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F77B8B" w:rsidTr="00457676">
        <w:trPr>
          <w:trHeight w:hRule="exact" w:val="851"/>
        </w:trPr>
        <w:tc>
          <w:tcPr>
            <w:tcW w:w="9639" w:type="dxa"/>
            <w:gridSpan w:val="2"/>
            <w:tcBorders>
              <w:bottom w:val="single" w:sz="4" w:space="0" w:color="auto"/>
            </w:tcBorders>
            <w:shd w:val="clear" w:color="auto" w:fill="auto"/>
            <w:vAlign w:val="bottom"/>
          </w:tcPr>
          <w:p w:rsidR="00FC303C" w:rsidRPr="00F77B8B" w:rsidRDefault="00FC303C" w:rsidP="00FC303C">
            <w:pPr>
              <w:jc w:val="right"/>
              <w:rPr>
                <w:rFonts w:asciiTheme="majorBidi" w:hAnsiTheme="majorBidi" w:cstheme="majorBidi"/>
                <w:lang w:val="en-GB"/>
              </w:rPr>
            </w:pPr>
            <w:bookmarkStart w:id="0" w:name="_GoBack"/>
            <w:bookmarkEnd w:id="0"/>
            <w:r w:rsidRPr="00F77B8B">
              <w:rPr>
                <w:rFonts w:asciiTheme="majorBidi" w:hAnsiTheme="majorBidi" w:cstheme="majorBidi"/>
                <w:sz w:val="40"/>
                <w:lang w:val="en-GB"/>
              </w:rPr>
              <w:t>E</w:t>
            </w:r>
            <w:r w:rsidRPr="00F77B8B">
              <w:rPr>
                <w:rFonts w:asciiTheme="majorBidi" w:hAnsiTheme="majorBidi" w:cstheme="majorBidi"/>
                <w:lang w:val="en-GB"/>
              </w:rPr>
              <w:t>/ECE/324/Rev.1/Add.45/Rev.6−</w:t>
            </w:r>
            <w:r w:rsidRPr="00F77B8B">
              <w:rPr>
                <w:rFonts w:asciiTheme="majorBidi" w:hAnsiTheme="majorBidi" w:cstheme="majorBidi"/>
                <w:sz w:val="40"/>
                <w:lang w:val="en-GB"/>
              </w:rPr>
              <w:t>E</w:t>
            </w:r>
            <w:r w:rsidRPr="00F77B8B">
              <w:rPr>
                <w:rFonts w:asciiTheme="majorBidi" w:hAnsiTheme="majorBidi" w:cstheme="majorBidi"/>
                <w:lang w:val="en-GB"/>
              </w:rPr>
              <w:t>/ECE/TRANS/505/Rev.1/Add.45/Rev.6</w:t>
            </w:r>
          </w:p>
        </w:tc>
      </w:tr>
      <w:tr w:rsidR="00421A10" w:rsidRPr="00321155" w:rsidTr="00457676">
        <w:trPr>
          <w:trHeight w:hRule="exact" w:val="2835"/>
        </w:trPr>
        <w:tc>
          <w:tcPr>
            <w:tcW w:w="6804" w:type="dxa"/>
            <w:tcBorders>
              <w:top w:val="single" w:sz="4" w:space="0" w:color="auto"/>
              <w:bottom w:val="single" w:sz="12" w:space="0" w:color="auto"/>
            </w:tcBorders>
            <w:shd w:val="clear" w:color="auto" w:fill="auto"/>
          </w:tcPr>
          <w:p w:rsidR="00421A10" w:rsidRPr="00F77B8B" w:rsidRDefault="00421A10" w:rsidP="00457676">
            <w:pPr>
              <w:spacing w:before="120" w:line="380" w:lineRule="exact"/>
              <w:rPr>
                <w:rFonts w:asciiTheme="majorBidi" w:hAnsiTheme="majorBidi" w:cstheme="majorBidi"/>
                <w:lang w:val="en-GB"/>
              </w:rPr>
            </w:pPr>
          </w:p>
        </w:tc>
        <w:tc>
          <w:tcPr>
            <w:tcW w:w="2835" w:type="dxa"/>
            <w:tcBorders>
              <w:top w:val="single" w:sz="4" w:space="0" w:color="auto"/>
              <w:bottom w:val="single" w:sz="12" w:space="0" w:color="auto"/>
            </w:tcBorders>
            <w:shd w:val="clear" w:color="auto" w:fill="auto"/>
          </w:tcPr>
          <w:p w:rsidR="00421A10" w:rsidRPr="00321155" w:rsidRDefault="00FC303C" w:rsidP="00457676">
            <w:pPr>
              <w:spacing w:before="480" w:line="240" w:lineRule="exact"/>
              <w:rPr>
                <w:rFonts w:asciiTheme="majorBidi" w:hAnsiTheme="majorBidi" w:cstheme="majorBidi"/>
              </w:rPr>
            </w:pPr>
            <w:r w:rsidRPr="00321155">
              <w:rPr>
                <w:rFonts w:asciiTheme="majorBidi" w:hAnsiTheme="majorBidi" w:cstheme="majorBidi"/>
              </w:rPr>
              <w:t>11 juillet 2016</w:t>
            </w:r>
          </w:p>
        </w:tc>
      </w:tr>
    </w:tbl>
    <w:p w:rsidR="00421A10" w:rsidRPr="00321155" w:rsidRDefault="00E639C3" w:rsidP="0029791D">
      <w:pPr>
        <w:pStyle w:val="HChG"/>
        <w:rPr>
          <w:rFonts w:asciiTheme="majorBidi" w:hAnsiTheme="majorBidi" w:cstheme="majorBidi"/>
        </w:rPr>
      </w:pPr>
      <w:r w:rsidRPr="00321155">
        <w:rPr>
          <w:rFonts w:asciiTheme="majorBidi" w:hAnsiTheme="majorBidi" w:cstheme="majorBidi"/>
        </w:rPr>
        <w:tab/>
      </w:r>
      <w:r w:rsidR="00421A10" w:rsidRPr="00321155">
        <w:rPr>
          <w:rFonts w:asciiTheme="majorBidi" w:hAnsiTheme="majorBidi" w:cstheme="majorBidi"/>
        </w:rPr>
        <w:t>Accord</w:t>
      </w:r>
    </w:p>
    <w:p w:rsidR="00421A10" w:rsidRPr="00321155" w:rsidRDefault="00E639C3" w:rsidP="0029791D">
      <w:pPr>
        <w:pStyle w:val="H1G"/>
        <w:rPr>
          <w:rFonts w:asciiTheme="majorBidi" w:hAnsiTheme="majorBidi" w:cstheme="majorBidi"/>
        </w:rPr>
      </w:pPr>
      <w:r w:rsidRPr="00321155">
        <w:rPr>
          <w:rFonts w:asciiTheme="majorBidi" w:hAnsiTheme="majorBidi" w:cstheme="majorBidi"/>
        </w:rPr>
        <w:tab/>
      </w:r>
      <w:r w:rsidR="001C5926" w:rsidRPr="00321155">
        <w:rPr>
          <w:rFonts w:asciiTheme="majorBidi" w:hAnsiTheme="majorBidi" w:cstheme="majorBidi"/>
        </w:rPr>
        <w:tab/>
      </w:r>
      <w:r w:rsidR="00421A10" w:rsidRPr="00321155">
        <w:rPr>
          <w:rFonts w:asciiTheme="majorBidi" w:hAnsiTheme="majorBidi" w:cstheme="majorBidi"/>
        </w:rPr>
        <w:t>Concernant l</w:t>
      </w:r>
      <w:r w:rsidR="008B1C48" w:rsidRPr="00321155">
        <w:rPr>
          <w:rFonts w:asciiTheme="majorBidi" w:hAnsiTheme="majorBidi" w:cstheme="majorBidi"/>
        </w:rPr>
        <w:t>’</w:t>
      </w:r>
      <w:r w:rsidR="00421A10" w:rsidRPr="00321155">
        <w:rPr>
          <w:rFonts w:asciiTheme="majorBidi" w:hAnsiTheme="majorBidi" w:cstheme="majorBidi"/>
        </w:rPr>
        <w:t>adoption de prescriptions techniques uniformes applicables aux véhicules à roues, aux équipements et aux pièces susceptibles d</w:t>
      </w:r>
      <w:r w:rsidR="008B1C48" w:rsidRPr="00321155">
        <w:rPr>
          <w:rFonts w:asciiTheme="majorBidi" w:hAnsiTheme="majorBidi" w:cstheme="majorBidi"/>
        </w:rPr>
        <w:t>’</w:t>
      </w:r>
      <w:r w:rsidR="00421A10" w:rsidRPr="00321155">
        <w:rPr>
          <w:rFonts w:asciiTheme="majorBidi" w:hAnsiTheme="majorBidi" w:cstheme="majorBidi"/>
        </w:rPr>
        <w:t>être montés ou utilisés sur un véhicule à roues</w:t>
      </w:r>
      <w:r w:rsidR="00421A10" w:rsidRPr="00321155">
        <w:rPr>
          <w:rFonts w:asciiTheme="majorBidi" w:hAnsiTheme="majorBidi" w:cstheme="majorBidi"/>
        </w:rPr>
        <w:br/>
        <w:t>et les conditions de reconnaissance réciproque des homologations délivrées conformément à ces prescriptions</w:t>
      </w:r>
      <w:r w:rsidR="0029791D" w:rsidRPr="00321155">
        <w:rPr>
          <w:rFonts w:asciiTheme="majorBidi" w:hAnsiTheme="majorBidi" w:cstheme="majorBidi"/>
          <w:b w:val="0"/>
          <w:sz w:val="20"/>
        </w:rPr>
        <w:t>*</w:t>
      </w:r>
    </w:p>
    <w:p w:rsidR="00421A10" w:rsidRPr="00321155" w:rsidRDefault="00421A10" w:rsidP="00FC303C">
      <w:pPr>
        <w:pStyle w:val="SingleTxtG"/>
        <w:jc w:val="left"/>
        <w:rPr>
          <w:rFonts w:asciiTheme="majorBidi" w:hAnsiTheme="majorBidi" w:cstheme="majorBidi"/>
          <w:b/>
          <w:sz w:val="24"/>
          <w:szCs w:val="24"/>
        </w:rPr>
      </w:pPr>
      <w:r w:rsidRPr="00321155">
        <w:rPr>
          <w:rFonts w:asciiTheme="majorBidi" w:hAnsiTheme="majorBidi" w:cstheme="majorBidi"/>
        </w:rPr>
        <w:t xml:space="preserve">(Révision </w:t>
      </w:r>
      <w:r w:rsidR="00FC303C" w:rsidRPr="00321155">
        <w:rPr>
          <w:rFonts w:asciiTheme="majorBidi" w:hAnsiTheme="majorBidi" w:cstheme="majorBidi"/>
        </w:rPr>
        <w:t>2</w:t>
      </w:r>
      <w:r w:rsidRPr="00321155">
        <w:rPr>
          <w:rFonts w:asciiTheme="majorBidi" w:hAnsiTheme="majorBidi" w:cstheme="majorBidi"/>
        </w:rPr>
        <w:t>, comprenant les amendements entrés en vigueur le 16 octobre 1995)</w:t>
      </w:r>
    </w:p>
    <w:p w:rsidR="00421A10" w:rsidRPr="00321155" w:rsidRDefault="0029791D" w:rsidP="0029791D">
      <w:pPr>
        <w:jc w:val="center"/>
        <w:rPr>
          <w:rFonts w:asciiTheme="majorBidi" w:hAnsiTheme="majorBidi" w:cstheme="majorBidi"/>
        </w:rPr>
      </w:pPr>
      <w:r w:rsidRPr="00321155">
        <w:rPr>
          <w:rFonts w:asciiTheme="majorBidi" w:hAnsiTheme="majorBidi" w:cstheme="majorBidi"/>
        </w:rPr>
        <w:t>_______________</w:t>
      </w:r>
    </w:p>
    <w:p w:rsidR="00421A10" w:rsidRPr="00321155" w:rsidRDefault="00E639C3" w:rsidP="001C5926">
      <w:pPr>
        <w:pStyle w:val="HChG"/>
        <w:rPr>
          <w:rFonts w:asciiTheme="majorBidi" w:hAnsiTheme="majorBidi" w:cstheme="majorBidi"/>
        </w:rPr>
      </w:pPr>
      <w:r w:rsidRPr="00321155">
        <w:rPr>
          <w:rFonts w:asciiTheme="majorBidi" w:hAnsiTheme="majorBidi" w:cstheme="majorBidi"/>
        </w:rPr>
        <w:tab/>
      </w:r>
      <w:r w:rsidR="001C5926" w:rsidRPr="00321155">
        <w:rPr>
          <w:rFonts w:asciiTheme="majorBidi" w:hAnsiTheme="majorBidi" w:cstheme="majorBidi"/>
        </w:rPr>
        <w:tab/>
      </w:r>
      <w:r w:rsidR="00421A10" w:rsidRPr="00321155">
        <w:rPr>
          <w:rFonts w:asciiTheme="majorBidi" w:hAnsiTheme="majorBidi" w:cstheme="majorBidi"/>
        </w:rPr>
        <w:t xml:space="preserve">Additif </w:t>
      </w:r>
      <w:r w:rsidR="00FC303C" w:rsidRPr="00321155">
        <w:rPr>
          <w:rFonts w:asciiTheme="majorBidi" w:hAnsiTheme="majorBidi" w:cstheme="majorBidi"/>
        </w:rPr>
        <w:t>45</w:t>
      </w:r>
      <w:r w:rsidR="00A12C0C" w:rsidRPr="00321155">
        <w:rPr>
          <w:rFonts w:asciiTheme="majorBidi" w:hAnsiTheme="majorBidi" w:cstheme="majorBidi"/>
        </w:rPr>
        <w:t> :</w:t>
      </w:r>
      <w:r w:rsidR="00421A10" w:rsidRPr="00321155">
        <w:rPr>
          <w:rFonts w:asciiTheme="majorBidi" w:hAnsiTheme="majorBidi" w:cstheme="majorBidi"/>
        </w:rPr>
        <w:t xml:space="preserve"> Règlement n</w:t>
      </w:r>
      <w:r w:rsidR="00421A10" w:rsidRPr="00321155">
        <w:rPr>
          <w:rFonts w:asciiTheme="majorBidi" w:hAnsiTheme="majorBidi" w:cstheme="majorBidi"/>
          <w:vertAlign w:val="superscript"/>
        </w:rPr>
        <w:t>o</w:t>
      </w:r>
      <w:r w:rsidR="00421A10" w:rsidRPr="00321155">
        <w:rPr>
          <w:rFonts w:asciiTheme="majorBidi" w:hAnsiTheme="majorBidi" w:cstheme="majorBidi"/>
        </w:rPr>
        <w:t> </w:t>
      </w:r>
      <w:r w:rsidR="00FC303C" w:rsidRPr="00321155">
        <w:rPr>
          <w:rFonts w:asciiTheme="majorBidi" w:hAnsiTheme="majorBidi" w:cstheme="majorBidi"/>
        </w:rPr>
        <w:t>46</w:t>
      </w:r>
    </w:p>
    <w:p w:rsidR="00421A10" w:rsidRPr="00321155" w:rsidRDefault="00E639C3" w:rsidP="0029791D">
      <w:pPr>
        <w:pStyle w:val="H1G"/>
        <w:rPr>
          <w:rFonts w:asciiTheme="majorBidi" w:hAnsiTheme="majorBidi" w:cstheme="majorBidi"/>
        </w:rPr>
      </w:pPr>
      <w:r w:rsidRPr="00321155">
        <w:rPr>
          <w:rFonts w:asciiTheme="majorBidi" w:hAnsiTheme="majorBidi" w:cstheme="majorBidi"/>
        </w:rPr>
        <w:tab/>
      </w:r>
      <w:r w:rsidR="001C5926" w:rsidRPr="00321155">
        <w:rPr>
          <w:rFonts w:asciiTheme="majorBidi" w:hAnsiTheme="majorBidi" w:cstheme="majorBidi"/>
        </w:rPr>
        <w:tab/>
      </w:r>
      <w:r w:rsidR="00421A10" w:rsidRPr="00321155">
        <w:rPr>
          <w:rFonts w:asciiTheme="majorBidi" w:hAnsiTheme="majorBidi" w:cstheme="majorBidi"/>
        </w:rPr>
        <w:t xml:space="preserve">Révision </w:t>
      </w:r>
      <w:r w:rsidR="00FC303C" w:rsidRPr="00321155">
        <w:rPr>
          <w:rFonts w:asciiTheme="majorBidi" w:hAnsiTheme="majorBidi" w:cstheme="majorBidi"/>
        </w:rPr>
        <w:t>6</w:t>
      </w:r>
    </w:p>
    <w:p w:rsidR="00421A10" w:rsidRPr="00321155" w:rsidRDefault="00421A10" w:rsidP="0029791D">
      <w:pPr>
        <w:pStyle w:val="SingleTxtG"/>
        <w:spacing w:after="0"/>
        <w:rPr>
          <w:rFonts w:asciiTheme="majorBidi" w:hAnsiTheme="majorBidi" w:cstheme="majorBidi"/>
        </w:rPr>
      </w:pPr>
      <w:r w:rsidRPr="00321155">
        <w:rPr>
          <w:rFonts w:asciiTheme="majorBidi" w:hAnsiTheme="majorBidi" w:cstheme="majorBidi"/>
        </w:rPr>
        <w:t>Comprenant</w:t>
      </w:r>
      <w:r w:rsidR="00A12C0C" w:rsidRPr="00321155">
        <w:rPr>
          <w:rFonts w:asciiTheme="majorBidi" w:hAnsiTheme="majorBidi" w:cstheme="majorBidi"/>
        </w:rPr>
        <w:t> :</w:t>
      </w:r>
    </w:p>
    <w:p w:rsidR="00FC303C" w:rsidRPr="00321155" w:rsidRDefault="00FC303C" w:rsidP="00FC303C">
      <w:pPr>
        <w:pStyle w:val="SingleTxtG"/>
        <w:rPr>
          <w:rFonts w:asciiTheme="majorBidi" w:hAnsiTheme="majorBidi" w:cstheme="majorBidi"/>
        </w:rPr>
      </w:pPr>
      <w:r w:rsidRPr="00321155">
        <w:rPr>
          <w:rFonts w:asciiTheme="majorBidi" w:hAnsiTheme="majorBidi" w:cstheme="majorBidi"/>
        </w:rPr>
        <w:t>Complément 2 à la série 04 d</w:t>
      </w:r>
      <w:r w:rsidR="008B1C48" w:rsidRPr="00321155">
        <w:rPr>
          <w:rFonts w:asciiTheme="majorBidi" w:hAnsiTheme="majorBidi" w:cstheme="majorBidi"/>
        </w:rPr>
        <w:t>’</w:t>
      </w:r>
      <w:r w:rsidRPr="00321155">
        <w:rPr>
          <w:rFonts w:asciiTheme="majorBidi" w:hAnsiTheme="majorBidi" w:cstheme="majorBidi"/>
        </w:rPr>
        <w:t>amendements − Date d</w:t>
      </w:r>
      <w:r w:rsidR="008B1C48" w:rsidRPr="00321155">
        <w:rPr>
          <w:rFonts w:asciiTheme="majorBidi" w:hAnsiTheme="majorBidi" w:cstheme="majorBidi"/>
        </w:rPr>
        <w:t>’</w:t>
      </w:r>
      <w:r w:rsidRPr="00321155">
        <w:rPr>
          <w:rFonts w:asciiTheme="majorBidi" w:hAnsiTheme="majorBidi" w:cstheme="majorBidi"/>
        </w:rPr>
        <w:t>entrée en vigueur</w:t>
      </w:r>
      <w:r w:rsidR="00A12C0C" w:rsidRPr="00321155">
        <w:rPr>
          <w:rFonts w:asciiTheme="majorBidi" w:hAnsiTheme="majorBidi" w:cstheme="majorBidi"/>
        </w:rPr>
        <w:t> :</w:t>
      </w:r>
      <w:r w:rsidRPr="00321155">
        <w:rPr>
          <w:rFonts w:asciiTheme="majorBidi" w:hAnsiTheme="majorBidi" w:cstheme="majorBidi"/>
        </w:rPr>
        <w:t xml:space="preserve"> 18 juin 2016</w:t>
      </w:r>
    </w:p>
    <w:p w:rsidR="00FC303C" w:rsidRPr="00321155" w:rsidRDefault="00E639C3" w:rsidP="00FC303C">
      <w:pPr>
        <w:pStyle w:val="H1G"/>
        <w:rPr>
          <w:rFonts w:asciiTheme="majorBidi" w:hAnsiTheme="majorBidi" w:cstheme="majorBidi"/>
        </w:rPr>
      </w:pPr>
      <w:r w:rsidRPr="00321155">
        <w:rPr>
          <w:rFonts w:asciiTheme="majorBidi" w:hAnsiTheme="majorBidi" w:cstheme="majorBidi"/>
        </w:rPr>
        <w:lastRenderedPageBreak/>
        <w:tab/>
      </w:r>
      <w:r w:rsidR="001C5926" w:rsidRPr="00321155">
        <w:rPr>
          <w:rFonts w:asciiTheme="majorBidi" w:hAnsiTheme="majorBidi" w:cstheme="majorBidi"/>
        </w:rPr>
        <w:tab/>
      </w:r>
      <w:r w:rsidR="00FC303C" w:rsidRPr="00321155">
        <w:rPr>
          <w:rFonts w:asciiTheme="majorBidi" w:hAnsiTheme="majorBidi" w:cstheme="majorBidi"/>
        </w:rPr>
        <w:t>Prescriptions uniformes relatives à l</w:t>
      </w:r>
      <w:r w:rsidR="008B1C48" w:rsidRPr="00321155">
        <w:rPr>
          <w:rFonts w:asciiTheme="majorBidi" w:hAnsiTheme="majorBidi" w:cstheme="majorBidi"/>
        </w:rPr>
        <w:t>’</w:t>
      </w:r>
      <w:r w:rsidR="00FC303C" w:rsidRPr="00321155">
        <w:rPr>
          <w:rFonts w:asciiTheme="majorBidi" w:hAnsiTheme="majorBidi" w:cstheme="majorBidi"/>
        </w:rPr>
        <w:t>homologation des systèmes de vision indirecte et des véhicules à moteur en ce qui concerne le montage de ces systèmes</w:t>
      </w:r>
    </w:p>
    <w:p w:rsidR="00421A10" w:rsidRPr="00321155" w:rsidRDefault="00FC303C" w:rsidP="00FC303C">
      <w:pPr>
        <w:pStyle w:val="SingleTxtG"/>
        <w:rPr>
          <w:rFonts w:asciiTheme="majorBidi" w:hAnsiTheme="majorBidi" w:cstheme="majorBidi"/>
        </w:rPr>
      </w:pPr>
      <w:r w:rsidRPr="00321155">
        <w:rPr>
          <w:rFonts w:asciiTheme="majorBidi" w:hAnsiTheme="majorBidi" w:cstheme="majorBidi"/>
        </w:rPr>
        <w:t>Ce document constitue un outil de documentation. Le texte authentique et contraignant juridique est ECE/TRANS/WP.29/2015/84</w:t>
      </w:r>
    </w:p>
    <w:p w:rsidR="00FC303C" w:rsidRPr="00321155" w:rsidRDefault="00FC303C" w:rsidP="005F0207">
      <w:pPr>
        <w:rPr>
          <w:rFonts w:asciiTheme="majorBidi" w:hAnsiTheme="majorBidi" w:cstheme="majorBidi"/>
        </w:rPr>
        <w:sectPr w:rsidR="00FC303C" w:rsidRPr="00321155" w:rsidSect="00FC303C">
          <w:headerReference w:type="even" r:id="rId8"/>
          <w:headerReference w:type="default" r:id="rId9"/>
          <w:footerReference w:type="even" r:id="rId10"/>
          <w:footerReference w:type="default" r:id="rId11"/>
          <w:footerReference w:type="first" r:id="rId12"/>
          <w:footnotePr>
            <w:numRestart w:val="eachSect"/>
          </w:footnotePr>
          <w:endnotePr>
            <w:numFmt w:val="decimal"/>
          </w:endnotePr>
          <w:pgSz w:w="11907" w:h="16840" w:code="9"/>
          <w:pgMar w:top="1701" w:right="1134" w:bottom="2268" w:left="1134" w:header="964" w:footer="1701" w:gutter="0"/>
          <w:cols w:space="720"/>
          <w:titlePg/>
          <w:docGrid w:linePitch="272"/>
        </w:sectPr>
      </w:pPr>
    </w:p>
    <w:p w:rsidR="006B689D" w:rsidRPr="00321155" w:rsidRDefault="006B689D" w:rsidP="0014706B">
      <w:pPr>
        <w:pStyle w:val="HChG"/>
        <w:rPr>
          <w:rFonts w:asciiTheme="majorBidi" w:hAnsiTheme="majorBidi" w:cstheme="majorBidi"/>
        </w:rPr>
      </w:pPr>
      <w:r w:rsidRPr="00321155">
        <w:rPr>
          <w:rFonts w:asciiTheme="majorBidi" w:hAnsiTheme="majorBidi" w:cstheme="majorBidi"/>
        </w:rPr>
        <w:lastRenderedPageBreak/>
        <w:t xml:space="preserve">Règlement </w:t>
      </w:r>
      <w:r w:rsidR="0014706B" w:rsidRPr="00321155">
        <w:rPr>
          <w:rFonts w:asciiTheme="majorBidi" w:eastAsia="MS Mincho" w:hAnsiTheme="majorBidi" w:cstheme="majorBidi"/>
        </w:rPr>
        <w:t>n</w:t>
      </w:r>
      <w:r w:rsidR="0014706B" w:rsidRPr="00321155">
        <w:rPr>
          <w:rFonts w:asciiTheme="majorBidi" w:eastAsia="MS Mincho" w:hAnsiTheme="majorBidi" w:cstheme="majorBidi"/>
          <w:vertAlign w:val="superscript"/>
        </w:rPr>
        <w:t>o </w:t>
      </w:r>
      <w:r w:rsidRPr="00321155">
        <w:rPr>
          <w:rFonts w:asciiTheme="majorBidi" w:hAnsiTheme="majorBidi" w:cstheme="majorBidi"/>
        </w:rPr>
        <w:t>46</w:t>
      </w:r>
    </w:p>
    <w:p w:rsidR="006B689D" w:rsidRPr="00321155" w:rsidRDefault="00E639C3" w:rsidP="0014706B">
      <w:pPr>
        <w:pStyle w:val="HChG"/>
        <w:rPr>
          <w:rFonts w:asciiTheme="majorBidi" w:hAnsiTheme="majorBidi" w:cstheme="majorBidi"/>
        </w:rPr>
      </w:pPr>
      <w:r w:rsidRPr="00321155">
        <w:rPr>
          <w:rFonts w:asciiTheme="majorBidi" w:hAnsiTheme="majorBidi" w:cstheme="majorBidi"/>
        </w:rPr>
        <w:tab/>
      </w:r>
      <w:r w:rsidR="001C5926" w:rsidRPr="00321155">
        <w:rPr>
          <w:rFonts w:asciiTheme="majorBidi" w:hAnsiTheme="majorBidi" w:cstheme="majorBidi"/>
        </w:rPr>
        <w:tab/>
      </w:r>
      <w:r w:rsidR="006B689D" w:rsidRPr="00321155">
        <w:rPr>
          <w:rFonts w:asciiTheme="majorBidi" w:hAnsiTheme="majorBidi" w:cstheme="majorBidi"/>
        </w:rPr>
        <w:t>Prescriptions uniformes relatives à l</w:t>
      </w:r>
      <w:r w:rsidR="008B1C48" w:rsidRPr="00321155">
        <w:rPr>
          <w:rFonts w:asciiTheme="majorBidi" w:hAnsiTheme="majorBidi" w:cstheme="majorBidi"/>
        </w:rPr>
        <w:t>’</w:t>
      </w:r>
      <w:r w:rsidR="006B689D" w:rsidRPr="00321155">
        <w:rPr>
          <w:rFonts w:asciiTheme="majorBidi" w:hAnsiTheme="majorBidi" w:cstheme="majorBidi"/>
        </w:rPr>
        <w:t>homologation des</w:t>
      </w:r>
      <w:r w:rsidR="0014706B" w:rsidRPr="00321155">
        <w:rPr>
          <w:rFonts w:asciiTheme="majorBidi" w:hAnsiTheme="majorBidi" w:cstheme="majorBidi"/>
        </w:rPr>
        <w:t> </w:t>
      </w:r>
      <w:r w:rsidR="006B689D" w:rsidRPr="00321155">
        <w:rPr>
          <w:rFonts w:asciiTheme="majorBidi" w:hAnsiTheme="majorBidi" w:cstheme="majorBidi"/>
        </w:rPr>
        <w:t xml:space="preserve">systèmes de vision indirecte et </w:t>
      </w:r>
      <w:r w:rsidR="0014706B" w:rsidRPr="00321155">
        <w:rPr>
          <w:rFonts w:asciiTheme="majorBidi" w:hAnsiTheme="majorBidi" w:cstheme="majorBidi"/>
        </w:rPr>
        <w:t>des véhicules à moteur en </w:t>
      </w:r>
      <w:r w:rsidR="006B689D" w:rsidRPr="00321155">
        <w:rPr>
          <w:rFonts w:asciiTheme="majorBidi" w:hAnsiTheme="majorBidi" w:cstheme="majorBidi"/>
        </w:rPr>
        <w:t>ce qui concerne le montage de ces systèmes</w:t>
      </w:r>
    </w:p>
    <w:p w:rsidR="006B689D" w:rsidRPr="00321155" w:rsidRDefault="0014706B" w:rsidP="0014706B">
      <w:pPr>
        <w:spacing w:after="120"/>
        <w:rPr>
          <w:rFonts w:asciiTheme="majorBidi" w:hAnsiTheme="majorBidi" w:cstheme="majorBidi"/>
          <w:sz w:val="28"/>
        </w:rPr>
      </w:pPr>
      <w:r w:rsidRPr="00321155">
        <w:rPr>
          <w:rFonts w:asciiTheme="majorBidi" w:hAnsiTheme="majorBidi" w:cstheme="majorBidi"/>
          <w:sz w:val="28"/>
        </w:rPr>
        <w:t>Table des matières</w:t>
      </w:r>
    </w:p>
    <w:p w:rsidR="0014706B" w:rsidRPr="00321155" w:rsidRDefault="0014706B" w:rsidP="0014706B">
      <w:pPr>
        <w:tabs>
          <w:tab w:val="right" w:pos="9638"/>
        </w:tabs>
        <w:spacing w:after="120"/>
        <w:ind w:left="283"/>
        <w:rPr>
          <w:rFonts w:asciiTheme="majorBidi" w:hAnsiTheme="majorBidi" w:cstheme="majorBidi"/>
          <w:i/>
          <w:sz w:val="18"/>
        </w:rPr>
      </w:pPr>
      <w:r w:rsidRPr="00321155">
        <w:rPr>
          <w:rFonts w:asciiTheme="majorBidi" w:hAnsiTheme="majorBidi" w:cstheme="majorBidi"/>
          <w:i/>
          <w:sz w:val="18"/>
        </w:rPr>
        <w:tab/>
        <w:t>Page</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w:t>
      </w:r>
      <w:r w:rsidR="00E639C3" w:rsidRPr="00321155">
        <w:rPr>
          <w:rFonts w:asciiTheme="majorBidi" w:hAnsiTheme="majorBidi" w:cstheme="majorBidi"/>
        </w:rPr>
        <w:tab/>
      </w:r>
      <w:r w:rsidR="002811D1" w:rsidRPr="00321155">
        <w:rPr>
          <w:rFonts w:asciiTheme="majorBidi" w:hAnsiTheme="majorBidi" w:cstheme="majorBidi"/>
        </w:rPr>
        <w:t>Domaine d’application</w:t>
      </w:r>
      <w:r w:rsidR="001C5926" w:rsidRPr="00321155">
        <w:rPr>
          <w:rFonts w:asciiTheme="majorBidi" w:hAnsiTheme="majorBidi" w:cstheme="majorBidi"/>
        </w:rPr>
        <w:tab/>
      </w:r>
      <w:r w:rsidR="001C5926" w:rsidRPr="00321155">
        <w:rPr>
          <w:rFonts w:asciiTheme="majorBidi" w:hAnsiTheme="majorBidi" w:cstheme="majorBidi"/>
        </w:rPr>
        <w:tab/>
      </w:r>
      <w:r w:rsidR="00C3759F">
        <w:rPr>
          <w:rFonts w:asciiTheme="majorBidi" w:hAnsiTheme="majorBidi" w:cstheme="majorBidi"/>
        </w:rPr>
        <w:t>5</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2.</w:t>
      </w:r>
      <w:r w:rsidR="00E639C3" w:rsidRPr="00321155">
        <w:rPr>
          <w:rFonts w:asciiTheme="majorBidi" w:hAnsiTheme="majorBidi" w:cstheme="majorBidi"/>
        </w:rPr>
        <w:tab/>
      </w:r>
      <w:r w:rsidR="002811D1" w:rsidRPr="00321155">
        <w:rPr>
          <w:rFonts w:asciiTheme="majorBidi" w:hAnsiTheme="majorBidi" w:cstheme="majorBidi"/>
        </w:rPr>
        <w:t>Définitions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3.</w:t>
      </w:r>
      <w:r w:rsidR="00E639C3" w:rsidRPr="00321155">
        <w:rPr>
          <w:rFonts w:asciiTheme="majorBidi" w:hAnsiTheme="majorBidi" w:cstheme="majorBidi"/>
        </w:rPr>
        <w:tab/>
      </w:r>
      <w:r w:rsidR="00141029" w:rsidRPr="00321155">
        <w:rPr>
          <w:rFonts w:asciiTheme="majorBidi" w:hAnsiTheme="majorBidi" w:cstheme="majorBidi"/>
        </w:rPr>
        <w:t>Demande d’homologation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8</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4.</w:t>
      </w:r>
      <w:r w:rsidR="00E639C3" w:rsidRPr="00321155">
        <w:rPr>
          <w:rFonts w:asciiTheme="majorBidi" w:hAnsiTheme="majorBidi" w:cstheme="majorBidi"/>
        </w:rPr>
        <w:tab/>
      </w:r>
      <w:r w:rsidR="00141029" w:rsidRPr="00321155">
        <w:rPr>
          <w:rFonts w:asciiTheme="majorBidi" w:hAnsiTheme="majorBidi" w:cstheme="majorBidi"/>
        </w:rPr>
        <w:t>Marquages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9</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5.</w:t>
      </w:r>
      <w:r w:rsidR="00E639C3" w:rsidRPr="00321155">
        <w:rPr>
          <w:rFonts w:asciiTheme="majorBidi" w:hAnsiTheme="majorBidi" w:cstheme="majorBidi"/>
        </w:rPr>
        <w:tab/>
      </w:r>
      <w:r w:rsidR="00141029" w:rsidRPr="00321155">
        <w:rPr>
          <w:rFonts w:asciiTheme="majorBidi" w:hAnsiTheme="majorBidi" w:cstheme="majorBidi"/>
        </w:rPr>
        <w:t>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9</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6.</w:t>
      </w:r>
      <w:r w:rsidR="00E639C3" w:rsidRPr="00321155">
        <w:rPr>
          <w:rFonts w:asciiTheme="majorBidi" w:hAnsiTheme="majorBidi" w:cstheme="majorBidi"/>
        </w:rPr>
        <w:tab/>
      </w:r>
      <w:r w:rsidR="00141029" w:rsidRPr="00321155">
        <w:rPr>
          <w:rFonts w:asciiTheme="majorBidi" w:hAnsiTheme="majorBidi" w:cstheme="majorBidi"/>
        </w:rPr>
        <w:t>Prescriptions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10</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7.</w:t>
      </w:r>
      <w:r w:rsidR="00E639C3" w:rsidRPr="00321155">
        <w:rPr>
          <w:rFonts w:asciiTheme="majorBidi" w:hAnsiTheme="majorBidi" w:cstheme="majorBidi"/>
        </w:rPr>
        <w:tab/>
      </w:r>
      <w:r w:rsidR="000F6D1C" w:rsidRPr="00321155">
        <w:rPr>
          <w:rFonts w:asciiTheme="majorBidi" w:hAnsiTheme="majorBidi" w:cstheme="majorBidi"/>
        </w:rPr>
        <w:t>Modification du type de système de vision indirecte et extension de l’homologation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29</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8.</w:t>
      </w:r>
      <w:r w:rsidR="00E639C3" w:rsidRPr="00321155">
        <w:rPr>
          <w:rFonts w:asciiTheme="majorBidi" w:hAnsiTheme="majorBidi" w:cstheme="majorBidi"/>
        </w:rPr>
        <w:tab/>
      </w:r>
      <w:r w:rsidR="000F6D1C" w:rsidRPr="00321155">
        <w:rPr>
          <w:rFonts w:asciiTheme="majorBidi" w:hAnsiTheme="majorBidi" w:cstheme="majorBidi"/>
        </w:rPr>
        <w:t>Conformité de la produc</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30</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9.</w:t>
      </w:r>
      <w:r w:rsidR="00E639C3" w:rsidRPr="00321155">
        <w:rPr>
          <w:rFonts w:asciiTheme="majorBidi" w:hAnsiTheme="majorBidi" w:cstheme="majorBidi"/>
        </w:rPr>
        <w:tab/>
      </w:r>
      <w:r w:rsidR="000F6D1C" w:rsidRPr="00321155">
        <w:rPr>
          <w:rFonts w:asciiTheme="majorBidi" w:hAnsiTheme="majorBidi" w:cstheme="majorBidi"/>
        </w:rPr>
        <w:t>Sanctions pour non-conformité de la production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30</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10.</w:t>
      </w:r>
      <w:r w:rsidR="00E639C3" w:rsidRPr="00321155">
        <w:rPr>
          <w:rFonts w:asciiTheme="majorBidi" w:hAnsiTheme="majorBidi" w:cstheme="majorBidi"/>
        </w:rPr>
        <w:tab/>
      </w:r>
      <w:r w:rsidR="000F6D1C" w:rsidRPr="00321155">
        <w:rPr>
          <w:rFonts w:asciiTheme="majorBidi" w:hAnsiTheme="majorBidi" w:cstheme="majorBidi"/>
        </w:rPr>
        <w:t>Arrêt définitif de la production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30</w:t>
      </w:r>
    </w:p>
    <w:p w:rsidR="0014706B" w:rsidRPr="00321155" w:rsidRDefault="0014706B" w:rsidP="000F6D1C">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11.</w:t>
      </w:r>
      <w:r w:rsidR="00E639C3" w:rsidRPr="00321155">
        <w:rPr>
          <w:rFonts w:asciiTheme="majorBidi" w:hAnsiTheme="majorBidi" w:cstheme="majorBidi"/>
        </w:rPr>
        <w:tab/>
      </w:r>
      <w:r w:rsidR="000F6D1C" w:rsidRPr="00321155">
        <w:rPr>
          <w:rFonts w:asciiTheme="majorBidi" w:hAnsiTheme="majorBidi" w:cstheme="majorBidi"/>
        </w:rPr>
        <w:t xml:space="preserve">Noms et adresses des services techniques chargés des essais d’homologation et des autorités </w:t>
      </w:r>
      <w:r w:rsidR="000F6D1C" w:rsidRPr="00321155">
        <w:rPr>
          <w:rFonts w:asciiTheme="majorBidi" w:hAnsiTheme="majorBidi" w:cstheme="majorBidi"/>
        </w:rPr>
        <w:br/>
        <w:t>d’homologation de type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30</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12.</w:t>
      </w:r>
      <w:r w:rsidR="00E639C3" w:rsidRPr="00321155">
        <w:rPr>
          <w:rFonts w:asciiTheme="majorBidi" w:hAnsiTheme="majorBidi" w:cstheme="majorBidi"/>
        </w:rPr>
        <w:tab/>
      </w:r>
      <w:r w:rsidR="000F6D1C" w:rsidRPr="00321155">
        <w:rPr>
          <w:rFonts w:asciiTheme="majorBidi" w:hAnsiTheme="majorBidi" w:cstheme="majorBidi"/>
        </w:rPr>
        <w:t>Définitions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31</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13.</w:t>
      </w:r>
      <w:r w:rsidR="00E639C3" w:rsidRPr="00321155">
        <w:rPr>
          <w:rFonts w:asciiTheme="majorBidi" w:hAnsiTheme="majorBidi" w:cstheme="majorBidi"/>
        </w:rPr>
        <w:tab/>
      </w:r>
      <w:r w:rsidR="000F6D1C" w:rsidRPr="00321155">
        <w:rPr>
          <w:rFonts w:asciiTheme="majorBidi" w:hAnsiTheme="majorBidi" w:cstheme="majorBidi"/>
        </w:rPr>
        <w:t>Demande d’homologation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32</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14.</w:t>
      </w:r>
      <w:r w:rsidR="00E639C3" w:rsidRPr="00321155">
        <w:rPr>
          <w:rFonts w:asciiTheme="majorBidi" w:hAnsiTheme="majorBidi" w:cstheme="majorBidi"/>
        </w:rPr>
        <w:tab/>
      </w:r>
      <w:r w:rsidR="000F6D1C" w:rsidRPr="00321155">
        <w:rPr>
          <w:rFonts w:asciiTheme="majorBidi" w:hAnsiTheme="majorBidi" w:cstheme="majorBidi"/>
        </w:rPr>
        <w:t>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32</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15.</w:t>
      </w:r>
      <w:r w:rsidR="00E639C3" w:rsidRPr="00321155">
        <w:rPr>
          <w:rFonts w:asciiTheme="majorBidi" w:hAnsiTheme="majorBidi" w:cstheme="majorBidi"/>
        </w:rPr>
        <w:tab/>
      </w:r>
      <w:r w:rsidR="00C80C9D" w:rsidRPr="00321155">
        <w:rPr>
          <w:rFonts w:asciiTheme="majorBidi" w:hAnsiTheme="majorBidi" w:cstheme="majorBidi"/>
        </w:rPr>
        <w:t>Prescriptions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33</w:t>
      </w:r>
    </w:p>
    <w:p w:rsidR="0014706B" w:rsidRPr="00321155" w:rsidRDefault="0014706B" w:rsidP="00CF058F">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16.</w:t>
      </w:r>
      <w:r w:rsidR="00E639C3" w:rsidRPr="00321155">
        <w:rPr>
          <w:rFonts w:asciiTheme="majorBidi" w:hAnsiTheme="majorBidi" w:cstheme="majorBidi"/>
        </w:rPr>
        <w:tab/>
      </w:r>
      <w:r w:rsidR="00CF058F" w:rsidRPr="00321155">
        <w:t xml:space="preserve">Prescriptions applicables aux systèmes de vision indirecte autres </w:t>
      </w:r>
      <w:r w:rsidR="00CF058F" w:rsidRPr="00321155">
        <w:br/>
        <w:t>que les rétroviseurs/antéviseurs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49</w:t>
      </w:r>
    </w:p>
    <w:p w:rsidR="0014706B" w:rsidRPr="00321155" w:rsidRDefault="0014706B" w:rsidP="006A3AA8">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17.</w:t>
      </w:r>
      <w:r w:rsidR="00E639C3" w:rsidRPr="00321155">
        <w:rPr>
          <w:rFonts w:asciiTheme="majorBidi" w:hAnsiTheme="majorBidi" w:cstheme="majorBidi"/>
        </w:rPr>
        <w:tab/>
      </w:r>
      <w:r w:rsidR="006A3AA8" w:rsidRPr="00321155">
        <w:rPr>
          <w:rFonts w:asciiTheme="majorBidi" w:hAnsiTheme="majorBidi" w:cstheme="majorBidi"/>
        </w:rPr>
        <w:t>Modifications du type de véhicule et extension de l’homologation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54</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18.</w:t>
      </w:r>
      <w:r w:rsidR="00E639C3" w:rsidRPr="00321155">
        <w:rPr>
          <w:rFonts w:asciiTheme="majorBidi" w:hAnsiTheme="majorBidi" w:cstheme="majorBidi"/>
        </w:rPr>
        <w:tab/>
      </w:r>
      <w:r w:rsidR="006A3AA8" w:rsidRPr="00321155">
        <w:rPr>
          <w:rFonts w:asciiTheme="majorBidi" w:hAnsiTheme="majorBidi" w:cstheme="majorBidi"/>
        </w:rPr>
        <w:t>Conformité de la production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55</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19.</w:t>
      </w:r>
      <w:r w:rsidR="00E639C3" w:rsidRPr="00321155">
        <w:rPr>
          <w:rFonts w:asciiTheme="majorBidi" w:hAnsiTheme="majorBidi" w:cstheme="majorBidi"/>
        </w:rPr>
        <w:tab/>
      </w:r>
      <w:r w:rsidR="006A3AA8" w:rsidRPr="00321155">
        <w:rPr>
          <w:rFonts w:asciiTheme="majorBidi" w:hAnsiTheme="majorBidi" w:cstheme="majorBidi"/>
        </w:rPr>
        <w:t>Sanctions pour non-conformité de la production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55</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20.</w:t>
      </w:r>
      <w:r w:rsidR="00E639C3" w:rsidRPr="00321155">
        <w:rPr>
          <w:rFonts w:asciiTheme="majorBidi" w:hAnsiTheme="majorBidi" w:cstheme="majorBidi"/>
        </w:rPr>
        <w:tab/>
      </w:r>
      <w:r w:rsidR="006A3AA8" w:rsidRPr="00321155">
        <w:rPr>
          <w:rFonts w:asciiTheme="majorBidi" w:hAnsiTheme="majorBidi" w:cstheme="majorBidi"/>
        </w:rPr>
        <w:t>Arrêt définitif de la production</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55</w:t>
      </w:r>
    </w:p>
    <w:p w:rsidR="0014706B" w:rsidRPr="00321155" w:rsidRDefault="0014706B" w:rsidP="006A3AA8">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21.</w:t>
      </w:r>
      <w:r w:rsidR="00E639C3" w:rsidRPr="00321155">
        <w:rPr>
          <w:rFonts w:asciiTheme="majorBidi" w:hAnsiTheme="majorBidi" w:cstheme="majorBidi"/>
        </w:rPr>
        <w:tab/>
      </w:r>
      <w:r w:rsidR="006A3AA8" w:rsidRPr="00321155">
        <w:rPr>
          <w:rFonts w:asciiTheme="majorBidi" w:hAnsiTheme="majorBidi" w:cstheme="majorBidi"/>
        </w:rPr>
        <w:t xml:space="preserve">Noms et adresses des services techniques chargés des essais d’homologation et des autorités </w:t>
      </w:r>
      <w:r w:rsidR="006A3AA8" w:rsidRPr="00321155">
        <w:rPr>
          <w:rFonts w:asciiTheme="majorBidi" w:hAnsiTheme="majorBidi" w:cstheme="majorBidi"/>
        </w:rPr>
        <w:br/>
        <w:t>d’homologation de type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55</w:t>
      </w:r>
    </w:p>
    <w:p w:rsidR="006A3AA8" w:rsidRPr="00321155" w:rsidRDefault="006A3AA8" w:rsidP="006A3AA8">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22.</w:t>
      </w:r>
      <w:r w:rsidRPr="00321155">
        <w:rPr>
          <w:rFonts w:asciiTheme="majorBidi" w:hAnsiTheme="majorBidi" w:cstheme="majorBidi"/>
        </w:rPr>
        <w:tab/>
        <w:t>Dispositions transitoires</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55</w:t>
      </w:r>
    </w:p>
    <w:p w:rsidR="0014706B" w:rsidRPr="00321155" w:rsidRDefault="0014706B" w:rsidP="0014706B">
      <w:pPr>
        <w:tabs>
          <w:tab w:val="right" w:pos="850"/>
        </w:tabs>
        <w:spacing w:after="120"/>
        <w:rPr>
          <w:rFonts w:asciiTheme="majorBidi" w:hAnsiTheme="majorBidi" w:cstheme="majorBidi"/>
        </w:rPr>
      </w:pPr>
      <w:r w:rsidRPr="00321155">
        <w:rPr>
          <w:rFonts w:asciiTheme="majorBidi" w:hAnsiTheme="majorBidi" w:cstheme="majorBidi"/>
        </w:rPr>
        <w:tab/>
        <w:t>Annexes</w:t>
      </w:r>
    </w:p>
    <w:p w:rsidR="0014706B" w:rsidRPr="00321155" w:rsidRDefault="0014706B" w:rsidP="00CD3D3E">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w:t>
      </w:r>
      <w:r w:rsidR="00E639C3" w:rsidRPr="00321155">
        <w:rPr>
          <w:rFonts w:asciiTheme="majorBidi" w:hAnsiTheme="majorBidi" w:cstheme="majorBidi"/>
        </w:rPr>
        <w:tab/>
      </w:r>
      <w:r w:rsidR="00CD3D3E" w:rsidRPr="00321155">
        <w:rPr>
          <w:rFonts w:asciiTheme="majorBidi" w:hAnsiTheme="majorBidi" w:cstheme="majorBidi"/>
        </w:rPr>
        <w:t>Fiche de renseignements relative à l’homologation de type d’un système de vision indirecte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58</w:t>
      </w:r>
    </w:p>
    <w:p w:rsidR="0014706B" w:rsidRPr="00321155" w:rsidRDefault="0014706B" w:rsidP="00CD3D3E">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2.</w:t>
      </w:r>
      <w:r w:rsidR="00E639C3" w:rsidRPr="00321155">
        <w:rPr>
          <w:rFonts w:asciiTheme="majorBidi" w:hAnsiTheme="majorBidi" w:cstheme="majorBidi"/>
        </w:rPr>
        <w:tab/>
      </w:r>
      <w:r w:rsidR="00CD3D3E" w:rsidRPr="00321155">
        <w:rPr>
          <w:rFonts w:asciiTheme="majorBidi" w:hAnsiTheme="majorBidi" w:cstheme="majorBidi"/>
        </w:rPr>
        <w:t xml:space="preserve">Fiche de renseignements relative à l’homologation de type d’un véhicule en ce qui concerne </w:t>
      </w:r>
      <w:r w:rsidR="00CD3D3E" w:rsidRPr="00321155">
        <w:rPr>
          <w:rFonts w:asciiTheme="majorBidi" w:hAnsiTheme="majorBidi" w:cstheme="majorBidi"/>
        </w:rPr>
        <w:br/>
        <w:t>le montage des systèmes de vision indirecte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59</w:t>
      </w:r>
    </w:p>
    <w:p w:rsidR="0014706B" w:rsidRPr="00321155" w:rsidRDefault="0014706B" w:rsidP="0070085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lastRenderedPageBreak/>
        <w:tab/>
        <w:t>3.</w:t>
      </w:r>
      <w:r w:rsidR="00E639C3" w:rsidRPr="00321155">
        <w:rPr>
          <w:rFonts w:asciiTheme="majorBidi" w:hAnsiTheme="majorBidi" w:cstheme="majorBidi"/>
        </w:rPr>
        <w:tab/>
      </w:r>
      <w:r w:rsidR="00700857" w:rsidRPr="00321155">
        <w:rPr>
          <w:rFonts w:eastAsia="Times New Roman"/>
          <w:color w:val="000000"/>
        </w:rPr>
        <w:t>Communication concernant la délivrance d’une homologation, l’extension d’homologation,</w:t>
      </w:r>
      <w:r w:rsidR="00700857" w:rsidRPr="00321155">
        <w:rPr>
          <w:rFonts w:eastAsia="Times New Roman"/>
          <w:color w:val="000000"/>
        </w:rPr>
        <w:br/>
        <w:t>le refus d’homologation, le retrait d’homologation ou l’arrêt définitif de la production</w:t>
      </w:r>
      <w:r w:rsidR="00700857" w:rsidRPr="00321155">
        <w:rPr>
          <w:rFonts w:eastAsia="Times New Roman"/>
          <w:color w:val="000000"/>
        </w:rPr>
        <w:br/>
        <w:t>d’un type de système de vision indirecte en application du Règlement n</w:t>
      </w:r>
      <w:r w:rsidR="00700857" w:rsidRPr="00321155">
        <w:rPr>
          <w:rFonts w:eastAsia="Times New Roman"/>
          <w:color w:val="000000"/>
          <w:vertAlign w:val="superscript"/>
        </w:rPr>
        <w:t>o</w:t>
      </w:r>
      <w:r w:rsidR="00700857" w:rsidRPr="00321155">
        <w:rPr>
          <w:rFonts w:eastAsia="Times New Roman"/>
          <w:color w:val="000000"/>
        </w:rPr>
        <w:t> 46</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61</w:t>
      </w:r>
    </w:p>
    <w:p w:rsidR="00CD3D3E" w:rsidRPr="00321155" w:rsidRDefault="00CD3D3E" w:rsidP="0070085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4.</w:t>
      </w:r>
      <w:r w:rsidRPr="00321155">
        <w:rPr>
          <w:rFonts w:asciiTheme="majorBidi" w:hAnsiTheme="majorBidi" w:cstheme="majorBidi"/>
        </w:rPr>
        <w:tab/>
      </w:r>
      <w:r w:rsidR="00700857" w:rsidRPr="00321155">
        <w:rPr>
          <w:rFonts w:eastAsia="Times New Roman"/>
          <w:color w:val="000000"/>
        </w:rPr>
        <w:t>Communication concernant la délivrance d’une homologation, l’extension d’homologation,</w:t>
      </w:r>
      <w:r w:rsidR="00700857" w:rsidRPr="00321155">
        <w:rPr>
          <w:rFonts w:eastAsia="Times New Roman"/>
          <w:color w:val="000000"/>
        </w:rPr>
        <w:br/>
        <w:t>le refus d’homologation, le retrait d’homologation ou l’arrêt définitif de la production</w:t>
      </w:r>
      <w:r w:rsidR="00700857" w:rsidRPr="00321155">
        <w:rPr>
          <w:rFonts w:eastAsia="Times New Roman"/>
          <w:color w:val="000000"/>
        </w:rPr>
        <w:br/>
        <w:t>d’un type de véhicule en ce qui concerne le montage des systèmes de vision indirecte</w:t>
      </w:r>
      <w:r w:rsidR="00700857" w:rsidRPr="00321155">
        <w:rPr>
          <w:rFonts w:eastAsia="Times New Roman"/>
          <w:color w:val="000000"/>
        </w:rPr>
        <w:br/>
        <w:t>en application du Règlement n</w:t>
      </w:r>
      <w:r w:rsidR="00700857" w:rsidRPr="00321155">
        <w:rPr>
          <w:rFonts w:eastAsia="Times New Roman"/>
          <w:color w:val="000000"/>
          <w:vertAlign w:val="superscript"/>
        </w:rPr>
        <w:t>o</w:t>
      </w:r>
      <w:r w:rsidR="00700857" w:rsidRPr="00321155">
        <w:rPr>
          <w:rFonts w:eastAsia="Times New Roman"/>
          <w:color w:val="000000"/>
        </w:rPr>
        <w:t> 46</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63</w:t>
      </w:r>
    </w:p>
    <w:p w:rsidR="00CD3D3E" w:rsidRPr="00321155" w:rsidRDefault="00CD3D3E" w:rsidP="00CD3D3E">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t>Appendice</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65</w:t>
      </w:r>
    </w:p>
    <w:p w:rsidR="0014706B" w:rsidRPr="00321155" w:rsidRDefault="0014706B" w:rsidP="00CD3D3E">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5.</w:t>
      </w:r>
      <w:r w:rsidR="00E639C3" w:rsidRPr="00321155">
        <w:rPr>
          <w:rFonts w:asciiTheme="majorBidi" w:hAnsiTheme="majorBidi" w:cstheme="majorBidi"/>
        </w:rPr>
        <w:tab/>
      </w:r>
      <w:r w:rsidR="00CD3D3E" w:rsidRPr="00321155">
        <w:rPr>
          <w:rFonts w:asciiTheme="majorBidi" w:hAnsiTheme="majorBidi" w:cstheme="majorBidi"/>
        </w:rPr>
        <w:t>Exemple de marque d’homologation d’un système de vision indirecte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66</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6.</w:t>
      </w:r>
      <w:r w:rsidR="00E639C3" w:rsidRPr="00321155">
        <w:rPr>
          <w:rFonts w:asciiTheme="majorBidi" w:hAnsiTheme="majorBidi" w:cstheme="majorBidi"/>
        </w:rPr>
        <w:tab/>
      </w:r>
      <w:r w:rsidR="00CD3D3E" w:rsidRPr="00321155">
        <w:rPr>
          <w:rFonts w:asciiTheme="majorBidi" w:hAnsiTheme="majorBidi" w:cstheme="majorBidi"/>
        </w:rPr>
        <w:t>Méthode d’essai pour la détermination de la réflectance</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67</w:t>
      </w:r>
    </w:p>
    <w:p w:rsidR="0014706B" w:rsidRPr="00321155" w:rsidRDefault="0014706B"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7.</w:t>
      </w:r>
      <w:r w:rsidR="00E639C3" w:rsidRPr="00321155">
        <w:rPr>
          <w:rFonts w:asciiTheme="majorBidi" w:hAnsiTheme="majorBidi" w:cstheme="majorBidi"/>
        </w:rPr>
        <w:tab/>
      </w:r>
      <w:r w:rsidR="008A0187" w:rsidRPr="00321155">
        <w:rPr>
          <w:rFonts w:asciiTheme="majorBidi" w:hAnsiTheme="majorBidi" w:cstheme="majorBidi"/>
        </w:rPr>
        <w:t xml:space="preserve">Procédure de détermination du rayon de courbure « r » de la surface réfléchissante </w:t>
      </w:r>
      <w:r w:rsidR="008A0187" w:rsidRPr="00321155">
        <w:rPr>
          <w:rFonts w:asciiTheme="majorBidi" w:hAnsiTheme="majorBidi" w:cstheme="majorBidi"/>
        </w:rPr>
        <w:br/>
        <w:t>du rétroviseur</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73</w:t>
      </w:r>
    </w:p>
    <w:p w:rsidR="0014706B" w:rsidRPr="00321155" w:rsidRDefault="0014706B" w:rsidP="0014706B">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8.</w:t>
      </w:r>
      <w:r w:rsidR="00E639C3" w:rsidRPr="00321155">
        <w:rPr>
          <w:rFonts w:asciiTheme="majorBidi" w:hAnsiTheme="majorBidi" w:cstheme="majorBidi"/>
        </w:rPr>
        <w:tab/>
      </w:r>
      <w:r w:rsidR="008A0187" w:rsidRPr="00321155">
        <w:rPr>
          <w:rFonts w:asciiTheme="majorBidi" w:hAnsiTheme="majorBidi" w:cstheme="majorBidi"/>
        </w:rPr>
        <w:t xml:space="preserve">Procédure de détermination du point H et de l’angle réel </w:t>
      </w:r>
      <w:r w:rsidR="008A0187" w:rsidRPr="00321155">
        <w:rPr>
          <w:rFonts w:asciiTheme="majorBidi" w:hAnsiTheme="majorBidi" w:cstheme="majorBidi"/>
        </w:rPr>
        <w:br/>
        <w:t>de torse pour les places assises des véhicules automobiles</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75</w:t>
      </w:r>
    </w:p>
    <w:p w:rsidR="008A0187" w:rsidRPr="00321155" w:rsidRDefault="008A0187"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t>Appendice 1 − Description de la machine tridimensionnelle point H (machine 3-D H)</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75</w:t>
      </w:r>
    </w:p>
    <w:p w:rsidR="008A0187" w:rsidRPr="00321155" w:rsidRDefault="008A0187"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t>Appendice 2 − Système de référence à trois dimensions</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75</w:t>
      </w:r>
    </w:p>
    <w:p w:rsidR="008A0187" w:rsidRPr="00321155" w:rsidRDefault="008A0187"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t>Appendice 3 − Données de référence des places assises</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75</w:t>
      </w:r>
    </w:p>
    <w:p w:rsidR="008A0187" w:rsidRPr="00321155" w:rsidRDefault="008A0187"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9.</w:t>
      </w:r>
      <w:r w:rsidRPr="00321155">
        <w:rPr>
          <w:rFonts w:asciiTheme="majorBidi" w:hAnsiTheme="majorBidi" w:cstheme="majorBidi"/>
        </w:rPr>
        <w:tab/>
        <w:t>(Réservée)</w:t>
      </w:r>
      <w:r w:rsidRPr="00321155">
        <w:rPr>
          <w:rFonts w:asciiTheme="majorBidi" w:hAnsiTheme="majorBidi" w:cstheme="majorBidi"/>
        </w:rPr>
        <w:tab/>
      </w:r>
      <w:r w:rsidRPr="00321155">
        <w:rPr>
          <w:rFonts w:asciiTheme="majorBidi" w:hAnsiTheme="majorBidi" w:cstheme="majorBidi"/>
        </w:rPr>
        <w:tab/>
      </w:r>
      <w:r w:rsidR="00CA12EA">
        <w:rPr>
          <w:rFonts w:asciiTheme="majorBidi" w:hAnsiTheme="majorBidi" w:cstheme="majorBidi"/>
        </w:rPr>
        <w:t>76</w:t>
      </w:r>
    </w:p>
    <w:p w:rsidR="0014706B" w:rsidRPr="00321155" w:rsidRDefault="0014706B"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10.</w:t>
      </w:r>
      <w:r w:rsidR="00E639C3" w:rsidRPr="00321155">
        <w:rPr>
          <w:rFonts w:asciiTheme="majorBidi" w:hAnsiTheme="majorBidi" w:cstheme="majorBidi"/>
        </w:rPr>
        <w:tab/>
      </w:r>
      <w:r w:rsidR="008A0187" w:rsidRPr="00321155">
        <w:rPr>
          <w:rFonts w:asciiTheme="majorBidi" w:hAnsiTheme="majorBidi" w:cstheme="majorBidi"/>
        </w:rPr>
        <w:t>Calcul de la distance de détection pour les CMS des classes V et VI</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77</w:t>
      </w:r>
    </w:p>
    <w:p w:rsidR="0014706B" w:rsidRPr="00321155" w:rsidRDefault="0014706B"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11.</w:t>
      </w:r>
      <w:r w:rsidR="00E639C3" w:rsidRPr="00321155">
        <w:rPr>
          <w:rFonts w:asciiTheme="majorBidi" w:hAnsiTheme="majorBidi" w:cstheme="majorBidi"/>
        </w:rPr>
        <w:tab/>
      </w:r>
      <w:r w:rsidR="008A0187" w:rsidRPr="00321155">
        <w:rPr>
          <w:rFonts w:asciiTheme="majorBidi" w:hAnsiTheme="majorBidi" w:cstheme="majorBidi"/>
        </w:rPr>
        <w:t>Détermination de la dimension de l’objet affiché pour les CMS des classes V et VI</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80</w:t>
      </w:r>
    </w:p>
    <w:p w:rsidR="0014706B" w:rsidRPr="00321155" w:rsidRDefault="0014706B" w:rsidP="008A0187">
      <w:pPr>
        <w:tabs>
          <w:tab w:val="right" w:pos="850"/>
          <w:tab w:val="right" w:leader="dot" w:pos="8787"/>
          <w:tab w:val="right" w:pos="9638"/>
        </w:tabs>
        <w:spacing w:after="120"/>
        <w:ind w:left="1134" w:hanging="1134"/>
        <w:rPr>
          <w:rFonts w:asciiTheme="majorBidi" w:hAnsiTheme="majorBidi" w:cstheme="majorBidi"/>
        </w:rPr>
      </w:pPr>
      <w:r w:rsidRPr="00321155">
        <w:rPr>
          <w:rFonts w:asciiTheme="majorBidi" w:hAnsiTheme="majorBidi" w:cstheme="majorBidi"/>
        </w:rPr>
        <w:tab/>
        <w:t>12.</w:t>
      </w:r>
      <w:r w:rsidR="00E639C3" w:rsidRPr="00321155">
        <w:rPr>
          <w:rFonts w:asciiTheme="majorBidi" w:hAnsiTheme="majorBidi" w:cstheme="majorBidi"/>
        </w:rPr>
        <w:tab/>
      </w:r>
      <w:r w:rsidR="008A0187" w:rsidRPr="00321155">
        <w:rPr>
          <w:rFonts w:asciiTheme="majorBidi" w:hAnsiTheme="majorBidi" w:cstheme="majorBidi"/>
        </w:rPr>
        <w:t>Méthodes d’essai et dispositions de sécurité pour les CMS des classes I à IV</w:t>
      </w:r>
      <w:r w:rsidR="001C5926" w:rsidRPr="00321155">
        <w:rPr>
          <w:rFonts w:asciiTheme="majorBidi" w:hAnsiTheme="majorBidi" w:cstheme="majorBidi"/>
        </w:rPr>
        <w:tab/>
      </w:r>
      <w:r w:rsidR="001C5926" w:rsidRPr="00321155">
        <w:rPr>
          <w:rFonts w:asciiTheme="majorBidi" w:hAnsiTheme="majorBidi" w:cstheme="majorBidi"/>
        </w:rPr>
        <w:tab/>
      </w:r>
      <w:r w:rsidR="00CA12EA">
        <w:rPr>
          <w:rFonts w:asciiTheme="majorBidi" w:hAnsiTheme="majorBidi" w:cstheme="majorBidi"/>
        </w:rPr>
        <w:t>83</w:t>
      </w:r>
    </w:p>
    <w:p w:rsidR="0014706B" w:rsidRPr="00321155" w:rsidRDefault="0014706B" w:rsidP="0014706B">
      <w:pPr>
        <w:rPr>
          <w:rFonts w:asciiTheme="majorBidi" w:hAnsiTheme="majorBidi" w:cstheme="majorBidi"/>
        </w:rPr>
      </w:pP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br w:type="page"/>
      </w:r>
      <w:r w:rsidRPr="00321155">
        <w:rPr>
          <w:rFonts w:asciiTheme="majorBidi" w:hAnsiTheme="majorBidi" w:cstheme="majorBidi"/>
        </w:rPr>
        <w:lastRenderedPageBreak/>
        <w:t>1.</w:t>
      </w:r>
      <w:r w:rsidRPr="00321155">
        <w:rPr>
          <w:rFonts w:asciiTheme="majorBidi" w:hAnsiTheme="majorBidi" w:cstheme="majorBidi"/>
        </w:rPr>
        <w:tab/>
        <w:t>Domaine d</w:t>
      </w:r>
      <w:r w:rsidR="008B1C48" w:rsidRPr="00321155">
        <w:rPr>
          <w:rFonts w:asciiTheme="majorBidi" w:hAnsiTheme="majorBidi" w:cstheme="majorBidi"/>
        </w:rPr>
        <w:t>’</w:t>
      </w:r>
      <w:r w:rsidRPr="00321155">
        <w:rPr>
          <w:rFonts w:asciiTheme="majorBidi" w:hAnsiTheme="majorBidi" w:cstheme="majorBidi"/>
        </w:rPr>
        <w:t>application</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1.1</w:t>
      </w:r>
      <w:r w:rsidRPr="00321155">
        <w:rPr>
          <w:rFonts w:asciiTheme="majorBidi" w:hAnsiTheme="majorBidi" w:cstheme="majorBidi"/>
        </w:rPr>
        <w:tab/>
        <w:t>Le présent Règlement s</w:t>
      </w:r>
      <w:r w:rsidR="008B1C48" w:rsidRPr="00321155">
        <w:rPr>
          <w:rFonts w:asciiTheme="majorBidi" w:hAnsiTheme="majorBidi" w:cstheme="majorBidi"/>
        </w:rPr>
        <w:t>’</w:t>
      </w:r>
      <w:r w:rsidRPr="00321155">
        <w:rPr>
          <w:rFonts w:asciiTheme="majorBidi" w:hAnsiTheme="majorBidi" w:cstheme="majorBidi"/>
        </w:rPr>
        <w:t>applique</w:t>
      </w:r>
      <w:r w:rsidR="00A12C0C" w:rsidRPr="00321155">
        <w:rPr>
          <w:rFonts w:asciiTheme="majorBidi" w:hAnsiTheme="majorBidi" w:cstheme="majorBidi"/>
        </w:rPr>
        <w:t> :</w:t>
      </w:r>
    </w:p>
    <w:p w:rsidR="006B689D" w:rsidRPr="00321155" w:rsidRDefault="006B689D" w:rsidP="0014706B">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Aux systèmes de vision indirecte obligatoires et facultatifs répertoriés dans le tableau du paragraphe 15.2.1.1.1 du présent Règlement pour les véhicules des catégories M et N</w:t>
      </w:r>
      <w:r w:rsidRPr="00321155">
        <w:rPr>
          <w:rStyle w:val="FootnoteReference"/>
          <w:rFonts w:asciiTheme="majorBidi" w:hAnsiTheme="majorBidi" w:cstheme="majorBidi"/>
        </w:rPr>
        <w:footnoteReference w:id="2"/>
      </w:r>
      <w:r w:rsidRPr="00321155">
        <w:rPr>
          <w:rFonts w:asciiTheme="majorBidi" w:hAnsiTheme="majorBidi" w:cstheme="majorBidi"/>
        </w:rPr>
        <w:t xml:space="preserve"> et aux systèmes de vision indirecte obligatoires et facultatifs mentionnés aux paragraphes 15.2.1.1.3 et 15.2.1.1.4 du présent Règlement pour les véhicules de la catégorie L</w:t>
      </w:r>
      <w:r w:rsidRPr="00321155">
        <w:rPr>
          <w:rStyle w:val="FootnoteReference"/>
        </w:rPr>
        <w:t>1</w:t>
      </w:r>
      <w:r w:rsidRPr="00321155">
        <w:rPr>
          <w:rFonts w:asciiTheme="majorBidi" w:hAnsiTheme="majorBidi" w:cstheme="majorBidi"/>
        </w:rPr>
        <w:t xml:space="preserve"> ayant une carrosserie enveloppant partiellement ou totalement le conducteur</w:t>
      </w:r>
      <w:r w:rsidR="00A12C0C" w:rsidRPr="00321155">
        <w:rPr>
          <w:rFonts w:asciiTheme="majorBidi" w:hAnsiTheme="majorBidi" w:cstheme="majorBidi"/>
        </w:rPr>
        <w:t> ;</w:t>
      </w:r>
    </w:p>
    <w:p w:rsidR="006B689D" w:rsidRPr="00321155" w:rsidRDefault="006B689D" w:rsidP="0014706B">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Au montage des systèmes de vision indirecte sur les véhicules des catégories M et N et sur les véhicules de la catégorie L</w:t>
      </w:r>
      <w:r w:rsidRPr="00321155">
        <w:rPr>
          <w:rStyle w:val="FootnoteReference"/>
        </w:rPr>
        <w:t>1</w:t>
      </w:r>
      <w:r w:rsidRPr="00321155">
        <w:rPr>
          <w:rFonts w:asciiTheme="majorBidi" w:hAnsiTheme="majorBidi" w:cstheme="majorBidi"/>
        </w:rPr>
        <w:t xml:space="preserve"> ayant une carrosserie enveloppant partiellement ou totalement le conducteur.</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1.2</w:t>
      </w:r>
      <w:r w:rsidRPr="00321155">
        <w:rPr>
          <w:rFonts w:asciiTheme="majorBidi" w:hAnsiTheme="majorBidi" w:cstheme="majorBidi"/>
        </w:rPr>
        <w:tab/>
        <w:t>Le présent Règlement ne s</w:t>
      </w:r>
      <w:r w:rsidR="008B1C48" w:rsidRPr="00321155">
        <w:rPr>
          <w:rFonts w:asciiTheme="majorBidi" w:hAnsiTheme="majorBidi" w:cstheme="majorBidi"/>
        </w:rPr>
        <w:t>’</w:t>
      </w:r>
      <w:r w:rsidRPr="00321155">
        <w:rPr>
          <w:rFonts w:asciiTheme="majorBidi" w:hAnsiTheme="majorBidi" w:cstheme="majorBidi"/>
        </w:rPr>
        <w:t>applique qu</w:t>
      </w:r>
      <w:r w:rsidR="008B1C48" w:rsidRPr="00321155">
        <w:rPr>
          <w:rFonts w:asciiTheme="majorBidi" w:hAnsiTheme="majorBidi" w:cstheme="majorBidi"/>
        </w:rPr>
        <w:t>’</w:t>
      </w:r>
      <w:r w:rsidRPr="00321155">
        <w:rPr>
          <w:rFonts w:asciiTheme="majorBidi" w:hAnsiTheme="majorBidi" w:cstheme="majorBidi"/>
        </w:rPr>
        <w:t>aux s</w:t>
      </w:r>
      <w:r w:rsidR="002811D1" w:rsidRPr="00321155">
        <w:rPr>
          <w:rFonts w:asciiTheme="majorBidi" w:hAnsiTheme="majorBidi" w:cstheme="majorBidi"/>
        </w:rPr>
        <w:t>ystèmes prescrits au paragraphe 1.1 </w:t>
      </w:r>
      <w:r w:rsidRPr="00321155">
        <w:rPr>
          <w:rFonts w:asciiTheme="majorBidi" w:hAnsiTheme="majorBidi" w:cstheme="majorBidi"/>
        </w:rPr>
        <w:t>a) qui permettent d</w:t>
      </w:r>
      <w:r w:rsidR="008B1C48" w:rsidRPr="00321155">
        <w:rPr>
          <w:rFonts w:asciiTheme="majorBidi" w:hAnsiTheme="majorBidi" w:cstheme="majorBidi"/>
        </w:rPr>
        <w:t>’</w:t>
      </w:r>
      <w:r w:rsidRPr="00321155">
        <w:rPr>
          <w:rFonts w:asciiTheme="majorBidi" w:hAnsiTheme="majorBidi" w:cstheme="majorBidi"/>
        </w:rPr>
        <w:t>observer la zone immédiatement adjacente à l</w:t>
      </w:r>
      <w:r w:rsidR="008B1C48" w:rsidRPr="00321155">
        <w:rPr>
          <w:rFonts w:asciiTheme="majorBidi" w:hAnsiTheme="majorBidi" w:cstheme="majorBidi"/>
        </w:rPr>
        <w:t>’</w:t>
      </w:r>
      <w:r w:rsidRPr="00321155">
        <w:rPr>
          <w:rFonts w:asciiTheme="majorBidi" w:hAnsiTheme="majorBidi" w:cstheme="majorBidi"/>
        </w:rPr>
        <w:t>avant et/ou au côté passager des véhicules des catégories M</w:t>
      </w:r>
      <w:r w:rsidRPr="00321155">
        <w:rPr>
          <w:rFonts w:asciiTheme="majorBidi" w:hAnsiTheme="majorBidi" w:cstheme="majorBidi"/>
          <w:vertAlign w:val="subscript"/>
        </w:rPr>
        <w:t>1</w:t>
      </w:r>
      <w:r w:rsidRPr="00321155">
        <w:rPr>
          <w:rFonts w:asciiTheme="majorBidi" w:hAnsiTheme="majorBidi" w:cstheme="majorBidi"/>
        </w:rPr>
        <w:t>, M</w:t>
      </w:r>
      <w:r w:rsidRPr="00321155">
        <w:rPr>
          <w:rFonts w:asciiTheme="majorBidi" w:hAnsiTheme="majorBidi" w:cstheme="majorBidi"/>
          <w:vertAlign w:val="subscript"/>
        </w:rPr>
        <w:t>2</w:t>
      </w:r>
      <w:r w:rsidR="002811D1" w:rsidRPr="00321155">
        <w:t>,</w:t>
      </w:r>
      <w:r w:rsidRPr="00321155">
        <w:rPr>
          <w:rFonts w:asciiTheme="majorBidi" w:hAnsiTheme="majorBidi" w:cstheme="majorBidi"/>
        </w:rPr>
        <w:t xml:space="preserve"> M</w:t>
      </w:r>
      <w:r w:rsidRPr="00321155">
        <w:rPr>
          <w:rFonts w:asciiTheme="majorBidi" w:hAnsiTheme="majorBidi" w:cstheme="majorBidi"/>
          <w:vertAlign w:val="subscript"/>
        </w:rPr>
        <w:t>3</w:t>
      </w:r>
      <w:r w:rsidRPr="00321155">
        <w:rPr>
          <w:rFonts w:asciiTheme="majorBidi" w:hAnsiTheme="majorBidi" w:cstheme="majorBidi"/>
        </w:rPr>
        <w:t>, N</w:t>
      </w:r>
      <w:r w:rsidRPr="00321155">
        <w:rPr>
          <w:rFonts w:asciiTheme="majorBidi" w:hAnsiTheme="majorBidi" w:cstheme="majorBidi"/>
          <w:vertAlign w:val="subscript"/>
        </w:rPr>
        <w:t>1</w:t>
      </w:r>
      <w:r w:rsidRPr="00321155">
        <w:rPr>
          <w:rFonts w:asciiTheme="majorBidi" w:hAnsiTheme="majorBidi" w:cstheme="majorBidi"/>
        </w:rPr>
        <w:t xml:space="preserve"> et N</w:t>
      </w:r>
      <w:r w:rsidRPr="00321155">
        <w:rPr>
          <w:rFonts w:asciiTheme="majorBidi" w:hAnsiTheme="majorBidi" w:cstheme="majorBidi"/>
          <w:vertAlign w:val="subscript"/>
        </w:rPr>
        <w:t>2</w:t>
      </w:r>
      <w:r w:rsidRPr="00321155">
        <w:rPr>
          <w:rFonts w:asciiTheme="majorBidi" w:hAnsiTheme="majorBidi" w:cstheme="majorBidi"/>
        </w:rPr>
        <w:t xml:space="preserve"> de plus de 7,5 t.</w:t>
      </w: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t>I.</w:t>
      </w:r>
      <w:r w:rsidRPr="00321155">
        <w:rPr>
          <w:rFonts w:asciiTheme="majorBidi" w:hAnsiTheme="majorBidi" w:cstheme="majorBidi"/>
        </w:rPr>
        <w:tab/>
        <w:t>Systèmes de vision indirecte</w:t>
      </w: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t>2.</w:t>
      </w:r>
      <w:r w:rsidRPr="00321155">
        <w:rPr>
          <w:rFonts w:asciiTheme="majorBidi" w:hAnsiTheme="majorBidi" w:cstheme="majorBidi"/>
        </w:rPr>
        <w:tab/>
        <w:t>Définitions</w:t>
      </w:r>
    </w:p>
    <w:p w:rsidR="006B689D" w:rsidRPr="00321155" w:rsidRDefault="006B689D" w:rsidP="002811D1">
      <w:pPr>
        <w:pStyle w:val="SingleTxtG"/>
        <w:keepNext/>
        <w:ind w:left="2268"/>
        <w:rPr>
          <w:rFonts w:asciiTheme="majorBidi" w:hAnsiTheme="majorBidi" w:cstheme="majorBidi"/>
        </w:rPr>
      </w:pPr>
      <w:r w:rsidRPr="00321155">
        <w:rPr>
          <w:rFonts w:asciiTheme="majorBidi" w:hAnsiTheme="majorBidi" w:cstheme="majorBidi"/>
        </w:rPr>
        <w:t>Aux fins du présent Règlement</w:t>
      </w:r>
      <w:r w:rsidR="00A12C0C" w:rsidRPr="00321155">
        <w:rPr>
          <w:rFonts w:asciiTheme="majorBidi" w:hAnsiTheme="majorBidi" w:cstheme="majorBidi"/>
        </w:rPr>
        <w:t> :</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w:t>
      </w:r>
      <w:r w:rsidRPr="00321155">
        <w:rPr>
          <w:rFonts w:asciiTheme="majorBidi" w:hAnsiTheme="majorBidi" w:cstheme="majorBidi"/>
        </w:rPr>
        <w:tab/>
        <w:t>Par « </w:t>
      </w:r>
      <w:r w:rsidRPr="00321155">
        <w:rPr>
          <w:rFonts w:asciiTheme="majorBidi" w:hAnsiTheme="majorBidi" w:cstheme="majorBidi"/>
          <w:i/>
        </w:rPr>
        <w:t>systèmes de vision indirecte </w:t>
      </w:r>
      <w:r w:rsidRPr="00321155">
        <w:rPr>
          <w:rFonts w:asciiTheme="majorBidi" w:hAnsiTheme="majorBidi" w:cstheme="majorBidi"/>
        </w:rPr>
        <w:t>», on désigne des dispositifs ayant pour fonction d</w:t>
      </w:r>
      <w:r w:rsidR="008B1C48" w:rsidRPr="00321155">
        <w:rPr>
          <w:rFonts w:asciiTheme="majorBidi" w:hAnsiTheme="majorBidi" w:cstheme="majorBidi"/>
        </w:rPr>
        <w:t>’</w:t>
      </w:r>
      <w:r w:rsidRPr="00321155">
        <w:rPr>
          <w:rFonts w:asciiTheme="majorBidi" w:hAnsiTheme="majorBidi" w:cstheme="majorBidi"/>
        </w:rPr>
        <w:t>offrir une vision nette vers l</w:t>
      </w:r>
      <w:r w:rsidR="008B1C48" w:rsidRPr="00321155">
        <w:rPr>
          <w:rFonts w:asciiTheme="majorBidi" w:hAnsiTheme="majorBidi" w:cstheme="majorBidi"/>
        </w:rPr>
        <w:t>’</w:t>
      </w:r>
      <w:r w:rsidRPr="00321155">
        <w:rPr>
          <w:rFonts w:asciiTheme="majorBidi" w:hAnsiTheme="majorBidi" w:cstheme="majorBidi"/>
        </w:rPr>
        <w:t>arrière, le côté ou l</w:t>
      </w:r>
      <w:r w:rsidR="008B1C48" w:rsidRPr="00321155">
        <w:rPr>
          <w:rFonts w:asciiTheme="majorBidi" w:hAnsiTheme="majorBidi" w:cstheme="majorBidi"/>
        </w:rPr>
        <w:t>’</w:t>
      </w:r>
      <w:r w:rsidRPr="00321155">
        <w:rPr>
          <w:rFonts w:asciiTheme="majorBidi" w:hAnsiTheme="majorBidi" w:cstheme="majorBidi"/>
        </w:rPr>
        <w:t>avant du véhicule dans les limites des champs de vision définis au paragraphe 15.2.4. Il peut s</w:t>
      </w:r>
      <w:r w:rsidR="008B1C48" w:rsidRPr="00321155">
        <w:rPr>
          <w:rFonts w:asciiTheme="majorBidi" w:hAnsiTheme="majorBidi" w:cstheme="majorBidi"/>
        </w:rPr>
        <w:t>’</w:t>
      </w:r>
      <w:r w:rsidRPr="00321155">
        <w:rPr>
          <w:rFonts w:asciiTheme="majorBidi" w:hAnsiTheme="majorBidi" w:cstheme="majorBidi"/>
        </w:rPr>
        <w:t>agir de rétroviseurs/antéviseurs classiques, de systèmes à caméras et moniteurs ou d</w:t>
      </w:r>
      <w:r w:rsidR="008B1C48" w:rsidRPr="00321155">
        <w:rPr>
          <w:rFonts w:asciiTheme="majorBidi" w:hAnsiTheme="majorBidi" w:cstheme="majorBidi"/>
        </w:rPr>
        <w:t>’</w:t>
      </w:r>
      <w:r w:rsidRPr="00321155">
        <w:rPr>
          <w:rFonts w:asciiTheme="majorBidi" w:hAnsiTheme="majorBidi" w:cstheme="majorBidi"/>
        </w:rPr>
        <w:t>autres dispositifs capables de fournir au conducteur des informations sur le champ de vision indirecte.</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w:t>
      </w:r>
      <w:r w:rsidRPr="00321155">
        <w:rPr>
          <w:rFonts w:asciiTheme="majorBidi" w:hAnsiTheme="majorBidi" w:cstheme="majorBidi"/>
        </w:rPr>
        <w:tab/>
        <w:t>Par « </w:t>
      </w:r>
      <w:r w:rsidRPr="00321155">
        <w:rPr>
          <w:rFonts w:asciiTheme="majorBidi" w:hAnsiTheme="majorBidi" w:cstheme="majorBidi"/>
          <w:i/>
        </w:rPr>
        <w:t>rétroviseur/antéviseur </w:t>
      </w:r>
      <w:r w:rsidRPr="00321155">
        <w:rPr>
          <w:rFonts w:asciiTheme="majorBidi" w:hAnsiTheme="majorBidi" w:cstheme="majorBidi"/>
        </w:rPr>
        <w:t>», on désigne un dispositif autre qu</w:t>
      </w:r>
      <w:r w:rsidR="008B1C48" w:rsidRPr="00321155">
        <w:rPr>
          <w:rFonts w:asciiTheme="majorBidi" w:hAnsiTheme="majorBidi" w:cstheme="majorBidi"/>
        </w:rPr>
        <w:t>’</w:t>
      </w:r>
      <w:r w:rsidRPr="00321155">
        <w:rPr>
          <w:rFonts w:asciiTheme="majorBidi" w:hAnsiTheme="majorBidi" w:cstheme="majorBidi"/>
        </w:rPr>
        <w:t>un périscope ayant pour fonction d</w:t>
      </w:r>
      <w:r w:rsidR="008B1C48" w:rsidRPr="00321155">
        <w:rPr>
          <w:rFonts w:asciiTheme="majorBidi" w:hAnsiTheme="majorBidi" w:cstheme="majorBidi"/>
        </w:rPr>
        <w:t>’</w:t>
      </w:r>
      <w:r w:rsidRPr="00321155">
        <w:rPr>
          <w:rFonts w:asciiTheme="majorBidi" w:hAnsiTheme="majorBidi" w:cstheme="majorBidi"/>
        </w:rPr>
        <w:t>offrir une vision nette vers l</w:t>
      </w:r>
      <w:r w:rsidR="008B1C48" w:rsidRPr="00321155">
        <w:rPr>
          <w:rFonts w:asciiTheme="majorBidi" w:hAnsiTheme="majorBidi" w:cstheme="majorBidi"/>
        </w:rPr>
        <w:t>’</w:t>
      </w:r>
      <w:r w:rsidRPr="00321155">
        <w:rPr>
          <w:rFonts w:asciiTheme="majorBidi" w:hAnsiTheme="majorBidi" w:cstheme="majorBidi"/>
        </w:rPr>
        <w:t>arrière, le côté ou l</w:t>
      </w:r>
      <w:r w:rsidR="008B1C48" w:rsidRPr="00321155">
        <w:rPr>
          <w:rFonts w:asciiTheme="majorBidi" w:hAnsiTheme="majorBidi" w:cstheme="majorBidi"/>
        </w:rPr>
        <w:t>’</w:t>
      </w:r>
      <w:r w:rsidRPr="00321155">
        <w:rPr>
          <w:rFonts w:asciiTheme="majorBidi" w:hAnsiTheme="majorBidi" w:cstheme="majorBidi"/>
        </w:rPr>
        <w:t>avant du véhicule dans les limites des champs de vision définis au paragraphe 15.2.4, au moyen d</w:t>
      </w:r>
      <w:r w:rsidR="008B1C48" w:rsidRPr="00321155">
        <w:rPr>
          <w:rFonts w:asciiTheme="majorBidi" w:hAnsiTheme="majorBidi" w:cstheme="majorBidi"/>
        </w:rPr>
        <w:t>’</w:t>
      </w:r>
      <w:r w:rsidRPr="00321155">
        <w:rPr>
          <w:rFonts w:asciiTheme="majorBidi" w:hAnsiTheme="majorBidi" w:cstheme="majorBidi"/>
        </w:rPr>
        <w:t>une surface réfléchissante.</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2.1.1.1</w:t>
      </w:r>
      <w:r w:rsidRPr="00321155">
        <w:rPr>
          <w:rFonts w:asciiTheme="majorBidi" w:hAnsiTheme="majorBidi" w:cstheme="majorBidi"/>
        </w:rPr>
        <w:tab/>
        <w:t>Par « </w:t>
      </w:r>
      <w:r w:rsidRPr="00321155">
        <w:rPr>
          <w:rFonts w:asciiTheme="majorBidi" w:hAnsiTheme="majorBidi" w:cstheme="majorBidi"/>
          <w:i/>
        </w:rPr>
        <w:t>rétroviseur intérieur </w:t>
      </w:r>
      <w:r w:rsidRPr="00321155">
        <w:rPr>
          <w:rFonts w:asciiTheme="majorBidi" w:hAnsiTheme="majorBidi" w:cstheme="majorBidi"/>
        </w:rPr>
        <w:t>», on désigne un dispositif tel qu</w:t>
      </w:r>
      <w:r w:rsidR="008B1C48" w:rsidRPr="00321155">
        <w:rPr>
          <w:rFonts w:asciiTheme="majorBidi" w:hAnsiTheme="majorBidi" w:cstheme="majorBidi"/>
        </w:rPr>
        <w:t>’</w:t>
      </w:r>
      <w:r w:rsidRPr="00321155">
        <w:rPr>
          <w:rFonts w:asciiTheme="majorBidi" w:hAnsiTheme="majorBidi" w:cstheme="majorBidi"/>
        </w:rPr>
        <w:t>il est défini au paragraphe 2.1.1 ci-dessus destiné à être installé à l</w:t>
      </w:r>
      <w:r w:rsidR="008B1C48" w:rsidRPr="00321155">
        <w:rPr>
          <w:rFonts w:asciiTheme="majorBidi" w:hAnsiTheme="majorBidi" w:cstheme="majorBidi"/>
        </w:rPr>
        <w:t>’</w:t>
      </w:r>
      <w:r w:rsidRPr="00321155">
        <w:rPr>
          <w:rFonts w:asciiTheme="majorBidi" w:hAnsiTheme="majorBidi" w:cstheme="majorBidi"/>
        </w:rPr>
        <w:t>intérieur de l</w:t>
      </w:r>
      <w:r w:rsidR="008B1C48" w:rsidRPr="00321155">
        <w:rPr>
          <w:rFonts w:asciiTheme="majorBidi" w:hAnsiTheme="majorBidi" w:cstheme="majorBidi"/>
        </w:rPr>
        <w:t>’</w:t>
      </w:r>
      <w:r w:rsidRPr="00321155">
        <w:rPr>
          <w:rFonts w:asciiTheme="majorBidi" w:hAnsiTheme="majorBidi" w:cstheme="majorBidi"/>
        </w:rPr>
        <w:t>habitacle du véhicule.</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2.1.1.2</w:t>
      </w:r>
      <w:r w:rsidRPr="00321155">
        <w:rPr>
          <w:rFonts w:asciiTheme="majorBidi" w:hAnsiTheme="majorBidi" w:cstheme="majorBidi"/>
        </w:rPr>
        <w:tab/>
        <w:t>Par « </w:t>
      </w:r>
      <w:r w:rsidRPr="00321155">
        <w:rPr>
          <w:rFonts w:asciiTheme="majorBidi" w:hAnsiTheme="majorBidi" w:cstheme="majorBidi"/>
          <w:i/>
        </w:rPr>
        <w:t>rétroviseur/antéviseur extérieur </w:t>
      </w:r>
      <w:r w:rsidRPr="00321155">
        <w:rPr>
          <w:rFonts w:asciiTheme="majorBidi" w:hAnsiTheme="majorBidi" w:cstheme="majorBidi"/>
        </w:rPr>
        <w:t>», on désigne un dispositif tel qu</w:t>
      </w:r>
      <w:r w:rsidR="008B1C48" w:rsidRPr="00321155">
        <w:rPr>
          <w:rFonts w:asciiTheme="majorBidi" w:hAnsiTheme="majorBidi" w:cstheme="majorBidi"/>
        </w:rPr>
        <w:t>’</w:t>
      </w:r>
      <w:r w:rsidRPr="00321155">
        <w:rPr>
          <w:rFonts w:asciiTheme="majorBidi" w:hAnsiTheme="majorBidi" w:cstheme="majorBidi"/>
        </w:rPr>
        <w:t>il est défini au paragraphe 2.1.1 ci-dessus, destiné à être monté en un point de la surface extérieure du véhicule.</w:t>
      </w:r>
    </w:p>
    <w:p w:rsidR="006B689D" w:rsidRPr="00321155" w:rsidRDefault="006B689D" w:rsidP="002811D1">
      <w:pPr>
        <w:pStyle w:val="SingleTxtG"/>
        <w:keepLines/>
        <w:ind w:left="2268" w:hanging="1134"/>
        <w:rPr>
          <w:rFonts w:asciiTheme="majorBidi" w:hAnsiTheme="majorBidi" w:cstheme="majorBidi"/>
        </w:rPr>
      </w:pPr>
      <w:r w:rsidRPr="00321155">
        <w:rPr>
          <w:rFonts w:asciiTheme="majorBidi" w:hAnsiTheme="majorBidi" w:cstheme="majorBidi"/>
        </w:rPr>
        <w:lastRenderedPageBreak/>
        <w:t>2.1.1.3</w:t>
      </w:r>
      <w:r w:rsidRPr="00321155">
        <w:rPr>
          <w:rFonts w:asciiTheme="majorBidi" w:hAnsiTheme="majorBidi" w:cstheme="majorBidi"/>
        </w:rPr>
        <w:tab/>
        <w:t>Par « </w:t>
      </w:r>
      <w:r w:rsidRPr="00321155">
        <w:rPr>
          <w:rFonts w:asciiTheme="majorBidi" w:hAnsiTheme="majorBidi" w:cstheme="majorBidi"/>
          <w:i/>
        </w:rPr>
        <w:t>rétroviseur de surveillance </w:t>
      </w:r>
      <w:r w:rsidRPr="00321155">
        <w:rPr>
          <w:rFonts w:asciiTheme="majorBidi" w:hAnsiTheme="majorBidi" w:cstheme="majorBidi"/>
        </w:rPr>
        <w:t>», on désigne un rétroviseur autre que ceux définis au paragraphe 2.1.1 ci-dessus destiné à être monté à l</w:t>
      </w:r>
      <w:r w:rsidR="008B1C48" w:rsidRPr="00321155">
        <w:rPr>
          <w:rFonts w:asciiTheme="majorBidi" w:hAnsiTheme="majorBidi" w:cstheme="majorBidi"/>
        </w:rPr>
        <w:t>’</w:t>
      </w:r>
      <w:r w:rsidRPr="00321155">
        <w:rPr>
          <w:rFonts w:asciiTheme="majorBidi" w:hAnsiTheme="majorBidi" w:cstheme="majorBidi"/>
        </w:rPr>
        <w:t>intérieur ou à l</w:t>
      </w:r>
      <w:r w:rsidR="008B1C48" w:rsidRPr="00321155">
        <w:rPr>
          <w:rFonts w:asciiTheme="majorBidi" w:hAnsiTheme="majorBidi" w:cstheme="majorBidi"/>
        </w:rPr>
        <w:t>’</w:t>
      </w:r>
      <w:r w:rsidRPr="00321155">
        <w:rPr>
          <w:rFonts w:asciiTheme="majorBidi" w:hAnsiTheme="majorBidi" w:cstheme="majorBidi"/>
        </w:rPr>
        <w:t>extérieur du véhicule en vue d</w:t>
      </w:r>
      <w:r w:rsidR="008B1C48" w:rsidRPr="00321155">
        <w:rPr>
          <w:rFonts w:asciiTheme="majorBidi" w:hAnsiTheme="majorBidi" w:cstheme="majorBidi"/>
        </w:rPr>
        <w:t>’</w:t>
      </w:r>
      <w:r w:rsidRPr="00321155">
        <w:rPr>
          <w:rFonts w:asciiTheme="majorBidi" w:hAnsiTheme="majorBidi" w:cstheme="majorBidi"/>
        </w:rPr>
        <w:t>offrir une vision dans des champs autres que ceux définis au paragraphe 15.2.4 du présent Règlement.</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2.1.1.4</w:t>
      </w:r>
      <w:r w:rsidRPr="00321155">
        <w:rPr>
          <w:rFonts w:asciiTheme="majorBidi" w:hAnsiTheme="majorBidi" w:cstheme="majorBidi"/>
        </w:rPr>
        <w:tab/>
        <w:t>Par « </w:t>
      </w:r>
      <w:r w:rsidRPr="00321155">
        <w:rPr>
          <w:rFonts w:asciiTheme="majorBidi" w:hAnsiTheme="majorBidi" w:cstheme="majorBidi"/>
          <w:i/>
        </w:rPr>
        <w:t>r </w:t>
      </w:r>
      <w:r w:rsidRPr="00321155">
        <w:rPr>
          <w:rFonts w:asciiTheme="majorBidi" w:hAnsiTheme="majorBidi" w:cstheme="majorBidi"/>
        </w:rPr>
        <w:t>», on désigne la moyenne des rayons de courbure mesurés sur la surface réfléchissante selon la méthode décrite à l</w:t>
      </w:r>
      <w:r w:rsidR="008B1C48" w:rsidRPr="00321155">
        <w:rPr>
          <w:rFonts w:asciiTheme="majorBidi" w:hAnsiTheme="majorBidi" w:cstheme="majorBidi"/>
        </w:rPr>
        <w:t>’</w:t>
      </w:r>
      <w:r w:rsidR="002811D1" w:rsidRPr="00321155">
        <w:rPr>
          <w:rFonts w:asciiTheme="majorBidi" w:hAnsiTheme="majorBidi" w:cstheme="majorBidi"/>
        </w:rPr>
        <w:t>annexe </w:t>
      </w:r>
      <w:r w:rsidRPr="00321155">
        <w:rPr>
          <w:rFonts w:asciiTheme="majorBidi" w:hAnsiTheme="majorBidi" w:cstheme="majorBidi"/>
        </w:rPr>
        <w:t>7.</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2.1.1.5</w:t>
      </w:r>
      <w:r w:rsidRPr="00321155">
        <w:rPr>
          <w:rFonts w:asciiTheme="majorBidi" w:hAnsiTheme="majorBidi" w:cstheme="majorBidi"/>
        </w:rPr>
        <w:tab/>
        <w:t>Par «</w:t>
      </w:r>
      <w:r w:rsidRPr="00321155">
        <w:rPr>
          <w:rFonts w:asciiTheme="majorBidi" w:hAnsiTheme="majorBidi" w:cstheme="majorBidi"/>
          <w:i/>
        </w:rPr>
        <w:t> rayons de courbure principaux en un point de la surface réfléchissante (r</w:t>
      </w:r>
      <w:r w:rsidRPr="00321155">
        <w:rPr>
          <w:rFonts w:asciiTheme="majorBidi" w:hAnsiTheme="majorBidi" w:cstheme="majorBidi"/>
          <w:i/>
          <w:vertAlign w:val="subscript"/>
        </w:rPr>
        <w:t>i</w:t>
      </w:r>
      <w:r w:rsidRPr="00321155">
        <w:rPr>
          <w:rFonts w:asciiTheme="majorBidi" w:hAnsiTheme="majorBidi" w:cstheme="majorBidi"/>
          <w:i/>
        </w:rPr>
        <w:t>) </w:t>
      </w:r>
      <w:r w:rsidRPr="00321155">
        <w:rPr>
          <w:rFonts w:asciiTheme="majorBidi" w:hAnsiTheme="majorBidi" w:cstheme="majorBidi"/>
        </w:rPr>
        <w:t>» on désigne les valeurs, obtenues au moyen de l</w:t>
      </w:r>
      <w:r w:rsidR="008B1C48" w:rsidRPr="00321155">
        <w:rPr>
          <w:rFonts w:asciiTheme="majorBidi" w:hAnsiTheme="majorBidi" w:cstheme="majorBidi"/>
        </w:rPr>
        <w:t>’</w:t>
      </w:r>
      <w:r w:rsidRPr="00321155">
        <w:rPr>
          <w:rFonts w:asciiTheme="majorBidi" w:hAnsiTheme="majorBidi" w:cstheme="majorBidi"/>
        </w:rPr>
        <w:t>appareillage défini à l</w:t>
      </w:r>
      <w:r w:rsidR="008B1C48" w:rsidRPr="00321155">
        <w:rPr>
          <w:rFonts w:asciiTheme="majorBidi" w:hAnsiTheme="majorBidi" w:cstheme="majorBidi"/>
        </w:rPr>
        <w:t>’</w:t>
      </w:r>
      <w:r w:rsidR="002811D1" w:rsidRPr="00321155">
        <w:rPr>
          <w:rFonts w:asciiTheme="majorBidi" w:hAnsiTheme="majorBidi" w:cstheme="majorBidi"/>
        </w:rPr>
        <w:t>annexe </w:t>
      </w:r>
      <w:r w:rsidRPr="00321155">
        <w:rPr>
          <w:rFonts w:asciiTheme="majorBidi" w:hAnsiTheme="majorBidi" w:cstheme="majorBidi"/>
        </w:rPr>
        <w:t>7, relevées sur l</w:t>
      </w:r>
      <w:r w:rsidR="008B1C48" w:rsidRPr="00321155">
        <w:rPr>
          <w:rFonts w:asciiTheme="majorBidi" w:hAnsiTheme="majorBidi" w:cstheme="majorBidi"/>
        </w:rPr>
        <w:t>’</w:t>
      </w:r>
      <w:r w:rsidRPr="00321155">
        <w:rPr>
          <w:rFonts w:asciiTheme="majorBidi" w:hAnsiTheme="majorBidi" w:cstheme="majorBidi"/>
        </w:rPr>
        <w:t>arc de la surface réfléchissante passant par le centre de cette surface parallèlement au segm</w:t>
      </w:r>
      <w:r w:rsidR="002811D1" w:rsidRPr="00321155">
        <w:rPr>
          <w:rFonts w:asciiTheme="majorBidi" w:hAnsiTheme="majorBidi" w:cstheme="majorBidi"/>
        </w:rPr>
        <w:t>ent </w:t>
      </w:r>
      <w:r w:rsidRPr="00321155">
        <w:rPr>
          <w:rFonts w:asciiTheme="majorBidi" w:hAnsiTheme="majorBidi" w:cstheme="majorBidi"/>
        </w:rPr>
        <w:t>b, tel qu</w:t>
      </w:r>
      <w:r w:rsidR="008B1C48" w:rsidRPr="00321155">
        <w:rPr>
          <w:rFonts w:asciiTheme="majorBidi" w:hAnsiTheme="majorBidi" w:cstheme="majorBidi"/>
        </w:rPr>
        <w:t>’</w:t>
      </w:r>
      <w:r w:rsidRPr="00321155">
        <w:rPr>
          <w:rFonts w:asciiTheme="majorBidi" w:hAnsiTheme="majorBidi" w:cstheme="majorBidi"/>
        </w:rPr>
        <w:t>il est défini au paragraphe 6.1.2.1.2.1 du présent Règlement, et sur l</w:t>
      </w:r>
      <w:r w:rsidR="008B1C48" w:rsidRPr="00321155">
        <w:rPr>
          <w:rFonts w:asciiTheme="majorBidi" w:hAnsiTheme="majorBidi" w:cstheme="majorBidi"/>
        </w:rPr>
        <w:t>’</w:t>
      </w:r>
      <w:r w:rsidRPr="00321155">
        <w:rPr>
          <w:rFonts w:asciiTheme="majorBidi" w:hAnsiTheme="majorBidi" w:cstheme="majorBidi"/>
        </w:rPr>
        <w:t>arc perpendiculaire à ce segment.</w:t>
      </w:r>
    </w:p>
    <w:p w:rsidR="006B689D" w:rsidRPr="00321155" w:rsidRDefault="006B689D" w:rsidP="00A12C0C">
      <w:pPr>
        <w:pStyle w:val="SingleTxtG"/>
        <w:ind w:left="2268" w:hanging="1134"/>
        <w:rPr>
          <w:rFonts w:asciiTheme="majorBidi" w:hAnsiTheme="majorBidi" w:cstheme="majorBidi"/>
        </w:rPr>
      </w:pPr>
      <w:r w:rsidRPr="00321155">
        <w:rPr>
          <w:rFonts w:asciiTheme="majorBidi" w:hAnsiTheme="majorBidi" w:cstheme="majorBidi"/>
        </w:rPr>
        <w:t>2.1.1.6</w:t>
      </w:r>
      <w:r w:rsidRPr="00321155">
        <w:rPr>
          <w:rFonts w:asciiTheme="majorBidi" w:hAnsiTheme="majorBidi" w:cstheme="majorBidi"/>
        </w:rPr>
        <w:tab/>
        <w:t>Par « </w:t>
      </w:r>
      <w:r w:rsidRPr="00321155">
        <w:rPr>
          <w:rFonts w:asciiTheme="majorBidi" w:hAnsiTheme="majorBidi" w:cstheme="majorBidi"/>
          <w:i/>
        </w:rPr>
        <w:t>rayon de courbure en un point de la surface réfléchissante (r</w:t>
      </w:r>
      <w:r w:rsidRPr="00321155">
        <w:rPr>
          <w:rFonts w:asciiTheme="majorBidi" w:hAnsiTheme="majorBidi" w:cstheme="majorBidi"/>
          <w:i/>
          <w:vertAlign w:val="subscript"/>
        </w:rPr>
        <w:t>p</w:t>
      </w:r>
      <w:r w:rsidRPr="00321155">
        <w:rPr>
          <w:rFonts w:asciiTheme="majorBidi" w:hAnsiTheme="majorBidi" w:cstheme="majorBidi"/>
          <w:i/>
        </w:rPr>
        <w:t>)</w:t>
      </w:r>
      <w:r w:rsidRPr="00321155">
        <w:rPr>
          <w:rFonts w:asciiTheme="majorBidi" w:hAnsiTheme="majorBidi" w:cstheme="majorBidi"/>
        </w:rPr>
        <w:t> », on désigne la moyenne arithmétique des rayons de courbure principaux r</w:t>
      </w:r>
      <w:r w:rsidRPr="00321155">
        <w:rPr>
          <w:rFonts w:asciiTheme="majorBidi" w:hAnsiTheme="majorBidi" w:cstheme="majorBidi"/>
          <w:vertAlign w:val="subscript"/>
        </w:rPr>
        <w:t>i</w:t>
      </w:r>
      <w:r w:rsidRPr="00321155">
        <w:rPr>
          <w:rFonts w:asciiTheme="majorBidi" w:hAnsiTheme="majorBidi" w:cstheme="majorBidi"/>
        </w:rPr>
        <w:t xml:space="preserve"> et r</w:t>
      </w:r>
      <w:r w:rsidR="008B1C48" w:rsidRPr="00321155">
        <w:rPr>
          <w:rFonts w:asciiTheme="majorBidi" w:hAnsiTheme="majorBidi" w:cstheme="majorBidi"/>
        </w:rPr>
        <w:t>’</w:t>
      </w:r>
      <w:r w:rsidRPr="00321155">
        <w:rPr>
          <w:rFonts w:asciiTheme="majorBidi" w:hAnsiTheme="majorBidi" w:cstheme="majorBidi"/>
          <w:vertAlign w:val="subscript"/>
        </w:rPr>
        <w:t>i</w:t>
      </w:r>
      <w:r w:rsidRPr="00321155">
        <w:rPr>
          <w:rFonts w:asciiTheme="majorBidi" w:hAnsiTheme="majorBidi" w:cstheme="majorBidi"/>
        </w:rPr>
        <w:t>, à savoir</w:t>
      </w:r>
      <w:r w:rsidR="00A12C0C" w:rsidRPr="00321155">
        <w:rPr>
          <w:rFonts w:asciiTheme="majorBidi" w:hAnsiTheme="majorBidi" w:cstheme="majorBidi"/>
        </w:rPr>
        <w:t> :</w:t>
      </w:r>
    </w:p>
    <w:p w:rsidR="006B689D" w:rsidRPr="00321155" w:rsidRDefault="00B66679" w:rsidP="001C5926">
      <w:pPr>
        <w:pStyle w:val="SingleTxtG"/>
        <w:ind w:left="2268"/>
        <w:rPr>
          <w:rFonts w:asciiTheme="majorBidi" w:hAnsiTheme="majorBidi" w:cstheme="majorBidi"/>
        </w:rPr>
      </w:pPr>
      <w:r w:rsidRPr="00321155">
        <w:rPr>
          <w:rFonts w:asciiTheme="majorBidi" w:hAnsiTheme="majorBidi" w:cstheme="majorBidi"/>
          <w:noProof/>
          <w:position w:val="-20"/>
          <w:lang w:eastAsia="fr-CH"/>
        </w:rPr>
        <w:object w:dxaOrig="999"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29.8pt" o:ole="">
            <v:imagedata r:id="rId13" o:title=""/>
          </v:shape>
          <o:OLEObject Type="Embed" ProgID="Equation.3" ShapeID="_x0000_i1025" DrawAspect="Content" ObjectID="_1545492259" r:id="rId14"/>
        </w:objec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2.1.1.7</w:t>
      </w:r>
      <w:r w:rsidRPr="00321155">
        <w:rPr>
          <w:rFonts w:asciiTheme="majorBidi" w:hAnsiTheme="majorBidi" w:cstheme="majorBidi"/>
        </w:rPr>
        <w:tab/>
        <w:t>Par « </w:t>
      </w:r>
      <w:r w:rsidRPr="00321155">
        <w:rPr>
          <w:rFonts w:asciiTheme="majorBidi" w:hAnsiTheme="majorBidi" w:cstheme="majorBidi"/>
          <w:i/>
        </w:rPr>
        <w:t>surface sphérique</w:t>
      </w:r>
      <w:r w:rsidRPr="00321155">
        <w:rPr>
          <w:rFonts w:asciiTheme="majorBidi" w:hAnsiTheme="majorBidi" w:cstheme="majorBidi"/>
        </w:rPr>
        <w:t> », on désigne une surface qui présente un rayon constant et égal dans toutes les directions.</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2.1.1.8</w:t>
      </w:r>
      <w:r w:rsidRPr="00321155">
        <w:rPr>
          <w:rFonts w:asciiTheme="majorBidi" w:hAnsiTheme="majorBidi" w:cstheme="majorBidi"/>
        </w:rPr>
        <w:tab/>
        <w:t>Par « </w:t>
      </w:r>
      <w:r w:rsidRPr="00321155">
        <w:rPr>
          <w:rFonts w:asciiTheme="majorBidi" w:hAnsiTheme="majorBidi" w:cstheme="majorBidi"/>
          <w:i/>
        </w:rPr>
        <w:t>surface asphérique</w:t>
      </w:r>
      <w:r w:rsidRPr="00321155">
        <w:rPr>
          <w:rFonts w:asciiTheme="majorBidi" w:hAnsiTheme="majorBidi" w:cstheme="majorBidi"/>
        </w:rPr>
        <w:t> », on désigne une surface qui ne présente un rayon constant que dans un seul plan.</w:t>
      </w:r>
    </w:p>
    <w:p w:rsidR="006B689D" w:rsidRPr="00321155" w:rsidRDefault="006B689D" w:rsidP="002811D1">
      <w:pPr>
        <w:pStyle w:val="SingleTxtG"/>
        <w:ind w:left="2268" w:hanging="1134"/>
        <w:rPr>
          <w:rFonts w:asciiTheme="majorBidi" w:hAnsiTheme="majorBidi" w:cstheme="majorBidi"/>
        </w:rPr>
      </w:pPr>
      <w:r w:rsidRPr="00321155">
        <w:rPr>
          <w:rFonts w:asciiTheme="majorBidi" w:hAnsiTheme="majorBidi" w:cstheme="majorBidi"/>
        </w:rPr>
        <w:t>2.1.1.9</w:t>
      </w:r>
      <w:r w:rsidRPr="00321155">
        <w:rPr>
          <w:rFonts w:asciiTheme="majorBidi" w:hAnsiTheme="majorBidi" w:cstheme="majorBidi"/>
        </w:rPr>
        <w:tab/>
        <w:t>Par « </w:t>
      </w:r>
      <w:r w:rsidRPr="00321155">
        <w:rPr>
          <w:rFonts w:asciiTheme="majorBidi" w:hAnsiTheme="majorBidi" w:cstheme="majorBidi"/>
          <w:i/>
          <w:iCs/>
        </w:rPr>
        <w:t>rétroviseur</w:t>
      </w:r>
      <w:r w:rsidRPr="00321155">
        <w:rPr>
          <w:rFonts w:asciiTheme="majorBidi" w:hAnsiTheme="majorBidi" w:cstheme="majorBidi"/>
          <w:b/>
          <w:i/>
        </w:rPr>
        <w:t>/</w:t>
      </w:r>
      <w:r w:rsidRPr="00321155">
        <w:rPr>
          <w:rFonts w:asciiTheme="majorBidi" w:hAnsiTheme="majorBidi" w:cstheme="majorBidi"/>
          <w:i/>
        </w:rPr>
        <w:t>antéviseur asphérique</w:t>
      </w:r>
      <w:r w:rsidRPr="00321155">
        <w:rPr>
          <w:rFonts w:asciiTheme="majorBidi" w:hAnsiTheme="majorBidi" w:cstheme="majorBidi"/>
        </w:rPr>
        <w:t> », on désigne un rétroviseur/</w:t>
      </w:r>
      <w:r w:rsidR="002811D1" w:rsidRPr="00321155">
        <w:rPr>
          <w:rFonts w:asciiTheme="majorBidi" w:hAnsiTheme="majorBidi" w:cstheme="majorBidi"/>
        </w:rPr>
        <w:br/>
      </w:r>
      <w:r w:rsidRPr="00321155">
        <w:rPr>
          <w:rFonts w:asciiTheme="majorBidi" w:hAnsiTheme="majorBidi" w:cstheme="majorBidi"/>
        </w:rPr>
        <w:t>antéviseur composé d</w:t>
      </w:r>
      <w:r w:rsidR="008B1C48" w:rsidRPr="00321155">
        <w:rPr>
          <w:rFonts w:asciiTheme="majorBidi" w:hAnsiTheme="majorBidi" w:cstheme="majorBidi"/>
        </w:rPr>
        <w:t>’</w:t>
      </w:r>
      <w:r w:rsidRPr="00321155">
        <w:rPr>
          <w:rFonts w:asciiTheme="majorBidi" w:hAnsiTheme="majorBidi" w:cstheme="majorBidi"/>
        </w:rPr>
        <w:t>une portion sphérique et d</w:t>
      </w:r>
      <w:r w:rsidR="008B1C48" w:rsidRPr="00321155">
        <w:rPr>
          <w:rFonts w:asciiTheme="majorBidi" w:hAnsiTheme="majorBidi" w:cstheme="majorBidi"/>
        </w:rPr>
        <w:t>’</w:t>
      </w:r>
      <w:r w:rsidRPr="00321155">
        <w:rPr>
          <w:rFonts w:asciiTheme="majorBidi" w:hAnsiTheme="majorBidi" w:cstheme="majorBidi"/>
        </w:rPr>
        <w:t>une portion asphérique sur lequel la transition entre la portion sphérique et la portion asphérique de la surface réfléchissante doit être marquée. La courbure de l</w:t>
      </w:r>
      <w:r w:rsidR="008B1C48" w:rsidRPr="00321155">
        <w:rPr>
          <w:rFonts w:asciiTheme="majorBidi" w:hAnsiTheme="majorBidi" w:cstheme="majorBidi"/>
        </w:rPr>
        <w:t>’</w:t>
      </w:r>
      <w:r w:rsidRPr="00321155">
        <w:rPr>
          <w:rFonts w:asciiTheme="majorBidi" w:hAnsiTheme="majorBidi" w:cstheme="majorBidi"/>
        </w:rPr>
        <w:t>axe principal du rétroviseur/antéviseur est définie, dans le système de coordonnées x/y, par le rayon de la calotte sphérique primaire selon la formule</w:t>
      </w:r>
      <w:r w:rsidR="00A12C0C" w:rsidRPr="00321155">
        <w:rPr>
          <w:rFonts w:asciiTheme="majorBidi" w:hAnsiTheme="majorBidi" w:cstheme="majorBidi"/>
        </w:rPr>
        <w:t> :</w:t>
      </w:r>
    </w:p>
    <w:p w:rsidR="0014706B" w:rsidRPr="00321155" w:rsidRDefault="002811D1" w:rsidP="0014706B">
      <w:pPr>
        <w:pStyle w:val="SingleTxtG"/>
        <w:ind w:left="2268"/>
        <w:rPr>
          <w:rFonts w:asciiTheme="majorBidi" w:hAnsiTheme="majorBidi" w:cstheme="majorBidi"/>
          <w:noProof/>
          <w:lang w:eastAsia="fr-CH"/>
        </w:rPr>
      </w:pPr>
      <w:r w:rsidRPr="00321155">
        <w:rPr>
          <w:rFonts w:asciiTheme="majorBidi" w:hAnsiTheme="majorBidi" w:cstheme="majorBidi"/>
          <w:noProof/>
          <w:position w:val="-12"/>
          <w:lang w:eastAsia="fr-CH"/>
        </w:rPr>
        <w:object w:dxaOrig="2540" w:dyaOrig="420">
          <v:shape id="_x0000_i1026" type="#_x0000_t75" style="width:126.75pt;height:20.75pt" o:ole="">
            <v:imagedata r:id="rId15" o:title=""/>
          </v:shape>
          <o:OLEObject Type="Embed" ProgID="Equation.3" ShapeID="_x0000_i1026" DrawAspect="Content" ObjectID="_1545492260" r:id="rId16"/>
        </w:object>
      </w:r>
    </w:p>
    <w:p w:rsidR="006B689D" w:rsidRPr="00321155" w:rsidRDefault="006B689D" w:rsidP="0014706B">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6B689D" w:rsidRPr="00321155" w:rsidRDefault="006B689D" w:rsidP="0014706B">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rPr>
        <w:tab/>
      </w:r>
      <w:r w:rsidR="002811D1" w:rsidRPr="00321155">
        <w:rPr>
          <w:rFonts w:asciiTheme="majorBidi" w:hAnsiTheme="majorBidi" w:cstheme="majorBidi"/>
        </w:rPr>
        <w:t xml:space="preserve">Rayon </w:t>
      </w:r>
      <w:r w:rsidRPr="00321155">
        <w:rPr>
          <w:rFonts w:asciiTheme="majorBidi" w:hAnsiTheme="majorBidi" w:cstheme="majorBidi"/>
        </w:rPr>
        <w:t>nominal de la partie</w:t>
      </w:r>
      <w:r w:rsidR="002811D1" w:rsidRPr="00321155">
        <w:rPr>
          <w:rFonts w:asciiTheme="majorBidi" w:hAnsiTheme="majorBidi" w:cstheme="majorBidi"/>
        </w:rPr>
        <w:t> ;</w:t>
      </w:r>
    </w:p>
    <w:p w:rsidR="006B689D" w:rsidRPr="00321155" w:rsidRDefault="006B689D" w:rsidP="0014706B">
      <w:pPr>
        <w:pStyle w:val="SingleTxtG"/>
        <w:ind w:left="2268"/>
        <w:rPr>
          <w:rFonts w:asciiTheme="majorBidi" w:hAnsiTheme="majorBidi" w:cstheme="majorBidi"/>
        </w:rPr>
      </w:pPr>
      <w:r w:rsidRPr="00321155">
        <w:rPr>
          <w:rFonts w:asciiTheme="majorBidi" w:hAnsiTheme="majorBidi" w:cstheme="majorBidi"/>
        </w:rPr>
        <w:t>k</w:t>
      </w:r>
      <w:r w:rsidRPr="00321155">
        <w:rPr>
          <w:rFonts w:asciiTheme="majorBidi" w:hAnsiTheme="majorBidi" w:cstheme="majorBidi"/>
        </w:rPr>
        <w:tab/>
      </w:r>
      <w:r w:rsidR="002811D1" w:rsidRPr="00321155">
        <w:rPr>
          <w:rFonts w:asciiTheme="majorBidi" w:hAnsiTheme="majorBidi" w:cstheme="majorBidi"/>
        </w:rPr>
        <w:t xml:space="preserve">Constante </w:t>
      </w:r>
      <w:r w:rsidRPr="00321155">
        <w:rPr>
          <w:rFonts w:asciiTheme="majorBidi" w:hAnsiTheme="majorBidi" w:cstheme="majorBidi"/>
        </w:rPr>
        <w:t>pour la variation de la courbure</w:t>
      </w:r>
      <w:r w:rsidR="002811D1" w:rsidRPr="00321155">
        <w:rPr>
          <w:rFonts w:asciiTheme="majorBidi" w:hAnsiTheme="majorBidi" w:cstheme="majorBidi"/>
        </w:rPr>
        <w:t> ;</w:t>
      </w:r>
    </w:p>
    <w:p w:rsidR="006B689D" w:rsidRPr="00321155" w:rsidRDefault="006B689D" w:rsidP="002811D1">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r>
      <w:r w:rsidR="002811D1" w:rsidRPr="00321155">
        <w:rPr>
          <w:rFonts w:asciiTheme="majorBidi" w:hAnsiTheme="majorBidi" w:cstheme="majorBidi"/>
        </w:rPr>
        <w:t xml:space="preserve">Constante </w:t>
      </w:r>
      <w:r w:rsidRPr="00321155">
        <w:rPr>
          <w:rFonts w:asciiTheme="majorBidi" w:hAnsiTheme="majorBidi" w:cstheme="majorBidi"/>
        </w:rPr>
        <w:t>pour la dimension sphérique de la calotte sphérique primaire.</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2.1.1.10</w:t>
      </w:r>
      <w:r w:rsidRPr="00321155">
        <w:rPr>
          <w:rFonts w:asciiTheme="majorBidi" w:hAnsiTheme="majorBidi" w:cstheme="majorBidi"/>
        </w:rPr>
        <w:tab/>
        <w:t>Par « </w:t>
      </w:r>
      <w:r w:rsidRPr="00321155">
        <w:rPr>
          <w:rFonts w:asciiTheme="majorBidi" w:hAnsiTheme="majorBidi" w:cstheme="majorBidi"/>
          <w:i/>
        </w:rPr>
        <w:t>centre de la surface réfléchissante</w:t>
      </w:r>
      <w:r w:rsidRPr="00321155">
        <w:rPr>
          <w:rFonts w:asciiTheme="majorBidi" w:hAnsiTheme="majorBidi" w:cstheme="majorBidi"/>
        </w:rPr>
        <w:t> », on désigne le barycentre de la zone visible de la surface réfléchissante.</w:t>
      </w:r>
    </w:p>
    <w:p w:rsidR="006B689D" w:rsidRPr="00321155" w:rsidRDefault="006B689D" w:rsidP="0014706B">
      <w:pPr>
        <w:pStyle w:val="SingleTxtG"/>
        <w:ind w:left="2268" w:hanging="1134"/>
        <w:rPr>
          <w:rFonts w:asciiTheme="majorBidi" w:hAnsiTheme="majorBidi" w:cstheme="majorBidi"/>
        </w:rPr>
      </w:pPr>
      <w:r w:rsidRPr="00321155">
        <w:rPr>
          <w:rFonts w:asciiTheme="majorBidi" w:hAnsiTheme="majorBidi" w:cstheme="majorBidi"/>
        </w:rPr>
        <w:t>2.1.1.11</w:t>
      </w:r>
      <w:r w:rsidRPr="00321155">
        <w:rPr>
          <w:rFonts w:asciiTheme="majorBidi" w:hAnsiTheme="majorBidi" w:cstheme="majorBidi"/>
        </w:rPr>
        <w:tab/>
        <w:t>Par « </w:t>
      </w:r>
      <w:r w:rsidRPr="00321155">
        <w:rPr>
          <w:rFonts w:asciiTheme="majorBidi" w:hAnsiTheme="majorBidi" w:cstheme="majorBidi"/>
          <w:i/>
        </w:rPr>
        <w:t>rayon de courbure des parties constitutives du rétroviseur</w:t>
      </w:r>
      <w:r w:rsidRPr="00321155">
        <w:rPr>
          <w:rFonts w:asciiTheme="majorBidi" w:hAnsiTheme="majorBidi" w:cstheme="majorBidi"/>
        </w:rPr>
        <w:t> », on désigne le rayon « c » de l</w:t>
      </w:r>
      <w:r w:rsidR="008B1C48" w:rsidRPr="00321155">
        <w:rPr>
          <w:rFonts w:asciiTheme="majorBidi" w:hAnsiTheme="majorBidi" w:cstheme="majorBidi"/>
        </w:rPr>
        <w:t>’</w:t>
      </w:r>
      <w:r w:rsidRPr="00321155">
        <w:rPr>
          <w:rFonts w:asciiTheme="majorBidi" w:hAnsiTheme="majorBidi" w:cstheme="majorBidi"/>
        </w:rPr>
        <w:t>arc du cercle qui s</w:t>
      </w:r>
      <w:r w:rsidR="008B1C48" w:rsidRPr="00321155">
        <w:rPr>
          <w:rFonts w:asciiTheme="majorBidi" w:hAnsiTheme="majorBidi" w:cstheme="majorBidi"/>
        </w:rPr>
        <w:t>’</w:t>
      </w:r>
      <w:r w:rsidRPr="00321155">
        <w:rPr>
          <w:rFonts w:asciiTheme="majorBidi" w:hAnsiTheme="majorBidi" w:cstheme="majorBidi"/>
        </w:rPr>
        <w:t>approche le plus de la courbure de la partie considérée.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2.1.2</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système à caméra et moniteur (CMS)</w:t>
      </w:r>
      <w:r w:rsidRPr="00321155">
        <w:rPr>
          <w:rFonts w:asciiTheme="majorBidi" w:hAnsiTheme="majorBidi" w:cstheme="majorBidi"/>
        </w:rPr>
        <w:t> », on désigne un système de vision indirecte tel qu</w:t>
      </w:r>
      <w:r w:rsidR="008B1C48" w:rsidRPr="00321155">
        <w:rPr>
          <w:rFonts w:asciiTheme="majorBidi" w:hAnsiTheme="majorBidi" w:cstheme="majorBidi"/>
        </w:rPr>
        <w:t>’</w:t>
      </w:r>
      <w:r w:rsidRPr="00321155">
        <w:rPr>
          <w:rFonts w:asciiTheme="majorBidi" w:hAnsiTheme="majorBidi" w:cstheme="majorBidi"/>
        </w:rPr>
        <w:t>il est défini au paragraphe 2.1 avec lequel le champ de vision est obtenu au moyen d</w:t>
      </w:r>
      <w:r w:rsidR="008B1C48" w:rsidRPr="00321155">
        <w:rPr>
          <w:rFonts w:asciiTheme="majorBidi" w:hAnsiTheme="majorBidi" w:cstheme="majorBidi"/>
        </w:rPr>
        <w:t>’</w:t>
      </w:r>
      <w:r w:rsidRPr="00321155">
        <w:rPr>
          <w:rFonts w:asciiTheme="majorBidi" w:hAnsiTheme="majorBidi" w:cstheme="majorBidi"/>
        </w:rPr>
        <w:t>un ensemble caméra et moniteur, tel qu</w:t>
      </w:r>
      <w:r w:rsidR="008B1C48" w:rsidRPr="00321155">
        <w:rPr>
          <w:rFonts w:asciiTheme="majorBidi" w:hAnsiTheme="majorBidi" w:cstheme="majorBidi"/>
        </w:rPr>
        <w:t>’</w:t>
      </w:r>
      <w:r w:rsidRPr="00321155">
        <w:rPr>
          <w:rFonts w:asciiTheme="majorBidi" w:hAnsiTheme="majorBidi" w:cstheme="majorBidi"/>
        </w:rPr>
        <w:t>il est défini aux paragraphes 2.1.2.1 et 2.1.2.2 ci-dessous.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2.1.2.1</w:t>
      </w:r>
      <w:r w:rsidRPr="00321155">
        <w:rPr>
          <w:rFonts w:asciiTheme="majorBidi" w:hAnsiTheme="majorBidi" w:cstheme="majorBidi"/>
        </w:rPr>
        <w:tab/>
        <w:t>Par « </w:t>
      </w:r>
      <w:r w:rsidRPr="00321155">
        <w:rPr>
          <w:rFonts w:asciiTheme="majorBidi" w:hAnsiTheme="majorBidi" w:cstheme="majorBidi"/>
          <w:i/>
        </w:rPr>
        <w:t>caméra</w:t>
      </w:r>
      <w:r w:rsidRPr="00321155">
        <w:rPr>
          <w:rFonts w:asciiTheme="majorBidi" w:hAnsiTheme="majorBidi" w:cstheme="majorBidi"/>
        </w:rPr>
        <w:t> », on désigne un dispositif qui donne une image de l</w:t>
      </w:r>
      <w:r w:rsidR="008B1C48" w:rsidRPr="00321155">
        <w:rPr>
          <w:rFonts w:asciiTheme="majorBidi" w:hAnsiTheme="majorBidi" w:cstheme="majorBidi"/>
        </w:rPr>
        <w:t>’</w:t>
      </w:r>
      <w:r w:rsidRPr="00321155">
        <w:rPr>
          <w:rFonts w:asciiTheme="majorBidi" w:hAnsiTheme="majorBidi" w:cstheme="majorBidi"/>
        </w:rPr>
        <w:t>environnement extérieur et convertit ensuite cette image en signal (signal vidéo par exemple).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2.1.2.2</w:t>
      </w:r>
      <w:r w:rsidRPr="00321155">
        <w:rPr>
          <w:rFonts w:asciiTheme="majorBidi" w:hAnsiTheme="majorBidi" w:cstheme="majorBidi"/>
        </w:rPr>
        <w:tab/>
        <w:t>Par « </w:t>
      </w:r>
      <w:r w:rsidRPr="00321155">
        <w:rPr>
          <w:rFonts w:asciiTheme="majorBidi" w:hAnsiTheme="majorBidi" w:cstheme="majorBidi"/>
          <w:i/>
        </w:rPr>
        <w:t>moniteur</w:t>
      </w:r>
      <w:r w:rsidRPr="00321155">
        <w:rPr>
          <w:rFonts w:asciiTheme="majorBidi" w:hAnsiTheme="majorBidi" w:cstheme="majorBidi"/>
        </w:rPr>
        <w:t> », on désigne un dispositif qui convertit un signal en image restituée dans le spectre visible.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2.1.3</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autre système de vision indirecte</w:t>
      </w:r>
      <w:r w:rsidRPr="00321155">
        <w:rPr>
          <w:rFonts w:asciiTheme="majorBidi" w:hAnsiTheme="majorBidi" w:cstheme="majorBidi"/>
        </w:rPr>
        <w:t> », on désigne un système tel qu</w:t>
      </w:r>
      <w:r w:rsidR="008B1C48" w:rsidRPr="00321155">
        <w:rPr>
          <w:rFonts w:asciiTheme="majorBidi" w:hAnsiTheme="majorBidi" w:cstheme="majorBidi"/>
        </w:rPr>
        <w:t>’</w:t>
      </w:r>
      <w:r w:rsidRPr="00321155">
        <w:rPr>
          <w:rFonts w:asciiTheme="majorBidi" w:hAnsiTheme="majorBidi" w:cstheme="majorBidi"/>
        </w:rPr>
        <w:t>il est défini au paragraphe 2.1 ci-dessus avec lequel le champ de vision n</w:t>
      </w:r>
      <w:r w:rsidR="008B1C48" w:rsidRPr="00321155">
        <w:rPr>
          <w:rFonts w:asciiTheme="majorBidi" w:hAnsiTheme="majorBidi" w:cstheme="majorBidi"/>
        </w:rPr>
        <w:t>’</w:t>
      </w:r>
      <w:r w:rsidRPr="00321155">
        <w:rPr>
          <w:rFonts w:asciiTheme="majorBidi" w:hAnsiTheme="majorBidi" w:cstheme="majorBidi"/>
        </w:rPr>
        <w:t>est pas obtenu au moyen d</w:t>
      </w:r>
      <w:r w:rsidR="008B1C48" w:rsidRPr="00321155">
        <w:rPr>
          <w:rFonts w:asciiTheme="majorBidi" w:hAnsiTheme="majorBidi" w:cstheme="majorBidi"/>
        </w:rPr>
        <w:t>’</w:t>
      </w:r>
      <w:r w:rsidRPr="00321155">
        <w:rPr>
          <w:rFonts w:asciiTheme="majorBidi" w:hAnsiTheme="majorBidi" w:cstheme="majorBidi"/>
        </w:rPr>
        <w:t>un rétroviseur/antéviseur ou d</w:t>
      </w:r>
      <w:r w:rsidR="008B1C48" w:rsidRPr="00321155">
        <w:rPr>
          <w:rFonts w:asciiTheme="majorBidi" w:hAnsiTheme="majorBidi" w:cstheme="majorBidi"/>
        </w:rPr>
        <w:t>’</w:t>
      </w:r>
      <w:r w:rsidRPr="00321155">
        <w:rPr>
          <w:rFonts w:asciiTheme="majorBidi" w:hAnsiTheme="majorBidi" w:cstheme="majorBidi"/>
        </w:rPr>
        <w:t>un système à caméra et moniteur.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2.1.4</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système d</w:t>
      </w:r>
      <w:r w:rsidR="008B1C48" w:rsidRPr="00321155">
        <w:rPr>
          <w:rFonts w:asciiTheme="majorBidi" w:hAnsiTheme="majorBidi" w:cstheme="majorBidi"/>
          <w:i/>
        </w:rPr>
        <w:t>’</w:t>
      </w:r>
      <w:r w:rsidRPr="00321155">
        <w:rPr>
          <w:rFonts w:asciiTheme="majorBidi" w:hAnsiTheme="majorBidi" w:cstheme="majorBidi"/>
          <w:i/>
        </w:rPr>
        <w:t>aide à la vision</w:t>
      </w:r>
      <w:r w:rsidRPr="00321155">
        <w:rPr>
          <w:rFonts w:asciiTheme="majorBidi" w:hAnsiTheme="majorBidi" w:cstheme="majorBidi"/>
        </w:rPr>
        <w:t> », on désigne un dispositif permettant au conducteur de détecter et/ou de voir des objets dans une zone adjacente au 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2.1.5</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contraste de luminance</w:t>
      </w:r>
      <w:r w:rsidRPr="00321155">
        <w:rPr>
          <w:rFonts w:asciiTheme="majorBidi" w:hAnsiTheme="majorBidi" w:cstheme="majorBidi"/>
        </w:rPr>
        <w:t> », on désigne le rapport de luminance entre un objet et son arrière-plan/environnement immédiat, permettant de distinguer l</w:t>
      </w:r>
      <w:r w:rsidR="008B1C48" w:rsidRPr="00321155">
        <w:rPr>
          <w:rFonts w:asciiTheme="majorBidi" w:hAnsiTheme="majorBidi" w:cstheme="majorBidi"/>
        </w:rPr>
        <w:t>’</w:t>
      </w:r>
      <w:r w:rsidRPr="00321155">
        <w:rPr>
          <w:rFonts w:asciiTheme="majorBidi" w:hAnsiTheme="majorBidi" w:cstheme="majorBidi"/>
        </w:rPr>
        <w:t>objet de cet arrière-plan/environnement. La définition concorde avec cel</w:t>
      </w:r>
      <w:r w:rsidR="002811D1" w:rsidRPr="00321155">
        <w:rPr>
          <w:rFonts w:asciiTheme="majorBidi" w:hAnsiTheme="majorBidi" w:cstheme="majorBidi"/>
        </w:rPr>
        <w:t>le qui figure dans la norme ISO </w:t>
      </w:r>
      <w:r w:rsidRPr="00321155">
        <w:rPr>
          <w:rFonts w:asciiTheme="majorBidi" w:hAnsiTheme="majorBidi" w:cstheme="majorBidi"/>
        </w:rPr>
        <w:t>9241-302</w:t>
      </w:r>
      <w:r w:rsidR="007F26EB" w:rsidRPr="00321155">
        <w:rPr>
          <w:rFonts w:asciiTheme="majorBidi" w:hAnsiTheme="majorBidi" w:cstheme="majorBidi"/>
        </w:rPr>
        <w:t>:2</w:t>
      </w:r>
      <w:r w:rsidRPr="00321155">
        <w:rPr>
          <w:rFonts w:asciiTheme="majorBidi" w:hAnsiTheme="majorBidi" w:cstheme="majorBidi"/>
        </w:rPr>
        <w:t>008.</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2.1.6</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résolution</w:t>
      </w:r>
      <w:r w:rsidRPr="00321155">
        <w:rPr>
          <w:rFonts w:asciiTheme="majorBidi" w:hAnsiTheme="majorBidi" w:cstheme="majorBidi"/>
        </w:rPr>
        <w:t> », on désigne le plus petit détail qui puisse être distingué par un système de perception, c</w:t>
      </w:r>
      <w:r w:rsidR="008B1C48" w:rsidRPr="00321155">
        <w:rPr>
          <w:rFonts w:asciiTheme="majorBidi" w:hAnsiTheme="majorBidi" w:cstheme="majorBidi"/>
        </w:rPr>
        <w:t>’</w:t>
      </w:r>
      <w:r w:rsidRPr="00321155">
        <w:rPr>
          <w:rFonts w:asciiTheme="majorBidi" w:hAnsiTheme="majorBidi" w:cstheme="majorBidi"/>
        </w:rPr>
        <w:t>est-à-dire perçu distinctement par rapport à son environnement. La résolution de l</w:t>
      </w:r>
      <w:r w:rsidR="008B1C48" w:rsidRPr="00321155">
        <w:rPr>
          <w:rFonts w:asciiTheme="majorBidi" w:hAnsiTheme="majorBidi" w:cstheme="majorBidi"/>
        </w:rPr>
        <w:t>’</w:t>
      </w:r>
      <w:r w:rsidRPr="00321155">
        <w:rPr>
          <w:rFonts w:asciiTheme="majorBidi" w:hAnsiTheme="majorBidi" w:cstheme="majorBidi"/>
        </w:rPr>
        <w:t>œil humain est appelée « acuité visuelle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2.1.7</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objet critique</w:t>
      </w:r>
      <w:r w:rsidRPr="00321155">
        <w:rPr>
          <w:rFonts w:asciiTheme="majorBidi" w:hAnsiTheme="majorBidi" w:cstheme="majorBidi"/>
        </w:rPr>
        <w:t> », on désigne un objet cylindrique d</w:t>
      </w:r>
      <w:r w:rsidR="008B1C48" w:rsidRPr="00321155">
        <w:rPr>
          <w:rFonts w:asciiTheme="majorBidi" w:hAnsiTheme="majorBidi" w:cstheme="majorBidi"/>
        </w:rPr>
        <w:t>’</w:t>
      </w:r>
      <w:r w:rsidRPr="00321155">
        <w:rPr>
          <w:rFonts w:asciiTheme="majorBidi" w:hAnsiTheme="majorBidi" w:cstheme="majorBidi"/>
        </w:rPr>
        <w:t>une hauteur de 0,50 m et d</w:t>
      </w:r>
      <w:r w:rsidR="008B1C48" w:rsidRPr="00321155">
        <w:rPr>
          <w:rFonts w:asciiTheme="majorBidi" w:hAnsiTheme="majorBidi" w:cstheme="majorBidi"/>
        </w:rPr>
        <w:t>’</w:t>
      </w:r>
      <w:r w:rsidRPr="00321155">
        <w:rPr>
          <w:rFonts w:asciiTheme="majorBidi" w:hAnsiTheme="majorBidi" w:cstheme="majorBidi"/>
        </w:rPr>
        <w:t>un diamètre de 0,30 m.</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2.1.8</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perception critique</w:t>
      </w:r>
      <w:r w:rsidRPr="00321155">
        <w:rPr>
          <w:rFonts w:asciiTheme="majorBidi" w:hAnsiTheme="majorBidi" w:cstheme="majorBidi"/>
        </w:rPr>
        <w:t> », on désigne le niveau de perception minimal atteignable dans des conditions critiques au moyen du système de visualisation utilisé. Cela correspond à la situation dans laquelle l</w:t>
      </w:r>
      <w:r w:rsidR="008B1C48" w:rsidRPr="00321155">
        <w:rPr>
          <w:rFonts w:asciiTheme="majorBidi" w:hAnsiTheme="majorBidi" w:cstheme="majorBidi"/>
        </w:rPr>
        <w:t>’</w:t>
      </w:r>
      <w:r w:rsidRPr="00321155">
        <w:rPr>
          <w:rFonts w:asciiTheme="majorBidi" w:hAnsiTheme="majorBidi" w:cstheme="majorBidi"/>
        </w:rPr>
        <w:t>échelle représentative de l</w:t>
      </w:r>
      <w:r w:rsidR="008B1C48" w:rsidRPr="00321155">
        <w:rPr>
          <w:rFonts w:asciiTheme="majorBidi" w:hAnsiTheme="majorBidi" w:cstheme="majorBidi"/>
        </w:rPr>
        <w:t>’</w:t>
      </w:r>
      <w:r w:rsidRPr="00321155">
        <w:rPr>
          <w:rFonts w:asciiTheme="majorBidi" w:hAnsiTheme="majorBidi" w:cstheme="majorBidi"/>
        </w:rPr>
        <w:t>objet critique est plusieurs fois supérieure au plus petit détail que le système de visualisation peut percevoir.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2.1.9</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champ de vision</w:t>
      </w:r>
      <w:r w:rsidRPr="00321155">
        <w:rPr>
          <w:rFonts w:asciiTheme="majorBidi" w:hAnsiTheme="majorBidi" w:cstheme="majorBidi"/>
        </w:rPr>
        <w:t> », on désigne la portion de l</w:t>
      </w:r>
      <w:r w:rsidR="008B1C48" w:rsidRPr="00321155">
        <w:rPr>
          <w:rFonts w:asciiTheme="majorBidi" w:hAnsiTheme="majorBidi" w:cstheme="majorBidi"/>
        </w:rPr>
        <w:t>’</w:t>
      </w:r>
      <w:r w:rsidRPr="00321155">
        <w:rPr>
          <w:rFonts w:asciiTheme="majorBidi" w:hAnsiTheme="majorBidi" w:cstheme="majorBidi"/>
        </w:rPr>
        <w:t>espace tridimensionnel qui est contrôlée à l</w:t>
      </w:r>
      <w:r w:rsidR="008B1C48" w:rsidRPr="00321155">
        <w:rPr>
          <w:rFonts w:asciiTheme="majorBidi" w:hAnsiTheme="majorBidi" w:cstheme="majorBidi"/>
        </w:rPr>
        <w:t>’</w:t>
      </w:r>
      <w:r w:rsidRPr="00321155">
        <w:rPr>
          <w:rFonts w:asciiTheme="majorBidi" w:hAnsiTheme="majorBidi" w:cstheme="majorBidi"/>
        </w:rPr>
        <w:t>aide d</w:t>
      </w:r>
      <w:r w:rsidR="008B1C48" w:rsidRPr="00321155">
        <w:rPr>
          <w:rFonts w:asciiTheme="majorBidi" w:hAnsiTheme="majorBidi" w:cstheme="majorBidi"/>
        </w:rPr>
        <w:t>’</w:t>
      </w:r>
      <w:r w:rsidRPr="00321155">
        <w:rPr>
          <w:rFonts w:asciiTheme="majorBidi" w:hAnsiTheme="majorBidi" w:cstheme="majorBidi"/>
        </w:rPr>
        <w:t>un système de vision indirecte. Sauf indication contraire, il correspond à la zone de vision au sol offerte par un système ou des systèmes autre(s) que des miroirs. Il peut être limité par la distance de détection pertinente correspondant à l</w:t>
      </w:r>
      <w:r w:rsidR="008B1C48" w:rsidRPr="00321155">
        <w:rPr>
          <w:rFonts w:asciiTheme="majorBidi" w:hAnsiTheme="majorBidi" w:cstheme="majorBidi"/>
        </w:rPr>
        <w:t>’</w:t>
      </w:r>
      <w:r w:rsidRPr="00321155">
        <w:rPr>
          <w:rFonts w:asciiTheme="majorBidi" w:hAnsiTheme="majorBidi" w:cstheme="majorBidi"/>
        </w:rPr>
        <w:t>objet critique.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2.1.10</w:t>
      </w:r>
      <w:r w:rsidRPr="00321155">
        <w:rPr>
          <w:rFonts w:asciiTheme="majorBidi" w:hAnsiTheme="majorBidi" w:cstheme="majorBidi"/>
        </w:rPr>
        <w:tab/>
        <w:t>Par « </w:t>
      </w:r>
      <w:r w:rsidRPr="00321155">
        <w:rPr>
          <w:rFonts w:asciiTheme="majorBidi" w:hAnsiTheme="majorBidi" w:cstheme="majorBidi"/>
          <w:i/>
        </w:rPr>
        <w:t>distance de détection</w:t>
      </w:r>
      <w:r w:rsidRPr="00321155">
        <w:rPr>
          <w:rFonts w:asciiTheme="majorBidi" w:hAnsiTheme="majorBidi" w:cstheme="majorBidi"/>
        </w:rPr>
        <w:t> », on désigne la distance mesurée entre le centre de l</w:t>
      </w:r>
      <w:r w:rsidR="008B1C48" w:rsidRPr="00321155">
        <w:rPr>
          <w:rFonts w:asciiTheme="majorBidi" w:hAnsiTheme="majorBidi" w:cstheme="majorBidi"/>
        </w:rPr>
        <w:t>’</w:t>
      </w:r>
      <w:r w:rsidRPr="00321155">
        <w:rPr>
          <w:rFonts w:asciiTheme="majorBidi" w:hAnsiTheme="majorBidi" w:cstheme="majorBidi"/>
        </w:rPr>
        <w:t>objectif de la caméra et le point où un objet critique peut tout juste être perçu (selon la définition de la perception critique).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2.1.11</w:t>
      </w:r>
      <w:r w:rsidRPr="00321155">
        <w:rPr>
          <w:rFonts w:asciiTheme="majorBidi" w:hAnsiTheme="majorBidi" w:cstheme="majorBidi"/>
        </w:rPr>
        <w:tab/>
        <w:t>Par « </w:t>
      </w:r>
      <w:r w:rsidRPr="00321155">
        <w:rPr>
          <w:rFonts w:asciiTheme="majorBidi" w:hAnsiTheme="majorBidi" w:cstheme="majorBidi"/>
          <w:i/>
        </w:rPr>
        <w:t>spectre visuel</w:t>
      </w:r>
      <w:r w:rsidRPr="00321155">
        <w:rPr>
          <w:rFonts w:asciiTheme="majorBidi" w:hAnsiTheme="majorBidi" w:cstheme="majorBidi"/>
        </w:rPr>
        <w:t> », on désigne la lumière dont la longueur d</w:t>
      </w:r>
      <w:r w:rsidR="008B1C48" w:rsidRPr="00321155">
        <w:rPr>
          <w:rFonts w:asciiTheme="majorBidi" w:hAnsiTheme="majorBidi" w:cstheme="majorBidi"/>
        </w:rPr>
        <w:t>’</w:t>
      </w:r>
      <w:r w:rsidRPr="00321155">
        <w:rPr>
          <w:rFonts w:asciiTheme="majorBidi" w:hAnsiTheme="majorBidi" w:cstheme="majorBidi"/>
        </w:rPr>
        <w:t>onde se situe dans la plage de perception de l</w:t>
      </w:r>
      <w:r w:rsidR="008B1C48" w:rsidRPr="00321155">
        <w:rPr>
          <w:rFonts w:asciiTheme="majorBidi" w:hAnsiTheme="majorBidi" w:cstheme="majorBidi"/>
        </w:rPr>
        <w:t>’</w:t>
      </w:r>
      <w:r w:rsidRPr="00321155">
        <w:rPr>
          <w:rFonts w:asciiTheme="majorBidi" w:hAnsiTheme="majorBidi" w:cstheme="majorBidi"/>
        </w:rPr>
        <w:t>œil humain, c</w:t>
      </w:r>
      <w:r w:rsidR="008B1C48" w:rsidRPr="00321155">
        <w:rPr>
          <w:rFonts w:asciiTheme="majorBidi" w:hAnsiTheme="majorBidi" w:cstheme="majorBidi"/>
        </w:rPr>
        <w:t>’</w:t>
      </w:r>
      <w:r w:rsidRPr="00321155">
        <w:rPr>
          <w:rFonts w:asciiTheme="majorBidi" w:hAnsiTheme="majorBidi" w:cstheme="majorBidi"/>
        </w:rPr>
        <w:t>est-à-dire entre 380 et 780 nm.</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2.1.12</w:t>
      </w:r>
      <w:r w:rsidRPr="00321155">
        <w:rPr>
          <w:rFonts w:asciiTheme="majorBidi" w:hAnsiTheme="majorBidi" w:cstheme="majorBidi"/>
          <w:bCs/>
        </w:rPr>
        <w:tab/>
        <w:t>Par «</w:t>
      </w:r>
      <w:r w:rsidRPr="00321155">
        <w:rPr>
          <w:rFonts w:asciiTheme="majorBidi" w:hAnsiTheme="majorBidi" w:cstheme="majorBidi"/>
        </w:rPr>
        <w:t> </w:t>
      </w:r>
      <w:r w:rsidRPr="00321155">
        <w:rPr>
          <w:rFonts w:asciiTheme="majorBidi" w:hAnsiTheme="majorBidi" w:cstheme="majorBidi"/>
          <w:bCs/>
          <w:i/>
        </w:rPr>
        <w:t>tache</w:t>
      </w:r>
      <w:r w:rsidRPr="00321155">
        <w:rPr>
          <w:rFonts w:asciiTheme="majorBidi" w:hAnsiTheme="majorBidi" w:cstheme="majorBidi"/>
        </w:rPr>
        <w:t> </w:t>
      </w:r>
      <w:r w:rsidRPr="00321155">
        <w:rPr>
          <w:rFonts w:asciiTheme="majorBidi" w:hAnsiTheme="majorBidi" w:cstheme="majorBidi"/>
          <w:bCs/>
        </w:rPr>
        <w:t>» (smear), on désigne une ligne verticale brillante apparaissant sur le moniteur lorsque la lumière du soleil ou la lumière d</w:t>
      </w:r>
      <w:r w:rsidR="008B1C48" w:rsidRPr="00321155">
        <w:rPr>
          <w:rFonts w:asciiTheme="majorBidi" w:hAnsiTheme="majorBidi" w:cstheme="majorBidi"/>
          <w:bCs/>
        </w:rPr>
        <w:t>’</w:t>
      </w:r>
      <w:r w:rsidRPr="00321155">
        <w:rPr>
          <w:rFonts w:asciiTheme="majorBidi" w:hAnsiTheme="majorBidi" w:cstheme="majorBidi"/>
          <w:bCs/>
        </w:rPr>
        <w:t>autres sources lumineuses intenses atteint directement l</w:t>
      </w:r>
      <w:r w:rsidR="008B1C48" w:rsidRPr="00321155">
        <w:rPr>
          <w:rFonts w:asciiTheme="majorBidi" w:hAnsiTheme="majorBidi" w:cstheme="majorBidi"/>
          <w:bCs/>
        </w:rPr>
        <w:t>’</w:t>
      </w:r>
      <w:r w:rsidRPr="00321155">
        <w:rPr>
          <w:rFonts w:asciiTheme="majorBidi" w:hAnsiTheme="majorBidi" w:cstheme="majorBidi"/>
          <w:bCs/>
        </w:rPr>
        <w:t>objectif de la caméra.</w:t>
      </w:r>
    </w:p>
    <w:p w:rsidR="006B689D" w:rsidRPr="00321155" w:rsidRDefault="006B689D" w:rsidP="00A12C0C">
      <w:pPr>
        <w:pStyle w:val="SingleTxtG"/>
        <w:ind w:left="2268" w:hanging="1134"/>
        <w:rPr>
          <w:rFonts w:asciiTheme="majorBidi" w:hAnsiTheme="majorBidi" w:cstheme="majorBidi"/>
        </w:rPr>
      </w:pPr>
      <w:r w:rsidRPr="00321155">
        <w:rPr>
          <w:rFonts w:asciiTheme="majorBidi" w:hAnsiTheme="majorBidi" w:cstheme="majorBidi"/>
          <w:bCs/>
        </w:rPr>
        <w:t>2.1.13</w:t>
      </w:r>
      <w:r w:rsidRPr="00321155">
        <w:rPr>
          <w:rFonts w:asciiTheme="majorBidi" w:hAnsiTheme="majorBidi" w:cstheme="majorBidi"/>
          <w:bCs/>
        </w:rPr>
        <w:tab/>
        <w:t>Par « </w:t>
      </w:r>
      <w:r w:rsidRPr="00321155">
        <w:rPr>
          <w:rFonts w:asciiTheme="majorBidi" w:hAnsiTheme="majorBidi" w:cstheme="majorBidi"/>
          <w:bCs/>
          <w:i/>
        </w:rPr>
        <w:t>système à fonction double rétroviseur/antéviseur et CMS</w:t>
      </w:r>
      <w:r w:rsidRPr="00321155">
        <w:rPr>
          <w:rFonts w:asciiTheme="majorBidi" w:hAnsiTheme="majorBidi" w:cstheme="majorBidi"/>
          <w:bCs/>
        </w:rPr>
        <w:t> », on désigne un CMS de la classe I dans lequel un moniteur conforme au présent Règlement est placé derrière un rétroviseur/antéviseur semi-transparent conforme lui aussi au présent Règlement. Le moniteur est visible en mode CMS.</w:t>
      </w:r>
    </w:p>
    <w:p w:rsidR="006B689D" w:rsidRPr="00321155" w:rsidRDefault="006B689D" w:rsidP="00A12C0C">
      <w:pPr>
        <w:pStyle w:val="SingleTxtG"/>
        <w:ind w:left="2268" w:hanging="1134"/>
        <w:rPr>
          <w:rFonts w:asciiTheme="majorBidi" w:hAnsiTheme="majorBidi" w:cstheme="majorBidi"/>
        </w:rPr>
      </w:pPr>
      <w:r w:rsidRPr="00321155">
        <w:rPr>
          <w:rFonts w:asciiTheme="majorBidi" w:hAnsiTheme="majorBidi" w:cstheme="majorBidi"/>
        </w:rPr>
        <w:t>2.2</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type de système de vision indirecte</w:t>
      </w:r>
      <w:r w:rsidRPr="00321155">
        <w:rPr>
          <w:rFonts w:asciiTheme="majorBidi" w:hAnsiTheme="majorBidi" w:cstheme="majorBidi"/>
        </w:rPr>
        <w:t> », on désigne les dispositifs ne présentant pas entre eux de différence notable quant aux caractéristiques essentielles ci-après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Conception du système, y compris, s</w:t>
      </w:r>
      <w:r w:rsidR="008B1C48" w:rsidRPr="00321155">
        <w:rPr>
          <w:rFonts w:asciiTheme="majorBidi" w:hAnsiTheme="majorBidi" w:cstheme="majorBidi"/>
        </w:rPr>
        <w:t>’</w:t>
      </w:r>
      <w:r w:rsidRPr="00321155">
        <w:rPr>
          <w:rFonts w:asciiTheme="majorBidi" w:hAnsiTheme="majorBidi" w:cstheme="majorBidi"/>
        </w:rPr>
        <w:t>il y a lieu, la fixation à la carrosserie</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En ce qui concerne les rétroviseurs/antéviseurs, la classe, la forme, les dimensions et le rayon de courbure de la surface réfléchissante</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En ce qui concerne les systèmes à caméra et moniteur, le champ de vision, le grossissement et la résolution.</w:t>
      </w:r>
    </w:p>
    <w:p w:rsidR="006B689D" w:rsidRPr="00321155" w:rsidRDefault="006B689D" w:rsidP="002811D1">
      <w:pPr>
        <w:pStyle w:val="SingleTxtG"/>
        <w:ind w:left="2268" w:hanging="1134"/>
        <w:rPr>
          <w:rFonts w:asciiTheme="majorBidi" w:hAnsiTheme="majorBidi" w:cstheme="majorBidi"/>
        </w:rPr>
      </w:pPr>
      <w:r w:rsidRPr="00321155">
        <w:rPr>
          <w:rFonts w:asciiTheme="majorBidi" w:hAnsiTheme="majorBidi" w:cstheme="majorBidi"/>
        </w:rPr>
        <w:t>2.3</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dispositif de surveillance à caméra, moniteur et enregistreur</w:t>
      </w:r>
      <w:r w:rsidRPr="00321155">
        <w:rPr>
          <w:rFonts w:asciiTheme="majorBidi" w:hAnsiTheme="majorBidi" w:cstheme="majorBidi"/>
        </w:rPr>
        <w:t> », on entend une caméra et soit un moniteur, soit un appareil d</w:t>
      </w:r>
      <w:r w:rsidR="008B1C48" w:rsidRPr="00321155">
        <w:rPr>
          <w:rFonts w:asciiTheme="majorBidi" w:hAnsiTheme="majorBidi" w:cstheme="majorBidi"/>
        </w:rPr>
        <w:t>’</w:t>
      </w:r>
      <w:r w:rsidRPr="00321155">
        <w:rPr>
          <w:rFonts w:asciiTheme="majorBidi" w:hAnsiTheme="majorBidi" w:cstheme="majorBidi"/>
        </w:rPr>
        <w:t>enregistrement autre que le système à caméra e</w:t>
      </w:r>
      <w:r w:rsidR="002811D1" w:rsidRPr="00321155">
        <w:rPr>
          <w:rFonts w:asciiTheme="majorBidi" w:hAnsiTheme="majorBidi" w:cstheme="majorBidi"/>
        </w:rPr>
        <w:t>t moniteur défini au paragraphe </w:t>
      </w:r>
      <w:r w:rsidRPr="00321155">
        <w:rPr>
          <w:rFonts w:asciiTheme="majorBidi" w:hAnsiTheme="majorBidi" w:cstheme="majorBidi"/>
        </w:rPr>
        <w:t>2.1.2 ci</w:t>
      </w:r>
      <w:r w:rsidR="002811D1" w:rsidRPr="00321155">
        <w:rPr>
          <w:rFonts w:asciiTheme="majorBidi" w:hAnsiTheme="majorBidi" w:cstheme="majorBidi"/>
        </w:rPr>
        <w:noBreakHyphen/>
      </w:r>
      <w:r w:rsidRPr="00321155">
        <w:rPr>
          <w:rFonts w:asciiTheme="majorBidi" w:hAnsiTheme="majorBidi" w:cstheme="majorBidi"/>
        </w:rPr>
        <w:t>dessus, qui peut être monté à l</w:t>
      </w:r>
      <w:r w:rsidR="008B1C48" w:rsidRPr="00321155">
        <w:rPr>
          <w:rFonts w:asciiTheme="majorBidi" w:hAnsiTheme="majorBidi" w:cstheme="majorBidi"/>
        </w:rPr>
        <w:t>’</w:t>
      </w:r>
      <w:r w:rsidRPr="00321155">
        <w:rPr>
          <w:rFonts w:asciiTheme="majorBidi" w:hAnsiTheme="majorBidi" w:cstheme="majorBidi"/>
        </w:rPr>
        <w:t>intérieur ou à l</w:t>
      </w:r>
      <w:r w:rsidR="008B1C48" w:rsidRPr="00321155">
        <w:rPr>
          <w:rFonts w:asciiTheme="majorBidi" w:hAnsiTheme="majorBidi" w:cstheme="majorBidi"/>
        </w:rPr>
        <w:t>’</w:t>
      </w:r>
      <w:r w:rsidRPr="00321155">
        <w:rPr>
          <w:rFonts w:asciiTheme="majorBidi" w:hAnsiTheme="majorBidi" w:cstheme="majorBidi"/>
        </w:rPr>
        <w:t>extérieur du véhicule en vue d</w:t>
      </w:r>
      <w:r w:rsidR="008B1C48" w:rsidRPr="00321155">
        <w:rPr>
          <w:rFonts w:asciiTheme="majorBidi" w:hAnsiTheme="majorBidi" w:cstheme="majorBidi"/>
        </w:rPr>
        <w:t>’</w:t>
      </w:r>
      <w:r w:rsidRPr="00321155">
        <w:rPr>
          <w:rFonts w:asciiTheme="majorBidi" w:hAnsiTheme="majorBidi" w:cstheme="majorBidi"/>
        </w:rPr>
        <w:t>offrir des champs de vision autres que ceux définis au paragraphe 15.2.4 du présent Règlement ou d</w:t>
      </w:r>
      <w:r w:rsidR="008B1C48" w:rsidRPr="00321155">
        <w:rPr>
          <w:rFonts w:asciiTheme="majorBidi" w:hAnsiTheme="majorBidi" w:cstheme="majorBidi"/>
        </w:rPr>
        <w:t>’</w:t>
      </w:r>
      <w:r w:rsidRPr="00321155">
        <w:rPr>
          <w:rFonts w:asciiTheme="majorBidi" w:hAnsiTheme="majorBidi" w:cstheme="majorBidi"/>
        </w:rPr>
        <w:t>offrir un système de sûreté à l</w:t>
      </w:r>
      <w:r w:rsidR="008B1C48" w:rsidRPr="00321155">
        <w:rPr>
          <w:rFonts w:asciiTheme="majorBidi" w:hAnsiTheme="majorBidi" w:cstheme="majorBidi"/>
        </w:rPr>
        <w:t>’</w:t>
      </w:r>
      <w:r w:rsidR="002811D1" w:rsidRPr="00321155">
        <w:rPr>
          <w:rFonts w:asciiTheme="majorBidi" w:hAnsiTheme="majorBidi" w:cstheme="majorBidi"/>
        </w:rPr>
        <w:t>intérieur ou autour du </w:t>
      </w:r>
      <w:r w:rsidRPr="00321155">
        <w:rPr>
          <w:rFonts w:asciiTheme="majorBidi" w:hAnsiTheme="majorBidi" w:cstheme="majorBidi"/>
        </w:rPr>
        <w:t>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classe de systèmes de vision indirecte</w:t>
      </w:r>
      <w:r w:rsidRPr="00321155">
        <w:rPr>
          <w:rFonts w:asciiTheme="majorBidi" w:hAnsiTheme="majorBidi" w:cstheme="majorBidi"/>
        </w:rPr>
        <w:t> », on désigne tous les dispositifs ayant en commun certaines caractéristiques ou fonctions. Il s</w:t>
      </w:r>
      <w:r w:rsidR="008B1C48" w:rsidRPr="00321155">
        <w:rPr>
          <w:rFonts w:asciiTheme="majorBidi" w:hAnsiTheme="majorBidi" w:cstheme="majorBidi"/>
        </w:rPr>
        <w:t>’</w:t>
      </w:r>
      <w:r w:rsidRPr="00321155">
        <w:rPr>
          <w:rFonts w:asciiTheme="majorBidi" w:hAnsiTheme="majorBidi" w:cstheme="majorBidi"/>
        </w:rPr>
        <w:t>agit des classes suivantes</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2.4.1</w:t>
      </w:r>
      <w:r w:rsidR="00E639C3" w:rsidRPr="00321155">
        <w:rPr>
          <w:rFonts w:asciiTheme="majorBidi" w:hAnsiTheme="majorBidi" w:cstheme="majorBidi"/>
        </w:rPr>
        <w:tab/>
      </w:r>
      <w:r w:rsidRPr="00321155">
        <w:rPr>
          <w:rFonts w:asciiTheme="majorBidi" w:hAnsiTheme="majorBidi" w:cstheme="majorBidi"/>
        </w:rPr>
        <w:t>Classe I</w:t>
      </w:r>
      <w:r w:rsidR="00A12C0C" w:rsidRPr="00321155">
        <w:rPr>
          <w:rFonts w:asciiTheme="majorBidi" w:hAnsiTheme="majorBidi" w:cstheme="majorBidi"/>
        </w:rPr>
        <w:t> :</w:t>
      </w:r>
      <w:r w:rsidRPr="00321155">
        <w:rPr>
          <w:rFonts w:asciiTheme="majorBidi" w:hAnsiTheme="majorBidi" w:cstheme="majorBidi"/>
        </w:rPr>
        <w:t xml:space="preserve"> « système de vision vers l</w:t>
      </w:r>
      <w:r w:rsidR="008B1C48" w:rsidRPr="00321155">
        <w:rPr>
          <w:rFonts w:asciiTheme="majorBidi" w:hAnsiTheme="majorBidi" w:cstheme="majorBidi"/>
        </w:rPr>
        <w:t>’</w:t>
      </w:r>
      <w:r w:rsidRPr="00321155">
        <w:rPr>
          <w:rFonts w:asciiTheme="majorBidi" w:hAnsiTheme="majorBidi" w:cstheme="majorBidi"/>
        </w:rPr>
        <w:t>arrière », offrant le champ de vision défini au paragraphe 15.2.4.1.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2.4.2</w:t>
      </w:r>
      <w:r w:rsidR="00E639C3" w:rsidRPr="00321155">
        <w:rPr>
          <w:rFonts w:asciiTheme="majorBidi" w:hAnsiTheme="majorBidi" w:cstheme="majorBidi"/>
        </w:rPr>
        <w:tab/>
      </w:r>
      <w:r w:rsidRPr="00321155">
        <w:rPr>
          <w:rFonts w:asciiTheme="majorBidi" w:hAnsiTheme="majorBidi" w:cstheme="majorBidi"/>
        </w:rPr>
        <w:t>Classes II et III</w:t>
      </w:r>
      <w:r w:rsidR="00A12C0C" w:rsidRPr="00321155">
        <w:rPr>
          <w:rFonts w:asciiTheme="majorBidi" w:hAnsiTheme="majorBidi" w:cstheme="majorBidi"/>
        </w:rPr>
        <w:t> :</w:t>
      </w:r>
      <w:r w:rsidRPr="00321155">
        <w:rPr>
          <w:rFonts w:asciiTheme="majorBidi" w:hAnsiTheme="majorBidi" w:cstheme="majorBidi"/>
        </w:rPr>
        <w:t xml:space="preserve"> « systèmes principaux de vision vers l</w:t>
      </w:r>
      <w:r w:rsidR="008B1C48" w:rsidRPr="00321155">
        <w:rPr>
          <w:rFonts w:asciiTheme="majorBidi" w:hAnsiTheme="majorBidi" w:cstheme="majorBidi"/>
        </w:rPr>
        <w:t>’</w:t>
      </w:r>
      <w:r w:rsidRPr="00321155">
        <w:rPr>
          <w:rFonts w:asciiTheme="majorBidi" w:hAnsiTheme="majorBidi" w:cstheme="majorBidi"/>
        </w:rPr>
        <w:t>arrière », offrant les champs de vision définis aux paragraphes 15.2.4.2 et 15.2.4.3.</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2.4.3</w:t>
      </w:r>
      <w:r w:rsidR="00E639C3" w:rsidRPr="00321155">
        <w:rPr>
          <w:rFonts w:asciiTheme="majorBidi" w:hAnsiTheme="majorBidi" w:cstheme="majorBidi"/>
        </w:rPr>
        <w:tab/>
      </w:r>
      <w:r w:rsidRPr="00321155">
        <w:rPr>
          <w:rFonts w:asciiTheme="majorBidi" w:hAnsiTheme="majorBidi" w:cstheme="majorBidi"/>
        </w:rPr>
        <w:t>Classe IV</w:t>
      </w:r>
      <w:r w:rsidR="00A12C0C" w:rsidRPr="00321155">
        <w:rPr>
          <w:rFonts w:asciiTheme="majorBidi" w:hAnsiTheme="majorBidi" w:cstheme="majorBidi"/>
        </w:rPr>
        <w:t> :</w:t>
      </w:r>
      <w:r w:rsidRPr="00321155">
        <w:rPr>
          <w:rFonts w:asciiTheme="majorBidi" w:hAnsiTheme="majorBidi" w:cstheme="majorBidi"/>
        </w:rPr>
        <w:t xml:space="preserve"> « systèmes de vision à grand angle », offrant le champ de vision défini au paragraphe 15.2.4.4.</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2.4.4</w:t>
      </w:r>
      <w:r w:rsidR="00E639C3" w:rsidRPr="00321155">
        <w:rPr>
          <w:rFonts w:asciiTheme="majorBidi" w:hAnsiTheme="majorBidi" w:cstheme="majorBidi"/>
        </w:rPr>
        <w:tab/>
      </w:r>
      <w:r w:rsidRPr="00321155">
        <w:rPr>
          <w:rFonts w:asciiTheme="majorBidi" w:hAnsiTheme="majorBidi" w:cstheme="majorBidi"/>
        </w:rPr>
        <w:t>Classe V</w:t>
      </w:r>
      <w:r w:rsidR="00A12C0C" w:rsidRPr="00321155">
        <w:rPr>
          <w:rFonts w:asciiTheme="majorBidi" w:hAnsiTheme="majorBidi" w:cstheme="majorBidi"/>
        </w:rPr>
        <w:t> :</w:t>
      </w:r>
      <w:r w:rsidRPr="00321155">
        <w:rPr>
          <w:rFonts w:asciiTheme="majorBidi" w:hAnsiTheme="majorBidi" w:cstheme="majorBidi"/>
        </w:rPr>
        <w:t xml:space="preserve"> « systèmes de vision à proximité », offrant le champ de vision défini au paragraphe 15.2.4.5.</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2.4.5</w:t>
      </w:r>
      <w:r w:rsidR="00E639C3" w:rsidRPr="00321155">
        <w:rPr>
          <w:rFonts w:asciiTheme="majorBidi" w:hAnsiTheme="majorBidi" w:cstheme="majorBidi"/>
        </w:rPr>
        <w:tab/>
      </w:r>
      <w:r w:rsidRPr="00321155">
        <w:rPr>
          <w:rFonts w:asciiTheme="majorBidi" w:hAnsiTheme="majorBidi" w:cstheme="majorBidi"/>
        </w:rPr>
        <w:t>Classe VI</w:t>
      </w:r>
      <w:r w:rsidR="00A12C0C" w:rsidRPr="00321155">
        <w:rPr>
          <w:rFonts w:asciiTheme="majorBidi" w:hAnsiTheme="majorBidi" w:cstheme="majorBidi"/>
        </w:rPr>
        <w:t> :</w:t>
      </w:r>
      <w:r w:rsidRPr="00321155">
        <w:rPr>
          <w:rFonts w:asciiTheme="majorBidi" w:hAnsiTheme="majorBidi" w:cstheme="majorBidi"/>
        </w:rPr>
        <w:t xml:space="preserve"> « systèmes de vision vers l</w:t>
      </w:r>
      <w:r w:rsidR="008B1C48" w:rsidRPr="00321155">
        <w:rPr>
          <w:rFonts w:asciiTheme="majorBidi" w:hAnsiTheme="majorBidi" w:cstheme="majorBidi"/>
        </w:rPr>
        <w:t>’</w:t>
      </w:r>
      <w:r w:rsidRPr="00321155">
        <w:rPr>
          <w:rFonts w:asciiTheme="majorBidi" w:hAnsiTheme="majorBidi" w:cstheme="majorBidi"/>
        </w:rPr>
        <w:t>avant », offrant le champ de vision défini au paragraphe 15.2.4.6.</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2.4.6</w:t>
      </w:r>
      <w:r w:rsidR="00E639C3" w:rsidRPr="00321155">
        <w:rPr>
          <w:rFonts w:asciiTheme="majorBidi" w:hAnsiTheme="majorBidi" w:cstheme="majorBidi"/>
        </w:rPr>
        <w:tab/>
      </w:r>
      <w:r w:rsidRPr="00321155">
        <w:rPr>
          <w:rFonts w:asciiTheme="majorBidi" w:hAnsiTheme="majorBidi" w:cstheme="majorBidi"/>
        </w:rPr>
        <w:t>Classe VII</w:t>
      </w:r>
      <w:r w:rsidR="00A12C0C" w:rsidRPr="00321155">
        <w:rPr>
          <w:rFonts w:asciiTheme="majorBidi" w:hAnsiTheme="majorBidi" w:cstheme="majorBidi"/>
        </w:rPr>
        <w:t> :</w:t>
      </w:r>
      <w:r w:rsidRPr="00321155">
        <w:rPr>
          <w:rFonts w:asciiTheme="majorBidi" w:hAnsiTheme="majorBidi" w:cstheme="majorBidi"/>
        </w:rPr>
        <w:t xml:space="preserve"> principaux rétroviseurs destinés aux véhicules de la catégorie L carrossés, offrant le champ de vision défini au paragraphe 15.2.4.7.</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2.5</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facteur de détection des sources lumineuses ponctuelles (PLSDF)</w:t>
      </w:r>
      <w:r w:rsidRPr="00321155">
        <w:rPr>
          <w:rFonts w:asciiTheme="majorBidi" w:hAnsiTheme="majorBidi" w:cstheme="majorBidi"/>
        </w:rPr>
        <w:t> », on désigne le niveau avec lequel il est possible de voir distinctement une paire de sources lumineuses ponctuelles en fonction des intensités de luminance et des dimensions horizontale et verticale de ce qui est affiché sur le moniteur.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2.6</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facteur de contraste des sources lumineuses ponctuelles (PLSCF)</w:t>
      </w:r>
      <w:r w:rsidRPr="00321155">
        <w:rPr>
          <w:rFonts w:asciiTheme="majorBidi" w:hAnsiTheme="majorBidi" w:cstheme="majorBidi"/>
        </w:rPr>
        <w:t> », on désigne le niveau avec lequel il est possible de voir distinctement une paire de sources lumineuses ponctuelles en fonction de l</w:t>
      </w:r>
      <w:r w:rsidR="008B1C48" w:rsidRPr="00321155">
        <w:rPr>
          <w:rFonts w:asciiTheme="majorBidi" w:hAnsiTheme="majorBidi" w:cstheme="majorBidi"/>
        </w:rPr>
        <w:t>’</w:t>
      </w:r>
      <w:r w:rsidRPr="00321155">
        <w:rPr>
          <w:rFonts w:asciiTheme="majorBidi" w:hAnsiTheme="majorBidi" w:cstheme="majorBidi"/>
        </w:rPr>
        <w:t>écart entre la luminance maximale L</w:t>
      </w:r>
      <w:r w:rsidRPr="00321155">
        <w:rPr>
          <w:rFonts w:asciiTheme="majorBidi" w:hAnsiTheme="majorBidi" w:cstheme="majorBidi"/>
          <w:vertAlign w:val="subscript"/>
        </w:rPr>
        <w:t>H,max</w:t>
      </w:r>
      <w:r w:rsidRPr="00321155">
        <w:rPr>
          <w:rFonts w:asciiTheme="majorBidi" w:hAnsiTheme="majorBidi" w:cstheme="majorBidi"/>
        </w:rPr>
        <w:t xml:space="preserve"> et la luminance minimale L</w:t>
      </w:r>
      <w:r w:rsidRPr="00321155">
        <w:rPr>
          <w:rFonts w:asciiTheme="majorBidi" w:hAnsiTheme="majorBidi" w:cstheme="majorBidi"/>
          <w:vertAlign w:val="subscript"/>
        </w:rPr>
        <w:t>H,min</w:t>
      </w:r>
      <w:r w:rsidRPr="00321155">
        <w:rPr>
          <w:rFonts w:asciiTheme="majorBidi" w:hAnsiTheme="majorBidi" w:cstheme="majorBidi"/>
        </w:rPr>
        <w:t xml:space="preserve"> sur le profil de luminance</w:t>
      </w:r>
      <w:r w:rsidRPr="00321155">
        <w:rPr>
          <w:rFonts w:asciiTheme="majorBidi" w:hAnsiTheme="majorBidi" w:cstheme="majorBidi"/>
          <w:vertAlign w:val="subscript"/>
        </w:rPr>
        <w:t xml:space="preserve"> </w:t>
      </w:r>
      <w:r w:rsidRPr="00321155">
        <w:rPr>
          <w:rFonts w:asciiTheme="majorBidi" w:hAnsiTheme="majorBidi" w:cstheme="majorBidi"/>
        </w:rPr>
        <w:t>dans la direction horizontale (voir fig. 3 de l</w:t>
      </w:r>
      <w:r w:rsidR="008B1C48" w:rsidRPr="00321155">
        <w:rPr>
          <w:rFonts w:asciiTheme="majorBidi" w:hAnsiTheme="majorBidi" w:cstheme="majorBidi"/>
        </w:rPr>
        <w:t>’</w:t>
      </w:r>
      <w:r w:rsidRPr="00321155">
        <w:rPr>
          <w:rFonts w:asciiTheme="majorBidi" w:hAnsiTheme="majorBidi" w:cstheme="majorBidi"/>
        </w:rPr>
        <w:t>annexe 12).</w:t>
      </w: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t>3.</w:t>
      </w:r>
      <w:r w:rsidR="00E639C3" w:rsidRPr="00321155">
        <w:rPr>
          <w:rFonts w:asciiTheme="majorBidi" w:hAnsiTheme="majorBidi" w:cstheme="majorBidi"/>
        </w:rPr>
        <w:tab/>
      </w:r>
      <w:r w:rsidRPr="00321155">
        <w:rPr>
          <w:rFonts w:asciiTheme="majorBidi" w:hAnsiTheme="majorBidi" w:cstheme="majorBidi"/>
        </w:rPr>
        <w:t>Demande d</w:t>
      </w:r>
      <w:r w:rsidR="008B1C48" w:rsidRPr="00321155">
        <w:rPr>
          <w:rFonts w:asciiTheme="majorBidi" w:hAnsiTheme="majorBidi" w:cstheme="majorBidi"/>
        </w:rPr>
        <w:t>’</w:t>
      </w:r>
      <w:r w:rsidRPr="00321155">
        <w:rPr>
          <w:rFonts w:asciiTheme="majorBidi" w:hAnsiTheme="majorBidi" w:cstheme="majorBidi"/>
        </w:rPr>
        <w:t>homologation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3.1</w:t>
      </w:r>
      <w:r w:rsidR="00E639C3" w:rsidRPr="00321155">
        <w:rPr>
          <w:rFonts w:asciiTheme="majorBidi" w:hAnsiTheme="majorBidi" w:cstheme="majorBidi"/>
        </w:rPr>
        <w:tab/>
      </w:r>
      <w:r w:rsidRPr="00321155">
        <w:rPr>
          <w:rFonts w:asciiTheme="majorBidi" w:hAnsiTheme="majorBidi" w:cstheme="majorBidi"/>
        </w:rPr>
        <w:t>La demande d</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système de vision indirecte doit être soumise par le détenteur de la marque de fabrique ou de commerce ou son représentant dûment accrédité.</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3.2</w:t>
      </w:r>
      <w:r w:rsidR="00E639C3" w:rsidRPr="00321155">
        <w:rPr>
          <w:rFonts w:asciiTheme="majorBidi" w:hAnsiTheme="majorBidi" w:cstheme="majorBidi"/>
        </w:rPr>
        <w:tab/>
      </w:r>
      <w:r w:rsidRPr="00321155">
        <w:rPr>
          <w:rFonts w:asciiTheme="majorBidi" w:hAnsiTheme="majorBidi" w:cstheme="majorBidi"/>
        </w:rPr>
        <w:t>Un modèle de fiche de renseignements est présenté à l</w:t>
      </w:r>
      <w:r w:rsidR="008B1C48" w:rsidRPr="00321155">
        <w:rPr>
          <w:rFonts w:asciiTheme="majorBidi" w:hAnsiTheme="majorBidi" w:cstheme="majorBidi"/>
        </w:rPr>
        <w:t>’</w:t>
      </w:r>
      <w:r w:rsidRPr="00321155">
        <w:rPr>
          <w:rFonts w:asciiTheme="majorBidi" w:hAnsiTheme="majorBidi" w:cstheme="majorBidi"/>
        </w:rPr>
        <w:t>annexe 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3.3</w:t>
      </w:r>
      <w:r w:rsidR="00E639C3" w:rsidRPr="00321155">
        <w:rPr>
          <w:rFonts w:asciiTheme="majorBidi" w:hAnsiTheme="majorBidi" w:cstheme="majorBidi"/>
        </w:rPr>
        <w:tab/>
      </w:r>
      <w:r w:rsidRPr="00321155">
        <w:rPr>
          <w:rFonts w:asciiTheme="majorBidi" w:hAnsiTheme="majorBidi" w:cstheme="majorBidi"/>
        </w:rPr>
        <w:t>Pour chaque type de système de vision indirecte, la demande doit être accompagnée de trois échantillons.</w:t>
      </w:r>
    </w:p>
    <w:p w:rsidR="006B689D" w:rsidRPr="00321155" w:rsidRDefault="006B689D" w:rsidP="00A12C0C">
      <w:pPr>
        <w:pStyle w:val="SingleTxtG"/>
        <w:keepNext/>
        <w:ind w:left="2268" w:hanging="1134"/>
        <w:rPr>
          <w:rFonts w:asciiTheme="majorBidi" w:hAnsiTheme="majorBidi" w:cstheme="majorBidi"/>
          <w:bCs/>
          <w:iCs/>
        </w:rPr>
      </w:pPr>
      <w:r w:rsidRPr="00321155">
        <w:rPr>
          <w:rFonts w:asciiTheme="majorBidi" w:hAnsiTheme="majorBidi" w:cstheme="majorBidi"/>
        </w:rPr>
        <w:t>3.4</w:t>
      </w:r>
      <w:r w:rsidR="00E639C3" w:rsidRPr="00321155">
        <w:rPr>
          <w:rFonts w:asciiTheme="majorBidi" w:hAnsiTheme="majorBidi" w:cstheme="majorBidi"/>
        </w:rPr>
        <w:tab/>
      </w:r>
      <w:r w:rsidRPr="00321155">
        <w:rPr>
          <w:rFonts w:asciiTheme="majorBidi" w:hAnsiTheme="majorBidi" w:cstheme="majorBidi"/>
        </w:rPr>
        <w:t>Le CMS doit être fourni par le demandeur avec les documents ci-après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a)</w:t>
      </w:r>
      <w:r w:rsidRPr="00321155">
        <w:rPr>
          <w:rFonts w:asciiTheme="majorBidi" w:hAnsiTheme="majorBidi" w:cstheme="majorBidi"/>
          <w:bCs/>
          <w:iCs/>
        </w:rPr>
        <w:tab/>
      </w:r>
      <w:r w:rsidRPr="00321155">
        <w:rPr>
          <w:rFonts w:asciiTheme="majorBidi" w:hAnsiTheme="majorBidi" w:cstheme="majorBidi"/>
        </w:rPr>
        <w:t>Spécifications</w:t>
      </w:r>
      <w:r w:rsidRPr="00321155">
        <w:rPr>
          <w:rFonts w:asciiTheme="majorBidi" w:hAnsiTheme="majorBidi" w:cstheme="majorBidi"/>
          <w:bCs/>
          <w:iCs/>
        </w:rPr>
        <w:t xml:space="preserve"> techniques du CMS</w:t>
      </w:r>
      <w:r w:rsidR="00A12C0C" w:rsidRPr="00321155">
        <w:rPr>
          <w:rFonts w:asciiTheme="majorBidi" w:hAnsiTheme="majorBidi" w:cstheme="majorBidi"/>
        </w:rPr>
        <w:t> ;</w:t>
      </w:r>
      <w:r w:rsidRPr="00321155">
        <w:rPr>
          <w:rFonts w:asciiTheme="majorBidi" w:hAnsiTheme="majorBidi" w:cstheme="majorBidi"/>
        </w:rPr>
        <w:t xml:space="preserve"> et</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b)</w:t>
      </w:r>
      <w:r w:rsidRPr="00321155">
        <w:rPr>
          <w:rFonts w:asciiTheme="majorBidi" w:hAnsiTheme="majorBidi" w:cstheme="majorBidi"/>
          <w:bCs/>
          <w:iCs/>
        </w:rPr>
        <w:tab/>
      </w:r>
      <w:r w:rsidRPr="00321155">
        <w:rPr>
          <w:rFonts w:asciiTheme="majorBidi" w:hAnsiTheme="majorBidi" w:cstheme="majorBidi"/>
        </w:rPr>
        <w:t>Manuel</w:t>
      </w:r>
      <w:r w:rsidRPr="00321155">
        <w:rPr>
          <w:rFonts w:asciiTheme="majorBidi" w:hAnsiTheme="majorBidi" w:cstheme="majorBidi"/>
          <w:bCs/>
          <w:iCs/>
        </w:rPr>
        <w:t xml:space="preserve"> d</w:t>
      </w:r>
      <w:r w:rsidR="008B1C48" w:rsidRPr="00321155">
        <w:rPr>
          <w:rFonts w:asciiTheme="majorBidi" w:hAnsiTheme="majorBidi" w:cstheme="majorBidi"/>
          <w:bCs/>
          <w:iCs/>
        </w:rPr>
        <w:t>’</w:t>
      </w:r>
      <w:r w:rsidRPr="00321155">
        <w:rPr>
          <w:rFonts w:asciiTheme="majorBidi" w:hAnsiTheme="majorBidi" w:cstheme="majorBidi"/>
          <w:bCs/>
          <w:iCs/>
        </w:rPr>
        <w:t>utilisation.</w:t>
      </w: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t>4.</w:t>
      </w:r>
      <w:r w:rsidR="00E639C3" w:rsidRPr="00321155">
        <w:rPr>
          <w:rFonts w:asciiTheme="majorBidi" w:hAnsiTheme="majorBidi" w:cstheme="majorBidi"/>
        </w:rPr>
        <w:tab/>
      </w:r>
      <w:r w:rsidRPr="00321155">
        <w:rPr>
          <w:rFonts w:asciiTheme="majorBidi" w:hAnsiTheme="majorBidi" w:cstheme="majorBidi"/>
        </w:rPr>
        <w:t>Marquages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4.1</w:t>
      </w:r>
      <w:r w:rsidR="00E639C3" w:rsidRPr="00321155">
        <w:rPr>
          <w:rFonts w:asciiTheme="majorBidi" w:hAnsiTheme="majorBidi" w:cstheme="majorBidi"/>
        </w:rPr>
        <w:tab/>
      </w:r>
      <w:r w:rsidRPr="00321155">
        <w:rPr>
          <w:rFonts w:asciiTheme="majorBidi" w:hAnsiTheme="majorBidi" w:cstheme="majorBidi"/>
        </w:rPr>
        <w:t>Les échantillons des systèmes de vision indirecte présentés à l</w:t>
      </w:r>
      <w:r w:rsidR="008B1C48" w:rsidRPr="00321155">
        <w:rPr>
          <w:rFonts w:asciiTheme="majorBidi" w:hAnsiTheme="majorBidi" w:cstheme="majorBidi"/>
        </w:rPr>
        <w:t>’</w:t>
      </w:r>
      <w:r w:rsidRPr="00321155">
        <w:rPr>
          <w:rFonts w:asciiTheme="majorBidi" w:hAnsiTheme="majorBidi" w:cstheme="majorBidi"/>
        </w:rPr>
        <w:t>homologation doivent porter sous forme bien lisible et indélébile la marque de fabrique ou de commerce du fabricant.</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4.2</w:t>
      </w:r>
      <w:r w:rsidR="00E639C3" w:rsidRPr="00321155">
        <w:rPr>
          <w:rFonts w:asciiTheme="majorBidi" w:hAnsiTheme="majorBidi" w:cstheme="majorBidi"/>
        </w:rPr>
        <w:tab/>
      </w:r>
      <w:r w:rsidRPr="00321155">
        <w:rPr>
          <w:rFonts w:asciiTheme="majorBidi" w:hAnsiTheme="majorBidi" w:cstheme="majorBidi"/>
        </w:rPr>
        <w:t>Chaque système de vision indirecte doit comporter, sur l</w:t>
      </w:r>
      <w:r w:rsidR="008B1C48" w:rsidRPr="00321155">
        <w:rPr>
          <w:rFonts w:asciiTheme="majorBidi" w:hAnsiTheme="majorBidi" w:cstheme="majorBidi"/>
        </w:rPr>
        <w:t>’</w:t>
      </w:r>
      <w:r w:rsidRPr="00321155">
        <w:rPr>
          <w:rFonts w:asciiTheme="majorBidi" w:hAnsiTheme="majorBidi" w:cstheme="majorBidi"/>
        </w:rPr>
        <w:t>un au moins de ses principaux éléments, un emplacement de grandeur suffisante pour recevoir la marque d</w:t>
      </w:r>
      <w:r w:rsidR="008B1C48" w:rsidRPr="00321155">
        <w:rPr>
          <w:rFonts w:asciiTheme="majorBidi" w:hAnsiTheme="majorBidi" w:cstheme="majorBidi"/>
        </w:rPr>
        <w:t>’</w:t>
      </w:r>
      <w:r w:rsidRPr="00321155">
        <w:rPr>
          <w:rFonts w:asciiTheme="majorBidi" w:hAnsiTheme="majorBidi" w:cstheme="majorBidi"/>
        </w:rPr>
        <w:t>homologation, qui doit être lisible</w:t>
      </w:r>
      <w:r w:rsidR="00A12C0C" w:rsidRPr="00321155">
        <w:rPr>
          <w:rFonts w:asciiTheme="majorBidi" w:hAnsiTheme="majorBidi" w:cstheme="majorBidi"/>
        </w:rPr>
        <w:t> ;</w:t>
      </w:r>
      <w:r w:rsidRPr="00321155">
        <w:rPr>
          <w:rFonts w:asciiTheme="majorBidi" w:hAnsiTheme="majorBidi" w:cstheme="majorBidi"/>
        </w:rPr>
        <w:t xml:space="preserve"> cet emplacement doit être indiqué sur les dessins mentionnés à l</w:t>
      </w:r>
      <w:r w:rsidR="008B1C48" w:rsidRPr="00321155">
        <w:rPr>
          <w:rFonts w:asciiTheme="majorBidi" w:hAnsiTheme="majorBidi" w:cstheme="majorBidi"/>
        </w:rPr>
        <w:t>’</w:t>
      </w:r>
      <w:r w:rsidRPr="00321155">
        <w:rPr>
          <w:rFonts w:asciiTheme="majorBidi" w:hAnsiTheme="majorBidi" w:cstheme="majorBidi"/>
        </w:rPr>
        <w:t>annexe</w:t>
      </w:r>
      <w:r w:rsidR="00141029" w:rsidRPr="00321155">
        <w:rPr>
          <w:rFonts w:asciiTheme="majorBidi" w:hAnsiTheme="majorBidi" w:cstheme="majorBidi"/>
        </w:rPr>
        <w:t> </w:t>
      </w:r>
      <w:r w:rsidRPr="00321155">
        <w:rPr>
          <w:rFonts w:asciiTheme="majorBidi" w:hAnsiTheme="majorBidi" w:cstheme="majorBidi"/>
        </w:rPr>
        <w:t>1. La marque d</w:t>
      </w:r>
      <w:r w:rsidR="008B1C48" w:rsidRPr="00321155">
        <w:rPr>
          <w:rFonts w:asciiTheme="majorBidi" w:hAnsiTheme="majorBidi" w:cstheme="majorBidi"/>
        </w:rPr>
        <w:t>’</w:t>
      </w:r>
      <w:r w:rsidRPr="00321155">
        <w:rPr>
          <w:rFonts w:asciiTheme="majorBidi" w:hAnsiTheme="majorBidi" w:cstheme="majorBidi"/>
        </w:rPr>
        <w:t>homologation doit aussi être lisible lorsque le système est monté sur le véhicule, sauf dans le cas des systèmes à caméra et moniteur définis au paragraphe</w:t>
      </w:r>
      <w:r w:rsidR="00141029" w:rsidRPr="00321155">
        <w:rPr>
          <w:rFonts w:asciiTheme="majorBidi" w:hAnsiTheme="majorBidi" w:cstheme="majorBidi"/>
        </w:rPr>
        <w:t> </w:t>
      </w:r>
      <w:r w:rsidRPr="00321155">
        <w:rPr>
          <w:rFonts w:asciiTheme="majorBidi" w:hAnsiTheme="majorBidi" w:cstheme="majorBidi"/>
        </w:rPr>
        <w:t>2.1.2. Les autres éléments du système doivent porter un moyen d</w:t>
      </w:r>
      <w:r w:rsidR="008B1C48" w:rsidRPr="00321155">
        <w:rPr>
          <w:rFonts w:asciiTheme="majorBidi" w:hAnsiTheme="majorBidi" w:cstheme="majorBidi"/>
        </w:rPr>
        <w:t>’</w:t>
      </w:r>
      <w:r w:rsidRPr="00321155">
        <w:rPr>
          <w:rFonts w:asciiTheme="majorBidi" w:hAnsiTheme="majorBidi" w:cstheme="majorBidi"/>
        </w:rPr>
        <w:t>identification. Si l</w:t>
      </w:r>
      <w:r w:rsidR="008B1C48" w:rsidRPr="00321155">
        <w:rPr>
          <w:rFonts w:asciiTheme="majorBidi" w:hAnsiTheme="majorBidi" w:cstheme="majorBidi"/>
        </w:rPr>
        <w:t>’</w:t>
      </w:r>
      <w:r w:rsidRPr="00321155">
        <w:rPr>
          <w:rFonts w:asciiTheme="majorBidi" w:hAnsiTheme="majorBidi" w:cstheme="majorBidi"/>
        </w:rPr>
        <w:t>emplacement prévu pour la (les) marque(s) d</w:t>
      </w:r>
      <w:r w:rsidR="008B1C48" w:rsidRPr="00321155">
        <w:rPr>
          <w:rFonts w:asciiTheme="majorBidi" w:hAnsiTheme="majorBidi" w:cstheme="majorBidi"/>
        </w:rPr>
        <w:t>’</w:t>
      </w:r>
      <w:r w:rsidRPr="00321155">
        <w:rPr>
          <w:rFonts w:asciiTheme="majorBidi" w:hAnsiTheme="majorBidi" w:cstheme="majorBidi"/>
        </w:rPr>
        <w:t>homologation est trop restreint, il convient de fournir d</w:t>
      </w:r>
      <w:r w:rsidR="008B1C48" w:rsidRPr="00321155">
        <w:rPr>
          <w:rFonts w:asciiTheme="majorBidi" w:hAnsiTheme="majorBidi" w:cstheme="majorBidi"/>
        </w:rPr>
        <w:t>’</w:t>
      </w:r>
      <w:r w:rsidRPr="00321155">
        <w:rPr>
          <w:rFonts w:asciiTheme="majorBidi" w:hAnsiTheme="majorBidi" w:cstheme="majorBidi"/>
        </w:rPr>
        <w:t>autres moyens d</w:t>
      </w:r>
      <w:r w:rsidR="008B1C48" w:rsidRPr="00321155">
        <w:rPr>
          <w:rFonts w:asciiTheme="majorBidi" w:hAnsiTheme="majorBidi" w:cstheme="majorBidi"/>
        </w:rPr>
        <w:t>’</w:t>
      </w:r>
      <w:r w:rsidRPr="00321155">
        <w:rPr>
          <w:rFonts w:asciiTheme="majorBidi" w:hAnsiTheme="majorBidi" w:cstheme="majorBidi"/>
        </w:rPr>
        <w:t>identification permettant d</w:t>
      </w:r>
      <w:r w:rsidR="008B1C48" w:rsidRPr="00321155">
        <w:rPr>
          <w:rFonts w:asciiTheme="majorBidi" w:hAnsiTheme="majorBidi" w:cstheme="majorBidi"/>
        </w:rPr>
        <w:t>’</w:t>
      </w:r>
      <w:r w:rsidRPr="00321155">
        <w:rPr>
          <w:rFonts w:asciiTheme="majorBidi" w:hAnsiTheme="majorBidi" w:cstheme="majorBidi"/>
        </w:rPr>
        <w:t>établir un lien avec la marque d</w:t>
      </w:r>
      <w:r w:rsidR="008B1C48" w:rsidRPr="00321155">
        <w:rPr>
          <w:rFonts w:asciiTheme="majorBidi" w:hAnsiTheme="majorBidi" w:cstheme="majorBidi"/>
        </w:rPr>
        <w:t>’</w:t>
      </w:r>
      <w:r w:rsidRPr="00321155">
        <w:rPr>
          <w:rFonts w:asciiTheme="majorBidi" w:hAnsiTheme="majorBidi" w:cstheme="majorBidi"/>
        </w:rPr>
        <w:t>homologation.</w:t>
      </w:r>
    </w:p>
    <w:p w:rsidR="006B689D" w:rsidRPr="00321155" w:rsidRDefault="006B689D" w:rsidP="00613A6F">
      <w:pPr>
        <w:pStyle w:val="HChG"/>
        <w:ind w:left="2268"/>
        <w:rPr>
          <w:rFonts w:asciiTheme="majorBidi" w:hAnsiTheme="majorBidi" w:cstheme="majorBidi"/>
        </w:rPr>
      </w:pPr>
      <w:r w:rsidRPr="00321155">
        <w:rPr>
          <w:rFonts w:asciiTheme="majorBidi" w:hAnsiTheme="majorBidi" w:cstheme="majorBidi"/>
        </w:rPr>
        <w:t>5.</w:t>
      </w:r>
      <w:r w:rsidR="00E639C3" w:rsidRPr="00321155">
        <w:rPr>
          <w:rFonts w:asciiTheme="majorBidi" w:hAnsiTheme="majorBidi" w:cstheme="majorBidi"/>
        </w:rPr>
        <w:tab/>
      </w:r>
      <w:r w:rsidRPr="00321155">
        <w:rPr>
          <w:rFonts w:asciiTheme="majorBidi" w:hAnsiTheme="majorBidi" w:cstheme="majorBidi"/>
        </w:rPr>
        <w:t>Homologation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5.1</w:t>
      </w:r>
      <w:r w:rsidR="00E639C3" w:rsidRPr="00321155">
        <w:rPr>
          <w:rFonts w:asciiTheme="majorBidi" w:hAnsiTheme="majorBidi" w:cstheme="majorBidi"/>
        </w:rPr>
        <w:tab/>
      </w:r>
      <w:r w:rsidRPr="00321155">
        <w:rPr>
          <w:rFonts w:asciiTheme="majorBidi" w:hAnsiTheme="majorBidi" w:cstheme="majorBidi"/>
        </w:rPr>
        <w:t>Si les échantillons présentés à l</w:t>
      </w:r>
      <w:r w:rsidR="008B1C48" w:rsidRPr="00321155">
        <w:rPr>
          <w:rFonts w:asciiTheme="majorBidi" w:hAnsiTheme="majorBidi" w:cstheme="majorBidi"/>
        </w:rPr>
        <w:t>’</w:t>
      </w:r>
      <w:r w:rsidRPr="00321155">
        <w:rPr>
          <w:rFonts w:asciiTheme="majorBidi" w:hAnsiTheme="majorBidi" w:cstheme="majorBidi"/>
        </w:rPr>
        <w:t>homologation satisfont aux prescriptions</w:t>
      </w:r>
      <w:r w:rsidR="00141029" w:rsidRPr="00321155">
        <w:rPr>
          <w:rFonts w:asciiTheme="majorBidi" w:hAnsiTheme="majorBidi" w:cstheme="majorBidi"/>
        </w:rPr>
        <w:t xml:space="preserve"> du </w:t>
      </w:r>
      <w:r w:rsidR="00141029" w:rsidRPr="00321155">
        <w:rPr>
          <w:rFonts w:asciiTheme="majorBidi" w:hAnsiTheme="majorBidi" w:cstheme="majorBidi"/>
          <w:sz w:val="22"/>
          <w:szCs w:val="22"/>
        </w:rPr>
        <w:t>paragraphe </w:t>
      </w:r>
      <w:r w:rsidRPr="00321155">
        <w:rPr>
          <w:rFonts w:asciiTheme="majorBidi" w:hAnsiTheme="majorBidi" w:cstheme="majorBidi"/>
          <w:sz w:val="22"/>
          <w:szCs w:val="22"/>
        </w:rPr>
        <w:t>6</w:t>
      </w:r>
      <w:r w:rsidRPr="00321155">
        <w:rPr>
          <w:rFonts w:asciiTheme="majorBidi" w:hAnsiTheme="majorBidi" w:cstheme="majorBidi"/>
        </w:rPr>
        <w:t xml:space="preserve"> du présent Règlement, l</w:t>
      </w:r>
      <w:r w:rsidR="008B1C48" w:rsidRPr="00321155">
        <w:rPr>
          <w:rFonts w:asciiTheme="majorBidi" w:hAnsiTheme="majorBidi" w:cstheme="majorBidi"/>
        </w:rPr>
        <w:t>’</w:t>
      </w:r>
      <w:r w:rsidRPr="00321155">
        <w:rPr>
          <w:rFonts w:asciiTheme="majorBidi" w:hAnsiTheme="majorBidi" w:cstheme="majorBidi"/>
        </w:rPr>
        <w:t>homologation pour le type de système de vision indirecte doit être accordée.</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5.2</w:t>
      </w:r>
      <w:r w:rsidR="00E639C3" w:rsidRPr="00321155">
        <w:rPr>
          <w:rFonts w:asciiTheme="majorBidi" w:hAnsiTheme="majorBidi" w:cstheme="majorBidi"/>
        </w:rPr>
        <w:tab/>
      </w:r>
      <w:r w:rsidRPr="00321155">
        <w:rPr>
          <w:rFonts w:asciiTheme="majorBidi" w:hAnsiTheme="majorBidi" w:cstheme="majorBidi"/>
        </w:rPr>
        <w:t>À chaque type homologué doit être attribué un numéro d</w:t>
      </w:r>
      <w:r w:rsidR="008B1C48" w:rsidRPr="00321155">
        <w:rPr>
          <w:rFonts w:asciiTheme="majorBidi" w:hAnsiTheme="majorBidi" w:cstheme="majorBidi"/>
        </w:rPr>
        <w:t>’</w:t>
      </w:r>
      <w:r w:rsidRPr="00321155">
        <w:rPr>
          <w:rFonts w:asciiTheme="majorBidi" w:hAnsiTheme="majorBidi" w:cstheme="majorBidi"/>
        </w:rPr>
        <w:t>homologation dont les deux premiers chiffres (actuellement</w:t>
      </w:r>
      <w:r w:rsidR="00141029" w:rsidRPr="00321155">
        <w:rPr>
          <w:rFonts w:asciiTheme="majorBidi" w:hAnsiTheme="majorBidi" w:cstheme="majorBidi"/>
        </w:rPr>
        <w:t> </w:t>
      </w:r>
      <w:r w:rsidRPr="00321155">
        <w:rPr>
          <w:rFonts w:asciiTheme="majorBidi" w:hAnsiTheme="majorBidi" w:cstheme="majorBidi"/>
        </w:rPr>
        <w:t>04) doivent indiquer la série d</w:t>
      </w:r>
      <w:r w:rsidR="008B1C48" w:rsidRPr="00321155">
        <w:rPr>
          <w:rFonts w:asciiTheme="majorBidi" w:hAnsiTheme="majorBidi" w:cstheme="majorBidi"/>
        </w:rPr>
        <w:t>’</w:t>
      </w:r>
      <w:r w:rsidRPr="00321155">
        <w:rPr>
          <w:rFonts w:asciiTheme="majorBidi" w:hAnsiTheme="majorBidi" w:cstheme="majorBidi"/>
        </w:rPr>
        <w:t>amendements correspondant aux plus récentes modifications techniques majeures apportées au Règlement à la date de délivrance de l</w:t>
      </w:r>
      <w:r w:rsidR="008B1C48" w:rsidRPr="00321155">
        <w:rPr>
          <w:rFonts w:asciiTheme="majorBidi" w:hAnsiTheme="majorBidi" w:cstheme="majorBidi"/>
        </w:rPr>
        <w:t>’</w:t>
      </w:r>
      <w:r w:rsidRPr="00321155">
        <w:rPr>
          <w:rFonts w:asciiTheme="majorBidi" w:hAnsiTheme="majorBidi" w:cstheme="majorBidi"/>
        </w:rPr>
        <w:t>homologation. La même Partie contractante ne peut pas attribuer ce même numéro à un autre type de système de</w:t>
      </w:r>
      <w:r w:rsidR="00141029" w:rsidRPr="00321155">
        <w:rPr>
          <w:rFonts w:asciiTheme="majorBidi" w:hAnsiTheme="majorBidi" w:cstheme="majorBidi"/>
        </w:rPr>
        <w:t xml:space="preserve"> </w:t>
      </w:r>
      <w:r w:rsidRPr="00321155">
        <w:rPr>
          <w:rFonts w:asciiTheme="majorBidi" w:hAnsiTheme="majorBidi" w:cstheme="majorBidi"/>
        </w:rPr>
        <w:t>vision indirecte.</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5.3</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homologation ou le refus ou l</w:t>
      </w:r>
      <w:r w:rsidR="008B1C48" w:rsidRPr="00321155">
        <w:rPr>
          <w:rFonts w:asciiTheme="majorBidi" w:hAnsiTheme="majorBidi" w:cstheme="majorBidi"/>
        </w:rPr>
        <w:t>’</w:t>
      </w:r>
      <w:r w:rsidRPr="00321155">
        <w:rPr>
          <w:rFonts w:asciiTheme="majorBidi" w:hAnsiTheme="majorBidi" w:cstheme="majorBidi"/>
        </w:rPr>
        <w:t>extension ou le retrait d</w:t>
      </w:r>
      <w:r w:rsidR="008B1C48" w:rsidRPr="00321155">
        <w:rPr>
          <w:rFonts w:asciiTheme="majorBidi" w:hAnsiTheme="majorBidi" w:cstheme="majorBidi"/>
        </w:rPr>
        <w:t>’</w:t>
      </w:r>
      <w:r w:rsidRPr="00321155">
        <w:rPr>
          <w:rFonts w:asciiTheme="majorBidi" w:hAnsiTheme="majorBidi" w:cstheme="majorBidi"/>
        </w:rPr>
        <w:t>homologation ou l</w:t>
      </w:r>
      <w:r w:rsidR="008B1C48" w:rsidRPr="00321155">
        <w:rPr>
          <w:rFonts w:asciiTheme="majorBidi" w:hAnsiTheme="majorBidi" w:cstheme="majorBidi"/>
        </w:rPr>
        <w:t>’</w:t>
      </w:r>
      <w:r w:rsidRPr="00321155">
        <w:rPr>
          <w:rFonts w:asciiTheme="majorBidi" w:hAnsiTheme="majorBidi" w:cstheme="majorBidi"/>
        </w:rPr>
        <w:t>arrêt définitif de la production d</w:t>
      </w:r>
      <w:r w:rsidR="008B1C48" w:rsidRPr="00321155">
        <w:rPr>
          <w:rFonts w:asciiTheme="majorBidi" w:hAnsiTheme="majorBidi" w:cstheme="majorBidi"/>
        </w:rPr>
        <w:t>’</w:t>
      </w:r>
      <w:r w:rsidRPr="00321155">
        <w:rPr>
          <w:rFonts w:asciiTheme="majorBidi" w:hAnsiTheme="majorBidi" w:cstheme="majorBidi"/>
        </w:rPr>
        <w:t>un type de système de vision indirecte en application du présent Règlement doit être notifié aux Parties à l</w:t>
      </w:r>
      <w:r w:rsidR="008B1C48" w:rsidRPr="00321155">
        <w:rPr>
          <w:rFonts w:asciiTheme="majorBidi" w:hAnsiTheme="majorBidi" w:cstheme="majorBidi"/>
        </w:rPr>
        <w:t>’</w:t>
      </w:r>
      <w:r w:rsidRPr="00321155">
        <w:rPr>
          <w:rFonts w:asciiTheme="majorBidi" w:hAnsiTheme="majorBidi" w:cstheme="majorBidi"/>
        </w:rPr>
        <w:t>Accord qui appliquent ce Règlement au moyen d</w:t>
      </w:r>
      <w:r w:rsidR="008B1C48" w:rsidRPr="00321155">
        <w:rPr>
          <w:rFonts w:asciiTheme="majorBidi" w:hAnsiTheme="majorBidi" w:cstheme="majorBidi"/>
        </w:rPr>
        <w:t>’</w:t>
      </w:r>
      <w:r w:rsidRPr="00321155">
        <w:rPr>
          <w:rFonts w:asciiTheme="majorBidi" w:hAnsiTheme="majorBidi" w:cstheme="majorBidi"/>
        </w:rPr>
        <w:t>une fiche conforme au modèle qui figure dans son annexe</w:t>
      </w:r>
      <w:r w:rsidR="00141029" w:rsidRPr="00321155">
        <w:rPr>
          <w:rFonts w:asciiTheme="majorBidi" w:hAnsiTheme="majorBidi" w:cstheme="majorBidi"/>
        </w:rPr>
        <w:t> </w:t>
      </w:r>
      <w:r w:rsidRPr="00321155">
        <w:rPr>
          <w:rFonts w:asciiTheme="majorBidi" w:hAnsiTheme="majorBidi" w:cstheme="majorBidi"/>
        </w:rPr>
        <w:t>3.</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5.4</w:t>
      </w:r>
      <w:r w:rsidR="00E639C3" w:rsidRPr="00321155">
        <w:rPr>
          <w:rFonts w:asciiTheme="majorBidi" w:hAnsiTheme="majorBidi" w:cstheme="majorBidi"/>
        </w:rPr>
        <w:tab/>
      </w:r>
      <w:r w:rsidRPr="00321155">
        <w:rPr>
          <w:rFonts w:asciiTheme="majorBidi" w:hAnsiTheme="majorBidi" w:cstheme="majorBidi"/>
        </w:rPr>
        <w:t>Sur tout système de vision indirecte conforme à un type homologué en application du présent Règlement, il doit être apposé</w:t>
      </w:r>
      <w:r w:rsidRPr="00321155">
        <w:rPr>
          <w:rFonts w:asciiTheme="majorBidi" w:hAnsiTheme="majorBidi" w:cstheme="majorBidi"/>
          <w:b/>
        </w:rPr>
        <w:t xml:space="preserve">, </w:t>
      </w:r>
      <w:r w:rsidRPr="00321155">
        <w:rPr>
          <w:rFonts w:asciiTheme="majorBidi" w:hAnsiTheme="majorBidi" w:cstheme="majorBidi"/>
        </w:rPr>
        <w:t>sur l</w:t>
      </w:r>
      <w:r w:rsidR="008B1C48" w:rsidRPr="00321155">
        <w:rPr>
          <w:rFonts w:asciiTheme="majorBidi" w:hAnsiTheme="majorBidi" w:cstheme="majorBidi"/>
        </w:rPr>
        <w:t>’</w:t>
      </w:r>
      <w:r w:rsidRPr="00321155">
        <w:rPr>
          <w:rFonts w:asciiTheme="majorBidi" w:hAnsiTheme="majorBidi" w:cstheme="majorBidi"/>
        </w:rPr>
        <w:t>un au moins de ses principaux éléments, de manière bien visible, sur l</w:t>
      </w:r>
      <w:r w:rsidR="008B1C48" w:rsidRPr="00321155">
        <w:rPr>
          <w:rFonts w:asciiTheme="majorBidi" w:hAnsiTheme="majorBidi" w:cstheme="majorBidi"/>
        </w:rPr>
        <w:t>’</w:t>
      </w:r>
      <w:r w:rsidRPr="00321155">
        <w:rPr>
          <w:rFonts w:asciiTheme="majorBidi" w:hAnsiTheme="majorBidi" w:cstheme="majorBidi"/>
        </w:rPr>
        <w:t>empl</w:t>
      </w:r>
      <w:r w:rsidR="00141029" w:rsidRPr="00321155">
        <w:rPr>
          <w:rFonts w:asciiTheme="majorBidi" w:hAnsiTheme="majorBidi" w:cstheme="majorBidi"/>
        </w:rPr>
        <w:t>acement mentionné au paragraphe </w:t>
      </w:r>
      <w:r w:rsidRPr="00321155">
        <w:rPr>
          <w:rFonts w:asciiTheme="majorBidi" w:hAnsiTheme="majorBidi" w:cstheme="majorBidi"/>
        </w:rPr>
        <w:t>4.2 ci-dessus, en plus de la marque prescrite au paragraphe</w:t>
      </w:r>
      <w:r w:rsidR="00141029" w:rsidRPr="00321155">
        <w:rPr>
          <w:rFonts w:asciiTheme="majorBidi" w:hAnsiTheme="majorBidi" w:cstheme="majorBidi"/>
        </w:rPr>
        <w:t> </w:t>
      </w:r>
      <w:r w:rsidRPr="00321155">
        <w:rPr>
          <w:rFonts w:asciiTheme="majorBidi" w:hAnsiTheme="majorBidi" w:cstheme="majorBidi"/>
        </w:rPr>
        <w:t>4.1, une marque d</w:t>
      </w:r>
      <w:r w:rsidR="008B1C48" w:rsidRPr="00321155">
        <w:rPr>
          <w:rFonts w:asciiTheme="majorBidi" w:hAnsiTheme="majorBidi" w:cstheme="majorBidi"/>
        </w:rPr>
        <w:t>’</w:t>
      </w:r>
      <w:r w:rsidRPr="00321155">
        <w:rPr>
          <w:rFonts w:asciiTheme="majorBidi" w:hAnsiTheme="majorBidi" w:cstheme="majorBidi"/>
        </w:rPr>
        <w:t>homologation internationale composée</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5.4.1</w:t>
      </w:r>
      <w:r w:rsidR="00E639C3" w:rsidRPr="00321155">
        <w:rPr>
          <w:rFonts w:asciiTheme="majorBidi" w:hAnsiTheme="majorBidi" w:cstheme="majorBidi"/>
        </w:rPr>
        <w:tab/>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un cercle à l</w:t>
      </w:r>
      <w:r w:rsidR="008B1C48" w:rsidRPr="00321155">
        <w:rPr>
          <w:rFonts w:asciiTheme="majorBidi" w:hAnsiTheme="majorBidi" w:cstheme="majorBidi"/>
        </w:rPr>
        <w:t>’</w:t>
      </w:r>
      <w:r w:rsidRPr="00321155">
        <w:rPr>
          <w:rFonts w:asciiTheme="majorBidi" w:hAnsiTheme="majorBidi" w:cstheme="majorBidi"/>
        </w:rPr>
        <w:t>intérieur duquel est figure la lettre « E » suivie du numéro distinctif du pays qui a accordé l</w:t>
      </w:r>
      <w:r w:rsidR="008B1C48" w:rsidRPr="00321155">
        <w:rPr>
          <w:rFonts w:asciiTheme="majorBidi" w:hAnsiTheme="majorBidi" w:cstheme="majorBidi"/>
        </w:rPr>
        <w:t>’</w:t>
      </w:r>
      <w:r w:rsidRPr="00321155">
        <w:rPr>
          <w:rFonts w:asciiTheme="majorBidi" w:hAnsiTheme="majorBidi" w:cstheme="majorBidi"/>
        </w:rPr>
        <w:t>homologation</w:t>
      </w:r>
      <w:r w:rsidRPr="00321155">
        <w:rPr>
          <w:rStyle w:val="FootnoteReference"/>
          <w:rFonts w:asciiTheme="majorBidi" w:hAnsiTheme="majorBidi" w:cstheme="majorBidi"/>
        </w:rPr>
        <w:footnoteReference w:id="3"/>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5.4.2</w:t>
      </w:r>
      <w:r w:rsidR="00E639C3" w:rsidRPr="00321155">
        <w:rPr>
          <w:rFonts w:asciiTheme="majorBidi" w:hAnsiTheme="majorBidi" w:cstheme="majorBidi"/>
        </w:rPr>
        <w:tab/>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un numéro d</w:t>
      </w:r>
      <w:r w:rsidR="008B1C48" w:rsidRPr="00321155">
        <w:rPr>
          <w:rFonts w:asciiTheme="majorBidi" w:hAnsiTheme="majorBidi" w:cstheme="majorBidi"/>
        </w:rPr>
        <w:t>’</w:t>
      </w:r>
      <w:r w:rsidRPr="00321155">
        <w:rPr>
          <w:rFonts w:asciiTheme="majorBidi" w:hAnsiTheme="majorBidi" w:cstheme="majorBidi"/>
        </w:rPr>
        <w:t>homologation</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5.4.3</w:t>
      </w:r>
      <w:r w:rsidR="00E639C3" w:rsidRPr="00321155">
        <w:rPr>
          <w:rFonts w:asciiTheme="majorBidi" w:hAnsiTheme="majorBidi" w:cstheme="majorBidi"/>
        </w:rPr>
        <w:tab/>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un ou plusieurs symboles additionnels, I, II, III, IV, V, VI ou VII, indiquant la classe à laquelle appartient le type de système de vision indirecte concerné. Le symbole additionnel doit être placé dans toute position appropriée à proximité du cercle contenant la lettre « E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5.5</w:t>
      </w:r>
      <w:r w:rsidR="00E639C3" w:rsidRPr="00321155">
        <w:rPr>
          <w:rFonts w:asciiTheme="majorBidi" w:hAnsiTheme="majorBidi" w:cstheme="majorBidi"/>
        </w:rPr>
        <w:tab/>
      </w:r>
      <w:r w:rsidRPr="00321155">
        <w:rPr>
          <w:rFonts w:asciiTheme="majorBidi" w:hAnsiTheme="majorBidi" w:cstheme="majorBidi"/>
        </w:rPr>
        <w:t>La marque d</w:t>
      </w:r>
      <w:r w:rsidR="008B1C48" w:rsidRPr="00321155">
        <w:rPr>
          <w:rFonts w:asciiTheme="majorBidi" w:hAnsiTheme="majorBidi" w:cstheme="majorBidi"/>
        </w:rPr>
        <w:t>’</w:t>
      </w:r>
      <w:r w:rsidRPr="00321155">
        <w:rPr>
          <w:rFonts w:asciiTheme="majorBidi" w:hAnsiTheme="majorBidi" w:cstheme="majorBidi"/>
        </w:rPr>
        <w:t>homologation et le(s) symbole(s) additionnel(s) doivent être bien lisibles et indélébiles.</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5.6</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annexe</w:t>
      </w:r>
      <w:r w:rsidR="00141029" w:rsidRPr="00321155">
        <w:rPr>
          <w:rFonts w:asciiTheme="majorBidi" w:hAnsiTheme="majorBidi" w:cstheme="majorBidi"/>
        </w:rPr>
        <w:t> </w:t>
      </w:r>
      <w:r w:rsidRPr="00321155">
        <w:rPr>
          <w:rFonts w:asciiTheme="majorBidi" w:hAnsiTheme="majorBidi" w:cstheme="majorBidi"/>
        </w:rPr>
        <w:t>5 au présent Règlement donne un exemple de la marque d</w:t>
      </w:r>
      <w:r w:rsidR="008B1C48" w:rsidRPr="00321155">
        <w:rPr>
          <w:rFonts w:asciiTheme="majorBidi" w:hAnsiTheme="majorBidi" w:cstheme="majorBidi"/>
        </w:rPr>
        <w:t>’</w:t>
      </w:r>
      <w:r w:rsidRPr="00321155">
        <w:rPr>
          <w:rFonts w:asciiTheme="majorBidi" w:hAnsiTheme="majorBidi" w:cstheme="majorBidi"/>
        </w:rPr>
        <w:t>homologation et du symbole additionnel mentionnés ci-dessus.</w:t>
      </w:r>
    </w:p>
    <w:p w:rsidR="006B689D" w:rsidRPr="00321155" w:rsidRDefault="006B689D" w:rsidP="00141029">
      <w:pPr>
        <w:pStyle w:val="HChG"/>
        <w:ind w:left="2268"/>
        <w:rPr>
          <w:rFonts w:asciiTheme="majorBidi" w:hAnsiTheme="majorBidi" w:cstheme="majorBidi"/>
        </w:rPr>
      </w:pPr>
      <w:r w:rsidRPr="00321155">
        <w:rPr>
          <w:rFonts w:asciiTheme="majorBidi" w:hAnsiTheme="majorBidi" w:cstheme="majorBidi"/>
        </w:rPr>
        <w:t>6.</w:t>
      </w:r>
      <w:r w:rsidR="00E639C3" w:rsidRPr="00321155">
        <w:rPr>
          <w:rFonts w:asciiTheme="majorBidi" w:hAnsiTheme="majorBidi" w:cstheme="majorBidi"/>
        </w:rPr>
        <w:tab/>
      </w:r>
      <w:r w:rsidRPr="00321155">
        <w:rPr>
          <w:rFonts w:asciiTheme="majorBidi" w:hAnsiTheme="majorBidi" w:cstheme="majorBidi"/>
        </w:rPr>
        <w:t>Prescriptions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w:t>
      </w:r>
      <w:r w:rsidR="00E639C3" w:rsidRPr="00321155">
        <w:rPr>
          <w:rFonts w:asciiTheme="majorBidi" w:hAnsiTheme="majorBidi" w:cstheme="majorBidi"/>
        </w:rPr>
        <w:tab/>
      </w:r>
      <w:r w:rsidRPr="00321155">
        <w:rPr>
          <w:rFonts w:asciiTheme="majorBidi" w:hAnsiTheme="majorBidi" w:cstheme="majorBidi"/>
        </w:rPr>
        <w:t>Rétroviseurs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w:t>
      </w:r>
      <w:r w:rsidR="00E639C3" w:rsidRPr="00321155">
        <w:rPr>
          <w:rFonts w:asciiTheme="majorBidi" w:hAnsiTheme="majorBidi" w:cstheme="majorBidi"/>
        </w:rPr>
        <w:tab/>
      </w:r>
      <w:r w:rsidRPr="00321155">
        <w:rPr>
          <w:rFonts w:asciiTheme="majorBidi" w:hAnsiTheme="majorBidi" w:cstheme="majorBidi"/>
        </w:rPr>
        <w:t>Prescriptions générales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6.1.1.1</w:t>
      </w:r>
      <w:r w:rsidRPr="00321155">
        <w:rPr>
          <w:rFonts w:asciiTheme="majorBidi" w:hAnsiTheme="majorBidi" w:cstheme="majorBidi"/>
        </w:rPr>
        <w:tab/>
        <w:t>Tout rétroviseur/antéviseur doit être réglable.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6.1.1.2</w:t>
      </w:r>
      <w:r w:rsidRPr="00321155">
        <w:rPr>
          <w:rFonts w:asciiTheme="majorBidi" w:hAnsiTheme="majorBidi" w:cstheme="majorBidi"/>
        </w:rPr>
        <w:tab/>
        <w:t>a)</w:t>
      </w:r>
      <w:r w:rsidRPr="00321155">
        <w:rPr>
          <w:rFonts w:asciiTheme="majorBidi" w:hAnsiTheme="majorBidi" w:cstheme="majorBidi"/>
        </w:rPr>
        <w:tab/>
        <w:t>Rétroviseurs/antéviseurs (classes II à VII)</w:t>
      </w:r>
    </w:p>
    <w:p w:rsidR="006B689D" w:rsidRPr="00321155" w:rsidRDefault="006B689D" w:rsidP="001C5926">
      <w:pPr>
        <w:pStyle w:val="SingleTxtG"/>
        <w:ind w:left="2835"/>
        <w:rPr>
          <w:rFonts w:asciiTheme="majorBidi" w:hAnsiTheme="majorBidi" w:cstheme="majorBidi"/>
        </w:rPr>
      </w:pPr>
      <w:r w:rsidRPr="00321155">
        <w:rPr>
          <w:rFonts w:asciiTheme="majorBidi" w:hAnsiTheme="majorBidi" w:cstheme="majorBidi"/>
        </w:rPr>
        <w:t xml:space="preserve">Le pourtour de la surface réfléchissante doit être enveloppé par un boîtier de protection qui, sur son périmètre, doit avoir en tout point et dans toute direction, une valeur de « c » égale ou supérieure à 2,5 mm. Si la surface réfléchissante déborde du boîtier de protection, le rayon de courbure « c » du bord de la partie en saillie doit être supérieur ou égal à 2,5 mm et la surface réfléchissante doit rentrer dans le boîtier de protection sous une force de 50 N appliquée sur le point le plus saillant par rapport au boîtier de protection dans une direction horizontale et approximativement parallèle au plan </w:t>
      </w:r>
      <w:r w:rsidR="00141029" w:rsidRPr="00321155">
        <w:rPr>
          <w:rFonts w:asciiTheme="majorBidi" w:hAnsiTheme="majorBidi" w:cstheme="majorBidi"/>
        </w:rPr>
        <w:t>longitudinal médian du véhicule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Rétroviseurs (classe I)</w:t>
      </w:r>
    </w:p>
    <w:p w:rsidR="006B689D" w:rsidRPr="00321155" w:rsidRDefault="006B689D" w:rsidP="001C5926">
      <w:pPr>
        <w:pStyle w:val="SingleTxtG"/>
        <w:ind w:left="2835"/>
        <w:rPr>
          <w:rFonts w:asciiTheme="majorBidi" w:hAnsiTheme="majorBidi" w:cstheme="majorBidi"/>
        </w:rPr>
      </w:pPr>
      <w:r w:rsidRPr="00321155">
        <w:rPr>
          <w:rFonts w:asciiTheme="majorBidi" w:hAnsiTheme="majorBidi" w:cstheme="majorBidi"/>
        </w:rPr>
        <w:t>Si le pourtour de la surface réfléchissante est enveloppé par un boîtier de protection, ce boîtier doit avoir sur son périmètre, en tout point et dans toute direction, un rayon de courbure « c » égal ou supérieur à 2,5 mm. Si le pourtour de la surface réfléchissante déborde du boîtier de protection, cette prescription s</w:t>
      </w:r>
      <w:r w:rsidR="008B1C48" w:rsidRPr="00321155">
        <w:rPr>
          <w:rFonts w:asciiTheme="majorBidi" w:hAnsiTheme="majorBidi" w:cstheme="majorBidi"/>
        </w:rPr>
        <w:t>’</w:t>
      </w:r>
      <w:r w:rsidRPr="00321155">
        <w:rPr>
          <w:rFonts w:asciiTheme="majorBidi" w:hAnsiTheme="majorBidi" w:cstheme="majorBidi"/>
        </w:rPr>
        <w:t>applique au pourtour de la partie en saillie.</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6.1.1.3</w:t>
      </w:r>
      <w:r w:rsidRPr="00321155">
        <w:rPr>
          <w:rFonts w:asciiTheme="majorBidi" w:hAnsiTheme="majorBidi" w:cstheme="majorBidi"/>
        </w:rPr>
        <w:tab/>
        <w:t>Lorsque le rétroviseur est monté sur une surface plane, toutes ses parties, dans toutes les positions de réglage du dispositif, ainsi que les parties restant attachées au support après l</w:t>
      </w:r>
      <w:r w:rsidR="008B1C48" w:rsidRPr="00321155">
        <w:rPr>
          <w:rFonts w:asciiTheme="majorBidi" w:hAnsiTheme="majorBidi" w:cstheme="majorBidi"/>
        </w:rPr>
        <w:t>’</w:t>
      </w:r>
      <w:r w:rsidRPr="00321155">
        <w:rPr>
          <w:rFonts w:asciiTheme="majorBidi" w:hAnsiTheme="majorBidi" w:cstheme="majorBidi"/>
        </w:rPr>
        <w:t>essai presc</w:t>
      </w:r>
      <w:r w:rsidR="00141029" w:rsidRPr="00321155">
        <w:rPr>
          <w:rFonts w:asciiTheme="majorBidi" w:hAnsiTheme="majorBidi" w:cstheme="majorBidi"/>
        </w:rPr>
        <w:t>rit au paragraphe </w:t>
      </w:r>
      <w:r w:rsidRPr="00321155">
        <w:rPr>
          <w:rFonts w:asciiTheme="majorBidi" w:hAnsiTheme="majorBidi" w:cstheme="majorBidi"/>
        </w:rPr>
        <w:t>6.3.2 ci-dessous, qui sont susceptibles d</w:t>
      </w:r>
      <w:r w:rsidR="008B1C48" w:rsidRPr="00321155">
        <w:rPr>
          <w:rFonts w:asciiTheme="majorBidi" w:hAnsiTheme="majorBidi" w:cstheme="majorBidi"/>
        </w:rPr>
        <w:t>’</w:t>
      </w:r>
      <w:r w:rsidRPr="00321155">
        <w:rPr>
          <w:rFonts w:asciiTheme="majorBidi" w:hAnsiTheme="majorBidi" w:cstheme="majorBidi"/>
        </w:rPr>
        <w:t>être touchées en conditions statiques par une sphère de 165 mm de diamètre pour les rétroviseurs de la classe</w:t>
      </w:r>
      <w:r w:rsidR="00141029" w:rsidRPr="00321155">
        <w:rPr>
          <w:rFonts w:asciiTheme="majorBidi" w:hAnsiTheme="majorBidi" w:cstheme="majorBidi"/>
        </w:rPr>
        <w:t> </w:t>
      </w:r>
      <w:r w:rsidRPr="00321155">
        <w:rPr>
          <w:rFonts w:asciiTheme="majorBidi" w:hAnsiTheme="majorBidi" w:cstheme="majorBidi"/>
        </w:rPr>
        <w:t>I, ou de 100 mm de diamètre pour les rétroviseurs des classes</w:t>
      </w:r>
      <w:r w:rsidR="00141029" w:rsidRPr="00321155">
        <w:rPr>
          <w:rFonts w:asciiTheme="majorBidi" w:hAnsiTheme="majorBidi" w:cstheme="majorBidi"/>
        </w:rPr>
        <w:t> </w:t>
      </w:r>
      <w:r w:rsidRPr="00321155">
        <w:rPr>
          <w:rFonts w:asciiTheme="majorBidi" w:hAnsiTheme="majorBidi" w:cstheme="majorBidi"/>
        </w:rPr>
        <w:t>II à VII, doivent avoir un rayon de courbure « c » d</w:t>
      </w:r>
      <w:r w:rsidR="008B1C48" w:rsidRPr="00321155">
        <w:rPr>
          <w:rFonts w:asciiTheme="majorBidi" w:hAnsiTheme="majorBidi" w:cstheme="majorBidi"/>
        </w:rPr>
        <w:t>’</w:t>
      </w:r>
      <w:r w:rsidRPr="00321155">
        <w:rPr>
          <w:rFonts w:asciiTheme="majorBidi" w:hAnsiTheme="majorBidi" w:cstheme="majorBidi"/>
        </w:rPr>
        <w:t>au moins 2,5 mm.</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6.1.1.4</w:t>
      </w:r>
      <w:r w:rsidRPr="00321155">
        <w:rPr>
          <w:rFonts w:asciiTheme="majorBidi" w:hAnsiTheme="majorBidi" w:cstheme="majorBidi"/>
        </w:rPr>
        <w:tab/>
        <w:t>Les prescriptions des paragraphes 6.1.1.2 et 6.1.1.3 ci-dessous ne s</w:t>
      </w:r>
      <w:r w:rsidR="008B1C48" w:rsidRPr="00321155">
        <w:rPr>
          <w:rFonts w:asciiTheme="majorBidi" w:hAnsiTheme="majorBidi" w:cstheme="majorBidi"/>
        </w:rPr>
        <w:t>’</w:t>
      </w:r>
      <w:r w:rsidRPr="00321155">
        <w:rPr>
          <w:rFonts w:asciiTheme="majorBidi" w:hAnsiTheme="majorBidi" w:cstheme="majorBidi"/>
        </w:rPr>
        <w:t>appliquent pas aux parties de la surface extérieure qui sont en saillie de moins de 5 mm, mais les angles extérieurs de ces parties doivent être arrondis, sauf s</w:t>
      </w:r>
      <w:r w:rsidR="008B1C48" w:rsidRPr="00321155">
        <w:rPr>
          <w:rFonts w:asciiTheme="majorBidi" w:hAnsiTheme="majorBidi" w:cstheme="majorBidi"/>
        </w:rPr>
        <w:t>’</w:t>
      </w:r>
      <w:r w:rsidRPr="00321155">
        <w:rPr>
          <w:rFonts w:asciiTheme="majorBidi" w:hAnsiTheme="majorBidi" w:cstheme="majorBidi"/>
        </w:rPr>
        <w:t>ils se trouvent sur une surface en saillie de moins de 1,5 mm. La dimension de la projection doit être déterminée selon la méthode suivante</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6.1.1.4.1</w:t>
      </w:r>
      <w:r w:rsidRPr="00321155">
        <w:rPr>
          <w:rFonts w:asciiTheme="majorBidi" w:hAnsiTheme="majorBidi" w:cstheme="majorBidi"/>
        </w:rPr>
        <w:tab/>
        <w:t>La dimension de la projection d</w:t>
      </w:r>
      <w:r w:rsidR="008B1C48" w:rsidRPr="00321155">
        <w:rPr>
          <w:rFonts w:asciiTheme="majorBidi" w:hAnsiTheme="majorBidi" w:cstheme="majorBidi"/>
        </w:rPr>
        <w:t>’</w:t>
      </w:r>
      <w:r w:rsidRPr="00321155">
        <w:rPr>
          <w:rFonts w:asciiTheme="majorBidi" w:hAnsiTheme="majorBidi" w:cstheme="majorBidi"/>
        </w:rPr>
        <w:t>un élément monté sur une surface convexe peut être déterminée soit directement, soit en se référant à un dessin d</w:t>
      </w:r>
      <w:r w:rsidR="008B1C48" w:rsidRPr="00321155">
        <w:rPr>
          <w:rFonts w:asciiTheme="majorBidi" w:hAnsiTheme="majorBidi" w:cstheme="majorBidi"/>
        </w:rPr>
        <w:t>’</w:t>
      </w:r>
      <w:r w:rsidRPr="00321155">
        <w:rPr>
          <w:rFonts w:asciiTheme="majorBidi" w:hAnsiTheme="majorBidi" w:cstheme="majorBidi"/>
        </w:rPr>
        <w:t>une section appropriée de l</w:t>
      </w:r>
      <w:r w:rsidR="008B1C48" w:rsidRPr="00321155">
        <w:rPr>
          <w:rFonts w:asciiTheme="majorBidi" w:hAnsiTheme="majorBidi" w:cstheme="majorBidi"/>
        </w:rPr>
        <w:t>’</w:t>
      </w:r>
      <w:r w:rsidRPr="00321155">
        <w:rPr>
          <w:rFonts w:asciiTheme="majorBidi" w:hAnsiTheme="majorBidi" w:cstheme="majorBidi"/>
        </w:rPr>
        <w:t>élément tel qu</w:t>
      </w:r>
      <w:r w:rsidR="008B1C48" w:rsidRPr="00321155">
        <w:rPr>
          <w:rFonts w:asciiTheme="majorBidi" w:hAnsiTheme="majorBidi" w:cstheme="majorBidi"/>
        </w:rPr>
        <w:t>’</w:t>
      </w:r>
      <w:r w:rsidR="00A12C0C" w:rsidRPr="00321155">
        <w:rPr>
          <w:rFonts w:asciiTheme="majorBidi" w:hAnsiTheme="majorBidi" w:cstheme="majorBidi"/>
        </w:rPr>
        <w:t>il est installé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6.1.1.4.2</w:t>
      </w:r>
      <w:r w:rsidRPr="00321155">
        <w:rPr>
          <w:rFonts w:asciiTheme="majorBidi" w:hAnsiTheme="majorBidi" w:cstheme="majorBidi"/>
        </w:rPr>
        <w:tab/>
        <w:t>Si la dimension de la projection d</w:t>
      </w:r>
      <w:r w:rsidR="008B1C48" w:rsidRPr="00321155">
        <w:rPr>
          <w:rFonts w:asciiTheme="majorBidi" w:hAnsiTheme="majorBidi" w:cstheme="majorBidi"/>
        </w:rPr>
        <w:t>’</w:t>
      </w:r>
      <w:r w:rsidRPr="00321155">
        <w:rPr>
          <w:rFonts w:asciiTheme="majorBidi" w:hAnsiTheme="majorBidi" w:cstheme="majorBidi"/>
        </w:rPr>
        <w:t>un élément monté sur une surface non convexe ne peut pas être simplement mesurée, elle doit être déterminée en fonction de l</w:t>
      </w:r>
      <w:r w:rsidR="008B1C48" w:rsidRPr="00321155">
        <w:rPr>
          <w:rFonts w:asciiTheme="majorBidi" w:hAnsiTheme="majorBidi" w:cstheme="majorBidi"/>
        </w:rPr>
        <w:t>’</w:t>
      </w:r>
      <w:r w:rsidRPr="00321155">
        <w:rPr>
          <w:rFonts w:asciiTheme="majorBidi" w:hAnsiTheme="majorBidi" w:cstheme="majorBidi"/>
        </w:rPr>
        <w:t>écartement maximal du centre d</w:t>
      </w:r>
      <w:r w:rsidR="008B1C48" w:rsidRPr="00321155">
        <w:rPr>
          <w:rFonts w:asciiTheme="majorBidi" w:hAnsiTheme="majorBidi" w:cstheme="majorBidi"/>
        </w:rPr>
        <w:t>’</w:t>
      </w:r>
      <w:r w:rsidRPr="00321155">
        <w:rPr>
          <w:rFonts w:asciiTheme="majorBidi" w:hAnsiTheme="majorBidi" w:cstheme="majorBidi"/>
        </w:rPr>
        <w:t>une sphère de 100 mm de diamètre par rapport au plan nominal de la surface lorsque la sphère est déplacée au-dessus de l</w:t>
      </w:r>
      <w:r w:rsidR="008B1C48" w:rsidRPr="00321155">
        <w:rPr>
          <w:rFonts w:asciiTheme="majorBidi" w:hAnsiTheme="majorBidi" w:cstheme="majorBidi"/>
        </w:rPr>
        <w:t>’</w:t>
      </w:r>
      <w:r w:rsidRPr="00321155">
        <w:rPr>
          <w:rFonts w:asciiTheme="majorBidi" w:hAnsiTheme="majorBidi" w:cstheme="majorBidi"/>
        </w:rPr>
        <w:t>élément tout en restant en contact avec celui-ci. La figure 1 donne un exemple de l</w:t>
      </w:r>
      <w:r w:rsidR="008B1C48" w:rsidRPr="00321155">
        <w:rPr>
          <w:rFonts w:asciiTheme="majorBidi" w:hAnsiTheme="majorBidi" w:cstheme="majorBidi"/>
        </w:rPr>
        <w:t>’</w:t>
      </w:r>
      <w:r w:rsidRPr="00321155">
        <w:rPr>
          <w:rFonts w:asciiTheme="majorBidi" w:hAnsiTheme="majorBidi" w:cstheme="majorBidi"/>
        </w:rPr>
        <w:t>utilisation de cette méthode.</w:t>
      </w:r>
    </w:p>
    <w:p w:rsidR="006B689D" w:rsidRPr="00321155" w:rsidRDefault="006B689D" w:rsidP="00B66679">
      <w:pPr>
        <w:pStyle w:val="Heading1"/>
        <w:spacing w:after="120"/>
        <w:ind w:left="2268" w:right="1134"/>
        <w:rPr>
          <w:rFonts w:asciiTheme="majorBidi" w:hAnsiTheme="majorBidi" w:cstheme="majorBidi"/>
          <w:b/>
          <w:bCs/>
        </w:rPr>
      </w:pPr>
      <w:r w:rsidRPr="00321155">
        <w:rPr>
          <w:rFonts w:asciiTheme="majorBidi" w:hAnsiTheme="majorBidi" w:cstheme="majorBidi"/>
          <w:bCs/>
        </w:rPr>
        <w:t xml:space="preserve">Figure 1 </w:t>
      </w:r>
      <w:r w:rsidRPr="00321155">
        <w:rPr>
          <w:rFonts w:asciiTheme="majorBidi" w:hAnsiTheme="majorBidi" w:cstheme="majorBidi"/>
          <w:bCs/>
        </w:rPr>
        <w:br/>
      </w:r>
      <w:r w:rsidRPr="00321155">
        <w:rPr>
          <w:rFonts w:asciiTheme="majorBidi" w:hAnsiTheme="majorBidi" w:cstheme="majorBidi"/>
          <w:b/>
          <w:bCs/>
        </w:rPr>
        <w:t>Exemple pour la détermination de la dimension en fonction de</w:t>
      </w:r>
      <w:r w:rsidR="00B66679" w:rsidRPr="00321155">
        <w:rPr>
          <w:rFonts w:asciiTheme="majorBidi" w:hAnsiTheme="majorBidi" w:cstheme="majorBidi"/>
          <w:b/>
          <w:bCs/>
        </w:rPr>
        <w:t> </w:t>
      </w:r>
      <w:r w:rsidRPr="00321155">
        <w:rPr>
          <w:rFonts w:asciiTheme="majorBidi" w:hAnsiTheme="majorBidi" w:cstheme="majorBidi"/>
          <w:b/>
          <w:bCs/>
        </w:rPr>
        <w:t>l</w:t>
      </w:r>
      <w:r w:rsidR="008B1C48" w:rsidRPr="00321155">
        <w:rPr>
          <w:rFonts w:asciiTheme="majorBidi" w:hAnsiTheme="majorBidi" w:cstheme="majorBidi"/>
          <w:b/>
          <w:bCs/>
        </w:rPr>
        <w:t>’</w:t>
      </w:r>
      <w:r w:rsidRPr="00321155">
        <w:rPr>
          <w:rFonts w:asciiTheme="majorBidi" w:hAnsiTheme="majorBidi" w:cstheme="majorBidi"/>
          <w:b/>
          <w:bCs/>
        </w:rPr>
        <w:t>écartement maximal</w:t>
      </w:r>
    </w:p>
    <w:p w:rsidR="006B689D" w:rsidRPr="00321155" w:rsidRDefault="000F5F9A" w:rsidP="00B66679">
      <w:pPr>
        <w:pStyle w:val="SingleTxtG"/>
        <w:ind w:left="2268"/>
        <w:rPr>
          <w:rFonts w:asciiTheme="majorBidi" w:hAnsiTheme="majorBidi" w:cstheme="majorBidi"/>
        </w:rPr>
      </w:pPr>
      <w:r w:rsidRPr="00321155">
        <w:rPr>
          <w:rFonts w:asciiTheme="majorBidi" w:hAnsiTheme="majorBidi" w:cstheme="majorBidi"/>
          <w:noProof/>
          <w:lang w:val="en-GB" w:eastAsia="en-GB"/>
        </w:rPr>
        <w:drawing>
          <wp:inline distT="0" distB="0" distL="0" distR="0" wp14:anchorId="12E49133" wp14:editId="65A31C9B">
            <wp:extent cx="3928262" cy="1813044"/>
            <wp:effectExtent l="0" t="0" r="0" b="0"/>
            <wp:docPr id="1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8262" cy="1813044"/>
                    </a:xfrm>
                    <a:prstGeom prst="rect">
                      <a:avLst/>
                    </a:prstGeom>
                    <a:noFill/>
                    <a:ln>
                      <a:noFill/>
                    </a:ln>
                  </pic:spPr>
                </pic:pic>
              </a:graphicData>
            </a:graphic>
          </wp:inline>
        </w:drawing>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6.1.1.5</w:t>
      </w:r>
      <w:r w:rsidRPr="00321155">
        <w:rPr>
          <w:rFonts w:asciiTheme="majorBidi" w:hAnsiTheme="majorBidi" w:cstheme="majorBidi"/>
        </w:rPr>
        <w:tab/>
        <w:t>Les bords des trous ou alvéoles de fixation dont le diamètre ou la plus grande diagonale est inférieur à 12 mm ne sont pas soumis aux prescriptions relatives au rayon énoncées au paragraphe 6.1.1.3 ci-dessus, à condition d</w:t>
      </w:r>
      <w:r w:rsidR="008B1C48" w:rsidRPr="00321155">
        <w:rPr>
          <w:rFonts w:asciiTheme="majorBidi" w:hAnsiTheme="majorBidi" w:cstheme="majorBidi"/>
        </w:rPr>
        <w:t>’</w:t>
      </w:r>
      <w:r w:rsidRPr="00321155">
        <w:rPr>
          <w:rFonts w:asciiTheme="majorBidi" w:hAnsiTheme="majorBidi" w:cstheme="majorBidi"/>
        </w:rPr>
        <w:t>être arrondis.</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6.1.1.6</w:t>
      </w:r>
      <w:r w:rsidRPr="00321155">
        <w:rPr>
          <w:rFonts w:asciiTheme="majorBidi" w:hAnsiTheme="majorBidi" w:cstheme="majorBidi"/>
        </w:rPr>
        <w:tab/>
        <w:t>Le système de fixation des rétroviseurs/antéviseurs sur le véhicule doit être conçu de telle sorte qu</w:t>
      </w:r>
      <w:r w:rsidR="008B1C48" w:rsidRPr="00321155">
        <w:rPr>
          <w:rFonts w:asciiTheme="majorBidi" w:hAnsiTheme="majorBidi" w:cstheme="majorBidi"/>
        </w:rPr>
        <w:t>’</w:t>
      </w:r>
      <w:r w:rsidRPr="00321155">
        <w:rPr>
          <w:rFonts w:asciiTheme="majorBidi" w:hAnsiTheme="majorBidi" w:cstheme="majorBidi"/>
        </w:rPr>
        <w:t>un cylindre de 70 mm de rayon (50 mm dans le cas d</w:t>
      </w:r>
      <w:r w:rsidR="008B1C48" w:rsidRPr="00321155">
        <w:rPr>
          <w:rFonts w:asciiTheme="majorBidi" w:hAnsiTheme="majorBidi" w:cstheme="majorBidi"/>
        </w:rPr>
        <w:t>’</w:t>
      </w:r>
      <w:r w:rsidRPr="00321155">
        <w:rPr>
          <w:rFonts w:asciiTheme="majorBidi" w:hAnsiTheme="majorBidi" w:cstheme="majorBidi"/>
        </w:rPr>
        <w:t>un véhicule de la catégorie</w:t>
      </w:r>
      <w:r w:rsidR="00141029" w:rsidRPr="00321155">
        <w:rPr>
          <w:rFonts w:asciiTheme="majorBidi" w:hAnsiTheme="majorBidi" w:cstheme="majorBidi"/>
        </w:rPr>
        <w:t> </w:t>
      </w:r>
      <w:r w:rsidRPr="00321155">
        <w:rPr>
          <w:rFonts w:asciiTheme="majorBidi" w:hAnsiTheme="majorBidi" w:cstheme="majorBidi"/>
        </w:rPr>
        <w:t>L), ayant pour axe l</w:t>
      </w:r>
      <w:r w:rsidR="008B1C48" w:rsidRPr="00321155">
        <w:rPr>
          <w:rFonts w:asciiTheme="majorBidi" w:hAnsiTheme="majorBidi" w:cstheme="majorBidi"/>
        </w:rPr>
        <w:t>’</w:t>
      </w:r>
      <w:r w:rsidRPr="00321155">
        <w:rPr>
          <w:rFonts w:asciiTheme="majorBidi" w:hAnsiTheme="majorBidi" w:cstheme="majorBidi"/>
        </w:rPr>
        <w:t>axe ou l</w:t>
      </w:r>
      <w:r w:rsidR="008B1C48" w:rsidRPr="00321155">
        <w:rPr>
          <w:rFonts w:asciiTheme="majorBidi" w:hAnsiTheme="majorBidi" w:cstheme="majorBidi"/>
        </w:rPr>
        <w:t>’</w:t>
      </w:r>
      <w:r w:rsidRPr="00321155">
        <w:rPr>
          <w:rFonts w:asciiTheme="majorBidi" w:hAnsiTheme="majorBidi" w:cstheme="majorBidi"/>
        </w:rPr>
        <w:t>un des axes, de pivotement ou de rotation permettant l</w:t>
      </w:r>
      <w:r w:rsidR="008B1C48" w:rsidRPr="00321155">
        <w:rPr>
          <w:rFonts w:asciiTheme="majorBidi" w:hAnsiTheme="majorBidi" w:cstheme="majorBidi"/>
        </w:rPr>
        <w:t>’</w:t>
      </w:r>
      <w:r w:rsidRPr="00321155">
        <w:rPr>
          <w:rFonts w:asciiTheme="majorBidi" w:hAnsiTheme="majorBidi" w:cstheme="majorBidi"/>
        </w:rPr>
        <w:t>effacement du rétroviseur/antéviseur dans la direction de choc considérée, coupe au moins partiellement la surface à laquelle le dispositif est fixé.</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6.1.1.7</w:t>
      </w:r>
      <w:r w:rsidRPr="00321155">
        <w:rPr>
          <w:rFonts w:asciiTheme="majorBidi" w:hAnsiTheme="majorBidi" w:cstheme="majorBidi"/>
        </w:rPr>
        <w:tab/>
        <w:t>Les parties de rétroviseurs/antéviseurs des classes</w:t>
      </w:r>
      <w:r w:rsidR="00141029" w:rsidRPr="00321155">
        <w:rPr>
          <w:rFonts w:asciiTheme="majorBidi" w:hAnsiTheme="majorBidi" w:cstheme="majorBidi"/>
        </w:rPr>
        <w:t> </w:t>
      </w:r>
      <w:r w:rsidRPr="00321155">
        <w:rPr>
          <w:rFonts w:asciiTheme="majorBidi" w:hAnsiTheme="majorBidi" w:cstheme="majorBidi"/>
        </w:rPr>
        <w:t>II à VII visées aux paragraphes 6.1.1.2 et 6.1.1.3 ci-dessus, constituées d</w:t>
      </w:r>
      <w:r w:rsidR="008B1C48" w:rsidRPr="00321155">
        <w:rPr>
          <w:rFonts w:asciiTheme="majorBidi" w:hAnsiTheme="majorBidi" w:cstheme="majorBidi"/>
        </w:rPr>
        <w:t>’</w:t>
      </w:r>
      <w:r w:rsidRPr="00321155">
        <w:rPr>
          <w:rFonts w:asciiTheme="majorBidi" w:hAnsiTheme="majorBidi" w:cstheme="majorBidi"/>
        </w:rPr>
        <w:t>un matériau dont la dureté Shore A est inférieure ou égale à 60, sont exemptées des prescriptions correspondantes.</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6.1.1.8</w:t>
      </w:r>
      <w:r w:rsidRPr="00321155">
        <w:rPr>
          <w:rFonts w:asciiTheme="majorBidi" w:hAnsiTheme="majorBidi" w:cstheme="majorBidi"/>
        </w:rPr>
        <w:tab/>
        <w:t>Dans le cas des parties des rétroviseurs de la classe I qui sont constituées d</w:t>
      </w:r>
      <w:r w:rsidR="008B1C48" w:rsidRPr="00321155">
        <w:rPr>
          <w:rFonts w:asciiTheme="majorBidi" w:hAnsiTheme="majorBidi" w:cstheme="majorBidi"/>
        </w:rPr>
        <w:t>’</w:t>
      </w:r>
      <w:r w:rsidRPr="00321155">
        <w:rPr>
          <w:rFonts w:asciiTheme="majorBidi" w:hAnsiTheme="majorBidi" w:cstheme="majorBidi"/>
        </w:rPr>
        <w:t>un matériau dont la dureté Shore</w:t>
      </w:r>
      <w:r w:rsidR="00141029" w:rsidRPr="00321155">
        <w:rPr>
          <w:rFonts w:asciiTheme="majorBidi" w:hAnsiTheme="majorBidi" w:cstheme="majorBidi"/>
        </w:rPr>
        <w:t> </w:t>
      </w:r>
      <w:r w:rsidRPr="00321155">
        <w:rPr>
          <w:rFonts w:asciiTheme="majorBidi" w:hAnsiTheme="majorBidi" w:cstheme="majorBidi"/>
        </w:rPr>
        <w:t>A est inférieure à 50 et montées sur des supports rigides, les dispositions des paragraphes 6.1.1.2 et 6.1.1.3 ci-dessus ne s</w:t>
      </w:r>
      <w:r w:rsidR="008B1C48" w:rsidRPr="00321155">
        <w:rPr>
          <w:rFonts w:asciiTheme="majorBidi" w:hAnsiTheme="majorBidi" w:cstheme="majorBidi"/>
        </w:rPr>
        <w:t>’</w:t>
      </w:r>
      <w:r w:rsidRPr="00321155">
        <w:rPr>
          <w:rFonts w:asciiTheme="majorBidi" w:hAnsiTheme="majorBidi" w:cstheme="majorBidi"/>
        </w:rPr>
        <w:t>appliquent qu</w:t>
      </w:r>
      <w:r w:rsidR="008B1C48" w:rsidRPr="00321155">
        <w:rPr>
          <w:rFonts w:asciiTheme="majorBidi" w:hAnsiTheme="majorBidi" w:cstheme="majorBidi"/>
        </w:rPr>
        <w:t>’</w:t>
      </w:r>
      <w:r w:rsidRPr="00321155">
        <w:rPr>
          <w:rFonts w:asciiTheme="majorBidi" w:hAnsiTheme="majorBidi" w:cstheme="majorBidi"/>
        </w:rPr>
        <w:t>aux supports.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w:t>
      </w:r>
      <w:r w:rsidR="00E639C3" w:rsidRPr="00321155">
        <w:rPr>
          <w:rFonts w:asciiTheme="majorBidi" w:hAnsiTheme="majorBidi" w:cstheme="majorBidi"/>
        </w:rPr>
        <w:tab/>
      </w:r>
      <w:r w:rsidRPr="00321155">
        <w:rPr>
          <w:rFonts w:asciiTheme="majorBidi" w:hAnsiTheme="majorBidi" w:cstheme="majorBidi"/>
        </w:rPr>
        <w:t>Prescriptions particulières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w:t>
      </w:r>
      <w:r w:rsidRPr="00321155">
        <w:rPr>
          <w:rFonts w:asciiTheme="majorBidi" w:hAnsiTheme="majorBidi" w:cstheme="majorBidi"/>
        </w:rPr>
        <w:tab/>
        <w:t>Dimensions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6.1.2.1.1</w:t>
      </w:r>
      <w:r w:rsidRPr="00321155">
        <w:rPr>
          <w:rFonts w:asciiTheme="majorBidi" w:hAnsiTheme="majorBidi" w:cstheme="majorBidi"/>
        </w:rPr>
        <w:tab/>
        <w:t>Rétroviseurs (classe I)</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La surface réfléchissante doit avoir des dimensions telles qu</w:t>
      </w:r>
      <w:r w:rsidR="008B1C48" w:rsidRPr="00321155">
        <w:rPr>
          <w:rFonts w:asciiTheme="majorBidi" w:hAnsiTheme="majorBidi" w:cstheme="majorBidi"/>
        </w:rPr>
        <w:t>’</w:t>
      </w:r>
      <w:r w:rsidRPr="00321155">
        <w:rPr>
          <w:rFonts w:asciiTheme="majorBidi" w:hAnsiTheme="majorBidi" w:cstheme="majorBidi"/>
        </w:rPr>
        <w:t>il soit possible d</w:t>
      </w:r>
      <w:r w:rsidR="008B1C48" w:rsidRPr="00321155">
        <w:rPr>
          <w:rFonts w:asciiTheme="majorBidi" w:hAnsiTheme="majorBidi" w:cstheme="majorBidi"/>
        </w:rPr>
        <w:t>’</w:t>
      </w:r>
      <w:r w:rsidRPr="00321155">
        <w:rPr>
          <w:rFonts w:asciiTheme="majorBidi" w:hAnsiTheme="majorBidi" w:cstheme="majorBidi"/>
        </w:rPr>
        <w:t>y inscrire un rectangle ayant un côté est égal à 40 mm et l</w:t>
      </w:r>
      <w:r w:rsidR="008B1C48" w:rsidRPr="00321155">
        <w:rPr>
          <w:rFonts w:asciiTheme="majorBidi" w:hAnsiTheme="majorBidi" w:cstheme="majorBidi"/>
        </w:rPr>
        <w:t>’</w:t>
      </w:r>
      <w:r w:rsidRPr="00321155">
        <w:rPr>
          <w:rFonts w:asciiTheme="majorBidi" w:hAnsiTheme="majorBidi" w:cstheme="majorBidi"/>
        </w:rPr>
        <w:t>autre à « a » où</w:t>
      </w:r>
      <w:r w:rsidR="00A12C0C" w:rsidRPr="00321155">
        <w:rPr>
          <w:rFonts w:asciiTheme="majorBidi" w:hAnsiTheme="majorBidi" w:cstheme="majorBidi"/>
        </w:rPr>
        <w:t> :</w:t>
      </w:r>
    </w:p>
    <w:p w:rsidR="006B689D" w:rsidRPr="00321155" w:rsidRDefault="006B689D" w:rsidP="001C5926">
      <w:pPr>
        <w:pStyle w:val="SingleTxtG"/>
        <w:ind w:left="2268"/>
        <w:rPr>
          <w:rFonts w:asciiTheme="majorBidi" w:eastAsia="Times New Roman" w:hAnsiTheme="majorBidi" w:cstheme="majorBidi"/>
        </w:rPr>
      </w:pPr>
      <w:r w:rsidRPr="00321155">
        <w:rPr>
          <w:rFonts w:asciiTheme="majorBidi" w:eastAsia="Times New Roman" w:hAnsiTheme="majorBidi" w:cstheme="majorBidi"/>
          <w:position w:val="-48"/>
        </w:rPr>
        <w:object w:dxaOrig="1965" w:dyaOrig="825">
          <v:shape id="_x0000_i1027" type="#_x0000_t75" style="width:98.55pt;height:41.45pt" o:ole="" filled="t">
            <v:imagedata r:id="rId18" o:title=""/>
          </v:shape>
          <o:OLEObject Type="Embed" ProgID="Equation.3" ShapeID="_x0000_i1027" DrawAspect="Content" ObjectID="_1545492261" r:id="rId19"/>
        </w:objec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et « r » est le rayon de courbure.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6.1.2.1.2</w:t>
      </w:r>
      <w:r w:rsidRPr="00321155">
        <w:rPr>
          <w:rFonts w:asciiTheme="majorBidi" w:hAnsiTheme="majorBidi" w:cstheme="majorBidi"/>
        </w:rPr>
        <w:tab/>
        <w:t>Rétroviseurs principaux (classes II et III)</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6.1.2.1.2.1</w:t>
      </w:r>
      <w:r w:rsidRPr="00321155">
        <w:rPr>
          <w:rFonts w:asciiTheme="majorBidi" w:hAnsiTheme="majorBidi" w:cstheme="majorBidi"/>
        </w:rPr>
        <w:tab/>
        <w:t>La surface réfléchissante doit avoir des dimensions telles qu</w:t>
      </w:r>
      <w:r w:rsidR="008B1C48" w:rsidRPr="00321155">
        <w:rPr>
          <w:rFonts w:asciiTheme="majorBidi" w:hAnsiTheme="majorBidi" w:cstheme="majorBidi"/>
        </w:rPr>
        <w:t>’</w:t>
      </w:r>
      <w:r w:rsidRPr="00321155">
        <w:rPr>
          <w:rFonts w:asciiTheme="majorBidi" w:hAnsiTheme="majorBidi" w:cstheme="majorBidi"/>
        </w:rPr>
        <w:t>il soit possible d</w:t>
      </w:r>
      <w:r w:rsidR="008B1C48" w:rsidRPr="00321155">
        <w:rPr>
          <w:rFonts w:asciiTheme="majorBidi" w:hAnsiTheme="majorBidi" w:cstheme="majorBidi"/>
        </w:rPr>
        <w:t>’</w:t>
      </w:r>
      <w:r w:rsidRPr="00321155">
        <w:rPr>
          <w:rFonts w:asciiTheme="majorBidi" w:hAnsiTheme="majorBidi" w:cstheme="majorBidi"/>
        </w:rPr>
        <w:t>y inscrire</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Un rectangle de 40 mm de hauteur et dont la base, mesurée en millimètres, a pour valeur « a »</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Un segment parallèle à la hauteur du rectangle et dont la longueur, exprimée en millimètres, a pour valeur « b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6.1.2.1.2.2</w:t>
      </w:r>
      <w:r w:rsidRPr="00321155">
        <w:rPr>
          <w:rFonts w:asciiTheme="majorBidi" w:hAnsiTheme="majorBidi" w:cstheme="majorBidi"/>
        </w:rPr>
        <w:tab/>
        <w:t>Les valeurs minimales de « a » et « b » sont données par le tableau suivant</w:t>
      </w:r>
      <w:r w:rsidR="00A12C0C" w:rsidRPr="00321155">
        <w:rPr>
          <w:rFonts w:asciiTheme="majorBidi" w:hAnsiTheme="majorBidi" w:cstheme="majorBidi"/>
        </w:rPr>
        <w:t>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9"/>
        <w:gridCol w:w="2089"/>
        <w:gridCol w:w="2059"/>
      </w:tblGrid>
      <w:tr w:rsidR="006B689D" w:rsidRPr="00321155" w:rsidTr="007F26EB">
        <w:trPr>
          <w:tblHeader/>
        </w:trPr>
        <w:tc>
          <w:tcPr>
            <w:tcW w:w="2089" w:type="dxa"/>
            <w:shd w:val="clear" w:color="auto" w:fill="auto"/>
            <w:vAlign w:val="bottom"/>
          </w:tcPr>
          <w:p w:rsidR="006B689D" w:rsidRPr="00321155" w:rsidRDefault="006B689D" w:rsidP="00D84818">
            <w:pPr>
              <w:suppressAutoHyphens w:val="0"/>
              <w:spacing w:before="80" w:after="80" w:line="200" w:lineRule="exact"/>
              <w:ind w:left="57" w:right="57"/>
              <w:rPr>
                <w:rFonts w:asciiTheme="majorBidi" w:hAnsiTheme="majorBidi" w:cstheme="majorBidi"/>
                <w:i/>
                <w:sz w:val="16"/>
              </w:rPr>
            </w:pPr>
            <w:r w:rsidRPr="00321155">
              <w:rPr>
                <w:rFonts w:asciiTheme="majorBidi" w:hAnsiTheme="majorBidi" w:cstheme="majorBidi"/>
                <w:i/>
                <w:sz w:val="16"/>
              </w:rPr>
              <w:t>Classe de rétroviseur</w:t>
            </w:r>
          </w:p>
        </w:tc>
        <w:tc>
          <w:tcPr>
            <w:tcW w:w="2089" w:type="dxa"/>
            <w:shd w:val="clear" w:color="auto" w:fill="auto"/>
            <w:vAlign w:val="center"/>
          </w:tcPr>
          <w:p w:rsidR="006B689D" w:rsidRPr="00321155" w:rsidRDefault="006B689D" w:rsidP="007F26EB">
            <w:pPr>
              <w:suppressAutoHyphens w:val="0"/>
              <w:spacing w:before="80" w:after="80" w:line="200" w:lineRule="exact"/>
              <w:ind w:left="57" w:right="57"/>
              <w:rPr>
                <w:rFonts w:asciiTheme="majorBidi" w:hAnsiTheme="majorBidi" w:cstheme="majorBidi"/>
                <w:i/>
                <w:sz w:val="16"/>
              </w:rPr>
            </w:pPr>
            <w:r w:rsidRPr="00321155">
              <w:rPr>
                <w:rFonts w:asciiTheme="majorBidi" w:hAnsiTheme="majorBidi" w:cstheme="majorBidi"/>
                <w:i/>
                <w:sz w:val="16"/>
              </w:rPr>
              <w:t>a (mm)</w:t>
            </w:r>
          </w:p>
        </w:tc>
        <w:tc>
          <w:tcPr>
            <w:tcW w:w="2059" w:type="dxa"/>
            <w:shd w:val="clear" w:color="auto" w:fill="auto"/>
            <w:vAlign w:val="center"/>
          </w:tcPr>
          <w:p w:rsidR="006B689D" w:rsidRPr="00321155" w:rsidRDefault="006B689D" w:rsidP="007F26EB">
            <w:pPr>
              <w:suppressAutoHyphens w:val="0"/>
              <w:spacing w:before="80" w:after="80" w:line="200" w:lineRule="exact"/>
              <w:ind w:left="57" w:right="57"/>
              <w:rPr>
                <w:rFonts w:asciiTheme="majorBidi" w:hAnsiTheme="majorBidi" w:cstheme="majorBidi"/>
                <w:i/>
                <w:sz w:val="16"/>
              </w:rPr>
            </w:pPr>
            <w:r w:rsidRPr="00321155">
              <w:rPr>
                <w:rFonts w:asciiTheme="majorBidi" w:hAnsiTheme="majorBidi" w:cstheme="majorBidi"/>
                <w:i/>
                <w:sz w:val="16"/>
              </w:rPr>
              <w:t>b (mm)</w:t>
            </w:r>
          </w:p>
        </w:tc>
      </w:tr>
      <w:tr w:rsidR="00D84818" w:rsidRPr="00321155" w:rsidTr="007F26EB">
        <w:tc>
          <w:tcPr>
            <w:tcW w:w="2089" w:type="dxa"/>
            <w:shd w:val="clear" w:color="auto" w:fill="auto"/>
            <w:vAlign w:val="center"/>
          </w:tcPr>
          <w:p w:rsidR="00D84818" w:rsidRPr="00321155" w:rsidRDefault="00D84818" w:rsidP="007F26EB">
            <w:pPr>
              <w:suppressAutoHyphens w:val="0"/>
              <w:spacing w:before="120" w:after="120" w:line="220" w:lineRule="exact"/>
              <w:ind w:left="57" w:right="57"/>
              <w:rPr>
                <w:rFonts w:asciiTheme="majorBidi" w:hAnsiTheme="majorBidi" w:cstheme="majorBidi"/>
                <w:sz w:val="18"/>
              </w:rPr>
            </w:pPr>
            <w:r w:rsidRPr="00321155">
              <w:rPr>
                <w:rFonts w:asciiTheme="majorBidi" w:hAnsiTheme="majorBidi" w:cstheme="majorBidi"/>
                <w:sz w:val="18"/>
              </w:rPr>
              <w:t>II</w:t>
            </w:r>
          </w:p>
        </w:tc>
        <w:tc>
          <w:tcPr>
            <w:tcW w:w="2089" w:type="dxa"/>
            <w:shd w:val="clear" w:color="auto" w:fill="auto"/>
            <w:vAlign w:val="center"/>
          </w:tcPr>
          <w:p w:rsidR="00D84818" w:rsidRPr="00321155" w:rsidRDefault="007F26EB" w:rsidP="007F26EB">
            <w:pPr>
              <w:suppressAutoHyphens w:val="0"/>
              <w:spacing w:before="240" w:after="240"/>
              <w:ind w:left="57" w:right="57"/>
              <w:rPr>
                <w:rFonts w:asciiTheme="majorBidi" w:hAnsiTheme="majorBidi" w:cstheme="majorBidi"/>
                <w:sz w:val="18"/>
              </w:rPr>
            </w:pPr>
            <w:r w:rsidRPr="00321155">
              <w:rPr>
                <w:rFonts w:asciiTheme="majorBidi" w:hAnsiTheme="majorBidi" w:cstheme="majorBidi"/>
                <w:position w:val="-44"/>
                <w:sz w:val="18"/>
              </w:rPr>
              <w:object w:dxaOrig="720" w:dyaOrig="740">
                <v:shape id="_x0000_i1028" type="#_x0000_t75" style="width:36.3pt;height:36.85pt" o:ole="">
                  <v:imagedata r:id="rId20" o:title=""/>
                </v:shape>
                <o:OLEObject Type="Embed" ProgID="Equation.3" ShapeID="_x0000_i1028" DrawAspect="Content" ObjectID="_1545492262" r:id="rId21"/>
              </w:object>
            </w:r>
          </w:p>
        </w:tc>
        <w:tc>
          <w:tcPr>
            <w:tcW w:w="2059" w:type="dxa"/>
            <w:shd w:val="clear" w:color="auto" w:fill="auto"/>
            <w:vAlign w:val="center"/>
          </w:tcPr>
          <w:p w:rsidR="00D84818" w:rsidRPr="00321155" w:rsidRDefault="00D84818" w:rsidP="007F26EB">
            <w:pPr>
              <w:suppressAutoHyphens w:val="0"/>
              <w:spacing w:before="120" w:after="120" w:line="220" w:lineRule="exact"/>
              <w:ind w:left="57" w:right="57"/>
              <w:rPr>
                <w:rFonts w:asciiTheme="majorBidi" w:hAnsiTheme="majorBidi" w:cstheme="majorBidi"/>
                <w:sz w:val="18"/>
              </w:rPr>
            </w:pPr>
            <w:r w:rsidRPr="00321155">
              <w:rPr>
                <w:rFonts w:asciiTheme="majorBidi" w:hAnsiTheme="majorBidi" w:cstheme="majorBidi"/>
                <w:sz w:val="18"/>
              </w:rPr>
              <w:t>200</w:t>
            </w:r>
          </w:p>
        </w:tc>
      </w:tr>
      <w:tr w:rsidR="00D84818" w:rsidRPr="00321155" w:rsidTr="007F26EB">
        <w:tc>
          <w:tcPr>
            <w:tcW w:w="2089" w:type="dxa"/>
            <w:shd w:val="clear" w:color="auto" w:fill="auto"/>
            <w:vAlign w:val="center"/>
          </w:tcPr>
          <w:p w:rsidR="00D84818" w:rsidRPr="00321155" w:rsidRDefault="00D84818" w:rsidP="007F26EB">
            <w:pPr>
              <w:suppressAutoHyphens w:val="0"/>
              <w:spacing w:before="120" w:after="120" w:line="220" w:lineRule="exact"/>
              <w:ind w:left="57" w:right="57"/>
              <w:rPr>
                <w:rFonts w:asciiTheme="majorBidi" w:hAnsiTheme="majorBidi" w:cstheme="majorBidi"/>
                <w:sz w:val="18"/>
              </w:rPr>
            </w:pPr>
            <w:r w:rsidRPr="00321155">
              <w:rPr>
                <w:rFonts w:asciiTheme="majorBidi" w:hAnsiTheme="majorBidi" w:cstheme="majorBidi"/>
                <w:sz w:val="18"/>
              </w:rPr>
              <w:t>III</w:t>
            </w:r>
          </w:p>
        </w:tc>
        <w:tc>
          <w:tcPr>
            <w:tcW w:w="2089" w:type="dxa"/>
            <w:shd w:val="clear" w:color="auto" w:fill="auto"/>
            <w:vAlign w:val="center"/>
          </w:tcPr>
          <w:p w:rsidR="00D84818" w:rsidRPr="00321155" w:rsidRDefault="007F26EB" w:rsidP="007F26EB">
            <w:pPr>
              <w:suppressAutoHyphens w:val="0"/>
              <w:spacing w:before="240" w:after="240"/>
              <w:ind w:left="57" w:right="57"/>
              <w:rPr>
                <w:rFonts w:asciiTheme="majorBidi" w:hAnsiTheme="majorBidi" w:cstheme="majorBidi"/>
                <w:sz w:val="18"/>
              </w:rPr>
            </w:pPr>
            <w:r w:rsidRPr="00321155">
              <w:rPr>
                <w:rFonts w:asciiTheme="majorBidi" w:hAnsiTheme="majorBidi" w:cstheme="majorBidi"/>
                <w:position w:val="-44"/>
                <w:sz w:val="18"/>
              </w:rPr>
              <w:object w:dxaOrig="720" w:dyaOrig="740">
                <v:shape id="_x0000_i1029" type="#_x0000_t75" style="width:36.3pt;height:36.85pt" o:ole="">
                  <v:imagedata r:id="rId22" o:title=""/>
                </v:shape>
                <o:OLEObject Type="Embed" ProgID="Equation.3" ShapeID="_x0000_i1029" DrawAspect="Content" ObjectID="_1545492263" r:id="rId23"/>
              </w:object>
            </w:r>
          </w:p>
        </w:tc>
        <w:tc>
          <w:tcPr>
            <w:tcW w:w="2059" w:type="dxa"/>
            <w:shd w:val="clear" w:color="auto" w:fill="auto"/>
            <w:vAlign w:val="center"/>
          </w:tcPr>
          <w:p w:rsidR="00D84818" w:rsidRPr="00321155" w:rsidRDefault="00D84818" w:rsidP="007F26EB">
            <w:pPr>
              <w:suppressAutoHyphens w:val="0"/>
              <w:spacing w:before="120" w:after="120" w:line="220" w:lineRule="exact"/>
              <w:ind w:left="57" w:right="57"/>
              <w:rPr>
                <w:rFonts w:asciiTheme="majorBidi" w:hAnsiTheme="majorBidi" w:cstheme="majorBidi"/>
                <w:sz w:val="18"/>
              </w:rPr>
            </w:pPr>
            <w:r w:rsidRPr="00321155">
              <w:rPr>
                <w:rFonts w:asciiTheme="majorBidi" w:hAnsiTheme="majorBidi" w:cstheme="majorBidi"/>
                <w:sz w:val="18"/>
              </w:rPr>
              <w:t>70</w:t>
            </w:r>
          </w:p>
        </w:tc>
      </w:tr>
    </w:tbl>
    <w:p w:rsidR="006B689D" w:rsidRPr="00321155" w:rsidRDefault="006B689D" w:rsidP="007F26EB">
      <w:pPr>
        <w:pStyle w:val="SingleTxtG"/>
        <w:spacing w:before="240"/>
        <w:ind w:left="2268" w:hanging="1134"/>
        <w:rPr>
          <w:rFonts w:asciiTheme="majorBidi" w:hAnsiTheme="majorBidi" w:cstheme="majorBidi"/>
        </w:rPr>
      </w:pPr>
      <w:r w:rsidRPr="00321155">
        <w:rPr>
          <w:rFonts w:asciiTheme="majorBidi" w:hAnsiTheme="majorBidi" w:cstheme="majorBidi"/>
        </w:rPr>
        <w:t>6.1.2.1.3</w:t>
      </w:r>
      <w:r w:rsidRPr="00321155">
        <w:rPr>
          <w:rFonts w:asciiTheme="majorBidi" w:hAnsiTheme="majorBidi" w:cstheme="majorBidi"/>
        </w:rPr>
        <w:tab/>
        <w:t>Rétroviseurs « grand angle » (classe IV)</w:t>
      </w:r>
    </w:p>
    <w:p w:rsidR="006B689D" w:rsidRPr="00321155" w:rsidRDefault="006B689D" w:rsidP="00141029">
      <w:pPr>
        <w:pStyle w:val="SingleTxtG"/>
        <w:ind w:left="2268"/>
        <w:rPr>
          <w:rFonts w:asciiTheme="majorBidi" w:hAnsiTheme="majorBidi" w:cstheme="majorBidi"/>
        </w:rPr>
      </w:pPr>
      <w:r w:rsidRPr="00321155">
        <w:rPr>
          <w:rFonts w:asciiTheme="majorBidi" w:hAnsiTheme="majorBidi" w:cstheme="majorBidi"/>
        </w:rPr>
        <w:t>La surface réfléchissante doit avoir un contour de forme géométrique simple et être de dimensions telles qu</w:t>
      </w:r>
      <w:r w:rsidR="008B1C48" w:rsidRPr="00321155">
        <w:rPr>
          <w:rFonts w:asciiTheme="majorBidi" w:hAnsiTheme="majorBidi" w:cstheme="majorBidi"/>
        </w:rPr>
        <w:t>’</w:t>
      </w:r>
      <w:r w:rsidRPr="00321155">
        <w:rPr>
          <w:rFonts w:asciiTheme="majorBidi" w:hAnsiTheme="majorBidi" w:cstheme="majorBidi"/>
        </w:rPr>
        <w:t>elle offre, au besoin en combinaison avec un rétroviseur extérieur de la classe</w:t>
      </w:r>
      <w:r w:rsidR="00141029" w:rsidRPr="00321155">
        <w:rPr>
          <w:rFonts w:asciiTheme="majorBidi" w:hAnsiTheme="majorBidi" w:cstheme="majorBidi"/>
        </w:rPr>
        <w:t> </w:t>
      </w:r>
      <w:r w:rsidRPr="00321155">
        <w:rPr>
          <w:rFonts w:asciiTheme="majorBidi" w:hAnsiTheme="majorBidi" w:cstheme="majorBidi"/>
        </w:rPr>
        <w:t>II, le champ de vision prescrit au paragraphe 15.2.4.4 du présent Règlement.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6.1.2.1.4</w:t>
      </w:r>
      <w:r w:rsidRPr="00321155">
        <w:rPr>
          <w:rFonts w:asciiTheme="majorBidi" w:hAnsiTheme="majorBidi" w:cstheme="majorBidi"/>
        </w:rPr>
        <w:tab/>
        <w:t>Rétroviseurs « d</w:t>
      </w:r>
      <w:r w:rsidR="008B1C48" w:rsidRPr="00321155">
        <w:rPr>
          <w:rFonts w:asciiTheme="majorBidi" w:hAnsiTheme="majorBidi" w:cstheme="majorBidi"/>
        </w:rPr>
        <w:t>’</w:t>
      </w:r>
      <w:r w:rsidRPr="00321155">
        <w:rPr>
          <w:rFonts w:asciiTheme="majorBidi" w:hAnsiTheme="majorBidi" w:cstheme="majorBidi"/>
        </w:rPr>
        <w:t>accostage » (classe V)</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La surface réfléchissante doit avoir un contour de forme géométrique simple et être de dimensions telles qu</w:t>
      </w:r>
      <w:r w:rsidR="008B1C48" w:rsidRPr="00321155">
        <w:rPr>
          <w:rFonts w:asciiTheme="majorBidi" w:hAnsiTheme="majorBidi" w:cstheme="majorBidi"/>
        </w:rPr>
        <w:t>’</w:t>
      </w:r>
      <w:r w:rsidRPr="00321155">
        <w:rPr>
          <w:rFonts w:asciiTheme="majorBidi" w:hAnsiTheme="majorBidi" w:cstheme="majorBidi"/>
        </w:rPr>
        <w:t>elle offre le champ de vision prescrit au paragraphe 15.2.4.5 du présent Règlement.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6.1.2.1.5</w:t>
      </w:r>
      <w:r w:rsidRPr="00321155">
        <w:rPr>
          <w:rFonts w:asciiTheme="majorBidi" w:hAnsiTheme="majorBidi" w:cstheme="majorBidi"/>
        </w:rPr>
        <w:tab/>
        <w:t>Antéviseurs (classe VI)</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La surface réfléchissante doit avoir un contour de forme géométrique simple et être de dimensions telles qu</w:t>
      </w:r>
      <w:r w:rsidR="008B1C48" w:rsidRPr="00321155">
        <w:rPr>
          <w:rFonts w:asciiTheme="majorBidi" w:hAnsiTheme="majorBidi" w:cstheme="majorBidi"/>
        </w:rPr>
        <w:t>’</w:t>
      </w:r>
      <w:r w:rsidRPr="00321155">
        <w:rPr>
          <w:rFonts w:asciiTheme="majorBidi" w:hAnsiTheme="majorBidi" w:cstheme="majorBidi"/>
        </w:rPr>
        <w:t>elle offre le champ de vision prescrit au paragraphe 15.2.4.6 du présent Règlement.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6.1.2.1.6</w:t>
      </w:r>
      <w:r w:rsidRPr="00321155">
        <w:rPr>
          <w:rFonts w:asciiTheme="majorBidi" w:hAnsiTheme="majorBidi" w:cstheme="majorBidi"/>
        </w:rPr>
        <w:tab/>
        <w:t>Rétroviseurs pour véhicules de la catégorie L carrossés (classe VII)</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6.1.2.1.6.1</w:t>
      </w:r>
      <w:r w:rsidRPr="00321155">
        <w:rPr>
          <w:rFonts w:asciiTheme="majorBidi" w:hAnsiTheme="majorBidi" w:cstheme="majorBidi"/>
          <w:bCs/>
        </w:rPr>
        <w:tab/>
      </w:r>
      <w:r w:rsidRPr="00321155">
        <w:rPr>
          <w:rFonts w:asciiTheme="majorBidi" w:hAnsiTheme="majorBidi" w:cstheme="majorBidi"/>
        </w:rPr>
        <w:t>Rétroviseurs</w:t>
      </w:r>
      <w:r w:rsidRPr="00321155">
        <w:rPr>
          <w:rFonts w:asciiTheme="majorBidi" w:hAnsiTheme="majorBidi" w:cstheme="majorBidi"/>
          <w:bCs/>
        </w:rPr>
        <w:t xml:space="preserve"> extérieurs principaux (classe VII)</w:t>
      </w:r>
    </w:p>
    <w:p w:rsidR="006B689D" w:rsidRPr="00321155" w:rsidRDefault="006B689D" w:rsidP="001C5926">
      <w:pPr>
        <w:pStyle w:val="SingleTxtG"/>
        <w:ind w:left="2268"/>
        <w:rPr>
          <w:rFonts w:asciiTheme="majorBidi" w:hAnsiTheme="majorBidi" w:cstheme="majorBidi"/>
          <w:bCs/>
        </w:rPr>
      </w:pPr>
      <w:r w:rsidRPr="00321155">
        <w:rPr>
          <w:rFonts w:asciiTheme="majorBidi" w:hAnsiTheme="majorBidi" w:cstheme="majorBidi"/>
        </w:rPr>
        <w:t>La</w:t>
      </w:r>
      <w:r w:rsidRPr="00321155">
        <w:rPr>
          <w:rFonts w:asciiTheme="majorBidi" w:hAnsiTheme="majorBidi" w:cstheme="majorBidi"/>
          <w:bCs/>
        </w:rPr>
        <w:t xml:space="preserve"> </w:t>
      </w:r>
      <w:r w:rsidRPr="00321155">
        <w:rPr>
          <w:rFonts w:asciiTheme="majorBidi" w:hAnsiTheme="majorBidi" w:cstheme="majorBidi"/>
        </w:rPr>
        <w:t>surface</w:t>
      </w:r>
      <w:r w:rsidRPr="00321155">
        <w:rPr>
          <w:rFonts w:asciiTheme="majorBidi" w:hAnsiTheme="majorBidi" w:cstheme="majorBidi"/>
          <w:bCs/>
        </w:rPr>
        <w:t xml:space="preserve"> </w:t>
      </w:r>
      <w:r w:rsidRPr="00321155">
        <w:rPr>
          <w:rFonts w:asciiTheme="majorBidi" w:hAnsiTheme="majorBidi" w:cstheme="majorBidi"/>
        </w:rPr>
        <w:t>réfléchissante</w:t>
      </w:r>
      <w:r w:rsidRPr="00321155">
        <w:rPr>
          <w:rFonts w:asciiTheme="majorBidi" w:hAnsiTheme="majorBidi" w:cstheme="majorBidi"/>
          <w:bCs/>
        </w:rPr>
        <w:t xml:space="preserve"> doit avoir des dimensions minimales telles que</w:t>
      </w:r>
      <w:r w:rsidR="00A12C0C" w:rsidRPr="00321155">
        <w:rPr>
          <w:rFonts w:asciiTheme="majorBidi" w:hAnsiTheme="majorBidi" w:cstheme="majorBidi"/>
          <w:bCs/>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bCs/>
        </w:rPr>
        <w:t>a)</w:t>
      </w:r>
      <w:r w:rsidRPr="00321155">
        <w:rPr>
          <w:rFonts w:asciiTheme="majorBidi" w:hAnsiTheme="majorBidi" w:cstheme="majorBidi"/>
          <w:bCs/>
        </w:rPr>
        <w:tab/>
      </w:r>
      <w:r w:rsidRPr="00321155">
        <w:rPr>
          <w:rFonts w:asciiTheme="majorBidi" w:hAnsiTheme="majorBidi" w:cstheme="majorBidi"/>
        </w:rPr>
        <w:t>Sa superficie soit supérieure ou égale à 6 900 mm</w:t>
      </w:r>
      <w:r w:rsidRPr="00321155">
        <w:rPr>
          <w:rFonts w:asciiTheme="majorBidi" w:hAnsiTheme="majorBidi" w:cstheme="majorBidi"/>
          <w:vertAlign w:val="superscript"/>
        </w:rPr>
        <w:t>2</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Le diamètre des rétroviseurs circulaires soit supérieur ou égal à 94 mm</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Dans le cas de rétroviseurs non circulaires, il soit possible d</w:t>
      </w:r>
      <w:r w:rsidR="008B1C48" w:rsidRPr="00321155">
        <w:rPr>
          <w:rFonts w:asciiTheme="majorBidi" w:hAnsiTheme="majorBidi" w:cstheme="majorBidi"/>
        </w:rPr>
        <w:t>’</w:t>
      </w:r>
      <w:r w:rsidRPr="00321155">
        <w:rPr>
          <w:rFonts w:asciiTheme="majorBidi" w:hAnsiTheme="majorBidi" w:cstheme="majorBidi"/>
        </w:rPr>
        <w:t>y inscrire un cercle d</w:t>
      </w:r>
      <w:r w:rsidR="008B1C48" w:rsidRPr="00321155">
        <w:rPr>
          <w:rFonts w:asciiTheme="majorBidi" w:hAnsiTheme="majorBidi" w:cstheme="majorBidi"/>
        </w:rPr>
        <w:t>’</w:t>
      </w:r>
      <w:r w:rsidRPr="00321155">
        <w:rPr>
          <w:rFonts w:asciiTheme="majorBidi" w:hAnsiTheme="majorBidi" w:cstheme="majorBidi"/>
        </w:rPr>
        <w:t>un diamètre de 78 mm.</w:t>
      </w:r>
    </w:p>
    <w:p w:rsidR="006B689D" w:rsidRPr="00321155" w:rsidRDefault="006B689D" w:rsidP="00141029">
      <w:pPr>
        <w:pStyle w:val="SingleTxtG"/>
        <w:keepNext/>
        <w:ind w:left="2268"/>
        <w:rPr>
          <w:rFonts w:asciiTheme="majorBidi" w:hAnsiTheme="majorBidi" w:cstheme="majorBidi"/>
        </w:rPr>
      </w:pPr>
      <w:r w:rsidRPr="00321155">
        <w:rPr>
          <w:rFonts w:asciiTheme="majorBidi" w:hAnsiTheme="majorBidi" w:cstheme="majorBidi"/>
        </w:rPr>
        <w:t>La surface réfléchissante doit avoir des dimensions maximales telles que</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Le diamètre de tout rétroviseur circulaire ne dépasse pas 150 mm</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Dans le cas de tout rétroviseur non circulaire, elle entre dans un rectangle mesurant 120 mm x 200 mm.</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w:t>
      </w:r>
      <w:r w:rsidRPr="00321155">
        <w:rPr>
          <w:rFonts w:asciiTheme="majorBidi" w:hAnsiTheme="majorBidi" w:cstheme="majorBidi"/>
        </w:rPr>
        <w:tab/>
        <w:t>Surface réfléchissante et facteurs de réflexion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6.1.2.2.1</w:t>
      </w:r>
      <w:r w:rsidRPr="00321155">
        <w:rPr>
          <w:rFonts w:asciiTheme="majorBidi" w:hAnsiTheme="majorBidi" w:cstheme="majorBidi"/>
        </w:rPr>
        <w:tab/>
        <w:t>La surface réfléchissante d</w:t>
      </w:r>
      <w:r w:rsidR="008B1C48" w:rsidRPr="00321155">
        <w:rPr>
          <w:rFonts w:asciiTheme="majorBidi" w:hAnsiTheme="majorBidi" w:cstheme="majorBidi"/>
        </w:rPr>
        <w:t>’</w:t>
      </w:r>
      <w:r w:rsidRPr="00321155">
        <w:rPr>
          <w:rFonts w:asciiTheme="majorBidi" w:hAnsiTheme="majorBidi" w:cstheme="majorBidi"/>
        </w:rPr>
        <w:t>un rétroviseur doit être plane ou sphérique convexe. Les rétroviseurs extérieurs peuvent être munis d</w:t>
      </w:r>
      <w:r w:rsidR="008B1C48" w:rsidRPr="00321155">
        <w:rPr>
          <w:rFonts w:asciiTheme="majorBidi" w:hAnsiTheme="majorBidi" w:cstheme="majorBidi"/>
        </w:rPr>
        <w:t>’</w:t>
      </w:r>
      <w:r w:rsidRPr="00321155">
        <w:rPr>
          <w:rFonts w:asciiTheme="majorBidi" w:hAnsiTheme="majorBidi" w:cstheme="majorBidi"/>
        </w:rPr>
        <w:t>une partie asphérique additionnelle à condition que le miroir principal satisfasse aux prescriptions concernant le champ de vision indirect.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6.1.2.2.2</w:t>
      </w:r>
      <w:r w:rsidRPr="00321155">
        <w:rPr>
          <w:rFonts w:asciiTheme="majorBidi" w:hAnsiTheme="majorBidi" w:cstheme="majorBidi"/>
        </w:rPr>
        <w:tab/>
        <w:t>Différences de rayons de courbure des rétroviseurs.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6.1.2.2.2.1</w:t>
      </w:r>
      <w:r w:rsidRPr="00321155">
        <w:rPr>
          <w:rFonts w:asciiTheme="majorBidi" w:hAnsiTheme="majorBidi" w:cstheme="majorBidi"/>
        </w:rPr>
        <w:tab/>
        <w:t>La différence entre r</w:t>
      </w:r>
      <w:r w:rsidRPr="00321155">
        <w:rPr>
          <w:rFonts w:asciiTheme="majorBidi" w:hAnsiTheme="majorBidi" w:cstheme="majorBidi"/>
          <w:vertAlign w:val="subscript"/>
        </w:rPr>
        <w:t>i</w:t>
      </w:r>
      <w:r w:rsidRPr="00321155">
        <w:rPr>
          <w:rFonts w:asciiTheme="majorBidi" w:hAnsiTheme="majorBidi" w:cstheme="majorBidi"/>
        </w:rPr>
        <w:t xml:space="preserve"> ou r</w:t>
      </w:r>
      <w:r w:rsidR="008B1C48" w:rsidRPr="00321155">
        <w:rPr>
          <w:rFonts w:asciiTheme="majorBidi" w:hAnsiTheme="majorBidi" w:cstheme="majorBidi"/>
        </w:rPr>
        <w:t>’</w:t>
      </w:r>
      <w:r w:rsidRPr="00321155">
        <w:rPr>
          <w:rFonts w:asciiTheme="majorBidi" w:hAnsiTheme="majorBidi" w:cstheme="majorBidi"/>
          <w:vertAlign w:val="subscript"/>
        </w:rPr>
        <w:t>i</w:t>
      </w:r>
      <w:r w:rsidRPr="00321155">
        <w:rPr>
          <w:rFonts w:asciiTheme="majorBidi" w:hAnsiTheme="majorBidi" w:cstheme="majorBidi"/>
        </w:rPr>
        <w:t>, et r</w:t>
      </w:r>
      <w:r w:rsidRPr="00321155">
        <w:rPr>
          <w:rFonts w:asciiTheme="majorBidi" w:hAnsiTheme="majorBidi" w:cstheme="majorBidi"/>
          <w:vertAlign w:val="subscript"/>
        </w:rPr>
        <w:t>p</w:t>
      </w:r>
      <w:r w:rsidRPr="00321155">
        <w:rPr>
          <w:rFonts w:asciiTheme="majorBidi" w:hAnsiTheme="majorBidi" w:cstheme="majorBidi"/>
        </w:rPr>
        <w:t xml:space="preserve"> à chaque point de référence ne doit pas dépasser 0,15 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6.1.2.2.2.2</w:t>
      </w:r>
      <w:r w:rsidRPr="00321155">
        <w:rPr>
          <w:rFonts w:asciiTheme="majorBidi" w:hAnsiTheme="majorBidi" w:cstheme="majorBidi"/>
        </w:rPr>
        <w:tab/>
        <w:t>La différence entre chacun des rayons de courbure (r</w:t>
      </w:r>
      <w:r w:rsidRPr="00321155">
        <w:rPr>
          <w:rFonts w:asciiTheme="majorBidi" w:hAnsiTheme="majorBidi" w:cstheme="majorBidi"/>
          <w:vertAlign w:val="subscript"/>
        </w:rPr>
        <w:t>p</w:t>
      </w:r>
      <w:r w:rsidRPr="00321155">
        <w:rPr>
          <w:rFonts w:asciiTheme="majorBidi" w:hAnsiTheme="majorBidi" w:cstheme="majorBidi"/>
        </w:rPr>
        <w:t>1, r</w:t>
      </w:r>
      <w:r w:rsidRPr="00321155">
        <w:rPr>
          <w:rFonts w:asciiTheme="majorBidi" w:hAnsiTheme="majorBidi" w:cstheme="majorBidi"/>
          <w:vertAlign w:val="subscript"/>
        </w:rPr>
        <w:t>p</w:t>
      </w:r>
      <w:r w:rsidRPr="00321155">
        <w:rPr>
          <w:rFonts w:asciiTheme="majorBidi" w:hAnsiTheme="majorBidi" w:cstheme="majorBidi"/>
        </w:rPr>
        <w:t>2 et r</w:t>
      </w:r>
      <w:r w:rsidRPr="00321155">
        <w:rPr>
          <w:rFonts w:asciiTheme="majorBidi" w:hAnsiTheme="majorBidi" w:cstheme="majorBidi"/>
          <w:vertAlign w:val="subscript"/>
        </w:rPr>
        <w:t>p</w:t>
      </w:r>
      <w:r w:rsidRPr="00321155">
        <w:rPr>
          <w:rFonts w:asciiTheme="majorBidi" w:hAnsiTheme="majorBidi" w:cstheme="majorBidi"/>
        </w:rPr>
        <w:t>3) et r ne doit pas dépasser 0,15 r.</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6.1.2.2.2.3</w:t>
      </w:r>
      <w:r w:rsidRPr="00321155">
        <w:rPr>
          <w:rFonts w:asciiTheme="majorBidi" w:hAnsiTheme="majorBidi" w:cstheme="majorBidi"/>
        </w:rPr>
        <w:tab/>
        <w:t>Lorsque r est égal ou supérieur à 3</w:t>
      </w:r>
      <w:r w:rsidR="00141029" w:rsidRPr="00321155">
        <w:rPr>
          <w:rFonts w:asciiTheme="majorBidi" w:hAnsiTheme="majorBidi" w:cstheme="majorBidi"/>
        </w:rPr>
        <w:t> </w:t>
      </w:r>
      <w:r w:rsidRPr="00321155">
        <w:rPr>
          <w:rFonts w:asciiTheme="majorBidi" w:hAnsiTheme="majorBidi" w:cstheme="majorBidi"/>
        </w:rPr>
        <w:t>000</w:t>
      </w:r>
      <w:r w:rsidR="00141029" w:rsidRPr="00321155">
        <w:rPr>
          <w:rFonts w:asciiTheme="majorBidi" w:hAnsiTheme="majorBidi" w:cstheme="majorBidi"/>
        </w:rPr>
        <w:t xml:space="preserve"> </w:t>
      </w:r>
      <w:r w:rsidRPr="00321155">
        <w:rPr>
          <w:rFonts w:asciiTheme="majorBidi" w:hAnsiTheme="majorBidi" w:cstheme="majorBidi"/>
        </w:rPr>
        <w:t>mm, la valeur de 0,15 r mentionnée aux paragraphes 6.1.2.2.2.1 et 6.1.2.2.2.2 ci-dessus est portée à 0,25 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bCs/>
        </w:rPr>
        <w:t>6.1.2.2.3</w:t>
      </w:r>
      <w:r w:rsidRPr="00321155">
        <w:rPr>
          <w:rFonts w:asciiTheme="majorBidi" w:hAnsiTheme="majorBidi" w:cstheme="majorBidi"/>
        </w:rPr>
        <w:tab/>
        <w:t>Prescriptions concernant les parties asphériques des rétroviseurs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6.1.2.2.3.1</w:t>
      </w:r>
      <w:r w:rsidRPr="00321155">
        <w:rPr>
          <w:rFonts w:asciiTheme="majorBidi" w:hAnsiTheme="majorBidi" w:cstheme="majorBidi"/>
        </w:rPr>
        <w:tab/>
        <w:t>Les rétroviseurs asphériques doivent être de contour et de dimensions tels qu</w:t>
      </w:r>
      <w:r w:rsidR="008B1C48" w:rsidRPr="00321155">
        <w:rPr>
          <w:rFonts w:asciiTheme="majorBidi" w:hAnsiTheme="majorBidi" w:cstheme="majorBidi"/>
        </w:rPr>
        <w:t>’</w:t>
      </w:r>
      <w:r w:rsidRPr="00321155">
        <w:rPr>
          <w:rFonts w:asciiTheme="majorBidi" w:hAnsiTheme="majorBidi" w:cstheme="majorBidi"/>
        </w:rPr>
        <w:t>ils donnent des informations utiles au conducteur, ce qui implique normalement une largeur minimale de 30 mm en un point donné.</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6.1.2.2.3.2</w:t>
      </w:r>
      <w:r w:rsidRPr="00321155">
        <w:rPr>
          <w:rFonts w:asciiTheme="majorBidi" w:hAnsiTheme="majorBidi" w:cstheme="majorBidi"/>
        </w:rPr>
        <w:tab/>
        <w:t>Le rayon de courbure r</w:t>
      </w:r>
      <w:r w:rsidRPr="00321155">
        <w:rPr>
          <w:rFonts w:asciiTheme="majorBidi" w:hAnsiTheme="majorBidi" w:cstheme="majorBidi"/>
          <w:vertAlign w:val="subscript"/>
        </w:rPr>
        <w:t>i</w:t>
      </w:r>
      <w:r w:rsidRPr="00321155">
        <w:rPr>
          <w:rFonts w:asciiTheme="majorBidi" w:hAnsiTheme="majorBidi" w:cstheme="majorBidi"/>
        </w:rPr>
        <w:t xml:space="preserve"> de la partie asphérique ne doit pas être inférieur à 150 mm.</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6.1.2.2.4</w:t>
      </w:r>
      <w:r w:rsidRPr="00321155">
        <w:rPr>
          <w:rFonts w:asciiTheme="majorBidi" w:hAnsiTheme="majorBidi" w:cstheme="majorBidi"/>
        </w:rPr>
        <w:tab/>
        <w:t>La valeur de « r » pour les rétroviseurs sphériques ne doit pas être inférieure à</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6.1.2.2.4.1</w:t>
      </w:r>
      <w:r w:rsidRPr="00321155">
        <w:rPr>
          <w:rFonts w:asciiTheme="majorBidi" w:hAnsiTheme="majorBidi" w:cstheme="majorBidi"/>
        </w:rPr>
        <w:tab/>
        <w:t>1 200 mm pour les rétroviseurs (classe I)</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6.1.2.2.4.2</w:t>
      </w:r>
      <w:r w:rsidRPr="00321155">
        <w:rPr>
          <w:rFonts w:asciiTheme="majorBidi" w:hAnsiTheme="majorBidi" w:cstheme="majorBidi"/>
        </w:rPr>
        <w:tab/>
        <w:t>1 200 mm pour les rétroviseurs principaux des classes II et III</w:t>
      </w:r>
      <w:r w:rsidR="00A12C0C" w:rsidRPr="00321155">
        <w:rPr>
          <w:rFonts w:asciiTheme="majorBidi" w:hAnsiTheme="majorBidi" w:cstheme="majorBidi"/>
        </w:rPr>
        <w:t> ;</w:t>
      </w:r>
      <w:r w:rsidRPr="00321155">
        <w:rPr>
          <w:rFonts w:asciiTheme="majorBidi" w:hAnsiTheme="majorBidi" w:cstheme="majorBidi"/>
        </w:rPr>
        <w:t xml:space="preserve"> </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6.1.2.2.4.3</w:t>
      </w:r>
      <w:r w:rsidRPr="00321155">
        <w:rPr>
          <w:rFonts w:asciiTheme="majorBidi" w:hAnsiTheme="majorBidi" w:cstheme="majorBidi"/>
        </w:rPr>
        <w:tab/>
        <w:t>300 mm pour les rétroviseurs « grand angle » (classe IV) et</w:t>
      </w:r>
      <w:r w:rsidR="00141029" w:rsidRPr="00321155">
        <w:rPr>
          <w:rFonts w:asciiTheme="majorBidi" w:hAnsiTheme="majorBidi" w:cstheme="majorBidi"/>
        </w:rPr>
        <w:t xml:space="preserve"> les </w:t>
      </w:r>
      <w:r w:rsidRPr="00321155">
        <w:rPr>
          <w:rFonts w:asciiTheme="majorBidi" w:hAnsiTheme="majorBidi" w:cstheme="majorBidi"/>
        </w:rPr>
        <w:t>rétroviseurs « d</w:t>
      </w:r>
      <w:r w:rsidR="008B1C48" w:rsidRPr="00321155">
        <w:rPr>
          <w:rFonts w:asciiTheme="majorBidi" w:hAnsiTheme="majorBidi" w:cstheme="majorBidi"/>
        </w:rPr>
        <w:t>’</w:t>
      </w:r>
      <w:r w:rsidRPr="00321155">
        <w:rPr>
          <w:rFonts w:asciiTheme="majorBidi" w:hAnsiTheme="majorBidi" w:cstheme="majorBidi"/>
        </w:rPr>
        <w:t>accostage » (classe V)</w:t>
      </w:r>
      <w:r w:rsidR="00A12C0C" w:rsidRPr="00321155">
        <w:rPr>
          <w:rFonts w:asciiTheme="majorBidi" w:hAnsiTheme="majorBidi" w:cstheme="majorBidi"/>
        </w:rPr>
        <w:t> ;</w:t>
      </w:r>
    </w:p>
    <w:p w:rsidR="006B689D" w:rsidRPr="00321155" w:rsidRDefault="006B689D" w:rsidP="00321155">
      <w:pPr>
        <w:pStyle w:val="SingleTxtG"/>
        <w:ind w:left="2268" w:hanging="1134"/>
        <w:rPr>
          <w:rFonts w:asciiTheme="majorBidi" w:hAnsiTheme="majorBidi" w:cstheme="majorBidi"/>
        </w:rPr>
      </w:pPr>
      <w:r w:rsidRPr="00321155">
        <w:rPr>
          <w:rFonts w:asciiTheme="majorBidi" w:hAnsiTheme="majorBidi" w:cstheme="majorBidi"/>
        </w:rPr>
        <w:t>6.1.2.2.4.4</w:t>
      </w:r>
      <w:r w:rsidRPr="00321155">
        <w:rPr>
          <w:rFonts w:asciiTheme="majorBidi" w:hAnsiTheme="majorBidi" w:cstheme="majorBidi"/>
          <w:bCs/>
        </w:rPr>
        <w:tab/>
      </w:r>
      <w:r w:rsidRPr="00321155">
        <w:rPr>
          <w:rFonts w:asciiTheme="majorBidi" w:hAnsiTheme="majorBidi" w:cstheme="majorBidi"/>
        </w:rPr>
        <w:t>200 mm pour antéviseurs (classe VI)</w:t>
      </w:r>
      <w:r w:rsid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6.1.2.2.4.5</w:t>
      </w:r>
      <w:r w:rsidRPr="00321155">
        <w:rPr>
          <w:rFonts w:asciiTheme="majorBidi" w:hAnsiTheme="majorBidi" w:cstheme="majorBidi"/>
          <w:bCs/>
        </w:rPr>
        <w:tab/>
      </w:r>
      <w:r w:rsidRPr="00321155">
        <w:rPr>
          <w:rFonts w:asciiTheme="majorBidi" w:hAnsiTheme="majorBidi" w:cstheme="majorBidi"/>
        </w:rPr>
        <w:t>1 000 mm ni supérieure à 1 500 mm dans le cas des rétroviseurs principaux de classe VII.</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6.1.2.2.5</w:t>
      </w:r>
      <w:r w:rsidRPr="00321155">
        <w:rPr>
          <w:rFonts w:asciiTheme="majorBidi" w:hAnsiTheme="majorBidi" w:cstheme="majorBidi"/>
        </w:rPr>
        <w:tab/>
        <w:t>La valeur du facteur de réflexion régulière, déterminée selon la méthode décrite à l</w:t>
      </w:r>
      <w:r w:rsidR="008B1C48" w:rsidRPr="00321155">
        <w:rPr>
          <w:rFonts w:asciiTheme="majorBidi" w:hAnsiTheme="majorBidi" w:cstheme="majorBidi"/>
        </w:rPr>
        <w:t>’</w:t>
      </w:r>
      <w:r w:rsidRPr="00321155">
        <w:rPr>
          <w:rFonts w:asciiTheme="majorBidi" w:hAnsiTheme="majorBidi" w:cstheme="majorBidi"/>
        </w:rPr>
        <w:t>annexe 6, ne doit pas être inférieure à 40 %.</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Si la surface réfléchissante est à deux positions (« jour » et « nuit »), elle doit permettre de reconnaître, dans la position « jour », les couleurs des signaux utilisés pour la circulation routière. La valeur du facteur de réflexion régulière dans la position « nuit » ne doit pas être inférieure à 4 %.</w:t>
      </w:r>
    </w:p>
    <w:p w:rsidR="006B689D" w:rsidRPr="00321155" w:rsidRDefault="006B689D" w:rsidP="00E639C3">
      <w:pPr>
        <w:pStyle w:val="SingleTxtG"/>
        <w:ind w:left="2268" w:hanging="1134"/>
        <w:rPr>
          <w:rFonts w:asciiTheme="majorBidi" w:hAnsiTheme="majorBidi" w:cstheme="majorBidi"/>
          <w:b/>
        </w:rPr>
      </w:pPr>
      <w:r w:rsidRPr="00321155">
        <w:rPr>
          <w:rFonts w:asciiTheme="majorBidi" w:hAnsiTheme="majorBidi" w:cstheme="majorBidi"/>
        </w:rPr>
        <w:t>6.1.2.2.6</w:t>
      </w:r>
      <w:r w:rsidRPr="00321155">
        <w:rPr>
          <w:rFonts w:asciiTheme="majorBidi" w:hAnsiTheme="majorBidi" w:cstheme="majorBidi"/>
        </w:rPr>
        <w:tab/>
        <w:t>La surface réfléchissante doit conserver les caractéristiques prescrites au paragraphe 6.1.2.2.5 ci-dessus même après une exposition prolongée aux intempéries dans des conditions normales d</w:t>
      </w:r>
      <w:r w:rsidR="008B1C48" w:rsidRPr="00321155">
        <w:rPr>
          <w:rFonts w:asciiTheme="majorBidi" w:hAnsiTheme="majorBidi" w:cstheme="majorBidi"/>
        </w:rPr>
        <w:t>’</w:t>
      </w:r>
      <w:r w:rsidRPr="00321155">
        <w:rPr>
          <w:rFonts w:asciiTheme="majorBidi" w:hAnsiTheme="majorBidi" w:cstheme="majorBidi"/>
        </w:rPr>
        <w:t>utilisation.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w:t>
      </w:r>
      <w:r w:rsidR="00E639C3" w:rsidRPr="00321155">
        <w:rPr>
          <w:rFonts w:asciiTheme="majorBidi" w:hAnsiTheme="majorBidi" w:cstheme="majorBidi"/>
        </w:rPr>
        <w:tab/>
      </w:r>
      <w:r w:rsidRPr="00321155">
        <w:rPr>
          <w:rFonts w:asciiTheme="majorBidi" w:hAnsiTheme="majorBidi" w:cstheme="majorBidi"/>
        </w:rPr>
        <w:t>Systèmes de vision indirecte autres que les rétroviseurs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6.2.1</w:t>
      </w:r>
      <w:r w:rsidR="00E639C3" w:rsidRPr="00321155">
        <w:rPr>
          <w:rFonts w:asciiTheme="majorBidi" w:hAnsiTheme="majorBidi" w:cstheme="majorBidi"/>
        </w:rPr>
        <w:tab/>
      </w:r>
      <w:r w:rsidRPr="00321155">
        <w:rPr>
          <w:rFonts w:asciiTheme="majorBidi" w:hAnsiTheme="majorBidi" w:cstheme="majorBidi"/>
        </w:rPr>
        <w:t>Prescriptions générales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6.2.1.1</w:t>
      </w:r>
      <w:r w:rsidRPr="00321155">
        <w:rPr>
          <w:rFonts w:asciiTheme="majorBidi" w:hAnsiTheme="majorBidi" w:cstheme="majorBidi"/>
        </w:rPr>
        <w:tab/>
        <w:t>Si un réglage par l</w:t>
      </w:r>
      <w:r w:rsidR="008B1C48" w:rsidRPr="00321155">
        <w:rPr>
          <w:rFonts w:asciiTheme="majorBidi" w:hAnsiTheme="majorBidi" w:cstheme="majorBidi"/>
        </w:rPr>
        <w:t>’</w:t>
      </w:r>
      <w:r w:rsidRPr="00321155">
        <w:rPr>
          <w:rFonts w:asciiTheme="majorBidi" w:hAnsiTheme="majorBidi" w:cstheme="majorBidi"/>
        </w:rPr>
        <w:t>utilisateur est nécessaire, le système de vision indirecte doit être réglable sans l</w:t>
      </w:r>
      <w:r w:rsidR="008B1C48" w:rsidRPr="00321155">
        <w:rPr>
          <w:rFonts w:asciiTheme="majorBidi" w:hAnsiTheme="majorBidi" w:cstheme="majorBidi"/>
        </w:rPr>
        <w:t>’</w:t>
      </w:r>
      <w:r w:rsidRPr="00321155">
        <w:rPr>
          <w:rFonts w:asciiTheme="majorBidi" w:hAnsiTheme="majorBidi" w:cstheme="majorBidi"/>
        </w:rPr>
        <w:t>aide d</w:t>
      </w:r>
      <w:r w:rsidR="008B1C48" w:rsidRPr="00321155">
        <w:rPr>
          <w:rFonts w:asciiTheme="majorBidi" w:hAnsiTheme="majorBidi" w:cstheme="majorBidi"/>
        </w:rPr>
        <w:t>’</w:t>
      </w:r>
      <w:r w:rsidRPr="00321155">
        <w:rPr>
          <w:rFonts w:asciiTheme="majorBidi" w:hAnsiTheme="majorBidi" w:cstheme="majorBidi"/>
        </w:rPr>
        <w:t>instruments.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6.2.1.2</w:t>
      </w:r>
      <w:r w:rsidRPr="00321155">
        <w:rPr>
          <w:rFonts w:asciiTheme="majorBidi" w:hAnsiTheme="majorBidi" w:cstheme="majorBidi"/>
        </w:rPr>
        <w:tab/>
        <w:t>Si un système de vision indirecte ne peut restituer le champ de vision total prescrit que par balayage, la durée totale du cycle de balayage, de restitution et de retour à la position initiale ne doit pas dépasser 2 s.</w:t>
      </w:r>
    </w:p>
    <w:p w:rsidR="006B689D" w:rsidRPr="00321155" w:rsidRDefault="006B689D" w:rsidP="00141029">
      <w:pPr>
        <w:pStyle w:val="SingleTxtG"/>
        <w:ind w:left="2268" w:hanging="1134"/>
        <w:rPr>
          <w:rFonts w:asciiTheme="majorBidi" w:hAnsiTheme="majorBidi" w:cstheme="majorBidi"/>
        </w:rPr>
      </w:pPr>
      <w:r w:rsidRPr="00321155">
        <w:rPr>
          <w:rFonts w:asciiTheme="majorBidi" w:hAnsiTheme="majorBidi" w:cstheme="majorBidi"/>
        </w:rPr>
        <w:t>6.2.1.3</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efficacité des CMS des classes</w:t>
      </w:r>
      <w:r w:rsidR="00141029" w:rsidRPr="00321155">
        <w:rPr>
          <w:rFonts w:asciiTheme="majorBidi" w:hAnsiTheme="majorBidi" w:cstheme="majorBidi"/>
        </w:rPr>
        <w:t> </w:t>
      </w:r>
      <w:r w:rsidRPr="00321155">
        <w:rPr>
          <w:rFonts w:asciiTheme="majorBidi" w:hAnsiTheme="majorBidi" w:cstheme="majorBidi"/>
        </w:rPr>
        <w:t>I à IV ne doit pas être affectée par des champs magnétiques ou électriques. Cette condition est remplie si les prescriptions techniques et les dispositions transitoires du Règlement n</w:t>
      </w:r>
      <w:r w:rsidRPr="00321155">
        <w:rPr>
          <w:rFonts w:asciiTheme="majorBidi" w:hAnsiTheme="majorBidi" w:cstheme="majorBidi"/>
          <w:vertAlign w:val="superscript"/>
        </w:rPr>
        <w:t>o</w:t>
      </w:r>
      <w:r w:rsidRPr="00321155">
        <w:rPr>
          <w:rFonts w:asciiTheme="majorBidi" w:hAnsiTheme="majorBidi" w:cstheme="majorBidi"/>
        </w:rPr>
        <w:t> 10, révisé par la série 04 d</w:t>
      </w:r>
      <w:r w:rsidR="008B1C48" w:rsidRPr="00321155">
        <w:rPr>
          <w:rFonts w:asciiTheme="majorBidi" w:hAnsiTheme="majorBidi" w:cstheme="majorBidi"/>
        </w:rPr>
        <w:t>’</w:t>
      </w:r>
      <w:r w:rsidRPr="00321155">
        <w:rPr>
          <w:rFonts w:asciiTheme="majorBidi" w:hAnsiTheme="majorBidi" w:cstheme="majorBidi"/>
        </w:rPr>
        <w:t>amendements ou toute série ultérieure, sont respectées.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w:t>
      </w:r>
      <w:r w:rsidR="00E639C3" w:rsidRPr="00321155">
        <w:rPr>
          <w:rFonts w:asciiTheme="majorBidi" w:hAnsiTheme="majorBidi" w:cstheme="majorBidi"/>
        </w:rPr>
        <w:tab/>
      </w:r>
      <w:r w:rsidRPr="00321155">
        <w:rPr>
          <w:rFonts w:asciiTheme="majorBidi" w:hAnsiTheme="majorBidi" w:cstheme="majorBidi"/>
        </w:rPr>
        <w:t>Systèmes à caméra et moniteur</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Les dispositions du paragraphe 6.2.2.1 sont considérées comme respectées dans le cas des moniteurs d</w:t>
      </w:r>
      <w:r w:rsidR="008B1C48" w:rsidRPr="00321155">
        <w:rPr>
          <w:rFonts w:asciiTheme="majorBidi" w:hAnsiTheme="majorBidi" w:cstheme="majorBidi"/>
        </w:rPr>
        <w:t>’</w:t>
      </w:r>
      <w:r w:rsidRPr="00321155">
        <w:rPr>
          <w:rFonts w:asciiTheme="majorBidi" w:hAnsiTheme="majorBidi" w:cstheme="majorBidi"/>
        </w:rPr>
        <w:t>un type de véhicule homologué conformément au Règlement n</w:t>
      </w:r>
      <w:r w:rsidRPr="00321155">
        <w:rPr>
          <w:rFonts w:asciiTheme="majorBidi" w:hAnsiTheme="majorBidi" w:cstheme="majorBidi"/>
          <w:vertAlign w:val="superscript"/>
        </w:rPr>
        <w:t>o</w:t>
      </w:r>
      <w:r w:rsidRPr="00321155">
        <w:rPr>
          <w:rFonts w:asciiTheme="majorBidi" w:hAnsiTheme="majorBidi" w:cstheme="majorBidi"/>
        </w:rPr>
        <w:t> 21.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6.2.2.1</w:t>
      </w:r>
      <w:r w:rsidRPr="00321155">
        <w:rPr>
          <w:rFonts w:asciiTheme="majorBidi" w:hAnsiTheme="majorBidi" w:cstheme="majorBidi"/>
        </w:rPr>
        <w:tab/>
        <w:t>Prescriptions générales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6.2.2.1.1</w:t>
      </w:r>
      <w:r w:rsidRPr="00321155">
        <w:rPr>
          <w:rFonts w:asciiTheme="majorBidi" w:hAnsiTheme="majorBidi" w:cstheme="majorBidi"/>
        </w:rPr>
        <w:tab/>
        <w:t>Lorsque les dispositifs du système à caméra et moniteur sont montés dans la position recommandée par le constructeur pour la conduite normale, toutes ses parties, dans toutes les positions de réglage du système, qui sont susceptibles d</w:t>
      </w:r>
      <w:r w:rsidR="008B1C48" w:rsidRPr="00321155">
        <w:rPr>
          <w:rFonts w:asciiTheme="majorBidi" w:hAnsiTheme="majorBidi" w:cstheme="majorBidi"/>
        </w:rPr>
        <w:t>’</w:t>
      </w:r>
      <w:r w:rsidRPr="00321155">
        <w:rPr>
          <w:rFonts w:asciiTheme="majorBidi" w:hAnsiTheme="majorBidi" w:cstheme="majorBidi"/>
        </w:rPr>
        <w:t>être touchées en conditions statiques par une sphère de 165 mm de diamètre pour un CMS ou des parties d</w:t>
      </w:r>
      <w:r w:rsidR="008B1C48" w:rsidRPr="00321155">
        <w:rPr>
          <w:rFonts w:asciiTheme="majorBidi" w:hAnsiTheme="majorBidi" w:cstheme="majorBidi"/>
        </w:rPr>
        <w:t>’</w:t>
      </w:r>
      <w:r w:rsidRPr="00321155">
        <w:rPr>
          <w:rFonts w:asciiTheme="majorBidi" w:hAnsiTheme="majorBidi" w:cstheme="majorBidi"/>
        </w:rPr>
        <w:t>un CMS montés à l</w:t>
      </w:r>
      <w:r w:rsidR="008B1C48" w:rsidRPr="00321155">
        <w:rPr>
          <w:rFonts w:asciiTheme="majorBidi" w:hAnsiTheme="majorBidi" w:cstheme="majorBidi"/>
        </w:rPr>
        <w:t>’</w:t>
      </w:r>
      <w:r w:rsidRPr="00321155">
        <w:rPr>
          <w:rFonts w:asciiTheme="majorBidi" w:hAnsiTheme="majorBidi" w:cstheme="majorBidi"/>
        </w:rPr>
        <w:t>intérieur du véhicule ou de 100 mm de diamètre pour un CMS ou des parties d</w:t>
      </w:r>
      <w:r w:rsidR="008B1C48" w:rsidRPr="00321155">
        <w:rPr>
          <w:rFonts w:asciiTheme="majorBidi" w:hAnsiTheme="majorBidi" w:cstheme="majorBidi"/>
        </w:rPr>
        <w:t>’</w:t>
      </w:r>
      <w:r w:rsidRPr="00321155">
        <w:rPr>
          <w:rFonts w:asciiTheme="majorBidi" w:hAnsiTheme="majorBidi" w:cstheme="majorBidi"/>
        </w:rPr>
        <w:t>un CMS montés à l</w:t>
      </w:r>
      <w:r w:rsidR="008B1C48" w:rsidRPr="00321155">
        <w:rPr>
          <w:rFonts w:asciiTheme="majorBidi" w:hAnsiTheme="majorBidi" w:cstheme="majorBidi"/>
        </w:rPr>
        <w:t>’</w:t>
      </w:r>
      <w:r w:rsidRPr="00321155">
        <w:rPr>
          <w:rFonts w:asciiTheme="majorBidi" w:hAnsiTheme="majorBidi" w:cstheme="majorBidi"/>
        </w:rPr>
        <w:t>extérieur du véhicule doivent avoir un rayon de courbure « c » d</w:t>
      </w:r>
      <w:r w:rsidR="008B1C48" w:rsidRPr="00321155">
        <w:rPr>
          <w:rFonts w:asciiTheme="majorBidi" w:hAnsiTheme="majorBidi" w:cstheme="majorBidi"/>
        </w:rPr>
        <w:t>’</w:t>
      </w:r>
      <w:r w:rsidRPr="00321155">
        <w:rPr>
          <w:rFonts w:asciiTheme="majorBidi" w:hAnsiTheme="majorBidi" w:cstheme="majorBidi"/>
        </w:rPr>
        <w:t>au moins 2,5 mm.</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6.2.2.1.2</w:t>
      </w:r>
      <w:r w:rsidRPr="00321155">
        <w:rPr>
          <w:rFonts w:asciiTheme="majorBidi" w:hAnsiTheme="majorBidi" w:cstheme="majorBidi"/>
        </w:rPr>
        <w:tab/>
        <w:t>Les bords des trous ou alvéoles de fixation dont le diamètre ou la plus grande diagonale est inférieur à 12 mm ne sont pas soumis aux prescriptions énoncées au paragraphe 6.2.2.1.1 ci-dessus, à condition d</w:t>
      </w:r>
      <w:r w:rsidR="008B1C48" w:rsidRPr="00321155">
        <w:rPr>
          <w:rFonts w:asciiTheme="majorBidi" w:hAnsiTheme="majorBidi" w:cstheme="majorBidi"/>
        </w:rPr>
        <w:t>’</w:t>
      </w:r>
      <w:r w:rsidRPr="00321155">
        <w:rPr>
          <w:rFonts w:asciiTheme="majorBidi" w:hAnsiTheme="majorBidi" w:cstheme="majorBidi"/>
        </w:rPr>
        <w:t>être arrondis.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6.2.2.1.3</w:t>
      </w:r>
      <w:r w:rsidRPr="00321155">
        <w:rPr>
          <w:rFonts w:asciiTheme="majorBidi" w:hAnsiTheme="majorBidi" w:cstheme="majorBidi"/>
        </w:rPr>
        <w:tab/>
        <w:t>Dans le cas des parties de la caméra et du moniteur qui sont constituées d</w:t>
      </w:r>
      <w:r w:rsidR="008B1C48" w:rsidRPr="00321155">
        <w:rPr>
          <w:rFonts w:asciiTheme="majorBidi" w:hAnsiTheme="majorBidi" w:cstheme="majorBidi"/>
        </w:rPr>
        <w:t>’</w:t>
      </w:r>
      <w:r w:rsidRPr="00321155">
        <w:rPr>
          <w:rFonts w:asciiTheme="majorBidi" w:hAnsiTheme="majorBidi" w:cstheme="majorBidi"/>
        </w:rPr>
        <w:t>un matériau dont la dureté Shore A est inférieure à 60 et montées sur des supports rigides, les dispositions du paragraphe 6.2.2.1.1 ci-dessus ne s</w:t>
      </w:r>
      <w:r w:rsidR="008B1C48" w:rsidRPr="00321155">
        <w:rPr>
          <w:rFonts w:asciiTheme="majorBidi" w:hAnsiTheme="majorBidi" w:cstheme="majorBidi"/>
        </w:rPr>
        <w:t>’</w:t>
      </w:r>
      <w:r w:rsidRPr="00321155">
        <w:rPr>
          <w:rFonts w:asciiTheme="majorBidi" w:hAnsiTheme="majorBidi" w:cstheme="majorBidi"/>
        </w:rPr>
        <w:t>appliquent qu</w:t>
      </w:r>
      <w:r w:rsidR="008B1C48" w:rsidRPr="00321155">
        <w:rPr>
          <w:rFonts w:asciiTheme="majorBidi" w:hAnsiTheme="majorBidi" w:cstheme="majorBidi"/>
        </w:rPr>
        <w:t>’</w:t>
      </w:r>
      <w:r w:rsidRPr="00321155">
        <w:rPr>
          <w:rFonts w:asciiTheme="majorBidi" w:hAnsiTheme="majorBidi" w:cstheme="majorBidi"/>
        </w:rPr>
        <w:t>aux supports.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6.2.2.2</w:t>
      </w:r>
      <w:r w:rsidRPr="00321155">
        <w:rPr>
          <w:rFonts w:asciiTheme="majorBidi" w:hAnsiTheme="majorBidi" w:cstheme="majorBidi"/>
        </w:rPr>
        <w:tab/>
        <w:t>Prescriptions fonctionnelles applicables aux systèmes à caméra et moniteur des classes V et VI</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6.2.2.2.1</w:t>
      </w:r>
      <w:r w:rsidRPr="00321155">
        <w:rPr>
          <w:rFonts w:asciiTheme="majorBidi" w:hAnsiTheme="majorBidi" w:cstheme="majorBidi"/>
          <w:bCs/>
        </w:rPr>
        <w:tab/>
        <w:t>La caméra doit fonctionner correctement à contre-jour. La zone saturée, définie comme la zone dans laquelle le contraste de luminance (</w:t>
      </w:r>
      <w:r w:rsidR="00141029" w:rsidRPr="00321155">
        <w:rPr>
          <w:rFonts w:asciiTheme="majorBidi" w:hAnsiTheme="majorBidi" w:cstheme="majorBidi"/>
          <w:bCs/>
        </w:rPr>
        <w:t>C </w:t>
      </w:r>
      <w:r w:rsidRPr="00321155">
        <w:rPr>
          <w:rFonts w:asciiTheme="majorBidi" w:hAnsiTheme="majorBidi" w:cstheme="majorBidi"/>
          <w:bCs/>
        </w:rPr>
        <w:t>=</w:t>
      </w:r>
      <w:r w:rsidR="00141029" w:rsidRPr="00321155">
        <w:rPr>
          <w:rFonts w:asciiTheme="majorBidi" w:hAnsiTheme="majorBidi" w:cstheme="majorBidi"/>
          <w:bCs/>
        </w:rPr>
        <w:t> </w:t>
      </w:r>
      <w:r w:rsidRPr="00321155">
        <w:rPr>
          <w:rFonts w:asciiTheme="majorBidi" w:hAnsiTheme="majorBidi" w:cstheme="majorBidi"/>
          <w:bCs/>
        </w:rPr>
        <w:t>L</w:t>
      </w:r>
      <w:r w:rsidRPr="00321155">
        <w:rPr>
          <w:rFonts w:asciiTheme="majorBidi" w:hAnsiTheme="majorBidi" w:cstheme="majorBidi"/>
          <w:bCs/>
          <w:vertAlign w:val="subscript"/>
        </w:rPr>
        <w:t>w</w:t>
      </w:r>
      <w:r w:rsidR="00141029" w:rsidRPr="00321155">
        <w:t> </w:t>
      </w:r>
      <w:r w:rsidRPr="00321155">
        <w:rPr>
          <w:rFonts w:asciiTheme="majorBidi" w:hAnsiTheme="majorBidi" w:cstheme="majorBidi"/>
          <w:bCs/>
        </w:rPr>
        <w:t>/</w:t>
      </w:r>
      <w:r w:rsidR="00141029" w:rsidRPr="00321155">
        <w:rPr>
          <w:rFonts w:asciiTheme="majorBidi" w:hAnsiTheme="majorBidi" w:cstheme="majorBidi"/>
          <w:bCs/>
        </w:rPr>
        <w:t> </w:t>
      </w:r>
      <w:r w:rsidRPr="00321155">
        <w:rPr>
          <w:rFonts w:asciiTheme="majorBidi" w:hAnsiTheme="majorBidi" w:cstheme="majorBidi"/>
          <w:bCs/>
        </w:rPr>
        <w:t>L</w:t>
      </w:r>
      <w:r w:rsidRPr="00321155">
        <w:rPr>
          <w:rFonts w:asciiTheme="majorBidi" w:hAnsiTheme="majorBidi" w:cstheme="majorBidi"/>
          <w:bCs/>
          <w:vertAlign w:val="subscript"/>
        </w:rPr>
        <w:t>b</w:t>
      </w:r>
      <w:r w:rsidRPr="00321155">
        <w:rPr>
          <w:rFonts w:asciiTheme="majorBidi" w:hAnsiTheme="majorBidi" w:cstheme="majorBidi"/>
          <w:bCs/>
        </w:rPr>
        <w:t>) d</w:t>
      </w:r>
      <w:r w:rsidR="008B1C48" w:rsidRPr="00321155">
        <w:rPr>
          <w:rFonts w:asciiTheme="majorBidi" w:hAnsiTheme="majorBidi" w:cstheme="majorBidi"/>
          <w:bCs/>
        </w:rPr>
        <w:t>’</w:t>
      </w:r>
      <w:r w:rsidRPr="00321155">
        <w:rPr>
          <w:rFonts w:asciiTheme="majorBidi" w:hAnsiTheme="majorBidi" w:cstheme="majorBidi"/>
          <w:bCs/>
        </w:rPr>
        <w:t>un motif à fort contraste est inférieur à 2,0, ne doit pas couvrir plus de 15 % de l</w:t>
      </w:r>
      <w:r w:rsidR="008B1C48" w:rsidRPr="00321155">
        <w:rPr>
          <w:rFonts w:asciiTheme="majorBidi" w:hAnsiTheme="majorBidi" w:cstheme="majorBidi"/>
          <w:bCs/>
        </w:rPr>
        <w:t>’</w:t>
      </w:r>
      <w:r w:rsidRPr="00321155">
        <w:rPr>
          <w:rFonts w:asciiTheme="majorBidi" w:hAnsiTheme="majorBidi" w:cstheme="majorBidi"/>
          <w:bCs/>
        </w:rPr>
        <w:t xml:space="preserve">image affichée dans les conditions prévues aux paragraphes 6.2.2.2.1.1 à 6.2.2.2.1.4 ci-dessous. </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Lorsque le système à caméra fait apparaître des modifications dynamiques de la zone d</w:t>
      </w:r>
      <w:r w:rsidR="008B1C48" w:rsidRPr="00321155">
        <w:rPr>
          <w:rFonts w:asciiTheme="majorBidi" w:hAnsiTheme="majorBidi" w:cstheme="majorBidi"/>
        </w:rPr>
        <w:t>’</w:t>
      </w:r>
      <w:r w:rsidRPr="00321155">
        <w:rPr>
          <w:rFonts w:asciiTheme="majorBidi" w:hAnsiTheme="majorBidi" w:cstheme="majorBidi"/>
        </w:rPr>
        <w:t>éblouissement au cours de l</w:t>
      </w:r>
      <w:r w:rsidR="008B1C48" w:rsidRPr="00321155">
        <w:rPr>
          <w:rFonts w:asciiTheme="majorBidi" w:hAnsiTheme="majorBidi" w:cstheme="majorBidi"/>
        </w:rPr>
        <w:t>’</w:t>
      </w:r>
      <w:r w:rsidRPr="00321155">
        <w:rPr>
          <w:rFonts w:asciiTheme="majorBidi" w:hAnsiTheme="majorBidi" w:cstheme="majorBidi"/>
        </w:rPr>
        <w:t>essai, la zone d</w:t>
      </w:r>
      <w:r w:rsidR="008B1C48" w:rsidRPr="00321155">
        <w:rPr>
          <w:rFonts w:asciiTheme="majorBidi" w:hAnsiTheme="majorBidi" w:cstheme="majorBidi"/>
        </w:rPr>
        <w:t>’</w:t>
      </w:r>
      <w:r w:rsidRPr="00321155">
        <w:rPr>
          <w:rFonts w:asciiTheme="majorBidi" w:hAnsiTheme="majorBidi" w:cstheme="majorBidi"/>
        </w:rPr>
        <w:t>éblouissement maximal doit respecter la prescription.</w:t>
      </w:r>
    </w:p>
    <w:p w:rsidR="006B689D" w:rsidRPr="00321155" w:rsidRDefault="006B689D" w:rsidP="00020495">
      <w:pPr>
        <w:pStyle w:val="SingleTxtG"/>
        <w:ind w:left="2268" w:hanging="1134"/>
        <w:rPr>
          <w:rFonts w:asciiTheme="majorBidi" w:hAnsiTheme="majorBidi" w:cstheme="majorBidi"/>
          <w:bCs/>
        </w:rPr>
      </w:pPr>
      <w:r w:rsidRPr="00321155">
        <w:rPr>
          <w:rFonts w:asciiTheme="majorBidi" w:hAnsiTheme="majorBidi" w:cstheme="majorBidi"/>
        </w:rPr>
        <w:t>6.2.2.2.1.1</w:t>
      </w:r>
      <w:r w:rsidRPr="00321155">
        <w:rPr>
          <w:rFonts w:asciiTheme="majorBidi" w:hAnsiTheme="majorBidi" w:cstheme="majorBidi"/>
          <w:bCs/>
        </w:rPr>
        <w:tab/>
      </w:r>
      <w:r w:rsidRPr="00321155">
        <w:rPr>
          <w:rFonts w:asciiTheme="majorBidi" w:hAnsiTheme="majorBidi" w:cstheme="majorBidi"/>
        </w:rPr>
        <w:t>Un</w:t>
      </w:r>
      <w:r w:rsidRPr="00321155">
        <w:rPr>
          <w:rFonts w:asciiTheme="majorBidi" w:hAnsiTheme="majorBidi" w:cstheme="majorBidi"/>
          <w:bCs/>
        </w:rPr>
        <w:t xml:space="preserve"> motif d</w:t>
      </w:r>
      <w:r w:rsidR="008B1C48" w:rsidRPr="00321155">
        <w:rPr>
          <w:rFonts w:asciiTheme="majorBidi" w:hAnsiTheme="majorBidi" w:cstheme="majorBidi"/>
          <w:bCs/>
        </w:rPr>
        <w:t>’</w:t>
      </w:r>
      <w:r w:rsidRPr="00321155">
        <w:rPr>
          <w:rFonts w:asciiTheme="majorBidi" w:hAnsiTheme="majorBidi" w:cstheme="majorBidi"/>
          <w:bCs/>
        </w:rPr>
        <w:t>essai noir et blanc ayant un rapport de contraste minimal de 20 doit être placé devant la caméra.</w:t>
      </w:r>
    </w:p>
    <w:p w:rsidR="006B689D" w:rsidRPr="00321155" w:rsidRDefault="006B689D" w:rsidP="001C5926">
      <w:pPr>
        <w:pStyle w:val="SingleTxtG"/>
        <w:ind w:left="2268"/>
        <w:rPr>
          <w:rFonts w:asciiTheme="majorBidi" w:hAnsiTheme="majorBidi" w:cstheme="majorBidi"/>
          <w:bCs/>
        </w:rPr>
      </w:pPr>
      <w:r w:rsidRPr="00321155">
        <w:rPr>
          <w:rFonts w:asciiTheme="majorBidi" w:hAnsiTheme="majorBidi" w:cstheme="majorBidi"/>
        </w:rPr>
        <w:t>Son</w:t>
      </w:r>
      <w:r w:rsidRPr="00321155">
        <w:rPr>
          <w:rFonts w:asciiTheme="majorBidi" w:hAnsiTheme="majorBidi" w:cstheme="majorBidi"/>
          <w:bCs/>
        </w:rPr>
        <w:t xml:space="preserve"> </w:t>
      </w:r>
      <w:r w:rsidRPr="00321155">
        <w:rPr>
          <w:rFonts w:asciiTheme="majorBidi" w:hAnsiTheme="majorBidi" w:cstheme="majorBidi"/>
        </w:rPr>
        <w:t>éclairement</w:t>
      </w:r>
      <w:r w:rsidRPr="00321155">
        <w:rPr>
          <w:rFonts w:asciiTheme="majorBidi" w:hAnsiTheme="majorBidi" w:cstheme="majorBidi"/>
          <w:bCs/>
        </w:rPr>
        <w:t>, de 3 000 </w:t>
      </w:r>
      <w:r w:rsidRPr="00321155">
        <w:rPr>
          <w:rFonts w:asciiTheme="majorBidi" w:hAnsiTheme="majorBidi" w:cstheme="majorBidi"/>
          <w:bCs/>
        </w:rPr>
        <w:sym w:font="Symbol" w:char="F0B1"/>
      </w:r>
      <w:r w:rsidRPr="00321155">
        <w:rPr>
          <w:rFonts w:asciiTheme="majorBidi" w:hAnsiTheme="majorBidi" w:cstheme="majorBidi"/>
          <w:bCs/>
        </w:rPr>
        <w:t>300 lx, doit être uniforme.</w:t>
      </w:r>
    </w:p>
    <w:p w:rsidR="006B689D" w:rsidRPr="00321155" w:rsidRDefault="006B689D" w:rsidP="001C5926">
      <w:pPr>
        <w:pStyle w:val="SingleTxtG"/>
        <w:ind w:left="2268"/>
        <w:rPr>
          <w:rFonts w:asciiTheme="majorBidi" w:hAnsiTheme="majorBidi" w:cstheme="majorBidi"/>
          <w:bCs/>
        </w:rPr>
      </w:pPr>
      <w:r w:rsidRPr="00321155">
        <w:rPr>
          <w:rFonts w:asciiTheme="majorBidi" w:hAnsiTheme="majorBidi" w:cstheme="majorBidi"/>
        </w:rPr>
        <w:t>Le</w:t>
      </w:r>
      <w:r w:rsidRPr="00321155">
        <w:rPr>
          <w:rFonts w:asciiTheme="majorBidi" w:hAnsiTheme="majorBidi" w:cstheme="majorBidi"/>
          <w:bCs/>
        </w:rPr>
        <w:t xml:space="preserve"> </w:t>
      </w:r>
      <w:r w:rsidRPr="00321155">
        <w:rPr>
          <w:rFonts w:asciiTheme="majorBidi" w:hAnsiTheme="majorBidi" w:cstheme="majorBidi"/>
        </w:rPr>
        <w:t>motif</w:t>
      </w:r>
      <w:r w:rsidRPr="00321155">
        <w:rPr>
          <w:rFonts w:asciiTheme="majorBidi" w:hAnsiTheme="majorBidi" w:cstheme="majorBidi"/>
          <w:bCs/>
        </w:rPr>
        <w:t xml:space="preserve"> </w:t>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essai</w:t>
      </w:r>
      <w:r w:rsidRPr="00321155">
        <w:rPr>
          <w:rFonts w:asciiTheme="majorBidi" w:hAnsiTheme="majorBidi" w:cstheme="majorBidi"/>
          <w:bCs/>
        </w:rPr>
        <w:t xml:space="preserve"> doit en moyenne être d</w:t>
      </w:r>
      <w:r w:rsidR="008B1C48" w:rsidRPr="00321155">
        <w:rPr>
          <w:rFonts w:asciiTheme="majorBidi" w:hAnsiTheme="majorBidi" w:cstheme="majorBidi"/>
          <w:bCs/>
        </w:rPr>
        <w:t>’</w:t>
      </w:r>
      <w:r w:rsidRPr="00321155">
        <w:rPr>
          <w:rFonts w:asciiTheme="majorBidi" w:hAnsiTheme="majorBidi" w:cstheme="majorBidi"/>
          <w:bCs/>
        </w:rPr>
        <w:t>un gris moyen et doit recouvrir l</w:t>
      </w:r>
      <w:r w:rsidR="008B1C48" w:rsidRPr="00321155">
        <w:rPr>
          <w:rFonts w:asciiTheme="majorBidi" w:hAnsiTheme="majorBidi" w:cstheme="majorBidi"/>
          <w:bCs/>
        </w:rPr>
        <w:t>’</w:t>
      </w:r>
      <w:r w:rsidRPr="00321155">
        <w:rPr>
          <w:rFonts w:asciiTheme="majorBidi" w:hAnsiTheme="majorBidi" w:cstheme="majorBidi"/>
          <w:bCs/>
        </w:rPr>
        <w:t>ensemble de la zone observée par la caméra</w:t>
      </w:r>
      <w:r w:rsidR="00A12C0C" w:rsidRPr="00321155">
        <w:rPr>
          <w:rFonts w:asciiTheme="majorBidi" w:hAnsiTheme="majorBidi" w:cstheme="majorBidi"/>
          <w:bCs/>
        </w:rPr>
        <w:t> ;</w:t>
      </w:r>
      <w:r w:rsidRPr="00321155">
        <w:rPr>
          <w:rFonts w:asciiTheme="majorBidi" w:hAnsiTheme="majorBidi" w:cstheme="majorBidi"/>
          <w:bCs/>
        </w:rPr>
        <w:t xml:space="preserve"> celle-ci ne doit pas avoir d</w:t>
      </w:r>
      <w:r w:rsidR="008B1C48" w:rsidRPr="00321155">
        <w:rPr>
          <w:rFonts w:asciiTheme="majorBidi" w:hAnsiTheme="majorBidi" w:cstheme="majorBidi"/>
          <w:bCs/>
        </w:rPr>
        <w:t>’</w:t>
      </w:r>
      <w:r w:rsidRPr="00321155">
        <w:rPr>
          <w:rFonts w:asciiTheme="majorBidi" w:hAnsiTheme="majorBidi" w:cstheme="majorBidi"/>
          <w:bCs/>
        </w:rPr>
        <w:t>autres objets dans son champ de vision.</w:t>
      </w:r>
    </w:p>
    <w:p w:rsidR="006B689D" w:rsidRPr="00321155" w:rsidRDefault="006B689D" w:rsidP="00141029">
      <w:pPr>
        <w:pStyle w:val="SingleTxtG"/>
        <w:ind w:left="2268" w:hanging="1134"/>
        <w:rPr>
          <w:rFonts w:asciiTheme="majorBidi" w:hAnsiTheme="majorBidi" w:cstheme="majorBidi"/>
          <w:bCs/>
        </w:rPr>
      </w:pPr>
      <w:r w:rsidRPr="00321155">
        <w:rPr>
          <w:rFonts w:asciiTheme="majorBidi" w:hAnsiTheme="majorBidi" w:cstheme="majorBidi"/>
        </w:rPr>
        <w:t>6.2.2.2.1.2</w:t>
      </w:r>
      <w:r w:rsidRPr="00321155">
        <w:rPr>
          <w:rFonts w:asciiTheme="majorBidi" w:hAnsiTheme="majorBidi" w:cstheme="majorBidi"/>
          <w:bCs/>
        </w:rPr>
        <w:tab/>
        <w:t>La caméra doit être atteinte par une lumière (solaire simulée) de 40 klx, sous</w:t>
      </w:r>
      <w:r w:rsidR="00141029" w:rsidRPr="00321155">
        <w:rPr>
          <w:rFonts w:asciiTheme="majorBidi" w:hAnsiTheme="majorBidi" w:cstheme="majorBidi"/>
          <w:bCs/>
        </w:rPr>
        <w:noBreakHyphen/>
      </w:r>
      <w:r w:rsidRPr="00321155">
        <w:rPr>
          <w:rFonts w:asciiTheme="majorBidi" w:hAnsiTheme="majorBidi" w:cstheme="majorBidi"/>
          <w:bCs/>
        </w:rPr>
        <w:t>tendant un angle compris entre 0,6 et 0,9°, l</w:t>
      </w:r>
      <w:r w:rsidR="008B1C48" w:rsidRPr="00321155">
        <w:rPr>
          <w:rFonts w:asciiTheme="majorBidi" w:hAnsiTheme="majorBidi" w:cstheme="majorBidi"/>
          <w:bCs/>
        </w:rPr>
        <w:t>’</w:t>
      </w:r>
      <w:r w:rsidRPr="00321155">
        <w:rPr>
          <w:rFonts w:asciiTheme="majorBidi" w:hAnsiTheme="majorBidi" w:cstheme="majorBidi"/>
          <w:bCs/>
        </w:rPr>
        <w:t>angle d</w:t>
      </w:r>
      <w:r w:rsidR="008B1C48" w:rsidRPr="00321155">
        <w:rPr>
          <w:rFonts w:asciiTheme="majorBidi" w:hAnsiTheme="majorBidi" w:cstheme="majorBidi"/>
          <w:bCs/>
        </w:rPr>
        <w:t>’</w:t>
      </w:r>
      <w:r w:rsidRPr="00321155">
        <w:rPr>
          <w:rFonts w:asciiTheme="majorBidi" w:hAnsiTheme="majorBidi" w:cstheme="majorBidi"/>
          <w:bCs/>
        </w:rPr>
        <w:t>élévation étant de 10° (directement ou indirectement par l</w:t>
      </w:r>
      <w:r w:rsidR="008B1C48" w:rsidRPr="00321155">
        <w:rPr>
          <w:rFonts w:asciiTheme="majorBidi" w:hAnsiTheme="majorBidi" w:cstheme="majorBidi"/>
          <w:bCs/>
        </w:rPr>
        <w:t>’</w:t>
      </w:r>
      <w:r w:rsidRPr="00321155">
        <w:rPr>
          <w:rFonts w:asciiTheme="majorBidi" w:hAnsiTheme="majorBidi" w:cstheme="majorBidi"/>
          <w:bCs/>
        </w:rPr>
        <w:t>intermédiaire d</w:t>
      </w:r>
      <w:r w:rsidR="008B1C48" w:rsidRPr="00321155">
        <w:rPr>
          <w:rFonts w:asciiTheme="majorBidi" w:hAnsiTheme="majorBidi" w:cstheme="majorBidi"/>
          <w:bCs/>
        </w:rPr>
        <w:t>’</w:t>
      </w:r>
      <w:r w:rsidRPr="00321155">
        <w:rPr>
          <w:rFonts w:asciiTheme="majorBidi" w:hAnsiTheme="majorBidi" w:cstheme="majorBidi"/>
          <w:bCs/>
        </w:rPr>
        <w:t>un miroir) par rapport à l</w:t>
      </w:r>
      <w:r w:rsidR="008B1C48" w:rsidRPr="00321155">
        <w:rPr>
          <w:rFonts w:asciiTheme="majorBidi" w:hAnsiTheme="majorBidi" w:cstheme="majorBidi"/>
          <w:bCs/>
        </w:rPr>
        <w:t>’</w:t>
      </w:r>
      <w:r w:rsidRPr="00321155">
        <w:rPr>
          <w:rFonts w:asciiTheme="majorBidi" w:hAnsiTheme="majorBidi" w:cstheme="majorBidi"/>
          <w:bCs/>
        </w:rPr>
        <w:t>axe optique du capteur.</w:t>
      </w:r>
    </w:p>
    <w:p w:rsidR="006B689D" w:rsidRPr="00321155" w:rsidRDefault="006B689D" w:rsidP="001C5926">
      <w:pPr>
        <w:pStyle w:val="SingleTxtG"/>
        <w:ind w:left="2268"/>
        <w:rPr>
          <w:rFonts w:asciiTheme="majorBidi" w:hAnsiTheme="majorBidi" w:cstheme="majorBidi"/>
          <w:bCs/>
        </w:rPr>
      </w:pPr>
      <w:r w:rsidRPr="00321155">
        <w:rPr>
          <w:rFonts w:asciiTheme="majorBidi" w:hAnsiTheme="majorBidi" w:cstheme="majorBidi"/>
          <w:bCs/>
        </w:rPr>
        <w:t xml:space="preserve">La </w:t>
      </w:r>
      <w:r w:rsidRPr="00321155">
        <w:rPr>
          <w:rFonts w:asciiTheme="majorBidi" w:hAnsiTheme="majorBidi" w:cstheme="majorBidi"/>
        </w:rPr>
        <w:t>source</w:t>
      </w:r>
      <w:r w:rsidRPr="00321155">
        <w:rPr>
          <w:rFonts w:asciiTheme="majorBidi" w:hAnsiTheme="majorBidi" w:cstheme="majorBidi"/>
          <w:bCs/>
        </w:rPr>
        <w:t xml:space="preserve"> </w:t>
      </w:r>
      <w:r w:rsidRPr="00321155">
        <w:rPr>
          <w:rFonts w:asciiTheme="majorBidi" w:hAnsiTheme="majorBidi" w:cstheme="majorBidi"/>
        </w:rPr>
        <w:t>lumineuse</w:t>
      </w:r>
      <w:r w:rsidRPr="00321155">
        <w:rPr>
          <w:rFonts w:asciiTheme="majorBidi" w:hAnsiTheme="majorBidi" w:cstheme="majorBidi"/>
          <w:bCs/>
        </w:rPr>
        <w:t xml:space="preserve"> doit</w:t>
      </w:r>
      <w:r w:rsidR="00A12C0C" w:rsidRPr="00321155">
        <w:rPr>
          <w:rFonts w:asciiTheme="majorBidi" w:hAnsiTheme="majorBidi" w:cstheme="majorBidi"/>
          <w:bCs/>
        </w:rPr>
        <w:t> :</w:t>
      </w:r>
    </w:p>
    <w:p w:rsidR="006B689D" w:rsidRPr="00321155" w:rsidRDefault="006B689D" w:rsidP="001C5926">
      <w:pPr>
        <w:pStyle w:val="SingleTxtG"/>
        <w:ind w:left="2835" w:hanging="567"/>
        <w:rPr>
          <w:rFonts w:asciiTheme="majorBidi" w:hAnsiTheme="majorBidi" w:cstheme="majorBidi"/>
          <w:bCs/>
        </w:rPr>
      </w:pPr>
      <w:r w:rsidRPr="00321155">
        <w:rPr>
          <w:rFonts w:asciiTheme="majorBidi" w:hAnsiTheme="majorBidi" w:cstheme="majorBidi"/>
          <w:bCs/>
        </w:rPr>
        <w:t>a)</w:t>
      </w:r>
      <w:r w:rsidRPr="00321155">
        <w:rPr>
          <w:rFonts w:asciiTheme="majorBidi" w:hAnsiTheme="majorBidi" w:cstheme="majorBidi"/>
          <w:bCs/>
        </w:rPr>
        <w:tab/>
      </w:r>
      <w:r w:rsidRPr="00321155">
        <w:rPr>
          <w:rFonts w:asciiTheme="majorBidi" w:hAnsiTheme="majorBidi" w:cstheme="majorBidi"/>
        </w:rPr>
        <w:t>Avoir</w:t>
      </w:r>
      <w:r w:rsidRPr="00321155">
        <w:rPr>
          <w:rFonts w:asciiTheme="majorBidi" w:hAnsiTheme="majorBidi" w:cstheme="majorBidi"/>
          <w:bCs/>
        </w:rPr>
        <w:t xml:space="preserve"> un spectre D65 avec une tolérance de </w:t>
      </w:r>
      <w:r w:rsidRPr="00321155">
        <w:rPr>
          <w:rFonts w:asciiTheme="majorBidi" w:hAnsiTheme="majorBidi" w:cstheme="majorBidi"/>
          <w:bCs/>
        </w:rPr>
        <w:sym w:font="Symbol" w:char="F0B1"/>
      </w:r>
      <w:r w:rsidRPr="00321155">
        <w:rPr>
          <w:rFonts w:asciiTheme="majorBidi" w:hAnsiTheme="majorBidi" w:cstheme="majorBidi"/>
          <w:bCs/>
        </w:rPr>
        <w:t>1 500 K</w:t>
      </w:r>
      <w:r w:rsidR="00A12C0C" w:rsidRPr="00321155">
        <w:rPr>
          <w:rFonts w:asciiTheme="majorBidi" w:hAnsiTheme="majorBidi" w:cstheme="majorBidi"/>
          <w:bCs/>
        </w:rPr>
        <w:t> ;</w:t>
      </w:r>
    </w:p>
    <w:p w:rsidR="006B689D" w:rsidRPr="00321155" w:rsidRDefault="006B689D" w:rsidP="001C5926">
      <w:pPr>
        <w:pStyle w:val="SingleTxtG"/>
        <w:ind w:left="2835" w:hanging="567"/>
        <w:rPr>
          <w:rFonts w:asciiTheme="majorBidi" w:hAnsiTheme="majorBidi" w:cstheme="majorBidi"/>
          <w:bCs/>
        </w:rPr>
      </w:pPr>
      <w:r w:rsidRPr="00321155">
        <w:rPr>
          <w:rFonts w:asciiTheme="majorBidi" w:hAnsiTheme="majorBidi" w:cstheme="majorBidi"/>
          <w:bCs/>
        </w:rPr>
        <w:t>b)</w:t>
      </w:r>
      <w:r w:rsidRPr="00321155">
        <w:rPr>
          <w:rFonts w:asciiTheme="majorBidi" w:hAnsiTheme="majorBidi" w:cstheme="majorBidi"/>
          <w:bCs/>
        </w:rPr>
        <w:tab/>
      </w:r>
      <w:r w:rsidRPr="00321155">
        <w:rPr>
          <w:rFonts w:asciiTheme="majorBidi" w:hAnsiTheme="majorBidi" w:cstheme="majorBidi"/>
        </w:rPr>
        <w:t>Être</w:t>
      </w:r>
      <w:r w:rsidRPr="00321155">
        <w:rPr>
          <w:rFonts w:asciiTheme="majorBidi" w:hAnsiTheme="majorBidi" w:cstheme="majorBidi"/>
          <w:bCs/>
        </w:rPr>
        <w:t xml:space="preserve"> homogène dans l</w:t>
      </w:r>
      <w:r w:rsidR="008B1C48" w:rsidRPr="00321155">
        <w:rPr>
          <w:rFonts w:asciiTheme="majorBidi" w:hAnsiTheme="majorBidi" w:cstheme="majorBidi"/>
          <w:bCs/>
        </w:rPr>
        <w:t>’</w:t>
      </w:r>
      <w:r w:rsidRPr="00321155">
        <w:rPr>
          <w:rFonts w:asciiTheme="majorBidi" w:hAnsiTheme="majorBidi" w:cstheme="majorBidi"/>
          <w:bCs/>
        </w:rPr>
        <w:t>espace et le temps avec une tolérance de 2 klx.</w:t>
      </w:r>
    </w:p>
    <w:p w:rsidR="006B689D" w:rsidRPr="00321155" w:rsidRDefault="006B689D" w:rsidP="001C5926">
      <w:pPr>
        <w:pStyle w:val="SingleTxtG"/>
        <w:ind w:left="2268"/>
        <w:rPr>
          <w:rFonts w:asciiTheme="majorBidi" w:hAnsiTheme="majorBidi" w:cstheme="majorBidi"/>
          <w:bCs/>
        </w:rPr>
      </w:pPr>
      <w:r w:rsidRPr="00321155">
        <w:rPr>
          <w:rFonts w:asciiTheme="majorBidi" w:hAnsiTheme="majorBidi" w:cstheme="majorBidi"/>
          <w:bCs/>
        </w:rPr>
        <w:t>Le rayonnement infrarouge de la source lumineuse doit être négligeable.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6.2.2.2.1.3</w:t>
      </w:r>
      <w:r w:rsidRPr="00321155">
        <w:rPr>
          <w:rFonts w:asciiTheme="majorBidi" w:hAnsiTheme="majorBidi" w:cstheme="majorBidi"/>
          <w:bCs/>
        </w:rPr>
        <w:tab/>
        <w:t xml:space="preserve">Il </w:t>
      </w:r>
      <w:r w:rsidRPr="00321155">
        <w:rPr>
          <w:rFonts w:asciiTheme="majorBidi" w:hAnsiTheme="majorBidi" w:cstheme="majorBidi"/>
        </w:rPr>
        <w:t>ne</w:t>
      </w:r>
      <w:r w:rsidRPr="00321155">
        <w:rPr>
          <w:rFonts w:asciiTheme="majorBidi" w:hAnsiTheme="majorBidi" w:cstheme="majorBidi"/>
          <w:bCs/>
        </w:rPr>
        <w:t xml:space="preserve"> doit pas y avoir d</w:t>
      </w:r>
      <w:r w:rsidR="008B1C48" w:rsidRPr="00321155">
        <w:rPr>
          <w:rFonts w:asciiTheme="majorBidi" w:hAnsiTheme="majorBidi" w:cstheme="majorBidi"/>
          <w:bCs/>
        </w:rPr>
        <w:t>’</w:t>
      </w:r>
      <w:r w:rsidRPr="00321155">
        <w:rPr>
          <w:rFonts w:asciiTheme="majorBidi" w:hAnsiTheme="majorBidi" w:cstheme="majorBidi"/>
          <w:bCs/>
        </w:rPr>
        <w:t>éclairage ambiant du moniteur au cours de l</w:t>
      </w:r>
      <w:r w:rsidR="008B1C48" w:rsidRPr="00321155">
        <w:rPr>
          <w:rFonts w:asciiTheme="majorBidi" w:hAnsiTheme="majorBidi" w:cstheme="majorBidi"/>
          <w:bCs/>
        </w:rPr>
        <w:t>’</w:t>
      </w:r>
      <w:r w:rsidRPr="00321155">
        <w:rPr>
          <w:rFonts w:asciiTheme="majorBidi" w:hAnsiTheme="majorBidi" w:cstheme="majorBidi"/>
          <w:bCs/>
        </w:rPr>
        <w:t>essai.</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6.2.2.2.1.4</w:t>
      </w:r>
      <w:r w:rsidRPr="00321155">
        <w:rPr>
          <w:rFonts w:asciiTheme="majorBidi" w:hAnsiTheme="majorBidi" w:cstheme="majorBidi"/>
        </w:rPr>
        <w:tab/>
        <w:t>On trouvera un exemple de montage dans la figure A ci-après.</w:t>
      </w:r>
    </w:p>
    <w:p w:rsidR="006B689D" w:rsidRPr="00321155" w:rsidRDefault="006B689D" w:rsidP="007F26EB">
      <w:pPr>
        <w:pStyle w:val="Heading1"/>
        <w:spacing w:after="120"/>
        <w:rPr>
          <w:rFonts w:asciiTheme="majorBidi" w:hAnsiTheme="majorBidi" w:cstheme="majorBidi"/>
          <w:b/>
          <w:bCs/>
        </w:rPr>
      </w:pPr>
      <w:r w:rsidRPr="00321155">
        <w:rPr>
          <w:rFonts w:asciiTheme="majorBidi" w:hAnsiTheme="majorBidi" w:cstheme="majorBidi"/>
          <w:bCs/>
        </w:rPr>
        <w:t>Figure A</w:t>
      </w:r>
      <w:r w:rsidRPr="00321155">
        <w:rPr>
          <w:rFonts w:asciiTheme="majorBidi" w:hAnsiTheme="majorBidi" w:cstheme="majorBidi"/>
          <w:b/>
        </w:rPr>
        <w:t xml:space="preserve"> </w:t>
      </w:r>
      <w:r w:rsidRPr="00321155">
        <w:rPr>
          <w:rFonts w:asciiTheme="majorBidi" w:hAnsiTheme="majorBidi" w:cstheme="majorBidi"/>
        </w:rPr>
        <w:br/>
      </w:r>
      <w:r w:rsidRPr="00321155">
        <w:rPr>
          <w:rFonts w:asciiTheme="majorBidi" w:hAnsiTheme="majorBidi" w:cstheme="majorBidi"/>
          <w:b/>
          <w:bCs/>
        </w:rPr>
        <w:t>Schéma du dispositif de mesure de l</w:t>
      </w:r>
      <w:r w:rsidR="008B1C48" w:rsidRPr="00321155">
        <w:rPr>
          <w:rFonts w:asciiTheme="majorBidi" w:hAnsiTheme="majorBidi" w:cstheme="majorBidi"/>
          <w:b/>
          <w:bCs/>
        </w:rPr>
        <w:t>’</w:t>
      </w:r>
      <w:r w:rsidRPr="00321155">
        <w:rPr>
          <w:rFonts w:asciiTheme="majorBidi" w:hAnsiTheme="majorBidi" w:cstheme="majorBidi"/>
          <w:b/>
          <w:bCs/>
        </w:rPr>
        <w:t>éblouissement</w:t>
      </w:r>
    </w:p>
    <w:p w:rsidR="006B689D" w:rsidRPr="00321155" w:rsidRDefault="000F5F9A" w:rsidP="007F26EB">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c">
            <w:drawing>
              <wp:inline distT="0" distB="0" distL="0" distR="0" wp14:anchorId="3D8D404C" wp14:editId="6EE88337">
                <wp:extent cx="4737100" cy="2514600"/>
                <wp:effectExtent l="1905" t="0" r="4445" b="1905"/>
                <wp:docPr id="642"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6" name="Line 323"/>
                        <wps:cNvCnPr>
                          <a:cxnSpLocks noChangeShapeType="1"/>
                        </wps:cNvCnPr>
                        <wps:spPr bwMode="auto">
                          <a:xfrm>
                            <a:off x="81900" y="1012700"/>
                            <a:ext cx="600" cy="1164600"/>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1157" name="Group 324"/>
                        <wpg:cNvGrpSpPr>
                          <a:grpSpLocks/>
                        </wpg:cNvGrpSpPr>
                        <wpg:grpSpPr bwMode="auto">
                          <a:xfrm>
                            <a:off x="119300" y="791700"/>
                            <a:ext cx="338500" cy="332100"/>
                            <a:chOff x="-180" y="1440"/>
                            <a:chExt cx="533" cy="523"/>
                          </a:xfrm>
                        </wpg:grpSpPr>
                        <wps:wsp>
                          <wps:cNvPr id="1166" name="Freeform 325"/>
                          <wps:cNvSpPr>
                            <a:spLocks/>
                          </wps:cNvSpPr>
                          <wps:spPr bwMode="auto">
                            <a:xfrm>
                              <a:off x="99" y="1440"/>
                              <a:ext cx="254" cy="258"/>
                            </a:xfrm>
                            <a:custGeom>
                              <a:avLst/>
                              <a:gdLst>
                                <a:gd name="T0" fmla="*/ 43 w 324"/>
                                <a:gd name="T1" fmla="*/ 31 h 329"/>
                                <a:gd name="T2" fmla="*/ 31 w 324"/>
                                <a:gd name="T3" fmla="*/ 158 h 329"/>
                                <a:gd name="T4" fmla="*/ 156 w 324"/>
                                <a:gd name="T5" fmla="*/ 170 h 329"/>
                                <a:gd name="T6" fmla="*/ 168 w 324"/>
                                <a:gd name="T7" fmla="*/ 44 h 329"/>
                                <a:gd name="T8" fmla="*/ 43 w 324"/>
                                <a:gd name="T9" fmla="*/ 31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67"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168"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169"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170" name="Freeform 329"/>
                        <wps:cNvSpPr>
                          <a:spLocks/>
                        </wps:cNvSpPr>
                        <wps:spPr bwMode="auto">
                          <a:xfrm>
                            <a:off x="318100" y="2242100"/>
                            <a:ext cx="162500" cy="165100"/>
                          </a:xfrm>
                          <a:custGeom>
                            <a:avLst/>
                            <a:gdLst>
                              <a:gd name="T0" fmla="*/ 61513834 w 327"/>
                              <a:gd name="T1" fmla="*/ 11870364 h 332"/>
                              <a:gd name="T2" fmla="*/ 11611119 w 327"/>
                              <a:gd name="T3" fmla="*/ 19783774 h 332"/>
                              <a:gd name="T4" fmla="*/ 19516519 w 327"/>
                              <a:gd name="T5" fmla="*/ 70479727 h 332"/>
                              <a:gd name="T6" fmla="*/ 69172253 w 327"/>
                              <a:gd name="T7" fmla="*/ 62566317 h 332"/>
                              <a:gd name="T8" fmla="*/ 61513834 w 327"/>
                              <a:gd name="T9" fmla="*/ 11870364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71" name="Rectangle 330"/>
                        <wps:cNvSpPr>
                          <a:spLocks noChangeArrowheads="1"/>
                        </wps:cNvSpPr>
                        <wps:spPr bwMode="auto">
                          <a:xfrm>
                            <a:off x="1550000" y="1546700"/>
                            <a:ext cx="215300" cy="1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331"/>
                        <wps:cNvSpPr>
                          <a:spLocks noChangeArrowheads="1"/>
                        </wps:cNvSpPr>
                        <wps:spPr bwMode="auto">
                          <a:xfrm>
                            <a:off x="1548100" y="1558200"/>
                            <a:ext cx="215200" cy="14540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Rectangle 332"/>
                        <wps:cNvSpPr>
                          <a:spLocks noChangeArrowheads="1"/>
                        </wps:cNvSpPr>
                        <wps:spPr bwMode="auto">
                          <a:xfrm>
                            <a:off x="1765300" y="1478200"/>
                            <a:ext cx="359400" cy="2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333"/>
                        <wps:cNvSpPr>
                          <a:spLocks noChangeArrowheads="1"/>
                        </wps:cNvSpPr>
                        <wps:spPr bwMode="auto">
                          <a:xfrm>
                            <a:off x="1763300" y="1485800"/>
                            <a:ext cx="359500" cy="29080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Rectangle 334"/>
                        <wps:cNvSpPr>
                          <a:spLocks noChangeArrowheads="1"/>
                        </wps:cNvSpPr>
                        <wps:spPr bwMode="auto">
                          <a:xfrm>
                            <a:off x="2410400" y="1194300"/>
                            <a:ext cx="790600" cy="8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335"/>
                        <wps:cNvSpPr>
                          <a:spLocks noChangeArrowheads="1"/>
                        </wps:cNvSpPr>
                        <wps:spPr bwMode="auto">
                          <a:xfrm>
                            <a:off x="2410400" y="1194300"/>
                            <a:ext cx="790600" cy="80080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177" name="Freeform 336"/>
                        <wps:cNvSpPr>
                          <a:spLocks/>
                        </wps:cNvSpPr>
                        <wps:spPr bwMode="auto">
                          <a:xfrm>
                            <a:off x="2482200" y="1266700"/>
                            <a:ext cx="647000" cy="655300"/>
                          </a:xfrm>
                          <a:custGeom>
                            <a:avLst/>
                            <a:gdLst>
                              <a:gd name="T0" fmla="*/ 53590593 w 1299"/>
                              <a:gd name="T1" fmla="*/ 0 h 1318"/>
                              <a:gd name="T2" fmla="*/ 0 w 1299"/>
                              <a:gd name="T3" fmla="*/ 54386337 h 1318"/>
                              <a:gd name="T4" fmla="*/ 0 w 1299"/>
                              <a:gd name="T5" fmla="*/ 271436479 h 1318"/>
                              <a:gd name="T6" fmla="*/ 53590593 w 1299"/>
                              <a:gd name="T7" fmla="*/ 325822817 h 1318"/>
                              <a:gd name="T8" fmla="*/ 268449547 w 1299"/>
                              <a:gd name="T9" fmla="*/ 325822817 h 1318"/>
                              <a:gd name="T10" fmla="*/ 322288183 w 1299"/>
                              <a:gd name="T11" fmla="*/ 271436479 h 1318"/>
                              <a:gd name="T12" fmla="*/ 322288183 w 1299"/>
                              <a:gd name="T13" fmla="*/ 54386337 h 1318"/>
                              <a:gd name="T14" fmla="*/ 268449547 w 1299"/>
                              <a:gd name="T15" fmla="*/ 0 h 1318"/>
                              <a:gd name="T16" fmla="*/ 53590593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78" name="Freeform 337"/>
                        <wps:cNvSpPr>
                          <a:spLocks/>
                        </wps:cNvSpPr>
                        <wps:spPr bwMode="auto">
                          <a:xfrm>
                            <a:off x="2482200" y="1266700"/>
                            <a:ext cx="647000" cy="655300"/>
                          </a:xfrm>
                          <a:custGeom>
                            <a:avLst/>
                            <a:gdLst>
                              <a:gd name="T0" fmla="*/ 53590593 w 1299"/>
                              <a:gd name="T1" fmla="*/ 0 h 1318"/>
                              <a:gd name="T2" fmla="*/ 0 w 1299"/>
                              <a:gd name="T3" fmla="*/ 54386337 h 1318"/>
                              <a:gd name="T4" fmla="*/ 0 w 1299"/>
                              <a:gd name="T5" fmla="*/ 271436479 h 1318"/>
                              <a:gd name="T6" fmla="*/ 53590593 w 1299"/>
                              <a:gd name="T7" fmla="*/ 325822817 h 1318"/>
                              <a:gd name="T8" fmla="*/ 268449547 w 1299"/>
                              <a:gd name="T9" fmla="*/ 325822817 h 1318"/>
                              <a:gd name="T10" fmla="*/ 322288183 w 1299"/>
                              <a:gd name="T11" fmla="*/ 271436479 h 1318"/>
                              <a:gd name="T12" fmla="*/ 322288183 w 1299"/>
                              <a:gd name="T13" fmla="*/ 54386337 h 1318"/>
                              <a:gd name="T14" fmla="*/ 268449547 w 1299"/>
                              <a:gd name="T15" fmla="*/ 0 h 1318"/>
                              <a:gd name="T16" fmla="*/ 53590593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79" name="Group 339"/>
                        <wpg:cNvGrpSpPr>
                          <a:grpSpLocks/>
                        </wpg:cNvGrpSpPr>
                        <wpg:grpSpPr bwMode="auto">
                          <a:xfrm>
                            <a:off x="140900" y="2078200"/>
                            <a:ext cx="426700" cy="380400"/>
                            <a:chOff x="457" y="3460"/>
                            <a:chExt cx="672" cy="599"/>
                          </a:xfrm>
                        </wpg:grpSpPr>
                        <wps:wsp>
                          <wps:cNvPr id="1180"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1182"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1183"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344"/>
                          <wps:cNvSpPr>
                            <a:spLocks noChangeArrowheads="1"/>
                          </wps:cNvSpPr>
                          <wps:spPr bwMode="auto">
                            <a:xfrm>
                              <a:off x="1042" y="3819"/>
                              <a:ext cx="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r>
                                  <w:rPr>
                                    <w:color w:val="000000"/>
                                    <w:sz w:val="16"/>
                                    <w:szCs w:val="16"/>
                                  </w:rPr>
                                  <w:t>2</w:t>
                                </w:r>
                              </w:p>
                            </w:txbxContent>
                          </wps:txbx>
                          <wps:bodyPr rot="0" vert="horz" wrap="none" lIns="0" tIns="0" rIns="0" bIns="0" anchor="t" anchorCtr="0" upright="1">
                            <a:spAutoFit/>
                          </wps:bodyPr>
                        </wps:wsp>
                      </wpg:wgp>
                      <wps:wsp>
                        <wps:cNvPr id="294" name="Rectangle 345"/>
                        <wps:cNvSpPr>
                          <a:spLocks noChangeArrowheads="1"/>
                        </wps:cNvSpPr>
                        <wps:spPr bwMode="auto">
                          <a:xfrm>
                            <a:off x="987600" y="1641400"/>
                            <a:ext cx="55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r>
                                <w:rPr>
                                  <w:color w:val="000000"/>
                                  <w:sz w:val="16"/>
                                  <w:szCs w:val="16"/>
                                </w:rPr>
                                <w:t>3</w:t>
                              </w:r>
                            </w:p>
                          </w:txbxContent>
                        </wps:txbx>
                        <wps:bodyPr rot="0" vert="horz" wrap="none" lIns="0" tIns="0" rIns="0" bIns="0" anchor="t" anchorCtr="0" upright="1">
                          <a:spAutoFit/>
                        </wps:bodyPr>
                      </wps:wsp>
                      <wps:wsp>
                        <wps:cNvPr id="295" name="Rectangle 346"/>
                        <wps:cNvSpPr>
                          <a:spLocks noChangeArrowheads="1"/>
                        </wps:cNvSpPr>
                        <wps:spPr bwMode="auto">
                          <a:xfrm>
                            <a:off x="1104400" y="533300"/>
                            <a:ext cx="55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r>
                                <w:rPr>
                                  <w:color w:val="000000"/>
                                  <w:sz w:val="16"/>
                                  <w:szCs w:val="16"/>
                                </w:rPr>
                                <w:t>4</w:t>
                              </w:r>
                            </w:p>
                          </w:txbxContent>
                        </wps:txbx>
                        <wps:bodyPr rot="0" vert="horz" wrap="none" lIns="0" tIns="0" rIns="0" bIns="0" anchor="t" anchorCtr="0" upright="1">
                          <a:spAutoFit/>
                        </wps:bodyPr>
                      </wps:wsp>
                      <wps:wsp>
                        <wps:cNvPr id="311" name="Rectangle 347"/>
                        <wps:cNvSpPr>
                          <a:spLocks noChangeArrowheads="1"/>
                        </wps:cNvSpPr>
                        <wps:spPr bwMode="auto">
                          <a:xfrm>
                            <a:off x="1821100" y="1885200"/>
                            <a:ext cx="55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r>
                                <w:rPr>
                                  <w:color w:val="000000"/>
                                  <w:sz w:val="16"/>
                                  <w:szCs w:val="16"/>
                                </w:rPr>
                                <w:t>5</w:t>
                              </w:r>
                            </w:p>
                          </w:txbxContent>
                        </wps:txbx>
                        <wps:bodyPr rot="0" vert="horz" wrap="none" lIns="0" tIns="0" rIns="0" bIns="0" anchor="t" anchorCtr="0" upright="1">
                          <a:spAutoFit/>
                        </wps:bodyPr>
                      </wps:wsp>
                      <wps:wsp>
                        <wps:cNvPr id="312" name="Rectangle 348"/>
                        <wps:cNvSpPr>
                          <a:spLocks noChangeArrowheads="1"/>
                        </wps:cNvSpPr>
                        <wps:spPr bwMode="auto">
                          <a:xfrm>
                            <a:off x="2681600" y="2035800"/>
                            <a:ext cx="55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r>
                                <w:rPr>
                                  <w:color w:val="000000"/>
                                  <w:sz w:val="16"/>
                                  <w:szCs w:val="16"/>
                                </w:rPr>
                                <w:t>6</w:t>
                              </w:r>
                            </w:p>
                          </w:txbxContent>
                        </wps:txbx>
                        <wps:bodyPr rot="0" vert="horz" wrap="none" lIns="0" tIns="0" rIns="0" bIns="0" anchor="t" anchorCtr="0" upright="1">
                          <a:spAutoFit/>
                        </wps:bodyPr>
                      </wps:wsp>
                      <wps:wsp>
                        <wps:cNvPr id="313" name="Freeform 349"/>
                        <wps:cNvSpPr>
                          <a:spLocks/>
                        </wps:cNvSpPr>
                        <wps:spPr bwMode="auto">
                          <a:xfrm>
                            <a:off x="2121500" y="1532100"/>
                            <a:ext cx="279400" cy="168900"/>
                          </a:xfrm>
                          <a:custGeom>
                            <a:avLst/>
                            <a:gdLst>
                              <a:gd name="T0" fmla="*/ 0 w 440"/>
                              <a:gd name="T1" fmla="*/ 55238882 h 266"/>
                              <a:gd name="T2" fmla="*/ 58064608 w 440"/>
                              <a:gd name="T3" fmla="*/ 22579397 h 266"/>
                              <a:gd name="T4" fmla="*/ 101209837 w 440"/>
                              <a:gd name="T5" fmla="*/ 806407 h 266"/>
                              <a:gd name="T6" fmla="*/ 119355027 w 440"/>
                              <a:gd name="T7" fmla="*/ 4435239 h 266"/>
                              <a:gd name="T8" fmla="*/ 126209877 w 440"/>
                              <a:gd name="T9" fmla="*/ 26208228 h 266"/>
                              <a:gd name="T10" fmla="*/ 130242141 w 440"/>
                              <a:gd name="T11" fmla="*/ 37094723 h 266"/>
                              <a:gd name="T12" fmla="*/ 177419635 w 440"/>
                              <a:gd name="T13" fmla="*/ 99591268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350"/>
                        <wps:cNvSpPr>
                          <a:spLocks noChangeArrowheads="1"/>
                        </wps:cNvSpPr>
                        <wps:spPr bwMode="auto">
                          <a:xfrm rot="21185261">
                            <a:off x="773400" y="121800"/>
                            <a:ext cx="233000" cy="620400"/>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51"/>
                        <wps:cNvSpPr>
                          <a:spLocks/>
                        </wps:cNvSpPr>
                        <wps:spPr bwMode="auto">
                          <a:xfrm>
                            <a:off x="913700" y="1464200"/>
                            <a:ext cx="217200" cy="224800"/>
                          </a:xfrm>
                          <a:custGeom>
                            <a:avLst/>
                            <a:gdLst>
                              <a:gd name="T0" fmla="*/ 0 w 342"/>
                              <a:gd name="T1" fmla="*/ 0 h 354"/>
                              <a:gd name="T2" fmla="*/ 137922635 w 342"/>
                              <a:gd name="T3" fmla="*/ 14274927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316" name="Freeform 352"/>
                        <wps:cNvSpPr>
                          <a:spLocks/>
                        </wps:cNvSpPr>
                        <wps:spPr bwMode="auto">
                          <a:xfrm>
                            <a:off x="1105500" y="1659800"/>
                            <a:ext cx="440000" cy="30500"/>
                          </a:xfrm>
                          <a:custGeom>
                            <a:avLst/>
                            <a:gdLst>
                              <a:gd name="T0" fmla="*/ 279400635 w 693"/>
                              <a:gd name="T1" fmla="*/ 1936750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53"/>
                        <wps:cNvSpPr>
                          <a:spLocks/>
                        </wps:cNvSpPr>
                        <wps:spPr bwMode="auto">
                          <a:xfrm>
                            <a:off x="960700" y="1515600"/>
                            <a:ext cx="596900" cy="43800"/>
                          </a:xfrm>
                          <a:custGeom>
                            <a:avLst/>
                            <a:gdLst>
                              <a:gd name="T0" fmla="*/ 379032770 w 940"/>
                              <a:gd name="T1" fmla="*/ 27813000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54"/>
                        <wps:cNvSpPr>
                          <a:spLocks/>
                        </wps:cNvSpPr>
                        <wps:spPr bwMode="auto">
                          <a:xfrm>
                            <a:off x="996900" y="730100"/>
                            <a:ext cx="118100" cy="935400"/>
                          </a:xfrm>
                          <a:custGeom>
                            <a:avLst/>
                            <a:gdLst>
                              <a:gd name="T0" fmla="*/ 74993500 w 186"/>
                              <a:gd name="T1" fmla="*/ 593984080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55"/>
                        <wps:cNvSpPr>
                          <a:spLocks/>
                        </wps:cNvSpPr>
                        <wps:spPr bwMode="auto">
                          <a:xfrm>
                            <a:off x="861000" y="746000"/>
                            <a:ext cx="94000" cy="765800"/>
                          </a:xfrm>
                          <a:custGeom>
                            <a:avLst/>
                            <a:gdLst>
                              <a:gd name="T0" fmla="*/ 59690000 w 148"/>
                              <a:gd name="T1" fmla="*/ 486286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Rectangle 549"/>
                        <wps:cNvSpPr>
                          <a:spLocks noChangeArrowheads="1"/>
                        </wps:cNvSpPr>
                        <wps:spPr bwMode="auto">
                          <a:xfrm flipH="1">
                            <a:off x="729800" y="1404200"/>
                            <a:ext cx="115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6B689D">
                              <w:pPr>
                                <w:spacing w:line="240" w:lineRule="exact"/>
                                <w:jc w:val="center"/>
                              </w:pPr>
                              <w:r>
                                <w:rPr>
                                  <w:rFonts w:eastAsia="Calibri"/>
                                  <w:color w:val="000000"/>
                                  <w:spacing w:val="4"/>
                                  <w:kern w:val="14"/>
                                  <w:sz w:val="16"/>
                                  <w:szCs w:val="16"/>
                                  <w:lang w:val="fr-CA"/>
                                </w:rPr>
                                <w:t>1</w:t>
                              </w:r>
                            </w:p>
                          </w:txbxContent>
                        </wps:txbx>
                        <wps:bodyPr rot="0" vert="horz" wrap="square" lIns="0" tIns="0" rIns="0" bIns="0" anchor="t" anchorCtr="0" upright="1">
                          <a:spAutoFit/>
                        </wps:bodyPr>
                      </wps:wsp>
                    </wpc:wpc>
                  </a:graphicData>
                </a:graphic>
              </wp:inline>
            </w:drawing>
          </mc:Choice>
          <mc:Fallback>
            <w:pict>
              <v:group w14:anchorId="3D8D404C" id="Papier 321" o:spid="_x0000_s1026" editas="canvas" style="width:373pt;height:198pt;mso-position-horizontal-relative:char;mso-position-vertical-relative:line" coordsize="47371,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">
                <v:shape id="_x0000_s1027" type="#_x0000_t75" style="position:absolute;width:47371;height:25146;visibility:visible;mso-wrap-style:square">
                  <v:fill o:detectmouseclick="t"/>
                  <v:path o:connecttype="none"/>
                </v:shape>
                <v:line id="Line 323" o:spid="_x0000_s1028" style="position:absolute;visibility:visible;mso-wrap-style:square" from="819,10127" to="825,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" strokeweight="1.9pt">
                  <v:stroke endcap="round"/>
                </v:line>
                <v:group id="Group 324" o:spid="_x0000_s1029" style="position:absolute;left:1193;top:7917;width:3385;height:3321" coordorigin="-180,1440" coordsize="53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325" o:spid="_x0000_s1030" style="position:absolute;left:99;top:1440;width:254;height:258;visibility:visible;mso-wrap-style:square;v-text-anchor:top" coordsize="3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" path="m70,51c9,102,,195,50,257v51,63,142,72,204,20c315,226,324,134,273,71,223,9,132,,70,51e" strokeweight=".5pt">
                    <v:path arrowok="t" o:connecttype="custom" o:connectlocs="34,24;24,124;122,133;132,35;34,24" o:connectangles="0,0,0,0,0"/>
                  </v:shape>
                  <v:line id="Line 326" o:spid="_x0000_s1031" style="position:absolute;flip:y;visibility:visible;mso-wrap-style:square" from="-96,1662" to="7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" strokeweight=".5pt">
                    <v:stroke endcap="round"/>
                  </v:line>
                  <v:line id="Line 327" o:spid="_x0000_s1032" style="position:absolute;flip:x;visibility:visible;mso-wrap-style:square" from="-180,1552" to="6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" strokeweight=".5pt">
                    <v:stroke endcap="round"/>
                  </v:line>
                  <v:line id="Line 328" o:spid="_x0000_s1033" style="position:absolute;flip:x;visibility:visible;mso-wrap-style:square" from="107,1730" to="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" strokeweight=".5pt">
                    <v:stroke endcap="round"/>
                  </v:line>
                </v:group>
                <v:shape id="Freeform 329" o:spid="_x0000_s1034" style="position:absolute;left:3181;top:22421;width:1625;height:1651;visibility:visible;mso-wrap-style:square;v-text-anchor:top" coordsize="3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" path="m249,48c184,,94,15,47,80,,145,14,237,79,285v64,47,154,33,201,-32c327,187,313,96,249,48e" strokeweight="0">
                  <v:path arrowok="t" o:connecttype="custom" o:connectlocs="2147483646,2147483646;2147483646,2147483646;2147483646,2147483646;2147483646,2147483646;2147483646,2147483646" o:connectangles="0,0,0,0,0"/>
                </v:shape>
                <v:rect id="Rectangle 330" o:spid="_x0000_s1035" style="position:absolute;left:15500;top:15467;width:215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" stroked="f"/>
                <v:rect id="Rectangle 331" o:spid="_x0000_s1036" style="position:absolute;left:15481;top:15582;width:215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" filled="f" strokeweight=".45pt">
                  <v:stroke joinstyle="round" endcap="round"/>
                </v:rect>
                <v:rect id="Rectangle 332" o:spid="_x0000_s1037" style="position:absolute;left:17653;top:14782;width:35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" stroked="f"/>
                <v:rect id="Rectangle 333" o:spid="_x0000_s1038" style="position:absolute;left:17633;top:14858;width:35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" filled="f" strokeweight=".45pt">
                  <v:stroke joinstyle="round" endcap="round"/>
                </v:rect>
                <v:rect id="Rectangle 334" o:spid="_x0000_s1039"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" stroked="f"/>
                <v:rect id="Rectangle 335" o:spid="_x0000_s1040"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" filled="f" strokeweight=".45pt">
                  <v:stroke joinstyle="round" endcap="round"/>
                  <v:textbox inset="0,0,0,0"/>
                </v:rect>
                <v:shape id="Freeform 336" o:spid="_x0000_s1041"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" path="m216,c97,,,99,,220r,878c,1220,97,1318,216,1318r866,c1202,1318,1299,1220,1299,1098r,-878c1299,99,1202,,1082,l216,xe" strokeweight="0">
                  <v:path arrowok="t" o:connecttype="custom" o:connectlocs="2147483646,0;0,2147483646;0,2147483646;2147483646,2147483646;2147483646,2147483646;2147483646,2147483646;2147483646,2147483646;2147483646,0;2147483646,0" o:connectangles="0,0,0,0,0,0,0,0,0"/>
                </v:shape>
                <v:shape id="Freeform 337" o:spid="_x0000_s1042"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" path="m216,c97,,,99,,220r,878c,1220,97,1318,216,1318r866,c1202,1318,1299,1220,1299,1098r,-878c1299,99,1202,,1082,l216,e" filled="f" strokeweight=".45pt">
                  <v:stroke endcap="round"/>
                  <v:path arrowok="t" o:connecttype="custom" o:connectlocs="2147483646,0;0,2147483646;0,2147483646;2147483646,2147483646;2147483646,2147483646;2147483646,2147483646;2147483646,2147483646;2147483646,0;2147483646,0" o:connectangles="0,0,0,0,0,0,0,0,0"/>
                </v:shape>
                <v:group id="Group 339" o:spid="_x0000_s1043" style="position:absolute;left:1409;top:20782;width:4267;height:3804" coordorigin="457,3460" coordsize="67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340" o:spid="_x0000_s1044" style="position:absolute;left:736;top:3718;width:256;height:260;visibility:visible;mso-wrap-style:square;v-text-anchor:top" coordsize="2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" path="m195,37c144,,74,12,37,62,,113,11,185,62,223v50,37,121,26,157,-25c256,146,245,75,195,37e" filled="f" strokeweight=".45pt">
                    <v:stroke endcap="round"/>
                    <v:path arrowok="t" o:connecttype="custom" o:connectlocs="195,37;37,62;62,223;219,198;195,37" o:connectangles="0,0,0,0,0"/>
                  </v:shape>
                  <v:line id="Line 341" o:spid="_x0000_s1045" style="position:absolute;visibility:visible;mso-wrap-style:square" from="556,3591" to="73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" strokeweight=".45pt">
                    <v:stroke endcap="round"/>
                  </v:line>
                  <v:line id="Line 342" o:spid="_x0000_s1046" style="position:absolute;flip:x y;visibility:visible;mso-wrap-style:square" from="722,3460" to="839,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" strokeweight=".45pt">
                    <v:stroke endcap="round"/>
                  </v:line>
                  <v:line id="Line 343" o:spid="_x0000_s1047" style="position:absolute;flip:x y;visibility:visible;mso-wrap-style:square" from="457,3829" to="706,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" strokeweight=".45pt">
                    <v:stroke endcap="round"/>
                  </v:line>
                  <v:rect id="Rectangle 344" o:spid="_x0000_s1048" style="position:absolute;left:1042;top:3819;width:8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4525AE" w:rsidRDefault="004525AE" w:rsidP="006B689D">
                          <w:r>
                            <w:rPr>
                              <w:color w:val="000000"/>
                              <w:sz w:val="16"/>
                              <w:szCs w:val="16"/>
                            </w:rPr>
                            <w:t>2</w:t>
                          </w:r>
                        </w:p>
                      </w:txbxContent>
                    </v:textbox>
                  </v:rect>
                </v:group>
                <v:rect id="Rectangle 345" o:spid="_x0000_s1049" style="position:absolute;left:9876;top:16414;width:55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4525AE" w:rsidRDefault="004525AE" w:rsidP="006B689D">
                        <w:r>
                          <w:rPr>
                            <w:color w:val="000000"/>
                            <w:sz w:val="16"/>
                            <w:szCs w:val="16"/>
                          </w:rPr>
                          <w:t>3</w:t>
                        </w:r>
                      </w:p>
                    </w:txbxContent>
                  </v:textbox>
                </v:rect>
                <v:rect id="Rectangle 346" o:spid="_x0000_s1050" style="position:absolute;left:11044;top:5333;width:55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4525AE" w:rsidRDefault="004525AE" w:rsidP="006B689D">
                        <w:r>
                          <w:rPr>
                            <w:color w:val="000000"/>
                            <w:sz w:val="16"/>
                            <w:szCs w:val="16"/>
                          </w:rPr>
                          <w:t>4</w:t>
                        </w:r>
                      </w:p>
                    </w:txbxContent>
                  </v:textbox>
                </v:rect>
                <v:rect id="Rectangle 347" o:spid="_x0000_s1051" style="position:absolute;left:18211;top:18852;width:55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4525AE" w:rsidRDefault="004525AE" w:rsidP="006B689D">
                        <w:r>
                          <w:rPr>
                            <w:color w:val="000000"/>
                            <w:sz w:val="16"/>
                            <w:szCs w:val="16"/>
                          </w:rPr>
                          <w:t>5</w:t>
                        </w:r>
                      </w:p>
                    </w:txbxContent>
                  </v:textbox>
                </v:rect>
                <v:rect id="Rectangle 348" o:spid="_x0000_s1052" style="position:absolute;left:26816;top:20358;width:55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4525AE" w:rsidRDefault="004525AE" w:rsidP="006B689D">
                        <w:r>
                          <w:rPr>
                            <w:color w:val="000000"/>
                            <w:sz w:val="16"/>
                            <w:szCs w:val="16"/>
                          </w:rPr>
                          <w:t>6</w:t>
                        </w:r>
                      </w:p>
                    </w:txbxContent>
                  </v:textbox>
                </v:rect>
                <v:shape id="Freeform 349" o:spid="_x0000_s1053" style="position:absolute;left:21215;top:15321;width:2794;height:1689;visibility:visible;mso-wrap-style:square;v-text-anchor:top" coordsize="4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" path="m,137c41,97,88,73,144,56,177,34,214,14,251,2v15,3,34,-2,45,9c309,24,308,47,313,65v3,8,10,27,10,27c334,266,295,247,440,247e" filled="f" strokeweight=".45pt">
                  <v:stroke endcap="round"/>
                  <v:path arrowok="t" o:connecttype="custom" o:connectlocs="0,2147483646;2147483646,2147483646;2147483646,512038129;2147483646,2147483646;2147483646,2147483646;2147483646,2147483646;2147483646,2147483646" o:connectangles="0,0,0,0,0,0,0"/>
                </v:shape>
                <v:rect id="Rectangle 350" o:spid="_x0000_s1054" style="position:absolute;left:7734;top:1218;width:2330;height:6204;rotation:-453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" filled="f" strokeweight=".5pt">
                  <v:stroke joinstyle="round" endcap="round"/>
                </v:rect>
                <v:shape id="Freeform 351" o:spid="_x0000_s1055" style="position:absolute;left:9137;top:14642;width:2172;height:2248;visibility:visible;mso-wrap-style:square;v-text-anchor:top" coordsize="3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" path="m,l342,354e" strokeweight="1.75pt">
                  <v:stroke endcap="round"/>
                  <v:path arrowok="t" o:connecttype="custom" o:connectlocs="0,0;2147483646,2147483646" o:connectangles="0,0"/>
                </v:shape>
                <v:shape id="Freeform 352" o:spid="_x0000_s1056" style="position:absolute;left:11055;top:16598;width:4400;height:305;visibility:visible;mso-wrap-style:square;v-text-anchor:top" coordsize="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" path="m693,48l,e" filled="f" strokeweight=".5pt">
                  <v:stroke dashstyle="dash"/>
                  <v:path arrowok="t" o:connecttype="custom" o:connectlocs="2147483646,2147483646;0,0" o:connectangles="0,0"/>
                </v:shape>
                <v:shape id="Freeform 353" o:spid="_x0000_s1057" style="position:absolute;left:9607;top:15156;width:5969;height:438;visibility:visible;mso-wrap-style:square;v-text-anchor:top" coordsize="9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" path="m940,69l,e" filled="f" strokeweight=".5pt">
                  <v:stroke dashstyle="dash"/>
                  <v:path arrowok="t" o:connecttype="custom" o:connectlocs="2147483646,2147483646;0,0" o:connectangles="0,0"/>
                </v:shape>
                <v:shape id="Freeform 354" o:spid="_x0000_s1058" style="position:absolute;left:9969;top:7301;width:1181;height:9354;visibility:visible;mso-wrap-style:square;v-text-anchor:top" coordsize="18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" path="m186,1473l,e" filled="f" strokeweight=".5pt">
                  <v:stroke dashstyle="dash"/>
                  <v:path arrowok="t" o:connecttype="custom" o:connectlocs="2147483646,2147483646;0,0" o:connectangles="0,0"/>
                </v:shape>
                <v:shape id="Freeform 355" o:spid="_x0000_s1059" style="position:absolute;left:8610;top:7460;width:940;height:7658;visibility:visible;mso-wrap-style:square;v-text-anchor:top" coordsize="148,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" path="m148,1206l,e" filled="f" strokeweight=".5pt">
                  <v:stroke dashstyle="dash"/>
                  <v:path arrowok="t" o:connecttype="custom" o:connectlocs="2147483646,2147483646;0,0" o:connectangles="0,0"/>
                </v:shape>
                <v:rect id="Rectangle 549" o:spid="_x0000_s1060" style="position:absolute;left:7298;top:14042;width:1150;height:15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" filled="f" stroked="f">
                  <v:textbox style="mso-fit-shape-to-text:t" inset="0,0,0,0">
                    <w:txbxContent>
                      <w:p w:rsidR="004525AE" w:rsidRDefault="004525AE" w:rsidP="006B689D">
                        <w:pPr>
                          <w:spacing w:line="240" w:lineRule="exact"/>
                          <w:jc w:val="center"/>
                        </w:pPr>
                        <w:r>
                          <w:rPr>
                            <w:rFonts w:eastAsia="Calibri"/>
                            <w:color w:val="000000"/>
                            <w:spacing w:val="4"/>
                            <w:kern w:val="14"/>
                            <w:sz w:val="16"/>
                            <w:szCs w:val="16"/>
                            <w:lang w:val="fr-CA"/>
                          </w:rPr>
                          <w:t>1</w:t>
                        </w:r>
                      </w:p>
                    </w:txbxContent>
                  </v:textbox>
                </v:rect>
                <w10:anchorlock/>
              </v:group>
            </w:pict>
          </mc:Fallback>
        </mc:AlternateContent>
      </w:r>
    </w:p>
    <w:p w:rsidR="006B689D" w:rsidRPr="00321155" w:rsidRDefault="006B689D" w:rsidP="007F26EB">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1</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Motif d</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 noir et blanc</w:t>
      </w:r>
    </w:p>
    <w:p w:rsidR="006B689D" w:rsidRPr="00321155" w:rsidRDefault="006B689D" w:rsidP="007F26EB">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2</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Lampes éclairant uniformément le motif d</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6B689D" w:rsidRPr="00321155" w:rsidRDefault="006B689D" w:rsidP="007F26EB">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3</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Miroir</w:t>
      </w:r>
    </w:p>
    <w:p w:rsidR="006B689D" w:rsidRPr="00321155" w:rsidRDefault="006B689D" w:rsidP="007F26EB">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4</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Lumière de forte intensité</w:t>
      </w:r>
    </w:p>
    <w:p w:rsidR="006B689D" w:rsidRPr="00321155" w:rsidRDefault="006B689D" w:rsidP="007F26EB">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5</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Caméra</w:t>
      </w:r>
    </w:p>
    <w:p w:rsidR="006B689D" w:rsidRPr="00321155" w:rsidRDefault="006B689D" w:rsidP="007E3C70">
      <w:pPr>
        <w:pStyle w:val="SingleTxtG"/>
        <w:spacing w:after="240" w:line="220" w:lineRule="atLeast"/>
        <w:rPr>
          <w:rFonts w:asciiTheme="majorBidi" w:hAnsiTheme="majorBidi" w:cstheme="majorBidi"/>
          <w:sz w:val="18"/>
          <w:szCs w:val="18"/>
        </w:rPr>
      </w:pPr>
      <w:r w:rsidRPr="00321155">
        <w:rPr>
          <w:rFonts w:asciiTheme="majorBidi" w:hAnsiTheme="majorBidi" w:cstheme="majorBidi"/>
          <w:sz w:val="18"/>
          <w:szCs w:val="18"/>
        </w:rPr>
        <w:t>6</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Moniteur</w:t>
      </w:r>
    </w:p>
    <w:p w:rsidR="006B689D" w:rsidRPr="00321155" w:rsidRDefault="006B689D" w:rsidP="007F26EB">
      <w:pPr>
        <w:pStyle w:val="SingleTxtG"/>
        <w:ind w:left="2268" w:hanging="1134"/>
        <w:rPr>
          <w:rFonts w:asciiTheme="majorBidi" w:hAnsiTheme="majorBidi" w:cstheme="majorBidi"/>
        </w:rPr>
      </w:pPr>
      <w:r w:rsidRPr="00321155">
        <w:rPr>
          <w:rFonts w:asciiTheme="majorBidi" w:hAnsiTheme="majorBidi" w:cstheme="majorBidi"/>
        </w:rPr>
        <w:t>6.2.2.2.2</w:t>
      </w:r>
      <w:r w:rsidRPr="00321155">
        <w:rPr>
          <w:rFonts w:asciiTheme="majorBidi" w:hAnsiTheme="majorBidi" w:cstheme="majorBidi"/>
        </w:rPr>
        <w:tab/>
        <w:t>Le moniteur doit offrir un contraste minimal dans diverses conditions lumineuses conformément à la norme ISO 15008</w:t>
      </w:r>
      <w:r w:rsidR="00A12C0C" w:rsidRPr="00321155">
        <w:rPr>
          <w:rFonts w:asciiTheme="majorBidi" w:hAnsiTheme="majorBidi" w:cstheme="majorBidi"/>
        </w:rPr>
        <w:t>:</w:t>
      </w:r>
      <w:r w:rsidRPr="00321155">
        <w:rPr>
          <w:rFonts w:asciiTheme="majorBidi" w:hAnsiTheme="majorBidi" w:cstheme="majorBidi"/>
        </w:rPr>
        <w:t>2003.</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6.2.2.2.3</w:t>
      </w:r>
      <w:r w:rsidRPr="00321155">
        <w:rPr>
          <w:rFonts w:asciiTheme="majorBidi" w:hAnsiTheme="majorBidi" w:cstheme="majorBidi"/>
        </w:rPr>
        <w:tab/>
        <w:t>La luminance moyenne du moniteur doit pouvoir être réglée manuellement ou automatiquement en fonction des conditions ambiantes.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6.2.2.2.4</w:t>
      </w:r>
      <w:r w:rsidRPr="00321155">
        <w:rPr>
          <w:rFonts w:asciiTheme="majorBidi" w:hAnsiTheme="majorBidi" w:cstheme="majorBidi"/>
        </w:rPr>
        <w:tab/>
        <w:t>La mesure du contraste de luminance du moniteur doit se faire conformément à la norme ISO 15008</w:t>
      </w:r>
      <w:r w:rsidR="007F26EB" w:rsidRPr="00321155">
        <w:rPr>
          <w:rFonts w:asciiTheme="majorBidi" w:hAnsiTheme="majorBidi" w:cstheme="majorBidi"/>
        </w:rPr>
        <w:t>:2</w:t>
      </w:r>
      <w:r w:rsidRPr="00321155">
        <w:rPr>
          <w:rFonts w:asciiTheme="majorBidi" w:hAnsiTheme="majorBidi" w:cstheme="majorBidi"/>
        </w:rPr>
        <w:t>009.</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w:t>
      </w:r>
      <w:r w:rsidRPr="00321155">
        <w:rPr>
          <w:rFonts w:asciiTheme="majorBidi" w:hAnsiTheme="majorBidi" w:cstheme="majorBidi"/>
        </w:rPr>
        <w:tab/>
        <w:t>Prescriptions fonctionnelles applicables aux systèmes à caméra et moniteur des classes I à IV (voir l</w:t>
      </w:r>
      <w:r w:rsidR="008B1C48" w:rsidRPr="00321155">
        <w:rPr>
          <w:rFonts w:asciiTheme="majorBidi" w:hAnsiTheme="majorBidi" w:cstheme="majorBidi"/>
        </w:rPr>
        <w:t>’</w:t>
      </w:r>
      <w:r w:rsidRPr="00321155">
        <w:rPr>
          <w:rFonts w:asciiTheme="majorBidi" w:hAnsiTheme="majorBidi" w:cstheme="majorBidi"/>
        </w:rPr>
        <w:t>annexe 12).</w:t>
      </w:r>
    </w:p>
    <w:p w:rsidR="001C5926"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 xml:space="preserve">Sauf </w:t>
      </w:r>
      <w:r w:rsidRPr="00321155">
        <w:rPr>
          <w:rFonts w:asciiTheme="majorBidi" w:hAnsiTheme="majorBidi" w:cstheme="majorBidi"/>
          <w:bCs/>
        </w:rPr>
        <w:t>disposition</w:t>
      </w:r>
      <w:r w:rsidRPr="00321155">
        <w:rPr>
          <w:rFonts w:asciiTheme="majorBidi" w:hAnsiTheme="majorBidi" w:cstheme="majorBidi"/>
        </w:rPr>
        <w:t xml:space="preserve"> contraire énoncée dans le présent Règlement, les définitions et les symboles utilisés dans le paragraphe 6.2.2</w:t>
      </w:r>
      <w:r w:rsidR="007E3C70" w:rsidRPr="00321155">
        <w:rPr>
          <w:rFonts w:asciiTheme="majorBidi" w:hAnsiTheme="majorBidi" w:cstheme="majorBidi"/>
        </w:rPr>
        <w:t>.3 sont conformes aux chapitres </w:t>
      </w:r>
      <w:r w:rsidR="007F26EB" w:rsidRPr="00321155">
        <w:rPr>
          <w:rFonts w:asciiTheme="majorBidi" w:hAnsiTheme="majorBidi" w:cstheme="majorBidi"/>
        </w:rPr>
        <w:t xml:space="preserve">3 et 4 de la norme </w:t>
      </w:r>
      <w:r w:rsidRPr="00321155">
        <w:rPr>
          <w:rFonts w:asciiTheme="majorBidi" w:hAnsiTheme="majorBidi" w:cstheme="majorBidi"/>
        </w:rPr>
        <w:t>ISO 16505</w:t>
      </w:r>
      <w:r w:rsidR="007F26EB" w:rsidRPr="00321155">
        <w:rPr>
          <w:rFonts w:asciiTheme="majorBidi" w:hAnsiTheme="majorBidi" w:cstheme="majorBidi"/>
        </w:rPr>
        <w:t>:2</w:t>
      </w:r>
      <w:r w:rsidRPr="00321155">
        <w:rPr>
          <w:rFonts w:asciiTheme="majorBidi" w:hAnsiTheme="majorBidi" w:cstheme="majorBidi"/>
        </w:rPr>
        <w:t>015.</w:t>
      </w:r>
    </w:p>
    <w:p w:rsidR="006B689D" w:rsidRPr="00321155" w:rsidRDefault="006B689D" w:rsidP="007E3C70">
      <w:pPr>
        <w:pStyle w:val="SingleTxtG"/>
        <w:ind w:left="2268"/>
        <w:rPr>
          <w:rFonts w:asciiTheme="majorBidi" w:hAnsiTheme="majorBidi" w:cstheme="majorBidi"/>
        </w:rPr>
      </w:pPr>
      <w:r w:rsidRPr="00321155">
        <w:rPr>
          <w:rFonts w:asciiTheme="majorBidi" w:hAnsiTheme="majorBidi" w:cstheme="majorBidi"/>
        </w:rPr>
        <w:t xml:space="preserve">Sauf </w:t>
      </w:r>
      <w:r w:rsidRPr="00321155">
        <w:rPr>
          <w:rFonts w:asciiTheme="majorBidi" w:hAnsiTheme="majorBidi" w:cstheme="majorBidi"/>
          <w:bCs/>
        </w:rPr>
        <w:t>disposition</w:t>
      </w:r>
      <w:r w:rsidRPr="00321155">
        <w:rPr>
          <w:rFonts w:asciiTheme="majorBidi" w:hAnsiTheme="majorBidi" w:cstheme="majorBidi"/>
        </w:rPr>
        <w:t xml:space="preserve"> contraire énoncée dans le présent Règlement, le respect des prescriptions figurant au paragraphe 6.2.2.3 doit être, si possible, vérifié selon les procédures d</w:t>
      </w:r>
      <w:r w:rsidR="008B1C48" w:rsidRPr="00321155">
        <w:rPr>
          <w:rFonts w:asciiTheme="majorBidi" w:hAnsiTheme="majorBidi" w:cstheme="majorBidi"/>
        </w:rPr>
        <w:t>’</w:t>
      </w:r>
      <w:r w:rsidRPr="00321155">
        <w:rPr>
          <w:rFonts w:asciiTheme="majorBidi" w:hAnsiTheme="majorBidi" w:cstheme="majorBidi"/>
        </w:rPr>
        <w:t>essai décrites au chapitre</w:t>
      </w:r>
      <w:r w:rsidR="007E3C70" w:rsidRPr="00321155">
        <w:rPr>
          <w:rFonts w:asciiTheme="majorBidi" w:hAnsiTheme="majorBidi" w:cstheme="majorBidi"/>
        </w:rPr>
        <w:t> </w:t>
      </w:r>
      <w:r w:rsidRPr="00321155">
        <w:rPr>
          <w:rFonts w:asciiTheme="majorBidi" w:hAnsiTheme="majorBidi" w:cstheme="majorBidi"/>
        </w:rPr>
        <w:t>7 de la norme ISO 16505</w:t>
      </w:r>
      <w:r w:rsidR="007F26EB" w:rsidRPr="00321155">
        <w:rPr>
          <w:rFonts w:asciiTheme="majorBidi" w:hAnsiTheme="majorBidi" w:cstheme="majorBidi"/>
        </w:rPr>
        <w:t>:2</w:t>
      </w:r>
      <w:r w:rsidRPr="00321155">
        <w:rPr>
          <w:rFonts w:asciiTheme="majorBidi" w:hAnsiTheme="majorBidi" w:cstheme="majorBidi"/>
        </w:rPr>
        <w:t>015.</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6.2.2.3.1</w:t>
      </w:r>
      <w:r w:rsidRPr="00321155">
        <w:rPr>
          <w:rFonts w:asciiTheme="majorBidi" w:hAnsiTheme="majorBidi" w:cstheme="majorBidi"/>
        </w:rPr>
        <w:tab/>
        <w:t>Réglage de la luminance</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 xml:space="preserve">La </w:t>
      </w:r>
      <w:r w:rsidRPr="00321155">
        <w:rPr>
          <w:rFonts w:asciiTheme="majorBidi" w:hAnsiTheme="majorBidi" w:cstheme="majorBidi"/>
          <w:bCs/>
        </w:rPr>
        <w:t>luminance</w:t>
      </w:r>
      <w:r w:rsidRPr="00321155">
        <w:rPr>
          <w:rFonts w:asciiTheme="majorBidi" w:hAnsiTheme="majorBidi" w:cstheme="majorBidi"/>
        </w:rPr>
        <w:t xml:space="preserve"> moyenne du moniteur doit pouvoir être réglée manuellement ou automatiquement en fonction des conditions ambiantes.</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6.2.2.3.2</w:t>
      </w:r>
      <w:r w:rsidRPr="00321155">
        <w:rPr>
          <w:rFonts w:asciiTheme="majorBidi" w:hAnsiTheme="majorBidi" w:cstheme="majorBidi"/>
        </w:rPr>
        <w:tab/>
        <w:t>Disponibilité opérationnelle (disponibilité du système)</w:t>
      </w:r>
    </w:p>
    <w:p w:rsidR="006B689D" w:rsidRPr="00321155" w:rsidRDefault="006B689D" w:rsidP="007E3C70">
      <w:pPr>
        <w:pStyle w:val="SingleTxtG"/>
        <w:ind w:left="2268"/>
        <w:rPr>
          <w:rFonts w:asciiTheme="majorBidi" w:hAnsiTheme="majorBidi" w:cstheme="majorBidi"/>
        </w:rPr>
      </w:pPr>
      <w:r w:rsidRPr="00321155">
        <w:rPr>
          <w:rFonts w:asciiTheme="majorBidi" w:hAnsiTheme="majorBidi" w:cstheme="majorBidi"/>
        </w:rPr>
        <w:t>Lorsque le système n</w:t>
      </w:r>
      <w:r w:rsidR="008B1C48" w:rsidRPr="00321155">
        <w:rPr>
          <w:rFonts w:asciiTheme="majorBidi" w:hAnsiTheme="majorBidi" w:cstheme="majorBidi"/>
        </w:rPr>
        <w:t>’</w:t>
      </w:r>
      <w:r w:rsidRPr="00321155">
        <w:rPr>
          <w:rFonts w:asciiTheme="majorBidi" w:hAnsiTheme="majorBidi" w:cstheme="majorBidi"/>
        </w:rPr>
        <w:t>est pas opérationnel, ceci doit être signalé au conducteur (défaillance du CMS par exemple) par un signal d</w:t>
      </w:r>
      <w:r w:rsidR="008B1C48" w:rsidRPr="00321155">
        <w:rPr>
          <w:rFonts w:asciiTheme="majorBidi" w:hAnsiTheme="majorBidi" w:cstheme="majorBidi"/>
        </w:rPr>
        <w:t>’</w:t>
      </w:r>
      <w:r w:rsidRPr="00321155">
        <w:rPr>
          <w:rFonts w:asciiTheme="majorBidi" w:hAnsiTheme="majorBidi" w:cstheme="majorBidi"/>
        </w:rPr>
        <w:t>avertissement, l</w:t>
      </w:r>
      <w:r w:rsidR="008B1C48" w:rsidRPr="00321155">
        <w:rPr>
          <w:rFonts w:asciiTheme="majorBidi" w:hAnsiTheme="majorBidi" w:cstheme="majorBidi"/>
        </w:rPr>
        <w:t>’</w:t>
      </w:r>
      <w:r w:rsidRPr="00321155">
        <w:rPr>
          <w:rFonts w:asciiTheme="majorBidi" w:hAnsiTheme="majorBidi" w:cstheme="majorBidi"/>
        </w:rPr>
        <w:t>affichage d</w:t>
      </w:r>
      <w:r w:rsidR="008B1C48" w:rsidRPr="00321155">
        <w:rPr>
          <w:rFonts w:asciiTheme="majorBidi" w:hAnsiTheme="majorBidi" w:cstheme="majorBidi"/>
        </w:rPr>
        <w:t>’</w:t>
      </w:r>
      <w:r w:rsidRPr="00321155">
        <w:rPr>
          <w:rFonts w:asciiTheme="majorBidi" w:hAnsiTheme="majorBidi" w:cstheme="majorBidi"/>
        </w:rPr>
        <w:t>informations ou l</w:t>
      </w:r>
      <w:r w:rsidR="008B1C48" w:rsidRPr="00321155">
        <w:rPr>
          <w:rFonts w:asciiTheme="majorBidi" w:hAnsiTheme="majorBidi" w:cstheme="majorBidi"/>
        </w:rPr>
        <w:t>’</w:t>
      </w:r>
      <w:r w:rsidRPr="00321155">
        <w:rPr>
          <w:rFonts w:asciiTheme="majorBidi" w:hAnsiTheme="majorBidi" w:cstheme="majorBidi"/>
        </w:rPr>
        <w:t>absence d</w:t>
      </w:r>
      <w:r w:rsidR="008B1C48" w:rsidRPr="00321155">
        <w:rPr>
          <w:rFonts w:asciiTheme="majorBidi" w:hAnsiTheme="majorBidi" w:cstheme="majorBidi"/>
        </w:rPr>
        <w:t>’</w:t>
      </w:r>
      <w:r w:rsidRPr="00321155">
        <w:rPr>
          <w:rFonts w:asciiTheme="majorBidi" w:hAnsiTheme="majorBidi" w:cstheme="majorBidi"/>
        </w:rPr>
        <w:t>indicateur d</w:t>
      </w:r>
      <w:r w:rsidR="008B1C48" w:rsidRPr="00321155">
        <w:rPr>
          <w:rFonts w:asciiTheme="majorBidi" w:hAnsiTheme="majorBidi" w:cstheme="majorBidi"/>
        </w:rPr>
        <w:t>’</w:t>
      </w:r>
      <w:r w:rsidRPr="00321155">
        <w:rPr>
          <w:rFonts w:asciiTheme="majorBidi" w:hAnsiTheme="majorBidi" w:cstheme="majorBidi"/>
        </w:rPr>
        <w:t>état. L</w:t>
      </w:r>
      <w:r w:rsidR="008B1C48" w:rsidRPr="00321155">
        <w:rPr>
          <w:rFonts w:asciiTheme="majorBidi" w:hAnsiTheme="majorBidi" w:cstheme="majorBidi"/>
        </w:rPr>
        <w:t>’</w:t>
      </w:r>
      <w:r w:rsidRPr="00321155">
        <w:rPr>
          <w:rFonts w:asciiTheme="majorBidi" w:hAnsiTheme="majorBidi" w:cstheme="majorBidi"/>
        </w:rPr>
        <w:t>information donnée doit être expliquée dans le manuel d</w:t>
      </w:r>
      <w:r w:rsidR="008B1C48" w:rsidRPr="00321155">
        <w:rPr>
          <w:rFonts w:asciiTheme="majorBidi" w:hAnsiTheme="majorBidi" w:cstheme="majorBidi"/>
        </w:rPr>
        <w:t>’</w:t>
      </w:r>
      <w:r w:rsidRPr="00321155">
        <w:rPr>
          <w:rFonts w:asciiTheme="majorBidi" w:hAnsiTheme="majorBidi" w:cstheme="majorBidi"/>
        </w:rPr>
        <w:t>utilisation.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w:t>
      </w:r>
      <w:r w:rsidRPr="00321155">
        <w:rPr>
          <w:rFonts w:asciiTheme="majorBidi" w:hAnsiTheme="majorBidi" w:cstheme="majorBidi"/>
        </w:rPr>
        <w:tab/>
        <w:t>Qualité de l</w:t>
      </w:r>
      <w:r w:rsidR="008B1C48" w:rsidRPr="00321155">
        <w:rPr>
          <w:rFonts w:asciiTheme="majorBidi" w:hAnsiTheme="majorBidi" w:cstheme="majorBidi"/>
        </w:rPr>
        <w:t>’</w:t>
      </w:r>
      <w:r w:rsidRPr="00321155">
        <w:rPr>
          <w:rFonts w:asciiTheme="majorBidi" w:hAnsiTheme="majorBidi" w:cstheme="majorBidi"/>
        </w:rPr>
        <w:t>image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6.2.2.3.3.1</w:t>
      </w:r>
      <w:r w:rsidRPr="00321155">
        <w:rPr>
          <w:rFonts w:asciiTheme="majorBidi" w:hAnsiTheme="majorBidi" w:cstheme="majorBidi"/>
        </w:rPr>
        <w:tab/>
        <w:t>Isotropie du moniteur</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Le moniteur doit être conforme aux prescriptions optiques sur toute la plage de directions d</w:t>
      </w:r>
      <w:r w:rsidR="008B1C48" w:rsidRPr="00321155">
        <w:rPr>
          <w:rFonts w:asciiTheme="majorBidi" w:hAnsiTheme="majorBidi" w:cstheme="majorBidi"/>
        </w:rPr>
        <w:t>’</w:t>
      </w:r>
      <w:r w:rsidRPr="00321155">
        <w:rPr>
          <w:rFonts w:asciiTheme="majorBidi" w:hAnsiTheme="majorBidi" w:cstheme="majorBidi"/>
        </w:rPr>
        <w:t>observation qui est spécifiée aux paragraphes suivants.</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rPr>
        <w:t>6.2.2.3.3.1.1</w:t>
      </w:r>
      <w:r w:rsidRPr="00321155">
        <w:rPr>
          <w:rFonts w:asciiTheme="majorBidi" w:hAnsiTheme="majorBidi" w:cstheme="majorBidi"/>
        </w:rPr>
        <w:tab/>
        <w:t>Uniformité directionnelle</w:t>
      </w:r>
    </w:p>
    <w:p w:rsidR="006B689D" w:rsidRPr="00321155" w:rsidRDefault="006B689D" w:rsidP="001C5926">
      <w:pPr>
        <w:pStyle w:val="SingleTxtG"/>
        <w:ind w:left="2268"/>
        <w:rPr>
          <w:rFonts w:asciiTheme="majorBidi" w:hAnsiTheme="majorBidi" w:cstheme="majorBidi"/>
          <w:strike/>
        </w:rPr>
      </w:pPr>
      <w:r w:rsidRPr="00321155">
        <w:rPr>
          <w:rFonts w:asciiTheme="majorBidi" w:hAnsiTheme="majorBidi" w:cstheme="majorBidi"/>
        </w:rPr>
        <w:t>Lorsque le moniteur affiche une image artificielle à niveau de gris de 70 %, l</w:t>
      </w:r>
      <w:r w:rsidR="008B1C48" w:rsidRPr="00321155">
        <w:rPr>
          <w:rFonts w:asciiTheme="majorBidi" w:hAnsiTheme="majorBidi" w:cstheme="majorBidi"/>
        </w:rPr>
        <w:t>’</w:t>
      </w:r>
      <w:r w:rsidRPr="00321155">
        <w:rPr>
          <w:rFonts w:asciiTheme="majorBidi" w:hAnsiTheme="majorBidi" w:cstheme="majorBidi"/>
        </w:rPr>
        <w:t>écart de sa luminance par rapport au niveau de luminance du blanc dans une direction d</w:t>
      </w:r>
      <w:r w:rsidR="008B1C48" w:rsidRPr="00321155">
        <w:rPr>
          <w:rFonts w:asciiTheme="majorBidi" w:hAnsiTheme="majorBidi" w:cstheme="majorBidi"/>
        </w:rPr>
        <w:t>’</w:t>
      </w:r>
      <w:r w:rsidRPr="00321155">
        <w:rPr>
          <w:rFonts w:asciiTheme="majorBidi" w:hAnsiTheme="majorBidi" w:cstheme="majorBidi"/>
        </w:rPr>
        <w:t>observation spécifique (Ɵ, ϕ) = (Ɵ</w:t>
      </w:r>
      <w:r w:rsidRPr="00321155">
        <w:rPr>
          <w:rFonts w:asciiTheme="majorBidi" w:hAnsiTheme="majorBidi" w:cstheme="majorBidi"/>
          <w:iCs/>
          <w:sz w:val="16"/>
          <w:szCs w:val="16"/>
          <w:vertAlign w:val="subscript"/>
        </w:rPr>
        <w:t>monitor/D</w:t>
      </w:r>
      <w:r w:rsidRPr="00321155">
        <w:rPr>
          <w:rFonts w:asciiTheme="majorBidi" w:hAnsiTheme="majorBidi" w:cstheme="majorBidi"/>
        </w:rPr>
        <w:t>, ϕ</w:t>
      </w:r>
      <w:r w:rsidRPr="00321155">
        <w:rPr>
          <w:rFonts w:asciiTheme="majorBidi" w:hAnsiTheme="majorBidi" w:cstheme="majorBidi"/>
          <w:iCs/>
          <w:sz w:val="16"/>
          <w:szCs w:val="16"/>
          <w:vertAlign w:val="subscript"/>
        </w:rPr>
        <w:t>monitor/D</w:t>
      </w:r>
      <w:r w:rsidRPr="00321155">
        <w:rPr>
          <w:rFonts w:asciiTheme="majorBidi" w:hAnsiTheme="majorBidi" w:cstheme="majorBidi"/>
        </w:rPr>
        <w:t>) doit être tel que le ratio relatif au niveau de luminance du blanc pour la même direction d</w:t>
      </w:r>
      <w:r w:rsidR="008B1C48" w:rsidRPr="00321155">
        <w:rPr>
          <w:rFonts w:asciiTheme="majorBidi" w:hAnsiTheme="majorBidi" w:cstheme="majorBidi"/>
        </w:rPr>
        <w:t>’</w:t>
      </w:r>
      <w:r w:rsidRPr="00321155">
        <w:rPr>
          <w:rFonts w:asciiTheme="majorBidi" w:hAnsiTheme="majorBidi" w:cstheme="majorBidi"/>
        </w:rPr>
        <w:t>observation spécifique L(Ɵ</w:t>
      </w:r>
      <w:r w:rsidRPr="00321155">
        <w:rPr>
          <w:rFonts w:asciiTheme="majorBidi" w:hAnsiTheme="majorBidi" w:cstheme="majorBidi"/>
          <w:iCs/>
          <w:sz w:val="16"/>
          <w:szCs w:val="16"/>
          <w:vertAlign w:val="subscript"/>
        </w:rPr>
        <w:t>monitor/D</w:t>
      </w:r>
      <w:r w:rsidRPr="00321155">
        <w:rPr>
          <w:rFonts w:asciiTheme="majorBidi" w:hAnsiTheme="majorBidi" w:cstheme="majorBidi"/>
        </w:rPr>
        <w:t>, ϕ</w:t>
      </w:r>
      <w:r w:rsidRPr="00321155">
        <w:rPr>
          <w:rFonts w:asciiTheme="majorBidi" w:hAnsiTheme="majorBidi" w:cstheme="majorBidi"/>
          <w:iCs/>
          <w:sz w:val="16"/>
          <w:szCs w:val="16"/>
          <w:vertAlign w:val="subscript"/>
        </w:rPr>
        <w:t>monitor/D</w:t>
      </w:r>
      <w:r w:rsidRPr="00321155">
        <w:rPr>
          <w:rFonts w:asciiTheme="majorBidi" w:hAnsiTheme="majorBidi" w:cstheme="majorBidi"/>
        </w:rPr>
        <w:t>) ne dépasse pas 35 % du niveau de luminance du blanc pour la plage isotrope standard du moniteur et ne dépasse pas 50 % du niveau de luminance du blanc pour la plage isotrope élargie du moniteur.</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Pour la plage isotrope standard</w:t>
      </w:r>
      <w:r w:rsidR="00A12C0C" w:rsidRPr="00321155">
        <w:rPr>
          <w:rFonts w:asciiTheme="majorBidi" w:hAnsiTheme="majorBidi" w:cstheme="majorBidi"/>
        </w:rPr>
        <w:t> :</w:t>
      </w:r>
    </w:p>
    <w:p w:rsidR="006B689D" w:rsidRPr="00321155" w:rsidRDefault="007E3C70" w:rsidP="001C5926">
      <w:pPr>
        <w:pStyle w:val="SingleTxtG"/>
        <w:ind w:left="2268"/>
        <w:rPr>
          <w:rFonts w:asciiTheme="majorBidi" w:hAnsiTheme="majorBidi" w:cstheme="majorBidi"/>
        </w:rPr>
      </w:pPr>
      <w:r w:rsidRPr="00321155">
        <w:rPr>
          <w:rFonts w:asciiTheme="majorBidi" w:eastAsia="Times New Roman" w:hAnsiTheme="majorBidi" w:cstheme="majorBidi"/>
          <w:position w:val="-26"/>
        </w:rPr>
        <w:object w:dxaOrig="2880" w:dyaOrig="680">
          <v:shape id="_x0000_i1030" type="#_x0000_t75" style="width:141.25pt;height:33.5pt" o:ole="" filled="t">
            <v:imagedata r:id="rId24" o:title=""/>
          </v:shape>
          <o:OLEObject Type="Embed" ProgID="Equation.3" ShapeID="_x0000_i1030" DrawAspect="Content" ObjectID="_1545492264" r:id="rId25"/>
        </w:object>
      </w:r>
      <w:r w:rsidR="006B689D" w:rsidRPr="00321155">
        <w:rPr>
          <w:rFonts w:asciiTheme="majorBidi" w:hAnsiTheme="majorBidi" w:cstheme="majorBidi"/>
          <w:bCs/>
        </w:rPr>
        <w:sym w:font="Symbol" w:char="F03C"/>
      </w:r>
      <w:r w:rsidR="006B689D" w:rsidRPr="00321155">
        <w:rPr>
          <w:rFonts w:asciiTheme="majorBidi" w:hAnsiTheme="majorBidi" w:cstheme="majorBidi"/>
          <w:bCs/>
        </w:rPr>
        <w:t xml:space="preserve"> 35 %,</w:t>
      </w:r>
    </w:p>
    <w:p w:rsidR="006B689D" w:rsidRPr="00321155" w:rsidRDefault="006B689D" w:rsidP="007F26EB">
      <w:pPr>
        <w:pStyle w:val="SingleTxtG"/>
        <w:ind w:left="2268"/>
        <w:rPr>
          <w:rFonts w:asciiTheme="majorBidi" w:hAnsiTheme="majorBidi" w:cstheme="majorBidi"/>
        </w:rPr>
      </w:pPr>
      <w:r w:rsidRPr="00321155">
        <w:rPr>
          <w:rFonts w:asciiTheme="majorBidi" w:hAnsiTheme="majorBidi" w:cstheme="majorBidi"/>
        </w:rPr>
        <w:t>pour les points i = 1, 2, 3, 4, 5, 6, 7, 8 et 9, tels que définis dans le tableau 1 ci</w:t>
      </w:r>
      <w:r w:rsidR="007F26EB" w:rsidRPr="00321155">
        <w:rPr>
          <w:rFonts w:asciiTheme="majorBidi" w:hAnsiTheme="majorBidi" w:cstheme="majorBidi"/>
        </w:rPr>
        <w:t>-</w:t>
      </w:r>
      <w:r w:rsidRPr="00321155">
        <w:rPr>
          <w:rFonts w:asciiTheme="majorBidi" w:hAnsiTheme="majorBidi" w:cstheme="majorBidi"/>
        </w:rPr>
        <w:t>dessous.</w:t>
      </w:r>
    </w:p>
    <w:p w:rsidR="006B689D" w:rsidRPr="00321155" w:rsidRDefault="006B689D" w:rsidP="007F26EB">
      <w:pPr>
        <w:pStyle w:val="Heading1"/>
        <w:spacing w:after="120"/>
        <w:rPr>
          <w:rFonts w:asciiTheme="majorBidi" w:hAnsiTheme="majorBidi" w:cstheme="majorBidi"/>
          <w:b/>
          <w:bCs/>
        </w:rPr>
      </w:pPr>
      <w:r w:rsidRPr="00321155">
        <w:rPr>
          <w:rFonts w:asciiTheme="majorBidi" w:hAnsiTheme="majorBidi" w:cstheme="majorBidi"/>
          <w:bCs/>
        </w:rPr>
        <w:t xml:space="preserve">Tableau 1 </w:t>
      </w:r>
      <w:r w:rsidRPr="00321155">
        <w:rPr>
          <w:rFonts w:asciiTheme="majorBidi" w:hAnsiTheme="majorBidi" w:cstheme="majorBidi"/>
          <w:bCs/>
        </w:rPr>
        <w:br/>
      </w:r>
      <w:r w:rsidRPr="00321155">
        <w:rPr>
          <w:rFonts w:asciiTheme="majorBidi" w:hAnsiTheme="majorBidi" w:cstheme="majorBidi"/>
          <w:b/>
          <w:bCs/>
        </w:rPr>
        <w:t>Directions des mesures pour la plage isotrope standard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2"/>
        <w:gridCol w:w="2458"/>
        <w:gridCol w:w="2800"/>
      </w:tblGrid>
      <w:tr w:rsidR="006B689D" w:rsidRPr="00321155" w:rsidTr="007F26EB">
        <w:trPr>
          <w:tblHeader/>
        </w:trPr>
        <w:tc>
          <w:tcPr>
            <w:tcW w:w="2158"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ind w:left="57" w:right="57"/>
              <w:jc w:val="center"/>
              <w:rPr>
                <w:rFonts w:asciiTheme="majorBidi" w:hAnsiTheme="majorBidi" w:cstheme="majorBidi"/>
                <w:i/>
                <w:sz w:val="16"/>
              </w:rPr>
            </w:pPr>
            <w:r w:rsidRPr="00321155">
              <w:rPr>
                <w:rFonts w:asciiTheme="majorBidi" w:hAnsiTheme="majorBidi" w:cstheme="majorBidi"/>
                <w:i/>
                <w:sz w:val="16"/>
              </w:rPr>
              <w:t>Direction i</w:t>
            </w:r>
          </w:p>
        </w:tc>
        <w:tc>
          <w:tcPr>
            <w:tcW w:w="2512"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ind w:left="57" w:right="57"/>
              <w:jc w:val="center"/>
              <w:rPr>
                <w:rFonts w:asciiTheme="majorBidi" w:hAnsiTheme="majorBidi" w:cstheme="majorBidi"/>
                <w:i/>
                <w:sz w:val="16"/>
              </w:rPr>
            </w:pPr>
            <w:r w:rsidRPr="00321155">
              <w:rPr>
                <w:rFonts w:asciiTheme="majorBidi" w:hAnsiTheme="majorBidi" w:cstheme="majorBidi"/>
                <w:bCs/>
                <w:i/>
                <w:sz w:val="16"/>
              </w:rPr>
              <w:t>horizontale</w:t>
            </w:r>
            <w:r w:rsidRPr="00321155">
              <w:rPr>
                <w:rFonts w:asciiTheme="majorBidi" w:hAnsiTheme="majorBidi" w:cstheme="majorBidi"/>
                <w:i/>
                <w:sz w:val="16"/>
              </w:rPr>
              <w:t>/degré</w:t>
            </w:r>
          </w:p>
        </w:tc>
        <w:tc>
          <w:tcPr>
            <w:tcW w:w="2861"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ind w:left="57" w:right="57"/>
              <w:jc w:val="center"/>
              <w:rPr>
                <w:rFonts w:asciiTheme="majorBidi" w:hAnsiTheme="majorBidi" w:cstheme="majorBidi"/>
                <w:i/>
                <w:sz w:val="16"/>
              </w:rPr>
            </w:pPr>
            <w:r w:rsidRPr="00321155">
              <w:rPr>
                <w:rFonts w:asciiTheme="majorBidi" w:hAnsiTheme="majorBidi" w:cstheme="majorBidi"/>
                <w:i/>
                <w:sz w:val="16"/>
              </w:rPr>
              <w:t>verticale/degré</w:t>
            </w:r>
          </w:p>
        </w:tc>
      </w:tr>
      <w:tr w:rsidR="006B689D" w:rsidRPr="00321155" w:rsidTr="007E3C70">
        <w:tc>
          <w:tcPr>
            <w:tcW w:w="2158"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lang w:eastAsia="de-DE"/>
              </w:rPr>
            </w:pPr>
            <w:r w:rsidRPr="00321155">
              <w:rPr>
                <w:rFonts w:asciiTheme="majorBidi" w:hAnsiTheme="majorBidi" w:cstheme="majorBidi"/>
                <w:sz w:val="18"/>
              </w:rPr>
              <w:t>1</w:t>
            </w:r>
          </w:p>
        </w:tc>
        <w:tc>
          <w:tcPr>
            <w:tcW w:w="2512"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2</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0</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3</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4</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0</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5</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s.o.</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s.o.</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0</w:t>
            </w:r>
          </w:p>
        </w:tc>
      </w:tr>
      <w:tr w:rsidR="006B689D" w:rsidRPr="00321155" w:rsidTr="007E3C70">
        <w:tc>
          <w:tcPr>
            <w:tcW w:w="2158"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512"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r w:rsidR="006B689D" w:rsidRPr="00321155" w:rsidTr="007E3C70">
        <w:tc>
          <w:tcPr>
            <w:tcW w:w="2158"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8</w:t>
            </w:r>
          </w:p>
        </w:tc>
        <w:tc>
          <w:tcPr>
            <w:tcW w:w="2512"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0</w:t>
            </w:r>
          </w:p>
        </w:tc>
        <w:tc>
          <w:tcPr>
            <w:tcW w:w="2861"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r w:rsidR="006B689D" w:rsidRPr="00321155" w:rsidTr="007E3C70">
        <w:tc>
          <w:tcPr>
            <w:tcW w:w="2158"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9</w:t>
            </w:r>
          </w:p>
        </w:tc>
        <w:tc>
          <w:tcPr>
            <w:tcW w:w="2512"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+7</w:t>
            </w:r>
          </w:p>
        </w:tc>
        <w:tc>
          <w:tcPr>
            <w:tcW w:w="2861"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ind w:left="57" w:right="57"/>
              <w:jc w:val="center"/>
              <w:rPr>
                <w:rFonts w:asciiTheme="majorBidi" w:hAnsiTheme="majorBidi" w:cstheme="majorBidi"/>
                <w:sz w:val="18"/>
              </w:rPr>
            </w:pPr>
            <w:r w:rsidRPr="00321155">
              <w:rPr>
                <w:rFonts w:asciiTheme="majorBidi" w:hAnsiTheme="majorBidi" w:cstheme="majorBidi"/>
                <w:sz w:val="18"/>
              </w:rPr>
              <w:t>-6</w:t>
            </w:r>
          </w:p>
        </w:tc>
      </w:tr>
    </w:tbl>
    <w:p w:rsidR="006B689D" w:rsidRPr="00321155" w:rsidRDefault="006B689D" w:rsidP="001C5926">
      <w:pPr>
        <w:pStyle w:val="SingleTxtG"/>
        <w:spacing w:before="240"/>
        <w:ind w:left="2268"/>
        <w:rPr>
          <w:rFonts w:asciiTheme="majorBidi" w:hAnsiTheme="majorBidi" w:cstheme="majorBidi"/>
        </w:rPr>
      </w:pPr>
      <w:r w:rsidRPr="00321155">
        <w:rPr>
          <w:rFonts w:asciiTheme="majorBidi" w:hAnsiTheme="majorBidi" w:cstheme="majorBidi"/>
        </w:rPr>
        <w:t>Pour la plage isotrope élargie</w:t>
      </w:r>
      <w:r w:rsidR="00A12C0C" w:rsidRPr="00321155">
        <w:rPr>
          <w:rFonts w:asciiTheme="majorBidi" w:hAnsiTheme="majorBidi" w:cstheme="majorBidi"/>
        </w:rPr>
        <w:t> :</w:t>
      </w:r>
    </w:p>
    <w:p w:rsidR="006B689D" w:rsidRPr="00321155" w:rsidRDefault="007E3C70" w:rsidP="001C5926">
      <w:pPr>
        <w:pStyle w:val="SingleTxtG"/>
        <w:ind w:left="2268"/>
        <w:rPr>
          <w:rFonts w:asciiTheme="majorBidi" w:hAnsiTheme="majorBidi" w:cstheme="majorBidi"/>
        </w:rPr>
      </w:pPr>
      <w:r w:rsidRPr="00321155">
        <w:rPr>
          <w:rFonts w:asciiTheme="majorBidi" w:eastAsia="Times New Roman" w:hAnsiTheme="majorBidi" w:cstheme="majorBidi"/>
          <w:position w:val="-26"/>
        </w:rPr>
        <w:object w:dxaOrig="2920" w:dyaOrig="760">
          <v:shape id="_x0000_i1031" type="#_x0000_t75" style="width:139.6pt;height:36.9pt" o:ole="" filled="t">
            <v:imagedata r:id="rId26" o:title=""/>
          </v:shape>
          <o:OLEObject Type="Embed" ProgID="Equation.3" ShapeID="_x0000_i1031" DrawAspect="Content" ObjectID="_1545492265" r:id="rId27"/>
        </w:object>
      </w:r>
      <w:r w:rsidR="006B689D" w:rsidRPr="00321155">
        <w:rPr>
          <w:rFonts w:asciiTheme="majorBidi" w:hAnsiTheme="majorBidi" w:cstheme="majorBidi"/>
          <w:bCs/>
        </w:rPr>
        <w:sym w:font="Symbol" w:char="F03C"/>
      </w:r>
      <w:r w:rsidR="006B689D" w:rsidRPr="00321155">
        <w:rPr>
          <w:rFonts w:asciiTheme="majorBidi" w:hAnsiTheme="majorBidi" w:cstheme="majorBidi"/>
          <w:bCs/>
        </w:rPr>
        <w:t xml:space="preserve"> 50 %,</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pour les points i</w:t>
      </w:r>
      <w:r w:rsidR="008B1C48" w:rsidRPr="00321155">
        <w:rPr>
          <w:rFonts w:asciiTheme="majorBidi" w:hAnsiTheme="majorBidi" w:cstheme="majorBidi"/>
        </w:rPr>
        <w:t>’</w:t>
      </w:r>
      <w:r w:rsidRPr="00321155">
        <w:rPr>
          <w:rFonts w:asciiTheme="majorBidi" w:hAnsiTheme="majorBidi" w:cstheme="majorBidi"/>
        </w:rPr>
        <w:t xml:space="preserve"> = 1, 2, 3, 4, 5, 6, 7, 8 et 9, tels que définis dans le tableau 2 ci-dessous.</w:t>
      </w:r>
    </w:p>
    <w:p w:rsidR="006B689D" w:rsidRPr="00321155" w:rsidRDefault="006B689D" w:rsidP="007F26EB">
      <w:pPr>
        <w:pStyle w:val="Heading1"/>
        <w:spacing w:after="120"/>
        <w:rPr>
          <w:rFonts w:asciiTheme="majorBidi" w:hAnsiTheme="majorBidi" w:cstheme="majorBidi"/>
          <w:b/>
          <w:bCs/>
        </w:rPr>
      </w:pPr>
      <w:r w:rsidRPr="00321155">
        <w:rPr>
          <w:rFonts w:asciiTheme="majorBidi" w:hAnsiTheme="majorBidi" w:cstheme="majorBidi"/>
          <w:bCs/>
        </w:rPr>
        <w:t xml:space="preserve">Tableau 2 </w:t>
      </w:r>
      <w:r w:rsidRPr="00321155">
        <w:rPr>
          <w:rFonts w:asciiTheme="majorBidi" w:hAnsiTheme="majorBidi" w:cstheme="majorBidi"/>
          <w:bCs/>
        </w:rPr>
        <w:br/>
      </w:r>
      <w:r w:rsidRPr="00321155">
        <w:rPr>
          <w:rFonts w:asciiTheme="majorBidi" w:hAnsiTheme="majorBidi" w:cstheme="majorBidi"/>
          <w:b/>
          <w:bCs/>
        </w:rPr>
        <w:t>Directions des mesures pour la plage isotrope élargie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2470"/>
        <w:gridCol w:w="2778"/>
      </w:tblGrid>
      <w:tr w:rsidR="006B689D" w:rsidRPr="00321155" w:rsidTr="007F26EB">
        <w:trPr>
          <w:tblHeader/>
        </w:trPr>
        <w:tc>
          <w:tcPr>
            <w:tcW w:w="2158"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jc w:val="center"/>
              <w:rPr>
                <w:rFonts w:asciiTheme="majorBidi" w:hAnsiTheme="majorBidi" w:cstheme="majorBidi"/>
                <w:i/>
                <w:sz w:val="16"/>
              </w:rPr>
            </w:pPr>
            <w:r w:rsidRPr="00321155">
              <w:rPr>
                <w:rFonts w:asciiTheme="majorBidi" w:hAnsiTheme="majorBidi" w:cstheme="majorBidi"/>
                <w:i/>
                <w:sz w:val="16"/>
              </w:rPr>
              <w:t>Direction i</w:t>
            </w:r>
            <w:r w:rsidR="008B1C48" w:rsidRPr="00321155">
              <w:rPr>
                <w:rFonts w:asciiTheme="majorBidi" w:hAnsiTheme="majorBidi" w:cstheme="majorBidi"/>
                <w:i/>
                <w:sz w:val="16"/>
              </w:rPr>
              <w:t>’</w:t>
            </w:r>
          </w:p>
        </w:tc>
        <w:tc>
          <w:tcPr>
            <w:tcW w:w="2512"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jc w:val="center"/>
              <w:rPr>
                <w:rFonts w:asciiTheme="majorBidi" w:hAnsiTheme="majorBidi" w:cstheme="majorBidi"/>
                <w:i/>
                <w:sz w:val="16"/>
              </w:rPr>
            </w:pPr>
            <w:r w:rsidRPr="00321155">
              <w:rPr>
                <w:rFonts w:asciiTheme="majorBidi" w:hAnsiTheme="majorBidi" w:cstheme="majorBidi"/>
                <w:bCs/>
                <w:i/>
                <w:sz w:val="16"/>
              </w:rPr>
              <w:t>horizontale</w:t>
            </w:r>
            <w:r w:rsidRPr="00321155">
              <w:rPr>
                <w:rFonts w:asciiTheme="majorBidi" w:hAnsiTheme="majorBidi" w:cstheme="majorBidi"/>
                <w:i/>
                <w:sz w:val="16"/>
              </w:rPr>
              <w:t>/degré</w:t>
            </w:r>
          </w:p>
        </w:tc>
        <w:tc>
          <w:tcPr>
            <w:tcW w:w="2825" w:type="dxa"/>
            <w:tcBorders>
              <w:bottom w:val="single" w:sz="12" w:space="0" w:color="auto"/>
            </w:tcBorders>
            <w:shd w:val="clear" w:color="auto" w:fill="auto"/>
            <w:vAlign w:val="center"/>
            <w:hideMark/>
          </w:tcPr>
          <w:p w:rsidR="006B689D" w:rsidRPr="00321155" w:rsidRDefault="006B689D" w:rsidP="007F26EB">
            <w:pPr>
              <w:suppressAutoHyphens w:val="0"/>
              <w:spacing w:before="80" w:after="80" w:line="200" w:lineRule="exact"/>
              <w:jc w:val="center"/>
              <w:rPr>
                <w:rFonts w:asciiTheme="majorBidi" w:hAnsiTheme="majorBidi" w:cstheme="majorBidi"/>
                <w:i/>
                <w:sz w:val="16"/>
              </w:rPr>
            </w:pPr>
            <w:r w:rsidRPr="00321155">
              <w:rPr>
                <w:rFonts w:asciiTheme="majorBidi" w:hAnsiTheme="majorBidi" w:cstheme="majorBidi"/>
                <w:i/>
                <w:sz w:val="16"/>
              </w:rPr>
              <w:t>verticale/degré</w:t>
            </w:r>
          </w:p>
        </w:tc>
      </w:tr>
      <w:tr w:rsidR="006B689D" w:rsidRPr="00321155" w:rsidTr="007F26EB">
        <w:trPr>
          <w:tblHeader/>
        </w:trPr>
        <w:tc>
          <w:tcPr>
            <w:tcW w:w="2158"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lang w:eastAsia="de-DE"/>
              </w:rPr>
            </w:pPr>
            <w:r w:rsidRPr="00321155">
              <w:rPr>
                <w:rFonts w:asciiTheme="majorBidi" w:hAnsiTheme="majorBidi" w:cstheme="majorBidi"/>
                <w:sz w:val="18"/>
              </w:rPr>
              <w:t>1</w:t>
            </w:r>
          </w:p>
        </w:tc>
        <w:tc>
          <w:tcPr>
            <w:tcW w:w="2512"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tcBorders>
              <w:top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0</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3</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4</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0</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s.o.</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s.o.</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6</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0</w:t>
            </w:r>
          </w:p>
        </w:tc>
      </w:tr>
      <w:tr w:rsidR="006B689D" w:rsidRPr="00321155" w:rsidTr="007F26EB">
        <w:tc>
          <w:tcPr>
            <w:tcW w:w="2158"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7</w:t>
            </w:r>
          </w:p>
        </w:tc>
        <w:tc>
          <w:tcPr>
            <w:tcW w:w="2512"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r w:rsidR="006B689D" w:rsidRPr="00321155" w:rsidTr="007F26EB">
        <w:tc>
          <w:tcPr>
            <w:tcW w:w="2158"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w:t>
            </w:r>
          </w:p>
        </w:tc>
        <w:tc>
          <w:tcPr>
            <w:tcW w:w="2512"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0</w:t>
            </w:r>
          </w:p>
        </w:tc>
        <w:tc>
          <w:tcPr>
            <w:tcW w:w="2825" w:type="dxa"/>
            <w:tcBorders>
              <w:bottom w:val="single" w:sz="4"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r w:rsidR="006B689D" w:rsidRPr="00321155" w:rsidTr="007F26EB">
        <w:tc>
          <w:tcPr>
            <w:tcW w:w="2158"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9</w:t>
            </w:r>
          </w:p>
        </w:tc>
        <w:tc>
          <w:tcPr>
            <w:tcW w:w="2512"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+12</w:t>
            </w:r>
          </w:p>
        </w:tc>
        <w:tc>
          <w:tcPr>
            <w:tcW w:w="2825" w:type="dxa"/>
            <w:tcBorders>
              <w:bottom w:val="single" w:sz="12" w:space="0" w:color="auto"/>
            </w:tcBorders>
            <w:shd w:val="clear" w:color="auto" w:fill="auto"/>
            <w:vAlign w:val="center"/>
            <w:hideMark/>
          </w:tcPr>
          <w:p w:rsidR="006B689D" w:rsidRPr="00321155" w:rsidRDefault="006B689D" w:rsidP="007F26EB">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-11</w:t>
            </w:r>
          </w:p>
        </w:tc>
      </w:tr>
    </w:tbl>
    <w:p w:rsidR="006B689D" w:rsidRPr="00321155" w:rsidRDefault="006B689D" w:rsidP="009A1BBF">
      <w:pPr>
        <w:pStyle w:val="SingleTxtG"/>
        <w:spacing w:before="240"/>
        <w:ind w:left="2268" w:hanging="1134"/>
        <w:rPr>
          <w:rFonts w:asciiTheme="majorBidi" w:hAnsiTheme="majorBidi" w:cstheme="majorBidi"/>
        </w:rPr>
      </w:pPr>
      <w:r w:rsidRPr="00321155">
        <w:rPr>
          <w:rFonts w:asciiTheme="majorBidi" w:hAnsiTheme="majorBidi" w:cstheme="majorBidi"/>
        </w:rPr>
        <w:t>6.2.2.3.3.1.2</w:t>
      </w:r>
      <w:r w:rsidRPr="00321155">
        <w:rPr>
          <w:rFonts w:asciiTheme="majorBidi" w:hAnsiTheme="majorBidi" w:cstheme="majorBidi"/>
        </w:rPr>
        <w:tab/>
        <w:t>Uniformité latérale</w:t>
      </w:r>
    </w:p>
    <w:p w:rsidR="006B689D" w:rsidRPr="00321155" w:rsidRDefault="006B689D" w:rsidP="001C5926">
      <w:pPr>
        <w:pStyle w:val="SingleTxtG"/>
        <w:ind w:left="2268"/>
        <w:rPr>
          <w:rFonts w:asciiTheme="majorBidi" w:hAnsiTheme="majorBidi" w:cstheme="majorBidi"/>
          <w:b/>
        </w:rPr>
      </w:pPr>
      <w:r w:rsidRPr="00321155">
        <w:rPr>
          <w:rFonts w:asciiTheme="majorBidi" w:hAnsiTheme="majorBidi" w:cstheme="majorBidi"/>
        </w:rPr>
        <w:t>La luminance du blanc en fonction de la position latérale doit satisfaire à la condition suivante</w:t>
      </w:r>
      <w:r w:rsidR="00A12C0C" w:rsidRPr="00321155">
        <w:rPr>
          <w:rFonts w:asciiTheme="majorBidi" w:hAnsiTheme="majorBidi" w:cstheme="majorBidi"/>
        </w:rPr>
        <w:t> :</w:t>
      </w:r>
    </w:p>
    <w:p w:rsidR="006B689D" w:rsidRPr="00321155" w:rsidRDefault="007E3C70" w:rsidP="001C5926">
      <w:pPr>
        <w:pStyle w:val="SingleTxtG"/>
        <w:ind w:left="2268"/>
        <w:rPr>
          <w:rFonts w:asciiTheme="majorBidi" w:hAnsiTheme="majorBidi" w:cstheme="majorBidi"/>
        </w:rPr>
      </w:pPr>
      <w:r w:rsidRPr="00321155">
        <w:rPr>
          <w:rFonts w:asciiTheme="majorBidi" w:eastAsia="Times New Roman" w:hAnsiTheme="majorBidi" w:cstheme="majorBidi"/>
          <w:position w:val="-28"/>
        </w:rPr>
        <w:object w:dxaOrig="3500" w:dyaOrig="639">
          <v:shape id="_x0000_i1032" type="#_x0000_t75" style="width:175.5pt;height:32.55pt" o:ole="" filled="t">
            <v:imagedata r:id="rId28" o:title=""/>
          </v:shape>
          <o:OLEObject Type="Embed" ProgID="Equation.3" ShapeID="_x0000_i1032" DrawAspect="Content" ObjectID="_1545492266" r:id="rId29"/>
        </w:object>
      </w:r>
      <w:r w:rsidR="006B689D" w:rsidRPr="00321155">
        <w:rPr>
          <w:rFonts w:asciiTheme="majorBidi" w:hAnsiTheme="majorBidi" w:cstheme="majorBidi"/>
          <w:bCs/>
        </w:rPr>
        <w:sym w:font="Symbol" w:char="F03C"/>
      </w:r>
      <w:r w:rsidR="006B689D" w:rsidRPr="00321155">
        <w:rPr>
          <w:rFonts w:asciiTheme="majorBidi" w:hAnsiTheme="majorBidi" w:cstheme="majorBidi"/>
          <w:bCs/>
        </w:rPr>
        <w:t xml:space="preserve"> 35 %,</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pour les points j = 1, 2, 3, 4, 5, 6, 7, 8 et 9, tels que définis dans le tableau 3 ci-dessous, où (Ɵ, ϕ) = (0, 0).</w:t>
      </w:r>
    </w:p>
    <w:p w:rsidR="006B689D" w:rsidRPr="00321155" w:rsidRDefault="006B689D" w:rsidP="007E3C70">
      <w:pPr>
        <w:pStyle w:val="Heading1"/>
        <w:spacing w:after="120"/>
        <w:rPr>
          <w:rFonts w:asciiTheme="majorBidi" w:hAnsiTheme="majorBidi" w:cstheme="majorBidi"/>
          <w:b/>
          <w:bCs/>
        </w:rPr>
      </w:pPr>
      <w:r w:rsidRPr="00321155">
        <w:rPr>
          <w:rFonts w:asciiTheme="majorBidi" w:hAnsiTheme="majorBidi" w:cstheme="majorBidi"/>
          <w:bCs/>
        </w:rPr>
        <w:t xml:space="preserve">Tableau 3 </w:t>
      </w:r>
      <w:r w:rsidRPr="00321155">
        <w:rPr>
          <w:rFonts w:asciiTheme="majorBidi" w:hAnsiTheme="majorBidi" w:cstheme="majorBidi"/>
          <w:bCs/>
        </w:rPr>
        <w:br/>
      </w:r>
      <w:r w:rsidRPr="00321155">
        <w:rPr>
          <w:rFonts w:asciiTheme="majorBidi" w:hAnsiTheme="majorBidi" w:cstheme="majorBidi"/>
          <w:b/>
          <w:bCs/>
        </w:rPr>
        <w:t>Points de mesure pour l</w:t>
      </w:r>
      <w:r w:rsidR="008B1C48" w:rsidRPr="00321155">
        <w:rPr>
          <w:rFonts w:asciiTheme="majorBidi" w:hAnsiTheme="majorBidi" w:cstheme="majorBidi"/>
          <w:b/>
          <w:bCs/>
        </w:rPr>
        <w:t>’</w:t>
      </w:r>
      <w:r w:rsidRPr="00321155">
        <w:rPr>
          <w:rFonts w:asciiTheme="majorBidi" w:hAnsiTheme="majorBidi" w:cstheme="majorBidi"/>
          <w:b/>
          <w:bCs/>
        </w:rPr>
        <w:t>uniformité latérale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5"/>
        <w:gridCol w:w="2461"/>
        <w:gridCol w:w="2794"/>
      </w:tblGrid>
      <w:tr w:rsidR="006B689D" w:rsidRPr="00321155" w:rsidTr="009A1BBF">
        <w:trPr>
          <w:tblHeader/>
        </w:trPr>
        <w:tc>
          <w:tcPr>
            <w:tcW w:w="2158" w:type="dxa"/>
            <w:tcBorders>
              <w:bottom w:val="single" w:sz="12" w:space="0" w:color="auto"/>
            </w:tcBorders>
            <w:shd w:val="clear" w:color="auto" w:fill="auto"/>
            <w:vAlign w:val="center"/>
            <w:hideMark/>
          </w:tcPr>
          <w:p w:rsidR="006B689D" w:rsidRPr="00321155" w:rsidRDefault="006B689D" w:rsidP="009A1BBF">
            <w:pPr>
              <w:suppressAutoHyphens w:val="0"/>
              <w:spacing w:before="80" w:after="80" w:line="200" w:lineRule="exact"/>
              <w:jc w:val="center"/>
              <w:rPr>
                <w:rFonts w:asciiTheme="majorBidi" w:hAnsiTheme="majorBidi" w:cstheme="majorBidi"/>
                <w:i/>
                <w:sz w:val="16"/>
              </w:rPr>
            </w:pPr>
            <w:r w:rsidRPr="00321155">
              <w:rPr>
                <w:rFonts w:asciiTheme="majorBidi" w:hAnsiTheme="majorBidi" w:cstheme="majorBidi"/>
                <w:i/>
                <w:sz w:val="16"/>
              </w:rPr>
              <w:t>Point j</w:t>
            </w:r>
          </w:p>
        </w:tc>
        <w:tc>
          <w:tcPr>
            <w:tcW w:w="2512" w:type="dxa"/>
            <w:tcBorders>
              <w:bottom w:val="single" w:sz="12" w:space="0" w:color="auto"/>
            </w:tcBorders>
            <w:shd w:val="clear" w:color="auto" w:fill="auto"/>
            <w:vAlign w:val="center"/>
            <w:hideMark/>
          </w:tcPr>
          <w:p w:rsidR="006B689D" w:rsidRPr="00321155" w:rsidRDefault="006B689D" w:rsidP="009A1BBF">
            <w:pPr>
              <w:suppressAutoHyphens w:val="0"/>
              <w:spacing w:before="80" w:after="80" w:line="200" w:lineRule="exact"/>
              <w:jc w:val="center"/>
              <w:rPr>
                <w:rFonts w:asciiTheme="majorBidi" w:hAnsiTheme="majorBidi" w:cstheme="majorBidi"/>
                <w:i/>
                <w:sz w:val="16"/>
                <w:szCs w:val="14"/>
              </w:rPr>
            </w:pPr>
            <w:r w:rsidRPr="00321155">
              <w:rPr>
                <w:rFonts w:asciiTheme="majorBidi" w:hAnsiTheme="majorBidi" w:cstheme="majorBidi"/>
                <w:i/>
                <w:sz w:val="16"/>
                <w:szCs w:val="14"/>
              </w:rPr>
              <w:t>Pourcentage de W</w:t>
            </w:r>
            <w:r w:rsidRPr="00321155">
              <w:rPr>
                <w:rFonts w:asciiTheme="majorBidi" w:hAnsiTheme="majorBidi" w:cstheme="majorBidi"/>
                <w:i/>
                <w:sz w:val="16"/>
                <w:szCs w:val="14"/>
                <w:vertAlign w:val="subscript"/>
              </w:rPr>
              <w:t xml:space="preserve">monitor/horizontal </w:t>
            </w:r>
            <w:r w:rsidRPr="00321155">
              <w:rPr>
                <w:rFonts w:asciiTheme="majorBidi" w:hAnsiTheme="majorBidi" w:cstheme="majorBidi"/>
                <w:i/>
                <w:sz w:val="16"/>
                <w:szCs w:val="14"/>
                <w:vertAlign w:val="subscript"/>
              </w:rPr>
              <w:br/>
            </w:r>
            <w:r w:rsidRPr="00321155">
              <w:rPr>
                <w:rFonts w:asciiTheme="majorBidi" w:hAnsiTheme="majorBidi" w:cstheme="majorBidi"/>
                <w:i/>
                <w:sz w:val="16"/>
                <w:szCs w:val="14"/>
              </w:rPr>
              <w:t>à partir du coin supérieur gauche</w:t>
            </w:r>
          </w:p>
        </w:tc>
        <w:tc>
          <w:tcPr>
            <w:tcW w:w="2852" w:type="dxa"/>
            <w:tcBorders>
              <w:bottom w:val="single" w:sz="12" w:space="0" w:color="auto"/>
            </w:tcBorders>
            <w:shd w:val="clear" w:color="auto" w:fill="auto"/>
            <w:vAlign w:val="center"/>
            <w:hideMark/>
          </w:tcPr>
          <w:p w:rsidR="006B689D" w:rsidRPr="00321155" w:rsidRDefault="006B689D" w:rsidP="009A1BBF">
            <w:pPr>
              <w:suppressAutoHyphens w:val="0"/>
              <w:spacing w:before="80" w:after="80" w:line="200" w:lineRule="exact"/>
              <w:jc w:val="center"/>
              <w:rPr>
                <w:rFonts w:asciiTheme="majorBidi" w:hAnsiTheme="majorBidi" w:cstheme="majorBidi"/>
                <w:i/>
                <w:sz w:val="16"/>
                <w:szCs w:val="14"/>
              </w:rPr>
            </w:pPr>
            <w:r w:rsidRPr="00321155">
              <w:rPr>
                <w:rFonts w:asciiTheme="majorBidi" w:hAnsiTheme="majorBidi" w:cstheme="majorBidi"/>
                <w:i/>
                <w:sz w:val="16"/>
                <w:szCs w:val="14"/>
              </w:rPr>
              <w:t>Pourcentage de H</w:t>
            </w:r>
            <w:r w:rsidRPr="00321155">
              <w:rPr>
                <w:rFonts w:asciiTheme="majorBidi" w:hAnsiTheme="majorBidi" w:cstheme="majorBidi"/>
                <w:i/>
                <w:sz w:val="16"/>
                <w:szCs w:val="14"/>
                <w:vertAlign w:val="subscript"/>
              </w:rPr>
              <w:t xml:space="preserve">monitor/horizontal </w:t>
            </w:r>
            <w:r w:rsidRPr="00321155">
              <w:rPr>
                <w:rFonts w:asciiTheme="majorBidi" w:hAnsiTheme="majorBidi" w:cstheme="majorBidi"/>
                <w:i/>
                <w:sz w:val="16"/>
                <w:szCs w:val="14"/>
                <w:vertAlign w:val="subscript"/>
              </w:rPr>
              <w:br/>
              <w:t xml:space="preserve"> </w:t>
            </w:r>
            <w:r w:rsidRPr="00321155">
              <w:rPr>
                <w:rFonts w:asciiTheme="majorBidi" w:hAnsiTheme="majorBidi" w:cstheme="majorBidi"/>
                <w:i/>
                <w:sz w:val="16"/>
                <w:szCs w:val="14"/>
              </w:rPr>
              <w:t>à partir du coin supérieur gauche</w:t>
            </w:r>
          </w:p>
        </w:tc>
      </w:tr>
      <w:tr w:rsidR="006B689D" w:rsidRPr="00321155" w:rsidTr="007E3C70">
        <w:tc>
          <w:tcPr>
            <w:tcW w:w="2158" w:type="dxa"/>
            <w:tcBorders>
              <w:top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lang w:eastAsia="de-DE"/>
              </w:rPr>
            </w:pPr>
            <w:r w:rsidRPr="00321155">
              <w:rPr>
                <w:rFonts w:asciiTheme="majorBidi" w:hAnsiTheme="majorBidi" w:cstheme="majorBidi"/>
                <w:sz w:val="18"/>
              </w:rPr>
              <w:t>1</w:t>
            </w:r>
          </w:p>
        </w:tc>
        <w:tc>
          <w:tcPr>
            <w:tcW w:w="2512" w:type="dxa"/>
            <w:tcBorders>
              <w:top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c>
          <w:tcPr>
            <w:tcW w:w="2852" w:type="dxa"/>
            <w:tcBorders>
              <w:top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3</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4</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6</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r>
      <w:tr w:rsidR="006B689D" w:rsidRPr="00321155" w:rsidTr="007E3C70">
        <w:tc>
          <w:tcPr>
            <w:tcW w:w="2158"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7</w:t>
            </w:r>
          </w:p>
        </w:tc>
        <w:tc>
          <w:tcPr>
            <w:tcW w:w="251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20</w:t>
            </w:r>
          </w:p>
        </w:tc>
        <w:tc>
          <w:tcPr>
            <w:tcW w:w="2852" w:type="dxa"/>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r>
      <w:tr w:rsidR="006B689D" w:rsidRPr="00321155" w:rsidTr="007E3C70">
        <w:tc>
          <w:tcPr>
            <w:tcW w:w="2158" w:type="dxa"/>
            <w:tcBorders>
              <w:bottom w:val="single" w:sz="4"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w:t>
            </w:r>
          </w:p>
        </w:tc>
        <w:tc>
          <w:tcPr>
            <w:tcW w:w="2512" w:type="dxa"/>
            <w:tcBorders>
              <w:bottom w:val="single" w:sz="4"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50</w:t>
            </w:r>
          </w:p>
        </w:tc>
        <w:tc>
          <w:tcPr>
            <w:tcW w:w="2852" w:type="dxa"/>
            <w:tcBorders>
              <w:bottom w:val="single" w:sz="4"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r>
      <w:tr w:rsidR="006B689D" w:rsidRPr="00321155" w:rsidTr="007E3C70">
        <w:tc>
          <w:tcPr>
            <w:tcW w:w="2158" w:type="dxa"/>
            <w:tcBorders>
              <w:bottom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9</w:t>
            </w:r>
          </w:p>
        </w:tc>
        <w:tc>
          <w:tcPr>
            <w:tcW w:w="2512" w:type="dxa"/>
            <w:tcBorders>
              <w:bottom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c>
          <w:tcPr>
            <w:tcW w:w="2852" w:type="dxa"/>
            <w:tcBorders>
              <w:bottom w:val="single" w:sz="12" w:space="0" w:color="auto"/>
            </w:tcBorders>
            <w:shd w:val="clear" w:color="auto" w:fill="auto"/>
            <w:vAlign w:val="center"/>
            <w:hideMark/>
          </w:tcPr>
          <w:p w:rsidR="006B689D" w:rsidRPr="00321155" w:rsidRDefault="006B689D" w:rsidP="009A1BBF">
            <w:pPr>
              <w:suppressAutoHyphens w:val="0"/>
              <w:spacing w:before="40" w:after="40" w:line="220" w:lineRule="exact"/>
              <w:jc w:val="center"/>
              <w:rPr>
                <w:rFonts w:asciiTheme="majorBidi" w:hAnsiTheme="majorBidi" w:cstheme="majorBidi"/>
                <w:sz w:val="18"/>
              </w:rPr>
            </w:pPr>
            <w:r w:rsidRPr="00321155">
              <w:rPr>
                <w:rFonts w:asciiTheme="majorBidi" w:hAnsiTheme="majorBidi" w:cstheme="majorBidi"/>
                <w:sz w:val="18"/>
              </w:rPr>
              <w:t>80</w:t>
            </w:r>
          </w:p>
        </w:tc>
      </w:tr>
    </w:tbl>
    <w:p w:rsidR="006B689D" w:rsidRPr="00321155" w:rsidRDefault="006B689D" w:rsidP="009A1BBF">
      <w:pPr>
        <w:pStyle w:val="SingleTxtG"/>
        <w:spacing w:before="240"/>
        <w:ind w:left="2268" w:hanging="1134"/>
        <w:rPr>
          <w:rFonts w:asciiTheme="majorBidi" w:hAnsiTheme="majorBidi" w:cstheme="majorBidi"/>
        </w:rPr>
      </w:pPr>
      <w:r w:rsidRPr="00321155">
        <w:rPr>
          <w:rFonts w:asciiTheme="majorBidi" w:hAnsiTheme="majorBidi" w:cstheme="majorBidi"/>
        </w:rPr>
        <w:t>6.2.2.3.3.2</w:t>
      </w:r>
      <w:r w:rsidRPr="00321155">
        <w:rPr>
          <w:rFonts w:asciiTheme="majorBidi" w:hAnsiTheme="majorBidi" w:cstheme="majorBidi"/>
        </w:rPr>
        <w:tab/>
        <w:t>Rendu de la luminance et du contraste</w:t>
      </w:r>
    </w:p>
    <w:p w:rsidR="006B689D" w:rsidRPr="00321155" w:rsidRDefault="006B689D" w:rsidP="001C5926">
      <w:pPr>
        <w:pStyle w:val="SingleTxtG"/>
        <w:ind w:left="2268"/>
        <w:rPr>
          <w:rFonts w:asciiTheme="majorBidi" w:hAnsiTheme="majorBidi" w:cstheme="majorBidi"/>
        </w:rPr>
      </w:pPr>
      <w:r w:rsidRPr="00321155">
        <w:rPr>
          <w:rFonts w:asciiTheme="majorBidi" w:hAnsiTheme="majorBidi" w:cstheme="majorBidi"/>
        </w:rPr>
        <w:t>Pour le rendu de la luminance et du contraste, les prescriptions suivantes doivent s</w:t>
      </w:r>
      <w:r w:rsidR="008B1C48" w:rsidRPr="00321155">
        <w:rPr>
          <w:rFonts w:asciiTheme="majorBidi" w:hAnsiTheme="majorBidi" w:cstheme="majorBidi"/>
        </w:rPr>
        <w:t>’</w:t>
      </w:r>
      <w:r w:rsidRPr="00321155">
        <w:rPr>
          <w:rFonts w:asciiTheme="majorBidi" w:hAnsiTheme="majorBidi" w:cstheme="majorBidi"/>
        </w:rPr>
        <w:t>appliquent</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Le contraste de luminance minimal sur le moniteur (avec le protecteur d</w:t>
      </w:r>
      <w:r w:rsidR="008B1C48" w:rsidRPr="00321155">
        <w:rPr>
          <w:rFonts w:asciiTheme="majorBidi" w:hAnsiTheme="majorBidi" w:cstheme="majorBidi"/>
        </w:rPr>
        <w:t>’</w:t>
      </w:r>
      <w:r w:rsidRPr="00321155">
        <w:rPr>
          <w:rFonts w:asciiTheme="majorBidi" w:hAnsiTheme="majorBidi" w:cstheme="majorBidi"/>
        </w:rPr>
        <w:t>écran dont il peut être équipé) reproduisant un motif à fort contraste doit se présenter comme suit</w:t>
      </w:r>
      <w:r w:rsidR="00A12C0C" w:rsidRPr="00321155">
        <w:rPr>
          <w:rFonts w:asciiTheme="majorBidi" w:hAnsiTheme="majorBidi" w:cstheme="majorBidi"/>
        </w:rPr>
        <w:t> :</w:t>
      </w:r>
    </w:p>
    <w:p w:rsidR="006B689D" w:rsidRPr="00321155" w:rsidRDefault="006B689D" w:rsidP="009A1BBF">
      <w:pPr>
        <w:pStyle w:val="SingleTxtG"/>
        <w:ind w:left="3402" w:hanging="567"/>
        <w:rPr>
          <w:rFonts w:asciiTheme="majorBidi" w:hAnsiTheme="majorBidi" w:cstheme="majorBidi"/>
        </w:rPr>
      </w:pPr>
      <w:r w:rsidRPr="00321155">
        <w:rPr>
          <w:rFonts w:asciiTheme="majorBidi" w:hAnsiTheme="majorBidi" w:cstheme="majorBidi"/>
        </w:rPr>
        <w:t>i)</w:t>
      </w:r>
      <w:r w:rsidRPr="00321155">
        <w:rPr>
          <w:rFonts w:asciiTheme="majorBidi" w:hAnsiTheme="majorBidi" w:cstheme="majorBidi"/>
        </w:rPr>
        <w:tab/>
        <w:t xml:space="preserve">En </w:t>
      </w:r>
      <w:r w:rsidRPr="00321155">
        <w:rPr>
          <w:rFonts w:asciiTheme="majorBidi" w:eastAsia="Calibri" w:hAnsiTheme="majorBidi" w:cstheme="majorBidi"/>
          <w:bCs/>
        </w:rPr>
        <w:t>cas</w:t>
      </w:r>
      <w:r w:rsidRPr="00321155">
        <w:rPr>
          <w:rFonts w:asciiTheme="majorBidi" w:hAnsiTheme="majorBidi" w:cstheme="majorBidi"/>
        </w:rPr>
        <w:t xml:space="preserve"> d</w:t>
      </w:r>
      <w:r w:rsidR="008B1C48" w:rsidRPr="00321155">
        <w:rPr>
          <w:rFonts w:asciiTheme="majorBidi" w:hAnsiTheme="majorBidi" w:cstheme="majorBidi"/>
        </w:rPr>
        <w:t>’</w:t>
      </w:r>
      <w:r w:rsidRPr="00321155">
        <w:rPr>
          <w:rFonts w:asciiTheme="majorBidi" w:hAnsiTheme="majorBidi" w:cstheme="majorBidi"/>
        </w:rPr>
        <w:t>exposition directe au soleil</w:t>
      </w:r>
      <w:r w:rsidR="00A12C0C" w:rsidRPr="00321155">
        <w:rPr>
          <w:rFonts w:asciiTheme="majorBidi" w:hAnsiTheme="majorBidi" w:cstheme="majorBidi"/>
        </w:rPr>
        <w:t> :</w:t>
      </w:r>
      <w:r w:rsidRPr="00321155">
        <w:rPr>
          <w:rFonts w:asciiTheme="majorBidi" w:hAnsiTheme="majorBidi" w:cstheme="majorBidi"/>
        </w:rPr>
        <w:t xml:space="preserve"> 2</w:t>
      </w:r>
      <w:r w:rsidR="00A12C0C" w:rsidRPr="00321155">
        <w:rPr>
          <w:rFonts w:asciiTheme="majorBidi" w:hAnsiTheme="majorBidi" w:cstheme="majorBidi"/>
        </w:rPr>
        <w:t>:</w:t>
      </w:r>
      <w:r w:rsidRPr="00321155">
        <w:rPr>
          <w:rFonts w:asciiTheme="majorBidi" w:hAnsiTheme="majorBidi" w:cstheme="majorBidi"/>
        </w:rPr>
        <w:t>1</w:t>
      </w:r>
      <w:r w:rsidR="00A12C0C" w:rsidRPr="00321155">
        <w:rPr>
          <w:rFonts w:asciiTheme="majorBidi" w:hAnsiTheme="majorBidi" w:cstheme="majorBidi"/>
        </w:rPr>
        <w:t> ;</w:t>
      </w:r>
    </w:p>
    <w:p w:rsidR="006B689D" w:rsidRPr="00321155" w:rsidRDefault="006B689D" w:rsidP="009A1BBF">
      <w:pPr>
        <w:pStyle w:val="SingleTxtG"/>
        <w:ind w:left="3402" w:hanging="567"/>
        <w:rPr>
          <w:rFonts w:asciiTheme="majorBidi" w:hAnsiTheme="majorBidi" w:cstheme="majorBidi"/>
        </w:rPr>
      </w:pPr>
      <w:r w:rsidRPr="00321155">
        <w:rPr>
          <w:rFonts w:asciiTheme="majorBidi" w:hAnsiTheme="majorBidi" w:cstheme="majorBidi"/>
        </w:rPr>
        <w:t>ii)</w:t>
      </w:r>
      <w:r w:rsidRPr="00321155">
        <w:rPr>
          <w:rFonts w:asciiTheme="majorBidi" w:hAnsiTheme="majorBidi" w:cstheme="majorBidi"/>
        </w:rPr>
        <w:tab/>
        <w:t xml:space="preserve">De </w:t>
      </w:r>
      <w:r w:rsidRPr="00321155">
        <w:rPr>
          <w:rFonts w:asciiTheme="majorBidi" w:eastAsia="Calibri" w:hAnsiTheme="majorBidi" w:cstheme="majorBidi"/>
          <w:bCs/>
        </w:rPr>
        <w:t>jour</w:t>
      </w:r>
      <w:r w:rsidRPr="00321155">
        <w:rPr>
          <w:rFonts w:asciiTheme="majorBidi" w:hAnsiTheme="majorBidi" w:cstheme="majorBidi"/>
        </w:rPr>
        <w:t xml:space="preserve"> avec lumière ambiante diffuse</w:t>
      </w:r>
      <w:r w:rsidR="00A12C0C" w:rsidRPr="00321155">
        <w:rPr>
          <w:rFonts w:asciiTheme="majorBidi" w:hAnsiTheme="majorBidi" w:cstheme="majorBidi"/>
        </w:rPr>
        <w:t> :</w:t>
      </w:r>
      <w:r w:rsidRPr="00321155">
        <w:rPr>
          <w:rFonts w:asciiTheme="majorBidi" w:hAnsiTheme="majorBidi" w:cstheme="majorBidi"/>
        </w:rPr>
        <w:t xml:space="preserve"> 3</w:t>
      </w:r>
      <w:r w:rsidR="00A12C0C" w:rsidRPr="00321155">
        <w:rPr>
          <w:rFonts w:asciiTheme="majorBidi" w:hAnsiTheme="majorBidi" w:cstheme="majorBidi"/>
        </w:rPr>
        <w:t>:</w:t>
      </w:r>
      <w:r w:rsidRPr="00321155">
        <w:rPr>
          <w:rFonts w:asciiTheme="majorBidi" w:hAnsiTheme="majorBidi" w:cstheme="majorBidi"/>
        </w:rPr>
        <w:t>1</w:t>
      </w:r>
      <w:r w:rsidR="00A12C0C" w:rsidRPr="00321155">
        <w:rPr>
          <w:rFonts w:asciiTheme="majorBidi" w:hAnsiTheme="majorBidi" w:cstheme="majorBidi"/>
        </w:rPr>
        <w:t> ;</w:t>
      </w:r>
    </w:p>
    <w:p w:rsidR="006B689D" w:rsidRPr="00321155" w:rsidRDefault="006B689D" w:rsidP="009A1BBF">
      <w:pPr>
        <w:pStyle w:val="SingleTxtG"/>
        <w:ind w:left="3402" w:hanging="567"/>
        <w:rPr>
          <w:rFonts w:asciiTheme="majorBidi" w:hAnsiTheme="majorBidi" w:cstheme="majorBidi"/>
        </w:rPr>
      </w:pPr>
      <w:r w:rsidRPr="00321155">
        <w:rPr>
          <w:rFonts w:asciiTheme="majorBidi" w:hAnsiTheme="majorBidi" w:cstheme="majorBidi"/>
        </w:rPr>
        <w:t>iii)</w:t>
      </w:r>
      <w:r w:rsidRPr="00321155">
        <w:rPr>
          <w:rFonts w:asciiTheme="majorBidi" w:hAnsiTheme="majorBidi" w:cstheme="majorBidi"/>
        </w:rPr>
        <w:tab/>
        <w:t xml:space="preserve">Au </w:t>
      </w:r>
      <w:r w:rsidRPr="00321155">
        <w:rPr>
          <w:rFonts w:asciiTheme="majorBidi" w:eastAsia="Calibri" w:hAnsiTheme="majorBidi" w:cstheme="majorBidi"/>
          <w:bCs/>
        </w:rPr>
        <w:t>coucher</w:t>
      </w:r>
      <w:r w:rsidRPr="00321155">
        <w:rPr>
          <w:rFonts w:asciiTheme="majorBidi" w:hAnsiTheme="majorBidi" w:cstheme="majorBidi"/>
        </w:rPr>
        <w:t xml:space="preserve"> du soleil</w:t>
      </w:r>
      <w:r w:rsidR="00A12C0C" w:rsidRPr="00321155">
        <w:rPr>
          <w:rFonts w:asciiTheme="majorBidi" w:hAnsiTheme="majorBidi" w:cstheme="majorBidi"/>
        </w:rPr>
        <w:t> :</w:t>
      </w:r>
      <w:r w:rsidRPr="00321155">
        <w:rPr>
          <w:rFonts w:asciiTheme="majorBidi" w:hAnsiTheme="majorBidi" w:cstheme="majorBidi"/>
        </w:rPr>
        <w:t xml:space="preserve"> 2</w:t>
      </w:r>
      <w:r w:rsidR="00A12C0C" w:rsidRPr="00321155">
        <w:rPr>
          <w:rFonts w:asciiTheme="majorBidi" w:hAnsiTheme="majorBidi" w:cstheme="majorBidi"/>
        </w:rPr>
        <w:t>:</w:t>
      </w:r>
      <w:r w:rsidRPr="00321155">
        <w:rPr>
          <w:rFonts w:asciiTheme="majorBidi" w:hAnsiTheme="majorBidi" w:cstheme="majorBidi"/>
        </w:rPr>
        <w:t>1</w:t>
      </w:r>
      <w:r w:rsidR="00A12C0C" w:rsidRPr="00321155">
        <w:rPr>
          <w:rFonts w:asciiTheme="majorBidi" w:hAnsiTheme="majorBidi" w:cstheme="majorBidi"/>
        </w:rPr>
        <w:t> ;</w:t>
      </w:r>
    </w:p>
    <w:p w:rsidR="006B689D" w:rsidRPr="00321155" w:rsidRDefault="006B689D" w:rsidP="009A1BBF">
      <w:pPr>
        <w:pStyle w:val="SingleTxtG"/>
        <w:ind w:left="3402" w:hanging="567"/>
        <w:rPr>
          <w:rFonts w:asciiTheme="majorBidi" w:hAnsiTheme="majorBidi" w:cstheme="majorBidi"/>
        </w:rPr>
      </w:pPr>
      <w:r w:rsidRPr="00321155">
        <w:rPr>
          <w:rFonts w:asciiTheme="majorBidi" w:hAnsiTheme="majorBidi" w:cstheme="majorBidi"/>
        </w:rPr>
        <w:t>iv)</w:t>
      </w:r>
      <w:r w:rsidRPr="00321155">
        <w:rPr>
          <w:rFonts w:asciiTheme="majorBidi" w:hAnsiTheme="majorBidi" w:cstheme="majorBidi"/>
        </w:rPr>
        <w:tab/>
        <w:t>De nuit</w:t>
      </w:r>
      <w:r w:rsidR="00A12C0C" w:rsidRPr="00321155">
        <w:rPr>
          <w:rFonts w:asciiTheme="majorBidi" w:hAnsiTheme="majorBidi" w:cstheme="majorBidi"/>
        </w:rPr>
        <w:t> :</w:t>
      </w:r>
      <w:r w:rsidRPr="00321155">
        <w:rPr>
          <w:rFonts w:asciiTheme="majorBidi" w:hAnsiTheme="majorBidi" w:cstheme="majorBidi"/>
        </w:rPr>
        <w:t xml:space="preserve"> 10</w:t>
      </w:r>
      <w:r w:rsidR="00A12C0C" w:rsidRPr="00321155">
        <w:rPr>
          <w:rFonts w:asciiTheme="majorBidi" w:hAnsiTheme="majorBidi" w:cstheme="majorBidi"/>
        </w:rPr>
        <w:t>:</w:t>
      </w:r>
      <w:r w:rsidRPr="00321155">
        <w:rPr>
          <w:rFonts w:asciiTheme="majorBidi" w:hAnsiTheme="majorBidi" w:cstheme="majorBidi"/>
        </w:rPr>
        <w:t>1, sauf dans le cas d</w:t>
      </w:r>
      <w:r w:rsidR="008B1C48" w:rsidRPr="00321155">
        <w:rPr>
          <w:rFonts w:asciiTheme="majorBidi" w:hAnsiTheme="majorBidi" w:cstheme="majorBidi"/>
        </w:rPr>
        <w:t>’</w:t>
      </w:r>
      <w:r w:rsidRPr="00321155">
        <w:rPr>
          <w:rFonts w:asciiTheme="majorBidi" w:hAnsiTheme="majorBidi" w:cstheme="majorBidi"/>
        </w:rPr>
        <w:t xml:space="preserve">un système </w:t>
      </w:r>
      <w:r w:rsidRPr="00321155">
        <w:rPr>
          <w:rFonts w:asciiTheme="majorBidi" w:hAnsiTheme="majorBidi" w:cstheme="majorBidi"/>
          <w:bCs/>
        </w:rPr>
        <w:t>à fonction double rétroviseur/antéviseur et CMS de la classe I</w:t>
      </w:r>
      <w:r w:rsidR="00A12C0C" w:rsidRPr="00321155">
        <w:rPr>
          <w:rFonts w:asciiTheme="majorBidi" w:hAnsiTheme="majorBidi" w:cstheme="majorBidi"/>
          <w:bCs/>
        </w:rPr>
        <w:t> :</w:t>
      </w:r>
      <w:r w:rsidRPr="00321155">
        <w:rPr>
          <w:rFonts w:asciiTheme="majorBidi" w:hAnsiTheme="majorBidi" w:cstheme="majorBidi"/>
          <w:bCs/>
        </w:rPr>
        <w:t xml:space="preserve"> 5</w:t>
      </w:r>
      <w:r w:rsidR="00A12C0C" w:rsidRPr="00321155">
        <w:rPr>
          <w:rFonts w:asciiTheme="majorBidi" w:hAnsiTheme="majorBidi" w:cstheme="majorBidi"/>
          <w:bCs/>
        </w:rPr>
        <w:t>:</w:t>
      </w:r>
      <w:r w:rsidRPr="00321155">
        <w:rPr>
          <w:rFonts w:asciiTheme="majorBidi" w:hAnsiTheme="majorBidi" w:cstheme="majorBidi"/>
          <w:bCs/>
        </w:rPr>
        <w:t>1</w:t>
      </w:r>
      <w:r w:rsidR="00A12C0C" w:rsidRPr="00321155">
        <w:rPr>
          <w:rFonts w:asciiTheme="majorBidi" w:hAnsiTheme="majorBidi" w:cstheme="majorBidi"/>
          <w:bCs/>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Les conditions nocturnes pour le champ de vision de la caméra sont reproduites dans un environnement sombre de telle façon que l</w:t>
      </w:r>
      <w:r w:rsidR="008B1C48" w:rsidRPr="00321155">
        <w:rPr>
          <w:rFonts w:asciiTheme="majorBidi" w:hAnsiTheme="majorBidi" w:cstheme="majorBidi"/>
        </w:rPr>
        <w:t>’</w:t>
      </w:r>
      <w:r w:rsidRPr="00321155">
        <w:rPr>
          <w:rFonts w:asciiTheme="majorBidi" w:hAnsiTheme="majorBidi" w:cstheme="majorBidi"/>
        </w:rPr>
        <w:t>éclairement maximal sur les objets à mesurer ne dépasse pas 2,0 lux</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En conditions nocturnes, la luminance de fond du moniteur doit être limitée. La luminance de fond maximale en conditions nocturnes doit être inférieure à 2,0 cd/m</w:t>
      </w:r>
      <w:r w:rsidRPr="00321155">
        <w:rPr>
          <w:rFonts w:asciiTheme="majorBidi" w:hAnsiTheme="majorBidi" w:cstheme="majorBidi"/>
          <w:vertAlign w:val="superscript"/>
        </w:rPr>
        <w:t>2</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rPr>
        <w:tab/>
        <w:t>Les instructions d</w:t>
      </w:r>
      <w:r w:rsidR="008B1C48" w:rsidRPr="00321155">
        <w:rPr>
          <w:rFonts w:asciiTheme="majorBidi" w:hAnsiTheme="majorBidi" w:cstheme="majorBidi"/>
        </w:rPr>
        <w:t>’</w:t>
      </w:r>
      <w:r w:rsidRPr="00321155">
        <w:rPr>
          <w:rFonts w:asciiTheme="majorBidi" w:hAnsiTheme="majorBidi" w:cstheme="majorBidi"/>
        </w:rPr>
        <w:t>emploi doivent contenir une note indiquant que la lumière solaire ou la lumière provenant d</w:t>
      </w:r>
      <w:r w:rsidR="008B1C48" w:rsidRPr="00321155">
        <w:rPr>
          <w:rFonts w:asciiTheme="majorBidi" w:hAnsiTheme="majorBidi" w:cstheme="majorBidi"/>
        </w:rPr>
        <w:t>’</w:t>
      </w:r>
      <w:r w:rsidRPr="00321155">
        <w:rPr>
          <w:rFonts w:asciiTheme="majorBidi" w:hAnsiTheme="majorBidi" w:cstheme="majorBidi"/>
        </w:rPr>
        <w:t>une autre source de lumière intense réduisent le contraste de luminance, ce qui peut obliger le conducteur à être particulièrement vigilant et attentif.</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6.2.2.3.3.2.1</w:t>
      </w:r>
      <w:r w:rsidRPr="00321155">
        <w:rPr>
          <w:rFonts w:asciiTheme="majorBidi" w:hAnsiTheme="majorBidi" w:cstheme="majorBidi"/>
        </w:rPr>
        <w:tab/>
        <w:t>Essai en conditions diurnes avec lumière du jour diffuse</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En conditions diurnes avec exposition à une lumière du jour diffuse, il faut appliquer la méthode d</w:t>
      </w:r>
      <w:r w:rsidR="008B1C48" w:rsidRPr="00321155">
        <w:rPr>
          <w:rFonts w:asciiTheme="majorBidi" w:hAnsiTheme="majorBidi" w:cstheme="majorBidi"/>
        </w:rPr>
        <w:t>’</w:t>
      </w:r>
      <w:r w:rsidRPr="00321155">
        <w:rPr>
          <w:rFonts w:asciiTheme="majorBidi" w:hAnsiTheme="majorBidi" w:cstheme="majorBidi"/>
        </w:rPr>
        <w:t>essai déc</w:t>
      </w:r>
      <w:r w:rsidR="007E3C70" w:rsidRPr="00321155">
        <w:rPr>
          <w:rFonts w:asciiTheme="majorBidi" w:hAnsiTheme="majorBidi" w:cstheme="majorBidi"/>
        </w:rPr>
        <w:t>rite au paragraphe 7.8.2, essai </w:t>
      </w:r>
      <w:r w:rsidRPr="00321155">
        <w:rPr>
          <w:rFonts w:asciiTheme="majorBidi" w:hAnsiTheme="majorBidi" w:cstheme="majorBidi"/>
        </w:rPr>
        <w:t>2, de la norme ISO 16505</w:t>
      </w:r>
      <w:r w:rsidR="007F26EB" w:rsidRPr="00321155">
        <w:rPr>
          <w:rFonts w:asciiTheme="majorBidi" w:hAnsiTheme="majorBidi" w:cstheme="majorBidi"/>
        </w:rPr>
        <w:t>:2</w:t>
      </w:r>
      <w:r w:rsidRPr="00321155">
        <w:rPr>
          <w:rFonts w:asciiTheme="majorBidi" w:hAnsiTheme="majorBidi" w:cstheme="majorBidi"/>
        </w:rPr>
        <w:t>015, mais en utilisant une valeur comprise entre 4 000 et 4 200 cd/m</w:t>
      </w:r>
      <w:r w:rsidRPr="00321155">
        <w:rPr>
          <w:rFonts w:asciiTheme="majorBidi" w:hAnsiTheme="majorBidi" w:cstheme="majorBidi"/>
          <w:vertAlign w:val="superscript"/>
        </w:rPr>
        <w:t>2</w:t>
      </w:r>
      <w:r w:rsidRPr="00321155">
        <w:rPr>
          <w:rFonts w:asciiTheme="majorBidi" w:hAnsiTheme="majorBidi" w:cstheme="majorBidi"/>
        </w:rPr>
        <w:t xml:space="preserve"> pour la luminance produite par l</w:t>
      </w:r>
      <w:r w:rsidR="008B1C48" w:rsidRPr="00321155">
        <w:rPr>
          <w:rFonts w:asciiTheme="majorBidi" w:hAnsiTheme="majorBidi" w:cstheme="majorBidi"/>
        </w:rPr>
        <w:t>’</w:t>
      </w:r>
      <w:r w:rsidRPr="00321155">
        <w:rPr>
          <w:rFonts w:asciiTheme="majorBidi" w:hAnsiTheme="majorBidi" w:cstheme="majorBidi"/>
        </w:rPr>
        <w:t>illuminant diffus.</w:t>
      </w:r>
    </w:p>
    <w:p w:rsidR="006B689D" w:rsidRPr="00321155" w:rsidRDefault="006B689D" w:rsidP="007E3C70">
      <w:pPr>
        <w:pStyle w:val="SingleTxtG"/>
        <w:ind w:left="2268"/>
        <w:rPr>
          <w:rFonts w:asciiTheme="majorBidi" w:hAnsiTheme="majorBidi" w:cstheme="majorBidi"/>
        </w:rPr>
      </w:pPr>
      <w:r w:rsidRPr="00321155">
        <w:rPr>
          <w:rFonts w:asciiTheme="majorBidi" w:hAnsiTheme="majorBidi" w:cstheme="majorBidi"/>
        </w:rPr>
        <w:t>À la demande du fabricant, cette valeur pour la luminance produite par l</w:t>
      </w:r>
      <w:r w:rsidR="008B1C48" w:rsidRPr="00321155">
        <w:rPr>
          <w:rFonts w:asciiTheme="majorBidi" w:hAnsiTheme="majorBidi" w:cstheme="majorBidi"/>
        </w:rPr>
        <w:t>’</w:t>
      </w:r>
      <w:r w:rsidRPr="00321155">
        <w:rPr>
          <w:rFonts w:asciiTheme="majorBidi" w:hAnsiTheme="majorBidi" w:cstheme="majorBidi"/>
        </w:rPr>
        <w:t>illuminant diffus peut être déterminée à l</w:t>
      </w:r>
      <w:r w:rsidR="008B1C48" w:rsidRPr="00321155">
        <w:rPr>
          <w:rFonts w:asciiTheme="majorBidi" w:hAnsiTheme="majorBidi" w:cstheme="majorBidi"/>
        </w:rPr>
        <w:t>’</w:t>
      </w:r>
      <w:r w:rsidRPr="00321155">
        <w:rPr>
          <w:rFonts w:asciiTheme="majorBidi" w:hAnsiTheme="majorBidi" w:cstheme="majorBidi"/>
        </w:rPr>
        <w:t>aide du diagramme de la figure ci</w:t>
      </w:r>
      <w:r w:rsidR="007E3C70" w:rsidRPr="00321155">
        <w:rPr>
          <w:rFonts w:asciiTheme="majorBidi" w:hAnsiTheme="majorBidi" w:cstheme="majorBidi"/>
        </w:rPr>
        <w:noBreakHyphen/>
      </w:r>
      <w:r w:rsidRPr="00321155">
        <w:rPr>
          <w:rFonts w:asciiTheme="majorBidi" w:hAnsiTheme="majorBidi" w:cstheme="majorBidi"/>
        </w:rPr>
        <w:t>après</w:t>
      </w:r>
      <w:r w:rsidR="00A12C0C" w:rsidRPr="00321155">
        <w:rPr>
          <w:rFonts w:asciiTheme="majorBidi" w:hAnsiTheme="majorBidi" w:cstheme="majorBidi"/>
        </w:rPr>
        <w:t> :</w:t>
      </w:r>
    </w:p>
    <w:p w:rsidR="006B689D" w:rsidRPr="00321155" w:rsidRDefault="001D74B3" w:rsidP="007E3C70">
      <w:pPr>
        <w:pStyle w:val="SingleTxtG"/>
        <w:ind w:left="2268"/>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0" distR="0" simplePos="0" relativeHeight="251659264" behindDoc="0" locked="0" layoutInCell="1" allowOverlap="1" wp14:anchorId="26D6C4D9" wp14:editId="184A85F0">
                <wp:simplePos x="0" y="0"/>
                <wp:positionH relativeFrom="column">
                  <wp:posOffset>1518362</wp:posOffset>
                </wp:positionH>
                <wp:positionV relativeFrom="paragraph">
                  <wp:posOffset>1399718</wp:posOffset>
                </wp:positionV>
                <wp:extent cx="2801544" cy="230505"/>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544" cy="2305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D74B3" w:rsidRDefault="004525AE" w:rsidP="001D74B3">
                            <w:pPr>
                              <w:jc w:val="center"/>
                              <w:rPr>
                                <w:sz w:val="18"/>
                                <w:szCs w:val="18"/>
                              </w:rPr>
                            </w:pPr>
                            <w:r w:rsidRPr="001D74B3">
                              <w:rPr>
                                <w:sz w:val="18"/>
                                <w:szCs w:val="18"/>
                              </w:rPr>
                              <w:t>Proportion de la surface projetée quittant le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6C4D9" id="_x0000_t202" coordsize="21600,21600" o:spt="202" path="m,l,21600r21600,l21600,xe">
                <v:stroke joinstyle="miter"/>
                <v:path gradientshapeok="t" o:connecttype="rect"/>
              </v:shapetype>
              <v:shape id="Text Box 1003" o:spid="_x0000_s1061" type="#_x0000_t202" style="position:absolute;left:0;text-align:left;margin-left:119.55pt;margin-top:110.2pt;width:220.6pt;height:18.1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" stroked="f">
                <v:stroke joinstyle="round"/>
                <v:path arrowok="t"/>
                <v:textbox inset="0,0,0,0">
                  <w:txbxContent>
                    <w:p w:rsidR="004525AE" w:rsidRPr="001D74B3" w:rsidRDefault="004525AE" w:rsidP="001D74B3">
                      <w:pPr>
                        <w:jc w:val="center"/>
                        <w:rPr>
                          <w:sz w:val="18"/>
                          <w:szCs w:val="18"/>
                        </w:rPr>
                      </w:pPr>
                      <w:r w:rsidRPr="001D74B3">
                        <w:rPr>
                          <w:sz w:val="18"/>
                          <w:szCs w:val="18"/>
                        </w:rPr>
                        <w:t>Proportion de la surface projetée quittant le véhicule</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835392" behindDoc="0" locked="0" layoutInCell="1" allowOverlap="1" wp14:anchorId="21337B90" wp14:editId="4F1817C2">
                <wp:simplePos x="0" y="0"/>
                <wp:positionH relativeFrom="column">
                  <wp:posOffset>1516050</wp:posOffset>
                </wp:positionH>
                <wp:positionV relativeFrom="paragraph">
                  <wp:posOffset>304800</wp:posOffset>
                </wp:positionV>
                <wp:extent cx="422939" cy="143301"/>
                <wp:effectExtent l="0" t="0" r="0" b="9525"/>
                <wp:wrapNone/>
                <wp:docPr id="9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39" cy="14330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020495" w:rsidRDefault="004525AE" w:rsidP="007E3C70">
                            <w:pPr>
                              <w:spacing w:line="240" w:lineRule="auto"/>
                              <w:jc w:val="right"/>
                              <w:rPr>
                                <w:sz w:val="16"/>
                                <w:szCs w:val="16"/>
                              </w:rPr>
                            </w:pPr>
                            <w:r w:rsidRPr="00020495">
                              <w:rPr>
                                <w:sz w:val="16"/>
                                <w:szCs w:val="16"/>
                              </w:rPr>
                              <w:t>L [cd/m</w:t>
                            </w:r>
                            <w:r w:rsidRPr="00020495">
                              <w:rPr>
                                <w:sz w:val="16"/>
                                <w:szCs w:val="16"/>
                                <w:vertAlign w:val="superscript"/>
                              </w:rPr>
                              <w:t>2</w:t>
                            </w:r>
                            <w:r w:rsidRPr="00020495">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7B90" id="Text Box 4" o:spid="_x0000_s1062" type="#_x0000_t202" style="position:absolute;left:0;text-align:left;margin-left:119.35pt;margin-top:24pt;width:33.3pt;height:11.3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" stroked="f">
                <v:stroke joinstyle="round"/>
                <v:path arrowok="t"/>
                <v:textbox inset="0,0,0,0">
                  <w:txbxContent>
                    <w:p w:rsidR="004525AE" w:rsidRPr="00020495" w:rsidRDefault="004525AE" w:rsidP="007E3C70">
                      <w:pPr>
                        <w:spacing w:line="240" w:lineRule="auto"/>
                        <w:jc w:val="right"/>
                        <w:rPr>
                          <w:sz w:val="16"/>
                          <w:szCs w:val="16"/>
                        </w:rPr>
                      </w:pPr>
                      <w:r w:rsidRPr="00020495">
                        <w:rPr>
                          <w:sz w:val="16"/>
                          <w:szCs w:val="16"/>
                        </w:rPr>
                        <w:t>L [cd/m</w:t>
                      </w:r>
                      <w:r w:rsidRPr="00020495">
                        <w:rPr>
                          <w:sz w:val="16"/>
                          <w:szCs w:val="16"/>
                          <w:vertAlign w:val="superscript"/>
                        </w:rPr>
                        <w:t>2</w:t>
                      </w:r>
                      <w:r w:rsidRPr="00020495">
                        <w:rPr>
                          <w:sz w:val="16"/>
                          <w:szCs w:val="16"/>
                        </w:rPr>
                        <w:t>]</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661312" behindDoc="0" locked="0" layoutInCell="1" allowOverlap="1" wp14:anchorId="6A543C26" wp14:editId="3C94735E">
                <wp:simplePos x="0" y="0"/>
                <wp:positionH relativeFrom="column">
                  <wp:posOffset>1934210</wp:posOffset>
                </wp:positionH>
                <wp:positionV relativeFrom="paragraph">
                  <wp:posOffset>1231265</wp:posOffset>
                </wp:positionV>
                <wp:extent cx="1478915" cy="163830"/>
                <wp:effectExtent l="0" t="0" r="6985" b="762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5E0CC5" w:rsidRDefault="004525AE" w:rsidP="009A1BBF">
                            <w:pPr>
                              <w:tabs>
                                <w:tab w:val="center" w:pos="994"/>
                                <w:tab w:val="center" w:pos="1834"/>
                              </w:tabs>
                            </w:pPr>
                            <w:r>
                              <w:t>0 %</w:t>
                            </w:r>
                            <w:r>
                              <w:tab/>
                              <w:t>50 %</w:t>
                            </w:r>
                            <w:r>
                              <w:tab/>
                              <w:t>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3C26" id="Text Box 1004" o:spid="_x0000_s1063" type="#_x0000_t202" style="position:absolute;left:0;text-align:left;margin-left:152.3pt;margin-top:96.95pt;width:116.45pt;height:12.9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" stroked="f">
                <v:stroke joinstyle="round"/>
                <v:path arrowok="t"/>
                <v:textbox inset="0,0,0,0">
                  <w:txbxContent>
                    <w:p w:rsidR="004525AE" w:rsidRPr="005E0CC5" w:rsidRDefault="004525AE" w:rsidP="009A1BBF">
                      <w:pPr>
                        <w:tabs>
                          <w:tab w:val="center" w:pos="994"/>
                          <w:tab w:val="center" w:pos="1834"/>
                        </w:tabs>
                      </w:pPr>
                      <w:r>
                        <w:t>0 %</w:t>
                      </w:r>
                      <w:r>
                        <w:tab/>
                        <w:t>50 %</w:t>
                      </w:r>
                      <w:r>
                        <w:tab/>
                        <w:t>100 %</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660288" behindDoc="0" locked="0" layoutInCell="1" allowOverlap="1" wp14:anchorId="261AB6C4" wp14:editId="69E239F8">
                <wp:simplePos x="0" y="0"/>
                <wp:positionH relativeFrom="column">
                  <wp:posOffset>1604010</wp:posOffset>
                </wp:positionH>
                <wp:positionV relativeFrom="paragraph">
                  <wp:posOffset>69215</wp:posOffset>
                </wp:positionV>
                <wp:extent cx="1962150" cy="152400"/>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590918" w:rsidRDefault="004525AE" w:rsidP="009A1BBF">
                            <w:pPr>
                              <w:jc w:val="center"/>
                            </w:pPr>
                            <w:r w:rsidRPr="00590918">
                              <w:t>Luminance de l’illuminant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61AB6C4" id="Text Box 1002" o:spid="_x0000_s1064" type="#_x0000_t202" style="position:absolute;left:0;text-align:left;margin-left:126.3pt;margin-top:5.45pt;width:154.5pt;height:12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" stroked="f">
                <v:stroke joinstyle="round"/>
                <v:path arrowok="t"/>
                <v:textbox style="mso-fit-shape-to-text:t" inset="0,0,0,0">
                  <w:txbxContent>
                    <w:p w:rsidR="004525AE" w:rsidRPr="00590918" w:rsidRDefault="004525AE" w:rsidP="009A1BBF">
                      <w:pPr>
                        <w:jc w:val="center"/>
                      </w:pPr>
                      <w:r w:rsidRPr="00590918">
                        <w:t>Luminance de l’illuminant</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664384" behindDoc="0" locked="0" layoutInCell="1" allowOverlap="1" wp14:anchorId="097D0B5D" wp14:editId="1D299347">
                <wp:simplePos x="0" y="0"/>
                <wp:positionH relativeFrom="column">
                  <wp:posOffset>1637030</wp:posOffset>
                </wp:positionH>
                <wp:positionV relativeFrom="paragraph">
                  <wp:posOffset>952500</wp:posOffset>
                </wp:positionV>
                <wp:extent cx="304800" cy="170815"/>
                <wp:effectExtent l="0" t="0" r="0" b="635"/>
                <wp:wrapNone/>
                <wp:docPr id="1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708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590918" w:rsidRDefault="004525AE" w:rsidP="006B689D">
                            <w:pPr>
                              <w:rPr>
                                <w:sz w:val="18"/>
                                <w:szCs w:val="18"/>
                              </w:rPr>
                            </w:pPr>
                            <w:r>
                              <w:rPr>
                                <w:sz w:val="18"/>
                                <w:szCs w:val="18"/>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0B5D" id="Text Box 6" o:spid="_x0000_s1065" type="#_x0000_t202" style="position:absolute;left:0;text-align:left;margin-left:128.9pt;margin-top:75pt;width:24pt;height:13.4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" stroked="f">
                <v:stroke joinstyle="round"/>
                <v:path arrowok="t"/>
                <v:textbox inset="0,0,0,0">
                  <w:txbxContent>
                    <w:p w:rsidR="004525AE" w:rsidRPr="00590918" w:rsidRDefault="004525AE" w:rsidP="006B689D">
                      <w:pPr>
                        <w:rPr>
                          <w:sz w:val="18"/>
                          <w:szCs w:val="18"/>
                        </w:rPr>
                      </w:pPr>
                      <w:r>
                        <w:rPr>
                          <w:sz w:val="18"/>
                          <w:szCs w:val="18"/>
                        </w:rPr>
                        <w:t>1 500</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663360" behindDoc="0" locked="0" layoutInCell="1" allowOverlap="1" wp14:anchorId="5F03CFE0" wp14:editId="304AB059">
                <wp:simplePos x="0" y="0"/>
                <wp:positionH relativeFrom="column">
                  <wp:posOffset>1622425</wp:posOffset>
                </wp:positionH>
                <wp:positionV relativeFrom="paragraph">
                  <wp:posOffset>705485</wp:posOffset>
                </wp:positionV>
                <wp:extent cx="327025" cy="200660"/>
                <wp:effectExtent l="0" t="0" r="0" b="8890"/>
                <wp:wrapNone/>
                <wp:docPr id="1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006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590918" w:rsidRDefault="004525AE" w:rsidP="006B689D">
                            <w:pPr>
                              <w:rPr>
                                <w:sz w:val="18"/>
                                <w:szCs w:val="18"/>
                              </w:rPr>
                            </w:pPr>
                            <w:r>
                              <w:rPr>
                                <w:sz w:val="18"/>
                                <w:szCs w:val="18"/>
                              </w:rPr>
                              <w:t>2 850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CFE0" id="Text Box 5" o:spid="_x0000_s1066" type="#_x0000_t202" style="position:absolute;left:0;text-align:left;margin-left:127.75pt;margin-top:55.55pt;width:25.75pt;height:15.8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" stroked="f">
                <v:stroke joinstyle="round"/>
                <v:path arrowok="t"/>
                <v:textbox inset="0,0,0,0">
                  <w:txbxContent>
                    <w:p w:rsidR="004525AE" w:rsidRPr="00590918" w:rsidRDefault="004525AE" w:rsidP="006B689D">
                      <w:pPr>
                        <w:rPr>
                          <w:sz w:val="18"/>
                          <w:szCs w:val="18"/>
                        </w:rPr>
                      </w:pPr>
                      <w:r>
                        <w:rPr>
                          <w:sz w:val="18"/>
                          <w:szCs w:val="18"/>
                        </w:rPr>
                        <w:t>2 850</w:t>
                      </w:r>
                    </w:p>
                  </w:txbxContent>
                </v:textbox>
              </v:shape>
            </w:pict>
          </mc:Fallback>
        </mc:AlternateContent>
      </w:r>
      <w:r w:rsidR="007E3C70" w:rsidRPr="00321155">
        <w:rPr>
          <w:rFonts w:asciiTheme="majorBidi" w:hAnsiTheme="majorBidi" w:cstheme="majorBidi"/>
          <w:noProof/>
          <w:lang w:val="en-GB" w:eastAsia="en-GB"/>
        </w:rPr>
        <mc:AlternateContent>
          <mc:Choice Requires="wps">
            <w:drawing>
              <wp:anchor distT="0" distB="0" distL="0" distR="0" simplePos="0" relativeHeight="251662336" behindDoc="0" locked="0" layoutInCell="1" allowOverlap="1" wp14:anchorId="3C5C165B" wp14:editId="33D27A99">
                <wp:simplePos x="0" y="0"/>
                <wp:positionH relativeFrom="column">
                  <wp:posOffset>1637504</wp:posOffset>
                </wp:positionH>
                <wp:positionV relativeFrom="paragraph">
                  <wp:posOffset>447040</wp:posOffset>
                </wp:positionV>
                <wp:extent cx="297180" cy="193040"/>
                <wp:effectExtent l="0" t="0" r="7620" b="0"/>
                <wp:wrapNone/>
                <wp:docPr id="11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3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590918" w:rsidRDefault="004525AE" w:rsidP="006B689D">
                            <w:pPr>
                              <w:rPr>
                                <w:sz w:val="18"/>
                                <w:szCs w:val="18"/>
                              </w:rPr>
                            </w:pPr>
                            <w:r>
                              <w:rPr>
                                <w:sz w:val="18"/>
                                <w:szCs w:val="18"/>
                              </w:rPr>
                              <w:t>4 200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165B" id="_x0000_s1067" type="#_x0000_t202" style="position:absolute;left:0;text-align:left;margin-left:128.95pt;margin-top:35.2pt;width:23.4pt;height:15.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" stroked="f">
                <v:stroke joinstyle="round"/>
                <v:path arrowok="t"/>
                <v:textbox inset="0,0,0,0">
                  <w:txbxContent>
                    <w:p w:rsidR="004525AE" w:rsidRPr="00590918" w:rsidRDefault="004525AE" w:rsidP="006B689D">
                      <w:pPr>
                        <w:rPr>
                          <w:sz w:val="18"/>
                          <w:szCs w:val="18"/>
                        </w:rPr>
                      </w:pPr>
                      <w:r>
                        <w:rPr>
                          <w:sz w:val="18"/>
                          <w:szCs w:val="18"/>
                        </w:rPr>
                        <w:t>4 200</w:t>
                      </w:r>
                    </w:p>
                  </w:txbxContent>
                </v:textbox>
              </v:shape>
            </w:pict>
          </mc:Fallback>
        </mc:AlternateContent>
      </w:r>
      <w:r w:rsidR="000F5F9A" w:rsidRPr="00321155">
        <w:rPr>
          <w:rFonts w:asciiTheme="majorBidi" w:hAnsiTheme="majorBidi" w:cstheme="majorBidi"/>
          <w:noProof/>
          <w:lang w:val="en-GB" w:eastAsia="en-GB"/>
        </w:rPr>
        <w:drawing>
          <wp:inline distT="0" distB="0" distL="0" distR="0" wp14:anchorId="2CB61BBF" wp14:editId="615331E5">
            <wp:extent cx="2874645" cy="1675130"/>
            <wp:effectExtent l="0" t="0" r="1905" b="1270"/>
            <wp:docPr id="1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4645" cy="1675130"/>
                    </a:xfrm>
                    <a:prstGeom prst="rect">
                      <a:avLst/>
                    </a:prstGeom>
                    <a:noFill/>
                    <a:ln>
                      <a:noFill/>
                    </a:ln>
                  </pic:spPr>
                </pic:pic>
              </a:graphicData>
            </a:graphic>
          </wp:inline>
        </w:drawing>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Procédure permettant de déterminer la proportion de la surface projetée quittant le véhicule</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Il convient de déterminer la surface projetée dans le véhicule qui représente la direction reflétée dans le rétroviseur à partir de la plage isotrope élargie du moniteur</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Il faut procéder à l</w:t>
      </w:r>
      <w:r w:rsidR="008B1C48" w:rsidRPr="00321155">
        <w:rPr>
          <w:rFonts w:asciiTheme="majorBidi" w:hAnsiTheme="majorBidi" w:cstheme="majorBidi"/>
        </w:rPr>
        <w:t>’</w:t>
      </w:r>
      <w:r w:rsidRPr="00321155">
        <w:rPr>
          <w:rFonts w:asciiTheme="majorBidi" w:hAnsiTheme="majorBidi" w:cstheme="majorBidi"/>
        </w:rPr>
        <w:t>évaluation au centre de la surface définie du moniteur en tenant compte de la direction d</w:t>
      </w:r>
      <w:r w:rsidR="008B1C48" w:rsidRPr="00321155">
        <w:rPr>
          <w:rFonts w:asciiTheme="majorBidi" w:hAnsiTheme="majorBidi" w:cstheme="majorBidi"/>
        </w:rPr>
        <w:t>’</w:t>
      </w:r>
      <w:r w:rsidRPr="00321155">
        <w:rPr>
          <w:rFonts w:asciiTheme="majorBidi" w:hAnsiTheme="majorBidi" w:cstheme="majorBidi"/>
        </w:rPr>
        <w:t>observation du modèle de moniteur (voir la figure ci-après).</w:t>
      </w:r>
    </w:p>
    <w:p w:rsidR="00E37EB5" w:rsidRPr="00321155" w:rsidRDefault="00FD074B" w:rsidP="00E37EB5">
      <w:pPr>
        <w:pStyle w:val="SingleTxtG"/>
        <w:ind w:left="2268"/>
        <w:rPr>
          <w:rFonts w:asciiTheme="majorBidi" w:eastAsia="Times New Roman" w:hAnsiTheme="majorBidi" w:cstheme="majorBidi"/>
          <w:b/>
          <w:noProof/>
          <w:lang w:eastAsia="fr-CH"/>
        </w:rPr>
      </w:pPr>
      <w:r>
        <w:rPr>
          <w:rFonts w:asciiTheme="majorBidi" w:eastAsia="Times New Roman" w:hAnsiTheme="majorBidi" w:cstheme="majorBidi"/>
          <w:b/>
          <w:noProof/>
          <w:lang w:val="en-GB" w:eastAsia="en-GB"/>
        </w:rPr>
        <mc:AlternateContent>
          <mc:Choice Requires="wps">
            <w:drawing>
              <wp:anchor distT="0" distB="0" distL="114300" distR="114300" simplePos="0" relativeHeight="251842560" behindDoc="0" locked="0" layoutInCell="1" allowOverlap="1" wp14:anchorId="34BDE420" wp14:editId="73E568D4">
                <wp:simplePos x="0" y="0"/>
                <wp:positionH relativeFrom="column">
                  <wp:posOffset>2509520</wp:posOffset>
                </wp:positionH>
                <wp:positionV relativeFrom="paragraph">
                  <wp:posOffset>1463370</wp:posOffset>
                </wp:positionV>
                <wp:extent cx="1872143" cy="172688"/>
                <wp:effectExtent l="0" t="476250" r="0" b="494665"/>
                <wp:wrapNone/>
                <wp:docPr id="994" name="Zone de texte 994"/>
                <wp:cNvGraphicFramePr/>
                <a:graphic xmlns:a="http://schemas.openxmlformats.org/drawingml/2006/main">
                  <a:graphicData uri="http://schemas.microsoft.com/office/word/2010/wordprocessingShape">
                    <wps:wsp>
                      <wps:cNvSpPr txBox="1"/>
                      <wps:spPr>
                        <a:xfrm rot="19710811">
                          <a:off x="0" y="0"/>
                          <a:ext cx="1872143" cy="172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5AE" w:rsidRDefault="004525AE" w:rsidP="00FD074B">
                            <w:pPr>
                              <w:spacing w:line="240" w:lineRule="auto"/>
                              <w:jc w:val="center"/>
                            </w:pPr>
                            <w:r w:rsidRPr="00E37EB5">
                              <w:rPr>
                                <w:b/>
                                <w:sz w:val="16"/>
                                <w:szCs w:val="16"/>
                              </w:rPr>
                              <w:t>Droite normale à la surface 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E420" id="Zone de texte 994" o:spid="_x0000_s1068" type="#_x0000_t202" style="position:absolute;left:0;text-align:left;margin-left:197.6pt;margin-top:115.25pt;width:147.4pt;height:13.6pt;rotation:-2063498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" filled="f" stroked="f" strokeweight=".5pt">
                <v:textbox inset="0,0,0,0">
                  <w:txbxContent>
                    <w:p w:rsidR="004525AE" w:rsidRDefault="004525AE" w:rsidP="00FD074B">
                      <w:pPr>
                        <w:spacing w:line="240" w:lineRule="auto"/>
                        <w:jc w:val="center"/>
                      </w:pPr>
                      <w:r w:rsidRPr="00E37EB5">
                        <w:rPr>
                          <w:b/>
                          <w:sz w:val="16"/>
                          <w:szCs w:val="16"/>
                        </w:rPr>
                        <w:t>Droite normale à la surface du moniteur</w:t>
                      </w:r>
                    </w:p>
                  </w:txbxContent>
                </v:textbox>
              </v:shape>
            </w:pict>
          </mc:Fallback>
        </mc:AlternateContent>
      </w:r>
      <w:r>
        <w:rPr>
          <w:rFonts w:asciiTheme="majorBidi" w:eastAsia="Times New Roman" w:hAnsiTheme="majorBidi" w:cstheme="majorBidi"/>
          <w:b/>
          <w:noProof/>
          <w:lang w:val="en-GB" w:eastAsia="en-GB"/>
        </w:rPr>
        <mc:AlternateContent>
          <mc:Choice Requires="wps">
            <w:drawing>
              <wp:anchor distT="0" distB="0" distL="114300" distR="114300" simplePos="0" relativeHeight="251840512" behindDoc="0" locked="0" layoutInCell="1" allowOverlap="1" wp14:anchorId="1AC7A9D8" wp14:editId="78CB9271">
                <wp:simplePos x="0" y="0"/>
                <wp:positionH relativeFrom="column">
                  <wp:posOffset>3520745</wp:posOffset>
                </wp:positionH>
                <wp:positionV relativeFrom="paragraph">
                  <wp:posOffset>2239010</wp:posOffset>
                </wp:positionV>
                <wp:extent cx="1112717" cy="288000"/>
                <wp:effectExtent l="19050" t="38100" r="11430" b="36195"/>
                <wp:wrapNone/>
                <wp:docPr id="993" name="Zone de texte 993"/>
                <wp:cNvGraphicFramePr/>
                <a:graphic xmlns:a="http://schemas.openxmlformats.org/drawingml/2006/main">
                  <a:graphicData uri="http://schemas.microsoft.com/office/word/2010/wordprocessingShape">
                    <wps:wsp>
                      <wps:cNvSpPr txBox="1"/>
                      <wps:spPr>
                        <a:xfrm rot="150233">
                          <a:off x="0" y="0"/>
                          <a:ext cx="1112717"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5AE" w:rsidRPr="00E37EB5" w:rsidRDefault="004525AE" w:rsidP="00FD074B">
                            <w:pPr>
                              <w:spacing w:line="240" w:lineRule="auto"/>
                              <w:jc w:val="center"/>
                              <w:rPr>
                                <w:sz w:val="16"/>
                                <w:szCs w:val="16"/>
                              </w:rPr>
                            </w:pPr>
                            <w:r w:rsidRPr="00E37EB5">
                              <w:rPr>
                                <w:b/>
                                <w:sz w:val="16"/>
                                <w:szCs w:val="16"/>
                              </w:rPr>
                              <w:t>Pyramide reflétée de la plage isotrope élargie</w:t>
                            </w:r>
                          </w:p>
                          <w:p w:rsidR="004525AE" w:rsidRDefault="004525AE" w:rsidP="00FD074B">
                            <w:pPr>
                              <w:spacing w:line="240" w:lineRule="auto"/>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A9D8" id="Zone de texte 993" o:spid="_x0000_s1069" type="#_x0000_t202" style="position:absolute;left:0;text-align:left;margin-left:277.2pt;margin-top:176.3pt;width:87.6pt;height:22.7pt;rotation:164094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" filled="f" stroked="f" strokeweight=".5pt">
                <v:textbox inset="0,0,0,0">
                  <w:txbxContent>
                    <w:p w:rsidR="004525AE" w:rsidRPr="00E37EB5" w:rsidRDefault="004525AE" w:rsidP="00FD074B">
                      <w:pPr>
                        <w:spacing w:line="240" w:lineRule="auto"/>
                        <w:jc w:val="center"/>
                        <w:rPr>
                          <w:sz w:val="16"/>
                          <w:szCs w:val="16"/>
                        </w:rPr>
                      </w:pPr>
                      <w:r w:rsidRPr="00E37EB5">
                        <w:rPr>
                          <w:b/>
                          <w:sz w:val="16"/>
                          <w:szCs w:val="16"/>
                        </w:rPr>
                        <w:t>Pyramide reflétée de la plage isotrope élargie</w:t>
                      </w:r>
                    </w:p>
                    <w:p w:rsidR="004525AE" w:rsidRDefault="004525AE" w:rsidP="00FD074B">
                      <w:pPr>
                        <w:spacing w:line="240" w:lineRule="auto"/>
                        <w:jc w:val="center"/>
                      </w:pPr>
                    </w:p>
                  </w:txbxContent>
                </v:textbox>
              </v:shape>
            </w:pict>
          </mc:Fallback>
        </mc:AlternateContent>
      </w:r>
      <w:r>
        <w:rPr>
          <w:rFonts w:asciiTheme="majorBidi" w:eastAsia="Times New Roman" w:hAnsiTheme="majorBidi" w:cstheme="majorBidi"/>
          <w:b/>
          <w:noProof/>
          <w:lang w:val="en-GB" w:eastAsia="en-GB"/>
        </w:rPr>
        <mc:AlternateContent>
          <mc:Choice Requires="wps">
            <w:drawing>
              <wp:anchor distT="0" distB="0" distL="114300" distR="114300" simplePos="0" relativeHeight="251838464" behindDoc="0" locked="0" layoutInCell="1" allowOverlap="1" wp14:anchorId="37B52DC4" wp14:editId="3CA97CFD">
                <wp:simplePos x="0" y="0"/>
                <wp:positionH relativeFrom="column">
                  <wp:posOffset>1541145</wp:posOffset>
                </wp:positionH>
                <wp:positionV relativeFrom="paragraph">
                  <wp:posOffset>1971040</wp:posOffset>
                </wp:positionV>
                <wp:extent cx="690880" cy="286385"/>
                <wp:effectExtent l="38100" t="95250" r="33020" b="94615"/>
                <wp:wrapNone/>
                <wp:docPr id="41" name="Zone de texte 41"/>
                <wp:cNvGraphicFramePr/>
                <a:graphic xmlns:a="http://schemas.openxmlformats.org/drawingml/2006/main">
                  <a:graphicData uri="http://schemas.microsoft.com/office/word/2010/wordprocessingShape">
                    <wps:wsp>
                      <wps:cNvSpPr txBox="1"/>
                      <wps:spPr>
                        <a:xfrm rot="818758">
                          <a:off x="0" y="0"/>
                          <a:ext cx="69088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5AE" w:rsidRPr="00E37EB5" w:rsidRDefault="004525AE" w:rsidP="00FD074B">
                            <w:pPr>
                              <w:spacing w:line="240" w:lineRule="auto"/>
                              <w:jc w:val="center"/>
                              <w:rPr>
                                <w:sz w:val="16"/>
                                <w:szCs w:val="16"/>
                              </w:rPr>
                            </w:pPr>
                            <w:r w:rsidRPr="00E37EB5">
                              <w:rPr>
                                <w:b/>
                                <w:sz w:val="16"/>
                                <w:szCs w:val="16"/>
                              </w:rPr>
                              <w:t>Plage isotrope élargie</w:t>
                            </w:r>
                          </w:p>
                          <w:p w:rsidR="004525AE" w:rsidRDefault="004525AE" w:rsidP="00FD074B">
                            <w:pPr>
                              <w:spacing w:line="240" w:lineRule="auto"/>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2DC4" id="Zone de texte 41" o:spid="_x0000_s1070" type="#_x0000_t202" style="position:absolute;left:0;text-align:left;margin-left:121.35pt;margin-top:155.2pt;width:54.4pt;height:22.55pt;rotation:894302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" filled="f" stroked="f" strokeweight=".5pt">
                <v:textbox inset="0,0,0,0">
                  <w:txbxContent>
                    <w:p w:rsidR="004525AE" w:rsidRPr="00E37EB5" w:rsidRDefault="004525AE" w:rsidP="00FD074B">
                      <w:pPr>
                        <w:spacing w:line="240" w:lineRule="auto"/>
                        <w:jc w:val="center"/>
                        <w:rPr>
                          <w:sz w:val="16"/>
                          <w:szCs w:val="16"/>
                        </w:rPr>
                      </w:pPr>
                      <w:r w:rsidRPr="00E37EB5">
                        <w:rPr>
                          <w:b/>
                          <w:sz w:val="16"/>
                          <w:szCs w:val="16"/>
                        </w:rPr>
                        <w:t>Plage isotrope élargie</w:t>
                      </w:r>
                    </w:p>
                    <w:p w:rsidR="004525AE" w:rsidRDefault="004525AE" w:rsidP="00FD074B">
                      <w:pPr>
                        <w:spacing w:line="240" w:lineRule="auto"/>
                        <w:jc w:val="center"/>
                      </w:pPr>
                    </w:p>
                  </w:txbxContent>
                </v:textbox>
              </v:shape>
            </w:pict>
          </mc:Fallback>
        </mc:AlternateContent>
      </w:r>
      <w:r>
        <w:rPr>
          <w:rFonts w:asciiTheme="majorBidi" w:eastAsia="Times New Roman" w:hAnsiTheme="majorBidi" w:cstheme="majorBidi"/>
          <w:b/>
          <w:noProof/>
          <w:lang w:val="en-GB" w:eastAsia="en-GB"/>
        </w:rPr>
        <mc:AlternateContent>
          <mc:Choice Requires="wps">
            <w:drawing>
              <wp:anchor distT="0" distB="0" distL="114300" distR="114300" simplePos="0" relativeHeight="251836416" behindDoc="0" locked="0" layoutInCell="1" allowOverlap="1" wp14:anchorId="11952000" wp14:editId="20F94B63">
                <wp:simplePos x="0" y="0"/>
                <wp:positionH relativeFrom="column">
                  <wp:posOffset>4500880</wp:posOffset>
                </wp:positionH>
                <wp:positionV relativeFrom="paragraph">
                  <wp:posOffset>36195</wp:posOffset>
                </wp:positionV>
                <wp:extent cx="691200" cy="288000"/>
                <wp:effectExtent l="19050" t="57150" r="33020" b="55245"/>
                <wp:wrapNone/>
                <wp:docPr id="18" name="Zone de texte 18"/>
                <wp:cNvGraphicFramePr/>
                <a:graphic xmlns:a="http://schemas.openxmlformats.org/drawingml/2006/main">
                  <a:graphicData uri="http://schemas.microsoft.com/office/word/2010/wordprocessingShape">
                    <wps:wsp>
                      <wps:cNvSpPr txBox="1"/>
                      <wps:spPr>
                        <a:xfrm rot="420000">
                          <a:off x="0" y="0"/>
                          <a:ext cx="6912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5AE" w:rsidRDefault="004525AE" w:rsidP="00FD074B">
                            <w:pPr>
                              <w:spacing w:line="240" w:lineRule="auto"/>
                              <w:jc w:val="center"/>
                            </w:pPr>
                            <w:r w:rsidRPr="00E37EB5">
                              <w:rPr>
                                <w:b/>
                                <w:sz w:val="16"/>
                                <w:szCs w:val="16"/>
                              </w:rPr>
                              <w:t>Surface définie</w:t>
                            </w:r>
                            <w:r>
                              <w:rPr>
                                <w:b/>
                                <w:sz w:val="16"/>
                                <w:szCs w:val="16"/>
                              </w:rPr>
                              <w:t xml:space="preserve"> </w:t>
                            </w:r>
                            <w:r>
                              <w:rPr>
                                <w:b/>
                                <w:sz w:val="16"/>
                                <w:szCs w:val="16"/>
                              </w:rPr>
                              <w:br/>
                            </w:r>
                            <w:r w:rsidRPr="00E37EB5">
                              <w:rPr>
                                <w:b/>
                                <w:sz w:val="16"/>
                                <w:szCs w:val="16"/>
                              </w:rPr>
                              <w:t>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2000" id="Zone de texte 18" o:spid="_x0000_s1071" type="#_x0000_t202" style="position:absolute;left:0;text-align:left;margin-left:354.4pt;margin-top:2.85pt;width:54.45pt;height:22.7pt;rotation:7;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" filled="f" stroked="f" strokeweight=".5pt">
                <v:textbox inset="0,0,0,0">
                  <w:txbxContent>
                    <w:p w:rsidR="004525AE" w:rsidRDefault="004525AE" w:rsidP="00FD074B">
                      <w:pPr>
                        <w:spacing w:line="240" w:lineRule="auto"/>
                        <w:jc w:val="center"/>
                      </w:pPr>
                      <w:r w:rsidRPr="00E37EB5">
                        <w:rPr>
                          <w:b/>
                          <w:sz w:val="16"/>
                          <w:szCs w:val="16"/>
                        </w:rPr>
                        <w:t>Surface définie</w:t>
                      </w:r>
                      <w:r>
                        <w:rPr>
                          <w:b/>
                          <w:sz w:val="16"/>
                          <w:szCs w:val="16"/>
                        </w:rPr>
                        <w:t xml:space="preserve"> </w:t>
                      </w:r>
                      <w:r>
                        <w:rPr>
                          <w:b/>
                          <w:sz w:val="16"/>
                          <w:szCs w:val="16"/>
                        </w:rPr>
                        <w:br/>
                      </w:r>
                      <w:r w:rsidRPr="00E37EB5">
                        <w:rPr>
                          <w:b/>
                          <w:sz w:val="16"/>
                          <w:szCs w:val="16"/>
                        </w:rPr>
                        <w:t>du moniteur</w:t>
                      </w:r>
                    </w:p>
                  </w:txbxContent>
                </v:textbox>
              </v:shape>
            </w:pict>
          </mc:Fallback>
        </mc:AlternateContent>
      </w:r>
      <w:r w:rsidR="000F5F9A" w:rsidRPr="00321155">
        <w:rPr>
          <w:rFonts w:asciiTheme="majorBidi" w:eastAsia="Times New Roman" w:hAnsiTheme="majorBidi" w:cstheme="majorBidi"/>
          <w:b/>
          <w:noProof/>
          <w:lang w:val="en-GB" w:eastAsia="en-GB"/>
        </w:rPr>
        <w:drawing>
          <wp:inline distT="0" distB="0" distL="0" distR="0" wp14:anchorId="245F9077" wp14:editId="0135ECF1">
            <wp:extent cx="3957320" cy="255270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7320" cy="2552700"/>
                    </a:xfrm>
                    <a:prstGeom prst="rect">
                      <a:avLst/>
                    </a:prstGeom>
                    <a:noFill/>
                    <a:ln>
                      <a:noFill/>
                    </a:ln>
                  </pic:spPr>
                </pic:pic>
              </a:graphicData>
            </a:graphic>
          </wp:inline>
        </w:drawing>
      </w:r>
    </w:p>
    <w:p w:rsidR="006B689D" w:rsidRPr="00321155" w:rsidRDefault="006B689D" w:rsidP="00613A6F">
      <w:pPr>
        <w:pStyle w:val="SingleTxtG"/>
        <w:ind w:left="2268"/>
        <w:rPr>
          <w:rFonts w:asciiTheme="majorBidi" w:eastAsia="Calibri" w:hAnsiTheme="majorBidi" w:cstheme="majorBidi"/>
        </w:rPr>
      </w:pPr>
      <w:r w:rsidRPr="00321155">
        <w:rPr>
          <w:rFonts w:asciiTheme="majorBidi" w:hAnsiTheme="majorBidi" w:cstheme="majorBidi"/>
        </w:rPr>
        <w:t>Cette surface projetée représente 100 % de la surface à considérer.</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Sur la base d</w:t>
      </w:r>
      <w:r w:rsidR="008B1C48" w:rsidRPr="00321155">
        <w:rPr>
          <w:rFonts w:asciiTheme="majorBidi" w:hAnsiTheme="majorBidi" w:cstheme="majorBidi"/>
        </w:rPr>
        <w:t>’</w:t>
      </w:r>
      <w:r w:rsidRPr="00321155">
        <w:rPr>
          <w:rFonts w:asciiTheme="majorBidi" w:hAnsiTheme="majorBidi" w:cstheme="majorBidi"/>
        </w:rPr>
        <w:t>un essai virtuel, évaluer la proportion de la surface projetée qui passe par les ouvertures du véhicule (une porte latérale, une fenêtre arrière ou un toit vitré par exemple</w:t>
      </w:r>
      <w:r w:rsidR="00A12C0C" w:rsidRPr="00321155">
        <w:rPr>
          <w:rFonts w:asciiTheme="majorBidi" w:hAnsiTheme="majorBidi" w:cstheme="majorBidi"/>
        </w:rPr>
        <w:t> ;</w:t>
      </w:r>
      <w:r w:rsidRPr="00321155">
        <w:rPr>
          <w:rFonts w:asciiTheme="majorBidi" w:hAnsiTheme="majorBidi" w:cstheme="majorBidi"/>
        </w:rPr>
        <w:t xml:space="preserve"> cependant, un toit vitré ayant un système de fermeture opaque par exemple ne doit pas être considéré comme une ouverture).</w:t>
      </w:r>
    </w:p>
    <w:p w:rsidR="006B689D" w:rsidRPr="00321155" w:rsidRDefault="006B689D" w:rsidP="007E3C70">
      <w:pPr>
        <w:pStyle w:val="SingleTxtG"/>
        <w:ind w:left="2268"/>
        <w:rPr>
          <w:rFonts w:asciiTheme="majorBidi" w:hAnsiTheme="majorBidi" w:cstheme="majorBidi"/>
        </w:rPr>
      </w:pPr>
      <w:r w:rsidRPr="00321155">
        <w:rPr>
          <w:rFonts w:asciiTheme="majorBidi" w:hAnsiTheme="majorBidi" w:cstheme="majorBidi"/>
        </w:rPr>
        <w:t>Lorsqu</w:t>
      </w:r>
      <w:r w:rsidR="008B1C48" w:rsidRPr="00321155">
        <w:rPr>
          <w:rFonts w:asciiTheme="majorBidi" w:hAnsiTheme="majorBidi" w:cstheme="majorBidi"/>
        </w:rPr>
        <w:t>’</w:t>
      </w:r>
      <w:r w:rsidRPr="00321155">
        <w:rPr>
          <w:rFonts w:asciiTheme="majorBidi" w:hAnsiTheme="majorBidi" w:cstheme="majorBidi"/>
        </w:rPr>
        <w:t>il est possible d</w:t>
      </w:r>
      <w:r w:rsidR="008B1C48" w:rsidRPr="00321155">
        <w:rPr>
          <w:rFonts w:asciiTheme="majorBidi" w:hAnsiTheme="majorBidi" w:cstheme="majorBidi"/>
        </w:rPr>
        <w:t>’</w:t>
      </w:r>
      <w:r w:rsidRPr="00321155">
        <w:rPr>
          <w:rFonts w:asciiTheme="majorBidi" w:hAnsiTheme="majorBidi" w:cstheme="majorBidi"/>
        </w:rPr>
        <w:t>ajuster l</w:t>
      </w:r>
      <w:r w:rsidR="008B1C48" w:rsidRPr="00321155">
        <w:rPr>
          <w:rFonts w:asciiTheme="majorBidi" w:hAnsiTheme="majorBidi" w:cstheme="majorBidi"/>
        </w:rPr>
        <w:t>’</w:t>
      </w:r>
      <w:r w:rsidRPr="00321155">
        <w:rPr>
          <w:rFonts w:asciiTheme="majorBidi" w:hAnsiTheme="majorBidi" w:cstheme="majorBidi"/>
        </w:rPr>
        <w:t>orientation du système à fonction double rétroviseur/antéviseur et CMS de la classe</w:t>
      </w:r>
      <w:r w:rsidR="007E3C70" w:rsidRPr="00321155">
        <w:rPr>
          <w:rFonts w:asciiTheme="majorBidi" w:hAnsiTheme="majorBidi" w:cstheme="majorBidi"/>
        </w:rPr>
        <w:t> </w:t>
      </w:r>
      <w:r w:rsidRPr="00321155">
        <w:rPr>
          <w:rFonts w:asciiTheme="majorBidi" w:hAnsiTheme="majorBidi" w:cstheme="majorBidi"/>
        </w:rPr>
        <w:t>I</w:t>
      </w:r>
      <w:r w:rsidR="00A12C0C" w:rsidRPr="00321155">
        <w:rPr>
          <w:rFonts w:asciiTheme="majorBidi" w:hAnsiTheme="majorBidi" w:cstheme="majorBidi"/>
        </w:rPr>
        <w:t> :</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Si le demandeur démontre, sur la base d</w:t>
      </w:r>
      <w:r w:rsidR="008B1C48" w:rsidRPr="00321155">
        <w:rPr>
          <w:rFonts w:asciiTheme="majorBidi" w:hAnsiTheme="majorBidi" w:cstheme="majorBidi"/>
        </w:rPr>
        <w:t>’</w:t>
      </w:r>
      <w:r w:rsidRPr="00321155">
        <w:rPr>
          <w:rFonts w:asciiTheme="majorBidi" w:hAnsiTheme="majorBidi" w:cstheme="majorBidi"/>
        </w:rPr>
        <w:t>un essai virtuel, que la plage de réglage du système à fonction double rétroviseur/antéviseur et CMS de la classe I permet au conducteur d</w:t>
      </w:r>
      <w:r w:rsidR="008B1C48" w:rsidRPr="00321155">
        <w:rPr>
          <w:rFonts w:asciiTheme="majorBidi" w:hAnsiTheme="majorBidi" w:cstheme="majorBidi"/>
        </w:rPr>
        <w:t>’</w:t>
      </w:r>
      <w:r w:rsidRPr="00321155">
        <w:rPr>
          <w:rFonts w:asciiTheme="majorBidi" w:hAnsiTheme="majorBidi" w:cstheme="majorBidi"/>
        </w:rPr>
        <w:t>éviter toute lumière incidente venant des ouvertures du véhicule lorsque son regard est dans une position fixe de la plage standard d</w:t>
      </w:r>
      <w:r w:rsidR="008B1C48" w:rsidRPr="00321155">
        <w:rPr>
          <w:rFonts w:asciiTheme="majorBidi" w:hAnsiTheme="majorBidi" w:cstheme="majorBidi"/>
        </w:rPr>
        <w:t>’</w:t>
      </w:r>
      <w:r w:rsidRPr="00321155">
        <w:rPr>
          <w:rFonts w:asciiTheme="majorBidi" w:hAnsiTheme="majorBidi" w:cstheme="majorBidi"/>
        </w:rPr>
        <w:t>isotropie, la valeur de la luminance doit alors être celle qui figure au paragraphe 7.8.2 de la norme ISO 16505</w:t>
      </w:r>
      <w:r w:rsidR="007F26EB" w:rsidRPr="00321155">
        <w:rPr>
          <w:rFonts w:asciiTheme="majorBidi" w:hAnsiTheme="majorBidi" w:cstheme="majorBidi"/>
        </w:rPr>
        <w:t>:2</w:t>
      </w:r>
      <w:r w:rsidR="007E3C70" w:rsidRPr="00321155">
        <w:rPr>
          <w:rFonts w:asciiTheme="majorBidi" w:hAnsiTheme="majorBidi" w:cstheme="majorBidi"/>
        </w:rPr>
        <w:t>015, essai </w:t>
      </w:r>
      <w:r w:rsidRPr="00321155">
        <w:rPr>
          <w:rFonts w:asciiTheme="majorBidi" w:hAnsiTheme="majorBidi" w:cstheme="majorBidi"/>
        </w:rPr>
        <w:t>2, c</w:t>
      </w:r>
      <w:r w:rsidR="008B1C48" w:rsidRPr="00321155">
        <w:rPr>
          <w:rFonts w:asciiTheme="majorBidi" w:hAnsiTheme="majorBidi" w:cstheme="majorBidi"/>
        </w:rPr>
        <w:t>’</w:t>
      </w:r>
      <w:r w:rsidRPr="00321155">
        <w:rPr>
          <w:rFonts w:asciiTheme="majorBidi" w:hAnsiTheme="majorBidi" w:cstheme="majorBidi"/>
        </w:rPr>
        <w:t>est-à-dire comprise entre 1 300 et 1 500 cd/m</w:t>
      </w:r>
      <w:r w:rsidRPr="00321155">
        <w:rPr>
          <w:rFonts w:asciiTheme="majorBidi" w:hAnsiTheme="majorBidi" w:cstheme="majorBidi"/>
          <w:vertAlign w:val="superscript"/>
        </w:rPr>
        <w:t>2</w:t>
      </w:r>
      <w:r w:rsidRPr="00321155">
        <w:rPr>
          <w:rFonts w:asciiTheme="majorBidi" w:hAnsiTheme="majorBidi" w:cstheme="majorBidi"/>
        </w:rPr>
        <w:t xml:space="preserve">.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6.2.2.3.3.3</w:t>
      </w:r>
      <w:r w:rsidRPr="00321155">
        <w:rPr>
          <w:rFonts w:asciiTheme="majorBidi" w:hAnsiTheme="majorBidi" w:cstheme="majorBidi"/>
        </w:rPr>
        <w:tab/>
        <w:t>Rendu des niveaux de gris</w:t>
      </w:r>
    </w:p>
    <w:p w:rsidR="006B689D" w:rsidRPr="00321155" w:rsidRDefault="006B689D" w:rsidP="003C36F6">
      <w:pPr>
        <w:pStyle w:val="SingleTxtG"/>
        <w:ind w:left="2268"/>
        <w:rPr>
          <w:rFonts w:asciiTheme="majorBidi" w:hAnsiTheme="majorBidi" w:cstheme="majorBidi"/>
        </w:rPr>
      </w:pPr>
      <w:r w:rsidRPr="00321155">
        <w:rPr>
          <w:rFonts w:asciiTheme="majorBidi" w:hAnsiTheme="majorBidi" w:cstheme="majorBidi"/>
        </w:rPr>
        <w:t>Un CMS doit présenter un rendu suffisant des niveaux de gris. Il doit offrir une gamme d</w:t>
      </w:r>
      <w:r w:rsidR="008B1C48" w:rsidRPr="00321155">
        <w:rPr>
          <w:rFonts w:asciiTheme="majorBidi" w:hAnsiTheme="majorBidi" w:cstheme="majorBidi"/>
        </w:rPr>
        <w:t>’</w:t>
      </w:r>
      <w:r w:rsidRPr="00321155">
        <w:rPr>
          <w:rFonts w:asciiTheme="majorBidi" w:hAnsiTheme="majorBidi" w:cstheme="majorBidi"/>
        </w:rPr>
        <w:t>au moins huit tons perçus comme différents sur le</w:t>
      </w:r>
      <w:r w:rsidR="003C36F6" w:rsidRPr="00321155">
        <w:rPr>
          <w:rFonts w:asciiTheme="majorBidi" w:hAnsiTheme="majorBidi" w:cstheme="majorBidi"/>
        </w:rPr>
        <w:t xml:space="preserve"> </w:t>
      </w:r>
      <w:r w:rsidRPr="00321155">
        <w:rPr>
          <w:rFonts w:asciiTheme="majorBidi" w:hAnsiTheme="majorBidi" w:cstheme="majorBidi"/>
        </w:rPr>
        <w:t>moniteur.</w:t>
      </w:r>
    </w:p>
    <w:p w:rsidR="006B689D" w:rsidRPr="00321155" w:rsidRDefault="006B689D" w:rsidP="00613A6F">
      <w:pPr>
        <w:pStyle w:val="SingleTxtG"/>
        <w:ind w:left="2268"/>
        <w:rPr>
          <w:rFonts w:asciiTheme="majorBidi" w:hAnsiTheme="majorBidi" w:cstheme="majorBidi"/>
          <w:bCs/>
          <w:iCs/>
        </w:rPr>
      </w:pPr>
      <w:r w:rsidRPr="00321155">
        <w:rPr>
          <w:rFonts w:asciiTheme="majorBidi" w:hAnsiTheme="majorBidi" w:cstheme="majorBidi"/>
        </w:rPr>
        <w:t>Pour le rendu des niveaux de gris, il faut appliquer la méthode d</w:t>
      </w:r>
      <w:r w:rsidR="008B1C48" w:rsidRPr="00321155">
        <w:rPr>
          <w:rFonts w:asciiTheme="majorBidi" w:hAnsiTheme="majorBidi" w:cstheme="majorBidi"/>
        </w:rPr>
        <w:t>’</w:t>
      </w:r>
      <w:r w:rsidRPr="00321155">
        <w:rPr>
          <w:rFonts w:asciiTheme="majorBidi" w:hAnsiTheme="majorBidi" w:cstheme="majorBidi"/>
        </w:rPr>
        <w:t>essai décrite au paragraphe 1.4 de l</w:t>
      </w:r>
      <w:r w:rsidR="008B1C48" w:rsidRPr="00321155">
        <w:rPr>
          <w:rFonts w:asciiTheme="majorBidi" w:hAnsiTheme="majorBidi" w:cstheme="majorBidi"/>
        </w:rPr>
        <w:t>’</w:t>
      </w:r>
      <w:r w:rsidRPr="00321155">
        <w:rPr>
          <w:rFonts w:asciiTheme="majorBidi" w:hAnsiTheme="majorBidi" w:cstheme="majorBidi"/>
        </w:rPr>
        <w:t>annexe 12.</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6.2.2.3.3.4</w:t>
      </w:r>
      <w:r w:rsidRPr="00321155">
        <w:rPr>
          <w:rFonts w:asciiTheme="majorBidi" w:hAnsiTheme="majorBidi" w:cstheme="majorBidi"/>
        </w:rPr>
        <w:tab/>
        <w:t xml:space="preserve">Rendu des couleurs </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Pour le rendu des couleurs, l</w:t>
      </w:r>
      <w:r w:rsidR="008B1C48" w:rsidRPr="00321155">
        <w:rPr>
          <w:rFonts w:asciiTheme="majorBidi" w:hAnsiTheme="majorBidi" w:cstheme="majorBidi"/>
        </w:rPr>
        <w:t>’</w:t>
      </w:r>
      <w:r w:rsidRPr="00321155">
        <w:rPr>
          <w:rFonts w:asciiTheme="majorBidi" w:hAnsiTheme="majorBidi" w:cstheme="majorBidi"/>
        </w:rPr>
        <w:t>angle de teinte de la couleur reproduite des éléments de la mire sur le moniteur doit satisfaire aux prescriptions ci-après. Les coordonnées des couleurs sont décrites sur la base de l</w:t>
      </w:r>
      <w:r w:rsidR="008B1C48" w:rsidRPr="00321155">
        <w:rPr>
          <w:rFonts w:asciiTheme="majorBidi" w:hAnsiTheme="majorBidi" w:cstheme="majorBidi"/>
        </w:rPr>
        <w:t>’</w:t>
      </w:r>
      <w:r w:rsidRPr="00321155">
        <w:rPr>
          <w:rFonts w:asciiTheme="majorBidi" w:hAnsiTheme="majorBidi" w:cstheme="majorBidi"/>
        </w:rPr>
        <w:t>espace chromatique uniforme défini par la CIE en 1976</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Les coordonnées de la couleur rouge ne doivent pas être en dehors des plages 0° à 44,8° ou 332,2° à 360°</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Les coordonnées de la couleur verte ne doivent pas être en dehors de la plage 96,6° à 179,9°</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Les coordonnées de la couleur bleue ne doivent pas être en dehors de la plage 209,9° à 302,2°</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rPr>
        <w:tab/>
        <w:t>Les coordonnées de la couleur jaune ne doivent pas être en dehors de la plage 44,8° à 96,6°</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e)</w:t>
      </w:r>
      <w:r w:rsidRPr="00321155">
        <w:rPr>
          <w:rFonts w:asciiTheme="majorBidi" w:hAnsiTheme="majorBidi" w:cstheme="majorBidi"/>
        </w:rPr>
        <w:tab/>
        <w:t>Pour faire la distinction avec la couleur blanche, définir la distance par ra</w:t>
      </w:r>
      <w:r w:rsidR="007E3C70" w:rsidRPr="00321155">
        <w:rPr>
          <w:rFonts w:asciiTheme="majorBidi" w:hAnsiTheme="majorBidi" w:cstheme="majorBidi"/>
        </w:rPr>
        <w:t>pport au blanc comme étant Ri ≥</w:t>
      </w:r>
      <w:r w:rsidRPr="00321155">
        <w:rPr>
          <w:rFonts w:asciiTheme="majorBidi" w:hAnsiTheme="majorBidi" w:cstheme="majorBidi"/>
        </w:rPr>
        <w:t>0.02, où R</w:t>
      </w:r>
      <w:r w:rsidRPr="00321155">
        <w:rPr>
          <w:rFonts w:asciiTheme="majorBidi" w:hAnsiTheme="majorBidi" w:cstheme="majorBidi"/>
          <w:vertAlign w:val="subscript"/>
        </w:rPr>
        <w:t>i</w:t>
      </w:r>
      <w:r w:rsidRPr="00321155">
        <w:rPr>
          <w:rFonts w:asciiTheme="majorBidi" w:hAnsiTheme="majorBidi" w:cstheme="majorBidi"/>
        </w:rPr>
        <w:t xml:space="preserve"> est la distance chromatique de chaque champ de couleur (i = rouge, vert, bleu, jaune) par rapport au blanc (i = blanc).</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La figure B montre un exemple de plage de tolérance décrite dans l</w:t>
      </w:r>
      <w:r w:rsidR="008B1C48" w:rsidRPr="00321155">
        <w:rPr>
          <w:rFonts w:asciiTheme="majorBidi" w:hAnsiTheme="majorBidi" w:cstheme="majorBidi"/>
        </w:rPr>
        <w:t>’</w:t>
      </w:r>
      <w:r w:rsidRPr="00321155">
        <w:rPr>
          <w:rFonts w:asciiTheme="majorBidi" w:hAnsiTheme="majorBidi" w:cstheme="majorBidi"/>
        </w:rPr>
        <w:t>espace chromatique uniforme défini par la CIE en 1976.</w:t>
      </w:r>
    </w:p>
    <w:p w:rsidR="006B689D" w:rsidRPr="00321155" w:rsidRDefault="006B689D" w:rsidP="003C36F6">
      <w:pPr>
        <w:pStyle w:val="Heading1"/>
        <w:rPr>
          <w:rFonts w:asciiTheme="majorBidi" w:hAnsiTheme="majorBidi" w:cstheme="majorBidi"/>
        </w:rPr>
      </w:pPr>
      <w:r w:rsidRPr="00321155">
        <w:rPr>
          <w:rFonts w:asciiTheme="majorBidi" w:hAnsiTheme="majorBidi" w:cstheme="majorBidi"/>
        </w:rPr>
        <w:t>Figure B</w:t>
      </w:r>
    </w:p>
    <w:p w:rsidR="006B689D" w:rsidRPr="00321155" w:rsidRDefault="000F5F9A" w:rsidP="003C36F6">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674624" behindDoc="0" locked="0" layoutInCell="1" allowOverlap="1" wp14:anchorId="44C5C930" wp14:editId="72C4106C">
                <wp:simplePos x="0" y="0"/>
                <wp:positionH relativeFrom="column">
                  <wp:posOffset>1487170</wp:posOffset>
                </wp:positionH>
                <wp:positionV relativeFrom="paragraph">
                  <wp:posOffset>41275</wp:posOffset>
                </wp:positionV>
                <wp:extent cx="300990" cy="156845"/>
                <wp:effectExtent l="0" t="0" r="381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56845"/>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96,6°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5C930" id="Text Box 305" o:spid="_x0000_s1072" type="#_x0000_t202" style="position:absolute;left:0;text-align:left;margin-left:117.1pt;margin-top:3.25pt;width:23.7pt;height:1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" fillcolor="window" stroked="f" strokeweight=".5pt">
                <v:path arrowok="t"/>
                <v:textbox inset="0,0,0,0">
                  <w:txbxContent>
                    <w:p w:rsidR="004525AE" w:rsidRDefault="004525AE" w:rsidP="006B689D">
                      <w:pPr>
                        <w:spacing w:line="0" w:lineRule="atLeast"/>
                        <w:rPr>
                          <w:sz w:val="16"/>
                          <w:szCs w:val="16"/>
                        </w:rPr>
                      </w:pPr>
                      <w:r>
                        <w:rPr>
                          <w:sz w:val="16"/>
                          <w:szCs w:val="16"/>
                        </w:rPr>
                        <w:t>96,6°</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69504" behindDoc="0" locked="0" layoutInCell="1" allowOverlap="1" wp14:anchorId="66B70534" wp14:editId="164F9367">
                <wp:simplePos x="0" y="0"/>
                <wp:positionH relativeFrom="column">
                  <wp:posOffset>3012440</wp:posOffset>
                </wp:positionH>
                <wp:positionV relativeFrom="paragraph">
                  <wp:posOffset>41275</wp:posOffset>
                </wp:positionV>
                <wp:extent cx="300990" cy="156845"/>
                <wp:effectExtent l="0" t="0" r="381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56845"/>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44,8°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0534" id="Text Box 304" o:spid="_x0000_s1073" type="#_x0000_t202" style="position:absolute;left:0;text-align:left;margin-left:237.2pt;margin-top:3.25pt;width:23.7pt;height:1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" fillcolor="window" stroked="f" strokeweight=".5pt">
                <v:path arrowok="t"/>
                <v:textbox inset="0,0,0,0">
                  <w:txbxContent>
                    <w:p w:rsidR="004525AE" w:rsidRDefault="004525AE" w:rsidP="006B689D">
                      <w:pPr>
                        <w:spacing w:line="0" w:lineRule="atLeast"/>
                        <w:rPr>
                          <w:sz w:val="16"/>
                          <w:szCs w:val="16"/>
                        </w:rPr>
                      </w:pPr>
                      <w:r>
                        <w:rPr>
                          <w:sz w:val="16"/>
                          <w:szCs w:val="16"/>
                        </w:rPr>
                        <w:t>44,8°</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0528" behindDoc="0" locked="0" layoutInCell="1" allowOverlap="1" wp14:anchorId="05D6A565" wp14:editId="1693D867">
                <wp:simplePos x="0" y="0"/>
                <wp:positionH relativeFrom="column">
                  <wp:posOffset>1812290</wp:posOffset>
                </wp:positionH>
                <wp:positionV relativeFrom="paragraph">
                  <wp:posOffset>41275</wp:posOffset>
                </wp:positionV>
                <wp:extent cx="1182370" cy="15303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2370" cy="153035"/>
                        </a:xfrm>
                        <a:prstGeom prst="rect">
                          <a:avLst/>
                        </a:prstGeom>
                        <a:solidFill>
                          <a:srgbClr val="FFC000"/>
                        </a:solidFill>
                        <a:ln w="6350">
                          <a:noFill/>
                        </a:ln>
                        <a:effectLst/>
                      </wps:spPr>
                      <wps:txbx>
                        <w:txbxContent>
                          <w:p w:rsidR="004525AE" w:rsidRDefault="004525AE" w:rsidP="006B689D">
                            <w:pPr>
                              <w:spacing w:line="0" w:lineRule="atLeast"/>
                              <w:rPr>
                                <w:sz w:val="16"/>
                                <w:szCs w:val="16"/>
                              </w:rPr>
                            </w:pPr>
                            <w:r>
                              <w:rPr>
                                <w:sz w:val="16"/>
                                <w:szCs w:val="16"/>
                              </w:rPr>
                              <w:t>Tolérance angulaire/jaune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A565" id="Text Box 303" o:spid="_x0000_s1074" type="#_x0000_t202" style="position:absolute;left:0;text-align:left;margin-left:142.7pt;margin-top:3.25pt;width:93.1pt;height:1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" fillcolor="#ffc000" stroked="f" strokeweight=".5pt">
                <v:path arrowok="t"/>
                <v:textbox inset="0,0,0,0">
                  <w:txbxContent>
                    <w:p w:rsidR="004525AE" w:rsidRDefault="004525AE" w:rsidP="006B689D">
                      <w:pPr>
                        <w:spacing w:line="0" w:lineRule="atLeast"/>
                        <w:rPr>
                          <w:sz w:val="16"/>
                          <w:szCs w:val="16"/>
                        </w:rPr>
                      </w:pPr>
                      <w:r>
                        <w:rPr>
                          <w:sz w:val="16"/>
                          <w:szCs w:val="16"/>
                        </w:rPr>
                        <w:t>Tolérance angulaire/jaune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6368" behindDoc="0" locked="0" layoutInCell="1" allowOverlap="1" wp14:anchorId="40E1B08C" wp14:editId="2D3ECF7D">
                <wp:simplePos x="0" y="0"/>
                <wp:positionH relativeFrom="column">
                  <wp:posOffset>753110</wp:posOffset>
                </wp:positionH>
                <wp:positionV relativeFrom="paragraph">
                  <wp:posOffset>1410335</wp:posOffset>
                </wp:positionV>
                <wp:extent cx="396240" cy="146050"/>
                <wp:effectExtent l="0" t="0" r="381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46050"/>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B08C" id="Text Box 296" o:spid="_x0000_s1075" type="#_x0000_t202" style="position:absolute;left:0;text-align:left;margin-left:59.3pt;margin-top:111.05pt;width:31.2pt;height: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" fillcolor="window" stroked="f" strokeweight=".5pt">
                <v:path arrowok="t"/>
                <v:textbox inset="0,0,0,0">
                  <w:txbxContent>
                    <w:p w:rsidR="004525AE" w:rsidRDefault="004525AE" w:rsidP="006B689D">
                      <w:pPr>
                        <w:spacing w:line="0" w:lineRule="atLeast"/>
                        <w:rPr>
                          <w:sz w:val="16"/>
                          <w:szCs w:val="16"/>
                        </w:rPr>
                      </w:pPr>
                      <w:r>
                        <w:rPr>
                          <w:sz w:val="16"/>
                          <w:szCs w:val="16"/>
                        </w:rPr>
                        <w:t>209,9°</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9744" behindDoc="0" locked="0" layoutInCell="1" allowOverlap="1" wp14:anchorId="5DAAC613" wp14:editId="7B7DB4AB">
                <wp:simplePos x="0" y="0"/>
                <wp:positionH relativeFrom="column">
                  <wp:posOffset>1118870</wp:posOffset>
                </wp:positionH>
                <wp:positionV relativeFrom="paragraph">
                  <wp:posOffset>782955</wp:posOffset>
                </wp:positionV>
                <wp:extent cx="146685" cy="130810"/>
                <wp:effectExtent l="0" t="0" r="5715" b="2540"/>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308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C613" id="Text Box 884" o:spid="_x0000_s1076" type="#_x0000_t202" style="position:absolute;left:0;text-align:left;margin-left:88.1pt;margin-top:61.65pt;width:11.55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9984" behindDoc="0" locked="0" layoutInCell="1" allowOverlap="1" wp14:anchorId="2089084C" wp14:editId="44100EF8">
                <wp:simplePos x="0" y="0"/>
                <wp:positionH relativeFrom="column">
                  <wp:posOffset>2175510</wp:posOffset>
                </wp:positionH>
                <wp:positionV relativeFrom="paragraph">
                  <wp:posOffset>2812415</wp:posOffset>
                </wp:positionV>
                <wp:extent cx="161925" cy="78740"/>
                <wp:effectExtent l="0" t="0" r="9525" b="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7874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084C" id="Text Box 895" o:spid="_x0000_s1077" type="#_x0000_t202" style="position:absolute;left:0;text-align:left;margin-left:171.3pt;margin-top:221.45pt;width:12.75pt;height: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0,25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1008" behindDoc="0" locked="0" layoutInCell="1" allowOverlap="1" wp14:anchorId="371B253F" wp14:editId="2770C3F8">
                <wp:simplePos x="0" y="0"/>
                <wp:positionH relativeFrom="column">
                  <wp:posOffset>2357755</wp:posOffset>
                </wp:positionH>
                <wp:positionV relativeFrom="paragraph">
                  <wp:posOffset>2812415</wp:posOffset>
                </wp:positionV>
                <wp:extent cx="162560" cy="80010"/>
                <wp:effectExtent l="0" t="0" r="8890" b="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B253F" id="Text Box 894" o:spid="_x0000_s1078" type="#_x0000_t202" style="position:absolute;left:0;text-align:left;margin-left:185.65pt;margin-top:221.45pt;width:12.8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0,3</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2032" behindDoc="0" locked="0" layoutInCell="1" allowOverlap="1" wp14:anchorId="2C1AD205" wp14:editId="1BF7C3E3">
                <wp:simplePos x="0" y="0"/>
                <wp:positionH relativeFrom="column">
                  <wp:posOffset>2573020</wp:posOffset>
                </wp:positionH>
                <wp:positionV relativeFrom="paragraph">
                  <wp:posOffset>2812415</wp:posOffset>
                </wp:positionV>
                <wp:extent cx="162560" cy="80010"/>
                <wp:effectExtent l="0" t="0" r="8890" b="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D205" id="Text Box 893" o:spid="_x0000_s1079" type="#_x0000_t202" style="position:absolute;left:0;text-align:left;margin-left:202.6pt;margin-top:221.45pt;width:12.8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0,35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3056" behindDoc="0" locked="0" layoutInCell="1" allowOverlap="1" wp14:anchorId="0B22AC8A" wp14:editId="4C41F223">
                <wp:simplePos x="0" y="0"/>
                <wp:positionH relativeFrom="column">
                  <wp:posOffset>2746375</wp:posOffset>
                </wp:positionH>
                <wp:positionV relativeFrom="paragraph">
                  <wp:posOffset>2812415</wp:posOffset>
                </wp:positionV>
                <wp:extent cx="162560" cy="80010"/>
                <wp:effectExtent l="0" t="0" r="8890" b="0"/>
                <wp:wrapNone/>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AC8A" id="Text Box 892" o:spid="_x0000_s1080" type="#_x0000_t202" style="position:absolute;left:0;text-align:left;margin-left:216.25pt;margin-top:221.45pt;width:12.8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0,4</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5104" behindDoc="0" locked="0" layoutInCell="1" allowOverlap="1" wp14:anchorId="18F317E9" wp14:editId="40E90E66">
                <wp:simplePos x="0" y="0"/>
                <wp:positionH relativeFrom="column">
                  <wp:posOffset>3151505</wp:posOffset>
                </wp:positionH>
                <wp:positionV relativeFrom="paragraph">
                  <wp:posOffset>2812415</wp:posOffset>
                </wp:positionV>
                <wp:extent cx="162560" cy="80010"/>
                <wp:effectExtent l="0" t="0" r="8890" b="0"/>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17E9" id="Text Box 891" o:spid="_x0000_s1081" type="#_x0000_t202" style="position:absolute;left:0;text-align:left;margin-left:248.15pt;margin-top:221.45pt;width:12.8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6128" behindDoc="0" locked="0" layoutInCell="1" allowOverlap="1" wp14:anchorId="47DA4734" wp14:editId="1BEA822A">
                <wp:simplePos x="0" y="0"/>
                <wp:positionH relativeFrom="column">
                  <wp:posOffset>3346450</wp:posOffset>
                </wp:positionH>
                <wp:positionV relativeFrom="paragraph">
                  <wp:posOffset>2812415</wp:posOffset>
                </wp:positionV>
                <wp:extent cx="162560" cy="80010"/>
                <wp:effectExtent l="0" t="0" r="8890" b="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4734" id="Text Box 890" o:spid="_x0000_s1082" type="#_x0000_t202" style="position:absolute;left:0;text-align:left;margin-left:263.5pt;margin-top:221.45pt;width:12.8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0,55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7152" behindDoc="0" locked="0" layoutInCell="1" allowOverlap="1" wp14:anchorId="0E904ACB" wp14:editId="509216CD">
                <wp:simplePos x="0" y="0"/>
                <wp:positionH relativeFrom="column">
                  <wp:posOffset>3549015</wp:posOffset>
                </wp:positionH>
                <wp:positionV relativeFrom="paragraph">
                  <wp:posOffset>2812415</wp:posOffset>
                </wp:positionV>
                <wp:extent cx="162560" cy="80010"/>
                <wp:effectExtent l="0" t="0" r="8890" b="0"/>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rPr>
                                <w:sz w:val="10"/>
                                <w:szCs w:val="10"/>
                              </w:rPr>
                            </w:pPr>
                            <w:r>
                              <w:rPr>
                                <w:sz w:val="10"/>
                                <w:szCs w:val="10"/>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4ACB" id="Text Box 889" o:spid="_x0000_s1083" type="#_x0000_t202" style="position:absolute;left:0;text-align:left;margin-left:279.45pt;margin-top:221.45pt;width:12.8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" fillcolor="window" stroked="f" strokeweight=".5pt">
                <v:path arrowok="t"/>
                <v:textbox inset="0,0,0,0">
                  <w:txbxContent>
                    <w:p w:rsidR="004525AE" w:rsidRDefault="004525AE" w:rsidP="006B689D">
                      <w:pPr>
                        <w:spacing w:line="0" w:lineRule="atLeast"/>
                        <w:rPr>
                          <w:sz w:val="10"/>
                          <w:szCs w:val="10"/>
                        </w:rPr>
                      </w:pPr>
                      <w:r>
                        <w:rPr>
                          <w:sz w:val="10"/>
                          <w:szCs w:val="10"/>
                        </w:rPr>
                        <w:t>0,6</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8176" behindDoc="0" locked="0" layoutInCell="1" allowOverlap="1" wp14:anchorId="0F819423" wp14:editId="791CB823">
                <wp:simplePos x="0" y="0"/>
                <wp:positionH relativeFrom="column">
                  <wp:posOffset>3732530</wp:posOffset>
                </wp:positionH>
                <wp:positionV relativeFrom="paragraph">
                  <wp:posOffset>2812415</wp:posOffset>
                </wp:positionV>
                <wp:extent cx="162560" cy="80010"/>
                <wp:effectExtent l="0" t="0" r="8890" b="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rPr>
                                <w:sz w:val="10"/>
                                <w:szCs w:val="10"/>
                              </w:rPr>
                            </w:pPr>
                            <w:r>
                              <w:rPr>
                                <w:sz w:val="10"/>
                                <w:szCs w:val="10"/>
                              </w:rPr>
                              <w:t>0,65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9423" id="Text Box 888" o:spid="_x0000_s1084" type="#_x0000_t202" style="position:absolute;left:0;text-align:left;margin-left:293.9pt;margin-top:221.45pt;width:12.8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" fillcolor="window" stroked="f" strokeweight=".5pt">
                <v:path arrowok="t"/>
                <v:textbox inset="0,0,0,0">
                  <w:txbxContent>
                    <w:p w:rsidR="004525AE" w:rsidRDefault="004525AE" w:rsidP="006B689D">
                      <w:pPr>
                        <w:spacing w:line="0" w:lineRule="atLeast"/>
                        <w:rPr>
                          <w:sz w:val="10"/>
                          <w:szCs w:val="10"/>
                        </w:rPr>
                      </w:pPr>
                      <w:r>
                        <w:rPr>
                          <w:sz w:val="10"/>
                          <w:szCs w:val="10"/>
                        </w:rPr>
                        <w:t>0,65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6912" behindDoc="0" locked="0" layoutInCell="1" allowOverlap="1" wp14:anchorId="5DD1041C" wp14:editId="36978781">
                <wp:simplePos x="0" y="0"/>
                <wp:positionH relativeFrom="column">
                  <wp:posOffset>1784350</wp:posOffset>
                </wp:positionH>
                <wp:positionV relativeFrom="paragraph">
                  <wp:posOffset>2812415</wp:posOffset>
                </wp:positionV>
                <wp:extent cx="162560" cy="80010"/>
                <wp:effectExtent l="0" t="0" r="8890" b="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041C" id="Text Box 887" o:spid="_x0000_s1085" type="#_x0000_t202" style="position:absolute;left:0;text-align:left;margin-left:140.5pt;margin-top:221.45pt;width:12.8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0,15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4864" behindDoc="0" locked="0" layoutInCell="1" allowOverlap="1" wp14:anchorId="6E3637D4" wp14:editId="3108A34C">
                <wp:simplePos x="0" y="0"/>
                <wp:positionH relativeFrom="column">
                  <wp:posOffset>1093470</wp:posOffset>
                </wp:positionH>
                <wp:positionV relativeFrom="paragraph">
                  <wp:posOffset>2356485</wp:posOffset>
                </wp:positionV>
                <wp:extent cx="161290" cy="79375"/>
                <wp:effectExtent l="0" t="0" r="0" b="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79375"/>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37D4" id="Text Box 886" o:spid="_x0000_s1086" type="#_x0000_t202" style="position:absolute;left:0;text-align:left;margin-left:86.1pt;margin-top:185.55pt;width:12.7pt;height: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0,1</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8720" behindDoc="0" locked="0" layoutInCell="1" allowOverlap="1" wp14:anchorId="336D6803" wp14:editId="073C06EC">
                <wp:simplePos x="0" y="0"/>
                <wp:positionH relativeFrom="column">
                  <wp:posOffset>1113790</wp:posOffset>
                </wp:positionH>
                <wp:positionV relativeFrom="paragraph">
                  <wp:posOffset>394335</wp:posOffset>
                </wp:positionV>
                <wp:extent cx="142875" cy="111125"/>
                <wp:effectExtent l="0" t="0" r="9525" b="3175"/>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11125"/>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6803" id="Text Box 885" o:spid="_x0000_s1087" type="#_x0000_t202" style="position:absolute;left:0;text-align:left;margin-left:87.7pt;margin-top:31.05pt;width:11.25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0,6</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1792" behindDoc="0" locked="0" layoutInCell="1" allowOverlap="1" wp14:anchorId="24E23852" wp14:editId="15975831">
                <wp:simplePos x="0" y="0"/>
                <wp:positionH relativeFrom="column">
                  <wp:posOffset>1109345</wp:posOffset>
                </wp:positionH>
                <wp:positionV relativeFrom="paragraph">
                  <wp:posOffset>1585595</wp:posOffset>
                </wp:positionV>
                <wp:extent cx="146685" cy="80010"/>
                <wp:effectExtent l="0" t="0" r="5715" b="0"/>
                <wp:wrapNone/>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800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3852" id="Text Box 882" o:spid="_x0000_s1088" type="#_x0000_t202" style="position:absolute;left:0;text-align:left;margin-left:87.35pt;margin-top:124.85pt;width:11.5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0,3</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2816" behindDoc="0" locked="0" layoutInCell="1" allowOverlap="1" wp14:anchorId="6A1EFE54" wp14:editId="420FD500">
                <wp:simplePos x="0" y="0"/>
                <wp:positionH relativeFrom="column">
                  <wp:posOffset>1102360</wp:posOffset>
                </wp:positionH>
                <wp:positionV relativeFrom="paragraph">
                  <wp:posOffset>2747010</wp:posOffset>
                </wp:positionV>
                <wp:extent cx="146685" cy="80010"/>
                <wp:effectExtent l="0" t="0" r="5715" b="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800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FE54" id="Text Box 881" o:spid="_x0000_s1089" type="#_x0000_t202" style="position:absolute;left:0;text-align:left;margin-left:86.8pt;margin-top:216.3pt;width:11.5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0768" behindDoc="0" locked="0" layoutInCell="1" allowOverlap="1" wp14:anchorId="746B3DD5" wp14:editId="5130169B">
                <wp:simplePos x="0" y="0"/>
                <wp:positionH relativeFrom="column">
                  <wp:posOffset>1052830</wp:posOffset>
                </wp:positionH>
                <wp:positionV relativeFrom="paragraph">
                  <wp:posOffset>1962785</wp:posOffset>
                </wp:positionV>
                <wp:extent cx="195580" cy="105410"/>
                <wp:effectExtent l="0" t="0" r="0" b="889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054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3DD5" id="Text Box 880" o:spid="_x0000_s1090" type="#_x0000_t202" style="position:absolute;left:0;text-align:left;margin-left:82.9pt;margin-top:154.55pt;width:15.4pt;height: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0,2</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3600" behindDoc="0" locked="0" layoutInCell="1" allowOverlap="1" wp14:anchorId="3CE0064F" wp14:editId="795EE1E8">
                <wp:simplePos x="0" y="0"/>
                <wp:positionH relativeFrom="column">
                  <wp:posOffset>1335405</wp:posOffset>
                </wp:positionH>
                <wp:positionV relativeFrom="paragraph">
                  <wp:posOffset>1831340</wp:posOffset>
                </wp:positionV>
                <wp:extent cx="1160780" cy="153035"/>
                <wp:effectExtent l="0" t="0" r="127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153035"/>
                        </a:xfrm>
                        <a:prstGeom prst="rect">
                          <a:avLst/>
                        </a:prstGeom>
                        <a:solidFill>
                          <a:srgbClr val="00B0F0"/>
                        </a:solidFill>
                        <a:ln w="6350">
                          <a:noFill/>
                        </a:ln>
                        <a:effectLst/>
                      </wps:spPr>
                      <wps:txbx>
                        <w:txbxContent>
                          <w:p w:rsidR="004525AE" w:rsidRDefault="004525AE" w:rsidP="006B689D">
                            <w:pPr>
                              <w:spacing w:line="0" w:lineRule="atLeast"/>
                              <w:rPr>
                                <w:sz w:val="16"/>
                                <w:szCs w:val="16"/>
                              </w:rPr>
                            </w:pPr>
                            <w:r>
                              <w:rPr>
                                <w:sz w:val="16"/>
                                <w:szCs w:val="16"/>
                              </w:rPr>
                              <w:t>Tolérance angulaire/bleu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0064F" id="Text Box 306" o:spid="_x0000_s1091" type="#_x0000_t202" style="position:absolute;left:0;text-align:left;margin-left:105.15pt;margin-top:144.2pt;width:91.4pt;height:1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" fillcolor="#00b0f0" stroked="f" strokeweight=".5pt">
                <v:path arrowok="t"/>
                <v:textbox inset="0,0,0,0">
                  <w:txbxContent>
                    <w:p w:rsidR="004525AE" w:rsidRDefault="004525AE" w:rsidP="006B689D">
                      <w:pPr>
                        <w:spacing w:line="0" w:lineRule="atLeast"/>
                        <w:rPr>
                          <w:sz w:val="16"/>
                          <w:szCs w:val="16"/>
                        </w:rPr>
                      </w:pPr>
                      <w:r>
                        <w:rPr>
                          <w:sz w:val="16"/>
                          <w:szCs w:val="16"/>
                        </w:rPr>
                        <w:t>Tolérance angulaire/bleu</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2576" behindDoc="0" locked="0" layoutInCell="1" allowOverlap="1" wp14:anchorId="480D7FFC" wp14:editId="48F3C661">
                <wp:simplePos x="0" y="0"/>
                <wp:positionH relativeFrom="column">
                  <wp:posOffset>2437765</wp:posOffset>
                </wp:positionH>
                <wp:positionV relativeFrom="paragraph">
                  <wp:posOffset>958850</wp:posOffset>
                </wp:positionV>
                <wp:extent cx="1169035" cy="15303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53035"/>
                        </a:xfrm>
                        <a:prstGeom prst="rect">
                          <a:avLst/>
                        </a:prstGeom>
                        <a:solidFill>
                          <a:srgbClr val="FF0000"/>
                        </a:solidFill>
                        <a:ln w="6350">
                          <a:noFill/>
                        </a:ln>
                        <a:effectLst/>
                      </wps:spPr>
                      <wps:txbx>
                        <w:txbxContent>
                          <w:p w:rsidR="004525AE" w:rsidRDefault="004525AE" w:rsidP="006B689D">
                            <w:pPr>
                              <w:spacing w:line="0" w:lineRule="atLeast"/>
                              <w:rPr>
                                <w:sz w:val="16"/>
                                <w:szCs w:val="16"/>
                              </w:rPr>
                            </w:pPr>
                            <w:r>
                              <w:rPr>
                                <w:sz w:val="16"/>
                                <w:szCs w:val="16"/>
                              </w:rPr>
                              <w:t>Tolérance angulaire/rouge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7FFC" id="Text Box 307" o:spid="_x0000_s1092" type="#_x0000_t202" style="position:absolute;left:0;text-align:left;margin-left:191.95pt;margin-top:75.5pt;width:92.05pt;height: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" fillcolor="red" stroked="f" strokeweight=".5pt">
                <v:path arrowok="t"/>
                <v:textbox inset="0,0,0,0">
                  <w:txbxContent>
                    <w:p w:rsidR="004525AE" w:rsidRDefault="004525AE" w:rsidP="006B689D">
                      <w:pPr>
                        <w:spacing w:line="0" w:lineRule="atLeast"/>
                        <w:rPr>
                          <w:sz w:val="16"/>
                          <w:szCs w:val="16"/>
                        </w:rPr>
                      </w:pPr>
                      <w:r>
                        <w:rPr>
                          <w:sz w:val="16"/>
                          <w:szCs w:val="16"/>
                        </w:rPr>
                        <w:t>Tolérance angulaire/rouge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7696" behindDoc="0" locked="0" layoutInCell="1" allowOverlap="1" wp14:anchorId="4B0E5D4A" wp14:editId="011DC8DD">
                <wp:simplePos x="0" y="0"/>
                <wp:positionH relativeFrom="column">
                  <wp:posOffset>1106170</wp:posOffset>
                </wp:positionH>
                <wp:positionV relativeFrom="paragraph">
                  <wp:posOffset>1186815</wp:posOffset>
                </wp:positionV>
                <wp:extent cx="146685" cy="107950"/>
                <wp:effectExtent l="0" t="0" r="5715" b="6350"/>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0795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E5D4A" id="Text Box 883" o:spid="_x0000_s1093" type="#_x0000_t202" style="position:absolute;left:0;text-align:left;margin-left:87.1pt;margin-top:93.45pt;width:11.5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0,4</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7936" behindDoc="0" locked="0" layoutInCell="1" allowOverlap="1" wp14:anchorId="6EAF65C1" wp14:editId="59DF820B">
                <wp:simplePos x="0" y="0"/>
                <wp:positionH relativeFrom="column">
                  <wp:posOffset>1248410</wp:posOffset>
                </wp:positionH>
                <wp:positionV relativeFrom="paragraph">
                  <wp:posOffset>2812415</wp:posOffset>
                </wp:positionV>
                <wp:extent cx="162560" cy="80010"/>
                <wp:effectExtent l="0" t="0" r="889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rPr>
                                <w:sz w:val="10"/>
                                <w:szCs w:val="10"/>
                              </w:rPr>
                            </w:pPr>
                            <w:r>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65C1" id="Text Box 308" o:spid="_x0000_s1094" type="#_x0000_t202" style="position:absolute;left:0;text-align:left;margin-left:98.3pt;margin-top:221.45pt;width:12.8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" fillcolor="window" stroked="f" strokeweight=".5pt">
                <v:path arrowok="t"/>
                <v:textbox inset="0,0,0,0">
                  <w:txbxContent>
                    <w:p w:rsidR="004525AE" w:rsidRDefault="004525AE" w:rsidP="006B689D">
                      <w:pPr>
                        <w:spacing w:line="0" w:lineRule="atLeast"/>
                        <w:rPr>
                          <w:sz w:val="10"/>
                          <w:szCs w:val="10"/>
                        </w:rPr>
                      </w:pPr>
                      <w:r>
                        <w:rPr>
                          <w:sz w:val="10"/>
                          <w:szCs w:val="10"/>
                        </w:rPr>
                        <w:t>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3840" behindDoc="0" locked="0" layoutInCell="1" allowOverlap="1" wp14:anchorId="6E8CB8A2" wp14:editId="27941A7C">
                <wp:simplePos x="0" y="0"/>
                <wp:positionH relativeFrom="column">
                  <wp:posOffset>1365885</wp:posOffset>
                </wp:positionH>
                <wp:positionV relativeFrom="paragraph">
                  <wp:posOffset>2812415</wp:posOffset>
                </wp:positionV>
                <wp:extent cx="190500" cy="8001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80010"/>
                        </a:xfrm>
                        <a:prstGeom prst="rect">
                          <a:avLst/>
                        </a:prstGeom>
                        <a:solidFill>
                          <a:sysClr val="window" lastClr="FFFFFF"/>
                        </a:solidFill>
                        <a:ln w="6350">
                          <a:noFill/>
                        </a:ln>
                        <a:effectLst/>
                      </wps:spPr>
                      <wps:txbx>
                        <w:txbxContent>
                          <w:p w:rsidR="004525AE" w:rsidRDefault="004525AE" w:rsidP="006B689D">
                            <w:pPr>
                              <w:spacing w:line="0" w:lineRule="atLeast"/>
                              <w:jc w:val="right"/>
                              <w:rPr>
                                <w:sz w:val="10"/>
                                <w:szCs w:val="10"/>
                              </w:rPr>
                            </w:pPr>
                            <w:r>
                              <w:rPr>
                                <w:sz w:val="10"/>
                                <w:szCs w:val="10"/>
                              </w:rPr>
                              <w: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B8A2" id="Text Box 290" o:spid="_x0000_s1095" type="#_x0000_t202" style="position:absolute;left:0;text-align:left;margin-left:107.55pt;margin-top:221.45pt;width:15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" fillcolor="window" stroked="f" strokeweight=".5pt">
                <v:path arrowok="t"/>
                <v:textbox inset="0,0,0,0">
                  <w:txbxContent>
                    <w:p w:rsidR="004525AE" w:rsidRDefault="004525AE" w:rsidP="006B689D">
                      <w:pPr>
                        <w:spacing w:line="0" w:lineRule="atLeast"/>
                        <w:jc w:val="right"/>
                        <w:rPr>
                          <w:sz w:val="10"/>
                          <w:szCs w:val="10"/>
                        </w:rPr>
                      </w:pPr>
                      <w:r>
                        <w:rPr>
                          <w:sz w:val="10"/>
                          <w:szCs w:val="10"/>
                        </w:rPr>
                        <w:t>0,05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4080" behindDoc="0" locked="0" layoutInCell="1" allowOverlap="1" wp14:anchorId="77C8D5A5" wp14:editId="6EB90988">
                <wp:simplePos x="0" y="0"/>
                <wp:positionH relativeFrom="column">
                  <wp:posOffset>2944495</wp:posOffset>
                </wp:positionH>
                <wp:positionV relativeFrom="paragraph">
                  <wp:posOffset>2812415</wp:posOffset>
                </wp:positionV>
                <wp:extent cx="162560" cy="100965"/>
                <wp:effectExtent l="0" t="0" r="889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00965"/>
                        </a:xfrm>
                        <a:prstGeom prst="rect">
                          <a:avLst/>
                        </a:prstGeom>
                        <a:solidFill>
                          <a:sysClr val="window" lastClr="FFFFFF"/>
                        </a:solidFill>
                        <a:ln w="6350">
                          <a:noFill/>
                        </a:ln>
                        <a:effectLst/>
                      </wps:spPr>
                      <wps:txbx>
                        <w:txbxContent>
                          <w:p w:rsidR="004525AE" w:rsidRDefault="004525AE" w:rsidP="006B689D">
                            <w:pPr>
                              <w:spacing w:line="0" w:lineRule="atLeast"/>
                              <w:jc w:val="center"/>
                              <w:rPr>
                                <w:sz w:val="10"/>
                                <w:szCs w:val="10"/>
                              </w:rPr>
                            </w:pPr>
                            <w:r>
                              <w:rPr>
                                <w:sz w:val="10"/>
                                <w:szCs w:val="10"/>
                              </w:rPr>
                              <w:t>0,45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D5A5" id="Text Box 309" o:spid="_x0000_s1096" type="#_x0000_t202" style="position:absolute;left:0;text-align:left;margin-left:231.85pt;margin-top:221.45pt;width:12.8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" fillcolor="window" stroked="f" strokeweight=".5pt">
                <v:path arrowok="t"/>
                <v:textbox inset="0,0,0,0">
                  <w:txbxContent>
                    <w:p w:rsidR="004525AE" w:rsidRDefault="004525AE" w:rsidP="006B689D">
                      <w:pPr>
                        <w:spacing w:line="0" w:lineRule="atLeast"/>
                        <w:jc w:val="center"/>
                        <w:rPr>
                          <w:sz w:val="10"/>
                          <w:szCs w:val="10"/>
                        </w:rPr>
                      </w:pPr>
                      <w:r>
                        <w:rPr>
                          <w:sz w:val="10"/>
                          <w:szCs w:val="10"/>
                        </w:rPr>
                        <w:t>0,45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1552" behindDoc="0" locked="0" layoutInCell="1" allowOverlap="1" wp14:anchorId="4BAFAA81" wp14:editId="2D2CF9B2">
                <wp:simplePos x="0" y="0"/>
                <wp:positionH relativeFrom="column">
                  <wp:posOffset>696595</wp:posOffset>
                </wp:positionH>
                <wp:positionV relativeFrom="paragraph">
                  <wp:posOffset>626745</wp:posOffset>
                </wp:positionV>
                <wp:extent cx="1118235" cy="154305"/>
                <wp:effectExtent l="0" t="0" r="5715"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54305"/>
                        </a:xfrm>
                        <a:prstGeom prst="rect">
                          <a:avLst/>
                        </a:prstGeom>
                        <a:solidFill>
                          <a:srgbClr val="92D050"/>
                        </a:solidFill>
                        <a:ln w="6350">
                          <a:noFill/>
                        </a:ln>
                        <a:effectLst/>
                      </wps:spPr>
                      <wps:txbx>
                        <w:txbxContent>
                          <w:p w:rsidR="004525AE" w:rsidRDefault="004525AE" w:rsidP="006B689D">
                            <w:pPr>
                              <w:spacing w:line="0" w:lineRule="atLeast"/>
                              <w:rPr>
                                <w:sz w:val="16"/>
                                <w:szCs w:val="16"/>
                              </w:rPr>
                            </w:pPr>
                            <w:r>
                              <w:rPr>
                                <w:sz w:val="16"/>
                                <w:szCs w:val="16"/>
                              </w:rPr>
                              <w:t>Tolérance angulaire/vert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AA81" id="Text Box 310" o:spid="_x0000_s1097" type="#_x0000_t202" style="position:absolute;left:0;text-align:left;margin-left:54.85pt;margin-top:49.35pt;width:88.05pt;height:1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" fillcolor="#92d050" stroked="f" strokeweight=".5pt">
                <v:path arrowok="t"/>
                <v:textbox inset="0,0,0,0">
                  <w:txbxContent>
                    <w:p w:rsidR="004525AE" w:rsidRDefault="004525AE" w:rsidP="006B689D">
                      <w:pPr>
                        <w:spacing w:line="0" w:lineRule="atLeast"/>
                        <w:rPr>
                          <w:sz w:val="16"/>
                          <w:szCs w:val="16"/>
                        </w:rPr>
                      </w:pPr>
                      <w:r>
                        <w:rPr>
                          <w:sz w:val="16"/>
                          <w:szCs w:val="16"/>
                        </w:rPr>
                        <w:t>Tolérance angulaire/vert</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2272" behindDoc="0" locked="0" layoutInCell="1" allowOverlap="1" wp14:anchorId="3173EB8B" wp14:editId="47201115">
                <wp:simplePos x="0" y="0"/>
                <wp:positionH relativeFrom="column">
                  <wp:posOffset>3914140</wp:posOffset>
                </wp:positionH>
                <wp:positionV relativeFrom="paragraph">
                  <wp:posOffset>2585085</wp:posOffset>
                </wp:positionV>
                <wp:extent cx="554355" cy="129540"/>
                <wp:effectExtent l="0" t="0" r="0"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9540"/>
                        </a:xfrm>
                        <a:prstGeom prst="rect">
                          <a:avLst/>
                        </a:prstGeom>
                        <a:solidFill>
                          <a:sysClr val="window" lastClr="FFFFFF"/>
                        </a:solidFill>
                        <a:ln w="6350">
                          <a:noFill/>
                        </a:ln>
                        <a:effectLst/>
                      </wps:spPr>
                      <wps:txbx>
                        <w:txbxContent>
                          <w:p w:rsidR="004525AE" w:rsidRDefault="004525AE" w:rsidP="006B689D">
                            <w:pPr>
                              <w:spacing w:line="0" w:lineRule="atLeast"/>
                              <w:rPr>
                                <w:sz w:val="12"/>
                                <w:szCs w:val="12"/>
                              </w:rPr>
                            </w:pPr>
                            <w:r>
                              <w:rPr>
                                <w:sz w:val="12"/>
                                <w:szCs w:val="12"/>
                              </w:rPr>
                              <w:t>Champ 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EB8B" id="Text Box 302" o:spid="_x0000_s1098" type="#_x0000_t202" style="position:absolute;left:0;text-align:left;margin-left:308.2pt;margin-top:203.55pt;width:43.65pt;height:1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" fillcolor="window" stroked="f" strokeweight=".5pt">
                <v:path arrowok="t"/>
                <v:textbox inset="0,0,0,0">
                  <w:txbxContent>
                    <w:p w:rsidR="004525AE" w:rsidRDefault="004525AE" w:rsidP="006B689D">
                      <w:pPr>
                        <w:spacing w:line="0" w:lineRule="atLeast"/>
                        <w:rPr>
                          <w:sz w:val="12"/>
                          <w:szCs w:val="12"/>
                        </w:rPr>
                      </w:pPr>
                      <w:r>
                        <w:rPr>
                          <w:sz w:val="12"/>
                          <w:szCs w:val="12"/>
                        </w:rPr>
                        <w:t>Champ jaune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3296" behindDoc="0" locked="0" layoutInCell="1" allowOverlap="1" wp14:anchorId="343C2773" wp14:editId="02C231EF">
                <wp:simplePos x="0" y="0"/>
                <wp:positionH relativeFrom="column">
                  <wp:posOffset>3914140</wp:posOffset>
                </wp:positionH>
                <wp:positionV relativeFrom="paragraph">
                  <wp:posOffset>2686050</wp:posOffset>
                </wp:positionV>
                <wp:extent cx="500380" cy="11493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114935"/>
                        </a:xfrm>
                        <a:prstGeom prst="rect">
                          <a:avLst/>
                        </a:prstGeom>
                        <a:solidFill>
                          <a:sysClr val="window" lastClr="FFFFFF"/>
                        </a:solidFill>
                        <a:ln w="6350">
                          <a:noFill/>
                        </a:ln>
                        <a:effectLst/>
                      </wps:spPr>
                      <wps:txbx>
                        <w:txbxContent>
                          <w:p w:rsidR="004525AE" w:rsidRDefault="004525AE" w:rsidP="006B689D">
                            <w:pPr>
                              <w:spacing w:line="0" w:lineRule="atLeast"/>
                              <w:rPr>
                                <w:sz w:val="12"/>
                                <w:szCs w:val="12"/>
                              </w:rPr>
                            </w:pPr>
                            <w:r>
                              <w:rPr>
                                <w:sz w:val="12"/>
                                <w:szCs w:val="12"/>
                              </w:rPr>
                              <w:t>Champ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2773" id="Text Box 301" o:spid="_x0000_s1099" type="#_x0000_t202" style="position:absolute;left:0;text-align:left;margin-left:308.2pt;margin-top:211.5pt;width:39.4pt;height: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" fillcolor="window" stroked="f" strokeweight=".5pt">
                <v:path arrowok="t"/>
                <v:textbox inset="0,0,0,0">
                  <w:txbxContent>
                    <w:p w:rsidR="004525AE" w:rsidRDefault="004525AE" w:rsidP="006B689D">
                      <w:pPr>
                        <w:spacing w:line="0" w:lineRule="atLeast"/>
                        <w:rPr>
                          <w:sz w:val="12"/>
                          <w:szCs w:val="12"/>
                        </w:rPr>
                      </w:pPr>
                      <w:r>
                        <w:rPr>
                          <w:sz w:val="12"/>
                          <w:szCs w:val="12"/>
                        </w:rPr>
                        <w:t>Champ blanc</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99200" behindDoc="0" locked="0" layoutInCell="1" allowOverlap="1" wp14:anchorId="6F02586A" wp14:editId="4806DC5C">
                <wp:simplePos x="0" y="0"/>
                <wp:positionH relativeFrom="column">
                  <wp:posOffset>3914140</wp:posOffset>
                </wp:positionH>
                <wp:positionV relativeFrom="paragraph">
                  <wp:posOffset>2262505</wp:posOffset>
                </wp:positionV>
                <wp:extent cx="554355" cy="10414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04140"/>
                        </a:xfrm>
                        <a:prstGeom prst="rect">
                          <a:avLst/>
                        </a:prstGeom>
                        <a:solidFill>
                          <a:sysClr val="window" lastClr="FFFFFF"/>
                        </a:solidFill>
                        <a:ln w="6350">
                          <a:noFill/>
                        </a:ln>
                        <a:effectLst/>
                      </wps:spPr>
                      <wps:txbx>
                        <w:txbxContent>
                          <w:p w:rsidR="004525AE" w:rsidRDefault="004525AE" w:rsidP="006B689D">
                            <w:pPr>
                              <w:spacing w:line="0" w:lineRule="atLeast"/>
                              <w:rPr>
                                <w:sz w:val="12"/>
                                <w:szCs w:val="12"/>
                              </w:rPr>
                            </w:pPr>
                            <w:r>
                              <w:rPr>
                                <w:sz w:val="12"/>
                                <w:szCs w:val="12"/>
                              </w:rPr>
                              <w:t>Champ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586A" id="Text Box 300" o:spid="_x0000_s1100" type="#_x0000_t202" style="position:absolute;left:0;text-align:left;margin-left:308.2pt;margin-top:178.15pt;width:43.65pt;height: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" fillcolor="window" stroked="f" strokeweight=".5pt">
                <v:path arrowok="t"/>
                <v:textbox inset="0,0,0,0">
                  <w:txbxContent>
                    <w:p w:rsidR="004525AE" w:rsidRDefault="004525AE" w:rsidP="006B689D">
                      <w:pPr>
                        <w:spacing w:line="0" w:lineRule="atLeast"/>
                        <w:rPr>
                          <w:sz w:val="12"/>
                          <w:szCs w:val="12"/>
                        </w:rPr>
                      </w:pPr>
                      <w:r>
                        <w:rPr>
                          <w:sz w:val="12"/>
                          <w:szCs w:val="12"/>
                        </w:rPr>
                        <w:t>Champ rouge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1248" behindDoc="0" locked="0" layoutInCell="1" allowOverlap="1" wp14:anchorId="4A409DF2" wp14:editId="2BF835AA">
                <wp:simplePos x="0" y="0"/>
                <wp:positionH relativeFrom="column">
                  <wp:posOffset>3914140</wp:posOffset>
                </wp:positionH>
                <wp:positionV relativeFrom="paragraph">
                  <wp:posOffset>2467610</wp:posOffset>
                </wp:positionV>
                <wp:extent cx="550545" cy="107950"/>
                <wp:effectExtent l="0" t="0" r="1905" b="63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07950"/>
                        </a:xfrm>
                        <a:prstGeom prst="rect">
                          <a:avLst/>
                        </a:prstGeom>
                        <a:solidFill>
                          <a:sysClr val="window" lastClr="FFFFFF"/>
                        </a:solidFill>
                        <a:ln w="6350">
                          <a:noFill/>
                        </a:ln>
                        <a:effectLst/>
                      </wps:spPr>
                      <wps:txbx>
                        <w:txbxContent>
                          <w:p w:rsidR="004525AE" w:rsidRDefault="004525AE" w:rsidP="006B689D">
                            <w:pPr>
                              <w:spacing w:line="0" w:lineRule="atLeast"/>
                              <w:rPr>
                                <w:sz w:val="12"/>
                                <w:szCs w:val="12"/>
                              </w:rPr>
                            </w:pPr>
                            <w:r>
                              <w:rPr>
                                <w:sz w:val="12"/>
                                <w:szCs w:val="12"/>
                              </w:rPr>
                              <w:t>Champ 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9DF2" id="Text Box 299" o:spid="_x0000_s1101" type="#_x0000_t202" style="position:absolute;left:0;text-align:left;margin-left:308.2pt;margin-top:194.3pt;width:43.35pt;height: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" fillcolor="window" stroked="f" strokeweight=".5pt">
                <v:path arrowok="t"/>
                <v:textbox inset="0,0,0,0">
                  <w:txbxContent>
                    <w:p w:rsidR="004525AE" w:rsidRDefault="004525AE" w:rsidP="006B689D">
                      <w:pPr>
                        <w:spacing w:line="0" w:lineRule="atLeast"/>
                        <w:rPr>
                          <w:sz w:val="12"/>
                          <w:szCs w:val="12"/>
                        </w:rPr>
                      </w:pPr>
                      <w:r>
                        <w:rPr>
                          <w:sz w:val="12"/>
                          <w:szCs w:val="12"/>
                        </w:rPr>
                        <w:t>Champ bleu</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0224" behindDoc="0" locked="0" layoutInCell="1" allowOverlap="1" wp14:anchorId="6C2F920C" wp14:editId="7802C7A6">
                <wp:simplePos x="0" y="0"/>
                <wp:positionH relativeFrom="column">
                  <wp:posOffset>3914140</wp:posOffset>
                </wp:positionH>
                <wp:positionV relativeFrom="paragraph">
                  <wp:posOffset>2378075</wp:posOffset>
                </wp:positionV>
                <wp:extent cx="554355" cy="12255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2555"/>
                        </a:xfrm>
                        <a:prstGeom prst="rect">
                          <a:avLst/>
                        </a:prstGeom>
                        <a:solidFill>
                          <a:sysClr val="window" lastClr="FFFFFF"/>
                        </a:solidFill>
                        <a:ln w="6350">
                          <a:noFill/>
                        </a:ln>
                        <a:effectLst/>
                      </wps:spPr>
                      <wps:txbx>
                        <w:txbxContent>
                          <w:p w:rsidR="004525AE" w:rsidRDefault="004525AE" w:rsidP="006B689D">
                            <w:pPr>
                              <w:spacing w:line="0" w:lineRule="atLeast"/>
                              <w:rPr>
                                <w:sz w:val="12"/>
                                <w:szCs w:val="12"/>
                              </w:rPr>
                            </w:pPr>
                            <w:r>
                              <w:rPr>
                                <w:sz w:val="12"/>
                                <w:szCs w:val="12"/>
                              </w:rPr>
                              <w:t>Champ 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920C" id="Text Box 298" o:spid="_x0000_s1102" type="#_x0000_t202" style="position:absolute;left:0;text-align:left;margin-left:308.2pt;margin-top:187.25pt;width:43.65pt;height: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" fillcolor="window" stroked="f" strokeweight=".5pt">
                <v:path arrowok="t"/>
                <v:textbox inset="0,0,0,0">
                  <w:txbxContent>
                    <w:p w:rsidR="004525AE" w:rsidRDefault="004525AE" w:rsidP="006B689D">
                      <w:pPr>
                        <w:spacing w:line="0" w:lineRule="atLeast"/>
                        <w:rPr>
                          <w:sz w:val="12"/>
                          <w:szCs w:val="12"/>
                        </w:rPr>
                      </w:pPr>
                      <w:r>
                        <w:rPr>
                          <w:sz w:val="12"/>
                          <w:szCs w:val="12"/>
                        </w:rPr>
                        <w:t>Champ vert</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7392" behindDoc="0" locked="0" layoutInCell="1" allowOverlap="1" wp14:anchorId="1DB21DB9" wp14:editId="552B03C5">
                <wp:simplePos x="0" y="0"/>
                <wp:positionH relativeFrom="column">
                  <wp:posOffset>2914015</wp:posOffset>
                </wp:positionH>
                <wp:positionV relativeFrom="paragraph">
                  <wp:posOffset>2951480</wp:posOffset>
                </wp:positionV>
                <wp:extent cx="396240" cy="146685"/>
                <wp:effectExtent l="0" t="0" r="3810" b="571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46685"/>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302,2°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1DB9" id="Text Box 297" o:spid="_x0000_s1103" type="#_x0000_t202" style="position:absolute;left:0;text-align:left;margin-left:229.45pt;margin-top:232.4pt;width:31.2pt;height: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" fillcolor="window" stroked="f" strokeweight=".5pt">
                <v:path arrowok="t"/>
                <v:textbox inset="0,0,0,0">
                  <w:txbxContent>
                    <w:p w:rsidR="004525AE" w:rsidRDefault="004525AE" w:rsidP="006B689D">
                      <w:pPr>
                        <w:spacing w:line="0" w:lineRule="atLeast"/>
                        <w:rPr>
                          <w:sz w:val="16"/>
                          <w:szCs w:val="16"/>
                        </w:rPr>
                      </w:pPr>
                      <w:r>
                        <w:rPr>
                          <w:sz w:val="16"/>
                          <w:szCs w:val="16"/>
                        </w:rPr>
                        <w:t>302,2°</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75648" behindDoc="0" locked="0" layoutInCell="1" allowOverlap="1" wp14:anchorId="6E3C73EE" wp14:editId="203869B9">
                <wp:simplePos x="0" y="0"/>
                <wp:positionH relativeFrom="column">
                  <wp:posOffset>744855</wp:posOffset>
                </wp:positionH>
                <wp:positionV relativeFrom="paragraph">
                  <wp:posOffset>938530</wp:posOffset>
                </wp:positionV>
                <wp:extent cx="396240" cy="146050"/>
                <wp:effectExtent l="0" t="0" r="3810" b="63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46050"/>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179,9°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73EE" id="Text Box 292" o:spid="_x0000_s1104" type="#_x0000_t202" style="position:absolute;left:0;text-align:left;margin-left:58.65pt;margin-top:73.9pt;width:31.2pt;height: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" fillcolor="window" stroked="f" strokeweight=".5pt">
                <v:path arrowok="t"/>
                <v:textbox inset="0,0,0,0">
                  <w:txbxContent>
                    <w:p w:rsidR="004525AE" w:rsidRDefault="004525AE" w:rsidP="006B689D">
                      <w:pPr>
                        <w:spacing w:line="0" w:lineRule="atLeast"/>
                        <w:rPr>
                          <w:sz w:val="16"/>
                          <w:szCs w:val="16"/>
                        </w:rPr>
                      </w:pPr>
                      <w:r>
                        <w:rPr>
                          <w:sz w:val="16"/>
                          <w:szCs w:val="16"/>
                        </w:rPr>
                        <w:t>179,9°</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4320" behindDoc="0" locked="0" layoutInCell="1" allowOverlap="1" wp14:anchorId="2F3CA637" wp14:editId="44C154D0">
                <wp:simplePos x="0" y="0"/>
                <wp:positionH relativeFrom="column">
                  <wp:posOffset>3917950</wp:posOffset>
                </wp:positionH>
                <wp:positionV relativeFrom="paragraph">
                  <wp:posOffset>1851025</wp:posOffset>
                </wp:positionV>
                <wp:extent cx="396240" cy="146685"/>
                <wp:effectExtent l="0" t="0" r="3810" b="571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46685"/>
                        </a:xfrm>
                        <a:prstGeom prst="rect">
                          <a:avLst/>
                        </a:prstGeom>
                        <a:solidFill>
                          <a:sysClr val="window" lastClr="FFFFFF"/>
                        </a:solidFill>
                        <a:ln w="6350">
                          <a:noFill/>
                        </a:ln>
                        <a:effectLst/>
                      </wps:spPr>
                      <wps:txbx>
                        <w:txbxContent>
                          <w:p w:rsidR="004525AE" w:rsidRDefault="004525AE" w:rsidP="006B689D">
                            <w:pPr>
                              <w:spacing w:line="0" w:lineRule="atLeast"/>
                              <w:rPr>
                                <w:sz w:val="16"/>
                                <w:szCs w:val="16"/>
                              </w:rPr>
                            </w:pPr>
                            <w:r>
                              <w:rPr>
                                <w:sz w:val="16"/>
                                <w:szCs w:val="16"/>
                              </w:rPr>
                              <w:t>332,2°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A637" id="Text Box 291" o:spid="_x0000_s1105" type="#_x0000_t202" style="position:absolute;left:0;text-align:left;margin-left:308.5pt;margin-top:145.75pt;width:31.2pt;height:1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" fillcolor="window" stroked="f" strokeweight=".5pt">
                <v:path arrowok="t"/>
                <v:textbox inset="0,0,0,0">
                  <w:txbxContent>
                    <w:p w:rsidR="004525AE" w:rsidRDefault="004525AE" w:rsidP="006B689D">
                      <w:pPr>
                        <w:spacing w:line="0" w:lineRule="atLeast"/>
                        <w:rPr>
                          <w:sz w:val="16"/>
                          <w:szCs w:val="16"/>
                        </w:rPr>
                      </w:pPr>
                      <w:r>
                        <w:rPr>
                          <w:sz w:val="16"/>
                          <w:szCs w:val="16"/>
                        </w:rPr>
                        <w:t>332,2°</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5888" behindDoc="0" locked="0" layoutInCell="1" allowOverlap="1" wp14:anchorId="47DF7851" wp14:editId="6317A393">
                <wp:simplePos x="0" y="0"/>
                <wp:positionH relativeFrom="column">
                  <wp:posOffset>1609090</wp:posOffset>
                </wp:positionH>
                <wp:positionV relativeFrom="paragraph">
                  <wp:posOffset>2812415</wp:posOffset>
                </wp:positionV>
                <wp:extent cx="162560" cy="80010"/>
                <wp:effectExtent l="0" t="0" r="889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0010"/>
                        </a:xfrm>
                        <a:prstGeom prst="rect">
                          <a:avLst/>
                        </a:prstGeom>
                        <a:solidFill>
                          <a:sysClr val="window" lastClr="FFFFFF"/>
                        </a:solidFill>
                        <a:ln w="6350">
                          <a:noFill/>
                        </a:ln>
                        <a:effectLst/>
                      </wps:spPr>
                      <wps:txbx>
                        <w:txbxContent>
                          <w:p w:rsidR="004525AE" w:rsidRDefault="004525AE" w:rsidP="006B689D">
                            <w:pPr>
                              <w:spacing w:line="0" w:lineRule="atLeast"/>
                              <w:rPr>
                                <w:sz w:val="10"/>
                                <w:szCs w:val="10"/>
                              </w:rPr>
                            </w:pPr>
                            <w:r>
                              <w:rPr>
                                <w:sz w:val="10"/>
                                <w:szCs w:val="10"/>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7851" id="Text Box 289" o:spid="_x0000_s1106" type="#_x0000_t202" style="position:absolute;left:0;text-align:left;margin-left:126.7pt;margin-top:221.45pt;width:12.8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" fillcolor="window" stroked="f" strokeweight=".5pt">
                <v:path arrowok="t"/>
                <v:textbox inset="0,0,0,0">
                  <w:txbxContent>
                    <w:p w:rsidR="004525AE" w:rsidRDefault="004525AE" w:rsidP="006B689D">
                      <w:pPr>
                        <w:spacing w:line="0" w:lineRule="atLeast"/>
                        <w:rPr>
                          <w:sz w:val="10"/>
                          <w:szCs w:val="10"/>
                        </w:rPr>
                      </w:pPr>
                      <w:r>
                        <w:rPr>
                          <w:sz w:val="10"/>
                          <w:szCs w:val="10"/>
                        </w:rPr>
                        <w:t>0,1</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688960" behindDoc="0" locked="0" layoutInCell="1" allowOverlap="1" wp14:anchorId="1CEB2AAD" wp14:editId="04D0F463">
                <wp:simplePos x="0" y="0"/>
                <wp:positionH relativeFrom="column">
                  <wp:posOffset>2000250</wp:posOffset>
                </wp:positionH>
                <wp:positionV relativeFrom="paragraph">
                  <wp:posOffset>2812415</wp:posOffset>
                </wp:positionV>
                <wp:extent cx="161925" cy="78740"/>
                <wp:effectExtent l="0" t="0" r="9525"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78740"/>
                        </a:xfrm>
                        <a:prstGeom prst="rect">
                          <a:avLst/>
                        </a:prstGeom>
                        <a:solidFill>
                          <a:sysClr val="window" lastClr="FFFFFF"/>
                        </a:solidFill>
                        <a:ln w="6350">
                          <a:noFill/>
                        </a:ln>
                        <a:effectLst/>
                      </wps:spPr>
                      <wps:txbx>
                        <w:txbxContent>
                          <w:p w:rsidR="004525AE" w:rsidRDefault="004525AE" w:rsidP="006B689D">
                            <w:pPr>
                              <w:spacing w:line="0" w:lineRule="atLeast"/>
                              <w:rPr>
                                <w:sz w:val="10"/>
                                <w:szCs w:val="10"/>
                              </w:rPr>
                            </w:pPr>
                            <w:r>
                              <w:rPr>
                                <w:sz w:val="10"/>
                                <w:szCs w:val="10"/>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2AAD" id="Text Box 288" o:spid="_x0000_s1107" type="#_x0000_t202" style="position:absolute;left:0;text-align:left;margin-left:157.5pt;margin-top:221.45pt;width:12.75pt;height: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" fillcolor="window" stroked="f" strokeweight=".5pt">
                <v:path arrowok="t"/>
                <v:textbox inset="0,0,0,0">
                  <w:txbxContent>
                    <w:p w:rsidR="004525AE" w:rsidRDefault="004525AE" w:rsidP="006B689D">
                      <w:pPr>
                        <w:spacing w:line="0" w:lineRule="atLeast"/>
                        <w:rPr>
                          <w:sz w:val="10"/>
                          <w:szCs w:val="10"/>
                        </w:rPr>
                      </w:pPr>
                      <w:r>
                        <w:rPr>
                          <w:sz w:val="10"/>
                          <w:szCs w:val="10"/>
                        </w:rPr>
                        <w:t>0,2</w:t>
                      </w:r>
                    </w:p>
                  </w:txbxContent>
                </v:textbox>
              </v:shape>
            </w:pict>
          </mc:Fallback>
        </mc:AlternateContent>
      </w:r>
      <w:r w:rsidRPr="00321155">
        <w:rPr>
          <w:rFonts w:asciiTheme="majorBidi" w:eastAsia="Times New Roman" w:hAnsiTheme="majorBidi" w:cstheme="majorBidi"/>
          <w:noProof/>
          <w:lang w:val="en-GB" w:eastAsia="en-GB"/>
        </w:rPr>
        <w:drawing>
          <wp:inline distT="0" distB="0" distL="0" distR="0" wp14:anchorId="5F3C1CA8" wp14:editId="202436B2">
            <wp:extent cx="3730625" cy="3160395"/>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0625" cy="3160395"/>
                    </a:xfrm>
                    <a:prstGeom prst="rect">
                      <a:avLst/>
                    </a:prstGeom>
                    <a:noFill/>
                    <a:ln>
                      <a:noFill/>
                    </a:ln>
                  </pic:spPr>
                </pic:pic>
              </a:graphicData>
            </a:graphic>
          </wp:inline>
        </w:drawing>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Les signaux lumineux jaune-auto, bleu et rouge doivent pouvoir être distingués les uns des autres.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6.2.2.3.3.5</w:t>
      </w:r>
      <w:r w:rsidRPr="00321155">
        <w:rPr>
          <w:rFonts w:asciiTheme="majorBidi" w:hAnsiTheme="majorBidi" w:cstheme="majorBidi"/>
        </w:rPr>
        <w:tab/>
        <w:t>Artefacts</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 manuel d</w:t>
      </w:r>
      <w:r w:rsidR="008B1C48" w:rsidRPr="00321155">
        <w:rPr>
          <w:rFonts w:asciiTheme="majorBidi" w:hAnsiTheme="majorBidi" w:cstheme="majorBidi"/>
        </w:rPr>
        <w:t>’</w:t>
      </w:r>
      <w:r w:rsidR="006B689D" w:rsidRPr="00321155">
        <w:rPr>
          <w:rFonts w:asciiTheme="majorBidi" w:hAnsiTheme="majorBidi" w:cstheme="majorBidi"/>
        </w:rPr>
        <w:t>utilisation doit faire état des artefacts possibles et de leurs effets sur le masquage partiel du champ de vision ainsi que des objets qui peuvent obliger le conducteur à être particulièrement vigilant et attentif.</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6.2.2.3.3.5.1</w:t>
      </w:r>
      <w:r w:rsidRPr="00321155">
        <w:rPr>
          <w:rFonts w:asciiTheme="majorBidi" w:hAnsiTheme="majorBidi" w:cstheme="majorBidi"/>
        </w:rPr>
        <w:tab/>
        <w:t>Taches (smear)</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Les taches doivent être transparentes et leur luminance ne doit pas dépasser 10 % de la luminance maximale de la source d</w:t>
      </w:r>
      <w:r w:rsidR="008B1C48" w:rsidRPr="00321155">
        <w:rPr>
          <w:rFonts w:asciiTheme="majorBidi" w:hAnsiTheme="majorBidi" w:cstheme="majorBidi"/>
        </w:rPr>
        <w:t>’</w:t>
      </w:r>
      <w:r w:rsidR="006B689D" w:rsidRPr="00321155">
        <w:rPr>
          <w:rFonts w:asciiTheme="majorBidi" w:hAnsiTheme="majorBidi" w:cstheme="majorBidi"/>
        </w:rPr>
        <w:t>éblouissement apparaissant sur l</w:t>
      </w:r>
      <w:r w:rsidR="008B1C48" w:rsidRPr="00321155">
        <w:rPr>
          <w:rFonts w:asciiTheme="majorBidi" w:hAnsiTheme="majorBidi" w:cstheme="majorBidi"/>
        </w:rPr>
        <w:t>’</w:t>
      </w:r>
      <w:r w:rsidR="006B689D" w:rsidRPr="00321155">
        <w:rPr>
          <w:rFonts w:asciiTheme="majorBidi" w:hAnsiTheme="majorBidi" w:cstheme="majorBidi"/>
        </w:rPr>
        <w:t>écran.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6.2.2.3.3.5.2</w:t>
      </w:r>
      <w:r w:rsidRPr="00321155">
        <w:rPr>
          <w:rFonts w:asciiTheme="majorBidi" w:hAnsiTheme="majorBidi" w:cstheme="majorBidi"/>
        </w:rPr>
        <w:tab/>
        <w:t>Éblouissement et lumières parasites sur les lentilles</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La surface totale affectée par l</w:t>
      </w:r>
      <w:r w:rsidR="008B1C48" w:rsidRPr="00321155">
        <w:rPr>
          <w:rFonts w:asciiTheme="majorBidi" w:hAnsiTheme="majorBidi" w:cstheme="majorBidi"/>
        </w:rPr>
        <w:t>’</w:t>
      </w:r>
      <w:r w:rsidR="006B689D" w:rsidRPr="00321155">
        <w:rPr>
          <w:rFonts w:asciiTheme="majorBidi" w:hAnsiTheme="majorBidi" w:cstheme="majorBidi"/>
        </w:rPr>
        <w:t>éblouissement et les lumières parasites sur les lentilles ne doit pas dépasser 25 % de l</w:t>
      </w:r>
      <w:r w:rsidR="008B1C48" w:rsidRPr="00321155">
        <w:rPr>
          <w:rFonts w:asciiTheme="majorBidi" w:hAnsiTheme="majorBidi" w:cstheme="majorBidi"/>
        </w:rPr>
        <w:t>’</w:t>
      </w:r>
      <w:r w:rsidR="006B689D" w:rsidRPr="00321155">
        <w:rPr>
          <w:rFonts w:asciiTheme="majorBidi" w:hAnsiTheme="majorBidi" w:cstheme="majorBidi"/>
        </w:rPr>
        <w:t>image affichée.</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6.2.2.3.3.5.3</w:t>
      </w:r>
      <w:r w:rsidRPr="00321155">
        <w:rPr>
          <w:rFonts w:asciiTheme="majorBidi" w:hAnsiTheme="majorBidi" w:cstheme="majorBidi"/>
        </w:rPr>
        <w:tab/>
        <w:t>Sources lumineuses ponctuelles</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bCs/>
          <w:iCs/>
        </w:rPr>
        <w:t>Le CMS doit avoir un mode de fonctionnement qui permette au conducteur d</w:t>
      </w:r>
      <w:r w:rsidR="008B1C48" w:rsidRPr="00321155">
        <w:rPr>
          <w:rFonts w:asciiTheme="majorBidi" w:hAnsiTheme="majorBidi" w:cstheme="majorBidi"/>
          <w:bCs/>
          <w:iCs/>
        </w:rPr>
        <w:t>’</w:t>
      </w:r>
      <w:r w:rsidR="006B689D" w:rsidRPr="00321155">
        <w:rPr>
          <w:rFonts w:asciiTheme="majorBidi" w:hAnsiTheme="majorBidi" w:cstheme="majorBidi"/>
          <w:bCs/>
          <w:iCs/>
        </w:rPr>
        <w:t>un véhicule qui en est équipé de reconnaître deux sources lumineuses ponctuelles (feux de croisement par exemple) rendues sur l</w:t>
      </w:r>
      <w:r w:rsidR="008B1C48" w:rsidRPr="00321155">
        <w:rPr>
          <w:rFonts w:asciiTheme="majorBidi" w:hAnsiTheme="majorBidi" w:cstheme="majorBidi"/>
          <w:bCs/>
          <w:iCs/>
        </w:rPr>
        <w:t>’</w:t>
      </w:r>
      <w:r w:rsidR="006B689D" w:rsidRPr="00321155">
        <w:rPr>
          <w:rFonts w:asciiTheme="majorBidi" w:hAnsiTheme="majorBidi" w:cstheme="majorBidi"/>
          <w:bCs/>
          <w:iCs/>
        </w:rPr>
        <w:t>écran comme deux sources lumineuses ponctuelles séparées pouvant être distinguées l</w:t>
      </w:r>
      <w:r w:rsidR="008B1C48" w:rsidRPr="00321155">
        <w:rPr>
          <w:rFonts w:asciiTheme="majorBidi" w:hAnsiTheme="majorBidi" w:cstheme="majorBidi"/>
          <w:bCs/>
          <w:iCs/>
        </w:rPr>
        <w:t>’</w:t>
      </w:r>
      <w:r w:rsidR="006B689D" w:rsidRPr="00321155">
        <w:rPr>
          <w:rFonts w:asciiTheme="majorBidi" w:hAnsiTheme="majorBidi" w:cstheme="majorBidi"/>
          <w:bCs/>
          <w:iCs/>
        </w:rPr>
        <w:t>une de l</w:t>
      </w:r>
      <w:r w:rsidR="008B1C48" w:rsidRPr="00321155">
        <w:rPr>
          <w:rFonts w:asciiTheme="majorBidi" w:hAnsiTheme="majorBidi" w:cstheme="majorBidi"/>
          <w:bCs/>
          <w:iCs/>
        </w:rPr>
        <w:t>’</w:t>
      </w:r>
      <w:r w:rsidR="006B689D" w:rsidRPr="00321155">
        <w:rPr>
          <w:rFonts w:asciiTheme="majorBidi" w:hAnsiTheme="majorBidi" w:cstheme="majorBidi"/>
          <w:bCs/>
          <w:iCs/>
        </w:rPr>
        <w:t>autre.</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rPr>
        <w:t>Avec</w:t>
      </w:r>
      <w:r w:rsidR="006B689D" w:rsidRPr="00321155">
        <w:rPr>
          <w:rFonts w:asciiTheme="majorBidi" w:hAnsiTheme="majorBidi" w:cstheme="majorBidi"/>
          <w:bCs/>
          <w:iCs/>
        </w:rPr>
        <w:t xml:space="preserve"> ce mode de fonctionnement, deux sources lumineuses ponctuelles correspondant aux feux de croisement d</w:t>
      </w:r>
      <w:r w:rsidR="008B1C48" w:rsidRPr="00321155">
        <w:rPr>
          <w:rFonts w:asciiTheme="majorBidi" w:hAnsiTheme="majorBidi" w:cstheme="majorBidi"/>
          <w:bCs/>
          <w:iCs/>
        </w:rPr>
        <w:t>’</w:t>
      </w:r>
      <w:r w:rsidR="006B689D" w:rsidRPr="00321155">
        <w:rPr>
          <w:rFonts w:asciiTheme="majorBidi" w:hAnsiTheme="majorBidi" w:cstheme="majorBidi"/>
          <w:bCs/>
          <w:iCs/>
        </w:rPr>
        <w:t>un véhicule, ayant chacune u</w:t>
      </w:r>
      <w:r w:rsidR="007E3C70" w:rsidRPr="00321155">
        <w:rPr>
          <w:rFonts w:asciiTheme="majorBidi" w:hAnsiTheme="majorBidi" w:cstheme="majorBidi"/>
          <w:bCs/>
          <w:iCs/>
        </w:rPr>
        <w:t xml:space="preserve">ne intensité lumineuse de 1 750 </w:t>
      </w:r>
      <w:r w:rsidR="006B689D" w:rsidRPr="00321155">
        <w:rPr>
          <w:rFonts w:asciiTheme="majorBidi" w:hAnsiTheme="majorBidi" w:cstheme="majorBidi"/>
          <w:bCs/>
          <w:iCs/>
        </w:rPr>
        <w:t>cd, séparées latéralement l</w:t>
      </w:r>
      <w:r w:rsidR="008B1C48" w:rsidRPr="00321155">
        <w:rPr>
          <w:rFonts w:asciiTheme="majorBidi" w:hAnsiTheme="majorBidi" w:cstheme="majorBidi"/>
          <w:bCs/>
          <w:iCs/>
        </w:rPr>
        <w:t>’</w:t>
      </w:r>
      <w:r w:rsidR="006B689D" w:rsidRPr="00321155">
        <w:rPr>
          <w:rFonts w:asciiTheme="majorBidi" w:hAnsiTheme="majorBidi" w:cstheme="majorBidi"/>
          <w:bCs/>
          <w:iCs/>
        </w:rPr>
        <w:t>une de l</w:t>
      </w:r>
      <w:r w:rsidR="008B1C48" w:rsidRPr="00321155">
        <w:rPr>
          <w:rFonts w:asciiTheme="majorBidi" w:hAnsiTheme="majorBidi" w:cstheme="majorBidi"/>
          <w:bCs/>
          <w:iCs/>
        </w:rPr>
        <w:t>’</w:t>
      </w:r>
      <w:r w:rsidR="006B689D" w:rsidRPr="00321155">
        <w:rPr>
          <w:rFonts w:asciiTheme="majorBidi" w:hAnsiTheme="majorBidi" w:cstheme="majorBidi"/>
          <w:bCs/>
          <w:iCs/>
        </w:rPr>
        <w:t xml:space="preserve">autre de 1,3 m et situées à une distance de 250 m du CMS, doivent pouvoir être perçues comme deux sources lumineuses ponctuelles </w:t>
      </w:r>
      <w:r w:rsidR="006B689D" w:rsidRPr="00321155">
        <w:rPr>
          <w:rFonts w:asciiTheme="majorBidi" w:hAnsiTheme="majorBidi" w:cstheme="majorBidi"/>
        </w:rPr>
        <w:t>distinctes</w:t>
      </w:r>
      <w:r w:rsidR="006B689D" w:rsidRPr="00321155">
        <w:rPr>
          <w:rFonts w:asciiTheme="majorBidi" w:hAnsiTheme="majorBidi" w:cstheme="majorBidi"/>
          <w:bCs/>
          <w:iCs/>
        </w:rPr>
        <w:t>. Cette prescription est applicable aux systèmes de vision indirecte des classes I, II et III.</w:t>
      </w:r>
    </w:p>
    <w:p w:rsidR="006B689D" w:rsidRPr="00321155" w:rsidRDefault="006B689D" w:rsidP="00613A6F">
      <w:pPr>
        <w:pStyle w:val="SingleTxtG"/>
        <w:ind w:left="2268"/>
        <w:rPr>
          <w:rFonts w:asciiTheme="majorBidi" w:hAnsiTheme="majorBidi" w:cstheme="majorBidi"/>
          <w:bCs/>
          <w:iCs/>
        </w:rPr>
      </w:pPr>
      <w:r w:rsidRPr="00321155">
        <w:rPr>
          <w:rFonts w:asciiTheme="majorBidi" w:hAnsiTheme="majorBidi" w:cstheme="majorBidi"/>
        </w:rPr>
        <w:tab/>
        <w:t>Le facteur de détection de la source lumineuse ponctuelle (PLSDF) doit être au moins égal à 2,7 ou le facteur de contraste de la source lumineuse ponctuelle doit être au moins égal à 0,12 selon que l</w:t>
      </w:r>
      <w:r w:rsidR="008B1C48" w:rsidRPr="00321155">
        <w:rPr>
          <w:rFonts w:asciiTheme="majorBidi" w:hAnsiTheme="majorBidi" w:cstheme="majorBidi"/>
        </w:rPr>
        <w:t>’</w:t>
      </w:r>
      <w:r w:rsidRPr="00321155">
        <w:rPr>
          <w:rFonts w:asciiTheme="majorBidi" w:hAnsiTheme="majorBidi" w:cstheme="majorBidi"/>
        </w:rPr>
        <w:t>essai du CMS effectué dans les conditions et selon les pr</w:t>
      </w:r>
      <w:r w:rsidR="007E3C70" w:rsidRPr="00321155">
        <w:rPr>
          <w:rFonts w:asciiTheme="majorBidi" w:hAnsiTheme="majorBidi" w:cstheme="majorBidi"/>
        </w:rPr>
        <w:t>océdures décrites au paragraphe </w:t>
      </w:r>
      <w:r w:rsidRPr="00321155">
        <w:rPr>
          <w:rFonts w:asciiTheme="majorBidi" w:hAnsiTheme="majorBidi" w:cstheme="majorBidi"/>
        </w:rPr>
        <w:t>1.3 de l</w:t>
      </w:r>
      <w:r w:rsidR="008B1C48" w:rsidRPr="00321155">
        <w:rPr>
          <w:rFonts w:asciiTheme="majorBidi" w:hAnsiTheme="majorBidi" w:cstheme="majorBidi"/>
        </w:rPr>
        <w:t>’</w:t>
      </w:r>
      <w:r w:rsidRPr="00321155">
        <w:rPr>
          <w:rFonts w:asciiTheme="majorBidi" w:hAnsiTheme="majorBidi" w:cstheme="majorBidi"/>
        </w:rPr>
        <w:t>annexe 12 satisfait à l</w:t>
      </w:r>
      <w:r w:rsidR="008B1C48" w:rsidRPr="00321155">
        <w:rPr>
          <w:rFonts w:asciiTheme="majorBidi" w:hAnsiTheme="majorBidi" w:cstheme="majorBidi"/>
        </w:rPr>
        <w:t>’</w:t>
      </w:r>
      <w:r w:rsidRPr="00321155">
        <w:rPr>
          <w:rFonts w:asciiTheme="majorBidi" w:hAnsiTheme="majorBidi" w:cstheme="majorBidi"/>
        </w:rPr>
        <w:t>un ou à l</w:t>
      </w:r>
      <w:r w:rsidR="008B1C48" w:rsidRPr="00321155">
        <w:rPr>
          <w:rFonts w:asciiTheme="majorBidi" w:hAnsiTheme="majorBidi" w:cstheme="majorBidi"/>
        </w:rPr>
        <w:t>’</w:t>
      </w:r>
      <w:r w:rsidRPr="00321155">
        <w:rPr>
          <w:rFonts w:asciiTheme="majorBidi" w:hAnsiTheme="majorBidi" w:cstheme="majorBidi"/>
        </w:rPr>
        <w:t>autre de ces critères.</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bCs/>
          <w:iCs/>
        </w:rPr>
        <w:t xml:space="preserve">Si le </w:t>
      </w:r>
      <w:r w:rsidR="006B689D" w:rsidRPr="00321155">
        <w:rPr>
          <w:rFonts w:asciiTheme="majorBidi" w:hAnsiTheme="majorBidi" w:cstheme="majorBidi"/>
        </w:rPr>
        <w:t>système</w:t>
      </w:r>
      <w:r w:rsidR="006B689D" w:rsidRPr="00321155">
        <w:rPr>
          <w:rFonts w:asciiTheme="majorBidi" w:hAnsiTheme="majorBidi" w:cstheme="majorBidi"/>
          <w:bCs/>
          <w:iCs/>
        </w:rPr>
        <w:t xml:space="preserve"> fonctionne selon un mode avec lequel les sources lumineuses ponctuelles ne sont pas rendues comme indiqué plus haut, le conducteur doit en être averti. Les informations données doivent être expliquées dans le manuel d</w:t>
      </w:r>
      <w:r w:rsidR="008B1C48" w:rsidRPr="00321155">
        <w:rPr>
          <w:rFonts w:asciiTheme="majorBidi" w:hAnsiTheme="majorBidi" w:cstheme="majorBidi"/>
          <w:bCs/>
          <w:iCs/>
        </w:rPr>
        <w:t>’</w:t>
      </w:r>
      <w:r w:rsidR="006B689D" w:rsidRPr="00321155">
        <w:rPr>
          <w:rFonts w:asciiTheme="majorBidi" w:hAnsiTheme="majorBidi" w:cstheme="majorBidi"/>
          <w:bCs/>
          <w:iCs/>
        </w:rPr>
        <w:t>utilisation.</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rPr>
        <w:t>6.2.2.3.3.6</w:t>
      </w:r>
      <w:r w:rsidRPr="00321155">
        <w:rPr>
          <w:rFonts w:asciiTheme="majorBidi" w:hAnsiTheme="majorBidi" w:cstheme="majorBidi"/>
        </w:rPr>
        <w:tab/>
        <w:t>Netteté et profondeur de champ</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rPr>
        <w:t>6.2.2.3.3.6.1</w:t>
      </w:r>
      <w:r w:rsidRPr="00321155">
        <w:rPr>
          <w:rFonts w:asciiTheme="majorBidi" w:hAnsiTheme="majorBidi" w:cstheme="majorBidi"/>
        </w:rPr>
        <w:tab/>
        <w:t>Netteté</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bCs/>
          <w:iCs/>
        </w:rPr>
        <w:t xml:space="preserve">La </w:t>
      </w:r>
      <w:r w:rsidR="006B689D" w:rsidRPr="00321155">
        <w:rPr>
          <w:rFonts w:asciiTheme="majorBidi" w:hAnsiTheme="majorBidi" w:cstheme="majorBidi"/>
        </w:rPr>
        <w:t>netteté</w:t>
      </w:r>
      <w:r w:rsidR="006B689D" w:rsidRPr="00321155">
        <w:rPr>
          <w:rFonts w:asciiTheme="majorBidi" w:hAnsiTheme="majorBidi" w:cstheme="majorBidi"/>
          <w:bCs/>
          <w:iCs/>
        </w:rPr>
        <w:t xml:space="preserve"> est représentée par la MTF50</w:t>
      </w:r>
      <w:r w:rsidR="006B689D" w:rsidRPr="00321155">
        <w:rPr>
          <w:rFonts w:asciiTheme="majorBidi" w:hAnsiTheme="majorBidi" w:cstheme="majorBidi"/>
          <w:bCs/>
          <w:iCs/>
          <w:vertAlign w:val="subscript"/>
        </w:rPr>
        <w:t>(1</w:t>
      </w:r>
      <w:r w:rsidR="00A12C0C" w:rsidRPr="00321155">
        <w:rPr>
          <w:rFonts w:asciiTheme="majorBidi" w:hAnsiTheme="majorBidi" w:cstheme="majorBidi"/>
          <w:bCs/>
          <w:iCs/>
          <w:vertAlign w:val="subscript"/>
        </w:rPr>
        <w:t> :</w:t>
      </w:r>
      <w:r w:rsidR="006B689D" w:rsidRPr="00321155">
        <w:rPr>
          <w:rFonts w:asciiTheme="majorBidi" w:hAnsiTheme="majorBidi" w:cstheme="majorBidi"/>
          <w:bCs/>
          <w:iCs/>
          <w:vertAlign w:val="subscript"/>
        </w:rPr>
        <w:t>1)</w:t>
      </w:r>
      <w:r w:rsidR="006B689D" w:rsidRPr="00321155">
        <w:rPr>
          <w:rFonts w:asciiTheme="majorBidi" w:hAnsiTheme="majorBidi" w:cstheme="majorBidi"/>
          <w:bCs/>
          <w:iCs/>
        </w:rPr>
        <w:t xml:space="preserve"> et doit satisfaire aux conditions suivantes</w:t>
      </w:r>
      <w:r w:rsidR="00A12C0C" w:rsidRPr="00321155">
        <w:rPr>
          <w:rFonts w:asciiTheme="majorBidi" w:hAnsiTheme="majorBidi" w:cstheme="majorBidi"/>
          <w:bCs/>
          <w:iCs/>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a)</w:t>
      </w:r>
      <w:r w:rsidRPr="00321155">
        <w:rPr>
          <w:rFonts w:asciiTheme="majorBidi" w:hAnsiTheme="majorBidi" w:cstheme="majorBidi"/>
          <w:bCs/>
          <w:iCs/>
        </w:rPr>
        <w:tab/>
      </w:r>
      <w:r w:rsidRPr="00321155">
        <w:rPr>
          <w:rFonts w:asciiTheme="majorBidi" w:hAnsiTheme="majorBidi" w:cstheme="majorBidi"/>
        </w:rPr>
        <w:t>MTF50</w:t>
      </w:r>
      <w:r w:rsidRPr="00321155">
        <w:rPr>
          <w:rFonts w:asciiTheme="majorBidi" w:hAnsiTheme="majorBidi" w:cstheme="majorBidi"/>
          <w:bCs/>
          <w:iCs/>
          <w:vertAlign w:val="subscript"/>
        </w:rPr>
        <w:t>(1</w:t>
      </w:r>
      <w:r w:rsidR="00A12C0C" w:rsidRPr="00321155">
        <w:rPr>
          <w:rFonts w:asciiTheme="majorBidi" w:hAnsiTheme="majorBidi" w:cstheme="majorBidi"/>
          <w:bCs/>
          <w:iCs/>
          <w:vertAlign w:val="subscript"/>
        </w:rPr>
        <w:t> :</w:t>
      </w:r>
      <w:r w:rsidRPr="00321155">
        <w:rPr>
          <w:rFonts w:asciiTheme="majorBidi" w:hAnsiTheme="majorBidi" w:cstheme="majorBidi"/>
          <w:bCs/>
          <w:iCs/>
          <w:vertAlign w:val="subscript"/>
        </w:rPr>
        <w:t>1)</w:t>
      </w:r>
      <w:r w:rsidRPr="00321155">
        <w:t xml:space="preserve"> </w:t>
      </w:r>
      <w:r w:rsidRPr="00321155">
        <w:rPr>
          <w:rFonts w:asciiTheme="majorBidi" w:hAnsiTheme="majorBidi" w:cstheme="majorBidi"/>
          <w:bCs/>
          <w:iCs/>
        </w:rPr>
        <w:t>horizontale et verticale au centre</w:t>
      </w:r>
    </w:p>
    <w:p w:rsidR="006B689D" w:rsidRPr="00321155" w:rsidRDefault="007E3C70" w:rsidP="003C36F6">
      <w:pPr>
        <w:pStyle w:val="SingleTxtG"/>
        <w:ind w:left="2835"/>
        <w:rPr>
          <w:rFonts w:asciiTheme="majorBidi" w:hAnsiTheme="majorBidi" w:cstheme="majorBidi"/>
        </w:rPr>
      </w:pPr>
      <w:r w:rsidRPr="00321155">
        <w:rPr>
          <w:rFonts w:asciiTheme="majorBidi" w:hAnsiTheme="majorBidi" w:cstheme="majorBidi"/>
          <w:position w:val="-20"/>
        </w:rPr>
        <w:object w:dxaOrig="3180" w:dyaOrig="520">
          <v:shape id="_x0000_i1033" type="#_x0000_t75" style="width:159.3pt;height:25.9pt" o:ole="" filled="t">
            <v:imagedata r:id="rId33" o:title=""/>
          </v:shape>
          <o:OLEObject Type="Embed" ProgID="Equation.3" ShapeID="_x0000_i1033" DrawAspect="Content" ObjectID="_1545492267" r:id="rId34"/>
        </w:object>
      </w:r>
      <w:r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b)</w:t>
      </w:r>
      <w:r w:rsidRPr="00321155">
        <w:rPr>
          <w:rFonts w:asciiTheme="majorBidi" w:hAnsiTheme="majorBidi" w:cstheme="majorBidi"/>
          <w:bCs/>
          <w:iCs/>
        </w:rPr>
        <w:tab/>
      </w:r>
      <w:r w:rsidRPr="00321155">
        <w:rPr>
          <w:rFonts w:asciiTheme="majorBidi" w:hAnsiTheme="majorBidi" w:cstheme="majorBidi"/>
        </w:rPr>
        <w:t>MTF50</w:t>
      </w:r>
      <w:r w:rsidRPr="00321155">
        <w:rPr>
          <w:rFonts w:asciiTheme="majorBidi" w:hAnsiTheme="majorBidi" w:cstheme="majorBidi"/>
          <w:bCs/>
          <w:iCs/>
          <w:vertAlign w:val="subscript"/>
        </w:rPr>
        <w:t>(1</w:t>
      </w:r>
      <w:r w:rsidR="00A12C0C" w:rsidRPr="00321155">
        <w:rPr>
          <w:rFonts w:asciiTheme="majorBidi" w:hAnsiTheme="majorBidi" w:cstheme="majorBidi"/>
          <w:bCs/>
          <w:iCs/>
          <w:vertAlign w:val="subscript"/>
        </w:rPr>
        <w:t> :</w:t>
      </w:r>
      <w:r w:rsidRPr="00321155">
        <w:rPr>
          <w:rFonts w:asciiTheme="majorBidi" w:hAnsiTheme="majorBidi" w:cstheme="majorBidi"/>
          <w:bCs/>
          <w:iCs/>
          <w:vertAlign w:val="subscript"/>
        </w:rPr>
        <w:t>1)</w:t>
      </w:r>
      <w:r w:rsidRPr="00321155">
        <w:t xml:space="preserve"> </w:t>
      </w:r>
      <w:r w:rsidRPr="00321155">
        <w:rPr>
          <w:rFonts w:asciiTheme="majorBidi" w:hAnsiTheme="majorBidi" w:cstheme="majorBidi"/>
          <w:bCs/>
          <w:iCs/>
        </w:rPr>
        <w:t>horizontale et verticale aux coins (70 % de la hauteur de l</w:t>
      </w:r>
      <w:r w:rsidR="008B1C48" w:rsidRPr="00321155">
        <w:rPr>
          <w:rFonts w:asciiTheme="majorBidi" w:hAnsiTheme="majorBidi" w:cstheme="majorBidi"/>
          <w:bCs/>
          <w:iCs/>
        </w:rPr>
        <w:t>’</w:t>
      </w:r>
      <w:r w:rsidRPr="00321155">
        <w:rPr>
          <w:rFonts w:asciiTheme="majorBidi" w:hAnsiTheme="majorBidi" w:cstheme="majorBidi"/>
          <w:bCs/>
          <w:iCs/>
        </w:rPr>
        <w:t>image)</w:t>
      </w:r>
    </w:p>
    <w:p w:rsidR="006B689D" w:rsidRPr="00321155" w:rsidRDefault="007E3C70" w:rsidP="003C36F6">
      <w:pPr>
        <w:pStyle w:val="SingleTxtG"/>
        <w:ind w:left="2835"/>
        <w:rPr>
          <w:rFonts w:asciiTheme="majorBidi" w:hAnsiTheme="majorBidi" w:cstheme="majorBidi"/>
        </w:rPr>
      </w:pPr>
      <w:r w:rsidRPr="00321155">
        <w:rPr>
          <w:rFonts w:asciiTheme="majorBidi" w:hAnsiTheme="majorBidi" w:cstheme="majorBidi"/>
          <w:position w:val="-20"/>
        </w:rPr>
        <w:object w:dxaOrig="3540" w:dyaOrig="520">
          <v:shape id="_x0000_i1034" type="#_x0000_t75" style="width:176.45pt;height:25.9pt" o:ole="" filled="t">
            <v:imagedata r:id="rId35" o:title=""/>
          </v:shape>
          <o:OLEObject Type="Embed" ProgID="Equation.3" ShapeID="_x0000_i1034" DrawAspect="Content" ObjectID="_1545492268" r:id="rId36"/>
        </w:object>
      </w:r>
      <w:r w:rsidRPr="00321155">
        <w:rPr>
          <w:rFonts w:asciiTheme="majorBidi" w:hAnsiTheme="majorBidi" w:cstheme="majorBidi"/>
        </w:rPr>
        <w:t>.</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rPr>
        <w:t>6.2.2.3.3.6.2</w:t>
      </w:r>
      <w:r w:rsidRPr="00321155">
        <w:rPr>
          <w:rFonts w:asciiTheme="majorBidi" w:hAnsiTheme="majorBidi" w:cstheme="majorBidi"/>
        </w:rPr>
        <w:tab/>
        <w:t>Profondeur de champ</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bCs/>
        </w:rPr>
        <w:tab/>
      </w:r>
      <w:r w:rsidR="006B689D" w:rsidRPr="00321155">
        <w:rPr>
          <w:rFonts w:asciiTheme="majorBidi" w:hAnsiTheme="majorBidi" w:cstheme="majorBidi"/>
          <w:bCs/>
        </w:rPr>
        <w:t>Le CMS doit permettre au conducteur d</w:t>
      </w:r>
      <w:r w:rsidR="008B1C48" w:rsidRPr="00321155">
        <w:rPr>
          <w:rFonts w:asciiTheme="majorBidi" w:hAnsiTheme="majorBidi" w:cstheme="majorBidi"/>
          <w:bCs/>
        </w:rPr>
        <w:t>’</w:t>
      </w:r>
      <w:r w:rsidR="006B689D" w:rsidRPr="00321155">
        <w:rPr>
          <w:rFonts w:asciiTheme="majorBidi" w:hAnsiTheme="majorBidi" w:cstheme="majorBidi"/>
          <w:bCs/>
        </w:rPr>
        <w:t>observer l</w:t>
      </w:r>
      <w:r w:rsidR="008B1C48" w:rsidRPr="00321155">
        <w:rPr>
          <w:rFonts w:asciiTheme="majorBidi" w:hAnsiTheme="majorBidi" w:cstheme="majorBidi"/>
          <w:bCs/>
        </w:rPr>
        <w:t>’</w:t>
      </w:r>
      <w:r w:rsidR="006B689D" w:rsidRPr="00321155">
        <w:rPr>
          <w:rFonts w:asciiTheme="majorBidi" w:hAnsiTheme="majorBidi" w:cstheme="majorBidi"/>
          <w:bCs/>
        </w:rPr>
        <w:t>espace occupé par l</w:t>
      </w:r>
      <w:r w:rsidR="008B1C48" w:rsidRPr="00321155">
        <w:rPr>
          <w:rFonts w:asciiTheme="majorBidi" w:hAnsiTheme="majorBidi" w:cstheme="majorBidi"/>
          <w:bCs/>
        </w:rPr>
        <w:t>’</w:t>
      </w:r>
      <w:r w:rsidR="006B689D" w:rsidRPr="00321155">
        <w:rPr>
          <w:rFonts w:asciiTheme="majorBidi" w:hAnsiTheme="majorBidi" w:cstheme="majorBidi"/>
          <w:bCs/>
        </w:rPr>
        <w:t>objet et de percevoir le contenu dans la zone présentant un intérêt avec une résolution fine. La MTF10</w:t>
      </w:r>
      <w:r w:rsidR="006B689D" w:rsidRPr="00321155">
        <w:rPr>
          <w:rFonts w:asciiTheme="majorBidi" w:hAnsiTheme="majorBidi" w:cstheme="majorBidi"/>
          <w:bCs/>
          <w:vertAlign w:val="subscript"/>
        </w:rPr>
        <w:t>(1</w:t>
      </w:r>
      <w:r w:rsidR="00A12C0C" w:rsidRPr="00321155">
        <w:rPr>
          <w:rFonts w:asciiTheme="majorBidi" w:hAnsiTheme="majorBidi" w:cstheme="majorBidi"/>
          <w:bCs/>
          <w:vertAlign w:val="subscript"/>
        </w:rPr>
        <w:t> :</w:t>
      </w:r>
      <w:r w:rsidR="006B689D" w:rsidRPr="00321155">
        <w:rPr>
          <w:rFonts w:asciiTheme="majorBidi" w:hAnsiTheme="majorBidi" w:cstheme="majorBidi"/>
          <w:bCs/>
          <w:vertAlign w:val="subscript"/>
        </w:rPr>
        <w:t>1)</w:t>
      </w:r>
      <w:r w:rsidR="006B689D" w:rsidRPr="00321155">
        <w:rPr>
          <w:rFonts w:asciiTheme="majorBidi" w:hAnsiTheme="majorBidi" w:cstheme="majorBidi"/>
          <w:bCs/>
        </w:rPr>
        <w:t>, lorsqu</w:t>
      </w:r>
      <w:r w:rsidR="008B1C48" w:rsidRPr="00321155">
        <w:rPr>
          <w:rFonts w:asciiTheme="majorBidi" w:hAnsiTheme="majorBidi" w:cstheme="majorBidi"/>
          <w:bCs/>
        </w:rPr>
        <w:t>’</w:t>
      </w:r>
      <w:r w:rsidR="006B689D" w:rsidRPr="00321155">
        <w:rPr>
          <w:rFonts w:asciiTheme="majorBidi" w:hAnsiTheme="majorBidi" w:cstheme="majorBidi"/>
          <w:bCs/>
        </w:rPr>
        <w:t xml:space="preserve">elle est mesurée à diverses </w:t>
      </w:r>
      <w:r w:rsidR="006B689D" w:rsidRPr="00321155">
        <w:rPr>
          <w:rFonts w:asciiTheme="majorBidi" w:hAnsiTheme="majorBidi" w:cstheme="majorBidi"/>
        </w:rPr>
        <w:t>distances</w:t>
      </w:r>
      <w:r w:rsidR="006B689D" w:rsidRPr="00321155">
        <w:rPr>
          <w:rFonts w:asciiTheme="majorBidi" w:hAnsiTheme="majorBidi" w:cstheme="majorBidi"/>
          <w:bCs/>
        </w:rPr>
        <w:t xml:space="preserve"> de l</w:t>
      </w:r>
      <w:r w:rsidR="008B1C48" w:rsidRPr="00321155">
        <w:rPr>
          <w:rFonts w:asciiTheme="majorBidi" w:hAnsiTheme="majorBidi" w:cstheme="majorBidi"/>
          <w:bCs/>
        </w:rPr>
        <w:t>’</w:t>
      </w:r>
      <w:r w:rsidR="006B689D" w:rsidRPr="00321155">
        <w:rPr>
          <w:rFonts w:asciiTheme="majorBidi" w:hAnsiTheme="majorBidi" w:cstheme="majorBidi"/>
          <w:bCs/>
        </w:rPr>
        <w:t xml:space="preserve">objet, doit correspondre à au moins la résolution minimale </w:t>
      </w:r>
      <w:r w:rsidR="006B689D" w:rsidRPr="00321155">
        <w:rPr>
          <w:rFonts w:asciiTheme="majorBidi" w:hAnsiTheme="majorBidi" w:cstheme="majorBidi"/>
        </w:rPr>
        <w:t>pour les points suivants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a)</w:t>
      </w:r>
      <w:r w:rsidRPr="00321155">
        <w:rPr>
          <w:rFonts w:asciiTheme="majorBidi" w:hAnsiTheme="majorBidi" w:cstheme="majorBidi"/>
          <w:bCs/>
          <w:iCs/>
        </w:rPr>
        <w:tab/>
      </w:r>
      <w:r w:rsidRPr="00321155">
        <w:rPr>
          <w:rFonts w:asciiTheme="majorBidi" w:hAnsiTheme="majorBidi" w:cstheme="majorBidi"/>
        </w:rPr>
        <w:t>Résolution</w:t>
      </w:r>
      <w:r w:rsidRPr="00321155">
        <w:rPr>
          <w:rFonts w:asciiTheme="majorBidi" w:hAnsiTheme="majorBidi" w:cstheme="majorBidi"/>
          <w:bCs/>
          <w:iCs/>
        </w:rPr>
        <w:t xml:space="preserve"> au point 1 (10 m pour un point représentant l</w:t>
      </w:r>
      <w:r w:rsidR="008B1C48" w:rsidRPr="00321155">
        <w:rPr>
          <w:rFonts w:asciiTheme="majorBidi" w:hAnsiTheme="majorBidi" w:cstheme="majorBidi"/>
          <w:bCs/>
          <w:iCs/>
        </w:rPr>
        <w:t>’</w:t>
      </w:r>
      <w:r w:rsidRPr="00321155">
        <w:rPr>
          <w:rFonts w:asciiTheme="majorBidi" w:hAnsiTheme="majorBidi" w:cstheme="majorBidi"/>
          <w:bCs/>
          <w:iCs/>
        </w:rPr>
        <w:t xml:space="preserve">infini) et au point 2 (distance </w:t>
      </w:r>
      <w:r w:rsidRPr="00321155">
        <w:rPr>
          <w:rFonts w:asciiTheme="majorBidi" w:hAnsiTheme="majorBidi" w:cstheme="majorBidi"/>
        </w:rPr>
        <w:t>moyenne</w:t>
      </w:r>
      <w:r w:rsidRPr="00321155">
        <w:rPr>
          <w:rFonts w:asciiTheme="majorBidi" w:hAnsiTheme="majorBidi" w:cstheme="majorBidi"/>
          <w:bCs/>
          <w:iCs/>
        </w:rPr>
        <w:t xml:space="preserve"> de 6 m)</w:t>
      </w:r>
    </w:p>
    <w:p w:rsidR="006B689D" w:rsidRPr="00321155" w:rsidRDefault="003C36F6" w:rsidP="003C36F6">
      <w:pPr>
        <w:pStyle w:val="SingleTxtG"/>
        <w:ind w:left="2835"/>
        <w:rPr>
          <w:rFonts w:asciiTheme="majorBidi" w:hAnsiTheme="majorBidi" w:cstheme="majorBidi"/>
        </w:rPr>
      </w:pPr>
      <w:r w:rsidRPr="00321155">
        <w:rPr>
          <w:rFonts w:asciiTheme="majorBidi" w:hAnsiTheme="majorBidi" w:cstheme="majorBidi"/>
          <w:b/>
          <w:bCs/>
          <w:iCs/>
          <w:position w:val="-12"/>
        </w:rPr>
        <w:object w:dxaOrig="3400" w:dyaOrig="340">
          <v:shape id="_x0000_i1035" type="#_x0000_t75" style="width:169.85pt;height:17.3pt" o:ole="" filled="t">
            <v:imagedata r:id="rId37" o:title=""/>
          </v:shape>
          <o:OLEObject Type="Embed" ProgID="Equation.3" ShapeID="_x0000_i1035" DrawAspect="Content" ObjectID="_1545492269" r:id="rId38"/>
        </w:object>
      </w:r>
      <w:r w:rsidR="00A12C0C" w:rsidRPr="00321155">
        <w:rPr>
          <w:rFonts w:asciiTheme="majorBidi" w:hAnsiTheme="majorBidi" w:cstheme="majorBidi"/>
          <w:bCs/>
          <w:iCs/>
        </w:rPr>
        <w:t> ;</w:t>
      </w:r>
    </w:p>
    <w:p w:rsidR="006B689D" w:rsidRPr="00321155" w:rsidRDefault="007E3C70" w:rsidP="001C5926">
      <w:pPr>
        <w:pStyle w:val="SingleTxtG"/>
        <w:ind w:left="2835" w:hanging="567"/>
        <w:rPr>
          <w:rFonts w:asciiTheme="majorBidi" w:hAnsiTheme="majorBidi" w:cstheme="majorBidi"/>
          <w:bCs/>
          <w:iCs/>
        </w:rPr>
      </w:pPr>
      <w:r w:rsidRPr="00321155">
        <w:rPr>
          <w:rFonts w:asciiTheme="majorBidi" w:hAnsiTheme="majorBidi" w:cstheme="majorBidi"/>
          <w:bCs/>
          <w:iCs/>
        </w:rPr>
        <w:t>b)</w:t>
      </w:r>
      <w:r w:rsidRPr="00321155">
        <w:rPr>
          <w:rFonts w:asciiTheme="majorBidi" w:hAnsiTheme="majorBidi" w:cstheme="majorBidi"/>
          <w:bCs/>
          <w:iCs/>
        </w:rPr>
        <w:tab/>
        <w:t>Résolution au point </w:t>
      </w:r>
      <w:r w:rsidR="006B689D" w:rsidRPr="00321155">
        <w:rPr>
          <w:rFonts w:asciiTheme="majorBidi" w:hAnsiTheme="majorBidi" w:cstheme="majorBidi"/>
          <w:bCs/>
          <w:iCs/>
        </w:rPr>
        <w:t>3 (faible distance de 4 m)</w:t>
      </w:r>
    </w:p>
    <w:p w:rsidR="006B689D" w:rsidRPr="00321155" w:rsidRDefault="003C36F6" w:rsidP="003C36F6">
      <w:pPr>
        <w:pStyle w:val="SingleTxtG"/>
        <w:ind w:left="2835"/>
        <w:rPr>
          <w:rFonts w:asciiTheme="majorBidi" w:hAnsiTheme="majorBidi" w:cstheme="majorBidi"/>
        </w:rPr>
      </w:pPr>
      <w:r w:rsidRPr="00321155">
        <w:rPr>
          <w:rFonts w:asciiTheme="majorBidi" w:hAnsiTheme="majorBidi" w:cstheme="majorBidi"/>
          <w:bCs/>
          <w:iCs/>
          <w:position w:val="-20"/>
        </w:rPr>
        <w:object w:dxaOrig="3220" w:dyaOrig="520">
          <v:shape id="_x0000_i1036" type="#_x0000_t75" style="width:161.3pt;height:25.35pt" o:ole="" filled="t">
            <v:imagedata r:id="rId39" o:title=""/>
          </v:shape>
          <o:OLEObject Type="Embed" ProgID="Equation.3" ShapeID="_x0000_i1036" DrawAspect="Content" ObjectID="_1545492270" r:id="rId40"/>
        </w:object>
      </w:r>
      <w:r w:rsidR="007E3C70" w:rsidRPr="00321155">
        <w:rPr>
          <w:rFonts w:asciiTheme="majorBidi" w:hAnsiTheme="majorBidi" w:cstheme="majorBidi"/>
          <w:bCs/>
          <w:iCs/>
        </w:rPr>
        <w:t>.</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6.2.2.3.3.7</w:t>
      </w:r>
      <w:r w:rsidRPr="00321155">
        <w:rPr>
          <w:rFonts w:asciiTheme="majorBidi" w:hAnsiTheme="majorBidi" w:cstheme="majorBidi"/>
        </w:rPr>
        <w:tab/>
        <w:t>Distorsion géométrique</w:t>
      </w:r>
    </w:p>
    <w:p w:rsidR="006B689D" w:rsidRPr="00321155" w:rsidRDefault="00E639C3" w:rsidP="007E3C70">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bCs/>
          <w:iCs/>
        </w:rPr>
        <w:t>Pour les CMS des classes</w:t>
      </w:r>
      <w:r w:rsidR="007E3C70" w:rsidRPr="00321155">
        <w:rPr>
          <w:rFonts w:asciiTheme="majorBidi" w:hAnsiTheme="majorBidi" w:cstheme="majorBidi"/>
          <w:bCs/>
          <w:iCs/>
        </w:rPr>
        <w:t> </w:t>
      </w:r>
      <w:r w:rsidR="006B689D" w:rsidRPr="00321155">
        <w:rPr>
          <w:rFonts w:asciiTheme="majorBidi" w:hAnsiTheme="majorBidi" w:cstheme="majorBidi"/>
          <w:bCs/>
          <w:iCs/>
        </w:rPr>
        <w:t xml:space="preserve">I, II et III, la distorsion maximale dans le champ de vision requis ne doit pas dépasser 20 % par rapport à la projection </w:t>
      </w:r>
      <w:r w:rsidR="006B689D" w:rsidRPr="00321155">
        <w:rPr>
          <w:rFonts w:asciiTheme="majorBidi" w:hAnsiTheme="majorBidi" w:cstheme="majorBidi"/>
        </w:rPr>
        <w:t>rectilinéaire</w:t>
      </w:r>
      <w:r w:rsidR="006B689D" w:rsidRPr="00321155">
        <w:rPr>
          <w:rFonts w:asciiTheme="majorBidi" w:hAnsiTheme="majorBidi" w:cstheme="majorBidi"/>
          <w:bCs/>
          <w:iCs/>
        </w:rPr>
        <w:t xml:space="preserve"> ou par trou d</w:t>
      </w:r>
      <w:r w:rsidR="008B1C48" w:rsidRPr="00321155">
        <w:rPr>
          <w:rFonts w:asciiTheme="majorBidi" w:hAnsiTheme="majorBidi" w:cstheme="majorBidi"/>
          <w:bCs/>
          <w:iCs/>
        </w:rPr>
        <w:t>’</w:t>
      </w:r>
      <w:r w:rsidR="006B689D" w:rsidRPr="00321155">
        <w:rPr>
          <w:rFonts w:asciiTheme="majorBidi" w:hAnsiTheme="majorBidi" w:cstheme="majorBidi"/>
          <w:bCs/>
          <w:iCs/>
        </w:rPr>
        <w:t>épingle.</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rPr>
        <w:tab/>
      </w:r>
      <w:r w:rsidR="006B689D" w:rsidRPr="00321155">
        <w:rPr>
          <w:rFonts w:asciiTheme="majorBidi" w:hAnsiTheme="majorBidi" w:cstheme="majorBidi"/>
        </w:rPr>
        <w:t>Le respect de cette exigence doit être vérifié selon la méthode énoncée dans l</w:t>
      </w:r>
      <w:r w:rsidR="008B1C48" w:rsidRPr="00321155">
        <w:rPr>
          <w:rFonts w:asciiTheme="majorBidi" w:hAnsiTheme="majorBidi" w:cstheme="majorBidi"/>
        </w:rPr>
        <w:t>’</w:t>
      </w:r>
      <w:r w:rsidR="006B689D" w:rsidRPr="00321155">
        <w:rPr>
          <w:rFonts w:asciiTheme="majorBidi" w:hAnsiTheme="majorBidi" w:cstheme="majorBidi"/>
        </w:rPr>
        <w:t>annexe G.3 de la norme ISO 16505</w:t>
      </w:r>
      <w:r w:rsidR="007F26EB" w:rsidRPr="00321155">
        <w:rPr>
          <w:rFonts w:asciiTheme="majorBidi" w:hAnsiTheme="majorBidi" w:cstheme="majorBidi"/>
        </w:rPr>
        <w:t>:2</w:t>
      </w:r>
      <w:r w:rsidR="006B689D" w:rsidRPr="00321155">
        <w:rPr>
          <w:rFonts w:asciiTheme="majorBidi" w:hAnsiTheme="majorBidi" w:cstheme="majorBidi"/>
        </w:rPr>
        <w:t>015.</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6.2.2.3.3.8</w:t>
      </w:r>
      <w:r w:rsidRPr="00321155">
        <w:rPr>
          <w:rFonts w:asciiTheme="majorBidi" w:hAnsiTheme="majorBidi" w:cstheme="majorBidi"/>
        </w:rPr>
        <w:tab/>
        <w:t>Autres exigences relatives à la qualité de l</w:t>
      </w:r>
      <w:r w:rsidR="008B1C48" w:rsidRPr="00321155">
        <w:rPr>
          <w:rFonts w:asciiTheme="majorBidi" w:hAnsiTheme="majorBidi" w:cstheme="majorBidi"/>
        </w:rPr>
        <w:t>’</w:t>
      </w:r>
      <w:r w:rsidRPr="00321155">
        <w:rPr>
          <w:rFonts w:asciiTheme="majorBidi" w:hAnsiTheme="majorBidi" w:cstheme="majorBidi"/>
        </w:rPr>
        <w:t>image</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6.2.2.3.3.8.1</w:t>
      </w:r>
      <w:r w:rsidRPr="00321155">
        <w:rPr>
          <w:rFonts w:asciiTheme="majorBidi" w:hAnsiTheme="majorBidi" w:cstheme="majorBidi"/>
        </w:rPr>
        <w:tab/>
        <w:t>Papillotement</w:t>
      </w:r>
    </w:p>
    <w:p w:rsidR="006B689D" w:rsidRPr="00321155" w:rsidRDefault="00E639C3" w:rsidP="00613A6F">
      <w:pPr>
        <w:pStyle w:val="SingleTxtG"/>
        <w:ind w:left="2268"/>
        <w:rPr>
          <w:rFonts w:asciiTheme="majorBidi" w:hAnsiTheme="majorBidi" w:cstheme="majorBidi"/>
          <w:bCs/>
          <w:iCs/>
        </w:rPr>
      </w:pPr>
      <w:r w:rsidRPr="00321155">
        <w:rPr>
          <w:rFonts w:asciiTheme="majorBidi" w:hAnsiTheme="majorBidi" w:cstheme="majorBidi"/>
          <w:bCs/>
          <w:iCs/>
        </w:rPr>
        <w:tab/>
      </w:r>
      <w:r w:rsidR="006B689D" w:rsidRPr="00321155">
        <w:rPr>
          <w:rFonts w:asciiTheme="majorBidi" w:hAnsiTheme="majorBidi" w:cstheme="majorBidi"/>
          <w:bCs/>
          <w:iCs/>
        </w:rPr>
        <w:t>L</w:t>
      </w:r>
      <w:r w:rsidR="008B1C48" w:rsidRPr="00321155">
        <w:rPr>
          <w:rFonts w:asciiTheme="majorBidi" w:hAnsiTheme="majorBidi" w:cstheme="majorBidi"/>
          <w:bCs/>
          <w:iCs/>
        </w:rPr>
        <w:t>’</w:t>
      </w:r>
      <w:r w:rsidR="006B689D" w:rsidRPr="00321155">
        <w:rPr>
          <w:rFonts w:asciiTheme="majorBidi" w:hAnsiTheme="majorBidi" w:cstheme="majorBidi"/>
          <w:bCs/>
          <w:iCs/>
        </w:rPr>
        <w:t>ensemble de la surface de l</w:t>
      </w:r>
      <w:r w:rsidR="008B1C48" w:rsidRPr="00321155">
        <w:rPr>
          <w:rFonts w:asciiTheme="majorBidi" w:hAnsiTheme="majorBidi" w:cstheme="majorBidi"/>
          <w:bCs/>
          <w:iCs/>
        </w:rPr>
        <w:t>’</w:t>
      </w:r>
      <w:r w:rsidR="006B689D" w:rsidRPr="00321155">
        <w:rPr>
          <w:rFonts w:asciiTheme="majorBidi" w:hAnsiTheme="majorBidi" w:cstheme="majorBidi"/>
          <w:bCs/>
          <w:iCs/>
        </w:rPr>
        <w:t xml:space="preserve">image doit être exempt de papillotement selon la </w:t>
      </w:r>
      <w:r w:rsidR="006B689D" w:rsidRPr="00321155">
        <w:rPr>
          <w:rFonts w:asciiTheme="majorBidi" w:hAnsiTheme="majorBidi" w:cstheme="majorBidi"/>
        </w:rPr>
        <w:t>méthode</w:t>
      </w:r>
      <w:r w:rsidR="006B689D" w:rsidRPr="00321155">
        <w:rPr>
          <w:rFonts w:asciiTheme="majorBidi" w:hAnsiTheme="majorBidi" w:cstheme="majorBidi"/>
          <w:bCs/>
          <w:iCs/>
        </w:rPr>
        <w:t xml:space="preserve"> d</w:t>
      </w:r>
      <w:r w:rsidR="008B1C48" w:rsidRPr="00321155">
        <w:rPr>
          <w:rFonts w:asciiTheme="majorBidi" w:hAnsiTheme="majorBidi" w:cstheme="majorBidi"/>
          <w:bCs/>
          <w:iCs/>
        </w:rPr>
        <w:t>’</w:t>
      </w:r>
      <w:r w:rsidR="006B689D" w:rsidRPr="00321155">
        <w:rPr>
          <w:rFonts w:asciiTheme="majorBidi" w:hAnsiTheme="majorBidi" w:cstheme="majorBidi"/>
          <w:bCs/>
          <w:iCs/>
        </w:rPr>
        <w:t>essai décrite au paragraphe 1.2 de l</w:t>
      </w:r>
      <w:r w:rsidR="008B1C48" w:rsidRPr="00321155">
        <w:rPr>
          <w:rFonts w:asciiTheme="majorBidi" w:hAnsiTheme="majorBidi" w:cstheme="majorBidi"/>
          <w:bCs/>
          <w:iCs/>
        </w:rPr>
        <w:t>’</w:t>
      </w:r>
      <w:r w:rsidR="006B689D" w:rsidRPr="00321155">
        <w:rPr>
          <w:rFonts w:asciiTheme="majorBidi" w:hAnsiTheme="majorBidi" w:cstheme="majorBidi"/>
          <w:bCs/>
          <w:iCs/>
        </w:rPr>
        <w:t>annexe 12.</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6.2.2.3.4</w:t>
      </w:r>
      <w:r w:rsidRPr="00321155">
        <w:rPr>
          <w:rFonts w:asciiTheme="majorBidi" w:hAnsiTheme="majorBidi" w:cstheme="majorBidi"/>
        </w:rPr>
        <w:tab/>
        <w:t>Comportement dans le temps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6.2.2.3.4.1</w:t>
      </w:r>
      <w:r w:rsidRPr="00321155">
        <w:rPr>
          <w:rFonts w:asciiTheme="majorBidi" w:hAnsiTheme="majorBidi" w:cstheme="majorBidi"/>
        </w:rPr>
        <w:tab/>
        <w:t>Fréquence d</w:t>
      </w:r>
      <w:r w:rsidR="008B1C48" w:rsidRPr="00321155">
        <w:rPr>
          <w:rFonts w:asciiTheme="majorBidi" w:hAnsiTheme="majorBidi" w:cstheme="majorBidi"/>
        </w:rPr>
        <w:t>’</w:t>
      </w:r>
      <w:r w:rsidRPr="00321155">
        <w:rPr>
          <w:rFonts w:asciiTheme="majorBidi" w:hAnsiTheme="majorBidi" w:cstheme="majorBidi"/>
        </w:rPr>
        <w:t>images</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Les mouvements des objets devant la caméra doivent être rendus de manière souple et fluide. La fréquence minimale d</w:t>
      </w:r>
      <w:r w:rsidR="008B1C48" w:rsidRPr="00321155">
        <w:rPr>
          <w:rFonts w:asciiTheme="majorBidi" w:hAnsiTheme="majorBidi" w:cstheme="majorBidi"/>
        </w:rPr>
        <w:t>’</w:t>
      </w:r>
      <w:r w:rsidR="006B689D" w:rsidRPr="00321155">
        <w:rPr>
          <w:rFonts w:asciiTheme="majorBidi" w:hAnsiTheme="majorBidi" w:cstheme="majorBidi"/>
        </w:rPr>
        <w:t>images du système (taux de rafraîchissement des informations image) doit être d</w:t>
      </w:r>
      <w:r w:rsidR="008B1C48" w:rsidRPr="00321155">
        <w:rPr>
          <w:rFonts w:asciiTheme="majorBidi" w:hAnsiTheme="majorBidi" w:cstheme="majorBidi"/>
        </w:rPr>
        <w:t>’</w:t>
      </w:r>
      <w:r w:rsidR="006B689D" w:rsidRPr="00321155">
        <w:rPr>
          <w:rFonts w:asciiTheme="majorBidi" w:hAnsiTheme="majorBidi" w:cstheme="majorBidi"/>
        </w:rPr>
        <w:t>au moins 30 Hz. Dans des conditions de faible lumière ou lors de manœuvres à faible vitesse, la fréquence minimale d</w:t>
      </w:r>
      <w:r w:rsidR="008B1C48" w:rsidRPr="00321155">
        <w:rPr>
          <w:rFonts w:asciiTheme="majorBidi" w:hAnsiTheme="majorBidi" w:cstheme="majorBidi"/>
        </w:rPr>
        <w:t>’</w:t>
      </w:r>
      <w:r w:rsidR="006B689D" w:rsidRPr="00321155">
        <w:rPr>
          <w:rFonts w:asciiTheme="majorBidi" w:hAnsiTheme="majorBidi" w:cstheme="majorBidi"/>
        </w:rPr>
        <w:t>images du système (taux de rafraîchissement des informations image) doit être d</w:t>
      </w:r>
      <w:r w:rsidR="008B1C48" w:rsidRPr="00321155">
        <w:rPr>
          <w:rFonts w:asciiTheme="majorBidi" w:hAnsiTheme="majorBidi" w:cstheme="majorBidi"/>
        </w:rPr>
        <w:t>’</w:t>
      </w:r>
      <w:r w:rsidR="006B689D" w:rsidRPr="00321155">
        <w:rPr>
          <w:rFonts w:asciiTheme="majorBidi" w:hAnsiTheme="majorBidi" w:cstheme="majorBidi"/>
        </w:rPr>
        <w:t>au moins 15 Hz.</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6.2.2.3.4.2</w:t>
      </w:r>
      <w:r w:rsidRPr="00321155">
        <w:rPr>
          <w:rFonts w:asciiTheme="majorBidi" w:hAnsiTheme="majorBidi" w:cstheme="majorBidi"/>
        </w:rPr>
        <w:tab/>
        <w:t>Temps de formation de l</w:t>
      </w:r>
      <w:r w:rsidR="008B1C48" w:rsidRPr="00321155">
        <w:rPr>
          <w:rFonts w:asciiTheme="majorBidi" w:hAnsiTheme="majorBidi" w:cstheme="majorBidi"/>
        </w:rPr>
        <w:t>’</w:t>
      </w:r>
      <w:r w:rsidRPr="00321155">
        <w:rPr>
          <w:rFonts w:asciiTheme="majorBidi" w:hAnsiTheme="majorBidi" w:cstheme="majorBidi"/>
        </w:rPr>
        <w:t>image</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 temps de formation de l</w:t>
      </w:r>
      <w:r w:rsidR="008B1C48" w:rsidRPr="00321155">
        <w:rPr>
          <w:rFonts w:asciiTheme="majorBidi" w:hAnsiTheme="majorBidi" w:cstheme="majorBidi"/>
        </w:rPr>
        <w:t>’</w:t>
      </w:r>
      <w:r w:rsidR="006B689D" w:rsidRPr="00321155">
        <w:rPr>
          <w:rFonts w:asciiTheme="majorBidi" w:hAnsiTheme="majorBidi" w:cstheme="majorBidi"/>
        </w:rPr>
        <w:t>image sur le moniteur doit être inférieur à 55 ms à une température de 22 °C </w:t>
      </w:r>
      <w:r w:rsidR="006B689D" w:rsidRPr="00321155">
        <w:rPr>
          <w:rFonts w:asciiTheme="majorBidi" w:hAnsiTheme="majorBidi" w:cstheme="majorBidi"/>
        </w:rPr>
        <w:sym w:font="Symbol" w:char="F0B1"/>
      </w:r>
      <w:r w:rsidR="006B689D" w:rsidRPr="00321155">
        <w:rPr>
          <w:rFonts w:asciiTheme="majorBidi" w:hAnsiTheme="majorBidi" w:cstheme="majorBidi"/>
        </w:rPr>
        <w:t>5 °C.</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 respect de cette exigence doit être vérifié par la méthode décrite dans la norme ISO 9241-305</w:t>
      </w:r>
      <w:r w:rsidR="007F26EB" w:rsidRPr="00321155">
        <w:rPr>
          <w:rFonts w:asciiTheme="majorBidi" w:hAnsiTheme="majorBidi" w:cstheme="majorBidi"/>
        </w:rPr>
        <w:t>:2</w:t>
      </w:r>
      <w:r w:rsidR="006B689D" w:rsidRPr="00321155">
        <w:rPr>
          <w:rFonts w:asciiTheme="majorBidi" w:hAnsiTheme="majorBidi" w:cstheme="majorBidi"/>
        </w:rPr>
        <w:t>008.</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6.2.2.3.4.3</w:t>
      </w:r>
      <w:r w:rsidRPr="00321155">
        <w:rPr>
          <w:rFonts w:asciiTheme="majorBidi" w:hAnsiTheme="majorBidi" w:cstheme="majorBidi"/>
        </w:rPr>
        <w:tab/>
        <w:t>Temps de latence du système</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Un CMS doit avoir un temps de latence suffisamment court pour que la scène soit rendue presque en temps réel. Le temps de latence doit être inférieur à 200 ms lorsque la température ambiante est de 22 °C </w:t>
      </w:r>
      <w:r w:rsidR="006B689D" w:rsidRPr="00321155">
        <w:rPr>
          <w:rFonts w:asciiTheme="majorBidi" w:hAnsiTheme="majorBidi" w:cstheme="majorBidi"/>
        </w:rPr>
        <w:sym w:font="Symbol" w:char="F0B1"/>
      </w:r>
      <w:r w:rsidR="006B689D" w:rsidRPr="00321155">
        <w:rPr>
          <w:rFonts w:asciiTheme="majorBidi" w:hAnsiTheme="majorBidi" w:cstheme="majorBidi"/>
        </w:rPr>
        <w:t>5 °C.</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6.2.2.3.5</w:t>
      </w:r>
      <w:r w:rsidRPr="00321155">
        <w:rPr>
          <w:rFonts w:asciiTheme="majorBidi" w:hAnsiTheme="majorBidi" w:cstheme="majorBidi"/>
        </w:rPr>
        <w:tab/>
        <w:t>Qualité et autres exigences ergonomiques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6.2.2.3.5.1</w:t>
      </w:r>
      <w:r w:rsidRPr="00321155">
        <w:rPr>
          <w:rFonts w:asciiTheme="majorBidi" w:hAnsiTheme="majorBidi" w:cstheme="majorBidi"/>
        </w:rPr>
        <w:tab/>
        <w:t>Éblouissement dû à la forte luminance du moniteur</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Pour éviter l</w:t>
      </w:r>
      <w:r w:rsidR="008B1C48" w:rsidRPr="00321155">
        <w:rPr>
          <w:rFonts w:asciiTheme="majorBidi" w:hAnsiTheme="majorBidi" w:cstheme="majorBidi"/>
        </w:rPr>
        <w:t>’</w:t>
      </w:r>
      <w:r w:rsidR="006B689D" w:rsidRPr="00321155">
        <w:rPr>
          <w:rFonts w:asciiTheme="majorBidi" w:hAnsiTheme="majorBidi" w:cstheme="majorBidi"/>
        </w:rPr>
        <w:t>éblouissement dû à la forte luminance du moniteur, cette luminance doit pouvoir être atténuée, manuellement ou automatiquement en conditions nocturnes.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6.2.3</w:t>
      </w:r>
      <w:r w:rsidR="00E639C3" w:rsidRPr="00321155">
        <w:rPr>
          <w:rFonts w:asciiTheme="majorBidi" w:hAnsiTheme="majorBidi" w:cstheme="majorBidi"/>
        </w:rPr>
        <w:tab/>
      </w:r>
      <w:r w:rsidRPr="00321155">
        <w:rPr>
          <w:rFonts w:asciiTheme="majorBidi" w:hAnsiTheme="majorBidi" w:cstheme="majorBidi"/>
        </w:rPr>
        <w:t>Autres systèmes de vision indirecte</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Il doit être prouvé que le système répond aux prescriptions suivantes</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6.2.3.1</w:t>
      </w:r>
      <w:r w:rsidRPr="00321155">
        <w:rPr>
          <w:rFonts w:asciiTheme="majorBidi" w:hAnsiTheme="majorBidi" w:cstheme="majorBidi"/>
        </w:rPr>
        <w:tab/>
        <w:t>Le système doit percevoir le spectre visuel et toujours restituer l</w:t>
      </w:r>
      <w:r w:rsidR="008B1C48" w:rsidRPr="00321155">
        <w:rPr>
          <w:rFonts w:asciiTheme="majorBidi" w:hAnsiTheme="majorBidi" w:cstheme="majorBidi"/>
        </w:rPr>
        <w:t>’</w:t>
      </w:r>
      <w:r w:rsidRPr="00321155">
        <w:rPr>
          <w:rFonts w:asciiTheme="majorBidi" w:hAnsiTheme="majorBidi" w:cstheme="majorBidi"/>
        </w:rPr>
        <w:t>image sans nécessité d</w:t>
      </w:r>
      <w:r w:rsidR="008B1C48" w:rsidRPr="00321155">
        <w:rPr>
          <w:rFonts w:asciiTheme="majorBidi" w:hAnsiTheme="majorBidi" w:cstheme="majorBidi"/>
        </w:rPr>
        <w:t>’</w:t>
      </w:r>
      <w:r w:rsidRPr="00321155">
        <w:rPr>
          <w:rFonts w:asciiTheme="majorBidi" w:hAnsiTheme="majorBidi" w:cstheme="majorBidi"/>
        </w:rPr>
        <w:t>interprétation dans le spectre visuel</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6.2.3.2</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aptitude à l</w:t>
      </w:r>
      <w:r w:rsidR="008B1C48" w:rsidRPr="00321155">
        <w:rPr>
          <w:rFonts w:asciiTheme="majorBidi" w:hAnsiTheme="majorBidi" w:cstheme="majorBidi"/>
        </w:rPr>
        <w:t>’</w:t>
      </w:r>
      <w:r w:rsidRPr="00321155">
        <w:rPr>
          <w:rFonts w:asciiTheme="majorBidi" w:hAnsiTheme="majorBidi" w:cstheme="majorBidi"/>
        </w:rPr>
        <w:t>emploi doit être garantie dans les conditions d</w:t>
      </w:r>
      <w:r w:rsidR="008B1C48" w:rsidRPr="00321155">
        <w:rPr>
          <w:rFonts w:asciiTheme="majorBidi" w:hAnsiTheme="majorBidi" w:cstheme="majorBidi"/>
        </w:rPr>
        <w:t>’</w:t>
      </w:r>
      <w:r w:rsidRPr="00321155">
        <w:rPr>
          <w:rFonts w:asciiTheme="majorBidi" w:hAnsiTheme="majorBidi" w:cstheme="majorBidi"/>
        </w:rPr>
        <w:t>utilisation prévues du système. Selon la technologie de saisie et de présentation des images, les prescriptions du paragraphe 6.2.2.2 ci-dessus seront applicables en totalité ou en partie. Pour les autres cas, ce résultat pourra être obtenu si l</w:t>
      </w:r>
      <w:r w:rsidR="008B1C48" w:rsidRPr="00321155">
        <w:rPr>
          <w:rFonts w:asciiTheme="majorBidi" w:hAnsiTheme="majorBidi" w:cstheme="majorBidi"/>
        </w:rPr>
        <w:t>’</w:t>
      </w:r>
      <w:r w:rsidRPr="00321155">
        <w:rPr>
          <w:rFonts w:asciiTheme="majorBidi" w:hAnsiTheme="majorBidi" w:cstheme="majorBidi"/>
        </w:rPr>
        <w:t>on démontre, sur la base d</w:t>
      </w:r>
      <w:r w:rsidR="008B1C48" w:rsidRPr="00321155">
        <w:rPr>
          <w:rFonts w:asciiTheme="majorBidi" w:hAnsiTheme="majorBidi" w:cstheme="majorBidi"/>
        </w:rPr>
        <w:t>’</w:t>
      </w:r>
      <w:r w:rsidRPr="00321155">
        <w:rPr>
          <w:rFonts w:asciiTheme="majorBidi" w:hAnsiTheme="majorBidi" w:cstheme="majorBidi"/>
        </w:rPr>
        <w:t>une sensibilité du système équivalente à celle du paragraphe 6.2.2.2 ci-dessus, que l</w:t>
      </w:r>
      <w:r w:rsidR="008B1C48" w:rsidRPr="00321155">
        <w:rPr>
          <w:rFonts w:asciiTheme="majorBidi" w:hAnsiTheme="majorBidi" w:cstheme="majorBidi"/>
        </w:rPr>
        <w:t>’</w:t>
      </w:r>
      <w:r w:rsidRPr="00321155">
        <w:rPr>
          <w:rFonts w:asciiTheme="majorBidi" w:hAnsiTheme="majorBidi" w:cstheme="majorBidi"/>
        </w:rPr>
        <w:t>aptitude à l</w:t>
      </w:r>
      <w:r w:rsidR="008B1C48" w:rsidRPr="00321155">
        <w:rPr>
          <w:rFonts w:asciiTheme="majorBidi" w:hAnsiTheme="majorBidi" w:cstheme="majorBidi"/>
        </w:rPr>
        <w:t>’</w:t>
      </w:r>
      <w:r w:rsidRPr="00321155">
        <w:rPr>
          <w:rFonts w:asciiTheme="majorBidi" w:hAnsiTheme="majorBidi" w:cstheme="majorBidi"/>
        </w:rPr>
        <w:t>emploi est comparable ou supérieure à ce qui est requis pour les systèmes de vision indirecte à rétroviseur ou à caméra et moniteur.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w:t>
      </w:r>
      <w:r w:rsidR="00E639C3" w:rsidRPr="00321155">
        <w:rPr>
          <w:rFonts w:asciiTheme="majorBidi" w:hAnsiTheme="majorBidi" w:cstheme="majorBidi"/>
        </w:rPr>
        <w:tab/>
      </w:r>
      <w:r w:rsidRPr="00321155">
        <w:rPr>
          <w:rFonts w:asciiTheme="majorBidi" w:hAnsiTheme="majorBidi" w:cstheme="majorBidi"/>
        </w:rPr>
        <w:t>Essai</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Les prescriptions du paragraphe 6.3 sont considérées comme satisfaites dans le cas de moniteurs d</w:t>
      </w:r>
      <w:r w:rsidR="008B1C48" w:rsidRPr="00321155">
        <w:rPr>
          <w:rFonts w:asciiTheme="majorBidi" w:hAnsiTheme="majorBidi" w:cstheme="majorBidi"/>
        </w:rPr>
        <w:t>’</w:t>
      </w:r>
      <w:r w:rsidR="006B689D" w:rsidRPr="00321155">
        <w:rPr>
          <w:rFonts w:asciiTheme="majorBidi" w:hAnsiTheme="majorBidi" w:cstheme="majorBidi"/>
        </w:rPr>
        <w:t>un véhicule conforme aux dispositions du Règlement n</w:t>
      </w:r>
      <w:r w:rsidR="006B689D" w:rsidRPr="00321155">
        <w:rPr>
          <w:rFonts w:asciiTheme="majorBidi" w:hAnsiTheme="majorBidi" w:cstheme="majorBidi"/>
          <w:vertAlign w:val="superscript"/>
        </w:rPr>
        <w:t>o</w:t>
      </w:r>
      <w:r w:rsidR="006B689D" w:rsidRPr="00321155">
        <w:rPr>
          <w:rFonts w:asciiTheme="majorBidi" w:hAnsiTheme="majorBidi" w:cstheme="majorBidi"/>
        </w:rPr>
        <w:t> 21.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6.3.1</w:t>
      </w:r>
      <w:r w:rsidR="00E639C3" w:rsidRPr="00321155">
        <w:rPr>
          <w:rFonts w:asciiTheme="majorBidi" w:hAnsiTheme="majorBidi" w:cstheme="majorBidi"/>
        </w:rPr>
        <w:tab/>
      </w:r>
      <w:r w:rsidRPr="00321155">
        <w:rPr>
          <w:rFonts w:asciiTheme="majorBidi" w:hAnsiTheme="majorBidi" w:cstheme="majorBidi"/>
        </w:rPr>
        <w:t>Les systèmes de vision indirecte des classes I à VI et les rétroviseurs de la classe VII (ayant des éléments identiques à ceux de la classe III) doivent être soumis aux essais décrits aux pa</w:t>
      </w:r>
      <w:r w:rsidR="003C36F6" w:rsidRPr="00321155">
        <w:rPr>
          <w:rFonts w:asciiTheme="majorBidi" w:hAnsiTheme="majorBidi" w:cstheme="majorBidi"/>
        </w:rPr>
        <w:t>ragraphes 6.3.2.1 et 6.3.2.2 ci-</w:t>
      </w:r>
      <w:r w:rsidRPr="00321155">
        <w:rPr>
          <w:rFonts w:asciiTheme="majorBidi" w:hAnsiTheme="majorBidi" w:cstheme="majorBidi"/>
        </w:rPr>
        <w:t>après. Les rétroviseurs de la classe VII munis d</w:t>
      </w:r>
      <w:r w:rsidR="008B1C48" w:rsidRPr="00321155">
        <w:rPr>
          <w:rFonts w:asciiTheme="majorBidi" w:hAnsiTheme="majorBidi" w:cstheme="majorBidi"/>
        </w:rPr>
        <w:t>’</w:t>
      </w:r>
      <w:r w:rsidRPr="00321155">
        <w:rPr>
          <w:rFonts w:asciiTheme="majorBidi" w:hAnsiTheme="majorBidi" w:cstheme="majorBidi"/>
        </w:rPr>
        <w:t>une tige doivent être soumis aux essais décrits au paragraphe 6.3.2.3.</w:t>
      </w:r>
    </w:p>
    <w:p w:rsidR="006B689D" w:rsidRPr="00321155" w:rsidRDefault="006B689D" w:rsidP="003C36F6">
      <w:pPr>
        <w:pStyle w:val="SingleTxtG"/>
        <w:ind w:left="2268" w:hanging="1134"/>
        <w:rPr>
          <w:rFonts w:asciiTheme="majorBidi" w:hAnsiTheme="majorBidi" w:cstheme="majorBidi"/>
        </w:rPr>
      </w:pPr>
      <w:r w:rsidRPr="00321155">
        <w:rPr>
          <w:rFonts w:asciiTheme="majorBidi" w:hAnsiTheme="majorBidi" w:cstheme="majorBidi"/>
        </w:rPr>
        <w:t>6.3.1.1</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essai prescrit au paragraphe 6.3.2 ci-dessous n</w:t>
      </w:r>
      <w:r w:rsidR="008B1C48" w:rsidRPr="00321155">
        <w:rPr>
          <w:rFonts w:asciiTheme="majorBidi" w:hAnsiTheme="majorBidi" w:cstheme="majorBidi"/>
        </w:rPr>
        <w:t>’</w:t>
      </w:r>
      <w:r w:rsidRPr="00321155">
        <w:rPr>
          <w:rFonts w:asciiTheme="majorBidi" w:hAnsiTheme="majorBidi" w:cstheme="majorBidi"/>
        </w:rPr>
        <w:t>est pas requis dans le cas des systèmes extérieurs de vision indirecte des classes II à</w:t>
      </w:r>
      <w:r w:rsidR="003C36F6" w:rsidRPr="00321155">
        <w:rPr>
          <w:rFonts w:asciiTheme="majorBidi" w:hAnsiTheme="majorBidi" w:cstheme="majorBidi"/>
        </w:rPr>
        <w:t xml:space="preserve"> </w:t>
      </w:r>
      <w:r w:rsidRPr="00321155">
        <w:rPr>
          <w:rFonts w:asciiTheme="majorBidi" w:hAnsiTheme="majorBidi" w:cstheme="majorBidi"/>
        </w:rPr>
        <w:t>IV dont aucune partie n</w:t>
      </w:r>
      <w:r w:rsidR="008B1C48" w:rsidRPr="00321155">
        <w:rPr>
          <w:rFonts w:asciiTheme="majorBidi" w:hAnsiTheme="majorBidi" w:cstheme="majorBidi"/>
        </w:rPr>
        <w:t>’</w:t>
      </w:r>
      <w:r w:rsidR="003C36F6" w:rsidRPr="00321155">
        <w:rPr>
          <w:rFonts w:asciiTheme="majorBidi" w:hAnsiTheme="majorBidi" w:cstheme="majorBidi"/>
        </w:rPr>
        <w:t>est située à moins de 2 </w:t>
      </w:r>
      <w:r w:rsidRPr="00321155">
        <w:rPr>
          <w:rFonts w:asciiTheme="majorBidi" w:hAnsiTheme="majorBidi" w:cstheme="majorBidi"/>
        </w:rPr>
        <w:t>m du sol quelle que soit la position de réglage, lorsque le véhicule est chargé à son poids total techniquement admissible.</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Cette dérogation est également applicable aux éléments de fixation des systèmes de vision indirecte (platines de fixation, bras, rotules, etc.) qui sont situés à moins de 2 m du sol et qui ne dépassent pas de la largeur hors tout du véhicule, cette dimension étant mesurée dans le plan vertical transversal passant par les éléments de fixation les plus bas du rétroviseur ou par tout autre point en avant de ce plan si cette dernière position donne une largeur hors tout plus grande.</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Dans ce cas, des instructions précisant que le système de vision indirecte doit être monté de telle sorte que l</w:t>
      </w:r>
      <w:r w:rsidR="008B1C48" w:rsidRPr="00321155">
        <w:rPr>
          <w:rFonts w:asciiTheme="majorBidi" w:hAnsiTheme="majorBidi" w:cstheme="majorBidi"/>
        </w:rPr>
        <w:t>’</w:t>
      </w:r>
      <w:r w:rsidR="006B689D" w:rsidRPr="00321155">
        <w:rPr>
          <w:rFonts w:asciiTheme="majorBidi" w:hAnsiTheme="majorBidi" w:cstheme="majorBidi"/>
        </w:rPr>
        <w:t>emplacement de ses éléments de fixation sur le véhicule soit conforme aux conditions énoncées plus haut doivent être fournies.</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Lorsque cette dérogation est appliquée, le bras doit porter de façon indélébile le symbole</w:t>
      </w:r>
      <w:r w:rsidR="00A12C0C" w:rsidRPr="00321155">
        <w:rPr>
          <w:rFonts w:asciiTheme="majorBidi" w:hAnsiTheme="majorBidi" w:cstheme="majorBidi"/>
        </w:rPr>
        <w:t> :</w:t>
      </w:r>
    </w:p>
    <w:p w:rsidR="007E3C70" w:rsidRPr="00321155" w:rsidRDefault="000F6D1C" w:rsidP="00613A6F">
      <w:pPr>
        <w:pStyle w:val="SingleTxtG"/>
        <w:ind w:left="2268"/>
        <w:rPr>
          <w:rFonts w:asciiTheme="majorBidi" w:hAnsiTheme="majorBidi" w:cstheme="majorBidi"/>
        </w:rPr>
      </w:pPr>
      <w:r w:rsidRPr="00321155">
        <w:rPr>
          <w:rFonts w:asciiTheme="majorBidi" w:hAnsiTheme="majorBidi" w:cstheme="majorBidi"/>
          <w:position w:val="-10"/>
        </w:rPr>
        <w:object w:dxaOrig="340" w:dyaOrig="440">
          <v:shape id="_x0000_i1037" type="#_x0000_t75" style="width:17pt;height:22pt" o:ole="">
            <v:imagedata r:id="rId41" o:title=""/>
          </v:shape>
          <o:OLEObject Type="Embed" ProgID="Equation.3" ShapeID="_x0000_i1037" DrawAspect="Content" ObjectID="_1545492271" r:id="rId42"/>
        </w:objec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et il doit en être fait mention sur la fiche d</w:t>
      </w:r>
      <w:r w:rsidR="008B1C48" w:rsidRPr="00321155">
        <w:rPr>
          <w:rFonts w:asciiTheme="majorBidi" w:hAnsiTheme="majorBidi" w:cstheme="majorBidi"/>
        </w:rPr>
        <w:t>’</w:t>
      </w:r>
      <w:r w:rsidR="006B689D" w:rsidRPr="00321155">
        <w:rPr>
          <w:rFonts w:asciiTheme="majorBidi" w:hAnsiTheme="majorBidi" w:cstheme="majorBidi"/>
        </w:rPr>
        <w:t>homologation.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w:t>
      </w:r>
      <w:r w:rsidR="00E639C3" w:rsidRPr="00321155">
        <w:rPr>
          <w:rFonts w:asciiTheme="majorBidi" w:hAnsiTheme="majorBidi" w:cstheme="majorBidi"/>
        </w:rPr>
        <w:tab/>
      </w:r>
      <w:r w:rsidRPr="00321155">
        <w:rPr>
          <w:rFonts w:asciiTheme="majorBidi" w:hAnsiTheme="majorBidi" w:cstheme="majorBidi"/>
        </w:rPr>
        <w:t xml:space="preserve">Essai de choc </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w:t>
      </w:r>
      <w:r w:rsidR="008B1C48" w:rsidRPr="00321155">
        <w:rPr>
          <w:rFonts w:asciiTheme="majorBidi" w:hAnsiTheme="majorBidi" w:cstheme="majorBidi"/>
        </w:rPr>
        <w:t>’</w:t>
      </w:r>
      <w:r w:rsidR="006B689D" w:rsidRPr="00321155">
        <w:rPr>
          <w:rFonts w:asciiTheme="majorBidi" w:hAnsiTheme="majorBidi" w:cstheme="majorBidi"/>
        </w:rPr>
        <w:t>essai prescrit conformément à ce paragraphe n</w:t>
      </w:r>
      <w:r w:rsidR="008B1C48" w:rsidRPr="00321155">
        <w:rPr>
          <w:rFonts w:asciiTheme="majorBidi" w:hAnsiTheme="majorBidi" w:cstheme="majorBidi"/>
        </w:rPr>
        <w:t>’</w:t>
      </w:r>
      <w:r w:rsidR="006B689D" w:rsidRPr="00321155">
        <w:rPr>
          <w:rFonts w:asciiTheme="majorBidi" w:hAnsiTheme="majorBidi" w:cstheme="majorBidi"/>
        </w:rPr>
        <w:t>a pas à être effectué pour les dispositifs intégrés à la carrosserie du véhicule et offrant une surface déflectrice vers l</w:t>
      </w:r>
      <w:r w:rsidR="008B1C48" w:rsidRPr="00321155">
        <w:rPr>
          <w:rFonts w:asciiTheme="majorBidi" w:hAnsiTheme="majorBidi" w:cstheme="majorBidi"/>
        </w:rPr>
        <w:t>’</w:t>
      </w:r>
      <w:r w:rsidR="006B689D" w:rsidRPr="00321155">
        <w:rPr>
          <w:rFonts w:asciiTheme="majorBidi" w:hAnsiTheme="majorBidi" w:cstheme="majorBidi"/>
        </w:rPr>
        <w:t>avant faisant un angle maximal de 45° par rapport au plan longitudinal médian du véhicule, ou pour les dispositifs qui ne font pas saillie de plus de 100 mm par rapport aux parties environnantes de la carrosserie du véhicule, cette dimension étant mesurée conformément au Règlement n</w:t>
      </w:r>
      <w:r w:rsidR="006B689D" w:rsidRPr="00321155">
        <w:rPr>
          <w:rFonts w:asciiTheme="majorBidi" w:hAnsiTheme="majorBidi" w:cstheme="majorBidi"/>
          <w:vertAlign w:val="superscript"/>
        </w:rPr>
        <w:t>o</w:t>
      </w:r>
      <w:r w:rsidR="006B689D" w:rsidRPr="00321155">
        <w:rPr>
          <w:rFonts w:asciiTheme="majorBidi" w:hAnsiTheme="majorBidi" w:cstheme="majorBidi"/>
        </w:rPr>
        <w:t> 26.</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6.3.2.1</w:t>
      </w:r>
      <w:r w:rsidRPr="00321155">
        <w:rPr>
          <w:rFonts w:asciiTheme="majorBidi" w:hAnsiTheme="majorBidi" w:cstheme="majorBidi"/>
        </w:rPr>
        <w:tab/>
        <w:t>Description du dispositif d</w:t>
      </w:r>
      <w:r w:rsidR="008B1C48" w:rsidRPr="00321155">
        <w:rPr>
          <w:rFonts w:asciiTheme="majorBidi" w:hAnsiTheme="majorBidi" w:cstheme="majorBidi"/>
        </w:rPr>
        <w:t>’</w:t>
      </w:r>
      <w:r w:rsidRPr="00321155">
        <w:rPr>
          <w:rFonts w:asciiTheme="majorBidi" w:hAnsiTheme="majorBidi" w:cstheme="majorBidi"/>
        </w:rPr>
        <w:t>essai</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6.3.2.1.1</w:t>
      </w:r>
      <w:r w:rsidRPr="00321155">
        <w:rPr>
          <w:rFonts w:asciiTheme="majorBidi" w:hAnsiTheme="majorBidi" w:cstheme="majorBidi"/>
        </w:rPr>
        <w:tab/>
        <w:t>Le dispositif d</w:t>
      </w:r>
      <w:r w:rsidR="008B1C48" w:rsidRPr="00321155">
        <w:rPr>
          <w:rFonts w:asciiTheme="majorBidi" w:hAnsiTheme="majorBidi" w:cstheme="majorBidi"/>
        </w:rPr>
        <w:t>’</w:t>
      </w:r>
      <w:r w:rsidRPr="00321155">
        <w:rPr>
          <w:rFonts w:asciiTheme="majorBidi" w:hAnsiTheme="majorBidi" w:cstheme="majorBidi"/>
        </w:rPr>
        <w:t>essai est composé d</w:t>
      </w:r>
      <w:r w:rsidR="008B1C48" w:rsidRPr="00321155">
        <w:rPr>
          <w:rFonts w:asciiTheme="majorBidi" w:hAnsiTheme="majorBidi" w:cstheme="majorBidi"/>
        </w:rPr>
        <w:t>’</w:t>
      </w:r>
      <w:r w:rsidRPr="00321155">
        <w:rPr>
          <w:rFonts w:asciiTheme="majorBidi" w:hAnsiTheme="majorBidi" w:cstheme="majorBidi"/>
        </w:rPr>
        <w:t>un pendule pouvant osciller autour de deux axes horizontaux perpendiculaires entre eux dont l</w:t>
      </w:r>
      <w:r w:rsidR="008B1C48" w:rsidRPr="00321155">
        <w:rPr>
          <w:rFonts w:asciiTheme="majorBidi" w:hAnsiTheme="majorBidi" w:cstheme="majorBidi"/>
        </w:rPr>
        <w:t>’</w:t>
      </w:r>
      <w:r w:rsidRPr="00321155">
        <w:rPr>
          <w:rFonts w:asciiTheme="majorBidi" w:hAnsiTheme="majorBidi" w:cstheme="majorBidi"/>
        </w:rPr>
        <w:t>un est perpendiculaire au plan contenant la trajectoire du pendule lorsqu</w:t>
      </w:r>
      <w:r w:rsidR="008B1C48" w:rsidRPr="00321155">
        <w:rPr>
          <w:rFonts w:asciiTheme="majorBidi" w:hAnsiTheme="majorBidi" w:cstheme="majorBidi"/>
        </w:rPr>
        <w:t>’</w:t>
      </w:r>
      <w:r w:rsidRPr="00321155">
        <w:rPr>
          <w:rFonts w:asciiTheme="majorBidi" w:hAnsiTheme="majorBidi" w:cstheme="majorBidi"/>
        </w:rPr>
        <w:t>il est lâché.</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w:t>
      </w:r>
      <w:r w:rsidR="008B1C48" w:rsidRPr="00321155">
        <w:rPr>
          <w:rFonts w:asciiTheme="majorBidi" w:hAnsiTheme="majorBidi" w:cstheme="majorBidi"/>
        </w:rPr>
        <w:t>’</w:t>
      </w:r>
      <w:r w:rsidR="006B689D" w:rsidRPr="00321155">
        <w:rPr>
          <w:rFonts w:asciiTheme="majorBidi" w:hAnsiTheme="majorBidi" w:cstheme="majorBidi"/>
        </w:rPr>
        <w:t>extrémité du pendule comporte un marteau constitué par une sphère rigide d</w:t>
      </w:r>
      <w:r w:rsidR="008B1C48" w:rsidRPr="00321155">
        <w:rPr>
          <w:rFonts w:asciiTheme="majorBidi" w:hAnsiTheme="majorBidi" w:cstheme="majorBidi"/>
        </w:rPr>
        <w:t>’</w:t>
      </w:r>
      <w:r w:rsidR="006B689D" w:rsidRPr="00321155">
        <w:rPr>
          <w:rFonts w:asciiTheme="majorBidi" w:hAnsiTheme="majorBidi" w:cstheme="majorBidi"/>
        </w:rPr>
        <w:t>un diamètre de 165 </w:t>
      </w:r>
      <w:r w:rsidR="006B689D" w:rsidRPr="00321155">
        <w:rPr>
          <w:rFonts w:asciiTheme="majorBidi" w:hAnsiTheme="majorBidi" w:cstheme="majorBidi"/>
        </w:rPr>
        <w:sym w:font="Symbol" w:char="F0B1"/>
      </w:r>
      <w:r w:rsidR="006B689D" w:rsidRPr="00321155">
        <w:rPr>
          <w:rFonts w:asciiTheme="majorBidi" w:hAnsiTheme="majorBidi" w:cstheme="majorBidi"/>
        </w:rPr>
        <w:t>1 mm et recouverte d</w:t>
      </w:r>
      <w:r w:rsidR="008B1C48" w:rsidRPr="00321155">
        <w:rPr>
          <w:rFonts w:asciiTheme="majorBidi" w:hAnsiTheme="majorBidi" w:cstheme="majorBidi"/>
        </w:rPr>
        <w:t>’</w:t>
      </w:r>
      <w:r w:rsidR="006B689D" w:rsidRPr="00321155">
        <w:rPr>
          <w:rFonts w:asciiTheme="majorBidi" w:hAnsiTheme="majorBidi" w:cstheme="majorBidi"/>
        </w:rPr>
        <w:t>une épaisseur de 5 mm de caoutchouc de dureté Shore A 50.</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Un dispositif permettant de déterminer l</w:t>
      </w:r>
      <w:r w:rsidR="008B1C48" w:rsidRPr="00321155">
        <w:rPr>
          <w:rFonts w:asciiTheme="majorBidi" w:hAnsiTheme="majorBidi" w:cstheme="majorBidi"/>
        </w:rPr>
        <w:t>’</w:t>
      </w:r>
      <w:r w:rsidR="006B689D" w:rsidRPr="00321155">
        <w:rPr>
          <w:rFonts w:asciiTheme="majorBidi" w:hAnsiTheme="majorBidi" w:cstheme="majorBidi"/>
        </w:rPr>
        <w:t>angle maximal pris par le bras dans le plan de lancement est prévu.</w:t>
      </w:r>
    </w:p>
    <w:p w:rsidR="006B689D" w:rsidRPr="00321155" w:rsidRDefault="00E639C3" w:rsidP="000F6D1C">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Un support rigidement fixé au bâti du pendule sert à la fixation des échantillons dans les conditions de frappe qui sont prescrites au paragraphe</w:t>
      </w:r>
      <w:r w:rsidR="000F6D1C" w:rsidRPr="00321155">
        <w:rPr>
          <w:rFonts w:asciiTheme="majorBidi" w:hAnsiTheme="majorBidi" w:cstheme="majorBidi"/>
        </w:rPr>
        <w:t xml:space="preserve"> </w:t>
      </w:r>
      <w:r w:rsidR="006B689D" w:rsidRPr="00321155">
        <w:rPr>
          <w:rFonts w:asciiTheme="majorBidi" w:hAnsiTheme="majorBidi" w:cstheme="majorBidi"/>
        </w:rPr>
        <w:t>6.1.3.2.2.6 ci-dessous.</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La figure 1 ci-après donne les dimensions de l</w:t>
      </w:r>
      <w:r w:rsidR="008B1C48" w:rsidRPr="00321155">
        <w:rPr>
          <w:rFonts w:asciiTheme="majorBidi" w:hAnsiTheme="majorBidi" w:cstheme="majorBidi"/>
        </w:rPr>
        <w:t>’</w:t>
      </w:r>
      <w:r w:rsidR="006B689D" w:rsidRPr="00321155">
        <w:rPr>
          <w:rFonts w:asciiTheme="majorBidi" w:hAnsiTheme="majorBidi" w:cstheme="majorBidi"/>
        </w:rPr>
        <w:t>installation d</w:t>
      </w:r>
      <w:r w:rsidR="008B1C48" w:rsidRPr="00321155">
        <w:rPr>
          <w:rFonts w:asciiTheme="majorBidi" w:hAnsiTheme="majorBidi" w:cstheme="majorBidi"/>
        </w:rPr>
        <w:t>’</w:t>
      </w:r>
      <w:r w:rsidR="006B689D" w:rsidRPr="00321155">
        <w:rPr>
          <w:rFonts w:asciiTheme="majorBidi" w:hAnsiTheme="majorBidi" w:cstheme="majorBidi"/>
        </w:rPr>
        <w:t>essai (en mm) et décrit la configuration</w:t>
      </w:r>
      <w:r w:rsidR="00A12C0C" w:rsidRPr="00321155">
        <w:rPr>
          <w:rFonts w:asciiTheme="majorBidi" w:hAnsiTheme="majorBidi" w:cstheme="majorBidi"/>
        </w:rPr>
        <w:t> :</w:t>
      </w:r>
    </w:p>
    <w:p w:rsidR="006B689D" w:rsidRPr="00321155" w:rsidRDefault="006B689D" w:rsidP="003C36F6">
      <w:pPr>
        <w:pStyle w:val="Heading1"/>
        <w:spacing w:after="120"/>
        <w:rPr>
          <w:rFonts w:asciiTheme="majorBidi" w:hAnsiTheme="majorBidi" w:cstheme="majorBidi"/>
        </w:rPr>
      </w:pPr>
      <w:r w:rsidRPr="00321155">
        <w:rPr>
          <w:rFonts w:asciiTheme="majorBidi" w:hAnsiTheme="majorBidi" w:cstheme="majorBidi"/>
        </w:rPr>
        <w:t>Figure 1</w:t>
      </w:r>
    </w:p>
    <w:p w:rsidR="006B689D" w:rsidRPr="00321155" w:rsidRDefault="000F5F9A" w:rsidP="003C36F6">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13536" behindDoc="0" locked="0" layoutInCell="1" allowOverlap="1" wp14:anchorId="28530017" wp14:editId="13373964">
                <wp:simplePos x="0" y="0"/>
                <wp:positionH relativeFrom="column">
                  <wp:posOffset>2621280</wp:posOffset>
                </wp:positionH>
                <wp:positionV relativeFrom="paragraph">
                  <wp:posOffset>353695</wp:posOffset>
                </wp:positionV>
                <wp:extent cx="183515" cy="104140"/>
                <wp:effectExtent l="1588" t="0" r="8572" b="8573"/>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351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350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0017" id="Text Box 1161" o:spid="_x0000_s1108" type="#_x0000_t202" style="position:absolute;left:0;text-align:left;margin-left:206.4pt;margin-top:27.85pt;width:14.45pt;height:8.2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" fillcolor="window" stroked="f" strokeweight=".5pt">
                <v:path arrowok="t"/>
                <v:textbox inset="0,0,0,0">
                  <w:txbxContent>
                    <w:p w:rsidR="004525AE" w:rsidRDefault="004525AE" w:rsidP="006B689D">
                      <w:pPr>
                        <w:spacing w:line="240" w:lineRule="auto"/>
                        <w:rPr>
                          <w:sz w:val="13"/>
                          <w:szCs w:val="13"/>
                        </w:rPr>
                      </w:pPr>
                      <w:r>
                        <w:rPr>
                          <w:sz w:val="13"/>
                          <w:szCs w:val="13"/>
                        </w:rPr>
                        <w:t>350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2512" behindDoc="0" locked="0" layoutInCell="1" allowOverlap="1" wp14:anchorId="48A16C4C" wp14:editId="73C47793">
                <wp:simplePos x="0" y="0"/>
                <wp:positionH relativeFrom="column">
                  <wp:posOffset>2626995</wp:posOffset>
                </wp:positionH>
                <wp:positionV relativeFrom="paragraph">
                  <wp:posOffset>1057910</wp:posOffset>
                </wp:positionV>
                <wp:extent cx="183515" cy="104140"/>
                <wp:effectExtent l="1588" t="0" r="8572" b="8573"/>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351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6C4C" id="Text Box 1158" o:spid="_x0000_s1109" type="#_x0000_t202" style="position:absolute;left:0;text-align:left;margin-left:206.85pt;margin-top:83.3pt;width:14.45pt;height:8.2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" fillcolor="window" stroked="f" strokeweight=".5pt">
                <v:path arrowok="t"/>
                <v:textbox inset="0,0,0,0">
                  <w:txbxContent>
                    <w:p w:rsidR="004525AE" w:rsidRDefault="004525AE" w:rsidP="006B689D">
                      <w:pPr>
                        <w:spacing w:line="240" w:lineRule="auto"/>
                        <w:rPr>
                          <w:sz w:val="13"/>
                          <w:szCs w:val="13"/>
                        </w:rPr>
                      </w:pPr>
                      <w:r>
                        <w:rPr>
                          <w:sz w:val="13"/>
                          <w:szCs w:val="13"/>
                        </w:rPr>
                        <w:t>950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4560" behindDoc="0" locked="0" layoutInCell="1" allowOverlap="1" wp14:anchorId="532C25AE" wp14:editId="5FAE77F9">
                <wp:simplePos x="0" y="0"/>
                <wp:positionH relativeFrom="column">
                  <wp:posOffset>4427220</wp:posOffset>
                </wp:positionH>
                <wp:positionV relativeFrom="paragraph">
                  <wp:posOffset>2994025</wp:posOffset>
                </wp:positionV>
                <wp:extent cx="183515" cy="104140"/>
                <wp:effectExtent l="0" t="0" r="6985"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25AE" id="Text Box 1164" o:spid="_x0000_s1110" type="#_x0000_t202" style="position:absolute;left:0;text-align:left;margin-left:348.6pt;margin-top:235.75pt;width:14.45pt;height: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" fillcolor="window" stroked="f" strokeweight=".5pt">
                <v:path arrowok="t"/>
                <v:textbox inset="0,0,0,0">
                  <w:txbxContent>
                    <w:p w:rsidR="004525AE" w:rsidRDefault="004525AE" w:rsidP="006B689D">
                      <w:pPr>
                        <w:spacing w:line="240" w:lineRule="auto"/>
                        <w:rPr>
                          <w:sz w:val="13"/>
                          <w:szCs w:val="13"/>
                        </w:rPr>
                      </w:pPr>
                      <w:r>
                        <w:rPr>
                          <w:sz w:val="13"/>
                          <w:szCs w:val="13"/>
                        </w:rPr>
                        <w:t>800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9440" behindDoc="0" locked="0" layoutInCell="1" allowOverlap="1" wp14:anchorId="433D7DA6" wp14:editId="290A1C41">
                <wp:simplePos x="0" y="0"/>
                <wp:positionH relativeFrom="column">
                  <wp:posOffset>1690370</wp:posOffset>
                </wp:positionH>
                <wp:positionV relativeFrom="paragraph">
                  <wp:posOffset>2996565</wp:posOffset>
                </wp:positionV>
                <wp:extent cx="270510" cy="104140"/>
                <wp:effectExtent l="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1 200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7DA6" id="Text Box 1163" o:spid="_x0000_s1111" type="#_x0000_t202" style="position:absolute;left:0;text-align:left;margin-left:133.1pt;margin-top:235.95pt;width:21.3pt;height: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" fillcolor="window" stroked="f" strokeweight=".5pt">
                <v:path arrowok="t"/>
                <v:textbox inset="0,0,0,0">
                  <w:txbxContent>
                    <w:p w:rsidR="004525AE" w:rsidRDefault="004525AE" w:rsidP="006B689D">
                      <w:pPr>
                        <w:spacing w:line="240" w:lineRule="auto"/>
                        <w:rPr>
                          <w:sz w:val="13"/>
                          <w:szCs w:val="13"/>
                        </w:rPr>
                      </w:pPr>
                      <w:r>
                        <w:rPr>
                          <w:sz w:val="13"/>
                          <w:szCs w:val="13"/>
                        </w:rPr>
                        <w:t>1 200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1488" behindDoc="0" locked="0" layoutInCell="1" allowOverlap="1" wp14:anchorId="03EAA004" wp14:editId="5B0967FB">
                <wp:simplePos x="0" y="0"/>
                <wp:positionH relativeFrom="column">
                  <wp:posOffset>2287905</wp:posOffset>
                </wp:positionH>
                <wp:positionV relativeFrom="paragraph">
                  <wp:posOffset>1894840</wp:posOffset>
                </wp:positionV>
                <wp:extent cx="183515" cy="104140"/>
                <wp:effectExtent l="0" t="0" r="6985" b="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A004" id="Text Box 1159" o:spid="_x0000_s1112" type="#_x0000_t202" style="position:absolute;left:0;text-align:left;margin-left:180.15pt;margin-top:149.2pt;width:14.45pt;height: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" fillcolor="window" stroked="f" strokeweight=".5pt">
                <v:path arrowok="t"/>
                <v:textbox inset="0,0,0,0">
                  <w:txbxContent>
                    <w:p w:rsidR="004525AE" w:rsidRDefault="004525AE" w:rsidP="006B689D">
                      <w:pPr>
                        <w:spacing w:line="240" w:lineRule="auto"/>
                        <w:rPr>
                          <w:sz w:val="13"/>
                          <w:szCs w:val="13"/>
                        </w:rPr>
                      </w:pPr>
                      <w:r>
                        <w:rPr>
                          <w:sz w:val="13"/>
                          <w:szCs w:val="13"/>
                        </w:rPr>
                        <w:t>500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08416" behindDoc="0" locked="0" layoutInCell="1" allowOverlap="1" wp14:anchorId="12E700AC" wp14:editId="43117CF5">
                <wp:simplePos x="0" y="0"/>
                <wp:positionH relativeFrom="column">
                  <wp:posOffset>1489710</wp:posOffset>
                </wp:positionH>
                <wp:positionV relativeFrom="paragraph">
                  <wp:posOffset>20320</wp:posOffset>
                </wp:positionV>
                <wp:extent cx="167005" cy="104140"/>
                <wp:effectExtent l="0" t="0" r="4445"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00AC" id="Text Box 1160" o:spid="_x0000_s1113" type="#_x0000_t202" style="position:absolute;left:0;text-align:left;margin-left:117.3pt;margin-top:1.6pt;width:13.15pt;height: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" fillcolor="window" stroked="f" strokeweight=".5pt">
                <v:path arrowok="t"/>
                <v:textbox inset="0,0,0,0">
                  <w:txbxContent>
                    <w:p w:rsidR="004525AE" w:rsidRDefault="004525AE" w:rsidP="006B689D">
                      <w:pPr>
                        <w:spacing w:line="240" w:lineRule="auto"/>
                        <w:rPr>
                          <w:sz w:val="13"/>
                          <w:szCs w:val="13"/>
                        </w:rPr>
                      </w:pPr>
                      <w:r>
                        <w:rPr>
                          <w:sz w:val="13"/>
                          <w:szCs w:val="13"/>
                        </w:rPr>
                        <w:t>200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5584" behindDoc="0" locked="0" layoutInCell="1" allowOverlap="1" wp14:anchorId="10F39EDF" wp14:editId="6D2278A5">
                <wp:simplePos x="0" y="0"/>
                <wp:positionH relativeFrom="column">
                  <wp:posOffset>2715895</wp:posOffset>
                </wp:positionH>
                <wp:positionV relativeFrom="paragraph">
                  <wp:posOffset>2457450</wp:posOffset>
                </wp:positionV>
                <wp:extent cx="183515" cy="104140"/>
                <wp:effectExtent l="1588" t="0" r="8572" b="8573"/>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3515"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750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9EDF" id="Text Box 1165" o:spid="_x0000_s1114" type="#_x0000_t202" style="position:absolute;left:0;text-align:left;margin-left:213.85pt;margin-top:193.5pt;width:14.45pt;height:8.2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" fillcolor="window" stroked="f" strokeweight=".5pt">
                <v:path arrowok="t"/>
                <v:textbox inset="0,0,0,0">
                  <w:txbxContent>
                    <w:p w:rsidR="004525AE" w:rsidRDefault="004525AE" w:rsidP="006B689D">
                      <w:pPr>
                        <w:spacing w:line="240" w:lineRule="auto"/>
                        <w:rPr>
                          <w:sz w:val="13"/>
                          <w:szCs w:val="13"/>
                        </w:rPr>
                      </w:pPr>
                      <w:r>
                        <w:rPr>
                          <w:sz w:val="13"/>
                          <w:szCs w:val="13"/>
                        </w:rPr>
                        <w:t>750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0464" behindDoc="0" locked="0" layoutInCell="1" allowOverlap="1" wp14:anchorId="5E7B5584" wp14:editId="3C8C814B">
                <wp:simplePos x="0" y="0"/>
                <wp:positionH relativeFrom="column">
                  <wp:posOffset>3018155</wp:posOffset>
                </wp:positionH>
                <wp:positionV relativeFrom="paragraph">
                  <wp:posOffset>762635</wp:posOffset>
                </wp:positionV>
                <wp:extent cx="270510" cy="104140"/>
                <wp:effectExtent l="6985" t="0" r="3175" b="3175"/>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70510" cy="104140"/>
                        </a:xfrm>
                        <a:prstGeom prst="rect">
                          <a:avLst/>
                        </a:prstGeom>
                        <a:solidFill>
                          <a:sysClr val="window" lastClr="FFFFFF"/>
                        </a:solidFill>
                        <a:ln w="6350">
                          <a:noFill/>
                        </a:ln>
                        <a:effectLst/>
                      </wps:spPr>
                      <wps:txbx>
                        <w:txbxContent>
                          <w:p w:rsidR="004525AE" w:rsidRDefault="004525AE" w:rsidP="006B689D">
                            <w:pPr>
                              <w:spacing w:line="240" w:lineRule="auto"/>
                              <w:rPr>
                                <w:sz w:val="13"/>
                                <w:szCs w:val="13"/>
                              </w:rPr>
                            </w:pPr>
                            <w:r>
                              <w:rPr>
                                <w:sz w:val="13"/>
                                <w:szCs w:val="13"/>
                              </w:rPr>
                              <w:t>1 300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5584" id="Text Box 1162" o:spid="_x0000_s1115" type="#_x0000_t202" style="position:absolute;left:0;text-align:left;margin-left:237.65pt;margin-top:60.05pt;width:21.3pt;height:8.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" fillcolor="window" stroked="f" strokeweight=".5pt">
                <v:path arrowok="t"/>
                <v:textbox inset="0,0,0,0">
                  <w:txbxContent>
                    <w:p w:rsidR="004525AE" w:rsidRDefault="004525AE" w:rsidP="006B689D">
                      <w:pPr>
                        <w:spacing w:line="240" w:lineRule="auto"/>
                        <w:rPr>
                          <w:sz w:val="13"/>
                          <w:szCs w:val="13"/>
                        </w:rPr>
                      </w:pPr>
                      <w:r>
                        <w:rPr>
                          <w:sz w:val="13"/>
                          <w:szCs w:val="13"/>
                        </w:rPr>
                        <w:t>1 300</w:t>
                      </w:r>
                    </w:p>
                  </w:txbxContent>
                </v:textbox>
              </v:shape>
            </w:pict>
          </mc:Fallback>
        </mc:AlternateContent>
      </w:r>
      <w:r w:rsidRPr="00321155">
        <w:rPr>
          <w:rFonts w:asciiTheme="majorBidi" w:hAnsiTheme="majorBidi" w:cstheme="majorBidi"/>
          <w:noProof/>
          <w:lang w:val="en-GB" w:eastAsia="en-GB"/>
        </w:rPr>
        <mc:AlternateContent>
          <mc:Choice Requires="wpc">
            <w:drawing>
              <wp:inline distT="0" distB="0" distL="0" distR="0" wp14:anchorId="7548FA00" wp14:editId="0BABD773">
                <wp:extent cx="4762500" cy="3219450"/>
                <wp:effectExtent l="0" t="0" r="0" b="0"/>
                <wp:docPr id="604" name="Canvas 11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53" name="Rectangle 490"/>
                        <wps:cNvSpPr>
                          <a:spLocks noChangeArrowheads="1"/>
                        </wps:cNvSpPr>
                        <wps:spPr bwMode="auto">
                          <a:xfrm>
                            <a:off x="195000" y="2089132"/>
                            <a:ext cx="1806800" cy="86301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Rectangle 491"/>
                        <wps:cNvSpPr>
                          <a:spLocks noChangeArrowheads="1"/>
                        </wps:cNvSpPr>
                        <wps:spPr bwMode="auto">
                          <a:xfrm>
                            <a:off x="3195200" y="2070132"/>
                            <a:ext cx="1167900" cy="84321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Line 492"/>
                        <wps:cNvCnPr>
                          <a:cxnSpLocks noChangeShapeType="1"/>
                        </wps:cNvCnPr>
                        <wps:spPr bwMode="auto">
                          <a:xfrm>
                            <a:off x="1336200" y="1421722"/>
                            <a:ext cx="700" cy="659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493"/>
                        <wps:cNvCnPr>
                          <a:cxnSpLocks noChangeShapeType="1"/>
                        </wps:cNvCnPr>
                        <wps:spPr bwMode="auto">
                          <a:xfrm>
                            <a:off x="1995500" y="1447822"/>
                            <a:ext cx="600" cy="643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494"/>
                        <wps:cNvCnPr>
                          <a:cxnSpLocks noChangeShapeType="1"/>
                        </wps:cNvCnPr>
                        <wps:spPr bwMode="auto">
                          <a:xfrm>
                            <a:off x="1989100" y="2084732"/>
                            <a:ext cx="208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58" name="Group 495"/>
                        <wpg:cNvGrpSpPr>
                          <a:grpSpLocks/>
                        </wpg:cNvGrpSpPr>
                        <wpg:grpSpPr bwMode="auto">
                          <a:xfrm>
                            <a:off x="2052000" y="2077732"/>
                            <a:ext cx="80000" cy="331405"/>
                            <a:chOff x="3181" y="3365"/>
                            <a:chExt cx="126" cy="522"/>
                          </a:xfrm>
                        </wpg:grpSpPr>
                        <wps:wsp>
                          <wps:cNvPr id="2059"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60"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61" name="Group 498"/>
                        <wpg:cNvGrpSpPr>
                          <a:grpSpLocks/>
                        </wpg:cNvGrpSpPr>
                        <wpg:grpSpPr bwMode="auto">
                          <a:xfrm>
                            <a:off x="2052000" y="2574240"/>
                            <a:ext cx="80000" cy="368306"/>
                            <a:chOff x="3181" y="4147"/>
                            <a:chExt cx="126" cy="580"/>
                          </a:xfrm>
                        </wpg:grpSpPr>
                        <wps:wsp>
                          <wps:cNvPr id="2062"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63"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64" name="Line 501"/>
                        <wps:cNvCnPr>
                          <a:cxnSpLocks noChangeShapeType="1"/>
                        </wps:cNvCnPr>
                        <wps:spPr bwMode="auto">
                          <a:xfrm>
                            <a:off x="2009400" y="2934946"/>
                            <a:ext cx="1258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65" name="Group 502"/>
                        <wpg:cNvGrpSpPr>
                          <a:grpSpLocks/>
                        </wpg:cNvGrpSpPr>
                        <wpg:grpSpPr bwMode="auto">
                          <a:xfrm>
                            <a:off x="170200" y="3005447"/>
                            <a:ext cx="784300" cy="76201"/>
                            <a:chOff x="218" y="4826"/>
                            <a:chExt cx="1235" cy="120"/>
                          </a:xfrm>
                        </wpg:grpSpPr>
                        <wps:wsp>
                          <wps:cNvPr id="2066"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67"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68" name="Group 505"/>
                        <wpg:cNvGrpSpPr>
                          <a:grpSpLocks/>
                        </wpg:cNvGrpSpPr>
                        <wpg:grpSpPr bwMode="auto">
                          <a:xfrm>
                            <a:off x="1219900" y="3005447"/>
                            <a:ext cx="776800" cy="76201"/>
                            <a:chOff x="1871" y="4826"/>
                            <a:chExt cx="1223" cy="120"/>
                          </a:xfrm>
                        </wpg:grpSpPr>
                        <wps:wsp>
                          <wps:cNvPr id="2069"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70"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71" name="Line 508"/>
                        <wps:cNvCnPr>
                          <a:cxnSpLocks noChangeShapeType="1"/>
                        </wps:cNvCnPr>
                        <wps:spPr bwMode="auto">
                          <a:xfrm>
                            <a:off x="175900" y="2973746"/>
                            <a:ext cx="600" cy="1498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509"/>
                        <wps:cNvCnPr>
                          <a:cxnSpLocks noChangeShapeType="1"/>
                        </wps:cNvCnPr>
                        <wps:spPr bwMode="auto">
                          <a:xfrm>
                            <a:off x="1996700" y="2973746"/>
                            <a:ext cx="700" cy="1498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73" name="Group 511"/>
                        <wpg:cNvGrpSpPr>
                          <a:grpSpLocks/>
                        </wpg:cNvGrpSpPr>
                        <wpg:grpSpPr bwMode="auto">
                          <a:xfrm>
                            <a:off x="3199000" y="3005447"/>
                            <a:ext cx="488300" cy="76201"/>
                            <a:chOff x="4987" y="4826"/>
                            <a:chExt cx="769" cy="120"/>
                          </a:xfrm>
                        </wpg:grpSpPr>
                        <wps:wsp>
                          <wps:cNvPr id="2074"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75"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76" name="Group 514"/>
                        <wpg:cNvGrpSpPr>
                          <a:grpSpLocks/>
                        </wpg:cNvGrpSpPr>
                        <wpg:grpSpPr bwMode="auto">
                          <a:xfrm>
                            <a:off x="3877300" y="3005447"/>
                            <a:ext cx="487700" cy="76201"/>
                            <a:chOff x="6055" y="4826"/>
                            <a:chExt cx="768" cy="120"/>
                          </a:xfrm>
                        </wpg:grpSpPr>
                        <wps:wsp>
                          <wps:cNvPr id="2077"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78"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2" name="Line 517"/>
                        <wps:cNvCnPr>
                          <a:cxnSpLocks noChangeShapeType="1"/>
                        </wps:cNvCnPr>
                        <wps:spPr bwMode="auto">
                          <a:xfrm>
                            <a:off x="3190700" y="2973746"/>
                            <a:ext cx="700" cy="1695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3" name="Line 518"/>
                        <wps:cNvCnPr>
                          <a:cxnSpLocks noChangeShapeType="1"/>
                        </wps:cNvCnPr>
                        <wps:spPr bwMode="auto">
                          <a:xfrm>
                            <a:off x="4371900" y="2986446"/>
                            <a:ext cx="700" cy="1568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 name="Line 519"/>
                        <wps:cNvCnPr>
                          <a:cxnSpLocks noChangeShapeType="1"/>
                        </wps:cNvCnPr>
                        <wps:spPr bwMode="auto">
                          <a:xfrm>
                            <a:off x="3190700" y="1454123"/>
                            <a:ext cx="700" cy="6331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5" name="Line 520"/>
                        <wps:cNvCnPr>
                          <a:cxnSpLocks noChangeShapeType="1"/>
                        </wps:cNvCnPr>
                        <wps:spPr bwMode="auto">
                          <a:xfrm>
                            <a:off x="4365000" y="1447822"/>
                            <a:ext cx="600" cy="6331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96" name="Group 521"/>
                        <wpg:cNvGrpSpPr>
                          <a:grpSpLocks/>
                        </wpg:cNvGrpSpPr>
                        <wpg:grpSpPr bwMode="auto">
                          <a:xfrm>
                            <a:off x="1330500" y="1898029"/>
                            <a:ext cx="200700" cy="76201"/>
                            <a:chOff x="2045" y="3082"/>
                            <a:chExt cx="316" cy="120"/>
                          </a:xfrm>
                        </wpg:grpSpPr>
                        <wps:wsp>
                          <wps:cNvPr id="19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4" name="Group 524"/>
                        <wpg:cNvGrpSpPr>
                          <a:grpSpLocks/>
                        </wpg:cNvGrpSpPr>
                        <wpg:grpSpPr bwMode="auto">
                          <a:xfrm>
                            <a:off x="1755300" y="1898029"/>
                            <a:ext cx="226800" cy="76201"/>
                            <a:chOff x="2714" y="3082"/>
                            <a:chExt cx="357" cy="120"/>
                          </a:xfrm>
                        </wpg:grpSpPr>
                        <wps:wsp>
                          <wps:cNvPr id="205"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2" name="Oval 528"/>
                        <wps:cNvSpPr>
                          <a:spLocks noChangeArrowheads="1"/>
                        </wps:cNvSpPr>
                        <wps:spPr bwMode="auto">
                          <a:xfrm>
                            <a:off x="719600" y="1455423"/>
                            <a:ext cx="257800" cy="218403"/>
                          </a:xfrm>
                          <a:prstGeom prst="ellipse">
                            <a:avLst/>
                          </a:prstGeom>
                          <a:blipFill dpi="0" rotWithShape="0">
                            <a:blip r:embed="rId43"/>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213" name="Oval 529"/>
                        <wps:cNvSpPr>
                          <a:spLocks noChangeArrowheads="1"/>
                        </wps:cNvSpPr>
                        <wps:spPr bwMode="auto">
                          <a:xfrm>
                            <a:off x="3658700" y="1442022"/>
                            <a:ext cx="258000" cy="219103"/>
                          </a:xfrm>
                          <a:prstGeom prst="ellipse">
                            <a:avLst/>
                          </a:prstGeom>
                          <a:blipFill dpi="0" rotWithShape="0">
                            <a:blip r:embed="rId43"/>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215" name="Group 530"/>
                        <wpg:cNvGrpSpPr>
                          <a:grpSpLocks/>
                        </wpg:cNvGrpSpPr>
                        <wpg:grpSpPr bwMode="auto">
                          <a:xfrm>
                            <a:off x="608300" y="1555724"/>
                            <a:ext cx="3414400" cy="0"/>
                            <a:chOff x="908" y="2543"/>
                            <a:chExt cx="5376" cy="0"/>
                          </a:xfrm>
                        </wpg:grpSpPr>
                        <wps:wsp>
                          <wps:cNvPr id="216"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17"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18"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19"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0"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1"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2"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6"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7"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8"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29"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0"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1"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2"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3"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4"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5"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6"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7"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8"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39"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0"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1"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2"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3"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5"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7"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8"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9"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0"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1"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2"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3"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4"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6"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7"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8"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59"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0"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2"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3"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4"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5"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6"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7"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281" name="Group 589"/>
                        <wpg:cNvGrpSpPr>
                          <a:grpSpLocks/>
                        </wpg:cNvGrpSpPr>
                        <wpg:grpSpPr bwMode="auto">
                          <a:xfrm>
                            <a:off x="838900" y="468607"/>
                            <a:ext cx="0" cy="1261120"/>
                            <a:chOff x="1271" y="831"/>
                            <a:chExt cx="0" cy="1986"/>
                          </a:xfrm>
                        </wpg:grpSpPr>
                        <wps:wsp>
                          <wps:cNvPr id="282"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4"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5"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6"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19"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9"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0"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1"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2"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3"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1"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42" name="Group 613"/>
                        <wpg:cNvGrpSpPr>
                          <a:grpSpLocks/>
                        </wpg:cNvGrpSpPr>
                        <wpg:grpSpPr bwMode="auto">
                          <a:xfrm>
                            <a:off x="843400" y="945515"/>
                            <a:ext cx="447100" cy="76201"/>
                            <a:chOff x="1278" y="1582"/>
                            <a:chExt cx="704" cy="120"/>
                          </a:xfrm>
                        </wpg:grpSpPr>
                        <wps:wsp>
                          <wps:cNvPr id="443"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5" name="Group 616"/>
                        <wpg:cNvGrpSpPr>
                          <a:grpSpLocks/>
                        </wpg:cNvGrpSpPr>
                        <wpg:grpSpPr bwMode="auto">
                          <a:xfrm>
                            <a:off x="1535600" y="945515"/>
                            <a:ext cx="470700" cy="76201"/>
                            <a:chOff x="2368" y="1582"/>
                            <a:chExt cx="741" cy="120"/>
                          </a:xfrm>
                        </wpg:grpSpPr>
                        <wps:wsp>
                          <wps:cNvPr id="446"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7"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0" name="Line 620"/>
                        <wps:cNvCnPr>
                          <a:cxnSpLocks noChangeShapeType="1"/>
                        </wps:cNvCnPr>
                        <wps:spPr bwMode="auto">
                          <a:xfrm>
                            <a:off x="1329900" y="1447822"/>
                            <a:ext cx="2220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Line 621"/>
                        <wps:cNvCnPr>
                          <a:cxnSpLocks noChangeShapeType="1"/>
                        </wps:cNvCnPr>
                        <wps:spPr bwMode="auto">
                          <a:xfrm>
                            <a:off x="3911600" y="1447822"/>
                            <a:ext cx="467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2" name="Line 622"/>
                        <wps:cNvCnPr>
                          <a:cxnSpLocks noChangeShapeType="1"/>
                        </wps:cNvCnPr>
                        <wps:spPr bwMode="auto">
                          <a:xfrm flipH="1" flipV="1">
                            <a:off x="4008100" y="574009"/>
                            <a:ext cx="369600" cy="88201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3" name="Line 623"/>
                        <wps:cNvCnPr>
                          <a:cxnSpLocks noChangeShapeType="1"/>
                        </wps:cNvCnPr>
                        <wps:spPr bwMode="auto">
                          <a:xfrm flipH="1" flipV="1">
                            <a:off x="4013200" y="170803"/>
                            <a:ext cx="363800" cy="12852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Line 624"/>
                        <wps:cNvCnPr>
                          <a:cxnSpLocks noChangeShapeType="1"/>
                        </wps:cNvCnPr>
                        <wps:spPr bwMode="auto">
                          <a:xfrm flipV="1">
                            <a:off x="4017000" y="170803"/>
                            <a:ext cx="600" cy="4330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5" name="Line 625"/>
                        <wps:cNvCnPr>
                          <a:cxnSpLocks noChangeShapeType="1"/>
                        </wps:cNvCnPr>
                        <wps:spPr bwMode="auto">
                          <a:xfrm>
                            <a:off x="3577500" y="174603"/>
                            <a:ext cx="600" cy="4337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26"/>
                        <wps:cNvCnPr>
                          <a:cxnSpLocks noChangeShapeType="1"/>
                        </wps:cNvCnPr>
                        <wps:spPr bwMode="auto">
                          <a:xfrm flipH="1">
                            <a:off x="3193900" y="600009"/>
                            <a:ext cx="383600" cy="85601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7" name="Line 627"/>
                        <wps:cNvCnPr>
                          <a:cxnSpLocks noChangeShapeType="1"/>
                        </wps:cNvCnPr>
                        <wps:spPr bwMode="auto">
                          <a:xfrm flipH="1">
                            <a:off x="3195800" y="170803"/>
                            <a:ext cx="368300" cy="12852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Line 628"/>
                        <wps:cNvCnPr>
                          <a:cxnSpLocks noChangeShapeType="1"/>
                        </wps:cNvCnPr>
                        <wps:spPr bwMode="auto">
                          <a:xfrm>
                            <a:off x="3758400" y="1393822"/>
                            <a:ext cx="700" cy="622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0" name="Line 629"/>
                        <wps:cNvCnPr>
                          <a:cxnSpLocks noChangeShapeType="1"/>
                        </wps:cNvCnPr>
                        <wps:spPr bwMode="auto">
                          <a:xfrm>
                            <a:off x="3815700" y="1392522"/>
                            <a:ext cx="600" cy="63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630"/>
                        <wps:cNvSpPr>
                          <a:spLocks noChangeArrowheads="1"/>
                        </wps:cNvSpPr>
                        <wps:spPr bwMode="auto">
                          <a:xfrm>
                            <a:off x="3726100" y="1245819"/>
                            <a:ext cx="118200" cy="152402"/>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631"/>
                        <wps:cNvCnPr>
                          <a:cxnSpLocks noChangeShapeType="1"/>
                        </wps:cNvCnPr>
                        <wps:spPr bwMode="auto">
                          <a:xfrm>
                            <a:off x="3755900" y="662310"/>
                            <a:ext cx="600" cy="5911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6" name="Line 632"/>
                        <wps:cNvCnPr>
                          <a:cxnSpLocks noChangeShapeType="1"/>
                        </wps:cNvCnPr>
                        <wps:spPr bwMode="auto">
                          <a:xfrm>
                            <a:off x="3755900" y="541008"/>
                            <a:ext cx="600" cy="813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Line 633"/>
                        <wps:cNvCnPr>
                          <a:cxnSpLocks noChangeShapeType="1"/>
                        </wps:cNvCnPr>
                        <wps:spPr bwMode="auto">
                          <a:xfrm>
                            <a:off x="3820100" y="544208"/>
                            <a:ext cx="700" cy="84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8" name="Line 634"/>
                        <wps:cNvCnPr>
                          <a:cxnSpLocks noChangeShapeType="1"/>
                        </wps:cNvCnPr>
                        <wps:spPr bwMode="auto">
                          <a:xfrm>
                            <a:off x="3820100" y="662310"/>
                            <a:ext cx="700" cy="5886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9" name="Arc 635"/>
                        <wps:cNvSpPr>
                          <a:spLocks/>
                        </wps:cNvSpPr>
                        <wps:spPr bwMode="auto">
                          <a:xfrm>
                            <a:off x="3588900" y="547309"/>
                            <a:ext cx="205200" cy="116902"/>
                          </a:xfrm>
                          <a:custGeom>
                            <a:avLst/>
                            <a:gdLst>
                              <a:gd name="T0" fmla="*/ 175713911 w 21600"/>
                              <a:gd name="T1" fmla="*/ 18511900 h 21600"/>
                              <a:gd name="T2" fmla="*/ 0 w 21600"/>
                              <a:gd name="T3" fmla="*/ 0 h 21600"/>
                              <a:gd name="T4" fmla="*/ 1757139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rc 636"/>
                        <wps:cNvSpPr>
                          <a:spLocks/>
                        </wps:cNvSpPr>
                        <wps:spPr bwMode="auto">
                          <a:xfrm>
                            <a:off x="3794100" y="532108"/>
                            <a:ext cx="205100" cy="134002"/>
                          </a:xfrm>
                          <a:custGeom>
                            <a:avLst/>
                            <a:gdLst>
                              <a:gd name="T0" fmla="*/ 175628281 w 21600"/>
                              <a:gd name="T1" fmla="*/ 0 h 21600"/>
                              <a:gd name="T2" fmla="*/ 0 w 21600"/>
                              <a:gd name="T3" fmla="*/ 31986048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rc 637"/>
                        <wps:cNvSpPr>
                          <a:spLocks/>
                        </wps:cNvSpPr>
                        <wps:spPr bwMode="auto">
                          <a:xfrm>
                            <a:off x="3623200" y="520708"/>
                            <a:ext cx="169600" cy="108502"/>
                          </a:xfrm>
                          <a:custGeom>
                            <a:avLst/>
                            <a:gdLst>
                              <a:gd name="T0" fmla="*/ 82011765 w 21600"/>
                              <a:gd name="T1" fmla="*/ 13773301 h 21600"/>
                              <a:gd name="T2" fmla="*/ 0 w 21600"/>
                              <a:gd name="T3" fmla="*/ 0 h 21600"/>
                              <a:gd name="T4" fmla="*/ 8201176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rc 638"/>
                        <wps:cNvSpPr>
                          <a:spLocks/>
                        </wps:cNvSpPr>
                        <wps:spPr bwMode="auto">
                          <a:xfrm>
                            <a:off x="3794700" y="516208"/>
                            <a:ext cx="172100" cy="114902"/>
                          </a:xfrm>
                          <a:custGeom>
                            <a:avLst/>
                            <a:gdLst>
                              <a:gd name="T0" fmla="*/ 86738482 w 21600"/>
                              <a:gd name="T1" fmla="*/ 0 h 21600"/>
                              <a:gd name="T2" fmla="*/ 0 w 21600"/>
                              <a:gd name="T3" fmla="*/ 17305483 h 21600"/>
                              <a:gd name="T4" fmla="*/ 30794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639"/>
                        <wps:cNvCnPr>
                          <a:cxnSpLocks noChangeShapeType="1"/>
                        </wps:cNvCnPr>
                        <wps:spPr bwMode="auto">
                          <a:xfrm flipV="1">
                            <a:off x="3584400" y="514908"/>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640"/>
                        <wps:cNvCnPr>
                          <a:cxnSpLocks noChangeShapeType="1"/>
                        </wps:cNvCnPr>
                        <wps:spPr bwMode="auto">
                          <a:xfrm>
                            <a:off x="3959800" y="510508"/>
                            <a:ext cx="48900" cy="16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641"/>
                        <wps:cNvCnPr>
                          <a:cxnSpLocks noChangeShapeType="1"/>
                        </wps:cNvCnPr>
                        <wps:spPr bwMode="auto">
                          <a:xfrm flipH="1">
                            <a:off x="3663200" y="541608"/>
                            <a:ext cx="1054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6" name="Line 642"/>
                        <wps:cNvCnPr>
                          <a:cxnSpLocks noChangeShapeType="1"/>
                        </wps:cNvCnPr>
                        <wps:spPr bwMode="auto">
                          <a:xfrm flipH="1">
                            <a:off x="3814400" y="541608"/>
                            <a:ext cx="1054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43"/>
                        <wps:cNvCnPr>
                          <a:cxnSpLocks noChangeShapeType="1"/>
                        </wps:cNvCnPr>
                        <wps:spPr bwMode="auto">
                          <a:xfrm flipV="1">
                            <a:off x="3663200" y="389206"/>
                            <a:ext cx="600" cy="1626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44"/>
                        <wps:cNvCnPr>
                          <a:cxnSpLocks noChangeShapeType="1"/>
                        </wps:cNvCnPr>
                        <wps:spPr bwMode="auto">
                          <a:xfrm flipV="1">
                            <a:off x="3908400" y="389206"/>
                            <a:ext cx="600" cy="1600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645"/>
                        <wps:cNvCnPr>
                          <a:cxnSpLocks noChangeShapeType="1"/>
                        </wps:cNvCnPr>
                        <wps:spPr bwMode="auto">
                          <a:xfrm>
                            <a:off x="3661300" y="389206"/>
                            <a:ext cx="489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646"/>
                        <wps:cNvCnPr>
                          <a:cxnSpLocks noChangeShapeType="1"/>
                        </wps:cNvCnPr>
                        <wps:spPr bwMode="auto">
                          <a:xfrm>
                            <a:off x="3876000" y="389206"/>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Rectangle 647"/>
                        <wps:cNvSpPr>
                          <a:spLocks noChangeArrowheads="1"/>
                        </wps:cNvSpPr>
                        <wps:spPr bwMode="auto">
                          <a:xfrm>
                            <a:off x="3724100" y="412106"/>
                            <a:ext cx="141100" cy="8760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648"/>
                        <wps:cNvCnPr>
                          <a:cxnSpLocks noChangeShapeType="1"/>
                        </wps:cNvCnPr>
                        <wps:spPr bwMode="auto">
                          <a:xfrm>
                            <a:off x="3701300" y="389206"/>
                            <a:ext cx="600" cy="127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649"/>
                        <wps:cNvCnPr>
                          <a:cxnSpLocks noChangeShapeType="1"/>
                        </wps:cNvCnPr>
                        <wps:spPr bwMode="auto">
                          <a:xfrm>
                            <a:off x="3876000" y="386006"/>
                            <a:ext cx="600" cy="1308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Freeform 650"/>
                        <wps:cNvSpPr>
                          <a:spLocks/>
                        </wps:cNvSpPr>
                        <wps:spPr bwMode="auto">
                          <a:xfrm>
                            <a:off x="3764200" y="490208"/>
                            <a:ext cx="54000" cy="105402"/>
                          </a:xfrm>
                          <a:custGeom>
                            <a:avLst/>
                            <a:gdLst>
                              <a:gd name="T0" fmla="*/ 2147483647 w 85"/>
                              <a:gd name="T1" fmla="*/ 2147483647 h 166"/>
                              <a:gd name="T2" fmla="*/ 2147483647 w 85"/>
                              <a:gd name="T3" fmla="*/ 0 h 166"/>
                              <a:gd name="T4" fmla="*/ 0 w 85"/>
                              <a:gd name="T5" fmla="*/ 0 h 166"/>
                              <a:gd name="T6" fmla="*/ 2147483647 w 85"/>
                              <a:gd name="T7" fmla="*/ 2147483647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414" name="Line 651"/>
                        <wps:cNvCnPr>
                          <a:cxnSpLocks noChangeShapeType="1"/>
                        </wps:cNvCnPr>
                        <wps:spPr bwMode="auto">
                          <a:xfrm>
                            <a:off x="3791600" y="621010"/>
                            <a:ext cx="600" cy="147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652"/>
                        <wps:cNvCnPr>
                          <a:cxnSpLocks noChangeShapeType="1"/>
                        </wps:cNvCnPr>
                        <wps:spPr bwMode="auto">
                          <a:xfrm>
                            <a:off x="3698700" y="507308"/>
                            <a:ext cx="712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653"/>
                        <wps:cNvCnPr>
                          <a:cxnSpLocks noChangeShapeType="1"/>
                        </wps:cNvCnPr>
                        <wps:spPr bwMode="auto">
                          <a:xfrm>
                            <a:off x="3821400" y="507308"/>
                            <a:ext cx="641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Oval 654"/>
                        <wps:cNvSpPr>
                          <a:spLocks noChangeArrowheads="1"/>
                        </wps:cNvSpPr>
                        <wps:spPr bwMode="auto">
                          <a:xfrm>
                            <a:off x="3768600" y="434907"/>
                            <a:ext cx="45200" cy="41301"/>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655"/>
                        <wps:cNvCnPr>
                          <a:cxnSpLocks noChangeShapeType="1"/>
                        </wps:cNvCnPr>
                        <wps:spPr bwMode="auto">
                          <a:xfrm>
                            <a:off x="3790300" y="363806"/>
                            <a:ext cx="600" cy="42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656"/>
                        <wps:cNvCnPr>
                          <a:cxnSpLocks noChangeShapeType="1"/>
                        </wps:cNvCnPr>
                        <wps:spPr bwMode="auto">
                          <a:xfrm>
                            <a:off x="3790300" y="412106"/>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657"/>
                        <wps:cNvCnPr>
                          <a:cxnSpLocks noChangeShapeType="1"/>
                        </wps:cNvCnPr>
                        <wps:spPr bwMode="auto">
                          <a:xfrm>
                            <a:off x="1073300" y="707311"/>
                            <a:ext cx="263600" cy="7424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658"/>
                        <wps:cNvCnPr>
                          <a:cxnSpLocks noChangeShapeType="1"/>
                        </wps:cNvCnPr>
                        <wps:spPr bwMode="auto">
                          <a:xfrm>
                            <a:off x="1073300" y="175203"/>
                            <a:ext cx="921500" cy="12789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659"/>
                        <wps:cNvCnPr>
                          <a:cxnSpLocks noChangeShapeType="1"/>
                        </wps:cNvCnPr>
                        <wps:spPr bwMode="auto">
                          <a:xfrm flipH="1">
                            <a:off x="898000" y="507308"/>
                            <a:ext cx="166400" cy="7277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660"/>
                        <wps:cNvCnPr>
                          <a:cxnSpLocks noChangeShapeType="1"/>
                        </wps:cNvCnPr>
                        <wps:spPr bwMode="auto">
                          <a:xfrm>
                            <a:off x="899300" y="1230619"/>
                            <a:ext cx="600" cy="1848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661"/>
                        <wps:cNvCnPr>
                          <a:cxnSpLocks noChangeShapeType="1"/>
                        </wps:cNvCnPr>
                        <wps:spPr bwMode="auto">
                          <a:xfrm>
                            <a:off x="789400" y="1402722"/>
                            <a:ext cx="1188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662"/>
                        <wps:cNvCnPr>
                          <a:cxnSpLocks noChangeShapeType="1"/>
                        </wps:cNvCnPr>
                        <wps:spPr bwMode="auto">
                          <a:xfrm>
                            <a:off x="789400" y="1217919"/>
                            <a:ext cx="600" cy="193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663"/>
                        <wps:cNvCnPr>
                          <a:cxnSpLocks noChangeShapeType="1"/>
                        </wps:cNvCnPr>
                        <wps:spPr bwMode="auto">
                          <a:xfrm flipH="1" flipV="1">
                            <a:off x="652900" y="507308"/>
                            <a:ext cx="138400" cy="7017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64"/>
                        <wps:cNvCnPr>
                          <a:cxnSpLocks noChangeShapeType="1"/>
                        </wps:cNvCnPr>
                        <wps:spPr bwMode="auto">
                          <a:xfrm>
                            <a:off x="652300" y="524508"/>
                            <a:ext cx="4210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65"/>
                        <wps:cNvCnPr>
                          <a:cxnSpLocks noChangeShapeType="1"/>
                        </wps:cNvCnPr>
                        <wps:spPr bwMode="auto">
                          <a:xfrm flipV="1">
                            <a:off x="619800" y="179003"/>
                            <a:ext cx="600" cy="416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4" name="Line 666"/>
                        <wps:cNvCnPr>
                          <a:cxnSpLocks noChangeShapeType="1"/>
                        </wps:cNvCnPr>
                        <wps:spPr bwMode="auto">
                          <a:xfrm>
                            <a:off x="1137400" y="702911"/>
                            <a:ext cx="9476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6" name="Line 667"/>
                        <wps:cNvCnPr>
                          <a:cxnSpLocks noChangeShapeType="1"/>
                        </wps:cNvCnPr>
                        <wps:spPr bwMode="auto">
                          <a:xfrm>
                            <a:off x="903700" y="447607"/>
                            <a:ext cx="3340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68"/>
                        <wps:cNvCnPr>
                          <a:cxnSpLocks noChangeShapeType="1"/>
                        </wps:cNvCnPr>
                        <wps:spPr bwMode="auto">
                          <a:xfrm>
                            <a:off x="711300" y="447607"/>
                            <a:ext cx="737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 name="Line 669"/>
                        <wps:cNvCnPr>
                          <a:cxnSpLocks noChangeShapeType="1"/>
                        </wps:cNvCnPr>
                        <wps:spPr bwMode="auto">
                          <a:xfrm>
                            <a:off x="1324800" y="447607"/>
                            <a:ext cx="5907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19" name="Group 670"/>
                        <wpg:cNvGrpSpPr>
                          <a:grpSpLocks/>
                        </wpg:cNvGrpSpPr>
                        <wpg:grpSpPr bwMode="auto">
                          <a:xfrm>
                            <a:off x="1955500" y="510508"/>
                            <a:ext cx="80600" cy="186703"/>
                            <a:chOff x="3029" y="897"/>
                            <a:chExt cx="127" cy="294"/>
                          </a:xfrm>
                        </wpg:grpSpPr>
                        <wps:wsp>
                          <wps:cNvPr id="520"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2"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3" name="Group 673"/>
                        <wpg:cNvGrpSpPr>
                          <a:grpSpLocks/>
                        </wpg:cNvGrpSpPr>
                        <wpg:grpSpPr bwMode="auto">
                          <a:xfrm>
                            <a:off x="1955500" y="172703"/>
                            <a:ext cx="80600" cy="160602"/>
                            <a:chOff x="3029" y="365"/>
                            <a:chExt cx="127" cy="253"/>
                          </a:xfrm>
                        </wpg:grpSpPr>
                        <wps:wsp>
                          <wps:cNvPr id="524"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6" name="Group 681"/>
                        <wpg:cNvGrpSpPr>
                          <a:grpSpLocks/>
                        </wpg:cNvGrpSpPr>
                        <wpg:grpSpPr bwMode="auto">
                          <a:xfrm>
                            <a:off x="2405700" y="168203"/>
                            <a:ext cx="80000" cy="463607"/>
                            <a:chOff x="3738" y="358"/>
                            <a:chExt cx="126" cy="730"/>
                          </a:xfrm>
                        </wpg:grpSpPr>
                        <wps:wsp>
                          <wps:cNvPr id="527"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9" name="Line 685"/>
                        <wps:cNvCnPr>
                          <a:cxnSpLocks noChangeShapeType="1"/>
                        </wps:cNvCnPr>
                        <wps:spPr bwMode="auto">
                          <a:xfrm>
                            <a:off x="2064700" y="447607"/>
                            <a:ext cx="3524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86"/>
                        <wps:cNvCnPr>
                          <a:cxnSpLocks noChangeShapeType="1"/>
                        </wps:cNvCnPr>
                        <wps:spPr bwMode="auto">
                          <a:xfrm>
                            <a:off x="2476200" y="447607"/>
                            <a:ext cx="9711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31" name="Group 687"/>
                        <wpg:cNvGrpSpPr>
                          <a:grpSpLocks/>
                        </wpg:cNvGrpSpPr>
                        <wpg:grpSpPr bwMode="auto">
                          <a:xfrm>
                            <a:off x="2765800" y="446407"/>
                            <a:ext cx="80000" cy="452707"/>
                            <a:chOff x="4305" y="796"/>
                            <a:chExt cx="126" cy="713"/>
                          </a:xfrm>
                        </wpg:grpSpPr>
                        <wps:wsp>
                          <wps:cNvPr id="532"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34" name="Group 690"/>
                        <wpg:cNvGrpSpPr>
                          <a:grpSpLocks/>
                        </wpg:cNvGrpSpPr>
                        <wpg:grpSpPr bwMode="auto">
                          <a:xfrm>
                            <a:off x="2765800" y="1125817"/>
                            <a:ext cx="80000" cy="432407"/>
                            <a:chOff x="4305" y="1866"/>
                            <a:chExt cx="126" cy="681"/>
                          </a:xfrm>
                        </wpg:grpSpPr>
                        <wps:wsp>
                          <wps:cNvPr id="535"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37" name="Group 696"/>
                        <wpg:cNvGrpSpPr>
                          <a:grpSpLocks/>
                        </wpg:cNvGrpSpPr>
                        <wpg:grpSpPr bwMode="auto">
                          <a:xfrm>
                            <a:off x="1953600" y="1183618"/>
                            <a:ext cx="80000" cy="262904"/>
                            <a:chOff x="3026" y="1957"/>
                            <a:chExt cx="126" cy="414"/>
                          </a:xfrm>
                        </wpg:grpSpPr>
                        <wps:wsp>
                          <wps:cNvPr id="538"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9"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40" name="Line 699"/>
                        <wps:cNvCnPr>
                          <a:cxnSpLocks noChangeShapeType="1"/>
                        </wps:cNvCnPr>
                        <wps:spPr bwMode="auto">
                          <a:xfrm flipV="1">
                            <a:off x="769700" y="424807"/>
                            <a:ext cx="700" cy="107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1" name="Line 700"/>
                        <wps:cNvCnPr>
                          <a:cxnSpLocks noChangeShapeType="1"/>
                        </wps:cNvCnPr>
                        <wps:spPr bwMode="auto">
                          <a:xfrm flipV="1">
                            <a:off x="896700" y="431107"/>
                            <a:ext cx="700" cy="1010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2" name="Arc 701"/>
                        <wps:cNvSpPr>
                          <a:spLocks/>
                        </wps:cNvSpPr>
                        <wps:spPr bwMode="auto">
                          <a:xfrm>
                            <a:off x="771000" y="390506"/>
                            <a:ext cx="69200" cy="41901"/>
                          </a:xfrm>
                          <a:custGeom>
                            <a:avLst/>
                            <a:gdLst>
                              <a:gd name="T0" fmla="*/ 0 w 21600"/>
                              <a:gd name="T1" fmla="*/ 306002 h 21600"/>
                              <a:gd name="T2" fmla="*/ 2257791 w 21600"/>
                              <a:gd name="T3" fmla="*/ 0 h 21600"/>
                              <a:gd name="T4" fmla="*/ 2276773 w 21600"/>
                              <a:gd name="T5" fmla="*/ 3060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702"/>
                        <wps:cNvSpPr>
                          <a:spLocks/>
                        </wps:cNvSpPr>
                        <wps:spPr bwMode="auto">
                          <a:xfrm>
                            <a:off x="836400" y="391806"/>
                            <a:ext cx="68600" cy="41901"/>
                          </a:xfrm>
                          <a:custGeom>
                            <a:avLst/>
                            <a:gdLst>
                              <a:gd name="T0" fmla="*/ 0 w 21600"/>
                              <a:gd name="T1" fmla="*/ 0 h 21600"/>
                              <a:gd name="T2" fmla="*/ 2196607 w 21600"/>
                              <a:gd name="T3" fmla="*/ 305986 h 21600"/>
                              <a:gd name="T4" fmla="*/ 0 w 21600"/>
                              <a:gd name="T5" fmla="*/ 3059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703"/>
                        <wps:cNvCnPr>
                          <a:cxnSpLocks noChangeShapeType="1"/>
                        </wps:cNvCnPr>
                        <wps:spPr bwMode="auto">
                          <a:xfrm>
                            <a:off x="642700" y="416506"/>
                            <a:ext cx="1397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9" name="Line 704"/>
                        <wps:cNvCnPr>
                          <a:cxnSpLocks noChangeShapeType="1"/>
                        </wps:cNvCnPr>
                        <wps:spPr bwMode="auto">
                          <a:xfrm>
                            <a:off x="898000" y="416506"/>
                            <a:ext cx="1607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0" name="Line 705"/>
                        <wps:cNvCnPr>
                          <a:cxnSpLocks noChangeShapeType="1"/>
                        </wps:cNvCnPr>
                        <wps:spPr bwMode="auto">
                          <a:xfrm>
                            <a:off x="642700" y="480707"/>
                            <a:ext cx="1366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1" name="Line 706"/>
                        <wps:cNvCnPr>
                          <a:cxnSpLocks noChangeShapeType="1"/>
                        </wps:cNvCnPr>
                        <wps:spPr bwMode="auto">
                          <a:xfrm>
                            <a:off x="896700" y="480707"/>
                            <a:ext cx="1620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4" name="Line 707"/>
                        <wps:cNvCnPr>
                          <a:cxnSpLocks noChangeShapeType="1"/>
                        </wps:cNvCnPr>
                        <wps:spPr bwMode="auto">
                          <a:xfrm>
                            <a:off x="642700" y="415206"/>
                            <a:ext cx="700" cy="743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5" name="Line 708"/>
                        <wps:cNvCnPr>
                          <a:cxnSpLocks noChangeShapeType="1"/>
                        </wps:cNvCnPr>
                        <wps:spPr bwMode="auto">
                          <a:xfrm>
                            <a:off x="1047900" y="417206"/>
                            <a:ext cx="600" cy="723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6" name="Oval 709"/>
                        <wps:cNvSpPr>
                          <a:spLocks noChangeArrowheads="1"/>
                        </wps:cNvSpPr>
                        <wps:spPr bwMode="auto">
                          <a:xfrm>
                            <a:off x="822400" y="435607"/>
                            <a:ext cx="45100" cy="41901"/>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57" name="Group 710"/>
                        <wpg:cNvGrpSpPr>
                          <a:grpSpLocks/>
                        </wpg:cNvGrpSpPr>
                        <wpg:grpSpPr bwMode="auto">
                          <a:xfrm>
                            <a:off x="838900" y="115502"/>
                            <a:ext cx="0" cy="299705"/>
                            <a:chOff x="1271" y="275"/>
                            <a:chExt cx="0" cy="472"/>
                          </a:xfrm>
                        </wpg:grpSpPr>
                        <wps:wsp>
                          <wps:cNvPr id="55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5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3"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4"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565" name="Line 717"/>
                        <wps:cNvCnPr>
                          <a:cxnSpLocks noChangeShapeType="1"/>
                        </wps:cNvCnPr>
                        <wps:spPr bwMode="auto">
                          <a:xfrm>
                            <a:off x="812300" y="1400122"/>
                            <a:ext cx="600" cy="63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8" name="Line 718"/>
                        <wps:cNvCnPr>
                          <a:cxnSpLocks noChangeShapeType="1"/>
                        </wps:cNvCnPr>
                        <wps:spPr bwMode="auto">
                          <a:xfrm>
                            <a:off x="876400" y="1402722"/>
                            <a:ext cx="600" cy="60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70" name="Group 719"/>
                        <wpg:cNvGrpSpPr>
                          <a:grpSpLocks/>
                        </wpg:cNvGrpSpPr>
                        <wpg:grpSpPr bwMode="auto">
                          <a:xfrm>
                            <a:off x="617900" y="34201"/>
                            <a:ext cx="168300" cy="76201"/>
                            <a:chOff x="923" y="147"/>
                            <a:chExt cx="265" cy="120"/>
                          </a:xfrm>
                        </wpg:grpSpPr>
                        <wps:wsp>
                          <wps:cNvPr id="571"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76" name="Group 722"/>
                        <wpg:cNvGrpSpPr>
                          <a:grpSpLocks/>
                        </wpg:cNvGrpSpPr>
                        <wpg:grpSpPr bwMode="auto">
                          <a:xfrm>
                            <a:off x="919000" y="34201"/>
                            <a:ext cx="151100" cy="76201"/>
                            <a:chOff x="1397" y="147"/>
                            <a:chExt cx="238" cy="120"/>
                          </a:xfrm>
                        </wpg:grpSpPr>
                        <wps:wsp>
                          <wps:cNvPr id="578"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9"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80" name="Line 726"/>
                        <wps:cNvCnPr>
                          <a:cxnSpLocks noChangeShapeType="1"/>
                        </wps:cNvCnPr>
                        <wps:spPr bwMode="auto">
                          <a:xfrm flipV="1">
                            <a:off x="622300" y="12700"/>
                            <a:ext cx="600" cy="13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1" name="Line 727"/>
                        <wps:cNvCnPr>
                          <a:cxnSpLocks noChangeShapeType="1"/>
                        </wps:cNvCnPr>
                        <wps:spPr bwMode="auto">
                          <a:xfrm flipV="1">
                            <a:off x="1075800" y="177103"/>
                            <a:ext cx="600" cy="53530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2" name="Line 728"/>
                        <wps:cNvCnPr>
                          <a:cxnSpLocks noChangeShapeType="1"/>
                        </wps:cNvCnPr>
                        <wps:spPr bwMode="auto">
                          <a:xfrm flipV="1">
                            <a:off x="1073300" y="0"/>
                            <a:ext cx="600" cy="165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5" name="Line 729"/>
                        <wps:cNvCnPr>
                          <a:cxnSpLocks noChangeShapeType="1"/>
                        </wps:cNvCnPr>
                        <wps:spPr bwMode="auto">
                          <a:xfrm>
                            <a:off x="622300" y="172703"/>
                            <a:ext cx="29209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6" name="Line 730"/>
                        <wps:cNvCnPr>
                          <a:cxnSpLocks noChangeShapeType="1"/>
                        </wps:cNvCnPr>
                        <wps:spPr bwMode="auto">
                          <a:xfrm>
                            <a:off x="3568600" y="172703"/>
                            <a:ext cx="4554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7" name="Line 732"/>
                        <wps:cNvCnPr>
                          <a:cxnSpLocks noChangeShapeType="1"/>
                        </wps:cNvCnPr>
                        <wps:spPr bwMode="auto">
                          <a:xfrm flipV="1">
                            <a:off x="3780100" y="1655426"/>
                            <a:ext cx="700" cy="54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8" name="Arc 733"/>
                        <wps:cNvSpPr>
                          <a:spLocks/>
                        </wps:cNvSpPr>
                        <wps:spPr bwMode="auto">
                          <a:xfrm>
                            <a:off x="3811900" y="1653526"/>
                            <a:ext cx="152400" cy="17100"/>
                          </a:xfrm>
                          <a:custGeom>
                            <a:avLst/>
                            <a:gdLst>
                              <a:gd name="T0" fmla="*/ 53536503 w 21600"/>
                              <a:gd name="T1" fmla="*/ 8529 h 21600"/>
                              <a:gd name="T2" fmla="*/ 0 w 21600"/>
                              <a:gd name="T3" fmla="*/ 0 h 21600"/>
                              <a:gd name="T4" fmla="*/ 53536503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Arc 734"/>
                        <wps:cNvSpPr>
                          <a:spLocks/>
                        </wps:cNvSpPr>
                        <wps:spPr bwMode="auto">
                          <a:xfrm>
                            <a:off x="3940100" y="1644026"/>
                            <a:ext cx="68000" cy="26000"/>
                          </a:xfrm>
                          <a:custGeom>
                            <a:avLst/>
                            <a:gdLst>
                              <a:gd name="T0" fmla="*/ 2101537 w 21600"/>
                              <a:gd name="T1" fmla="*/ 0 h 21600"/>
                              <a:gd name="T2" fmla="*/ 0 w 21600"/>
                              <a:gd name="T3" fmla="*/ 45465 h 21600"/>
                              <a:gd name="T4" fmla="*/ 1689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90" name="Group 735"/>
                        <wpg:cNvGrpSpPr>
                          <a:grpSpLocks/>
                        </wpg:cNvGrpSpPr>
                        <wpg:grpSpPr bwMode="auto">
                          <a:xfrm>
                            <a:off x="3984000" y="1603325"/>
                            <a:ext cx="142800" cy="73101"/>
                            <a:chOff x="6223" y="2618"/>
                            <a:chExt cx="225" cy="115"/>
                          </a:xfrm>
                        </wpg:grpSpPr>
                        <wps:wsp>
                          <wps:cNvPr id="59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96"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97" name="Group 690"/>
                        <wpg:cNvGrpSpPr>
                          <a:grpSpLocks/>
                        </wpg:cNvGrpSpPr>
                        <wpg:grpSpPr bwMode="auto">
                          <a:xfrm>
                            <a:off x="2399300" y="1006016"/>
                            <a:ext cx="80000" cy="431807"/>
                            <a:chOff x="0" y="0"/>
                            <a:chExt cx="126" cy="681"/>
                          </a:xfrm>
                        </wpg:grpSpPr>
                        <wps:wsp>
                          <wps:cNvPr id="598" name="Line 691"/>
                          <wps:cNvCnPr/>
                          <wps:spPr bwMode="auto">
                            <a:xfrm>
                              <a:off x="63" y="0"/>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99" name="Freeform 692"/>
                          <wps:cNvSpPr>
                            <a:spLocks/>
                          </wps:cNvSpPr>
                          <wps:spPr bwMode="auto">
                            <a:xfrm>
                              <a:off x="0" y="47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 name="T12" fmla="*/ 0 w 126"/>
                                <a:gd name="T13" fmla="*/ 0 h 203"/>
                                <a:gd name="T14" fmla="*/ 126 w 126"/>
                                <a:gd name="T15" fmla="*/ 203 h 203"/>
                              </a:gdLst>
                              <a:ahLst/>
                              <a:cxnLst>
                                <a:cxn ang="T8">
                                  <a:pos x="T0" y="T1"/>
                                </a:cxn>
                                <a:cxn ang="T9">
                                  <a:pos x="T2" y="T3"/>
                                </a:cxn>
                                <a:cxn ang="T10">
                                  <a:pos x="T4" y="T5"/>
                                </a:cxn>
                                <a:cxn ang="T11">
                                  <a:pos x="T6" y="T7"/>
                                </a:cxn>
                              </a:cxnLst>
                              <a:rect l="T12" t="T13" r="T14" b="T15"/>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25AE" w:rsidRDefault="004525AE" w:rsidP="006B689D">
                                <w:pPr>
                                  <w:ind w:left="1267" w:right="1267"/>
                                </w:pPr>
                              </w:p>
                            </w:txbxContent>
                          </wps:txbx>
                          <wps:bodyPr rot="0" vert="horz" wrap="square" lIns="91440" tIns="45720" rIns="91440" bIns="45720" anchor="t" anchorCtr="0" upright="1">
                            <a:noAutofit/>
                          </wps:bodyPr>
                        </wps:wsp>
                      </wpg:wgp>
                      <wpg:wgp>
                        <wpg:cNvPr id="600" name="Group 495"/>
                        <wpg:cNvGrpSpPr>
                          <a:grpSpLocks/>
                        </wpg:cNvGrpSpPr>
                        <wpg:grpSpPr bwMode="auto">
                          <a:xfrm>
                            <a:off x="1953100" y="706111"/>
                            <a:ext cx="80000" cy="330905"/>
                            <a:chOff x="0" y="0"/>
                            <a:chExt cx="126" cy="522"/>
                          </a:xfrm>
                        </wpg:grpSpPr>
                        <wps:wsp>
                          <wps:cNvPr id="601" name="Line 496"/>
                          <wps:cNvCnPr/>
                          <wps:spPr bwMode="auto">
                            <a:xfrm>
                              <a:off x="63" y="103"/>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2" name="Freeform 497"/>
                          <wps:cNvSpPr>
                            <a:spLocks/>
                          </wps:cNvSpPr>
                          <wps:spPr bwMode="auto">
                            <a:xfrm>
                              <a:off x="0" y="0"/>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 name="T12" fmla="*/ 0 w 126"/>
                                <a:gd name="T13" fmla="*/ 0 h 202"/>
                                <a:gd name="T14" fmla="*/ 126 w 126"/>
                                <a:gd name="T15" fmla="*/ 202 h 202"/>
                              </a:gdLst>
                              <a:ahLst/>
                              <a:cxnLst>
                                <a:cxn ang="T8">
                                  <a:pos x="T0" y="T1"/>
                                </a:cxn>
                                <a:cxn ang="T9">
                                  <a:pos x="T2" y="T3"/>
                                </a:cxn>
                                <a:cxn ang="T10">
                                  <a:pos x="T4" y="T5"/>
                                </a:cxn>
                                <a:cxn ang="T11">
                                  <a:pos x="T6" y="T7"/>
                                </a:cxn>
                              </a:cxnLst>
                              <a:rect l="T12" t="T13" r="T14" b="T15"/>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25AE" w:rsidRDefault="004525AE" w:rsidP="006B689D">
                                <w:pPr>
                                  <w:ind w:left="1267" w:right="1267"/>
                                </w:pPr>
                              </w:p>
                            </w:txbxContent>
                          </wps:txbx>
                          <wps:bodyPr rot="0" vert="horz" wrap="square" lIns="91440" tIns="45720" rIns="91440" bIns="45720" anchor="t" anchorCtr="0" upright="1">
                            <a:noAutofit/>
                          </wps:bodyPr>
                        </wps:wsp>
                      </wpg:wgp>
                      <wps:wsp>
                        <wps:cNvPr id="603" name="Text Box 245"/>
                        <wps:cNvSpPr txBox="1">
                          <a:spLocks noChangeArrowheads="1"/>
                        </wps:cNvSpPr>
                        <wps:spPr bwMode="auto">
                          <a:xfrm rot="16200000">
                            <a:off x="2690098" y="951116"/>
                            <a:ext cx="246304" cy="117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Pr="006C7381" w:rsidRDefault="004525AE" w:rsidP="006B689D">
                              <w:pPr>
                                <w:jc w:val="center"/>
                                <w:rPr>
                                  <w:sz w:val="18"/>
                                  <w:szCs w:val="18"/>
                                </w:rPr>
                              </w:pPr>
                              <w:r>
                                <w:rPr>
                                  <w:rFonts w:eastAsia="Calibri"/>
                                  <w:spacing w:val="4"/>
                                  <w:kern w:val="14"/>
                                  <w:sz w:val="13"/>
                                  <w:szCs w:val="13"/>
                                  <w:lang w:val="fr-CA"/>
                                </w:rPr>
                                <w:t>1 000</w:t>
                              </w:r>
                            </w:p>
                          </w:txbxContent>
                        </wps:txbx>
                        <wps:bodyPr rot="0" vert="vert270" wrap="square" lIns="0" tIns="0" rIns="0" bIns="0" anchor="ctr" anchorCtr="0" upright="1">
                          <a:noAutofit/>
                        </wps:bodyPr>
                      </wps:wsp>
                      <wps:wsp>
                        <wps:cNvPr id="608" name="Text Box 1159"/>
                        <wps:cNvSpPr txBox="1">
                          <a:spLocks/>
                        </wps:cNvSpPr>
                        <wps:spPr>
                          <a:xfrm>
                            <a:off x="1348199" y="948976"/>
                            <a:ext cx="183515" cy="104140"/>
                          </a:xfrm>
                          <a:prstGeom prst="rect">
                            <a:avLst/>
                          </a:prstGeom>
                          <a:solidFill>
                            <a:sysClr val="window" lastClr="FFFFFF"/>
                          </a:solidFill>
                          <a:ln w="6350">
                            <a:noFill/>
                          </a:ln>
                          <a:effectLst/>
                        </wps:spPr>
                        <wps:txbx>
                          <w:txbxContent>
                            <w:p w:rsidR="004525AE" w:rsidRDefault="004525AE" w:rsidP="00604470">
                              <w:pPr>
                                <w:pStyle w:val="NormalWeb"/>
                                <w:kinsoku w:val="0"/>
                                <w:overflowPunct w:val="0"/>
                                <w:spacing w:before="0" w:beforeAutospacing="0" w:after="0" w:afterAutospacing="0"/>
                              </w:pPr>
                              <w:r>
                                <w:rPr>
                                  <w:rFonts w:eastAsia="Calibri"/>
                                  <w:sz w:val="13"/>
                                  <w:szCs w:val="13"/>
                                </w:rPr>
                                <w:t>600</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7548FA00" id="Canvas 1157" o:spid="_x0000_s1116" editas="canvas" style="width:375pt;height:253.5pt;mso-position-horizontal-relative:char;mso-position-vertical-relative:line" coordsize="47625,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">
                <v:shape id="_x0000_s1117" type="#_x0000_t75" style="position:absolute;width:47625;height:32194;visibility:visible;mso-wrap-style:square">
                  <v:fill o:detectmouseclick="t"/>
                  <v:path o:connecttype="none"/>
                </v:shape>
                <v:rect id="Rectangle 490" o:spid="_x0000_s1118" style="position:absolute;left:1950;top:20891;width:18068;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" filled="f" strokeweight=".7pt"/>
                <v:rect id="Rectangle 491" o:spid="_x0000_s1119" style="position:absolute;left:31952;top:20701;width:11679;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" filled="f" strokeweight=".7pt"/>
                <v:line id="Line 492" o:spid="_x0000_s1120" style="position:absolute;visibility:visible;mso-wrap-style:square" from="13362,14217" to="13369,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" strokeweight=".7pt"/>
                <v:line id="Line 493" o:spid="_x0000_s1121" style="position:absolute;visibility:visible;mso-wrap-style:square" from="19955,14478" to="19961,2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" strokeweight=".7pt"/>
                <v:line id="Line 494" o:spid="_x0000_s1122" style="position:absolute;visibility:visible;mso-wrap-style:square" from="19891,20847" to="21974,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" strokeweight=".7pt"/>
                <v:group id="Group 495" o:spid="_x0000_s1123" style="position:absolute;left:20520;top:20777;width:800;height:3314"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line id="Line 496" o:spid="_x0000_s112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" strokeweight=".7pt"/>
                  <v:shape id="Freeform 497" o:spid="_x0000_s112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" path="m63,l,202r126,l63,xe" fillcolor="black" stroked="f">
                    <v:path arrowok="t" o:connecttype="custom" o:connectlocs="63,0;0,202;126,202;63,0" o:connectangles="0,0,0,0"/>
                  </v:shape>
                </v:group>
                <v:group id="Group 498" o:spid="_x0000_s1126" style="position:absolute;left:20520;top:25742;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line id="Line 499" o:spid="_x0000_s112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" strokeweight=".7pt"/>
                  <v:shape id="Freeform 500" o:spid="_x0000_s112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" path="m63,202l126,,,,63,202xe" fillcolor="black" stroked="f">
                    <v:path arrowok="t" o:connecttype="custom" o:connectlocs="63,202;126,0;0,0;63,202" o:connectangles="0,0,0,0"/>
                  </v:shape>
                </v:group>
                <v:line id="Line 501" o:spid="_x0000_s1129" style="position:absolute;visibility:visible;mso-wrap-style:square" from="20094,29349" to="21352,2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" strokeweight=".7pt"/>
                <v:group id="Group 502" o:spid="_x0000_s1130" style="position:absolute;left:1702;top:30054;width:7843;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line id="Line 503" o:spid="_x0000_s113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" strokeweight=".7pt"/>
                  <v:shape id="Freeform 504" o:spid="_x0000_s113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" path="m,61r215,59l215,,,61xe" fillcolor="black" stroked="f">
                    <v:path arrowok="t" o:connecttype="custom" o:connectlocs="0,61;215,120;215,0;0,61" o:connectangles="0,0,0,0"/>
                  </v:shape>
                </v:group>
                <v:group id="Group 505" o:spid="_x0000_s1133" style="position:absolute;left:12199;top:30054;width:7768;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line id="Line 506" o:spid="_x0000_s113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" strokeweight=".7pt"/>
                  <v:shape id="Freeform 507" o:spid="_x0000_s113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" path="m214,61l,,,120,214,61xe" fillcolor="black" stroked="f">
                    <v:path arrowok="t" o:connecttype="custom" o:connectlocs="214,61;0,0;0,120;214,61" o:connectangles="0,0,0,0"/>
                  </v:shape>
                </v:group>
                <v:line id="Line 508" o:spid="_x0000_s1136" style="position:absolute;visibility:visible;mso-wrap-style:square" from="1759,29737" to="1765,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" strokeweight=".7pt"/>
                <v:line id="Line 509" o:spid="_x0000_s1137" style="position:absolute;visibility:visible;mso-wrap-style:square" from="19967,29737" to="19974,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" strokeweight=".7pt"/>
                <v:group id="Group 511" o:spid="_x0000_s1138" style="position:absolute;left:31990;top:30054;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line id="Line 512" o:spid="_x0000_s1139"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" strokeweight=".7pt"/>
                  <v:shape id="Freeform 513" o:spid="_x0000_s1140"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" path="m,61r214,59l214,,,61xe" fillcolor="black" stroked="f">
                    <v:path arrowok="t" o:connecttype="custom" o:connectlocs="0,61;214,120;214,0;0,61" o:connectangles="0,0,0,0"/>
                  </v:shape>
                </v:group>
                <v:group id="Group 514" o:spid="_x0000_s1141" style="position:absolute;left:38773;top:30054;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line id="Line 515" o:spid="_x0000_s1142"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" strokeweight=".7pt"/>
                  <v:shape id="Freeform 516" o:spid="_x0000_s1143"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" path="m216,61l,,,120,216,61xe" fillcolor="black" stroked="f">
                    <v:path arrowok="t" o:connecttype="custom" o:connectlocs="216,61;0,0;0,120;216,61" o:connectangles="0,0,0,0"/>
                  </v:shape>
                </v:group>
                <v:line id="Line 517" o:spid="_x0000_s1144" style="position:absolute;visibility:visible;mso-wrap-style:square" from="31907,29737" to="31914,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" strokeweight=".7pt"/>
                <v:line id="Line 518" o:spid="_x0000_s1145" style="position:absolute;visibility:visible;mso-wrap-style:square" from="43719,29864" to="43726,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" strokeweight=".7pt"/>
                <v:line id="Line 519" o:spid="_x0000_s1146" style="position:absolute;visibility:visible;mso-wrap-style:square" from="31907,14541" to="31914,2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" strokeweight=".7pt"/>
                <v:line id="Line 520" o:spid="_x0000_s1147" style="position:absolute;visibility:visible;mso-wrap-style:square" from="43650,14478" to="43656,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" strokeweight=".7pt"/>
                <v:group id="Group 521" o:spid="_x0000_s1148" style="position:absolute;left:13305;top:1898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Line 522" o:spid="_x0000_s1149"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" strokeweight=".7pt"/>
                  <v:shape id="Freeform 523" o:spid="_x0000_s1150"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" path="m,61r215,59l215,,,61xe" fillcolor="black" stroked="f">
                    <v:path arrowok="t" o:connecttype="custom" o:connectlocs="0,61;215,120;215,0;0,61" o:connectangles="0,0,0,0"/>
                  </v:shape>
                </v:group>
                <v:group id="Group 524" o:spid="_x0000_s1151" style="position:absolute;left:17553;top:18980;width:2268;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525" o:spid="_x0000_s1152"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" strokeweight=".7pt"/>
                  <v:shape id="Freeform 526" o:spid="_x0000_s1153"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" path="m216,61l,,,120,216,61xe" fillcolor="black" stroked="f">
                    <v:path arrowok="t" o:connecttype="custom" o:connectlocs="216,61;0,0;0,120;216,61" o:connectangles="0,0,0,0"/>
                  </v:shape>
                </v:group>
                <v:oval id="Oval 528" o:spid="_x0000_s1154" style="position:absolute;left:7196;top:14554;width:257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" strokeweight=".7pt">
                  <v:fill r:id="rId44" o:title="" recolor="t" type="tile"/>
                </v:oval>
                <v:oval id="Oval 529" o:spid="_x0000_s1155" style="position:absolute;left:36587;top:14420;width:258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" strokeweight=".7pt">
                  <v:fill r:id="rId44" o:title="" recolor="t" type="tile"/>
                </v:oval>
                <v:group id="Group 530" o:spid="_x0000_s1156" style="position:absolute;left:6083;top:15557;width:34144;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531" o:spid="_x0000_s1157"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" strokeweight=".1pt"/>
                  <v:line id="Line 532" o:spid="_x0000_s1158"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" strokeweight=".1pt"/>
                  <v:line id="Line 533" o:spid="_x0000_s1159"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" strokeweight=".1pt"/>
                  <v:line id="Line 534" o:spid="_x0000_s1160"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" strokeweight=".1pt"/>
                  <v:line id="Line 535" o:spid="_x0000_s1161"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" strokeweight=".1pt"/>
                  <v:line id="Line 536" o:spid="_x0000_s1162"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" strokeweight=".1pt"/>
                  <v:line id="Line 537" o:spid="_x0000_s1163"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" strokeweight=".1pt"/>
                  <v:line id="Line 538" o:spid="_x0000_s1164"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" strokeweight=".1pt"/>
                  <v:line id="Line 539" o:spid="_x0000_s1165"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" strokeweight=".1pt"/>
                  <v:line id="Line 540" o:spid="_x0000_s1166"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" strokeweight=".1pt"/>
                  <v:line id="Line 541" o:spid="_x0000_s1167"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" strokeweight=".1pt"/>
                  <v:line id="Line 542" o:spid="_x0000_s1168"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" strokeweight=".1pt"/>
                  <v:line id="Line 543" o:spid="_x0000_s1169"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" strokeweight=".1pt"/>
                  <v:line id="Line 544" o:spid="_x0000_s1170"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" strokeweight=".1pt"/>
                  <v:line id="Line 545" o:spid="_x0000_s1171"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" strokeweight=".1pt"/>
                  <v:line id="Line 546" o:spid="_x0000_s1172"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" strokeweight=".1pt"/>
                  <v:line id="Line 547" o:spid="_x0000_s1173"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" strokeweight=".1pt"/>
                  <v:line id="Line 548" o:spid="_x0000_s1174"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" strokeweight=".1pt"/>
                  <v:line id="Line 549" o:spid="_x0000_s1175"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" strokeweight=".1pt"/>
                  <v:line id="Line 550" o:spid="_x0000_s1176"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" strokeweight=".1pt"/>
                  <v:line id="Line 551" o:spid="_x0000_s1177"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BG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5imc/g9E4+AXN4BAAD//wMAUEsBAi0AFAAGAAgAAAAhANvh9svuAAAAhQEAABMAAAAAAAAA&#10;AAAAAAAAAAAAAFtDb250ZW50X1R5cGVzXS54bWxQSwECLQAUAAYACAAAACEAWvQsW78AAAAVAQAA&#10;CwAAAAAAAAAAAAAAAAAfAQAAX3JlbHMvLnJlbHNQSwECLQAUAAYACAAAACEAOqMgRsYAAADcAAAA&#10;DwAAAAAAAAAAAAAAAAAHAgAAZHJzL2Rvd25yZXYueG1sUEsFBgAAAAADAAMAtwAAAPoCAAAAAA==&#10;" strokeweight=".1pt"/>
                  <v:line id="Line 552" o:spid="_x0000_s1178"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" strokeweight=".1pt"/>
                  <v:line id="Line 553" o:spid="_x0000_s1179"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" strokeweight=".1pt"/>
                  <v:line id="Line 554" o:spid="_x0000_s1180"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" strokeweight=".1pt"/>
                  <v:line id="Line 555" o:spid="_x0000_s1181"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" strokeweight=".1pt"/>
                  <v:line id="Line 556" o:spid="_x0000_s1182"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" strokeweight=".1pt"/>
                  <v:line id="Line 557" o:spid="_x0000_s1183"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" strokeweight=".1pt"/>
                  <v:line id="Line 558" o:spid="_x0000_s1184"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" strokeweight=".1pt"/>
                  <v:line id="Line 559" o:spid="_x0000_s1185"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" strokeweight=".1pt"/>
                  <v:line id="Line 560" o:spid="_x0000_s1186"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" strokeweight=".1pt"/>
                  <v:line id="Line 561" o:spid="_x0000_s1187"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" strokeweight=".1pt"/>
                  <v:line id="Line 562" o:spid="_x0000_s1188"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" strokeweight=".1pt"/>
                  <v:line id="Line 563" o:spid="_x0000_s1189"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" strokeweight=".1pt"/>
                  <v:line id="Line 564" o:spid="_x0000_s1190"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" strokeweight=".1pt"/>
                  <v:line id="Line 565" o:spid="_x0000_s1191"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" strokeweight=".1pt"/>
                  <v:line id="Line 566" o:spid="_x0000_s1192"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" strokeweight=".1pt"/>
                  <v:line id="Line 567" o:spid="_x0000_s1193"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" strokeweight=".1pt"/>
                  <v:line id="Line 568" o:spid="_x0000_s1194"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" strokeweight=".1pt"/>
                  <v:line id="Line 569" o:spid="_x0000_s1195"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" strokeweight=".1pt"/>
                  <v:line id="Line 570" o:spid="_x0000_s1196"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" strokeweight=".1pt"/>
                  <v:line id="Line 571" o:spid="_x0000_s1197"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" strokeweight=".1pt"/>
                  <v:line id="Line 572" o:spid="_x0000_s1198"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" strokeweight=".1pt"/>
                  <v:line id="Line 573" o:spid="_x0000_s1199"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" strokeweight=".1pt"/>
                  <v:line id="Line 574" o:spid="_x0000_s1200"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" strokeweight=".1pt"/>
                  <v:line id="Line 575" o:spid="_x0000_s1201"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" strokeweight=".1pt"/>
                  <v:line id="Line 576" o:spid="_x0000_s1202"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" strokeweight=".1pt"/>
                  <v:line id="Line 577" o:spid="_x0000_s1203"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" strokeweight=".1pt"/>
                  <v:line id="Line 578" o:spid="_x0000_s1204"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" strokeweight=".1pt"/>
                  <v:line id="Line 579" o:spid="_x0000_s1205"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" strokeweight=".1pt"/>
                  <v:line id="Line 580" o:spid="_x0000_s1206"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" strokeweight=".1pt"/>
                  <v:line id="Line 581" o:spid="_x0000_s1207"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" strokeweight=".1pt"/>
                  <v:line id="Line 582" o:spid="_x0000_s1208"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" strokeweight=".1pt"/>
                  <v:line id="Line 583" o:spid="_x0000_s1209"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" strokeweight=".1pt"/>
                  <v:line id="Line 584" o:spid="_x0000_s1210"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" strokeweight=".1pt"/>
                  <v:line id="Line 585" o:spid="_x0000_s1211"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" strokeweight=".1pt"/>
                  <v:line id="Line 586" o:spid="_x0000_s1212"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" strokeweight=".1pt"/>
                  <v:line id="Line 587" o:spid="_x0000_s1213"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" strokeweight=".1pt"/>
                  <v:line id="Line 588" o:spid="_x0000_s1214"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" strokeweight=".1pt"/>
                </v:group>
                <v:group id="Group 589" o:spid="_x0000_s1215" style="position:absolute;left:8389;top:468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590" o:spid="_x0000_s1216"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" strokeweight=".1pt"/>
                  <v:line id="Line 591" o:spid="_x0000_s1217"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" strokeweight=".1pt"/>
                  <v:line id="Line 592" o:spid="_x0000_s1218"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" strokeweight=".1pt"/>
                  <v:line id="Line 593" o:spid="_x0000_s1219"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" strokeweight=".1pt"/>
                  <v:line id="Line 594" o:spid="_x0000_s1220"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" strokeweight=".1pt"/>
                  <v:line id="Line 595" o:spid="_x0000_s1221"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" strokeweight=".1pt"/>
                  <v:line id="Line 596" o:spid="_x0000_s1222"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" strokeweight=".1pt"/>
                  <v:line id="Line 597" o:spid="_x0000_s1223"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" strokeweight=".1pt"/>
                  <v:line id="Line 598" o:spid="_x0000_s1224"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" strokeweight=".1pt"/>
                  <v:line id="Line 599" o:spid="_x0000_s1225"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" strokeweight=".1pt"/>
                  <v:line id="Line 600" o:spid="_x0000_s1226"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" strokeweight=".1pt"/>
                  <v:line id="Line 601" o:spid="_x0000_s1227"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" strokeweight=".1pt"/>
                  <v:line id="Line 602" o:spid="_x0000_s1228"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" strokeweight=".1pt"/>
                  <v:line id="Line 603" o:spid="_x0000_s1229"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" strokeweight=".1pt"/>
                  <v:line id="Line 604" o:spid="_x0000_s1230"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" strokeweight=".1pt"/>
                  <v:line id="Line 605" o:spid="_x0000_s1231"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" strokeweight=".1pt"/>
                  <v:line id="Line 606" o:spid="_x0000_s1232"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" strokeweight=".1pt"/>
                  <v:line id="Line 607" o:spid="_x0000_s1233"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" strokeweight=".1pt"/>
                  <v:line id="Line 608" o:spid="_x0000_s1234"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" strokeweight=".1pt"/>
                  <v:line id="Line 609" o:spid="_x0000_s1235"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" strokeweight=".1pt"/>
                  <v:line id="Line 610" o:spid="_x0000_s1236"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" strokeweight=".1pt"/>
                  <v:line id="Line 611" o:spid="_x0000_s1237"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" strokeweight=".1pt"/>
                  <v:line id="Line 612" o:spid="_x0000_s1238"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" strokeweight=".1pt"/>
                </v:group>
                <v:group id="Group 613" o:spid="_x0000_s1239" style="position:absolute;left:8434;top:9455;width:4471;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line id="Line 614" o:spid="_x0000_s1240"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15" o:spid="_x0000_s1241"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" path="m,61r216,59l216,,,61xe" fillcolor="black" stroked="f">
                    <v:path arrowok="t" o:connecttype="custom" o:connectlocs="0,61;216,120;216,0;0,61" o:connectangles="0,0,0,0"/>
                  </v:shape>
                </v:group>
                <v:group id="Group 616" o:spid="_x0000_s1242" style="position:absolute;left:15356;top:9455;width:4707;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617" o:spid="_x0000_s1243"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shape id="Freeform 618" o:spid="_x0000_s1244"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" path="m215,61l,,,120,215,61xe" fillcolor="black" stroked="f">
                    <v:path arrowok="t" o:connecttype="custom" o:connectlocs="215,61;0,0;0,120;215,61" o:connectangles="0,0,0,0"/>
                  </v:shape>
                </v:group>
                <v:line id="Line 620" o:spid="_x0000_s1245" style="position:absolute;visibility:visible;mso-wrap-style:square" from="13299,14478" to="35502,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line id="Line 621" o:spid="_x0000_s1246" style="position:absolute;visibility:visible;mso-wrap-style:square" from="39116,14478" to="43789,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" strokeweight=".7pt"/>
                <v:line id="Line 622" o:spid="_x0000_s1247" style="position:absolute;flip:x y;visibility:visible;mso-wrap-style:square" from="40081,5740" to="43777,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" strokeweight=".7pt"/>
                <v:line id="Line 623" o:spid="_x0000_s1248" style="position:absolute;flip:x y;visibility:visible;mso-wrap-style:square" from="40132,1708" to="43770,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" strokeweight=".7pt"/>
                <v:line id="Line 624" o:spid="_x0000_s1249" style="position:absolute;flip:y;visibility:visible;mso-wrap-style:square" from="40170,1708" to="40176,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" strokeweight=".7pt"/>
                <v:line id="Line 625" o:spid="_x0000_s1250" style="position:absolute;visibility:visible;mso-wrap-style:square" from="35775,1746" to="3578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line id="Line 626" o:spid="_x0000_s1251" style="position:absolute;flip:x;visibility:visible;mso-wrap-style:square" from="31939,6000" to="35775,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" strokeweight=".7pt"/>
                <v:line id="Line 627" o:spid="_x0000_s1252" style="position:absolute;flip:x;visibility:visible;mso-wrap-style:square" from="31958,1708" to="35641,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" strokeweight=".7pt"/>
                <v:line id="Line 628" o:spid="_x0000_s1253" style="position:absolute;visibility:visible;mso-wrap-style:square" from="37584,13938" to="37591,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" strokeweight=".7pt"/>
                <v:line id="Line 629" o:spid="_x0000_s1254" style="position:absolute;visibility:visible;mso-wrap-style:square" from="38157,13925" to="38163,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rect id="Rectangle 630" o:spid="_x0000_s1255" style="position:absolute;left:37261;top:12458;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" filled="f" strokeweight=".7pt"/>
                <v:line id="Line 631" o:spid="_x0000_s1256" style="position:absolute;visibility:visible;mso-wrap-style:square" from="37559,6623" to="37565,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632" o:spid="_x0000_s1257" style="position:absolute;visibility:visible;mso-wrap-style:square" from="37559,5410" to="3756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line id="Line 633" o:spid="_x0000_s1258" style="position:absolute;visibility:visible;mso-wrap-style:square" from="38201,5442" to="3820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" strokeweight=".7pt"/>
                <v:line id="Line 634" o:spid="_x0000_s1259" style="position:absolute;visibility:visible;mso-wrap-style:square" from="38201,6623" to="38208,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" strokeweight=".7pt"/>
                <v:shape id="Arc 635" o:spid="_x0000_s1260" style="position:absolute;left:35889;top:5473;width:2052;height:11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" path="m21600,21600nfc9670,21600,,11929,,em21600,21600nsc9670,21600,,11929,,l21600,r,21600xe" filled="f" strokeweight=".7pt">
                  <v:path arrowok="t" o:extrusionok="f" o:connecttype="custom" o:connectlocs="1669282155,100188802;0,0;1669282155,0" o:connectangles="0,0,0"/>
                </v:shape>
                <v:shape id="Arc 636" o:spid="_x0000_s1261" style="position:absolute;left:37941;top:532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" path="m21600,nfc21600,11929,11929,21599,,21600em21600,nsc21600,11929,11929,21599,,21600l,,21600,xe" filled="f" strokeweight=".7pt">
                  <v:path arrowok="t" o:extrusionok="f" o:connecttype="custom" o:connectlocs="1667655576,0;0,198434926;0,0" o:connectangles="0,0,0"/>
                </v:shape>
                <v:shape id="Arc 637" o:spid="_x0000_s1262" style="position:absolute;left:36232;top:5207;width:1696;height:10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" path="m21600,21600nfc9670,21600,,11929,,em21600,21600nsc9670,21600,,11929,,l21600,r,21600xe" filled="f" strokeweight=".7pt">
                  <v:path arrowok="t" o:extrusionok="f" o:connecttype="custom" o:connectlocs="643944229,69186607;0,0;643944229,0" o:connectangles="0,0,0"/>
                </v:shape>
                <v:shape id="Arc 638" o:spid="_x0000_s1263" style="position:absolute;left:37947;top:5162;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" path="m21677,nfc21677,11929,12006,21600,77,21600v-26,,-52,-1,-77,-1em21677,nsc21677,11929,12006,21600,77,21600v-26,,-52,-1,-77,-1l77,,21677,xe" filled="f" strokeweight=".7pt">
                  <v:path arrowok="t" o:extrusionok="f" o:connecttype="custom" o:connectlocs="691096887,0;0,92057158;2453548,0" o:connectangles="0,0,0"/>
                </v:shape>
                <v:line id="Line 639" o:spid="_x0000_s1264" style="position:absolute;flip:y;visibility:visible;mso-wrap-style:square" from="35844,5149" to="36194,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" strokeweight=".7pt"/>
                <v:line id="Line 640" o:spid="_x0000_s1265" style="position:absolute;visibility:visible;mso-wrap-style:square" from="39598,5105" to="40087,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641" o:spid="_x0000_s1266" style="position:absolute;flip:x;visibility:visible;mso-wrap-style:square" from="36632,5416" to="37686,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" strokeweight=".7pt"/>
                <v:line id="Line 642" o:spid="_x0000_s1267" style="position:absolute;flip:x;visibility:visible;mso-wrap-style:square" from="38144,5416" to="39198,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" strokeweight=".7pt"/>
                <v:line id="Line 643" o:spid="_x0000_s1268" style="position:absolute;flip:y;visibility:visible;mso-wrap-style:square" from="36632,3892" to="36638,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" strokeweight=".7pt"/>
                <v:line id="Line 644" o:spid="_x0000_s1269" style="position:absolute;flip:y;visibility:visible;mso-wrap-style:square" from="39084,3892" to="3909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" strokeweight=".7pt"/>
                <v:line id="Line 645" o:spid="_x0000_s1270" style="position:absolute;visibility:visible;mso-wrap-style:square" from="36613,3892" to="37102,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s/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DYIGz/HAAAA3QAA&#10;AA8AAAAAAAAAAAAAAAAABwIAAGRycy9kb3ducmV2LnhtbFBLBQYAAAAAAwADALcAAAD7AgAAAAA=&#10;" strokeweight=".7pt"/>
                <v:line id="Line 646" o:spid="_x0000_s1271" style="position:absolute;visibility:visible;mso-wrap-style:square" from="38760,3892" to="3917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rect id="Rectangle 647" o:spid="_x0000_s1272" style="position:absolute;left:37241;top:4121;width:141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" filled="f" strokeweight=".7pt"/>
                <v:line id="Line 648" o:spid="_x0000_s1273" style="position:absolute;visibility:visible;mso-wrap-style:square" from="37013,3892" to="37019,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" strokeweight=".7pt"/>
                <v:line id="Line 649" o:spid="_x0000_s1274" style="position:absolute;visibility:visible;mso-wrap-style:square" from="38760,3860" to="38766,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shape id="Freeform 650" o:spid="_x0000_s1275" style="position:absolute;left:37642;top:490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" path="m43,166l85,,,,43,166xe" fillcolor="black" strokeweight=".7pt">
                  <v:path arrowok="t" o:connecttype="custom" o:connectlocs="2147483646,2147483646;2147483646,0;0,0;2147483646,2147483646" o:connectangles="0,0,0,0"/>
                </v:shape>
                <v:line id="Line 651" o:spid="_x0000_s1276" style="position:absolute;visibility:visible;mso-wrap-style:square" from="37916,6210" to="37922,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652" o:spid="_x0000_s1277" style="position:absolute;visibility:visible;mso-wrap-style:square" from="36987,5073" to="37699,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653" o:spid="_x0000_s1278" style="position:absolute;visibility:visible;mso-wrap-style:square" from="38214,5073" to="3885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oval id="Oval 654" o:spid="_x0000_s1279" style="position:absolute;left:37686;top:4349;width:45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" filled="f" strokeweight=".7pt"/>
                <v:line id="Line 655" o:spid="_x0000_s1280" style="position:absolute;visibility:visible;mso-wrap-style:square" from="37903,3638" to="37909,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line id="Line 656" o:spid="_x0000_s1281" style="position:absolute;visibility:visible;mso-wrap-style:square" from="37903,4121" to="3790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1wwAAAN0AAAAPAAAAZHJzL2Rvd25yZXYueG1sRE/JasMw&#10;EL0H8g9iAr2UWK4p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HFVwtcMAAADdAAAADwAA&#10;AAAAAAAAAAAAAAAHAgAAZHJzL2Rvd25yZXYueG1sUEsFBgAAAAADAAMAtwAAAPcCAAAAAA==&#10;" strokeweight=".7pt"/>
                <v:line id="Line 657" o:spid="_x0000_s1282" style="position:absolute;visibility:visible;mso-wrap-style:square" from="10733,7073" to="13369,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line id="Line 658" o:spid="_x0000_s1283" style="position:absolute;visibility:visible;mso-wrap-style:square" from="10733,1752" to="1994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E1axAAAAN0AAAAPAAAAZHJzL2Rvd25yZXYueG1sRE/NasJA&#10;EL4XfIdlCl5Ks1Gk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PzwTVrEAAAA3QAAAA8A&#10;AAAAAAAAAAAAAAAABwIAAGRycy9kb3ducmV2LnhtbFBLBQYAAAAAAwADALcAAAD4AgAAAAA=&#10;" strokeweight=".7pt"/>
                <v:line id="Line 659" o:spid="_x0000_s1284" style="position:absolute;flip:x;visibility:visible;mso-wrap-style:square" from="8980,5073" to="1064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wwAAAN0AAAAPAAAAZHJzL2Rvd25yZXYueG1sRE9NawIx&#10;EL0X/A9hhN5qVml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fxhKacMAAADdAAAADwAA&#10;AAAAAAAAAAAAAAAHAgAAZHJzL2Rvd25yZXYueG1sUEsFBgAAAAADAAMAtwAAAPcCAAAAAA==&#10;" strokeweight=".7pt"/>
                <v:line id="Line 660" o:spid="_x0000_s1285" style="position:absolute;visibility:visible;mso-wrap-style:square" from="8993,12306" to="8999,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661" o:spid="_x0000_s1286" style="position:absolute;visibility:visible;mso-wrap-style:square" from="7894,14027" to="9082,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LExAAAAN0AAAAPAAAAZHJzL2Rvd25yZXYueG1sRE/bagIx&#10;EH0v+A9hhL4UN1sp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BLx4sTEAAAA3QAAAA8A&#10;AAAAAAAAAAAAAAAABwIAAGRycy9kb3ducmV2LnhtbFBLBQYAAAAAAwADALcAAAD4AgAAAAA=&#10;" strokeweight=".7pt"/>
                <v:line id="Line 662" o:spid="_x0000_s1287" style="position:absolute;visibility:visible;mso-wrap-style:square" from="7894,12179" to="7900,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663" o:spid="_x0000_s1288" style="position:absolute;flip:x y;visibility:visible;mso-wrap-style:square" from="6529,5073" to="7913,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" strokeweight=".7pt"/>
                <v:line id="Line 664" o:spid="_x0000_s1289" style="position:absolute;visibility:visible;mso-wrap-style:square" from="6523,5245" to="10733,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" strokeweight=".7pt"/>
                <v:line id="Line 665" o:spid="_x0000_s1290" style="position:absolute;flip:y;visibility:visible;mso-wrap-style:square" from="6198,1790" to="6204,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" strokeweight=".7pt"/>
                <v:line id="Line 666" o:spid="_x0000_s1291" style="position:absolute;visibility:visible;mso-wrap-style:square" from="11374,7029" to="2085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" strokeweight=".7pt"/>
                <v:line id="Line 667" o:spid="_x0000_s1292" style="position:absolute;visibility:visible;mso-wrap-style:square" from="9037,4476" to="12377,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" strokeweight=".7pt"/>
                <v:line id="Line 668" o:spid="_x0000_s1293" style="position:absolute;visibility:visible;mso-wrap-style:square" from="7113,4476" to="7850,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" strokeweight=".7pt"/>
                <v:line id="Line 669" o:spid="_x0000_s1294" style="position:absolute;visibility:visible;mso-wrap-style:square" from="13248,4476" to="1915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" strokeweight=".7pt"/>
                <v:group id="Group 670" o:spid="_x0000_s1295" style="position:absolute;left:19555;top:510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Line 671" o:spid="_x0000_s1296"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" strokeweight=".7pt"/>
                  <v:shape id="Freeform 672" o:spid="_x0000_s1297"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" path="m63,202l127,,,,63,202xe" fillcolor="black" stroked="f">
                    <v:path arrowok="t" o:connecttype="custom" o:connectlocs="63,202;127,0;0,0;63,202" o:connectangles="0,0,0,0"/>
                  </v:shape>
                </v:group>
                <v:group id="Group 673" o:spid="_x0000_s1298" style="position:absolute;left:19555;top:1727;width:806;height:1606"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Line 674" o:spid="_x0000_s1299"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" strokeweight=".7pt"/>
                  <v:shape id="Freeform 675" o:spid="_x0000_s1300"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" path="m63,l,203r127,l63,xe" fillcolor="black" stroked="f">
                    <v:path arrowok="t" o:connecttype="custom" o:connectlocs="63,0;0,203;127,203;63,0" o:connectangles="0,0,0,0"/>
                  </v:shape>
                </v:group>
                <v:group id="Group 681" o:spid="_x0000_s1301" style="position:absolute;left:24057;top:1682;width:800;height:4636"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Line 682" o:spid="_x0000_s1302"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" strokeweight=".7pt"/>
                  <v:shape id="Freeform 683" o:spid="_x0000_s1303"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" path="m63,l,201r126,l63,xe" fillcolor="black" stroked="f">
                    <v:path arrowok="t" o:connecttype="custom" o:connectlocs="63,0;0,201;126,201;63,0" o:connectangles="0,0,0,0"/>
                  </v:shape>
                </v:group>
                <v:line id="Line 685" o:spid="_x0000_s1304" style="position:absolute;visibility:visible;mso-wrap-style:square" from="20647,4476" to="2417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" strokeweight=".7pt"/>
                <v:line id="Line 686" o:spid="_x0000_s1305" style="position:absolute;visibility:visible;mso-wrap-style:square" from="24762,4476" to="34473,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" strokeweight=".7pt"/>
                <v:group id="Group 687" o:spid="_x0000_s1306" style="position:absolute;left:27658;top:4464;width:800;height:4527"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Line 688" o:spid="_x0000_s1307"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" strokeweight=".7pt"/>
                  <v:shape id="Freeform 689" o:spid="_x0000_s1308"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" path="m63,l,203r126,l63,xe" fillcolor="black" stroked="f">
                    <v:path arrowok="t" o:connecttype="custom" o:connectlocs="63,0;0,203;126,203;63,0" o:connectangles="0,0,0,0"/>
                  </v:shape>
                </v:group>
                <v:group id="Group 690" o:spid="_x0000_s1309" style="position:absolute;left:27658;top:11258;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line id="Line 691" o:spid="_x0000_s1310"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3bxgAAANwAAAAPAAAAZHJzL2Rvd25yZXYueG1sRI/dagIx&#10;FITvC32HcAreSDerYrtsjdIWhO2NrT8PcNic/aHJybqJur59Iwi9HGbmG2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5obd28YAAADcAAAA&#10;DwAAAAAAAAAAAAAAAAAHAgAAZHJzL2Rvd25yZXYueG1sUEsFBgAAAAADAAMAtwAAAPoCAAAAAA==&#10;" strokeweight=".7pt"/>
                  <v:shape id="Freeform 692" o:spid="_x0000_s1311"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" path="m63,203l126,,,,63,203xe" fillcolor="black" stroked="f">
                    <v:path arrowok="t" o:connecttype="custom" o:connectlocs="63,203;126,0;0,0;63,203" o:connectangles="0,0,0,0"/>
                  </v:shape>
                </v:group>
                <v:group id="Group 696" o:spid="_x0000_s1312" style="position:absolute;left:19536;top:1183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Line 697" o:spid="_x0000_s1313"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" strokeweight=".7pt"/>
                  <v:shape id="Freeform 698" o:spid="_x0000_s1314"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" path="m63,203l126,,,,63,203xe" fillcolor="black" stroked="f">
                    <v:path arrowok="t" o:connecttype="custom" o:connectlocs="63,203;126,0;0,0;63,203" o:connectangles="0,0,0,0"/>
                  </v:shape>
                </v:group>
                <v:line id="Line 699" o:spid="_x0000_s1315" style="position:absolute;flip:y;visibility:visible;mso-wrap-style:square" from="7697,4248" to="7704,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" strokeweight=".7pt"/>
                <v:line id="Line 700" o:spid="_x0000_s1316" style="position:absolute;flip:y;visibility:visible;mso-wrap-style:square" from="8967,4311" to="8974,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" strokeweight=".7pt"/>
                <v:shape id="Arc 701" o:spid="_x0000_s1317" style="position:absolute;left:7710;top:390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CxQAAANwAAAAPAAAAZHJzL2Rvd25yZXYueG1sRI9PawIx&#10;FMTvgt8hPMGbZita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fk+NCxQAAANwAAAAP&#10;AAAAAAAAAAAAAAAAAAcCAABkcnMvZG93bnJldi54bWxQSwUGAAAAAAMAAwC3AAAA+QIAAAAA&#10;" path="m,21599nfc,9739,9561,98,21419,-1em,21599nsc,9739,9561,98,21419,-1r181,21600l,21599xe" filled="f" strokeweight=".7pt">
                  <v:path arrowok="t" o:extrusionok="f" o:connecttype="custom" o:connectlocs="0,593601;7233293,0;7294106,593601" o:connectangles="0,0,0"/>
                </v:shape>
                <v:shape id="Arc 702" o:spid="_x0000_s1318" style="position:absolute;left:8364;top:391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" path="m-1,nfc11929,,21600,9670,21600,21600em-1,nsc11929,,21600,9670,21600,21600l,21600,-1,xe" filled="f" strokeweight=".7pt">
                  <v:path arrowok="t" o:extrusionok="f" o:connecttype="custom" o:connectlocs="0,0;6976261,593570;0,593570" o:connectangles="0,0,0"/>
                </v:shape>
                <v:line id="Line 703" o:spid="_x0000_s1319" style="position:absolute;visibility:visible;mso-wrap-style:square" from="6427,4165" to="782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" strokeweight=".7pt"/>
                <v:line id="Line 704" o:spid="_x0000_s1320" style="position:absolute;visibility:visible;mso-wrap-style:square" from="8980,4165" to="10587,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jxgAAANwAAAAPAAAAZHJzL2Rvd25yZXYueG1sRI/dasJA&#10;FITvhb7Dcgq9Ed20aI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P82ko8YAAADcAAAA&#10;DwAAAAAAAAAAAAAAAAAHAgAAZHJzL2Rvd25yZXYueG1sUEsFBgAAAAADAAMAtwAAAPoCAAAAAA==&#10;" strokeweight=".7pt"/>
                <v:line id="Line 705" o:spid="_x0000_s1321" style="position:absolute;visibility:visible;mso-wrap-style:square" from="6427,4807" to="779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vjwQAAANwAAAAPAAAAZHJzL2Rvd25yZXYueG1sRE/LisIw&#10;FN0L8w/hCm5kTBXU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Csum+PBAAAA3AAAAA8AAAAA&#10;AAAAAAAAAAAABwIAAGRycy9kb3ducmV2LnhtbFBLBQYAAAAAAwADALcAAAD1AgAAAAA=&#10;" strokeweight=".7pt"/>
                <v:line id="Line 706" o:spid="_x0000_s1322" style="position:absolute;visibility:visible;mso-wrap-style:square" from="8967,4807" to="10587,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" strokeweight=".7pt"/>
                <v:line id="Line 707" o:spid="_x0000_s1323" style="position:absolute;visibility:visible;mso-wrap-style:square" from="6427,4152" to="643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3gxgAAANwAAAAPAAAAZHJzL2Rvd25yZXYueG1sRI/dagIx&#10;FITvC32HcAreSDeraLtsjdIWhO2NrT8PcNic/aHJybqJur59Iwi9HGbmG2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VBWd4MYAAADcAAAA&#10;DwAAAAAAAAAAAAAAAAAHAgAAZHJzL2Rvd25yZXYueG1sUEsFBgAAAAADAAMAtwAAAPoCAAAAAA==&#10;" strokeweight=".7pt"/>
                <v:line id="Line 708" o:spid="_x0000_s1324" style="position:absolute;visibility:visible;mso-wrap-style:square" from="10479,4172" to="10485,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" strokeweight=".7pt"/>
                <v:oval id="Oval 709" o:spid="_x0000_s1325" style="position:absolute;left:8224;top:435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" filled="f" strokeweight=".7pt"/>
                <v:group id="Group 710" o:spid="_x0000_s1326" style="position:absolute;left:8389;top:1155;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711" o:spid="_x0000_s1327"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" strokeweight=".1pt"/>
                  <v:line id="Line 712" o:spid="_x0000_s1328"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" strokeweight=".1pt"/>
                  <v:line id="Line 713" o:spid="_x0000_s1329"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" strokeweight=".1pt"/>
                  <v:line id="Line 714" o:spid="_x0000_s1330"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" strokeweight=".1pt"/>
                  <v:line id="Line 715" o:spid="_x0000_s1331"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" strokeweight=".1pt"/>
                  <v:line id="Line 716" o:spid="_x0000_s1332"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" strokeweight=".1pt"/>
                </v:group>
                <v:line id="Line 717" o:spid="_x0000_s1333" style="position:absolute;visibility:visible;mso-wrap-style:square" from="8123,14001" to="8129,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" strokeweight=".7pt"/>
                <v:line id="Line 718" o:spid="_x0000_s1334" style="position:absolute;visibility:visible;mso-wrap-style:square" from="8764,14027" to="8770,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" strokeweight=".7pt"/>
                <v:group id="Group 719" o:spid="_x0000_s1335" style="position:absolute;left:6179;top:342;width:1683;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720" o:spid="_x0000_s1336"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" strokeweight=".7pt"/>
                  <v:shape id="Freeform 721" o:spid="_x0000_s1337"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" path="m,61r216,59l216,,,61xe" fillcolor="black" stroked="f">
                    <v:path arrowok="t" o:connecttype="custom" o:connectlocs="0,61;216,120;216,0;0,61" o:connectangles="0,0,0,0"/>
                  </v:shape>
                </v:group>
                <v:group id="Group 722" o:spid="_x0000_s1338" style="position:absolute;left:9190;top:342;width:1511;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Line 723" o:spid="_x0000_s1339"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uFwQAAANwAAAAPAAAAZHJzL2Rvd25yZXYueG1sRE/LisIw&#10;FN0P+A/hCrMZxlRh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J7ty4XBAAAA3AAAAA8AAAAA&#10;AAAAAAAAAAAABwIAAGRycy9kb3ducmV2LnhtbFBLBQYAAAAAAwADALcAAAD1AgAAAAA=&#10;" strokeweight=".7pt"/>
                  <v:shape id="Freeform 724" o:spid="_x0000_s1340"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" path="m217,61l,,,120,217,61xe" fillcolor="black" stroked="f">
                    <v:path arrowok="t" o:connecttype="custom" o:connectlocs="217,61;0,0;0,120;217,61" o:connectangles="0,0,0,0"/>
                  </v:shape>
                </v:group>
                <v:line id="Line 726" o:spid="_x0000_s1341" style="position:absolute;flip:y;visibility:visible;mso-wrap-style:square" from="6223,127" to="6229,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" strokeweight=".7pt"/>
                <v:line id="Line 727" o:spid="_x0000_s1342" style="position:absolute;flip:y;visibility:visible;mso-wrap-style:square" from="10758,1771" to="10764,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" strokeweight=".7pt"/>
                <v:line id="Line 728" o:spid="_x0000_s1343" style="position:absolute;flip:y;visibility:visible;mso-wrap-style:square" from="10733,0" to="1073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" strokeweight=".7pt"/>
                <v:line id="Line 729" o:spid="_x0000_s1344" style="position:absolute;visibility:visible;mso-wrap-style:square" from="6223,1727" to="35432,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" strokeweight=".7pt"/>
                <v:line id="Line 730" o:spid="_x0000_s1345" style="position:absolute;visibility:visible;mso-wrap-style:square" from="35686,1727" to="4024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" strokeweight=".7pt"/>
                <v:line id="Line 732" o:spid="_x0000_s1346" style="position:absolute;flip:y;visibility:visible;mso-wrap-style:square" from="37801,16554" to="37808,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" strokeweight=".7pt"/>
                <v:shape id="Arc 733" o:spid="_x0000_s1347" style="position:absolute;left:38119;top:16535;width:1524;height:1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" path="m21600,21600nfc9670,21600,,11929,,em21600,21600nsc9670,21600,,11929,,l21600,r,21600xe" filled="f" strokeweight=".7pt">
                  <v:path arrowok="t" o:extrusionok="f" o:connecttype="custom" o:connectlocs="377729771,6752;0,0;377729771,0" o:connectangles="0,0,0"/>
                </v:shape>
                <v:shape id="Arc 734" o:spid="_x0000_s1348" style="position:absolute;left:39401;top:16440;width:680;height:2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" path="m21775,nfc21775,11929,12104,21600,175,21600v-59,,-117,-1,-176,-1em21775,nsc21775,11929,12104,21600,175,21600v-59,,-117,-1,-176,-1l175,,21775,xe" filled="f" strokeweight=".7pt">
                  <v:path arrowok="t" o:extrusionok="f" o:connecttype="custom" o:connectlocs="6615950,0;0,54726;53172,0" o:connectangles="0,0,0"/>
                </v:shape>
                <v:group id="Group 735" o:spid="_x0000_s1349" style="position:absolute;left:39840;top:16033;width:1428;height:731"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line id="Line 736" o:spid="_x0000_s1350"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" strokeweight=".7pt"/>
                  <v:shape id="Freeform 737" o:spid="_x0000_s1351"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" path="m225,11l,,29,115,225,11xe" fillcolor="black" stroked="f">
                    <v:path arrowok="t" o:connecttype="custom" o:connectlocs="225,11;0,0;29,115;225,11" o:connectangles="0,0,0,0"/>
                  </v:shape>
                </v:group>
                <v:group id="Group 690" o:spid="_x0000_s1352" style="position:absolute;left:23993;top:10060;width:800;height:4318"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691" o:spid="_x0000_s1353" style="position:absolute;visibility:visible;mso-wrap-style:square" from="63,0" to="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" strokeweight=".7pt"/>
                  <v:shape id="Freeform 692" o:spid="_x0000_s1354" style="position:absolute;top:478;width:126;height:203;visibility:visible;mso-wrap-style:square;v-text-anchor:top" coordsize="126,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" adj="-11796480,,5400" path="m63,203l126,,,,63,203xe" fillcolor="black" stroked="f">
                    <v:stroke joinstyle="round"/>
                    <v:formulas/>
                    <v:path arrowok="t" o:connecttype="custom" o:connectlocs="63,203;126,0;0,0;63,203" o:connectangles="0,0,0,0" textboxrect="0,0,126,203"/>
                    <v:textbox>
                      <w:txbxContent>
                        <w:p w:rsidR="004525AE" w:rsidRDefault="004525AE" w:rsidP="006B689D">
                          <w:pPr>
                            <w:ind w:left="1267" w:right="1267"/>
                          </w:pPr>
                        </w:p>
                      </w:txbxContent>
                    </v:textbox>
                  </v:shape>
                </v:group>
                <v:group id="Group 495" o:spid="_x0000_s1355" style="position:absolute;left:19531;top:7061;width:800;height:3309"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Line 496" o:spid="_x0000_s1356" style="position:absolute;visibility:visible;mso-wrap-style:square" from="63,103" to="6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" strokeweight=".7pt"/>
                  <v:shape id="Freeform 497" o:spid="_x0000_s1357" style="position:absolute;width:126;height:202;visibility:visible;mso-wrap-style:square;v-text-anchor:top" coordsize="126,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" adj="-11796480,,5400" path="m63,l,202r126,l63,xe" fillcolor="black" stroked="f">
                    <v:stroke joinstyle="round"/>
                    <v:formulas/>
                    <v:path arrowok="t" o:connecttype="custom" o:connectlocs="63,0;0,202;126,202;63,0" o:connectangles="0,0,0,0" textboxrect="0,0,126,202"/>
                    <v:textbox>
                      <w:txbxContent>
                        <w:p w:rsidR="004525AE" w:rsidRDefault="004525AE" w:rsidP="006B689D">
                          <w:pPr>
                            <w:ind w:left="1267" w:right="1267"/>
                          </w:pPr>
                        </w:p>
                      </w:txbxContent>
                    </v:textbox>
                  </v:shape>
                </v:group>
                <v:shape id="Text Box 245" o:spid="_x0000_s1358" type="#_x0000_t202" style="position:absolute;left:26900;top:9511;width:2463;height:1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" stroked="f" strokeweight=".5pt">
                  <v:textbox style="layout-flow:vertical;mso-layout-flow-alt:bottom-to-top" inset="0,0,0,0">
                    <w:txbxContent>
                      <w:p w:rsidR="004525AE" w:rsidRPr="006C7381" w:rsidRDefault="004525AE" w:rsidP="006B689D">
                        <w:pPr>
                          <w:jc w:val="center"/>
                          <w:rPr>
                            <w:sz w:val="18"/>
                            <w:szCs w:val="18"/>
                          </w:rPr>
                        </w:pPr>
                        <w:r>
                          <w:rPr>
                            <w:rFonts w:eastAsia="Calibri"/>
                            <w:spacing w:val="4"/>
                            <w:kern w:val="14"/>
                            <w:sz w:val="13"/>
                            <w:szCs w:val="13"/>
                            <w:lang w:val="fr-CA"/>
                          </w:rPr>
                          <w:t>1 000</w:t>
                        </w:r>
                      </w:p>
                    </w:txbxContent>
                  </v:textbox>
                </v:shape>
                <v:shape id="_x0000_s1359" type="#_x0000_t202" style="position:absolute;left:13481;top:9489;width:183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" fillcolor="window" stroked="f" strokeweight=".5pt">
                  <v:path arrowok="t"/>
                  <v:textbox inset="0,0,0,0">
                    <w:txbxContent>
                      <w:p w:rsidR="004525AE" w:rsidRDefault="004525AE" w:rsidP="00604470">
                        <w:pPr>
                          <w:pStyle w:val="NormalWeb"/>
                          <w:kinsoku w:val="0"/>
                          <w:overflowPunct w:val="0"/>
                          <w:spacing w:before="0" w:beforeAutospacing="0" w:after="0" w:afterAutospacing="0"/>
                        </w:pPr>
                        <w:r>
                          <w:rPr>
                            <w:rFonts w:eastAsia="Calibri"/>
                            <w:sz w:val="13"/>
                            <w:szCs w:val="13"/>
                          </w:rPr>
                          <w:t>600</w:t>
                        </w:r>
                      </w:p>
                    </w:txbxContent>
                  </v:textbox>
                </v:shape>
                <w10:anchorlock/>
              </v:group>
            </w:pict>
          </mc:Fallback>
        </mc:AlternateConten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6.3.2.1.2</w:t>
      </w:r>
      <w:r w:rsidRPr="00321155">
        <w:rPr>
          <w:rFonts w:asciiTheme="majorBidi" w:hAnsiTheme="majorBidi" w:cstheme="majorBidi"/>
        </w:rPr>
        <w:tab/>
        <w:t>Le centre de percussion se confond avec le centre de la sphère constituant le marteau. Sa distance « 1 » à l</w:t>
      </w:r>
      <w:r w:rsidR="008B1C48" w:rsidRPr="00321155">
        <w:rPr>
          <w:rFonts w:asciiTheme="majorBidi" w:hAnsiTheme="majorBidi" w:cstheme="majorBidi"/>
        </w:rPr>
        <w:t>’</w:t>
      </w:r>
      <w:r w:rsidRPr="00321155">
        <w:rPr>
          <w:rFonts w:asciiTheme="majorBidi" w:hAnsiTheme="majorBidi" w:cstheme="majorBidi"/>
        </w:rPr>
        <w:t>axe d</w:t>
      </w:r>
      <w:r w:rsidR="008B1C48" w:rsidRPr="00321155">
        <w:rPr>
          <w:rFonts w:asciiTheme="majorBidi" w:hAnsiTheme="majorBidi" w:cstheme="majorBidi"/>
        </w:rPr>
        <w:t>’</w:t>
      </w:r>
      <w:r w:rsidRPr="00321155">
        <w:rPr>
          <w:rFonts w:asciiTheme="majorBidi" w:hAnsiTheme="majorBidi" w:cstheme="majorBidi"/>
        </w:rPr>
        <w:t>oscillation dans le plan de lancement est égale à 1 m </w:t>
      </w:r>
      <w:r w:rsidRPr="00321155">
        <w:rPr>
          <w:rFonts w:asciiTheme="majorBidi" w:hAnsiTheme="majorBidi" w:cstheme="majorBidi"/>
        </w:rPr>
        <w:sym w:font="Symbol" w:char="F0B1"/>
      </w:r>
      <w:r w:rsidRPr="00321155">
        <w:rPr>
          <w:rFonts w:asciiTheme="majorBidi" w:hAnsiTheme="majorBidi" w:cstheme="majorBidi"/>
        </w:rPr>
        <w:t>5 mm. La masse réduite du pendule est m</w:t>
      </w:r>
      <w:r w:rsidRPr="00321155">
        <w:rPr>
          <w:rFonts w:asciiTheme="majorBidi" w:hAnsiTheme="majorBidi" w:cstheme="majorBidi"/>
          <w:vertAlign w:val="subscript"/>
        </w:rPr>
        <w:t>o</w:t>
      </w:r>
      <w:r w:rsidRPr="00321155">
        <w:rPr>
          <w:rFonts w:asciiTheme="majorBidi" w:hAnsiTheme="majorBidi" w:cstheme="majorBidi"/>
        </w:rPr>
        <w:t> = 6,8 </w:t>
      </w:r>
      <w:r w:rsidRPr="00321155">
        <w:rPr>
          <w:rFonts w:asciiTheme="majorBidi" w:hAnsiTheme="majorBidi" w:cstheme="majorBidi"/>
        </w:rPr>
        <w:sym w:font="Symbol" w:char="F0B1"/>
      </w:r>
      <w:r w:rsidRPr="00321155">
        <w:rPr>
          <w:rFonts w:asciiTheme="majorBidi" w:hAnsiTheme="majorBidi" w:cstheme="majorBidi"/>
        </w:rPr>
        <w:t>0,05 kg</w:t>
      </w:r>
      <w:r w:rsidR="00A12C0C" w:rsidRPr="00321155">
        <w:rPr>
          <w:rFonts w:asciiTheme="majorBidi" w:hAnsiTheme="majorBidi" w:cstheme="majorBidi"/>
        </w:rPr>
        <w:t> ;</w:t>
      </w:r>
      <w:r w:rsidRPr="00321155">
        <w:rPr>
          <w:rFonts w:asciiTheme="majorBidi" w:hAnsiTheme="majorBidi" w:cstheme="majorBidi"/>
        </w:rPr>
        <w:t xml:space="preserve"> « m</w:t>
      </w:r>
      <w:r w:rsidRPr="00321155">
        <w:rPr>
          <w:rFonts w:asciiTheme="majorBidi" w:hAnsiTheme="majorBidi" w:cstheme="majorBidi"/>
          <w:vertAlign w:val="subscript"/>
        </w:rPr>
        <w:t>o</w:t>
      </w:r>
      <w:r w:rsidRPr="00321155">
        <w:rPr>
          <w:rFonts w:asciiTheme="majorBidi" w:hAnsiTheme="majorBidi" w:cstheme="majorBidi"/>
        </w:rPr>
        <w:t> » est lié à la masse totale « m » du pendule et à la distance « d » entre son centre de gravité et son axe de rotation par la relation</w:t>
      </w:r>
      <w:r w:rsidR="00A12C0C" w:rsidRPr="00321155">
        <w:rPr>
          <w:rFonts w:asciiTheme="majorBidi" w:hAnsiTheme="majorBidi" w:cstheme="majorBidi"/>
        </w:rPr>
        <w:t> :</w:t>
      </w:r>
    </w:p>
    <w:p w:rsidR="006B689D" w:rsidRPr="00321155" w:rsidRDefault="000F6D1C" w:rsidP="003C36F6">
      <w:pPr>
        <w:pStyle w:val="SingleTxtG"/>
        <w:ind w:left="2268"/>
        <w:rPr>
          <w:rFonts w:asciiTheme="majorBidi" w:hAnsiTheme="majorBidi" w:cstheme="majorBidi"/>
        </w:rPr>
      </w:pPr>
      <w:r w:rsidRPr="00321155">
        <w:rPr>
          <w:rFonts w:asciiTheme="majorBidi" w:hAnsiTheme="majorBidi" w:cstheme="majorBidi"/>
          <w:noProof/>
          <w:position w:val="-20"/>
          <w:lang w:eastAsia="fr-CH"/>
        </w:rPr>
        <w:object w:dxaOrig="1040" w:dyaOrig="520">
          <v:shape id="_x0000_i1038" type="#_x0000_t75" style="width:52.25pt;height:25.9pt" o:ole="">
            <v:imagedata r:id="rId45" o:title=""/>
          </v:shape>
          <o:OLEObject Type="Embed" ProgID="Equation.3" ShapeID="_x0000_i1038" DrawAspect="Content" ObjectID="_1545492272" r:id="rId46"/>
        </w:objec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w:t>
      </w:r>
      <w:r w:rsidRPr="00321155">
        <w:rPr>
          <w:rFonts w:asciiTheme="majorBidi" w:hAnsiTheme="majorBidi" w:cstheme="majorBidi"/>
        </w:rPr>
        <w:tab/>
        <w:t>Description de l</w:t>
      </w:r>
      <w:r w:rsidR="008B1C48" w:rsidRPr="00321155">
        <w:rPr>
          <w:rFonts w:asciiTheme="majorBidi" w:hAnsiTheme="majorBidi" w:cstheme="majorBidi"/>
        </w:rPr>
        <w:t>’</w:t>
      </w:r>
      <w:r w:rsidRPr="00321155">
        <w:rPr>
          <w:rFonts w:asciiTheme="majorBidi" w:hAnsiTheme="majorBidi" w:cstheme="majorBidi"/>
        </w:rPr>
        <w:t>essai</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6.3.2.2.1</w:t>
      </w:r>
      <w:r w:rsidRPr="00321155">
        <w:rPr>
          <w:rFonts w:asciiTheme="majorBidi" w:hAnsiTheme="majorBidi" w:cstheme="majorBidi"/>
        </w:rPr>
        <w:tab/>
        <w:t>La fixation du système de vision indirecte sur le support doit se faire conformément aux recommandations du fabricant du dispositif ou, le cas échéant, du constructeur du 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6.3.2.2.2</w:t>
      </w:r>
      <w:r w:rsidRPr="00321155">
        <w:rPr>
          <w:rFonts w:asciiTheme="majorBidi" w:hAnsiTheme="majorBidi" w:cstheme="majorBidi"/>
        </w:rPr>
        <w:tab/>
        <w:t>Positionnement du système de vision indirecte pour l</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6.3.2.2.2.1</w:t>
      </w:r>
      <w:r w:rsidRPr="00321155">
        <w:rPr>
          <w:rFonts w:asciiTheme="majorBidi" w:hAnsiTheme="majorBidi" w:cstheme="majorBidi"/>
        </w:rPr>
        <w:tab/>
        <w:t>Les systèmes de vision indirecte sont positionnés sur le dispositif d</w:t>
      </w:r>
      <w:r w:rsidR="008B1C48" w:rsidRPr="00321155">
        <w:rPr>
          <w:rFonts w:asciiTheme="majorBidi" w:hAnsiTheme="majorBidi" w:cstheme="majorBidi"/>
        </w:rPr>
        <w:t>’</w:t>
      </w:r>
      <w:r w:rsidRPr="00321155">
        <w:rPr>
          <w:rFonts w:asciiTheme="majorBidi" w:hAnsiTheme="majorBidi" w:cstheme="majorBidi"/>
        </w:rPr>
        <w:t>essai au pendule de telle manière que les axes qui sont respectivement horizontal et vertical lorsque le rétroviseur est installé sur un véhicule conformément aux instructions de montage données par le demande</w:t>
      </w:r>
      <w:r w:rsidR="00604470">
        <w:rPr>
          <w:rFonts w:asciiTheme="majorBidi" w:hAnsiTheme="majorBidi" w:cstheme="majorBidi"/>
        </w:rPr>
        <w:t>ur soient dans la même position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6.3.2.2.2.2</w:t>
      </w:r>
      <w:r w:rsidRPr="00321155">
        <w:rPr>
          <w:rFonts w:asciiTheme="majorBidi" w:hAnsiTheme="majorBidi" w:cstheme="majorBidi"/>
        </w:rPr>
        <w:tab/>
        <w:t>Lorsqu</w:t>
      </w:r>
      <w:r w:rsidR="008B1C48" w:rsidRPr="00321155">
        <w:rPr>
          <w:rFonts w:asciiTheme="majorBidi" w:hAnsiTheme="majorBidi" w:cstheme="majorBidi"/>
        </w:rPr>
        <w:t>’</w:t>
      </w:r>
      <w:r w:rsidRPr="00321155">
        <w:rPr>
          <w:rFonts w:asciiTheme="majorBidi" w:hAnsiTheme="majorBidi" w:cstheme="majorBidi"/>
        </w:rPr>
        <w:t>un système de vision indirecte est réglable par rapport à l</w:t>
      </w:r>
      <w:r w:rsidR="008B1C48" w:rsidRPr="00321155">
        <w:rPr>
          <w:rFonts w:asciiTheme="majorBidi" w:hAnsiTheme="majorBidi" w:cstheme="majorBidi"/>
        </w:rPr>
        <w:t>’</w:t>
      </w:r>
      <w:r w:rsidRPr="00321155">
        <w:rPr>
          <w:rFonts w:asciiTheme="majorBidi" w:hAnsiTheme="majorBidi" w:cstheme="majorBidi"/>
        </w:rPr>
        <w:t>embase, l</w:t>
      </w:r>
      <w:r w:rsidR="008B1C48" w:rsidRPr="00321155">
        <w:rPr>
          <w:rFonts w:asciiTheme="majorBidi" w:hAnsiTheme="majorBidi" w:cstheme="majorBidi"/>
        </w:rPr>
        <w:t>’</w:t>
      </w:r>
      <w:r w:rsidRPr="00321155">
        <w:rPr>
          <w:rFonts w:asciiTheme="majorBidi" w:hAnsiTheme="majorBidi" w:cstheme="majorBidi"/>
        </w:rPr>
        <w:t>essai doit être effectué dans la position la plus défavorable pour le fonctionnement du système d</w:t>
      </w:r>
      <w:r w:rsidR="008B1C48" w:rsidRPr="00321155">
        <w:rPr>
          <w:rFonts w:asciiTheme="majorBidi" w:hAnsiTheme="majorBidi" w:cstheme="majorBidi"/>
        </w:rPr>
        <w:t>’</w:t>
      </w:r>
      <w:r w:rsidRPr="00321155">
        <w:rPr>
          <w:rFonts w:asciiTheme="majorBidi" w:hAnsiTheme="majorBidi" w:cstheme="majorBidi"/>
        </w:rPr>
        <w:t>effacement, dans les limites de r</w:t>
      </w:r>
      <w:r w:rsidR="00604470">
        <w:rPr>
          <w:rFonts w:asciiTheme="majorBidi" w:hAnsiTheme="majorBidi" w:cstheme="majorBidi"/>
        </w:rPr>
        <w:t>églage prévues par le demandeur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6.3.2.2.2.3</w:t>
      </w:r>
      <w:r w:rsidRPr="00321155">
        <w:rPr>
          <w:rFonts w:asciiTheme="majorBidi" w:hAnsiTheme="majorBidi" w:cstheme="majorBidi"/>
        </w:rPr>
        <w:tab/>
        <w:t>Lorsque le système de vision indirecte comporte un dispositif de réglage de sa distance par rapport à l</w:t>
      </w:r>
      <w:r w:rsidR="008B1C48" w:rsidRPr="00321155">
        <w:rPr>
          <w:rFonts w:asciiTheme="majorBidi" w:hAnsiTheme="majorBidi" w:cstheme="majorBidi"/>
        </w:rPr>
        <w:t>’</w:t>
      </w:r>
      <w:r w:rsidRPr="00321155">
        <w:rPr>
          <w:rFonts w:asciiTheme="majorBidi" w:hAnsiTheme="majorBidi" w:cstheme="majorBidi"/>
        </w:rPr>
        <w:t>embase, ce dispositif doit être placé dans la position dans laquelle la distance entre le boîtier et l</w:t>
      </w:r>
      <w:r w:rsidR="008B1C48" w:rsidRPr="00321155">
        <w:rPr>
          <w:rFonts w:asciiTheme="majorBidi" w:hAnsiTheme="majorBidi" w:cstheme="majorBidi"/>
        </w:rPr>
        <w:t>’</w:t>
      </w:r>
      <w:r w:rsidR="00604470">
        <w:rPr>
          <w:rFonts w:asciiTheme="majorBidi" w:hAnsiTheme="majorBidi" w:cstheme="majorBidi"/>
        </w:rPr>
        <w:t>embase est la plus courte ;</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6.3.2.2.2.4</w:t>
      </w:r>
      <w:r w:rsidRPr="00321155">
        <w:rPr>
          <w:rFonts w:asciiTheme="majorBidi" w:hAnsiTheme="majorBidi" w:cstheme="majorBidi"/>
        </w:rPr>
        <w:tab/>
        <w:t>Dans le cas des rétroviseurs, lorsque la surface réfléchissante est mobile dans le boîtier, elle doit être réglée de telle sorte que son angle supérieur le plus éloigné du véhicule soit dans la position la plus en saillie par</w:t>
      </w:r>
      <w:r w:rsidR="000F6D1C" w:rsidRPr="00321155">
        <w:rPr>
          <w:rFonts w:asciiTheme="majorBidi" w:hAnsiTheme="majorBidi" w:cstheme="majorBidi"/>
        </w:rPr>
        <w:t xml:space="preserve"> </w:t>
      </w:r>
      <w:r w:rsidRPr="00321155">
        <w:rPr>
          <w:rFonts w:asciiTheme="majorBidi" w:hAnsiTheme="majorBidi" w:cstheme="majorBidi"/>
        </w:rPr>
        <w:t>rapport au boîtier.</w:t>
      </w:r>
    </w:p>
    <w:p w:rsidR="006B689D" w:rsidRPr="00321155" w:rsidRDefault="006B689D" w:rsidP="003C36F6">
      <w:pPr>
        <w:pStyle w:val="SingleTxtG"/>
        <w:ind w:left="2268" w:hanging="1134"/>
        <w:rPr>
          <w:rFonts w:asciiTheme="majorBidi" w:hAnsiTheme="majorBidi" w:cstheme="majorBidi"/>
        </w:rPr>
      </w:pPr>
      <w:r w:rsidRPr="00321155">
        <w:rPr>
          <w:rFonts w:asciiTheme="majorBidi" w:hAnsiTheme="majorBidi" w:cstheme="majorBidi"/>
        </w:rPr>
        <w:t>6.3.2.2.3</w:t>
      </w:r>
      <w:r w:rsidRPr="00321155">
        <w:rPr>
          <w:rFonts w:asciiTheme="majorBidi" w:hAnsiTheme="majorBidi" w:cstheme="majorBidi"/>
        </w:rPr>
        <w:tab/>
        <w:t>Dans le cas des rétroviseurs, à l</w:t>
      </w:r>
      <w:r w:rsidR="008B1C48" w:rsidRPr="00321155">
        <w:rPr>
          <w:rFonts w:asciiTheme="majorBidi" w:hAnsiTheme="majorBidi" w:cstheme="majorBidi"/>
        </w:rPr>
        <w:t>’</w:t>
      </w:r>
      <w:r w:rsidRPr="00321155">
        <w:rPr>
          <w:rFonts w:asciiTheme="majorBidi" w:hAnsiTheme="majorBidi" w:cstheme="majorBidi"/>
        </w:rPr>
        <w:t>exception de l</w:t>
      </w:r>
      <w:r w:rsidR="008B1C48" w:rsidRPr="00321155">
        <w:rPr>
          <w:rFonts w:asciiTheme="majorBidi" w:hAnsiTheme="majorBidi" w:cstheme="majorBidi"/>
        </w:rPr>
        <w:t>’</w:t>
      </w:r>
      <w:r w:rsidR="000F6D1C" w:rsidRPr="00321155">
        <w:rPr>
          <w:rFonts w:asciiTheme="majorBidi" w:hAnsiTheme="majorBidi" w:cstheme="majorBidi"/>
        </w:rPr>
        <w:t>essai </w:t>
      </w:r>
      <w:r w:rsidRPr="00321155">
        <w:rPr>
          <w:rFonts w:asciiTheme="majorBidi" w:hAnsiTheme="majorBidi" w:cstheme="majorBidi"/>
        </w:rPr>
        <w:t>2 pour les rétroviseurs de la classe I (voir par. 6.3.2.2.7.1 ci</w:t>
      </w:r>
      <w:r w:rsidR="003C36F6" w:rsidRPr="00321155">
        <w:rPr>
          <w:rFonts w:asciiTheme="majorBidi" w:hAnsiTheme="majorBidi" w:cstheme="majorBidi"/>
        </w:rPr>
        <w:t>-</w:t>
      </w:r>
      <w:r w:rsidRPr="00321155">
        <w:rPr>
          <w:rFonts w:asciiTheme="majorBidi" w:hAnsiTheme="majorBidi" w:cstheme="majorBidi"/>
        </w:rPr>
        <w:t>dessous), lorsque le pendule est en position verticale, les plans respectivement horizontal et longitudinal vertical passant par le centre du marteau doivent passer par le centre de la surface réfléchissante, tel qu</w:t>
      </w:r>
      <w:r w:rsidR="008B1C48" w:rsidRPr="00321155">
        <w:rPr>
          <w:rFonts w:asciiTheme="majorBidi" w:hAnsiTheme="majorBidi" w:cstheme="majorBidi"/>
        </w:rPr>
        <w:t>’</w:t>
      </w:r>
      <w:r w:rsidRPr="00321155">
        <w:rPr>
          <w:rFonts w:asciiTheme="majorBidi" w:hAnsiTheme="majorBidi" w:cstheme="majorBidi"/>
        </w:rPr>
        <w:t>il est défini au paragraphe 2.1.1.10 du présent Règlement. La direction longitudinale d</w:t>
      </w:r>
      <w:r w:rsidR="008B1C48" w:rsidRPr="00321155">
        <w:rPr>
          <w:rFonts w:asciiTheme="majorBidi" w:hAnsiTheme="majorBidi" w:cstheme="majorBidi"/>
        </w:rPr>
        <w:t>’</w:t>
      </w:r>
      <w:r w:rsidRPr="00321155">
        <w:rPr>
          <w:rFonts w:asciiTheme="majorBidi" w:hAnsiTheme="majorBidi" w:cstheme="majorBidi"/>
        </w:rPr>
        <w:t>oscillation du pendule doit être parallèle au plan longitudinal médian du 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6.3.2.2.4</w:t>
      </w:r>
      <w:r w:rsidRPr="00321155">
        <w:rPr>
          <w:rFonts w:asciiTheme="majorBidi" w:hAnsiTheme="majorBidi" w:cstheme="majorBidi"/>
        </w:rPr>
        <w:tab/>
        <w:t>Dans le cas d</w:t>
      </w:r>
      <w:r w:rsidR="008B1C48" w:rsidRPr="00321155">
        <w:rPr>
          <w:rFonts w:asciiTheme="majorBidi" w:hAnsiTheme="majorBidi" w:cstheme="majorBidi"/>
        </w:rPr>
        <w:t>’</w:t>
      </w:r>
      <w:r w:rsidRPr="00321155">
        <w:rPr>
          <w:rFonts w:asciiTheme="majorBidi" w:hAnsiTheme="majorBidi" w:cstheme="majorBidi"/>
        </w:rPr>
        <w:t>un système à caméra et moniteur, lorsque le pendule est en position verticale, les plans respectivement horizontal et longitudinal vertical passant par le centre du marteau doivent passer par le centre de l</w:t>
      </w:r>
      <w:r w:rsidR="008B1C48" w:rsidRPr="00321155">
        <w:rPr>
          <w:rFonts w:asciiTheme="majorBidi" w:hAnsiTheme="majorBidi" w:cstheme="majorBidi"/>
        </w:rPr>
        <w:t>’</w:t>
      </w:r>
      <w:r w:rsidRPr="00321155">
        <w:rPr>
          <w:rFonts w:asciiTheme="majorBidi" w:hAnsiTheme="majorBidi" w:cstheme="majorBidi"/>
        </w:rPr>
        <w:t>objectif ou de la protection transparente qui se trouve devant lui. La direction longitudinale d</w:t>
      </w:r>
      <w:r w:rsidR="008B1C48" w:rsidRPr="00321155">
        <w:rPr>
          <w:rFonts w:asciiTheme="majorBidi" w:hAnsiTheme="majorBidi" w:cstheme="majorBidi"/>
        </w:rPr>
        <w:t>’</w:t>
      </w:r>
      <w:r w:rsidRPr="00321155">
        <w:rPr>
          <w:rFonts w:asciiTheme="majorBidi" w:hAnsiTheme="majorBidi" w:cstheme="majorBidi"/>
        </w:rPr>
        <w:t>oscillation du pendule doit être parallèle au plan longitudinal médian du véhicule. Si l</w:t>
      </w:r>
      <w:r w:rsidR="008B1C48" w:rsidRPr="00321155">
        <w:rPr>
          <w:rFonts w:asciiTheme="majorBidi" w:hAnsiTheme="majorBidi" w:cstheme="majorBidi"/>
        </w:rPr>
        <w:t>’</w:t>
      </w:r>
      <w:r w:rsidRPr="00321155">
        <w:rPr>
          <w:rFonts w:asciiTheme="majorBidi" w:hAnsiTheme="majorBidi" w:cstheme="majorBidi"/>
        </w:rPr>
        <w:t>on réalise l</w:t>
      </w:r>
      <w:r w:rsidR="008B1C48" w:rsidRPr="00321155">
        <w:rPr>
          <w:rFonts w:asciiTheme="majorBidi" w:hAnsiTheme="majorBidi" w:cstheme="majorBidi"/>
        </w:rPr>
        <w:t>’</w:t>
      </w:r>
      <w:r w:rsidRPr="00321155">
        <w:rPr>
          <w:rFonts w:asciiTheme="majorBidi" w:hAnsiTheme="majorBidi" w:cstheme="majorBidi"/>
        </w:rPr>
        <w:t>essai avec une caméra équipée d</w:t>
      </w:r>
      <w:r w:rsidR="008B1C48" w:rsidRPr="00321155">
        <w:rPr>
          <w:rFonts w:asciiTheme="majorBidi" w:hAnsiTheme="majorBidi" w:cstheme="majorBidi"/>
        </w:rPr>
        <w:t>’</w:t>
      </w:r>
      <w:r w:rsidRPr="00321155">
        <w:rPr>
          <w:rFonts w:asciiTheme="majorBidi" w:hAnsiTheme="majorBidi" w:cstheme="majorBidi"/>
        </w:rPr>
        <w:t>un obturateur, il doit être ouvert au moment de l</w:t>
      </w:r>
      <w:r w:rsidR="008B1C48" w:rsidRPr="00321155">
        <w:rPr>
          <w:rFonts w:asciiTheme="majorBidi" w:hAnsiTheme="majorBidi" w:cstheme="majorBidi"/>
        </w:rPr>
        <w:t>’</w:t>
      </w:r>
      <w:r w:rsidRPr="00321155">
        <w:rPr>
          <w:rFonts w:asciiTheme="majorBidi" w:hAnsiTheme="majorBidi" w:cstheme="majorBidi"/>
        </w:rPr>
        <w:t>impact.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6.3.2.2.5</w:t>
      </w:r>
      <w:r w:rsidRPr="00321155">
        <w:rPr>
          <w:rFonts w:asciiTheme="majorBidi" w:hAnsiTheme="majorBidi" w:cstheme="majorBidi"/>
        </w:rPr>
        <w:tab/>
        <w:t>Lorsque, dans les conditions de réglage prévues aux paragraphes 6.3.2.2.1 et 6.3.2.2.2 ci-dessus, des éléments du système de vision indirecte limitent la course de retour du marteau, le point d</w:t>
      </w:r>
      <w:r w:rsidR="008B1C48" w:rsidRPr="00321155">
        <w:rPr>
          <w:rFonts w:asciiTheme="majorBidi" w:hAnsiTheme="majorBidi" w:cstheme="majorBidi"/>
        </w:rPr>
        <w:t>’</w:t>
      </w:r>
      <w:r w:rsidRPr="00321155">
        <w:rPr>
          <w:rFonts w:asciiTheme="majorBidi" w:hAnsiTheme="majorBidi" w:cstheme="majorBidi"/>
        </w:rPr>
        <w:t>impact doit être déplacé dans une direction perpendiculaire à l</w:t>
      </w:r>
      <w:r w:rsidR="008B1C48" w:rsidRPr="00321155">
        <w:rPr>
          <w:rFonts w:asciiTheme="majorBidi" w:hAnsiTheme="majorBidi" w:cstheme="majorBidi"/>
        </w:rPr>
        <w:t>’</w:t>
      </w:r>
      <w:r w:rsidRPr="00321155">
        <w:rPr>
          <w:rFonts w:asciiTheme="majorBidi" w:hAnsiTheme="majorBidi" w:cstheme="majorBidi"/>
        </w:rPr>
        <w:t>axe de rotation ou de pivotement considéré.</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Ce déplacement ne doit pas être supérieur à ce qui est strictement nécessaire à l</w:t>
      </w:r>
      <w:r w:rsidR="008B1C48" w:rsidRPr="00321155">
        <w:rPr>
          <w:rFonts w:asciiTheme="majorBidi" w:hAnsiTheme="majorBidi" w:cstheme="majorBidi"/>
        </w:rPr>
        <w:t>’</w:t>
      </w:r>
      <w:r w:rsidR="006B689D" w:rsidRPr="00321155">
        <w:rPr>
          <w:rFonts w:asciiTheme="majorBidi" w:hAnsiTheme="majorBidi" w:cstheme="majorBidi"/>
        </w:rPr>
        <w:t>exécution de l</w:t>
      </w:r>
      <w:r w:rsidR="008B1C48" w:rsidRPr="00321155">
        <w:rPr>
          <w:rFonts w:asciiTheme="majorBidi" w:hAnsiTheme="majorBidi" w:cstheme="majorBidi"/>
        </w:rPr>
        <w:t>’</w:t>
      </w:r>
      <w:r w:rsidR="006B689D" w:rsidRPr="00321155">
        <w:rPr>
          <w:rFonts w:asciiTheme="majorBidi" w:hAnsiTheme="majorBidi" w:cstheme="majorBidi"/>
        </w:rPr>
        <w:t>essai. Il doit être limité de telle sorte</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Que la sphère délimitant le marteau reste au moins tangente au cylindre défini au paragraphe 6.1.1.6</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Ou, dans le cas d</w:t>
      </w:r>
      <w:r w:rsidR="008B1C48" w:rsidRPr="00321155">
        <w:rPr>
          <w:rFonts w:asciiTheme="majorBidi" w:hAnsiTheme="majorBidi" w:cstheme="majorBidi"/>
        </w:rPr>
        <w:t>’</w:t>
      </w:r>
      <w:r w:rsidRPr="00321155">
        <w:rPr>
          <w:rFonts w:asciiTheme="majorBidi" w:hAnsiTheme="majorBidi" w:cstheme="majorBidi"/>
        </w:rPr>
        <w:t>un rétroviseur, que le point de contact avec le marteau soit situé à une distance d</w:t>
      </w:r>
      <w:r w:rsidR="008B1C48" w:rsidRPr="00321155">
        <w:rPr>
          <w:rFonts w:asciiTheme="majorBidi" w:hAnsiTheme="majorBidi" w:cstheme="majorBidi"/>
        </w:rPr>
        <w:t>’</w:t>
      </w:r>
      <w:r w:rsidRPr="00321155">
        <w:rPr>
          <w:rFonts w:asciiTheme="majorBidi" w:hAnsiTheme="majorBidi" w:cstheme="majorBidi"/>
        </w:rPr>
        <w:t>au moins 10 mm du pourtour de la surface réfléchissante.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6.3.2.2.6</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essai consiste à laisser tomber le marteau d</w:t>
      </w:r>
      <w:r w:rsidR="008B1C48" w:rsidRPr="00321155">
        <w:rPr>
          <w:rFonts w:asciiTheme="majorBidi" w:hAnsiTheme="majorBidi" w:cstheme="majorBidi"/>
        </w:rPr>
        <w:t>’</w:t>
      </w:r>
      <w:r w:rsidRPr="00321155">
        <w:rPr>
          <w:rFonts w:asciiTheme="majorBidi" w:hAnsiTheme="majorBidi" w:cstheme="majorBidi"/>
        </w:rPr>
        <w:t>une hauteur correspondant à un angle de 60° du pendule par rapport à la verticale, de façon à ce que le marteau frappe le système de vision indirecte alors que le pendule est à la verticale.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6.3.2.2.7</w:t>
      </w:r>
      <w:r w:rsidRPr="00321155">
        <w:rPr>
          <w:rFonts w:asciiTheme="majorBidi" w:hAnsiTheme="majorBidi" w:cstheme="majorBidi"/>
        </w:rPr>
        <w:tab/>
        <w:t>Les systèmes de vision indirecte sont soumis aux essais suivants</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6.3.2.2.7.1</w:t>
      </w:r>
      <w:r w:rsidRPr="00321155">
        <w:rPr>
          <w:rFonts w:asciiTheme="majorBidi" w:hAnsiTheme="majorBidi" w:cstheme="majorBidi"/>
        </w:rPr>
        <w:tab/>
        <w:t>Rétroviseurs de la classe I</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r>
      <w:r w:rsidR="00604470">
        <w:rPr>
          <w:rFonts w:asciiTheme="majorBidi" w:hAnsiTheme="majorBidi" w:cstheme="majorBidi"/>
        </w:rPr>
        <w:t>Essai </w:t>
      </w:r>
      <w:r w:rsidRPr="00321155">
        <w:rPr>
          <w:rFonts w:asciiTheme="majorBidi" w:hAnsiTheme="majorBidi" w:cstheme="majorBidi"/>
        </w:rPr>
        <w:t>1</w:t>
      </w:r>
      <w:r w:rsidR="00A12C0C" w:rsidRPr="00321155">
        <w:rPr>
          <w:rFonts w:asciiTheme="majorBidi" w:hAnsiTheme="majorBidi" w:cstheme="majorBidi"/>
        </w:rPr>
        <w:t> :</w:t>
      </w:r>
      <w:r w:rsidRPr="00321155">
        <w:rPr>
          <w:rFonts w:asciiTheme="majorBidi" w:hAnsiTheme="majorBidi" w:cstheme="majorBidi"/>
        </w:rPr>
        <w:t xml:space="preserve"> Le point d</w:t>
      </w:r>
      <w:r w:rsidR="008B1C48" w:rsidRPr="00321155">
        <w:rPr>
          <w:rFonts w:asciiTheme="majorBidi" w:hAnsiTheme="majorBidi" w:cstheme="majorBidi"/>
        </w:rPr>
        <w:t>’</w:t>
      </w:r>
      <w:r w:rsidRPr="00321155">
        <w:rPr>
          <w:rFonts w:asciiTheme="majorBidi" w:hAnsiTheme="majorBidi" w:cstheme="majorBidi"/>
        </w:rPr>
        <w:t>impact est celui qui est prescrit au paragraphe 6.3.2.2.3 ci-dessus. Le marteau doit frapper le miroir du côté de la surface réfléchissante</w:t>
      </w:r>
      <w:r w:rsidR="00A12C0C" w:rsidRPr="00321155">
        <w:rPr>
          <w:rFonts w:asciiTheme="majorBidi" w:hAnsiTheme="majorBidi" w:cstheme="majorBidi"/>
        </w:rPr>
        <w:t> ;</w:t>
      </w:r>
    </w:p>
    <w:p w:rsidR="006B689D" w:rsidRPr="00321155" w:rsidRDefault="00604470" w:rsidP="001C5926">
      <w:pPr>
        <w:pStyle w:val="SingleTxtG"/>
        <w:ind w:left="2835" w:hanging="567"/>
        <w:rPr>
          <w:rFonts w:asciiTheme="majorBidi" w:hAnsiTheme="majorBidi" w:cstheme="majorBidi"/>
        </w:rPr>
      </w:pPr>
      <w:r>
        <w:rPr>
          <w:rFonts w:asciiTheme="majorBidi" w:hAnsiTheme="majorBidi" w:cstheme="majorBidi"/>
        </w:rPr>
        <w:t>b)</w:t>
      </w:r>
      <w:r>
        <w:rPr>
          <w:rFonts w:asciiTheme="majorBidi" w:hAnsiTheme="majorBidi" w:cstheme="majorBidi"/>
        </w:rPr>
        <w:tab/>
        <w:t>Essai </w:t>
      </w:r>
      <w:r w:rsidR="006B689D" w:rsidRPr="00321155">
        <w:rPr>
          <w:rFonts w:asciiTheme="majorBidi" w:hAnsiTheme="majorBidi" w:cstheme="majorBidi"/>
        </w:rPr>
        <w:t>2</w:t>
      </w:r>
      <w:r w:rsidR="00A12C0C" w:rsidRPr="00321155">
        <w:rPr>
          <w:rFonts w:asciiTheme="majorBidi" w:hAnsiTheme="majorBidi" w:cstheme="majorBidi"/>
        </w:rPr>
        <w:t> :</w:t>
      </w:r>
      <w:r w:rsidR="006B689D" w:rsidRPr="00321155">
        <w:rPr>
          <w:rFonts w:asciiTheme="majorBidi" w:hAnsiTheme="majorBidi" w:cstheme="majorBidi"/>
        </w:rPr>
        <w:t xml:space="preserve"> Le point d</w:t>
      </w:r>
      <w:r w:rsidR="008B1C48" w:rsidRPr="00321155">
        <w:rPr>
          <w:rFonts w:asciiTheme="majorBidi" w:hAnsiTheme="majorBidi" w:cstheme="majorBidi"/>
        </w:rPr>
        <w:t>’</w:t>
      </w:r>
      <w:r w:rsidR="006B689D" w:rsidRPr="00321155">
        <w:rPr>
          <w:rFonts w:asciiTheme="majorBidi" w:hAnsiTheme="majorBidi" w:cstheme="majorBidi"/>
        </w:rPr>
        <w:t>impact est situé sur le bord du boîtier de protection</w:t>
      </w:r>
      <w:r w:rsidR="00A12C0C" w:rsidRPr="00321155">
        <w:rPr>
          <w:rFonts w:asciiTheme="majorBidi" w:hAnsiTheme="majorBidi" w:cstheme="majorBidi"/>
        </w:rPr>
        <w:t> ;</w:t>
      </w:r>
      <w:r w:rsidR="006B689D" w:rsidRPr="00321155">
        <w:rPr>
          <w:rFonts w:asciiTheme="majorBidi" w:hAnsiTheme="majorBidi" w:cstheme="majorBidi"/>
        </w:rPr>
        <w:t xml:space="preserve"> la direction d</w:t>
      </w:r>
      <w:r w:rsidR="008B1C48" w:rsidRPr="00321155">
        <w:rPr>
          <w:rFonts w:asciiTheme="majorBidi" w:hAnsiTheme="majorBidi" w:cstheme="majorBidi"/>
        </w:rPr>
        <w:t>’</w:t>
      </w:r>
      <w:r w:rsidR="006B689D" w:rsidRPr="00321155">
        <w:rPr>
          <w:rFonts w:asciiTheme="majorBidi" w:hAnsiTheme="majorBidi" w:cstheme="majorBidi"/>
        </w:rPr>
        <w:t>impact doit faire un angle de 45° avec le plan de la surface réfléchissante, et le point d</w:t>
      </w:r>
      <w:r w:rsidR="008B1C48" w:rsidRPr="00321155">
        <w:rPr>
          <w:rFonts w:asciiTheme="majorBidi" w:hAnsiTheme="majorBidi" w:cstheme="majorBidi"/>
        </w:rPr>
        <w:t>’</w:t>
      </w:r>
      <w:r w:rsidR="006B689D" w:rsidRPr="00321155">
        <w:rPr>
          <w:rFonts w:asciiTheme="majorBidi" w:hAnsiTheme="majorBidi" w:cstheme="majorBidi"/>
        </w:rPr>
        <w:t>impact doit être situé dans le plan horizontal passant par le centre de cette surface. Le marteau doit frapper le rétroviseur du côté de la surface réfléchissante.</w:t>
      </w:r>
    </w:p>
    <w:p w:rsidR="006B689D" w:rsidRPr="00321155" w:rsidRDefault="006B689D" w:rsidP="003C36F6">
      <w:pPr>
        <w:pStyle w:val="SingleTxtG"/>
        <w:keepNext/>
        <w:ind w:left="2268" w:hanging="1134"/>
        <w:rPr>
          <w:rFonts w:asciiTheme="majorBidi" w:hAnsiTheme="majorBidi" w:cstheme="majorBidi"/>
        </w:rPr>
      </w:pPr>
      <w:r w:rsidRPr="00321155">
        <w:rPr>
          <w:rFonts w:asciiTheme="majorBidi" w:hAnsiTheme="majorBidi" w:cstheme="majorBidi"/>
        </w:rPr>
        <w:t>6.3.2.2.7.2</w:t>
      </w:r>
      <w:r w:rsidRPr="00321155">
        <w:rPr>
          <w:rFonts w:asciiTheme="majorBidi" w:hAnsiTheme="majorBidi" w:cstheme="majorBidi"/>
        </w:rPr>
        <w:tab/>
        <w:t>Rétroviseurs des classes II à VII</w:t>
      </w:r>
    </w:p>
    <w:p w:rsidR="006B689D" w:rsidRPr="00321155" w:rsidRDefault="00604470" w:rsidP="003C36F6">
      <w:pPr>
        <w:pStyle w:val="SingleTxtG"/>
        <w:ind w:left="2835" w:hanging="567"/>
        <w:rPr>
          <w:rFonts w:asciiTheme="majorBidi" w:hAnsiTheme="majorBidi" w:cstheme="majorBidi"/>
        </w:rPr>
      </w:pPr>
      <w:r>
        <w:rPr>
          <w:rFonts w:asciiTheme="majorBidi" w:hAnsiTheme="majorBidi" w:cstheme="majorBidi"/>
        </w:rPr>
        <w:t>a)</w:t>
      </w:r>
      <w:r>
        <w:rPr>
          <w:rFonts w:asciiTheme="majorBidi" w:hAnsiTheme="majorBidi" w:cstheme="majorBidi"/>
        </w:rPr>
        <w:tab/>
        <w:t>Essai </w:t>
      </w:r>
      <w:r w:rsidR="006B689D" w:rsidRPr="00321155">
        <w:rPr>
          <w:rFonts w:asciiTheme="majorBidi" w:hAnsiTheme="majorBidi" w:cstheme="majorBidi"/>
        </w:rPr>
        <w:t>1</w:t>
      </w:r>
      <w:r w:rsidR="00A12C0C" w:rsidRPr="00321155">
        <w:rPr>
          <w:rFonts w:asciiTheme="majorBidi" w:hAnsiTheme="majorBidi" w:cstheme="majorBidi"/>
        </w:rPr>
        <w:t> :</w:t>
      </w:r>
      <w:r w:rsidR="006B689D" w:rsidRPr="00321155">
        <w:rPr>
          <w:rFonts w:asciiTheme="majorBidi" w:hAnsiTheme="majorBidi" w:cstheme="majorBidi"/>
        </w:rPr>
        <w:t xml:space="preserve"> Le point d</w:t>
      </w:r>
      <w:r w:rsidR="008B1C48" w:rsidRPr="00321155">
        <w:rPr>
          <w:rFonts w:asciiTheme="majorBidi" w:hAnsiTheme="majorBidi" w:cstheme="majorBidi"/>
        </w:rPr>
        <w:t>’</w:t>
      </w:r>
      <w:r w:rsidR="006B689D" w:rsidRPr="00321155">
        <w:rPr>
          <w:rFonts w:asciiTheme="majorBidi" w:hAnsiTheme="majorBidi" w:cstheme="majorBidi"/>
        </w:rPr>
        <w:t>impact est celui q</w:t>
      </w:r>
      <w:r>
        <w:rPr>
          <w:rFonts w:asciiTheme="majorBidi" w:hAnsiTheme="majorBidi" w:cstheme="majorBidi"/>
        </w:rPr>
        <w:t xml:space="preserve">ui est prescrit aux paragraphes </w:t>
      </w:r>
      <w:r w:rsidR="006B689D" w:rsidRPr="00321155">
        <w:rPr>
          <w:rFonts w:asciiTheme="majorBidi" w:hAnsiTheme="majorBidi" w:cstheme="majorBidi"/>
        </w:rPr>
        <w:t>6.3.2.2.3 ou 6.3.2.2.5 ci-dessus. Le marteau doit frapper le rétroviseur du côté de la surface réfléchissante</w:t>
      </w:r>
      <w:r w:rsidR="003C36F6" w:rsidRPr="00321155">
        <w:rPr>
          <w:rFonts w:asciiTheme="majorBidi" w:hAnsiTheme="majorBidi" w:cstheme="majorBidi"/>
        </w:rPr>
        <w:t> ;</w:t>
      </w:r>
    </w:p>
    <w:p w:rsidR="006B689D" w:rsidRPr="00321155" w:rsidRDefault="00604470" w:rsidP="001C5926">
      <w:pPr>
        <w:pStyle w:val="SingleTxtG"/>
        <w:ind w:left="2835" w:hanging="567"/>
        <w:rPr>
          <w:rFonts w:asciiTheme="majorBidi" w:hAnsiTheme="majorBidi" w:cstheme="majorBidi"/>
        </w:rPr>
      </w:pPr>
      <w:r>
        <w:rPr>
          <w:rFonts w:asciiTheme="majorBidi" w:hAnsiTheme="majorBidi" w:cstheme="majorBidi"/>
        </w:rPr>
        <w:t>b)</w:t>
      </w:r>
      <w:r>
        <w:rPr>
          <w:rFonts w:asciiTheme="majorBidi" w:hAnsiTheme="majorBidi" w:cstheme="majorBidi"/>
        </w:rPr>
        <w:tab/>
        <w:t>Essai </w:t>
      </w:r>
      <w:r w:rsidR="006B689D" w:rsidRPr="00321155">
        <w:rPr>
          <w:rFonts w:asciiTheme="majorBidi" w:hAnsiTheme="majorBidi" w:cstheme="majorBidi"/>
        </w:rPr>
        <w:t>2</w:t>
      </w:r>
      <w:r w:rsidR="00A12C0C" w:rsidRPr="00321155">
        <w:rPr>
          <w:rFonts w:asciiTheme="majorBidi" w:hAnsiTheme="majorBidi" w:cstheme="majorBidi"/>
        </w:rPr>
        <w:t> :</w:t>
      </w:r>
      <w:r w:rsidR="006B689D" w:rsidRPr="00321155">
        <w:rPr>
          <w:rFonts w:asciiTheme="majorBidi" w:hAnsiTheme="majorBidi" w:cstheme="majorBidi"/>
        </w:rPr>
        <w:t xml:space="preserve"> Le point d</w:t>
      </w:r>
      <w:r w:rsidR="008B1C48" w:rsidRPr="00321155">
        <w:rPr>
          <w:rFonts w:asciiTheme="majorBidi" w:hAnsiTheme="majorBidi" w:cstheme="majorBidi"/>
        </w:rPr>
        <w:t>’</w:t>
      </w:r>
      <w:r w:rsidR="006B689D" w:rsidRPr="00321155">
        <w:rPr>
          <w:rFonts w:asciiTheme="majorBidi" w:hAnsiTheme="majorBidi" w:cstheme="majorBidi"/>
        </w:rPr>
        <w:t>impact est celui qui est prescrit aux paragrap</w:t>
      </w:r>
      <w:r>
        <w:rPr>
          <w:rFonts w:asciiTheme="majorBidi" w:hAnsiTheme="majorBidi" w:cstheme="majorBidi"/>
        </w:rPr>
        <w:t xml:space="preserve">hes </w:t>
      </w:r>
      <w:r w:rsidR="006B689D" w:rsidRPr="00321155">
        <w:rPr>
          <w:rFonts w:asciiTheme="majorBidi" w:hAnsiTheme="majorBidi" w:cstheme="majorBidi"/>
        </w:rPr>
        <w:t>6.3.2.2.3 ou 6.3.2.2.5 ci-dessus. Le marteau doit frapper le rétroviseur du côté opposé à la surface réfléchissante.</w:t>
      </w:r>
    </w:p>
    <w:p w:rsidR="006B689D" w:rsidRPr="00321155" w:rsidRDefault="00E639C3" w:rsidP="003C36F6">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Dans le cas o</w:t>
      </w:r>
      <w:r w:rsidR="000F6D1C" w:rsidRPr="00321155">
        <w:rPr>
          <w:rFonts w:asciiTheme="majorBidi" w:hAnsiTheme="majorBidi" w:cstheme="majorBidi"/>
        </w:rPr>
        <w:t>ù des rétroviseurs de la classe II ou de la classe </w:t>
      </w:r>
      <w:r w:rsidR="006B689D" w:rsidRPr="00321155">
        <w:rPr>
          <w:rFonts w:asciiTheme="majorBidi" w:hAnsiTheme="majorBidi" w:cstheme="majorBidi"/>
        </w:rPr>
        <w:t>III sont fixés aux mêmes éléments de fixation qu</w:t>
      </w:r>
      <w:r w:rsidR="000F6D1C" w:rsidRPr="00321155">
        <w:rPr>
          <w:rFonts w:asciiTheme="majorBidi" w:hAnsiTheme="majorBidi" w:cstheme="majorBidi"/>
        </w:rPr>
        <w:t>e des rétroviseurs de la classe </w:t>
      </w:r>
      <w:r w:rsidR="006B689D" w:rsidRPr="00321155">
        <w:rPr>
          <w:rFonts w:asciiTheme="majorBidi" w:hAnsiTheme="majorBidi" w:cstheme="majorBidi"/>
        </w:rPr>
        <w:t>IV, les essais ci</w:t>
      </w:r>
      <w:r w:rsidR="003C36F6" w:rsidRPr="00321155">
        <w:rPr>
          <w:rFonts w:asciiTheme="majorBidi" w:hAnsiTheme="majorBidi" w:cstheme="majorBidi"/>
        </w:rPr>
        <w:noBreakHyphen/>
      </w:r>
      <w:r w:rsidR="006B689D" w:rsidRPr="00321155">
        <w:rPr>
          <w:rFonts w:asciiTheme="majorBidi" w:hAnsiTheme="majorBidi" w:cstheme="majorBidi"/>
        </w:rPr>
        <w:t>dessus doivent être exécutés sur le rétroviseur inférieur. Toutefois, le service technique chargé des essais peut répéter un ou plusieurs de ces essais sur le rétroviseur supérieur s</w:t>
      </w:r>
      <w:r w:rsidR="008B1C48" w:rsidRPr="00321155">
        <w:rPr>
          <w:rFonts w:asciiTheme="majorBidi" w:hAnsiTheme="majorBidi" w:cstheme="majorBidi"/>
        </w:rPr>
        <w:t>’</w:t>
      </w:r>
      <w:r w:rsidR="006B689D" w:rsidRPr="00321155">
        <w:rPr>
          <w:rFonts w:asciiTheme="majorBidi" w:hAnsiTheme="majorBidi" w:cstheme="majorBidi"/>
        </w:rPr>
        <w:t>il est situé à moins de 2 m du sol.</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rPr>
        <w:t>6.3.2.2.7.3</w:t>
      </w:r>
      <w:r w:rsidRPr="00321155">
        <w:rPr>
          <w:rFonts w:asciiTheme="majorBidi" w:hAnsiTheme="majorBidi" w:cstheme="majorBidi"/>
          <w:bCs/>
        </w:rPr>
        <w:tab/>
      </w:r>
      <w:r w:rsidRPr="00321155">
        <w:rPr>
          <w:rFonts w:asciiTheme="majorBidi" w:hAnsiTheme="majorBidi" w:cstheme="majorBidi"/>
        </w:rPr>
        <w:t>Systèmes</w:t>
      </w:r>
      <w:r w:rsidRPr="00321155">
        <w:rPr>
          <w:rFonts w:asciiTheme="majorBidi" w:hAnsiTheme="majorBidi" w:cstheme="majorBidi"/>
          <w:bCs/>
        </w:rPr>
        <w:t xml:space="preserve"> à caméra et moniteur</w:t>
      </w:r>
    </w:p>
    <w:p w:rsidR="006B689D" w:rsidRPr="00321155" w:rsidRDefault="006B689D" w:rsidP="000F6D1C">
      <w:pPr>
        <w:pStyle w:val="SingleTxtG"/>
        <w:ind w:left="2835" w:hanging="567"/>
        <w:rPr>
          <w:rFonts w:asciiTheme="majorBidi" w:hAnsiTheme="majorBidi" w:cstheme="majorBidi"/>
          <w:bCs/>
        </w:rPr>
      </w:pPr>
      <w:r w:rsidRPr="00321155">
        <w:rPr>
          <w:rFonts w:asciiTheme="majorBidi" w:hAnsiTheme="majorBidi" w:cstheme="majorBidi"/>
          <w:bCs/>
        </w:rPr>
        <w:t>a)</w:t>
      </w:r>
      <w:r w:rsidRPr="00321155">
        <w:rPr>
          <w:rFonts w:asciiTheme="majorBidi" w:hAnsiTheme="majorBidi" w:cstheme="majorBidi"/>
          <w:bCs/>
        </w:rPr>
        <w:tab/>
      </w:r>
      <w:r w:rsidRPr="00321155">
        <w:rPr>
          <w:rFonts w:asciiTheme="majorBidi" w:hAnsiTheme="majorBidi" w:cstheme="majorBidi"/>
        </w:rPr>
        <w:t>Essai</w:t>
      </w:r>
      <w:r w:rsidRPr="00321155">
        <w:rPr>
          <w:rFonts w:asciiTheme="majorBidi" w:hAnsiTheme="majorBidi" w:cstheme="majorBidi"/>
          <w:bCs/>
        </w:rPr>
        <w:t xml:space="preserve"> 1</w:t>
      </w:r>
      <w:r w:rsidR="00A12C0C" w:rsidRPr="00321155">
        <w:rPr>
          <w:rFonts w:asciiTheme="majorBidi" w:hAnsiTheme="majorBidi" w:cstheme="majorBidi"/>
          <w:bCs/>
        </w:rPr>
        <w:t> :</w:t>
      </w:r>
      <w:r w:rsidRPr="00321155">
        <w:rPr>
          <w:rFonts w:asciiTheme="majorBidi" w:hAnsiTheme="majorBidi" w:cstheme="majorBidi"/>
          <w:bCs/>
        </w:rPr>
        <w:t xml:space="preserve"> Le point d</w:t>
      </w:r>
      <w:r w:rsidR="008B1C48" w:rsidRPr="00321155">
        <w:rPr>
          <w:rFonts w:asciiTheme="majorBidi" w:hAnsiTheme="majorBidi" w:cstheme="majorBidi"/>
          <w:bCs/>
        </w:rPr>
        <w:t>’</w:t>
      </w:r>
      <w:r w:rsidRPr="00321155">
        <w:rPr>
          <w:rFonts w:asciiTheme="majorBidi" w:hAnsiTheme="majorBidi" w:cstheme="majorBidi"/>
          <w:bCs/>
        </w:rPr>
        <w:t>impact est celui qui est prescrit aux paragraphes</w:t>
      </w:r>
      <w:r w:rsidR="000F6D1C" w:rsidRPr="00321155">
        <w:rPr>
          <w:rFonts w:asciiTheme="majorBidi" w:hAnsiTheme="majorBidi" w:cstheme="majorBidi"/>
          <w:bCs/>
        </w:rPr>
        <w:t xml:space="preserve"> </w:t>
      </w:r>
      <w:r w:rsidRPr="00321155">
        <w:rPr>
          <w:rFonts w:asciiTheme="majorBidi" w:hAnsiTheme="majorBidi" w:cstheme="majorBidi"/>
          <w:bCs/>
        </w:rPr>
        <w:t xml:space="preserve">6.3.2.2.4 ou 6.3.2.2.5. </w:t>
      </w:r>
      <w:r w:rsidRPr="00321155">
        <w:rPr>
          <w:rFonts w:asciiTheme="majorBidi" w:hAnsiTheme="majorBidi" w:cstheme="majorBidi"/>
        </w:rPr>
        <w:t>Le marteau doit frapper la caméra du côté de l</w:t>
      </w:r>
      <w:r w:rsidR="008B1C48" w:rsidRPr="00321155">
        <w:rPr>
          <w:rFonts w:asciiTheme="majorBidi" w:hAnsiTheme="majorBidi" w:cstheme="majorBidi"/>
        </w:rPr>
        <w:t>’</w:t>
      </w:r>
      <w:r w:rsidRPr="00321155">
        <w:rPr>
          <w:rFonts w:asciiTheme="majorBidi" w:hAnsiTheme="majorBidi" w:cstheme="majorBidi"/>
        </w:rPr>
        <w:t>objectif</w:t>
      </w:r>
      <w:r w:rsidR="003C36F6" w:rsidRPr="00321155">
        <w:rPr>
          <w:rFonts w:asciiTheme="majorBidi" w:hAnsiTheme="majorBidi" w:cstheme="majorBidi"/>
        </w:rPr>
        <w:t> ;</w:t>
      </w:r>
    </w:p>
    <w:p w:rsidR="006B689D" w:rsidRPr="00321155" w:rsidRDefault="006B689D" w:rsidP="000F6D1C">
      <w:pPr>
        <w:pStyle w:val="SingleTxtG"/>
        <w:ind w:left="2835" w:hanging="567"/>
        <w:rPr>
          <w:rFonts w:asciiTheme="majorBidi" w:hAnsiTheme="majorBidi" w:cstheme="majorBidi"/>
          <w:bCs/>
        </w:rPr>
      </w:pPr>
      <w:r w:rsidRPr="00321155">
        <w:rPr>
          <w:rFonts w:asciiTheme="majorBidi" w:hAnsiTheme="majorBidi" w:cstheme="majorBidi"/>
        </w:rPr>
        <w:t>b)</w:t>
      </w:r>
      <w:r w:rsidRPr="00321155">
        <w:rPr>
          <w:rFonts w:asciiTheme="majorBidi" w:hAnsiTheme="majorBidi" w:cstheme="majorBidi"/>
        </w:rPr>
        <w:tab/>
        <w:t>Essai 2</w:t>
      </w:r>
      <w:r w:rsidR="00A12C0C" w:rsidRPr="00321155">
        <w:rPr>
          <w:rFonts w:asciiTheme="majorBidi" w:hAnsiTheme="majorBidi" w:cstheme="majorBidi"/>
        </w:rPr>
        <w:t> :</w:t>
      </w:r>
      <w:r w:rsidRPr="00321155">
        <w:rPr>
          <w:rFonts w:asciiTheme="majorBidi" w:hAnsiTheme="majorBidi" w:cstheme="majorBidi"/>
        </w:rPr>
        <w:t xml:space="preserve"> Le point d</w:t>
      </w:r>
      <w:r w:rsidR="008B1C48" w:rsidRPr="00321155">
        <w:rPr>
          <w:rFonts w:asciiTheme="majorBidi" w:hAnsiTheme="majorBidi" w:cstheme="majorBidi"/>
        </w:rPr>
        <w:t>’</w:t>
      </w:r>
      <w:r w:rsidRPr="00321155">
        <w:rPr>
          <w:rFonts w:asciiTheme="majorBidi" w:hAnsiTheme="majorBidi" w:cstheme="majorBidi"/>
        </w:rPr>
        <w:t>impact est celui qui est prescrit aux paragraphes</w:t>
      </w:r>
      <w:r w:rsidR="000F6D1C" w:rsidRPr="00321155">
        <w:rPr>
          <w:rFonts w:asciiTheme="majorBidi" w:hAnsiTheme="majorBidi" w:cstheme="majorBidi"/>
        </w:rPr>
        <w:t xml:space="preserve"> </w:t>
      </w:r>
      <w:r w:rsidRPr="00321155">
        <w:rPr>
          <w:rFonts w:asciiTheme="majorBidi" w:hAnsiTheme="majorBidi" w:cstheme="majorBidi"/>
        </w:rPr>
        <w:t>6.3.2.2.4 ou 6.3.2.2.5. Le marteau doit frapper la caméra du côté opposé à l</w:t>
      </w:r>
      <w:r w:rsidR="008B1C48" w:rsidRPr="00321155">
        <w:rPr>
          <w:rFonts w:asciiTheme="majorBidi" w:hAnsiTheme="majorBidi" w:cstheme="majorBidi"/>
        </w:rPr>
        <w:t>’</w:t>
      </w:r>
      <w:r w:rsidRPr="00321155">
        <w:rPr>
          <w:rFonts w:asciiTheme="majorBidi" w:hAnsiTheme="majorBidi" w:cstheme="majorBidi"/>
        </w:rPr>
        <w:t>objectif.</w:t>
      </w:r>
    </w:p>
    <w:p w:rsidR="006B689D" w:rsidRPr="00321155" w:rsidRDefault="00E639C3" w:rsidP="00613A6F">
      <w:pPr>
        <w:pStyle w:val="SingleTxtG"/>
        <w:ind w:left="2268"/>
        <w:rPr>
          <w:rFonts w:asciiTheme="majorBidi" w:hAnsiTheme="majorBidi" w:cstheme="majorBidi"/>
          <w:bCs/>
        </w:rPr>
      </w:pPr>
      <w:r w:rsidRPr="00321155">
        <w:rPr>
          <w:rFonts w:asciiTheme="majorBidi" w:hAnsiTheme="majorBidi" w:cstheme="majorBidi"/>
          <w:bCs/>
        </w:rPr>
        <w:tab/>
      </w:r>
      <w:r w:rsidR="006B689D" w:rsidRPr="00321155">
        <w:rPr>
          <w:rFonts w:asciiTheme="majorBidi" w:hAnsiTheme="majorBidi" w:cstheme="majorBidi"/>
          <w:bCs/>
        </w:rPr>
        <w:t xml:space="preserve">Dans le cas où une autre caméra est fixée aux mêmes éléments de fixation, les essais ci-dessus doivent être exécutés sur la caméra inférieure. </w:t>
      </w:r>
      <w:r w:rsidR="006B689D" w:rsidRPr="00321155">
        <w:rPr>
          <w:rFonts w:asciiTheme="majorBidi" w:hAnsiTheme="majorBidi" w:cstheme="majorBidi"/>
        </w:rPr>
        <w:t>Toutefois</w:t>
      </w:r>
      <w:r w:rsidR="006B689D" w:rsidRPr="00321155">
        <w:rPr>
          <w:rFonts w:asciiTheme="majorBidi" w:hAnsiTheme="majorBidi" w:cstheme="majorBidi"/>
          <w:bCs/>
        </w:rPr>
        <w:t>, le service technique chargé des essais peut, s</w:t>
      </w:r>
      <w:r w:rsidR="008B1C48" w:rsidRPr="00321155">
        <w:rPr>
          <w:rFonts w:asciiTheme="majorBidi" w:hAnsiTheme="majorBidi" w:cstheme="majorBidi"/>
          <w:bCs/>
        </w:rPr>
        <w:t>’</w:t>
      </w:r>
      <w:r w:rsidR="006B689D" w:rsidRPr="00321155">
        <w:rPr>
          <w:rFonts w:asciiTheme="majorBidi" w:hAnsiTheme="majorBidi" w:cstheme="majorBidi"/>
          <w:bCs/>
        </w:rPr>
        <w:t>il le juge utile, répéter un ou plusieurs de ces essais sur la caméra supérieure si elle est située à moins de 2 m du sol.</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6.3.2.3</w:t>
      </w:r>
      <w:r w:rsidRPr="00321155">
        <w:rPr>
          <w:rFonts w:asciiTheme="majorBidi" w:hAnsiTheme="majorBidi" w:cstheme="majorBidi"/>
          <w:bCs/>
        </w:rPr>
        <w:tab/>
      </w:r>
      <w:r w:rsidRPr="00321155">
        <w:rPr>
          <w:rFonts w:asciiTheme="majorBidi" w:hAnsiTheme="majorBidi" w:cstheme="majorBidi"/>
        </w:rPr>
        <w:t>Essai</w:t>
      </w:r>
      <w:r w:rsidRPr="00321155">
        <w:rPr>
          <w:rFonts w:asciiTheme="majorBidi" w:hAnsiTheme="majorBidi" w:cstheme="majorBidi"/>
          <w:bCs/>
        </w:rPr>
        <w:t xml:space="preserve"> de pliage sur le boîtier de protection fixé à la tige (classe VII)</w:t>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6.3.2.3.1</w:t>
      </w:r>
      <w:r w:rsidRPr="00321155">
        <w:rPr>
          <w:rFonts w:asciiTheme="majorBidi" w:hAnsiTheme="majorBidi" w:cstheme="majorBidi"/>
          <w:bCs/>
        </w:rPr>
        <w:tab/>
      </w:r>
      <w:r w:rsidRPr="00321155">
        <w:rPr>
          <w:rFonts w:asciiTheme="majorBidi" w:hAnsiTheme="majorBidi" w:cstheme="majorBidi"/>
        </w:rPr>
        <w:t>Description</w:t>
      </w:r>
      <w:r w:rsidRPr="00321155">
        <w:rPr>
          <w:rFonts w:asciiTheme="majorBidi" w:hAnsiTheme="majorBidi" w:cstheme="majorBidi"/>
          <w:bCs/>
        </w:rPr>
        <w:t xml:space="preserve"> de l</w:t>
      </w:r>
      <w:r w:rsidR="008B1C48" w:rsidRPr="00321155">
        <w:rPr>
          <w:rFonts w:asciiTheme="majorBidi" w:hAnsiTheme="majorBidi" w:cstheme="majorBidi"/>
          <w:bCs/>
        </w:rPr>
        <w:t>’</w:t>
      </w:r>
      <w:r w:rsidRPr="00321155">
        <w:rPr>
          <w:rFonts w:asciiTheme="majorBidi" w:hAnsiTheme="majorBidi" w:cstheme="majorBidi"/>
          <w:bCs/>
        </w:rPr>
        <w:t>essai</w:t>
      </w:r>
    </w:p>
    <w:p w:rsidR="006B689D" w:rsidRPr="00321155" w:rsidRDefault="00E639C3" w:rsidP="00613A6F">
      <w:pPr>
        <w:pStyle w:val="SingleTxtG"/>
        <w:ind w:left="2268"/>
        <w:rPr>
          <w:rFonts w:asciiTheme="majorBidi" w:hAnsiTheme="majorBidi" w:cstheme="majorBidi"/>
          <w:bCs/>
        </w:rPr>
      </w:pPr>
      <w:r w:rsidRPr="00321155">
        <w:rPr>
          <w:rFonts w:asciiTheme="majorBidi" w:hAnsiTheme="majorBidi" w:cstheme="majorBidi"/>
          <w:bCs/>
        </w:rPr>
        <w:tab/>
      </w:r>
      <w:r w:rsidR="006B689D" w:rsidRPr="00321155">
        <w:rPr>
          <w:rFonts w:asciiTheme="majorBidi" w:hAnsiTheme="majorBidi" w:cstheme="majorBidi"/>
          <w:bCs/>
        </w:rPr>
        <w:t>Le boîtier de protection est placé horizontalement dans un dispositif de manière qu</w:t>
      </w:r>
      <w:r w:rsidR="008B1C48" w:rsidRPr="00321155">
        <w:rPr>
          <w:rFonts w:asciiTheme="majorBidi" w:hAnsiTheme="majorBidi" w:cstheme="majorBidi"/>
          <w:bCs/>
        </w:rPr>
        <w:t>’</w:t>
      </w:r>
      <w:r w:rsidR="006B689D" w:rsidRPr="00321155">
        <w:rPr>
          <w:rFonts w:asciiTheme="majorBidi" w:hAnsiTheme="majorBidi" w:cstheme="majorBidi"/>
          <w:bCs/>
        </w:rPr>
        <w:t>il soit possible de bloquer solidement les éléments de réglage du support de fixation. Dans le sens de la plus grande dimension du boîtier, l</w:t>
      </w:r>
      <w:r w:rsidR="008B1C48" w:rsidRPr="00321155">
        <w:rPr>
          <w:rFonts w:asciiTheme="majorBidi" w:hAnsiTheme="majorBidi" w:cstheme="majorBidi"/>
          <w:bCs/>
        </w:rPr>
        <w:t>’</w:t>
      </w:r>
      <w:r w:rsidR="006B689D" w:rsidRPr="00321155">
        <w:rPr>
          <w:rFonts w:asciiTheme="majorBidi" w:hAnsiTheme="majorBidi" w:cstheme="majorBidi"/>
          <w:bCs/>
        </w:rPr>
        <w:t>extrémité la plus rapprochée du point de fixation sur l</w:t>
      </w:r>
      <w:r w:rsidR="008B1C48" w:rsidRPr="00321155">
        <w:rPr>
          <w:rFonts w:asciiTheme="majorBidi" w:hAnsiTheme="majorBidi" w:cstheme="majorBidi"/>
          <w:bCs/>
        </w:rPr>
        <w:t>’</w:t>
      </w:r>
      <w:r w:rsidR="006B689D" w:rsidRPr="00321155">
        <w:rPr>
          <w:rFonts w:asciiTheme="majorBidi" w:hAnsiTheme="majorBidi" w:cstheme="majorBidi"/>
          <w:bCs/>
        </w:rPr>
        <w:t>élément de réglage du support doit être immobilisée par une butée rigide de 15 mm de large, couvrant toute la largeur du boîtier.</w:t>
      </w:r>
    </w:p>
    <w:p w:rsidR="006B689D" w:rsidRPr="00321155" w:rsidRDefault="00E639C3" w:rsidP="00613A6F">
      <w:pPr>
        <w:pStyle w:val="SingleTxtG"/>
        <w:ind w:left="2268"/>
        <w:rPr>
          <w:rFonts w:asciiTheme="majorBidi" w:hAnsiTheme="majorBidi" w:cstheme="majorBidi"/>
          <w:bCs/>
        </w:rPr>
      </w:pPr>
      <w:r w:rsidRPr="00321155">
        <w:rPr>
          <w:rFonts w:asciiTheme="majorBidi" w:hAnsiTheme="majorBidi" w:cstheme="majorBidi"/>
          <w:bCs/>
        </w:rPr>
        <w:tab/>
      </w:r>
      <w:r w:rsidR="006B689D" w:rsidRPr="00321155">
        <w:rPr>
          <w:rFonts w:asciiTheme="majorBidi" w:hAnsiTheme="majorBidi" w:cstheme="majorBidi"/>
          <w:bCs/>
        </w:rPr>
        <w:t>À l</w:t>
      </w:r>
      <w:r w:rsidR="008B1C48" w:rsidRPr="00321155">
        <w:rPr>
          <w:rFonts w:asciiTheme="majorBidi" w:hAnsiTheme="majorBidi" w:cstheme="majorBidi"/>
          <w:bCs/>
        </w:rPr>
        <w:t>’</w:t>
      </w:r>
      <w:r w:rsidR="006B689D" w:rsidRPr="00321155">
        <w:rPr>
          <w:rFonts w:asciiTheme="majorBidi" w:hAnsiTheme="majorBidi" w:cstheme="majorBidi"/>
          <w:bCs/>
        </w:rPr>
        <w:t>autre extrémité, une butée identique à celle qui est décrite ci-dessus est placée sur le boîtier pour y appliquer la charge d</w:t>
      </w:r>
      <w:r w:rsidR="008B1C48" w:rsidRPr="00321155">
        <w:rPr>
          <w:rFonts w:asciiTheme="majorBidi" w:hAnsiTheme="majorBidi" w:cstheme="majorBidi"/>
          <w:bCs/>
        </w:rPr>
        <w:t>’</w:t>
      </w:r>
      <w:r w:rsidR="006B689D" w:rsidRPr="00321155">
        <w:rPr>
          <w:rFonts w:asciiTheme="majorBidi" w:hAnsiTheme="majorBidi" w:cstheme="majorBidi"/>
          <w:bCs/>
        </w:rPr>
        <w:t>essai prévue (voir fig. 2).</w:t>
      </w:r>
    </w:p>
    <w:p w:rsidR="006B689D" w:rsidRPr="00321155" w:rsidRDefault="00E639C3" w:rsidP="00613A6F">
      <w:pPr>
        <w:pStyle w:val="SingleTxtG"/>
        <w:ind w:left="2268"/>
        <w:rPr>
          <w:rFonts w:asciiTheme="majorBidi" w:hAnsiTheme="majorBidi" w:cstheme="majorBidi"/>
          <w:bCs/>
        </w:rPr>
      </w:pPr>
      <w:r w:rsidRPr="00321155">
        <w:rPr>
          <w:rFonts w:asciiTheme="majorBidi" w:hAnsiTheme="majorBidi" w:cstheme="majorBidi"/>
          <w:bCs/>
        </w:rPr>
        <w:tab/>
      </w:r>
      <w:r w:rsidR="006B689D" w:rsidRPr="00321155">
        <w:rPr>
          <w:rFonts w:asciiTheme="majorBidi" w:hAnsiTheme="majorBidi" w:cstheme="majorBidi"/>
          <w:bCs/>
        </w:rPr>
        <w:t xml:space="preserve">Il est </w:t>
      </w:r>
      <w:r w:rsidR="006B689D" w:rsidRPr="00321155">
        <w:rPr>
          <w:rFonts w:asciiTheme="majorBidi" w:hAnsiTheme="majorBidi" w:cstheme="majorBidi"/>
        </w:rPr>
        <w:t>permis</w:t>
      </w:r>
      <w:r w:rsidR="006B689D" w:rsidRPr="00321155">
        <w:rPr>
          <w:rFonts w:asciiTheme="majorBidi" w:hAnsiTheme="majorBidi" w:cstheme="majorBidi"/>
          <w:bCs/>
        </w:rPr>
        <w:t xml:space="preserve"> de fixer l</w:t>
      </w:r>
      <w:r w:rsidR="008B1C48" w:rsidRPr="00321155">
        <w:rPr>
          <w:rFonts w:asciiTheme="majorBidi" w:hAnsiTheme="majorBidi" w:cstheme="majorBidi"/>
          <w:bCs/>
        </w:rPr>
        <w:t>’</w:t>
      </w:r>
      <w:r w:rsidR="006B689D" w:rsidRPr="00321155">
        <w:rPr>
          <w:rFonts w:asciiTheme="majorBidi" w:hAnsiTheme="majorBidi" w:cstheme="majorBidi"/>
          <w:bCs/>
        </w:rPr>
        <w:t>extrémité du boîtier opposée à celle où est exercée la force au lieu de la maintenir en position comme le montre la figure 2.</w:t>
      </w:r>
    </w:p>
    <w:p w:rsidR="006B689D" w:rsidRPr="00321155" w:rsidRDefault="006B689D" w:rsidP="003C36F6">
      <w:pPr>
        <w:pStyle w:val="Heading1"/>
        <w:spacing w:after="120"/>
        <w:rPr>
          <w:rFonts w:asciiTheme="majorBidi" w:hAnsiTheme="majorBidi" w:cstheme="majorBidi"/>
          <w:b/>
          <w:bCs/>
        </w:rPr>
      </w:pPr>
      <w:r w:rsidRPr="00321155">
        <w:rPr>
          <w:rFonts w:asciiTheme="majorBidi" w:hAnsiTheme="majorBidi" w:cstheme="majorBidi"/>
          <w:bCs/>
        </w:rPr>
        <w:t xml:space="preserve">Figure 2 </w:t>
      </w:r>
      <w:r w:rsidRPr="00321155">
        <w:rPr>
          <w:rFonts w:asciiTheme="majorBidi" w:hAnsiTheme="majorBidi" w:cstheme="majorBidi"/>
          <w:bCs/>
        </w:rPr>
        <w:br/>
      </w:r>
      <w:r w:rsidRPr="00321155">
        <w:rPr>
          <w:rFonts w:asciiTheme="majorBidi" w:hAnsiTheme="majorBidi" w:cstheme="majorBidi"/>
          <w:b/>
          <w:bCs/>
        </w:rPr>
        <w:t>Exemple de banc d</w:t>
      </w:r>
      <w:r w:rsidR="008B1C48" w:rsidRPr="00321155">
        <w:rPr>
          <w:rFonts w:asciiTheme="majorBidi" w:hAnsiTheme="majorBidi" w:cstheme="majorBidi"/>
          <w:b/>
          <w:bCs/>
        </w:rPr>
        <w:t>’</w:t>
      </w:r>
      <w:r w:rsidRPr="00321155">
        <w:rPr>
          <w:rFonts w:asciiTheme="majorBidi" w:hAnsiTheme="majorBidi" w:cstheme="majorBidi"/>
          <w:b/>
          <w:bCs/>
        </w:rPr>
        <w:t>essai pour le pliage des rétroviseurs</w:t>
      </w:r>
    </w:p>
    <w:p w:rsidR="006B689D" w:rsidRPr="00321155" w:rsidRDefault="000F5F9A" w:rsidP="003C36F6">
      <w:pPr>
        <w:pStyle w:val="SingleTxtG"/>
        <w:rPr>
          <w:rFonts w:asciiTheme="majorBidi" w:hAnsiTheme="majorBidi" w:cstheme="majorBidi"/>
        </w:rPr>
      </w:pPr>
      <w:r w:rsidRPr="00321155">
        <w:rPr>
          <w:rFonts w:asciiTheme="majorBidi" w:hAnsiTheme="majorBidi" w:cstheme="majorBidi"/>
          <w:noProof/>
          <w:lang w:val="en-GB" w:eastAsia="en-GB"/>
        </w:rPr>
        <w:drawing>
          <wp:inline distT="0" distB="0" distL="0" distR="0" wp14:anchorId="5A751D95" wp14:editId="59FCCFEB">
            <wp:extent cx="4754880" cy="2582545"/>
            <wp:effectExtent l="0" t="0" r="0" b="8255"/>
            <wp:docPr id="21"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4880" cy="2582545"/>
                    </a:xfrm>
                    <a:prstGeom prst="rect">
                      <a:avLst/>
                    </a:prstGeom>
                    <a:noFill/>
                    <a:ln>
                      <a:noFill/>
                    </a:ln>
                  </pic:spPr>
                </pic:pic>
              </a:graphicData>
            </a:graphic>
          </wp:inline>
        </w:drawing>
      </w:r>
    </w:p>
    <w:p w:rsidR="006B689D" w:rsidRPr="00321155" w:rsidRDefault="006B689D" w:rsidP="00E639C3">
      <w:pPr>
        <w:pStyle w:val="SingleTxtG"/>
        <w:ind w:left="2268" w:hanging="1134"/>
        <w:rPr>
          <w:rFonts w:asciiTheme="majorBidi" w:hAnsiTheme="majorBidi" w:cstheme="majorBidi"/>
          <w:bCs/>
        </w:rPr>
      </w:pPr>
      <w:r w:rsidRPr="00321155">
        <w:rPr>
          <w:rFonts w:asciiTheme="majorBidi" w:hAnsiTheme="majorBidi" w:cstheme="majorBidi"/>
          <w:bCs/>
        </w:rPr>
        <w:t>6.3.2.3.2</w:t>
      </w:r>
      <w:r w:rsidRPr="00321155">
        <w:rPr>
          <w:rFonts w:asciiTheme="majorBidi" w:hAnsiTheme="majorBidi" w:cstheme="majorBidi"/>
          <w:bCs/>
        </w:rPr>
        <w:tab/>
        <w:t>La charge d</w:t>
      </w:r>
      <w:r w:rsidR="008B1C48" w:rsidRPr="00321155">
        <w:rPr>
          <w:rFonts w:asciiTheme="majorBidi" w:hAnsiTheme="majorBidi" w:cstheme="majorBidi"/>
          <w:bCs/>
        </w:rPr>
        <w:t>’</w:t>
      </w:r>
      <w:r w:rsidRPr="00321155">
        <w:rPr>
          <w:rFonts w:asciiTheme="majorBidi" w:hAnsiTheme="majorBidi" w:cstheme="majorBidi"/>
          <w:bCs/>
        </w:rPr>
        <w:t>essai doit être de 25 kg et maintenue pendant 1 min.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w:t>
      </w:r>
      <w:r w:rsidR="00E639C3" w:rsidRPr="00321155">
        <w:rPr>
          <w:rFonts w:asciiTheme="majorBidi" w:hAnsiTheme="majorBidi" w:cstheme="majorBidi"/>
        </w:rPr>
        <w:tab/>
      </w:r>
      <w:r w:rsidRPr="00321155">
        <w:rPr>
          <w:rFonts w:asciiTheme="majorBidi" w:hAnsiTheme="majorBidi" w:cstheme="majorBidi"/>
        </w:rPr>
        <w:t>Résultats des essais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6.3.3.1</w:t>
      </w:r>
      <w:r w:rsidRPr="00321155">
        <w:rPr>
          <w:rFonts w:asciiTheme="majorBidi" w:hAnsiTheme="majorBidi" w:cstheme="majorBidi"/>
        </w:rPr>
        <w:tab/>
        <w:t>Lors des essais prescrits au paragraphe 6.3.2 ci-dessus, le pendule doit poursuivre sa course après le choc de façon telle que la projection de la position finale du bras sur le plan de lancement fasse un angle d</w:t>
      </w:r>
      <w:r w:rsidR="008B1C48" w:rsidRPr="00321155">
        <w:rPr>
          <w:rFonts w:asciiTheme="majorBidi" w:hAnsiTheme="majorBidi" w:cstheme="majorBidi"/>
        </w:rPr>
        <w:t>’</w:t>
      </w:r>
      <w:r w:rsidRPr="00321155">
        <w:rPr>
          <w:rFonts w:asciiTheme="majorBidi" w:hAnsiTheme="majorBidi" w:cstheme="majorBidi"/>
        </w:rPr>
        <w:t>au moins 20° avec la verticale. La précision de mesure de l</w:t>
      </w:r>
      <w:r w:rsidR="008B1C48" w:rsidRPr="00321155">
        <w:rPr>
          <w:rFonts w:asciiTheme="majorBidi" w:hAnsiTheme="majorBidi" w:cstheme="majorBidi"/>
        </w:rPr>
        <w:t>’</w:t>
      </w:r>
      <w:r w:rsidRPr="00321155">
        <w:rPr>
          <w:rFonts w:asciiTheme="majorBidi" w:hAnsiTheme="majorBidi" w:cstheme="majorBidi"/>
        </w:rPr>
        <w:t xml:space="preserve">angle doit être de </w:t>
      </w:r>
      <w:r w:rsidRPr="00321155">
        <w:rPr>
          <w:rFonts w:asciiTheme="majorBidi" w:hAnsiTheme="majorBidi" w:cstheme="majorBidi"/>
        </w:rPr>
        <w:sym w:font="Symbol" w:char="F0B1"/>
      </w:r>
      <w:r w:rsidRPr="00321155">
        <w:rPr>
          <w:rFonts w:asciiTheme="majorBidi" w:hAnsiTheme="majorBidi" w:cstheme="majorBidi"/>
        </w:rPr>
        <w:t>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6.3.3.1.1</w:t>
      </w:r>
      <w:r w:rsidRPr="00321155">
        <w:rPr>
          <w:rFonts w:asciiTheme="majorBidi" w:hAnsiTheme="majorBidi" w:cstheme="majorBidi"/>
        </w:rPr>
        <w:tab/>
        <w:t>Dans le cas de rétroviseurs, cette prescription ne s</w:t>
      </w:r>
      <w:r w:rsidR="008B1C48" w:rsidRPr="00321155">
        <w:rPr>
          <w:rFonts w:asciiTheme="majorBidi" w:hAnsiTheme="majorBidi" w:cstheme="majorBidi"/>
        </w:rPr>
        <w:t>’</w:t>
      </w:r>
      <w:r w:rsidRPr="00321155">
        <w:rPr>
          <w:rFonts w:asciiTheme="majorBidi" w:hAnsiTheme="majorBidi" w:cstheme="majorBidi"/>
        </w:rPr>
        <w:t>applique pas aux rétroviseurs fixés par collage sur le pare-brise pour lesquels on applique, après l</w:t>
      </w:r>
      <w:r w:rsidR="008B1C48" w:rsidRPr="00321155">
        <w:rPr>
          <w:rFonts w:asciiTheme="majorBidi" w:hAnsiTheme="majorBidi" w:cstheme="majorBidi"/>
        </w:rPr>
        <w:t>’</w:t>
      </w:r>
      <w:r w:rsidRPr="00321155">
        <w:rPr>
          <w:rFonts w:asciiTheme="majorBidi" w:hAnsiTheme="majorBidi" w:cstheme="majorBidi"/>
        </w:rPr>
        <w:t>essai, la prescription énoncée au paragraphe 6.3.3.2.</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6.3.3.1.2</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angle de remontée du pendule par rapport à la verticale est réduit de 20 à 10° dans le cas de tous les systèmes de vision indirecte des classes II et IV et dans le cas des systèmes de vision indirecte de la classe III lorsque ces derniers sont fixés sur le même support que les systèmes de vision indirecte de la classe IV.</w:t>
      </w:r>
    </w:p>
    <w:p w:rsidR="006B689D" w:rsidRPr="00321155" w:rsidRDefault="006B689D" w:rsidP="003C36F6">
      <w:pPr>
        <w:pStyle w:val="SingleTxtG"/>
        <w:ind w:left="2268" w:hanging="1134"/>
        <w:rPr>
          <w:rFonts w:asciiTheme="majorBidi" w:hAnsiTheme="majorBidi" w:cstheme="majorBidi"/>
        </w:rPr>
      </w:pPr>
      <w:r w:rsidRPr="00321155">
        <w:rPr>
          <w:rFonts w:asciiTheme="majorBidi" w:hAnsiTheme="majorBidi" w:cstheme="majorBidi"/>
        </w:rPr>
        <w:t>6.3.3.2</w:t>
      </w:r>
      <w:r w:rsidRPr="00321155">
        <w:rPr>
          <w:rFonts w:asciiTheme="majorBidi" w:hAnsiTheme="majorBidi" w:cstheme="majorBidi"/>
        </w:rPr>
        <w:tab/>
        <w:t>Dans le cas des rétroviseurs, lors des essais prescrits au paragraphe 6.3.2 ci</w:t>
      </w:r>
      <w:r w:rsidR="003C36F6" w:rsidRPr="00321155">
        <w:rPr>
          <w:rFonts w:asciiTheme="majorBidi" w:hAnsiTheme="majorBidi" w:cstheme="majorBidi"/>
        </w:rPr>
        <w:noBreakHyphen/>
      </w:r>
      <w:r w:rsidRPr="00321155">
        <w:rPr>
          <w:rFonts w:asciiTheme="majorBidi" w:hAnsiTheme="majorBidi" w:cstheme="majorBidi"/>
        </w:rPr>
        <w:t>dessus pour les rétroviseurs collés sur le pare-brise, en cas de bris du support du rétroviseur, la partie restante ne doit pas faire saillie par rapport à l</w:t>
      </w:r>
      <w:r w:rsidR="008B1C48" w:rsidRPr="00321155">
        <w:rPr>
          <w:rFonts w:asciiTheme="majorBidi" w:hAnsiTheme="majorBidi" w:cstheme="majorBidi"/>
        </w:rPr>
        <w:t>’</w:t>
      </w:r>
      <w:r w:rsidRPr="00321155">
        <w:rPr>
          <w:rFonts w:asciiTheme="majorBidi" w:hAnsiTheme="majorBidi" w:cstheme="majorBidi"/>
        </w:rPr>
        <w:t>embase de plus de 10 mm et la configuration après l</w:t>
      </w:r>
      <w:r w:rsidR="008B1C48" w:rsidRPr="00321155">
        <w:rPr>
          <w:rFonts w:asciiTheme="majorBidi" w:hAnsiTheme="majorBidi" w:cstheme="majorBidi"/>
        </w:rPr>
        <w:t>’</w:t>
      </w:r>
      <w:r w:rsidRPr="00321155">
        <w:rPr>
          <w:rFonts w:asciiTheme="majorBidi" w:hAnsiTheme="majorBidi" w:cstheme="majorBidi"/>
        </w:rPr>
        <w:t>essai doit satisfaire aux conditions énoncées au paragraphe 6.1.3 du présent Règlement.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6.3.3.3</w:t>
      </w:r>
      <w:r w:rsidRPr="00321155">
        <w:rPr>
          <w:rFonts w:asciiTheme="majorBidi" w:hAnsiTheme="majorBidi" w:cstheme="majorBidi"/>
        </w:rPr>
        <w:tab/>
        <w:t>Lors des essais prévus au paragraphe 6.3.2, la surface réfléchissante ne doit pas se briser. Il peut être dérogé à cette condition si l</w:t>
      </w:r>
      <w:r w:rsidR="008B1C48" w:rsidRPr="00321155">
        <w:rPr>
          <w:rFonts w:asciiTheme="majorBidi" w:hAnsiTheme="majorBidi" w:cstheme="majorBidi"/>
        </w:rPr>
        <w:t>’</w:t>
      </w:r>
      <w:r w:rsidRPr="00321155">
        <w:rPr>
          <w:rFonts w:asciiTheme="majorBidi" w:hAnsiTheme="majorBidi" w:cstheme="majorBidi"/>
        </w:rPr>
        <w:t>une ou l</w:t>
      </w:r>
      <w:r w:rsidR="008B1C48" w:rsidRPr="00321155">
        <w:rPr>
          <w:rFonts w:asciiTheme="majorBidi" w:hAnsiTheme="majorBidi" w:cstheme="majorBidi"/>
        </w:rPr>
        <w:t>’</w:t>
      </w:r>
      <w:r w:rsidRPr="00321155">
        <w:rPr>
          <w:rFonts w:asciiTheme="majorBidi" w:hAnsiTheme="majorBidi" w:cstheme="majorBidi"/>
        </w:rPr>
        <w:t>autre des conditions suivantes est remplie</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6.3.3.3.1</w:t>
      </w:r>
      <w:r w:rsidRPr="00321155">
        <w:rPr>
          <w:rFonts w:asciiTheme="majorBidi" w:hAnsiTheme="majorBidi" w:cstheme="majorBidi"/>
        </w:rPr>
        <w:tab/>
        <w:t>Si les fragments adhèrent au fond du boîtier ou à une surface solidement fixée à ce boîtier</w:t>
      </w:r>
      <w:r w:rsidR="00A12C0C" w:rsidRPr="00321155">
        <w:rPr>
          <w:rFonts w:asciiTheme="majorBidi" w:hAnsiTheme="majorBidi" w:cstheme="majorBidi"/>
        </w:rPr>
        <w:t> ;</w:t>
      </w:r>
      <w:r w:rsidRPr="00321155">
        <w:rPr>
          <w:rFonts w:asciiTheme="majorBidi" w:hAnsiTheme="majorBidi" w:cstheme="majorBidi"/>
        </w:rPr>
        <w:t xml:space="preserve"> cependant, un détachement partiel du verre par rapport au fond est admis à condition qu</w:t>
      </w:r>
      <w:r w:rsidR="008B1C48" w:rsidRPr="00321155">
        <w:rPr>
          <w:rFonts w:asciiTheme="majorBidi" w:hAnsiTheme="majorBidi" w:cstheme="majorBidi"/>
        </w:rPr>
        <w:t>’</w:t>
      </w:r>
      <w:r w:rsidRPr="00321155">
        <w:rPr>
          <w:rFonts w:asciiTheme="majorBidi" w:hAnsiTheme="majorBidi" w:cstheme="majorBidi"/>
        </w:rPr>
        <w:t>il ne dépasse pas 2,5 mm de part et d</w:t>
      </w:r>
      <w:r w:rsidR="008B1C48" w:rsidRPr="00321155">
        <w:rPr>
          <w:rFonts w:asciiTheme="majorBidi" w:hAnsiTheme="majorBidi" w:cstheme="majorBidi"/>
        </w:rPr>
        <w:t>’</w:t>
      </w:r>
      <w:r w:rsidRPr="00321155">
        <w:rPr>
          <w:rFonts w:asciiTheme="majorBidi" w:hAnsiTheme="majorBidi" w:cstheme="majorBidi"/>
        </w:rPr>
        <w:t>autre des fissures. Il est admis cependant que de petits éclats se détachent de la surface du verre au point d</w:t>
      </w:r>
      <w:r w:rsidR="008B1C48" w:rsidRPr="00321155">
        <w:rPr>
          <w:rFonts w:asciiTheme="majorBidi" w:hAnsiTheme="majorBidi" w:cstheme="majorBidi"/>
        </w:rPr>
        <w:t>’</w:t>
      </w:r>
      <w:r w:rsidRPr="00321155">
        <w:rPr>
          <w:rFonts w:asciiTheme="majorBidi" w:hAnsiTheme="majorBidi" w:cstheme="majorBidi"/>
        </w:rPr>
        <w:t>impact</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6.3.3.3.2</w:t>
      </w:r>
      <w:r w:rsidRPr="00321155">
        <w:rPr>
          <w:rFonts w:asciiTheme="majorBidi" w:hAnsiTheme="majorBidi" w:cstheme="majorBidi"/>
        </w:rPr>
        <w:tab/>
        <w:t>Si la surface réfléchissante est en verre de sécurité.</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6.3.3.4</w:t>
      </w:r>
      <w:r w:rsidRPr="00321155">
        <w:rPr>
          <w:rFonts w:asciiTheme="majorBidi" w:hAnsiTheme="majorBidi" w:cstheme="majorBidi"/>
        </w:rPr>
        <w:tab/>
        <w:t>Dans le cas des systèmes à caméra et moniteur, l</w:t>
      </w:r>
      <w:r w:rsidR="008B1C48" w:rsidRPr="00321155">
        <w:rPr>
          <w:rFonts w:asciiTheme="majorBidi" w:hAnsiTheme="majorBidi" w:cstheme="majorBidi"/>
        </w:rPr>
        <w:t>’</w:t>
      </w:r>
      <w:r w:rsidRPr="00321155">
        <w:rPr>
          <w:rFonts w:asciiTheme="majorBidi" w:hAnsiTheme="majorBidi" w:cstheme="majorBidi"/>
        </w:rPr>
        <w:t>objectif ne doit pas se briser durant les essais décrits au paragraphe 6.3.2 ci</w:t>
      </w:r>
      <w:r w:rsidR="003C36F6" w:rsidRPr="00321155">
        <w:rPr>
          <w:rFonts w:asciiTheme="majorBidi" w:hAnsiTheme="majorBidi" w:cstheme="majorBidi"/>
        </w:rPr>
        <w:t>-</w:t>
      </w:r>
      <w:r w:rsidRPr="00321155">
        <w:rPr>
          <w:rFonts w:asciiTheme="majorBidi" w:hAnsiTheme="majorBidi" w:cstheme="majorBidi"/>
        </w:rPr>
        <w:t>dessus.</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7.</w:t>
      </w:r>
      <w:r w:rsidR="00E639C3" w:rsidRPr="00321155">
        <w:rPr>
          <w:rFonts w:asciiTheme="majorBidi" w:hAnsiTheme="majorBidi" w:cstheme="majorBidi"/>
        </w:rPr>
        <w:tab/>
      </w:r>
      <w:r w:rsidRPr="00321155">
        <w:rPr>
          <w:rFonts w:asciiTheme="majorBidi" w:hAnsiTheme="majorBidi" w:cstheme="majorBidi"/>
        </w:rPr>
        <w:t>Modification du type de système de vision indirecte et extension de l</w:t>
      </w:r>
      <w:r w:rsidR="008B1C48" w:rsidRPr="00321155">
        <w:rPr>
          <w:rFonts w:asciiTheme="majorBidi" w:hAnsiTheme="majorBidi" w:cstheme="majorBidi"/>
        </w:rPr>
        <w:t>’</w:t>
      </w:r>
      <w:r w:rsidRPr="00321155">
        <w:rPr>
          <w:rFonts w:asciiTheme="majorBidi" w:hAnsiTheme="majorBidi" w:cstheme="majorBidi"/>
        </w:rPr>
        <w:t>homologation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7.1</w:t>
      </w:r>
      <w:r w:rsidR="00E639C3" w:rsidRPr="00321155">
        <w:rPr>
          <w:rFonts w:asciiTheme="majorBidi" w:hAnsiTheme="majorBidi" w:cstheme="majorBidi"/>
        </w:rPr>
        <w:tab/>
      </w:r>
      <w:r w:rsidRPr="00321155">
        <w:rPr>
          <w:rFonts w:asciiTheme="majorBidi" w:hAnsiTheme="majorBidi" w:cstheme="majorBidi"/>
        </w:rPr>
        <w:t>Toute modification apportée à un type de système de vision indirecte existant, y compris sa fixation à la carrosserie, doit être portée à la connaissance de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qui a accordé l</w:t>
      </w:r>
      <w:r w:rsidR="008B1C48" w:rsidRPr="00321155">
        <w:rPr>
          <w:rFonts w:asciiTheme="majorBidi" w:hAnsiTheme="majorBidi" w:cstheme="majorBidi"/>
        </w:rPr>
        <w:t>’</w:t>
      </w:r>
      <w:r w:rsidRPr="00321155">
        <w:rPr>
          <w:rFonts w:asciiTheme="majorBidi" w:hAnsiTheme="majorBidi" w:cstheme="majorBidi"/>
        </w:rPr>
        <w:t>homologation de type à ce système de vision indirecte.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doit alors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Décider, en consultation avec le fabricant, qu</w:t>
      </w:r>
      <w:r w:rsidR="008B1C48" w:rsidRPr="00321155">
        <w:rPr>
          <w:rFonts w:asciiTheme="majorBidi" w:hAnsiTheme="majorBidi" w:cstheme="majorBidi"/>
        </w:rPr>
        <w:t>’</w:t>
      </w:r>
      <w:r w:rsidRPr="00321155">
        <w:rPr>
          <w:rFonts w:asciiTheme="majorBidi" w:hAnsiTheme="majorBidi" w:cstheme="majorBidi"/>
        </w:rPr>
        <w:t>il convient d</w:t>
      </w:r>
      <w:r w:rsidR="008B1C48" w:rsidRPr="00321155">
        <w:rPr>
          <w:rFonts w:asciiTheme="majorBidi" w:hAnsiTheme="majorBidi" w:cstheme="majorBidi"/>
        </w:rPr>
        <w:t>’</w:t>
      </w:r>
      <w:r w:rsidRPr="00321155">
        <w:rPr>
          <w:rFonts w:asciiTheme="majorBidi" w:hAnsiTheme="majorBidi" w:cstheme="majorBidi"/>
        </w:rPr>
        <w:t>accorder une nouvelle homologation de type</w:t>
      </w:r>
      <w:r w:rsidR="00A12C0C" w:rsidRPr="00321155">
        <w:rPr>
          <w:rFonts w:asciiTheme="majorBidi" w:hAnsiTheme="majorBidi" w:cstheme="majorBidi"/>
        </w:rPr>
        <w:t> ;</w:t>
      </w:r>
      <w:r w:rsidRPr="00321155">
        <w:rPr>
          <w:rFonts w:asciiTheme="majorBidi" w:hAnsiTheme="majorBidi" w:cstheme="majorBidi"/>
        </w:rPr>
        <w:t xml:space="preserve"> ou</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Appliquer la procédure prévue au paragraphe 7.1.1 (Révision) et, le cas échéant, la procédure prévue au paragraphe 7.1.2 (Extension).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7.1.1</w:t>
      </w:r>
      <w:r w:rsidR="00E639C3" w:rsidRPr="00321155">
        <w:rPr>
          <w:rFonts w:asciiTheme="majorBidi" w:hAnsiTheme="majorBidi" w:cstheme="majorBidi"/>
        </w:rPr>
        <w:tab/>
      </w:r>
      <w:r w:rsidRPr="00321155">
        <w:rPr>
          <w:rFonts w:asciiTheme="majorBidi" w:hAnsiTheme="majorBidi" w:cstheme="majorBidi"/>
        </w:rPr>
        <w:t>Révision</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Lorsque des renseignements consignés dans le dossier d</w:t>
      </w:r>
      <w:r w:rsidR="008B1C48" w:rsidRPr="00321155">
        <w:rPr>
          <w:rFonts w:asciiTheme="majorBidi" w:hAnsiTheme="majorBidi" w:cstheme="majorBidi"/>
        </w:rPr>
        <w:t>’</w:t>
      </w:r>
      <w:r w:rsidR="006B689D" w:rsidRPr="00321155">
        <w:rPr>
          <w:rFonts w:asciiTheme="majorBidi" w:hAnsiTheme="majorBidi" w:cstheme="majorBidi"/>
        </w:rPr>
        <w:t>information ont changé et que l</w:t>
      </w:r>
      <w:r w:rsidR="008B1C48" w:rsidRPr="00321155">
        <w:rPr>
          <w:rFonts w:asciiTheme="majorBidi" w:hAnsiTheme="majorBidi" w:cstheme="majorBidi"/>
        </w:rPr>
        <w:t>’</w:t>
      </w:r>
      <w:r w:rsidR="006B689D" w:rsidRPr="00321155">
        <w:rPr>
          <w:rFonts w:asciiTheme="majorBidi" w:hAnsiTheme="majorBidi" w:cstheme="majorBidi"/>
        </w:rPr>
        <w:t>autorité d</w:t>
      </w:r>
      <w:r w:rsidR="008B1C48" w:rsidRPr="00321155">
        <w:rPr>
          <w:rFonts w:asciiTheme="majorBidi" w:hAnsiTheme="majorBidi" w:cstheme="majorBidi"/>
        </w:rPr>
        <w:t>’</w:t>
      </w:r>
      <w:r w:rsidR="006B689D" w:rsidRPr="00321155">
        <w:rPr>
          <w:rFonts w:asciiTheme="majorBidi" w:hAnsiTheme="majorBidi" w:cstheme="majorBidi"/>
        </w:rPr>
        <w:t>homologation de type considère que les modifications apportées ne risquent pas d</w:t>
      </w:r>
      <w:r w:rsidR="008B1C48" w:rsidRPr="00321155">
        <w:rPr>
          <w:rFonts w:asciiTheme="majorBidi" w:hAnsiTheme="majorBidi" w:cstheme="majorBidi"/>
        </w:rPr>
        <w:t>’</w:t>
      </w:r>
      <w:r w:rsidR="006B689D" w:rsidRPr="00321155">
        <w:rPr>
          <w:rFonts w:asciiTheme="majorBidi" w:hAnsiTheme="majorBidi" w:cstheme="majorBidi"/>
        </w:rPr>
        <w:t>avoir de conséquences négatives notables, et qu</w:t>
      </w:r>
      <w:r w:rsidR="008B1C48" w:rsidRPr="00321155">
        <w:rPr>
          <w:rFonts w:asciiTheme="majorBidi" w:hAnsiTheme="majorBidi" w:cstheme="majorBidi"/>
        </w:rPr>
        <w:t>’</w:t>
      </w:r>
      <w:r w:rsidR="006B689D" w:rsidRPr="00321155">
        <w:rPr>
          <w:rFonts w:asciiTheme="majorBidi" w:hAnsiTheme="majorBidi" w:cstheme="majorBidi"/>
        </w:rPr>
        <w:t>en tout cas le système de vision indirecte continue de satisfaire aux prescriptions, la modification doit être considérée comme une « révision ».</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bCs/>
        </w:rPr>
        <w:tab/>
      </w:r>
      <w:r w:rsidR="006B689D" w:rsidRPr="00321155">
        <w:rPr>
          <w:rFonts w:asciiTheme="majorBidi" w:hAnsiTheme="majorBidi" w:cstheme="majorBidi"/>
          <w:bCs/>
        </w:rPr>
        <w:t>En pareil cas, l</w:t>
      </w:r>
      <w:r w:rsidR="008B1C48" w:rsidRPr="00321155">
        <w:rPr>
          <w:rFonts w:asciiTheme="majorBidi" w:hAnsiTheme="majorBidi" w:cstheme="majorBidi"/>
          <w:bCs/>
        </w:rPr>
        <w:t>’</w:t>
      </w:r>
      <w:r w:rsidR="006B689D" w:rsidRPr="00321155">
        <w:rPr>
          <w:rFonts w:asciiTheme="majorBidi" w:hAnsiTheme="majorBidi" w:cstheme="majorBidi"/>
          <w:bCs/>
        </w:rPr>
        <w:t>autorité d</w:t>
      </w:r>
      <w:r w:rsidR="008B1C48" w:rsidRPr="00321155">
        <w:rPr>
          <w:rFonts w:asciiTheme="majorBidi" w:hAnsiTheme="majorBidi" w:cstheme="majorBidi"/>
          <w:bCs/>
        </w:rPr>
        <w:t>’</w:t>
      </w:r>
      <w:r w:rsidR="006B689D" w:rsidRPr="00321155">
        <w:rPr>
          <w:rFonts w:asciiTheme="majorBidi" w:hAnsiTheme="majorBidi" w:cstheme="majorBidi"/>
          <w:bCs/>
        </w:rPr>
        <w:t xml:space="preserve">homologation de type doit publier de nouveau, </w:t>
      </w:r>
      <w:r w:rsidR="006B689D" w:rsidRPr="00321155">
        <w:rPr>
          <w:rFonts w:asciiTheme="majorBidi" w:hAnsiTheme="majorBidi" w:cstheme="majorBidi"/>
        </w:rPr>
        <w:t>selon</w:t>
      </w:r>
      <w:r w:rsidR="006B689D" w:rsidRPr="00321155">
        <w:rPr>
          <w:rFonts w:asciiTheme="majorBidi" w:hAnsiTheme="majorBidi" w:cstheme="majorBidi"/>
          <w:bCs/>
        </w:rPr>
        <w:t xml:space="preserve"> que de besoin, les pages révisées du dossier d</w:t>
      </w:r>
      <w:r w:rsidR="008B1C48" w:rsidRPr="00321155">
        <w:rPr>
          <w:rFonts w:asciiTheme="majorBidi" w:hAnsiTheme="majorBidi" w:cstheme="majorBidi"/>
          <w:bCs/>
        </w:rPr>
        <w:t>’</w:t>
      </w:r>
      <w:r w:rsidR="006B689D" w:rsidRPr="00321155">
        <w:rPr>
          <w:rFonts w:asciiTheme="majorBidi" w:hAnsiTheme="majorBidi" w:cstheme="majorBidi"/>
          <w:bCs/>
        </w:rPr>
        <w:t>information, en faisant clairement apparaître sur chacune d</w:t>
      </w:r>
      <w:r w:rsidR="008B1C48" w:rsidRPr="00321155">
        <w:rPr>
          <w:rFonts w:asciiTheme="majorBidi" w:hAnsiTheme="majorBidi" w:cstheme="majorBidi"/>
          <w:bCs/>
        </w:rPr>
        <w:t>’</w:t>
      </w:r>
      <w:r w:rsidR="006B689D" w:rsidRPr="00321155">
        <w:rPr>
          <w:rFonts w:asciiTheme="majorBidi" w:hAnsiTheme="majorBidi" w:cstheme="majorBidi"/>
          <w:bCs/>
        </w:rPr>
        <w:t>elles la nature des modifications et la date de republication. Une version récapitulative et actualisée du dossier d</w:t>
      </w:r>
      <w:r w:rsidR="008B1C48" w:rsidRPr="00321155">
        <w:rPr>
          <w:rFonts w:asciiTheme="majorBidi" w:hAnsiTheme="majorBidi" w:cstheme="majorBidi"/>
          <w:bCs/>
        </w:rPr>
        <w:t>’</w:t>
      </w:r>
      <w:r w:rsidR="006B689D" w:rsidRPr="00321155">
        <w:rPr>
          <w:rFonts w:asciiTheme="majorBidi" w:hAnsiTheme="majorBidi" w:cstheme="majorBidi"/>
          <w:bCs/>
        </w:rPr>
        <w:t>information, accompagnée d</w:t>
      </w:r>
      <w:r w:rsidR="008B1C48" w:rsidRPr="00321155">
        <w:rPr>
          <w:rFonts w:asciiTheme="majorBidi" w:hAnsiTheme="majorBidi" w:cstheme="majorBidi"/>
          <w:bCs/>
        </w:rPr>
        <w:t>’</w:t>
      </w:r>
      <w:r w:rsidR="006B689D" w:rsidRPr="00321155">
        <w:rPr>
          <w:rFonts w:asciiTheme="majorBidi" w:hAnsiTheme="majorBidi" w:cstheme="majorBidi"/>
          <w:bCs/>
        </w:rPr>
        <w:t>une description détaillée de la modification, est réputée satisfaire à cette exigence.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7.1.2</w:t>
      </w:r>
      <w:r w:rsidR="00E639C3" w:rsidRPr="00321155">
        <w:rPr>
          <w:rFonts w:asciiTheme="majorBidi" w:hAnsiTheme="majorBidi" w:cstheme="majorBidi"/>
        </w:rPr>
        <w:tab/>
      </w:r>
      <w:r w:rsidRPr="00321155">
        <w:rPr>
          <w:rFonts w:asciiTheme="majorBidi" w:hAnsiTheme="majorBidi" w:cstheme="majorBidi"/>
        </w:rPr>
        <w:t>Extension</w:t>
      </w:r>
    </w:p>
    <w:p w:rsidR="006B689D" w:rsidRPr="00321155" w:rsidRDefault="00E639C3" w:rsidP="00613A6F">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La modification doit être considérée comme une « extension » si, outre les modifications apportées aux renseignements consignés dans le dossier d</w:t>
      </w:r>
      <w:r w:rsidR="008B1C48" w:rsidRPr="00321155">
        <w:rPr>
          <w:rFonts w:asciiTheme="majorBidi" w:hAnsiTheme="majorBidi" w:cstheme="majorBidi"/>
        </w:rPr>
        <w:t>’</w:t>
      </w:r>
      <w:r w:rsidR="006B689D" w:rsidRPr="00321155">
        <w:rPr>
          <w:rFonts w:asciiTheme="majorBidi" w:hAnsiTheme="majorBidi" w:cstheme="majorBidi"/>
        </w:rPr>
        <w:t>information,</w:t>
      </w:r>
    </w:p>
    <w:p w:rsidR="006B689D" w:rsidRPr="00321155" w:rsidRDefault="006B689D" w:rsidP="003C36F6">
      <w:pPr>
        <w:pStyle w:val="SingleTxtG"/>
        <w:ind w:left="2835" w:hanging="567"/>
        <w:rPr>
          <w:rFonts w:asciiTheme="majorBidi" w:hAnsiTheme="majorBidi" w:cstheme="majorBidi"/>
          <w:bCs/>
        </w:rPr>
      </w:pPr>
      <w:r w:rsidRPr="00321155">
        <w:rPr>
          <w:rFonts w:asciiTheme="majorBidi" w:hAnsiTheme="majorBidi" w:cstheme="majorBidi"/>
        </w:rPr>
        <w:t>a)</w:t>
      </w:r>
      <w:r w:rsidRPr="00321155">
        <w:rPr>
          <w:rFonts w:asciiTheme="majorBidi" w:hAnsiTheme="majorBidi" w:cstheme="majorBidi"/>
        </w:rPr>
        <w:tab/>
        <w:t>D</w:t>
      </w:r>
      <w:r w:rsidR="008B1C48" w:rsidRPr="00321155">
        <w:rPr>
          <w:rFonts w:asciiTheme="majorBidi" w:hAnsiTheme="majorBidi" w:cstheme="majorBidi"/>
        </w:rPr>
        <w:t>’</w:t>
      </w:r>
      <w:r w:rsidRPr="00321155">
        <w:rPr>
          <w:rFonts w:asciiTheme="majorBidi" w:hAnsiTheme="majorBidi" w:cstheme="majorBidi"/>
        </w:rPr>
        <w:t>autres contrôles ou essais sont nécessaires</w:t>
      </w:r>
      <w:r w:rsidR="003C36F6" w:rsidRPr="00321155">
        <w:rPr>
          <w:rFonts w:asciiTheme="majorBidi" w:hAnsiTheme="majorBidi" w:cstheme="majorBidi"/>
        </w:rPr>
        <w:t xml:space="preserve"> ; </w:t>
      </w:r>
      <w:r w:rsidRPr="00321155">
        <w:rPr>
          <w:rFonts w:asciiTheme="majorBidi" w:hAnsiTheme="majorBidi" w:cstheme="majorBidi"/>
        </w:rPr>
        <w:t>ou</w:t>
      </w:r>
    </w:p>
    <w:p w:rsidR="006B689D" w:rsidRPr="00321155" w:rsidRDefault="006B689D" w:rsidP="003C36F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Une quelconque information figurant dans la fiche de communication (à l</w:t>
      </w:r>
      <w:r w:rsidR="008B1C48" w:rsidRPr="00321155">
        <w:rPr>
          <w:rFonts w:asciiTheme="majorBidi" w:hAnsiTheme="majorBidi" w:cstheme="majorBidi"/>
        </w:rPr>
        <w:t>’</w:t>
      </w:r>
      <w:r w:rsidRPr="00321155">
        <w:rPr>
          <w:rFonts w:asciiTheme="majorBidi" w:hAnsiTheme="majorBidi" w:cstheme="majorBidi"/>
        </w:rPr>
        <w:t>exception des pièces jointes) a été modifiée</w:t>
      </w:r>
      <w:r w:rsidR="003C36F6" w:rsidRPr="00321155">
        <w:rPr>
          <w:rFonts w:asciiTheme="majorBidi" w:hAnsiTheme="majorBidi" w:cstheme="majorBidi"/>
        </w:rPr>
        <w:t> ;</w:t>
      </w:r>
      <w:r w:rsidRPr="00321155">
        <w:rPr>
          <w:rFonts w:asciiTheme="majorBidi" w:hAnsiTheme="majorBidi" w:cstheme="majorBidi"/>
        </w:rPr>
        <w:t xml:space="preserve"> ou</w:t>
      </w:r>
    </w:p>
    <w:p w:rsidR="006B689D" w:rsidRPr="00321155" w:rsidRDefault="006B689D"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homologation en vertu d</w:t>
      </w:r>
      <w:r w:rsidR="008B1C48" w:rsidRPr="00321155">
        <w:rPr>
          <w:rFonts w:asciiTheme="majorBidi" w:hAnsiTheme="majorBidi" w:cstheme="majorBidi"/>
        </w:rPr>
        <w:t>’</w:t>
      </w:r>
      <w:r w:rsidRPr="00321155">
        <w:rPr>
          <w:rFonts w:asciiTheme="majorBidi" w:hAnsiTheme="majorBidi" w:cstheme="majorBidi"/>
        </w:rPr>
        <w:t>une série d</w:t>
      </w:r>
      <w:r w:rsidR="008B1C48" w:rsidRPr="00321155">
        <w:rPr>
          <w:rFonts w:asciiTheme="majorBidi" w:hAnsiTheme="majorBidi" w:cstheme="majorBidi"/>
        </w:rPr>
        <w:t>’</w:t>
      </w:r>
      <w:r w:rsidRPr="00321155">
        <w:rPr>
          <w:rFonts w:asciiTheme="majorBidi" w:hAnsiTheme="majorBidi" w:cstheme="majorBidi"/>
        </w:rPr>
        <w:t>amendements ultérieure est demandée après son entrée en vigueur.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7.2</w:t>
      </w:r>
      <w:r w:rsidR="00E639C3" w:rsidRPr="00321155">
        <w:rPr>
          <w:rFonts w:asciiTheme="majorBidi" w:hAnsiTheme="majorBidi" w:cstheme="majorBidi"/>
        </w:rPr>
        <w:tab/>
      </w:r>
      <w:r w:rsidRPr="00321155">
        <w:rPr>
          <w:rFonts w:asciiTheme="majorBidi" w:hAnsiTheme="majorBidi" w:cstheme="majorBidi"/>
        </w:rPr>
        <w:t>La confirmation de l</w:t>
      </w:r>
      <w:r w:rsidR="008B1C48" w:rsidRPr="00321155">
        <w:rPr>
          <w:rFonts w:asciiTheme="majorBidi" w:hAnsiTheme="majorBidi" w:cstheme="majorBidi"/>
        </w:rPr>
        <w:t>’</w:t>
      </w:r>
      <w:r w:rsidRPr="00321155">
        <w:rPr>
          <w:rFonts w:asciiTheme="majorBidi" w:hAnsiTheme="majorBidi" w:cstheme="majorBidi"/>
        </w:rPr>
        <w:t>homologation ou le refus d</w:t>
      </w:r>
      <w:r w:rsidR="008B1C48" w:rsidRPr="00321155">
        <w:rPr>
          <w:rFonts w:asciiTheme="majorBidi" w:hAnsiTheme="majorBidi" w:cstheme="majorBidi"/>
        </w:rPr>
        <w:t>’</w:t>
      </w:r>
      <w:r w:rsidRPr="00321155">
        <w:rPr>
          <w:rFonts w:asciiTheme="majorBidi" w:hAnsiTheme="majorBidi" w:cstheme="majorBidi"/>
        </w:rPr>
        <w:t>homologation, avec indication des modifications, doit être notifié(e) aux Parties à l</w:t>
      </w:r>
      <w:r w:rsidR="008B1C48" w:rsidRPr="00321155">
        <w:rPr>
          <w:rFonts w:asciiTheme="majorBidi" w:hAnsiTheme="majorBidi" w:cstheme="majorBidi"/>
        </w:rPr>
        <w:t>’</w:t>
      </w:r>
      <w:r w:rsidRPr="00321155">
        <w:rPr>
          <w:rFonts w:asciiTheme="majorBidi" w:hAnsiTheme="majorBidi" w:cstheme="majorBidi"/>
        </w:rPr>
        <w:t>Accord appliquant le présent Règlement par la procédure indiquée au paragraphe 5.3 ci-dessus. En outre, la liste des pièces constituant le dossier d</w:t>
      </w:r>
      <w:r w:rsidR="008B1C48" w:rsidRPr="00321155">
        <w:rPr>
          <w:rFonts w:asciiTheme="majorBidi" w:hAnsiTheme="majorBidi" w:cstheme="majorBidi"/>
        </w:rPr>
        <w:t>’</w:t>
      </w:r>
      <w:r w:rsidRPr="00321155">
        <w:rPr>
          <w:rFonts w:asciiTheme="majorBidi" w:hAnsiTheme="majorBidi" w:cstheme="majorBidi"/>
        </w:rPr>
        <w:t>homologation, annexée à la fiche de communication, doit être modifiée en conséquence pour que soit indiquée la date de la révision la plus récente ou de l</w:t>
      </w:r>
      <w:r w:rsidR="008B1C48" w:rsidRPr="00321155">
        <w:rPr>
          <w:rFonts w:asciiTheme="majorBidi" w:hAnsiTheme="majorBidi" w:cstheme="majorBidi"/>
        </w:rPr>
        <w:t>’</w:t>
      </w:r>
      <w:r w:rsidRPr="00321155">
        <w:rPr>
          <w:rFonts w:asciiTheme="majorBidi" w:hAnsiTheme="majorBidi" w:cstheme="majorBidi"/>
        </w:rPr>
        <w:t>extension.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7.3</w:t>
      </w:r>
      <w:r w:rsidR="00E639C3" w:rsidRPr="00321155">
        <w:rPr>
          <w:rFonts w:asciiTheme="majorBidi" w:hAnsiTheme="majorBidi" w:cstheme="majorBidi"/>
        </w:rPr>
        <w:tab/>
      </w:r>
      <w:r w:rsidRPr="00321155">
        <w:rPr>
          <w:rFonts w:asciiTheme="majorBidi" w:hAnsiTheme="majorBidi" w:cstheme="majorBidi"/>
        </w:rPr>
        <w:t>(Réservé)</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7.4</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ayant délivré l</w:t>
      </w:r>
      <w:r w:rsidR="008B1C48" w:rsidRPr="00321155">
        <w:rPr>
          <w:rFonts w:asciiTheme="majorBidi" w:hAnsiTheme="majorBidi" w:cstheme="majorBidi"/>
        </w:rPr>
        <w:t>’</w:t>
      </w:r>
      <w:r w:rsidRPr="00321155">
        <w:rPr>
          <w:rFonts w:asciiTheme="majorBidi" w:hAnsiTheme="majorBidi" w:cstheme="majorBidi"/>
        </w:rPr>
        <w:t>extension d</w:t>
      </w:r>
      <w:r w:rsidR="008B1C48" w:rsidRPr="00321155">
        <w:rPr>
          <w:rFonts w:asciiTheme="majorBidi" w:hAnsiTheme="majorBidi" w:cstheme="majorBidi"/>
        </w:rPr>
        <w:t>’</w:t>
      </w:r>
      <w:r w:rsidRPr="00321155">
        <w:rPr>
          <w:rFonts w:asciiTheme="majorBidi" w:hAnsiTheme="majorBidi" w:cstheme="majorBidi"/>
        </w:rPr>
        <w:t>homologation doit attribuer un numéro de série à chaque fiche de communication établie pour une telle extension.</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8.</w:t>
      </w:r>
      <w:r w:rsidR="00E639C3" w:rsidRPr="00321155">
        <w:rPr>
          <w:rFonts w:asciiTheme="majorBidi" w:hAnsiTheme="majorBidi" w:cstheme="majorBidi"/>
        </w:rPr>
        <w:tab/>
      </w:r>
      <w:r w:rsidRPr="00321155">
        <w:rPr>
          <w:rFonts w:asciiTheme="majorBidi" w:hAnsiTheme="majorBidi" w:cstheme="majorBidi"/>
        </w:rPr>
        <w:t>Conformité de la production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8.1</w:t>
      </w:r>
      <w:r w:rsidR="00E639C3" w:rsidRPr="00321155">
        <w:rPr>
          <w:rFonts w:asciiTheme="majorBidi" w:hAnsiTheme="majorBidi" w:cstheme="majorBidi"/>
        </w:rPr>
        <w:tab/>
      </w:r>
      <w:r w:rsidRPr="00321155">
        <w:rPr>
          <w:rFonts w:asciiTheme="majorBidi" w:hAnsiTheme="majorBidi" w:cstheme="majorBidi"/>
        </w:rPr>
        <w:t>Les procédures de contrôle de la conformité de la production doivent satisfaire aux dispositions formulées dans l</w:t>
      </w:r>
      <w:r w:rsidR="008B1C48" w:rsidRPr="00321155">
        <w:rPr>
          <w:rFonts w:asciiTheme="majorBidi" w:hAnsiTheme="majorBidi" w:cstheme="majorBidi"/>
        </w:rPr>
        <w:t>’</w:t>
      </w:r>
      <w:r w:rsidRPr="00321155">
        <w:rPr>
          <w:rFonts w:asciiTheme="majorBidi" w:hAnsiTheme="majorBidi" w:cstheme="majorBidi"/>
        </w:rPr>
        <w:t>appendice 2 de l</w:t>
      </w:r>
      <w:r w:rsidR="008B1C48" w:rsidRPr="00321155">
        <w:rPr>
          <w:rFonts w:asciiTheme="majorBidi" w:hAnsiTheme="majorBidi" w:cstheme="majorBidi"/>
        </w:rPr>
        <w:t>’</w:t>
      </w:r>
      <w:r w:rsidRPr="00321155">
        <w:rPr>
          <w:rFonts w:asciiTheme="majorBidi" w:hAnsiTheme="majorBidi" w:cstheme="majorBidi"/>
        </w:rPr>
        <w:t>Accord, (E/ECE/324-E/ECE/TRANS/505/Rev.2).</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8.2</w:t>
      </w:r>
      <w:r w:rsidR="00E639C3" w:rsidRPr="00321155">
        <w:rPr>
          <w:rFonts w:asciiTheme="majorBidi" w:hAnsiTheme="majorBidi" w:cstheme="majorBidi"/>
        </w:rPr>
        <w:tab/>
      </w:r>
      <w:r w:rsidRPr="00321155">
        <w:rPr>
          <w:rFonts w:asciiTheme="majorBidi" w:hAnsiTheme="majorBidi" w:cstheme="majorBidi"/>
        </w:rPr>
        <w:t>Tout système de vision indirecte homologué en vertu du présent Règlement doit être fabriqué de façon à être conforme au type homologué et à satisfaire aux prescriptions du paragraphe 6 ci-dessus.</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9.</w:t>
      </w:r>
      <w:r w:rsidR="00E639C3" w:rsidRPr="00321155">
        <w:rPr>
          <w:rFonts w:asciiTheme="majorBidi" w:hAnsiTheme="majorBidi" w:cstheme="majorBidi"/>
        </w:rPr>
        <w:tab/>
      </w:r>
      <w:r w:rsidRPr="00321155">
        <w:rPr>
          <w:rFonts w:asciiTheme="majorBidi" w:hAnsiTheme="majorBidi" w:cstheme="majorBidi"/>
        </w:rPr>
        <w:t>Sanctions pour non-conformité de la production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9.1</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homologation délivrée pour un type de système de vision indirecte en application du présent Règlement peut être retirée si les prescriptions énoncées au paragraphe 8.1 ci-dessus ne sont pas respectées ou si le système de vision indirecte ne satisfait pas aux dispositions de paragraphe 8.2 ci</w:t>
      </w:r>
      <w:r w:rsidRPr="00321155">
        <w:rPr>
          <w:rFonts w:asciiTheme="majorBidi" w:hAnsiTheme="majorBidi" w:cstheme="majorBidi"/>
        </w:rPr>
        <w:noBreakHyphen/>
        <w:t>dessus.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9.2</w:t>
      </w:r>
      <w:r w:rsidR="00E639C3" w:rsidRPr="00321155">
        <w:rPr>
          <w:rFonts w:asciiTheme="majorBidi" w:hAnsiTheme="majorBidi" w:cstheme="majorBidi"/>
        </w:rPr>
        <w:tab/>
      </w:r>
      <w:r w:rsidRPr="00321155">
        <w:rPr>
          <w:rFonts w:asciiTheme="majorBidi" w:hAnsiTheme="majorBidi" w:cstheme="majorBidi"/>
        </w:rPr>
        <w:t>Si une Partie contractante à l</w:t>
      </w:r>
      <w:r w:rsidR="008B1C48" w:rsidRPr="00321155">
        <w:rPr>
          <w:rFonts w:asciiTheme="majorBidi" w:hAnsiTheme="majorBidi" w:cstheme="majorBidi"/>
        </w:rPr>
        <w:t>’</w:t>
      </w:r>
      <w:r w:rsidRPr="00321155">
        <w:rPr>
          <w:rFonts w:asciiTheme="majorBidi" w:hAnsiTheme="majorBidi" w:cstheme="majorBidi"/>
        </w:rPr>
        <w:t>Accord appliquant le présent Règlement retire une homologation qu</w:t>
      </w:r>
      <w:r w:rsidR="008B1C48" w:rsidRPr="00321155">
        <w:rPr>
          <w:rFonts w:asciiTheme="majorBidi" w:hAnsiTheme="majorBidi" w:cstheme="majorBidi"/>
        </w:rPr>
        <w:t>’</w:t>
      </w:r>
      <w:r w:rsidRPr="00321155">
        <w:rPr>
          <w:rFonts w:asciiTheme="majorBidi" w:hAnsiTheme="majorBidi" w:cstheme="majorBidi"/>
        </w:rPr>
        <w:t>elle a précédemment accordée, elle doit en informer aussitôt les autres Parties contractantes appliquant le présent Règlement, au moyen d</w:t>
      </w:r>
      <w:r w:rsidR="008B1C48" w:rsidRPr="00321155">
        <w:rPr>
          <w:rFonts w:asciiTheme="majorBidi" w:hAnsiTheme="majorBidi" w:cstheme="majorBidi"/>
        </w:rPr>
        <w:t>’</w:t>
      </w:r>
      <w:r w:rsidRPr="00321155">
        <w:rPr>
          <w:rFonts w:asciiTheme="majorBidi" w:hAnsiTheme="majorBidi" w:cstheme="majorBidi"/>
        </w:rPr>
        <w:t>une copie de la fiche de communication portant à la fin, en gros caractères, la mention signée et datée « HOMOLOGATION RETIRÉE ».</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10.</w:t>
      </w:r>
      <w:r w:rsidR="00E639C3" w:rsidRPr="00321155">
        <w:rPr>
          <w:rFonts w:asciiTheme="majorBidi" w:hAnsiTheme="majorBidi" w:cstheme="majorBidi"/>
        </w:rPr>
        <w:tab/>
      </w:r>
      <w:r w:rsidRPr="00321155">
        <w:rPr>
          <w:rFonts w:asciiTheme="majorBidi" w:hAnsiTheme="majorBidi" w:cstheme="majorBidi"/>
        </w:rPr>
        <w:t>Arrêt définitif de la production</w:t>
      </w:r>
    </w:p>
    <w:p w:rsidR="006B689D" w:rsidRPr="00321155" w:rsidRDefault="00E639C3" w:rsidP="000F6D1C">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Si le détenteur d</w:t>
      </w:r>
      <w:r w:rsidR="008B1C48" w:rsidRPr="00321155">
        <w:rPr>
          <w:rFonts w:asciiTheme="majorBidi" w:hAnsiTheme="majorBidi" w:cstheme="majorBidi"/>
        </w:rPr>
        <w:t>’</w:t>
      </w:r>
      <w:r w:rsidR="006B689D" w:rsidRPr="00321155">
        <w:rPr>
          <w:rFonts w:asciiTheme="majorBidi" w:hAnsiTheme="majorBidi" w:cstheme="majorBidi"/>
        </w:rPr>
        <w:t>une homologation cesse totalement la production d</w:t>
      </w:r>
      <w:r w:rsidR="008B1C48" w:rsidRPr="00321155">
        <w:rPr>
          <w:rFonts w:asciiTheme="majorBidi" w:hAnsiTheme="majorBidi" w:cstheme="majorBidi"/>
        </w:rPr>
        <w:t>’</w:t>
      </w:r>
      <w:r w:rsidR="006B689D" w:rsidRPr="00321155">
        <w:rPr>
          <w:rFonts w:asciiTheme="majorBidi" w:hAnsiTheme="majorBidi" w:cstheme="majorBidi"/>
        </w:rPr>
        <w:t>un type de système de vision indirecte homologué conformément au présent Règlement, il doit en informer l</w:t>
      </w:r>
      <w:r w:rsidR="008B1C48" w:rsidRPr="00321155">
        <w:rPr>
          <w:rFonts w:asciiTheme="majorBidi" w:hAnsiTheme="majorBidi" w:cstheme="majorBidi"/>
        </w:rPr>
        <w:t>’</w:t>
      </w:r>
      <w:r w:rsidR="006B689D" w:rsidRPr="00321155">
        <w:rPr>
          <w:rFonts w:asciiTheme="majorBidi" w:hAnsiTheme="majorBidi" w:cstheme="majorBidi"/>
        </w:rPr>
        <w:t>autorité d</w:t>
      </w:r>
      <w:r w:rsidR="008B1C48" w:rsidRPr="00321155">
        <w:rPr>
          <w:rFonts w:asciiTheme="majorBidi" w:hAnsiTheme="majorBidi" w:cstheme="majorBidi"/>
        </w:rPr>
        <w:t>’</w:t>
      </w:r>
      <w:r w:rsidR="006B689D" w:rsidRPr="00321155">
        <w:rPr>
          <w:rFonts w:asciiTheme="majorBidi" w:hAnsiTheme="majorBidi" w:cstheme="majorBidi"/>
        </w:rPr>
        <w:t>homologation de type ayant délivré l</w:t>
      </w:r>
      <w:r w:rsidR="008B1C48" w:rsidRPr="00321155">
        <w:rPr>
          <w:rFonts w:asciiTheme="majorBidi" w:hAnsiTheme="majorBidi" w:cstheme="majorBidi"/>
        </w:rPr>
        <w:t>’</w:t>
      </w:r>
      <w:r w:rsidR="006B689D" w:rsidRPr="00321155">
        <w:rPr>
          <w:rFonts w:asciiTheme="majorBidi" w:hAnsiTheme="majorBidi" w:cstheme="majorBidi"/>
        </w:rPr>
        <w:t>homologation qui, à son tour, doit aviser les autres Parties à l</w:t>
      </w:r>
      <w:r w:rsidR="008B1C48" w:rsidRPr="00321155">
        <w:rPr>
          <w:rFonts w:asciiTheme="majorBidi" w:hAnsiTheme="majorBidi" w:cstheme="majorBidi"/>
        </w:rPr>
        <w:t>’</w:t>
      </w:r>
      <w:r w:rsidR="006B689D" w:rsidRPr="00321155">
        <w:rPr>
          <w:rFonts w:asciiTheme="majorBidi" w:hAnsiTheme="majorBidi" w:cstheme="majorBidi"/>
        </w:rPr>
        <w:t>Accord appliquant le présent Règlement par l</w:t>
      </w:r>
      <w:r w:rsidR="008B1C48" w:rsidRPr="00321155">
        <w:rPr>
          <w:rFonts w:asciiTheme="majorBidi" w:hAnsiTheme="majorBidi" w:cstheme="majorBidi"/>
        </w:rPr>
        <w:t>’</w:t>
      </w:r>
      <w:r w:rsidR="006B689D" w:rsidRPr="00321155">
        <w:rPr>
          <w:rFonts w:asciiTheme="majorBidi" w:hAnsiTheme="majorBidi" w:cstheme="majorBidi"/>
        </w:rPr>
        <w:t>envoi d</w:t>
      </w:r>
      <w:r w:rsidR="008B1C48" w:rsidRPr="00321155">
        <w:rPr>
          <w:rFonts w:asciiTheme="majorBidi" w:hAnsiTheme="majorBidi" w:cstheme="majorBidi"/>
        </w:rPr>
        <w:t>’</w:t>
      </w:r>
      <w:r w:rsidR="006B689D" w:rsidRPr="00321155">
        <w:rPr>
          <w:rFonts w:asciiTheme="majorBidi" w:hAnsiTheme="majorBidi" w:cstheme="majorBidi"/>
        </w:rPr>
        <w:t>une copie de la fiche d</w:t>
      </w:r>
      <w:r w:rsidR="008B1C48" w:rsidRPr="00321155">
        <w:rPr>
          <w:rFonts w:asciiTheme="majorBidi" w:hAnsiTheme="majorBidi" w:cstheme="majorBidi"/>
        </w:rPr>
        <w:t>’</w:t>
      </w:r>
      <w:r w:rsidR="006B689D" w:rsidRPr="00321155">
        <w:rPr>
          <w:rFonts w:asciiTheme="majorBidi" w:hAnsiTheme="majorBidi" w:cstheme="majorBidi"/>
        </w:rPr>
        <w:t>homologation portant à la fin, en gros caractères, la mention signée et datée « PRODUCTION ARRÊTÉE ».</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 xml:space="preserve">Noms et adresses des services techniques chargés </w:t>
      </w:r>
      <w:r w:rsidRPr="00321155">
        <w:rPr>
          <w:rFonts w:asciiTheme="majorBidi" w:hAnsiTheme="majorBidi" w:cstheme="majorBidi"/>
        </w:rPr>
        <w:br/>
        <w:t>des essais d</w:t>
      </w:r>
      <w:r w:rsidR="008B1C48" w:rsidRPr="00321155">
        <w:rPr>
          <w:rFonts w:asciiTheme="majorBidi" w:hAnsiTheme="majorBidi" w:cstheme="majorBidi"/>
        </w:rPr>
        <w:t>’</w:t>
      </w:r>
      <w:r w:rsidRPr="00321155">
        <w:rPr>
          <w:rFonts w:asciiTheme="majorBidi" w:hAnsiTheme="majorBidi" w:cstheme="majorBidi"/>
        </w:rPr>
        <w:t xml:space="preserve">homologation et des autorités </w:t>
      </w:r>
      <w:r w:rsidRPr="00321155">
        <w:rPr>
          <w:rFonts w:asciiTheme="majorBidi" w:hAnsiTheme="majorBidi" w:cstheme="majorBidi"/>
        </w:rPr>
        <w:br/>
        <w:t>d</w:t>
      </w:r>
      <w:r w:rsidR="008B1C48" w:rsidRPr="00321155">
        <w:rPr>
          <w:rFonts w:asciiTheme="majorBidi" w:hAnsiTheme="majorBidi" w:cstheme="majorBidi"/>
        </w:rPr>
        <w:t>’</w:t>
      </w:r>
      <w:r w:rsidRPr="00321155">
        <w:rPr>
          <w:rFonts w:asciiTheme="majorBidi" w:hAnsiTheme="majorBidi" w:cstheme="majorBidi"/>
        </w:rPr>
        <w:t>homologation de type</w:t>
      </w:r>
    </w:p>
    <w:p w:rsidR="006B689D" w:rsidRPr="00321155" w:rsidRDefault="00E639C3" w:rsidP="000F6D1C">
      <w:pPr>
        <w:pStyle w:val="SingleTxtG"/>
        <w:ind w:left="2268"/>
        <w:rPr>
          <w:rFonts w:asciiTheme="majorBidi" w:hAnsiTheme="majorBidi" w:cstheme="majorBidi"/>
        </w:rPr>
      </w:pPr>
      <w:r w:rsidRPr="00321155">
        <w:rPr>
          <w:rFonts w:asciiTheme="majorBidi" w:hAnsiTheme="majorBidi" w:cstheme="majorBidi"/>
        </w:rPr>
        <w:tab/>
      </w:r>
      <w:r w:rsidR="006B689D" w:rsidRPr="00321155">
        <w:rPr>
          <w:rFonts w:asciiTheme="majorBidi" w:hAnsiTheme="majorBidi" w:cstheme="majorBidi"/>
        </w:rPr>
        <w:t>Les Parties à l</w:t>
      </w:r>
      <w:r w:rsidR="008B1C48" w:rsidRPr="00321155">
        <w:rPr>
          <w:rFonts w:asciiTheme="majorBidi" w:hAnsiTheme="majorBidi" w:cstheme="majorBidi"/>
        </w:rPr>
        <w:t>’</w:t>
      </w:r>
      <w:r w:rsidR="006B689D" w:rsidRPr="00321155">
        <w:rPr>
          <w:rFonts w:asciiTheme="majorBidi" w:hAnsiTheme="majorBidi" w:cstheme="majorBidi"/>
        </w:rPr>
        <w:t>Accord de 1958 appliquant le présent Règlement doivent communiquer au Secrétariat de l</w:t>
      </w:r>
      <w:r w:rsidR="008B1C48" w:rsidRPr="00321155">
        <w:rPr>
          <w:rFonts w:asciiTheme="majorBidi" w:hAnsiTheme="majorBidi" w:cstheme="majorBidi"/>
        </w:rPr>
        <w:t>’</w:t>
      </w:r>
      <w:r w:rsidR="006B689D" w:rsidRPr="00321155">
        <w:rPr>
          <w:rFonts w:asciiTheme="majorBidi" w:hAnsiTheme="majorBidi" w:cstheme="majorBidi"/>
        </w:rPr>
        <w:t>Organisation des Nations Unies les noms et adresses des services techniques chargés des essais d</w:t>
      </w:r>
      <w:r w:rsidR="008B1C48" w:rsidRPr="00321155">
        <w:rPr>
          <w:rFonts w:asciiTheme="majorBidi" w:hAnsiTheme="majorBidi" w:cstheme="majorBidi"/>
        </w:rPr>
        <w:t>’</w:t>
      </w:r>
      <w:r w:rsidR="006B689D" w:rsidRPr="00321155">
        <w:rPr>
          <w:rFonts w:asciiTheme="majorBidi" w:hAnsiTheme="majorBidi" w:cstheme="majorBidi"/>
        </w:rPr>
        <w:t>homologation et ceux des autorités d</w:t>
      </w:r>
      <w:r w:rsidR="008B1C48" w:rsidRPr="00321155">
        <w:rPr>
          <w:rFonts w:asciiTheme="majorBidi" w:hAnsiTheme="majorBidi" w:cstheme="majorBidi"/>
        </w:rPr>
        <w:t>’</w:t>
      </w:r>
      <w:r w:rsidR="006B689D" w:rsidRPr="00321155">
        <w:rPr>
          <w:rFonts w:asciiTheme="majorBidi" w:hAnsiTheme="majorBidi" w:cstheme="majorBidi"/>
        </w:rPr>
        <w:t>homologation de type qui délivrent l</w:t>
      </w:r>
      <w:r w:rsidR="008B1C48" w:rsidRPr="00321155">
        <w:rPr>
          <w:rFonts w:asciiTheme="majorBidi" w:hAnsiTheme="majorBidi" w:cstheme="majorBidi"/>
        </w:rPr>
        <w:t>’</w:t>
      </w:r>
      <w:r w:rsidR="006B689D" w:rsidRPr="00321155">
        <w:rPr>
          <w:rFonts w:asciiTheme="majorBidi" w:hAnsiTheme="majorBidi" w:cstheme="majorBidi"/>
        </w:rPr>
        <w:t>homologations et auxquelles doivent être envoyées les fiches d</w:t>
      </w:r>
      <w:r w:rsidR="008B1C48" w:rsidRPr="00321155">
        <w:rPr>
          <w:rFonts w:asciiTheme="majorBidi" w:hAnsiTheme="majorBidi" w:cstheme="majorBidi"/>
        </w:rPr>
        <w:t>’</w:t>
      </w:r>
      <w:r w:rsidR="006B689D" w:rsidRPr="00321155">
        <w:rPr>
          <w:rFonts w:asciiTheme="majorBidi" w:hAnsiTheme="majorBidi" w:cstheme="majorBidi"/>
        </w:rPr>
        <w:t>homologation ou d</w:t>
      </w:r>
      <w:r w:rsidR="008B1C48" w:rsidRPr="00321155">
        <w:rPr>
          <w:rFonts w:asciiTheme="majorBidi" w:hAnsiTheme="majorBidi" w:cstheme="majorBidi"/>
        </w:rPr>
        <w:t>’</w:t>
      </w:r>
      <w:r w:rsidR="006B689D" w:rsidRPr="00321155">
        <w:rPr>
          <w:rFonts w:asciiTheme="majorBidi" w:hAnsiTheme="majorBidi" w:cstheme="majorBidi"/>
        </w:rPr>
        <w:t>extension, de refus ou de retrait d</w:t>
      </w:r>
      <w:r w:rsidR="008B1C48" w:rsidRPr="00321155">
        <w:rPr>
          <w:rFonts w:asciiTheme="majorBidi" w:hAnsiTheme="majorBidi" w:cstheme="majorBidi"/>
        </w:rPr>
        <w:t>’</w:t>
      </w:r>
      <w:r w:rsidR="006B689D" w:rsidRPr="00321155">
        <w:rPr>
          <w:rFonts w:asciiTheme="majorBidi" w:hAnsiTheme="majorBidi" w:cstheme="majorBidi"/>
        </w:rPr>
        <w:t>homologation émises dans les autres pays.</w:t>
      </w:r>
    </w:p>
    <w:p w:rsidR="006B689D" w:rsidRPr="00321155" w:rsidRDefault="006B689D" w:rsidP="0067123B">
      <w:pPr>
        <w:pStyle w:val="HChG"/>
        <w:ind w:left="2268"/>
      </w:pPr>
      <w:r w:rsidRPr="00321155">
        <w:t>II.</w:t>
      </w:r>
      <w:r w:rsidR="00E639C3" w:rsidRPr="00321155">
        <w:tab/>
      </w:r>
      <w:r w:rsidRPr="00321155">
        <w:t>Montage des systèmes de vision indirecte</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12.</w:t>
      </w:r>
      <w:r w:rsidR="00E639C3" w:rsidRPr="00321155">
        <w:rPr>
          <w:rFonts w:asciiTheme="majorBidi" w:hAnsiTheme="majorBidi" w:cstheme="majorBidi"/>
        </w:rPr>
        <w:tab/>
      </w:r>
      <w:r w:rsidRPr="00321155">
        <w:rPr>
          <w:rFonts w:asciiTheme="majorBidi" w:hAnsiTheme="majorBidi" w:cstheme="majorBidi"/>
        </w:rPr>
        <w:t>Définitions</w:t>
      </w:r>
    </w:p>
    <w:p w:rsidR="006B689D" w:rsidRPr="00321155" w:rsidRDefault="006B689D" w:rsidP="00A12C0C">
      <w:pPr>
        <w:pStyle w:val="SingleTxtG"/>
        <w:ind w:left="2268"/>
        <w:rPr>
          <w:rFonts w:asciiTheme="majorBidi" w:hAnsiTheme="majorBidi" w:cstheme="majorBidi"/>
        </w:rPr>
      </w:pPr>
      <w:r w:rsidRPr="00321155">
        <w:rPr>
          <w:rFonts w:asciiTheme="majorBidi" w:hAnsiTheme="majorBidi" w:cstheme="majorBidi"/>
        </w:rPr>
        <w:t>Aux fins du présent Règlement</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12.1</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points oculaires du conducteur</w:t>
      </w:r>
      <w:r w:rsidRPr="00321155">
        <w:rPr>
          <w:rFonts w:asciiTheme="majorBidi" w:hAnsiTheme="majorBidi" w:cstheme="majorBidi"/>
        </w:rPr>
        <w:t> », on désigne deux points distants entre eux de 65 mm et situés à 635 mm verticalement au-dessus du point R relatif à la place du conducteur tel qu</w:t>
      </w:r>
      <w:r w:rsidR="008B1C48" w:rsidRPr="00321155">
        <w:rPr>
          <w:rFonts w:asciiTheme="majorBidi" w:hAnsiTheme="majorBidi" w:cstheme="majorBidi"/>
        </w:rPr>
        <w:t>’</w:t>
      </w:r>
      <w:r w:rsidRPr="00321155">
        <w:rPr>
          <w:rFonts w:asciiTheme="majorBidi" w:hAnsiTheme="majorBidi" w:cstheme="majorBidi"/>
        </w:rPr>
        <w:t>il est défini à l</w:t>
      </w:r>
      <w:r w:rsidR="008B1C48" w:rsidRPr="00321155">
        <w:rPr>
          <w:rFonts w:asciiTheme="majorBidi" w:hAnsiTheme="majorBidi" w:cstheme="majorBidi"/>
        </w:rPr>
        <w:t>’</w:t>
      </w:r>
      <w:r w:rsidRPr="00321155">
        <w:rPr>
          <w:rFonts w:asciiTheme="majorBidi" w:hAnsiTheme="majorBidi" w:cstheme="majorBidi"/>
        </w:rPr>
        <w:t>annexe 8. La droite qui joint ces points est perpendiculaire au plan vertical longitudinal médian du véhicule. Le milieu du segment joignant les deux points oculaires est situé dans un plan vertical longitudinal qui doit passer par le centre de la place assise du conducteur, tel qu</w:t>
      </w:r>
      <w:r w:rsidR="008B1C48" w:rsidRPr="00321155">
        <w:rPr>
          <w:rFonts w:asciiTheme="majorBidi" w:hAnsiTheme="majorBidi" w:cstheme="majorBidi"/>
        </w:rPr>
        <w:t>’</w:t>
      </w:r>
      <w:r w:rsidRPr="00321155">
        <w:rPr>
          <w:rFonts w:asciiTheme="majorBidi" w:hAnsiTheme="majorBidi" w:cstheme="majorBidi"/>
        </w:rPr>
        <w:t>il est spécifié par le constructeur.</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12.2</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vision ambinoculaire</w:t>
      </w:r>
      <w:r w:rsidRPr="00321155">
        <w:rPr>
          <w:rFonts w:asciiTheme="majorBidi" w:hAnsiTheme="majorBidi" w:cstheme="majorBidi"/>
        </w:rPr>
        <w:t> », on désigne le champ de vision total obtenu par superposition des champs monoculaires de l</w:t>
      </w:r>
      <w:r w:rsidR="008B1C48" w:rsidRPr="00321155">
        <w:rPr>
          <w:rFonts w:asciiTheme="majorBidi" w:hAnsiTheme="majorBidi" w:cstheme="majorBidi"/>
        </w:rPr>
        <w:t>’</w:t>
      </w:r>
      <w:r w:rsidRPr="00321155">
        <w:rPr>
          <w:rFonts w:asciiTheme="majorBidi" w:hAnsiTheme="majorBidi" w:cstheme="majorBidi"/>
        </w:rPr>
        <w:t>œil droit et de l</w:t>
      </w:r>
      <w:r w:rsidR="008B1C48" w:rsidRPr="00321155">
        <w:rPr>
          <w:rFonts w:asciiTheme="majorBidi" w:hAnsiTheme="majorBidi" w:cstheme="majorBidi"/>
        </w:rPr>
        <w:t>’</w:t>
      </w:r>
      <w:r w:rsidRPr="00321155">
        <w:rPr>
          <w:rFonts w:asciiTheme="majorBidi" w:hAnsiTheme="majorBidi" w:cstheme="majorBidi"/>
        </w:rPr>
        <w:t>œil gauche (voir fig. 3 ci-après).</w:t>
      </w:r>
    </w:p>
    <w:p w:rsidR="006B689D" w:rsidRPr="00321155" w:rsidRDefault="006B689D" w:rsidP="00FC7418">
      <w:pPr>
        <w:pStyle w:val="Heading1"/>
        <w:rPr>
          <w:rFonts w:asciiTheme="majorBidi" w:hAnsiTheme="majorBidi" w:cstheme="majorBidi"/>
        </w:rPr>
      </w:pPr>
      <w:r w:rsidRPr="00321155">
        <w:rPr>
          <w:rFonts w:asciiTheme="majorBidi" w:hAnsiTheme="majorBidi" w:cstheme="majorBidi"/>
        </w:rPr>
        <w:t>Figure 3</w:t>
      </w:r>
    </w:p>
    <w:p w:rsidR="006B689D" w:rsidRPr="00321155" w:rsidRDefault="000F5F9A" w:rsidP="00FC7418">
      <w:pPr>
        <w:pStyle w:val="SingleTxtG"/>
        <w:rPr>
          <w:rFonts w:asciiTheme="majorBidi" w:hAnsiTheme="majorBidi" w:cstheme="majorBidi"/>
          <w:noProof/>
          <w:lang w:eastAsia="fr-CH"/>
        </w:rPr>
      </w:pPr>
      <w:r w:rsidRPr="00321155">
        <w:rPr>
          <w:rFonts w:asciiTheme="majorBidi" w:hAnsiTheme="majorBidi" w:cstheme="majorBidi"/>
          <w:noProof/>
          <w:lang w:val="en-GB" w:eastAsia="en-GB"/>
        </w:rPr>
        <w:drawing>
          <wp:inline distT="0" distB="0" distL="0" distR="0" wp14:anchorId="52C14EB3" wp14:editId="5CF50B2F">
            <wp:extent cx="4703445" cy="1668145"/>
            <wp:effectExtent l="0" t="0" r="1905" b="8255"/>
            <wp:docPr id="22" name="Picture 1411"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R046r5fig3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03445" cy="1668145"/>
                    </a:xfrm>
                    <a:prstGeom prst="rect">
                      <a:avLst/>
                    </a:prstGeom>
                    <a:noFill/>
                    <a:ln>
                      <a:noFill/>
                    </a:ln>
                  </pic:spPr>
                </pic:pic>
              </a:graphicData>
            </a:graphic>
          </wp:inline>
        </w:drawing>
      </w:r>
    </w:p>
    <w:p w:rsidR="00FC7418" w:rsidRPr="00321155" w:rsidRDefault="00FC7418" w:rsidP="000F6D1C">
      <w:pPr>
        <w:pStyle w:val="SingleTxtG"/>
        <w:spacing w:after="0" w:line="220" w:lineRule="atLeast"/>
        <w:rPr>
          <w:sz w:val="18"/>
          <w:szCs w:val="18"/>
        </w:rPr>
      </w:pPr>
      <w:r w:rsidRPr="00321155">
        <w:rPr>
          <w:sz w:val="18"/>
          <w:szCs w:val="18"/>
        </w:rPr>
        <w:t>E</w:t>
      </w:r>
      <w:r w:rsidRPr="00321155">
        <w:rPr>
          <w:sz w:val="18"/>
          <w:szCs w:val="18"/>
        </w:rPr>
        <w:tab/>
        <w:t>−</w:t>
      </w:r>
      <w:r w:rsidRPr="00321155">
        <w:rPr>
          <w:sz w:val="18"/>
          <w:szCs w:val="18"/>
        </w:rPr>
        <w:tab/>
        <w:t>Rétroviseur intérieur</w:t>
      </w:r>
    </w:p>
    <w:p w:rsidR="00FC7418" w:rsidRPr="00321155" w:rsidRDefault="00FC7418" w:rsidP="000F6D1C">
      <w:pPr>
        <w:pStyle w:val="SingleTxtG"/>
        <w:spacing w:after="0" w:line="220" w:lineRule="atLeast"/>
        <w:rPr>
          <w:sz w:val="18"/>
          <w:szCs w:val="18"/>
        </w:rPr>
      </w:pPr>
      <w:r w:rsidRPr="00321155">
        <w:rPr>
          <w:sz w:val="18"/>
          <w:szCs w:val="18"/>
        </w:rPr>
        <w:t>OD</w:t>
      </w:r>
      <w:r w:rsidRPr="00321155">
        <w:rPr>
          <w:sz w:val="18"/>
          <w:szCs w:val="18"/>
        </w:rPr>
        <w:tab/>
        <w:t>−</w:t>
      </w:r>
      <w:r w:rsidRPr="00321155">
        <w:rPr>
          <w:sz w:val="18"/>
          <w:szCs w:val="18"/>
        </w:rPr>
        <w:tab/>
        <w:t>Yeux du conducteur</w:t>
      </w:r>
    </w:p>
    <w:p w:rsidR="00FC7418" w:rsidRPr="00321155" w:rsidRDefault="00FC7418" w:rsidP="000F6D1C">
      <w:pPr>
        <w:pStyle w:val="SingleTxtG"/>
        <w:spacing w:after="0" w:line="220" w:lineRule="atLeast"/>
        <w:rPr>
          <w:sz w:val="18"/>
          <w:szCs w:val="18"/>
        </w:rPr>
      </w:pPr>
      <w:r w:rsidRPr="00321155">
        <w:rPr>
          <w:sz w:val="18"/>
          <w:szCs w:val="18"/>
        </w:rPr>
        <w:t>OЕ</w:t>
      </w:r>
      <w:r w:rsidRPr="00321155">
        <w:rPr>
          <w:sz w:val="18"/>
          <w:szCs w:val="18"/>
        </w:rPr>
        <w:tab/>
        <w:t>−</w:t>
      </w:r>
      <w:r w:rsidRPr="00321155">
        <w:rPr>
          <w:sz w:val="18"/>
          <w:szCs w:val="18"/>
        </w:rPr>
        <w:tab/>
        <w:t>Yeux du conducteur</w:t>
      </w:r>
    </w:p>
    <w:p w:rsidR="00FC7418" w:rsidRPr="00321155" w:rsidRDefault="00FC7418" w:rsidP="000F6D1C">
      <w:pPr>
        <w:pStyle w:val="SingleTxtG"/>
        <w:spacing w:after="0" w:line="220" w:lineRule="atLeast"/>
        <w:rPr>
          <w:sz w:val="18"/>
          <w:szCs w:val="18"/>
        </w:rPr>
      </w:pPr>
      <w:r w:rsidRPr="00321155">
        <w:rPr>
          <w:sz w:val="18"/>
          <w:szCs w:val="18"/>
        </w:rPr>
        <w:t>ID</w:t>
      </w:r>
      <w:r w:rsidRPr="00321155">
        <w:rPr>
          <w:sz w:val="18"/>
          <w:szCs w:val="18"/>
        </w:rPr>
        <w:tab/>
        <w:t>−</w:t>
      </w:r>
      <w:r w:rsidRPr="00321155">
        <w:rPr>
          <w:sz w:val="18"/>
          <w:szCs w:val="18"/>
        </w:rPr>
        <w:tab/>
        <w:t>Images virtuelles monoculaires</w:t>
      </w:r>
    </w:p>
    <w:p w:rsidR="00FC7418" w:rsidRPr="00321155" w:rsidRDefault="00FC7418" w:rsidP="000F6D1C">
      <w:pPr>
        <w:pStyle w:val="SingleTxtG"/>
        <w:spacing w:after="0" w:line="220" w:lineRule="atLeast"/>
        <w:rPr>
          <w:sz w:val="18"/>
          <w:szCs w:val="18"/>
        </w:rPr>
      </w:pPr>
      <w:r w:rsidRPr="00321155">
        <w:rPr>
          <w:sz w:val="18"/>
          <w:szCs w:val="18"/>
        </w:rPr>
        <w:t>IE</w:t>
      </w:r>
      <w:r w:rsidRPr="00321155">
        <w:rPr>
          <w:sz w:val="18"/>
          <w:szCs w:val="18"/>
        </w:rPr>
        <w:tab/>
        <w:t>−</w:t>
      </w:r>
      <w:r w:rsidRPr="00321155">
        <w:rPr>
          <w:sz w:val="18"/>
          <w:szCs w:val="18"/>
        </w:rPr>
        <w:tab/>
        <w:t>Images virtuelles monoculaires</w:t>
      </w:r>
    </w:p>
    <w:p w:rsidR="00FC7418" w:rsidRPr="00321155" w:rsidRDefault="00FC7418" w:rsidP="000F6D1C">
      <w:pPr>
        <w:pStyle w:val="SingleTxtG"/>
        <w:spacing w:after="0" w:line="220" w:lineRule="atLeast"/>
        <w:rPr>
          <w:sz w:val="18"/>
          <w:szCs w:val="18"/>
        </w:rPr>
      </w:pPr>
      <w:r w:rsidRPr="00321155">
        <w:rPr>
          <w:sz w:val="18"/>
          <w:szCs w:val="18"/>
        </w:rPr>
        <w:t>I</w:t>
      </w:r>
      <w:r w:rsidRPr="00321155">
        <w:rPr>
          <w:sz w:val="18"/>
          <w:szCs w:val="18"/>
        </w:rPr>
        <w:tab/>
        <w:t>−</w:t>
      </w:r>
      <w:r w:rsidRPr="00321155">
        <w:rPr>
          <w:sz w:val="18"/>
          <w:szCs w:val="18"/>
        </w:rPr>
        <w:tab/>
        <w:t>Image virtuelle ambinoculaire</w:t>
      </w:r>
    </w:p>
    <w:p w:rsidR="00FC7418" w:rsidRPr="00321155" w:rsidRDefault="00FC7418" w:rsidP="000F6D1C">
      <w:pPr>
        <w:pStyle w:val="SingleTxtG"/>
        <w:spacing w:after="0" w:line="220" w:lineRule="atLeast"/>
        <w:rPr>
          <w:sz w:val="18"/>
          <w:szCs w:val="18"/>
        </w:rPr>
      </w:pPr>
      <w:r w:rsidRPr="00321155">
        <w:rPr>
          <w:sz w:val="18"/>
          <w:szCs w:val="18"/>
        </w:rPr>
        <w:t>A</w:t>
      </w:r>
      <w:r w:rsidRPr="00321155">
        <w:rPr>
          <w:sz w:val="18"/>
          <w:szCs w:val="18"/>
        </w:rPr>
        <w:tab/>
        <w:t>−</w:t>
      </w:r>
      <w:r w:rsidRPr="00321155">
        <w:rPr>
          <w:sz w:val="18"/>
          <w:szCs w:val="18"/>
        </w:rPr>
        <w:tab/>
        <w:t>Angle de vision de l</w:t>
      </w:r>
      <w:r w:rsidR="008B1C48" w:rsidRPr="00321155">
        <w:rPr>
          <w:sz w:val="18"/>
          <w:szCs w:val="18"/>
        </w:rPr>
        <w:t>’</w:t>
      </w:r>
      <w:r w:rsidRPr="00321155">
        <w:rPr>
          <w:sz w:val="18"/>
          <w:szCs w:val="18"/>
        </w:rPr>
        <w:t>œil gauche</w:t>
      </w:r>
    </w:p>
    <w:p w:rsidR="00FC7418" w:rsidRPr="00321155" w:rsidRDefault="00FC7418" w:rsidP="000F6D1C">
      <w:pPr>
        <w:pStyle w:val="SingleTxtG"/>
        <w:spacing w:after="0" w:line="220" w:lineRule="atLeast"/>
        <w:rPr>
          <w:sz w:val="18"/>
          <w:szCs w:val="18"/>
        </w:rPr>
      </w:pPr>
      <w:r w:rsidRPr="00321155">
        <w:rPr>
          <w:sz w:val="18"/>
          <w:szCs w:val="18"/>
        </w:rPr>
        <w:t>B</w:t>
      </w:r>
      <w:r w:rsidRPr="00321155">
        <w:rPr>
          <w:sz w:val="18"/>
          <w:szCs w:val="18"/>
        </w:rPr>
        <w:tab/>
        <w:t>−</w:t>
      </w:r>
      <w:r w:rsidRPr="00321155">
        <w:rPr>
          <w:sz w:val="18"/>
          <w:szCs w:val="18"/>
        </w:rPr>
        <w:tab/>
        <w:t>Angle de vision de l</w:t>
      </w:r>
      <w:r w:rsidR="008B1C48" w:rsidRPr="00321155">
        <w:rPr>
          <w:sz w:val="18"/>
          <w:szCs w:val="18"/>
        </w:rPr>
        <w:t>’</w:t>
      </w:r>
      <w:r w:rsidRPr="00321155">
        <w:rPr>
          <w:sz w:val="18"/>
          <w:szCs w:val="18"/>
        </w:rPr>
        <w:t>œil droit</w:t>
      </w:r>
    </w:p>
    <w:p w:rsidR="00FC7418" w:rsidRPr="00321155" w:rsidRDefault="00FC7418" w:rsidP="000F6D1C">
      <w:pPr>
        <w:pStyle w:val="SingleTxtG"/>
        <w:spacing w:after="0" w:line="220" w:lineRule="atLeast"/>
        <w:rPr>
          <w:sz w:val="18"/>
          <w:szCs w:val="18"/>
        </w:rPr>
      </w:pPr>
      <w:r w:rsidRPr="00321155">
        <w:rPr>
          <w:sz w:val="18"/>
          <w:szCs w:val="18"/>
        </w:rPr>
        <w:t>C</w:t>
      </w:r>
      <w:r w:rsidRPr="00321155">
        <w:rPr>
          <w:sz w:val="18"/>
          <w:szCs w:val="18"/>
        </w:rPr>
        <w:tab/>
        <w:t>−</w:t>
      </w:r>
      <w:r w:rsidRPr="00321155">
        <w:rPr>
          <w:sz w:val="18"/>
          <w:szCs w:val="18"/>
        </w:rPr>
        <w:tab/>
        <w:t>Angle de vision binoculaire</w:t>
      </w:r>
    </w:p>
    <w:p w:rsidR="00FC7418" w:rsidRPr="00321155" w:rsidRDefault="00FC7418" w:rsidP="000F6D1C">
      <w:pPr>
        <w:pStyle w:val="SingleTxtG"/>
        <w:spacing w:after="240" w:line="220" w:lineRule="atLeast"/>
        <w:rPr>
          <w:sz w:val="18"/>
          <w:szCs w:val="18"/>
        </w:rPr>
      </w:pPr>
      <w:r w:rsidRPr="00321155">
        <w:rPr>
          <w:sz w:val="18"/>
          <w:szCs w:val="18"/>
        </w:rPr>
        <w:t>D</w:t>
      </w:r>
      <w:r w:rsidRPr="00321155">
        <w:rPr>
          <w:sz w:val="18"/>
          <w:szCs w:val="18"/>
        </w:rPr>
        <w:tab/>
        <w:t>−</w:t>
      </w:r>
      <w:r w:rsidRPr="00321155">
        <w:rPr>
          <w:sz w:val="18"/>
          <w:szCs w:val="18"/>
        </w:rPr>
        <w:tab/>
        <w:t>Angle de vision ambinoculaire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12.3</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type de véhicule en ce qui concerne les systèmes de vision indirecte</w:t>
      </w:r>
      <w:r w:rsidRPr="00321155">
        <w:rPr>
          <w:rFonts w:asciiTheme="majorBidi" w:hAnsiTheme="majorBidi" w:cstheme="majorBidi"/>
        </w:rPr>
        <w:t> », on désigne des véhicules à moteur qui sont identiques quant aux éléments essentiels ci-après</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12.3.1</w:t>
      </w:r>
      <w:r w:rsidRPr="00321155">
        <w:rPr>
          <w:rFonts w:asciiTheme="majorBidi" w:hAnsiTheme="majorBidi" w:cstheme="majorBidi"/>
        </w:rPr>
        <w:tab/>
        <w:t>Type de système de vision indirecte</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12.3.2</w:t>
      </w:r>
      <w:r w:rsidRPr="00321155">
        <w:rPr>
          <w:rFonts w:asciiTheme="majorBidi" w:hAnsiTheme="majorBidi" w:cstheme="majorBidi"/>
        </w:rPr>
        <w:tab/>
        <w:t>Caractéristiques de la carrosserie réduisant le champ de vision</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12.3.3</w:t>
      </w:r>
      <w:r w:rsidRPr="00321155">
        <w:rPr>
          <w:rFonts w:asciiTheme="majorBidi" w:hAnsiTheme="majorBidi" w:cstheme="majorBidi"/>
        </w:rPr>
        <w:tab/>
        <w:t>Coordonnées du point R (le cas échéant)</w:t>
      </w:r>
      <w:r w:rsidR="00A12C0C" w:rsidRPr="00321155">
        <w:rPr>
          <w:rFonts w:asciiTheme="majorBidi" w:hAnsiTheme="majorBidi" w:cstheme="majorBidi"/>
        </w:rPr>
        <w:t> ;</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12.3.4</w:t>
      </w:r>
      <w:r w:rsidRPr="00321155">
        <w:rPr>
          <w:rFonts w:asciiTheme="majorBidi" w:hAnsiTheme="majorBidi" w:cstheme="majorBidi"/>
        </w:rPr>
        <w:tab/>
        <w:t>Positions prescrites et marques d</w:t>
      </w:r>
      <w:r w:rsidR="008B1C48" w:rsidRPr="00321155">
        <w:rPr>
          <w:rFonts w:asciiTheme="majorBidi" w:hAnsiTheme="majorBidi" w:cstheme="majorBidi"/>
        </w:rPr>
        <w:t>’</w:t>
      </w:r>
      <w:r w:rsidRPr="00321155">
        <w:rPr>
          <w:rFonts w:asciiTheme="majorBidi" w:hAnsiTheme="majorBidi" w:cstheme="majorBidi"/>
        </w:rPr>
        <w:t>homologation de type des systèmes de vision indirecte obligatoires et facultatifs (si installés).</w:t>
      </w:r>
    </w:p>
    <w:p w:rsidR="006B689D" w:rsidRPr="00321155" w:rsidRDefault="006B689D" w:rsidP="000F6D1C">
      <w:pPr>
        <w:pStyle w:val="SingleTxtG"/>
        <w:keepLines/>
        <w:ind w:left="2268" w:hanging="1134"/>
        <w:rPr>
          <w:rFonts w:asciiTheme="majorBidi" w:hAnsiTheme="majorBidi" w:cstheme="majorBidi"/>
        </w:rPr>
      </w:pPr>
      <w:r w:rsidRPr="00321155">
        <w:rPr>
          <w:rFonts w:asciiTheme="majorBidi" w:hAnsiTheme="majorBidi" w:cstheme="majorBidi"/>
        </w:rPr>
        <w:t>12.4</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véhicules des catégories L</w:t>
      </w:r>
      <w:r w:rsidRPr="00321155">
        <w:rPr>
          <w:rFonts w:asciiTheme="majorBidi" w:hAnsiTheme="majorBidi" w:cstheme="majorBidi"/>
          <w:i/>
          <w:vertAlign w:val="subscript"/>
        </w:rPr>
        <w:t>2</w:t>
      </w:r>
      <w:r w:rsidRPr="00321155">
        <w:rPr>
          <w:rFonts w:asciiTheme="majorBidi" w:hAnsiTheme="majorBidi" w:cstheme="majorBidi"/>
          <w:i/>
        </w:rPr>
        <w:t>, L</w:t>
      </w:r>
      <w:r w:rsidRPr="00321155">
        <w:rPr>
          <w:rFonts w:asciiTheme="majorBidi" w:hAnsiTheme="majorBidi" w:cstheme="majorBidi"/>
          <w:i/>
          <w:vertAlign w:val="subscript"/>
        </w:rPr>
        <w:t>5</w:t>
      </w:r>
      <w:r w:rsidRPr="00321155">
        <w:rPr>
          <w:rFonts w:asciiTheme="majorBidi" w:hAnsiTheme="majorBidi" w:cstheme="majorBidi"/>
          <w:i/>
        </w:rPr>
        <w:t>, M</w:t>
      </w:r>
      <w:r w:rsidRPr="00321155">
        <w:rPr>
          <w:rFonts w:asciiTheme="majorBidi" w:hAnsiTheme="majorBidi" w:cstheme="majorBidi"/>
          <w:i/>
          <w:vertAlign w:val="subscript"/>
        </w:rPr>
        <w:t>1</w:t>
      </w:r>
      <w:r w:rsidRPr="00321155">
        <w:rPr>
          <w:rFonts w:asciiTheme="majorBidi" w:hAnsiTheme="majorBidi" w:cstheme="majorBidi"/>
          <w:i/>
        </w:rPr>
        <w:t>, M</w:t>
      </w:r>
      <w:r w:rsidRPr="00321155">
        <w:rPr>
          <w:rFonts w:asciiTheme="majorBidi" w:hAnsiTheme="majorBidi" w:cstheme="majorBidi"/>
          <w:i/>
          <w:vertAlign w:val="subscript"/>
        </w:rPr>
        <w:t>2</w:t>
      </w:r>
      <w:r w:rsidRPr="00321155">
        <w:rPr>
          <w:rFonts w:asciiTheme="majorBidi" w:hAnsiTheme="majorBidi" w:cstheme="majorBidi"/>
          <w:i/>
        </w:rPr>
        <w:t>, M</w:t>
      </w:r>
      <w:r w:rsidRPr="00321155">
        <w:rPr>
          <w:rFonts w:asciiTheme="majorBidi" w:hAnsiTheme="majorBidi" w:cstheme="majorBidi"/>
          <w:i/>
          <w:vertAlign w:val="subscript"/>
        </w:rPr>
        <w:t>3</w:t>
      </w:r>
      <w:r w:rsidRPr="00321155">
        <w:rPr>
          <w:rFonts w:asciiTheme="majorBidi" w:hAnsiTheme="majorBidi" w:cstheme="majorBidi"/>
          <w:i/>
        </w:rPr>
        <w:t>, N</w:t>
      </w:r>
      <w:r w:rsidRPr="00321155">
        <w:rPr>
          <w:rFonts w:asciiTheme="majorBidi" w:hAnsiTheme="majorBidi" w:cstheme="majorBidi"/>
          <w:i/>
          <w:vertAlign w:val="subscript"/>
        </w:rPr>
        <w:t>1</w:t>
      </w:r>
      <w:r w:rsidRPr="00321155">
        <w:rPr>
          <w:rFonts w:asciiTheme="majorBidi" w:hAnsiTheme="majorBidi" w:cstheme="majorBidi"/>
          <w:i/>
        </w:rPr>
        <w:t>, N</w:t>
      </w:r>
      <w:r w:rsidRPr="00321155">
        <w:rPr>
          <w:rFonts w:asciiTheme="majorBidi" w:hAnsiTheme="majorBidi" w:cstheme="majorBidi"/>
          <w:i/>
          <w:vertAlign w:val="subscript"/>
        </w:rPr>
        <w:t>2</w:t>
      </w:r>
      <w:r w:rsidRPr="00321155">
        <w:rPr>
          <w:rFonts w:asciiTheme="majorBidi" w:hAnsiTheme="majorBidi" w:cstheme="majorBidi"/>
          <w:i/>
        </w:rPr>
        <w:t xml:space="preserve"> et N</w:t>
      </w:r>
      <w:r w:rsidRPr="00321155">
        <w:rPr>
          <w:rFonts w:asciiTheme="majorBidi" w:hAnsiTheme="majorBidi" w:cstheme="majorBidi"/>
          <w:i/>
          <w:vertAlign w:val="subscript"/>
        </w:rPr>
        <w:t>3</w:t>
      </w:r>
      <w:r w:rsidRPr="00321155">
        <w:rPr>
          <w:rFonts w:asciiTheme="majorBidi" w:hAnsiTheme="majorBidi" w:cstheme="majorBidi"/>
        </w:rPr>
        <w:t> », on désigne des véhicules tels qu</w:t>
      </w:r>
      <w:r w:rsidR="008B1C48" w:rsidRPr="00321155">
        <w:rPr>
          <w:rFonts w:asciiTheme="majorBidi" w:hAnsiTheme="majorBidi" w:cstheme="majorBidi"/>
        </w:rPr>
        <w:t>’</w:t>
      </w:r>
      <w:r w:rsidRPr="00321155">
        <w:rPr>
          <w:rFonts w:asciiTheme="majorBidi" w:hAnsiTheme="majorBidi" w:cstheme="majorBidi"/>
        </w:rPr>
        <w:t>ils sont définis dans la Résolution d</w:t>
      </w:r>
      <w:r w:rsidR="008B1C48" w:rsidRPr="00321155">
        <w:rPr>
          <w:rFonts w:asciiTheme="majorBidi" w:hAnsiTheme="majorBidi" w:cstheme="majorBidi"/>
        </w:rPr>
        <w:t>’</w:t>
      </w:r>
      <w:r w:rsidRPr="00321155">
        <w:rPr>
          <w:rFonts w:asciiTheme="majorBidi" w:hAnsiTheme="majorBidi" w:cstheme="majorBidi"/>
        </w:rPr>
        <w:t>ensemble sur la construction des véhicules (R.E.3) (document ECE/TRANS/WP.29/78/Rev.4, par. 2).</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12.5</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cabine avancée</w:t>
      </w:r>
      <w:r w:rsidRPr="00321155">
        <w:rPr>
          <w:rFonts w:asciiTheme="majorBidi" w:hAnsiTheme="majorBidi" w:cstheme="majorBidi"/>
        </w:rPr>
        <w:t> », on désigne une configuration du véhicule dans laquelle plus de la moitié de la longueur du moteur se situe en arrière du point extrême avant de la base du pare-brise et le moyeu du volant dans le quart avant de la longueur du 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12.6</w:t>
      </w:r>
      <w:r w:rsidR="00E639C3" w:rsidRPr="00321155">
        <w:rPr>
          <w:rFonts w:asciiTheme="majorBidi" w:hAnsiTheme="majorBidi" w:cstheme="majorBidi"/>
        </w:rPr>
        <w:tab/>
      </w:r>
      <w:r w:rsidRPr="00321155">
        <w:rPr>
          <w:rFonts w:asciiTheme="majorBidi" w:hAnsiTheme="majorBidi" w:cstheme="majorBidi"/>
        </w:rPr>
        <w:t>Par « </w:t>
      </w:r>
      <w:r w:rsidRPr="00321155">
        <w:rPr>
          <w:rFonts w:asciiTheme="majorBidi" w:hAnsiTheme="majorBidi" w:cstheme="majorBidi"/>
          <w:i/>
        </w:rPr>
        <w:t>point de référence oculaire</w:t>
      </w:r>
      <w:r w:rsidRPr="00321155">
        <w:rPr>
          <w:rFonts w:asciiTheme="majorBidi" w:hAnsiTheme="majorBidi" w:cstheme="majorBidi"/>
        </w:rPr>
        <w:t> », on désigne le point situé au milieu des points oculaires du conducteur.</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13.</w:t>
      </w:r>
      <w:r w:rsidR="00E639C3" w:rsidRPr="00321155">
        <w:rPr>
          <w:rFonts w:asciiTheme="majorBidi" w:hAnsiTheme="majorBidi" w:cstheme="majorBidi"/>
        </w:rPr>
        <w:tab/>
      </w:r>
      <w:r w:rsidRPr="00321155">
        <w:rPr>
          <w:rFonts w:asciiTheme="majorBidi" w:hAnsiTheme="majorBidi" w:cstheme="majorBidi"/>
        </w:rPr>
        <w:t>Demande d</w:t>
      </w:r>
      <w:r w:rsidR="008B1C48" w:rsidRPr="00321155">
        <w:rPr>
          <w:rFonts w:asciiTheme="majorBidi" w:hAnsiTheme="majorBidi" w:cstheme="majorBidi"/>
        </w:rPr>
        <w:t>’</w:t>
      </w:r>
      <w:r w:rsidRPr="00321155">
        <w:rPr>
          <w:rFonts w:asciiTheme="majorBidi" w:hAnsiTheme="majorBidi" w:cstheme="majorBidi"/>
        </w:rPr>
        <w:t>homologation</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13.1</w:t>
      </w:r>
      <w:r w:rsidR="00E639C3" w:rsidRPr="00321155">
        <w:rPr>
          <w:rFonts w:asciiTheme="majorBidi" w:hAnsiTheme="majorBidi" w:cstheme="majorBidi"/>
        </w:rPr>
        <w:tab/>
      </w:r>
      <w:r w:rsidRPr="00321155">
        <w:rPr>
          <w:rFonts w:asciiTheme="majorBidi" w:hAnsiTheme="majorBidi" w:cstheme="majorBidi"/>
        </w:rPr>
        <w:t>La demande d</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en ce qui concerne le montage des systèmes de vision indirecte doit être présentée par le constructeur du véhicule ou son représentant dûment accrédité.</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13.2</w:t>
      </w:r>
      <w:r w:rsidR="00E639C3" w:rsidRPr="00321155">
        <w:rPr>
          <w:rFonts w:asciiTheme="majorBidi" w:hAnsiTheme="majorBidi" w:cstheme="majorBidi"/>
        </w:rPr>
        <w:tab/>
      </w:r>
      <w:r w:rsidRPr="00321155">
        <w:rPr>
          <w:rFonts w:asciiTheme="majorBidi" w:hAnsiTheme="majorBidi" w:cstheme="majorBidi"/>
        </w:rPr>
        <w:t>Un modèle de fiche de renseignements est donné à l</w:t>
      </w:r>
      <w:r w:rsidR="008B1C48" w:rsidRPr="00321155">
        <w:rPr>
          <w:rFonts w:asciiTheme="majorBidi" w:hAnsiTheme="majorBidi" w:cstheme="majorBidi"/>
        </w:rPr>
        <w:t>’</w:t>
      </w:r>
      <w:r w:rsidR="000F6D1C" w:rsidRPr="00321155">
        <w:rPr>
          <w:rFonts w:asciiTheme="majorBidi" w:hAnsiTheme="majorBidi" w:cstheme="majorBidi"/>
        </w:rPr>
        <w:t>annexe </w:t>
      </w:r>
      <w:r w:rsidRPr="00321155">
        <w:rPr>
          <w:rFonts w:asciiTheme="majorBidi" w:hAnsiTheme="majorBidi" w:cstheme="majorBidi"/>
        </w:rPr>
        <w:t>2.</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13.3</w:t>
      </w:r>
      <w:r w:rsidR="00E639C3" w:rsidRPr="00321155">
        <w:rPr>
          <w:rFonts w:asciiTheme="majorBidi" w:hAnsiTheme="majorBidi" w:cstheme="majorBidi"/>
        </w:rPr>
        <w:tab/>
      </w:r>
      <w:r w:rsidRPr="00321155">
        <w:rPr>
          <w:rFonts w:asciiTheme="majorBidi" w:hAnsiTheme="majorBidi" w:cstheme="majorBidi"/>
        </w:rPr>
        <w:t>Un véhicule représentatif du type de véhicule à homologuer doit être présenté au service technique chargé des essais d</w:t>
      </w:r>
      <w:r w:rsidR="008B1C48" w:rsidRPr="00321155">
        <w:rPr>
          <w:rFonts w:asciiTheme="majorBidi" w:hAnsiTheme="majorBidi" w:cstheme="majorBidi"/>
        </w:rPr>
        <w:t>’</w:t>
      </w:r>
      <w:r w:rsidRPr="00321155">
        <w:rPr>
          <w:rFonts w:asciiTheme="majorBidi" w:hAnsiTheme="majorBidi" w:cstheme="majorBidi"/>
        </w:rPr>
        <w:t>homologation.</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13.4</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doit vérifier l</w:t>
      </w:r>
      <w:r w:rsidR="008B1C48" w:rsidRPr="00321155">
        <w:rPr>
          <w:rFonts w:asciiTheme="majorBidi" w:hAnsiTheme="majorBidi" w:cstheme="majorBidi"/>
        </w:rPr>
        <w:t>’</w:t>
      </w:r>
      <w:r w:rsidRPr="00321155">
        <w:rPr>
          <w:rFonts w:asciiTheme="majorBidi" w:hAnsiTheme="majorBidi" w:cstheme="majorBidi"/>
        </w:rPr>
        <w:t>existence de dispositions satisfaisantes garantissant un contrôle efficace de la qualité de la conformité de production avant que soit accordée l</w:t>
      </w:r>
      <w:r w:rsidR="008B1C48" w:rsidRPr="00321155">
        <w:rPr>
          <w:rFonts w:asciiTheme="majorBidi" w:hAnsiTheme="majorBidi" w:cstheme="majorBidi"/>
        </w:rPr>
        <w:t>’</w:t>
      </w:r>
      <w:r w:rsidRPr="00321155">
        <w:rPr>
          <w:rFonts w:asciiTheme="majorBidi" w:hAnsiTheme="majorBidi" w:cstheme="majorBidi"/>
        </w:rPr>
        <w:t>homologation de type.</w:t>
      </w:r>
    </w:p>
    <w:p w:rsidR="006B689D" w:rsidRPr="00321155" w:rsidRDefault="006B689D" w:rsidP="00E639C3">
      <w:pPr>
        <w:pStyle w:val="SingleTxtG"/>
        <w:ind w:left="2268" w:hanging="1134"/>
        <w:rPr>
          <w:rFonts w:asciiTheme="majorBidi" w:hAnsiTheme="majorBidi" w:cstheme="majorBidi"/>
          <w:bCs/>
          <w:iCs/>
        </w:rPr>
      </w:pPr>
      <w:r w:rsidRPr="00321155">
        <w:rPr>
          <w:rFonts w:asciiTheme="majorBidi" w:hAnsiTheme="majorBidi" w:cstheme="majorBidi"/>
        </w:rPr>
        <w:t>13.5</w:t>
      </w:r>
      <w:r w:rsidR="00E639C3" w:rsidRPr="00321155">
        <w:rPr>
          <w:rFonts w:asciiTheme="majorBidi" w:hAnsiTheme="majorBidi" w:cstheme="majorBidi"/>
        </w:rPr>
        <w:tab/>
      </w:r>
      <w:r w:rsidRPr="00321155">
        <w:rPr>
          <w:rFonts w:asciiTheme="majorBidi" w:hAnsiTheme="majorBidi" w:cstheme="majorBidi"/>
        </w:rPr>
        <w:t>Le CMS doit être fourni par le demandeur avec les documents suivants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a)</w:t>
      </w:r>
      <w:r w:rsidRPr="00321155">
        <w:rPr>
          <w:rFonts w:asciiTheme="majorBidi" w:hAnsiTheme="majorBidi" w:cstheme="majorBidi"/>
          <w:bCs/>
          <w:iCs/>
        </w:rPr>
        <w:tab/>
      </w:r>
      <w:r w:rsidRPr="00321155">
        <w:rPr>
          <w:rFonts w:asciiTheme="majorBidi" w:hAnsiTheme="majorBidi" w:cstheme="majorBidi"/>
        </w:rPr>
        <w:t>Spécifications</w:t>
      </w:r>
      <w:r w:rsidRPr="00321155">
        <w:rPr>
          <w:rFonts w:asciiTheme="majorBidi" w:hAnsiTheme="majorBidi" w:cstheme="majorBidi"/>
          <w:bCs/>
          <w:iCs/>
        </w:rPr>
        <w:t xml:space="preserve"> techniques du </w:t>
      </w:r>
      <w:r w:rsidRPr="00321155">
        <w:rPr>
          <w:rFonts w:asciiTheme="majorBidi" w:hAnsiTheme="majorBidi" w:cstheme="majorBidi"/>
        </w:rPr>
        <w:t>CMS</w:t>
      </w:r>
      <w:r w:rsidR="00A12C0C" w:rsidRPr="00321155">
        <w:rPr>
          <w:rFonts w:asciiTheme="majorBidi" w:hAnsiTheme="majorBidi" w:cstheme="majorBidi"/>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b)</w:t>
      </w:r>
      <w:r w:rsidRPr="00321155">
        <w:rPr>
          <w:rFonts w:asciiTheme="majorBidi" w:hAnsiTheme="majorBidi" w:cstheme="majorBidi"/>
          <w:bCs/>
          <w:iCs/>
        </w:rPr>
        <w:tab/>
        <w:t>Manuel d</w:t>
      </w:r>
      <w:r w:rsidR="008B1C48" w:rsidRPr="00321155">
        <w:rPr>
          <w:rFonts w:asciiTheme="majorBidi" w:hAnsiTheme="majorBidi" w:cstheme="majorBidi"/>
          <w:bCs/>
          <w:iCs/>
        </w:rPr>
        <w:t>’</w:t>
      </w:r>
      <w:r w:rsidRPr="00321155">
        <w:rPr>
          <w:rFonts w:asciiTheme="majorBidi" w:hAnsiTheme="majorBidi" w:cstheme="majorBidi"/>
          <w:bCs/>
          <w:iCs/>
        </w:rPr>
        <w:t>utilisation</w:t>
      </w:r>
      <w:r w:rsidR="00A12C0C" w:rsidRPr="00321155">
        <w:rPr>
          <w:rFonts w:asciiTheme="majorBidi" w:hAnsiTheme="majorBidi" w:cstheme="majorBidi"/>
          <w:bCs/>
          <w:iCs/>
        </w:rPr>
        <w:t> ;</w:t>
      </w:r>
    </w:p>
    <w:p w:rsidR="006B689D" w:rsidRPr="00321155" w:rsidRDefault="006B689D" w:rsidP="001C5926">
      <w:pPr>
        <w:pStyle w:val="SingleTxtG"/>
        <w:ind w:left="2835" w:hanging="567"/>
        <w:rPr>
          <w:rFonts w:asciiTheme="majorBidi" w:hAnsiTheme="majorBidi" w:cstheme="majorBidi"/>
          <w:bCs/>
          <w:iCs/>
        </w:rPr>
      </w:pPr>
      <w:r w:rsidRPr="00321155">
        <w:rPr>
          <w:rFonts w:asciiTheme="majorBidi" w:hAnsiTheme="majorBidi" w:cstheme="majorBidi"/>
          <w:bCs/>
          <w:iCs/>
        </w:rPr>
        <w:t>c)</w:t>
      </w:r>
      <w:r w:rsidRPr="00321155">
        <w:rPr>
          <w:rFonts w:asciiTheme="majorBidi" w:hAnsiTheme="majorBidi" w:cstheme="majorBidi"/>
          <w:bCs/>
          <w:iCs/>
        </w:rPr>
        <w:tab/>
        <w:t>Documentation mentionnée au paragraphe 2.3 de l</w:t>
      </w:r>
      <w:r w:rsidR="008B1C48" w:rsidRPr="00321155">
        <w:rPr>
          <w:rFonts w:asciiTheme="majorBidi" w:hAnsiTheme="majorBidi" w:cstheme="majorBidi"/>
          <w:bCs/>
          <w:iCs/>
        </w:rPr>
        <w:t>’</w:t>
      </w:r>
      <w:r w:rsidRPr="00321155">
        <w:rPr>
          <w:rFonts w:asciiTheme="majorBidi" w:hAnsiTheme="majorBidi" w:cstheme="majorBidi"/>
          <w:bCs/>
          <w:iCs/>
        </w:rPr>
        <w:t>annexe 12.</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14.</w:t>
      </w:r>
      <w:r w:rsidR="00E639C3" w:rsidRPr="00321155">
        <w:rPr>
          <w:rFonts w:asciiTheme="majorBidi" w:hAnsiTheme="majorBidi" w:cstheme="majorBidi"/>
        </w:rPr>
        <w:tab/>
      </w:r>
      <w:r w:rsidRPr="00321155">
        <w:rPr>
          <w:rFonts w:asciiTheme="majorBidi" w:hAnsiTheme="majorBidi" w:cstheme="majorBidi"/>
        </w:rPr>
        <w:t>Homologation</w:t>
      </w:r>
    </w:p>
    <w:p w:rsidR="006B689D" w:rsidRPr="00321155" w:rsidRDefault="006B689D" w:rsidP="000F6D1C">
      <w:pPr>
        <w:pStyle w:val="SingleTxtG"/>
        <w:ind w:left="2268" w:hanging="1134"/>
        <w:rPr>
          <w:rFonts w:asciiTheme="majorBidi" w:hAnsiTheme="majorBidi" w:cstheme="majorBidi"/>
        </w:rPr>
      </w:pPr>
      <w:r w:rsidRPr="00321155">
        <w:rPr>
          <w:rFonts w:asciiTheme="majorBidi" w:hAnsiTheme="majorBidi" w:cstheme="majorBidi"/>
        </w:rPr>
        <w:t>14.1</w:t>
      </w:r>
      <w:r w:rsidR="00E639C3" w:rsidRPr="00321155">
        <w:rPr>
          <w:rFonts w:asciiTheme="majorBidi" w:hAnsiTheme="majorBidi" w:cstheme="majorBidi"/>
        </w:rPr>
        <w:tab/>
      </w:r>
      <w:r w:rsidRPr="00321155">
        <w:rPr>
          <w:rFonts w:asciiTheme="majorBidi" w:hAnsiTheme="majorBidi" w:cstheme="majorBidi"/>
        </w:rPr>
        <w:t>Lorsque le type de véhicule présenté à l</w:t>
      </w:r>
      <w:r w:rsidR="008B1C48" w:rsidRPr="00321155">
        <w:rPr>
          <w:rFonts w:asciiTheme="majorBidi" w:hAnsiTheme="majorBidi" w:cstheme="majorBidi"/>
        </w:rPr>
        <w:t>’</w:t>
      </w:r>
      <w:r w:rsidRPr="00321155">
        <w:rPr>
          <w:rFonts w:asciiTheme="majorBidi" w:hAnsiTheme="majorBidi" w:cstheme="majorBidi"/>
        </w:rPr>
        <w:t>homologation conformément aux dispositions du paragraphe</w:t>
      </w:r>
      <w:r w:rsidR="00FC7418" w:rsidRPr="00321155">
        <w:rPr>
          <w:rFonts w:asciiTheme="majorBidi" w:hAnsiTheme="majorBidi" w:cstheme="majorBidi"/>
        </w:rPr>
        <w:t> </w:t>
      </w:r>
      <w:r w:rsidRPr="00321155">
        <w:rPr>
          <w:rFonts w:asciiTheme="majorBidi" w:hAnsiTheme="majorBidi" w:cstheme="majorBidi"/>
        </w:rPr>
        <w:t>13 ci-dessus satisfait aux dispositions du paragraphe 15 du présent Règlement, l</w:t>
      </w:r>
      <w:r w:rsidR="008B1C48" w:rsidRPr="00321155">
        <w:rPr>
          <w:rFonts w:asciiTheme="majorBidi" w:hAnsiTheme="majorBidi" w:cstheme="majorBidi"/>
        </w:rPr>
        <w:t>’</w:t>
      </w:r>
      <w:r w:rsidRPr="00321155">
        <w:rPr>
          <w:rFonts w:asciiTheme="majorBidi" w:hAnsiTheme="majorBidi" w:cstheme="majorBidi"/>
        </w:rPr>
        <w:t>homologation pour ce type de véhicule doit être accordée.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14.2</w:t>
      </w:r>
      <w:r w:rsidR="00E639C3" w:rsidRPr="00321155">
        <w:rPr>
          <w:rFonts w:asciiTheme="majorBidi" w:hAnsiTheme="majorBidi" w:cstheme="majorBidi"/>
        </w:rPr>
        <w:tab/>
      </w:r>
      <w:r w:rsidRPr="00321155">
        <w:rPr>
          <w:rFonts w:asciiTheme="majorBidi" w:hAnsiTheme="majorBidi" w:cstheme="majorBidi"/>
        </w:rPr>
        <w:t>À chaque type homologué, il est attribué un numéro d</w:t>
      </w:r>
      <w:r w:rsidR="008B1C48" w:rsidRPr="00321155">
        <w:rPr>
          <w:rFonts w:asciiTheme="majorBidi" w:hAnsiTheme="majorBidi" w:cstheme="majorBidi"/>
        </w:rPr>
        <w:t>’</w:t>
      </w:r>
      <w:r w:rsidRPr="00321155">
        <w:rPr>
          <w:rFonts w:asciiTheme="majorBidi" w:hAnsiTheme="majorBidi" w:cstheme="majorBidi"/>
        </w:rPr>
        <w:t xml:space="preserve">homologation dont les deux </w:t>
      </w:r>
      <w:r w:rsidR="000F6D1C" w:rsidRPr="00321155">
        <w:rPr>
          <w:rFonts w:asciiTheme="majorBidi" w:hAnsiTheme="majorBidi" w:cstheme="majorBidi"/>
        </w:rPr>
        <w:t>premiers chiffres (actuellement </w:t>
      </w:r>
      <w:r w:rsidRPr="00321155">
        <w:rPr>
          <w:rFonts w:asciiTheme="majorBidi" w:hAnsiTheme="majorBidi" w:cstheme="majorBidi"/>
        </w:rPr>
        <w:t>04) indiquent la série d</w:t>
      </w:r>
      <w:r w:rsidR="008B1C48" w:rsidRPr="00321155">
        <w:rPr>
          <w:rFonts w:asciiTheme="majorBidi" w:hAnsiTheme="majorBidi" w:cstheme="majorBidi"/>
        </w:rPr>
        <w:t>’</w:t>
      </w:r>
      <w:r w:rsidRPr="00321155">
        <w:rPr>
          <w:rFonts w:asciiTheme="majorBidi" w:hAnsiTheme="majorBidi" w:cstheme="majorBidi"/>
        </w:rPr>
        <w:t>amendements correspondant aux plus récentes modifications techniques majeures apportées au Règlement à la date de délivrance de l</w:t>
      </w:r>
      <w:r w:rsidR="008B1C48" w:rsidRPr="00321155">
        <w:rPr>
          <w:rFonts w:asciiTheme="majorBidi" w:hAnsiTheme="majorBidi" w:cstheme="majorBidi"/>
        </w:rPr>
        <w:t>’</w:t>
      </w:r>
      <w:r w:rsidRPr="00321155">
        <w:rPr>
          <w:rFonts w:asciiTheme="majorBidi" w:hAnsiTheme="majorBidi" w:cstheme="majorBidi"/>
        </w:rPr>
        <w:t>homologation. La même Partie contractante ne peut pas attribuer ce numéro à un autre type de véhicule.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14.3</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homologation ou le refus ou l</w:t>
      </w:r>
      <w:r w:rsidR="008B1C48" w:rsidRPr="00321155">
        <w:rPr>
          <w:rFonts w:asciiTheme="majorBidi" w:hAnsiTheme="majorBidi" w:cstheme="majorBidi"/>
        </w:rPr>
        <w:t>’</w:t>
      </w:r>
      <w:r w:rsidRPr="00321155">
        <w:rPr>
          <w:rFonts w:asciiTheme="majorBidi" w:hAnsiTheme="majorBidi" w:cstheme="majorBidi"/>
        </w:rPr>
        <w:t>extension ou le retrait d</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en application du présent Règlement doit être notifié aux Parties à l</w:t>
      </w:r>
      <w:r w:rsidR="008B1C48" w:rsidRPr="00321155">
        <w:rPr>
          <w:rFonts w:asciiTheme="majorBidi" w:hAnsiTheme="majorBidi" w:cstheme="majorBidi"/>
        </w:rPr>
        <w:t>’</w:t>
      </w:r>
      <w:r w:rsidRPr="00321155">
        <w:rPr>
          <w:rFonts w:asciiTheme="majorBidi" w:hAnsiTheme="majorBidi" w:cstheme="majorBidi"/>
        </w:rPr>
        <w:t>Accord appliquant le Règlement par l</w:t>
      </w:r>
      <w:r w:rsidR="008B1C48" w:rsidRPr="00321155">
        <w:rPr>
          <w:rFonts w:asciiTheme="majorBidi" w:hAnsiTheme="majorBidi" w:cstheme="majorBidi"/>
        </w:rPr>
        <w:t>’</w:t>
      </w:r>
      <w:r w:rsidRPr="00321155">
        <w:rPr>
          <w:rFonts w:asciiTheme="majorBidi" w:hAnsiTheme="majorBidi" w:cstheme="majorBidi"/>
        </w:rPr>
        <w:t>envoi d</w:t>
      </w:r>
      <w:r w:rsidR="008B1C48" w:rsidRPr="00321155">
        <w:rPr>
          <w:rFonts w:asciiTheme="majorBidi" w:hAnsiTheme="majorBidi" w:cstheme="majorBidi"/>
        </w:rPr>
        <w:t>’</w:t>
      </w:r>
      <w:r w:rsidRPr="00321155">
        <w:rPr>
          <w:rFonts w:asciiTheme="majorBidi" w:hAnsiTheme="majorBidi" w:cstheme="majorBidi"/>
        </w:rPr>
        <w:t>une fiche conforme au modèle de l</w:t>
      </w:r>
      <w:r w:rsidR="008B1C48" w:rsidRPr="00321155">
        <w:rPr>
          <w:rFonts w:asciiTheme="majorBidi" w:hAnsiTheme="majorBidi" w:cstheme="majorBidi"/>
        </w:rPr>
        <w:t>’</w:t>
      </w:r>
      <w:r w:rsidR="000F6D1C" w:rsidRPr="00321155">
        <w:rPr>
          <w:rFonts w:asciiTheme="majorBidi" w:hAnsiTheme="majorBidi" w:cstheme="majorBidi"/>
        </w:rPr>
        <w:t>annexe </w:t>
      </w:r>
      <w:r w:rsidRPr="00321155">
        <w:rPr>
          <w:rFonts w:asciiTheme="majorBidi" w:hAnsiTheme="majorBidi" w:cstheme="majorBidi"/>
        </w:rPr>
        <w:t>4 du présent Règlement.</w:t>
      </w:r>
    </w:p>
    <w:p w:rsidR="006B689D" w:rsidRPr="00321155" w:rsidRDefault="006B689D" w:rsidP="00A12C0C">
      <w:pPr>
        <w:pStyle w:val="HChG"/>
        <w:ind w:left="2268"/>
        <w:rPr>
          <w:rFonts w:asciiTheme="majorBidi" w:hAnsiTheme="majorBidi" w:cstheme="majorBidi"/>
        </w:rPr>
      </w:pPr>
      <w:r w:rsidRPr="00321155">
        <w:rPr>
          <w:rFonts w:asciiTheme="majorBidi" w:hAnsiTheme="majorBidi" w:cstheme="majorBidi"/>
        </w:rPr>
        <w:t>15.</w:t>
      </w:r>
      <w:r w:rsidR="00E639C3" w:rsidRPr="00321155">
        <w:rPr>
          <w:rFonts w:asciiTheme="majorBidi" w:hAnsiTheme="majorBidi" w:cstheme="majorBidi"/>
        </w:rPr>
        <w:tab/>
      </w:r>
      <w:r w:rsidRPr="00321155">
        <w:rPr>
          <w:rFonts w:asciiTheme="majorBidi" w:hAnsiTheme="majorBidi" w:cstheme="majorBidi"/>
        </w:rPr>
        <w:t>Prescriptions</w:t>
      </w:r>
    </w:p>
    <w:p w:rsidR="006B689D" w:rsidRPr="00321155" w:rsidRDefault="006B689D" w:rsidP="00C80C9D">
      <w:pPr>
        <w:pStyle w:val="SingleTxtG"/>
        <w:keepNext/>
        <w:ind w:left="2268" w:hanging="1134"/>
        <w:rPr>
          <w:rFonts w:asciiTheme="majorBidi" w:hAnsiTheme="majorBidi" w:cstheme="majorBidi"/>
        </w:rPr>
      </w:pPr>
      <w:r w:rsidRPr="00321155">
        <w:rPr>
          <w:rFonts w:asciiTheme="majorBidi" w:hAnsiTheme="majorBidi" w:cstheme="majorBidi"/>
        </w:rPr>
        <w:t>15.1</w:t>
      </w:r>
      <w:r w:rsidR="00E639C3" w:rsidRPr="00321155">
        <w:rPr>
          <w:rFonts w:asciiTheme="majorBidi" w:hAnsiTheme="majorBidi" w:cstheme="majorBidi"/>
        </w:rPr>
        <w:tab/>
      </w:r>
      <w:r w:rsidRPr="00321155">
        <w:rPr>
          <w:rFonts w:asciiTheme="majorBidi" w:hAnsiTheme="majorBidi" w:cstheme="majorBidi"/>
        </w:rPr>
        <w:t>Dispositions générales</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15.1.1</w:t>
      </w:r>
      <w:r w:rsidRPr="00321155">
        <w:rPr>
          <w:rFonts w:asciiTheme="majorBidi" w:hAnsiTheme="majorBidi" w:cstheme="majorBidi"/>
        </w:rPr>
        <w:tab/>
        <w:t>Les systèmes obligatoires et facultatifs de vision indirecte, répertoriés dans le tableau du paragraphe 15.2.1.1.1 ci-dessous, montés sur le véhicule, doivent être d</w:t>
      </w:r>
      <w:r w:rsidR="008B1C48" w:rsidRPr="00321155">
        <w:rPr>
          <w:rFonts w:asciiTheme="majorBidi" w:hAnsiTheme="majorBidi" w:cstheme="majorBidi"/>
        </w:rPr>
        <w:t>’</w:t>
      </w:r>
      <w:r w:rsidRPr="00321155">
        <w:rPr>
          <w:rFonts w:asciiTheme="majorBidi" w:hAnsiTheme="majorBidi" w:cstheme="majorBidi"/>
        </w:rPr>
        <w:t>un type homologué en application du présent Règlement.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15.1.2</w:t>
      </w:r>
      <w:r w:rsidRPr="00321155">
        <w:rPr>
          <w:rFonts w:asciiTheme="majorBidi" w:hAnsiTheme="majorBidi" w:cstheme="majorBidi"/>
        </w:rPr>
        <w:tab/>
        <w:t>Les systèmes de vision indirecte doivent être fixés de manière telle qu</w:t>
      </w:r>
      <w:r w:rsidR="008B1C48" w:rsidRPr="00321155">
        <w:rPr>
          <w:rFonts w:asciiTheme="majorBidi" w:hAnsiTheme="majorBidi" w:cstheme="majorBidi"/>
        </w:rPr>
        <w:t>’</w:t>
      </w:r>
      <w:r w:rsidRPr="00321155">
        <w:rPr>
          <w:rFonts w:asciiTheme="majorBidi" w:hAnsiTheme="majorBidi" w:cstheme="majorBidi"/>
        </w:rPr>
        <w:t>ils ne puissent se déplacer au point de modifier sensiblement le champ de vision tel qu</w:t>
      </w:r>
      <w:r w:rsidR="008B1C48" w:rsidRPr="00321155">
        <w:rPr>
          <w:rFonts w:asciiTheme="majorBidi" w:hAnsiTheme="majorBidi" w:cstheme="majorBidi"/>
        </w:rPr>
        <w:t>’</w:t>
      </w:r>
      <w:r w:rsidRPr="00321155">
        <w:rPr>
          <w:rFonts w:asciiTheme="majorBidi" w:hAnsiTheme="majorBidi" w:cstheme="majorBidi"/>
        </w:rPr>
        <w:t>il a été mesuré, ou vibrer au point que le conducteur puisse interpréter de manière erronée l</w:t>
      </w:r>
      <w:r w:rsidR="008B1C48" w:rsidRPr="00321155">
        <w:rPr>
          <w:rFonts w:asciiTheme="majorBidi" w:hAnsiTheme="majorBidi" w:cstheme="majorBidi"/>
        </w:rPr>
        <w:t>’</w:t>
      </w:r>
      <w:r w:rsidRPr="00321155">
        <w:rPr>
          <w:rFonts w:asciiTheme="majorBidi" w:hAnsiTheme="majorBidi" w:cstheme="majorBidi"/>
        </w:rPr>
        <w:t>image perçue.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15.1.3</w:t>
      </w:r>
      <w:r w:rsidRPr="00321155">
        <w:rPr>
          <w:rFonts w:asciiTheme="majorBidi" w:hAnsiTheme="majorBidi" w:cstheme="majorBidi"/>
        </w:rPr>
        <w:tab/>
        <w:t>Les conditions énoncées au paragraphe 15.1.2 ci-dessus doivent être respectées lorsque le véhicule circule à des vitesses allant jusqu</w:t>
      </w:r>
      <w:r w:rsidR="008B1C48" w:rsidRPr="00321155">
        <w:rPr>
          <w:rFonts w:asciiTheme="majorBidi" w:hAnsiTheme="majorBidi" w:cstheme="majorBidi"/>
        </w:rPr>
        <w:t>’</w:t>
      </w:r>
      <w:r w:rsidRPr="00321155">
        <w:rPr>
          <w:rFonts w:asciiTheme="majorBidi" w:hAnsiTheme="majorBidi" w:cstheme="majorBidi"/>
        </w:rPr>
        <w:t>à 80 % de sa vitesse maximale nominale, mais ne dépassant pas 150 km/h.</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15.1.4</w:t>
      </w:r>
      <w:r w:rsidRPr="00321155">
        <w:rPr>
          <w:rFonts w:asciiTheme="majorBidi" w:hAnsiTheme="majorBidi" w:cstheme="majorBidi"/>
        </w:rPr>
        <w:tab/>
        <w:t>Les champs de vision définis ci-après doivent être déterminés en vision ambinoculaire, les yeux étant situés aux « points oculaires du conducteur » tels qu</w:t>
      </w:r>
      <w:r w:rsidR="008B1C48" w:rsidRPr="00321155">
        <w:rPr>
          <w:rFonts w:asciiTheme="majorBidi" w:hAnsiTheme="majorBidi" w:cstheme="majorBidi"/>
        </w:rPr>
        <w:t>’</w:t>
      </w:r>
      <w:r w:rsidRPr="00321155">
        <w:rPr>
          <w:rFonts w:asciiTheme="majorBidi" w:hAnsiTheme="majorBidi" w:cstheme="majorBidi"/>
        </w:rPr>
        <w:t>ils sont définis au paragraphe 12.1 ci-dessus. Les champs de vision doivent être déterminés lorsque le véhicule est en état de marche, tel qu</w:t>
      </w:r>
      <w:r w:rsidR="008B1C48" w:rsidRPr="00321155">
        <w:rPr>
          <w:rFonts w:asciiTheme="majorBidi" w:hAnsiTheme="majorBidi" w:cstheme="majorBidi"/>
        </w:rPr>
        <w:t>’</w:t>
      </w:r>
      <w:r w:rsidRPr="00321155">
        <w:rPr>
          <w:rFonts w:asciiTheme="majorBidi" w:hAnsiTheme="majorBidi" w:cstheme="majorBidi"/>
        </w:rPr>
        <w:t>il est défini dans la Résolution d</w:t>
      </w:r>
      <w:r w:rsidR="008B1C48" w:rsidRPr="00321155">
        <w:rPr>
          <w:rFonts w:asciiTheme="majorBidi" w:hAnsiTheme="majorBidi" w:cstheme="majorBidi"/>
        </w:rPr>
        <w:t>’</w:t>
      </w:r>
      <w:r w:rsidRPr="00321155">
        <w:rPr>
          <w:rFonts w:asciiTheme="majorBidi" w:hAnsiTheme="majorBidi" w:cstheme="majorBidi"/>
        </w:rPr>
        <w:t>ensemble sur la construction des véhicules (R.E.3) (ECE/TRANS/WP.29/78/Rev.4, par. 2.2.5.4), avec en plus, pour les véhicules des catégories M</w:t>
      </w:r>
      <w:r w:rsidRPr="00321155">
        <w:rPr>
          <w:rFonts w:asciiTheme="majorBidi" w:hAnsiTheme="majorBidi" w:cstheme="majorBidi"/>
          <w:vertAlign w:val="subscript"/>
        </w:rPr>
        <w:t>1</w:t>
      </w:r>
      <w:r w:rsidRPr="00321155">
        <w:rPr>
          <w:rFonts w:asciiTheme="majorBidi" w:hAnsiTheme="majorBidi" w:cstheme="majorBidi"/>
        </w:rPr>
        <w:t xml:space="preserve"> et N</w:t>
      </w:r>
      <w:r w:rsidRPr="00321155">
        <w:rPr>
          <w:rFonts w:asciiTheme="majorBidi" w:hAnsiTheme="majorBidi" w:cstheme="majorBidi"/>
          <w:vertAlign w:val="subscript"/>
        </w:rPr>
        <w:t>1</w:t>
      </w:r>
      <w:r w:rsidRPr="00321155">
        <w:rPr>
          <w:rFonts w:asciiTheme="majorBidi" w:hAnsiTheme="majorBidi" w:cstheme="majorBidi"/>
        </w:rPr>
        <w:t>, un passager avant (75 kg). Lorsqu</w:t>
      </w:r>
      <w:r w:rsidR="008B1C48" w:rsidRPr="00321155">
        <w:rPr>
          <w:rFonts w:asciiTheme="majorBidi" w:hAnsiTheme="majorBidi" w:cstheme="majorBidi"/>
        </w:rPr>
        <w:t>’</w:t>
      </w:r>
      <w:r w:rsidRPr="00321155">
        <w:rPr>
          <w:rFonts w:asciiTheme="majorBidi" w:hAnsiTheme="majorBidi" w:cstheme="majorBidi"/>
        </w:rPr>
        <w:t>ils sont obtenus à travers des vitres, elles doivent avoir un facteur de transmission lumineuse totale conforme au Règlement n</w:t>
      </w:r>
      <w:r w:rsidRPr="00321155">
        <w:rPr>
          <w:rFonts w:asciiTheme="majorBidi" w:hAnsiTheme="majorBidi" w:cstheme="majorBidi"/>
          <w:vertAlign w:val="superscript"/>
        </w:rPr>
        <w:t>o</w:t>
      </w:r>
      <w:r w:rsidRPr="00321155">
        <w:rPr>
          <w:rFonts w:asciiTheme="majorBidi" w:hAnsiTheme="majorBidi" w:cstheme="majorBidi"/>
        </w:rPr>
        <w:t> 43, annexe 21.</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15.2</w:t>
      </w:r>
      <w:r w:rsidR="00E639C3" w:rsidRPr="00321155">
        <w:rPr>
          <w:rFonts w:asciiTheme="majorBidi" w:hAnsiTheme="majorBidi" w:cstheme="majorBidi"/>
        </w:rPr>
        <w:tab/>
      </w:r>
      <w:r w:rsidRPr="00321155">
        <w:rPr>
          <w:rFonts w:asciiTheme="majorBidi" w:hAnsiTheme="majorBidi" w:cstheme="majorBidi"/>
        </w:rPr>
        <w:t>Systèmes de vision indirecte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15.2.1</w:t>
      </w:r>
      <w:r w:rsidRPr="00321155">
        <w:rPr>
          <w:rFonts w:asciiTheme="majorBidi" w:hAnsiTheme="majorBidi" w:cstheme="majorBidi"/>
        </w:rPr>
        <w:tab/>
        <w:t>Nombre</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15.2.1.1</w:t>
      </w:r>
      <w:r w:rsidRPr="00321155">
        <w:rPr>
          <w:rFonts w:asciiTheme="majorBidi" w:hAnsiTheme="majorBidi" w:cstheme="majorBidi"/>
        </w:rPr>
        <w:tab/>
        <w:t>Nombre minimal de systèmes de vision indirecte obligatoires</w:t>
      </w:r>
    </w:p>
    <w:p w:rsidR="00613A6F" w:rsidRPr="00321155" w:rsidRDefault="006B689D" w:rsidP="00613A6F">
      <w:pPr>
        <w:pStyle w:val="SingleTxtG"/>
        <w:ind w:left="2268" w:hanging="1134"/>
        <w:rPr>
          <w:rFonts w:asciiTheme="majorBidi" w:hAnsiTheme="majorBidi" w:cstheme="majorBidi"/>
        </w:rPr>
      </w:pPr>
      <w:r w:rsidRPr="00321155">
        <w:rPr>
          <w:rFonts w:asciiTheme="majorBidi" w:hAnsiTheme="majorBidi" w:cstheme="majorBidi"/>
        </w:rPr>
        <w:t>15.2.1.1.1</w:t>
      </w:r>
      <w:r w:rsidRPr="00321155">
        <w:rPr>
          <w:rFonts w:asciiTheme="majorBidi" w:hAnsiTheme="majorBidi" w:cstheme="majorBidi"/>
        </w:rPr>
        <w:tab/>
        <w:t xml:space="preserve">Les champs de vision prescrits au paragraphe 15.2.4 ci-dessous doivent être obtenus au moyen du nombre minimal de rétroviseurs ou systèmes à caméra et moniteur obligatoires indiqué dans le tableau ci-après. </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Aucun nombre minimal de systèmes à caméra et moniteur n</w:t>
      </w:r>
      <w:r w:rsidR="008B1C48" w:rsidRPr="00321155">
        <w:rPr>
          <w:rFonts w:asciiTheme="majorBidi" w:hAnsiTheme="majorBidi" w:cstheme="majorBidi"/>
        </w:rPr>
        <w:t>’</w:t>
      </w:r>
      <w:r w:rsidRPr="00321155">
        <w:rPr>
          <w:rFonts w:asciiTheme="majorBidi" w:hAnsiTheme="majorBidi" w:cstheme="majorBidi"/>
        </w:rPr>
        <w:t>est prescrit, mais ils doivent fournir le même champ de vision que celui qui est indiqué dans le tableau ci</w:t>
      </w:r>
      <w:r w:rsidR="00613A6F" w:rsidRPr="00321155">
        <w:rPr>
          <w:rFonts w:asciiTheme="majorBidi" w:hAnsiTheme="majorBidi" w:cstheme="majorBidi"/>
        </w:rPr>
        <w:t>-</w:t>
      </w:r>
      <w:r w:rsidRPr="00321155">
        <w:rPr>
          <w:rFonts w:asciiTheme="majorBidi" w:hAnsiTheme="majorBidi" w:cstheme="majorBidi"/>
        </w:rPr>
        <w:t>après. En outre, la prescription relative à la hauteur de montage minimale n</w:t>
      </w:r>
      <w:r w:rsidR="008B1C48" w:rsidRPr="00321155">
        <w:rPr>
          <w:rFonts w:asciiTheme="majorBidi" w:hAnsiTheme="majorBidi" w:cstheme="majorBidi"/>
        </w:rPr>
        <w:t>’</w:t>
      </w:r>
      <w:r w:rsidRPr="00321155">
        <w:rPr>
          <w:rFonts w:asciiTheme="majorBidi" w:hAnsiTheme="majorBidi" w:cstheme="majorBidi"/>
        </w:rPr>
        <w:t>est pas applicable.</w:t>
      </w:r>
    </w:p>
    <w:p w:rsidR="006B689D" w:rsidRPr="00321155" w:rsidRDefault="006B689D" w:rsidP="00613A6F">
      <w:pPr>
        <w:pStyle w:val="SingleTxtG"/>
        <w:ind w:left="2268"/>
        <w:rPr>
          <w:rFonts w:asciiTheme="majorBidi" w:hAnsiTheme="majorBidi" w:cstheme="majorBidi"/>
        </w:rPr>
      </w:pPr>
      <w:r w:rsidRPr="00321155">
        <w:rPr>
          <w:rFonts w:asciiTheme="majorBidi" w:hAnsiTheme="majorBidi" w:cstheme="majorBidi"/>
        </w:rPr>
        <w:t>Dans le cas des systèmes à caméra et moniteur, le nombre maximal de moniteurs ne doit pas être supérieur au nombre de rétroviseurs/antéviseurs correspondant.</w:t>
      </w:r>
    </w:p>
    <w:p w:rsidR="006B689D" w:rsidRPr="00321155" w:rsidRDefault="006B689D" w:rsidP="00E639C3">
      <w:pPr>
        <w:pStyle w:val="SingleTxtG"/>
        <w:ind w:left="2268" w:hanging="1134"/>
        <w:rPr>
          <w:rFonts w:asciiTheme="majorBidi" w:hAnsiTheme="majorBidi" w:cstheme="majorBidi"/>
        </w:rPr>
      </w:pPr>
      <w:r w:rsidRPr="00321155">
        <w:rPr>
          <w:rFonts w:asciiTheme="majorBidi" w:hAnsiTheme="majorBidi" w:cstheme="majorBidi"/>
        </w:rPr>
        <w:t>15.2.1.1.2</w:t>
      </w:r>
      <w:r w:rsidRPr="00321155">
        <w:rPr>
          <w:rFonts w:asciiTheme="majorBidi" w:hAnsiTheme="majorBidi" w:cstheme="majorBidi"/>
        </w:rPr>
        <w:tab/>
        <w:t>Dans le cas où un système à caméra et moniteur est utilisé pour afficher le ou les champs de vision, ces champs de vision doivent pouvoir être vus en permanence par le conducteur lorsque le contact moteur est mis ou lorsque le commutateur de contact du véhicule est activé (selon le cas). Toutefois, lorsque le véhicule avance à une vitesse supérieure à 10 km/h ou recule, le moniteur ou la partie du moniteur affichant le champ de vision du système de la classe VI peut servir à afficher d</w:t>
      </w:r>
      <w:r w:rsidR="008B1C48" w:rsidRPr="00321155">
        <w:rPr>
          <w:rFonts w:asciiTheme="majorBidi" w:hAnsiTheme="majorBidi" w:cstheme="majorBidi"/>
        </w:rPr>
        <w:t>’</w:t>
      </w:r>
      <w:r w:rsidRPr="00321155">
        <w:rPr>
          <w:rFonts w:asciiTheme="majorBidi" w:hAnsiTheme="majorBidi" w:cstheme="majorBidi"/>
        </w:rPr>
        <w:t>autres renseignements. Plusieurs images peuvent être utilisées ou affichées en même temps sous réserve que le moniteur ait été homologué dans le mode d</w:t>
      </w:r>
      <w:r w:rsidR="008B1C48" w:rsidRPr="00321155">
        <w:rPr>
          <w:rFonts w:asciiTheme="majorBidi" w:hAnsiTheme="majorBidi" w:cstheme="majorBidi"/>
        </w:rPr>
        <w:t>’</w:t>
      </w:r>
      <w:r w:rsidRPr="00321155">
        <w:rPr>
          <w:rFonts w:asciiTheme="majorBidi" w:hAnsiTheme="majorBidi" w:cstheme="majorBidi"/>
        </w:rPr>
        <w:t>utilisation correspondant.</w:t>
      </w:r>
    </w:p>
    <w:p w:rsidR="006B689D" w:rsidRPr="00321155" w:rsidRDefault="006B689D" w:rsidP="00FC7418">
      <w:pPr>
        <w:pStyle w:val="SingleTxtG"/>
        <w:keepNext/>
        <w:ind w:left="2268" w:hanging="1134"/>
        <w:rPr>
          <w:rFonts w:asciiTheme="majorBidi" w:hAnsiTheme="majorBidi" w:cstheme="majorBidi"/>
        </w:rPr>
      </w:pPr>
      <w:r w:rsidRPr="00321155">
        <w:rPr>
          <w:rFonts w:asciiTheme="majorBidi" w:hAnsiTheme="majorBidi" w:cstheme="majorBidi"/>
        </w:rPr>
        <w:t>15.2.1.1.3</w:t>
      </w:r>
      <w:r w:rsidRPr="00321155">
        <w:rPr>
          <w:rFonts w:asciiTheme="majorBidi" w:hAnsiTheme="majorBidi" w:cstheme="majorBidi"/>
        </w:rPr>
        <w:tab/>
        <w:t>Nombre de rétroviseurs obligatoires sur les véhicules de la catégorie L carrossés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8"/>
        <w:gridCol w:w="1587"/>
        <w:gridCol w:w="2345"/>
      </w:tblGrid>
      <w:tr w:rsidR="006B689D" w:rsidRPr="00321155" w:rsidTr="00613A6F">
        <w:trPr>
          <w:tblHeader/>
        </w:trPr>
        <w:tc>
          <w:tcPr>
            <w:tcW w:w="3438" w:type="dxa"/>
            <w:shd w:val="clear" w:color="auto" w:fill="auto"/>
            <w:vAlign w:val="bottom"/>
          </w:tcPr>
          <w:p w:rsidR="006B689D" w:rsidRPr="00321155" w:rsidRDefault="006B689D" w:rsidP="00613A6F">
            <w:pPr>
              <w:spacing w:before="80" w:after="80" w:line="200" w:lineRule="exact"/>
              <w:ind w:left="57" w:right="57"/>
              <w:rPr>
                <w:rFonts w:asciiTheme="majorBidi" w:hAnsiTheme="majorBidi" w:cstheme="majorBidi"/>
                <w:i/>
                <w:sz w:val="16"/>
              </w:rPr>
            </w:pPr>
            <w:r w:rsidRPr="00321155">
              <w:rPr>
                <w:rFonts w:asciiTheme="majorBidi" w:hAnsiTheme="majorBidi" w:cstheme="majorBidi"/>
                <w:i/>
                <w:sz w:val="16"/>
              </w:rPr>
              <w:t>Catégorie de véhicule</w:t>
            </w:r>
          </w:p>
        </w:tc>
        <w:tc>
          <w:tcPr>
            <w:tcW w:w="1587" w:type="dxa"/>
            <w:shd w:val="clear" w:color="auto" w:fill="auto"/>
            <w:vAlign w:val="bottom"/>
          </w:tcPr>
          <w:p w:rsidR="006B689D" w:rsidRPr="00321155" w:rsidRDefault="006B689D" w:rsidP="00613A6F">
            <w:pPr>
              <w:spacing w:before="80" w:after="80" w:line="200" w:lineRule="exact"/>
              <w:ind w:left="57" w:right="57"/>
              <w:rPr>
                <w:rFonts w:asciiTheme="majorBidi" w:hAnsiTheme="majorBidi" w:cstheme="majorBidi"/>
                <w:i/>
                <w:sz w:val="16"/>
              </w:rPr>
            </w:pPr>
            <w:r w:rsidRPr="00321155">
              <w:rPr>
                <w:rFonts w:asciiTheme="majorBidi" w:eastAsia="Times New Roman" w:hAnsiTheme="majorBidi" w:cstheme="majorBidi"/>
                <w:i/>
                <w:sz w:val="16"/>
                <w:lang w:eastAsia="zh-CN"/>
              </w:rPr>
              <w:t>Systèmes de vision vers l</w:t>
            </w:r>
            <w:r w:rsidR="008B1C48" w:rsidRPr="00321155">
              <w:rPr>
                <w:rFonts w:asciiTheme="majorBidi" w:eastAsia="Times New Roman" w:hAnsiTheme="majorBidi" w:cstheme="majorBidi"/>
                <w:i/>
                <w:sz w:val="16"/>
                <w:lang w:eastAsia="zh-CN"/>
              </w:rPr>
              <w:t>’</w:t>
            </w:r>
            <w:r w:rsidRPr="00321155">
              <w:rPr>
                <w:rFonts w:asciiTheme="majorBidi" w:eastAsia="Times New Roman" w:hAnsiTheme="majorBidi" w:cstheme="majorBidi"/>
                <w:i/>
                <w:sz w:val="16"/>
                <w:lang w:eastAsia="zh-CN"/>
              </w:rPr>
              <w:t>arrière de classe I</w:t>
            </w:r>
          </w:p>
        </w:tc>
        <w:tc>
          <w:tcPr>
            <w:tcW w:w="2345" w:type="dxa"/>
            <w:shd w:val="clear" w:color="auto" w:fill="auto"/>
            <w:vAlign w:val="bottom"/>
          </w:tcPr>
          <w:p w:rsidR="006B689D" w:rsidRPr="00321155" w:rsidRDefault="006B689D" w:rsidP="00613A6F">
            <w:pPr>
              <w:spacing w:before="80" w:after="80" w:line="200" w:lineRule="exact"/>
              <w:ind w:left="57" w:right="57"/>
              <w:rPr>
                <w:rFonts w:asciiTheme="majorBidi" w:hAnsiTheme="majorBidi" w:cstheme="majorBidi"/>
                <w:i/>
                <w:sz w:val="16"/>
              </w:rPr>
            </w:pPr>
            <w:r w:rsidRPr="00321155">
              <w:rPr>
                <w:rFonts w:asciiTheme="majorBidi" w:eastAsia="Times New Roman" w:hAnsiTheme="majorBidi" w:cstheme="majorBidi"/>
                <w:i/>
                <w:sz w:val="16"/>
                <w:lang w:eastAsia="zh-CN"/>
              </w:rPr>
              <w:t xml:space="preserve">Systèmes principaux de vision </w:t>
            </w:r>
            <w:r w:rsidRPr="00321155">
              <w:rPr>
                <w:rFonts w:asciiTheme="majorBidi" w:eastAsia="Times New Roman" w:hAnsiTheme="majorBidi" w:cstheme="majorBidi"/>
                <w:i/>
                <w:sz w:val="16"/>
                <w:lang w:eastAsia="zh-CN"/>
              </w:rPr>
              <w:br/>
              <w:t>vers l</w:t>
            </w:r>
            <w:r w:rsidR="008B1C48" w:rsidRPr="00321155">
              <w:rPr>
                <w:rFonts w:asciiTheme="majorBidi" w:eastAsia="Times New Roman" w:hAnsiTheme="majorBidi" w:cstheme="majorBidi"/>
                <w:i/>
                <w:sz w:val="16"/>
                <w:lang w:eastAsia="zh-CN"/>
              </w:rPr>
              <w:t>’</w:t>
            </w:r>
            <w:r w:rsidRPr="00321155">
              <w:rPr>
                <w:rFonts w:asciiTheme="majorBidi" w:eastAsia="Times New Roman" w:hAnsiTheme="majorBidi" w:cstheme="majorBidi"/>
                <w:i/>
                <w:sz w:val="16"/>
                <w:lang w:eastAsia="zh-CN"/>
              </w:rPr>
              <w:t>arrière (classes III et VII)</w:t>
            </w:r>
          </w:p>
        </w:tc>
      </w:tr>
      <w:tr w:rsidR="006B689D" w:rsidRPr="00321155" w:rsidTr="00613A6F">
        <w:tc>
          <w:tcPr>
            <w:tcW w:w="3438" w:type="dxa"/>
            <w:shd w:val="clear" w:color="auto" w:fill="auto"/>
          </w:tcPr>
          <w:p w:rsidR="006B689D" w:rsidRPr="00321155" w:rsidRDefault="006B689D" w:rsidP="00613A6F">
            <w:pPr>
              <w:spacing w:before="60" w:after="60"/>
              <w:ind w:left="57" w:right="57"/>
              <w:rPr>
                <w:rFonts w:asciiTheme="majorBidi" w:hAnsiTheme="majorBidi" w:cstheme="majorBidi"/>
              </w:rPr>
            </w:pPr>
            <w:r w:rsidRPr="00321155">
              <w:rPr>
                <w:rFonts w:asciiTheme="majorBidi" w:hAnsiTheme="majorBidi" w:cstheme="majorBidi"/>
              </w:rPr>
              <w:t>Véhicules à moteur de la catégorie L ayant une carrosserie enveloppant partiellement ou totalement le conducteur</w:t>
            </w:r>
          </w:p>
        </w:tc>
        <w:tc>
          <w:tcPr>
            <w:tcW w:w="1587" w:type="dxa"/>
            <w:shd w:val="clear" w:color="auto" w:fill="auto"/>
          </w:tcPr>
          <w:p w:rsidR="006B689D" w:rsidRPr="00321155" w:rsidRDefault="006B689D" w:rsidP="00613A6F">
            <w:pPr>
              <w:spacing w:before="60" w:after="60"/>
              <w:ind w:left="57" w:right="57"/>
              <w:rPr>
                <w:rFonts w:asciiTheme="majorBidi" w:hAnsiTheme="majorBidi" w:cstheme="majorBidi"/>
              </w:rPr>
            </w:pPr>
            <w:r w:rsidRPr="00321155">
              <w:rPr>
                <w:rFonts w:asciiTheme="majorBidi" w:eastAsia="Times New Roman" w:hAnsiTheme="majorBidi" w:cstheme="majorBidi"/>
                <w:lang w:eastAsia="zh-CN"/>
              </w:rPr>
              <w:t>1</w:t>
            </w:r>
            <w:r w:rsidRPr="00321155">
              <w:rPr>
                <w:rStyle w:val="FootnoteReference"/>
              </w:rPr>
              <w:t>1</w:t>
            </w:r>
          </w:p>
        </w:tc>
        <w:tc>
          <w:tcPr>
            <w:tcW w:w="2345" w:type="dxa"/>
            <w:shd w:val="clear" w:color="auto" w:fill="auto"/>
          </w:tcPr>
          <w:p w:rsidR="006B689D" w:rsidRPr="00321155" w:rsidRDefault="006B689D" w:rsidP="00613A6F">
            <w:pPr>
              <w:spacing w:before="60" w:after="60"/>
              <w:ind w:left="57" w:right="57"/>
              <w:rPr>
                <w:rFonts w:asciiTheme="majorBidi" w:hAnsiTheme="majorBidi" w:cstheme="majorBidi"/>
              </w:rPr>
            </w:pPr>
            <w:r w:rsidRPr="00321155">
              <w:rPr>
                <w:rFonts w:asciiTheme="majorBidi" w:hAnsiTheme="majorBidi" w:cstheme="majorBidi"/>
              </w:rPr>
              <w:t>1, si le véhicule est équipé d</w:t>
            </w:r>
            <w:r w:rsidR="008B1C48" w:rsidRPr="00321155">
              <w:rPr>
                <w:rFonts w:asciiTheme="majorBidi" w:hAnsiTheme="majorBidi" w:cstheme="majorBidi"/>
              </w:rPr>
              <w:t>’</w:t>
            </w:r>
            <w:r w:rsidRPr="00321155">
              <w:rPr>
                <w:rFonts w:asciiTheme="majorBidi" w:hAnsiTheme="majorBidi" w:cstheme="majorBidi"/>
              </w:rPr>
              <w:t>un rétroviseur de classe I</w:t>
            </w:r>
            <w:r w:rsidR="00A12C0C" w:rsidRPr="00321155">
              <w:rPr>
                <w:rFonts w:asciiTheme="majorBidi" w:hAnsiTheme="majorBidi" w:cstheme="majorBidi"/>
              </w:rPr>
              <w:t> ;</w:t>
            </w:r>
          </w:p>
          <w:p w:rsidR="006B689D" w:rsidRPr="00321155" w:rsidRDefault="006B689D" w:rsidP="00613A6F">
            <w:pPr>
              <w:spacing w:before="60" w:after="60"/>
              <w:ind w:left="57" w:right="57"/>
              <w:rPr>
                <w:rFonts w:asciiTheme="majorBidi" w:hAnsiTheme="majorBidi" w:cstheme="majorBidi"/>
              </w:rPr>
            </w:pPr>
            <w:r w:rsidRPr="00321155">
              <w:rPr>
                <w:rFonts w:asciiTheme="majorBidi" w:hAnsiTheme="majorBidi" w:cstheme="majorBidi"/>
              </w:rPr>
              <w:t>2, si ce n</w:t>
            </w:r>
            <w:r w:rsidR="008B1C48" w:rsidRPr="00321155">
              <w:rPr>
                <w:rFonts w:asciiTheme="majorBidi" w:hAnsiTheme="majorBidi" w:cstheme="majorBidi"/>
              </w:rPr>
              <w:t>’</w:t>
            </w:r>
            <w:r w:rsidRPr="00321155">
              <w:rPr>
                <w:rFonts w:asciiTheme="majorBidi" w:hAnsiTheme="majorBidi" w:cstheme="majorBidi"/>
              </w:rPr>
              <w:t>est pas le cas</w:t>
            </w:r>
          </w:p>
        </w:tc>
      </w:tr>
    </w:tbl>
    <w:p w:rsidR="00613A6F" w:rsidRPr="00321155" w:rsidRDefault="00613A6F" w:rsidP="00C80C9D">
      <w:pPr>
        <w:pStyle w:val="FootnoteText"/>
        <w:spacing w:before="120"/>
        <w:ind w:firstLine="170"/>
        <w:rPr>
          <w:rFonts w:asciiTheme="majorBidi" w:hAnsiTheme="majorBidi" w:cstheme="majorBidi"/>
          <w:lang w:eastAsia="zh-CN"/>
        </w:rPr>
      </w:pPr>
      <w:r w:rsidRPr="00321155">
        <w:rPr>
          <w:rFonts w:asciiTheme="majorBidi" w:hAnsiTheme="majorBidi" w:cstheme="majorBidi"/>
          <w:vertAlign w:val="superscript"/>
          <w:lang w:eastAsia="zh-CN"/>
        </w:rPr>
        <w:t>1</w:t>
      </w:r>
      <w:r w:rsidRPr="00321155">
        <w:rPr>
          <w:rFonts w:asciiTheme="majorBidi" w:hAnsiTheme="majorBidi" w:cstheme="majorBidi"/>
        </w:rPr>
        <w:t xml:space="preserve">  </w:t>
      </w:r>
      <w:r w:rsidRPr="00321155">
        <w:rPr>
          <w:rFonts w:asciiTheme="majorBidi" w:hAnsiTheme="majorBidi" w:cstheme="majorBidi"/>
          <w:lang w:eastAsia="zh-CN"/>
        </w:rPr>
        <w:t>Il n</w:t>
      </w:r>
      <w:r w:rsidR="008B1C48" w:rsidRPr="00321155">
        <w:rPr>
          <w:rFonts w:asciiTheme="majorBidi" w:hAnsiTheme="majorBidi" w:cstheme="majorBidi"/>
          <w:lang w:eastAsia="zh-CN"/>
        </w:rPr>
        <w:t>’</w:t>
      </w:r>
      <w:r w:rsidRPr="00321155">
        <w:rPr>
          <w:rFonts w:asciiTheme="majorBidi" w:hAnsiTheme="majorBidi" w:cstheme="majorBidi"/>
          <w:lang w:eastAsia="zh-CN"/>
        </w:rPr>
        <w:t>est pas besoin d</w:t>
      </w:r>
      <w:r w:rsidR="008B1C48" w:rsidRPr="00321155">
        <w:rPr>
          <w:rFonts w:asciiTheme="majorBidi" w:hAnsiTheme="majorBidi" w:cstheme="majorBidi"/>
          <w:lang w:eastAsia="zh-CN"/>
        </w:rPr>
        <w:t>’</w:t>
      </w:r>
      <w:r w:rsidRPr="00321155">
        <w:rPr>
          <w:rFonts w:asciiTheme="majorBidi" w:hAnsiTheme="majorBidi" w:cstheme="majorBidi"/>
          <w:lang w:eastAsia="zh-CN"/>
        </w:rPr>
        <w:t>équiper le véhicule d</w:t>
      </w:r>
      <w:r w:rsidR="008B1C48" w:rsidRPr="00321155">
        <w:rPr>
          <w:rFonts w:asciiTheme="majorBidi" w:hAnsiTheme="majorBidi" w:cstheme="majorBidi"/>
          <w:lang w:eastAsia="zh-CN"/>
        </w:rPr>
        <w:t>’</w:t>
      </w:r>
      <w:r w:rsidR="00C80C9D" w:rsidRPr="00321155">
        <w:rPr>
          <w:rFonts w:asciiTheme="majorBidi" w:hAnsiTheme="majorBidi" w:cstheme="majorBidi"/>
          <w:lang w:eastAsia="zh-CN"/>
        </w:rPr>
        <w:t>un rétroviseur de classe </w:t>
      </w:r>
      <w:r w:rsidRPr="00321155">
        <w:rPr>
          <w:rFonts w:asciiTheme="majorBidi" w:hAnsiTheme="majorBidi" w:cstheme="majorBidi"/>
          <w:lang w:eastAsia="zh-CN"/>
        </w:rPr>
        <w:t>I si les conditions de visibilité visées au paragraphe 15.2.5.4.1 ci-dessous ne peuvent être assurées. Dans ce cas, le véhicule doit être équipé de deux rétroviseurs de la classe III ou VII, l</w:t>
      </w:r>
      <w:r w:rsidR="008B1C48" w:rsidRPr="00321155">
        <w:rPr>
          <w:rFonts w:asciiTheme="majorBidi" w:hAnsiTheme="majorBidi" w:cstheme="majorBidi"/>
          <w:lang w:eastAsia="zh-CN"/>
        </w:rPr>
        <w:t>’</w:t>
      </w:r>
      <w:r w:rsidRPr="00321155">
        <w:rPr>
          <w:rFonts w:asciiTheme="majorBidi" w:hAnsiTheme="majorBidi" w:cstheme="majorBidi"/>
          <w:lang w:eastAsia="zh-CN"/>
        </w:rPr>
        <w:t>un affichant la vue à gauche, l</w:t>
      </w:r>
      <w:r w:rsidR="008B1C48" w:rsidRPr="00321155">
        <w:rPr>
          <w:rFonts w:asciiTheme="majorBidi" w:hAnsiTheme="majorBidi" w:cstheme="majorBidi"/>
          <w:lang w:eastAsia="zh-CN"/>
        </w:rPr>
        <w:t>’</w:t>
      </w:r>
      <w:r w:rsidRPr="00321155">
        <w:rPr>
          <w:rFonts w:asciiTheme="majorBidi" w:hAnsiTheme="majorBidi" w:cstheme="majorBidi"/>
          <w:lang w:eastAsia="zh-CN"/>
        </w:rPr>
        <w:t>autre affichant la vue à droite.</w:t>
      </w:r>
    </w:p>
    <w:p w:rsidR="005F0207" w:rsidRPr="00321155" w:rsidRDefault="006B689D" w:rsidP="00613A6F">
      <w:pPr>
        <w:pStyle w:val="SingleTxtG"/>
        <w:spacing w:before="240"/>
        <w:ind w:left="2268"/>
        <w:rPr>
          <w:rFonts w:asciiTheme="majorBidi" w:hAnsiTheme="majorBidi" w:cstheme="majorBidi"/>
        </w:rPr>
      </w:pPr>
      <w:r w:rsidRPr="00321155">
        <w:rPr>
          <w:rFonts w:asciiTheme="majorBidi" w:hAnsiTheme="majorBidi" w:cstheme="majorBidi"/>
        </w:rPr>
        <w:t>Si le véhicule est équipé d</w:t>
      </w:r>
      <w:r w:rsidR="008B1C48" w:rsidRPr="00321155">
        <w:rPr>
          <w:rFonts w:asciiTheme="majorBidi" w:hAnsiTheme="majorBidi" w:cstheme="majorBidi"/>
        </w:rPr>
        <w:t>’</w:t>
      </w:r>
      <w:r w:rsidRPr="00321155">
        <w:rPr>
          <w:rFonts w:asciiTheme="majorBidi" w:hAnsiTheme="majorBidi" w:cstheme="majorBidi"/>
        </w:rPr>
        <w:t>un seul rétroviseur de la classe III ou VII, ce rétroviseur doit se trouver sur la gauche du véhicule dans les pays où l</w:t>
      </w:r>
      <w:r w:rsidR="008B1C48" w:rsidRPr="00321155">
        <w:rPr>
          <w:rFonts w:asciiTheme="majorBidi" w:hAnsiTheme="majorBidi" w:cstheme="majorBidi"/>
        </w:rPr>
        <w:t>’</w:t>
      </w:r>
      <w:r w:rsidRPr="00321155">
        <w:rPr>
          <w:rFonts w:asciiTheme="majorBidi" w:hAnsiTheme="majorBidi" w:cstheme="majorBidi"/>
        </w:rPr>
        <w:t>on circule à droite et sur la droite du véhicule dans les pays où l</w:t>
      </w:r>
      <w:r w:rsidR="008B1C48" w:rsidRPr="00321155">
        <w:rPr>
          <w:rFonts w:asciiTheme="majorBidi" w:hAnsiTheme="majorBidi" w:cstheme="majorBidi"/>
        </w:rPr>
        <w:t>’</w:t>
      </w:r>
      <w:r w:rsidRPr="00321155">
        <w:rPr>
          <w:rFonts w:asciiTheme="majorBidi" w:hAnsiTheme="majorBidi" w:cstheme="majorBidi"/>
        </w:rPr>
        <w:t>on circule à gauche.</w:t>
      </w:r>
    </w:p>
    <w:p w:rsidR="000112B2" w:rsidRPr="00321155" w:rsidRDefault="000112B2" w:rsidP="006B689D">
      <w:pPr>
        <w:pStyle w:val="SingleTxtG"/>
        <w:rPr>
          <w:rFonts w:asciiTheme="majorBidi" w:hAnsiTheme="majorBidi" w:cstheme="majorBidi"/>
        </w:rPr>
        <w:sectPr w:rsidR="000112B2" w:rsidRPr="00321155" w:rsidSect="00FC303C">
          <w:headerReference w:type="even" r:id="rId49"/>
          <w:headerReference w:type="default" r:id="rId50"/>
          <w:footerReference w:type="even" r:id="rId51"/>
          <w:footerReference w:type="default" r:id="rId52"/>
          <w:footnotePr>
            <w:numRestart w:val="eachSect"/>
          </w:footnotePr>
          <w:endnotePr>
            <w:numFmt w:val="decimal"/>
          </w:endnotePr>
          <w:type w:val="oddPage"/>
          <w:pgSz w:w="11907" w:h="16840" w:code="9"/>
          <w:pgMar w:top="1701" w:right="1134" w:bottom="2268" w:left="1134" w:header="964" w:footer="1701" w:gutter="0"/>
          <w:cols w:space="720"/>
          <w:docGrid w:linePitch="272"/>
        </w:sectPr>
      </w:pPr>
    </w:p>
    <w:tbl>
      <w:tblPr>
        <w:tblW w:w="12359" w:type="dxa"/>
        <w:tblInd w:w="283" w:type="dxa"/>
        <w:shd w:val="clear" w:color="auto" w:fill="FFFFFF" w:themeFill="background1"/>
        <w:tblLayout w:type="fixed"/>
        <w:tblCellMar>
          <w:left w:w="0" w:type="dxa"/>
          <w:right w:w="0" w:type="dxa"/>
        </w:tblCellMar>
        <w:tblLook w:val="04A0" w:firstRow="1" w:lastRow="0" w:firstColumn="1" w:lastColumn="0" w:noHBand="0" w:noVBand="1"/>
      </w:tblPr>
      <w:tblGrid>
        <w:gridCol w:w="921"/>
        <w:gridCol w:w="1862"/>
        <w:gridCol w:w="1768"/>
        <w:gridCol w:w="1852"/>
        <w:gridCol w:w="2020"/>
        <w:gridCol w:w="1936"/>
        <w:gridCol w:w="2000"/>
      </w:tblGrid>
      <w:tr w:rsidR="000112B2" w:rsidRPr="00321155" w:rsidTr="00FC7418">
        <w:trPr>
          <w:tblHeader/>
        </w:trPr>
        <w:tc>
          <w:tcPr>
            <w:tcW w:w="921" w:type="dxa"/>
            <w:tcBorders>
              <w:top w:val="single" w:sz="4" w:space="0" w:color="auto"/>
              <w:bottom w:val="single" w:sz="12" w:space="0" w:color="auto"/>
            </w:tcBorders>
            <w:shd w:val="clear" w:color="auto" w:fill="FFFFFF" w:themeFill="background1"/>
            <w:vAlign w:val="bottom"/>
            <w:hideMark/>
          </w:tcPr>
          <w:p w:rsidR="000112B2" w:rsidRPr="00321155" w:rsidRDefault="000112B2" w:rsidP="000112B2">
            <w:pPr>
              <w:suppressAutoHyphens w:val="0"/>
              <w:spacing w:before="80" w:after="80" w:line="200" w:lineRule="exact"/>
              <w:ind w:right="113"/>
              <w:rPr>
                <w:rFonts w:asciiTheme="majorBidi" w:hAnsiTheme="majorBidi" w:cstheme="majorBidi"/>
                <w:i/>
                <w:sz w:val="16"/>
              </w:rPr>
            </w:pPr>
            <w:r w:rsidRPr="00321155">
              <w:rPr>
                <w:rFonts w:asciiTheme="majorBidi" w:hAnsiTheme="majorBidi" w:cstheme="majorBidi"/>
                <w:i/>
                <w:sz w:val="16"/>
              </w:rPr>
              <w:t>Catégorie de véhicules</w:t>
            </w:r>
          </w:p>
        </w:tc>
        <w:tc>
          <w:tcPr>
            <w:tcW w:w="1862" w:type="dxa"/>
            <w:tcBorders>
              <w:top w:val="single" w:sz="4" w:space="0" w:color="auto"/>
              <w:bottom w:val="single" w:sz="12" w:space="0" w:color="auto"/>
            </w:tcBorders>
            <w:shd w:val="clear" w:color="auto" w:fill="FFFFFF" w:themeFill="background1"/>
            <w:vAlign w:val="bottom"/>
            <w:hideMark/>
          </w:tcPr>
          <w:p w:rsidR="000112B2" w:rsidRPr="00321155" w:rsidRDefault="000112B2" w:rsidP="000112B2">
            <w:pPr>
              <w:suppressAutoHyphens w:val="0"/>
              <w:spacing w:before="80" w:after="80" w:line="200" w:lineRule="exact"/>
              <w:ind w:right="113"/>
              <w:rPr>
                <w:rFonts w:asciiTheme="majorBidi" w:hAnsiTheme="majorBidi" w:cstheme="majorBidi"/>
                <w:i/>
                <w:sz w:val="16"/>
              </w:rPr>
            </w:pPr>
            <w:r w:rsidRPr="00321155">
              <w:rPr>
                <w:rFonts w:asciiTheme="majorBidi" w:hAnsiTheme="majorBidi" w:cstheme="majorBidi"/>
                <w:i/>
                <w:sz w:val="16"/>
              </w:rPr>
              <w:t xml:space="preserve">Systèmes de vision </w:t>
            </w:r>
            <w:r w:rsidRPr="00321155">
              <w:rPr>
                <w:rFonts w:asciiTheme="majorBidi" w:hAnsiTheme="majorBidi" w:cstheme="majorBidi"/>
                <w:i/>
                <w:sz w:val="16"/>
              </w:rPr>
              <w:br/>
              <w:t>vers l</w:t>
            </w:r>
            <w:r w:rsidR="008B1C48" w:rsidRPr="00321155">
              <w:rPr>
                <w:rFonts w:asciiTheme="majorBidi" w:hAnsiTheme="majorBidi" w:cstheme="majorBidi"/>
                <w:i/>
                <w:sz w:val="16"/>
              </w:rPr>
              <w:t>’</w:t>
            </w:r>
            <w:r w:rsidRPr="00321155">
              <w:rPr>
                <w:rFonts w:asciiTheme="majorBidi" w:hAnsiTheme="majorBidi" w:cstheme="majorBidi"/>
                <w:i/>
                <w:sz w:val="16"/>
              </w:rPr>
              <w:t>arrière, classe I</w:t>
            </w:r>
          </w:p>
        </w:tc>
        <w:tc>
          <w:tcPr>
            <w:tcW w:w="1768" w:type="dxa"/>
            <w:tcBorders>
              <w:top w:val="single" w:sz="4" w:space="0" w:color="auto"/>
              <w:bottom w:val="single" w:sz="12" w:space="0" w:color="auto"/>
            </w:tcBorders>
            <w:shd w:val="clear" w:color="auto" w:fill="FFFFFF" w:themeFill="background1"/>
            <w:vAlign w:val="bottom"/>
            <w:hideMark/>
          </w:tcPr>
          <w:p w:rsidR="000112B2" w:rsidRPr="00321155" w:rsidRDefault="000112B2" w:rsidP="0067123B">
            <w:pPr>
              <w:suppressAutoHyphens w:val="0"/>
              <w:spacing w:before="80" w:after="80" w:line="200" w:lineRule="exact"/>
              <w:ind w:right="57"/>
              <w:rPr>
                <w:rFonts w:asciiTheme="majorBidi" w:hAnsiTheme="majorBidi" w:cstheme="majorBidi"/>
                <w:i/>
                <w:sz w:val="16"/>
              </w:rPr>
            </w:pPr>
            <w:r w:rsidRPr="00321155">
              <w:rPr>
                <w:rFonts w:asciiTheme="majorBidi" w:hAnsiTheme="majorBidi" w:cstheme="majorBidi"/>
                <w:i/>
                <w:sz w:val="16"/>
              </w:rPr>
              <w:t xml:space="preserve">Systèmes principaux </w:t>
            </w:r>
            <w:r w:rsidRPr="00321155">
              <w:rPr>
                <w:rFonts w:asciiTheme="majorBidi" w:hAnsiTheme="majorBidi" w:cstheme="majorBidi"/>
                <w:i/>
                <w:sz w:val="16"/>
              </w:rPr>
              <w:br/>
              <w:t>de vision vers l</w:t>
            </w:r>
            <w:r w:rsidR="008B1C48" w:rsidRPr="00321155">
              <w:rPr>
                <w:rFonts w:asciiTheme="majorBidi" w:hAnsiTheme="majorBidi" w:cstheme="majorBidi"/>
                <w:i/>
                <w:sz w:val="16"/>
              </w:rPr>
              <w:t>’</w:t>
            </w:r>
            <w:r w:rsidRPr="00321155">
              <w:rPr>
                <w:rFonts w:asciiTheme="majorBidi" w:hAnsiTheme="majorBidi" w:cstheme="majorBidi"/>
                <w:i/>
                <w:sz w:val="16"/>
              </w:rPr>
              <w:t>arrière, classe II</w:t>
            </w:r>
          </w:p>
        </w:tc>
        <w:tc>
          <w:tcPr>
            <w:tcW w:w="1852" w:type="dxa"/>
            <w:tcBorders>
              <w:top w:val="single" w:sz="4" w:space="0" w:color="auto"/>
              <w:bottom w:val="single" w:sz="12" w:space="0" w:color="auto"/>
            </w:tcBorders>
            <w:shd w:val="clear" w:color="auto" w:fill="FFFFFF" w:themeFill="background1"/>
            <w:vAlign w:val="bottom"/>
            <w:hideMark/>
          </w:tcPr>
          <w:p w:rsidR="000112B2" w:rsidRPr="00321155" w:rsidRDefault="000112B2" w:rsidP="000112B2">
            <w:pPr>
              <w:suppressAutoHyphens w:val="0"/>
              <w:spacing w:before="80" w:after="80" w:line="200" w:lineRule="exact"/>
              <w:ind w:right="113"/>
              <w:rPr>
                <w:rFonts w:asciiTheme="majorBidi" w:hAnsiTheme="majorBidi" w:cstheme="majorBidi"/>
                <w:i/>
                <w:sz w:val="16"/>
              </w:rPr>
            </w:pPr>
            <w:r w:rsidRPr="00321155">
              <w:rPr>
                <w:rFonts w:asciiTheme="majorBidi" w:hAnsiTheme="majorBidi" w:cstheme="majorBidi"/>
                <w:i/>
                <w:sz w:val="16"/>
              </w:rPr>
              <w:t xml:space="preserve">Systèmes principaux </w:t>
            </w:r>
            <w:r w:rsidRPr="00321155">
              <w:rPr>
                <w:rFonts w:asciiTheme="majorBidi" w:hAnsiTheme="majorBidi" w:cstheme="majorBidi"/>
                <w:i/>
                <w:sz w:val="16"/>
              </w:rPr>
              <w:br/>
              <w:t>de vision vers l</w:t>
            </w:r>
            <w:r w:rsidR="008B1C48" w:rsidRPr="00321155">
              <w:rPr>
                <w:rFonts w:asciiTheme="majorBidi" w:hAnsiTheme="majorBidi" w:cstheme="majorBidi"/>
                <w:i/>
                <w:sz w:val="16"/>
              </w:rPr>
              <w:t>’</w:t>
            </w:r>
            <w:r w:rsidRPr="00321155">
              <w:rPr>
                <w:rFonts w:asciiTheme="majorBidi" w:hAnsiTheme="majorBidi" w:cstheme="majorBidi"/>
                <w:i/>
                <w:sz w:val="16"/>
              </w:rPr>
              <w:t>arrière, classe III</w:t>
            </w:r>
          </w:p>
        </w:tc>
        <w:tc>
          <w:tcPr>
            <w:tcW w:w="2020" w:type="dxa"/>
            <w:tcBorders>
              <w:top w:val="single" w:sz="4" w:space="0" w:color="auto"/>
              <w:bottom w:val="single" w:sz="12" w:space="0" w:color="auto"/>
            </w:tcBorders>
            <w:shd w:val="clear" w:color="auto" w:fill="FFFFFF" w:themeFill="background1"/>
            <w:vAlign w:val="bottom"/>
            <w:hideMark/>
          </w:tcPr>
          <w:p w:rsidR="000112B2" w:rsidRPr="00321155" w:rsidRDefault="000112B2" w:rsidP="000112B2">
            <w:pPr>
              <w:suppressAutoHyphens w:val="0"/>
              <w:spacing w:before="80" w:after="80" w:line="200" w:lineRule="exact"/>
              <w:ind w:right="113"/>
              <w:rPr>
                <w:rFonts w:asciiTheme="majorBidi" w:hAnsiTheme="majorBidi" w:cstheme="majorBidi"/>
                <w:i/>
                <w:sz w:val="16"/>
              </w:rPr>
            </w:pPr>
            <w:r w:rsidRPr="00321155">
              <w:rPr>
                <w:rFonts w:asciiTheme="majorBidi" w:hAnsiTheme="majorBidi" w:cstheme="majorBidi"/>
                <w:i/>
                <w:sz w:val="16"/>
              </w:rPr>
              <w:t>Systèmes de vision à grand angle, classe IV</w:t>
            </w:r>
          </w:p>
        </w:tc>
        <w:tc>
          <w:tcPr>
            <w:tcW w:w="1936" w:type="dxa"/>
            <w:tcBorders>
              <w:top w:val="single" w:sz="4" w:space="0" w:color="auto"/>
              <w:bottom w:val="single" w:sz="12" w:space="0" w:color="auto"/>
            </w:tcBorders>
            <w:shd w:val="clear" w:color="auto" w:fill="FFFFFF" w:themeFill="background1"/>
            <w:vAlign w:val="bottom"/>
            <w:hideMark/>
          </w:tcPr>
          <w:p w:rsidR="000112B2" w:rsidRPr="00321155" w:rsidRDefault="000112B2" w:rsidP="000112B2">
            <w:pPr>
              <w:suppressAutoHyphens w:val="0"/>
              <w:spacing w:before="80" w:after="80" w:line="200" w:lineRule="exact"/>
              <w:ind w:right="113"/>
              <w:rPr>
                <w:rFonts w:asciiTheme="majorBidi" w:hAnsiTheme="majorBidi" w:cstheme="majorBidi"/>
                <w:i/>
                <w:sz w:val="16"/>
              </w:rPr>
            </w:pPr>
            <w:r w:rsidRPr="00321155">
              <w:rPr>
                <w:rFonts w:asciiTheme="majorBidi" w:hAnsiTheme="majorBidi" w:cstheme="majorBidi"/>
                <w:i/>
                <w:sz w:val="16"/>
              </w:rPr>
              <w:t xml:space="preserve">Systèmes de vision </w:t>
            </w:r>
            <w:r w:rsidRPr="00321155">
              <w:rPr>
                <w:rFonts w:asciiTheme="majorBidi" w:hAnsiTheme="majorBidi" w:cstheme="majorBidi"/>
                <w:i/>
                <w:sz w:val="16"/>
              </w:rPr>
              <w:br/>
              <w:t>à proximité, classe V</w:t>
            </w:r>
          </w:p>
        </w:tc>
        <w:tc>
          <w:tcPr>
            <w:tcW w:w="2000" w:type="dxa"/>
            <w:tcBorders>
              <w:top w:val="single" w:sz="4" w:space="0" w:color="auto"/>
              <w:bottom w:val="single" w:sz="12" w:space="0" w:color="auto"/>
            </w:tcBorders>
            <w:shd w:val="clear" w:color="auto" w:fill="FFFFFF" w:themeFill="background1"/>
            <w:vAlign w:val="bottom"/>
            <w:hideMark/>
          </w:tcPr>
          <w:p w:rsidR="000112B2" w:rsidRPr="00321155" w:rsidRDefault="000112B2" w:rsidP="00FC7418">
            <w:pPr>
              <w:suppressAutoHyphens w:val="0"/>
              <w:spacing w:before="80" w:after="80" w:line="200" w:lineRule="exact"/>
              <w:rPr>
                <w:rFonts w:asciiTheme="majorBidi" w:hAnsiTheme="majorBidi" w:cstheme="majorBidi"/>
                <w:i/>
                <w:sz w:val="16"/>
              </w:rPr>
            </w:pPr>
            <w:r w:rsidRPr="00321155">
              <w:rPr>
                <w:rFonts w:asciiTheme="majorBidi" w:hAnsiTheme="majorBidi" w:cstheme="majorBidi"/>
                <w:i/>
                <w:sz w:val="16"/>
              </w:rPr>
              <w:t>Systèmes de vision vers l</w:t>
            </w:r>
            <w:r w:rsidR="008B1C48" w:rsidRPr="00321155">
              <w:rPr>
                <w:rFonts w:asciiTheme="majorBidi" w:hAnsiTheme="majorBidi" w:cstheme="majorBidi"/>
                <w:i/>
                <w:sz w:val="16"/>
              </w:rPr>
              <w:t>’</w:t>
            </w:r>
            <w:r w:rsidRPr="00321155">
              <w:rPr>
                <w:rFonts w:asciiTheme="majorBidi" w:hAnsiTheme="majorBidi" w:cstheme="majorBidi"/>
                <w:i/>
                <w:sz w:val="16"/>
              </w:rPr>
              <w:t>avant, classe VI</w:t>
            </w:r>
          </w:p>
        </w:tc>
      </w:tr>
      <w:tr w:rsidR="000112B2" w:rsidRPr="00321155" w:rsidTr="00FC7418">
        <w:trPr>
          <w:trHeight w:hRule="exact" w:val="113"/>
          <w:tblHeader/>
        </w:trPr>
        <w:tc>
          <w:tcPr>
            <w:tcW w:w="921" w:type="dxa"/>
            <w:tcBorders>
              <w:top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rPr>
            </w:pPr>
          </w:p>
        </w:tc>
        <w:tc>
          <w:tcPr>
            <w:tcW w:w="1862" w:type="dxa"/>
            <w:tcBorders>
              <w:top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rPr>
            </w:pPr>
          </w:p>
        </w:tc>
        <w:tc>
          <w:tcPr>
            <w:tcW w:w="1768" w:type="dxa"/>
            <w:tcBorders>
              <w:top w:val="single" w:sz="12" w:space="0" w:color="auto"/>
            </w:tcBorders>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rPr>
            </w:pPr>
          </w:p>
        </w:tc>
        <w:tc>
          <w:tcPr>
            <w:tcW w:w="1852" w:type="dxa"/>
            <w:tcBorders>
              <w:top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rPr>
            </w:pPr>
          </w:p>
        </w:tc>
        <w:tc>
          <w:tcPr>
            <w:tcW w:w="2020" w:type="dxa"/>
            <w:tcBorders>
              <w:top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rPr>
            </w:pPr>
          </w:p>
        </w:tc>
        <w:tc>
          <w:tcPr>
            <w:tcW w:w="1936" w:type="dxa"/>
            <w:tcBorders>
              <w:top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rPr>
            </w:pPr>
          </w:p>
        </w:tc>
        <w:tc>
          <w:tcPr>
            <w:tcW w:w="2000" w:type="dxa"/>
            <w:tcBorders>
              <w:top w:val="single" w:sz="12" w:space="0" w:color="auto"/>
            </w:tcBorders>
            <w:shd w:val="clear" w:color="auto" w:fill="FFFFFF" w:themeFill="background1"/>
          </w:tcPr>
          <w:p w:rsidR="000112B2" w:rsidRPr="00321155" w:rsidRDefault="000112B2" w:rsidP="00FC7418">
            <w:pPr>
              <w:suppressAutoHyphens w:val="0"/>
              <w:spacing w:before="40" w:after="120"/>
              <w:rPr>
                <w:rFonts w:asciiTheme="majorBidi" w:hAnsiTheme="majorBidi" w:cstheme="majorBidi"/>
              </w:rPr>
            </w:pPr>
          </w:p>
        </w:tc>
      </w:tr>
      <w:tr w:rsidR="000112B2" w:rsidRPr="00321155" w:rsidTr="00FC7418">
        <w:tc>
          <w:tcPr>
            <w:tcW w:w="921" w:type="dxa"/>
            <w:vMerge w:val="restart"/>
            <w:shd w:val="clear" w:color="auto" w:fill="FFFFFF" w:themeFill="background1"/>
            <w:hideMark/>
          </w:tcPr>
          <w:p w:rsidR="000112B2" w:rsidRPr="00321155" w:rsidRDefault="000112B2" w:rsidP="000112B2">
            <w:pPr>
              <w:suppressAutoHyphens w:val="0"/>
              <w:spacing w:before="40" w:after="120"/>
              <w:ind w:right="113"/>
              <w:rPr>
                <w:rFonts w:asciiTheme="majorBidi" w:eastAsia="Times New Roman" w:hAnsiTheme="majorBidi" w:cstheme="majorBidi"/>
                <w:szCs w:val="17"/>
                <w:lang w:eastAsia="zh-CN"/>
              </w:rPr>
            </w:pPr>
            <w:r w:rsidRPr="00321155">
              <w:rPr>
                <w:rFonts w:asciiTheme="majorBidi" w:eastAsia="Times New Roman" w:hAnsiTheme="majorBidi" w:cstheme="majorBidi"/>
                <w:szCs w:val="17"/>
                <w:lang w:eastAsia="zh-CN"/>
              </w:rPr>
              <w:t>M</w:t>
            </w:r>
            <w:r w:rsidRPr="00321155">
              <w:rPr>
                <w:rFonts w:asciiTheme="majorBidi" w:eastAsia="Times New Roman" w:hAnsiTheme="majorBidi" w:cstheme="majorBidi"/>
                <w:szCs w:val="17"/>
                <w:vertAlign w:val="subscript"/>
                <w:lang w:eastAsia="zh-CN"/>
              </w:rPr>
              <w:t>1</w:t>
            </w: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eastAsia="Times New Roman" w:hAnsiTheme="majorBidi" w:cstheme="majorBidi"/>
                <w:szCs w:val="17"/>
                <w:lang w:eastAsia="zh-CN"/>
              </w:rPr>
            </w:pPr>
            <w:r w:rsidRPr="00321155">
              <w:rPr>
                <w:rFonts w:asciiTheme="majorBidi" w:hAnsiTheme="majorBidi" w:cstheme="majorBidi"/>
                <w:szCs w:val="17"/>
              </w:rPr>
              <w:t>Facultatifs</w:t>
            </w: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Facultatifs</w:t>
            </w:r>
          </w:p>
        </w:tc>
      </w:tr>
      <w:tr w:rsidR="000112B2" w:rsidRPr="00321155" w:rsidTr="00FC7418">
        <w:tc>
          <w:tcPr>
            <w:tcW w:w="921" w:type="dxa"/>
            <w:vMerge/>
            <w:shd w:val="clear" w:color="auto" w:fill="FFFFFF" w:themeFill="background1"/>
            <w:hideMark/>
          </w:tcPr>
          <w:p w:rsidR="000112B2" w:rsidRPr="00321155" w:rsidRDefault="000112B2" w:rsidP="000112B2">
            <w:pPr>
              <w:suppressAutoHyphens w:val="0"/>
              <w:spacing w:before="40" w:after="120"/>
              <w:ind w:right="113"/>
              <w:rPr>
                <w:rFonts w:asciiTheme="majorBidi" w:eastAsia="Times New Roman" w:hAnsiTheme="majorBidi" w:cstheme="majorBidi"/>
                <w:szCs w:val="17"/>
                <w:lang w:eastAsia="zh-CN"/>
              </w:rPr>
            </w:pP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Sauf si le véhicule est équipé d</w:t>
            </w:r>
            <w:r w:rsidR="008B1C48" w:rsidRPr="00321155">
              <w:rPr>
                <w:rFonts w:asciiTheme="majorBidi" w:hAnsiTheme="majorBidi" w:cstheme="majorBidi"/>
                <w:szCs w:val="17"/>
              </w:rPr>
              <w:t>’</w:t>
            </w:r>
            <w:r w:rsidRPr="00321155">
              <w:rPr>
                <w:rFonts w:asciiTheme="majorBidi" w:hAnsiTheme="majorBidi" w:cstheme="majorBidi"/>
                <w:szCs w:val="17"/>
              </w:rPr>
              <w:t>un matériau autre que du vitrage de sécurité dans le champ de vision prescrit au paragraphe 15.2.4.1</w:t>
            </w:r>
          </w:p>
        </w:tc>
        <w:tc>
          <w:tcPr>
            <w:tcW w:w="1768" w:type="dxa"/>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Des rétroviseurs de la classe II peuvent être installés à titre de solution de rechange</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 xml:space="preserve">1 du côté conducteur et/ou </w:t>
            </w:r>
            <w:r w:rsidR="0067123B">
              <w:rPr>
                <w:rFonts w:asciiTheme="majorBidi" w:hAnsiTheme="majorBidi" w:cstheme="majorBidi"/>
                <w:szCs w:val="17"/>
              </w:rPr>
              <w:br/>
            </w:r>
            <w:r w:rsidRPr="00321155">
              <w:rPr>
                <w:rFonts w:asciiTheme="majorBidi" w:hAnsiTheme="majorBidi" w:cstheme="majorBidi"/>
                <w:szCs w:val="17"/>
              </w:rPr>
              <w:t>1 du côté passager</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(les deux doivent être installés à une hauteur minimale de 2 m du sol)</w:t>
            </w:r>
          </w:p>
        </w:tc>
        <w:tc>
          <w:tcPr>
            <w:tcW w:w="2000" w:type="dxa"/>
            <w:shd w:val="clear" w:color="auto" w:fill="FFFFFF" w:themeFill="background1"/>
            <w:hideMark/>
          </w:tcPr>
          <w:p w:rsidR="000112B2" w:rsidRPr="00321155" w:rsidRDefault="000112B2" w:rsidP="00C80C9D">
            <w:pPr>
              <w:suppressAutoHyphens w:val="0"/>
              <w:spacing w:before="40" w:after="120"/>
              <w:rPr>
                <w:rFonts w:asciiTheme="majorBidi" w:hAnsiTheme="majorBidi" w:cstheme="majorBidi"/>
                <w:szCs w:val="17"/>
              </w:rPr>
            </w:pPr>
            <w:r w:rsidRPr="00321155">
              <w:rPr>
                <w:rFonts w:asciiTheme="majorBidi" w:hAnsiTheme="majorBidi" w:cstheme="majorBidi"/>
                <w:szCs w:val="17"/>
              </w:rPr>
              <w:t>(doivent être installés à</w:t>
            </w:r>
            <w:r w:rsidR="00C80C9D" w:rsidRPr="00321155">
              <w:rPr>
                <w:rFonts w:asciiTheme="majorBidi" w:hAnsiTheme="majorBidi" w:cstheme="majorBidi"/>
                <w:szCs w:val="17"/>
              </w:rPr>
              <w:t> </w:t>
            </w:r>
            <w:r w:rsidRPr="00321155">
              <w:rPr>
                <w:rFonts w:asciiTheme="majorBidi" w:hAnsiTheme="majorBidi" w:cstheme="majorBidi"/>
                <w:szCs w:val="17"/>
              </w:rPr>
              <w:t>une hauteur minimale de 2 m du sol)</w:t>
            </w:r>
          </w:p>
        </w:tc>
      </w:tr>
      <w:tr w:rsidR="000112B2" w:rsidRPr="00321155" w:rsidTr="00FC7418">
        <w:tc>
          <w:tcPr>
            <w:tcW w:w="921" w:type="dxa"/>
            <w:vMerge w:val="restart"/>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eastAsia="Times New Roman" w:hAnsiTheme="majorBidi" w:cstheme="majorBidi"/>
                <w:szCs w:val="17"/>
                <w:lang w:eastAsia="zh-CN"/>
              </w:rPr>
              <w:t>M</w:t>
            </w:r>
            <w:r w:rsidRPr="00321155">
              <w:rPr>
                <w:rFonts w:asciiTheme="majorBidi" w:eastAsia="Times New Roman" w:hAnsiTheme="majorBidi" w:cstheme="majorBidi"/>
                <w:szCs w:val="17"/>
                <w:vertAlign w:val="subscript"/>
                <w:lang w:eastAsia="zh-CN"/>
              </w:rPr>
              <w:t>2</w:t>
            </w: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Obligatoires</w:t>
            </w: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Non autorisés</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Facultatifs</w:t>
            </w:r>
          </w:p>
        </w:tc>
      </w:tr>
      <w:tr w:rsidR="000112B2" w:rsidRPr="00321155" w:rsidTr="00FC7418">
        <w:tc>
          <w:tcPr>
            <w:tcW w:w="921"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(pas de prescriptions pour le champ de vision)</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 xml:space="preserve">1 du côté conducteur </w:t>
            </w:r>
            <w:r w:rsidR="0067123B">
              <w:rPr>
                <w:rFonts w:asciiTheme="majorBidi" w:hAnsiTheme="majorBidi" w:cstheme="majorBidi"/>
                <w:szCs w:val="17"/>
              </w:rPr>
              <w:br/>
            </w:r>
            <w:r w:rsidRPr="00321155">
              <w:rPr>
                <w:rFonts w:asciiTheme="majorBidi" w:hAnsiTheme="majorBidi" w:cstheme="majorBidi"/>
                <w:szCs w:val="17"/>
              </w:rPr>
              <w:t>et 1 du côté passager</w:t>
            </w:r>
          </w:p>
        </w:tc>
        <w:tc>
          <w:tcPr>
            <w:tcW w:w="185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 xml:space="preserve">1 du côté conducteur et/ou </w:t>
            </w:r>
            <w:r w:rsidR="0067123B">
              <w:rPr>
                <w:rFonts w:asciiTheme="majorBidi" w:hAnsiTheme="majorBidi" w:cstheme="majorBidi"/>
                <w:szCs w:val="17"/>
              </w:rPr>
              <w:br/>
            </w:r>
            <w:r w:rsidRPr="00321155">
              <w:rPr>
                <w:rFonts w:asciiTheme="majorBidi" w:hAnsiTheme="majorBidi" w:cstheme="majorBidi"/>
                <w:szCs w:val="17"/>
              </w:rPr>
              <w:t>1 du côté passager</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(les deux doivent être installés à une hauteur minimale de 2 m du sol)</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(doivent être installés à une hauteur minimale de 2 m du sol)</w:t>
            </w:r>
          </w:p>
        </w:tc>
      </w:tr>
      <w:tr w:rsidR="000112B2" w:rsidRPr="00321155" w:rsidTr="00FC7418">
        <w:tc>
          <w:tcPr>
            <w:tcW w:w="921" w:type="dxa"/>
            <w:vMerge w:val="restart"/>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eastAsia="Times New Roman" w:hAnsiTheme="majorBidi" w:cstheme="majorBidi"/>
                <w:szCs w:val="17"/>
                <w:lang w:eastAsia="zh-CN"/>
              </w:rPr>
              <w:t>M</w:t>
            </w:r>
            <w:r w:rsidRPr="00321155">
              <w:rPr>
                <w:rFonts w:asciiTheme="majorBidi" w:eastAsia="Times New Roman" w:hAnsiTheme="majorBidi" w:cstheme="majorBidi"/>
                <w:szCs w:val="17"/>
                <w:vertAlign w:val="subscript"/>
                <w:lang w:eastAsia="zh-CN"/>
              </w:rPr>
              <w:t>3</w:t>
            </w: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Obligatoires</w:t>
            </w: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Non autorisés</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Facultatifs</w:t>
            </w:r>
          </w:p>
        </w:tc>
      </w:tr>
      <w:tr w:rsidR="000112B2" w:rsidRPr="00321155" w:rsidTr="00FC7418">
        <w:tc>
          <w:tcPr>
            <w:tcW w:w="921"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(pas de prescriptions pour le champ de vision)</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 xml:space="preserve">1 du côté conducteur </w:t>
            </w:r>
            <w:r w:rsidR="0067123B">
              <w:rPr>
                <w:rFonts w:asciiTheme="majorBidi" w:hAnsiTheme="majorBidi" w:cstheme="majorBidi"/>
                <w:szCs w:val="17"/>
              </w:rPr>
              <w:br/>
            </w:r>
            <w:r w:rsidRPr="00321155">
              <w:rPr>
                <w:rFonts w:asciiTheme="majorBidi" w:hAnsiTheme="majorBidi" w:cstheme="majorBidi"/>
                <w:szCs w:val="17"/>
              </w:rPr>
              <w:t>et 1 du côté passager</w:t>
            </w:r>
          </w:p>
        </w:tc>
        <w:tc>
          <w:tcPr>
            <w:tcW w:w="185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 xml:space="preserve">1 du côté conducteur et/ou </w:t>
            </w:r>
            <w:r w:rsidR="0067123B">
              <w:rPr>
                <w:rFonts w:asciiTheme="majorBidi" w:hAnsiTheme="majorBidi" w:cstheme="majorBidi"/>
                <w:szCs w:val="17"/>
              </w:rPr>
              <w:br/>
            </w:r>
            <w:r w:rsidRPr="00321155">
              <w:rPr>
                <w:rFonts w:asciiTheme="majorBidi" w:hAnsiTheme="majorBidi" w:cstheme="majorBidi"/>
                <w:szCs w:val="17"/>
              </w:rPr>
              <w:t>1 du côté passager</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(les deux doivent être installés à une hauteur minimale de 2 m du sol)</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(doivent être installés à une hauteur minimale de 2 m du sol)</w:t>
            </w:r>
          </w:p>
        </w:tc>
      </w:tr>
      <w:tr w:rsidR="000112B2" w:rsidRPr="00321155" w:rsidTr="00FC7418">
        <w:tc>
          <w:tcPr>
            <w:tcW w:w="921" w:type="dxa"/>
            <w:vMerge w:val="restart"/>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w:t>
            </w:r>
            <w:r w:rsidRPr="00321155">
              <w:rPr>
                <w:rFonts w:asciiTheme="majorBidi" w:hAnsiTheme="majorBidi" w:cstheme="majorBidi"/>
                <w:szCs w:val="17"/>
                <w:vertAlign w:val="subscript"/>
              </w:rPr>
              <w:t>1</w:t>
            </w: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Facultatif</w:t>
            </w:r>
            <w:r w:rsidRPr="00321155">
              <w:rPr>
                <w:rFonts w:asciiTheme="majorBidi" w:hAnsiTheme="majorBidi" w:cstheme="majorBidi"/>
                <w:szCs w:val="17"/>
              </w:rPr>
              <w:br w:type="column"/>
              <w:t>s</w:t>
            </w: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Facultatifs</w:t>
            </w:r>
          </w:p>
        </w:tc>
      </w:tr>
      <w:tr w:rsidR="000112B2" w:rsidRPr="00321155" w:rsidTr="00FC7418">
        <w:tc>
          <w:tcPr>
            <w:tcW w:w="921"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Sauf si le véhicule est équipé d</w:t>
            </w:r>
            <w:r w:rsidR="008B1C48" w:rsidRPr="00321155">
              <w:rPr>
                <w:rFonts w:asciiTheme="majorBidi" w:hAnsiTheme="majorBidi" w:cstheme="majorBidi"/>
                <w:szCs w:val="17"/>
              </w:rPr>
              <w:t>’</w:t>
            </w:r>
            <w:r w:rsidRPr="00321155">
              <w:rPr>
                <w:rFonts w:asciiTheme="majorBidi" w:hAnsiTheme="majorBidi" w:cstheme="majorBidi"/>
                <w:szCs w:val="17"/>
              </w:rPr>
              <w:t>un matériau autre que du vitrage de sécurité dans le champ de vision prescrit au paragraphe 15.2.4.1</w:t>
            </w:r>
          </w:p>
        </w:tc>
        <w:tc>
          <w:tcPr>
            <w:tcW w:w="1768" w:type="dxa"/>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Des rétroviseurs de la classe II peuvent être installés à titre de solution de rechange</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 xml:space="preserve">1 du côté conducteur et/ou </w:t>
            </w:r>
            <w:r w:rsidR="0067123B">
              <w:rPr>
                <w:rFonts w:asciiTheme="majorBidi" w:hAnsiTheme="majorBidi" w:cstheme="majorBidi"/>
                <w:szCs w:val="17"/>
              </w:rPr>
              <w:br/>
            </w:r>
            <w:r w:rsidRPr="00321155">
              <w:rPr>
                <w:rFonts w:asciiTheme="majorBidi" w:hAnsiTheme="majorBidi" w:cstheme="majorBidi"/>
                <w:szCs w:val="17"/>
              </w:rPr>
              <w:t>1 du côté passager</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(les deux doivent être installés à une hauteur minimale de 2 m du sol)</w:t>
            </w:r>
          </w:p>
        </w:tc>
        <w:tc>
          <w:tcPr>
            <w:tcW w:w="2000" w:type="dxa"/>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(doivent être installés à une hauteur minimale de 2 m du sol)</w:t>
            </w:r>
          </w:p>
        </w:tc>
      </w:tr>
      <w:tr w:rsidR="000112B2" w:rsidRPr="00321155" w:rsidTr="00FC7418">
        <w:tc>
          <w:tcPr>
            <w:tcW w:w="921" w:type="dxa"/>
            <w:vMerge w:val="restart"/>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w:t>
            </w:r>
            <w:r w:rsidRPr="00321155">
              <w:rPr>
                <w:rFonts w:asciiTheme="majorBidi" w:hAnsiTheme="majorBidi" w:cstheme="majorBidi"/>
                <w:szCs w:val="17"/>
                <w:vertAlign w:val="subscript"/>
              </w:rPr>
              <w:t>2</w:t>
            </w:r>
            <w:r w:rsidRPr="00321155">
              <w:t xml:space="preserve"> </w:t>
            </w:r>
            <w:r w:rsidRPr="00321155">
              <w:rPr>
                <w:rFonts w:asciiTheme="majorBidi" w:hAnsiTheme="majorBidi" w:cstheme="majorBidi"/>
                <w:szCs w:val="17"/>
              </w:rPr>
              <w:sym w:font="Symbol" w:char="F0A3"/>
            </w:r>
            <w:r w:rsidRPr="00321155">
              <w:rPr>
                <w:rFonts w:asciiTheme="majorBidi" w:hAnsiTheme="majorBidi" w:cstheme="majorBidi"/>
                <w:szCs w:val="17"/>
              </w:rPr>
              <w:t>7,5 t</w:t>
            </w:r>
          </w:p>
        </w:tc>
        <w:tc>
          <w:tcPr>
            <w:tcW w:w="186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768" w:type="dxa"/>
            <w:shd w:val="clear" w:color="auto" w:fill="FFFFFF" w:themeFill="background1"/>
            <w:hideMark/>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Obligatoires</w:t>
            </w:r>
          </w:p>
        </w:tc>
        <w:tc>
          <w:tcPr>
            <w:tcW w:w="1852"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Non autorisés</w:t>
            </w:r>
          </w:p>
        </w:tc>
        <w:tc>
          <w:tcPr>
            <w:tcW w:w="2020"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bCs/>
                <w:szCs w:val="17"/>
              </w:rPr>
              <w:t>Obligatoires</w:t>
            </w:r>
          </w:p>
        </w:tc>
        <w:tc>
          <w:tcPr>
            <w:tcW w:w="1936" w:type="dxa"/>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bCs/>
                <w:szCs w:val="17"/>
              </w:rPr>
              <w:t>Obligatoires</w:t>
            </w:r>
          </w:p>
        </w:tc>
        <w:tc>
          <w:tcPr>
            <w:tcW w:w="2000" w:type="dxa"/>
            <w:shd w:val="clear" w:color="auto" w:fill="FFFFFF" w:themeFill="background1"/>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Facultatifs</w:t>
            </w:r>
          </w:p>
        </w:tc>
      </w:tr>
      <w:tr w:rsidR="00957BFE" w:rsidRPr="00321155" w:rsidTr="00DA3B4C">
        <w:trPr>
          <w:trHeight w:val="1200"/>
        </w:trPr>
        <w:tc>
          <w:tcPr>
            <w:tcW w:w="921" w:type="dxa"/>
            <w:vMerge/>
            <w:shd w:val="clear" w:color="auto" w:fill="FFFFFF" w:themeFill="background1"/>
            <w:hideMark/>
          </w:tcPr>
          <w:p w:rsidR="00957BFE" w:rsidRPr="00321155" w:rsidRDefault="00957BFE"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hideMark/>
          </w:tcPr>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(pas de prescriptions pour le champ de vision)</w:t>
            </w:r>
          </w:p>
        </w:tc>
        <w:tc>
          <w:tcPr>
            <w:tcW w:w="1768" w:type="dxa"/>
            <w:shd w:val="clear" w:color="auto" w:fill="FFFFFF" w:themeFill="background1"/>
            <w:hideMark/>
          </w:tcPr>
          <w:p w:rsidR="00957BFE" w:rsidRPr="00321155" w:rsidRDefault="00957BFE"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 xml:space="preserve">1 du côté conducteur </w:t>
            </w:r>
            <w:r w:rsidR="0067123B">
              <w:rPr>
                <w:rFonts w:asciiTheme="majorBidi" w:hAnsiTheme="majorBidi" w:cstheme="majorBidi"/>
                <w:szCs w:val="17"/>
              </w:rPr>
              <w:br/>
            </w:r>
            <w:r w:rsidRPr="00321155">
              <w:rPr>
                <w:rFonts w:asciiTheme="majorBidi" w:hAnsiTheme="majorBidi" w:cstheme="majorBidi"/>
                <w:szCs w:val="17"/>
              </w:rPr>
              <w:t>et 1 du côté passager</w:t>
            </w:r>
          </w:p>
        </w:tc>
        <w:tc>
          <w:tcPr>
            <w:tcW w:w="1852" w:type="dxa"/>
            <w:shd w:val="clear" w:color="auto" w:fill="FFFFFF" w:themeFill="background1"/>
          </w:tcPr>
          <w:p w:rsidR="00957BFE" w:rsidRPr="00321155" w:rsidRDefault="00957BFE" w:rsidP="000112B2">
            <w:pPr>
              <w:suppressAutoHyphens w:val="0"/>
              <w:spacing w:before="40" w:after="120"/>
              <w:ind w:right="113"/>
              <w:rPr>
                <w:rFonts w:asciiTheme="majorBidi" w:hAnsiTheme="majorBidi" w:cstheme="majorBidi"/>
                <w:szCs w:val="17"/>
              </w:rPr>
            </w:pPr>
          </w:p>
        </w:tc>
        <w:tc>
          <w:tcPr>
            <w:tcW w:w="2020" w:type="dxa"/>
            <w:vMerge w:val="restart"/>
            <w:shd w:val="clear" w:color="auto" w:fill="FFFFFF" w:themeFill="background1"/>
            <w:hideMark/>
          </w:tcPr>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si un rétroviseur de classe V peut être monté</w:t>
            </w:r>
          </w:p>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 si un rétroviseur de classe V ne peut pas être monté</w:t>
            </w:r>
          </w:p>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n’est pas inférieure à 2,4 m (voir par. 15.2.4.5.12), le champ de vision requis (par. 15.2.4.5.6 à 15.2.4.5.9) peut être visualisé à l’aide d’une combinaison de systèmes de vision directe et de systèmes de vision indirecte (des classes IV, V et VI).</w:t>
            </w:r>
          </w:p>
        </w:tc>
        <w:tc>
          <w:tcPr>
            <w:tcW w:w="1936" w:type="dxa"/>
            <w:vMerge w:val="restart"/>
            <w:shd w:val="clear" w:color="auto" w:fill="FFFFFF" w:themeFill="background1"/>
            <w:hideMark/>
          </w:tcPr>
          <w:p w:rsidR="00957BFE" w:rsidRPr="00321155" w:rsidRDefault="00957BFE" w:rsidP="000112B2">
            <w:pPr>
              <w:suppressAutoHyphens w:val="0"/>
              <w:spacing w:before="40" w:after="120"/>
              <w:ind w:right="113"/>
              <w:rPr>
                <w:rFonts w:asciiTheme="majorBidi" w:hAnsiTheme="majorBidi" w:cstheme="majorBidi"/>
                <w:bCs/>
                <w:szCs w:val="17"/>
              </w:rPr>
            </w:pPr>
            <w:r w:rsidRPr="00321155">
              <w:rPr>
                <w:rFonts w:asciiTheme="majorBidi" w:hAnsiTheme="majorBidi" w:cstheme="majorBidi"/>
                <w:szCs w:val="17"/>
              </w:rPr>
              <w:t>(voir par. 15.2.2.7 et 15.2.4.5.5)</w:t>
            </w:r>
            <w:r w:rsidRPr="00321155">
              <w:rPr>
                <w:rFonts w:asciiTheme="majorBidi" w:hAnsiTheme="majorBidi" w:cstheme="majorBidi"/>
                <w:szCs w:val="17"/>
              </w:rPr>
              <w:br/>
              <w:t>1 du côté passager</w:t>
            </w:r>
          </w:p>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p w:rsidR="00957BFE" w:rsidRPr="00321155" w:rsidRDefault="00957BFE"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(les deux doivent être installés à une hauteur minimale de 2 m du sol). Une tolérance de +10 cm peut être appliquée</w:t>
            </w:r>
          </w:p>
          <w:p w:rsidR="00957BFE" w:rsidRPr="00321155" w:rsidRDefault="00957BFE" w:rsidP="000112B2">
            <w:pPr>
              <w:suppressAutoHyphens w:val="0"/>
              <w:spacing w:before="40" w:after="120"/>
              <w:ind w:right="113"/>
              <w:rPr>
                <w:rFonts w:asciiTheme="majorBidi" w:hAnsiTheme="majorBidi" w:cstheme="majorBidi"/>
                <w:bCs/>
                <w:szCs w:val="17"/>
              </w:rPr>
            </w:pPr>
            <w:r w:rsidRPr="00321155">
              <w:rPr>
                <w:rFonts w:asciiTheme="majorBidi" w:hAnsiTheme="majorBidi" w:cstheme="majorBidi"/>
                <w:szCs w:val="17"/>
              </w:rPr>
              <w:t>En outre, conformément aux paragraphes 15.2.4.5.6 à 15.2.4.5.11, pour les véhicules dont la hauteur de montage du rétroviseur de la classe V n’est pas inférieure à 2,4 m (voir par. 15.2.4.5.12), le champ de vision requis (par. </w:t>
            </w:r>
            <w:r w:rsidR="0067123B">
              <w:rPr>
                <w:rFonts w:asciiTheme="majorBidi" w:hAnsiTheme="majorBidi" w:cstheme="majorBidi"/>
                <w:szCs w:val="17"/>
              </w:rPr>
              <w:t>1</w:t>
            </w:r>
            <w:r w:rsidRPr="00321155">
              <w:rPr>
                <w:rFonts w:asciiTheme="majorBidi" w:hAnsiTheme="majorBidi" w:cstheme="majorBidi"/>
                <w:szCs w:val="17"/>
              </w:rPr>
              <w:t>5.2.4.5.6 à 15.2.4.5.9) peut être visualisé à l’aide d’une combinaison de systèmes de vision directe et de systèmes de vision indirecte (des classes IV, V et VI).</w:t>
            </w:r>
          </w:p>
        </w:tc>
        <w:tc>
          <w:tcPr>
            <w:tcW w:w="2000" w:type="dxa"/>
            <w:vMerge w:val="restart"/>
            <w:shd w:val="clear" w:color="auto" w:fill="FFFFFF" w:themeFill="background1"/>
            <w:hideMark/>
          </w:tcPr>
          <w:p w:rsidR="00957BFE" w:rsidRPr="00321155" w:rsidRDefault="00957BFE"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1 antéviseur (doit être installé à une hauteur minimale de 2 m du sol)</w:t>
            </w:r>
          </w:p>
          <w:p w:rsidR="00957BFE" w:rsidRPr="00321155" w:rsidRDefault="00957BFE"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n’est pas inférieure à 2,4 m (voir par. 15.2.4.5.12), le champ de vision requis (par. </w:t>
            </w:r>
            <w:r w:rsidR="0067123B">
              <w:rPr>
                <w:rFonts w:asciiTheme="majorBidi" w:hAnsiTheme="majorBidi" w:cstheme="majorBidi"/>
                <w:szCs w:val="17"/>
              </w:rPr>
              <w:t>1</w:t>
            </w:r>
            <w:r w:rsidRPr="00321155">
              <w:rPr>
                <w:rFonts w:asciiTheme="majorBidi" w:hAnsiTheme="majorBidi" w:cstheme="majorBidi"/>
                <w:szCs w:val="17"/>
              </w:rPr>
              <w:t>5.2.4.5.6 à 15.2.4.5.9) peut être visualisé à l’aide d’une combinaison de systèmes de vision directe et de systèmes de vision indirecte (des classes IV, V et VI).</w:t>
            </w:r>
          </w:p>
        </w:tc>
      </w:tr>
      <w:tr w:rsidR="000112B2" w:rsidRPr="00321155" w:rsidTr="00FC7418">
        <w:tc>
          <w:tcPr>
            <w:tcW w:w="921"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1768" w:type="dxa"/>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p>
        </w:tc>
        <w:tc>
          <w:tcPr>
            <w:tcW w:w="185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2020"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936" w:type="dxa"/>
            <w:vMerge/>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2000" w:type="dxa"/>
            <w:vMerge/>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p>
        </w:tc>
      </w:tr>
      <w:tr w:rsidR="000112B2" w:rsidRPr="00321155" w:rsidTr="00FC7418">
        <w:tc>
          <w:tcPr>
            <w:tcW w:w="921" w:type="dxa"/>
            <w:vMerge w:val="restart"/>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w:t>
            </w:r>
            <w:r w:rsidRPr="00321155">
              <w:rPr>
                <w:rFonts w:asciiTheme="majorBidi" w:hAnsiTheme="majorBidi" w:cstheme="majorBidi"/>
                <w:szCs w:val="17"/>
                <w:vertAlign w:val="subscript"/>
              </w:rPr>
              <w:t>2</w:t>
            </w:r>
            <w:r w:rsidRPr="00321155">
              <w:t xml:space="preserve"> </w:t>
            </w:r>
            <w:r w:rsidRPr="00321155">
              <w:rPr>
                <w:rFonts w:asciiTheme="majorBidi" w:hAnsiTheme="majorBidi" w:cstheme="majorBidi"/>
                <w:szCs w:val="17"/>
              </w:rPr>
              <w:t>&gt;7,5 t</w:t>
            </w:r>
          </w:p>
        </w:tc>
        <w:tc>
          <w:tcPr>
            <w:tcW w:w="186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w:t>
            </w:r>
            <w:r w:rsidRPr="00321155">
              <w:rPr>
                <w:rFonts w:asciiTheme="majorBidi" w:hAnsiTheme="majorBidi" w:cstheme="majorBidi"/>
                <w:szCs w:val="17"/>
              </w:rPr>
              <w:br w:type="column"/>
              <w:t>s</w:t>
            </w:r>
          </w:p>
        </w:tc>
        <w:tc>
          <w:tcPr>
            <w:tcW w:w="1768" w:type="dxa"/>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Obligatoires</w:t>
            </w:r>
          </w:p>
        </w:tc>
        <w:tc>
          <w:tcPr>
            <w:tcW w:w="185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Non autorisés</w:t>
            </w:r>
          </w:p>
        </w:tc>
        <w:tc>
          <w:tcPr>
            <w:tcW w:w="2020"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1936"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2000" w:type="dxa"/>
            <w:shd w:val="clear" w:color="auto" w:fill="FFFFFF" w:themeFill="background1"/>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Obligatoires</w:t>
            </w:r>
          </w:p>
        </w:tc>
      </w:tr>
      <w:tr w:rsidR="000112B2" w:rsidRPr="00321155" w:rsidTr="00FC7418">
        <w:tc>
          <w:tcPr>
            <w:tcW w:w="921" w:type="dxa"/>
            <w:vMerge/>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(pas de prescriptions pour le champ de vision)</w:t>
            </w:r>
          </w:p>
        </w:tc>
        <w:tc>
          <w:tcPr>
            <w:tcW w:w="1768" w:type="dxa"/>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1 du côté conducteur et 1 du côté passager</w:t>
            </w:r>
          </w:p>
        </w:tc>
        <w:tc>
          <w:tcPr>
            <w:tcW w:w="1852"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2020"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w:t>
            </w:r>
          </w:p>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c>
          <w:tcPr>
            <w:tcW w:w="1936" w:type="dxa"/>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bCs/>
                <w:szCs w:val="17"/>
              </w:rPr>
              <w:t>(voir par. 15.2.2.7 et 15.2.4.5.5)</w:t>
            </w:r>
            <w:r w:rsidRPr="00321155">
              <w:rPr>
                <w:rFonts w:asciiTheme="majorBidi" w:hAnsiTheme="majorBidi" w:cstheme="majorBidi"/>
                <w:bCs/>
                <w:szCs w:val="17"/>
              </w:rPr>
              <w:br/>
            </w:r>
            <w:r w:rsidRPr="00321155">
              <w:rPr>
                <w:rFonts w:asciiTheme="majorBidi" w:hAnsiTheme="majorBidi" w:cstheme="majorBidi"/>
                <w:szCs w:val="17"/>
              </w:rPr>
              <w:t>1 du côté passager</w:t>
            </w:r>
          </w:p>
          <w:p w:rsidR="000112B2" w:rsidRPr="00321155" w:rsidRDefault="000112B2" w:rsidP="000112B2">
            <w:pPr>
              <w:suppressAutoHyphens w:val="0"/>
              <w:spacing w:before="40" w:after="120"/>
              <w:ind w:right="113"/>
              <w:rPr>
                <w:rFonts w:asciiTheme="majorBidi" w:hAnsiTheme="majorBidi" w:cstheme="majorBidi"/>
                <w:bCs/>
                <w:szCs w:val="17"/>
              </w:rPr>
            </w:pPr>
            <w:r w:rsidRPr="00321155">
              <w:rPr>
                <w:rFonts w:asciiTheme="majorBidi" w:hAnsiTheme="majorBidi" w:cstheme="majorBidi"/>
                <w:bCs/>
                <w:szCs w:val="17"/>
              </w:rPr>
              <w:t>Facultatifs</w:t>
            </w:r>
          </w:p>
          <w:p w:rsidR="000112B2" w:rsidRPr="00321155" w:rsidRDefault="000112B2" w:rsidP="00957BFE">
            <w:pPr>
              <w:suppressAutoHyphens w:val="0"/>
              <w:spacing w:before="40" w:after="120"/>
              <w:ind w:right="113"/>
              <w:rPr>
                <w:rFonts w:asciiTheme="majorBidi" w:hAnsiTheme="majorBidi" w:cstheme="majorBidi"/>
                <w:bCs/>
                <w:szCs w:val="17"/>
              </w:rPr>
            </w:pPr>
            <w:r w:rsidRPr="00321155">
              <w:rPr>
                <w:rFonts w:asciiTheme="majorBidi" w:hAnsiTheme="majorBidi" w:cstheme="majorBidi"/>
                <w:bCs/>
                <w:szCs w:val="17"/>
              </w:rPr>
              <w:t>1 du côté conducteur (les deux doivent être installés à une hauteur minimale de 2 m du</w:t>
            </w:r>
            <w:r w:rsidR="00957BFE" w:rsidRPr="00321155">
              <w:rPr>
                <w:rFonts w:asciiTheme="majorBidi" w:hAnsiTheme="majorBidi" w:cstheme="majorBidi"/>
                <w:bCs/>
                <w:szCs w:val="17"/>
              </w:rPr>
              <w:t> </w:t>
            </w:r>
            <w:r w:rsidRPr="00321155">
              <w:rPr>
                <w:rFonts w:asciiTheme="majorBidi" w:hAnsiTheme="majorBidi" w:cstheme="majorBidi"/>
                <w:bCs/>
                <w:szCs w:val="17"/>
              </w:rPr>
              <w:t>sol)</w:t>
            </w:r>
          </w:p>
          <w:p w:rsidR="000112B2" w:rsidRPr="00321155" w:rsidRDefault="000112B2" w:rsidP="000112B2">
            <w:pPr>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c>
          <w:tcPr>
            <w:tcW w:w="2000" w:type="dxa"/>
            <w:shd w:val="clear" w:color="auto" w:fill="FFFFFF" w:themeFill="background1"/>
          </w:tcPr>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(voir par. 15.2.1.1.2) 1 antéviseur (doit être installé à une hauteur minimale de 2 m du sol)</w:t>
            </w:r>
          </w:p>
          <w:p w:rsidR="000112B2" w:rsidRPr="00321155" w:rsidRDefault="000112B2" w:rsidP="00FC7418">
            <w:pPr>
              <w:suppressAutoHyphens w:val="0"/>
              <w:spacing w:before="40" w:after="120"/>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r>
      <w:tr w:rsidR="000112B2" w:rsidRPr="00321155" w:rsidTr="00FC7418">
        <w:tc>
          <w:tcPr>
            <w:tcW w:w="921" w:type="dxa"/>
            <w:vMerge w:val="restart"/>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w:t>
            </w:r>
            <w:r w:rsidRPr="00321155">
              <w:rPr>
                <w:rFonts w:asciiTheme="majorBidi" w:hAnsiTheme="majorBidi" w:cstheme="majorBidi"/>
                <w:szCs w:val="17"/>
                <w:vertAlign w:val="subscript"/>
              </w:rPr>
              <w:t>3</w:t>
            </w:r>
          </w:p>
        </w:tc>
        <w:tc>
          <w:tcPr>
            <w:tcW w:w="1862" w:type="dxa"/>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Facultatifs</w:t>
            </w:r>
          </w:p>
        </w:tc>
        <w:tc>
          <w:tcPr>
            <w:tcW w:w="1768" w:type="dxa"/>
            <w:shd w:val="clear" w:color="auto" w:fill="FFFFFF" w:themeFill="background1"/>
            <w:hideMark/>
          </w:tcPr>
          <w:p w:rsidR="000112B2" w:rsidRPr="00321155" w:rsidRDefault="000112B2" w:rsidP="0067123B">
            <w:pPr>
              <w:keepNext/>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Obligatoires</w:t>
            </w:r>
          </w:p>
        </w:tc>
        <w:tc>
          <w:tcPr>
            <w:tcW w:w="1852" w:type="dxa"/>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Non autorisés</w:t>
            </w:r>
          </w:p>
        </w:tc>
        <w:tc>
          <w:tcPr>
            <w:tcW w:w="2020" w:type="dxa"/>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1936" w:type="dxa"/>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Obligatoires</w:t>
            </w:r>
          </w:p>
        </w:tc>
        <w:tc>
          <w:tcPr>
            <w:tcW w:w="2000" w:type="dxa"/>
            <w:shd w:val="clear" w:color="auto" w:fill="FFFFFF" w:themeFill="background1"/>
            <w:hideMark/>
          </w:tcPr>
          <w:p w:rsidR="000112B2" w:rsidRPr="00321155" w:rsidRDefault="000112B2" w:rsidP="00FC7418">
            <w:pPr>
              <w:keepNext/>
              <w:suppressAutoHyphens w:val="0"/>
              <w:spacing w:before="40" w:after="120"/>
              <w:rPr>
                <w:rFonts w:asciiTheme="majorBidi" w:hAnsiTheme="majorBidi" w:cstheme="majorBidi"/>
                <w:szCs w:val="17"/>
              </w:rPr>
            </w:pPr>
            <w:r w:rsidRPr="00321155">
              <w:rPr>
                <w:rFonts w:asciiTheme="majorBidi" w:hAnsiTheme="majorBidi" w:cstheme="majorBidi"/>
                <w:szCs w:val="17"/>
              </w:rPr>
              <w:t>Obligatoires</w:t>
            </w:r>
          </w:p>
        </w:tc>
      </w:tr>
      <w:tr w:rsidR="000112B2" w:rsidRPr="00321155" w:rsidTr="00FC7418">
        <w:tc>
          <w:tcPr>
            <w:tcW w:w="921" w:type="dxa"/>
            <w:vMerge/>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p>
        </w:tc>
        <w:tc>
          <w:tcPr>
            <w:tcW w:w="1862" w:type="dxa"/>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(pas de prescriptions pour le champ devision)</w:t>
            </w:r>
          </w:p>
        </w:tc>
        <w:tc>
          <w:tcPr>
            <w:tcW w:w="1768" w:type="dxa"/>
            <w:shd w:val="clear" w:color="auto" w:fill="FFFFFF" w:themeFill="background1"/>
            <w:hideMark/>
          </w:tcPr>
          <w:p w:rsidR="000112B2" w:rsidRPr="00321155" w:rsidRDefault="000112B2" w:rsidP="0067123B">
            <w:pPr>
              <w:keepNext/>
              <w:suppressAutoHyphens w:val="0"/>
              <w:spacing w:before="40" w:after="120"/>
              <w:ind w:right="57"/>
              <w:rPr>
                <w:rFonts w:asciiTheme="majorBidi" w:hAnsiTheme="majorBidi" w:cstheme="majorBidi"/>
                <w:szCs w:val="17"/>
              </w:rPr>
            </w:pPr>
            <w:r w:rsidRPr="00321155">
              <w:rPr>
                <w:rFonts w:asciiTheme="majorBidi" w:hAnsiTheme="majorBidi" w:cstheme="majorBidi"/>
                <w:szCs w:val="17"/>
              </w:rPr>
              <w:t>1 du côté conducteur et 1 du côté passager</w:t>
            </w:r>
          </w:p>
        </w:tc>
        <w:tc>
          <w:tcPr>
            <w:tcW w:w="1852" w:type="dxa"/>
            <w:shd w:val="clear" w:color="auto" w:fill="FFFFFF" w:themeFill="background1"/>
          </w:tcPr>
          <w:p w:rsidR="000112B2" w:rsidRPr="00321155" w:rsidRDefault="000112B2" w:rsidP="00FC7418">
            <w:pPr>
              <w:keepNext/>
              <w:suppressAutoHyphens w:val="0"/>
              <w:spacing w:before="40" w:after="120"/>
              <w:ind w:right="113"/>
              <w:rPr>
                <w:rFonts w:asciiTheme="majorBidi" w:hAnsiTheme="majorBidi" w:cstheme="majorBidi"/>
                <w:szCs w:val="17"/>
              </w:rPr>
            </w:pPr>
          </w:p>
        </w:tc>
        <w:tc>
          <w:tcPr>
            <w:tcW w:w="2020" w:type="dxa"/>
            <w:vMerge w:val="restart"/>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1 du côté conducteur et 1 du côté passager</w:t>
            </w:r>
          </w:p>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c>
          <w:tcPr>
            <w:tcW w:w="1936" w:type="dxa"/>
            <w:vMerge w:val="restart"/>
            <w:shd w:val="clear" w:color="auto" w:fill="FFFFFF" w:themeFill="background1"/>
            <w:hideMark/>
          </w:tcPr>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bCs/>
                <w:szCs w:val="17"/>
              </w:rPr>
              <w:t xml:space="preserve">(voir par. 15.2.2.7 et 15.2.4.5.5) </w:t>
            </w:r>
            <w:r w:rsidRPr="00321155">
              <w:rPr>
                <w:rFonts w:asciiTheme="majorBidi" w:hAnsiTheme="majorBidi" w:cstheme="majorBidi"/>
                <w:bCs/>
                <w:szCs w:val="17"/>
              </w:rPr>
              <w:br/>
            </w:r>
            <w:r w:rsidRPr="00321155">
              <w:rPr>
                <w:rFonts w:asciiTheme="majorBidi" w:hAnsiTheme="majorBidi" w:cstheme="majorBidi"/>
                <w:szCs w:val="17"/>
              </w:rPr>
              <w:t>1 du côté passager</w:t>
            </w:r>
          </w:p>
          <w:p w:rsidR="000112B2" w:rsidRPr="00321155" w:rsidRDefault="000112B2" w:rsidP="00FC7418">
            <w:pPr>
              <w:keepNext/>
              <w:suppressAutoHyphens w:val="0"/>
              <w:spacing w:before="40" w:after="120"/>
              <w:ind w:right="113"/>
              <w:rPr>
                <w:rFonts w:asciiTheme="majorBidi" w:hAnsiTheme="majorBidi" w:cstheme="majorBidi"/>
                <w:bCs/>
                <w:szCs w:val="17"/>
              </w:rPr>
            </w:pPr>
            <w:r w:rsidRPr="00321155">
              <w:rPr>
                <w:rFonts w:asciiTheme="majorBidi" w:hAnsiTheme="majorBidi" w:cstheme="majorBidi"/>
                <w:bCs/>
                <w:szCs w:val="17"/>
              </w:rPr>
              <w:t>Facultatifs</w:t>
            </w:r>
          </w:p>
          <w:p w:rsidR="000112B2" w:rsidRPr="00321155" w:rsidRDefault="000112B2" w:rsidP="00FC7418">
            <w:pPr>
              <w:keepNext/>
              <w:suppressAutoHyphens w:val="0"/>
              <w:spacing w:before="40" w:after="120"/>
              <w:ind w:right="113"/>
              <w:rPr>
                <w:rFonts w:asciiTheme="majorBidi" w:hAnsiTheme="majorBidi" w:cstheme="majorBidi"/>
                <w:bCs/>
                <w:szCs w:val="17"/>
              </w:rPr>
            </w:pPr>
            <w:r w:rsidRPr="00321155">
              <w:rPr>
                <w:rFonts w:asciiTheme="majorBidi" w:hAnsiTheme="majorBidi" w:cstheme="majorBidi"/>
                <w:bCs/>
                <w:szCs w:val="17"/>
              </w:rPr>
              <w:t>1 du côté conducteur (les deux doivent être installés à une hauteur minimale de 2 m du sol)</w:t>
            </w:r>
          </w:p>
          <w:p w:rsidR="000112B2" w:rsidRPr="00321155" w:rsidRDefault="000112B2" w:rsidP="00FC7418">
            <w:pPr>
              <w:keepNext/>
              <w:suppressAutoHyphens w:val="0"/>
              <w:spacing w:before="40" w:after="120"/>
              <w:ind w:right="113"/>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c>
          <w:tcPr>
            <w:tcW w:w="2000" w:type="dxa"/>
            <w:vMerge w:val="restart"/>
            <w:shd w:val="clear" w:color="auto" w:fill="FFFFFF" w:themeFill="background1"/>
            <w:hideMark/>
          </w:tcPr>
          <w:p w:rsidR="000112B2" w:rsidRPr="00321155" w:rsidRDefault="000112B2" w:rsidP="00FC7418">
            <w:pPr>
              <w:keepNext/>
              <w:suppressAutoHyphens w:val="0"/>
              <w:spacing w:before="40" w:after="120"/>
              <w:rPr>
                <w:rFonts w:asciiTheme="majorBidi" w:hAnsiTheme="majorBidi" w:cstheme="majorBidi"/>
                <w:szCs w:val="17"/>
              </w:rPr>
            </w:pPr>
            <w:r w:rsidRPr="00321155">
              <w:rPr>
                <w:rFonts w:asciiTheme="majorBidi" w:hAnsiTheme="majorBidi" w:cstheme="majorBidi"/>
                <w:szCs w:val="17"/>
              </w:rPr>
              <w:t>(voir par. 15.2.1.1.2) 1 antéviseur (doit être installé à une hauteur minimale de 2 m du sol)</w:t>
            </w:r>
          </w:p>
          <w:p w:rsidR="000112B2" w:rsidRPr="00321155" w:rsidRDefault="000112B2" w:rsidP="00FC7418">
            <w:pPr>
              <w:keepNext/>
              <w:suppressAutoHyphens w:val="0"/>
              <w:spacing w:before="40" w:after="120"/>
              <w:rPr>
                <w:rFonts w:asciiTheme="majorBidi" w:hAnsiTheme="majorBidi" w:cstheme="majorBidi"/>
                <w:szCs w:val="17"/>
              </w:rPr>
            </w:pPr>
            <w:r w:rsidRPr="00321155">
              <w:rPr>
                <w:rFonts w:asciiTheme="majorBidi" w:hAnsiTheme="majorBidi" w:cstheme="majorBidi"/>
                <w:szCs w:val="17"/>
              </w:rPr>
              <w:t>En outre, conformément aux paragraphes 15.2.4.5.6 à 15.2.4.5.11, pour les véhicules dont la hauteur de montage du rétroviseur de la classe V n</w:t>
            </w:r>
            <w:r w:rsidR="008B1C48" w:rsidRPr="00321155">
              <w:rPr>
                <w:rFonts w:asciiTheme="majorBidi" w:hAnsiTheme="majorBidi" w:cstheme="majorBidi"/>
                <w:szCs w:val="17"/>
              </w:rPr>
              <w:t>’</w:t>
            </w:r>
            <w:r w:rsidRPr="00321155">
              <w:rPr>
                <w:rFonts w:asciiTheme="majorBidi" w:hAnsiTheme="majorBidi" w:cstheme="majorBidi"/>
                <w:szCs w:val="17"/>
              </w:rPr>
              <w:t>est pas inférieure à 2,4 m (voir par. 15.2.4.5.12), le champ de vision requis (par. 15.2.4.5.6 à 15.2.4.5.9) peut être visualisé à l</w:t>
            </w:r>
            <w:r w:rsidR="008B1C48" w:rsidRPr="00321155">
              <w:rPr>
                <w:rFonts w:asciiTheme="majorBidi" w:hAnsiTheme="majorBidi" w:cstheme="majorBidi"/>
                <w:szCs w:val="17"/>
              </w:rPr>
              <w:t>’</w:t>
            </w:r>
            <w:r w:rsidRPr="00321155">
              <w:rPr>
                <w:rFonts w:asciiTheme="majorBidi" w:hAnsiTheme="majorBidi" w:cstheme="majorBidi"/>
                <w:szCs w:val="17"/>
              </w:rPr>
              <w:t>aide d</w:t>
            </w:r>
            <w:r w:rsidR="008B1C48" w:rsidRPr="00321155">
              <w:rPr>
                <w:rFonts w:asciiTheme="majorBidi" w:hAnsiTheme="majorBidi" w:cstheme="majorBidi"/>
                <w:szCs w:val="17"/>
              </w:rPr>
              <w:t>’</w:t>
            </w:r>
            <w:r w:rsidRPr="00321155">
              <w:rPr>
                <w:rFonts w:asciiTheme="majorBidi" w:hAnsiTheme="majorBidi" w:cstheme="majorBidi"/>
                <w:szCs w:val="17"/>
              </w:rPr>
              <w:t>une combinaison de systèmes de vision directe et de systèmes de vision indirecte (des classes IV, V et VI).</w:t>
            </w:r>
          </w:p>
        </w:tc>
      </w:tr>
      <w:tr w:rsidR="000112B2" w:rsidRPr="00321155" w:rsidTr="00FC7418">
        <w:tc>
          <w:tcPr>
            <w:tcW w:w="921" w:type="dxa"/>
            <w:vMerge/>
            <w:tcBorders>
              <w:bottom w:val="single" w:sz="12" w:space="0" w:color="auto"/>
            </w:tcBorders>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862" w:type="dxa"/>
            <w:tcBorders>
              <w:bottom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1768" w:type="dxa"/>
            <w:tcBorders>
              <w:bottom w:val="single" w:sz="12" w:space="0" w:color="auto"/>
            </w:tcBorders>
            <w:shd w:val="clear" w:color="auto" w:fill="FFFFFF" w:themeFill="background1"/>
          </w:tcPr>
          <w:p w:rsidR="000112B2" w:rsidRPr="00321155" w:rsidRDefault="000112B2" w:rsidP="0067123B">
            <w:pPr>
              <w:suppressAutoHyphens w:val="0"/>
              <w:spacing w:before="40" w:after="120"/>
              <w:ind w:right="57"/>
              <w:rPr>
                <w:rFonts w:asciiTheme="majorBidi" w:hAnsiTheme="majorBidi" w:cstheme="majorBidi"/>
                <w:szCs w:val="17"/>
              </w:rPr>
            </w:pPr>
          </w:p>
        </w:tc>
        <w:tc>
          <w:tcPr>
            <w:tcW w:w="1852" w:type="dxa"/>
            <w:tcBorders>
              <w:bottom w:val="single" w:sz="12" w:space="0" w:color="auto"/>
            </w:tcBorders>
            <w:shd w:val="clear" w:color="auto" w:fill="FFFFFF" w:themeFill="background1"/>
          </w:tcPr>
          <w:p w:rsidR="000112B2" w:rsidRPr="00321155" w:rsidRDefault="000112B2" w:rsidP="000112B2">
            <w:pPr>
              <w:suppressAutoHyphens w:val="0"/>
              <w:spacing w:before="40" w:after="120"/>
              <w:ind w:right="113"/>
              <w:rPr>
                <w:rFonts w:asciiTheme="majorBidi" w:hAnsiTheme="majorBidi" w:cstheme="majorBidi"/>
                <w:szCs w:val="17"/>
              </w:rPr>
            </w:pPr>
          </w:p>
        </w:tc>
        <w:tc>
          <w:tcPr>
            <w:tcW w:w="2020" w:type="dxa"/>
            <w:vMerge/>
            <w:tcBorders>
              <w:bottom w:val="single" w:sz="12" w:space="0" w:color="auto"/>
            </w:tcBorders>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szCs w:val="17"/>
              </w:rPr>
            </w:pPr>
          </w:p>
        </w:tc>
        <w:tc>
          <w:tcPr>
            <w:tcW w:w="1936" w:type="dxa"/>
            <w:vMerge/>
            <w:tcBorders>
              <w:bottom w:val="single" w:sz="12" w:space="0" w:color="auto"/>
            </w:tcBorders>
            <w:shd w:val="clear" w:color="auto" w:fill="FFFFFF" w:themeFill="background1"/>
            <w:hideMark/>
          </w:tcPr>
          <w:p w:rsidR="000112B2" w:rsidRPr="00321155" w:rsidRDefault="000112B2" w:rsidP="000112B2">
            <w:pPr>
              <w:suppressAutoHyphens w:val="0"/>
              <w:spacing w:before="40" w:after="120"/>
              <w:ind w:right="113"/>
              <w:rPr>
                <w:rFonts w:asciiTheme="majorBidi" w:hAnsiTheme="majorBidi" w:cstheme="majorBidi"/>
                <w:bCs/>
                <w:szCs w:val="17"/>
              </w:rPr>
            </w:pPr>
          </w:p>
        </w:tc>
        <w:tc>
          <w:tcPr>
            <w:tcW w:w="2000" w:type="dxa"/>
            <w:vMerge/>
            <w:tcBorders>
              <w:bottom w:val="single" w:sz="12" w:space="0" w:color="auto"/>
            </w:tcBorders>
            <w:shd w:val="clear" w:color="auto" w:fill="FFFFFF" w:themeFill="background1"/>
            <w:hideMark/>
          </w:tcPr>
          <w:p w:rsidR="000112B2" w:rsidRPr="00321155" w:rsidRDefault="000112B2" w:rsidP="00FC7418">
            <w:pPr>
              <w:suppressAutoHyphens w:val="0"/>
              <w:spacing w:before="40" w:after="120"/>
              <w:rPr>
                <w:rFonts w:asciiTheme="majorBidi" w:hAnsiTheme="majorBidi" w:cstheme="majorBidi"/>
                <w:szCs w:val="17"/>
              </w:rPr>
            </w:pPr>
          </w:p>
        </w:tc>
      </w:tr>
    </w:tbl>
    <w:p w:rsidR="00C13022" w:rsidRPr="00321155" w:rsidRDefault="00C13022" w:rsidP="000112B2">
      <w:pPr>
        <w:rPr>
          <w:rFonts w:asciiTheme="majorBidi" w:hAnsiTheme="majorBidi" w:cstheme="majorBidi"/>
        </w:rPr>
        <w:sectPr w:rsidR="00C13022" w:rsidRPr="00321155" w:rsidSect="000112B2">
          <w:headerReference w:type="even" r:id="rId53"/>
          <w:headerReference w:type="default" r:id="rId54"/>
          <w:footerReference w:type="even" r:id="rId55"/>
          <w:footerReference w:type="default" r:id="rId56"/>
          <w:footnotePr>
            <w:numRestart w:val="eachSect"/>
          </w:footnotePr>
          <w:endnotePr>
            <w:numFmt w:val="decimal"/>
          </w:endnotePr>
          <w:pgSz w:w="16840" w:h="11907" w:orient="landscape" w:code="9"/>
          <w:pgMar w:top="1134" w:right="1701" w:bottom="1134" w:left="2268" w:header="567" w:footer="567" w:gutter="0"/>
          <w:cols w:space="720"/>
          <w:docGrid w:linePitch="272"/>
        </w:sectPr>
      </w:pP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15.2.1.1.4</w:t>
      </w:r>
      <w:r w:rsidRPr="00321155">
        <w:rPr>
          <w:rFonts w:asciiTheme="majorBidi" w:hAnsiTheme="majorBidi" w:cstheme="majorBidi"/>
        </w:rPr>
        <w:tab/>
        <w:t>Rétroviseurs facultatifs pour les véhicules de la catégorie L</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Le montage d</w:t>
      </w:r>
      <w:r w:rsidR="008B1C48" w:rsidRPr="00321155">
        <w:rPr>
          <w:rFonts w:asciiTheme="majorBidi" w:hAnsiTheme="majorBidi" w:cstheme="majorBidi"/>
        </w:rPr>
        <w:t>’</w:t>
      </w:r>
      <w:r w:rsidRPr="00321155">
        <w:rPr>
          <w:rFonts w:asciiTheme="majorBidi" w:hAnsiTheme="majorBidi" w:cstheme="majorBidi"/>
        </w:rPr>
        <w:t xml:space="preserve">un rétroviseur de la classe III ou VII sur les véhicules est autorisé sur le côté opposé à celui où doit être monté le rétroviseur obligatoire visé au paragraphe 15.2.1.1.3 ci-dessus. Le rétroviseur doit satisfaire aux prescriptions du présent Règlement.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15.2.1.2</w:t>
      </w:r>
      <w:r w:rsidRPr="00321155">
        <w:rPr>
          <w:rFonts w:asciiTheme="majorBidi" w:hAnsiTheme="majorBidi" w:cstheme="majorBidi"/>
        </w:rPr>
        <w:tab/>
        <w:t>Les prescriptions du présent Règlement ne s</w:t>
      </w:r>
      <w:r w:rsidR="008B1C48" w:rsidRPr="00321155">
        <w:rPr>
          <w:rFonts w:asciiTheme="majorBidi" w:hAnsiTheme="majorBidi" w:cstheme="majorBidi"/>
        </w:rPr>
        <w:t>’</w:t>
      </w:r>
      <w:r w:rsidRPr="00321155">
        <w:rPr>
          <w:rFonts w:asciiTheme="majorBidi" w:hAnsiTheme="majorBidi" w:cstheme="majorBidi"/>
        </w:rPr>
        <w:t>appliquent pas aux rétroviseurs de surveillance définis au paragraphe 2.1.1.3 du présent Règlement. Toutefois, ces rétroviseurs doivent être installés à une hauteur d</w:t>
      </w:r>
      <w:r w:rsidR="008B1C48" w:rsidRPr="00321155">
        <w:rPr>
          <w:rFonts w:asciiTheme="majorBidi" w:hAnsiTheme="majorBidi" w:cstheme="majorBidi"/>
        </w:rPr>
        <w:t>’</w:t>
      </w:r>
      <w:r w:rsidRPr="00321155">
        <w:rPr>
          <w:rFonts w:asciiTheme="majorBidi" w:hAnsiTheme="majorBidi" w:cstheme="majorBidi"/>
        </w:rPr>
        <w:t>un moins 2 m du sol, le véhicule étant chargé à la masse totale techniquement admissible.</w:t>
      </w:r>
    </w:p>
    <w:p w:rsidR="00C13022" w:rsidRPr="00321155" w:rsidRDefault="00C13022" w:rsidP="00E639C3">
      <w:pPr>
        <w:pStyle w:val="SingleTxtG"/>
        <w:ind w:left="2268" w:hanging="1134"/>
        <w:rPr>
          <w:rFonts w:asciiTheme="majorBidi" w:hAnsiTheme="majorBidi" w:cstheme="majorBidi"/>
          <w:u w:val="single"/>
        </w:rPr>
      </w:pPr>
      <w:r w:rsidRPr="00321155">
        <w:rPr>
          <w:rFonts w:asciiTheme="majorBidi" w:hAnsiTheme="majorBidi" w:cstheme="majorBidi"/>
        </w:rPr>
        <w:t>15.2.2</w:t>
      </w:r>
      <w:r w:rsidRPr="00321155">
        <w:rPr>
          <w:rFonts w:asciiTheme="majorBidi" w:hAnsiTheme="majorBidi" w:cstheme="majorBidi"/>
        </w:rPr>
        <w:tab/>
        <w:t>Emplacement</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15.2.2.1</w:t>
      </w:r>
      <w:r w:rsidRPr="00321155">
        <w:rPr>
          <w:rFonts w:asciiTheme="majorBidi" w:hAnsiTheme="majorBidi" w:cstheme="majorBidi"/>
        </w:rPr>
        <w:tab/>
        <w:t>Les systèmes de vision indirecte doivent être placés de manière à permettre au conducteur, assis sur son siège dans la position normale de conduite, d</w:t>
      </w:r>
      <w:r w:rsidR="008B1C48" w:rsidRPr="00321155">
        <w:rPr>
          <w:rFonts w:asciiTheme="majorBidi" w:hAnsiTheme="majorBidi" w:cstheme="majorBidi"/>
        </w:rPr>
        <w:t>’</w:t>
      </w:r>
      <w:r w:rsidRPr="00321155">
        <w:rPr>
          <w:rFonts w:asciiTheme="majorBidi" w:hAnsiTheme="majorBidi" w:cstheme="majorBidi"/>
        </w:rPr>
        <w:t>avoir une vision claire de la route vers l</w:t>
      </w:r>
      <w:r w:rsidR="008B1C48" w:rsidRPr="00321155">
        <w:rPr>
          <w:rFonts w:asciiTheme="majorBidi" w:hAnsiTheme="majorBidi" w:cstheme="majorBidi"/>
        </w:rPr>
        <w:t>’</w:t>
      </w:r>
      <w:r w:rsidRPr="00321155">
        <w:rPr>
          <w:rFonts w:asciiTheme="majorBidi" w:hAnsiTheme="majorBidi" w:cstheme="majorBidi"/>
        </w:rPr>
        <w:t>arrière, vers le(s) côté(s) ou l</w:t>
      </w:r>
      <w:r w:rsidR="008B1C48" w:rsidRPr="00321155">
        <w:rPr>
          <w:rFonts w:asciiTheme="majorBidi" w:hAnsiTheme="majorBidi" w:cstheme="majorBidi"/>
        </w:rPr>
        <w:t>’</w:t>
      </w:r>
      <w:r w:rsidRPr="00321155">
        <w:rPr>
          <w:rFonts w:asciiTheme="majorBidi" w:hAnsiTheme="majorBidi" w:cstheme="majorBidi"/>
        </w:rPr>
        <w:t>avant du véhicule.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15.2.2.2</w:t>
      </w:r>
      <w:r w:rsidRPr="00321155">
        <w:rPr>
          <w:rFonts w:asciiTheme="majorBidi" w:hAnsiTheme="majorBidi" w:cstheme="majorBidi"/>
        </w:rPr>
        <w:tab/>
        <w:t>Les rétroviseurs/antéviseurs des classes II à VII doivent être visibles à travers les vitres latérales ou à travers la partie du pare-brise balayée par l</w:t>
      </w:r>
      <w:r w:rsidR="008B1C48" w:rsidRPr="00321155">
        <w:rPr>
          <w:rFonts w:asciiTheme="majorBidi" w:hAnsiTheme="majorBidi" w:cstheme="majorBidi"/>
        </w:rPr>
        <w:t>’</w:t>
      </w:r>
      <w:r w:rsidRPr="00321155">
        <w:rPr>
          <w:rFonts w:asciiTheme="majorBidi" w:hAnsiTheme="majorBidi" w:cstheme="majorBidi"/>
        </w:rPr>
        <w:t>essuie-glace. Toutefois, pour des raisons de construction, cette dernière disposition concernant la partie balayée du pare-brise ne s</w:t>
      </w:r>
      <w:r w:rsidR="008B1C48" w:rsidRPr="00321155">
        <w:rPr>
          <w:rFonts w:asciiTheme="majorBidi" w:hAnsiTheme="majorBidi" w:cstheme="majorBidi"/>
        </w:rPr>
        <w:t>’</w:t>
      </w:r>
      <w:r w:rsidRPr="00321155">
        <w:rPr>
          <w:rFonts w:asciiTheme="majorBidi" w:hAnsiTheme="majorBidi" w:cstheme="majorBidi"/>
        </w:rPr>
        <w:t>applique pas</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Aux rétroviseurs/antéviseurs des classes II à VII du côté passager et aux rétroviseurs/antéviseurs extérieurs facultatifs du côté conducteur sur les véhicules des catégories M</w:t>
      </w:r>
      <w:r w:rsidRPr="00321155">
        <w:rPr>
          <w:rFonts w:asciiTheme="majorBidi" w:hAnsiTheme="majorBidi" w:cstheme="majorBidi"/>
          <w:vertAlign w:val="subscript"/>
        </w:rPr>
        <w:t>2</w:t>
      </w:r>
      <w:r w:rsidRPr="00321155">
        <w:rPr>
          <w:rFonts w:asciiTheme="majorBidi" w:hAnsiTheme="majorBidi" w:cstheme="majorBidi"/>
        </w:rPr>
        <w:t xml:space="preserve"> et M</w:t>
      </w:r>
      <w:r w:rsidRPr="00321155">
        <w:rPr>
          <w:rFonts w:asciiTheme="majorBidi" w:hAnsiTheme="majorBidi" w:cstheme="majorBidi"/>
          <w:vertAlign w:val="subscript"/>
        </w:rPr>
        <w:t>3</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Aux antéviseurs de classe VI.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15.2.2.3</w:t>
      </w:r>
      <w:r w:rsidRPr="00321155">
        <w:rPr>
          <w:rFonts w:asciiTheme="majorBidi" w:hAnsiTheme="majorBidi" w:cstheme="majorBidi"/>
        </w:rPr>
        <w:tab/>
        <w:t>Pour tout véhicule qui, lors de la mesure du champ de vision, est à l</w:t>
      </w:r>
      <w:r w:rsidR="008B1C48" w:rsidRPr="00321155">
        <w:rPr>
          <w:rFonts w:asciiTheme="majorBidi" w:hAnsiTheme="majorBidi" w:cstheme="majorBidi"/>
        </w:rPr>
        <w:t>’</w:t>
      </w:r>
      <w:r w:rsidRPr="00321155">
        <w:rPr>
          <w:rFonts w:asciiTheme="majorBidi" w:hAnsiTheme="majorBidi" w:cstheme="majorBidi"/>
        </w:rPr>
        <w:t>état de châssis-cabine, les largeurs minimale et maximale de la carrosserie doivent être spécifiées par le constructeur et, si nécessaire, simulées par des panneaux simulant la cloison avant du compartiment de charge. Toutes les configurations de véhicules et de systèmes de vision indirecte prises en considération lors des essais doivent être indiquées sur le certificat d</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en ce qui concerne l</w:t>
      </w:r>
      <w:r w:rsidR="008B1C48" w:rsidRPr="00321155">
        <w:rPr>
          <w:rFonts w:asciiTheme="majorBidi" w:hAnsiTheme="majorBidi" w:cstheme="majorBidi"/>
        </w:rPr>
        <w:t>’</w:t>
      </w:r>
      <w:r w:rsidRPr="00321155">
        <w:rPr>
          <w:rFonts w:asciiTheme="majorBidi" w:hAnsiTheme="majorBidi" w:cstheme="majorBidi"/>
        </w:rPr>
        <w:t>installation de tels systèmes (voir l</w:t>
      </w:r>
      <w:r w:rsidR="008B1C48" w:rsidRPr="00321155">
        <w:rPr>
          <w:rFonts w:asciiTheme="majorBidi" w:hAnsiTheme="majorBidi" w:cstheme="majorBidi"/>
        </w:rPr>
        <w:t>’</w:t>
      </w:r>
      <w:r w:rsidRPr="00321155">
        <w:rPr>
          <w:rFonts w:asciiTheme="majorBidi" w:hAnsiTheme="majorBidi" w:cstheme="majorBidi"/>
        </w:rPr>
        <w:t xml:space="preserve">annexe 4).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15.2.2.4</w:t>
      </w:r>
      <w:r w:rsidRPr="00321155">
        <w:rPr>
          <w:rFonts w:asciiTheme="majorBidi" w:hAnsiTheme="majorBidi" w:cstheme="majorBidi"/>
        </w:rPr>
        <w:tab/>
        <w:t>Le rétroviseur ou moniteur des classes II, III, IV et VII prescrit du côté conducteur doit être monté de telle manière que l</w:t>
      </w:r>
      <w:r w:rsidR="008B1C48" w:rsidRPr="00321155">
        <w:rPr>
          <w:rFonts w:asciiTheme="majorBidi" w:hAnsiTheme="majorBidi" w:cstheme="majorBidi"/>
        </w:rPr>
        <w:t>’</w:t>
      </w:r>
      <w:r w:rsidRPr="00321155">
        <w:rPr>
          <w:rFonts w:asciiTheme="majorBidi" w:hAnsiTheme="majorBidi" w:cstheme="majorBidi"/>
        </w:rPr>
        <w:t>angle entre le plan vertical longitudinal médian du véhicule et le plan vertical passant par le centre du rétroviseur ou du moniteur et par le milieu du segment de 65 mm reliant les points oculaires du conducteur ne soit pas supérieur à 55°.</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15.2.2.5</w:t>
      </w:r>
      <w:r w:rsidRPr="00321155">
        <w:rPr>
          <w:rFonts w:asciiTheme="majorBidi" w:hAnsiTheme="majorBidi" w:cstheme="majorBidi"/>
        </w:rPr>
        <w:tab/>
        <w:t>Le dépassement des systèmes de vision indirecte par rapport à la carrosserie du véhicule ne doit pas sensiblement excéder ce qui est nécessaire pour respecter les champs de vision prescrits au paragraphe 15.2.4 ci-dessous.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15.2.2.6</w:t>
      </w:r>
      <w:r w:rsidRPr="00321155">
        <w:rPr>
          <w:rFonts w:asciiTheme="majorBidi" w:hAnsiTheme="majorBidi" w:cstheme="majorBidi"/>
        </w:rPr>
        <w:tab/>
        <w:t>Lorsque le bord inférieur d</w:t>
      </w:r>
      <w:r w:rsidR="008B1C48" w:rsidRPr="00321155">
        <w:rPr>
          <w:rFonts w:asciiTheme="majorBidi" w:hAnsiTheme="majorBidi" w:cstheme="majorBidi"/>
        </w:rPr>
        <w:t>’</w:t>
      </w:r>
      <w:r w:rsidRPr="00321155">
        <w:rPr>
          <w:rFonts w:asciiTheme="majorBidi" w:hAnsiTheme="majorBidi" w:cstheme="majorBidi"/>
        </w:rPr>
        <w:t>un rétroviseur/antéviseur des classes II à VII est situé à moins de 2 m du sol, le véhicule étant chargé à la masse totale techniquement admissible, ce rétroviseur/antéviseur ne doit pas faire saillie de plus de 250 mm par rapport à la largeur hors du véhicule non équipé du rétroviseur/antéviseur.</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15.2.2.7</w:t>
      </w:r>
      <w:r w:rsidRPr="00321155">
        <w:rPr>
          <w:rFonts w:asciiTheme="majorBidi" w:hAnsiTheme="majorBidi" w:cstheme="majorBidi"/>
        </w:rPr>
        <w:tab/>
        <w:t xml:space="preserve">Les rétroviseurs/antéviseurs des classes V et VI doivent être montés sur les véhicules de telle façon que, dans toutes les positions de réglage possibles, aucun point de ces rétroviseurs/antéviseurs ou de leurs supports ne soit situé à une hauteur de moins de 2 m du sol, le véhicule étant chargé à la masse totale techniquement admissible. </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Ces rétroviseurs/antéviseurs ne sont cependant pas admis sur les véhicules dont la hauteur de cabine est telle qu</w:t>
      </w:r>
      <w:r w:rsidR="008B1C48" w:rsidRPr="00321155">
        <w:rPr>
          <w:rFonts w:asciiTheme="majorBidi" w:hAnsiTheme="majorBidi" w:cstheme="majorBidi"/>
        </w:rPr>
        <w:t>’</w:t>
      </w:r>
      <w:r w:rsidRPr="00321155">
        <w:rPr>
          <w:rFonts w:asciiTheme="majorBidi" w:hAnsiTheme="majorBidi" w:cstheme="majorBidi"/>
        </w:rPr>
        <w:t>il n</w:t>
      </w:r>
      <w:r w:rsidR="008B1C48" w:rsidRPr="00321155">
        <w:rPr>
          <w:rFonts w:asciiTheme="majorBidi" w:hAnsiTheme="majorBidi" w:cstheme="majorBidi"/>
        </w:rPr>
        <w:t>’</w:t>
      </w:r>
      <w:r w:rsidRPr="00321155">
        <w:rPr>
          <w:rFonts w:asciiTheme="majorBidi" w:hAnsiTheme="majorBidi" w:cstheme="majorBidi"/>
        </w:rPr>
        <w:t>est pas possible de satisfaire à cette prescription. Dans ce cas, un autre système de vision indirecte n</w:t>
      </w:r>
      <w:r w:rsidR="008B1C48" w:rsidRPr="00321155">
        <w:rPr>
          <w:rFonts w:asciiTheme="majorBidi" w:hAnsiTheme="majorBidi" w:cstheme="majorBidi"/>
        </w:rPr>
        <w:t>’</w:t>
      </w:r>
      <w:r w:rsidRPr="00321155">
        <w:rPr>
          <w:rFonts w:asciiTheme="majorBidi" w:hAnsiTheme="majorBidi" w:cstheme="majorBidi"/>
        </w:rPr>
        <w:t xml:space="preserve">est pas obligatoire.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15.2.2.8</w:t>
      </w:r>
      <w:r w:rsidRPr="00321155">
        <w:rPr>
          <w:rFonts w:asciiTheme="majorBidi" w:hAnsiTheme="majorBidi" w:cstheme="majorBidi"/>
        </w:rPr>
        <w:tab/>
        <w:t>Dans les conditions prévues aux paragraphes 15.2.2.5, 15.2.2.6 et 15.2.2.7 ci</w:t>
      </w:r>
      <w:r w:rsidRPr="00321155">
        <w:rPr>
          <w:rFonts w:asciiTheme="majorBidi" w:hAnsiTheme="majorBidi" w:cstheme="majorBidi"/>
        </w:rPr>
        <w:noBreakHyphen/>
        <w:t>dessus, les largeurs maximales autorisées des véhicules peuvent être dépassées par les systèmes de vision indirecte.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15.2.2.9</w:t>
      </w:r>
      <w:r w:rsidRPr="00321155">
        <w:rPr>
          <w:rFonts w:asciiTheme="majorBidi" w:hAnsiTheme="majorBidi" w:cstheme="majorBidi"/>
        </w:rPr>
        <w:tab/>
        <w:t>Tout rétroviseur de la classe VII doit être fixé de telle sorte qu</w:t>
      </w:r>
      <w:r w:rsidR="008B1C48" w:rsidRPr="00321155">
        <w:rPr>
          <w:rFonts w:asciiTheme="majorBidi" w:hAnsiTheme="majorBidi" w:cstheme="majorBidi"/>
        </w:rPr>
        <w:t>’</w:t>
      </w:r>
      <w:r w:rsidRPr="00321155">
        <w:rPr>
          <w:rFonts w:asciiTheme="majorBidi" w:hAnsiTheme="majorBidi" w:cstheme="majorBidi"/>
        </w:rPr>
        <w:t>il reste en position stable dans les conditions normales de conduite du véhicule.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15.2.3</w:t>
      </w:r>
      <w:r w:rsidRPr="00321155">
        <w:rPr>
          <w:rFonts w:asciiTheme="majorBidi" w:hAnsiTheme="majorBidi" w:cstheme="majorBidi"/>
        </w:rPr>
        <w:tab/>
        <w:t>Réglage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15.2.3.1</w:t>
      </w:r>
      <w:r w:rsidRPr="00321155">
        <w:rPr>
          <w:rFonts w:asciiTheme="majorBidi" w:hAnsiTheme="majorBidi" w:cstheme="majorBidi"/>
        </w:rPr>
        <w:tab/>
        <w:t>Si un rétroviseur de la classe I est installé, il doit pouvoir être réglé par le conducteur depuis sa position de conduite.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15.2.3.2</w:t>
      </w:r>
      <w:r w:rsidRPr="00321155">
        <w:rPr>
          <w:rFonts w:asciiTheme="majorBidi" w:hAnsiTheme="majorBidi" w:cstheme="majorBidi"/>
        </w:rPr>
        <w:tab/>
        <w:t>Si un rétroviseur de la classe II, III, IV ou VII est installé du côté conducteur, il doit être réglable de l</w:t>
      </w:r>
      <w:r w:rsidR="008B1C48" w:rsidRPr="00321155">
        <w:rPr>
          <w:rFonts w:asciiTheme="majorBidi" w:hAnsiTheme="majorBidi" w:cstheme="majorBidi"/>
        </w:rPr>
        <w:t>’</w:t>
      </w:r>
      <w:r w:rsidRPr="00321155">
        <w:rPr>
          <w:rFonts w:asciiTheme="majorBidi" w:hAnsiTheme="majorBidi" w:cstheme="majorBidi"/>
        </w:rPr>
        <w:t>intérieur du véhicule, la portière étant fermée, mais la vitre pouvant être ouverte. Le verrouillage en position peut toutefois être effectué de l</w:t>
      </w:r>
      <w:r w:rsidR="008B1C48" w:rsidRPr="00321155">
        <w:rPr>
          <w:rFonts w:asciiTheme="majorBidi" w:hAnsiTheme="majorBidi" w:cstheme="majorBidi"/>
        </w:rPr>
        <w:t>’</w:t>
      </w:r>
      <w:r w:rsidRPr="00321155">
        <w:rPr>
          <w:rFonts w:asciiTheme="majorBidi" w:hAnsiTheme="majorBidi" w:cstheme="majorBidi"/>
        </w:rPr>
        <w:t>extérieur.</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15.2.3.3</w:t>
      </w:r>
      <w:r w:rsidRPr="00321155">
        <w:rPr>
          <w:rFonts w:asciiTheme="majorBidi" w:hAnsiTheme="majorBidi" w:cstheme="majorBidi"/>
        </w:rPr>
        <w:tab/>
        <w:t>Ne sont pas soumis aux prescriptions du paragraphe 15.2.3.2 les rétroviseurs qui, après avoir été rabattus sous l</w:t>
      </w:r>
      <w:r w:rsidR="008B1C48" w:rsidRPr="00321155">
        <w:rPr>
          <w:rFonts w:asciiTheme="majorBidi" w:hAnsiTheme="majorBidi" w:cstheme="majorBidi"/>
        </w:rPr>
        <w:t>’</w:t>
      </w:r>
      <w:r w:rsidRPr="00321155">
        <w:rPr>
          <w:rFonts w:asciiTheme="majorBidi" w:hAnsiTheme="majorBidi" w:cstheme="majorBidi"/>
        </w:rPr>
        <w:t>effet d</w:t>
      </w:r>
      <w:r w:rsidR="008B1C48" w:rsidRPr="00321155">
        <w:rPr>
          <w:rFonts w:asciiTheme="majorBidi" w:hAnsiTheme="majorBidi" w:cstheme="majorBidi"/>
        </w:rPr>
        <w:t>’</w:t>
      </w:r>
      <w:r w:rsidRPr="00321155">
        <w:rPr>
          <w:rFonts w:asciiTheme="majorBidi" w:hAnsiTheme="majorBidi" w:cstheme="majorBidi"/>
        </w:rPr>
        <w:t>une poussée, peuvent être remis en position sans réglage.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w:t>
      </w:r>
      <w:r w:rsidRPr="00321155">
        <w:rPr>
          <w:rFonts w:asciiTheme="majorBidi" w:hAnsiTheme="majorBidi" w:cstheme="majorBidi"/>
        </w:rPr>
        <w:tab/>
        <w:t>Champ de vision</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15.2.4.1</w:t>
      </w:r>
      <w:r w:rsidRPr="00321155">
        <w:rPr>
          <w:rFonts w:asciiTheme="majorBidi" w:hAnsiTheme="majorBidi" w:cstheme="majorBidi"/>
        </w:rPr>
        <w:tab/>
        <w:t>Système de vision vers l</w:t>
      </w:r>
      <w:r w:rsidR="008B1C48" w:rsidRPr="00321155">
        <w:rPr>
          <w:rFonts w:asciiTheme="majorBidi" w:hAnsiTheme="majorBidi" w:cstheme="majorBidi"/>
        </w:rPr>
        <w:t>’</w:t>
      </w:r>
      <w:r w:rsidRPr="00321155">
        <w:rPr>
          <w:rFonts w:asciiTheme="majorBidi" w:hAnsiTheme="majorBidi" w:cstheme="majorBidi"/>
        </w:rPr>
        <w:t>arrière de la classe I</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20 m de largeur, centrée sur le plan vertical longitudinal médian du véhicule, s</w:t>
      </w:r>
      <w:r w:rsidR="008B1C48" w:rsidRPr="00321155">
        <w:rPr>
          <w:rFonts w:asciiTheme="majorBidi" w:hAnsiTheme="majorBidi" w:cstheme="majorBidi"/>
        </w:rPr>
        <w:t>’</w:t>
      </w:r>
      <w:r w:rsidRPr="00321155">
        <w:rPr>
          <w:rFonts w:asciiTheme="majorBidi" w:hAnsiTheme="majorBidi" w:cstheme="majorBidi"/>
        </w:rPr>
        <w:t>étendant de 60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 (voir fig. 4).</w:t>
      </w:r>
    </w:p>
    <w:p w:rsidR="00C13022" w:rsidRPr="00321155" w:rsidRDefault="00C13022" w:rsidP="00957BFE">
      <w:pPr>
        <w:pStyle w:val="Heading1"/>
        <w:spacing w:after="120"/>
        <w:rPr>
          <w:rFonts w:asciiTheme="majorBidi" w:hAnsiTheme="majorBidi" w:cstheme="majorBidi"/>
          <w:b/>
          <w:bCs/>
        </w:rPr>
      </w:pPr>
      <w:r w:rsidRPr="00321155">
        <w:rPr>
          <w:rFonts w:asciiTheme="majorBidi" w:hAnsiTheme="majorBidi" w:cstheme="majorBidi"/>
          <w:bCs/>
        </w:rPr>
        <w:t>Figure 4</w:t>
      </w:r>
      <w:r w:rsidRPr="00321155">
        <w:rPr>
          <w:rFonts w:asciiTheme="majorBidi" w:hAnsiTheme="majorBidi" w:cstheme="majorBidi"/>
          <w:bCs/>
        </w:rPr>
        <w:br/>
      </w:r>
      <w:r w:rsidRPr="00321155">
        <w:rPr>
          <w:rFonts w:asciiTheme="majorBidi" w:hAnsiTheme="majorBidi" w:cstheme="majorBidi"/>
          <w:b/>
          <w:bCs/>
        </w:rPr>
        <w:t>Champ de vision pour la classe I</w:t>
      </w:r>
    </w:p>
    <w:p w:rsidR="00C13022" w:rsidRPr="00321155" w:rsidRDefault="000F5F9A" w:rsidP="00FC7418">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18656" behindDoc="0" locked="0" layoutInCell="1" allowOverlap="1" wp14:anchorId="3FBAE1F7" wp14:editId="7F7B9D0A">
                <wp:simplePos x="0" y="0"/>
                <wp:positionH relativeFrom="column">
                  <wp:posOffset>4757420</wp:posOffset>
                </wp:positionH>
                <wp:positionV relativeFrom="paragraph">
                  <wp:posOffset>453390</wp:posOffset>
                </wp:positionV>
                <wp:extent cx="889000" cy="326390"/>
                <wp:effectExtent l="0" t="0" r="6350" b="0"/>
                <wp:wrapNone/>
                <wp:docPr id="494" name="Zone de texte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26390"/>
                        </a:xfrm>
                        <a:prstGeom prst="rect">
                          <a:avLst/>
                        </a:prstGeom>
                        <a:solidFill>
                          <a:sysClr val="window" lastClr="FFFFFF"/>
                        </a:solidFill>
                        <a:ln w="6350">
                          <a:noFill/>
                        </a:ln>
                        <a:effectLst/>
                      </wps:spPr>
                      <wps:txbx>
                        <w:txbxContent>
                          <w:p w:rsidR="004525AE" w:rsidRPr="00FC7418" w:rsidRDefault="004525AE" w:rsidP="00FC7418">
                            <w:pPr>
                              <w:spacing w:line="240" w:lineRule="auto"/>
                              <w:jc w:val="center"/>
                              <w:rPr>
                                <w:sz w:val="18"/>
                                <w:szCs w:val="18"/>
                              </w:rPr>
                            </w:pPr>
                            <w:r w:rsidRPr="00FC7418">
                              <w:rPr>
                                <w:sz w:val="18"/>
                                <w:szCs w:val="18"/>
                              </w:rPr>
                              <w:t>Zone de vision</w:t>
                            </w:r>
                            <w:r w:rsidRPr="00FC7418">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E1F7" id="Zone de texte 494" o:spid="_x0000_s1360" type="#_x0000_t202" style="position:absolute;left:0;text-align:left;margin-left:374.6pt;margin-top:35.7pt;width:70pt;height:2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" fillcolor="window" stroked="f" strokeweight=".5pt">
                <v:path arrowok="t"/>
                <v:textbox inset="0,0,0,0">
                  <w:txbxContent>
                    <w:p w:rsidR="004525AE" w:rsidRPr="00FC7418" w:rsidRDefault="004525AE" w:rsidP="00FC7418">
                      <w:pPr>
                        <w:spacing w:line="240" w:lineRule="auto"/>
                        <w:jc w:val="center"/>
                        <w:rPr>
                          <w:sz w:val="18"/>
                          <w:szCs w:val="18"/>
                        </w:rPr>
                      </w:pPr>
                      <w:r w:rsidRPr="00FC7418">
                        <w:rPr>
                          <w:sz w:val="18"/>
                          <w:szCs w:val="18"/>
                        </w:rPr>
                        <w:t>Zone de vision</w:t>
                      </w:r>
                      <w:r w:rsidRPr="00FC7418">
                        <w:rPr>
                          <w:sz w:val="18"/>
                          <w:szCs w:val="18"/>
                        </w:rPr>
                        <w:br/>
                        <w:t>au sol</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17632" behindDoc="0" locked="0" layoutInCell="1" allowOverlap="1" wp14:anchorId="44448071" wp14:editId="130059FA">
                <wp:simplePos x="0" y="0"/>
                <wp:positionH relativeFrom="column">
                  <wp:posOffset>1626235</wp:posOffset>
                </wp:positionH>
                <wp:positionV relativeFrom="paragraph">
                  <wp:posOffset>1144905</wp:posOffset>
                </wp:positionV>
                <wp:extent cx="1589405" cy="155575"/>
                <wp:effectExtent l="0" t="0" r="0" b="0"/>
                <wp:wrapNone/>
                <wp:docPr id="2052" name="Zone de texte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155575"/>
                        </a:xfrm>
                        <a:prstGeom prst="rect">
                          <a:avLst/>
                        </a:prstGeom>
                        <a:solidFill>
                          <a:sysClr val="window" lastClr="FFFFFF"/>
                        </a:solidFill>
                        <a:ln w="6350">
                          <a:noFill/>
                        </a:ln>
                        <a:effectLst/>
                      </wps:spPr>
                      <wps:txbx>
                        <w:txbxContent>
                          <w:p w:rsidR="004525AE" w:rsidRDefault="004525AE" w:rsidP="00C13022">
                            <w:r w:rsidRPr="002C10CD">
                              <w:rPr>
                                <w:sz w:val="18"/>
                                <w:szCs w:val="18"/>
                              </w:rPr>
                              <w:t>Points oculaires du</w:t>
                            </w:r>
                            <w:r>
                              <w:t xml:space="preserve"> </w:t>
                            </w:r>
                            <w:r w:rsidRPr="002C10CD">
                              <w:rPr>
                                <w:sz w:val="18"/>
                                <w:szCs w:val="18"/>
                              </w:rPr>
                              <w:t>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48071" id="Zone de texte 493" o:spid="_x0000_s1361" type="#_x0000_t202" style="position:absolute;left:0;text-align:left;margin-left:128.05pt;margin-top:90.15pt;width:125.15pt;height:1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" fillcolor="window" stroked="f" strokeweight=".5pt">
                <v:path arrowok="t"/>
                <v:textbox inset="0,0,0,0">
                  <w:txbxContent>
                    <w:p w:rsidR="004525AE" w:rsidRDefault="004525AE" w:rsidP="00C13022">
                      <w:r w:rsidRPr="002C10CD">
                        <w:rPr>
                          <w:sz w:val="18"/>
                          <w:szCs w:val="18"/>
                        </w:rPr>
                        <w:t>Points oculaires du</w:t>
                      </w:r>
                      <w:r>
                        <w:t xml:space="preserve"> </w:t>
                      </w:r>
                      <w:r w:rsidRPr="002C10CD">
                        <w:rPr>
                          <w:sz w:val="18"/>
                          <w:szCs w:val="18"/>
                        </w:rPr>
                        <w:t>conducteur</w:t>
                      </w:r>
                    </w:p>
                  </w:txbxContent>
                </v:textbox>
              </v:shape>
            </w:pict>
          </mc:Fallback>
        </mc:AlternateContent>
      </w:r>
      <w:bookmarkStart w:id="1" w:name="_MON_1108365771"/>
      <w:bookmarkStart w:id="2" w:name="_MON_1188117545"/>
      <w:bookmarkStart w:id="3" w:name="_MON_1390830960"/>
      <w:bookmarkStart w:id="4" w:name="_MON_1390831164"/>
      <w:bookmarkStart w:id="5" w:name="_MON_1430232150"/>
      <w:bookmarkStart w:id="6" w:name="_MON_1108293447"/>
      <w:bookmarkStart w:id="7" w:name="_MON_1108293789"/>
      <w:bookmarkEnd w:id="1"/>
      <w:bookmarkEnd w:id="2"/>
      <w:bookmarkEnd w:id="3"/>
      <w:bookmarkEnd w:id="4"/>
      <w:bookmarkEnd w:id="5"/>
      <w:bookmarkEnd w:id="6"/>
      <w:bookmarkEnd w:id="7"/>
      <w:r w:rsidRPr="00321155">
        <w:rPr>
          <w:rFonts w:asciiTheme="majorBidi" w:eastAsia="Times New Roman" w:hAnsiTheme="majorBidi" w:cstheme="majorBidi"/>
          <w:noProof/>
          <w:lang w:val="en-GB" w:eastAsia="en-GB"/>
        </w:rPr>
        <w:drawing>
          <wp:inline distT="0" distB="0" distL="0" distR="0" wp14:anchorId="0F888704" wp14:editId="03B06AF7">
            <wp:extent cx="5354955" cy="1668145"/>
            <wp:effectExtent l="0" t="0" r="0" b="0"/>
            <wp:docPr id="23"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4955" cy="1668145"/>
                    </a:xfrm>
                    <a:prstGeom prst="rect">
                      <a:avLst/>
                    </a:prstGeom>
                    <a:noFill/>
                    <a:ln>
                      <a:noFill/>
                    </a:ln>
                  </pic:spPr>
                </pic:pic>
              </a:graphicData>
            </a:graphic>
          </wp:inline>
        </w:drawing>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15.2.4.2</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arrière de la classe II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15.2.4.2.1</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arrière du côté conducteur</w:t>
      </w:r>
    </w:p>
    <w:p w:rsidR="00FC7418"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5 m de largeur, délimitée du côté passager par un plan parallèle au plan vertical longitudinal médian et passant par le point latéral extrême du véhicule du côté passager, à partir de 30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 (voir fig. 5).</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15.2.4.2.2</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arrière du côté passager</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5 m de largeur, délimitée du côté passager par un plan parallèle au plan vertical longitudinal médian et passant par le point latéral extrême du véhicule du côté passager, à partir de 30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w:t>
      </w:r>
    </w:p>
    <w:p w:rsidR="00C13022" w:rsidRPr="00321155" w:rsidRDefault="00C13022" w:rsidP="00FC7418">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 (voir fig. 5).</w:t>
      </w:r>
    </w:p>
    <w:p w:rsidR="00C13022" w:rsidRPr="002134A0" w:rsidRDefault="00C13022" w:rsidP="00957BFE">
      <w:pPr>
        <w:pStyle w:val="Heading1"/>
        <w:spacing w:after="120"/>
        <w:rPr>
          <w:rFonts w:asciiTheme="majorBidi" w:hAnsiTheme="majorBidi" w:cstheme="majorBidi"/>
          <w:b/>
          <w:bCs/>
        </w:rPr>
      </w:pPr>
      <w:r w:rsidRPr="002134A0">
        <w:rPr>
          <w:rFonts w:asciiTheme="majorBidi" w:hAnsiTheme="majorBidi" w:cstheme="majorBidi"/>
          <w:bCs/>
        </w:rPr>
        <w:t xml:space="preserve">Figure 5 </w:t>
      </w:r>
      <w:r w:rsidRPr="002134A0">
        <w:rPr>
          <w:rFonts w:asciiTheme="majorBidi" w:hAnsiTheme="majorBidi" w:cstheme="majorBidi"/>
          <w:bCs/>
        </w:rPr>
        <w:br/>
      </w:r>
      <w:r w:rsidRPr="002134A0">
        <w:rPr>
          <w:rFonts w:asciiTheme="majorBidi" w:hAnsiTheme="majorBidi" w:cstheme="majorBidi"/>
          <w:b/>
          <w:bCs/>
        </w:rPr>
        <w:t>Champs de vision pour la classe II</w:t>
      </w:r>
    </w:p>
    <w:p w:rsidR="00C13022" w:rsidRPr="00321155" w:rsidRDefault="00271A2F" w:rsidP="00232253">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21728" behindDoc="0" locked="0" layoutInCell="1" allowOverlap="1" wp14:anchorId="474521B5" wp14:editId="422AE685">
                <wp:simplePos x="0" y="0"/>
                <wp:positionH relativeFrom="column">
                  <wp:posOffset>1193470</wp:posOffset>
                </wp:positionH>
                <wp:positionV relativeFrom="paragraph">
                  <wp:posOffset>1660525</wp:posOffset>
                </wp:positionV>
                <wp:extent cx="882015" cy="330200"/>
                <wp:effectExtent l="0" t="0" r="0" b="0"/>
                <wp:wrapNone/>
                <wp:docPr id="508" name="Zone de text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30200"/>
                        </a:xfrm>
                        <a:prstGeom prst="rect">
                          <a:avLst/>
                        </a:prstGeom>
                        <a:solidFill>
                          <a:sysClr val="window" lastClr="FFFFFF"/>
                        </a:solidFill>
                        <a:ln w="6350">
                          <a:noFill/>
                        </a:ln>
                        <a:effectLst/>
                      </wps:spPr>
                      <wps:txbx>
                        <w:txbxContent>
                          <w:p w:rsidR="004525AE" w:rsidRDefault="004525AE" w:rsidP="00297A70">
                            <w:pPr>
                              <w:spacing w:line="240" w:lineRule="auto"/>
                            </w:pPr>
                            <w:r w:rsidRPr="002C10CD">
                              <w:rPr>
                                <w:sz w:val="18"/>
                                <w:szCs w:val="18"/>
                              </w:rPr>
                              <w:t>Points oculaires</w:t>
                            </w:r>
                            <w:r w:rsidRPr="002C10CD">
                              <w:rPr>
                                <w:sz w:val="18"/>
                                <w:szCs w:val="18"/>
                              </w:rP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4521B5" id="Zone de texte 508" o:spid="_x0000_s1362" type="#_x0000_t202" style="position:absolute;left:0;text-align:left;margin-left:93.95pt;margin-top:130.75pt;width:69.45pt;height: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" fillcolor="window" stroked="f" strokeweight=".5pt">
                <v:path arrowok="t"/>
                <v:textbox inset="0,0,0,0">
                  <w:txbxContent>
                    <w:p w:rsidR="004525AE" w:rsidRDefault="004525AE" w:rsidP="00297A70">
                      <w:pPr>
                        <w:spacing w:line="240" w:lineRule="auto"/>
                      </w:pPr>
                      <w:r w:rsidRPr="002C10CD">
                        <w:rPr>
                          <w:sz w:val="18"/>
                          <w:szCs w:val="18"/>
                        </w:rPr>
                        <w:t>Points oculaires</w:t>
                      </w:r>
                      <w:r w:rsidRPr="002C10CD">
                        <w:rPr>
                          <w:sz w:val="18"/>
                          <w:szCs w:val="18"/>
                        </w:rPr>
                        <w:br/>
                        <w:t>du conducteur</w:t>
                      </w:r>
                    </w:p>
                  </w:txbxContent>
                </v:textbox>
              </v:shape>
            </w:pict>
          </mc:Fallback>
        </mc:AlternateContent>
      </w:r>
      <w:r w:rsidRPr="002134A0">
        <w:rPr>
          <w:rFonts w:asciiTheme="majorBidi" w:hAnsiTheme="majorBidi" w:cstheme="majorBidi"/>
          <w:bCs/>
          <w:noProof/>
          <w:lang w:val="en-GB" w:eastAsia="en-GB"/>
        </w:rPr>
        <mc:AlternateContent>
          <mc:Choice Requires="wps">
            <w:drawing>
              <wp:anchor distT="0" distB="0" distL="114300" distR="114300" simplePos="0" relativeHeight="251722752" behindDoc="0" locked="0" layoutInCell="1" allowOverlap="1" wp14:anchorId="423DAAFD" wp14:editId="52D5824D">
                <wp:simplePos x="0" y="0"/>
                <wp:positionH relativeFrom="column">
                  <wp:posOffset>2205355</wp:posOffset>
                </wp:positionH>
                <wp:positionV relativeFrom="paragraph">
                  <wp:posOffset>-4445</wp:posOffset>
                </wp:positionV>
                <wp:extent cx="287020" cy="142875"/>
                <wp:effectExtent l="0" t="0" r="0" b="9525"/>
                <wp:wrapNone/>
                <wp:docPr id="545" name="Zone de text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42875"/>
                        </a:xfrm>
                        <a:prstGeom prst="rect">
                          <a:avLst/>
                        </a:prstGeom>
                        <a:solidFill>
                          <a:sysClr val="window" lastClr="FFFFFF"/>
                        </a:solidFill>
                        <a:ln w="6350">
                          <a:noFill/>
                        </a:ln>
                        <a:effectLst/>
                      </wps:spPr>
                      <wps:txbx>
                        <w:txbxContent>
                          <w:p w:rsidR="004525AE" w:rsidRDefault="004525AE" w:rsidP="00271A2F">
                            <w:pPr>
                              <w:spacing w:line="240" w:lineRule="auto"/>
                              <w:jc w:val="center"/>
                              <w:rPr>
                                <w:spacing w:val="-8"/>
                              </w:rPr>
                            </w:pPr>
                            <w:r>
                              <w:rPr>
                                <w:spacing w:val="-8"/>
                              </w:rPr>
                              <w:t>30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AAFD" id="Zone de texte 545" o:spid="_x0000_s1363" type="#_x0000_t202" style="position:absolute;left:0;text-align:left;margin-left:173.65pt;margin-top:-.35pt;width:22.6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" fillcolor="window" stroked="f" strokeweight=".5pt">
                <v:path arrowok="t"/>
                <v:textbox inset="0,0,0,0">
                  <w:txbxContent>
                    <w:p w:rsidR="004525AE" w:rsidRDefault="004525AE" w:rsidP="00271A2F">
                      <w:pPr>
                        <w:spacing w:line="240" w:lineRule="auto"/>
                        <w:jc w:val="center"/>
                        <w:rPr>
                          <w:spacing w:val="-8"/>
                        </w:rPr>
                      </w:pPr>
                      <w:r>
                        <w:rPr>
                          <w:spacing w:val="-8"/>
                        </w:rPr>
                        <w:t>30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3776" behindDoc="0" locked="0" layoutInCell="1" allowOverlap="1" wp14:anchorId="63F4AE5E" wp14:editId="3CD249A7">
                <wp:simplePos x="0" y="0"/>
                <wp:positionH relativeFrom="column">
                  <wp:posOffset>1013460</wp:posOffset>
                </wp:positionH>
                <wp:positionV relativeFrom="paragraph">
                  <wp:posOffset>330835</wp:posOffset>
                </wp:positionV>
                <wp:extent cx="205740" cy="198755"/>
                <wp:effectExtent l="0" t="0" r="3810" b="0"/>
                <wp:wrapNone/>
                <wp:docPr id="546" name="Zone de texte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98755"/>
                        </a:xfrm>
                        <a:prstGeom prst="rect">
                          <a:avLst/>
                        </a:prstGeom>
                        <a:solidFill>
                          <a:sysClr val="window" lastClr="FFFFFF"/>
                        </a:solidFill>
                        <a:ln w="6350">
                          <a:noFill/>
                        </a:ln>
                        <a:effectLst/>
                      </wps:spPr>
                      <wps:txbx>
                        <w:txbxContent>
                          <w:p w:rsidR="004525AE" w:rsidRDefault="004525AE" w:rsidP="00C13022">
                            <w:pPr>
                              <w:jc w:val="center"/>
                              <w:rPr>
                                <w:spacing w:val="-8"/>
                              </w:rPr>
                            </w:pPr>
                            <w:r>
                              <w:rPr>
                                <w:spacing w:val="-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AE5E" id="Zone de texte 546" o:spid="_x0000_s1364" type="#_x0000_t202" style="position:absolute;left:0;text-align:left;margin-left:79.8pt;margin-top:26.05pt;width:16.2pt;height:1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" fillcolor="window" stroked="f" strokeweight=".5pt">
                <v:path arrowok="t"/>
                <v:textbox inset="0,0,0,0">
                  <w:txbxContent>
                    <w:p w:rsidR="004525AE" w:rsidRDefault="004525AE" w:rsidP="00C13022">
                      <w:pPr>
                        <w:jc w:val="center"/>
                        <w:rPr>
                          <w:spacing w:val="-8"/>
                        </w:rPr>
                      </w:pPr>
                      <w:r>
                        <w:rPr>
                          <w:spacing w:val="-8"/>
                        </w:rPr>
                        <w:t>4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6848" behindDoc="0" locked="0" layoutInCell="1" allowOverlap="1" wp14:anchorId="6A606F05" wp14:editId="10900D7A">
                <wp:simplePos x="0" y="0"/>
                <wp:positionH relativeFrom="column">
                  <wp:posOffset>5728335</wp:posOffset>
                </wp:positionH>
                <wp:positionV relativeFrom="paragraph">
                  <wp:posOffset>560070</wp:posOffset>
                </wp:positionV>
                <wp:extent cx="206375" cy="198755"/>
                <wp:effectExtent l="0" t="0" r="3175" b="0"/>
                <wp:wrapNone/>
                <wp:docPr id="552" name="Zone de texte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98755"/>
                        </a:xfrm>
                        <a:prstGeom prst="rect">
                          <a:avLst/>
                        </a:prstGeom>
                        <a:solidFill>
                          <a:sysClr val="window" lastClr="FFFFFF"/>
                        </a:solidFill>
                        <a:ln w="6350">
                          <a:noFill/>
                        </a:ln>
                        <a:effectLst/>
                      </wps:spPr>
                      <wps:txbx>
                        <w:txbxContent>
                          <w:p w:rsidR="004525AE" w:rsidRDefault="004525AE" w:rsidP="00C13022">
                            <w:pPr>
                              <w:jc w:val="center"/>
                              <w:rPr>
                                <w:spacing w:val="-8"/>
                              </w:rPr>
                            </w:pPr>
                            <w:r>
                              <w:rPr>
                                <w:spacing w:val="-8"/>
                              </w:rPr>
                              <w:t>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06F05" id="Zone de texte 552" o:spid="_x0000_s1365" type="#_x0000_t202" style="position:absolute;left:0;text-align:left;margin-left:451.05pt;margin-top:44.1pt;width:16.25pt;height:1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" fillcolor="window" stroked="f" strokeweight=".5pt">
                <v:path arrowok="t"/>
                <v:textbox inset="0,0,0,0">
                  <w:txbxContent>
                    <w:p w:rsidR="004525AE" w:rsidRDefault="004525AE" w:rsidP="00C13022">
                      <w:pPr>
                        <w:jc w:val="center"/>
                        <w:rPr>
                          <w:spacing w:val="-8"/>
                        </w:rPr>
                      </w:pPr>
                      <w:r>
                        <w:rPr>
                          <w:spacing w:val="-8"/>
                        </w:rPr>
                        <w:t>5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0704" behindDoc="0" locked="0" layoutInCell="1" allowOverlap="1" wp14:anchorId="0161C210" wp14:editId="1E5E90E5">
                <wp:simplePos x="0" y="0"/>
                <wp:positionH relativeFrom="column">
                  <wp:posOffset>4036695</wp:posOffset>
                </wp:positionH>
                <wp:positionV relativeFrom="paragraph">
                  <wp:posOffset>523875</wp:posOffset>
                </wp:positionV>
                <wp:extent cx="882015" cy="278765"/>
                <wp:effectExtent l="0" t="0" r="0" b="6985"/>
                <wp:wrapNone/>
                <wp:docPr id="507" name="Zone de texte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278765"/>
                        </a:xfrm>
                        <a:prstGeom prst="rect">
                          <a:avLst/>
                        </a:prstGeom>
                        <a:solidFill>
                          <a:sysClr val="window" lastClr="FFFFFF"/>
                        </a:solidFill>
                        <a:ln w="6350">
                          <a:noFill/>
                        </a:ln>
                        <a:effectLst/>
                      </wps:spPr>
                      <wps:txbx>
                        <w:txbxContent>
                          <w:p w:rsidR="004525AE" w:rsidRPr="00297A70" w:rsidRDefault="004525AE" w:rsidP="00297A70">
                            <w:pPr>
                              <w:spacing w:line="240" w:lineRule="auto"/>
                              <w:jc w:val="center"/>
                              <w:rPr>
                                <w:sz w:val="18"/>
                                <w:szCs w:val="18"/>
                              </w:rPr>
                            </w:pPr>
                            <w:r w:rsidRPr="00297A70">
                              <w:rPr>
                                <w:sz w:val="18"/>
                                <w:szCs w:val="18"/>
                              </w:rPr>
                              <w:t>Zone de vision</w:t>
                            </w:r>
                            <w:r w:rsidRPr="00297A70">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61C210" id="Zone de texte 507" o:spid="_x0000_s1366" type="#_x0000_t202" style="position:absolute;left:0;text-align:left;margin-left:317.85pt;margin-top:41.25pt;width:69.45pt;height:2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" fillcolor="window" stroked="f" strokeweight=".5pt">
                <v:path arrowok="t"/>
                <v:textbox inset="0,0,0,0">
                  <w:txbxContent>
                    <w:p w:rsidR="004525AE" w:rsidRPr="00297A70" w:rsidRDefault="004525AE" w:rsidP="00297A70">
                      <w:pPr>
                        <w:spacing w:line="240" w:lineRule="auto"/>
                        <w:jc w:val="center"/>
                        <w:rPr>
                          <w:sz w:val="18"/>
                          <w:szCs w:val="18"/>
                        </w:rPr>
                      </w:pPr>
                      <w:r w:rsidRPr="00297A70">
                        <w:rPr>
                          <w:sz w:val="18"/>
                          <w:szCs w:val="18"/>
                        </w:rPr>
                        <w:t>Zone de vision</w:t>
                      </w:r>
                      <w:r w:rsidRPr="00297A70">
                        <w:rPr>
                          <w:sz w:val="18"/>
                          <w:szCs w:val="18"/>
                        </w:rPr>
                        <w:br/>
                        <w:t>au sol</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19680" behindDoc="0" locked="0" layoutInCell="1" allowOverlap="1" wp14:anchorId="2CE953B2" wp14:editId="0E3CA2FB">
                <wp:simplePos x="0" y="0"/>
                <wp:positionH relativeFrom="column">
                  <wp:posOffset>4032250</wp:posOffset>
                </wp:positionH>
                <wp:positionV relativeFrom="paragraph">
                  <wp:posOffset>1416685</wp:posOffset>
                </wp:positionV>
                <wp:extent cx="882015" cy="275590"/>
                <wp:effectExtent l="0" t="0" r="0" b="0"/>
                <wp:wrapNone/>
                <wp:docPr id="495" name="Zone de texte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275590"/>
                        </a:xfrm>
                        <a:prstGeom prst="rect">
                          <a:avLst/>
                        </a:prstGeom>
                        <a:solidFill>
                          <a:sysClr val="window" lastClr="FFFFFF"/>
                        </a:solidFill>
                        <a:ln w="6350">
                          <a:noFill/>
                        </a:ln>
                        <a:effectLst/>
                      </wps:spPr>
                      <wps:txbx>
                        <w:txbxContent>
                          <w:p w:rsidR="004525AE" w:rsidRPr="00297A70" w:rsidRDefault="004525AE" w:rsidP="00297A70">
                            <w:pPr>
                              <w:spacing w:line="240" w:lineRule="auto"/>
                              <w:jc w:val="center"/>
                              <w:rPr>
                                <w:sz w:val="18"/>
                                <w:szCs w:val="18"/>
                              </w:rPr>
                            </w:pPr>
                            <w:r w:rsidRPr="00297A70">
                              <w:rPr>
                                <w:sz w:val="18"/>
                                <w:szCs w:val="18"/>
                              </w:rPr>
                              <w:t>Zone de vision</w:t>
                            </w:r>
                            <w:r w:rsidRPr="00297A70">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953B2" id="Zone de texte 495" o:spid="_x0000_s1367" type="#_x0000_t202" style="position:absolute;left:0;text-align:left;margin-left:317.5pt;margin-top:111.55pt;width:69.45pt;height:2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" fillcolor="window" stroked="f" strokeweight=".5pt">
                <v:path arrowok="t"/>
                <v:textbox inset="0,0,0,0">
                  <w:txbxContent>
                    <w:p w:rsidR="004525AE" w:rsidRPr="00297A70" w:rsidRDefault="004525AE" w:rsidP="00297A70">
                      <w:pPr>
                        <w:spacing w:line="240" w:lineRule="auto"/>
                        <w:jc w:val="center"/>
                        <w:rPr>
                          <w:sz w:val="18"/>
                          <w:szCs w:val="18"/>
                        </w:rPr>
                      </w:pPr>
                      <w:r w:rsidRPr="00297A70">
                        <w:rPr>
                          <w:sz w:val="18"/>
                          <w:szCs w:val="18"/>
                        </w:rPr>
                        <w:t>Zone de vision</w:t>
                      </w:r>
                      <w:r w:rsidRPr="00297A70">
                        <w:rPr>
                          <w:sz w:val="18"/>
                          <w:szCs w:val="18"/>
                        </w:rPr>
                        <w:br/>
                        <w:t>au sol</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5824" behindDoc="0" locked="0" layoutInCell="1" allowOverlap="1" wp14:anchorId="3204FE2F" wp14:editId="04982FDD">
                <wp:simplePos x="0" y="0"/>
                <wp:positionH relativeFrom="column">
                  <wp:posOffset>1231265</wp:posOffset>
                </wp:positionH>
                <wp:positionV relativeFrom="paragraph">
                  <wp:posOffset>1421130</wp:posOffset>
                </wp:positionV>
                <wp:extent cx="318770" cy="215265"/>
                <wp:effectExtent l="0" t="0" r="5080" b="0"/>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15265"/>
                        </a:xfrm>
                        <a:prstGeom prst="rect">
                          <a:avLst/>
                        </a:prstGeom>
                        <a:solidFill>
                          <a:sysClr val="window" lastClr="FFFFFF"/>
                        </a:solidFill>
                        <a:ln w="6350">
                          <a:noFill/>
                        </a:ln>
                        <a:effectLst/>
                      </wps:spPr>
                      <wps:txbx>
                        <w:txbxContent>
                          <w:p w:rsidR="004525AE" w:rsidRDefault="004525AE" w:rsidP="00C13022">
                            <w:pPr>
                              <w:jc w:val="center"/>
                              <w:rPr>
                                <w:spacing w:val="-8"/>
                              </w:rPr>
                            </w:pPr>
                            <w:r>
                              <w:rPr>
                                <w:spacing w:val="-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FE2F" id="Zone de texte 548" o:spid="_x0000_s1368" type="#_x0000_t202" style="position:absolute;left:0;text-align:left;margin-left:96.95pt;margin-top:111.9pt;width:25.1pt;height:1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" fillcolor="window" stroked="f" strokeweight=".5pt">
                <v:path arrowok="t"/>
                <v:textbox inset="0,0,0,0">
                  <w:txbxContent>
                    <w:p w:rsidR="004525AE" w:rsidRDefault="004525AE" w:rsidP="00C13022">
                      <w:pPr>
                        <w:jc w:val="center"/>
                        <w:rPr>
                          <w:spacing w:val="-8"/>
                        </w:rPr>
                      </w:pPr>
                      <w:r>
                        <w:rPr>
                          <w:spacing w:val="-8"/>
                        </w:rPr>
                        <w:t>1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4800" behindDoc="0" locked="0" layoutInCell="1" allowOverlap="1" wp14:anchorId="5D70DC25" wp14:editId="4DBA4D62">
                <wp:simplePos x="0" y="0"/>
                <wp:positionH relativeFrom="column">
                  <wp:posOffset>1001395</wp:posOffset>
                </wp:positionH>
                <wp:positionV relativeFrom="paragraph">
                  <wp:posOffset>577850</wp:posOffset>
                </wp:positionV>
                <wp:extent cx="205740" cy="198755"/>
                <wp:effectExtent l="0" t="0" r="3810" b="0"/>
                <wp:wrapNone/>
                <wp:docPr id="547" name="Zone de texte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98755"/>
                        </a:xfrm>
                        <a:prstGeom prst="rect">
                          <a:avLst/>
                        </a:prstGeom>
                        <a:solidFill>
                          <a:sysClr val="window" lastClr="FFFFFF"/>
                        </a:solidFill>
                        <a:ln w="6350">
                          <a:noFill/>
                        </a:ln>
                        <a:effectLst/>
                      </wps:spPr>
                      <wps:txbx>
                        <w:txbxContent>
                          <w:p w:rsidR="004525AE" w:rsidRDefault="004525AE" w:rsidP="00C13022">
                            <w:pPr>
                              <w:jc w:val="center"/>
                              <w:rPr>
                                <w:spacing w:val="-8"/>
                              </w:rPr>
                            </w:pPr>
                            <w:r>
                              <w:rPr>
                                <w:spacing w:val="-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DC25" id="Zone de texte 547" o:spid="_x0000_s1369" type="#_x0000_t202" style="position:absolute;left:0;text-align:left;margin-left:78.85pt;margin-top:45.5pt;width:16.2pt;height:1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" fillcolor="window" stroked="f" strokeweight=".5pt">
                <v:path arrowok="t"/>
                <v:textbox inset="0,0,0,0">
                  <w:txbxContent>
                    <w:p w:rsidR="004525AE" w:rsidRDefault="004525AE" w:rsidP="00C13022">
                      <w:pPr>
                        <w:jc w:val="center"/>
                        <w:rPr>
                          <w:spacing w:val="-8"/>
                        </w:rPr>
                      </w:pPr>
                      <w:r>
                        <w:rPr>
                          <w:spacing w:val="-8"/>
                        </w:rPr>
                        <w:t>1 m</w:t>
                      </w:r>
                    </w:p>
                  </w:txbxContent>
                </v:textbox>
              </v:shape>
            </w:pict>
          </mc:Fallback>
        </mc:AlternateContent>
      </w:r>
      <w:bookmarkStart w:id="8" w:name="_MON_1148905529"/>
      <w:bookmarkStart w:id="9" w:name="_MON_1390831087"/>
      <w:bookmarkStart w:id="10" w:name="_MON_1390831268"/>
      <w:bookmarkStart w:id="11" w:name="_MON_1390831275"/>
      <w:bookmarkStart w:id="12" w:name="_MON_1430232133"/>
      <w:bookmarkStart w:id="13" w:name="_MON_1080725352"/>
      <w:bookmarkStart w:id="14" w:name="_MON_1108294754"/>
      <w:bookmarkEnd w:id="8"/>
      <w:bookmarkEnd w:id="9"/>
      <w:bookmarkEnd w:id="10"/>
      <w:bookmarkEnd w:id="11"/>
      <w:bookmarkEnd w:id="12"/>
      <w:bookmarkEnd w:id="13"/>
      <w:bookmarkEnd w:id="14"/>
      <w:r w:rsidR="000F5F9A" w:rsidRPr="00321155">
        <w:rPr>
          <w:rFonts w:asciiTheme="majorBidi" w:eastAsia="Times New Roman" w:hAnsiTheme="majorBidi" w:cstheme="majorBidi"/>
          <w:noProof/>
          <w:lang w:val="en-GB" w:eastAsia="en-GB"/>
        </w:rPr>
        <w:drawing>
          <wp:inline distT="0" distB="0" distL="0" distR="0" wp14:anchorId="7F378F8D" wp14:editId="118B0418">
            <wp:extent cx="5340350" cy="1967865"/>
            <wp:effectExtent l="0" t="0" r="0" b="0"/>
            <wp:docPr id="24"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40350" cy="1967865"/>
                    </a:xfrm>
                    <a:prstGeom prst="rect">
                      <a:avLst/>
                    </a:prstGeom>
                    <a:noFill/>
                    <a:ln>
                      <a:noFill/>
                    </a:ln>
                  </pic:spPr>
                </pic:pic>
              </a:graphicData>
            </a:graphic>
          </wp:inline>
        </w:drawing>
      </w:r>
    </w:p>
    <w:p w:rsidR="00C13022" w:rsidRPr="00321155" w:rsidRDefault="00C13022" w:rsidP="00957BFE">
      <w:pPr>
        <w:pStyle w:val="SingleTxtG"/>
        <w:spacing w:before="240"/>
        <w:ind w:left="2268" w:hanging="1134"/>
        <w:rPr>
          <w:rFonts w:asciiTheme="majorBidi" w:hAnsiTheme="majorBidi" w:cstheme="majorBidi"/>
        </w:rPr>
      </w:pPr>
      <w:r w:rsidRPr="00321155">
        <w:rPr>
          <w:rFonts w:asciiTheme="majorBidi" w:hAnsiTheme="majorBidi" w:cstheme="majorBidi"/>
        </w:rPr>
        <w:t>15.2.4.3</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arrière de la classe III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15.2.4.3.1</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 xml:space="preserve">arrière du côté conducteur </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conducteur, à partir de 20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 (voir fig. 6).</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15.2.4.3.2</w:t>
      </w:r>
      <w:r w:rsidRPr="00321155">
        <w:rPr>
          <w:rFonts w:asciiTheme="majorBidi" w:hAnsiTheme="majorBidi" w:cstheme="majorBidi"/>
        </w:rPr>
        <w:tab/>
        <w:t>Système principal de vision vers l</w:t>
      </w:r>
      <w:r w:rsidR="008B1C48" w:rsidRPr="00321155">
        <w:rPr>
          <w:rFonts w:asciiTheme="majorBidi" w:hAnsiTheme="majorBidi" w:cstheme="majorBidi"/>
        </w:rPr>
        <w:t>’</w:t>
      </w:r>
      <w:r w:rsidRPr="00321155">
        <w:rPr>
          <w:rFonts w:asciiTheme="majorBidi" w:hAnsiTheme="majorBidi" w:cstheme="majorBidi"/>
        </w:rPr>
        <w:t>arrière du côté passager</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conducteur, à partir de 20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 (voir fig. 6).</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w:t>
      </w:r>
    </w:p>
    <w:p w:rsidR="00C13022" w:rsidRPr="00321155" w:rsidRDefault="00C13022" w:rsidP="00714166">
      <w:pPr>
        <w:pStyle w:val="Heading1"/>
        <w:spacing w:after="120"/>
        <w:rPr>
          <w:rFonts w:asciiTheme="majorBidi" w:hAnsiTheme="majorBidi" w:cstheme="majorBidi"/>
          <w:b/>
          <w:bCs/>
        </w:rPr>
      </w:pPr>
      <w:r w:rsidRPr="00321155">
        <w:rPr>
          <w:rFonts w:asciiTheme="majorBidi" w:hAnsiTheme="majorBidi" w:cstheme="majorBidi"/>
          <w:bCs/>
        </w:rPr>
        <w:t xml:space="preserve">Figure 6 </w:t>
      </w:r>
      <w:r w:rsidRPr="00321155">
        <w:rPr>
          <w:rFonts w:asciiTheme="majorBidi" w:hAnsiTheme="majorBidi" w:cstheme="majorBidi"/>
          <w:bCs/>
        </w:rPr>
        <w:br/>
      </w:r>
      <w:r w:rsidRPr="00321155">
        <w:rPr>
          <w:rFonts w:asciiTheme="majorBidi" w:hAnsiTheme="majorBidi" w:cstheme="majorBidi"/>
          <w:b/>
          <w:bCs/>
        </w:rPr>
        <w:t>Champs de vision pour la classe I</w:t>
      </w:r>
      <w:r w:rsidR="00714166">
        <w:rPr>
          <w:rFonts w:asciiTheme="majorBidi" w:hAnsiTheme="majorBidi" w:cstheme="majorBidi"/>
          <w:b/>
          <w:bCs/>
        </w:rPr>
        <w:t>II</w:t>
      </w:r>
    </w:p>
    <w:p w:rsidR="00C13022" w:rsidRPr="00321155" w:rsidRDefault="000F5F9A" w:rsidP="00297A70">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82144" behindDoc="0" locked="0" layoutInCell="1" allowOverlap="1" wp14:anchorId="1D28C78A" wp14:editId="407BC32A">
                <wp:simplePos x="0" y="0"/>
                <wp:positionH relativeFrom="column">
                  <wp:posOffset>1528445</wp:posOffset>
                </wp:positionH>
                <wp:positionV relativeFrom="paragraph">
                  <wp:posOffset>2037080</wp:posOffset>
                </wp:positionV>
                <wp:extent cx="826770" cy="309880"/>
                <wp:effectExtent l="0" t="0" r="0" b="0"/>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09880"/>
                        </a:xfrm>
                        <a:prstGeom prst="rect">
                          <a:avLst/>
                        </a:prstGeom>
                        <a:solidFill>
                          <a:sysClr val="window" lastClr="FFFFFF"/>
                        </a:solidFill>
                        <a:ln w="6350">
                          <a:noFill/>
                        </a:ln>
                        <a:effectLst/>
                      </wps:spPr>
                      <wps:txbx>
                        <w:txbxContent>
                          <w:p w:rsidR="004525AE" w:rsidRDefault="004525AE" w:rsidP="00297A70">
                            <w:pPr>
                              <w:spacing w:line="240" w:lineRule="auto"/>
                              <w:rPr>
                                <w:sz w:val="18"/>
                                <w:szCs w:val="18"/>
                              </w:rPr>
                            </w:pPr>
                            <w:r>
                              <w:rPr>
                                <w:sz w:val="18"/>
                                <w:szCs w:val="18"/>
                              </w:rPr>
                              <w:t>Points oculaires</w:t>
                            </w:r>
                            <w:r>
                              <w:rPr>
                                <w:sz w:val="18"/>
                                <w:szCs w:val="18"/>
                              </w:rP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28C78A" id="Text Box 1430" o:spid="_x0000_s1370" type="#_x0000_t202" style="position:absolute;left:0;text-align:left;margin-left:120.35pt;margin-top:160.4pt;width:65.1pt;height:2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" fillcolor="window" stroked="f" strokeweight=".5pt">
                <v:path arrowok="t"/>
                <v:textbox inset="0,0,0,0">
                  <w:txbxContent>
                    <w:p w:rsidR="004525AE" w:rsidRDefault="004525AE" w:rsidP="00297A70">
                      <w:pPr>
                        <w:spacing w:line="240" w:lineRule="auto"/>
                        <w:rPr>
                          <w:sz w:val="18"/>
                          <w:szCs w:val="18"/>
                        </w:rPr>
                      </w:pPr>
                      <w:r>
                        <w:rPr>
                          <w:sz w:val="18"/>
                          <w:szCs w:val="18"/>
                        </w:rPr>
                        <w:t>Points oculaires</w:t>
                      </w:r>
                      <w:r>
                        <w:rPr>
                          <w:sz w:val="18"/>
                          <w:szCs w:val="18"/>
                        </w:rPr>
                        <w:br/>
                        <w:t>du conducteur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5216" behindDoc="0" locked="0" layoutInCell="1" allowOverlap="1" wp14:anchorId="66FAE76A" wp14:editId="428CC073">
                <wp:simplePos x="0" y="0"/>
                <wp:positionH relativeFrom="column">
                  <wp:posOffset>5530850</wp:posOffset>
                </wp:positionH>
                <wp:positionV relativeFrom="paragraph">
                  <wp:posOffset>441960</wp:posOffset>
                </wp:positionV>
                <wp:extent cx="180340" cy="198755"/>
                <wp:effectExtent l="0" t="0" r="0" b="0"/>
                <wp:wrapNone/>
                <wp:docPr id="1438"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8755"/>
                        </a:xfrm>
                        <a:prstGeom prst="rect">
                          <a:avLst/>
                        </a:prstGeom>
                        <a:solidFill>
                          <a:sysClr val="window" lastClr="FFFFFF"/>
                        </a:solidFill>
                        <a:ln w="6350">
                          <a:noFill/>
                        </a:ln>
                        <a:effectLst/>
                      </wps:spPr>
                      <wps:txbx>
                        <w:txbxContent>
                          <w:p w:rsidR="004525AE" w:rsidRPr="000C5751" w:rsidRDefault="004525AE" w:rsidP="00C13022">
                            <w:pPr>
                              <w:jc w:val="center"/>
                              <w:rPr>
                                <w:spacing w:val="-18"/>
                                <w:sz w:val="18"/>
                                <w:szCs w:val="18"/>
                              </w:rPr>
                            </w:pPr>
                            <w:r w:rsidRPr="000C5751">
                              <w:rPr>
                                <w:spacing w:val="-18"/>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E76A" id="Text Box 1438" o:spid="_x0000_s1371" type="#_x0000_t202" style="position:absolute;left:0;text-align:left;margin-left:435.5pt;margin-top:34.8pt;width:14.2pt;height:1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" fillcolor="window" stroked="f" strokeweight=".5pt">
                <v:path arrowok="t"/>
                <v:textbox inset="0,0,0,0">
                  <w:txbxContent>
                    <w:p w:rsidR="004525AE" w:rsidRPr="000C5751" w:rsidRDefault="004525AE" w:rsidP="00C13022">
                      <w:pPr>
                        <w:jc w:val="center"/>
                        <w:rPr>
                          <w:spacing w:val="-18"/>
                          <w:sz w:val="18"/>
                          <w:szCs w:val="18"/>
                        </w:rPr>
                      </w:pPr>
                      <w:r w:rsidRPr="000C5751">
                        <w:rPr>
                          <w:spacing w:val="-18"/>
                          <w:sz w:val="18"/>
                          <w:szCs w:val="18"/>
                        </w:rPr>
                        <w:t>4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7264" behindDoc="0" locked="0" layoutInCell="1" allowOverlap="1" wp14:anchorId="2CBFC7AE" wp14:editId="545C3820">
                <wp:simplePos x="0" y="0"/>
                <wp:positionH relativeFrom="column">
                  <wp:posOffset>5530850</wp:posOffset>
                </wp:positionH>
                <wp:positionV relativeFrom="paragraph">
                  <wp:posOffset>1838960</wp:posOffset>
                </wp:positionV>
                <wp:extent cx="175895" cy="170180"/>
                <wp:effectExtent l="0" t="0" r="0" b="1270"/>
                <wp:wrapNone/>
                <wp:docPr id="20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70180"/>
                        </a:xfrm>
                        <a:prstGeom prst="rect">
                          <a:avLst/>
                        </a:prstGeom>
                        <a:solidFill>
                          <a:sysClr val="window" lastClr="FFFFFF"/>
                        </a:solidFill>
                        <a:ln w="6350">
                          <a:noFill/>
                        </a:ln>
                        <a:effectLst/>
                      </wps:spPr>
                      <wps:txbx>
                        <w:txbxContent>
                          <w:p w:rsidR="004525AE" w:rsidRPr="000C5751" w:rsidRDefault="004525AE" w:rsidP="00C13022">
                            <w:pPr>
                              <w:spacing w:line="240" w:lineRule="auto"/>
                              <w:jc w:val="center"/>
                              <w:rPr>
                                <w:spacing w:val="-18"/>
                                <w:sz w:val="18"/>
                                <w:szCs w:val="18"/>
                              </w:rPr>
                            </w:pPr>
                            <w:r w:rsidRPr="000C5751">
                              <w:rPr>
                                <w:spacing w:val="-18"/>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C7AE" id="Text Box 65" o:spid="_x0000_s1372" type="#_x0000_t202" style="position:absolute;left:0;text-align:left;margin-left:435.5pt;margin-top:144.8pt;width:13.85pt;height:1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" fillcolor="window" stroked="f" strokeweight=".5pt">
                <v:path arrowok="t"/>
                <v:textbox inset="0,0,0,0">
                  <w:txbxContent>
                    <w:p w:rsidR="004525AE" w:rsidRPr="000C5751" w:rsidRDefault="004525AE" w:rsidP="00C13022">
                      <w:pPr>
                        <w:spacing w:line="240" w:lineRule="auto"/>
                        <w:jc w:val="center"/>
                        <w:rPr>
                          <w:spacing w:val="-18"/>
                          <w:sz w:val="18"/>
                          <w:szCs w:val="18"/>
                        </w:rPr>
                      </w:pPr>
                      <w:r w:rsidRPr="000C5751">
                        <w:rPr>
                          <w:spacing w:val="-18"/>
                          <w:sz w:val="18"/>
                          <w:szCs w:val="18"/>
                        </w:rPr>
                        <w:t>4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3168" behindDoc="0" locked="0" layoutInCell="1" allowOverlap="1" wp14:anchorId="70E1FC43" wp14:editId="289791F9">
                <wp:simplePos x="0" y="0"/>
                <wp:positionH relativeFrom="column">
                  <wp:posOffset>1555115</wp:posOffset>
                </wp:positionH>
                <wp:positionV relativeFrom="paragraph">
                  <wp:posOffset>270510</wp:posOffset>
                </wp:positionV>
                <wp:extent cx="381635" cy="198755"/>
                <wp:effectExtent l="0" t="0" r="0" b="0"/>
                <wp:wrapNone/>
                <wp:docPr id="1436"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198755"/>
                        </a:xfrm>
                        <a:prstGeom prst="rect">
                          <a:avLst/>
                        </a:prstGeom>
                        <a:solidFill>
                          <a:sysClr val="window" lastClr="FFFFFF"/>
                        </a:solidFill>
                        <a:ln w="6350">
                          <a:noFill/>
                        </a:ln>
                        <a:effectLst/>
                      </wps:spPr>
                      <wps:txbx>
                        <w:txbxContent>
                          <w:p w:rsidR="004525AE" w:rsidRPr="002270EC" w:rsidRDefault="004525AE" w:rsidP="00C13022">
                            <w:pPr>
                              <w:spacing w:line="240" w:lineRule="auto"/>
                              <w:jc w:val="center"/>
                              <w:rPr>
                                <w:sz w:val="18"/>
                                <w:szCs w:val="18"/>
                              </w:rPr>
                            </w:pPr>
                            <w:r w:rsidRPr="002270EC">
                              <w:rPr>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FC43" id="Text Box 1436" o:spid="_x0000_s1373" type="#_x0000_t202" style="position:absolute;left:0;text-align:left;margin-left:122.45pt;margin-top:21.3pt;width:30.05pt;height:15.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" fillcolor="window" stroked="f" strokeweight=".5pt">
                <v:path arrowok="t"/>
                <v:textbox inset="0,0,0,0">
                  <w:txbxContent>
                    <w:p w:rsidR="004525AE" w:rsidRPr="002270EC" w:rsidRDefault="004525AE" w:rsidP="00C13022">
                      <w:pPr>
                        <w:spacing w:line="240" w:lineRule="auto"/>
                        <w:jc w:val="center"/>
                        <w:rPr>
                          <w:sz w:val="18"/>
                          <w:szCs w:val="18"/>
                        </w:rPr>
                      </w:pPr>
                      <w:r w:rsidRPr="002270EC">
                        <w:rPr>
                          <w:sz w:val="18"/>
                          <w:szCs w:val="18"/>
                        </w:rPr>
                        <w:t>4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4192" behindDoc="0" locked="0" layoutInCell="1" allowOverlap="1" wp14:anchorId="59C7CC0E" wp14:editId="60EC23AE">
                <wp:simplePos x="0" y="0"/>
                <wp:positionH relativeFrom="column">
                  <wp:posOffset>1419225</wp:posOffset>
                </wp:positionH>
                <wp:positionV relativeFrom="paragraph">
                  <wp:posOffset>842010</wp:posOffset>
                </wp:positionV>
                <wp:extent cx="285750" cy="158750"/>
                <wp:effectExtent l="0" t="0" r="0" b="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58750"/>
                        </a:xfrm>
                        <a:prstGeom prst="rect">
                          <a:avLst/>
                        </a:prstGeom>
                        <a:solidFill>
                          <a:sysClr val="window" lastClr="FFFFFF"/>
                        </a:solidFill>
                        <a:ln w="6350">
                          <a:noFill/>
                        </a:ln>
                        <a:effectLst/>
                      </wps:spPr>
                      <wps:txbx>
                        <w:txbxContent>
                          <w:p w:rsidR="004525AE" w:rsidRPr="002270EC" w:rsidRDefault="004525AE" w:rsidP="00C13022">
                            <w:pPr>
                              <w:spacing w:line="240" w:lineRule="auto"/>
                              <w:jc w:val="center"/>
                              <w:rPr>
                                <w:sz w:val="18"/>
                                <w:szCs w:val="18"/>
                              </w:rPr>
                            </w:pPr>
                            <w:r w:rsidRPr="002270EC">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CC0E" id="Text Box 1434" o:spid="_x0000_s1374" type="#_x0000_t202" style="position:absolute;left:0;text-align:left;margin-left:111.75pt;margin-top:66.3pt;width:22.5pt;height: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" fillcolor="window" stroked="f" strokeweight=".5pt">
                <v:path arrowok="t"/>
                <v:textbox inset="0,0,0,0">
                  <w:txbxContent>
                    <w:p w:rsidR="004525AE" w:rsidRPr="002270EC" w:rsidRDefault="004525AE" w:rsidP="00C13022">
                      <w:pPr>
                        <w:spacing w:line="240" w:lineRule="auto"/>
                        <w:jc w:val="center"/>
                        <w:rPr>
                          <w:sz w:val="18"/>
                          <w:szCs w:val="18"/>
                        </w:rPr>
                      </w:pPr>
                      <w:r w:rsidRPr="002270EC">
                        <w:rPr>
                          <w:sz w:val="18"/>
                          <w:szCs w:val="18"/>
                        </w:rPr>
                        <w:t>1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6240" behindDoc="0" locked="0" layoutInCell="1" allowOverlap="1" wp14:anchorId="5E21A7F2" wp14:editId="4C34D1AB">
                <wp:simplePos x="0" y="0"/>
                <wp:positionH relativeFrom="column">
                  <wp:posOffset>2689860</wp:posOffset>
                </wp:positionH>
                <wp:positionV relativeFrom="paragraph">
                  <wp:posOffset>10795</wp:posOffset>
                </wp:positionV>
                <wp:extent cx="334645" cy="134620"/>
                <wp:effectExtent l="0" t="0" r="8255" b="0"/>
                <wp:wrapNone/>
                <wp:docPr id="20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134620"/>
                        </a:xfrm>
                        <a:prstGeom prst="rect">
                          <a:avLst/>
                        </a:prstGeom>
                        <a:solidFill>
                          <a:sysClr val="window" lastClr="FFFFFF"/>
                        </a:solidFill>
                        <a:ln w="6350">
                          <a:noFill/>
                        </a:ln>
                        <a:effectLst/>
                      </wps:spPr>
                      <wps:txbx>
                        <w:txbxContent>
                          <w:p w:rsidR="004525AE" w:rsidRDefault="004525AE" w:rsidP="00C13022">
                            <w:pPr>
                              <w:spacing w:line="200" w:lineRule="exact"/>
                              <w:jc w:val="center"/>
                              <w:rPr>
                                <w:spacing w:val="-8"/>
                                <w:sz w:val="18"/>
                                <w:szCs w:val="18"/>
                              </w:rPr>
                            </w:pPr>
                            <w:r>
                              <w:rPr>
                                <w:spacing w:val="-8"/>
                                <w:sz w:val="18"/>
                                <w:szCs w:val="18"/>
                              </w:rPr>
                              <w:t>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1A7F2" id="Text Box 66" o:spid="_x0000_s1375" type="#_x0000_t202" style="position:absolute;left:0;text-align:left;margin-left:211.8pt;margin-top:.85pt;width:26.35pt;height:10.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" fillcolor="window" stroked="f" strokeweight=".5pt">
                <v:path arrowok="t"/>
                <v:textbox inset="0,0,0,0">
                  <w:txbxContent>
                    <w:p w:rsidR="004525AE" w:rsidRDefault="004525AE" w:rsidP="00C13022">
                      <w:pPr>
                        <w:spacing w:line="200" w:lineRule="exact"/>
                        <w:jc w:val="center"/>
                        <w:rPr>
                          <w:spacing w:val="-8"/>
                          <w:sz w:val="18"/>
                          <w:szCs w:val="18"/>
                        </w:rPr>
                      </w:pPr>
                      <w:r>
                        <w:rPr>
                          <w:spacing w:val="-8"/>
                          <w:sz w:val="18"/>
                          <w:szCs w:val="18"/>
                        </w:rPr>
                        <w:t>20 m</w:t>
                      </w:r>
                    </w:p>
                  </w:txbxContent>
                </v:textbox>
              </v:shape>
            </w:pict>
          </mc:Fallback>
        </mc:AlternateContent>
      </w:r>
      <w:bookmarkStart w:id="15" w:name="_MON_1188292682"/>
      <w:bookmarkStart w:id="16" w:name="_MON_1390831369"/>
      <w:bookmarkStart w:id="17" w:name="_MON_1390831452"/>
      <w:bookmarkStart w:id="18" w:name="_MON_1390831460"/>
      <w:bookmarkStart w:id="19" w:name="_MON_1430232219"/>
      <w:bookmarkStart w:id="20" w:name="_MON_1108294874"/>
      <w:bookmarkStart w:id="21" w:name="_MON_1126616040"/>
      <w:bookmarkEnd w:id="15"/>
      <w:bookmarkEnd w:id="16"/>
      <w:bookmarkEnd w:id="17"/>
      <w:bookmarkEnd w:id="18"/>
      <w:bookmarkEnd w:id="19"/>
      <w:bookmarkEnd w:id="20"/>
      <w:bookmarkEnd w:id="21"/>
      <w:r w:rsidRPr="00321155">
        <w:rPr>
          <w:rFonts w:asciiTheme="majorBidi" w:hAnsiTheme="majorBidi" w:cstheme="majorBidi"/>
          <w:noProof/>
          <w:lang w:val="en-GB" w:eastAsia="en-GB"/>
        </w:rPr>
        <mc:AlternateContent>
          <mc:Choice Requires="wps">
            <w:drawing>
              <wp:anchor distT="0" distB="0" distL="114300" distR="114300" simplePos="0" relativeHeight="251781120" behindDoc="0" locked="0" layoutInCell="1" allowOverlap="1" wp14:anchorId="215C7666" wp14:editId="7336E265">
                <wp:simplePos x="0" y="0"/>
                <wp:positionH relativeFrom="column">
                  <wp:posOffset>3855085</wp:posOffset>
                </wp:positionH>
                <wp:positionV relativeFrom="paragraph">
                  <wp:posOffset>1800225</wp:posOffset>
                </wp:positionV>
                <wp:extent cx="1119505" cy="316230"/>
                <wp:effectExtent l="0" t="0" r="4445" b="7620"/>
                <wp:wrapNone/>
                <wp:docPr id="1439"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316230"/>
                        </a:xfrm>
                        <a:prstGeom prst="rect">
                          <a:avLst/>
                        </a:prstGeom>
                        <a:solidFill>
                          <a:sysClr val="window" lastClr="FFFFFF"/>
                        </a:solidFill>
                        <a:ln w="6350">
                          <a:noFill/>
                        </a:ln>
                        <a:effectLst/>
                      </wps:spPr>
                      <wps:txbx>
                        <w:txbxContent>
                          <w:p w:rsidR="004525AE" w:rsidRDefault="004525AE" w:rsidP="00297A70">
                            <w:pPr>
                              <w:spacing w:line="240" w:lineRule="auto"/>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7666" id="Text Box 1439" o:spid="_x0000_s1376" type="#_x0000_t202" style="position:absolute;left:0;text-align:left;margin-left:303.55pt;margin-top:141.75pt;width:88.15pt;height:24.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" fillcolor="window" stroked="f" strokeweight=".5pt">
                <v:path arrowok="t"/>
                <v:textbox inset="0,0,0,0">
                  <w:txbxContent>
                    <w:p w:rsidR="004525AE" w:rsidRDefault="004525AE" w:rsidP="00297A70">
                      <w:pPr>
                        <w:spacing w:line="240" w:lineRule="auto"/>
                        <w:jc w:val="center"/>
                      </w:pPr>
                      <w:r>
                        <w:t>Zone de vision</w:t>
                      </w:r>
                      <w:r>
                        <w:br/>
                        <w:t>au sol</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80096" behindDoc="0" locked="0" layoutInCell="1" allowOverlap="1" wp14:anchorId="1B983780" wp14:editId="3995F840">
                <wp:simplePos x="0" y="0"/>
                <wp:positionH relativeFrom="column">
                  <wp:posOffset>3839845</wp:posOffset>
                </wp:positionH>
                <wp:positionV relativeFrom="paragraph">
                  <wp:posOffset>575310</wp:posOffset>
                </wp:positionV>
                <wp:extent cx="1176655" cy="309245"/>
                <wp:effectExtent l="0" t="0" r="4445" b="0"/>
                <wp:wrapNone/>
                <wp:docPr id="1437"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309245"/>
                        </a:xfrm>
                        <a:prstGeom prst="rect">
                          <a:avLst/>
                        </a:prstGeom>
                        <a:solidFill>
                          <a:sysClr val="window" lastClr="FFFFFF"/>
                        </a:solidFill>
                        <a:ln w="6350">
                          <a:noFill/>
                        </a:ln>
                        <a:effectLst/>
                      </wps:spPr>
                      <wps:txbx>
                        <w:txbxContent>
                          <w:p w:rsidR="004525AE" w:rsidRDefault="004525AE" w:rsidP="00297A70">
                            <w:pPr>
                              <w:spacing w:line="240" w:lineRule="auto"/>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3780" id="Text Box 1437" o:spid="_x0000_s1377" type="#_x0000_t202" style="position:absolute;left:0;text-align:left;margin-left:302.35pt;margin-top:45.3pt;width:92.65pt;height:2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" fillcolor="window" stroked="f" strokeweight=".5pt">
                <v:path arrowok="t"/>
                <v:textbox inset="0,0,0,0">
                  <w:txbxContent>
                    <w:p w:rsidR="004525AE" w:rsidRDefault="004525AE" w:rsidP="00297A70">
                      <w:pPr>
                        <w:spacing w:line="240" w:lineRule="auto"/>
                        <w:jc w:val="center"/>
                      </w:pPr>
                      <w:r>
                        <w:t>Zone de vision</w:t>
                      </w:r>
                      <w:r>
                        <w:br/>
                        <w:t>au sol</w:t>
                      </w:r>
                    </w:p>
                  </w:txbxContent>
                </v:textbox>
              </v:shape>
            </w:pict>
          </mc:Fallback>
        </mc:AlternateContent>
      </w:r>
      <w:r w:rsidRPr="00321155">
        <w:rPr>
          <w:rFonts w:asciiTheme="majorBidi" w:hAnsiTheme="majorBidi" w:cstheme="majorBidi"/>
          <w:noProof/>
          <w:lang w:val="en-GB" w:eastAsia="en-GB"/>
        </w:rPr>
        <w:drawing>
          <wp:inline distT="0" distB="0" distL="0" distR="0" wp14:anchorId="4961856B" wp14:editId="3D482F5D">
            <wp:extent cx="5098415" cy="2531110"/>
            <wp:effectExtent l="0" t="0" r="6985" b="2540"/>
            <wp:docPr id="25"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98415" cy="2531110"/>
                    </a:xfrm>
                    <a:prstGeom prst="rect">
                      <a:avLst/>
                    </a:prstGeom>
                    <a:noFill/>
                    <a:ln>
                      <a:noFill/>
                    </a:ln>
                  </pic:spPr>
                </pic:pic>
              </a:graphicData>
            </a:graphic>
          </wp:inline>
        </w:drawing>
      </w:r>
    </w:p>
    <w:p w:rsidR="00C13022" w:rsidRPr="00321155" w:rsidRDefault="00C13022" w:rsidP="00957BFE">
      <w:pPr>
        <w:pStyle w:val="SingleTxtG"/>
        <w:spacing w:before="240"/>
        <w:ind w:left="2268" w:hanging="1134"/>
        <w:rPr>
          <w:rFonts w:asciiTheme="majorBidi" w:hAnsiTheme="majorBidi" w:cstheme="majorBidi"/>
        </w:rPr>
      </w:pPr>
      <w:r w:rsidRPr="00321155">
        <w:rPr>
          <w:rFonts w:asciiTheme="majorBidi" w:hAnsiTheme="majorBidi" w:cstheme="majorBidi"/>
        </w:rPr>
        <w:t>15.2.4.4</w:t>
      </w:r>
      <w:r w:rsidRPr="00321155">
        <w:rPr>
          <w:rFonts w:asciiTheme="majorBidi" w:hAnsiTheme="majorBidi" w:cstheme="majorBidi"/>
        </w:rPr>
        <w:tab/>
        <w:t>Système de vision «</w:t>
      </w:r>
      <w:r w:rsidR="00714166">
        <w:rPr>
          <w:rFonts w:asciiTheme="majorBidi" w:hAnsiTheme="majorBidi" w:cstheme="majorBidi"/>
        </w:rPr>
        <w:t> </w:t>
      </w:r>
      <w:r w:rsidRPr="00321155">
        <w:rPr>
          <w:rFonts w:asciiTheme="majorBidi" w:hAnsiTheme="majorBidi" w:cstheme="majorBidi"/>
        </w:rPr>
        <w:t>grand angle</w:t>
      </w:r>
      <w:r w:rsidR="00714166">
        <w:rPr>
          <w:rFonts w:asciiTheme="majorBidi" w:hAnsiTheme="majorBidi" w:cstheme="majorBidi"/>
        </w:rPr>
        <w:t> </w:t>
      </w:r>
      <w:r w:rsidRPr="00321155">
        <w:rPr>
          <w:rFonts w:asciiTheme="majorBidi" w:hAnsiTheme="majorBidi" w:cstheme="majorBidi"/>
        </w:rPr>
        <w:t>» de la classe IV</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15.2.4.4.1</w:t>
      </w:r>
      <w:r w:rsidRPr="00321155">
        <w:rPr>
          <w:rFonts w:asciiTheme="majorBidi" w:hAnsiTheme="majorBidi" w:cstheme="majorBidi"/>
        </w:rPr>
        <w:tab/>
        <w:t>Système de vision grand angle du côté conducteur</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15 m de largeur, délimitée par un plan parallèle au plan vertical longitudinal médian et passant par le point latéral extrême du véhicule du côté conducteur, et s</w:t>
      </w:r>
      <w:r w:rsidR="008B1C48" w:rsidRPr="00321155">
        <w:rPr>
          <w:rFonts w:asciiTheme="majorBidi" w:hAnsiTheme="majorBidi" w:cstheme="majorBidi"/>
        </w:rPr>
        <w:t>’</w:t>
      </w:r>
      <w:r w:rsidRPr="00321155">
        <w:rPr>
          <w:rFonts w:asciiTheme="majorBidi" w:hAnsiTheme="majorBidi" w:cstheme="majorBidi"/>
        </w:rPr>
        <w:t>étendant au moins de 10 m jusqu</w:t>
      </w:r>
      <w:r w:rsidR="008B1C48" w:rsidRPr="00321155">
        <w:rPr>
          <w:rFonts w:asciiTheme="majorBidi" w:hAnsiTheme="majorBidi" w:cstheme="majorBidi"/>
        </w:rPr>
        <w:t>’</w:t>
      </w:r>
      <w:r w:rsidRPr="00321155">
        <w:rPr>
          <w:rFonts w:asciiTheme="majorBidi" w:hAnsiTheme="majorBidi" w:cstheme="majorBidi"/>
        </w:rPr>
        <w:t>à 25 m en arrière des points oculaires du conducteur.</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4,5 m, délimitée par un plan parallèle au plan vertical longitudinal médian et passant par le point latéral extrême du véhicule, à partir de 1,5 m en arrière du plan vertical passant par les points oculaires du conducteur (voir fig. 7).</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15.2.4.4.2</w:t>
      </w:r>
      <w:r w:rsidRPr="00321155">
        <w:rPr>
          <w:rFonts w:asciiTheme="majorBidi" w:hAnsiTheme="majorBidi" w:cstheme="majorBidi"/>
        </w:rPr>
        <w:tab/>
        <w:t>Système de vision grand angle du côté passager</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15 m de largeur, délimitée par un plan parallèle au plan vertical longitudinal médian et passant par le point latéral extrême du véhicule du côté conducteur, et s</w:t>
      </w:r>
      <w:r w:rsidR="008B1C48" w:rsidRPr="00321155">
        <w:rPr>
          <w:rFonts w:asciiTheme="majorBidi" w:hAnsiTheme="majorBidi" w:cstheme="majorBidi"/>
        </w:rPr>
        <w:t>’</w:t>
      </w:r>
      <w:r w:rsidRPr="00321155">
        <w:rPr>
          <w:rFonts w:asciiTheme="majorBidi" w:hAnsiTheme="majorBidi" w:cstheme="majorBidi"/>
        </w:rPr>
        <w:t>étendant au moins de 10 m jusqu</w:t>
      </w:r>
      <w:r w:rsidR="008B1C48" w:rsidRPr="00321155">
        <w:rPr>
          <w:rFonts w:asciiTheme="majorBidi" w:hAnsiTheme="majorBidi" w:cstheme="majorBidi"/>
        </w:rPr>
        <w:t>’</w:t>
      </w:r>
      <w:r w:rsidRPr="00321155">
        <w:rPr>
          <w:rFonts w:asciiTheme="majorBidi" w:hAnsiTheme="majorBidi" w:cstheme="majorBidi"/>
        </w:rPr>
        <w:t>à 25 m en arrière des points oculaires du conducteur.</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En outre, le conducteur doit pouvoir voir la route sur une largeur de 4,5 m, délimitée par un plan parallèle au plan vertical longitudinal médian et passant par le point latéral extrême du véhicule, à partir de 1,5 m en arrière du plan vertical passant par les points oculaires du conducteur (voir fig. 7).</w:t>
      </w:r>
    </w:p>
    <w:p w:rsidR="00C13022" w:rsidRPr="00321155" w:rsidRDefault="00957BFE" w:rsidP="00957BFE">
      <w:pPr>
        <w:pStyle w:val="Heading1"/>
        <w:spacing w:after="120"/>
        <w:rPr>
          <w:b/>
          <w:bCs/>
        </w:rPr>
      </w:pPr>
      <w:r w:rsidRPr="00321155">
        <w:rPr>
          <w:rFonts w:asciiTheme="majorBidi" w:hAnsiTheme="majorBidi" w:cstheme="majorBidi"/>
          <w:noProof/>
          <w:lang w:val="en-GB" w:eastAsia="en-GB"/>
        </w:rPr>
        <mc:AlternateContent>
          <mc:Choice Requires="wps">
            <w:drawing>
              <wp:anchor distT="0" distB="0" distL="114300" distR="114300" simplePos="0" relativeHeight="251734016" behindDoc="0" locked="0" layoutInCell="1" allowOverlap="1" wp14:anchorId="154DE64B" wp14:editId="6888871D">
                <wp:simplePos x="0" y="0"/>
                <wp:positionH relativeFrom="column">
                  <wp:posOffset>2407285</wp:posOffset>
                </wp:positionH>
                <wp:positionV relativeFrom="paragraph">
                  <wp:posOffset>350851</wp:posOffset>
                </wp:positionV>
                <wp:extent cx="278765" cy="159385"/>
                <wp:effectExtent l="0" t="0" r="6985" b="0"/>
                <wp:wrapNone/>
                <wp:docPr id="20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59385"/>
                        </a:xfrm>
                        <a:prstGeom prst="rect">
                          <a:avLst/>
                        </a:prstGeom>
                        <a:solidFill>
                          <a:sysClr val="window" lastClr="FFFFFF"/>
                        </a:solidFill>
                        <a:ln w="6350">
                          <a:noFill/>
                        </a:ln>
                        <a:effectLst/>
                      </wps:spPr>
                      <wps:txbx>
                        <w:txbxContent>
                          <w:p w:rsidR="004525AE" w:rsidRDefault="004525AE" w:rsidP="00C13022">
                            <w:pPr>
                              <w:rPr>
                                <w:sz w:val="18"/>
                                <w:szCs w:val="18"/>
                              </w:rPr>
                            </w:pPr>
                            <w:r>
                              <w:rPr>
                                <w:sz w:val="18"/>
                                <w:szCs w:val="18"/>
                              </w:rPr>
                              <w:t>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E64B" id="Text Box 30" o:spid="_x0000_s1378" type="#_x0000_t202" style="position:absolute;left:0;text-align:left;margin-left:189.55pt;margin-top:27.65pt;width:21.95pt;height:1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" fillcolor="window" stroked="f" strokeweight=".5pt">
                <v:path arrowok="t"/>
                <v:textbox inset="0,0,0,0">
                  <w:txbxContent>
                    <w:p w:rsidR="004525AE" w:rsidRDefault="004525AE" w:rsidP="00C13022">
                      <w:pPr>
                        <w:rPr>
                          <w:sz w:val="18"/>
                          <w:szCs w:val="18"/>
                        </w:rPr>
                      </w:pPr>
                      <w:r>
                        <w:rPr>
                          <w:sz w:val="18"/>
                          <w:szCs w:val="18"/>
                        </w:rPr>
                        <w:t>25 m</w:t>
                      </w:r>
                    </w:p>
                  </w:txbxContent>
                </v:textbox>
              </v:shape>
            </w:pict>
          </mc:Fallback>
        </mc:AlternateContent>
      </w:r>
      <w:r w:rsidR="00C13022" w:rsidRPr="00321155">
        <w:rPr>
          <w:bCs/>
        </w:rPr>
        <w:t xml:space="preserve">Figure 7 </w:t>
      </w:r>
      <w:r w:rsidR="00C13022" w:rsidRPr="00321155">
        <w:rPr>
          <w:bCs/>
        </w:rPr>
        <w:br/>
      </w:r>
      <w:r w:rsidR="00C13022" w:rsidRPr="00321155">
        <w:rPr>
          <w:b/>
          <w:bCs/>
        </w:rPr>
        <w:t>Champs de vision pour la classe IV</w:t>
      </w:r>
    </w:p>
    <w:p w:rsidR="00C13022" w:rsidRPr="00321155" w:rsidRDefault="00714166" w:rsidP="00297A70">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31968" behindDoc="0" locked="0" layoutInCell="1" allowOverlap="1" wp14:anchorId="0017C94A" wp14:editId="2B91D9B3">
                <wp:simplePos x="0" y="0"/>
                <wp:positionH relativeFrom="column">
                  <wp:posOffset>3925063</wp:posOffset>
                </wp:positionH>
                <wp:positionV relativeFrom="paragraph">
                  <wp:posOffset>1089939</wp:posOffset>
                </wp:positionV>
                <wp:extent cx="234086" cy="144145"/>
                <wp:effectExtent l="0" t="0" r="0" b="825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 cy="144145"/>
                        </a:xfrm>
                        <a:prstGeom prst="rect">
                          <a:avLst/>
                        </a:prstGeom>
                        <a:solidFill>
                          <a:sysClr val="window" lastClr="FFFFFF"/>
                        </a:solidFill>
                        <a:ln w="6350">
                          <a:noFill/>
                        </a:ln>
                        <a:effectLst/>
                      </wps:spPr>
                      <wps:txbx>
                        <w:txbxContent>
                          <w:p w:rsidR="004525AE" w:rsidRDefault="004525AE" w:rsidP="00C13022">
                            <w:pPr>
                              <w:rPr>
                                <w:spacing w:val="-6"/>
                                <w:sz w:val="18"/>
                                <w:szCs w:val="18"/>
                              </w:rPr>
                            </w:pPr>
                            <w:r>
                              <w:rPr>
                                <w:spacing w:val="-12"/>
                                <w:sz w:val="18"/>
                                <w:szCs w:val="18"/>
                              </w:rPr>
                              <w:t xml:space="preserve">15 </w:t>
                            </w:r>
                            <w:r>
                              <w:rPr>
                                <w:spacing w:val="-6"/>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C94A" id="Text Box 574" o:spid="_x0000_s1379" type="#_x0000_t202" style="position:absolute;left:0;text-align:left;margin-left:309.05pt;margin-top:85.8pt;width:18.45pt;height:1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" fillcolor="window" stroked="f" strokeweight=".5pt">
                <v:path arrowok="t"/>
                <v:textbox inset="0,0,0,0">
                  <w:txbxContent>
                    <w:p w:rsidR="004525AE" w:rsidRDefault="004525AE" w:rsidP="00C13022">
                      <w:pPr>
                        <w:rPr>
                          <w:spacing w:val="-6"/>
                          <w:sz w:val="18"/>
                          <w:szCs w:val="18"/>
                        </w:rPr>
                      </w:pPr>
                      <w:r>
                        <w:rPr>
                          <w:spacing w:val="-12"/>
                          <w:sz w:val="18"/>
                          <w:szCs w:val="18"/>
                        </w:rPr>
                        <w:t xml:space="preserve">15 </w:t>
                      </w:r>
                      <w:r>
                        <w:rPr>
                          <w:spacing w:val="-6"/>
                          <w:sz w:val="18"/>
                          <w:szCs w:val="18"/>
                        </w:rPr>
                        <w:t>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32992" behindDoc="0" locked="0" layoutInCell="1" allowOverlap="1" wp14:anchorId="0736B2BB" wp14:editId="58735180">
                <wp:simplePos x="0" y="0"/>
                <wp:positionH relativeFrom="column">
                  <wp:posOffset>684427</wp:posOffset>
                </wp:positionH>
                <wp:positionV relativeFrom="paragraph">
                  <wp:posOffset>1565427</wp:posOffset>
                </wp:positionV>
                <wp:extent cx="291389" cy="21145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89" cy="211455"/>
                        </a:xfrm>
                        <a:prstGeom prst="rect">
                          <a:avLst/>
                        </a:prstGeom>
                        <a:solidFill>
                          <a:sysClr val="window" lastClr="FFFFFF"/>
                        </a:solidFill>
                        <a:ln w="6350">
                          <a:noFill/>
                        </a:ln>
                        <a:effectLst/>
                      </wps:spPr>
                      <wps:txbx>
                        <w:txbxContent>
                          <w:p w:rsidR="004525AE" w:rsidRPr="00714166" w:rsidRDefault="004525AE" w:rsidP="00714166">
                            <w:pPr>
                              <w:spacing w:line="240" w:lineRule="auto"/>
                              <w:jc w:val="right"/>
                              <w:rPr>
                                <w:spacing w:val="-1"/>
                                <w:sz w:val="18"/>
                                <w:szCs w:val="18"/>
                              </w:rPr>
                            </w:pPr>
                            <w:r w:rsidRPr="00714166">
                              <w:rPr>
                                <w:spacing w:val="-1"/>
                                <w:sz w:val="18"/>
                                <w:szCs w:val="18"/>
                              </w:rP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B2BB" id="Text Box 583" o:spid="_x0000_s1380" type="#_x0000_t202" style="position:absolute;left:0;text-align:left;margin-left:53.9pt;margin-top:123.25pt;width:22.95pt;height:1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" fillcolor="window" stroked="f" strokeweight=".5pt">
                <v:path arrowok="t"/>
                <v:textbox inset="0,0,0,0">
                  <w:txbxContent>
                    <w:p w:rsidR="004525AE" w:rsidRPr="00714166" w:rsidRDefault="004525AE" w:rsidP="00714166">
                      <w:pPr>
                        <w:spacing w:line="240" w:lineRule="auto"/>
                        <w:jc w:val="right"/>
                        <w:rPr>
                          <w:spacing w:val="-1"/>
                          <w:sz w:val="18"/>
                          <w:szCs w:val="18"/>
                        </w:rPr>
                      </w:pPr>
                      <w:r w:rsidRPr="00714166">
                        <w:rPr>
                          <w:spacing w:val="-1"/>
                          <w:sz w:val="18"/>
                          <w:szCs w:val="18"/>
                        </w:rPr>
                        <w:t>4,5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9920" behindDoc="0" locked="0" layoutInCell="1" allowOverlap="1" wp14:anchorId="5B0A8F3A" wp14:editId="3F257FA2">
                <wp:simplePos x="0" y="0"/>
                <wp:positionH relativeFrom="column">
                  <wp:posOffset>1551940</wp:posOffset>
                </wp:positionH>
                <wp:positionV relativeFrom="paragraph">
                  <wp:posOffset>196850</wp:posOffset>
                </wp:positionV>
                <wp:extent cx="278765" cy="159385"/>
                <wp:effectExtent l="0" t="0" r="6985"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59385"/>
                        </a:xfrm>
                        <a:prstGeom prst="rect">
                          <a:avLst/>
                        </a:prstGeom>
                        <a:solidFill>
                          <a:sysClr val="window" lastClr="FFFFFF"/>
                        </a:solidFill>
                        <a:ln w="6350">
                          <a:noFill/>
                        </a:ln>
                        <a:effectLst/>
                      </wps:spPr>
                      <wps:txbx>
                        <w:txbxContent>
                          <w:p w:rsidR="004525AE" w:rsidRDefault="004525AE" w:rsidP="00C13022">
                            <w:pPr>
                              <w:rPr>
                                <w:sz w:val="18"/>
                                <w:szCs w:val="18"/>
                              </w:rPr>
                            </w:pPr>
                            <w:r>
                              <w:rPr>
                                <w:sz w:val="18"/>
                                <w:szCs w:val="18"/>
                              </w:rPr>
                              <w:t>10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8F3A" id="Text Box 572" o:spid="_x0000_s1381" type="#_x0000_t202" style="position:absolute;left:0;text-align:left;margin-left:122.2pt;margin-top:15.5pt;width:21.95pt;height:1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" fillcolor="window" stroked="f" strokeweight=".5pt">
                <v:path arrowok="t"/>
                <v:textbox inset="0,0,0,0">
                  <w:txbxContent>
                    <w:p w:rsidR="004525AE" w:rsidRDefault="004525AE" w:rsidP="00C13022">
                      <w:pPr>
                        <w:rPr>
                          <w:sz w:val="18"/>
                          <w:szCs w:val="18"/>
                        </w:rPr>
                      </w:pPr>
                      <w:r>
                        <w:rPr>
                          <w:sz w:val="18"/>
                          <w:szCs w:val="18"/>
                        </w:rPr>
                        <w:t>10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30944" behindDoc="0" locked="0" layoutInCell="1" allowOverlap="1" wp14:anchorId="1C9E4258" wp14:editId="7E63F14C">
                <wp:simplePos x="0" y="0"/>
                <wp:positionH relativeFrom="column">
                  <wp:posOffset>815340</wp:posOffset>
                </wp:positionH>
                <wp:positionV relativeFrom="paragraph">
                  <wp:posOffset>1019175</wp:posOffset>
                </wp:positionV>
                <wp:extent cx="356870" cy="176530"/>
                <wp:effectExtent l="0" t="0" r="5080"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176530"/>
                        </a:xfrm>
                        <a:prstGeom prst="rect">
                          <a:avLst/>
                        </a:prstGeom>
                        <a:solidFill>
                          <a:sysClr val="window" lastClr="FFFFFF"/>
                        </a:solidFill>
                        <a:ln w="6350">
                          <a:noFill/>
                        </a:ln>
                        <a:effectLst/>
                      </wps:spPr>
                      <wps:txbx>
                        <w:txbxContent>
                          <w:p w:rsidR="004525AE" w:rsidRDefault="004525AE" w:rsidP="00297A70">
                            <w:pPr>
                              <w:jc w:val="right"/>
                              <w:rPr>
                                <w:spacing w:val="-8"/>
                                <w:sz w:val="18"/>
                                <w:szCs w:val="18"/>
                              </w:rPr>
                            </w:pPr>
                            <w:r>
                              <w:rPr>
                                <w:spacing w:val="-8"/>
                                <w:sz w:val="18"/>
                                <w:szCs w:val="18"/>
                              </w:rPr>
                              <w:t>1,5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4258" id="Text Box 573" o:spid="_x0000_s1382" type="#_x0000_t202" style="position:absolute;left:0;text-align:left;margin-left:64.2pt;margin-top:80.25pt;width:28.1pt;height:1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" fillcolor="window" stroked="f" strokeweight=".5pt">
                <v:path arrowok="t"/>
                <v:textbox inset="0,0,0,0">
                  <w:txbxContent>
                    <w:p w:rsidR="004525AE" w:rsidRDefault="004525AE" w:rsidP="00297A70">
                      <w:pPr>
                        <w:jc w:val="right"/>
                        <w:rPr>
                          <w:spacing w:val="-8"/>
                          <w:sz w:val="18"/>
                          <w:szCs w:val="18"/>
                        </w:rPr>
                      </w:pPr>
                      <w:r>
                        <w:rPr>
                          <w:spacing w:val="-8"/>
                          <w:sz w:val="18"/>
                          <w:szCs w:val="18"/>
                        </w:rPr>
                        <w:t>1,5 m</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7872" behindDoc="0" locked="0" layoutInCell="1" allowOverlap="1" wp14:anchorId="5B2CEDD0" wp14:editId="65AC327B">
                <wp:simplePos x="0" y="0"/>
                <wp:positionH relativeFrom="column">
                  <wp:posOffset>2192655</wp:posOffset>
                </wp:positionH>
                <wp:positionV relativeFrom="paragraph">
                  <wp:posOffset>2677795</wp:posOffset>
                </wp:positionV>
                <wp:extent cx="890270" cy="301625"/>
                <wp:effectExtent l="0" t="0" r="5080" b="317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301625"/>
                        </a:xfrm>
                        <a:prstGeom prst="rect">
                          <a:avLst/>
                        </a:prstGeom>
                        <a:solidFill>
                          <a:sysClr val="window" lastClr="FFFFFF"/>
                        </a:solidFill>
                        <a:ln w="6350">
                          <a:noFill/>
                        </a:ln>
                        <a:effectLst/>
                      </wps:spPr>
                      <wps:txbx>
                        <w:txbxContent>
                          <w:p w:rsidR="004525AE" w:rsidRDefault="004525AE" w:rsidP="00297A70">
                            <w:pPr>
                              <w:spacing w:line="240" w:lineRule="auto"/>
                              <w:jc w:val="center"/>
                              <w:rPr>
                                <w:sz w:val="18"/>
                                <w:szCs w:val="18"/>
                              </w:rPr>
                            </w:pPr>
                            <w:r>
                              <w:rPr>
                                <w:sz w:val="18"/>
                                <w:szCs w:val="18"/>
                              </w:rPr>
                              <w:t xml:space="preserve">Zone de vision </w:t>
                            </w:r>
                            <w:r>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CEDD0" id="Text Box 553" o:spid="_x0000_s1383" type="#_x0000_t202" style="position:absolute;left:0;text-align:left;margin-left:172.65pt;margin-top:210.85pt;width:70.1pt;height:2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" fillcolor="window" stroked="f" strokeweight=".5pt">
                <v:path arrowok="t"/>
                <v:textbox inset="0,0,0,0">
                  <w:txbxContent>
                    <w:p w:rsidR="004525AE" w:rsidRDefault="004525AE" w:rsidP="00297A70">
                      <w:pPr>
                        <w:spacing w:line="240" w:lineRule="auto"/>
                        <w:jc w:val="center"/>
                        <w:rPr>
                          <w:sz w:val="18"/>
                          <w:szCs w:val="18"/>
                        </w:rPr>
                      </w:pPr>
                      <w:r>
                        <w:rPr>
                          <w:sz w:val="18"/>
                          <w:szCs w:val="18"/>
                        </w:rPr>
                        <w:t xml:space="preserve">Zone de vision </w:t>
                      </w:r>
                      <w:r>
                        <w:rPr>
                          <w:sz w:val="18"/>
                          <w:szCs w:val="18"/>
                        </w:rPr>
                        <w:br/>
                        <w:t>au sol</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28896" behindDoc="0" locked="0" layoutInCell="1" allowOverlap="1" wp14:anchorId="1A19846F" wp14:editId="5FFA5171">
                <wp:simplePos x="0" y="0"/>
                <wp:positionH relativeFrom="column">
                  <wp:posOffset>2209165</wp:posOffset>
                </wp:positionH>
                <wp:positionV relativeFrom="paragraph">
                  <wp:posOffset>1089025</wp:posOffset>
                </wp:positionV>
                <wp:extent cx="890270" cy="301625"/>
                <wp:effectExtent l="0" t="0" r="5080" b="317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301625"/>
                        </a:xfrm>
                        <a:prstGeom prst="rect">
                          <a:avLst/>
                        </a:prstGeom>
                        <a:solidFill>
                          <a:sysClr val="window" lastClr="FFFFFF"/>
                        </a:solidFill>
                        <a:ln w="6350">
                          <a:noFill/>
                        </a:ln>
                        <a:effectLst/>
                      </wps:spPr>
                      <wps:txbx>
                        <w:txbxContent>
                          <w:p w:rsidR="004525AE" w:rsidRDefault="004525AE" w:rsidP="00297A70">
                            <w:pPr>
                              <w:spacing w:line="240" w:lineRule="auto"/>
                              <w:jc w:val="center"/>
                              <w:rPr>
                                <w:sz w:val="18"/>
                                <w:szCs w:val="18"/>
                              </w:rPr>
                            </w:pPr>
                            <w:r>
                              <w:rPr>
                                <w:sz w:val="18"/>
                                <w:szCs w:val="18"/>
                              </w:rPr>
                              <w:t xml:space="preserve">Zone de vision </w:t>
                            </w:r>
                            <w:r>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19846F" id="Text Box 562" o:spid="_x0000_s1384" type="#_x0000_t202" style="position:absolute;left:0;text-align:left;margin-left:173.95pt;margin-top:85.75pt;width:70.1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" fillcolor="window" stroked="f" strokeweight=".5pt">
                <v:path arrowok="t"/>
                <v:textbox inset="0,0,0,0">
                  <w:txbxContent>
                    <w:p w:rsidR="004525AE" w:rsidRDefault="004525AE" w:rsidP="00297A70">
                      <w:pPr>
                        <w:spacing w:line="240" w:lineRule="auto"/>
                        <w:jc w:val="center"/>
                        <w:rPr>
                          <w:sz w:val="18"/>
                          <w:szCs w:val="18"/>
                        </w:rPr>
                      </w:pPr>
                      <w:r>
                        <w:rPr>
                          <w:sz w:val="18"/>
                          <w:szCs w:val="18"/>
                        </w:rPr>
                        <w:t xml:space="preserve">Zone de vision </w:t>
                      </w:r>
                      <w:r>
                        <w:rPr>
                          <w:sz w:val="18"/>
                          <w:szCs w:val="18"/>
                        </w:rPr>
                        <w:br/>
                        <w:t>au sol</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35040" behindDoc="0" locked="0" layoutInCell="1" allowOverlap="1" wp14:anchorId="211341F5" wp14:editId="7AD608AD">
                <wp:simplePos x="0" y="0"/>
                <wp:positionH relativeFrom="column">
                  <wp:posOffset>540385</wp:posOffset>
                </wp:positionH>
                <wp:positionV relativeFrom="paragraph">
                  <wp:posOffset>2357755</wp:posOffset>
                </wp:positionV>
                <wp:extent cx="600075" cy="497840"/>
                <wp:effectExtent l="0" t="0" r="9525" b="0"/>
                <wp:wrapNone/>
                <wp:docPr id="20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497840"/>
                        </a:xfrm>
                        <a:prstGeom prst="rect">
                          <a:avLst/>
                        </a:prstGeom>
                        <a:solidFill>
                          <a:sysClr val="window" lastClr="FFFFFF"/>
                        </a:solidFill>
                        <a:ln w="6350">
                          <a:noFill/>
                        </a:ln>
                        <a:effectLst/>
                      </wps:spPr>
                      <wps:txbx>
                        <w:txbxContent>
                          <w:p w:rsidR="004525AE" w:rsidRPr="008174F3" w:rsidRDefault="004525AE" w:rsidP="00297A70">
                            <w:pPr>
                              <w:spacing w:line="240" w:lineRule="auto"/>
                              <w:rPr>
                                <w:spacing w:val="-2"/>
                                <w:sz w:val="18"/>
                                <w:szCs w:val="18"/>
                              </w:rPr>
                            </w:pPr>
                            <w:r w:rsidRPr="008174F3">
                              <w:rPr>
                                <w:spacing w:val="-2"/>
                                <w:sz w:val="18"/>
                                <w:szCs w:val="18"/>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341F5" id="Text Box 31" o:spid="_x0000_s1385" type="#_x0000_t202" style="position:absolute;left:0;text-align:left;margin-left:42.55pt;margin-top:185.65pt;width:47.25pt;height:3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" fillcolor="window" stroked="f" strokeweight=".5pt">
                <v:path arrowok="t"/>
                <v:textbox inset="0,0,0,0">
                  <w:txbxContent>
                    <w:p w:rsidR="004525AE" w:rsidRPr="008174F3" w:rsidRDefault="004525AE" w:rsidP="00297A70">
                      <w:pPr>
                        <w:spacing w:line="240" w:lineRule="auto"/>
                        <w:rPr>
                          <w:spacing w:val="-2"/>
                          <w:sz w:val="18"/>
                          <w:szCs w:val="18"/>
                        </w:rPr>
                      </w:pPr>
                      <w:r w:rsidRPr="008174F3">
                        <w:rPr>
                          <w:spacing w:val="-2"/>
                          <w:sz w:val="18"/>
                          <w:szCs w:val="18"/>
                        </w:rPr>
                        <w:t>Points oculaires du conducteur</w:t>
                      </w:r>
                    </w:p>
                  </w:txbxContent>
                </v:textbox>
              </v:shape>
            </w:pict>
          </mc:Fallback>
        </mc:AlternateContent>
      </w:r>
      <w:bookmarkStart w:id="22" w:name="_MON_1430232438"/>
      <w:bookmarkStart w:id="23" w:name="_MON_1390831530"/>
      <w:bookmarkStart w:id="24" w:name="_MON_1390831716"/>
      <w:bookmarkStart w:id="25" w:name="_MON_1390831736"/>
      <w:bookmarkEnd w:id="22"/>
      <w:bookmarkEnd w:id="23"/>
      <w:bookmarkEnd w:id="24"/>
      <w:bookmarkEnd w:id="25"/>
      <w:r w:rsidR="000F5F9A" w:rsidRPr="00321155">
        <w:rPr>
          <w:rFonts w:asciiTheme="majorBidi" w:eastAsia="Times New Roman" w:hAnsiTheme="majorBidi" w:cstheme="majorBidi"/>
          <w:noProof/>
          <w:lang w:val="en-GB" w:eastAsia="en-GB"/>
        </w:rPr>
        <w:drawing>
          <wp:inline distT="0" distB="0" distL="0" distR="0" wp14:anchorId="15597C40" wp14:editId="25006AA9">
            <wp:extent cx="3511550" cy="3649980"/>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11550" cy="3649980"/>
                    </a:xfrm>
                    <a:prstGeom prst="rect">
                      <a:avLst/>
                    </a:prstGeom>
                    <a:noFill/>
                    <a:ln>
                      <a:noFill/>
                    </a:ln>
                  </pic:spPr>
                </pic:pic>
              </a:graphicData>
            </a:graphic>
          </wp:inline>
        </w:drawing>
      </w:r>
    </w:p>
    <w:p w:rsidR="00C13022" w:rsidRPr="00321155" w:rsidRDefault="00C13022" w:rsidP="00957BFE">
      <w:pPr>
        <w:pStyle w:val="SingleTxtG"/>
        <w:spacing w:before="240"/>
        <w:ind w:left="2268" w:hanging="1134"/>
        <w:rPr>
          <w:rFonts w:asciiTheme="majorBidi" w:hAnsiTheme="majorBidi" w:cstheme="majorBidi"/>
        </w:rPr>
      </w:pPr>
      <w:r w:rsidRPr="00321155">
        <w:rPr>
          <w:rFonts w:asciiTheme="majorBidi" w:hAnsiTheme="majorBidi" w:cstheme="majorBidi"/>
        </w:rPr>
        <w:t>15.2.4.5</w:t>
      </w:r>
      <w:r w:rsidRPr="00321155">
        <w:rPr>
          <w:rFonts w:asciiTheme="majorBidi" w:hAnsiTheme="majorBidi" w:cstheme="majorBidi"/>
        </w:rPr>
        <w:tab/>
        <w:t>Système de vision à proximité de la classe V</w:t>
      </w:r>
    </w:p>
    <w:p w:rsidR="00C13022" w:rsidRPr="00321155" w:rsidRDefault="00C13022" w:rsidP="00297A70">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sur le côté du véhicule, une portion de route plane et horizontale délimitée par les plans verticaux suivants (voir fig. 8a et 8b)</w:t>
      </w:r>
      <w:r w:rsidR="00A12C0C" w:rsidRPr="00321155">
        <w:rPr>
          <w:rFonts w:asciiTheme="majorBidi" w:hAnsiTheme="majorBidi" w:cstheme="majorBidi"/>
        </w:rPr>
        <w: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w:t>
      </w:r>
      <w:r w:rsidRPr="00321155">
        <w:rPr>
          <w:rFonts w:asciiTheme="majorBidi" w:hAnsiTheme="majorBidi" w:cstheme="majorBidi"/>
        </w:rPr>
        <w:tab/>
        <w:t>Le plan parallèle au plan vertical longitudinal médian du véhicule et passant par le point latéral extrême de la cabine du véhicule du côté passager</w:t>
      </w:r>
      <w:r w:rsidR="00A12C0C" w:rsidRPr="00321155">
        <w:rPr>
          <w:rFonts w:asciiTheme="majorBidi" w:hAnsiTheme="majorBidi" w:cstheme="majorBidi"/>
        </w:rPr>
        <w: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15.2.4.5.2</w:t>
      </w:r>
      <w:r w:rsidRPr="00321155">
        <w:rPr>
          <w:rFonts w:asciiTheme="majorBidi" w:hAnsiTheme="majorBidi" w:cstheme="majorBidi"/>
        </w:rPr>
        <w:tab/>
        <w:t>Dans la direction transversale, le plan parallèle passant à 2 m à l</w:t>
      </w:r>
      <w:r w:rsidR="008B1C48" w:rsidRPr="00321155">
        <w:rPr>
          <w:rFonts w:asciiTheme="majorBidi" w:hAnsiTheme="majorBidi" w:cstheme="majorBidi"/>
        </w:rPr>
        <w:t>’</w:t>
      </w:r>
      <w:r w:rsidRPr="00321155">
        <w:rPr>
          <w:rFonts w:asciiTheme="majorBidi" w:hAnsiTheme="majorBidi" w:cstheme="majorBidi"/>
        </w:rPr>
        <w:t>extérieur du plan mentionné au paragraphe 15.2.4.5.1 ci-dessus</w:t>
      </w:r>
      <w:r w:rsidR="00A12C0C" w:rsidRPr="00321155">
        <w:rPr>
          <w:rFonts w:asciiTheme="majorBidi" w:hAnsiTheme="majorBidi" w:cstheme="majorBidi"/>
        </w:rPr>
        <w: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15.2.4.5.3</w:t>
      </w:r>
      <w:r w:rsidRPr="00321155">
        <w:rPr>
          <w:rFonts w:asciiTheme="majorBidi" w:hAnsiTheme="majorBidi" w:cstheme="majorBidi"/>
        </w:rPr>
        <w:tab/>
        <w:t>À l</w:t>
      </w:r>
      <w:r w:rsidR="008B1C48" w:rsidRPr="00321155">
        <w:rPr>
          <w:rFonts w:asciiTheme="majorBidi" w:hAnsiTheme="majorBidi" w:cstheme="majorBidi"/>
        </w:rPr>
        <w:t>’</w:t>
      </w:r>
      <w:r w:rsidRPr="00321155">
        <w:rPr>
          <w:rFonts w:asciiTheme="majorBidi" w:hAnsiTheme="majorBidi" w:cstheme="majorBidi"/>
        </w:rPr>
        <w:t>arrière, le plan parallèle au plan vertical passant par les points oculaires du conducteur et situé à 1,75 m en arrière de ce plan</w:t>
      </w:r>
      <w:r w:rsidR="00A12C0C" w:rsidRPr="00321155">
        <w:rPr>
          <w:rFonts w:asciiTheme="majorBidi" w:hAnsiTheme="majorBidi" w:cstheme="majorBidi"/>
        </w:rPr>
        <w: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15.2.4.5.4</w:t>
      </w:r>
      <w:r w:rsidRPr="00321155">
        <w:rPr>
          <w:rFonts w:asciiTheme="majorBidi" w:hAnsiTheme="majorBidi" w:cstheme="majorBidi"/>
        </w:rPr>
        <w:tab/>
        <w:t>À l</w:t>
      </w:r>
      <w:r w:rsidR="008B1C48" w:rsidRPr="00321155">
        <w:rPr>
          <w:rFonts w:asciiTheme="majorBidi" w:hAnsiTheme="majorBidi" w:cstheme="majorBidi"/>
        </w:rPr>
        <w:t>’</w:t>
      </w:r>
      <w:r w:rsidRPr="00321155">
        <w:rPr>
          <w:rFonts w:asciiTheme="majorBidi" w:hAnsiTheme="majorBidi" w:cstheme="majorBidi"/>
        </w:rPr>
        <w:t>avant, le plan parallèle au plan vertical passant par les points oculaires du conducteur et situé à 1 m en avant de ce plan. Dans le cas où le plan transversal vertical passant par le bord avant du pare-chocs du véhicule est situé à moins de 1 m en avant du plan vertical passant par les points oculaires du conducteur, le champ de vision est limité à ce plan</w:t>
      </w:r>
      <w:r w:rsidR="00A12C0C" w:rsidRPr="00321155">
        <w:rPr>
          <w:rFonts w:asciiTheme="majorBidi" w:hAnsiTheme="majorBidi" w:cstheme="majorBidi"/>
        </w:rPr>
        <w:t> ;</w:t>
      </w:r>
    </w:p>
    <w:p w:rsidR="00297A70" w:rsidRPr="00321155" w:rsidRDefault="00C13022" w:rsidP="00957BFE">
      <w:pPr>
        <w:pStyle w:val="SingleTxtG"/>
        <w:ind w:left="2268" w:hanging="1134"/>
        <w:rPr>
          <w:rFonts w:asciiTheme="majorBidi" w:hAnsiTheme="majorBidi" w:cstheme="majorBidi"/>
        </w:rPr>
      </w:pPr>
      <w:r w:rsidRPr="00321155">
        <w:rPr>
          <w:rFonts w:asciiTheme="majorBidi" w:hAnsiTheme="majorBidi" w:cstheme="majorBidi"/>
        </w:rPr>
        <w:t>15.2.4.5.5</w:t>
      </w:r>
      <w:r w:rsidRPr="00321155">
        <w:rPr>
          <w:rFonts w:asciiTheme="majorBidi" w:hAnsiTheme="majorBidi" w:cstheme="majorBidi"/>
        </w:rPr>
        <w:tab/>
        <w:t>Si le champ de vision décrit aux figures</w:t>
      </w:r>
      <w:r w:rsidR="00957BFE" w:rsidRPr="00321155">
        <w:rPr>
          <w:rFonts w:asciiTheme="majorBidi" w:hAnsiTheme="majorBidi" w:cstheme="majorBidi"/>
        </w:rPr>
        <w:t> </w:t>
      </w:r>
      <w:r w:rsidRPr="00321155">
        <w:rPr>
          <w:rFonts w:asciiTheme="majorBidi" w:hAnsiTheme="majorBidi" w:cstheme="majorBidi"/>
        </w:rPr>
        <w:t>8a et 8b peut être obtenu par la combinaison du champ de vision d</w:t>
      </w:r>
      <w:r w:rsidR="008B1C48" w:rsidRPr="00321155">
        <w:rPr>
          <w:rFonts w:asciiTheme="majorBidi" w:hAnsiTheme="majorBidi" w:cstheme="majorBidi"/>
        </w:rPr>
        <w:t>’</w:t>
      </w:r>
      <w:r w:rsidRPr="00321155">
        <w:rPr>
          <w:rFonts w:asciiTheme="majorBidi" w:hAnsiTheme="majorBidi" w:cstheme="majorBidi"/>
        </w:rPr>
        <w:t>un système de vision grand angle de la classe IV et d</w:t>
      </w:r>
      <w:r w:rsidR="008B1C48" w:rsidRPr="00321155">
        <w:rPr>
          <w:rFonts w:asciiTheme="majorBidi" w:hAnsiTheme="majorBidi" w:cstheme="majorBidi"/>
        </w:rPr>
        <w:t>’</w:t>
      </w:r>
      <w:r w:rsidRPr="00321155">
        <w:rPr>
          <w:rFonts w:asciiTheme="majorBidi" w:hAnsiTheme="majorBidi" w:cstheme="majorBidi"/>
        </w:rPr>
        <w:t>un système de vision vers l</w:t>
      </w:r>
      <w:r w:rsidR="008B1C48" w:rsidRPr="00321155">
        <w:rPr>
          <w:rFonts w:asciiTheme="majorBidi" w:hAnsiTheme="majorBidi" w:cstheme="majorBidi"/>
        </w:rPr>
        <w:t>’</w:t>
      </w:r>
      <w:r w:rsidRPr="00321155">
        <w:rPr>
          <w:rFonts w:asciiTheme="majorBidi" w:hAnsiTheme="majorBidi" w:cstheme="majorBidi"/>
        </w:rPr>
        <w:t>avant de la classe VI, l</w:t>
      </w:r>
      <w:r w:rsidR="008B1C48" w:rsidRPr="00321155">
        <w:rPr>
          <w:rFonts w:asciiTheme="majorBidi" w:hAnsiTheme="majorBidi" w:cstheme="majorBidi"/>
        </w:rPr>
        <w:t>’</w:t>
      </w:r>
      <w:r w:rsidRPr="00321155">
        <w:rPr>
          <w:rFonts w:asciiTheme="majorBidi" w:hAnsiTheme="majorBidi" w:cstheme="majorBidi"/>
        </w:rPr>
        <w:t>installation système de vision à proximité de la classe V n</w:t>
      </w:r>
      <w:r w:rsidR="008B1C48" w:rsidRPr="00321155">
        <w:rPr>
          <w:rFonts w:asciiTheme="majorBidi" w:hAnsiTheme="majorBidi" w:cstheme="majorBidi"/>
        </w:rPr>
        <w:t>’</w:t>
      </w:r>
      <w:r w:rsidRPr="00321155">
        <w:rPr>
          <w:rFonts w:asciiTheme="majorBidi" w:hAnsiTheme="majorBidi" w:cstheme="majorBidi"/>
        </w:rPr>
        <w:t>est pas obligatoire.</w:t>
      </w:r>
    </w:p>
    <w:p w:rsidR="00C13022" w:rsidRPr="00714166" w:rsidRDefault="00C13022" w:rsidP="00714166">
      <w:pPr>
        <w:pStyle w:val="Heading1"/>
        <w:spacing w:after="120"/>
        <w:rPr>
          <w:rFonts w:asciiTheme="majorBidi" w:hAnsiTheme="majorBidi" w:cstheme="majorBidi"/>
          <w:b/>
          <w:bCs/>
        </w:rPr>
      </w:pPr>
      <w:r w:rsidRPr="00714166">
        <w:rPr>
          <w:rFonts w:asciiTheme="majorBidi" w:hAnsiTheme="majorBidi" w:cstheme="majorBidi"/>
          <w:bCs/>
        </w:rPr>
        <w:t xml:space="preserve">Figures 8a et 8b </w:t>
      </w:r>
      <w:r w:rsidRPr="00714166">
        <w:rPr>
          <w:rFonts w:asciiTheme="majorBidi" w:hAnsiTheme="majorBidi" w:cstheme="majorBidi"/>
          <w:bCs/>
        </w:rPr>
        <w:br/>
      </w:r>
      <w:r w:rsidRPr="00714166">
        <w:rPr>
          <w:rFonts w:asciiTheme="majorBidi" w:hAnsiTheme="majorBidi" w:cstheme="majorBidi"/>
          <w:b/>
          <w:bCs/>
        </w:rPr>
        <w:t>Champs de vision pour la classe V</w:t>
      </w:r>
    </w:p>
    <w:p w:rsidR="00C13022" w:rsidRPr="00321155" w:rsidRDefault="00714166" w:rsidP="00957BFE">
      <w:pPr>
        <w:pStyle w:val="SingleTxtG"/>
        <w:keepNext/>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37088" behindDoc="0" locked="0" layoutInCell="1" allowOverlap="1" wp14:anchorId="0C673563" wp14:editId="6E77C98A">
                <wp:simplePos x="0" y="0"/>
                <wp:positionH relativeFrom="column">
                  <wp:posOffset>1532890</wp:posOffset>
                </wp:positionH>
                <wp:positionV relativeFrom="paragraph">
                  <wp:posOffset>212090</wp:posOffset>
                </wp:positionV>
                <wp:extent cx="416560" cy="159385"/>
                <wp:effectExtent l="0" t="0" r="254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159385"/>
                        </a:xfrm>
                        <a:prstGeom prst="rect">
                          <a:avLst/>
                        </a:prstGeom>
                        <a:solidFill>
                          <a:sysClr val="window" lastClr="FFFFFF"/>
                        </a:solidFill>
                        <a:ln w="6350">
                          <a:noFill/>
                        </a:ln>
                        <a:effectLst/>
                      </wps:spPr>
                      <wps:txbx>
                        <w:txbxContent>
                          <w:p w:rsidR="004525AE" w:rsidRPr="00BB67D2" w:rsidRDefault="004525AE" w:rsidP="006F0088">
                            <w:pPr>
                              <w:jc w:val="center"/>
                              <w:rPr>
                                <w:sz w:val="18"/>
                                <w:szCs w:val="18"/>
                              </w:rPr>
                            </w:pPr>
                            <w:r w:rsidRPr="00BB67D2">
                              <w:rPr>
                                <w:sz w:val="18"/>
                                <w:szCs w:val="18"/>
                              </w:rP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3563" id="Text Box 207" o:spid="_x0000_s1386" type="#_x0000_t202" style="position:absolute;left:0;text-align:left;margin-left:120.7pt;margin-top:16.7pt;width:32.8pt;height:1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" fillcolor="window" stroked="f" strokeweight=".5pt">
                <v:path arrowok="t"/>
                <v:textbox inset="0,0,0,0">
                  <w:txbxContent>
                    <w:p w:rsidR="004525AE" w:rsidRPr="00BB67D2" w:rsidRDefault="004525AE" w:rsidP="006F0088">
                      <w:pPr>
                        <w:jc w:val="center"/>
                        <w:rPr>
                          <w:sz w:val="18"/>
                          <w:szCs w:val="18"/>
                        </w:rPr>
                      </w:pPr>
                      <w:r w:rsidRPr="00BB67D2">
                        <w:rPr>
                          <w:sz w:val="18"/>
                          <w:szCs w:val="18"/>
                        </w:rPr>
                        <w:t>1,75 m</w:t>
                      </w:r>
                    </w:p>
                  </w:txbxContent>
                </v:textbox>
              </v:shape>
            </w:pict>
          </mc:Fallback>
        </mc:AlternateContent>
      </w:r>
      <w:r w:rsidR="00957BFE" w:rsidRPr="00321155">
        <w:rPr>
          <w:rFonts w:asciiTheme="majorBidi" w:hAnsiTheme="majorBidi" w:cstheme="majorBidi"/>
          <w:noProof/>
          <w:lang w:val="en-GB" w:eastAsia="en-GB"/>
        </w:rPr>
        <mc:AlternateContent>
          <mc:Choice Requires="wps">
            <w:drawing>
              <wp:anchor distT="0" distB="0" distL="114300" distR="114300" simplePos="0" relativeHeight="251736064" behindDoc="0" locked="0" layoutInCell="1" allowOverlap="1" wp14:anchorId="4979827E" wp14:editId="558FE594">
                <wp:simplePos x="0" y="0"/>
                <wp:positionH relativeFrom="column">
                  <wp:posOffset>1151255</wp:posOffset>
                </wp:positionH>
                <wp:positionV relativeFrom="paragraph">
                  <wp:posOffset>211455</wp:posOffset>
                </wp:positionV>
                <wp:extent cx="229870" cy="159385"/>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59385"/>
                        </a:xfrm>
                        <a:prstGeom prst="rect">
                          <a:avLst/>
                        </a:prstGeom>
                        <a:solidFill>
                          <a:sysClr val="window" lastClr="FFFFFF"/>
                        </a:solidFill>
                        <a:ln w="6350">
                          <a:noFill/>
                        </a:ln>
                        <a:effectLst/>
                      </wps:spPr>
                      <wps:txbx>
                        <w:txbxContent>
                          <w:p w:rsidR="004525AE" w:rsidRPr="00BB67D2" w:rsidRDefault="004525AE" w:rsidP="006F0088">
                            <w:pPr>
                              <w:jc w:val="center"/>
                              <w:rPr>
                                <w:sz w:val="18"/>
                                <w:szCs w:val="18"/>
                              </w:rPr>
                            </w:pPr>
                            <w:r w:rsidRPr="00BB67D2">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827E" id="Text Box 206" o:spid="_x0000_s1387" type="#_x0000_t202" style="position:absolute;left:0;text-align:left;margin-left:90.65pt;margin-top:16.65pt;width:18.1pt;height:1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" fillcolor="window" stroked="f" strokeweight=".5pt">
                <v:path arrowok="t"/>
                <v:textbox inset="0,0,0,0">
                  <w:txbxContent>
                    <w:p w:rsidR="004525AE" w:rsidRPr="00BB67D2" w:rsidRDefault="004525AE" w:rsidP="006F0088">
                      <w:pPr>
                        <w:jc w:val="center"/>
                        <w:rPr>
                          <w:sz w:val="18"/>
                          <w:szCs w:val="18"/>
                        </w:rPr>
                      </w:pPr>
                      <w:r w:rsidRPr="00BB67D2">
                        <w:rPr>
                          <w:sz w:val="18"/>
                          <w:szCs w:val="18"/>
                        </w:rPr>
                        <w:t>1 m</w:t>
                      </w:r>
                    </w:p>
                  </w:txbxContent>
                </v:textbox>
              </v:shape>
            </w:pict>
          </mc:Fallback>
        </mc:AlternateContent>
      </w:r>
      <w:r w:rsidR="00C13022" w:rsidRPr="00321155">
        <w:rPr>
          <w:rFonts w:asciiTheme="majorBidi" w:hAnsiTheme="majorBidi" w:cstheme="majorBidi"/>
        </w:rPr>
        <w:t>Figure 8a</w:t>
      </w:r>
    </w:p>
    <w:p w:rsidR="00C13022" w:rsidRPr="00321155" w:rsidRDefault="000F5F9A" w:rsidP="00297A70">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38112" behindDoc="0" locked="0" layoutInCell="1" allowOverlap="1" wp14:anchorId="0D9FCBF3" wp14:editId="465FE392">
                <wp:simplePos x="0" y="0"/>
                <wp:positionH relativeFrom="column">
                  <wp:posOffset>748030</wp:posOffset>
                </wp:positionH>
                <wp:positionV relativeFrom="paragraph">
                  <wp:posOffset>566090</wp:posOffset>
                </wp:positionV>
                <wp:extent cx="175260" cy="147320"/>
                <wp:effectExtent l="0" t="0" r="0" b="508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47320"/>
                        </a:xfrm>
                        <a:prstGeom prst="rect">
                          <a:avLst/>
                        </a:prstGeom>
                        <a:solidFill>
                          <a:sysClr val="window" lastClr="FFFFFF"/>
                        </a:solidFill>
                        <a:ln w="6350">
                          <a:noFill/>
                        </a:ln>
                        <a:effectLst/>
                      </wps:spPr>
                      <wps:txbx>
                        <w:txbxContent>
                          <w:p w:rsidR="004525AE" w:rsidRDefault="004525AE" w:rsidP="006F0088">
                            <w:pPr>
                              <w:spacing w:line="240" w:lineRule="auto"/>
                              <w:jc w:val="center"/>
                              <w:rPr>
                                <w:spacing w:val="-14"/>
                                <w:sz w:val="16"/>
                                <w:szCs w:val="16"/>
                              </w:rPr>
                            </w:pPr>
                            <w:r w:rsidRPr="00BB67D2">
                              <w:rPr>
                                <w:spacing w:val="-14"/>
                                <w:sz w:val="18"/>
                                <w:szCs w:val="18"/>
                              </w:rPr>
                              <w:t>2</w:t>
                            </w:r>
                            <w:r>
                              <w:rPr>
                                <w:spacing w:val="-14"/>
                                <w:sz w:val="16"/>
                                <w:szCs w:val="16"/>
                              </w:rPr>
                              <w:t>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CBF3" id="Text Box 208" o:spid="_x0000_s1388" type="#_x0000_t202" style="position:absolute;left:0;text-align:left;margin-left:58.9pt;margin-top:44.55pt;width:13.8pt;height:1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" fillcolor="window" stroked="f" strokeweight=".5pt">
                <v:path arrowok="t"/>
                <v:textbox inset="0,0,0,0">
                  <w:txbxContent>
                    <w:p w:rsidR="004525AE" w:rsidRDefault="004525AE" w:rsidP="006F0088">
                      <w:pPr>
                        <w:spacing w:line="240" w:lineRule="auto"/>
                        <w:jc w:val="center"/>
                        <w:rPr>
                          <w:spacing w:val="-14"/>
                          <w:sz w:val="16"/>
                          <w:szCs w:val="16"/>
                        </w:rPr>
                      </w:pPr>
                      <w:r w:rsidRPr="00BB67D2">
                        <w:rPr>
                          <w:spacing w:val="-14"/>
                          <w:sz w:val="18"/>
                          <w:szCs w:val="18"/>
                        </w:rPr>
                        <w:t>2</w:t>
                      </w:r>
                      <w:r>
                        <w:rPr>
                          <w:spacing w:val="-14"/>
                          <w:sz w:val="16"/>
                          <w:szCs w:val="16"/>
                        </w:rPr>
                        <w:t>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40160" behindDoc="0" locked="0" layoutInCell="1" allowOverlap="1" wp14:anchorId="67AA3E04" wp14:editId="091A0177">
                <wp:simplePos x="0" y="0"/>
                <wp:positionH relativeFrom="column">
                  <wp:posOffset>1894840</wp:posOffset>
                </wp:positionH>
                <wp:positionV relativeFrom="paragraph">
                  <wp:posOffset>1835150</wp:posOffset>
                </wp:positionV>
                <wp:extent cx="1478915" cy="186690"/>
                <wp:effectExtent l="0" t="0" r="6985" b="381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186690"/>
                        </a:xfrm>
                        <a:prstGeom prst="rect">
                          <a:avLst/>
                        </a:prstGeom>
                        <a:solidFill>
                          <a:sysClr val="window" lastClr="FFFFFF"/>
                        </a:solidFill>
                        <a:ln w="6350">
                          <a:noFill/>
                        </a:ln>
                        <a:effectLst/>
                      </wps:spPr>
                      <wps:txbx>
                        <w:txbxContent>
                          <w:p w:rsidR="004525AE" w:rsidRDefault="004525AE" w:rsidP="00C13022">
                            <w:pPr>
                              <w:rPr>
                                <w:sz w:val="16"/>
                                <w:szCs w:val="16"/>
                              </w:rPr>
                            </w:pPr>
                            <w:r>
                              <w:rPr>
                                <w:sz w:val="16"/>
                                <w:szCs w:val="16"/>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3E04" id="Text Box 210" o:spid="_x0000_s1389" type="#_x0000_t202" style="position:absolute;left:0;text-align:left;margin-left:149.2pt;margin-top:144.5pt;width:116.45pt;height:1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" fillcolor="window" stroked="f" strokeweight=".5pt">
                <v:path arrowok="t"/>
                <v:textbox inset="0,0,0,0">
                  <w:txbxContent>
                    <w:p w:rsidR="004525AE" w:rsidRDefault="004525AE" w:rsidP="00C13022">
                      <w:pPr>
                        <w:rPr>
                          <w:sz w:val="16"/>
                          <w:szCs w:val="16"/>
                        </w:rPr>
                      </w:pPr>
                      <w:r>
                        <w:rPr>
                          <w:sz w:val="16"/>
                          <w:szCs w:val="16"/>
                        </w:rPr>
                        <w:t>Points oculaires du conducteur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39136" behindDoc="0" locked="0" layoutInCell="1" allowOverlap="1" wp14:anchorId="45B6D5D2" wp14:editId="1235BDD9">
                <wp:simplePos x="0" y="0"/>
                <wp:positionH relativeFrom="column">
                  <wp:posOffset>2361565</wp:posOffset>
                </wp:positionH>
                <wp:positionV relativeFrom="paragraph">
                  <wp:posOffset>425450</wp:posOffset>
                </wp:positionV>
                <wp:extent cx="1007745" cy="205105"/>
                <wp:effectExtent l="0" t="0" r="1905"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5" cy="205105"/>
                        </a:xfrm>
                        <a:prstGeom prst="rect">
                          <a:avLst/>
                        </a:prstGeom>
                        <a:solidFill>
                          <a:sysClr val="window" lastClr="FFFFFF"/>
                        </a:solidFill>
                        <a:ln w="6350">
                          <a:noFill/>
                        </a:ln>
                        <a:effectLst/>
                      </wps:spPr>
                      <wps:txbx>
                        <w:txbxContent>
                          <w:p w:rsidR="004525AE" w:rsidRDefault="004525AE" w:rsidP="00C13022">
                            <w:pPr>
                              <w:rPr>
                                <w:sz w:val="16"/>
                                <w:szCs w:val="16"/>
                              </w:rPr>
                            </w:pPr>
                            <w:r>
                              <w:rPr>
                                <w:sz w:val="16"/>
                                <w:szCs w:val="16"/>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D5D2" id="Text Box 209" o:spid="_x0000_s1390" type="#_x0000_t202" style="position:absolute;left:0;text-align:left;margin-left:185.95pt;margin-top:33.5pt;width:79.35pt;height:1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" fillcolor="window" stroked="f" strokeweight=".5pt">
                <v:path arrowok="t"/>
                <v:textbox inset="0,0,0,0">
                  <w:txbxContent>
                    <w:p w:rsidR="004525AE" w:rsidRDefault="004525AE" w:rsidP="00C13022">
                      <w:pPr>
                        <w:rPr>
                          <w:sz w:val="16"/>
                          <w:szCs w:val="16"/>
                        </w:rPr>
                      </w:pPr>
                      <w:r>
                        <w:rPr>
                          <w:sz w:val="16"/>
                          <w:szCs w:val="16"/>
                        </w:rPr>
                        <w:t>Zone de vision au sol</w:t>
                      </w:r>
                    </w:p>
                  </w:txbxContent>
                </v:textbox>
              </v:shape>
            </w:pict>
          </mc:Fallback>
        </mc:AlternateContent>
      </w:r>
      <w:r w:rsidRPr="00321155">
        <w:rPr>
          <w:rFonts w:asciiTheme="majorBidi" w:eastAsia="Times New Roman" w:hAnsiTheme="majorBidi" w:cstheme="majorBidi"/>
          <w:noProof/>
          <w:lang w:val="en-GB" w:eastAsia="en-GB"/>
        </w:rPr>
        <w:drawing>
          <wp:inline distT="0" distB="0" distL="0" distR="0" wp14:anchorId="32C0D82B" wp14:editId="2B31B527">
            <wp:extent cx="4754880" cy="217233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54880" cy="2172335"/>
                    </a:xfrm>
                    <a:prstGeom prst="rect">
                      <a:avLst/>
                    </a:prstGeom>
                    <a:noFill/>
                    <a:ln>
                      <a:noFill/>
                    </a:ln>
                  </pic:spPr>
                </pic:pic>
              </a:graphicData>
            </a:graphic>
          </wp:inline>
        </w:drawing>
      </w:r>
    </w:p>
    <w:p w:rsidR="00C13022" w:rsidRPr="00321155" w:rsidRDefault="00957BFE" w:rsidP="00297A70">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42208" behindDoc="0" locked="0" layoutInCell="1" allowOverlap="1" wp14:anchorId="2CFF503E" wp14:editId="59B62168">
                <wp:simplePos x="0" y="0"/>
                <wp:positionH relativeFrom="column">
                  <wp:posOffset>1499870</wp:posOffset>
                </wp:positionH>
                <wp:positionV relativeFrom="paragraph">
                  <wp:posOffset>200025</wp:posOffset>
                </wp:positionV>
                <wp:extent cx="375285" cy="182880"/>
                <wp:effectExtent l="0" t="0" r="5715" b="762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82880"/>
                        </a:xfrm>
                        <a:prstGeom prst="rect">
                          <a:avLst/>
                        </a:prstGeom>
                        <a:solidFill>
                          <a:sysClr val="window" lastClr="FFFFFF"/>
                        </a:solidFill>
                        <a:ln w="6350">
                          <a:noFill/>
                        </a:ln>
                        <a:effectLst/>
                      </wps:spPr>
                      <wps:txbx>
                        <w:txbxContent>
                          <w:p w:rsidR="004525AE" w:rsidRPr="00BB67D2" w:rsidRDefault="004525AE" w:rsidP="006F0088">
                            <w:pPr>
                              <w:jc w:val="center"/>
                              <w:rPr>
                                <w:sz w:val="18"/>
                                <w:szCs w:val="18"/>
                              </w:rPr>
                            </w:pPr>
                            <w:r w:rsidRPr="00BB67D2">
                              <w:rPr>
                                <w:sz w:val="18"/>
                                <w:szCs w:val="18"/>
                              </w:rP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503E" id="Text Box 223" o:spid="_x0000_s1391" type="#_x0000_t202" style="position:absolute;left:0;text-align:left;margin-left:118.1pt;margin-top:15.75pt;width:29.55pt;height:1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" fillcolor="window" stroked="f" strokeweight=".5pt">
                <v:path arrowok="t"/>
                <v:textbox inset="0,0,0,0">
                  <w:txbxContent>
                    <w:p w:rsidR="004525AE" w:rsidRPr="00BB67D2" w:rsidRDefault="004525AE" w:rsidP="006F0088">
                      <w:pPr>
                        <w:jc w:val="center"/>
                        <w:rPr>
                          <w:sz w:val="18"/>
                          <w:szCs w:val="18"/>
                        </w:rPr>
                      </w:pPr>
                      <w:r w:rsidRPr="00BB67D2">
                        <w:rPr>
                          <w:sz w:val="18"/>
                          <w:szCs w:val="18"/>
                        </w:rPr>
                        <w:t>1,75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41184" behindDoc="0" locked="0" layoutInCell="1" allowOverlap="1" wp14:anchorId="3B2C662D" wp14:editId="3158AC8F">
                <wp:simplePos x="0" y="0"/>
                <wp:positionH relativeFrom="column">
                  <wp:posOffset>1198880</wp:posOffset>
                </wp:positionH>
                <wp:positionV relativeFrom="paragraph">
                  <wp:posOffset>194614</wp:posOffset>
                </wp:positionV>
                <wp:extent cx="198755" cy="182880"/>
                <wp:effectExtent l="0" t="0" r="0" b="762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82880"/>
                        </a:xfrm>
                        <a:prstGeom prst="rect">
                          <a:avLst/>
                        </a:prstGeom>
                        <a:solidFill>
                          <a:sysClr val="window" lastClr="FFFFFF"/>
                        </a:solidFill>
                        <a:ln w="6350">
                          <a:noFill/>
                        </a:ln>
                        <a:effectLst/>
                      </wps:spPr>
                      <wps:txbx>
                        <w:txbxContent>
                          <w:p w:rsidR="004525AE" w:rsidRPr="00BB67D2" w:rsidRDefault="004525AE" w:rsidP="006F0088">
                            <w:pPr>
                              <w:jc w:val="center"/>
                              <w:rPr>
                                <w:sz w:val="18"/>
                                <w:szCs w:val="18"/>
                              </w:rPr>
                            </w:pPr>
                            <w:r w:rsidRPr="00BB67D2">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662D" id="Text Box 214" o:spid="_x0000_s1392" type="#_x0000_t202" style="position:absolute;left:0;text-align:left;margin-left:94.4pt;margin-top:15.3pt;width:15.65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" fillcolor="window" stroked="f" strokeweight=".5pt">
                <v:path arrowok="t"/>
                <v:textbox inset="0,0,0,0">
                  <w:txbxContent>
                    <w:p w:rsidR="004525AE" w:rsidRPr="00BB67D2" w:rsidRDefault="004525AE" w:rsidP="006F0088">
                      <w:pPr>
                        <w:jc w:val="center"/>
                        <w:rPr>
                          <w:sz w:val="18"/>
                          <w:szCs w:val="18"/>
                        </w:rPr>
                      </w:pPr>
                      <w:r w:rsidRPr="00BB67D2">
                        <w:rPr>
                          <w:sz w:val="18"/>
                          <w:szCs w:val="18"/>
                        </w:rPr>
                        <w:t>1 m</w:t>
                      </w:r>
                    </w:p>
                  </w:txbxContent>
                </v:textbox>
              </v:shape>
            </w:pict>
          </mc:Fallback>
        </mc:AlternateContent>
      </w:r>
      <w:r w:rsidR="00C13022" w:rsidRPr="00321155">
        <w:rPr>
          <w:rFonts w:asciiTheme="majorBidi" w:hAnsiTheme="majorBidi" w:cstheme="majorBidi"/>
        </w:rPr>
        <w:t>Figure 8b</w:t>
      </w:r>
    </w:p>
    <w:p w:rsidR="00C13022" w:rsidRPr="00321155" w:rsidRDefault="000F5F9A" w:rsidP="006F0088">
      <w:pPr>
        <w:pStyle w:val="SingleTxtG"/>
        <w:rPr>
          <w:rFonts w:asciiTheme="majorBidi" w:eastAsia="Times New Roman"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44256" behindDoc="0" locked="0" layoutInCell="1" allowOverlap="1" wp14:anchorId="31E0A61E" wp14:editId="1251A145">
                <wp:simplePos x="0" y="0"/>
                <wp:positionH relativeFrom="column">
                  <wp:posOffset>1876425</wp:posOffset>
                </wp:positionH>
                <wp:positionV relativeFrom="paragraph">
                  <wp:posOffset>1797685</wp:posOffset>
                </wp:positionV>
                <wp:extent cx="1609725" cy="224790"/>
                <wp:effectExtent l="0" t="0" r="9525" b="38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4790"/>
                        </a:xfrm>
                        <a:prstGeom prst="rect">
                          <a:avLst/>
                        </a:prstGeom>
                        <a:solidFill>
                          <a:sysClr val="window" lastClr="FFFFFF"/>
                        </a:solidFill>
                        <a:ln w="6350">
                          <a:noFill/>
                        </a:ln>
                        <a:effectLst/>
                      </wps:spPr>
                      <wps:txbx>
                        <w:txbxContent>
                          <w:p w:rsidR="004525AE" w:rsidRPr="009D0CB7" w:rsidRDefault="004525AE" w:rsidP="00C13022">
                            <w:pPr>
                              <w:rPr>
                                <w:sz w:val="16"/>
                                <w:szCs w:val="16"/>
                              </w:rPr>
                            </w:pPr>
                            <w:r>
                              <w:rPr>
                                <w:sz w:val="16"/>
                                <w:szCs w:val="16"/>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61E" id="Text Box 225" o:spid="_x0000_s1393" type="#_x0000_t202" style="position:absolute;left:0;text-align:left;margin-left:147.75pt;margin-top:141.55pt;width:126.75pt;height:1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" fillcolor="window" stroked="f" strokeweight=".5pt">
                <v:path arrowok="t"/>
                <v:textbox inset="0,0,0,0">
                  <w:txbxContent>
                    <w:p w:rsidR="004525AE" w:rsidRPr="009D0CB7" w:rsidRDefault="004525AE" w:rsidP="00C13022">
                      <w:pPr>
                        <w:rPr>
                          <w:sz w:val="16"/>
                          <w:szCs w:val="16"/>
                        </w:rPr>
                      </w:pPr>
                      <w:r>
                        <w:rPr>
                          <w:sz w:val="16"/>
                          <w:szCs w:val="16"/>
                        </w:rPr>
                        <w:t>Points oculaires du conducteur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43232" behindDoc="0" locked="0" layoutInCell="1" allowOverlap="1" wp14:anchorId="60A49BC5" wp14:editId="25F8CE40">
                <wp:simplePos x="0" y="0"/>
                <wp:positionH relativeFrom="column">
                  <wp:posOffset>2298700</wp:posOffset>
                </wp:positionH>
                <wp:positionV relativeFrom="paragraph">
                  <wp:posOffset>388620</wp:posOffset>
                </wp:positionV>
                <wp:extent cx="979170" cy="205105"/>
                <wp:effectExtent l="0" t="0" r="0" b="444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170" cy="205105"/>
                        </a:xfrm>
                        <a:prstGeom prst="rect">
                          <a:avLst/>
                        </a:prstGeom>
                        <a:solidFill>
                          <a:sysClr val="window" lastClr="FFFFFF"/>
                        </a:solidFill>
                        <a:ln w="6350">
                          <a:noFill/>
                        </a:ln>
                        <a:effectLst/>
                      </wps:spPr>
                      <wps:txbx>
                        <w:txbxContent>
                          <w:p w:rsidR="004525AE" w:rsidRDefault="004525AE" w:rsidP="00297A70">
                            <w:pPr>
                              <w:rPr>
                                <w:sz w:val="16"/>
                                <w:szCs w:val="16"/>
                              </w:rPr>
                            </w:pPr>
                            <w:r>
                              <w:rPr>
                                <w:sz w:val="16"/>
                                <w:szCs w:val="16"/>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9BC5" id="Text Box 224" o:spid="_x0000_s1394" type="#_x0000_t202" style="position:absolute;left:0;text-align:left;margin-left:181pt;margin-top:30.6pt;width:77.1pt;height:1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" fillcolor="window" stroked="f" strokeweight=".5pt">
                <v:path arrowok="t"/>
                <v:textbox inset="0,0,0,0">
                  <w:txbxContent>
                    <w:p w:rsidR="004525AE" w:rsidRDefault="004525AE" w:rsidP="00297A70">
                      <w:pPr>
                        <w:rPr>
                          <w:sz w:val="16"/>
                          <w:szCs w:val="16"/>
                        </w:rPr>
                      </w:pPr>
                      <w:r>
                        <w:rPr>
                          <w:sz w:val="16"/>
                          <w:szCs w:val="16"/>
                        </w:rPr>
                        <w:t>Zone de vision au sol</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45280" behindDoc="0" locked="0" layoutInCell="1" allowOverlap="1" wp14:anchorId="550D467D" wp14:editId="7956100F">
                <wp:simplePos x="0" y="0"/>
                <wp:positionH relativeFrom="column">
                  <wp:posOffset>786765</wp:posOffset>
                </wp:positionH>
                <wp:positionV relativeFrom="paragraph">
                  <wp:posOffset>593725</wp:posOffset>
                </wp:positionV>
                <wp:extent cx="195580" cy="131445"/>
                <wp:effectExtent l="0" t="0" r="0" b="190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31445"/>
                        </a:xfrm>
                        <a:prstGeom prst="rect">
                          <a:avLst/>
                        </a:prstGeom>
                        <a:solidFill>
                          <a:sysClr val="window" lastClr="FFFFFF"/>
                        </a:solidFill>
                        <a:ln w="6350">
                          <a:noFill/>
                        </a:ln>
                        <a:effectLst/>
                      </wps:spPr>
                      <wps:txbx>
                        <w:txbxContent>
                          <w:p w:rsidR="004525AE" w:rsidRDefault="004525AE" w:rsidP="006F0088">
                            <w:pPr>
                              <w:spacing w:line="240" w:lineRule="auto"/>
                              <w:jc w:val="center"/>
                              <w:rPr>
                                <w:sz w:val="18"/>
                                <w:szCs w:val="18"/>
                              </w:rPr>
                            </w:pPr>
                            <w:r w:rsidRPr="00BB67D2">
                              <w:rPr>
                                <w:spacing w:val="-14"/>
                                <w:sz w:val="18"/>
                                <w:szCs w:val="18"/>
                              </w:rPr>
                              <w:t xml:space="preserve">2 </w:t>
                            </w:r>
                            <w:r>
                              <w:rPr>
                                <w:spacing w:val="-14"/>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467D" id="Text Box 255" o:spid="_x0000_s1395" type="#_x0000_t202" style="position:absolute;left:0;text-align:left;margin-left:61.95pt;margin-top:46.75pt;width:15.4pt;height:1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" fillcolor="window" stroked="f" strokeweight=".5pt">
                <v:path arrowok="t"/>
                <v:textbox inset="0,0,0,0">
                  <w:txbxContent>
                    <w:p w:rsidR="004525AE" w:rsidRDefault="004525AE" w:rsidP="006F0088">
                      <w:pPr>
                        <w:spacing w:line="240" w:lineRule="auto"/>
                        <w:jc w:val="center"/>
                        <w:rPr>
                          <w:sz w:val="18"/>
                          <w:szCs w:val="18"/>
                        </w:rPr>
                      </w:pPr>
                      <w:r w:rsidRPr="00BB67D2">
                        <w:rPr>
                          <w:spacing w:val="-14"/>
                          <w:sz w:val="18"/>
                          <w:szCs w:val="18"/>
                        </w:rPr>
                        <w:t xml:space="preserve">2 </w:t>
                      </w:r>
                      <w:r>
                        <w:rPr>
                          <w:spacing w:val="-14"/>
                          <w:sz w:val="18"/>
                          <w:szCs w:val="18"/>
                        </w:rPr>
                        <w:t>m</w:t>
                      </w:r>
                    </w:p>
                  </w:txbxContent>
                </v:textbox>
              </v:shape>
            </w:pict>
          </mc:Fallback>
        </mc:AlternateContent>
      </w:r>
      <w:r w:rsidRPr="00321155">
        <w:rPr>
          <w:rFonts w:asciiTheme="majorBidi" w:eastAsia="Times New Roman" w:hAnsiTheme="majorBidi" w:cstheme="majorBidi"/>
          <w:noProof/>
          <w:lang w:val="en-GB" w:eastAsia="en-GB"/>
        </w:rPr>
        <w:drawing>
          <wp:inline distT="0" distB="0" distL="0" distR="0" wp14:anchorId="75B309CE" wp14:editId="708C1580">
            <wp:extent cx="4754880" cy="21215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54880" cy="2121535"/>
                    </a:xfrm>
                    <a:prstGeom prst="rect">
                      <a:avLst/>
                    </a:prstGeom>
                    <a:noFill/>
                    <a:ln>
                      <a:noFill/>
                    </a:ln>
                  </pic:spPr>
                </pic:pic>
              </a:graphicData>
            </a:graphic>
          </wp:inline>
        </w:drawing>
      </w:r>
    </w:p>
    <w:p w:rsidR="00C13022" w:rsidRPr="00321155" w:rsidRDefault="00C13022" w:rsidP="00714166">
      <w:pPr>
        <w:pStyle w:val="SingleTxtG"/>
        <w:spacing w:before="240"/>
        <w:ind w:left="2268" w:hanging="1134"/>
        <w:rPr>
          <w:rFonts w:asciiTheme="majorBidi" w:hAnsiTheme="majorBidi" w:cstheme="majorBidi"/>
        </w:rPr>
      </w:pPr>
      <w:r w:rsidRPr="00321155">
        <w:rPr>
          <w:rFonts w:asciiTheme="majorBidi" w:hAnsiTheme="majorBidi" w:cstheme="majorBidi"/>
        </w:rPr>
        <w:t>15.2.4.5.6</w:t>
      </w:r>
      <w:r w:rsidRPr="00321155">
        <w:rPr>
          <w:rFonts w:asciiTheme="majorBidi" w:hAnsiTheme="majorBidi" w:cstheme="majorBidi"/>
        </w:rPr>
        <w:tab/>
        <w:t>Du côté passager seulement, le champ de vision doit également être tel que le conducteur puisse voir, sur le côté du véhicule, une portion de route plane et horizontale se trouvant à l</w:t>
      </w:r>
      <w:r w:rsidR="008B1C48" w:rsidRPr="00321155">
        <w:rPr>
          <w:rFonts w:asciiTheme="majorBidi" w:hAnsiTheme="majorBidi" w:cstheme="majorBidi"/>
        </w:rPr>
        <w:t>’</w:t>
      </w:r>
      <w:r w:rsidRPr="00321155">
        <w:rPr>
          <w:rFonts w:asciiTheme="majorBidi" w:hAnsiTheme="majorBidi" w:cstheme="majorBidi"/>
        </w:rPr>
        <w:t>extérieur du champ défini aux paragraphes</w:t>
      </w:r>
      <w:r w:rsidR="00714166">
        <w:rPr>
          <w:rFonts w:asciiTheme="majorBidi" w:hAnsiTheme="majorBidi" w:cstheme="majorBidi"/>
        </w:rPr>
        <w:t xml:space="preserve"> </w:t>
      </w:r>
      <w:r w:rsidRPr="00321155">
        <w:rPr>
          <w:rFonts w:asciiTheme="majorBidi" w:hAnsiTheme="majorBidi" w:cstheme="majorBidi"/>
        </w:rPr>
        <w:t>15.2.4.5.1 à 15.2.4.5.4 ci-dessus, mais à l</w:t>
      </w:r>
      <w:r w:rsidR="008B1C48" w:rsidRPr="00321155">
        <w:rPr>
          <w:rFonts w:asciiTheme="majorBidi" w:hAnsiTheme="majorBidi" w:cstheme="majorBidi"/>
        </w:rPr>
        <w:t>’</w:t>
      </w:r>
      <w:r w:rsidRPr="00321155">
        <w:rPr>
          <w:rFonts w:asciiTheme="majorBidi" w:hAnsiTheme="majorBidi" w:cstheme="majorBidi"/>
        </w:rPr>
        <w:t>intérieur de celui délimité par les plans verticaux suivants</w:t>
      </w:r>
      <w:r w:rsidR="00A12C0C" w:rsidRPr="00321155">
        <w:rPr>
          <w:rFonts w:asciiTheme="majorBidi" w:hAnsiTheme="majorBidi" w:cstheme="majorBidi"/>
        </w:rPr>
        <w:t> :</w:t>
      </w:r>
      <w:r w:rsidRPr="00321155">
        <w:rPr>
          <w:rFonts w:asciiTheme="majorBidi" w:hAnsiTheme="majorBidi" w:cstheme="majorBidi"/>
        </w:rPr>
        <w:t xml:space="preserve"> le contour avant de ce champ de vision peut être arrondi selon un rayon de 2 m (voir les figures 8c et 8d)</w:t>
      </w:r>
      <w:r w:rsidR="00A12C0C" w:rsidRPr="00321155">
        <w:rPr>
          <w:rFonts w:asciiTheme="majorBidi" w:hAnsiTheme="majorBidi" w:cstheme="majorBidi"/>
        </w:rPr>
        <w:t>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15.2.4.5.7</w:t>
      </w:r>
      <w:r w:rsidRPr="00321155">
        <w:rPr>
          <w:rFonts w:asciiTheme="majorBidi" w:hAnsiTheme="majorBidi" w:cstheme="majorBidi"/>
        </w:rPr>
        <w:tab/>
        <w:t>Dans la direction transversale, le plan parallèle passant à 4,5 m en avant du plan mentionné au paragraphe 15.2.4.5.1 ci-dessus.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15.2.4.5.8</w:t>
      </w:r>
      <w:r w:rsidRPr="00321155">
        <w:rPr>
          <w:rFonts w:asciiTheme="majorBidi" w:hAnsiTheme="majorBidi" w:cstheme="majorBidi"/>
        </w:rPr>
        <w:tab/>
        <w:t>À l</w:t>
      </w:r>
      <w:r w:rsidR="008B1C48" w:rsidRPr="00321155">
        <w:rPr>
          <w:rFonts w:asciiTheme="majorBidi" w:hAnsiTheme="majorBidi" w:cstheme="majorBidi"/>
        </w:rPr>
        <w:t>’</w:t>
      </w:r>
      <w:r w:rsidRPr="00321155">
        <w:rPr>
          <w:rFonts w:asciiTheme="majorBidi" w:hAnsiTheme="majorBidi" w:cstheme="majorBidi"/>
        </w:rPr>
        <w:t>arrière, le plan parallèle au plan vertical passant par les points oculaires du conducteur et situé à 1,75 m en arrière de ce plan vertical.</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15.2.4.5.9</w:t>
      </w:r>
      <w:r w:rsidRPr="00321155">
        <w:rPr>
          <w:rFonts w:asciiTheme="majorBidi" w:hAnsiTheme="majorBidi" w:cstheme="majorBidi"/>
        </w:rPr>
        <w:tab/>
        <w:t>À l</w:t>
      </w:r>
      <w:r w:rsidR="008B1C48" w:rsidRPr="00321155">
        <w:rPr>
          <w:rFonts w:asciiTheme="majorBidi" w:hAnsiTheme="majorBidi" w:cstheme="majorBidi"/>
        </w:rPr>
        <w:t>’</w:t>
      </w:r>
      <w:r w:rsidRPr="00321155">
        <w:rPr>
          <w:rFonts w:asciiTheme="majorBidi" w:hAnsiTheme="majorBidi" w:cstheme="majorBidi"/>
        </w:rPr>
        <w:t>avant, le plan parallèle au plan vertical passant par les points oculaires du conducteur et situé à 3 m en avant de ce plan vertical. Ce champ de vision peut être partiellement fourni par un système de vision vers l</w:t>
      </w:r>
      <w:r w:rsidR="008B1C48" w:rsidRPr="00321155">
        <w:rPr>
          <w:rFonts w:asciiTheme="majorBidi" w:hAnsiTheme="majorBidi" w:cstheme="majorBidi"/>
        </w:rPr>
        <w:t>’</w:t>
      </w:r>
      <w:r w:rsidRPr="00321155">
        <w:rPr>
          <w:rFonts w:asciiTheme="majorBidi" w:hAnsiTheme="majorBidi" w:cstheme="majorBidi"/>
        </w:rPr>
        <w:t>avant (classe VI).</w:t>
      </w:r>
    </w:p>
    <w:p w:rsidR="00C13022" w:rsidRPr="00321155" w:rsidRDefault="00C13022" w:rsidP="00957BFE">
      <w:pPr>
        <w:pStyle w:val="SingleTxtG"/>
        <w:keepLines/>
        <w:ind w:left="2268" w:hanging="1134"/>
        <w:rPr>
          <w:rFonts w:asciiTheme="majorBidi" w:hAnsiTheme="majorBidi" w:cstheme="majorBidi"/>
        </w:rPr>
      </w:pPr>
      <w:r w:rsidRPr="00321155">
        <w:rPr>
          <w:rFonts w:asciiTheme="majorBidi" w:hAnsiTheme="majorBidi" w:cstheme="majorBidi"/>
        </w:rPr>
        <w:t>15.2.4.5.10</w:t>
      </w:r>
      <w:r w:rsidRPr="00321155">
        <w:rPr>
          <w:rFonts w:asciiTheme="majorBidi" w:hAnsiTheme="majorBidi" w:cstheme="majorBidi"/>
        </w:rPr>
        <w:tab/>
        <w:t>Le champ de vision prescrit aux paragraphes 15.2.4.5.6 à 15.2.4.5.9 ci-dessus peut être obtenu partiellement grâce à un système de vision grand angle (classe IV) ou à une combinaison de système de vision à proximité (classe V) et de système de vision vers l</w:t>
      </w:r>
      <w:r w:rsidR="008B1C48" w:rsidRPr="00321155">
        <w:rPr>
          <w:rFonts w:asciiTheme="majorBidi" w:hAnsiTheme="majorBidi" w:cstheme="majorBidi"/>
        </w:rPr>
        <w:t>’</w:t>
      </w:r>
      <w:r w:rsidRPr="00321155">
        <w:rPr>
          <w:rFonts w:asciiTheme="majorBidi" w:hAnsiTheme="majorBidi" w:cstheme="majorBidi"/>
        </w:rPr>
        <w:t>avant (classe VI).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15.2.4.5.11</w:t>
      </w:r>
      <w:r w:rsidRPr="00321155">
        <w:rPr>
          <w:rFonts w:asciiTheme="majorBidi" w:hAnsiTheme="majorBidi" w:cstheme="majorBidi"/>
        </w:rPr>
        <w:tab/>
        <w:t>La zone prescrite aux paragraphes 15.2.4.5.6 à 15.2.4.5.9 ci-dessus peut aussi être vue grâce à une combinaison de systèmes de vision directe et de vision indirecte (des classes IV, V ou VI).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15.2.4.5.11.1</w:t>
      </w:r>
      <w:r w:rsidRPr="00321155">
        <w:rPr>
          <w:rFonts w:asciiTheme="majorBidi" w:hAnsiTheme="majorBidi" w:cstheme="majorBidi"/>
        </w:rPr>
        <w:tab/>
        <w:t>Si un systèm</w:t>
      </w:r>
      <w:r w:rsidR="00957BFE" w:rsidRPr="00321155">
        <w:rPr>
          <w:rFonts w:asciiTheme="majorBidi" w:hAnsiTheme="majorBidi" w:cstheme="majorBidi"/>
        </w:rPr>
        <w:t>e de vision indirecte de classe </w:t>
      </w:r>
      <w:r w:rsidRPr="00321155">
        <w:rPr>
          <w:rFonts w:asciiTheme="majorBidi" w:hAnsiTheme="majorBidi" w:cstheme="majorBidi"/>
        </w:rPr>
        <w:t>IV est utilisé pour assurer une partie du champ de vision prescrit aux paragraphes 15.2.4.5.6 à 15.2.4.5.9, il doit être ajusté de manière à assurer simultanément le champ de vision prescrit au paragraphe 15.2.4.4.2.</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15.2.4.5.11.2</w:t>
      </w:r>
      <w:r w:rsidRPr="00321155">
        <w:rPr>
          <w:rFonts w:asciiTheme="majorBidi" w:hAnsiTheme="majorBidi" w:cstheme="majorBidi"/>
        </w:rPr>
        <w:tab/>
        <w:t>Si un système de vision indirecte de classe V est utilisé pour assurer une partie du champ de vision prescrit aux paragraphes 15.2.4.5.6 à 15.2.4.5.9, il doit être ajusté de manière à assurer simultanément le champ de vision prescrit aux paragraphes 15.2.4.5.1 à 15.2.4.5.4.</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15.2.4.5.11.3</w:t>
      </w:r>
      <w:r w:rsidRPr="00321155">
        <w:rPr>
          <w:rFonts w:asciiTheme="majorBidi" w:hAnsiTheme="majorBidi" w:cstheme="majorBidi"/>
        </w:rPr>
        <w:tab/>
        <w:t>Si un système de vision indirecte de classe VI est utilisé pour assurer une partie du champ de vision prescrit aux paragraphes 15.2.4.5.6 à 15.2.4.5.9, il doit être ajusté de manière à assurer simultanément le champ de vision prescrit au paragraphe 15.2.4.6.1.</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15.2.4.5.12</w:t>
      </w:r>
      <w:r w:rsidRPr="00321155">
        <w:rPr>
          <w:rFonts w:asciiTheme="majorBidi" w:hAnsiTheme="majorBidi" w:cstheme="majorBidi"/>
        </w:rPr>
        <w:tab/>
        <w:t>Le champ de vision prescrit aux paragraphes 15.2.4.5.1 à 15.2.4.5.4 peut être assuré en combinant un système de vision à proximité (classe V) et un système de vision grand angle (classe IV).</w:t>
      </w:r>
    </w:p>
    <w:p w:rsidR="00C13022" w:rsidRPr="00321155" w:rsidRDefault="00C13022" w:rsidP="006F0088">
      <w:pPr>
        <w:pStyle w:val="SingleTxtG"/>
        <w:ind w:left="2268"/>
        <w:rPr>
          <w:rFonts w:asciiTheme="majorBidi" w:hAnsiTheme="majorBidi" w:cstheme="majorBidi"/>
        </w:rPr>
      </w:pPr>
      <w:r w:rsidRPr="00321155">
        <w:rPr>
          <w:rFonts w:asciiTheme="majorBidi" w:hAnsiTheme="majorBidi" w:cstheme="majorBidi"/>
        </w:rPr>
        <w:t>Dans ce cas, le rétroviseur « d</w:t>
      </w:r>
      <w:r w:rsidR="008B1C48" w:rsidRPr="00321155">
        <w:rPr>
          <w:rFonts w:asciiTheme="majorBidi" w:hAnsiTheme="majorBidi" w:cstheme="majorBidi"/>
        </w:rPr>
        <w:t>’</w:t>
      </w:r>
      <w:r w:rsidRPr="00321155">
        <w:rPr>
          <w:rFonts w:asciiTheme="majorBidi" w:hAnsiTheme="majorBidi" w:cstheme="majorBidi"/>
        </w:rPr>
        <w:t>accostage » (classe V) doit assurer au moins 90 % du champ de vision prescrit aux paragraphes 15.2.4.5.1 à 15.2.4.5.4 et le rétroviseur de classe IV doit être ajusté de manière à assurer simultanément le champ de vision prescrit au paragraphe 15.2.4.4.2.</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15.2.4.5.13</w:t>
      </w:r>
      <w:r w:rsidRPr="00321155">
        <w:rPr>
          <w:rFonts w:asciiTheme="majorBidi" w:hAnsiTheme="majorBidi" w:cstheme="majorBidi"/>
        </w:rPr>
        <w:tab/>
        <w:t>Les dispositions des paragraphes 15.2.4.5.6 à 15.2.4.5.12 ci-dessus ne s</w:t>
      </w:r>
      <w:r w:rsidR="008B1C48" w:rsidRPr="00321155">
        <w:rPr>
          <w:rFonts w:asciiTheme="majorBidi" w:hAnsiTheme="majorBidi" w:cstheme="majorBidi"/>
        </w:rPr>
        <w:t>’</w:t>
      </w:r>
      <w:r w:rsidRPr="00321155">
        <w:rPr>
          <w:rFonts w:asciiTheme="majorBidi" w:hAnsiTheme="majorBidi" w:cstheme="majorBidi"/>
        </w:rPr>
        <w:t>appliquent pas aux véhicules dont une partie quelconque du rétroviseur de classe V ou du boîtier est située à moins de 2,4 m du sol, quelle que soit sa position de réglage.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15.2.4.5.14</w:t>
      </w:r>
      <w:r w:rsidRPr="00321155">
        <w:rPr>
          <w:rFonts w:asciiTheme="majorBidi" w:hAnsiTheme="majorBidi" w:cstheme="majorBidi"/>
        </w:rPr>
        <w:tab/>
        <w:t>Les paragraphes 15.2.4.5.6 à 15.2.4.5.12 ne s</w:t>
      </w:r>
      <w:r w:rsidR="008B1C48" w:rsidRPr="00321155">
        <w:rPr>
          <w:rFonts w:asciiTheme="majorBidi" w:hAnsiTheme="majorBidi" w:cstheme="majorBidi"/>
        </w:rPr>
        <w:t>’</w:t>
      </w:r>
      <w:r w:rsidRPr="00321155">
        <w:rPr>
          <w:rFonts w:asciiTheme="majorBidi" w:hAnsiTheme="majorBidi" w:cstheme="majorBidi"/>
        </w:rPr>
        <w:t>appliquent pas à un véhicule des catégories M</w:t>
      </w:r>
      <w:r w:rsidRPr="00321155">
        <w:rPr>
          <w:rFonts w:asciiTheme="majorBidi" w:hAnsiTheme="majorBidi" w:cstheme="majorBidi"/>
          <w:vertAlign w:val="subscript"/>
        </w:rPr>
        <w:t>2</w:t>
      </w:r>
      <w:r w:rsidRPr="00321155">
        <w:rPr>
          <w:rFonts w:asciiTheme="majorBidi" w:hAnsiTheme="majorBidi" w:cstheme="majorBidi"/>
        </w:rPr>
        <w:t xml:space="preserve"> ou M</w:t>
      </w:r>
      <w:r w:rsidRPr="00321155">
        <w:rPr>
          <w:rFonts w:asciiTheme="majorBidi" w:hAnsiTheme="majorBidi" w:cstheme="majorBidi"/>
          <w:vertAlign w:val="subscript"/>
        </w:rPr>
        <w:t>3</w:t>
      </w:r>
      <w:r w:rsidRPr="00321155">
        <w:rPr>
          <w:rFonts w:asciiTheme="majorBidi" w:hAnsiTheme="majorBidi" w:cstheme="majorBidi"/>
        </w:rPr>
        <w:t>.</w:t>
      </w:r>
    </w:p>
    <w:p w:rsidR="00C13022" w:rsidRPr="00321155" w:rsidRDefault="00C13022" w:rsidP="00714166">
      <w:pPr>
        <w:pStyle w:val="Heading1"/>
        <w:spacing w:after="120"/>
        <w:rPr>
          <w:rFonts w:asciiTheme="majorBidi" w:hAnsiTheme="majorBidi" w:cstheme="majorBidi"/>
          <w:b/>
          <w:bCs/>
        </w:rPr>
      </w:pPr>
      <w:r w:rsidRPr="00321155">
        <w:rPr>
          <w:rFonts w:asciiTheme="majorBidi" w:hAnsiTheme="majorBidi" w:cstheme="majorBidi"/>
          <w:bCs/>
        </w:rPr>
        <w:t xml:space="preserve">Figures 8c et 8d </w:t>
      </w:r>
      <w:r w:rsidRPr="00321155">
        <w:rPr>
          <w:rFonts w:asciiTheme="majorBidi" w:hAnsiTheme="majorBidi" w:cstheme="majorBidi"/>
          <w:bCs/>
        </w:rPr>
        <w:br/>
      </w:r>
      <w:r w:rsidRPr="00321155">
        <w:rPr>
          <w:rFonts w:asciiTheme="majorBidi" w:hAnsiTheme="majorBidi" w:cstheme="majorBidi"/>
          <w:b/>
          <w:bCs/>
        </w:rPr>
        <w:t>Champ de vision étendu du côté passager</w:t>
      </w:r>
    </w:p>
    <w:p w:rsidR="00C13022" w:rsidRDefault="00C13022" w:rsidP="006F0088">
      <w:pPr>
        <w:pStyle w:val="SingleTxtG"/>
        <w:keepNext/>
        <w:rPr>
          <w:rFonts w:asciiTheme="majorBidi" w:hAnsiTheme="majorBidi" w:cstheme="majorBidi"/>
        </w:rPr>
      </w:pPr>
      <w:r w:rsidRPr="00321155">
        <w:rPr>
          <w:rFonts w:asciiTheme="majorBidi" w:hAnsiTheme="majorBidi" w:cstheme="majorBidi"/>
        </w:rPr>
        <w:t>Figure 8c</w:t>
      </w:r>
    </w:p>
    <w:p w:rsidR="003E3AC6" w:rsidRDefault="0012296B" w:rsidP="006F0088">
      <w:pPr>
        <w:pStyle w:val="SingleTxtG"/>
        <w:keepNext/>
        <w:rPr>
          <w:rFonts w:asciiTheme="majorBidi" w:hAnsiTheme="majorBidi" w:cstheme="majorBidi"/>
        </w:rPr>
      </w:pPr>
      <w:r w:rsidRPr="00A9686E">
        <w:rPr>
          <w:rFonts w:asciiTheme="majorBidi" w:hAnsiTheme="majorBidi" w:cstheme="majorBidi"/>
          <w:noProof/>
          <w:lang w:val="en-GB" w:eastAsia="en-GB"/>
        </w:rPr>
        <mc:AlternateContent>
          <mc:Choice Requires="wps">
            <w:drawing>
              <wp:anchor distT="0" distB="0" distL="114300" distR="114300" simplePos="0" relativeHeight="251866112" behindDoc="0" locked="0" layoutInCell="1" allowOverlap="1" wp14:anchorId="22BC7E62" wp14:editId="34493C43">
                <wp:simplePos x="0" y="0"/>
                <wp:positionH relativeFrom="column">
                  <wp:posOffset>1515745</wp:posOffset>
                </wp:positionH>
                <wp:positionV relativeFrom="paragraph">
                  <wp:posOffset>12700</wp:posOffset>
                </wp:positionV>
                <wp:extent cx="333375" cy="143510"/>
                <wp:effectExtent l="0" t="0" r="9525" b="8890"/>
                <wp:wrapNone/>
                <wp:docPr id="100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43510"/>
                        </a:xfrm>
                        <a:prstGeom prst="rect">
                          <a:avLst/>
                        </a:prstGeom>
                        <a:noFill/>
                        <a:ln w="6350">
                          <a:noFill/>
                        </a:ln>
                        <a:effectLst/>
                      </wps:spPr>
                      <wps:txbx>
                        <w:txbxContent>
                          <w:p w:rsidR="004525AE" w:rsidRDefault="004525AE" w:rsidP="003E3AC6">
                            <w:pPr>
                              <w:jc w:val="center"/>
                            </w:pPr>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C7E62" id="Text Box 269" o:spid="_x0000_s1396" type="#_x0000_t202" style="position:absolute;left:0;text-align:left;margin-left:119.35pt;margin-top:1pt;width:26.25pt;height:1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" filled="f" stroked="f" strokeweight=".5pt">
                <v:path arrowok="t"/>
                <v:textbox inset="0,0,0,0">
                  <w:txbxContent>
                    <w:p w:rsidR="004525AE" w:rsidRDefault="004525AE" w:rsidP="003E3AC6">
                      <w:pPr>
                        <w:jc w:val="center"/>
                      </w:pPr>
                      <w:r>
                        <w:t>3 m</w:t>
                      </w:r>
                    </w:p>
                  </w:txbxContent>
                </v:textbox>
              </v:shape>
            </w:pict>
          </mc:Fallback>
        </mc:AlternateContent>
      </w:r>
      <w:r w:rsidRPr="00A9686E">
        <w:rPr>
          <w:rFonts w:asciiTheme="majorBidi" w:hAnsiTheme="majorBidi" w:cstheme="majorBidi"/>
          <w:noProof/>
          <w:lang w:val="en-GB" w:eastAsia="en-GB"/>
        </w:rPr>
        <mc:AlternateContent>
          <mc:Choice Requires="wps">
            <w:drawing>
              <wp:anchor distT="0" distB="0" distL="114300" distR="114300" simplePos="0" relativeHeight="251864064" behindDoc="0" locked="0" layoutInCell="1" allowOverlap="1" wp14:anchorId="688D7A85" wp14:editId="16A21E5B">
                <wp:simplePos x="0" y="0"/>
                <wp:positionH relativeFrom="column">
                  <wp:posOffset>796290</wp:posOffset>
                </wp:positionH>
                <wp:positionV relativeFrom="paragraph">
                  <wp:posOffset>12065</wp:posOffset>
                </wp:positionV>
                <wp:extent cx="470535" cy="167640"/>
                <wp:effectExtent l="0" t="0" r="5715" b="3810"/>
                <wp:wrapNone/>
                <wp:docPr id="99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167640"/>
                        </a:xfrm>
                        <a:prstGeom prst="rect">
                          <a:avLst/>
                        </a:prstGeom>
                        <a:noFill/>
                        <a:ln w="6350">
                          <a:noFill/>
                        </a:ln>
                        <a:effectLst/>
                      </wps:spPr>
                      <wps:txbx>
                        <w:txbxContent>
                          <w:p w:rsidR="004525AE" w:rsidRDefault="004525AE" w:rsidP="003E3AC6">
                            <w:pPr>
                              <w:jc w:val="center"/>
                            </w:pPr>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7A85" id="Text Box 418" o:spid="_x0000_s1397" type="#_x0000_t202" style="position:absolute;left:0;text-align:left;margin-left:62.7pt;margin-top:.95pt;width:37.05pt;height:1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" filled="f" stroked="f" strokeweight=".5pt">
                <v:path arrowok="t"/>
                <v:textbox inset="0,0,0,0">
                  <w:txbxContent>
                    <w:p w:rsidR="004525AE" w:rsidRDefault="004525AE" w:rsidP="003E3AC6">
                      <w:pPr>
                        <w:jc w:val="center"/>
                      </w:pPr>
                      <w:r>
                        <w:t>R 2000</w:t>
                      </w:r>
                    </w:p>
                  </w:txbxContent>
                </v:textbox>
              </v:shape>
            </w:pict>
          </mc:Fallback>
        </mc:AlternateContent>
      </w:r>
      <w:r w:rsidR="003E3AC6" w:rsidRPr="00A9686E">
        <w:rPr>
          <w:rFonts w:asciiTheme="majorBidi" w:hAnsiTheme="majorBidi" w:cstheme="majorBidi"/>
          <w:noProof/>
          <w:lang w:val="en-GB" w:eastAsia="en-GB"/>
        </w:rPr>
        <mc:AlternateContent>
          <mc:Choice Requires="wps">
            <w:drawing>
              <wp:anchor distT="0" distB="0" distL="114300" distR="114300" simplePos="0" relativeHeight="251863040" behindDoc="0" locked="0" layoutInCell="1" allowOverlap="1" wp14:anchorId="544C0770" wp14:editId="03C6468E">
                <wp:simplePos x="0" y="0"/>
                <wp:positionH relativeFrom="column">
                  <wp:posOffset>825500</wp:posOffset>
                </wp:positionH>
                <wp:positionV relativeFrom="paragraph">
                  <wp:posOffset>503860</wp:posOffset>
                </wp:positionV>
                <wp:extent cx="323850" cy="208280"/>
                <wp:effectExtent l="0" t="0" r="0" b="1270"/>
                <wp:wrapNone/>
                <wp:docPr id="99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280"/>
                        </a:xfrm>
                        <a:prstGeom prst="rect">
                          <a:avLst/>
                        </a:prstGeom>
                        <a:noFill/>
                        <a:ln w="6350">
                          <a:noFill/>
                        </a:ln>
                        <a:effectLst/>
                      </wps:spPr>
                      <wps:txbx>
                        <w:txbxContent>
                          <w:p w:rsidR="004525AE" w:rsidRDefault="004525AE" w:rsidP="003E3AC6">
                            <w:pPr>
                              <w:jc w:val="center"/>
                            </w:pPr>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0770" id="Text Box 417" o:spid="_x0000_s1398" type="#_x0000_t202" style="position:absolute;left:0;text-align:left;margin-left:65pt;margin-top:39.65pt;width:25.5pt;height:16.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" filled="f" stroked="f" strokeweight=".5pt">
                <v:path arrowok="t"/>
                <v:textbox inset="0,0,0,0">
                  <w:txbxContent>
                    <w:p w:rsidR="004525AE" w:rsidRDefault="004525AE" w:rsidP="003E3AC6">
                      <w:pPr>
                        <w:jc w:val="center"/>
                      </w:pPr>
                      <w:r>
                        <w:t>4,5 m</w:t>
                      </w:r>
                    </w:p>
                  </w:txbxContent>
                </v:textbox>
              </v:shape>
            </w:pict>
          </mc:Fallback>
        </mc:AlternateContent>
      </w:r>
      <w:r w:rsidR="003E3AC6" w:rsidRPr="00A9686E">
        <w:rPr>
          <w:rFonts w:asciiTheme="majorBidi" w:hAnsiTheme="majorBidi" w:cstheme="majorBidi"/>
          <w:noProof/>
          <w:lang w:val="en-GB" w:eastAsia="en-GB"/>
        </w:rPr>
        <mc:AlternateContent>
          <mc:Choice Requires="wps">
            <w:drawing>
              <wp:anchor distT="0" distB="0" distL="114300" distR="114300" simplePos="0" relativeHeight="251867136" behindDoc="0" locked="0" layoutInCell="1" allowOverlap="1" wp14:anchorId="0AFF6B53" wp14:editId="03C5118B">
                <wp:simplePos x="0" y="0"/>
                <wp:positionH relativeFrom="column">
                  <wp:posOffset>2014550</wp:posOffset>
                </wp:positionH>
                <wp:positionV relativeFrom="paragraph">
                  <wp:posOffset>6350</wp:posOffset>
                </wp:positionV>
                <wp:extent cx="430530" cy="143510"/>
                <wp:effectExtent l="0" t="0" r="7620" b="8890"/>
                <wp:wrapNone/>
                <wp:docPr id="100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43510"/>
                        </a:xfrm>
                        <a:prstGeom prst="rect">
                          <a:avLst/>
                        </a:prstGeom>
                        <a:noFill/>
                        <a:ln w="6350">
                          <a:noFill/>
                        </a:ln>
                        <a:effectLst/>
                      </wps:spPr>
                      <wps:txbx>
                        <w:txbxContent>
                          <w:p w:rsidR="004525AE" w:rsidRDefault="004525AE" w:rsidP="003E3AC6">
                            <w:pPr>
                              <w:jc w:val="center"/>
                            </w:pPr>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6B53" id="Text Box 416" o:spid="_x0000_s1399" type="#_x0000_t202" style="position:absolute;left:0;text-align:left;margin-left:158.65pt;margin-top:.5pt;width:33.9pt;height:1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" filled="f" stroked="f" strokeweight=".5pt">
                <v:path arrowok="t"/>
                <v:textbox inset="0,0,0,0">
                  <w:txbxContent>
                    <w:p w:rsidR="004525AE" w:rsidRDefault="004525AE" w:rsidP="003E3AC6">
                      <w:pPr>
                        <w:jc w:val="center"/>
                      </w:pPr>
                      <w:r>
                        <w:t>1,75 m</w:t>
                      </w:r>
                    </w:p>
                  </w:txbxContent>
                </v:textbox>
              </v:shape>
            </w:pict>
          </mc:Fallback>
        </mc:AlternateContent>
      </w:r>
      <w:r w:rsidR="003E3AC6" w:rsidRPr="00A9686E">
        <w:rPr>
          <w:rFonts w:asciiTheme="majorBidi" w:hAnsiTheme="majorBidi" w:cstheme="majorBidi"/>
          <w:noProof/>
          <w:lang w:val="en-GB" w:eastAsia="en-GB"/>
        </w:rPr>
        <mc:AlternateContent>
          <mc:Choice Requires="wps">
            <w:drawing>
              <wp:anchor distT="0" distB="0" distL="114300" distR="114300" simplePos="0" relativeHeight="251865088" behindDoc="0" locked="0" layoutInCell="1" allowOverlap="1" wp14:anchorId="6EC1CC36" wp14:editId="1BC43698">
                <wp:simplePos x="0" y="0"/>
                <wp:positionH relativeFrom="column">
                  <wp:posOffset>2796540</wp:posOffset>
                </wp:positionH>
                <wp:positionV relativeFrom="paragraph">
                  <wp:posOffset>1745615</wp:posOffset>
                </wp:positionV>
                <wp:extent cx="1911350" cy="188595"/>
                <wp:effectExtent l="0" t="0" r="0" b="1905"/>
                <wp:wrapNone/>
                <wp:docPr id="100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188595"/>
                        </a:xfrm>
                        <a:prstGeom prst="rect">
                          <a:avLst/>
                        </a:prstGeom>
                        <a:solidFill>
                          <a:sysClr val="window" lastClr="FFFFFF"/>
                        </a:solidFill>
                        <a:ln w="6350">
                          <a:noFill/>
                        </a:ln>
                        <a:effectLst/>
                      </wps:spPr>
                      <wps:txbx>
                        <w:txbxContent>
                          <w:p w:rsidR="004525AE" w:rsidRDefault="004525AE" w:rsidP="003E3AC6">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CC36" id="Text Box 423" o:spid="_x0000_s1400" type="#_x0000_t202" style="position:absolute;left:0;text-align:left;margin-left:220.2pt;margin-top:137.45pt;width:150.5pt;height:14.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" fillcolor="window" stroked="f" strokeweight=".5pt">
                <v:path arrowok="t"/>
                <v:textbox inset="0,0,0,0">
                  <w:txbxContent>
                    <w:p w:rsidR="004525AE" w:rsidRDefault="004525AE" w:rsidP="003E3AC6">
                      <w:r>
                        <w:t>Points oculaires du conducteur</w:t>
                      </w:r>
                    </w:p>
                  </w:txbxContent>
                </v:textbox>
              </v:shape>
            </w:pict>
          </mc:Fallback>
        </mc:AlternateContent>
      </w:r>
      <w:r w:rsidR="003E3AC6" w:rsidRPr="00A9686E">
        <w:rPr>
          <w:rFonts w:asciiTheme="majorBidi" w:hAnsiTheme="majorBidi" w:cstheme="majorBidi"/>
          <w:noProof/>
          <w:lang w:val="en-GB" w:eastAsia="en-GB"/>
        </w:rPr>
        <mc:AlternateContent>
          <mc:Choice Requires="wps">
            <w:drawing>
              <wp:anchor distT="0" distB="0" distL="114300" distR="114300" simplePos="0" relativeHeight="251862016" behindDoc="0" locked="0" layoutInCell="1" allowOverlap="1" wp14:anchorId="516F2C2D" wp14:editId="30FE94B6">
                <wp:simplePos x="0" y="0"/>
                <wp:positionH relativeFrom="column">
                  <wp:posOffset>3175635</wp:posOffset>
                </wp:positionH>
                <wp:positionV relativeFrom="paragraph">
                  <wp:posOffset>339725</wp:posOffset>
                </wp:positionV>
                <wp:extent cx="1923415" cy="181610"/>
                <wp:effectExtent l="0" t="0" r="635" b="8890"/>
                <wp:wrapNone/>
                <wp:docPr id="99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181610"/>
                        </a:xfrm>
                        <a:prstGeom prst="rect">
                          <a:avLst/>
                        </a:prstGeom>
                        <a:solidFill>
                          <a:sysClr val="window" lastClr="FFFFFF"/>
                        </a:solidFill>
                        <a:ln w="6350">
                          <a:noFill/>
                        </a:ln>
                        <a:effectLst/>
                      </wps:spPr>
                      <wps:txbx>
                        <w:txbxContent>
                          <w:p w:rsidR="004525AE" w:rsidRDefault="004525AE" w:rsidP="003E3AC6">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6F2C2D" id="Text Box 268" o:spid="_x0000_s1401" type="#_x0000_t202" style="position:absolute;left:0;text-align:left;margin-left:250.05pt;margin-top:26.75pt;width:151.45pt;height:14.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" fillcolor="window" stroked="f" strokeweight=".5pt">
                <v:path arrowok="t"/>
                <v:textbox inset="0,0,0,0">
                  <w:txbxContent>
                    <w:p w:rsidR="004525AE" w:rsidRDefault="004525AE" w:rsidP="003E3AC6">
                      <w:r>
                        <w:t>Rétroviseur, classe V, existant</w:t>
                      </w:r>
                    </w:p>
                  </w:txbxContent>
                </v:textbox>
              </v:shape>
            </w:pict>
          </mc:Fallback>
        </mc:AlternateContent>
      </w:r>
      <w:r w:rsidR="003E3AC6" w:rsidRPr="00A9686E">
        <w:rPr>
          <w:rFonts w:asciiTheme="majorBidi" w:hAnsiTheme="majorBidi" w:cstheme="majorBidi"/>
          <w:noProof/>
          <w:lang w:val="en-GB" w:eastAsia="en-GB"/>
        </w:rPr>
        <mc:AlternateContent>
          <mc:Choice Requires="wps">
            <w:drawing>
              <wp:anchor distT="0" distB="0" distL="114300" distR="114300" simplePos="0" relativeHeight="251860992" behindDoc="0" locked="0" layoutInCell="1" allowOverlap="1" wp14:anchorId="319BE635" wp14:editId="44DB3BCC">
                <wp:simplePos x="0" y="0"/>
                <wp:positionH relativeFrom="column">
                  <wp:posOffset>3175635</wp:posOffset>
                </wp:positionH>
                <wp:positionV relativeFrom="paragraph">
                  <wp:posOffset>42545</wp:posOffset>
                </wp:positionV>
                <wp:extent cx="1923415" cy="181610"/>
                <wp:effectExtent l="0" t="0" r="635" b="8890"/>
                <wp:wrapNone/>
                <wp:docPr id="99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181610"/>
                        </a:xfrm>
                        <a:prstGeom prst="rect">
                          <a:avLst/>
                        </a:prstGeom>
                        <a:solidFill>
                          <a:sysClr val="window" lastClr="FFFFFF"/>
                        </a:solidFill>
                        <a:ln w="6350">
                          <a:noFill/>
                        </a:ln>
                        <a:effectLst/>
                      </wps:spPr>
                      <wps:txbx>
                        <w:txbxContent>
                          <w:p w:rsidR="004525AE" w:rsidRDefault="004525AE" w:rsidP="003E3AC6">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9BE635" id="Text Box 261" o:spid="_x0000_s1402" type="#_x0000_t202" style="position:absolute;left:0;text-align:left;margin-left:250.05pt;margin-top:3.35pt;width:151.45pt;height:14.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" fillcolor="window" stroked="f" strokeweight=".5pt">
                <v:path arrowok="t"/>
                <v:textbox inset="0,0,0,0">
                  <w:txbxContent>
                    <w:p w:rsidR="004525AE" w:rsidRDefault="004525AE" w:rsidP="003E3AC6">
                      <w:r>
                        <w:t>Champ de vision étendu obligatoire</w:t>
                      </w:r>
                    </w:p>
                  </w:txbxContent>
                </v:textbox>
              </v:shape>
            </w:pict>
          </mc:Fallback>
        </mc:AlternateContent>
      </w:r>
      <w:r w:rsidR="003E3AC6">
        <w:rPr>
          <w:rFonts w:asciiTheme="majorBidi" w:hAnsiTheme="majorBidi" w:cstheme="majorBidi"/>
          <w:noProof/>
          <w:lang w:val="en-GB" w:eastAsia="en-GB"/>
        </w:rPr>
        <w:drawing>
          <wp:inline distT="0" distB="0" distL="0" distR="0" wp14:anchorId="2C824FC3" wp14:editId="1E3AA550">
            <wp:extent cx="4659630" cy="1960245"/>
            <wp:effectExtent l="0" t="0" r="7620" b="1905"/>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9630" cy="1960245"/>
                    </a:xfrm>
                    <a:prstGeom prst="rect">
                      <a:avLst/>
                    </a:prstGeom>
                    <a:noFill/>
                    <a:ln>
                      <a:noFill/>
                    </a:ln>
                  </pic:spPr>
                </pic:pic>
              </a:graphicData>
            </a:graphic>
          </wp:inline>
        </w:drawing>
      </w:r>
    </w:p>
    <w:p w:rsidR="003E3AC6" w:rsidRDefault="003E3AC6" w:rsidP="006F0088">
      <w:pPr>
        <w:pStyle w:val="SingleTxtG"/>
        <w:keepNext/>
        <w:rPr>
          <w:rFonts w:asciiTheme="majorBidi" w:hAnsiTheme="majorBidi" w:cstheme="majorBidi"/>
        </w:rPr>
      </w:pPr>
      <w:r>
        <w:rPr>
          <w:rFonts w:asciiTheme="majorBidi" w:hAnsiTheme="majorBidi" w:cstheme="majorBidi"/>
        </w:rPr>
        <w:t>Figure 8d</w:t>
      </w:r>
    </w:p>
    <w:p w:rsidR="003E3AC6" w:rsidRPr="00321155" w:rsidRDefault="0012296B" w:rsidP="006F0088">
      <w:pPr>
        <w:pStyle w:val="SingleTxtG"/>
        <w:keepNext/>
        <w:rPr>
          <w:rFonts w:asciiTheme="majorBidi" w:hAnsiTheme="majorBidi" w:cstheme="majorBidi"/>
        </w:rPr>
      </w:pPr>
      <w:r w:rsidRPr="0012296B">
        <w:rPr>
          <w:rFonts w:asciiTheme="majorBidi" w:hAnsiTheme="majorBidi" w:cstheme="majorBidi"/>
          <w:noProof/>
          <w:lang w:val="en-GB" w:eastAsia="en-GB"/>
        </w:rPr>
        <mc:AlternateContent>
          <mc:Choice Requires="wps">
            <w:drawing>
              <wp:anchor distT="0" distB="0" distL="114300" distR="114300" simplePos="0" relativeHeight="251875328" behindDoc="0" locked="0" layoutInCell="1" allowOverlap="1" wp14:anchorId="6C3C7E3D" wp14:editId="67C3CAD1">
                <wp:simplePos x="0" y="0"/>
                <wp:positionH relativeFrom="column">
                  <wp:posOffset>2012950</wp:posOffset>
                </wp:positionH>
                <wp:positionV relativeFrom="paragraph">
                  <wp:posOffset>3810</wp:posOffset>
                </wp:positionV>
                <wp:extent cx="430530" cy="143510"/>
                <wp:effectExtent l="0" t="0" r="7620" b="8890"/>
                <wp:wrapNone/>
                <wp:docPr id="10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143510"/>
                        </a:xfrm>
                        <a:prstGeom prst="rect">
                          <a:avLst/>
                        </a:prstGeom>
                        <a:noFill/>
                        <a:ln w="6350">
                          <a:noFill/>
                        </a:ln>
                        <a:effectLst/>
                      </wps:spPr>
                      <wps:txbx>
                        <w:txbxContent>
                          <w:p w:rsidR="004525AE" w:rsidRDefault="004525AE" w:rsidP="0012296B">
                            <w:pPr>
                              <w:jc w:val="center"/>
                            </w:pPr>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7E3D" id="_x0000_s1403" type="#_x0000_t202" style="position:absolute;left:0;text-align:left;margin-left:158.5pt;margin-top:.3pt;width:33.9pt;height:11.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" filled="f" stroked="f" strokeweight=".5pt">
                <v:path arrowok="t"/>
                <v:textbox inset="0,0,0,0">
                  <w:txbxContent>
                    <w:p w:rsidR="004525AE" w:rsidRDefault="004525AE" w:rsidP="0012296B">
                      <w:pPr>
                        <w:jc w:val="center"/>
                      </w:pPr>
                      <w:r>
                        <w:t>1,75 m</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74304" behindDoc="0" locked="0" layoutInCell="1" allowOverlap="1" wp14:anchorId="5D918335" wp14:editId="32637D25">
                <wp:simplePos x="0" y="0"/>
                <wp:positionH relativeFrom="column">
                  <wp:posOffset>1514475</wp:posOffset>
                </wp:positionH>
                <wp:positionV relativeFrom="paragraph">
                  <wp:posOffset>10160</wp:posOffset>
                </wp:positionV>
                <wp:extent cx="333375" cy="143510"/>
                <wp:effectExtent l="0" t="0" r="9525" b="8890"/>
                <wp:wrapNone/>
                <wp:docPr id="10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43510"/>
                        </a:xfrm>
                        <a:prstGeom prst="rect">
                          <a:avLst/>
                        </a:prstGeom>
                        <a:noFill/>
                        <a:ln w="6350">
                          <a:noFill/>
                        </a:ln>
                        <a:effectLst/>
                      </wps:spPr>
                      <wps:txbx>
                        <w:txbxContent>
                          <w:p w:rsidR="004525AE" w:rsidRDefault="004525AE" w:rsidP="0012296B">
                            <w:pPr>
                              <w:jc w:val="center"/>
                            </w:pPr>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18335" id="_x0000_s1404" type="#_x0000_t202" style="position:absolute;left:0;text-align:left;margin-left:119.25pt;margin-top:.8pt;width:26.25pt;height:11.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" filled="f" stroked="f" strokeweight=".5pt">
                <v:path arrowok="t"/>
                <v:textbox inset="0,0,0,0">
                  <w:txbxContent>
                    <w:p w:rsidR="004525AE" w:rsidRDefault="004525AE" w:rsidP="0012296B">
                      <w:pPr>
                        <w:jc w:val="center"/>
                      </w:pPr>
                      <w:r>
                        <w:t>3 m</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73280" behindDoc="0" locked="0" layoutInCell="1" allowOverlap="1" wp14:anchorId="133236A7" wp14:editId="086757B3">
                <wp:simplePos x="0" y="0"/>
                <wp:positionH relativeFrom="column">
                  <wp:posOffset>2795270</wp:posOffset>
                </wp:positionH>
                <wp:positionV relativeFrom="paragraph">
                  <wp:posOffset>1743075</wp:posOffset>
                </wp:positionV>
                <wp:extent cx="1911350" cy="188595"/>
                <wp:effectExtent l="0" t="0" r="0" b="1905"/>
                <wp:wrapNone/>
                <wp:docPr id="101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188595"/>
                        </a:xfrm>
                        <a:prstGeom prst="rect">
                          <a:avLst/>
                        </a:prstGeom>
                        <a:solidFill>
                          <a:sysClr val="window" lastClr="FFFFFF"/>
                        </a:solidFill>
                        <a:ln w="6350">
                          <a:noFill/>
                        </a:ln>
                        <a:effectLst/>
                      </wps:spPr>
                      <wps:txbx>
                        <w:txbxContent>
                          <w:p w:rsidR="004525AE" w:rsidRDefault="004525AE" w:rsidP="0012296B">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36A7" id="_x0000_s1405" type="#_x0000_t202" style="position:absolute;left:0;text-align:left;margin-left:220.1pt;margin-top:137.25pt;width:150.5pt;height:1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" fillcolor="window" stroked="f" strokeweight=".5pt">
                <v:path arrowok="t"/>
                <v:textbox inset="0,0,0,0">
                  <w:txbxContent>
                    <w:p w:rsidR="004525AE" w:rsidRDefault="004525AE" w:rsidP="0012296B">
                      <w:r>
                        <w:t>Points oculaires du conducteur</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72256" behindDoc="0" locked="0" layoutInCell="1" allowOverlap="1" wp14:anchorId="38094F8A" wp14:editId="583D2983">
                <wp:simplePos x="0" y="0"/>
                <wp:positionH relativeFrom="column">
                  <wp:posOffset>795020</wp:posOffset>
                </wp:positionH>
                <wp:positionV relativeFrom="paragraph">
                  <wp:posOffset>9525</wp:posOffset>
                </wp:positionV>
                <wp:extent cx="470535" cy="167640"/>
                <wp:effectExtent l="0" t="0" r="5715" b="3810"/>
                <wp:wrapNone/>
                <wp:docPr id="101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167640"/>
                        </a:xfrm>
                        <a:prstGeom prst="rect">
                          <a:avLst/>
                        </a:prstGeom>
                        <a:noFill/>
                        <a:ln w="6350">
                          <a:noFill/>
                        </a:ln>
                        <a:effectLst/>
                      </wps:spPr>
                      <wps:txbx>
                        <w:txbxContent>
                          <w:p w:rsidR="004525AE" w:rsidRDefault="004525AE" w:rsidP="0012296B">
                            <w:pPr>
                              <w:jc w:val="center"/>
                            </w:pPr>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94F8A" id="_x0000_s1406" type="#_x0000_t202" style="position:absolute;left:0;text-align:left;margin-left:62.6pt;margin-top:.75pt;width:37.05pt;height:13.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" filled="f" stroked="f" strokeweight=".5pt">
                <v:path arrowok="t"/>
                <v:textbox inset="0,0,0,0">
                  <w:txbxContent>
                    <w:p w:rsidR="004525AE" w:rsidRDefault="004525AE" w:rsidP="0012296B">
                      <w:pPr>
                        <w:jc w:val="center"/>
                      </w:pPr>
                      <w:r>
                        <w:t>R 2000</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71232" behindDoc="0" locked="0" layoutInCell="1" allowOverlap="1" wp14:anchorId="3FBAB201" wp14:editId="784B9EA9">
                <wp:simplePos x="0" y="0"/>
                <wp:positionH relativeFrom="column">
                  <wp:posOffset>824230</wp:posOffset>
                </wp:positionH>
                <wp:positionV relativeFrom="paragraph">
                  <wp:posOffset>501015</wp:posOffset>
                </wp:positionV>
                <wp:extent cx="323850" cy="208280"/>
                <wp:effectExtent l="0" t="0" r="0" b="1270"/>
                <wp:wrapNone/>
                <wp:docPr id="101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8280"/>
                        </a:xfrm>
                        <a:prstGeom prst="rect">
                          <a:avLst/>
                        </a:prstGeom>
                        <a:noFill/>
                        <a:ln w="6350">
                          <a:noFill/>
                        </a:ln>
                        <a:effectLst/>
                      </wps:spPr>
                      <wps:txbx>
                        <w:txbxContent>
                          <w:p w:rsidR="004525AE" w:rsidRDefault="004525AE" w:rsidP="0012296B">
                            <w:pPr>
                              <w:jc w:val="center"/>
                            </w:pPr>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B201" id="_x0000_s1407" type="#_x0000_t202" style="position:absolute;left:0;text-align:left;margin-left:64.9pt;margin-top:39.45pt;width:25.5pt;height:16.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" filled="f" stroked="f" strokeweight=".5pt">
                <v:path arrowok="t"/>
                <v:textbox inset="0,0,0,0">
                  <w:txbxContent>
                    <w:p w:rsidR="004525AE" w:rsidRDefault="004525AE" w:rsidP="0012296B">
                      <w:pPr>
                        <w:jc w:val="center"/>
                      </w:pPr>
                      <w:r>
                        <w:t>4,5 m</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70208" behindDoc="0" locked="0" layoutInCell="1" allowOverlap="1" wp14:anchorId="326B0175" wp14:editId="4E23A831">
                <wp:simplePos x="0" y="0"/>
                <wp:positionH relativeFrom="column">
                  <wp:posOffset>3174365</wp:posOffset>
                </wp:positionH>
                <wp:positionV relativeFrom="paragraph">
                  <wp:posOffset>337185</wp:posOffset>
                </wp:positionV>
                <wp:extent cx="1923415" cy="181610"/>
                <wp:effectExtent l="0" t="0" r="635" b="8890"/>
                <wp:wrapNone/>
                <wp:docPr id="101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181610"/>
                        </a:xfrm>
                        <a:prstGeom prst="rect">
                          <a:avLst/>
                        </a:prstGeom>
                        <a:solidFill>
                          <a:sysClr val="window" lastClr="FFFFFF"/>
                        </a:solidFill>
                        <a:ln w="6350">
                          <a:noFill/>
                        </a:ln>
                        <a:effectLst/>
                      </wps:spPr>
                      <wps:txbx>
                        <w:txbxContent>
                          <w:p w:rsidR="004525AE" w:rsidRDefault="004525AE" w:rsidP="0012296B">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6B0175" id="_x0000_s1408" type="#_x0000_t202" style="position:absolute;left:0;text-align:left;margin-left:249.95pt;margin-top:26.55pt;width:151.45pt;height:14.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" fillcolor="window" stroked="f" strokeweight=".5pt">
                <v:path arrowok="t"/>
                <v:textbox inset="0,0,0,0">
                  <w:txbxContent>
                    <w:p w:rsidR="004525AE" w:rsidRDefault="004525AE" w:rsidP="0012296B">
                      <w:r>
                        <w:t>Rétroviseur, classe V, existant</w:t>
                      </w:r>
                    </w:p>
                  </w:txbxContent>
                </v:textbox>
              </v:shape>
            </w:pict>
          </mc:Fallback>
        </mc:AlternateContent>
      </w:r>
      <w:r w:rsidRPr="0012296B">
        <w:rPr>
          <w:rFonts w:asciiTheme="majorBidi" w:hAnsiTheme="majorBidi" w:cstheme="majorBidi"/>
          <w:noProof/>
          <w:lang w:val="en-GB" w:eastAsia="en-GB"/>
        </w:rPr>
        <mc:AlternateContent>
          <mc:Choice Requires="wps">
            <w:drawing>
              <wp:anchor distT="0" distB="0" distL="114300" distR="114300" simplePos="0" relativeHeight="251869184" behindDoc="0" locked="0" layoutInCell="1" allowOverlap="1" wp14:anchorId="13006EB7" wp14:editId="12A4258B">
                <wp:simplePos x="0" y="0"/>
                <wp:positionH relativeFrom="column">
                  <wp:posOffset>3174365</wp:posOffset>
                </wp:positionH>
                <wp:positionV relativeFrom="paragraph">
                  <wp:posOffset>40005</wp:posOffset>
                </wp:positionV>
                <wp:extent cx="1923415" cy="181610"/>
                <wp:effectExtent l="0" t="0" r="635" b="8890"/>
                <wp:wrapNone/>
                <wp:docPr id="100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181610"/>
                        </a:xfrm>
                        <a:prstGeom prst="rect">
                          <a:avLst/>
                        </a:prstGeom>
                        <a:solidFill>
                          <a:sysClr val="window" lastClr="FFFFFF"/>
                        </a:solidFill>
                        <a:ln w="6350">
                          <a:noFill/>
                        </a:ln>
                        <a:effectLst/>
                      </wps:spPr>
                      <wps:txbx>
                        <w:txbxContent>
                          <w:p w:rsidR="004525AE" w:rsidRDefault="004525AE" w:rsidP="0012296B">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006EB7" id="_x0000_s1409" type="#_x0000_t202" style="position:absolute;left:0;text-align:left;margin-left:249.95pt;margin-top:3.15pt;width:151.45pt;height:14.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" fillcolor="window" stroked="f" strokeweight=".5pt">
                <v:path arrowok="t"/>
                <v:textbox inset="0,0,0,0">
                  <w:txbxContent>
                    <w:p w:rsidR="004525AE" w:rsidRDefault="004525AE" w:rsidP="0012296B">
                      <w:r>
                        <w:t>Champ de vision étendu obligatoire</w:t>
                      </w:r>
                    </w:p>
                  </w:txbxContent>
                </v:textbox>
              </v:shape>
            </w:pict>
          </mc:Fallback>
        </mc:AlternateContent>
      </w:r>
      <w:r w:rsidR="003E3AC6">
        <w:rPr>
          <w:rFonts w:asciiTheme="majorBidi" w:hAnsiTheme="majorBidi" w:cstheme="majorBidi"/>
          <w:noProof/>
          <w:lang w:val="en-GB" w:eastAsia="en-GB"/>
        </w:rPr>
        <w:drawing>
          <wp:inline distT="0" distB="0" distL="0" distR="0" wp14:anchorId="3CD49CCE" wp14:editId="43905457">
            <wp:extent cx="4652645" cy="1901825"/>
            <wp:effectExtent l="0" t="0" r="0" b="3175"/>
            <wp:docPr id="1008" name="Imag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52645" cy="1901825"/>
                    </a:xfrm>
                    <a:prstGeom prst="rect">
                      <a:avLst/>
                    </a:prstGeom>
                    <a:noFill/>
                    <a:ln>
                      <a:noFill/>
                    </a:ln>
                  </pic:spPr>
                </pic:pic>
              </a:graphicData>
            </a:graphic>
          </wp:inline>
        </w:drawing>
      </w:r>
    </w:p>
    <w:p w:rsidR="00C13022" w:rsidRPr="00321155" w:rsidRDefault="00C13022" w:rsidP="006F0088">
      <w:pPr>
        <w:pStyle w:val="SingleTxtG"/>
        <w:spacing w:before="240"/>
        <w:ind w:left="2268" w:hanging="1134"/>
        <w:rPr>
          <w:rFonts w:asciiTheme="majorBidi" w:hAnsiTheme="majorBidi" w:cstheme="majorBidi"/>
        </w:rPr>
      </w:pPr>
      <w:r w:rsidRPr="00321155">
        <w:rPr>
          <w:rFonts w:asciiTheme="majorBidi" w:hAnsiTheme="majorBidi" w:cstheme="majorBidi"/>
        </w:rPr>
        <w:t>15.2.4.6</w:t>
      </w:r>
      <w:r w:rsidRPr="00321155">
        <w:rPr>
          <w:rFonts w:asciiTheme="majorBidi" w:hAnsiTheme="majorBidi" w:cstheme="majorBidi"/>
        </w:rPr>
        <w:tab/>
        <w:t>Système de vision vers l</w:t>
      </w:r>
      <w:r w:rsidR="008B1C48" w:rsidRPr="00321155">
        <w:rPr>
          <w:rFonts w:asciiTheme="majorBidi" w:hAnsiTheme="majorBidi" w:cstheme="majorBidi"/>
        </w:rPr>
        <w:t>’</w:t>
      </w:r>
      <w:r w:rsidRPr="00321155">
        <w:rPr>
          <w:rFonts w:asciiTheme="majorBidi" w:hAnsiTheme="majorBidi" w:cstheme="majorBidi"/>
        </w:rPr>
        <w:t>avant de classe VI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15.2.4.6.1</w:t>
      </w:r>
      <w:r w:rsidRPr="00321155">
        <w:rPr>
          <w:rFonts w:asciiTheme="majorBidi" w:hAnsiTheme="majorBidi" w:cstheme="majorBidi"/>
        </w:rPr>
        <w:tab/>
        <w:t>Le champ de vision doit être tel que le conducteur puisse voir au moins une portion de route plane et horizontale délimitée par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Un plan vertical transversal passant par le point avant extrême de la cabine du véhicule</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Un plan vertical transversal passant à 2 m en avant du plan défini à l</w:t>
      </w:r>
      <w:r w:rsidR="008B1C48" w:rsidRPr="00321155">
        <w:rPr>
          <w:rFonts w:asciiTheme="majorBidi" w:hAnsiTheme="majorBidi" w:cstheme="majorBidi"/>
        </w:rPr>
        <w:t>’</w:t>
      </w:r>
      <w:r w:rsidRPr="00321155">
        <w:rPr>
          <w:rFonts w:asciiTheme="majorBidi" w:hAnsiTheme="majorBidi" w:cstheme="majorBidi"/>
        </w:rPr>
        <w:t>alinéa a)</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Un plan vertical longitudinal parallèle au plan vertical longitudinal médian et passant par le point latéral extrême du véhicule du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rPr>
        <w:tab/>
        <w:t>Et un plan vertical longitudinal parallèle au plan vertical longitudinal médian et passant à 2 m du véhicule du côté opposé à celui du conducteur.</w:t>
      </w:r>
    </w:p>
    <w:p w:rsidR="00C13022" w:rsidRPr="00321155" w:rsidRDefault="00C13022" w:rsidP="006F0088">
      <w:pPr>
        <w:pStyle w:val="SingleTxtG"/>
        <w:ind w:left="2268"/>
        <w:rPr>
          <w:rFonts w:asciiTheme="majorBidi" w:hAnsiTheme="majorBidi" w:cstheme="majorBidi"/>
        </w:rPr>
      </w:pPr>
      <w:r w:rsidRPr="00321155">
        <w:rPr>
          <w:rFonts w:asciiTheme="majorBidi" w:hAnsiTheme="majorBidi" w:cstheme="majorBidi"/>
        </w:rPr>
        <w:t>Le contour avant de ce champ de vision du côté opposé à celui du conducteur peut être arrondi selon un rayon de 2 m (voir fig. 9).</w:t>
      </w:r>
    </w:p>
    <w:p w:rsidR="00C13022" w:rsidRPr="00321155" w:rsidRDefault="00C13022" w:rsidP="006F0088">
      <w:pPr>
        <w:pStyle w:val="SingleTxtG"/>
        <w:ind w:left="2268"/>
        <w:rPr>
          <w:rFonts w:asciiTheme="majorBidi" w:hAnsiTheme="majorBidi" w:cstheme="majorBidi"/>
        </w:rPr>
      </w:pPr>
      <w:r w:rsidRPr="00321155">
        <w:rPr>
          <w:rFonts w:asciiTheme="majorBidi" w:hAnsiTheme="majorBidi" w:cstheme="majorBidi"/>
        </w:rPr>
        <w:t>En ce qui concerne le champ de vision ainsi défini, voir aussi le paragraphe 15.2.4.9.2 ci-dessous.</w:t>
      </w:r>
    </w:p>
    <w:p w:rsidR="00C13022" w:rsidRPr="00536849" w:rsidRDefault="00C13022" w:rsidP="00536849">
      <w:pPr>
        <w:pStyle w:val="SingleTxtG"/>
        <w:ind w:left="2268"/>
        <w:rPr>
          <w:rFonts w:asciiTheme="majorBidi" w:hAnsiTheme="majorBidi" w:cstheme="majorBidi"/>
        </w:rPr>
      </w:pPr>
      <w:r w:rsidRPr="00536849">
        <w:rPr>
          <w:rFonts w:asciiTheme="majorBidi" w:hAnsiTheme="majorBidi" w:cstheme="majorBidi"/>
        </w:rPr>
        <w:t>Les prescriptions applicables aux systèmes de vision vers l</w:t>
      </w:r>
      <w:r w:rsidR="008B1C48" w:rsidRPr="00536849">
        <w:rPr>
          <w:rFonts w:asciiTheme="majorBidi" w:hAnsiTheme="majorBidi" w:cstheme="majorBidi"/>
        </w:rPr>
        <w:t>’</w:t>
      </w:r>
      <w:r w:rsidRPr="00536849">
        <w:rPr>
          <w:rFonts w:asciiTheme="majorBidi" w:hAnsiTheme="majorBidi" w:cstheme="majorBidi"/>
        </w:rPr>
        <w:t>avant de la classe VI sont obligatoires pour les véhicules à cabine avancée (tels qu</w:t>
      </w:r>
      <w:r w:rsidR="008B1C48" w:rsidRPr="00536849">
        <w:rPr>
          <w:rFonts w:asciiTheme="majorBidi" w:hAnsiTheme="majorBidi" w:cstheme="majorBidi"/>
        </w:rPr>
        <w:t>’</w:t>
      </w:r>
      <w:r w:rsidRPr="00536849">
        <w:rPr>
          <w:rFonts w:asciiTheme="majorBidi" w:hAnsiTheme="majorBidi" w:cstheme="majorBidi"/>
        </w:rPr>
        <w:t>ils sont définis au paragraphe 12.5 du présent Règlement) des catégories</w:t>
      </w:r>
      <w:r w:rsidR="00536849">
        <w:rPr>
          <w:rFonts w:asciiTheme="majorBidi" w:hAnsiTheme="majorBidi" w:cstheme="majorBidi"/>
        </w:rPr>
        <w:t xml:space="preserve"> </w:t>
      </w:r>
      <w:r w:rsidRPr="00536849">
        <w:rPr>
          <w:rFonts w:asciiTheme="majorBidi" w:hAnsiTheme="majorBidi" w:cstheme="majorBidi"/>
        </w:rPr>
        <w:t>N</w:t>
      </w:r>
      <w:r w:rsidRPr="00536849">
        <w:rPr>
          <w:rFonts w:asciiTheme="majorBidi" w:hAnsiTheme="majorBidi" w:cstheme="majorBidi"/>
          <w:vertAlign w:val="subscript"/>
        </w:rPr>
        <w:t>2</w:t>
      </w:r>
      <w:r w:rsidR="00536849">
        <w:rPr>
          <w:rFonts w:asciiTheme="majorBidi" w:hAnsiTheme="majorBidi" w:cstheme="majorBidi"/>
        </w:rPr>
        <w:t> </w:t>
      </w:r>
      <w:r w:rsidRPr="00536849">
        <w:rPr>
          <w:rFonts w:asciiTheme="majorBidi" w:hAnsiTheme="majorBidi" w:cstheme="majorBidi"/>
        </w:rPr>
        <w:t>&gt;</w:t>
      </w:r>
      <w:r w:rsidR="00536849">
        <w:rPr>
          <w:rFonts w:asciiTheme="majorBidi" w:hAnsiTheme="majorBidi" w:cstheme="majorBidi"/>
        </w:rPr>
        <w:t>7,5 </w:t>
      </w:r>
      <w:r w:rsidRPr="00536849">
        <w:rPr>
          <w:rFonts w:asciiTheme="majorBidi" w:hAnsiTheme="majorBidi" w:cstheme="majorBidi"/>
        </w:rPr>
        <w:t>t et N</w:t>
      </w:r>
      <w:r w:rsidRPr="00536849">
        <w:rPr>
          <w:rFonts w:asciiTheme="majorBidi" w:hAnsiTheme="majorBidi" w:cstheme="majorBidi"/>
          <w:vertAlign w:val="subscript"/>
        </w:rPr>
        <w:t>3</w:t>
      </w:r>
      <w:r w:rsidRPr="00536849">
        <w:rPr>
          <w:rFonts w:asciiTheme="majorBidi" w:hAnsiTheme="majorBidi" w:cstheme="majorBidi"/>
        </w:rPr>
        <w:t>.</w:t>
      </w:r>
    </w:p>
    <w:p w:rsidR="00C13022" w:rsidRPr="00536849" w:rsidRDefault="00C13022" w:rsidP="006F0088">
      <w:pPr>
        <w:pStyle w:val="SingleTxtG"/>
        <w:ind w:left="2268"/>
        <w:rPr>
          <w:rFonts w:asciiTheme="majorBidi" w:hAnsiTheme="majorBidi" w:cstheme="majorBidi"/>
        </w:rPr>
      </w:pPr>
      <w:r w:rsidRPr="00536849">
        <w:rPr>
          <w:rFonts w:asciiTheme="majorBidi" w:hAnsiTheme="majorBidi" w:cstheme="majorBidi"/>
        </w:rPr>
        <w:t>S</w:t>
      </w:r>
      <w:r w:rsidR="008B1C48" w:rsidRPr="00536849">
        <w:rPr>
          <w:rFonts w:asciiTheme="majorBidi" w:hAnsiTheme="majorBidi" w:cstheme="majorBidi"/>
        </w:rPr>
        <w:t>’</w:t>
      </w:r>
      <w:r w:rsidRPr="00536849">
        <w:rPr>
          <w:rFonts w:asciiTheme="majorBidi" w:hAnsiTheme="majorBidi" w:cstheme="majorBidi"/>
        </w:rPr>
        <w:t>il n</w:t>
      </w:r>
      <w:r w:rsidR="008B1C48" w:rsidRPr="00536849">
        <w:rPr>
          <w:rFonts w:asciiTheme="majorBidi" w:hAnsiTheme="majorBidi" w:cstheme="majorBidi"/>
        </w:rPr>
        <w:t>’</w:t>
      </w:r>
      <w:r w:rsidRPr="00536849">
        <w:rPr>
          <w:rFonts w:asciiTheme="majorBidi" w:hAnsiTheme="majorBidi" w:cstheme="majorBidi"/>
        </w:rPr>
        <w:t>est pas possible, sur les véhicules de ces catégories, de satisfaire aux prescriptions avec un système de vision vers l</w:t>
      </w:r>
      <w:r w:rsidR="008B1C48" w:rsidRPr="00536849">
        <w:rPr>
          <w:rFonts w:asciiTheme="majorBidi" w:hAnsiTheme="majorBidi" w:cstheme="majorBidi"/>
        </w:rPr>
        <w:t>’</w:t>
      </w:r>
      <w:r w:rsidRPr="00536849">
        <w:rPr>
          <w:rFonts w:asciiTheme="majorBidi" w:hAnsiTheme="majorBidi" w:cstheme="majorBidi"/>
        </w:rPr>
        <w:t>avant, un système d</w:t>
      </w:r>
      <w:r w:rsidR="008B1C48" w:rsidRPr="00536849">
        <w:rPr>
          <w:rFonts w:asciiTheme="majorBidi" w:hAnsiTheme="majorBidi" w:cstheme="majorBidi"/>
        </w:rPr>
        <w:t>’</w:t>
      </w:r>
      <w:r w:rsidRPr="00536849">
        <w:rPr>
          <w:rFonts w:asciiTheme="majorBidi" w:hAnsiTheme="majorBidi" w:cstheme="majorBidi"/>
        </w:rPr>
        <w:t>aide à la vision doit être utilisé. Si aucune de ces solutions n</w:t>
      </w:r>
      <w:r w:rsidR="008B1C48" w:rsidRPr="00536849">
        <w:rPr>
          <w:rFonts w:asciiTheme="majorBidi" w:hAnsiTheme="majorBidi" w:cstheme="majorBidi"/>
        </w:rPr>
        <w:t>’</w:t>
      </w:r>
      <w:r w:rsidRPr="00536849">
        <w:rPr>
          <w:rFonts w:asciiTheme="majorBidi" w:hAnsiTheme="majorBidi" w:cstheme="majorBidi"/>
        </w:rPr>
        <w:t>offre un champ de vision satisfaisant, un autre système de vision indirecte doit être utilisé. Ce système doit pouvoir détecter un objet d</w:t>
      </w:r>
      <w:r w:rsidR="008B1C48" w:rsidRPr="00536849">
        <w:rPr>
          <w:rFonts w:asciiTheme="majorBidi" w:hAnsiTheme="majorBidi" w:cstheme="majorBidi"/>
        </w:rPr>
        <w:t>’</w:t>
      </w:r>
      <w:r w:rsidRPr="00536849">
        <w:rPr>
          <w:rFonts w:asciiTheme="majorBidi" w:hAnsiTheme="majorBidi" w:cstheme="majorBidi"/>
        </w:rPr>
        <w:t>une hauteur de 0,5 m et d</w:t>
      </w:r>
      <w:r w:rsidR="008B1C48" w:rsidRPr="00536849">
        <w:rPr>
          <w:rFonts w:asciiTheme="majorBidi" w:hAnsiTheme="majorBidi" w:cstheme="majorBidi"/>
        </w:rPr>
        <w:t>’</w:t>
      </w:r>
      <w:r w:rsidRPr="00536849">
        <w:rPr>
          <w:rFonts w:asciiTheme="majorBidi" w:hAnsiTheme="majorBidi" w:cstheme="majorBidi"/>
        </w:rPr>
        <w:t>un diamètre de 0,3 m dans le champ défini à la figure 9.</w:t>
      </w:r>
    </w:p>
    <w:p w:rsidR="00C13022" w:rsidRPr="00536849" w:rsidRDefault="00C13022" w:rsidP="006F0088">
      <w:pPr>
        <w:pStyle w:val="Heading1"/>
        <w:spacing w:after="120"/>
        <w:rPr>
          <w:rFonts w:asciiTheme="majorBidi" w:hAnsiTheme="majorBidi" w:cstheme="majorBidi"/>
          <w:b/>
          <w:bCs/>
        </w:rPr>
      </w:pPr>
      <w:r w:rsidRPr="00536849">
        <w:rPr>
          <w:rFonts w:asciiTheme="majorBidi" w:hAnsiTheme="majorBidi" w:cstheme="majorBidi"/>
          <w:bCs/>
        </w:rPr>
        <w:t xml:space="preserve">Figure 9 </w:t>
      </w:r>
      <w:r w:rsidRPr="00536849">
        <w:rPr>
          <w:rFonts w:asciiTheme="majorBidi" w:hAnsiTheme="majorBidi" w:cstheme="majorBidi"/>
          <w:bCs/>
        </w:rPr>
        <w:br/>
      </w:r>
      <w:r w:rsidRPr="00536849">
        <w:rPr>
          <w:rFonts w:asciiTheme="majorBidi" w:hAnsiTheme="majorBidi" w:cstheme="majorBidi"/>
          <w:b/>
          <w:bCs/>
        </w:rPr>
        <w:t>Champ de vision pour la classe VI</w:t>
      </w:r>
    </w:p>
    <w:p w:rsidR="00C13022" w:rsidRPr="00536849" w:rsidRDefault="00957BFE" w:rsidP="006F0088">
      <w:pPr>
        <w:pStyle w:val="SingleTxtG"/>
        <w:rPr>
          <w:rFonts w:asciiTheme="majorBidi" w:eastAsia="Times New Roman" w:hAnsiTheme="majorBidi" w:cstheme="majorBidi"/>
        </w:rPr>
      </w:pPr>
      <w:r w:rsidRPr="00536849">
        <w:rPr>
          <w:rFonts w:asciiTheme="majorBidi" w:hAnsiTheme="majorBidi" w:cstheme="majorBidi"/>
          <w:noProof/>
          <w:lang w:val="en-GB" w:eastAsia="en-GB"/>
        </w:rPr>
        <mc:AlternateContent>
          <mc:Choice Requires="wps">
            <w:drawing>
              <wp:anchor distT="0" distB="0" distL="114300" distR="114300" simplePos="0" relativeHeight="251761664" behindDoc="0" locked="0" layoutInCell="1" allowOverlap="1" wp14:anchorId="40691BDF" wp14:editId="1B5F12CE">
                <wp:simplePos x="0" y="0"/>
                <wp:positionH relativeFrom="column">
                  <wp:posOffset>2245360</wp:posOffset>
                </wp:positionH>
                <wp:positionV relativeFrom="paragraph">
                  <wp:posOffset>1398905</wp:posOffset>
                </wp:positionV>
                <wp:extent cx="1518285" cy="179705"/>
                <wp:effectExtent l="0" t="0" r="5715" b="0"/>
                <wp:wrapNone/>
                <wp:docPr id="9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97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Pr="00957BFE" w:rsidRDefault="004525AE" w:rsidP="00C13022">
                            <w:pPr>
                              <w:spacing w:line="180" w:lineRule="atLeast"/>
                              <w:rPr>
                                <w:sz w:val="18"/>
                                <w:szCs w:val="18"/>
                              </w:rPr>
                            </w:pPr>
                            <w:r w:rsidRPr="00957BFE">
                              <w:rPr>
                                <w:sz w:val="18"/>
                                <w:szCs w:val="18"/>
                              </w:rPr>
                              <w:t>Points oculaires du conducteur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91BDF" id="Text Box 520" o:spid="_x0000_s1410" type="#_x0000_t202" style="position:absolute;left:0;text-align:left;margin-left:176.8pt;margin-top:110.15pt;width:119.5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" stroked="f" strokeweight=".5pt">
                <v:textbox inset="0,0,0,0">
                  <w:txbxContent>
                    <w:p w:rsidR="004525AE" w:rsidRPr="00957BFE" w:rsidRDefault="004525AE" w:rsidP="00C13022">
                      <w:pPr>
                        <w:spacing w:line="180" w:lineRule="atLeast"/>
                        <w:rPr>
                          <w:sz w:val="18"/>
                          <w:szCs w:val="18"/>
                        </w:rPr>
                      </w:pPr>
                      <w:r w:rsidRPr="00957BFE">
                        <w:rPr>
                          <w:sz w:val="18"/>
                          <w:szCs w:val="18"/>
                        </w:rPr>
                        <w:t>Points oculaires du conducteur</w:t>
                      </w:r>
                    </w:p>
                  </w:txbxContent>
                </v:textbox>
              </v:shape>
            </w:pict>
          </mc:Fallback>
        </mc:AlternateContent>
      </w:r>
      <w:r w:rsidRPr="00536849">
        <w:rPr>
          <w:rFonts w:asciiTheme="majorBidi" w:hAnsiTheme="majorBidi" w:cstheme="majorBidi"/>
          <w:noProof/>
          <w:lang w:val="en-GB" w:eastAsia="en-GB"/>
        </w:rPr>
        <mc:AlternateContent>
          <mc:Choice Requires="wps">
            <w:drawing>
              <wp:anchor distT="0" distB="0" distL="114300" distR="114300" simplePos="0" relativeHeight="251762688" behindDoc="0" locked="0" layoutInCell="1" allowOverlap="1" wp14:anchorId="296125AE" wp14:editId="0EEF4A92">
                <wp:simplePos x="0" y="0"/>
                <wp:positionH relativeFrom="column">
                  <wp:posOffset>1951548</wp:posOffset>
                </wp:positionH>
                <wp:positionV relativeFrom="paragraph">
                  <wp:posOffset>7979</wp:posOffset>
                </wp:positionV>
                <wp:extent cx="1065475" cy="135255"/>
                <wp:effectExtent l="0" t="0" r="1905"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475" cy="135255"/>
                        </a:xfrm>
                        <a:prstGeom prst="rect">
                          <a:avLst/>
                        </a:prstGeom>
                        <a:solidFill>
                          <a:sysClr val="window" lastClr="FFFFFF"/>
                        </a:solidFill>
                        <a:ln w="6350">
                          <a:noFill/>
                        </a:ln>
                        <a:effectLst/>
                      </wps:spPr>
                      <wps:txbx>
                        <w:txbxContent>
                          <w:p w:rsidR="004525AE" w:rsidRPr="00957BFE" w:rsidRDefault="004525AE" w:rsidP="00C13022">
                            <w:pPr>
                              <w:spacing w:line="180" w:lineRule="atLeast"/>
                              <w:rPr>
                                <w:sz w:val="18"/>
                                <w:szCs w:val="18"/>
                              </w:rPr>
                            </w:pPr>
                            <w:r w:rsidRPr="00957BFE">
                              <w:rPr>
                                <w:sz w:val="18"/>
                                <w:szCs w:val="18"/>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25AE" id="Text Box 521" o:spid="_x0000_s1411" type="#_x0000_t202" style="position:absolute;left:0;text-align:left;margin-left:153.65pt;margin-top:.65pt;width:83.9pt;height:1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" fillcolor="window" stroked="f" strokeweight=".5pt">
                <v:path arrowok="t"/>
                <v:textbox inset="0,0,0,0">
                  <w:txbxContent>
                    <w:p w:rsidR="004525AE" w:rsidRPr="00957BFE" w:rsidRDefault="004525AE" w:rsidP="00C13022">
                      <w:pPr>
                        <w:spacing w:line="180" w:lineRule="atLeast"/>
                        <w:rPr>
                          <w:sz w:val="18"/>
                          <w:szCs w:val="18"/>
                        </w:rPr>
                      </w:pPr>
                      <w:r w:rsidRPr="00957BFE">
                        <w:rPr>
                          <w:sz w:val="18"/>
                          <w:szCs w:val="18"/>
                        </w:rPr>
                        <w:t>Zone de vision au sol</w:t>
                      </w:r>
                    </w:p>
                  </w:txbxContent>
                </v:textbox>
              </v:shape>
            </w:pict>
          </mc:Fallback>
        </mc:AlternateContent>
      </w:r>
      <w:r w:rsidR="000F5F9A" w:rsidRPr="00536849">
        <w:rPr>
          <w:rFonts w:asciiTheme="majorBidi" w:hAnsiTheme="majorBidi" w:cstheme="majorBidi"/>
          <w:noProof/>
          <w:lang w:val="en-GB" w:eastAsia="en-GB"/>
        </w:rPr>
        <mc:AlternateContent>
          <mc:Choice Requires="wps">
            <w:drawing>
              <wp:anchor distT="0" distB="0" distL="114300" distR="114300" simplePos="0" relativeHeight="251763712" behindDoc="0" locked="0" layoutInCell="1" allowOverlap="1" wp14:anchorId="0D0C8C06" wp14:editId="35647282">
                <wp:simplePos x="0" y="0"/>
                <wp:positionH relativeFrom="column">
                  <wp:posOffset>1273810</wp:posOffset>
                </wp:positionH>
                <wp:positionV relativeFrom="paragraph">
                  <wp:posOffset>1277620</wp:posOffset>
                </wp:positionV>
                <wp:extent cx="197485" cy="107950"/>
                <wp:effectExtent l="3175" t="1905" r="0" b="4445"/>
                <wp:wrapNone/>
                <wp:docPr id="9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07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Default="004525AE" w:rsidP="006F0088">
                            <w:pPr>
                              <w:spacing w:line="240" w:lineRule="auto"/>
                              <w:rPr>
                                <w:sz w:val="14"/>
                                <w:szCs w:val="14"/>
                              </w:rPr>
                            </w:pPr>
                            <w:r>
                              <w:rPr>
                                <w:sz w:val="14"/>
                                <w:szCs w:val="14"/>
                              </w:rPr>
                              <w:t>2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C8C06" id="Text Box 522" o:spid="_x0000_s1412" type="#_x0000_t202" style="position:absolute;left:0;text-align:left;margin-left:100.3pt;margin-top:100.6pt;width:15.55pt;height: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" stroked="f" strokeweight=".5pt">
                <v:textbox inset="0,0,0,0">
                  <w:txbxContent>
                    <w:p w:rsidR="004525AE" w:rsidRDefault="004525AE" w:rsidP="006F0088">
                      <w:pPr>
                        <w:spacing w:line="240" w:lineRule="auto"/>
                        <w:rPr>
                          <w:sz w:val="14"/>
                          <w:szCs w:val="14"/>
                        </w:rPr>
                      </w:pPr>
                      <w:r>
                        <w:rPr>
                          <w:sz w:val="14"/>
                          <w:szCs w:val="14"/>
                        </w:rPr>
                        <w:t>2 m</w:t>
                      </w:r>
                    </w:p>
                  </w:txbxContent>
                </v:textbox>
              </v:shape>
            </w:pict>
          </mc:Fallback>
        </mc:AlternateContent>
      </w:r>
      <w:r w:rsidR="000F5F9A" w:rsidRPr="00536849">
        <w:rPr>
          <w:rFonts w:asciiTheme="majorBidi" w:hAnsiTheme="majorBidi" w:cstheme="majorBidi"/>
          <w:noProof/>
          <w:lang w:val="en-GB" w:eastAsia="en-GB"/>
        </w:rPr>
        <mc:AlternateContent>
          <mc:Choice Requires="wps">
            <w:drawing>
              <wp:anchor distT="0" distB="0" distL="114300" distR="114300" simplePos="0" relativeHeight="251764736" behindDoc="0" locked="0" layoutInCell="1" allowOverlap="1" wp14:anchorId="6989C522" wp14:editId="655C965F">
                <wp:simplePos x="0" y="0"/>
                <wp:positionH relativeFrom="column">
                  <wp:posOffset>1936115</wp:posOffset>
                </wp:positionH>
                <wp:positionV relativeFrom="paragraph">
                  <wp:posOffset>351790</wp:posOffset>
                </wp:positionV>
                <wp:extent cx="307340" cy="107950"/>
                <wp:effectExtent l="0" t="0" r="0" b="0"/>
                <wp:wrapNone/>
                <wp:docPr id="9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07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Default="004525AE" w:rsidP="006F0088">
                            <w:pPr>
                              <w:spacing w:line="240" w:lineRule="auto"/>
                              <w:jc w:val="center"/>
                              <w:rPr>
                                <w:sz w:val="14"/>
                                <w:szCs w:val="14"/>
                              </w:rPr>
                            </w:pPr>
                            <w:r>
                              <w:rPr>
                                <w:sz w:val="14"/>
                                <w:szCs w:val="14"/>
                              </w:rPr>
                              <w:t>2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9C522" id="Text Box 551" o:spid="_x0000_s1413" type="#_x0000_t202" style="position:absolute;left:0;text-align:left;margin-left:152.45pt;margin-top:27.7pt;width:24.2pt;height: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" stroked="f" strokeweight=".5pt">
                <v:textbox inset="0,0,0,0">
                  <w:txbxContent>
                    <w:p w:rsidR="004525AE" w:rsidRDefault="004525AE" w:rsidP="006F0088">
                      <w:pPr>
                        <w:spacing w:line="240" w:lineRule="auto"/>
                        <w:jc w:val="center"/>
                        <w:rPr>
                          <w:sz w:val="14"/>
                          <w:szCs w:val="14"/>
                        </w:rPr>
                      </w:pPr>
                      <w:r>
                        <w:rPr>
                          <w:sz w:val="14"/>
                          <w:szCs w:val="14"/>
                        </w:rPr>
                        <w:t>2 m</w:t>
                      </w:r>
                    </w:p>
                  </w:txbxContent>
                </v:textbox>
              </v:shape>
            </w:pict>
          </mc:Fallback>
        </mc:AlternateContent>
      </w:r>
      <w:r w:rsidR="000F5F9A" w:rsidRPr="00536849">
        <w:rPr>
          <w:rFonts w:asciiTheme="majorBidi" w:hAnsiTheme="majorBidi" w:cstheme="majorBidi"/>
          <w:noProof/>
          <w:lang w:val="en-GB" w:eastAsia="en-GB"/>
        </w:rPr>
        <mc:AlternateContent>
          <mc:Choice Requires="wps">
            <w:drawing>
              <wp:anchor distT="0" distB="0" distL="114300" distR="114300" simplePos="0" relativeHeight="251760640" behindDoc="0" locked="0" layoutInCell="1" allowOverlap="1" wp14:anchorId="2C019F5E" wp14:editId="554B9F5B">
                <wp:simplePos x="0" y="0"/>
                <wp:positionH relativeFrom="column">
                  <wp:posOffset>689610</wp:posOffset>
                </wp:positionH>
                <wp:positionV relativeFrom="paragraph">
                  <wp:posOffset>274320</wp:posOffset>
                </wp:positionV>
                <wp:extent cx="291465" cy="163830"/>
                <wp:effectExtent l="0" t="0" r="0" b="762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163830"/>
                        </a:xfrm>
                        <a:prstGeom prst="rect">
                          <a:avLst/>
                        </a:prstGeom>
                        <a:solidFill>
                          <a:sysClr val="window" lastClr="FFFFFF"/>
                        </a:solidFill>
                        <a:ln w="6350">
                          <a:noFill/>
                        </a:ln>
                        <a:effectLst/>
                      </wps:spPr>
                      <wps:txbx>
                        <w:txbxContent>
                          <w:p w:rsidR="004525AE" w:rsidRDefault="004525AE" w:rsidP="00C13022">
                            <w:pPr>
                              <w:rPr>
                                <w:sz w:val="14"/>
                                <w:szCs w:val="14"/>
                              </w:rPr>
                            </w:pPr>
                            <w:r>
                              <w:rPr>
                                <w:sz w:val="14"/>
                                <w:szCs w:val="14"/>
                              </w:rP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9F5E" id="Text Box 515" o:spid="_x0000_s1414" type="#_x0000_t202" style="position:absolute;left:0;text-align:left;margin-left:54.3pt;margin-top:21.6pt;width:22.95pt;height:1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" fillcolor="window" stroked="f" strokeweight=".5pt">
                <v:path arrowok="t"/>
                <v:textbox inset="0,0,0,0">
                  <w:txbxContent>
                    <w:p w:rsidR="004525AE" w:rsidRDefault="004525AE" w:rsidP="00C13022">
                      <w:pPr>
                        <w:rPr>
                          <w:sz w:val="14"/>
                          <w:szCs w:val="14"/>
                        </w:rPr>
                      </w:pPr>
                      <w:r>
                        <w:rPr>
                          <w:sz w:val="14"/>
                          <w:szCs w:val="14"/>
                        </w:rPr>
                        <w:t>R 2000</w:t>
                      </w:r>
                    </w:p>
                  </w:txbxContent>
                </v:textbox>
              </v:shape>
            </w:pict>
          </mc:Fallback>
        </mc:AlternateContent>
      </w:r>
      <w:bookmarkStart w:id="26" w:name="_MON_1108366407"/>
      <w:bookmarkStart w:id="27" w:name="_MON_1126617702"/>
      <w:bookmarkStart w:id="28" w:name="_MON_1188724169"/>
      <w:bookmarkStart w:id="29" w:name="_MON_1390832080"/>
      <w:bookmarkStart w:id="30" w:name="_MON_1430233286"/>
      <w:bookmarkStart w:id="31" w:name="_MON_1108296710"/>
      <w:bookmarkStart w:id="32" w:name="_MON_1108366379"/>
      <w:bookmarkEnd w:id="26"/>
      <w:bookmarkEnd w:id="27"/>
      <w:bookmarkEnd w:id="28"/>
      <w:bookmarkEnd w:id="29"/>
      <w:bookmarkEnd w:id="30"/>
      <w:bookmarkEnd w:id="31"/>
      <w:bookmarkEnd w:id="32"/>
      <w:r w:rsidR="000F5F9A" w:rsidRPr="00536849">
        <w:rPr>
          <w:rFonts w:asciiTheme="majorBidi" w:eastAsia="Times New Roman" w:hAnsiTheme="majorBidi" w:cstheme="majorBidi"/>
          <w:noProof/>
          <w:lang w:val="en-GB" w:eastAsia="en-GB"/>
        </w:rPr>
        <w:drawing>
          <wp:inline distT="0" distB="0" distL="0" distR="0" wp14:anchorId="512D4777" wp14:editId="511B7F2A">
            <wp:extent cx="4754880" cy="1682750"/>
            <wp:effectExtent l="0" t="0" r="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4880" cy="1682750"/>
                    </a:xfrm>
                    <a:prstGeom prst="rect">
                      <a:avLst/>
                    </a:prstGeom>
                    <a:noFill/>
                    <a:ln>
                      <a:noFill/>
                    </a:ln>
                  </pic:spPr>
                </pic:pic>
              </a:graphicData>
            </a:graphic>
          </wp:inline>
        </w:drawing>
      </w:r>
    </w:p>
    <w:p w:rsidR="00C13022" w:rsidRPr="00536849" w:rsidRDefault="00C13022" w:rsidP="00957BFE">
      <w:pPr>
        <w:pStyle w:val="SingleTxtG"/>
        <w:ind w:left="2268" w:hanging="1134"/>
        <w:rPr>
          <w:rFonts w:asciiTheme="majorBidi" w:hAnsiTheme="majorBidi" w:cstheme="majorBidi"/>
        </w:rPr>
      </w:pPr>
      <w:r w:rsidRPr="00536849">
        <w:rPr>
          <w:rFonts w:asciiTheme="majorBidi" w:hAnsiTheme="majorBidi" w:cstheme="majorBidi"/>
        </w:rPr>
        <w:t>15.2.4.6.2</w:t>
      </w:r>
      <w:r w:rsidRPr="00536849">
        <w:rPr>
          <w:rFonts w:asciiTheme="majorBidi" w:hAnsiTheme="majorBidi" w:cstheme="majorBidi"/>
        </w:rPr>
        <w:tab/>
        <w:t>Toutefois, si le conducteur peut voir, compte tenu des angles morts dus aux montants</w:t>
      </w:r>
      <w:r w:rsidR="00957BFE" w:rsidRPr="00536849">
        <w:rPr>
          <w:rFonts w:asciiTheme="majorBidi" w:hAnsiTheme="majorBidi" w:cstheme="majorBidi"/>
        </w:rPr>
        <w:t> </w:t>
      </w:r>
      <w:r w:rsidRPr="00536849">
        <w:rPr>
          <w:rFonts w:asciiTheme="majorBidi" w:hAnsiTheme="majorBidi" w:cstheme="majorBidi"/>
        </w:rPr>
        <w:t>A, une ligne droite située à 0,3 m en avant du véhicule à une hauteur de 1,2 m de la surface de la route et située entre un plan vertical longitudinal parallèle au plan vertical longitudinal médian et passant par le point latéral extrême du véhicule du côté conducteur et un plan vertical longitudinal parallèle au plan vertical longitudinal médian et passant à 0,9 m du point latéral extrême du véhicule du côté opposé à celui du conducteur, un système de vision indirecte de la classe VI n</w:t>
      </w:r>
      <w:r w:rsidR="008B1C48" w:rsidRPr="00536849">
        <w:rPr>
          <w:rFonts w:asciiTheme="majorBidi" w:hAnsiTheme="majorBidi" w:cstheme="majorBidi"/>
        </w:rPr>
        <w:t>’</w:t>
      </w:r>
      <w:r w:rsidRPr="00536849">
        <w:rPr>
          <w:rFonts w:asciiTheme="majorBidi" w:hAnsiTheme="majorBidi" w:cstheme="majorBidi"/>
        </w:rPr>
        <w:t>est pas obligatoire.</w:t>
      </w:r>
    </w:p>
    <w:p w:rsidR="00C13022" w:rsidRPr="00536849" w:rsidRDefault="00C13022" w:rsidP="00E639C3">
      <w:pPr>
        <w:pStyle w:val="SingleTxtG"/>
        <w:ind w:left="2268" w:hanging="1134"/>
        <w:rPr>
          <w:rFonts w:asciiTheme="majorBidi" w:hAnsiTheme="majorBidi" w:cstheme="majorBidi"/>
        </w:rPr>
      </w:pPr>
      <w:r w:rsidRPr="00536849">
        <w:rPr>
          <w:rFonts w:asciiTheme="majorBidi" w:hAnsiTheme="majorBidi" w:cstheme="majorBidi"/>
        </w:rPr>
        <w:t>15.2.4.6.3</w:t>
      </w:r>
      <w:r w:rsidRPr="00536849">
        <w:rPr>
          <w:rFonts w:asciiTheme="majorBidi" w:hAnsiTheme="majorBidi" w:cstheme="majorBidi"/>
        </w:rPr>
        <w:tab/>
        <w:t>Aux fins des paragraphes 15.2.4.6.1 et 15.2.4.6.2 ci-dessus, il ne doit pas être tenu compte, pour définir l</w:t>
      </w:r>
      <w:r w:rsidR="008B1C48" w:rsidRPr="00536849">
        <w:rPr>
          <w:rFonts w:asciiTheme="majorBidi" w:hAnsiTheme="majorBidi" w:cstheme="majorBidi"/>
        </w:rPr>
        <w:t>’</w:t>
      </w:r>
      <w:r w:rsidRPr="00536849">
        <w:rPr>
          <w:rFonts w:asciiTheme="majorBidi" w:hAnsiTheme="majorBidi" w:cstheme="majorBidi"/>
        </w:rPr>
        <w:t>avant du véhicule, des parties fixées de manière permanente sur le véhicule qui sont situées au-dessus des points oculaires du conducteur et devant le plan vertical transversal, tangent à la surface la plus avancée du pare-chocs avant du véhicule.</w:t>
      </w:r>
    </w:p>
    <w:p w:rsidR="00C13022" w:rsidRPr="00536849" w:rsidRDefault="00C13022" w:rsidP="00957BFE">
      <w:pPr>
        <w:pStyle w:val="SingleTxtG"/>
        <w:ind w:left="2268" w:hanging="1134"/>
        <w:rPr>
          <w:rFonts w:asciiTheme="majorBidi" w:hAnsiTheme="majorBidi" w:cstheme="majorBidi"/>
        </w:rPr>
      </w:pPr>
      <w:r w:rsidRPr="00536849">
        <w:rPr>
          <w:rFonts w:asciiTheme="majorBidi" w:hAnsiTheme="majorBidi" w:cstheme="majorBidi"/>
        </w:rPr>
        <w:t>15.2.4.7</w:t>
      </w:r>
      <w:r w:rsidRPr="00536849">
        <w:rPr>
          <w:rFonts w:asciiTheme="majorBidi" w:hAnsiTheme="majorBidi" w:cstheme="majorBidi"/>
        </w:rPr>
        <w:tab/>
        <w:t>Rétroviseur principal de la classe</w:t>
      </w:r>
      <w:r w:rsidR="00957BFE" w:rsidRPr="00536849">
        <w:rPr>
          <w:rFonts w:asciiTheme="majorBidi" w:hAnsiTheme="majorBidi" w:cstheme="majorBidi"/>
        </w:rPr>
        <w:t> </w:t>
      </w:r>
      <w:r w:rsidRPr="00536849">
        <w:rPr>
          <w:rFonts w:asciiTheme="majorBidi" w:hAnsiTheme="majorBidi" w:cstheme="majorBidi"/>
        </w:rPr>
        <w:t>VII</w:t>
      </w:r>
    </w:p>
    <w:p w:rsidR="00C13022" w:rsidRPr="00536849" w:rsidRDefault="00C13022" w:rsidP="00E639C3">
      <w:pPr>
        <w:pStyle w:val="SingleTxtG"/>
        <w:ind w:left="2268" w:hanging="1134"/>
        <w:rPr>
          <w:rFonts w:asciiTheme="majorBidi" w:hAnsiTheme="majorBidi" w:cstheme="majorBidi"/>
        </w:rPr>
      </w:pPr>
      <w:r w:rsidRPr="00536849">
        <w:rPr>
          <w:rFonts w:asciiTheme="majorBidi" w:hAnsiTheme="majorBidi" w:cstheme="majorBidi"/>
        </w:rPr>
        <w:t>15.2.4.7.1</w:t>
      </w:r>
      <w:r w:rsidRPr="00536849">
        <w:rPr>
          <w:rFonts w:asciiTheme="majorBidi" w:hAnsiTheme="majorBidi" w:cstheme="majorBidi"/>
        </w:rPr>
        <w:tab/>
        <w:t>Rétroviseur principal du côté conducteur</w:t>
      </w:r>
    </w:p>
    <w:p w:rsidR="00C13022" w:rsidRPr="00321155" w:rsidRDefault="00C13022" w:rsidP="006F0088">
      <w:pPr>
        <w:pStyle w:val="SingleTxtG"/>
        <w:ind w:left="2268"/>
        <w:rPr>
          <w:rFonts w:asciiTheme="majorBidi" w:hAnsiTheme="majorBidi" w:cstheme="majorBidi"/>
        </w:rPr>
      </w:pPr>
      <w:r w:rsidRPr="00536849">
        <w:rPr>
          <w:rFonts w:asciiTheme="majorBidi" w:hAnsiTheme="majorBidi" w:cstheme="majorBidi"/>
        </w:rPr>
        <w:t>Le champ de vision doit être tel que le conducteur puisse voir au moins une portion de route plane et horizontale de 2,50 m de largeur, délimitée par un plan parallèle au plan vertical longitudinal médian et passant par le point latéral extrême du véhicule du côté conducteur, à partir de 10 m en arrière des points oculaires du conducteur jusqu</w:t>
      </w:r>
      <w:r w:rsidR="008B1C48" w:rsidRPr="00536849">
        <w:rPr>
          <w:rFonts w:asciiTheme="majorBidi" w:hAnsiTheme="majorBidi" w:cstheme="majorBidi"/>
        </w:rPr>
        <w:t>’</w:t>
      </w:r>
      <w:r w:rsidRPr="00536849">
        <w:rPr>
          <w:rFonts w:asciiTheme="majorBidi" w:hAnsiTheme="majorBidi" w:cstheme="majorBidi"/>
        </w:rPr>
        <w:t>à l</w:t>
      </w:r>
      <w:r w:rsidR="008B1C48" w:rsidRPr="00536849">
        <w:rPr>
          <w:rFonts w:asciiTheme="majorBidi" w:hAnsiTheme="majorBidi" w:cstheme="majorBidi"/>
        </w:rPr>
        <w:t>’</w:t>
      </w:r>
      <w:r w:rsidRPr="00536849">
        <w:rPr>
          <w:rFonts w:asciiTheme="majorBidi" w:hAnsiTheme="majorBidi" w:cstheme="majorBidi"/>
        </w:rPr>
        <w:t>horizon (voir fig. 10).</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15.2.4.7.2</w:t>
      </w:r>
      <w:r w:rsidRPr="00321155">
        <w:rPr>
          <w:rFonts w:asciiTheme="majorBidi" w:hAnsiTheme="majorBidi" w:cstheme="majorBidi"/>
        </w:rPr>
        <w:tab/>
        <w:t xml:space="preserve">Rétroviseur principal du côté passager </w:t>
      </w:r>
    </w:p>
    <w:p w:rsidR="00C13022" w:rsidRPr="00321155" w:rsidRDefault="00C13022" w:rsidP="006F0088">
      <w:pPr>
        <w:pStyle w:val="SingleTxtG"/>
        <w:ind w:left="2268"/>
        <w:rPr>
          <w:rFonts w:asciiTheme="majorBidi" w:hAnsiTheme="majorBidi" w:cstheme="majorBidi"/>
        </w:rPr>
      </w:pPr>
      <w:r w:rsidRPr="00321155">
        <w:rPr>
          <w:rFonts w:asciiTheme="majorBidi" w:hAnsiTheme="majorBidi" w:cstheme="majorBidi"/>
        </w:rPr>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passager, à partir de 20 m en arrière des points oculaires du conducteur jusqu</w:t>
      </w:r>
      <w:r w:rsidR="008B1C48" w:rsidRPr="00321155">
        <w:rPr>
          <w:rFonts w:asciiTheme="majorBidi" w:hAnsiTheme="majorBidi" w:cstheme="majorBidi"/>
        </w:rPr>
        <w:t>’</w:t>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horizon (voir fig. 10).</w:t>
      </w:r>
    </w:p>
    <w:p w:rsidR="00C13022" w:rsidRPr="00321155" w:rsidRDefault="00C13022" w:rsidP="006F0088">
      <w:pPr>
        <w:pStyle w:val="Heading1"/>
        <w:rPr>
          <w:rFonts w:asciiTheme="majorBidi" w:hAnsiTheme="majorBidi" w:cstheme="majorBidi"/>
          <w:b/>
          <w:bCs/>
        </w:rPr>
      </w:pPr>
      <w:r w:rsidRPr="00321155">
        <w:rPr>
          <w:rFonts w:asciiTheme="majorBidi" w:hAnsiTheme="majorBidi" w:cstheme="majorBidi"/>
          <w:bCs/>
        </w:rPr>
        <w:t xml:space="preserve">Figure 10 </w:t>
      </w:r>
      <w:r w:rsidRPr="00321155">
        <w:rPr>
          <w:rFonts w:asciiTheme="majorBidi" w:hAnsiTheme="majorBidi" w:cstheme="majorBidi"/>
          <w:bCs/>
        </w:rPr>
        <w:br/>
      </w:r>
      <w:r w:rsidRPr="00321155">
        <w:rPr>
          <w:rFonts w:asciiTheme="majorBidi" w:hAnsiTheme="majorBidi" w:cstheme="majorBidi"/>
          <w:b/>
          <w:bCs/>
        </w:rPr>
        <w:t>Champs de vision pour la classe VII</w:t>
      </w:r>
    </w:p>
    <w:p w:rsidR="00C13022" w:rsidRPr="00321155" w:rsidRDefault="000F5F9A" w:rsidP="004B230B">
      <w:pPr>
        <w:pStyle w:val="SingleTxtG"/>
        <w:rPr>
          <w:rFonts w:asciiTheme="majorBidi" w:eastAsia="Times New Roman" w:hAnsiTheme="majorBidi" w:cstheme="majorBidi"/>
          <w:u w:val="single"/>
        </w:rPr>
      </w:pPr>
      <w:r w:rsidRPr="00321155">
        <w:rPr>
          <w:rFonts w:asciiTheme="majorBidi" w:hAnsiTheme="majorBidi" w:cstheme="majorBidi"/>
          <w:noProof/>
          <w:lang w:val="en-GB" w:eastAsia="en-GB"/>
        </w:rPr>
        <mc:AlternateContent>
          <mc:Choice Requires="wps">
            <w:drawing>
              <wp:anchor distT="0" distB="0" distL="114300" distR="114300" simplePos="0" relativeHeight="251774976" behindDoc="0" locked="0" layoutInCell="1" allowOverlap="1" wp14:anchorId="78700DA3" wp14:editId="7DC80E49">
                <wp:simplePos x="0" y="0"/>
                <wp:positionH relativeFrom="column">
                  <wp:posOffset>2726690</wp:posOffset>
                </wp:positionH>
                <wp:positionV relativeFrom="paragraph">
                  <wp:posOffset>4939030</wp:posOffset>
                </wp:positionV>
                <wp:extent cx="301625" cy="720090"/>
                <wp:effectExtent l="0" t="0" r="4445" b="0"/>
                <wp:wrapNone/>
                <wp:docPr id="9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7200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Pr="00864BF9" w:rsidRDefault="004525AE" w:rsidP="00C13022">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droit</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8700DA3" id="Text Box 575" o:spid="_x0000_s1415" type="#_x0000_t202" style="position:absolute;left:0;text-align:left;margin-left:214.7pt;margin-top:388.9pt;width:23.75pt;height:5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" stroked="f" strokeweight=".5pt">
                <v:textbox style="layout-flow:vertical;mso-layout-flow-alt:bottom-to-top" inset="0,0,0,0">
                  <w:txbxContent>
                    <w:p w:rsidR="004525AE" w:rsidRPr="00864BF9" w:rsidRDefault="004525AE" w:rsidP="00C13022">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droit</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3952" behindDoc="0" locked="0" layoutInCell="1" allowOverlap="1" wp14:anchorId="7ED91242" wp14:editId="689E6509">
                <wp:simplePos x="0" y="0"/>
                <wp:positionH relativeFrom="column">
                  <wp:posOffset>3387090</wp:posOffset>
                </wp:positionH>
                <wp:positionV relativeFrom="paragraph">
                  <wp:posOffset>5008880</wp:posOffset>
                </wp:positionV>
                <wp:extent cx="419100" cy="612140"/>
                <wp:effectExtent l="1905" t="0" r="0" b="0"/>
                <wp:wrapNone/>
                <wp:docPr id="9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121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Pr="004B230B" w:rsidRDefault="004525AE" w:rsidP="00C13022">
                            <w:pPr>
                              <w:spacing w:line="240" w:lineRule="auto"/>
                              <w:rPr>
                                <w:sz w:val="18"/>
                                <w:szCs w:val="18"/>
                              </w:rPr>
                            </w:pPr>
                            <w:r w:rsidRPr="004B230B">
                              <w:rPr>
                                <w:sz w:val="18"/>
                                <w:szCs w:val="18"/>
                              </w:rPr>
                              <w:t>Rétroviseur extérieur gauche</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91242" id="Text Box 570" o:spid="_x0000_s1416" type="#_x0000_t202" style="position:absolute;left:0;text-align:left;margin-left:266.7pt;margin-top:394.4pt;width:33pt;height:4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" stroked="f" strokeweight=".5pt">
                <v:textbox style="layout-flow:vertical;mso-layout-flow-alt:bottom-to-top" inset="0,0,0,0">
                  <w:txbxContent>
                    <w:p w:rsidR="004525AE" w:rsidRPr="004B230B" w:rsidRDefault="004525AE" w:rsidP="00C13022">
                      <w:pPr>
                        <w:spacing w:line="240" w:lineRule="auto"/>
                        <w:rPr>
                          <w:sz w:val="18"/>
                          <w:szCs w:val="18"/>
                        </w:rPr>
                      </w:pPr>
                      <w:r w:rsidRPr="004B230B">
                        <w:rPr>
                          <w:sz w:val="18"/>
                          <w:szCs w:val="18"/>
                        </w:rPr>
                        <w:t>Rétroviseur extérieur gauche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69856" behindDoc="0" locked="0" layoutInCell="1" allowOverlap="1" wp14:anchorId="1F96FC3D" wp14:editId="7E576E33">
                <wp:simplePos x="0" y="0"/>
                <wp:positionH relativeFrom="column">
                  <wp:posOffset>4091940</wp:posOffset>
                </wp:positionH>
                <wp:positionV relativeFrom="paragraph">
                  <wp:posOffset>4773930</wp:posOffset>
                </wp:positionV>
                <wp:extent cx="349250" cy="864235"/>
                <wp:effectExtent l="1905" t="2540" r="1270" b="0"/>
                <wp:wrapNone/>
                <wp:docPr id="8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8642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25AE" w:rsidRPr="004B230B" w:rsidRDefault="004525AE" w:rsidP="004B230B">
                            <w:pPr>
                              <w:spacing w:line="240" w:lineRule="auto"/>
                              <w:rPr>
                                <w:sz w:val="18"/>
                                <w:szCs w:val="18"/>
                              </w:rPr>
                            </w:pPr>
                            <w:r w:rsidRPr="004B230B">
                              <w:rPr>
                                <w:sz w:val="18"/>
                                <w:szCs w:val="18"/>
                              </w:rPr>
                              <w:t>Points oculaires du conducteur</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F96FC3D" id="Text Box 564" o:spid="_x0000_s1417" type="#_x0000_t202" style="position:absolute;left:0;text-align:left;margin-left:322.2pt;margin-top:375.9pt;width:27.5pt;height:68.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" stroked="f" strokeweight=".5pt">
                <v:textbox style="layout-flow:vertical;mso-layout-flow-alt:bottom-to-top" inset="0,0,0,0">
                  <w:txbxContent>
                    <w:p w:rsidR="004525AE" w:rsidRPr="004B230B" w:rsidRDefault="004525AE" w:rsidP="004B230B">
                      <w:pPr>
                        <w:spacing w:line="240" w:lineRule="auto"/>
                        <w:rPr>
                          <w:sz w:val="18"/>
                          <w:szCs w:val="18"/>
                        </w:rPr>
                      </w:pPr>
                      <w:r w:rsidRPr="004B230B">
                        <w:rPr>
                          <w:sz w:val="18"/>
                          <w:szCs w:val="18"/>
                        </w:rPr>
                        <w:t>Points oculaires du conducteur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7024" behindDoc="0" locked="0" layoutInCell="1" allowOverlap="1" wp14:anchorId="7B2B83A6" wp14:editId="4F667183">
                <wp:simplePos x="0" y="0"/>
                <wp:positionH relativeFrom="column">
                  <wp:posOffset>3444240</wp:posOffset>
                </wp:positionH>
                <wp:positionV relativeFrom="paragraph">
                  <wp:posOffset>3713480</wp:posOffset>
                </wp:positionV>
                <wp:extent cx="260350" cy="139700"/>
                <wp:effectExtent l="0" t="0" r="635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3970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rFonts w:ascii="Times New Roman Gras" w:hAnsi="Times New Roman Gras"/>
                                <w:spacing w:val="-2"/>
                                <w:sz w:val="14"/>
                                <w:szCs w:val="14"/>
                              </w:rPr>
                            </w:pPr>
                            <w:r w:rsidRPr="00864BF9">
                              <w:rPr>
                                <w:spacing w:val="-2"/>
                                <w:sz w:val="14"/>
                                <w:szCs w:val="14"/>
                              </w:rPr>
                              <w:t>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83A6" id="Text Box 584" o:spid="_x0000_s1418" type="#_x0000_t202" style="position:absolute;left:0;text-align:left;margin-left:271.2pt;margin-top:292.4pt;width:20.5pt;height: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" fillcolor="window" stroked="f" strokeweight=".5pt">
                <v:path arrowok="t"/>
                <v:textbox inset="0,0,0,0">
                  <w:txbxContent>
                    <w:p w:rsidR="004525AE" w:rsidRPr="00864BF9" w:rsidRDefault="004525AE" w:rsidP="004B230B">
                      <w:pPr>
                        <w:spacing w:line="240" w:lineRule="auto"/>
                        <w:jc w:val="center"/>
                        <w:rPr>
                          <w:rFonts w:ascii="Times New Roman Gras" w:hAnsi="Times New Roman Gras"/>
                          <w:spacing w:val="-2"/>
                          <w:sz w:val="14"/>
                          <w:szCs w:val="14"/>
                        </w:rPr>
                      </w:pPr>
                      <w:r w:rsidRPr="00864BF9">
                        <w:rPr>
                          <w:spacing w:val="-2"/>
                          <w:sz w:val="14"/>
                          <w:szCs w:val="14"/>
                        </w:rPr>
                        <w:t>2,5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8048" behindDoc="0" locked="0" layoutInCell="1" allowOverlap="1" wp14:anchorId="281D9252" wp14:editId="11832491">
                <wp:simplePos x="0" y="0"/>
                <wp:positionH relativeFrom="column">
                  <wp:posOffset>3806190</wp:posOffset>
                </wp:positionH>
                <wp:positionV relativeFrom="paragraph">
                  <wp:posOffset>4018280</wp:posOffset>
                </wp:positionV>
                <wp:extent cx="139700" cy="273050"/>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73050"/>
                        </a:xfrm>
                        <a:prstGeom prst="rect">
                          <a:avLst/>
                        </a:prstGeom>
                        <a:solidFill>
                          <a:sysClr val="window" lastClr="FFFFFF"/>
                        </a:solidFill>
                        <a:ln w="6350">
                          <a:noFill/>
                        </a:ln>
                        <a:effectLst/>
                      </wps:spPr>
                      <wps:txbx>
                        <w:txbxContent>
                          <w:p w:rsidR="004525AE" w:rsidRPr="00864BF9" w:rsidRDefault="004525AE" w:rsidP="00C13022">
                            <w:pPr>
                              <w:spacing w:line="240" w:lineRule="auto"/>
                              <w:jc w:val="center"/>
                              <w:rPr>
                                <w:sz w:val="14"/>
                                <w:szCs w:val="14"/>
                              </w:rPr>
                            </w:pPr>
                            <w:r w:rsidRPr="00864BF9">
                              <w:rPr>
                                <w:sz w:val="14"/>
                                <w:szCs w:val="14"/>
                              </w:rPr>
                              <w:t>10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9252" id="Text Box 591" o:spid="_x0000_s1419" type="#_x0000_t202" style="position:absolute;left:0;text-align:left;margin-left:299.7pt;margin-top:316.4pt;width:11pt;height: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" fillcolor="window" stroked="f" strokeweight=".5pt">
                <v:path arrowok="t"/>
                <v:textbox style="layout-flow:vertical;mso-layout-flow-alt:bottom-to-top" inset="0,0,0,0">
                  <w:txbxContent>
                    <w:p w:rsidR="004525AE" w:rsidRPr="00864BF9" w:rsidRDefault="004525AE" w:rsidP="00C13022">
                      <w:pPr>
                        <w:spacing w:line="240" w:lineRule="auto"/>
                        <w:jc w:val="center"/>
                        <w:rPr>
                          <w:sz w:val="14"/>
                          <w:szCs w:val="14"/>
                        </w:rPr>
                      </w:pPr>
                      <w:r w:rsidRPr="00864BF9">
                        <w:rPr>
                          <w:sz w:val="14"/>
                          <w:szCs w:val="14"/>
                        </w:rPr>
                        <w:t>10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6000" behindDoc="0" locked="0" layoutInCell="1" allowOverlap="1" wp14:anchorId="6F1E7ACE" wp14:editId="7F5A3083">
                <wp:simplePos x="0" y="0"/>
                <wp:positionH relativeFrom="column">
                  <wp:posOffset>2580640</wp:posOffset>
                </wp:positionH>
                <wp:positionV relativeFrom="paragraph">
                  <wp:posOffset>3161030</wp:posOffset>
                </wp:positionV>
                <wp:extent cx="222250" cy="177800"/>
                <wp:effectExtent l="0" t="0" r="635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7780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sz w:val="14"/>
                                <w:szCs w:val="14"/>
                              </w:rPr>
                            </w:pPr>
                            <w:r w:rsidRPr="00864BF9">
                              <w:rPr>
                                <w:sz w:val="14"/>
                                <w:szCs w:val="14"/>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7ACE" id="Text Box 577" o:spid="_x0000_s1420" type="#_x0000_t202" style="position:absolute;left:0;text-align:left;margin-left:203.2pt;margin-top:248.9pt;width:17.5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" fillcolor="window" stroked="f" strokeweight=".5pt">
                <v:path arrowok="t"/>
                <v:textbox inset="0,0,0,0">
                  <w:txbxContent>
                    <w:p w:rsidR="004525AE" w:rsidRPr="00864BF9" w:rsidRDefault="004525AE" w:rsidP="004B230B">
                      <w:pPr>
                        <w:spacing w:line="240" w:lineRule="auto"/>
                        <w:jc w:val="center"/>
                        <w:rPr>
                          <w:sz w:val="14"/>
                          <w:szCs w:val="14"/>
                        </w:rPr>
                      </w:pPr>
                      <w:r w:rsidRPr="00864BF9">
                        <w:rPr>
                          <w:sz w:val="14"/>
                          <w:szCs w:val="14"/>
                        </w:rPr>
                        <w:t>4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9072" behindDoc="0" locked="0" layoutInCell="1" allowOverlap="1" wp14:anchorId="4203FF36" wp14:editId="2E628A91">
                <wp:simplePos x="0" y="0"/>
                <wp:positionH relativeFrom="column">
                  <wp:posOffset>2231390</wp:posOffset>
                </wp:positionH>
                <wp:positionV relativeFrom="paragraph">
                  <wp:posOffset>3637280</wp:posOffset>
                </wp:positionV>
                <wp:extent cx="171450" cy="29210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9210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sz w:val="14"/>
                                <w:szCs w:val="14"/>
                              </w:rPr>
                            </w:pPr>
                            <w:r w:rsidRPr="00864BF9">
                              <w:rPr>
                                <w:sz w:val="14"/>
                                <w:szCs w:val="14"/>
                              </w:rPr>
                              <w:t>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3FF36" id="Text Box 592" o:spid="_x0000_s1421" type="#_x0000_t202" style="position:absolute;left:0;text-align:left;margin-left:175.7pt;margin-top:286.4pt;width:13.5pt;height: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" fillcolor="window" stroked="f" strokeweight=".5pt">
                <v:path arrowok="t"/>
                <v:textbox style="layout-flow:vertical;mso-layout-flow-alt:bottom-to-top" inset="0,0,0,0">
                  <w:txbxContent>
                    <w:p w:rsidR="004525AE" w:rsidRPr="00864BF9" w:rsidRDefault="004525AE" w:rsidP="004B230B">
                      <w:pPr>
                        <w:spacing w:line="240" w:lineRule="auto"/>
                        <w:jc w:val="center"/>
                        <w:rPr>
                          <w:sz w:val="14"/>
                          <w:szCs w:val="14"/>
                        </w:rPr>
                      </w:pPr>
                      <w:r w:rsidRPr="00864BF9">
                        <w:rPr>
                          <w:sz w:val="14"/>
                          <w:szCs w:val="14"/>
                        </w:rPr>
                        <w:t>20 m</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1904" behindDoc="0" locked="0" layoutInCell="1" allowOverlap="1" wp14:anchorId="156AAF40" wp14:editId="38D1E42C">
                <wp:simplePos x="0" y="0"/>
                <wp:positionH relativeFrom="column">
                  <wp:posOffset>2094865</wp:posOffset>
                </wp:positionH>
                <wp:positionV relativeFrom="paragraph">
                  <wp:posOffset>1045845</wp:posOffset>
                </wp:positionV>
                <wp:extent cx="309880" cy="1851660"/>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185166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sz w:val="18"/>
                                <w:szCs w:val="18"/>
                              </w:rPr>
                            </w:pPr>
                            <w:r w:rsidRPr="00864BF9">
                              <w:rPr>
                                <w:sz w:val="18"/>
                                <w:szCs w:val="18"/>
                              </w:rPr>
                              <w:t>Rétroviseurs extérieurs principaux</w:t>
                            </w:r>
                            <w:r w:rsidRPr="00864BF9">
                              <w:rPr>
                                <w:sz w:val="18"/>
                                <w:szCs w:val="18"/>
                              </w:rPr>
                              <w:br/>
                              <w:t>Véhicule roulant à droite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AAF40" id="Text Box 567" o:spid="_x0000_s1422" type="#_x0000_t202" style="position:absolute;left:0;text-align:left;margin-left:164.95pt;margin-top:82.35pt;width:24.4pt;height:14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" fillcolor="window" stroked="f" strokeweight=".5pt">
                <v:path arrowok="t"/>
                <v:textbox style="layout-flow:vertical;mso-layout-flow-alt:bottom-to-top" inset="0,0,0,0">
                  <w:txbxContent>
                    <w:p w:rsidR="004525AE" w:rsidRPr="00864BF9" w:rsidRDefault="004525AE" w:rsidP="004B230B">
                      <w:pPr>
                        <w:spacing w:line="240" w:lineRule="auto"/>
                        <w:jc w:val="center"/>
                        <w:rPr>
                          <w:sz w:val="18"/>
                          <w:szCs w:val="18"/>
                        </w:rPr>
                      </w:pPr>
                      <w:r w:rsidRPr="00864BF9">
                        <w:rPr>
                          <w:sz w:val="18"/>
                          <w:szCs w:val="18"/>
                        </w:rPr>
                        <w:t>Rétroviseurs extérieurs principaux</w:t>
                      </w:r>
                      <w:r w:rsidRPr="00864BF9">
                        <w:rPr>
                          <w:sz w:val="18"/>
                          <w:szCs w:val="18"/>
                        </w:rPr>
                        <w:br/>
                        <w:t>Véhicule roulant à droite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0880" behindDoc="0" locked="0" layoutInCell="1" allowOverlap="1" wp14:anchorId="672B2F1E" wp14:editId="7EBB8882">
                <wp:simplePos x="0" y="0"/>
                <wp:positionH relativeFrom="column">
                  <wp:posOffset>3491865</wp:posOffset>
                </wp:positionH>
                <wp:positionV relativeFrom="paragraph">
                  <wp:posOffset>1061085</wp:posOffset>
                </wp:positionV>
                <wp:extent cx="191770" cy="1390650"/>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sz w:val="18"/>
                                <w:szCs w:val="18"/>
                              </w:rPr>
                            </w:pPr>
                            <w:r w:rsidRPr="00864BF9">
                              <w:rPr>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2F1E" id="Text Box 566" o:spid="_x0000_s1423" type="#_x0000_t202" style="position:absolute;left:0;text-align:left;margin-left:274.95pt;margin-top:83.55pt;width:15.1pt;height:1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" fillcolor="window" stroked="f" strokeweight=".5pt">
                <v:path arrowok="t"/>
                <v:textbox style="layout-flow:vertical;mso-layout-flow-alt:bottom-to-top" inset="0,0,0,0">
                  <w:txbxContent>
                    <w:p w:rsidR="004525AE" w:rsidRPr="00864BF9" w:rsidRDefault="004525AE" w:rsidP="004B230B">
                      <w:pPr>
                        <w:spacing w:line="240" w:lineRule="auto"/>
                        <w:jc w:val="center"/>
                        <w:rPr>
                          <w:sz w:val="18"/>
                          <w:szCs w:val="18"/>
                        </w:rPr>
                      </w:pPr>
                      <w:r w:rsidRPr="00864BF9">
                        <w:rPr>
                          <w:sz w:val="18"/>
                          <w:szCs w:val="18"/>
                        </w:rPr>
                        <w:t>Champ de vision au sol</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772928" behindDoc="0" locked="0" layoutInCell="1" allowOverlap="1" wp14:anchorId="7B70D1AB" wp14:editId="32288349">
                <wp:simplePos x="0" y="0"/>
                <wp:positionH relativeFrom="column">
                  <wp:posOffset>2631440</wp:posOffset>
                </wp:positionH>
                <wp:positionV relativeFrom="paragraph">
                  <wp:posOffset>657225</wp:posOffset>
                </wp:positionV>
                <wp:extent cx="191770" cy="139065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0"/>
                        </a:xfrm>
                        <a:prstGeom prst="rect">
                          <a:avLst/>
                        </a:prstGeom>
                        <a:solidFill>
                          <a:sysClr val="window" lastClr="FFFFFF"/>
                        </a:solidFill>
                        <a:ln w="6350">
                          <a:noFill/>
                        </a:ln>
                        <a:effectLst/>
                      </wps:spPr>
                      <wps:txbx>
                        <w:txbxContent>
                          <w:p w:rsidR="004525AE" w:rsidRPr="00864BF9" w:rsidRDefault="004525AE" w:rsidP="004B230B">
                            <w:pPr>
                              <w:spacing w:line="240" w:lineRule="auto"/>
                              <w:jc w:val="center"/>
                              <w:rPr>
                                <w:sz w:val="18"/>
                                <w:szCs w:val="18"/>
                              </w:rPr>
                            </w:pPr>
                            <w:r w:rsidRPr="00864BF9">
                              <w:rPr>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D1AB" id="Text Box 569" o:spid="_x0000_s1424" type="#_x0000_t202" style="position:absolute;left:0;text-align:left;margin-left:207.2pt;margin-top:51.75pt;width:15.1pt;height:1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" fillcolor="window" stroked="f" strokeweight=".5pt">
                <v:path arrowok="t"/>
                <v:textbox style="layout-flow:vertical;mso-layout-flow-alt:bottom-to-top" inset="0,0,0,0">
                  <w:txbxContent>
                    <w:p w:rsidR="004525AE" w:rsidRPr="00864BF9" w:rsidRDefault="004525AE" w:rsidP="004B230B">
                      <w:pPr>
                        <w:spacing w:line="240" w:lineRule="auto"/>
                        <w:jc w:val="center"/>
                        <w:rPr>
                          <w:sz w:val="18"/>
                          <w:szCs w:val="18"/>
                        </w:rPr>
                      </w:pPr>
                      <w:r w:rsidRPr="00864BF9">
                        <w:rPr>
                          <w:sz w:val="18"/>
                          <w:szCs w:val="18"/>
                        </w:rPr>
                        <w:t>Champ de vision au sol</w:t>
                      </w:r>
                    </w:p>
                  </w:txbxContent>
                </v:textbox>
              </v:shape>
            </w:pict>
          </mc:Fallback>
        </mc:AlternateContent>
      </w:r>
      <w:r w:rsidRPr="00321155">
        <w:rPr>
          <w:rFonts w:asciiTheme="majorBidi" w:eastAsia="Times New Roman" w:hAnsiTheme="majorBidi" w:cstheme="majorBidi"/>
          <w:noProof/>
          <w:lang w:val="en-GB" w:eastAsia="en-GB"/>
        </w:rPr>
        <w:drawing>
          <wp:inline distT="0" distB="0" distL="0" distR="0" wp14:anchorId="57414C3A" wp14:editId="7F163C8F">
            <wp:extent cx="4688840" cy="5654675"/>
            <wp:effectExtent l="0" t="0" r="0" b="3175"/>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l="-977" t="110" r="676" b="4053"/>
                    <a:stretch>
                      <a:fillRect/>
                    </a:stretch>
                  </pic:blipFill>
                  <pic:spPr bwMode="auto">
                    <a:xfrm>
                      <a:off x="0" y="0"/>
                      <a:ext cx="4688840" cy="5654675"/>
                    </a:xfrm>
                    <a:prstGeom prst="rect">
                      <a:avLst/>
                    </a:prstGeom>
                    <a:noFill/>
                    <a:ln>
                      <a:noFill/>
                    </a:ln>
                  </pic:spPr>
                </pic:pic>
              </a:graphicData>
            </a:graphic>
          </wp:inline>
        </w:drawing>
      </w:r>
    </w:p>
    <w:p w:rsidR="00C13022" w:rsidRPr="00321155" w:rsidRDefault="00C13022" w:rsidP="00957BFE">
      <w:pPr>
        <w:pStyle w:val="SingleTxtG"/>
        <w:spacing w:before="240"/>
        <w:ind w:left="2268" w:hanging="1134"/>
        <w:rPr>
          <w:rFonts w:asciiTheme="majorBidi" w:hAnsiTheme="majorBidi" w:cstheme="majorBidi"/>
        </w:rPr>
      </w:pPr>
      <w:r w:rsidRPr="00321155">
        <w:rPr>
          <w:rFonts w:asciiTheme="majorBidi" w:hAnsiTheme="majorBidi" w:cstheme="majorBidi"/>
        </w:rPr>
        <w:t>15.2.4.8</w:t>
      </w:r>
      <w:r w:rsidRPr="00321155">
        <w:rPr>
          <w:rFonts w:asciiTheme="majorBidi" w:hAnsiTheme="majorBidi" w:cstheme="majorBidi"/>
        </w:rPr>
        <w:tab/>
        <w:t>Dans le cas de rétroviseurs composés de plusieurs surfaces réfléchissantes de courbure différente ou faisant entre elles un angle, une au moins des surfaces réfléchissantes doit permettre d</w:t>
      </w:r>
      <w:r w:rsidR="008B1C48" w:rsidRPr="00321155">
        <w:rPr>
          <w:rFonts w:asciiTheme="majorBidi" w:hAnsiTheme="majorBidi" w:cstheme="majorBidi"/>
        </w:rPr>
        <w:t>’</w:t>
      </w:r>
      <w:r w:rsidRPr="00321155">
        <w:rPr>
          <w:rFonts w:asciiTheme="majorBidi" w:hAnsiTheme="majorBidi" w:cstheme="majorBidi"/>
        </w:rPr>
        <w:t>obtenir le champ de vision et avoir les dimensions (voir par. 6.1.2.1.2.2 du présent Règlement) prescrits pour la classe pour laquelle ils sont déclarés.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15.2.4.9</w:t>
      </w:r>
      <w:r w:rsidRPr="00321155">
        <w:rPr>
          <w:rFonts w:asciiTheme="majorBidi" w:hAnsiTheme="majorBidi" w:cstheme="majorBidi"/>
        </w:rPr>
        <w:tab/>
        <w:t>Obstructions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15.2.4.9.1</w:t>
      </w:r>
      <w:r w:rsidRPr="00321155">
        <w:rPr>
          <w:rFonts w:asciiTheme="majorBidi" w:hAnsiTheme="majorBidi" w:cstheme="majorBidi"/>
        </w:rPr>
        <w:tab/>
        <w:t>Systèmes de vision vers l</w:t>
      </w:r>
      <w:r w:rsidR="008B1C48" w:rsidRPr="00321155">
        <w:rPr>
          <w:rFonts w:asciiTheme="majorBidi" w:hAnsiTheme="majorBidi" w:cstheme="majorBidi"/>
        </w:rPr>
        <w:t>’</w:t>
      </w:r>
      <w:r w:rsidRPr="00321155">
        <w:rPr>
          <w:rFonts w:asciiTheme="majorBidi" w:hAnsiTheme="majorBidi" w:cstheme="majorBidi"/>
        </w:rPr>
        <w:t>arrière de la classe I</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Une réduction du champ de vision due à la présence de dispositifs tels que pare-soleil, essuie-glace, éléments chauffants et feu-stop de la catégorie S3 est autorisée pour autant que l</w:t>
      </w:r>
      <w:r w:rsidR="008B1C48" w:rsidRPr="00321155">
        <w:rPr>
          <w:rFonts w:asciiTheme="majorBidi" w:hAnsiTheme="majorBidi" w:cstheme="majorBidi"/>
        </w:rPr>
        <w:t>’</w:t>
      </w:r>
      <w:r w:rsidRPr="00321155">
        <w:rPr>
          <w:rFonts w:asciiTheme="majorBidi" w:hAnsiTheme="majorBidi" w:cstheme="majorBidi"/>
        </w:rPr>
        <w:t>ensemble de ces dispositifs ne masquent pas plus de 15 % du champ de vision prescrit. Les appuie-tête ou des éléments de structure ou de carrosserie tels que les montants de vitres des doubles portes arrière et l</w:t>
      </w:r>
      <w:r w:rsidR="008B1C48" w:rsidRPr="00321155">
        <w:rPr>
          <w:rFonts w:asciiTheme="majorBidi" w:hAnsiTheme="majorBidi" w:cstheme="majorBidi"/>
        </w:rPr>
        <w:t>’</w:t>
      </w:r>
      <w:r w:rsidRPr="00321155">
        <w:rPr>
          <w:rFonts w:asciiTheme="majorBidi" w:hAnsiTheme="majorBidi" w:cstheme="majorBidi"/>
        </w:rPr>
        <w:t>encadrement de la vitre arrière ne sont pas pris en compte dans le calcul. On vérifie que cette condition est remplie par projection sur un plan vertical perpendiculaire au plan longitudinal médian du véhicule. Le degré d</w:t>
      </w:r>
      <w:r w:rsidR="008B1C48" w:rsidRPr="00321155">
        <w:rPr>
          <w:rFonts w:asciiTheme="majorBidi" w:hAnsiTheme="majorBidi" w:cstheme="majorBidi"/>
        </w:rPr>
        <w:t>’</w:t>
      </w:r>
      <w:r w:rsidRPr="00321155">
        <w:rPr>
          <w:rFonts w:asciiTheme="majorBidi" w:hAnsiTheme="majorBidi" w:cstheme="majorBidi"/>
        </w:rPr>
        <w:t>obstruction est mesuré avec les pare-soleil repliés.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15.2.4.9.2</w:t>
      </w:r>
      <w:r w:rsidRPr="00321155">
        <w:rPr>
          <w:rFonts w:asciiTheme="majorBidi" w:hAnsiTheme="majorBidi" w:cstheme="majorBidi"/>
        </w:rPr>
        <w:tab/>
        <w:t>Systèmes de vision indirecte des classes II, III, IV, V et VI et rétroviseurs de la classe VII</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Dans les champs de vision prescrits ci-dessus, les obstructions dues à la carrosserie et à ses éléments, tels que les autres systèmes de vision indirecte de la cabine du conducteur, les poignées de portières, les feux d</w:t>
      </w:r>
      <w:r w:rsidR="008B1C48" w:rsidRPr="00321155">
        <w:rPr>
          <w:rFonts w:asciiTheme="majorBidi" w:hAnsiTheme="majorBidi" w:cstheme="majorBidi"/>
        </w:rPr>
        <w:t>’</w:t>
      </w:r>
      <w:r w:rsidRPr="00321155">
        <w:rPr>
          <w:rFonts w:asciiTheme="majorBidi" w:hAnsiTheme="majorBidi" w:cstheme="majorBidi"/>
        </w:rPr>
        <w:t>encombrement, les indicateurs de direction, les extrémités de pare</w:t>
      </w:r>
      <w:r w:rsidRPr="00321155">
        <w:rPr>
          <w:rFonts w:asciiTheme="majorBidi" w:hAnsiTheme="majorBidi" w:cstheme="majorBidi"/>
        </w:rPr>
        <w:noBreakHyphen/>
        <w:t>chocs avant et arrière, ainsi que les éléments de nettoyage des surfaces réfléchissantes, ne sont pas prises en considération si l</w:t>
      </w:r>
      <w:r w:rsidR="008B1C48" w:rsidRPr="00321155">
        <w:rPr>
          <w:rFonts w:asciiTheme="majorBidi" w:hAnsiTheme="majorBidi" w:cstheme="majorBidi"/>
        </w:rPr>
        <w:t>’</w:t>
      </w:r>
      <w:r w:rsidRPr="00321155">
        <w:rPr>
          <w:rFonts w:asciiTheme="majorBidi" w:hAnsiTheme="majorBidi" w:cstheme="majorBidi"/>
        </w:rPr>
        <w:t>ensemble de ces obstructions équivaut à moins de 10 % du champ de vision prescrit. Dans le cas de véhicules conçus et construits pour un usage spécial, pour lesquels, en raison de leurs particularités, il n</w:t>
      </w:r>
      <w:r w:rsidR="008B1C48" w:rsidRPr="00321155">
        <w:rPr>
          <w:rFonts w:asciiTheme="majorBidi" w:hAnsiTheme="majorBidi" w:cstheme="majorBidi"/>
        </w:rPr>
        <w:t>’</w:t>
      </w:r>
      <w:r w:rsidRPr="00321155">
        <w:rPr>
          <w:rFonts w:asciiTheme="majorBidi" w:hAnsiTheme="majorBidi" w:cstheme="majorBidi"/>
        </w:rPr>
        <w:t>est pas possible de respecter la présente prescription, l</w:t>
      </w:r>
      <w:r w:rsidR="008B1C48" w:rsidRPr="00321155">
        <w:rPr>
          <w:rFonts w:asciiTheme="majorBidi" w:hAnsiTheme="majorBidi" w:cstheme="majorBidi"/>
        </w:rPr>
        <w:t>’</w:t>
      </w:r>
      <w:r w:rsidRPr="00321155">
        <w:rPr>
          <w:rFonts w:asciiTheme="majorBidi" w:hAnsiTheme="majorBidi" w:cstheme="majorBidi"/>
        </w:rPr>
        <w:t>obstruction, due à ces particularités, du champ de vision prescrit pour un miroir de la classe VI peut être supérieure à 10 %, mais pas supérieure à que ce qu</w:t>
      </w:r>
      <w:r w:rsidR="008B1C48" w:rsidRPr="00321155">
        <w:rPr>
          <w:rFonts w:asciiTheme="majorBidi" w:hAnsiTheme="majorBidi" w:cstheme="majorBidi"/>
        </w:rPr>
        <w:t>’</w:t>
      </w:r>
      <w:r w:rsidRPr="00321155">
        <w:rPr>
          <w:rFonts w:asciiTheme="majorBidi" w:hAnsiTheme="majorBidi" w:cstheme="majorBidi"/>
        </w:rPr>
        <w:t>exige la fonction spéciale.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15.2.4.10</w:t>
      </w:r>
      <w:r w:rsidRPr="00321155">
        <w:rPr>
          <w:rFonts w:asciiTheme="majorBidi" w:hAnsiTheme="majorBidi" w:cstheme="majorBidi"/>
        </w:rPr>
        <w:tab/>
        <w:t>Procédure d</w:t>
      </w:r>
      <w:r w:rsidR="008B1C48" w:rsidRPr="00321155">
        <w:rPr>
          <w:rFonts w:asciiTheme="majorBidi" w:hAnsiTheme="majorBidi" w:cstheme="majorBidi"/>
        </w:rPr>
        <w:t>’</w:t>
      </w:r>
      <w:r w:rsidRPr="00321155">
        <w:rPr>
          <w:rFonts w:asciiTheme="majorBidi" w:hAnsiTheme="majorBidi" w:cstheme="majorBidi"/>
        </w:rPr>
        <w:t>essai</w:t>
      </w:r>
    </w:p>
    <w:p w:rsidR="00C13022" w:rsidRPr="00321155" w:rsidRDefault="00C13022" w:rsidP="00CF058F">
      <w:pPr>
        <w:pStyle w:val="SingleTxtG"/>
        <w:ind w:left="2268"/>
        <w:rPr>
          <w:rFonts w:asciiTheme="majorBidi" w:hAnsiTheme="majorBidi" w:cstheme="majorBidi"/>
        </w:rPr>
      </w:pPr>
      <w:r w:rsidRPr="00321155">
        <w:rPr>
          <w:rFonts w:asciiTheme="majorBidi" w:hAnsiTheme="majorBidi" w:cstheme="majorBidi"/>
        </w:rPr>
        <w:t>Il faut déterminer le champ de vision en plaçant des sources lumineuses puissantes aux points oculaires et en examinant la lumière projetée sur un écran de contrôle vertical. D</w:t>
      </w:r>
      <w:r w:rsidR="008B1C48" w:rsidRPr="00321155">
        <w:rPr>
          <w:rFonts w:asciiTheme="majorBidi" w:hAnsiTheme="majorBidi" w:cstheme="majorBidi"/>
        </w:rPr>
        <w:t>’</w:t>
      </w:r>
      <w:r w:rsidRPr="00321155">
        <w:rPr>
          <w:rFonts w:asciiTheme="majorBidi" w:hAnsiTheme="majorBidi" w:cstheme="majorBidi"/>
        </w:rPr>
        <w:t>autres méthodes équivalentes peuvent être utilisées.</w:t>
      </w:r>
    </w:p>
    <w:p w:rsidR="00C13022" w:rsidRPr="00321155" w:rsidRDefault="00C13022" w:rsidP="00CF058F">
      <w:pPr>
        <w:pStyle w:val="HChG"/>
        <w:ind w:left="2268"/>
      </w:pPr>
      <w:r w:rsidRPr="00321155">
        <w:t>16.</w:t>
      </w:r>
      <w:r w:rsidRPr="00321155">
        <w:tab/>
        <w:t xml:space="preserve">Prescriptions applicables aux systèmes de vision </w:t>
      </w:r>
      <w:r w:rsidRPr="00321155">
        <w:br/>
        <w:t>indirecte autres que les rétroviseurs/antéviseurs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w:t>
      </w:r>
      <w:r w:rsidR="00E639C3" w:rsidRPr="00321155">
        <w:rPr>
          <w:rFonts w:asciiTheme="majorBidi" w:hAnsiTheme="majorBidi" w:cstheme="majorBidi"/>
        </w:rPr>
        <w:tab/>
      </w:r>
      <w:r w:rsidRPr="00321155">
        <w:rPr>
          <w:rFonts w:asciiTheme="majorBidi" w:hAnsiTheme="majorBidi" w:cstheme="majorBidi"/>
        </w:rPr>
        <w:t>Systèmes à</w:t>
      </w:r>
      <w:r w:rsidR="006A3AA8" w:rsidRPr="00321155">
        <w:rPr>
          <w:rFonts w:asciiTheme="majorBidi" w:hAnsiTheme="majorBidi" w:cstheme="majorBidi"/>
        </w:rPr>
        <w:t xml:space="preserve"> caméra et moniteur des classes </w:t>
      </w:r>
      <w:r w:rsidRPr="00321155">
        <w:rPr>
          <w:rFonts w:asciiTheme="majorBidi" w:hAnsiTheme="majorBidi" w:cstheme="majorBidi"/>
        </w:rPr>
        <w:t>I à IV (voir annexe 12)</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Sauf indication contraire donnée dans le présent Règlement, les définitions et les symbo</w:t>
      </w:r>
      <w:r w:rsidR="006A3AA8" w:rsidRPr="00321155">
        <w:rPr>
          <w:rFonts w:asciiTheme="majorBidi" w:hAnsiTheme="majorBidi" w:cstheme="majorBidi"/>
        </w:rPr>
        <w:t>les utilisés dans le paragraphe </w:t>
      </w:r>
      <w:r w:rsidRPr="00321155">
        <w:rPr>
          <w:rFonts w:asciiTheme="majorBidi" w:hAnsiTheme="majorBidi" w:cstheme="majorBidi"/>
        </w:rPr>
        <w:t>16</w:t>
      </w:r>
      <w:r w:rsidR="006A3AA8" w:rsidRPr="00321155">
        <w:rPr>
          <w:rFonts w:asciiTheme="majorBidi" w:hAnsiTheme="majorBidi" w:cstheme="majorBidi"/>
        </w:rPr>
        <w:t>.1 sont conformes aux chapitres </w:t>
      </w:r>
      <w:r w:rsidRPr="00321155">
        <w:rPr>
          <w:rFonts w:asciiTheme="majorBidi" w:hAnsiTheme="majorBidi" w:cstheme="majorBidi"/>
        </w:rPr>
        <w:t>3 et 4 de la norme ISO 16505</w:t>
      </w:r>
      <w:r w:rsidR="007F26EB" w:rsidRPr="00321155">
        <w:rPr>
          <w:rFonts w:asciiTheme="majorBidi" w:hAnsiTheme="majorBidi" w:cstheme="majorBidi"/>
        </w:rPr>
        <w:t>:2</w:t>
      </w:r>
      <w:r w:rsidRPr="00321155">
        <w:rPr>
          <w:rFonts w:asciiTheme="majorBidi" w:hAnsiTheme="majorBidi" w:cstheme="majorBidi"/>
        </w:rPr>
        <w:t>015.</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 xml:space="preserve">Sauf disposition contraire figurant dans le présent Règlement, le respect </w:t>
      </w:r>
      <w:r w:rsidR="006A3AA8" w:rsidRPr="00321155">
        <w:rPr>
          <w:rFonts w:asciiTheme="majorBidi" w:hAnsiTheme="majorBidi" w:cstheme="majorBidi"/>
        </w:rPr>
        <w:t>des prescriptions du paragraphe </w:t>
      </w:r>
      <w:r w:rsidRPr="00321155">
        <w:rPr>
          <w:rFonts w:asciiTheme="majorBidi" w:hAnsiTheme="majorBidi" w:cstheme="majorBidi"/>
        </w:rPr>
        <w:t>16.1 doit être vérifié selon les procédures d</w:t>
      </w:r>
      <w:r w:rsidR="008B1C48" w:rsidRPr="00321155">
        <w:rPr>
          <w:rFonts w:asciiTheme="majorBidi" w:hAnsiTheme="majorBidi" w:cstheme="majorBidi"/>
        </w:rPr>
        <w:t>’</w:t>
      </w:r>
      <w:r w:rsidR="006A3AA8" w:rsidRPr="00321155">
        <w:rPr>
          <w:rFonts w:asciiTheme="majorBidi" w:hAnsiTheme="majorBidi" w:cstheme="majorBidi"/>
        </w:rPr>
        <w:t>essai décrites au chapitre </w:t>
      </w:r>
      <w:r w:rsidRPr="00321155">
        <w:rPr>
          <w:rFonts w:asciiTheme="majorBidi" w:hAnsiTheme="majorBidi" w:cstheme="majorBidi"/>
        </w:rPr>
        <w:t>7 de la norme ISO 16505</w:t>
      </w:r>
      <w:r w:rsidR="007F26EB" w:rsidRPr="00321155">
        <w:rPr>
          <w:rFonts w:asciiTheme="majorBidi" w:hAnsiTheme="majorBidi" w:cstheme="majorBidi"/>
        </w:rPr>
        <w:t>:2</w:t>
      </w:r>
      <w:r w:rsidRPr="00321155">
        <w:rPr>
          <w:rFonts w:asciiTheme="majorBidi" w:hAnsiTheme="majorBidi" w:cstheme="majorBidi"/>
        </w:rPr>
        <w:t>015, si cela est possible.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16.1.1</w:t>
      </w:r>
      <w:r w:rsidRPr="00321155">
        <w:rPr>
          <w:rFonts w:asciiTheme="majorBidi" w:hAnsiTheme="majorBidi" w:cstheme="majorBidi"/>
        </w:rPr>
        <w:tab/>
        <w:t>Usage prévu, activation et désactivation</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usage prévu doit être mentionné dans le manuel d</w:t>
      </w:r>
      <w:r w:rsidR="008B1C48" w:rsidRPr="00321155">
        <w:rPr>
          <w:rFonts w:asciiTheme="majorBidi" w:hAnsiTheme="majorBidi" w:cstheme="majorBidi"/>
        </w:rPr>
        <w:t>’</w:t>
      </w:r>
      <w:r w:rsidRPr="00321155">
        <w:rPr>
          <w:rFonts w:asciiTheme="majorBidi" w:hAnsiTheme="majorBidi" w:cstheme="majorBidi"/>
        </w:rPr>
        <w:t>utilisation. La procédure d</w:t>
      </w:r>
      <w:r w:rsidR="008B1C48" w:rsidRPr="00321155">
        <w:rPr>
          <w:rFonts w:asciiTheme="majorBidi" w:hAnsiTheme="majorBidi" w:cstheme="majorBidi"/>
        </w:rPr>
        <w:t>’</w:t>
      </w:r>
      <w:r w:rsidRPr="00321155">
        <w:rPr>
          <w:rFonts w:asciiTheme="majorBidi" w:hAnsiTheme="majorBidi" w:cstheme="majorBidi"/>
        </w:rPr>
        <w:t>activation et de dé</w:t>
      </w:r>
      <w:r w:rsidR="006A3AA8" w:rsidRPr="00321155">
        <w:rPr>
          <w:rFonts w:asciiTheme="majorBidi" w:hAnsiTheme="majorBidi" w:cstheme="majorBidi"/>
        </w:rPr>
        <w:t>sactivation des CMS des classes </w:t>
      </w:r>
      <w:r w:rsidRPr="00321155">
        <w:rPr>
          <w:rFonts w:asciiTheme="majorBidi" w:hAnsiTheme="majorBidi" w:cstheme="majorBidi"/>
        </w:rPr>
        <w:t>II et III doit permettre d</w:t>
      </w:r>
      <w:r w:rsidR="008B1C48" w:rsidRPr="00321155">
        <w:rPr>
          <w:rFonts w:asciiTheme="majorBidi" w:hAnsiTheme="majorBidi" w:cstheme="majorBidi"/>
        </w:rPr>
        <w:t>’</w:t>
      </w:r>
      <w:r w:rsidRPr="00321155">
        <w:rPr>
          <w:rFonts w:asciiTheme="majorBidi" w:hAnsiTheme="majorBidi" w:cstheme="majorBidi"/>
        </w:rPr>
        <w:t>utiliser le véhicule de manière sûre.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Le CMS doit être activé lorsque le véhicule est ouvert (par déverrouillage des portes, ouverture d</w:t>
      </w:r>
      <w:r w:rsidR="008B1C48" w:rsidRPr="00321155">
        <w:rPr>
          <w:rFonts w:asciiTheme="majorBidi" w:hAnsiTheme="majorBidi" w:cstheme="majorBidi"/>
        </w:rPr>
        <w:t>’</w:t>
      </w:r>
      <w:r w:rsidRPr="00321155">
        <w:rPr>
          <w:rFonts w:asciiTheme="majorBidi" w:hAnsiTheme="majorBidi" w:cstheme="majorBidi"/>
        </w:rPr>
        <w:t xml:space="preserve">une porte avant ou de toute autre manière au choix du constructeur). </w:t>
      </w:r>
    </w:p>
    <w:p w:rsidR="00C13022" w:rsidRPr="00321155" w:rsidRDefault="00C13022" w:rsidP="006A3AA8">
      <w:pPr>
        <w:pStyle w:val="SingleTxtG"/>
        <w:ind w:left="2268"/>
        <w:rPr>
          <w:rFonts w:asciiTheme="majorBidi" w:hAnsiTheme="majorBidi" w:cstheme="majorBidi"/>
        </w:rPr>
      </w:pPr>
      <w:r w:rsidRPr="00321155">
        <w:rPr>
          <w:rFonts w:asciiTheme="majorBidi" w:hAnsiTheme="majorBidi" w:cstheme="majorBidi"/>
        </w:rPr>
        <w:t>Outre les prescriptions du paragraphe 15.2.1.1.1.2, après chaque arrêt du moteur, le système doit rester opérationnel pendant une pério</w:t>
      </w:r>
      <w:r w:rsidR="006A3AA8" w:rsidRPr="00321155">
        <w:rPr>
          <w:rFonts w:asciiTheme="majorBidi" w:hAnsiTheme="majorBidi" w:cstheme="majorBidi"/>
        </w:rPr>
        <w:t>de T1 = 120 s. Après la période </w:t>
      </w:r>
      <w:r w:rsidRPr="00321155">
        <w:rPr>
          <w:rFonts w:asciiTheme="majorBidi" w:hAnsiTheme="majorBidi" w:cstheme="majorBidi"/>
        </w:rPr>
        <w:t>T1 et pendant une p</w:t>
      </w:r>
      <w:r w:rsidR="006A3AA8" w:rsidRPr="00321155">
        <w:rPr>
          <w:rFonts w:asciiTheme="majorBidi" w:hAnsiTheme="majorBidi" w:cstheme="majorBidi"/>
        </w:rPr>
        <w:t>ériode </w:t>
      </w:r>
      <w:r w:rsidRPr="00321155">
        <w:rPr>
          <w:rFonts w:asciiTheme="majorBidi" w:hAnsiTheme="majorBidi" w:cstheme="majorBidi"/>
        </w:rPr>
        <w:t>T2 au moins égale à (420-T1) s, le système doit pouvoir être réactivé de telle sorte que le champ de vision requis soit rendu disponible dans un délai de 1 s lorsqu</w:t>
      </w:r>
      <w:r w:rsidR="008B1C48" w:rsidRPr="00321155">
        <w:rPr>
          <w:rFonts w:asciiTheme="majorBidi" w:hAnsiTheme="majorBidi" w:cstheme="majorBidi"/>
        </w:rPr>
        <w:t>’</w:t>
      </w:r>
      <w:r w:rsidRPr="00321155">
        <w:rPr>
          <w:rFonts w:asciiTheme="majorBidi" w:hAnsiTheme="majorBidi" w:cstheme="majorBidi"/>
        </w:rPr>
        <w:t>une des portes avant est manœuvrée automatiquement soit, le cas échéant, par une action manuelle d</w:t>
      </w:r>
      <w:r w:rsidR="006A3AA8" w:rsidRPr="00321155">
        <w:rPr>
          <w:rFonts w:asciiTheme="majorBidi" w:hAnsiTheme="majorBidi" w:cstheme="majorBidi"/>
        </w:rPr>
        <w:t>u conducteur. Après une période </w:t>
      </w:r>
      <w:r w:rsidRPr="00321155">
        <w:rPr>
          <w:rFonts w:asciiTheme="majorBidi" w:hAnsiTheme="majorBidi" w:cstheme="majorBidi"/>
        </w:rPr>
        <w:t>T2, il doit être possible de réactiver le système dans un délai de 7 s (par exemple e</w:t>
      </w:r>
      <w:r w:rsidR="006A3AA8" w:rsidRPr="00321155">
        <w:rPr>
          <w:rFonts w:asciiTheme="majorBidi" w:hAnsiTheme="majorBidi" w:cstheme="majorBidi"/>
        </w:rPr>
        <w:t>n commençant à ouvrir une porte </w:t>
      </w:r>
      <w:r w:rsidRPr="00321155">
        <w:rPr>
          <w:rFonts w:asciiTheme="majorBidi" w:hAnsiTheme="majorBidi" w:cstheme="majorBidi"/>
        </w:rPr>
        <w:t>avant.</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Nonobstant les dispositions ci-dessus, tout autre moyen d</w:t>
      </w:r>
      <w:r w:rsidR="008B1C48" w:rsidRPr="00321155">
        <w:rPr>
          <w:rFonts w:asciiTheme="majorBidi" w:hAnsiTheme="majorBidi" w:cstheme="majorBidi"/>
        </w:rPr>
        <w:t>’</w:t>
      </w:r>
      <w:r w:rsidRPr="00321155">
        <w:rPr>
          <w:rFonts w:asciiTheme="majorBidi" w:hAnsiTheme="majorBidi" w:cstheme="majorBidi"/>
        </w:rPr>
        <w:t>activer ou désactiver le système doit faire l</w:t>
      </w:r>
      <w:r w:rsidR="008B1C48" w:rsidRPr="00321155">
        <w:rPr>
          <w:rFonts w:asciiTheme="majorBidi" w:hAnsiTheme="majorBidi" w:cstheme="majorBidi"/>
        </w:rPr>
        <w:t>’</w:t>
      </w:r>
      <w:r w:rsidRPr="00321155">
        <w:rPr>
          <w:rFonts w:asciiTheme="majorBidi" w:hAnsiTheme="majorBidi" w:cstheme="majorBidi"/>
        </w:rPr>
        <w:t>objet d</w:t>
      </w:r>
      <w:r w:rsidR="008B1C48" w:rsidRPr="00321155">
        <w:rPr>
          <w:rFonts w:asciiTheme="majorBidi" w:hAnsiTheme="majorBidi" w:cstheme="majorBidi"/>
        </w:rPr>
        <w:t>’</w:t>
      </w:r>
      <w:r w:rsidRPr="00321155">
        <w:rPr>
          <w:rFonts w:asciiTheme="majorBidi" w:hAnsiTheme="majorBidi" w:cstheme="majorBidi"/>
        </w:rPr>
        <w:t>une démonstration à la satisfaction du service technique dans le cadre du concept de sécurité conforme</w:t>
      </w:r>
      <w:r w:rsidR="006A3AA8" w:rsidRPr="00321155">
        <w:rPr>
          <w:rFonts w:asciiTheme="majorBidi" w:hAnsiTheme="majorBidi" w:cstheme="majorBidi"/>
        </w:rPr>
        <w:t xml:space="preserve"> aux dispositions du paragraphe </w:t>
      </w:r>
      <w:r w:rsidRPr="00321155">
        <w:rPr>
          <w:rFonts w:asciiTheme="majorBidi" w:hAnsiTheme="majorBidi" w:cstheme="majorBidi"/>
        </w:rPr>
        <w:t>2 de l</w:t>
      </w:r>
      <w:r w:rsidR="008B1C48" w:rsidRPr="00321155">
        <w:rPr>
          <w:rFonts w:asciiTheme="majorBidi" w:hAnsiTheme="majorBidi" w:cstheme="majorBidi"/>
        </w:rPr>
        <w:t>’</w:t>
      </w:r>
      <w:r w:rsidR="006A3AA8" w:rsidRPr="00321155">
        <w:rPr>
          <w:rFonts w:asciiTheme="majorBidi" w:hAnsiTheme="majorBidi" w:cstheme="majorBidi"/>
        </w:rPr>
        <w:t>annexe </w:t>
      </w:r>
      <w:r w:rsidRPr="00321155">
        <w:rPr>
          <w:rFonts w:asciiTheme="majorBidi" w:hAnsiTheme="majorBidi" w:cstheme="majorBidi"/>
        </w:rPr>
        <w:t xml:space="preserve">12.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16.1.1.1</w:t>
      </w:r>
      <w:r w:rsidRPr="00321155">
        <w:rPr>
          <w:rFonts w:asciiTheme="majorBidi" w:hAnsiTheme="majorBidi" w:cstheme="majorBidi"/>
        </w:rPr>
        <w:tab/>
        <w:t>Vision par défaut</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En vision par défaut, le CMS doit montrer au moins le champ de vision défini au paragraphe 15.2.4 avec au moins le grossissement et la résolution requis définis au paragraphe 16.1.3.</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Dans le cas d</w:t>
      </w:r>
      <w:r w:rsidR="008B1C48" w:rsidRPr="00321155">
        <w:rPr>
          <w:rFonts w:asciiTheme="majorBidi" w:hAnsiTheme="majorBidi" w:cstheme="majorBidi"/>
        </w:rPr>
        <w:t>’</w:t>
      </w:r>
      <w:r w:rsidRPr="00321155">
        <w:rPr>
          <w:rFonts w:asciiTheme="majorBidi" w:hAnsiTheme="majorBidi" w:cstheme="majorBidi"/>
        </w:rPr>
        <w:t>un système à fonction double rétroviseur</w:t>
      </w:r>
      <w:r w:rsidR="006A3AA8" w:rsidRPr="00321155">
        <w:rPr>
          <w:rFonts w:asciiTheme="majorBidi" w:hAnsiTheme="majorBidi" w:cstheme="majorBidi"/>
        </w:rPr>
        <w:t>/antéviseur et CMS de la classe </w:t>
      </w:r>
      <w:r w:rsidRPr="00321155">
        <w:rPr>
          <w:rFonts w:asciiTheme="majorBidi" w:hAnsiTheme="majorBidi" w:cstheme="majorBidi"/>
        </w:rPr>
        <w:t>I, il doit être placé en mode CMS par le conducteur. Le dispositif d</w:t>
      </w:r>
      <w:r w:rsidR="008B1C48" w:rsidRPr="00321155">
        <w:rPr>
          <w:rFonts w:asciiTheme="majorBidi" w:hAnsiTheme="majorBidi" w:cstheme="majorBidi"/>
        </w:rPr>
        <w:t>’</w:t>
      </w:r>
      <w:r w:rsidRPr="00321155">
        <w:rPr>
          <w:rFonts w:asciiTheme="majorBidi" w:hAnsiTheme="majorBidi" w:cstheme="majorBidi"/>
        </w:rPr>
        <w:t xml:space="preserve">activation et désactivation doit se trouver directement sur le système à fonction double rétroviseur/antéviseur et CMS. </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16.1.1.2</w:t>
      </w:r>
      <w:r w:rsidRPr="00321155">
        <w:rPr>
          <w:rFonts w:asciiTheme="majorBidi" w:hAnsiTheme="majorBidi" w:cstheme="majorBidi"/>
        </w:rPr>
        <w:tab/>
        <w:t>Réglage de la luminance et du contraste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Si un réglage manuel est possible, le manuel d</w:t>
      </w:r>
      <w:r w:rsidR="008B1C48" w:rsidRPr="00321155">
        <w:rPr>
          <w:rFonts w:asciiTheme="majorBidi" w:hAnsiTheme="majorBidi" w:cstheme="majorBidi"/>
        </w:rPr>
        <w:t>’</w:t>
      </w:r>
      <w:r w:rsidRPr="00321155">
        <w:rPr>
          <w:rFonts w:asciiTheme="majorBidi" w:hAnsiTheme="majorBidi" w:cstheme="majorBidi"/>
        </w:rPr>
        <w:t>utilisation doit indiquer la façon de modifier la luminance ou le contraste.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16.1.1.3</w:t>
      </w:r>
      <w:r w:rsidRPr="00321155">
        <w:rPr>
          <w:rFonts w:asciiTheme="majorBidi" w:hAnsiTheme="majorBidi" w:cstheme="majorBidi"/>
        </w:rPr>
        <w:tab/>
        <w:t>Prescriptions concernant les surimpressions dans le champ de vision minimal requis</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Les surimpressions ne doivent donner que des informations visuelles relatives à la conduite en marche arrière.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Seules les surimpressions temporaires sont autorisées.</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Toutes les surimpressions doivent être considérées comme une obstruction indépendamment de leur transparence.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Aucune surimpression ne doit couvrir plus de 2,5 % de la surface affichée du champ de vision requis de la classe correspondante.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La surface totale de toutes les obstructions ne doit à aucun moment dépasser les limites indiquées à la fois au paragraphe 15.2.4.9.1 et au paragraphe 15.2.4.9.2.</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Une surimpression et toute autre surface d</w:t>
      </w:r>
      <w:r w:rsidR="008B1C48" w:rsidRPr="00321155">
        <w:rPr>
          <w:rFonts w:asciiTheme="majorBidi" w:hAnsiTheme="majorBidi" w:cstheme="majorBidi"/>
        </w:rPr>
        <w:t>’</w:t>
      </w:r>
      <w:r w:rsidRPr="00321155">
        <w:rPr>
          <w:rFonts w:asciiTheme="majorBidi" w:hAnsiTheme="majorBidi" w:cstheme="majorBidi"/>
        </w:rPr>
        <w:t>obstruction doivent être déterminées (sur des captures d</w:t>
      </w:r>
      <w:r w:rsidR="008B1C48" w:rsidRPr="00321155">
        <w:rPr>
          <w:rFonts w:asciiTheme="majorBidi" w:hAnsiTheme="majorBidi" w:cstheme="majorBidi"/>
        </w:rPr>
        <w:t>’</w:t>
      </w:r>
      <w:r w:rsidRPr="00321155">
        <w:rPr>
          <w:rFonts w:asciiTheme="majorBidi" w:hAnsiTheme="majorBidi" w:cstheme="majorBidi"/>
        </w:rPr>
        <w:t>écran par exemple) sur la base de la situation la moins favorable.</w:t>
      </w:r>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rPr>
        <w:t>16.1.2</w:t>
      </w:r>
      <w:r w:rsidRPr="00321155">
        <w:rPr>
          <w:rFonts w:asciiTheme="majorBidi" w:hAnsiTheme="majorBidi" w:cstheme="majorBidi"/>
        </w:rPr>
        <w:tab/>
      </w:r>
      <w:bookmarkStart w:id="33" w:name="_TOC_250032"/>
      <w:r w:rsidRPr="00321155">
        <w:rPr>
          <w:rFonts w:asciiTheme="majorBidi" w:hAnsiTheme="majorBidi" w:cstheme="majorBidi"/>
        </w:rPr>
        <w:t>Disponibilité opérationnelle (disponibilité du système)</w:t>
      </w:r>
      <w:bookmarkEnd w:id="33"/>
    </w:p>
    <w:p w:rsidR="00C13022" w:rsidRPr="00321155" w:rsidRDefault="00C13022" w:rsidP="004B230B">
      <w:pPr>
        <w:pStyle w:val="SingleTxtG"/>
        <w:ind w:left="2268"/>
        <w:rPr>
          <w:rFonts w:asciiTheme="majorBidi" w:hAnsiTheme="majorBidi" w:cstheme="majorBidi"/>
          <w:iCs/>
        </w:rPr>
      </w:pPr>
      <w:r w:rsidRPr="00321155">
        <w:rPr>
          <w:rFonts w:asciiTheme="majorBidi" w:hAnsiTheme="majorBidi" w:cstheme="majorBidi"/>
        </w:rPr>
        <w:t>Le non-fonctionnement du système doit être facilement perçu par le conducteur (</w:t>
      </w:r>
      <w:r w:rsidRPr="00321155">
        <w:rPr>
          <w:rFonts w:asciiTheme="majorBidi" w:hAnsiTheme="majorBidi" w:cstheme="majorBidi"/>
          <w:iCs/>
        </w:rPr>
        <w:t>défaillance du CMS indiquée par exemple par un signal d</w:t>
      </w:r>
      <w:r w:rsidR="008B1C48" w:rsidRPr="00321155">
        <w:rPr>
          <w:rFonts w:asciiTheme="majorBidi" w:hAnsiTheme="majorBidi" w:cstheme="majorBidi"/>
          <w:iCs/>
        </w:rPr>
        <w:t>’</w:t>
      </w:r>
      <w:r w:rsidRPr="00321155">
        <w:rPr>
          <w:rFonts w:asciiTheme="majorBidi" w:hAnsiTheme="majorBidi" w:cstheme="majorBidi"/>
          <w:iCs/>
        </w:rPr>
        <w:t>avertissement, l</w:t>
      </w:r>
      <w:r w:rsidR="008B1C48" w:rsidRPr="00321155">
        <w:rPr>
          <w:rFonts w:asciiTheme="majorBidi" w:hAnsiTheme="majorBidi" w:cstheme="majorBidi"/>
          <w:iCs/>
        </w:rPr>
        <w:t>’</w:t>
      </w:r>
      <w:r w:rsidRPr="00321155">
        <w:rPr>
          <w:rFonts w:asciiTheme="majorBidi" w:hAnsiTheme="majorBidi" w:cstheme="majorBidi"/>
          <w:iCs/>
        </w:rPr>
        <w:t>affichage d</w:t>
      </w:r>
      <w:r w:rsidR="008B1C48" w:rsidRPr="00321155">
        <w:rPr>
          <w:rFonts w:asciiTheme="majorBidi" w:hAnsiTheme="majorBidi" w:cstheme="majorBidi"/>
          <w:iCs/>
        </w:rPr>
        <w:t>’</w:t>
      </w:r>
      <w:r w:rsidRPr="00321155">
        <w:rPr>
          <w:rFonts w:asciiTheme="majorBidi" w:hAnsiTheme="majorBidi" w:cstheme="majorBidi"/>
          <w:iCs/>
        </w:rPr>
        <w:t>informations ou l</w:t>
      </w:r>
      <w:r w:rsidR="008B1C48" w:rsidRPr="00321155">
        <w:rPr>
          <w:rFonts w:asciiTheme="majorBidi" w:hAnsiTheme="majorBidi" w:cstheme="majorBidi"/>
          <w:iCs/>
        </w:rPr>
        <w:t>’</w:t>
      </w:r>
      <w:r w:rsidRPr="00321155">
        <w:rPr>
          <w:rFonts w:asciiTheme="majorBidi" w:hAnsiTheme="majorBidi" w:cstheme="majorBidi"/>
          <w:iCs/>
        </w:rPr>
        <w:t>absence d</w:t>
      </w:r>
      <w:r w:rsidR="008B1C48" w:rsidRPr="00321155">
        <w:rPr>
          <w:rFonts w:asciiTheme="majorBidi" w:hAnsiTheme="majorBidi" w:cstheme="majorBidi"/>
          <w:iCs/>
        </w:rPr>
        <w:t>’</w:t>
      </w:r>
      <w:r w:rsidRPr="00321155">
        <w:rPr>
          <w:rFonts w:asciiTheme="majorBidi" w:hAnsiTheme="majorBidi" w:cstheme="majorBidi"/>
          <w:iCs/>
        </w:rPr>
        <w:t>indicateur d</w:t>
      </w:r>
      <w:r w:rsidR="008B1C48" w:rsidRPr="00321155">
        <w:rPr>
          <w:rFonts w:asciiTheme="majorBidi" w:hAnsiTheme="majorBidi" w:cstheme="majorBidi"/>
          <w:iCs/>
        </w:rPr>
        <w:t>’</w:t>
      </w:r>
      <w:r w:rsidRPr="00321155">
        <w:rPr>
          <w:rFonts w:asciiTheme="majorBidi" w:hAnsiTheme="majorBidi" w:cstheme="majorBidi"/>
          <w:iCs/>
        </w:rPr>
        <w:t>état). L</w:t>
      </w:r>
      <w:r w:rsidR="008B1C48" w:rsidRPr="00321155">
        <w:rPr>
          <w:rFonts w:asciiTheme="majorBidi" w:hAnsiTheme="majorBidi" w:cstheme="majorBidi"/>
          <w:iCs/>
        </w:rPr>
        <w:t>’</w:t>
      </w:r>
      <w:r w:rsidRPr="00321155">
        <w:rPr>
          <w:rFonts w:asciiTheme="majorBidi" w:hAnsiTheme="majorBidi" w:cstheme="majorBidi"/>
          <w:iCs/>
        </w:rPr>
        <w:t>information donnée au conducteur doit être expliquée dans le manuel d</w:t>
      </w:r>
      <w:r w:rsidR="008B1C48" w:rsidRPr="00321155">
        <w:rPr>
          <w:rFonts w:asciiTheme="majorBidi" w:hAnsiTheme="majorBidi" w:cstheme="majorBidi"/>
          <w:iCs/>
        </w:rPr>
        <w:t>’</w:t>
      </w:r>
      <w:r w:rsidRPr="00321155">
        <w:rPr>
          <w:rFonts w:asciiTheme="majorBidi" w:hAnsiTheme="majorBidi" w:cstheme="majorBidi"/>
          <w:iCs/>
        </w:rPr>
        <w:t>utilisation.</w:t>
      </w:r>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iCs/>
        </w:rPr>
        <w:t>16.1.3</w:t>
      </w:r>
      <w:r w:rsidRPr="00321155">
        <w:rPr>
          <w:rFonts w:asciiTheme="majorBidi" w:hAnsiTheme="majorBidi" w:cstheme="majorBidi"/>
          <w:iCs/>
        </w:rPr>
        <w:tab/>
      </w:r>
      <w:r w:rsidRPr="00321155">
        <w:rPr>
          <w:rFonts w:asciiTheme="majorBidi" w:hAnsiTheme="majorBidi" w:cstheme="majorBidi"/>
        </w:rPr>
        <w:t>Grossissement</w:t>
      </w:r>
      <w:r w:rsidRPr="00321155">
        <w:rPr>
          <w:rFonts w:asciiTheme="majorBidi" w:hAnsiTheme="majorBidi" w:cstheme="majorBidi"/>
          <w:iCs/>
        </w:rPr>
        <w:t xml:space="preserve"> et résolution</w:t>
      </w:r>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iCs/>
        </w:rPr>
        <w:t>16.1.3.1</w:t>
      </w:r>
      <w:r w:rsidRPr="00321155">
        <w:rPr>
          <w:rFonts w:asciiTheme="majorBidi" w:hAnsiTheme="majorBidi" w:cstheme="majorBidi"/>
          <w:iCs/>
        </w:rPr>
        <w:tab/>
      </w:r>
      <w:r w:rsidRPr="00321155">
        <w:rPr>
          <w:rFonts w:asciiTheme="majorBidi" w:hAnsiTheme="majorBidi" w:cstheme="majorBidi"/>
        </w:rPr>
        <w:t>Facteur</w:t>
      </w:r>
      <w:r w:rsidRPr="00321155">
        <w:rPr>
          <w:rFonts w:asciiTheme="majorBidi" w:hAnsiTheme="majorBidi" w:cstheme="majorBidi"/>
          <w:iCs/>
        </w:rPr>
        <w:t xml:space="preserve"> de grossissement</w:t>
      </w:r>
    </w:p>
    <w:p w:rsidR="00C13022" w:rsidRPr="00321155" w:rsidRDefault="00C13022" w:rsidP="006A3AA8">
      <w:pPr>
        <w:pStyle w:val="SingleTxtG"/>
        <w:ind w:left="2268"/>
        <w:rPr>
          <w:rFonts w:asciiTheme="majorBidi" w:hAnsiTheme="majorBidi" w:cstheme="majorBidi"/>
          <w:iCs/>
        </w:rPr>
      </w:pPr>
      <w:r w:rsidRPr="00321155">
        <w:rPr>
          <w:rFonts w:asciiTheme="majorBidi" w:hAnsiTheme="majorBidi" w:cstheme="majorBidi"/>
          <w:iCs/>
        </w:rPr>
        <w:t xml:space="preserve">Les facteurs </w:t>
      </w:r>
      <w:r w:rsidRPr="00321155">
        <w:rPr>
          <w:rFonts w:asciiTheme="majorBidi" w:hAnsiTheme="majorBidi" w:cstheme="majorBidi"/>
        </w:rPr>
        <w:t>de</w:t>
      </w:r>
      <w:r w:rsidRPr="00321155">
        <w:rPr>
          <w:rFonts w:asciiTheme="majorBidi" w:hAnsiTheme="majorBidi" w:cstheme="majorBidi"/>
          <w:iCs/>
        </w:rPr>
        <w:t xml:space="preserve"> grossissement minimal et moyen du CMS dans les directions horizontale et verticale ne doivent pas être inférieurs aux facteurs de grossissement moyens et minimaux indiqués ci</w:t>
      </w:r>
      <w:r w:rsidR="006A3AA8" w:rsidRPr="00321155">
        <w:rPr>
          <w:rFonts w:asciiTheme="majorBidi" w:hAnsiTheme="majorBidi" w:cstheme="majorBidi"/>
          <w:iCs/>
        </w:rPr>
        <w:t>-</w:t>
      </w:r>
      <w:r w:rsidRPr="00321155">
        <w:rPr>
          <w:rFonts w:asciiTheme="majorBidi" w:hAnsiTheme="majorBidi" w:cstheme="majorBidi"/>
          <w:iCs/>
        </w:rPr>
        <w:t>après</w:t>
      </w:r>
      <w:r w:rsidR="00A12C0C" w:rsidRPr="00321155">
        <w:rPr>
          <w:rFonts w:asciiTheme="majorBidi" w:hAnsiTheme="majorBidi" w:cstheme="majorBidi"/>
          <w:iCs/>
        </w:rPr>
        <w:t> :</w:t>
      </w:r>
    </w:p>
    <w:p w:rsidR="00C13022" w:rsidRPr="00321155" w:rsidRDefault="00C13022" w:rsidP="004B230B">
      <w:pPr>
        <w:pStyle w:val="SingleTxtG"/>
        <w:ind w:left="2268"/>
        <w:rPr>
          <w:rFonts w:asciiTheme="majorBidi" w:hAnsiTheme="majorBidi" w:cstheme="majorBidi"/>
          <w:iCs/>
        </w:rPr>
      </w:pPr>
      <w:r w:rsidRPr="00321155">
        <w:rPr>
          <w:rFonts w:asciiTheme="majorBidi" w:hAnsiTheme="majorBidi" w:cstheme="majorBidi"/>
          <w:iCs/>
        </w:rPr>
        <w:t xml:space="preserve">Le facteur </w:t>
      </w:r>
      <w:r w:rsidRPr="00321155">
        <w:rPr>
          <w:rFonts w:asciiTheme="majorBidi" w:hAnsiTheme="majorBidi" w:cstheme="majorBidi"/>
        </w:rPr>
        <w:t>de</w:t>
      </w:r>
      <w:r w:rsidRPr="00321155">
        <w:rPr>
          <w:rFonts w:asciiTheme="majorBidi" w:hAnsiTheme="majorBidi" w:cstheme="majorBidi"/>
          <w:iCs/>
        </w:rPr>
        <w:t xml:space="preserve"> grossissement minimal ne doit pas être inférieur à</w:t>
      </w:r>
      <w:r w:rsidR="00A12C0C" w:rsidRPr="00321155">
        <w:rPr>
          <w:rFonts w:asciiTheme="majorBidi" w:hAnsiTheme="majorBidi" w:cstheme="majorBidi"/>
          <w:iCs/>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0,31 pour la classe I</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0,26 pour la classe II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0,29 pour la classe III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rPr>
        <w:tab/>
        <w:t>0,054 pour la classe IV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e)</w:t>
      </w:r>
      <w:r w:rsidRPr="00321155">
        <w:rPr>
          <w:rFonts w:asciiTheme="majorBidi" w:hAnsiTheme="majorBidi" w:cstheme="majorBidi"/>
        </w:rPr>
        <w:tab/>
        <w:t>0,13 pour la classe II (côté passager)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f)</w:t>
      </w:r>
      <w:r w:rsidRPr="00321155">
        <w:rPr>
          <w:rFonts w:asciiTheme="majorBidi" w:hAnsiTheme="majorBidi" w:cstheme="majorBidi"/>
        </w:rPr>
        <w:tab/>
        <w:t>0,19 pour la classe III (côté passager)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g)</w:t>
      </w:r>
      <w:r w:rsidRPr="00321155">
        <w:rPr>
          <w:rFonts w:asciiTheme="majorBidi" w:hAnsiTheme="majorBidi" w:cstheme="majorBidi"/>
        </w:rPr>
        <w:tab/>
        <w:t>0,016 pour la classe IV (côté passager)</w:t>
      </w:r>
      <w:r w:rsidR="00A12C0C" w:rsidRPr="00321155">
        <w:rPr>
          <w:rFonts w:asciiTheme="majorBidi" w:hAnsiTheme="majorBidi" w:cstheme="majorBidi"/>
        </w:rPr>
        <w:t> ;</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Le facteur de grossissement moyen ne doit pas être inférieur à</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h)</w:t>
      </w:r>
      <w:r w:rsidRPr="00321155">
        <w:rPr>
          <w:rFonts w:asciiTheme="majorBidi" w:hAnsiTheme="majorBidi" w:cstheme="majorBidi"/>
        </w:rPr>
        <w:tab/>
        <w:t>0,33 pour la classe I</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iCs/>
        </w:rPr>
      </w:pPr>
      <w:r w:rsidRPr="00321155">
        <w:rPr>
          <w:rFonts w:asciiTheme="majorBidi" w:hAnsiTheme="majorBidi" w:cstheme="majorBidi"/>
        </w:rPr>
        <w:t>i</w:t>
      </w:r>
      <w:r w:rsidRPr="00321155">
        <w:rPr>
          <w:rFonts w:asciiTheme="majorBidi" w:hAnsiTheme="majorBidi" w:cstheme="majorBidi"/>
          <w:iCs/>
        </w:rPr>
        <w:t>)</w:t>
      </w:r>
      <w:r w:rsidRPr="00321155">
        <w:rPr>
          <w:rFonts w:asciiTheme="majorBidi" w:hAnsiTheme="majorBidi" w:cstheme="majorBidi"/>
          <w:iCs/>
        </w:rPr>
        <w:tab/>
        <w:t>0,31 pour la classe II (côté conducteur)</w:t>
      </w:r>
      <w:r w:rsidR="00A12C0C" w:rsidRPr="00321155">
        <w:rPr>
          <w:rFonts w:asciiTheme="majorBidi" w:hAnsiTheme="majorBidi" w:cstheme="majorBidi"/>
          <w:iCs/>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j)</w:t>
      </w:r>
      <w:r w:rsidRPr="00321155">
        <w:rPr>
          <w:rFonts w:asciiTheme="majorBidi" w:hAnsiTheme="majorBidi" w:cstheme="majorBidi"/>
        </w:rPr>
        <w:tab/>
        <w:t>0,31 pour la classe III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k)</w:t>
      </w:r>
      <w:r w:rsidRPr="00321155">
        <w:rPr>
          <w:rFonts w:asciiTheme="majorBidi" w:hAnsiTheme="majorBidi" w:cstheme="majorBidi"/>
        </w:rPr>
        <w:tab/>
        <w:t>0,091 pour la classe IV (côté conducteur)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l)</w:t>
      </w:r>
      <w:r w:rsidRPr="00321155">
        <w:rPr>
          <w:rFonts w:asciiTheme="majorBidi" w:hAnsiTheme="majorBidi" w:cstheme="majorBidi"/>
        </w:rPr>
        <w:tab/>
        <w:t>0,16 pour la classe II (côté passager)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m)</w:t>
      </w:r>
      <w:r w:rsidRPr="00321155">
        <w:rPr>
          <w:rFonts w:asciiTheme="majorBidi" w:hAnsiTheme="majorBidi" w:cstheme="majorBidi"/>
        </w:rPr>
        <w:tab/>
        <w:t>0,20 pour la classe III (côté passager)</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iCs/>
        </w:rPr>
      </w:pPr>
      <w:r w:rsidRPr="00321155">
        <w:rPr>
          <w:rFonts w:asciiTheme="majorBidi" w:hAnsiTheme="majorBidi" w:cstheme="majorBidi"/>
        </w:rPr>
        <w:t>n</w:t>
      </w:r>
      <w:r w:rsidRPr="00321155">
        <w:rPr>
          <w:rFonts w:asciiTheme="majorBidi" w:hAnsiTheme="majorBidi" w:cstheme="majorBidi"/>
          <w:iCs/>
        </w:rPr>
        <w:t>)</w:t>
      </w:r>
      <w:r w:rsidRPr="00321155">
        <w:rPr>
          <w:rFonts w:asciiTheme="majorBidi" w:hAnsiTheme="majorBidi" w:cstheme="majorBidi"/>
          <w:iCs/>
        </w:rPr>
        <w:tab/>
        <w:t>0,046 pour la classe IV (côté passager).</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16.1.3.2</w:t>
      </w:r>
      <w:r w:rsidRPr="00321155">
        <w:rPr>
          <w:rFonts w:asciiTheme="majorBidi" w:hAnsiTheme="majorBidi" w:cstheme="majorBidi"/>
        </w:rPr>
        <w:tab/>
        <w:t>Résolution (MTF)</w:t>
      </w:r>
    </w:p>
    <w:p w:rsidR="00C13022" w:rsidRPr="00321155" w:rsidRDefault="00C13022" w:rsidP="006A3AA8">
      <w:pPr>
        <w:pStyle w:val="SingleTxtG"/>
        <w:ind w:left="2268"/>
        <w:rPr>
          <w:rFonts w:asciiTheme="majorBidi" w:hAnsiTheme="majorBidi" w:cstheme="majorBidi"/>
        </w:rPr>
      </w:pPr>
      <w:r w:rsidRPr="00321155">
        <w:rPr>
          <w:rFonts w:asciiTheme="majorBidi" w:hAnsiTheme="majorBidi" w:cstheme="majorBidi"/>
        </w:rPr>
        <w:t>La résolution (MTF) correspond au plus petit détail pouvant être perçu sur une image et est représentée par la MTF10. Par souci de simplicité, la prescription est définie sur la base d</w:t>
      </w:r>
      <w:r w:rsidR="008B1C48" w:rsidRPr="00321155">
        <w:rPr>
          <w:rFonts w:asciiTheme="majorBidi" w:hAnsiTheme="majorBidi" w:cstheme="majorBidi"/>
        </w:rPr>
        <w:t>’</w:t>
      </w:r>
      <w:r w:rsidRPr="00321155">
        <w:rPr>
          <w:rFonts w:asciiTheme="majorBidi" w:hAnsiTheme="majorBidi" w:cstheme="majorBidi"/>
        </w:rPr>
        <w:t>un ratio d</w:t>
      </w:r>
      <w:r w:rsidR="008B1C48" w:rsidRPr="00321155">
        <w:rPr>
          <w:rFonts w:asciiTheme="majorBidi" w:hAnsiTheme="majorBidi" w:cstheme="majorBidi"/>
        </w:rPr>
        <w:t>’</w:t>
      </w:r>
      <w:r w:rsidRPr="00321155">
        <w:rPr>
          <w:rFonts w:asciiTheme="majorBidi" w:hAnsiTheme="majorBidi" w:cstheme="majorBidi"/>
        </w:rPr>
        <w:t>aspect de 1</w:t>
      </w:r>
      <w:r w:rsidR="00A12C0C" w:rsidRPr="00321155">
        <w:rPr>
          <w:rFonts w:asciiTheme="majorBidi" w:hAnsiTheme="majorBidi" w:cstheme="majorBidi"/>
        </w:rPr>
        <w:t>:</w:t>
      </w:r>
      <w:r w:rsidRPr="00321155">
        <w:rPr>
          <w:rFonts w:asciiTheme="majorBidi" w:hAnsiTheme="majorBidi" w:cstheme="majorBidi"/>
        </w:rPr>
        <w:t>1.</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La résolution MTF10 au centre de la surface définie du moniteur doit satisfaire aux prescriptions suivantes</w:t>
      </w:r>
      <w:r w:rsidR="00A12C0C" w:rsidRPr="00321155">
        <w:rPr>
          <w:rFonts w:asciiTheme="majorBidi" w:hAnsiTheme="majorBidi" w:cstheme="majorBidi"/>
        </w:rPr>
        <w:t> :</w:t>
      </w:r>
    </w:p>
    <w:p w:rsidR="00C13022" w:rsidRPr="00321155" w:rsidRDefault="006A3AA8" w:rsidP="004B230B">
      <w:pPr>
        <w:pStyle w:val="SingleTxtG"/>
        <w:ind w:left="2268"/>
        <w:rPr>
          <w:rFonts w:asciiTheme="majorBidi" w:hAnsiTheme="majorBidi" w:cstheme="majorBidi"/>
        </w:rPr>
      </w:pPr>
      <w:r w:rsidRPr="00321155">
        <w:rPr>
          <w:rFonts w:asciiTheme="majorBidi" w:eastAsia="Times New Roman" w:hAnsiTheme="majorBidi" w:cstheme="majorBidi"/>
          <w:bCs/>
          <w:iCs/>
          <w:position w:val="-12"/>
        </w:rPr>
        <w:object w:dxaOrig="2880" w:dyaOrig="320">
          <v:shape id="_x0000_i1039" type="#_x0000_t75" style="width:144.15pt;height:15.55pt" o:ole="" filled="t">
            <v:imagedata r:id="rId67" o:title=""/>
          </v:shape>
          <o:OLEObject Type="Embed" ProgID="Equation.3" ShapeID="_x0000_i1039" DrawAspect="Content" ObjectID="_1545492273" r:id="rId68"/>
        </w:object>
      </w:r>
      <w:r w:rsidR="00C13022" w:rsidRPr="00321155">
        <w:rPr>
          <w:rFonts w:asciiTheme="majorBidi" w:eastAsia="Times New Roman" w:hAnsiTheme="majorBidi" w:cstheme="majorBidi"/>
          <w:bCs/>
          <w:iCs/>
        </w:rPr>
        <w:t xml:space="preserve"> </w:t>
      </w:r>
      <w:r w:rsidR="00C13022" w:rsidRPr="00321155">
        <w:rPr>
          <w:rFonts w:asciiTheme="majorBidi" w:hAnsiTheme="majorBidi" w:cstheme="majorBidi"/>
        </w:rPr>
        <w:t xml:space="preserve">dans la </w:t>
      </w:r>
      <w:r w:rsidR="00C13022" w:rsidRPr="00321155">
        <w:rPr>
          <w:rFonts w:asciiTheme="majorBidi" w:hAnsiTheme="majorBidi" w:cstheme="majorBidi"/>
          <w:iCs/>
        </w:rPr>
        <w:t>direction</w:t>
      </w:r>
      <w:r w:rsidR="00C13022" w:rsidRPr="00321155">
        <w:rPr>
          <w:rFonts w:asciiTheme="majorBidi" w:hAnsiTheme="majorBidi" w:cstheme="majorBidi"/>
        </w:rPr>
        <w:t xml:space="preserve"> horizontale</w:t>
      </w:r>
      <w:r w:rsidR="00A12C0C" w:rsidRPr="00321155">
        <w:rPr>
          <w:rFonts w:asciiTheme="majorBidi" w:hAnsiTheme="majorBidi" w:cstheme="majorBidi"/>
        </w:rPr>
        <w:t> ;</w:t>
      </w:r>
    </w:p>
    <w:p w:rsidR="00C13022" w:rsidRPr="00321155" w:rsidRDefault="00C13022" w:rsidP="004B230B">
      <w:pPr>
        <w:pStyle w:val="SingleTxtG"/>
        <w:ind w:left="2268"/>
        <w:rPr>
          <w:rFonts w:asciiTheme="majorBidi" w:hAnsiTheme="majorBidi" w:cstheme="majorBidi"/>
        </w:rPr>
      </w:pPr>
      <w:r w:rsidRPr="00321155">
        <w:rPr>
          <w:rFonts w:asciiTheme="majorBidi" w:eastAsia="Times New Roman" w:hAnsiTheme="majorBidi" w:cstheme="majorBidi"/>
          <w:b/>
          <w:bCs/>
          <w:iCs/>
          <w:position w:val="-12"/>
        </w:rPr>
        <w:object w:dxaOrig="2880" w:dyaOrig="320">
          <v:shape id="_x0000_i1040" type="#_x0000_t75" style="width:2in;height:15.55pt" o:ole="" filled="t">
            <v:imagedata r:id="rId69" o:title=""/>
          </v:shape>
          <o:OLEObject Type="Embed" ProgID="Equation.3" ShapeID="_x0000_i1040" DrawAspect="Content" ObjectID="_1545492274" r:id="rId70"/>
        </w:object>
      </w:r>
      <w:r w:rsidRPr="00321155">
        <w:rPr>
          <w:rFonts w:asciiTheme="majorBidi" w:hAnsiTheme="majorBidi" w:cstheme="majorBidi"/>
        </w:rPr>
        <w:t>dans la direction verticale.</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La résolution MTF10 aux points de mesure angulaires illustrés dans la figure ci-dessous doit satisfaire aux prescriptions suivantes</w:t>
      </w:r>
      <w:r w:rsidR="00A12C0C" w:rsidRPr="00321155">
        <w:rPr>
          <w:rFonts w:asciiTheme="majorBidi" w:hAnsiTheme="majorBidi" w:cstheme="majorBidi"/>
        </w:rPr>
        <w:t> :</w:t>
      </w:r>
    </w:p>
    <w:p w:rsidR="00C13022" w:rsidRPr="00321155" w:rsidRDefault="006A3AA8" w:rsidP="004B230B">
      <w:pPr>
        <w:pStyle w:val="SingleTxtG"/>
        <w:ind w:left="2268"/>
        <w:rPr>
          <w:rFonts w:asciiTheme="majorBidi" w:hAnsiTheme="majorBidi" w:cstheme="majorBidi"/>
        </w:rPr>
      </w:pPr>
      <w:r w:rsidRPr="00321155">
        <w:rPr>
          <w:rFonts w:asciiTheme="majorBidi" w:eastAsia="Times New Roman" w:hAnsiTheme="majorBidi" w:cstheme="majorBidi"/>
          <w:bCs/>
          <w:iCs/>
          <w:position w:val="-20"/>
        </w:rPr>
        <w:object w:dxaOrig="3060" w:dyaOrig="520">
          <v:shape id="_x0000_i1041" type="#_x0000_t75" style="width:152.7pt;height:26.5pt" o:ole="" filled="t">
            <v:imagedata r:id="rId71" o:title=""/>
          </v:shape>
          <o:OLEObject Type="Embed" ProgID="Equation.3" ShapeID="_x0000_i1041" DrawAspect="Content" ObjectID="_1545492275" r:id="rId72"/>
        </w:object>
      </w:r>
      <w:r w:rsidR="00C13022" w:rsidRPr="00321155">
        <w:rPr>
          <w:rFonts w:asciiTheme="majorBidi" w:hAnsiTheme="majorBidi" w:cstheme="majorBidi"/>
        </w:rPr>
        <w:t>dans la direction horizontale</w:t>
      </w:r>
      <w:r w:rsidR="00A12C0C" w:rsidRPr="00321155">
        <w:rPr>
          <w:rFonts w:asciiTheme="majorBidi" w:hAnsiTheme="majorBidi" w:cstheme="majorBidi"/>
        </w:rPr>
        <w:t> ;</w:t>
      </w:r>
    </w:p>
    <w:p w:rsidR="00C13022" w:rsidRPr="00321155" w:rsidRDefault="00C13022" w:rsidP="004B230B">
      <w:pPr>
        <w:pStyle w:val="SingleTxtG"/>
        <w:ind w:left="2268"/>
        <w:rPr>
          <w:rFonts w:asciiTheme="majorBidi" w:hAnsiTheme="majorBidi" w:cstheme="majorBidi"/>
        </w:rPr>
      </w:pPr>
      <w:r w:rsidRPr="00321155">
        <w:rPr>
          <w:rFonts w:asciiTheme="majorBidi" w:eastAsia="Times New Roman" w:hAnsiTheme="majorBidi" w:cstheme="majorBidi"/>
          <w:bCs/>
          <w:iCs/>
          <w:position w:val="-20"/>
        </w:rPr>
        <w:object w:dxaOrig="3040" w:dyaOrig="520">
          <v:shape id="_x0000_i1042" type="#_x0000_t75" style="width:152pt;height:26.5pt" o:ole="" filled="t">
            <v:imagedata r:id="rId73" o:title=""/>
          </v:shape>
          <o:OLEObject Type="Embed" ProgID="Equation.3" ShapeID="_x0000_i1042" DrawAspect="Content" ObjectID="_1545492276" r:id="rId74"/>
        </w:object>
      </w:r>
      <w:r w:rsidRPr="00321155">
        <w:rPr>
          <w:rFonts w:asciiTheme="majorBidi" w:hAnsiTheme="majorBidi" w:cstheme="majorBidi"/>
          <w:sz w:val="16"/>
        </w:rPr>
        <w:t xml:space="preserve"> </w:t>
      </w:r>
      <w:r w:rsidRPr="00321155">
        <w:rPr>
          <w:rFonts w:asciiTheme="majorBidi" w:hAnsiTheme="majorBidi" w:cstheme="majorBidi"/>
        </w:rPr>
        <w:t>dans la direction verticale.</w:t>
      </w:r>
    </w:p>
    <w:p w:rsidR="00C13022" w:rsidRPr="00321155" w:rsidRDefault="00716BE5" w:rsidP="004B230B">
      <w:pPr>
        <w:pStyle w:val="SingleTxtG"/>
        <w:rPr>
          <w:rFonts w:asciiTheme="majorBidi" w:eastAsia="Times New Roman" w:hAnsiTheme="majorBidi" w:cstheme="majorBidi"/>
          <w:b/>
        </w:rPr>
      </w:pPr>
      <w:r w:rsidRPr="00321155">
        <w:rPr>
          <w:rFonts w:asciiTheme="majorBidi" w:hAnsiTheme="majorBidi" w:cstheme="majorBidi"/>
          <w:noProof/>
          <w:lang w:val="en-GB" w:eastAsia="en-GB"/>
        </w:rPr>
        <mc:AlternateContent>
          <mc:Choice Requires="wps">
            <w:drawing>
              <wp:anchor distT="0" distB="0" distL="114300" distR="114300" simplePos="0" relativeHeight="251767808" behindDoc="0" locked="0" layoutInCell="1" allowOverlap="1" wp14:anchorId="2F59EDE2" wp14:editId="2807BB5D">
                <wp:simplePos x="0" y="0"/>
                <wp:positionH relativeFrom="column">
                  <wp:posOffset>4075735</wp:posOffset>
                </wp:positionH>
                <wp:positionV relativeFrom="paragraph">
                  <wp:posOffset>621665</wp:posOffset>
                </wp:positionV>
                <wp:extent cx="424180" cy="152400"/>
                <wp:effectExtent l="19050" t="114300" r="13970" b="114300"/>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57975">
                          <a:off x="0" y="0"/>
                          <a:ext cx="424180" cy="152400"/>
                        </a:xfrm>
                        <a:prstGeom prst="rect">
                          <a:avLst/>
                        </a:prstGeom>
                        <a:solidFill>
                          <a:sysClr val="window" lastClr="FFFFFF"/>
                        </a:solidFill>
                        <a:ln w="6350">
                          <a:noFill/>
                        </a:ln>
                        <a:effectLst/>
                      </wps:spPr>
                      <wps:txbx>
                        <w:txbxContent>
                          <w:p w:rsidR="004525AE" w:rsidRDefault="004525AE" w:rsidP="00C13022">
                            <w:r>
                              <w:t>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EDE2" id="Text Box 83" o:spid="_x0000_s1425" type="#_x0000_t202" style="position:absolute;left:0;text-align:left;margin-left:320.9pt;margin-top:48.95pt;width:33.4pt;height:12pt;rotation:-2121209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" fillcolor="window" stroked="f" strokeweight=".5pt">
                <v:path arrowok="t"/>
                <v:textbox inset="0,0,0,0">
                  <w:txbxContent>
                    <w:p w:rsidR="004525AE" w:rsidRDefault="004525AE" w:rsidP="00C13022">
                      <w:r>
                        <w:t>100 %</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66784" behindDoc="0" locked="0" layoutInCell="1" allowOverlap="1" wp14:anchorId="7C9FB991" wp14:editId="169EEA56">
                <wp:simplePos x="0" y="0"/>
                <wp:positionH relativeFrom="column">
                  <wp:posOffset>2044700</wp:posOffset>
                </wp:positionH>
                <wp:positionV relativeFrom="paragraph">
                  <wp:posOffset>2825445</wp:posOffset>
                </wp:positionV>
                <wp:extent cx="2440940" cy="177165"/>
                <wp:effectExtent l="0" t="0" r="0"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0940" cy="177165"/>
                        </a:xfrm>
                        <a:prstGeom prst="rect">
                          <a:avLst/>
                        </a:prstGeom>
                        <a:solidFill>
                          <a:sysClr val="window" lastClr="FFFFFF"/>
                        </a:solidFill>
                        <a:ln w="6350">
                          <a:noFill/>
                        </a:ln>
                        <a:effectLst/>
                      </wps:spPr>
                      <wps:txbx>
                        <w:txbxContent>
                          <w:p w:rsidR="004525AE" w:rsidRDefault="004525AE" w:rsidP="00846E0C">
                            <w:pPr>
                              <w:jc w:val="center"/>
                            </w:pPr>
                            <w:r w:rsidRPr="0020091A">
                              <w:rPr>
                                <w:sz w:val="18"/>
                                <w:szCs w:val="18"/>
                              </w:rPr>
                              <w:t>Dimension horizontale définie 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B991" id="Text Box 595" o:spid="_x0000_s1426" type="#_x0000_t202" style="position:absolute;left:0;text-align:left;margin-left:161pt;margin-top:222.5pt;width:192.2pt;height:1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" fillcolor="window" stroked="f" strokeweight=".5pt">
                <v:path arrowok="t"/>
                <v:textbox inset="0,0,0,0">
                  <w:txbxContent>
                    <w:p w:rsidR="004525AE" w:rsidRDefault="004525AE" w:rsidP="00846E0C">
                      <w:pPr>
                        <w:jc w:val="center"/>
                      </w:pPr>
                      <w:r w:rsidRPr="0020091A">
                        <w:rPr>
                          <w:sz w:val="18"/>
                          <w:szCs w:val="18"/>
                        </w:rPr>
                        <w:t>Dimension horizontale définie du moniteur</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65760" behindDoc="0" locked="0" layoutInCell="1" allowOverlap="1" wp14:anchorId="6990A60E" wp14:editId="6D3F457E">
                <wp:simplePos x="0" y="0"/>
                <wp:positionH relativeFrom="column">
                  <wp:posOffset>737870</wp:posOffset>
                </wp:positionH>
                <wp:positionV relativeFrom="paragraph">
                  <wp:posOffset>280670</wp:posOffset>
                </wp:positionV>
                <wp:extent cx="174625" cy="2195195"/>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195195"/>
                        </a:xfrm>
                        <a:prstGeom prst="rect">
                          <a:avLst/>
                        </a:prstGeom>
                        <a:solidFill>
                          <a:sysClr val="window" lastClr="FFFFFF"/>
                        </a:solidFill>
                        <a:ln w="6350">
                          <a:noFill/>
                        </a:ln>
                        <a:effectLst/>
                      </wps:spPr>
                      <wps:txbx>
                        <w:txbxContent>
                          <w:p w:rsidR="004525AE" w:rsidRPr="0020091A" w:rsidRDefault="004525AE" w:rsidP="00C13022">
                            <w:pPr>
                              <w:jc w:val="center"/>
                              <w:rPr>
                                <w:sz w:val="18"/>
                                <w:szCs w:val="18"/>
                              </w:rPr>
                            </w:pPr>
                            <w:r w:rsidRPr="0020091A">
                              <w:rPr>
                                <w:sz w:val="18"/>
                                <w:szCs w:val="18"/>
                              </w:rPr>
                              <w:t>Dimension verticale définie du moniteur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A60E" id="Text Box 594" o:spid="_x0000_s1427" type="#_x0000_t202" style="position:absolute;left:0;text-align:left;margin-left:58.1pt;margin-top:22.1pt;width:13.75pt;height:17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" fillcolor="window" stroked="f" strokeweight=".5pt">
                <v:path arrowok="t"/>
                <v:textbox style="layout-flow:vertical;mso-layout-flow-alt:bottom-to-top" inset="0,0,0,0">
                  <w:txbxContent>
                    <w:p w:rsidR="004525AE" w:rsidRPr="0020091A" w:rsidRDefault="004525AE" w:rsidP="00C13022">
                      <w:pPr>
                        <w:jc w:val="center"/>
                        <w:rPr>
                          <w:sz w:val="18"/>
                          <w:szCs w:val="18"/>
                        </w:rPr>
                      </w:pPr>
                      <w:r w:rsidRPr="0020091A">
                        <w:rPr>
                          <w:sz w:val="18"/>
                          <w:szCs w:val="18"/>
                        </w:rPr>
                        <w:t>Dimension verticale définie du moniteur</w:t>
                      </w:r>
                    </w:p>
                  </w:txbxContent>
                </v:textbox>
              </v:shape>
            </w:pict>
          </mc:Fallback>
        </mc:AlternateContent>
      </w:r>
      <w:r w:rsidR="000F5F9A" w:rsidRPr="00321155">
        <w:rPr>
          <w:rFonts w:asciiTheme="majorBidi" w:hAnsiTheme="majorBidi" w:cstheme="majorBidi"/>
          <w:noProof/>
          <w:lang w:val="en-GB" w:eastAsia="en-GB"/>
        </w:rPr>
        <mc:AlternateContent>
          <mc:Choice Requires="wps">
            <w:drawing>
              <wp:anchor distT="0" distB="0" distL="114300" distR="114300" simplePos="0" relativeHeight="251768832" behindDoc="0" locked="0" layoutInCell="1" allowOverlap="1" wp14:anchorId="675BBF33" wp14:editId="45C300B0">
                <wp:simplePos x="0" y="0"/>
                <wp:positionH relativeFrom="column">
                  <wp:posOffset>4000500</wp:posOffset>
                </wp:positionH>
                <wp:positionV relativeFrom="paragraph">
                  <wp:posOffset>1062355</wp:posOffset>
                </wp:positionV>
                <wp:extent cx="350520" cy="152400"/>
                <wp:effectExtent l="19050" t="95250" r="11430" b="95250"/>
                <wp:wrapNone/>
                <wp:docPr id="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98440">
                          <a:off x="0" y="0"/>
                          <a:ext cx="350520" cy="152400"/>
                        </a:xfrm>
                        <a:prstGeom prst="rect">
                          <a:avLst/>
                        </a:prstGeom>
                        <a:solidFill>
                          <a:sysClr val="window" lastClr="FFFFFF"/>
                        </a:solidFill>
                        <a:ln w="6350">
                          <a:noFill/>
                        </a:ln>
                        <a:effectLst/>
                      </wps:spPr>
                      <wps:txbx>
                        <w:txbxContent>
                          <w:p w:rsidR="004525AE" w:rsidRDefault="004525AE" w:rsidP="00C13022">
                            <w:r>
                              <w:t>70 %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5BBF33" id="Text Box 84" o:spid="_x0000_s1428" type="#_x0000_t202" style="position:absolute;left:0;text-align:left;margin-left:315pt;margin-top:83.65pt;width:27.6pt;height:12pt;rotation:-207701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" fillcolor="window" stroked="f" strokeweight=".5pt">
                <v:path arrowok="t"/>
                <v:textbox inset="0,0,0,0">
                  <w:txbxContent>
                    <w:p w:rsidR="004525AE" w:rsidRDefault="004525AE" w:rsidP="00C13022">
                      <w:r>
                        <w:t>70 %</w:t>
                      </w:r>
                    </w:p>
                  </w:txbxContent>
                </v:textbox>
              </v:shape>
            </w:pict>
          </mc:Fallback>
        </mc:AlternateContent>
      </w:r>
      <w:r w:rsidR="000F5F9A" w:rsidRPr="00321155">
        <w:rPr>
          <w:rFonts w:asciiTheme="majorBidi" w:eastAsia="Times New Roman" w:hAnsiTheme="majorBidi" w:cstheme="majorBidi"/>
          <w:noProof/>
          <w:lang w:val="en-GB" w:eastAsia="en-GB"/>
        </w:rPr>
        <w:drawing>
          <wp:inline distT="0" distB="0" distL="0" distR="0" wp14:anchorId="64FE2EC3" wp14:editId="0654CBFB">
            <wp:extent cx="4754880" cy="3204210"/>
            <wp:effectExtent l="0" t="0" r="7620"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4880" cy="3204210"/>
                    </a:xfrm>
                    <a:prstGeom prst="rect">
                      <a:avLst/>
                    </a:prstGeom>
                    <a:noFill/>
                    <a:ln>
                      <a:noFill/>
                    </a:ln>
                  </pic:spPr>
                </pic:pic>
              </a:graphicData>
            </a:graphic>
          </wp:inline>
        </w:drawing>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16.1.4</w:t>
      </w:r>
      <w:r w:rsidRPr="00321155">
        <w:rPr>
          <w:rFonts w:asciiTheme="majorBidi" w:hAnsiTheme="majorBidi" w:cstheme="majorBidi"/>
        </w:rPr>
        <w:tab/>
        <w:t>Grossissement et ratio d</w:t>
      </w:r>
      <w:r w:rsidR="008B1C48" w:rsidRPr="00321155">
        <w:rPr>
          <w:rFonts w:asciiTheme="majorBidi" w:hAnsiTheme="majorBidi" w:cstheme="majorBidi"/>
        </w:rPr>
        <w:t>’</w:t>
      </w:r>
      <w:r w:rsidRPr="00321155">
        <w:rPr>
          <w:rFonts w:asciiTheme="majorBidi" w:hAnsiTheme="majorBidi" w:cstheme="majorBidi"/>
        </w:rPr>
        <w:t>aspect</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Dans le champ de vision requis, la différence entre le facteur moyen de grossissement pour la direction horizontale d</w:t>
      </w:r>
      <w:r w:rsidR="008B1C48" w:rsidRPr="00321155">
        <w:rPr>
          <w:rFonts w:asciiTheme="majorBidi" w:hAnsiTheme="majorBidi" w:cstheme="majorBidi"/>
        </w:rPr>
        <w:t>’</w:t>
      </w:r>
      <w:r w:rsidRPr="00321155">
        <w:rPr>
          <w:rFonts w:asciiTheme="majorBidi" w:hAnsiTheme="majorBidi" w:cstheme="majorBidi"/>
        </w:rPr>
        <w:t>un CMS et le facteur moyen de grossissement pour la direction verticale doit satisfaire aux équations ci</w:t>
      </w:r>
      <w:r w:rsidRPr="00321155">
        <w:rPr>
          <w:rFonts w:asciiTheme="majorBidi" w:hAnsiTheme="majorBidi" w:cstheme="majorBidi"/>
        </w:rPr>
        <w:noBreakHyphen/>
        <w:t xml:space="preserve">après selon les diverses classes de miroirs. </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Pour les systèmes de la classe I, la fourchette acceptable est définie comme suit</w:t>
      </w:r>
      <w:r w:rsidR="00A12C0C" w:rsidRPr="00321155">
        <w:rPr>
          <w:rFonts w:asciiTheme="majorBidi" w:hAnsiTheme="majorBidi" w:cstheme="majorBidi"/>
        </w:rPr>
        <w:t> :</w:t>
      </w:r>
    </w:p>
    <w:p w:rsidR="00C13022" w:rsidRPr="00321155" w:rsidRDefault="004B230B" w:rsidP="004B230B">
      <w:pPr>
        <w:pStyle w:val="SingleTxtG"/>
        <w:ind w:left="2268"/>
        <w:rPr>
          <w:rFonts w:asciiTheme="majorBidi" w:hAnsiTheme="majorBidi" w:cstheme="majorBidi"/>
        </w:rPr>
      </w:pPr>
      <w:r w:rsidRPr="00321155">
        <w:rPr>
          <w:rFonts w:asciiTheme="majorBidi" w:hAnsiTheme="majorBidi" w:cstheme="majorBidi"/>
          <w:position w:val="-28"/>
        </w:rPr>
        <w:object w:dxaOrig="2120" w:dyaOrig="639">
          <v:shape id="_x0000_i1043" type="#_x0000_t75" style="width:106pt;height:32.25pt" o:ole="" filled="t">
            <v:imagedata r:id="rId76" o:title=""/>
          </v:shape>
          <o:OLEObject Type="Embed" ProgID="Equation.3" ShapeID="_x0000_i1043" DrawAspect="Content" ObjectID="_1545492277" r:id="rId77"/>
        </w:object>
      </w:r>
      <w:r w:rsidR="00C13022" w:rsidRPr="00321155">
        <w:rPr>
          <w:rFonts w:asciiTheme="majorBidi" w:hAnsiTheme="majorBidi" w:cstheme="majorBidi"/>
        </w:rPr>
        <w:t>≤ 0,25</w:t>
      </w:r>
    </w:p>
    <w:p w:rsidR="00C13022" w:rsidRPr="00321155" w:rsidRDefault="00C13022" w:rsidP="006A3AA8">
      <w:pPr>
        <w:pStyle w:val="SingleTxtG"/>
        <w:ind w:left="2268"/>
        <w:rPr>
          <w:rFonts w:asciiTheme="majorBidi" w:hAnsiTheme="majorBidi" w:cstheme="majorBidi"/>
        </w:rPr>
      </w:pPr>
      <w:r w:rsidRPr="00321155">
        <w:rPr>
          <w:rFonts w:asciiTheme="majorBidi" w:hAnsiTheme="majorBidi" w:cstheme="majorBidi"/>
        </w:rPr>
        <w:t>Pour les systèmes de la classe</w:t>
      </w:r>
      <w:r w:rsidR="006A3AA8" w:rsidRPr="00321155">
        <w:rPr>
          <w:rFonts w:asciiTheme="majorBidi" w:hAnsiTheme="majorBidi" w:cstheme="majorBidi"/>
        </w:rPr>
        <w:t> </w:t>
      </w:r>
      <w:r w:rsidRPr="00321155">
        <w:rPr>
          <w:rFonts w:asciiTheme="majorBidi" w:hAnsiTheme="majorBidi" w:cstheme="majorBidi"/>
        </w:rPr>
        <w:t>II, la fourchette acceptable est définie comme suit</w:t>
      </w:r>
      <w:r w:rsidR="00A12C0C" w:rsidRPr="00321155">
        <w:rPr>
          <w:rFonts w:asciiTheme="majorBidi" w:hAnsiTheme="majorBidi" w:cstheme="majorBidi"/>
        </w:rPr>
        <w:t> :</w:t>
      </w:r>
    </w:p>
    <w:p w:rsidR="00C13022" w:rsidRPr="00321155" w:rsidRDefault="004B230B" w:rsidP="004B230B">
      <w:pPr>
        <w:pStyle w:val="SingleTxtG"/>
        <w:ind w:left="2268"/>
        <w:rPr>
          <w:rFonts w:asciiTheme="majorBidi" w:hAnsiTheme="majorBidi" w:cstheme="majorBidi"/>
        </w:rPr>
      </w:pPr>
      <w:r w:rsidRPr="00321155">
        <w:rPr>
          <w:rFonts w:asciiTheme="majorBidi" w:eastAsia="Times New Roman" w:hAnsiTheme="majorBidi" w:cstheme="majorBidi"/>
          <w:position w:val="-28"/>
        </w:rPr>
        <w:object w:dxaOrig="2120" w:dyaOrig="639">
          <v:shape id="_x0000_i1044" type="#_x0000_t75" style="width:106pt;height:32.25pt" o:ole="" filled="t">
            <v:imagedata r:id="rId78" o:title=""/>
          </v:shape>
          <o:OLEObject Type="Embed" ProgID="Equation.3" ShapeID="_x0000_i1044" DrawAspect="Content" ObjectID="_1545492278" r:id="rId79"/>
        </w:object>
      </w:r>
      <w:r w:rsidR="00C13022" w:rsidRPr="00321155">
        <w:rPr>
          <w:rFonts w:asciiTheme="majorBidi" w:hAnsiTheme="majorBidi" w:cstheme="majorBidi"/>
        </w:rPr>
        <w:t>≤ 0,3</w:t>
      </w:r>
    </w:p>
    <w:p w:rsidR="00C13022" w:rsidRPr="00321155" w:rsidRDefault="00C13022" w:rsidP="006A3AA8">
      <w:pPr>
        <w:pStyle w:val="SingleTxtG"/>
        <w:ind w:left="2268"/>
        <w:rPr>
          <w:rFonts w:asciiTheme="majorBidi" w:hAnsiTheme="majorBidi" w:cstheme="majorBidi"/>
        </w:rPr>
      </w:pPr>
      <w:r w:rsidRPr="00321155">
        <w:rPr>
          <w:rFonts w:asciiTheme="majorBidi" w:hAnsiTheme="majorBidi" w:cstheme="majorBidi"/>
        </w:rPr>
        <w:t>Pour les systèmes de la classe</w:t>
      </w:r>
      <w:r w:rsidR="006A3AA8" w:rsidRPr="00321155">
        <w:rPr>
          <w:rFonts w:asciiTheme="majorBidi" w:hAnsiTheme="majorBidi" w:cstheme="majorBidi"/>
        </w:rPr>
        <w:t> </w:t>
      </w:r>
      <w:r w:rsidRPr="00321155">
        <w:rPr>
          <w:rFonts w:asciiTheme="majorBidi" w:hAnsiTheme="majorBidi" w:cstheme="majorBidi"/>
        </w:rPr>
        <w:t>III, la fourchette acceptable est définie comme suit</w:t>
      </w:r>
      <w:r w:rsidR="00A12C0C" w:rsidRPr="00321155">
        <w:rPr>
          <w:rFonts w:asciiTheme="majorBidi" w:hAnsiTheme="majorBidi" w:cstheme="majorBidi"/>
        </w:rPr>
        <w:t> :</w:t>
      </w:r>
    </w:p>
    <w:p w:rsidR="00C13022" w:rsidRPr="00321155" w:rsidRDefault="004B230B" w:rsidP="004B230B">
      <w:pPr>
        <w:pStyle w:val="SingleTxtG"/>
        <w:ind w:left="2268"/>
        <w:rPr>
          <w:rFonts w:asciiTheme="majorBidi" w:hAnsiTheme="majorBidi" w:cstheme="majorBidi"/>
        </w:rPr>
      </w:pPr>
      <w:r w:rsidRPr="00321155">
        <w:rPr>
          <w:rFonts w:asciiTheme="majorBidi" w:eastAsia="Times New Roman" w:hAnsiTheme="majorBidi" w:cstheme="majorBidi"/>
          <w:position w:val="-28"/>
        </w:rPr>
        <w:object w:dxaOrig="2120" w:dyaOrig="639">
          <v:shape id="_x0000_i1045" type="#_x0000_t75" style="width:106pt;height:32.25pt" o:ole="" filled="t">
            <v:imagedata r:id="rId80" o:title=""/>
          </v:shape>
          <o:OLEObject Type="Embed" ProgID="Equation.3" ShapeID="_x0000_i1045" DrawAspect="Content" ObjectID="_1545492279" r:id="rId81"/>
        </w:object>
      </w:r>
      <w:r w:rsidR="00C13022" w:rsidRPr="00321155">
        <w:rPr>
          <w:rFonts w:asciiTheme="majorBidi" w:hAnsiTheme="majorBidi" w:cstheme="majorBidi"/>
        </w:rPr>
        <w:t>≤ 0,25</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Pour les systèmes de la classe IV, aucune restriction touchant le taux de grossissement n</w:t>
      </w:r>
      <w:r w:rsidR="008B1C48" w:rsidRPr="00321155">
        <w:rPr>
          <w:rFonts w:asciiTheme="majorBidi" w:hAnsiTheme="majorBidi" w:cstheme="majorBidi"/>
        </w:rPr>
        <w:t>’</w:t>
      </w:r>
      <w:r w:rsidRPr="00321155">
        <w:rPr>
          <w:rFonts w:asciiTheme="majorBidi" w:hAnsiTheme="majorBidi" w:cstheme="majorBidi"/>
        </w:rPr>
        <w:t>est imposée.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16.1.5</w:t>
      </w:r>
      <w:r w:rsidRPr="00321155">
        <w:rPr>
          <w:rFonts w:asciiTheme="majorBidi" w:hAnsiTheme="majorBidi" w:cstheme="majorBidi"/>
        </w:rPr>
        <w:tab/>
      </w:r>
      <w:bookmarkStart w:id="34" w:name="_TOC_250028"/>
      <w:r w:rsidRPr="00321155">
        <w:rPr>
          <w:rFonts w:asciiTheme="majorBidi" w:hAnsiTheme="majorBidi" w:cstheme="majorBidi"/>
        </w:rPr>
        <w:t>Moniteur à l</w:t>
      </w:r>
      <w:r w:rsidR="008B1C48" w:rsidRPr="00321155">
        <w:rPr>
          <w:rFonts w:asciiTheme="majorBidi" w:hAnsiTheme="majorBidi" w:cstheme="majorBidi"/>
        </w:rPr>
        <w:t>’</w:t>
      </w:r>
      <w:r w:rsidRPr="00321155">
        <w:rPr>
          <w:rFonts w:asciiTheme="majorBidi" w:hAnsiTheme="majorBidi" w:cstheme="majorBidi"/>
        </w:rPr>
        <w:t>intérieur du véhicule</w:t>
      </w:r>
      <w:bookmarkEnd w:id="34"/>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iCs/>
        </w:rPr>
        <w:t>16.1.5.1</w:t>
      </w:r>
      <w:r w:rsidRPr="00321155">
        <w:rPr>
          <w:rFonts w:asciiTheme="majorBidi" w:hAnsiTheme="majorBidi" w:cstheme="majorBidi"/>
          <w:iCs/>
        </w:rPr>
        <w:tab/>
        <w:t>Le centre du ou des moniteurs ne doit pas être en dessous d</w:t>
      </w:r>
      <w:r w:rsidR="008B1C48" w:rsidRPr="00321155">
        <w:rPr>
          <w:rFonts w:asciiTheme="majorBidi" w:hAnsiTheme="majorBidi" w:cstheme="majorBidi"/>
          <w:iCs/>
        </w:rPr>
        <w:t>’</w:t>
      </w:r>
      <w:r w:rsidRPr="00321155">
        <w:rPr>
          <w:rFonts w:asciiTheme="majorBidi" w:hAnsiTheme="majorBidi" w:cstheme="majorBidi"/>
          <w:iCs/>
        </w:rPr>
        <w:t>un plan passant par les points oculaires du conducteur, tels qu</w:t>
      </w:r>
      <w:r w:rsidR="008B1C48" w:rsidRPr="00321155">
        <w:rPr>
          <w:rFonts w:asciiTheme="majorBidi" w:hAnsiTheme="majorBidi" w:cstheme="majorBidi"/>
          <w:iCs/>
        </w:rPr>
        <w:t>’</w:t>
      </w:r>
      <w:r w:rsidRPr="00321155">
        <w:rPr>
          <w:rFonts w:asciiTheme="majorBidi" w:hAnsiTheme="majorBidi" w:cstheme="majorBidi"/>
          <w:iCs/>
        </w:rPr>
        <w:t>ils sont définis au paragraphe 12.1 et … 30</w:t>
      </w:r>
      <w:r w:rsidRPr="00321155">
        <w:rPr>
          <w:rFonts w:asciiTheme="majorBidi" w:hAnsiTheme="majorBidi" w:cstheme="majorBidi"/>
        </w:rPr>
        <w:t>° en dessous.</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16.1.5.2</w:t>
      </w:r>
      <w:r w:rsidRPr="00321155">
        <w:rPr>
          <w:rFonts w:asciiTheme="majorBidi" w:hAnsiTheme="majorBidi" w:cstheme="majorBidi"/>
        </w:rPr>
        <w:tab/>
        <w:t>Le ou les moniteur(s) doit/doivent être disposé(s) de manière commode pour le conducteur.</w:t>
      </w:r>
    </w:p>
    <w:p w:rsidR="004B230B" w:rsidRPr="00321155" w:rsidRDefault="00C13022" w:rsidP="004B230B">
      <w:pPr>
        <w:pStyle w:val="SingleTxtG"/>
        <w:ind w:left="2268"/>
        <w:rPr>
          <w:rFonts w:asciiTheme="majorBidi" w:hAnsiTheme="majorBidi" w:cstheme="majorBidi"/>
          <w:iCs/>
        </w:rPr>
      </w:pPr>
      <w:r w:rsidRPr="00321155">
        <w:rPr>
          <w:rFonts w:asciiTheme="majorBidi" w:hAnsiTheme="majorBidi" w:cstheme="majorBidi"/>
          <w:iCs/>
        </w:rPr>
        <w:t>Ainsi, l</w:t>
      </w:r>
      <w:r w:rsidR="008B1C48" w:rsidRPr="00321155">
        <w:rPr>
          <w:rFonts w:asciiTheme="majorBidi" w:hAnsiTheme="majorBidi" w:cstheme="majorBidi"/>
          <w:iCs/>
        </w:rPr>
        <w:t>’</w:t>
      </w:r>
      <w:r w:rsidRPr="00321155">
        <w:rPr>
          <w:rFonts w:asciiTheme="majorBidi" w:hAnsiTheme="majorBidi" w:cstheme="majorBidi"/>
          <w:iCs/>
        </w:rPr>
        <w:t>image du champ de vision côté droit doit être présentée à droite du plan vertical longitudinal passant par le point de référenc</w:t>
      </w:r>
      <w:r w:rsidR="006A3AA8" w:rsidRPr="00321155">
        <w:rPr>
          <w:rFonts w:asciiTheme="majorBidi" w:hAnsiTheme="majorBidi" w:cstheme="majorBidi"/>
          <w:iCs/>
        </w:rPr>
        <w:t>e oculaire défini au paragraphe </w:t>
      </w:r>
      <w:r w:rsidRPr="00321155">
        <w:rPr>
          <w:rFonts w:asciiTheme="majorBidi" w:hAnsiTheme="majorBidi" w:cstheme="majorBidi"/>
          <w:iCs/>
        </w:rPr>
        <w:t>12.6. L</w:t>
      </w:r>
      <w:r w:rsidR="008B1C48" w:rsidRPr="00321155">
        <w:rPr>
          <w:rFonts w:asciiTheme="majorBidi" w:hAnsiTheme="majorBidi" w:cstheme="majorBidi"/>
          <w:iCs/>
        </w:rPr>
        <w:t>’</w:t>
      </w:r>
      <w:r w:rsidRPr="00321155">
        <w:rPr>
          <w:rFonts w:asciiTheme="majorBidi" w:hAnsiTheme="majorBidi" w:cstheme="majorBidi"/>
          <w:iCs/>
        </w:rPr>
        <w:t>image du champ de vision côté gauche doit être présentée à gauche du plan vertical longitudinal passant par le point de référence oculaire.</w:t>
      </w:r>
    </w:p>
    <w:p w:rsidR="00C13022" w:rsidRPr="00321155" w:rsidRDefault="00C13022" w:rsidP="004B230B">
      <w:pPr>
        <w:pStyle w:val="SingleTxtG"/>
        <w:ind w:left="2268"/>
        <w:rPr>
          <w:rFonts w:asciiTheme="majorBidi" w:hAnsiTheme="majorBidi" w:cstheme="majorBidi"/>
          <w:iCs/>
        </w:rPr>
      </w:pPr>
      <w:r w:rsidRPr="00321155">
        <w:rPr>
          <w:rFonts w:asciiTheme="majorBidi" w:hAnsiTheme="majorBidi" w:cstheme="majorBidi"/>
        </w:rPr>
        <w:t>Si le CMS affiche plus d</w:t>
      </w:r>
      <w:r w:rsidR="008B1C48" w:rsidRPr="00321155">
        <w:rPr>
          <w:rFonts w:asciiTheme="majorBidi" w:hAnsiTheme="majorBidi" w:cstheme="majorBidi"/>
        </w:rPr>
        <w:t>’</w:t>
      </w:r>
      <w:r w:rsidRPr="00321155">
        <w:rPr>
          <w:rFonts w:asciiTheme="majorBidi" w:hAnsiTheme="majorBidi" w:cstheme="majorBidi"/>
        </w:rPr>
        <w:t>un champ de vision sur le même support, les images non continues doivent être clairement séparées les unes des autres. Sous réserve que les champs de vision requis de diverses classes de systèmes de vision indirecte soient affichés sur le ou les moniteur(s) sans cacher une quelconque partie du champ de vision requis, une image combinée continue sans séparation claire est autorisée.</w:t>
      </w:r>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rPr>
        <w:t>16.1.5.3</w:t>
      </w:r>
      <w:r w:rsidRPr="00321155">
        <w:rPr>
          <w:rFonts w:asciiTheme="majorBidi" w:hAnsiTheme="majorBidi" w:cstheme="majorBidi"/>
        </w:rPr>
        <w:tab/>
        <w:t>La surface définie du moniteur doit être visible sans obstruction à partir du point de référence oculaire. Un essai virtuel est acceptable.</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16.1.6</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effet d</w:t>
      </w:r>
      <w:r w:rsidR="008B1C48" w:rsidRPr="00321155">
        <w:rPr>
          <w:rFonts w:asciiTheme="majorBidi" w:hAnsiTheme="majorBidi" w:cstheme="majorBidi"/>
        </w:rPr>
        <w:t>’</w:t>
      </w:r>
      <w:r w:rsidRPr="00321155">
        <w:rPr>
          <w:rFonts w:asciiTheme="majorBidi" w:hAnsiTheme="majorBidi" w:cstheme="majorBidi"/>
        </w:rPr>
        <w:t>obstruction du champ de vision directe du conducteur dû à l</w:t>
      </w:r>
      <w:r w:rsidR="008B1C48" w:rsidRPr="00321155">
        <w:rPr>
          <w:rFonts w:asciiTheme="majorBidi" w:hAnsiTheme="majorBidi" w:cstheme="majorBidi"/>
        </w:rPr>
        <w:t>’</w:t>
      </w:r>
      <w:r w:rsidRPr="00321155">
        <w:rPr>
          <w:rFonts w:asciiTheme="majorBidi" w:hAnsiTheme="majorBidi" w:cstheme="majorBidi"/>
        </w:rPr>
        <w:t>installation d</w:t>
      </w:r>
      <w:r w:rsidR="008B1C48" w:rsidRPr="00321155">
        <w:rPr>
          <w:rFonts w:asciiTheme="majorBidi" w:hAnsiTheme="majorBidi" w:cstheme="majorBidi"/>
        </w:rPr>
        <w:t>’</w:t>
      </w:r>
      <w:r w:rsidRPr="00321155">
        <w:rPr>
          <w:rFonts w:asciiTheme="majorBidi" w:hAnsiTheme="majorBidi" w:cstheme="majorBidi"/>
        </w:rPr>
        <w:t>un système de vision indirecte doit être réduit au minimum.</w:t>
      </w:r>
    </w:p>
    <w:p w:rsidR="00846E0C" w:rsidRPr="00321155" w:rsidRDefault="00C13022" w:rsidP="00846E0C">
      <w:pPr>
        <w:pStyle w:val="SingleTxtG"/>
        <w:ind w:left="2268" w:hanging="1134"/>
        <w:rPr>
          <w:rFonts w:asciiTheme="majorBidi" w:hAnsiTheme="majorBidi" w:cstheme="majorBidi"/>
        </w:rPr>
      </w:pPr>
      <w:r w:rsidRPr="00321155">
        <w:rPr>
          <w:rFonts w:asciiTheme="majorBidi" w:hAnsiTheme="majorBidi" w:cstheme="majorBidi"/>
        </w:rPr>
        <w:t>16.1.7</w:t>
      </w:r>
      <w:r w:rsidRPr="00321155">
        <w:rPr>
          <w:rFonts w:asciiTheme="majorBidi" w:hAnsiTheme="majorBidi" w:cstheme="majorBidi"/>
        </w:rPr>
        <w:tab/>
        <w:t>Baisse du pouvoir d</w:t>
      </w:r>
      <w:r w:rsidR="008B1C48" w:rsidRPr="00321155">
        <w:rPr>
          <w:rFonts w:asciiTheme="majorBidi" w:hAnsiTheme="majorBidi" w:cstheme="majorBidi"/>
        </w:rPr>
        <w:t>’</w:t>
      </w:r>
      <w:r w:rsidRPr="00321155">
        <w:rPr>
          <w:rFonts w:asciiTheme="majorBidi" w:hAnsiTheme="majorBidi" w:cstheme="majorBidi"/>
        </w:rPr>
        <w:t>accommodation</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installation du moniteur à l</w:t>
      </w:r>
      <w:r w:rsidR="008B1C48" w:rsidRPr="00321155">
        <w:rPr>
          <w:rFonts w:asciiTheme="majorBidi" w:hAnsiTheme="majorBidi" w:cstheme="majorBidi"/>
        </w:rPr>
        <w:t>’</w:t>
      </w:r>
      <w:r w:rsidRPr="00321155">
        <w:rPr>
          <w:rFonts w:asciiTheme="majorBidi" w:hAnsiTheme="majorBidi" w:cstheme="majorBidi"/>
        </w:rPr>
        <w:t>intérieur du véhicule devrait être faite en fonction des besoins du groupe d</w:t>
      </w:r>
      <w:r w:rsidR="008B1C48" w:rsidRPr="00321155">
        <w:rPr>
          <w:rFonts w:asciiTheme="majorBidi" w:hAnsiTheme="majorBidi" w:cstheme="majorBidi"/>
        </w:rPr>
        <w:t>’</w:t>
      </w:r>
      <w:r w:rsidRPr="00321155">
        <w:rPr>
          <w:rFonts w:asciiTheme="majorBidi" w:hAnsiTheme="majorBidi" w:cstheme="majorBidi"/>
        </w:rPr>
        <w:t>utilisateurs visé. Le manuel d</w:t>
      </w:r>
      <w:r w:rsidR="008B1C48" w:rsidRPr="00321155">
        <w:rPr>
          <w:rFonts w:asciiTheme="majorBidi" w:hAnsiTheme="majorBidi" w:cstheme="majorBidi"/>
        </w:rPr>
        <w:t>’</w:t>
      </w:r>
      <w:r w:rsidRPr="00321155">
        <w:rPr>
          <w:rFonts w:asciiTheme="majorBidi" w:hAnsiTheme="majorBidi" w:cstheme="majorBidi"/>
        </w:rPr>
        <w:t>utilisation doit contenir des informations sur la diminution du pouvoir d</w:t>
      </w:r>
      <w:r w:rsidR="008B1C48" w:rsidRPr="00321155">
        <w:rPr>
          <w:rFonts w:asciiTheme="majorBidi" w:hAnsiTheme="majorBidi" w:cstheme="majorBidi"/>
        </w:rPr>
        <w:t>’</w:t>
      </w:r>
      <w:r w:rsidRPr="00321155">
        <w:rPr>
          <w:rFonts w:asciiTheme="majorBidi" w:hAnsiTheme="majorBidi" w:cstheme="majorBidi"/>
        </w:rPr>
        <w:t>accommodation des êtres humains et des recommandations sur l</w:t>
      </w:r>
      <w:r w:rsidR="008B1C48" w:rsidRPr="00321155">
        <w:rPr>
          <w:rFonts w:asciiTheme="majorBidi" w:hAnsiTheme="majorBidi" w:cstheme="majorBidi"/>
        </w:rPr>
        <w:t>’</w:t>
      </w:r>
      <w:r w:rsidRPr="00321155">
        <w:rPr>
          <w:rFonts w:asciiTheme="majorBidi" w:hAnsiTheme="majorBidi" w:cstheme="majorBidi"/>
        </w:rPr>
        <w:t>assistance qui convient pour répondre aux besoins des utilisateurs.</w:t>
      </w:r>
    </w:p>
    <w:p w:rsidR="00C13022" w:rsidRPr="00321155" w:rsidRDefault="00C13022" w:rsidP="00E639C3">
      <w:pPr>
        <w:pStyle w:val="SingleTxtG"/>
        <w:ind w:left="2268" w:hanging="1134"/>
        <w:rPr>
          <w:rFonts w:asciiTheme="majorBidi" w:hAnsiTheme="majorBidi" w:cstheme="majorBidi"/>
          <w:iCs/>
        </w:rPr>
      </w:pPr>
      <w:r w:rsidRPr="00321155">
        <w:rPr>
          <w:rFonts w:asciiTheme="majorBidi" w:hAnsiTheme="majorBidi" w:cstheme="majorBidi"/>
        </w:rPr>
        <w:t>16.1.8</w:t>
      </w:r>
      <w:r w:rsidRPr="00321155">
        <w:rPr>
          <w:rFonts w:asciiTheme="majorBidi" w:hAnsiTheme="majorBidi" w:cstheme="majorBidi"/>
        </w:rPr>
        <w:tab/>
        <w:t>Sécurité des systèmes électroniques de vision indirecte</w:t>
      </w:r>
    </w:p>
    <w:p w:rsidR="00C13022" w:rsidRPr="00321155" w:rsidRDefault="00C13022" w:rsidP="006A3AA8">
      <w:pPr>
        <w:pStyle w:val="SingleTxtG"/>
        <w:ind w:left="2268"/>
        <w:rPr>
          <w:rFonts w:asciiTheme="majorBidi" w:hAnsiTheme="majorBidi" w:cstheme="majorBidi"/>
        </w:rPr>
      </w:pPr>
      <w:r w:rsidRPr="00321155">
        <w:rPr>
          <w:rFonts w:asciiTheme="majorBidi" w:hAnsiTheme="majorBidi" w:cstheme="majorBidi"/>
        </w:rPr>
        <w:t>Les prescriptions applicables aux questions de sécurité relatives aux systèmes de vision indirecte sont énoncées au paragraphe</w:t>
      </w:r>
      <w:r w:rsidR="006A3AA8" w:rsidRPr="00321155">
        <w:rPr>
          <w:rFonts w:asciiTheme="majorBidi" w:hAnsiTheme="majorBidi" w:cstheme="majorBidi"/>
        </w:rPr>
        <w:t> </w:t>
      </w:r>
      <w:r w:rsidRPr="00321155">
        <w:rPr>
          <w:rFonts w:asciiTheme="majorBidi" w:hAnsiTheme="majorBidi" w:cstheme="majorBidi"/>
        </w:rPr>
        <w:t>2 de l</w:t>
      </w:r>
      <w:r w:rsidR="008B1C48" w:rsidRPr="00321155">
        <w:rPr>
          <w:rFonts w:asciiTheme="majorBidi" w:hAnsiTheme="majorBidi" w:cstheme="majorBidi"/>
        </w:rPr>
        <w:t>’</w:t>
      </w:r>
      <w:r w:rsidR="006A3AA8" w:rsidRPr="00321155">
        <w:rPr>
          <w:rFonts w:asciiTheme="majorBidi" w:hAnsiTheme="majorBidi" w:cstheme="majorBidi"/>
        </w:rPr>
        <w:t>annexe </w:t>
      </w:r>
      <w:r w:rsidRPr="00321155">
        <w:rPr>
          <w:rFonts w:asciiTheme="majorBidi" w:hAnsiTheme="majorBidi" w:cstheme="majorBidi"/>
        </w:rPr>
        <w:t>12.</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16.2</w:t>
      </w:r>
      <w:r w:rsidR="00E639C3" w:rsidRPr="00321155">
        <w:rPr>
          <w:rFonts w:asciiTheme="majorBidi" w:hAnsiTheme="majorBidi" w:cstheme="majorBidi"/>
        </w:rPr>
        <w:tab/>
      </w:r>
      <w:r w:rsidRPr="00321155">
        <w:rPr>
          <w:rFonts w:asciiTheme="majorBidi" w:hAnsiTheme="majorBidi" w:cstheme="majorBidi"/>
        </w:rPr>
        <w:t>Systèmes à c</w:t>
      </w:r>
      <w:r w:rsidR="006A3AA8" w:rsidRPr="00321155">
        <w:rPr>
          <w:rFonts w:asciiTheme="majorBidi" w:hAnsiTheme="majorBidi" w:cstheme="majorBidi"/>
        </w:rPr>
        <w:t>améra et moniteur des classes </w:t>
      </w:r>
      <w:r w:rsidRPr="00321155">
        <w:rPr>
          <w:rFonts w:asciiTheme="majorBidi" w:hAnsiTheme="majorBidi" w:cstheme="majorBidi"/>
        </w:rPr>
        <w:t>V et VI</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16.2.1</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efficacité d</w:t>
      </w:r>
      <w:r w:rsidR="008B1C48" w:rsidRPr="00321155">
        <w:rPr>
          <w:rFonts w:asciiTheme="majorBidi" w:hAnsiTheme="majorBidi" w:cstheme="majorBidi"/>
        </w:rPr>
        <w:t>’</w:t>
      </w:r>
      <w:r w:rsidRPr="00321155">
        <w:rPr>
          <w:rFonts w:asciiTheme="majorBidi" w:hAnsiTheme="majorBidi" w:cstheme="majorBidi"/>
        </w:rPr>
        <w:t>un système de vision indirecte doit être telle qu</w:t>
      </w:r>
      <w:r w:rsidR="008B1C48" w:rsidRPr="00321155">
        <w:rPr>
          <w:rFonts w:asciiTheme="majorBidi" w:hAnsiTheme="majorBidi" w:cstheme="majorBidi"/>
        </w:rPr>
        <w:t>’</w:t>
      </w:r>
      <w:r w:rsidRPr="00321155">
        <w:rPr>
          <w:rFonts w:asciiTheme="majorBidi" w:hAnsiTheme="majorBidi" w:cstheme="majorBidi"/>
        </w:rPr>
        <w:t>un objet critique puisse être observé par le conducteur dans tout le champ de vision prescrit, compte tenu de la perception critique conformément à la procédure de l</w:t>
      </w:r>
      <w:r w:rsidR="008B1C48" w:rsidRPr="00321155">
        <w:rPr>
          <w:rFonts w:asciiTheme="majorBidi" w:hAnsiTheme="majorBidi" w:cstheme="majorBidi"/>
        </w:rPr>
        <w:t>’</w:t>
      </w:r>
      <w:r w:rsidR="006A3AA8" w:rsidRPr="00321155">
        <w:rPr>
          <w:rFonts w:asciiTheme="majorBidi" w:hAnsiTheme="majorBidi" w:cstheme="majorBidi"/>
        </w:rPr>
        <w:t>annexe </w:t>
      </w:r>
      <w:r w:rsidRPr="00321155">
        <w:rPr>
          <w:rFonts w:asciiTheme="majorBidi" w:hAnsiTheme="majorBidi" w:cstheme="majorBidi"/>
        </w:rPr>
        <w:t>10.</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Autre solution, on détermine la dimension de l</w:t>
      </w:r>
      <w:r w:rsidR="008B1C48" w:rsidRPr="00321155">
        <w:rPr>
          <w:rFonts w:asciiTheme="majorBidi" w:hAnsiTheme="majorBidi" w:cstheme="majorBidi"/>
        </w:rPr>
        <w:t>’</w:t>
      </w:r>
      <w:r w:rsidRPr="00321155">
        <w:rPr>
          <w:rFonts w:asciiTheme="majorBidi" w:hAnsiTheme="majorBidi" w:cstheme="majorBidi"/>
        </w:rPr>
        <w:t>objet affiché conformément à l</w:t>
      </w:r>
      <w:r w:rsidR="008B1C48" w:rsidRPr="00321155">
        <w:rPr>
          <w:rFonts w:asciiTheme="majorBidi" w:hAnsiTheme="majorBidi" w:cstheme="majorBidi"/>
        </w:rPr>
        <w:t>’</w:t>
      </w:r>
      <w:r w:rsidR="006A3AA8" w:rsidRPr="00321155">
        <w:rPr>
          <w:rFonts w:asciiTheme="majorBidi" w:hAnsiTheme="majorBidi" w:cstheme="majorBidi"/>
        </w:rPr>
        <w:t>annexe </w:t>
      </w:r>
      <w:r w:rsidRPr="00321155">
        <w:rPr>
          <w:rFonts w:asciiTheme="majorBidi" w:hAnsiTheme="majorBidi" w:cstheme="majorBidi"/>
        </w:rPr>
        <w:t>11.</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16.2.2</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effet d</w:t>
      </w:r>
      <w:r w:rsidR="008B1C48" w:rsidRPr="00321155">
        <w:rPr>
          <w:rFonts w:asciiTheme="majorBidi" w:hAnsiTheme="majorBidi" w:cstheme="majorBidi"/>
        </w:rPr>
        <w:t>’</w:t>
      </w:r>
      <w:r w:rsidRPr="00321155">
        <w:rPr>
          <w:rFonts w:asciiTheme="majorBidi" w:hAnsiTheme="majorBidi" w:cstheme="majorBidi"/>
        </w:rPr>
        <w:t>obstruction du champ de vision direct du conducteur dû à l</w:t>
      </w:r>
      <w:r w:rsidR="008B1C48" w:rsidRPr="00321155">
        <w:rPr>
          <w:rFonts w:asciiTheme="majorBidi" w:hAnsiTheme="majorBidi" w:cstheme="majorBidi"/>
        </w:rPr>
        <w:t>’</w:t>
      </w:r>
      <w:r w:rsidRPr="00321155">
        <w:rPr>
          <w:rFonts w:asciiTheme="majorBidi" w:hAnsiTheme="majorBidi" w:cstheme="majorBidi"/>
        </w:rPr>
        <w:t>installation d</w:t>
      </w:r>
      <w:r w:rsidR="008B1C48" w:rsidRPr="00321155">
        <w:rPr>
          <w:rFonts w:asciiTheme="majorBidi" w:hAnsiTheme="majorBidi" w:cstheme="majorBidi"/>
        </w:rPr>
        <w:t>’</w:t>
      </w:r>
      <w:r w:rsidRPr="00321155">
        <w:rPr>
          <w:rFonts w:asciiTheme="majorBidi" w:hAnsiTheme="majorBidi" w:cstheme="majorBidi"/>
        </w:rPr>
        <w:t>un système de vision indirecte doit être réduit au minimum.</w:t>
      </w:r>
    </w:p>
    <w:p w:rsidR="00C13022" w:rsidRPr="00321155" w:rsidRDefault="00C13022" w:rsidP="00E639C3">
      <w:pPr>
        <w:pStyle w:val="SingleTxtG"/>
        <w:ind w:left="2268" w:hanging="1134"/>
        <w:rPr>
          <w:rFonts w:asciiTheme="majorBidi" w:hAnsiTheme="majorBidi" w:cstheme="majorBidi"/>
          <w:shd w:val="pct15" w:color="auto" w:fill="FFFFFF"/>
        </w:rPr>
      </w:pPr>
      <w:r w:rsidRPr="00321155">
        <w:rPr>
          <w:rFonts w:asciiTheme="majorBidi" w:hAnsiTheme="majorBidi" w:cstheme="majorBidi"/>
        </w:rPr>
        <w:t>16.2.3</w:t>
      </w:r>
      <w:r w:rsidRPr="00321155">
        <w:rPr>
          <w:rFonts w:asciiTheme="majorBidi" w:hAnsiTheme="majorBidi" w:cstheme="majorBidi"/>
        </w:rPr>
        <w:tab/>
        <w:t>Prescriptions d</w:t>
      </w:r>
      <w:r w:rsidR="008B1C48" w:rsidRPr="00321155">
        <w:rPr>
          <w:rFonts w:asciiTheme="majorBidi" w:hAnsiTheme="majorBidi" w:cstheme="majorBidi"/>
        </w:rPr>
        <w:t>’</w:t>
      </w:r>
      <w:r w:rsidRPr="00321155">
        <w:rPr>
          <w:rFonts w:asciiTheme="majorBidi" w:hAnsiTheme="majorBidi" w:cstheme="majorBidi"/>
        </w:rPr>
        <w:t>installation du moniteur</w:t>
      </w:r>
    </w:p>
    <w:p w:rsidR="00C13022" w:rsidRPr="00321155" w:rsidRDefault="00C13022" w:rsidP="004B230B">
      <w:pPr>
        <w:pStyle w:val="SingleTxtG"/>
        <w:ind w:left="2268"/>
        <w:rPr>
          <w:rFonts w:asciiTheme="majorBidi" w:hAnsiTheme="majorBidi" w:cstheme="majorBidi"/>
        </w:rPr>
      </w:pPr>
      <w:r w:rsidRPr="00321155">
        <w:rPr>
          <w:rFonts w:asciiTheme="majorBidi" w:hAnsiTheme="majorBidi" w:cstheme="majorBidi"/>
        </w:rPr>
        <w:t>La direction d</w:t>
      </w:r>
      <w:r w:rsidR="008B1C48" w:rsidRPr="00321155">
        <w:rPr>
          <w:rFonts w:asciiTheme="majorBidi" w:hAnsiTheme="majorBidi" w:cstheme="majorBidi"/>
        </w:rPr>
        <w:t>’</w:t>
      </w:r>
      <w:r w:rsidRPr="00321155">
        <w:rPr>
          <w:rFonts w:asciiTheme="majorBidi" w:hAnsiTheme="majorBidi" w:cstheme="majorBidi"/>
        </w:rPr>
        <w:t>observation de l</w:t>
      </w:r>
      <w:r w:rsidR="008B1C48" w:rsidRPr="00321155">
        <w:rPr>
          <w:rFonts w:asciiTheme="majorBidi" w:hAnsiTheme="majorBidi" w:cstheme="majorBidi"/>
        </w:rPr>
        <w:t>’</w:t>
      </w:r>
      <w:r w:rsidRPr="00321155">
        <w:rPr>
          <w:rFonts w:asciiTheme="majorBidi" w:hAnsiTheme="majorBidi" w:cstheme="majorBidi"/>
        </w:rPr>
        <w:t>écran du moniteur doit être en gros la même que celle du rétroviseur principal.</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16.2.4</w:t>
      </w:r>
      <w:r w:rsidRPr="00321155">
        <w:rPr>
          <w:rFonts w:asciiTheme="majorBidi" w:hAnsiTheme="majorBidi" w:cstheme="majorBidi"/>
        </w:rPr>
        <w:tab/>
        <w:t>Les véhicules peuvent être munis de systèmes complémentaires de vision indirecte.</w:t>
      </w:r>
    </w:p>
    <w:p w:rsidR="00C13022" w:rsidRPr="00321155" w:rsidRDefault="00C13022" w:rsidP="006A3AA8">
      <w:pPr>
        <w:pStyle w:val="SingleTxtG"/>
        <w:ind w:left="2268" w:hanging="1134"/>
        <w:rPr>
          <w:rFonts w:asciiTheme="majorBidi" w:hAnsiTheme="majorBidi" w:cstheme="majorBidi"/>
        </w:rPr>
      </w:pPr>
      <w:r w:rsidRPr="00321155">
        <w:rPr>
          <w:rFonts w:asciiTheme="majorBidi" w:hAnsiTheme="majorBidi" w:cstheme="majorBidi"/>
        </w:rPr>
        <w:t>16.2.5</w:t>
      </w:r>
      <w:r w:rsidRPr="00321155">
        <w:rPr>
          <w:rFonts w:asciiTheme="majorBidi" w:hAnsiTheme="majorBidi" w:cstheme="majorBidi"/>
        </w:rPr>
        <w:tab/>
        <w:t>Les dispositions du présent Règlement ne s</w:t>
      </w:r>
      <w:r w:rsidR="008B1C48" w:rsidRPr="00321155">
        <w:rPr>
          <w:rFonts w:asciiTheme="majorBidi" w:hAnsiTheme="majorBidi" w:cstheme="majorBidi"/>
        </w:rPr>
        <w:t>’</w:t>
      </w:r>
      <w:r w:rsidRPr="00321155">
        <w:rPr>
          <w:rFonts w:asciiTheme="majorBidi" w:hAnsiTheme="majorBidi" w:cstheme="majorBidi"/>
        </w:rPr>
        <w:t>appliquent pas aux systèmes de surveillance à caméra, moniteur et enregistreur définis au paragraphe</w:t>
      </w:r>
      <w:r w:rsidR="006A3AA8" w:rsidRPr="00321155">
        <w:rPr>
          <w:rFonts w:asciiTheme="majorBidi" w:hAnsiTheme="majorBidi" w:cstheme="majorBidi"/>
        </w:rPr>
        <w:t> </w:t>
      </w:r>
      <w:r w:rsidRPr="00321155">
        <w:rPr>
          <w:rFonts w:asciiTheme="majorBidi" w:hAnsiTheme="majorBidi" w:cstheme="majorBidi"/>
        </w:rPr>
        <w:t>2.3 du présent Règlement. Les caméras de surveillance extérieure doivent être montées au moins à 2 m au-dessus du sol lorsque le véhicule est chargé au maximum de son poids techniquement autorisé ou elles doivent, si leur rebord inférieur est situé à moins de 2 m du sol, ne pas faire saillie de plus de 50 mm par rapport à la largeur hors tout du véhicule non équipé du dispositif et avoir des rayons de courbure d</w:t>
      </w:r>
      <w:r w:rsidR="008B1C48" w:rsidRPr="00321155">
        <w:rPr>
          <w:rFonts w:asciiTheme="majorBidi" w:hAnsiTheme="majorBidi" w:cstheme="majorBidi"/>
        </w:rPr>
        <w:t>’</w:t>
      </w:r>
      <w:r w:rsidRPr="00321155">
        <w:rPr>
          <w:rFonts w:asciiTheme="majorBidi" w:hAnsiTheme="majorBidi" w:cstheme="majorBidi"/>
        </w:rPr>
        <w:t>au moins 2,5 mm.</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rPr>
        <w:t>17.</w:t>
      </w:r>
      <w:r w:rsidR="00E639C3" w:rsidRPr="00321155">
        <w:rPr>
          <w:rFonts w:asciiTheme="majorBidi" w:hAnsiTheme="majorBidi" w:cstheme="majorBidi"/>
        </w:rPr>
        <w:tab/>
      </w:r>
      <w:r w:rsidRPr="00321155">
        <w:rPr>
          <w:rFonts w:asciiTheme="majorBidi" w:hAnsiTheme="majorBidi" w:cstheme="majorBidi"/>
        </w:rPr>
        <w:t xml:space="preserve">Modifications du type de véhicule et extension </w:t>
      </w:r>
      <w:r w:rsidRPr="00321155">
        <w:rPr>
          <w:rFonts w:asciiTheme="majorBidi" w:hAnsiTheme="majorBidi" w:cstheme="majorBidi"/>
        </w:rPr>
        <w:br/>
        <w:t>de l</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17.1</w:t>
      </w:r>
      <w:r w:rsidR="00E639C3" w:rsidRPr="00321155">
        <w:rPr>
          <w:rFonts w:asciiTheme="majorBidi" w:hAnsiTheme="majorBidi" w:cstheme="majorBidi"/>
        </w:rPr>
        <w:tab/>
      </w:r>
      <w:r w:rsidRPr="00321155">
        <w:rPr>
          <w:rFonts w:asciiTheme="majorBidi" w:hAnsiTheme="majorBidi" w:cstheme="majorBidi"/>
        </w:rPr>
        <w:t>Toute modification du type de véhicule doit être portée à la connaissance de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qui a accordé l</w:t>
      </w:r>
      <w:r w:rsidR="008B1C48" w:rsidRPr="00321155">
        <w:rPr>
          <w:rFonts w:asciiTheme="majorBidi" w:hAnsiTheme="majorBidi" w:cstheme="majorBidi"/>
        </w:rPr>
        <w:t>’</w:t>
      </w:r>
      <w:r w:rsidRPr="00321155">
        <w:rPr>
          <w:rFonts w:asciiTheme="majorBidi" w:hAnsiTheme="majorBidi" w:cstheme="majorBidi"/>
        </w:rPr>
        <w:t>homologation de type de ce véhicule.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doit alors</w:t>
      </w:r>
      <w:r w:rsidR="00A12C0C" w:rsidRPr="00321155">
        <w:rPr>
          <w:rFonts w:asciiTheme="majorBidi" w:hAnsiTheme="majorBidi" w:cstheme="majorBidi"/>
        </w:rPr>
        <w:t> :</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Décider, en consultation avec le fabricant, qu</w:t>
      </w:r>
      <w:r w:rsidR="008B1C48" w:rsidRPr="00321155">
        <w:rPr>
          <w:rFonts w:asciiTheme="majorBidi" w:hAnsiTheme="majorBidi" w:cstheme="majorBidi"/>
        </w:rPr>
        <w:t>’</w:t>
      </w:r>
      <w:r w:rsidRPr="00321155">
        <w:rPr>
          <w:rFonts w:asciiTheme="majorBidi" w:hAnsiTheme="majorBidi" w:cstheme="majorBidi"/>
        </w:rPr>
        <w:t>il convient d</w:t>
      </w:r>
      <w:r w:rsidR="008B1C48" w:rsidRPr="00321155">
        <w:rPr>
          <w:rFonts w:asciiTheme="majorBidi" w:hAnsiTheme="majorBidi" w:cstheme="majorBidi"/>
        </w:rPr>
        <w:t>’</w:t>
      </w:r>
      <w:r w:rsidRPr="00321155">
        <w:rPr>
          <w:rFonts w:asciiTheme="majorBidi" w:hAnsiTheme="majorBidi" w:cstheme="majorBidi"/>
        </w:rPr>
        <w:t>accorder une nouvelle homologation de type</w:t>
      </w:r>
      <w:r w:rsidR="00A12C0C" w:rsidRPr="00321155">
        <w:rPr>
          <w:rFonts w:asciiTheme="majorBidi" w:hAnsiTheme="majorBidi" w:cstheme="majorBidi"/>
        </w:rPr>
        <w:t> ;</w:t>
      </w:r>
      <w:r w:rsidRPr="00321155">
        <w:rPr>
          <w:rFonts w:asciiTheme="majorBidi" w:hAnsiTheme="majorBidi" w:cstheme="majorBidi"/>
        </w:rPr>
        <w:t xml:space="preserve"> ou</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Appliquer la procédure prévue au paragraphe 17.1.1 (Révision) et, le cas échéant, la procédure prévue au paragraphe 17.1.2 (Extension).</w:t>
      </w:r>
    </w:p>
    <w:p w:rsidR="00C13022" w:rsidRPr="00321155" w:rsidRDefault="00C13022" w:rsidP="00E639C3">
      <w:pPr>
        <w:pStyle w:val="SingleTxtG"/>
        <w:ind w:left="2268" w:hanging="1134"/>
        <w:rPr>
          <w:rFonts w:asciiTheme="majorBidi" w:hAnsiTheme="majorBidi" w:cstheme="majorBidi"/>
        </w:rPr>
      </w:pPr>
      <w:r w:rsidRPr="00321155">
        <w:rPr>
          <w:rFonts w:asciiTheme="majorBidi" w:hAnsiTheme="majorBidi" w:cstheme="majorBidi"/>
        </w:rPr>
        <w:t>17.1.1</w:t>
      </w:r>
      <w:r w:rsidRPr="00321155">
        <w:rPr>
          <w:rFonts w:asciiTheme="majorBidi" w:hAnsiTheme="majorBidi" w:cstheme="majorBidi"/>
        </w:rPr>
        <w:tab/>
        <w:t>Révision</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Lorsque des renseignements consignés dans le dossier d</w:t>
      </w:r>
      <w:r w:rsidR="008B1C48" w:rsidRPr="00321155">
        <w:rPr>
          <w:rFonts w:asciiTheme="majorBidi" w:hAnsiTheme="majorBidi" w:cstheme="majorBidi"/>
        </w:rPr>
        <w:t>’</w:t>
      </w:r>
      <w:r w:rsidRPr="00321155">
        <w:rPr>
          <w:rFonts w:asciiTheme="majorBidi" w:hAnsiTheme="majorBidi" w:cstheme="majorBidi"/>
        </w:rPr>
        <w:t>information ont changé et que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considère que les modifications apportées ne risquent pas d</w:t>
      </w:r>
      <w:r w:rsidR="008B1C48" w:rsidRPr="00321155">
        <w:rPr>
          <w:rFonts w:asciiTheme="majorBidi" w:hAnsiTheme="majorBidi" w:cstheme="majorBidi"/>
        </w:rPr>
        <w:t>’</w:t>
      </w:r>
      <w:r w:rsidRPr="00321155">
        <w:rPr>
          <w:rFonts w:asciiTheme="majorBidi" w:hAnsiTheme="majorBidi" w:cstheme="majorBidi"/>
        </w:rPr>
        <w:t>avoir de conséquence défavorable sensible, et qu</w:t>
      </w:r>
      <w:r w:rsidR="008B1C48" w:rsidRPr="00321155">
        <w:rPr>
          <w:rFonts w:asciiTheme="majorBidi" w:hAnsiTheme="majorBidi" w:cstheme="majorBidi"/>
        </w:rPr>
        <w:t>’</w:t>
      </w:r>
      <w:r w:rsidRPr="00321155">
        <w:rPr>
          <w:rFonts w:asciiTheme="majorBidi" w:hAnsiTheme="majorBidi" w:cstheme="majorBidi"/>
        </w:rPr>
        <w:t>en tout cas ce véhicule satisfait encore aux prescriptions, la modification doit être considérée comme une «</w:t>
      </w:r>
      <w:r w:rsidR="006A3AA8" w:rsidRPr="00321155">
        <w:rPr>
          <w:rFonts w:asciiTheme="majorBidi" w:hAnsiTheme="majorBidi" w:cstheme="majorBidi"/>
        </w:rPr>
        <w:t> </w:t>
      </w:r>
      <w:r w:rsidRPr="00321155">
        <w:rPr>
          <w:rFonts w:asciiTheme="majorBidi" w:hAnsiTheme="majorBidi" w:cstheme="majorBidi"/>
        </w:rPr>
        <w:t>révision</w:t>
      </w:r>
      <w:r w:rsidR="006A3AA8" w:rsidRPr="00321155">
        <w:rPr>
          <w:rFonts w:asciiTheme="majorBidi" w:hAnsiTheme="majorBidi" w:cstheme="majorBidi"/>
        </w:rPr>
        <w:t> </w:t>
      </w:r>
      <w:r w:rsidRPr="00321155">
        <w:rPr>
          <w:rFonts w:asciiTheme="majorBidi" w:hAnsiTheme="majorBidi" w:cstheme="majorBidi"/>
        </w:rPr>
        <w:t>».</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En pareil cas, l</w:t>
      </w:r>
      <w:r w:rsidR="008B1C48" w:rsidRPr="00321155">
        <w:rPr>
          <w:rFonts w:asciiTheme="majorBidi" w:hAnsiTheme="majorBidi" w:cstheme="majorBidi"/>
        </w:rPr>
        <w:t>’</w:t>
      </w:r>
      <w:r w:rsidRPr="00321155">
        <w:rPr>
          <w:rFonts w:asciiTheme="majorBidi" w:hAnsiTheme="majorBidi" w:cstheme="majorBidi"/>
        </w:rPr>
        <w:t>autorité chargée de l</w:t>
      </w:r>
      <w:r w:rsidR="008B1C48" w:rsidRPr="00321155">
        <w:rPr>
          <w:rFonts w:asciiTheme="majorBidi" w:hAnsiTheme="majorBidi" w:cstheme="majorBidi"/>
        </w:rPr>
        <w:t>’</w:t>
      </w:r>
      <w:r w:rsidRPr="00321155">
        <w:rPr>
          <w:rFonts w:asciiTheme="majorBidi" w:hAnsiTheme="majorBidi" w:cstheme="majorBidi"/>
        </w:rPr>
        <w:t>homologation de type doit publier de nouveau, en tant que de besoin, les pages révisées du dossier d</w:t>
      </w:r>
      <w:r w:rsidR="008B1C48" w:rsidRPr="00321155">
        <w:rPr>
          <w:rFonts w:asciiTheme="majorBidi" w:hAnsiTheme="majorBidi" w:cstheme="majorBidi"/>
        </w:rPr>
        <w:t>’</w:t>
      </w:r>
      <w:r w:rsidRPr="00321155">
        <w:rPr>
          <w:rFonts w:asciiTheme="majorBidi" w:hAnsiTheme="majorBidi" w:cstheme="majorBidi"/>
        </w:rPr>
        <w:t>information, en faisant clairement apparaître sur chacune des pages révisées la nature des modifications et la date de republication. Une version récapitulative et actualisée du dossier d</w:t>
      </w:r>
      <w:r w:rsidR="008B1C48" w:rsidRPr="00321155">
        <w:rPr>
          <w:rFonts w:asciiTheme="majorBidi" w:hAnsiTheme="majorBidi" w:cstheme="majorBidi"/>
        </w:rPr>
        <w:t>’</w:t>
      </w:r>
      <w:r w:rsidRPr="00321155">
        <w:rPr>
          <w:rFonts w:asciiTheme="majorBidi" w:hAnsiTheme="majorBidi" w:cstheme="majorBidi"/>
        </w:rPr>
        <w:t>information, accompagnée d</w:t>
      </w:r>
      <w:r w:rsidR="008B1C48" w:rsidRPr="00321155">
        <w:rPr>
          <w:rFonts w:asciiTheme="majorBidi" w:hAnsiTheme="majorBidi" w:cstheme="majorBidi"/>
        </w:rPr>
        <w:t>’</w:t>
      </w:r>
      <w:r w:rsidRPr="00321155">
        <w:rPr>
          <w:rFonts w:asciiTheme="majorBidi" w:hAnsiTheme="majorBidi" w:cstheme="majorBidi"/>
        </w:rPr>
        <w:t>une description détaillée de la modification, doit être réputée satisfaire à cette exigence.</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17.1.2</w:t>
      </w:r>
      <w:r w:rsidRPr="00321155">
        <w:rPr>
          <w:rFonts w:asciiTheme="majorBidi" w:hAnsiTheme="majorBidi" w:cstheme="majorBidi"/>
        </w:rPr>
        <w:tab/>
        <w:t>Extension</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La modification doit être considérée comme une « extension » si, outre les modifications apportées aux renseignements consignés dans le dossier d</w:t>
      </w:r>
      <w:r w:rsidR="008B1C48" w:rsidRPr="00321155">
        <w:rPr>
          <w:rFonts w:asciiTheme="majorBidi" w:hAnsiTheme="majorBidi" w:cstheme="majorBidi"/>
        </w:rPr>
        <w:t>’</w:t>
      </w:r>
      <w:r w:rsidRPr="00321155">
        <w:rPr>
          <w:rFonts w:asciiTheme="majorBidi" w:hAnsiTheme="majorBidi" w:cstheme="majorBidi"/>
        </w:rPr>
        <w:t>information,</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w:t>
      </w:r>
      <w:r w:rsidR="008B1C48" w:rsidRPr="00321155">
        <w:rPr>
          <w:rFonts w:asciiTheme="majorBidi" w:hAnsiTheme="majorBidi" w:cstheme="majorBidi"/>
        </w:rPr>
        <w:t>’</w:t>
      </w:r>
      <w:r w:rsidRPr="00321155">
        <w:rPr>
          <w:rFonts w:asciiTheme="majorBidi" w:hAnsiTheme="majorBidi" w:cstheme="majorBidi"/>
        </w:rPr>
        <w:t>autres contrôles ou essais sont nécessaires</w:t>
      </w:r>
      <w:r w:rsidR="00A12C0C" w:rsidRPr="00321155">
        <w:rPr>
          <w:rFonts w:asciiTheme="majorBidi" w:hAnsiTheme="majorBidi" w:cstheme="majorBidi"/>
        </w:rPr>
        <w:t> ;</w:t>
      </w:r>
      <w:r w:rsidRPr="00321155">
        <w:rPr>
          <w:rFonts w:asciiTheme="majorBidi" w:hAnsiTheme="majorBidi" w:cstheme="majorBidi"/>
        </w:rPr>
        <w:t xml:space="preserve"> ou</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Une quelconque information figurant dans la fiche de communication (à l</w:t>
      </w:r>
      <w:r w:rsidR="008B1C48" w:rsidRPr="00321155">
        <w:rPr>
          <w:rFonts w:asciiTheme="majorBidi" w:hAnsiTheme="majorBidi" w:cstheme="majorBidi"/>
        </w:rPr>
        <w:t>’</w:t>
      </w:r>
      <w:r w:rsidRPr="00321155">
        <w:rPr>
          <w:rFonts w:asciiTheme="majorBidi" w:hAnsiTheme="majorBidi" w:cstheme="majorBidi"/>
        </w:rPr>
        <w:t>exception des pièces jointes) a été modifiée</w:t>
      </w:r>
      <w:r w:rsidR="00A12C0C" w:rsidRPr="00321155">
        <w:rPr>
          <w:rFonts w:asciiTheme="majorBidi" w:hAnsiTheme="majorBidi" w:cstheme="majorBidi"/>
        </w:rPr>
        <w:t> ;</w:t>
      </w:r>
      <w:r w:rsidRPr="00321155">
        <w:rPr>
          <w:rFonts w:asciiTheme="majorBidi" w:hAnsiTheme="majorBidi" w:cstheme="majorBidi"/>
        </w:rPr>
        <w:t xml:space="preserve"> ou</w:t>
      </w:r>
    </w:p>
    <w:p w:rsidR="00C13022" w:rsidRPr="00321155" w:rsidRDefault="00C13022" w:rsidP="001C5926">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homologation en vertu d</w:t>
      </w:r>
      <w:r w:rsidR="008B1C48" w:rsidRPr="00321155">
        <w:rPr>
          <w:rFonts w:asciiTheme="majorBidi" w:hAnsiTheme="majorBidi" w:cstheme="majorBidi"/>
        </w:rPr>
        <w:t>’</w:t>
      </w:r>
      <w:r w:rsidRPr="00321155">
        <w:rPr>
          <w:rFonts w:asciiTheme="majorBidi" w:hAnsiTheme="majorBidi" w:cstheme="majorBidi"/>
        </w:rPr>
        <w:t>une série d</w:t>
      </w:r>
      <w:r w:rsidR="008B1C48" w:rsidRPr="00321155">
        <w:rPr>
          <w:rFonts w:asciiTheme="majorBidi" w:hAnsiTheme="majorBidi" w:cstheme="majorBidi"/>
        </w:rPr>
        <w:t>’</w:t>
      </w:r>
      <w:r w:rsidRPr="00321155">
        <w:rPr>
          <w:rFonts w:asciiTheme="majorBidi" w:hAnsiTheme="majorBidi" w:cstheme="majorBidi"/>
        </w:rPr>
        <w:t>amendements ultérieure est demandée après son entrée en vigueur.</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17.2</w:t>
      </w:r>
      <w:r w:rsidR="00E639C3" w:rsidRPr="00321155">
        <w:rPr>
          <w:rFonts w:asciiTheme="majorBidi" w:hAnsiTheme="majorBidi" w:cstheme="majorBidi"/>
        </w:rPr>
        <w:tab/>
      </w:r>
      <w:r w:rsidRPr="00321155">
        <w:rPr>
          <w:rFonts w:asciiTheme="majorBidi" w:hAnsiTheme="majorBidi" w:cstheme="majorBidi"/>
        </w:rPr>
        <w:t>La confirmation de l</w:t>
      </w:r>
      <w:r w:rsidR="008B1C48" w:rsidRPr="00321155">
        <w:rPr>
          <w:rFonts w:asciiTheme="majorBidi" w:hAnsiTheme="majorBidi" w:cstheme="majorBidi"/>
        </w:rPr>
        <w:t>’</w:t>
      </w:r>
      <w:r w:rsidRPr="00321155">
        <w:rPr>
          <w:rFonts w:asciiTheme="majorBidi" w:hAnsiTheme="majorBidi" w:cstheme="majorBidi"/>
        </w:rPr>
        <w:t>homologation ou le refus d</w:t>
      </w:r>
      <w:r w:rsidR="008B1C48" w:rsidRPr="00321155">
        <w:rPr>
          <w:rFonts w:asciiTheme="majorBidi" w:hAnsiTheme="majorBidi" w:cstheme="majorBidi"/>
        </w:rPr>
        <w:t>’</w:t>
      </w:r>
      <w:r w:rsidRPr="00321155">
        <w:rPr>
          <w:rFonts w:asciiTheme="majorBidi" w:hAnsiTheme="majorBidi" w:cstheme="majorBidi"/>
        </w:rPr>
        <w:t>homologation, avec indication des modifications, doit être notifiée aux Parties à l</w:t>
      </w:r>
      <w:r w:rsidR="008B1C48" w:rsidRPr="00321155">
        <w:rPr>
          <w:rFonts w:asciiTheme="majorBidi" w:hAnsiTheme="majorBidi" w:cstheme="majorBidi"/>
        </w:rPr>
        <w:t>’</w:t>
      </w:r>
      <w:r w:rsidRPr="00321155">
        <w:rPr>
          <w:rFonts w:asciiTheme="majorBidi" w:hAnsiTheme="majorBidi" w:cstheme="majorBidi"/>
        </w:rPr>
        <w:t>Accord appliquant le présent Règlement par l</w:t>
      </w:r>
      <w:r w:rsidR="008B1C48" w:rsidRPr="00321155">
        <w:rPr>
          <w:rFonts w:asciiTheme="majorBidi" w:hAnsiTheme="majorBidi" w:cstheme="majorBidi"/>
        </w:rPr>
        <w:t>’</w:t>
      </w:r>
      <w:r w:rsidRPr="00321155">
        <w:rPr>
          <w:rFonts w:asciiTheme="majorBidi" w:hAnsiTheme="majorBidi" w:cstheme="majorBidi"/>
        </w:rPr>
        <w:t>envoi d</w:t>
      </w:r>
      <w:r w:rsidR="008B1C48" w:rsidRPr="00321155">
        <w:rPr>
          <w:rFonts w:asciiTheme="majorBidi" w:hAnsiTheme="majorBidi" w:cstheme="majorBidi"/>
        </w:rPr>
        <w:t>’</w:t>
      </w:r>
      <w:r w:rsidRPr="00321155">
        <w:rPr>
          <w:rFonts w:asciiTheme="majorBidi" w:hAnsiTheme="majorBidi" w:cstheme="majorBidi"/>
        </w:rPr>
        <w:t>une fiche conforme au modèle donné à l</w:t>
      </w:r>
      <w:r w:rsidR="008B1C48" w:rsidRPr="00321155">
        <w:rPr>
          <w:rFonts w:asciiTheme="majorBidi" w:hAnsiTheme="majorBidi" w:cstheme="majorBidi"/>
        </w:rPr>
        <w:t>’</w:t>
      </w:r>
      <w:r w:rsidR="006A3AA8" w:rsidRPr="00321155">
        <w:rPr>
          <w:rFonts w:asciiTheme="majorBidi" w:hAnsiTheme="majorBidi" w:cstheme="majorBidi"/>
        </w:rPr>
        <w:t>annexe </w:t>
      </w:r>
      <w:r w:rsidRPr="00321155">
        <w:rPr>
          <w:rFonts w:asciiTheme="majorBidi" w:hAnsiTheme="majorBidi" w:cstheme="majorBidi"/>
        </w:rPr>
        <w:t>4 au présent Règlement. En outre, la liste des pièces constituant le dossier d</w:t>
      </w:r>
      <w:r w:rsidR="008B1C48" w:rsidRPr="00321155">
        <w:rPr>
          <w:rFonts w:asciiTheme="majorBidi" w:hAnsiTheme="majorBidi" w:cstheme="majorBidi"/>
        </w:rPr>
        <w:t>’</w:t>
      </w:r>
      <w:r w:rsidRPr="00321155">
        <w:rPr>
          <w:rFonts w:asciiTheme="majorBidi" w:hAnsiTheme="majorBidi" w:cstheme="majorBidi"/>
        </w:rPr>
        <w:t>homologation, annexée à la fiche de communication, doit être modifiée en conséquence de manière que soit indiquée la date de la révision la plus récente ou de l</w:t>
      </w:r>
      <w:r w:rsidR="008B1C48" w:rsidRPr="00321155">
        <w:rPr>
          <w:rFonts w:asciiTheme="majorBidi" w:hAnsiTheme="majorBidi" w:cstheme="majorBidi"/>
        </w:rPr>
        <w:t>’</w:t>
      </w:r>
      <w:r w:rsidRPr="00321155">
        <w:rPr>
          <w:rFonts w:asciiTheme="majorBidi" w:hAnsiTheme="majorBidi" w:cstheme="majorBidi"/>
        </w:rPr>
        <w:t>extension.</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17.3</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ayant délivré l</w:t>
      </w:r>
      <w:r w:rsidR="008B1C48" w:rsidRPr="00321155">
        <w:rPr>
          <w:rFonts w:asciiTheme="majorBidi" w:hAnsiTheme="majorBidi" w:cstheme="majorBidi"/>
        </w:rPr>
        <w:t>’</w:t>
      </w:r>
      <w:r w:rsidRPr="00321155">
        <w:rPr>
          <w:rFonts w:asciiTheme="majorBidi" w:hAnsiTheme="majorBidi" w:cstheme="majorBidi"/>
        </w:rPr>
        <w:t>extension d</w:t>
      </w:r>
      <w:r w:rsidR="008B1C48" w:rsidRPr="00321155">
        <w:rPr>
          <w:rFonts w:asciiTheme="majorBidi" w:hAnsiTheme="majorBidi" w:cstheme="majorBidi"/>
        </w:rPr>
        <w:t>’</w:t>
      </w:r>
      <w:r w:rsidRPr="00321155">
        <w:rPr>
          <w:rFonts w:asciiTheme="majorBidi" w:hAnsiTheme="majorBidi" w:cstheme="majorBidi"/>
        </w:rPr>
        <w:t>homologation doit attribuer un numéro de série à chaque fiche de communication établie pour une telle extension.</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rPr>
        <w:t>18.</w:t>
      </w:r>
      <w:r w:rsidR="00E639C3" w:rsidRPr="00321155">
        <w:rPr>
          <w:rFonts w:asciiTheme="majorBidi" w:hAnsiTheme="majorBidi" w:cstheme="majorBidi"/>
        </w:rPr>
        <w:tab/>
      </w:r>
      <w:r w:rsidRPr="00321155">
        <w:rPr>
          <w:rFonts w:asciiTheme="majorBidi" w:hAnsiTheme="majorBidi" w:cstheme="majorBidi"/>
        </w:rPr>
        <w:t>Conformité de la production</w:t>
      </w:r>
    </w:p>
    <w:p w:rsidR="00C13022" w:rsidRPr="00321155" w:rsidRDefault="00C13022" w:rsidP="006A3AA8">
      <w:pPr>
        <w:pStyle w:val="SingleTxtG"/>
        <w:ind w:left="2268" w:hanging="1134"/>
        <w:rPr>
          <w:rFonts w:asciiTheme="majorBidi" w:hAnsiTheme="majorBidi" w:cstheme="majorBidi"/>
        </w:rPr>
      </w:pPr>
      <w:r w:rsidRPr="00321155">
        <w:rPr>
          <w:rFonts w:asciiTheme="majorBidi" w:hAnsiTheme="majorBidi" w:cstheme="majorBidi"/>
        </w:rPr>
        <w:t>18.1</w:t>
      </w:r>
      <w:r w:rsidR="00E639C3" w:rsidRPr="00321155">
        <w:rPr>
          <w:rFonts w:asciiTheme="majorBidi" w:hAnsiTheme="majorBidi" w:cstheme="majorBidi"/>
        </w:rPr>
        <w:tab/>
      </w:r>
      <w:r w:rsidRPr="00321155">
        <w:rPr>
          <w:rFonts w:asciiTheme="majorBidi" w:hAnsiTheme="majorBidi" w:cstheme="majorBidi"/>
        </w:rPr>
        <w:t>La procédure de conformité de la production doit être conforme aux dispositions énoncées dans l</w:t>
      </w:r>
      <w:r w:rsidR="008B1C48" w:rsidRPr="00321155">
        <w:rPr>
          <w:rFonts w:asciiTheme="majorBidi" w:hAnsiTheme="majorBidi" w:cstheme="majorBidi"/>
        </w:rPr>
        <w:t>’</w:t>
      </w:r>
      <w:r w:rsidRPr="00321155">
        <w:rPr>
          <w:rFonts w:asciiTheme="majorBidi" w:hAnsiTheme="majorBidi" w:cstheme="majorBidi"/>
        </w:rPr>
        <w:t>appendice</w:t>
      </w:r>
      <w:r w:rsidR="006A3AA8" w:rsidRPr="00321155">
        <w:rPr>
          <w:rFonts w:asciiTheme="majorBidi" w:hAnsiTheme="majorBidi" w:cstheme="majorBidi"/>
        </w:rPr>
        <w:t> </w:t>
      </w:r>
      <w:r w:rsidRPr="00321155">
        <w:rPr>
          <w:rFonts w:asciiTheme="majorBidi" w:hAnsiTheme="majorBidi" w:cstheme="majorBidi"/>
        </w:rPr>
        <w:t>2 de l</w:t>
      </w:r>
      <w:r w:rsidR="008B1C48" w:rsidRPr="00321155">
        <w:rPr>
          <w:rFonts w:asciiTheme="majorBidi" w:hAnsiTheme="majorBidi" w:cstheme="majorBidi"/>
        </w:rPr>
        <w:t>’</w:t>
      </w:r>
      <w:r w:rsidRPr="00321155">
        <w:rPr>
          <w:rFonts w:asciiTheme="majorBidi" w:hAnsiTheme="majorBidi" w:cstheme="majorBidi"/>
        </w:rPr>
        <w:t>Accord (E/ECE/324-E/ECE/</w:t>
      </w:r>
      <w:r w:rsidR="006A3AA8" w:rsidRPr="00321155">
        <w:rPr>
          <w:rFonts w:asciiTheme="majorBidi" w:hAnsiTheme="majorBidi" w:cstheme="majorBidi"/>
        </w:rPr>
        <w:br/>
      </w:r>
      <w:r w:rsidRPr="00321155">
        <w:rPr>
          <w:rFonts w:asciiTheme="majorBidi" w:hAnsiTheme="majorBidi" w:cstheme="majorBidi"/>
        </w:rPr>
        <w:t>TRANS/505/Rev.2).</w:t>
      </w:r>
    </w:p>
    <w:p w:rsidR="00C13022" w:rsidRPr="00321155" w:rsidRDefault="00C13022" w:rsidP="006A3AA8">
      <w:pPr>
        <w:pStyle w:val="SingleTxtG"/>
        <w:ind w:left="2268" w:hanging="1134"/>
        <w:rPr>
          <w:rFonts w:asciiTheme="majorBidi" w:hAnsiTheme="majorBidi" w:cstheme="majorBidi"/>
        </w:rPr>
      </w:pPr>
      <w:r w:rsidRPr="00321155">
        <w:rPr>
          <w:rFonts w:asciiTheme="majorBidi" w:hAnsiTheme="majorBidi" w:cstheme="majorBidi"/>
        </w:rPr>
        <w:t>18.2</w:t>
      </w:r>
      <w:r w:rsidR="00E639C3" w:rsidRPr="00321155">
        <w:rPr>
          <w:rFonts w:asciiTheme="majorBidi" w:hAnsiTheme="majorBidi" w:cstheme="majorBidi"/>
        </w:rPr>
        <w:tab/>
      </w:r>
      <w:r w:rsidRPr="00321155">
        <w:rPr>
          <w:rFonts w:asciiTheme="majorBidi" w:hAnsiTheme="majorBidi" w:cstheme="majorBidi"/>
        </w:rPr>
        <w:t xml:space="preserve">Chaque véhicule homologué en application du présent Règlement doit être fabriqué de façon à être conforme au type homologué et à satisfaire </w:t>
      </w:r>
      <w:r w:rsidR="006A3AA8" w:rsidRPr="00321155">
        <w:rPr>
          <w:rFonts w:asciiTheme="majorBidi" w:hAnsiTheme="majorBidi" w:cstheme="majorBidi"/>
        </w:rPr>
        <w:t>aux prescriptions du paragraphe </w:t>
      </w:r>
      <w:r w:rsidRPr="00321155">
        <w:rPr>
          <w:rFonts w:asciiTheme="majorBidi" w:hAnsiTheme="majorBidi" w:cstheme="majorBidi"/>
        </w:rPr>
        <w:t>15 ci-dessus et, le cas échéant, du paragraphe</w:t>
      </w:r>
      <w:r w:rsidR="006A3AA8" w:rsidRPr="00321155">
        <w:rPr>
          <w:rFonts w:asciiTheme="majorBidi" w:hAnsiTheme="majorBidi" w:cstheme="majorBidi"/>
        </w:rPr>
        <w:t> </w:t>
      </w:r>
      <w:r w:rsidRPr="00321155">
        <w:rPr>
          <w:rFonts w:asciiTheme="majorBidi" w:hAnsiTheme="majorBidi" w:cstheme="majorBidi"/>
        </w:rPr>
        <w:t>16 ci-dessus.</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rPr>
        <w:t>19.</w:t>
      </w:r>
      <w:r w:rsidR="00E639C3" w:rsidRPr="00321155">
        <w:rPr>
          <w:rFonts w:asciiTheme="majorBidi" w:hAnsiTheme="majorBidi" w:cstheme="majorBidi"/>
        </w:rPr>
        <w:tab/>
      </w:r>
      <w:r w:rsidRPr="00321155">
        <w:rPr>
          <w:rFonts w:asciiTheme="majorBidi" w:hAnsiTheme="majorBidi" w:cstheme="majorBidi"/>
        </w:rPr>
        <w:t>Sanctions pour non-conformité de la production</w:t>
      </w:r>
    </w:p>
    <w:p w:rsidR="00C13022" w:rsidRPr="00321155" w:rsidRDefault="00C13022" w:rsidP="00716BE5">
      <w:pPr>
        <w:pStyle w:val="SingleTxtG"/>
        <w:ind w:left="2268" w:hanging="1134"/>
        <w:rPr>
          <w:rFonts w:asciiTheme="majorBidi" w:hAnsiTheme="majorBidi" w:cstheme="majorBidi"/>
        </w:rPr>
      </w:pPr>
      <w:r w:rsidRPr="00321155">
        <w:rPr>
          <w:rFonts w:asciiTheme="majorBidi" w:hAnsiTheme="majorBidi" w:cstheme="majorBidi"/>
        </w:rPr>
        <w:t>19.1</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homologation délivrée pour un type de véhicule en application du présent Règlement peut être retirée si la pre</w:t>
      </w:r>
      <w:r w:rsidR="006A3AA8" w:rsidRPr="00321155">
        <w:rPr>
          <w:rFonts w:asciiTheme="majorBidi" w:hAnsiTheme="majorBidi" w:cstheme="majorBidi"/>
        </w:rPr>
        <w:t>scription énoncée au paragraphe 18.1 ci</w:t>
      </w:r>
      <w:r w:rsidR="00716BE5">
        <w:rPr>
          <w:rFonts w:asciiTheme="majorBidi" w:hAnsiTheme="majorBidi" w:cstheme="majorBidi"/>
        </w:rPr>
        <w:noBreakHyphen/>
      </w:r>
      <w:r w:rsidRPr="00321155">
        <w:rPr>
          <w:rFonts w:asciiTheme="majorBidi" w:hAnsiTheme="majorBidi" w:cstheme="majorBidi"/>
        </w:rPr>
        <w:t>dessus n</w:t>
      </w:r>
      <w:r w:rsidR="008B1C48" w:rsidRPr="00321155">
        <w:rPr>
          <w:rFonts w:asciiTheme="majorBidi" w:hAnsiTheme="majorBidi" w:cstheme="majorBidi"/>
        </w:rPr>
        <w:t>’</w:t>
      </w:r>
      <w:r w:rsidRPr="00321155">
        <w:rPr>
          <w:rFonts w:asciiTheme="majorBidi" w:hAnsiTheme="majorBidi" w:cstheme="majorBidi"/>
        </w:rPr>
        <w:t>est pas respectée ou si ce véhicule n</w:t>
      </w:r>
      <w:r w:rsidR="008B1C48" w:rsidRPr="00321155">
        <w:rPr>
          <w:rFonts w:asciiTheme="majorBidi" w:hAnsiTheme="majorBidi" w:cstheme="majorBidi"/>
        </w:rPr>
        <w:t>’</w:t>
      </w:r>
      <w:r w:rsidRPr="00321155">
        <w:rPr>
          <w:rFonts w:asciiTheme="majorBidi" w:hAnsiTheme="majorBidi" w:cstheme="majorBidi"/>
        </w:rPr>
        <w:t>a pas subi avec succès les véri</w:t>
      </w:r>
      <w:r w:rsidR="006A3AA8" w:rsidRPr="00321155">
        <w:rPr>
          <w:rFonts w:asciiTheme="majorBidi" w:hAnsiTheme="majorBidi" w:cstheme="majorBidi"/>
        </w:rPr>
        <w:t>fications prévues au paragraphe </w:t>
      </w:r>
      <w:r w:rsidRPr="00321155">
        <w:rPr>
          <w:rFonts w:asciiTheme="majorBidi" w:hAnsiTheme="majorBidi" w:cstheme="majorBidi"/>
        </w:rPr>
        <w:t>18.2 ci-dessus.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19.2</w:t>
      </w:r>
      <w:r w:rsidR="00E639C3" w:rsidRPr="00321155">
        <w:rPr>
          <w:rFonts w:asciiTheme="majorBidi" w:hAnsiTheme="majorBidi" w:cstheme="majorBidi"/>
        </w:rPr>
        <w:tab/>
      </w:r>
      <w:r w:rsidRPr="00321155">
        <w:rPr>
          <w:rFonts w:asciiTheme="majorBidi" w:hAnsiTheme="majorBidi" w:cstheme="majorBidi"/>
        </w:rPr>
        <w:t>Si une Partie à l</w:t>
      </w:r>
      <w:r w:rsidR="008B1C48" w:rsidRPr="00321155">
        <w:rPr>
          <w:rFonts w:asciiTheme="majorBidi" w:hAnsiTheme="majorBidi" w:cstheme="majorBidi"/>
        </w:rPr>
        <w:t>’</w:t>
      </w:r>
      <w:r w:rsidRPr="00321155">
        <w:rPr>
          <w:rFonts w:asciiTheme="majorBidi" w:hAnsiTheme="majorBidi" w:cstheme="majorBidi"/>
        </w:rPr>
        <w:t>Accord appliquant le présent Règlement retire une homologation qu</w:t>
      </w:r>
      <w:r w:rsidR="008B1C48" w:rsidRPr="00321155">
        <w:rPr>
          <w:rFonts w:asciiTheme="majorBidi" w:hAnsiTheme="majorBidi" w:cstheme="majorBidi"/>
        </w:rPr>
        <w:t>’</w:t>
      </w:r>
      <w:r w:rsidRPr="00321155">
        <w:rPr>
          <w:rFonts w:asciiTheme="majorBidi" w:hAnsiTheme="majorBidi" w:cstheme="majorBidi"/>
        </w:rPr>
        <w:t>elle a précédemment accordée, elle doit être en informer aussitôt les autres Parties contractantes appliquant le Règlement, par l</w:t>
      </w:r>
      <w:r w:rsidR="008B1C48" w:rsidRPr="00321155">
        <w:rPr>
          <w:rFonts w:asciiTheme="majorBidi" w:hAnsiTheme="majorBidi" w:cstheme="majorBidi"/>
        </w:rPr>
        <w:t>’</w:t>
      </w:r>
      <w:r w:rsidRPr="00321155">
        <w:rPr>
          <w:rFonts w:asciiTheme="majorBidi" w:hAnsiTheme="majorBidi" w:cstheme="majorBidi"/>
        </w:rPr>
        <w:t>envoi d</w:t>
      </w:r>
      <w:r w:rsidR="008B1C48" w:rsidRPr="00321155">
        <w:rPr>
          <w:rFonts w:asciiTheme="majorBidi" w:hAnsiTheme="majorBidi" w:cstheme="majorBidi"/>
        </w:rPr>
        <w:t>’</w:t>
      </w:r>
      <w:r w:rsidRPr="00321155">
        <w:rPr>
          <w:rFonts w:asciiTheme="majorBidi" w:hAnsiTheme="majorBidi" w:cstheme="majorBidi"/>
        </w:rPr>
        <w:t>une copie de la fiche d</w:t>
      </w:r>
      <w:r w:rsidR="008B1C48" w:rsidRPr="00321155">
        <w:rPr>
          <w:rFonts w:asciiTheme="majorBidi" w:hAnsiTheme="majorBidi" w:cstheme="majorBidi"/>
        </w:rPr>
        <w:t>’</w:t>
      </w:r>
      <w:r w:rsidRPr="00321155">
        <w:rPr>
          <w:rFonts w:asciiTheme="majorBidi" w:hAnsiTheme="majorBidi" w:cstheme="majorBidi"/>
        </w:rPr>
        <w:t>homologation portant à la fin, en gros caractères, la mention signée et datée « HOMOLOGATION RETIRÉE ».</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szCs w:val="28"/>
        </w:rPr>
        <w:t>20.</w:t>
      </w:r>
      <w:r w:rsidRPr="00321155">
        <w:rPr>
          <w:rFonts w:asciiTheme="majorBidi" w:hAnsiTheme="majorBidi" w:cstheme="majorBidi"/>
          <w:szCs w:val="28"/>
        </w:rPr>
        <w:tab/>
      </w:r>
      <w:r w:rsidRPr="00321155">
        <w:rPr>
          <w:rFonts w:asciiTheme="majorBidi" w:hAnsiTheme="majorBidi" w:cstheme="majorBidi"/>
        </w:rPr>
        <w:t>Arrêt définitif de la production</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Si le détenteur d</w:t>
      </w:r>
      <w:r w:rsidR="008B1C48" w:rsidRPr="00321155">
        <w:rPr>
          <w:rFonts w:asciiTheme="majorBidi" w:hAnsiTheme="majorBidi" w:cstheme="majorBidi"/>
        </w:rPr>
        <w:t>’</w:t>
      </w:r>
      <w:r w:rsidRPr="00321155">
        <w:rPr>
          <w:rFonts w:asciiTheme="majorBidi" w:hAnsiTheme="majorBidi" w:cstheme="majorBidi"/>
        </w:rPr>
        <w:t>une homologation cesse totalement la fabrication d</w:t>
      </w:r>
      <w:r w:rsidR="008B1C48" w:rsidRPr="00321155">
        <w:rPr>
          <w:rFonts w:asciiTheme="majorBidi" w:hAnsiTheme="majorBidi" w:cstheme="majorBidi"/>
        </w:rPr>
        <w:t>’</w:t>
      </w:r>
      <w:r w:rsidRPr="00321155">
        <w:rPr>
          <w:rFonts w:asciiTheme="majorBidi" w:hAnsiTheme="majorBidi" w:cstheme="majorBidi"/>
        </w:rPr>
        <w:t>un type de véhicule homologué conformément au présent Règlement, il doit en informer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ayant délivré l</w:t>
      </w:r>
      <w:r w:rsidR="008B1C48" w:rsidRPr="00321155">
        <w:rPr>
          <w:rFonts w:asciiTheme="majorBidi" w:hAnsiTheme="majorBidi" w:cstheme="majorBidi"/>
        </w:rPr>
        <w:t>’</w:t>
      </w:r>
      <w:r w:rsidRPr="00321155">
        <w:rPr>
          <w:rFonts w:asciiTheme="majorBidi" w:hAnsiTheme="majorBidi" w:cstheme="majorBidi"/>
        </w:rPr>
        <w:t>homologation qui, à son tour, doit aviser les autres Parties à l</w:t>
      </w:r>
      <w:r w:rsidR="008B1C48" w:rsidRPr="00321155">
        <w:rPr>
          <w:rFonts w:asciiTheme="majorBidi" w:hAnsiTheme="majorBidi" w:cstheme="majorBidi"/>
        </w:rPr>
        <w:t>’</w:t>
      </w:r>
      <w:r w:rsidRPr="00321155">
        <w:rPr>
          <w:rFonts w:asciiTheme="majorBidi" w:hAnsiTheme="majorBidi" w:cstheme="majorBidi"/>
        </w:rPr>
        <w:t>Accord appliquant le Règlement, par l</w:t>
      </w:r>
      <w:r w:rsidR="008B1C48" w:rsidRPr="00321155">
        <w:rPr>
          <w:rFonts w:asciiTheme="majorBidi" w:hAnsiTheme="majorBidi" w:cstheme="majorBidi"/>
        </w:rPr>
        <w:t>’</w:t>
      </w:r>
      <w:r w:rsidRPr="00321155">
        <w:rPr>
          <w:rFonts w:asciiTheme="majorBidi" w:hAnsiTheme="majorBidi" w:cstheme="majorBidi"/>
        </w:rPr>
        <w:t>envoi d</w:t>
      </w:r>
      <w:r w:rsidR="008B1C48" w:rsidRPr="00321155">
        <w:rPr>
          <w:rFonts w:asciiTheme="majorBidi" w:hAnsiTheme="majorBidi" w:cstheme="majorBidi"/>
        </w:rPr>
        <w:t>’</w:t>
      </w:r>
      <w:r w:rsidRPr="00321155">
        <w:rPr>
          <w:rFonts w:asciiTheme="majorBidi" w:hAnsiTheme="majorBidi" w:cstheme="majorBidi"/>
        </w:rPr>
        <w:t>une copie de la fiche d</w:t>
      </w:r>
      <w:r w:rsidR="008B1C48" w:rsidRPr="00321155">
        <w:rPr>
          <w:rFonts w:asciiTheme="majorBidi" w:hAnsiTheme="majorBidi" w:cstheme="majorBidi"/>
        </w:rPr>
        <w:t>’</w:t>
      </w:r>
      <w:r w:rsidRPr="00321155">
        <w:rPr>
          <w:rFonts w:asciiTheme="majorBidi" w:hAnsiTheme="majorBidi" w:cstheme="majorBidi"/>
        </w:rPr>
        <w:t>homologation portant à la fin, en gros caractères, la mention signée et datée « PRODUCTION ARRÊTÉE ».</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rPr>
        <w:t>21.</w:t>
      </w:r>
      <w:r w:rsidR="00E639C3" w:rsidRPr="00321155">
        <w:rPr>
          <w:rFonts w:asciiTheme="majorBidi" w:hAnsiTheme="majorBidi" w:cstheme="majorBidi"/>
        </w:rPr>
        <w:tab/>
      </w:r>
      <w:r w:rsidRPr="00321155">
        <w:rPr>
          <w:rFonts w:asciiTheme="majorBidi" w:hAnsiTheme="majorBidi" w:cstheme="majorBidi"/>
        </w:rPr>
        <w:t xml:space="preserve">Noms et adresses des services techniques chargés </w:t>
      </w:r>
      <w:r w:rsidRPr="00321155">
        <w:rPr>
          <w:rFonts w:asciiTheme="majorBidi" w:hAnsiTheme="majorBidi" w:cstheme="majorBidi"/>
        </w:rPr>
        <w:br/>
        <w:t>des essais d</w:t>
      </w:r>
      <w:r w:rsidR="008B1C48" w:rsidRPr="00321155">
        <w:rPr>
          <w:rFonts w:asciiTheme="majorBidi" w:hAnsiTheme="majorBidi" w:cstheme="majorBidi"/>
        </w:rPr>
        <w:t>’</w:t>
      </w:r>
      <w:r w:rsidRPr="00321155">
        <w:rPr>
          <w:rFonts w:asciiTheme="majorBidi" w:hAnsiTheme="majorBidi" w:cstheme="majorBidi"/>
        </w:rPr>
        <w:t xml:space="preserve">homologation et des autorités </w:t>
      </w:r>
      <w:r w:rsidRPr="00321155">
        <w:rPr>
          <w:rFonts w:asciiTheme="majorBidi" w:hAnsiTheme="majorBidi" w:cstheme="majorBidi"/>
        </w:rPr>
        <w:br/>
        <w:t>d</w:t>
      </w:r>
      <w:r w:rsidR="008B1C48" w:rsidRPr="00321155">
        <w:rPr>
          <w:rFonts w:asciiTheme="majorBidi" w:hAnsiTheme="majorBidi" w:cstheme="majorBidi"/>
        </w:rPr>
        <w:t>’</w:t>
      </w:r>
      <w:r w:rsidRPr="00321155">
        <w:rPr>
          <w:rFonts w:asciiTheme="majorBidi" w:hAnsiTheme="majorBidi" w:cstheme="majorBidi"/>
        </w:rPr>
        <w:t>homologation de type</w:t>
      </w:r>
    </w:p>
    <w:p w:rsidR="00C13022" w:rsidRPr="00321155" w:rsidRDefault="00C13022" w:rsidP="00846E0C">
      <w:pPr>
        <w:pStyle w:val="SingleTxtG"/>
        <w:ind w:left="2268"/>
        <w:rPr>
          <w:rFonts w:asciiTheme="majorBidi" w:hAnsiTheme="majorBidi" w:cstheme="majorBidi"/>
        </w:rPr>
      </w:pPr>
      <w:r w:rsidRPr="00321155">
        <w:rPr>
          <w:rFonts w:asciiTheme="majorBidi" w:hAnsiTheme="majorBidi" w:cstheme="majorBidi"/>
        </w:rPr>
        <w:t>Les Parties à l</w:t>
      </w:r>
      <w:r w:rsidR="008B1C48" w:rsidRPr="00321155">
        <w:rPr>
          <w:rFonts w:asciiTheme="majorBidi" w:hAnsiTheme="majorBidi" w:cstheme="majorBidi"/>
        </w:rPr>
        <w:t>’</w:t>
      </w:r>
      <w:r w:rsidRPr="00321155">
        <w:rPr>
          <w:rFonts w:asciiTheme="majorBidi" w:hAnsiTheme="majorBidi" w:cstheme="majorBidi"/>
        </w:rPr>
        <w:t>Accord appliquant le présent Règlement doivent communiquer au Secrétariat de l</w:t>
      </w:r>
      <w:r w:rsidR="008B1C48" w:rsidRPr="00321155">
        <w:rPr>
          <w:rFonts w:asciiTheme="majorBidi" w:hAnsiTheme="majorBidi" w:cstheme="majorBidi"/>
        </w:rPr>
        <w:t>’</w:t>
      </w:r>
      <w:r w:rsidRPr="00321155">
        <w:rPr>
          <w:rFonts w:asciiTheme="majorBidi" w:hAnsiTheme="majorBidi" w:cstheme="majorBidi"/>
        </w:rPr>
        <w:t>Organisation des Nations Unies les noms et adresses des services techniques chargés des essais d</w:t>
      </w:r>
      <w:r w:rsidR="008B1C48" w:rsidRPr="00321155">
        <w:rPr>
          <w:rFonts w:asciiTheme="majorBidi" w:hAnsiTheme="majorBidi" w:cstheme="majorBidi"/>
        </w:rPr>
        <w:t>’</w:t>
      </w:r>
      <w:r w:rsidRPr="00321155">
        <w:rPr>
          <w:rFonts w:asciiTheme="majorBidi" w:hAnsiTheme="majorBidi" w:cstheme="majorBidi"/>
        </w:rPr>
        <w:t>homologation et ceux des autorités d</w:t>
      </w:r>
      <w:r w:rsidR="008B1C48" w:rsidRPr="00321155">
        <w:rPr>
          <w:rFonts w:asciiTheme="majorBidi" w:hAnsiTheme="majorBidi" w:cstheme="majorBidi"/>
        </w:rPr>
        <w:t>’</w:t>
      </w:r>
      <w:r w:rsidRPr="00321155">
        <w:rPr>
          <w:rFonts w:asciiTheme="majorBidi" w:hAnsiTheme="majorBidi" w:cstheme="majorBidi"/>
        </w:rPr>
        <w:t>homologation de type qui délivrent l</w:t>
      </w:r>
      <w:r w:rsidR="008B1C48" w:rsidRPr="00321155">
        <w:rPr>
          <w:rFonts w:asciiTheme="majorBidi" w:hAnsiTheme="majorBidi" w:cstheme="majorBidi"/>
        </w:rPr>
        <w:t>’</w:t>
      </w:r>
      <w:r w:rsidRPr="00321155">
        <w:rPr>
          <w:rFonts w:asciiTheme="majorBidi" w:hAnsiTheme="majorBidi" w:cstheme="majorBidi"/>
        </w:rPr>
        <w:t>homologation et auxquelles doivent être envoyées les fiches d</w:t>
      </w:r>
      <w:r w:rsidR="008B1C48" w:rsidRPr="00321155">
        <w:rPr>
          <w:rFonts w:asciiTheme="majorBidi" w:hAnsiTheme="majorBidi" w:cstheme="majorBidi"/>
        </w:rPr>
        <w:t>’</w:t>
      </w:r>
      <w:r w:rsidRPr="00321155">
        <w:rPr>
          <w:rFonts w:asciiTheme="majorBidi" w:hAnsiTheme="majorBidi" w:cstheme="majorBidi"/>
        </w:rPr>
        <w:t>homologation, de refus, d</w:t>
      </w:r>
      <w:r w:rsidR="008B1C48" w:rsidRPr="00321155">
        <w:rPr>
          <w:rFonts w:asciiTheme="majorBidi" w:hAnsiTheme="majorBidi" w:cstheme="majorBidi"/>
        </w:rPr>
        <w:t>’</w:t>
      </w:r>
      <w:r w:rsidRPr="00321155">
        <w:rPr>
          <w:rFonts w:asciiTheme="majorBidi" w:hAnsiTheme="majorBidi" w:cstheme="majorBidi"/>
        </w:rPr>
        <w:t>extension ou de retrait d</w:t>
      </w:r>
      <w:r w:rsidR="008B1C48" w:rsidRPr="00321155">
        <w:rPr>
          <w:rFonts w:asciiTheme="majorBidi" w:hAnsiTheme="majorBidi" w:cstheme="majorBidi"/>
        </w:rPr>
        <w:t>’</w:t>
      </w:r>
      <w:r w:rsidRPr="00321155">
        <w:rPr>
          <w:rFonts w:asciiTheme="majorBidi" w:hAnsiTheme="majorBidi" w:cstheme="majorBidi"/>
        </w:rPr>
        <w:t>homologation émises dans les autres pays.</w:t>
      </w:r>
    </w:p>
    <w:p w:rsidR="00C13022" w:rsidRPr="00321155" w:rsidRDefault="00C13022" w:rsidP="00846E0C">
      <w:pPr>
        <w:pStyle w:val="HChG"/>
        <w:ind w:left="2268"/>
        <w:rPr>
          <w:rFonts w:asciiTheme="majorBidi" w:hAnsiTheme="majorBidi" w:cstheme="majorBidi"/>
        </w:rPr>
      </w:pPr>
      <w:r w:rsidRPr="00321155">
        <w:rPr>
          <w:rFonts w:asciiTheme="majorBidi" w:hAnsiTheme="majorBidi" w:cstheme="majorBidi"/>
        </w:rPr>
        <w:t>22.</w:t>
      </w:r>
      <w:r w:rsidR="00E639C3" w:rsidRPr="00321155">
        <w:rPr>
          <w:rFonts w:asciiTheme="majorBidi" w:hAnsiTheme="majorBidi" w:cstheme="majorBidi"/>
        </w:rPr>
        <w:tab/>
      </w:r>
      <w:r w:rsidRPr="00321155">
        <w:rPr>
          <w:rFonts w:asciiTheme="majorBidi" w:hAnsiTheme="majorBidi" w:cstheme="majorBidi"/>
        </w:rPr>
        <w:t>Dispositions transitoires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w:t>
      </w:r>
      <w:r w:rsidR="00E639C3" w:rsidRPr="00321155">
        <w:rPr>
          <w:rFonts w:asciiTheme="majorBidi" w:hAnsiTheme="majorBidi" w:cstheme="majorBidi"/>
        </w:rPr>
        <w:tab/>
      </w:r>
      <w:r w:rsidRPr="00321155">
        <w:rPr>
          <w:rFonts w:asciiTheme="majorBidi" w:hAnsiTheme="majorBidi" w:cstheme="majorBidi"/>
        </w:rPr>
        <w:t>À compter de la date officielle d</w:t>
      </w:r>
      <w:r w:rsidR="008B1C48" w:rsidRPr="00321155">
        <w:rPr>
          <w:rFonts w:asciiTheme="majorBidi" w:hAnsiTheme="majorBidi" w:cstheme="majorBidi"/>
        </w:rPr>
        <w:t>’</w:t>
      </w:r>
      <w:r w:rsidRPr="00321155">
        <w:rPr>
          <w:rFonts w:asciiTheme="majorBidi" w:hAnsiTheme="majorBidi" w:cstheme="majorBidi"/>
        </w:rPr>
        <w:t>entrée en vigueur de la série 03 d</w:t>
      </w:r>
      <w:r w:rsidR="008B1C48" w:rsidRPr="00321155">
        <w:rPr>
          <w:rFonts w:asciiTheme="majorBidi" w:hAnsiTheme="majorBidi" w:cstheme="majorBidi"/>
        </w:rPr>
        <w:t>’</w:t>
      </w:r>
      <w:r w:rsidRPr="00321155">
        <w:rPr>
          <w:rFonts w:asciiTheme="majorBidi" w:hAnsiTheme="majorBidi" w:cstheme="majorBidi"/>
        </w:rPr>
        <w:t>amendements au présent Règlement, aucune Partie contractante appliquant le Règlement ne peut refuser une demande d</w:t>
      </w:r>
      <w:r w:rsidR="008B1C48" w:rsidRPr="00321155">
        <w:rPr>
          <w:rFonts w:asciiTheme="majorBidi" w:hAnsiTheme="majorBidi" w:cstheme="majorBidi"/>
        </w:rPr>
        <w:t>’</w:t>
      </w:r>
      <w:r w:rsidRPr="00321155">
        <w:rPr>
          <w:rFonts w:asciiTheme="majorBidi" w:hAnsiTheme="majorBidi" w:cstheme="majorBidi"/>
        </w:rPr>
        <w:t>homologation en application dudit Règlement tel qu</w:t>
      </w:r>
      <w:r w:rsidR="008B1C48" w:rsidRPr="00321155">
        <w:rPr>
          <w:rFonts w:asciiTheme="majorBidi" w:hAnsiTheme="majorBidi" w:cstheme="majorBidi"/>
        </w:rPr>
        <w:t>’</w:t>
      </w:r>
      <w:r w:rsidRPr="00321155">
        <w:rPr>
          <w:rFonts w:asciiTheme="majorBidi" w:hAnsiTheme="majorBidi" w:cstheme="majorBidi"/>
        </w:rPr>
        <w:t>il est modifié par la série 03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22.2</w:t>
      </w:r>
      <w:r w:rsidR="00E639C3" w:rsidRPr="00321155">
        <w:rPr>
          <w:rFonts w:asciiTheme="majorBidi" w:hAnsiTheme="majorBidi" w:cstheme="majorBidi"/>
        </w:rPr>
        <w:tab/>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expiration d</w:t>
      </w:r>
      <w:r w:rsidR="008B1C48" w:rsidRPr="00321155">
        <w:rPr>
          <w:rFonts w:asciiTheme="majorBidi" w:hAnsiTheme="majorBidi" w:cstheme="majorBidi"/>
        </w:rPr>
        <w:t>’</w:t>
      </w:r>
      <w:r w:rsidR="006A3AA8" w:rsidRPr="00321155">
        <w:rPr>
          <w:rFonts w:asciiTheme="majorBidi" w:hAnsiTheme="majorBidi" w:cstheme="majorBidi"/>
        </w:rPr>
        <w:t>un délai de 12 </w:t>
      </w:r>
      <w:r w:rsidRPr="00321155">
        <w:rPr>
          <w:rFonts w:asciiTheme="majorBidi" w:hAnsiTheme="majorBidi" w:cstheme="majorBidi"/>
        </w:rPr>
        <w:t>mois à compter de la date d</w:t>
      </w:r>
      <w:r w:rsidR="008B1C48" w:rsidRPr="00321155">
        <w:rPr>
          <w:rFonts w:asciiTheme="majorBidi" w:hAnsiTheme="majorBidi" w:cstheme="majorBidi"/>
        </w:rPr>
        <w:t>’</w:t>
      </w:r>
      <w:r w:rsidR="006A3AA8" w:rsidRPr="00321155">
        <w:rPr>
          <w:rFonts w:asciiTheme="majorBidi" w:hAnsiTheme="majorBidi" w:cstheme="majorBidi"/>
        </w:rPr>
        <w:t>entrée en vigueur de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 au présent Règlement, les Parties contractantes appliquant le Règlement ne doivent délivrer des homologations à un type de système de vision indirecte que si ce type satisfait aux prescriptions du Règlement tel qu</w:t>
      </w:r>
      <w:r w:rsidR="008B1C48" w:rsidRPr="00321155">
        <w:rPr>
          <w:rFonts w:asciiTheme="majorBidi" w:hAnsiTheme="majorBidi" w:cstheme="majorBidi"/>
        </w:rPr>
        <w:t>’</w:t>
      </w:r>
      <w:r w:rsidR="006A3AA8" w:rsidRPr="00321155">
        <w:rPr>
          <w:rFonts w:asciiTheme="majorBidi" w:hAnsiTheme="majorBidi" w:cstheme="majorBidi"/>
        </w:rPr>
        <w:t>il est modifié par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22.3</w:t>
      </w:r>
      <w:r w:rsidR="00E639C3" w:rsidRPr="00321155">
        <w:rPr>
          <w:rFonts w:asciiTheme="majorBidi" w:hAnsiTheme="majorBidi" w:cstheme="majorBidi"/>
        </w:rPr>
        <w:tab/>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expiration d</w:t>
      </w:r>
      <w:r w:rsidR="008B1C48" w:rsidRPr="00321155">
        <w:rPr>
          <w:rFonts w:asciiTheme="majorBidi" w:hAnsiTheme="majorBidi" w:cstheme="majorBidi"/>
        </w:rPr>
        <w:t>’</w:t>
      </w:r>
      <w:r w:rsidR="006A3AA8" w:rsidRPr="00321155">
        <w:rPr>
          <w:rFonts w:asciiTheme="majorBidi" w:hAnsiTheme="majorBidi" w:cstheme="majorBidi"/>
        </w:rPr>
        <w:t>un délai de 18 </w:t>
      </w:r>
      <w:r w:rsidRPr="00321155">
        <w:rPr>
          <w:rFonts w:asciiTheme="majorBidi" w:hAnsiTheme="majorBidi" w:cstheme="majorBidi"/>
        </w:rPr>
        <w:t>mois à compter de la date d</w:t>
      </w:r>
      <w:r w:rsidR="008B1C48" w:rsidRPr="00321155">
        <w:rPr>
          <w:rFonts w:asciiTheme="majorBidi" w:hAnsiTheme="majorBidi" w:cstheme="majorBidi"/>
        </w:rPr>
        <w:t>’</w:t>
      </w:r>
      <w:r w:rsidR="006A3AA8" w:rsidRPr="00321155">
        <w:rPr>
          <w:rFonts w:asciiTheme="majorBidi" w:hAnsiTheme="majorBidi" w:cstheme="majorBidi"/>
        </w:rPr>
        <w:t>entrée en vigueur de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 au présent Règlement, les Parties contractantes appliquant le Règlement ne doivent délivrer des homologations à un type de véhicule en ce qui concerne le montage des systèmes de vision indirecte que si ce type de véhicule satisfait aux prescriptions du Règlement tel qu</w:t>
      </w:r>
      <w:r w:rsidR="008B1C48" w:rsidRPr="00321155">
        <w:rPr>
          <w:rFonts w:asciiTheme="majorBidi" w:hAnsiTheme="majorBidi" w:cstheme="majorBidi"/>
        </w:rPr>
        <w:t>’</w:t>
      </w:r>
      <w:r w:rsidR="006A3AA8" w:rsidRPr="00321155">
        <w:rPr>
          <w:rFonts w:asciiTheme="majorBidi" w:hAnsiTheme="majorBidi" w:cstheme="majorBidi"/>
        </w:rPr>
        <w:t>il est modifié par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22.4</w:t>
      </w:r>
      <w:r w:rsidR="00E639C3" w:rsidRPr="00321155">
        <w:rPr>
          <w:rFonts w:asciiTheme="majorBidi" w:hAnsiTheme="majorBidi" w:cstheme="majorBidi"/>
        </w:rPr>
        <w:tab/>
      </w:r>
      <w:r w:rsidRPr="00321155">
        <w:rPr>
          <w:rFonts w:asciiTheme="majorBidi" w:hAnsiTheme="majorBidi" w:cstheme="majorBidi"/>
        </w:rPr>
        <w:t>À l</w:t>
      </w:r>
      <w:r w:rsidR="008B1C48" w:rsidRPr="00321155">
        <w:rPr>
          <w:rFonts w:asciiTheme="majorBidi" w:hAnsiTheme="majorBidi" w:cstheme="majorBidi"/>
        </w:rPr>
        <w:t>’</w:t>
      </w:r>
      <w:r w:rsidRPr="00321155">
        <w:rPr>
          <w:rFonts w:asciiTheme="majorBidi" w:hAnsiTheme="majorBidi" w:cstheme="majorBidi"/>
        </w:rPr>
        <w:t>expiration d</w:t>
      </w:r>
      <w:r w:rsidR="008B1C48" w:rsidRPr="00321155">
        <w:rPr>
          <w:rFonts w:asciiTheme="majorBidi" w:hAnsiTheme="majorBidi" w:cstheme="majorBidi"/>
        </w:rPr>
        <w:t>’</w:t>
      </w:r>
      <w:r w:rsidR="006A3AA8" w:rsidRPr="00321155">
        <w:rPr>
          <w:rFonts w:asciiTheme="majorBidi" w:hAnsiTheme="majorBidi" w:cstheme="majorBidi"/>
        </w:rPr>
        <w:t>un délai de 24 </w:t>
      </w:r>
      <w:r w:rsidRPr="00321155">
        <w:rPr>
          <w:rFonts w:asciiTheme="majorBidi" w:hAnsiTheme="majorBidi" w:cstheme="majorBidi"/>
        </w:rPr>
        <w:t>mois à compter de la date d</w:t>
      </w:r>
      <w:r w:rsidR="008B1C48" w:rsidRPr="00321155">
        <w:rPr>
          <w:rFonts w:asciiTheme="majorBidi" w:hAnsiTheme="majorBidi" w:cstheme="majorBidi"/>
        </w:rPr>
        <w:t>’</w:t>
      </w:r>
      <w:r w:rsidRPr="00321155">
        <w:rPr>
          <w:rFonts w:asciiTheme="majorBidi" w:hAnsiTheme="majorBidi" w:cstheme="majorBidi"/>
        </w:rPr>
        <w:t>entrée en v</w:t>
      </w:r>
      <w:r w:rsidR="006A3AA8" w:rsidRPr="00321155">
        <w:rPr>
          <w:rFonts w:asciiTheme="majorBidi" w:hAnsiTheme="majorBidi" w:cstheme="majorBidi"/>
        </w:rPr>
        <w:t>igueur de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 au présent Règlement, les Parties contractantes appliquant le Règlement peuvent refuser de reconnaître les homologations d</w:t>
      </w:r>
      <w:r w:rsidR="008B1C48" w:rsidRPr="00321155">
        <w:rPr>
          <w:rFonts w:asciiTheme="majorBidi" w:hAnsiTheme="majorBidi" w:cstheme="majorBidi"/>
        </w:rPr>
        <w:t>’</w:t>
      </w:r>
      <w:r w:rsidRPr="00321155">
        <w:rPr>
          <w:rFonts w:asciiTheme="majorBidi" w:hAnsiTheme="majorBidi" w:cstheme="majorBidi"/>
        </w:rPr>
        <w:t>un type de véhicule en ce qui concerne le montage d</w:t>
      </w:r>
      <w:r w:rsidR="008B1C48" w:rsidRPr="00321155">
        <w:rPr>
          <w:rFonts w:asciiTheme="majorBidi" w:hAnsiTheme="majorBidi" w:cstheme="majorBidi"/>
        </w:rPr>
        <w:t>’</w:t>
      </w:r>
      <w:r w:rsidRPr="00321155">
        <w:rPr>
          <w:rFonts w:asciiTheme="majorBidi" w:hAnsiTheme="majorBidi" w:cstheme="majorBidi"/>
        </w:rPr>
        <w:t>un système de vision indirecte à caméra et moniteur ou d</w:t>
      </w:r>
      <w:r w:rsidR="008B1C48" w:rsidRPr="00321155">
        <w:rPr>
          <w:rFonts w:asciiTheme="majorBidi" w:hAnsiTheme="majorBidi" w:cstheme="majorBidi"/>
        </w:rPr>
        <w:t>’</w:t>
      </w:r>
      <w:r w:rsidRPr="00321155">
        <w:rPr>
          <w:rFonts w:asciiTheme="majorBidi" w:hAnsiTheme="majorBidi" w:cstheme="majorBidi"/>
        </w:rPr>
        <w:t>un type de système de vision indirecte à caméra et moniteur qui n</w:t>
      </w:r>
      <w:r w:rsidR="008B1C48" w:rsidRPr="00321155">
        <w:rPr>
          <w:rFonts w:asciiTheme="majorBidi" w:hAnsiTheme="majorBidi" w:cstheme="majorBidi"/>
        </w:rPr>
        <w:t>’</w:t>
      </w:r>
      <w:r w:rsidRPr="00321155">
        <w:rPr>
          <w:rFonts w:asciiTheme="majorBidi" w:hAnsiTheme="majorBidi" w:cstheme="majorBidi"/>
        </w:rPr>
        <w:t>ont pas été dé</w:t>
      </w:r>
      <w:r w:rsidR="006A3AA8" w:rsidRPr="00321155">
        <w:rPr>
          <w:rFonts w:asciiTheme="majorBidi" w:hAnsiTheme="majorBidi" w:cstheme="majorBidi"/>
        </w:rPr>
        <w:t>livrées conformément à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 au Règlement.</w:t>
      </w:r>
    </w:p>
    <w:p w:rsidR="00C13022" w:rsidRPr="00321155" w:rsidRDefault="00C13022" w:rsidP="006A3AA8">
      <w:pPr>
        <w:pStyle w:val="SingleTxtG"/>
        <w:ind w:left="2268" w:hanging="1134"/>
        <w:rPr>
          <w:rFonts w:asciiTheme="majorBidi" w:hAnsiTheme="majorBidi" w:cstheme="majorBidi"/>
        </w:rPr>
      </w:pPr>
      <w:r w:rsidRPr="00321155">
        <w:rPr>
          <w:rFonts w:asciiTheme="majorBidi" w:hAnsiTheme="majorBidi" w:cstheme="majorBidi"/>
        </w:rPr>
        <w:t>22.5</w:t>
      </w:r>
      <w:r w:rsidR="00E639C3" w:rsidRPr="00321155">
        <w:rPr>
          <w:rFonts w:asciiTheme="majorBidi" w:hAnsiTheme="majorBidi" w:cstheme="majorBidi"/>
        </w:rPr>
        <w:tab/>
      </w:r>
      <w:r w:rsidRPr="00321155">
        <w:rPr>
          <w:rFonts w:asciiTheme="majorBidi" w:hAnsiTheme="majorBidi" w:cstheme="majorBidi"/>
          <w:kern w:val="24"/>
        </w:rPr>
        <w:t>À compter du 26 janvier 2010 po</w:t>
      </w:r>
      <w:r w:rsidR="006A3AA8" w:rsidRPr="00321155">
        <w:rPr>
          <w:rFonts w:asciiTheme="majorBidi" w:hAnsiTheme="majorBidi" w:cstheme="majorBidi"/>
          <w:kern w:val="24"/>
        </w:rPr>
        <w:t>ur les véhicules des catégories </w:t>
      </w:r>
      <w:r w:rsidRPr="00321155">
        <w:rPr>
          <w:rFonts w:asciiTheme="majorBidi" w:hAnsiTheme="majorBidi" w:cstheme="majorBidi"/>
          <w:kern w:val="24"/>
        </w:rPr>
        <w:t>M</w:t>
      </w:r>
      <w:r w:rsidRPr="00321155">
        <w:rPr>
          <w:rFonts w:asciiTheme="majorBidi" w:hAnsiTheme="majorBidi" w:cstheme="majorBidi"/>
          <w:kern w:val="24"/>
          <w:vertAlign w:val="subscript"/>
        </w:rPr>
        <w:t>1</w:t>
      </w:r>
      <w:r w:rsidRPr="00321155">
        <w:rPr>
          <w:rFonts w:asciiTheme="majorBidi" w:hAnsiTheme="majorBidi" w:cstheme="majorBidi"/>
          <w:kern w:val="24"/>
        </w:rPr>
        <w:t xml:space="preserve"> et N</w:t>
      </w:r>
      <w:r w:rsidRPr="00321155">
        <w:rPr>
          <w:rFonts w:asciiTheme="majorBidi" w:hAnsiTheme="majorBidi" w:cstheme="majorBidi"/>
          <w:kern w:val="24"/>
          <w:vertAlign w:val="subscript"/>
        </w:rPr>
        <w:t>1</w:t>
      </w:r>
      <w:r w:rsidRPr="00321155">
        <w:rPr>
          <w:rFonts w:asciiTheme="majorBidi" w:hAnsiTheme="majorBidi" w:cstheme="majorBidi"/>
          <w:kern w:val="24"/>
        </w:rPr>
        <w:t xml:space="preserve"> et du 26 janvier 2007 pour les véhicules des autres catégories, les Parties contractantes appliquant le présent Règlement peuvent refuser de reconnaître les homologations d</w:t>
      </w:r>
      <w:r w:rsidR="008B1C48" w:rsidRPr="00321155">
        <w:rPr>
          <w:rFonts w:asciiTheme="majorBidi" w:hAnsiTheme="majorBidi" w:cstheme="majorBidi"/>
          <w:kern w:val="24"/>
        </w:rPr>
        <w:t>’</w:t>
      </w:r>
      <w:r w:rsidRPr="00321155">
        <w:rPr>
          <w:rFonts w:asciiTheme="majorBidi" w:hAnsiTheme="majorBidi" w:cstheme="majorBidi"/>
          <w:kern w:val="24"/>
        </w:rPr>
        <w:t>un type de système de vision indirecte qui n</w:t>
      </w:r>
      <w:r w:rsidR="008B1C48" w:rsidRPr="00321155">
        <w:rPr>
          <w:rFonts w:asciiTheme="majorBidi" w:hAnsiTheme="majorBidi" w:cstheme="majorBidi"/>
          <w:kern w:val="24"/>
        </w:rPr>
        <w:t>’</w:t>
      </w:r>
      <w:r w:rsidRPr="00321155">
        <w:rPr>
          <w:rFonts w:asciiTheme="majorBidi" w:hAnsiTheme="majorBidi" w:cstheme="majorBidi"/>
          <w:kern w:val="24"/>
        </w:rPr>
        <w:t>ont pas été délivrées conformément à la série</w:t>
      </w:r>
      <w:r w:rsidR="006A3AA8" w:rsidRPr="00321155">
        <w:rPr>
          <w:rFonts w:asciiTheme="majorBidi" w:hAnsiTheme="majorBidi" w:cstheme="majorBidi"/>
          <w:kern w:val="24"/>
        </w:rPr>
        <w:t> </w:t>
      </w:r>
      <w:r w:rsidRPr="00321155">
        <w:rPr>
          <w:rFonts w:asciiTheme="majorBidi" w:hAnsiTheme="majorBidi" w:cstheme="majorBidi"/>
          <w:kern w:val="24"/>
        </w:rPr>
        <w:t>02 d</w:t>
      </w:r>
      <w:r w:rsidR="008B1C48" w:rsidRPr="00321155">
        <w:rPr>
          <w:rFonts w:asciiTheme="majorBidi" w:hAnsiTheme="majorBidi" w:cstheme="majorBidi"/>
          <w:kern w:val="24"/>
        </w:rPr>
        <w:t>’</w:t>
      </w:r>
      <w:r w:rsidRPr="00321155">
        <w:rPr>
          <w:rFonts w:asciiTheme="majorBidi" w:hAnsiTheme="majorBidi" w:cstheme="majorBidi"/>
          <w:kern w:val="24"/>
        </w:rPr>
        <w:t>amendements au Règlement.</w:t>
      </w:r>
    </w:p>
    <w:p w:rsidR="00C13022" w:rsidRPr="00321155" w:rsidRDefault="00C13022" w:rsidP="00460CA2">
      <w:pPr>
        <w:pStyle w:val="SingleTxtG"/>
        <w:ind w:left="2268" w:hanging="1134"/>
        <w:rPr>
          <w:rFonts w:asciiTheme="majorBidi" w:hAnsiTheme="majorBidi" w:cstheme="majorBidi"/>
          <w:kern w:val="24"/>
          <w:lang w:eastAsia="en-GB"/>
        </w:rPr>
      </w:pPr>
      <w:r w:rsidRPr="00321155">
        <w:rPr>
          <w:rFonts w:asciiTheme="majorBidi" w:hAnsiTheme="majorBidi" w:cstheme="majorBidi"/>
        </w:rPr>
        <w:t>22</w:t>
      </w:r>
      <w:r w:rsidRPr="00321155">
        <w:rPr>
          <w:rFonts w:asciiTheme="majorBidi" w:hAnsiTheme="majorBidi" w:cstheme="majorBidi"/>
          <w:kern w:val="24"/>
        </w:rPr>
        <w:t>.6</w:t>
      </w:r>
      <w:r w:rsidR="00E639C3" w:rsidRPr="00321155">
        <w:rPr>
          <w:rFonts w:asciiTheme="majorBidi" w:hAnsiTheme="majorBidi" w:cstheme="majorBidi"/>
          <w:kern w:val="24"/>
        </w:rPr>
        <w:tab/>
      </w:r>
      <w:r w:rsidRPr="00321155">
        <w:rPr>
          <w:rFonts w:asciiTheme="majorBidi" w:hAnsiTheme="majorBidi" w:cstheme="majorBidi"/>
          <w:kern w:val="24"/>
        </w:rPr>
        <w:t xml:space="preserve">Les </w:t>
      </w:r>
      <w:r w:rsidRPr="00321155">
        <w:rPr>
          <w:rFonts w:asciiTheme="majorBidi" w:hAnsiTheme="majorBidi" w:cstheme="majorBidi"/>
        </w:rPr>
        <w:t>homologations</w:t>
      </w:r>
      <w:r w:rsidRPr="00321155">
        <w:rPr>
          <w:rFonts w:asciiTheme="majorBidi" w:hAnsiTheme="majorBidi" w:cstheme="majorBidi"/>
          <w:kern w:val="24"/>
        </w:rPr>
        <w:t xml:space="preserve"> accordées à des dispositifs de vision indirecte des classes I ou III en application du présent Règlemen</w:t>
      </w:r>
      <w:r w:rsidR="006A3AA8" w:rsidRPr="00321155">
        <w:rPr>
          <w:rFonts w:asciiTheme="majorBidi" w:hAnsiTheme="majorBidi" w:cstheme="majorBidi"/>
          <w:kern w:val="24"/>
        </w:rPr>
        <w:t>t sous sa forme initiale (série </w:t>
      </w:r>
      <w:r w:rsidRPr="00321155">
        <w:rPr>
          <w:rFonts w:asciiTheme="majorBidi" w:hAnsiTheme="majorBidi" w:cstheme="majorBidi"/>
          <w:kern w:val="24"/>
        </w:rPr>
        <w:t>00) ou tel qu</w:t>
      </w:r>
      <w:r w:rsidR="008B1C48" w:rsidRPr="00321155">
        <w:rPr>
          <w:rFonts w:asciiTheme="majorBidi" w:hAnsiTheme="majorBidi" w:cstheme="majorBidi"/>
          <w:kern w:val="24"/>
        </w:rPr>
        <w:t>’</w:t>
      </w:r>
      <w:r w:rsidR="006A3AA8" w:rsidRPr="00321155">
        <w:rPr>
          <w:rFonts w:asciiTheme="majorBidi" w:hAnsiTheme="majorBidi" w:cstheme="majorBidi"/>
          <w:kern w:val="24"/>
        </w:rPr>
        <w:t>il est amendé par les séries </w:t>
      </w:r>
      <w:r w:rsidRPr="00321155">
        <w:rPr>
          <w:rFonts w:asciiTheme="majorBidi" w:hAnsiTheme="majorBidi" w:cstheme="majorBidi"/>
          <w:kern w:val="24"/>
        </w:rPr>
        <w:t>01 ou 02 d</w:t>
      </w:r>
      <w:r w:rsidR="008B1C48" w:rsidRPr="00321155">
        <w:rPr>
          <w:rFonts w:asciiTheme="majorBidi" w:hAnsiTheme="majorBidi" w:cstheme="majorBidi"/>
          <w:kern w:val="24"/>
        </w:rPr>
        <w:t>’</w:t>
      </w:r>
      <w:r w:rsidRPr="00321155">
        <w:rPr>
          <w:rFonts w:asciiTheme="majorBidi" w:hAnsiTheme="majorBidi" w:cstheme="majorBidi"/>
          <w:kern w:val="24"/>
        </w:rPr>
        <w:t>amendements avant la date d</w:t>
      </w:r>
      <w:r w:rsidR="008B1C48" w:rsidRPr="00321155">
        <w:rPr>
          <w:rFonts w:asciiTheme="majorBidi" w:hAnsiTheme="majorBidi" w:cstheme="majorBidi"/>
          <w:kern w:val="24"/>
        </w:rPr>
        <w:t>’</w:t>
      </w:r>
      <w:r w:rsidRPr="00321155">
        <w:rPr>
          <w:rFonts w:asciiTheme="majorBidi" w:hAnsiTheme="majorBidi" w:cstheme="majorBidi"/>
          <w:kern w:val="24"/>
        </w:rPr>
        <w:t>e</w:t>
      </w:r>
      <w:r w:rsidR="006A3AA8" w:rsidRPr="00321155">
        <w:rPr>
          <w:rFonts w:asciiTheme="majorBidi" w:hAnsiTheme="majorBidi" w:cstheme="majorBidi"/>
          <w:kern w:val="24"/>
        </w:rPr>
        <w:t>ntrée en vigueur de la série </w:t>
      </w:r>
      <w:r w:rsidRPr="00321155">
        <w:rPr>
          <w:rFonts w:asciiTheme="majorBidi" w:hAnsiTheme="majorBidi" w:cstheme="majorBidi"/>
          <w:kern w:val="24"/>
        </w:rPr>
        <w:t>03 d</w:t>
      </w:r>
      <w:r w:rsidR="008B1C48" w:rsidRPr="00321155">
        <w:rPr>
          <w:rFonts w:asciiTheme="majorBidi" w:hAnsiTheme="majorBidi" w:cstheme="majorBidi"/>
          <w:kern w:val="24"/>
        </w:rPr>
        <w:t>’</w:t>
      </w:r>
      <w:r w:rsidRPr="00321155">
        <w:rPr>
          <w:rFonts w:asciiTheme="majorBidi" w:hAnsiTheme="majorBidi" w:cstheme="majorBidi"/>
          <w:kern w:val="24"/>
        </w:rPr>
        <w:t>amendements demeurent valables et les Parties contractantes doivent continuer à les accepter. Les Parties contractantes ne peuvent pas refuser d</w:t>
      </w:r>
      <w:r w:rsidR="008B1C48" w:rsidRPr="00321155">
        <w:rPr>
          <w:rFonts w:asciiTheme="majorBidi" w:hAnsiTheme="majorBidi" w:cstheme="majorBidi"/>
          <w:kern w:val="24"/>
        </w:rPr>
        <w:t>’</w:t>
      </w:r>
      <w:r w:rsidRPr="00321155">
        <w:rPr>
          <w:rFonts w:asciiTheme="majorBidi" w:hAnsiTheme="majorBidi" w:cstheme="majorBidi"/>
          <w:kern w:val="24"/>
        </w:rPr>
        <w:t>accorder des extensions à des homologations délivrées en vertu de la forme in</w:t>
      </w:r>
      <w:r w:rsidR="006A3AA8" w:rsidRPr="00321155">
        <w:rPr>
          <w:rFonts w:asciiTheme="majorBidi" w:hAnsiTheme="majorBidi" w:cstheme="majorBidi"/>
          <w:kern w:val="24"/>
        </w:rPr>
        <w:t>itiale ou des séries </w:t>
      </w:r>
      <w:r w:rsidRPr="00321155">
        <w:rPr>
          <w:rFonts w:asciiTheme="majorBidi" w:hAnsiTheme="majorBidi" w:cstheme="majorBidi"/>
          <w:kern w:val="24"/>
        </w:rPr>
        <w:t>01 ou 02 d</w:t>
      </w:r>
      <w:r w:rsidR="008B1C48" w:rsidRPr="00321155">
        <w:rPr>
          <w:rFonts w:asciiTheme="majorBidi" w:hAnsiTheme="majorBidi" w:cstheme="majorBidi"/>
          <w:kern w:val="24"/>
        </w:rPr>
        <w:t>’</w:t>
      </w:r>
      <w:r w:rsidRPr="00321155">
        <w:rPr>
          <w:rFonts w:asciiTheme="majorBidi" w:hAnsiTheme="majorBidi" w:cstheme="majorBidi"/>
          <w:kern w:val="24"/>
        </w:rPr>
        <w:t>amendements.</w:t>
      </w:r>
    </w:p>
    <w:p w:rsidR="00C13022" w:rsidRPr="00321155" w:rsidRDefault="00C13022" w:rsidP="00460CA2">
      <w:pPr>
        <w:pStyle w:val="SingleTxtG"/>
        <w:ind w:left="2268" w:hanging="1134"/>
        <w:rPr>
          <w:rFonts w:asciiTheme="majorBidi" w:hAnsiTheme="majorBidi" w:cstheme="majorBidi"/>
          <w:kern w:val="24"/>
        </w:rPr>
      </w:pPr>
      <w:r w:rsidRPr="00321155">
        <w:rPr>
          <w:rFonts w:asciiTheme="majorBidi" w:hAnsiTheme="majorBidi" w:cstheme="majorBidi"/>
        </w:rPr>
        <w:t>22</w:t>
      </w:r>
      <w:r w:rsidRPr="00321155">
        <w:rPr>
          <w:rFonts w:asciiTheme="majorBidi" w:hAnsiTheme="majorBidi" w:cstheme="majorBidi"/>
          <w:kern w:val="24"/>
        </w:rPr>
        <w:t>.7</w:t>
      </w:r>
      <w:r w:rsidR="00E639C3" w:rsidRPr="00321155">
        <w:rPr>
          <w:rFonts w:asciiTheme="majorBidi" w:hAnsiTheme="majorBidi" w:cstheme="majorBidi"/>
          <w:kern w:val="24"/>
        </w:rPr>
        <w:tab/>
      </w:r>
      <w:r w:rsidRPr="00321155">
        <w:rPr>
          <w:rFonts w:asciiTheme="majorBidi" w:hAnsiTheme="majorBidi" w:cstheme="majorBidi"/>
        </w:rPr>
        <w:t>Nonobstant</w:t>
      </w:r>
      <w:r w:rsidR="006A3AA8" w:rsidRPr="00321155">
        <w:rPr>
          <w:rFonts w:asciiTheme="majorBidi" w:hAnsiTheme="majorBidi" w:cstheme="majorBidi"/>
          <w:kern w:val="24"/>
        </w:rPr>
        <w:t xml:space="preserve"> les dispositions du paragraphe </w:t>
      </w:r>
      <w:r w:rsidRPr="00321155">
        <w:rPr>
          <w:rFonts w:asciiTheme="majorBidi" w:hAnsiTheme="majorBidi" w:cstheme="majorBidi"/>
          <w:kern w:val="24"/>
        </w:rPr>
        <w:t>22.2, les homologations accordées à des rétro</w:t>
      </w:r>
      <w:r w:rsidR="006A3AA8" w:rsidRPr="00321155">
        <w:rPr>
          <w:rFonts w:asciiTheme="majorBidi" w:hAnsiTheme="majorBidi" w:cstheme="majorBidi"/>
          <w:kern w:val="24"/>
        </w:rPr>
        <w:t>viseurs/antéviseurs des classes </w:t>
      </w:r>
      <w:r w:rsidRPr="00321155">
        <w:rPr>
          <w:rFonts w:asciiTheme="majorBidi" w:hAnsiTheme="majorBidi" w:cstheme="majorBidi"/>
          <w:kern w:val="24"/>
        </w:rPr>
        <w:t>II, IV, V, VI ou VII en application du présent Règlement tel qu</w:t>
      </w:r>
      <w:r w:rsidR="008B1C48" w:rsidRPr="00321155">
        <w:rPr>
          <w:rFonts w:asciiTheme="majorBidi" w:hAnsiTheme="majorBidi" w:cstheme="majorBidi"/>
          <w:kern w:val="24"/>
        </w:rPr>
        <w:t>’</w:t>
      </w:r>
      <w:r w:rsidRPr="00321155">
        <w:rPr>
          <w:rFonts w:asciiTheme="majorBidi" w:hAnsiTheme="majorBidi" w:cstheme="majorBidi"/>
          <w:kern w:val="24"/>
        </w:rPr>
        <w:t>il est amendé par la sé</w:t>
      </w:r>
      <w:r w:rsidR="006A3AA8" w:rsidRPr="00321155">
        <w:rPr>
          <w:rFonts w:asciiTheme="majorBidi" w:hAnsiTheme="majorBidi" w:cstheme="majorBidi"/>
          <w:kern w:val="24"/>
        </w:rPr>
        <w:t>rie </w:t>
      </w:r>
      <w:r w:rsidRPr="00321155">
        <w:rPr>
          <w:rFonts w:asciiTheme="majorBidi" w:hAnsiTheme="majorBidi" w:cstheme="majorBidi"/>
          <w:kern w:val="24"/>
        </w:rPr>
        <w:t>02 d</w:t>
      </w:r>
      <w:r w:rsidR="008B1C48" w:rsidRPr="00321155">
        <w:rPr>
          <w:rFonts w:asciiTheme="majorBidi" w:hAnsiTheme="majorBidi" w:cstheme="majorBidi"/>
          <w:kern w:val="24"/>
        </w:rPr>
        <w:t>’</w:t>
      </w:r>
      <w:r w:rsidRPr="00321155">
        <w:rPr>
          <w:rFonts w:asciiTheme="majorBidi" w:hAnsiTheme="majorBidi" w:cstheme="majorBidi"/>
          <w:kern w:val="24"/>
        </w:rPr>
        <w:t>amendements avant la date d</w:t>
      </w:r>
      <w:r w:rsidR="008B1C48" w:rsidRPr="00321155">
        <w:rPr>
          <w:rFonts w:asciiTheme="majorBidi" w:hAnsiTheme="majorBidi" w:cstheme="majorBidi"/>
          <w:kern w:val="24"/>
        </w:rPr>
        <w:t>’</w:t>
      </w:r>
      <w:r w:rsidR="006A3AA8" w:rsidRPr="00321155">
        <w:rPr>
          <w:rFonts w:asciiTheme="majorBidi" w:hAnsiTheme="majorBidi" w:cstheme="majorBidi"/>
          <w:kern w:val="24"/>
        </w:rPr>
        <w:t>entrée en vigueur de la série </w:t>
      </w:r>
      <w:r w:rsidRPr="00321155">
        <w:rPr>
          <w:rFonts w:asciiTheme="majorBidi" w:hAnsiTheme="majorBidi" w:cstheme="majorBidi"/>
          <w:kern w:val="24"/>
        </w:rPr>
        <w:t>03 d</w:t>
      </w:r>
      <w:r w:rsidR="008B1C48" w:rsidRPr="00321155">
        <w:rPr>
          <w:rFonts w:asciiTheme="majorBidi" w:hAnsiTheme="majorBidi" w:cstheme="majorBidi"/>
          <w:kern w:val="24"/>
        </w:rPr>
        <w:t>’</w:t>
      </w:r>
      <w:r w:rsidRPr="00321155">
        <w:rPr>
          <w:rFonts w:asciiTheme="majorBidi" w:hAnsiTheme="majorBidi" w:cstheme="majorBidi"/>
          <w:kern w:val="24"/>
        </w:rPr>
        <w:t>amendements demeurent valables et les Parties contractantes doivent continuer à les accepter. Les Parties contractantes ne peuvent pas refuser d</w:t>
      </w:r>
      <w:r w:rsidR="008B1C48" w:rsidRPr="00321155">
        <w:rPr>
          <w:rFonts w:asciiTheme="majorBidi" w:hAnsiTheme="majorBidi" w:cstheme="majorBidi"/>
          <w:kern w:val="24"/>
        </w:rPr>
        <w:t>’</w:t>
      </w:r>
      <w:r w:rsidRPr="00321155">
        <w:rPr>
          <w:rFonts w:asciiTheme="majorBidi" w:hAnsiTheme="majorBidi" w:cstheme="majorBidi"/>
          <w:kern w:val="24"/>
        </w:rPr>
        <w:t>accorder des extensions à des homologations délivrées en v</w:t>
      </w:r>
      <w:r w:rsidR="006A3AA8" w:rsidRPr="00321155">
        <w:rPr>
          <w:rFonts w:asciiTheme="majorBidi" w:hAnsiTheme="majorBidi" w:cstheme="majorBidi"/>
          <w:kern w:val="24"/>
        </w:rPr>
        <w:t>ertu de la série </w:t>
      </w:r>
      <w:r w:rsidRPr="00321155">
        <w:rPr>
          <w:rFonts w:asciiTheme="majorBidi" w:hAnsiTheme="majorBidi" w:cstheme="majorBidi"/>
          <w:kern w:val="24"/>
        </w:rPr>
        <w:t>02 d</w:t>
      </w:r>
      <w:r w:rsidR="008B1C48" w:rsidRPr="00321155">
        <w:rPr>
          <w:rFonts w:asciiTheme="majorBidi" w:hAnsiTheme="majorBidi" w:cstheme="majorBidi"/>
          <w:kern w:val="24"/>
        </w:rPr>
        <w:t>’</w:t>
      </w:r>
      <w:r w:rsidRPr="00321155">
        <w:rPr>
          <w:rFonts w:asciiTheme="majorBidi" w:hAnsiTheme="majorBidi" w:cstheme="majorBidi"/>
          <w:kern w:val="24"/>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22.8</w:t>
      </w:r>
      <w:r w:rsidR="00E639C3" w:rsidRPr="00321155">
        <w:rPr>
          <w:rFonts w:asciiTheme="majorBidi" w:hAnsiTheme="majorBidi" w:cstheme="majorBidi"/>
        </w:rPr>
        <w:tab/>
      </w:r>
      <w:r w:rsidRPr="00321155">
        <w:rPr>
          <w:rFonts w:asciiTheme="majorBidi" w:hAnsiTheme="majorBidi" w:cstheme="majorBidi"/>
        </w:rPr>
        <w:t>Les prescriptions du présent Règlement n</w:t>
      </w:r>
      <w:r w:rsidR="008B1C48" w:rsidRPr="00321155">
        <w:rPr>
          <w:rFonts w:asciiTheme="majorBidi" w:hAnsiTheme="majorBidi" w:cstheme="majorBidi"/>
        </w:rPr>
        <w:t>’</w:t>
      </w:r>
      <w:r w:rsidRPr="00321155">
        <w:rPr>
          <w:rFonts w:asciiTheme="majorBidi" w:hAnsiTheme="majorBidi" w:cstheme="majorBidi"/>
        </w:rPr>
        <w:t>interdisent pas l</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en ce qui concerne le montage des systèmes de vision indirecte en application du présent Règlement tel qu</w:t>
      </w:r>
      <w:r w:rsidR="008B1C48" w:rsidRPr="00321155">
        <w:rPr>
          <w:rFonts w:asciiTheme="majorBidi" w:hAnsiTheme="majorBidi" w:cstheme="majorBidi"/>
        </w:rPr>
        <w:t>’</w:t>
      </w:r>
      <w:r w:rsidR="006A3AA8" w:rsidRPr="00321155">
        <w:rPr>
          <w:rFonts w:asciiTheme="majorBidi" w:hAnsiTheme="majorBidi" w:cstheme="majorBidi"/>
        </w:rPr>
        <w:t>il est amendé par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 xml:space="preserve">amendements si la totalité ou une partie des systèmes </w:t>
      </w:r>
      <w:r w:rsidR="006A3AA8" w:rsidRPr="00321155">
        <w:rPr>
          <w:rFonts w:asciiTheme="majorBidi" w:hAnsiTheme="majorBidi" w:cstheme="majorBidi"/>
        </w:rPr>
        <w:t>de vision indirecte des classes </w:t>
      </w:r>
      <w:r w:rsidRPr="00321155">
        <w:rPr>
          <w:rFonts w:asciiTheme="majorBidi" w:hAnsiTheme="majorBidi" w:cstheme="majorBidi"/>
        </w:rPr>
        <w:t>I ou III dont il est équipé porte la marque d</w:t>
      </w:r>
      <w:r w:rsidR="008B1C48" w:rsidRPr="00321155">
        <w:rPr>
          <w:rFonts w:asciiTheme="majorBidi" w:hAnsiTheme="majorBidi" w:cstheme="majorBidi"/>
        </w:rPr>
        <w:t>’</w:t>
      </w:r>
      <w:r w:rsidRPr="00321155">
        <w:rPr>
          <w:rFonts w:asciiTheme="majorBidi" w:hAnsiTheme="majorBidi" w:cstheme="majorBidi"/>
        </w:rPr>
        <w:t>homologation prescrite par le Règlemen</w:t>
      </w:r>
      <w:r w:rsidR="006A3AA8" w:rsidRPr="00321155">
        <w:rPr>
          <w:rFonts w:asciiTheme="majorBidi" w:hAnsiTheme="majorBidi" w:cstheme="majorBidi"/>
        </w:rPr>
        <w:t>t sous sa forme initiale (série </w:t>
      </w:r>
      <w:r w:rsidRPr="00321155">
        <w:rPr>
          <w:rFonts w:asciiTheme="majorBidi" w:hAnsiTheme="majorBidi" w:cstheme="majorBidi"/>
        </w:rPr>
        <w:t>00) ou tel qu</w:t>
      </w:r>
      <w:r w:rsidR="008B1C48" w:rsidRPr="00321155">
        <w:rPr>
          <w:rFonts w:asciiTheme="majorBidi" w:hAnsiTheme="majorBidi" w:cstheme="majorBidi"/>
        </w:rPr>
        <w:t>’</w:t>
      </w:r>
      <w:r w:rsidRPr="00321155">
        <w:rPr>
          <w:rFonts w:asciiTheme="majorBidi" w:hAnsiTheme="majorBidi" w:cstheme="majorBidi"/>
        </w:rPr>
        <w:t>il es</w:t>
      </w:r>
      <w:r w:rsidR="006A3AA8" w:rsidRPr="00321155">
        <w:rPr>
          <w:rFonts w:asciiTheme="majorBidi" w:hAnsiTheme="majorBidi" w:cstheme="majorBidi"/>
        </w:rPr>
        <w:t>t amendé par les séries </w:t>
      </w:r>
      <w:r w:rsidRPr="00321155">
        <w:rPr>
          <w:rFonts w:asciiTheme="majorBidi" w:hAnsiTheme="majorBidi" w:cstheme="majorBidi"/>
        </w:rPr>
        <w:t>01 ou 02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22.9</w:t>
      </w:r>
      <w:r w:rsidR="00E639C3" w:rsidRPr="00321155">
        <w:rPr>
          <w:rFonts w:asciiTheme="majorBidi" w:hAnsiTheme="majorBidi" w:cstheme="majorBidi"/>
        </w:rPr>
        <w:tab/>
      </w:r>
      <w:r w:rsidRPr="00321155">
        <w:rPr>
          <w:rFonts w:asciiTheme="majorBidi" w:hAnsiTheme="majorBidi" w:cstheme="majorBidi"/>
        </w:rPr>
        <w:t>Les dispositions du présent Règlement n</w:t>
      </w:r>
      <w:r w:rsidR="008B1C48" w:rsidRPr="00321155">
        <w:rPr>
          <w:rFonts w:asciiTheme="majorBidi" w:hAnsiTheme="majorBidi" w:cstheme="majorBidi"/>
        </w:rPr>
        <w:t>’</w:t>
      </w:r>
      <w:r w:rsidRPr="00321155">
        <w:rPr>
          <w:rFonts w:asciiTheme="majorBidi" w:hAnsiTheme="majorBidi" w:cstheme="majorBidi"/>
        </w:rPr>
        <w:t>interdisent pas l</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en ce qui concerne le montage des systèmes de vision indirecte en application du présent Règlement tel qu</w:t>
      </w:r>
      <w:r w:rsidR="008B1C48" w:rsidRPr="00321155">
        <w:rPr>
          <w:rFonts w:asciiTheme="majorBidi" w:hAnsiTheme="majorBidi" w:cstheme="majorBidi"/>
        </w:rPr>
        <w:t>’</w:t>
      </w:r>
      <w:r w:rsidRPr="00321155">
        <w:rPr>
          <w:rFonts w:asciiTheme="majorBidi" w:hAnsiTheme="majorBidi" w:cstheme="majorBidi"/>
        </w:rPr>
        <w:t>il e</w:t>
      </w:r>
      <w:r w:rsidR="006A3AA8" w:rsidRPr="00321155">
        <w:rPr>
          <w:rFonts w:asciiTheme="majorBidi" w:hAnsiTheme="majorBidi" w:cstheme="majorBidi"/>
        </w:rPr>
        <w:t>st amendé par la série </w:t>
      </w:r>
      <w:r w:rsidRPr="00321155">
        <w:rPr>
          <w:rFonts w:asciiTheme="majorBidi" w:hAnsiTheme="majorBidi" w:cstheme="majorBidi"/>
        </w:rPr>
        <w:t>03 d</w:t>
      </w:r>
      <w:r w:rsidR="008B1C48" w:rsidRPr="00321155">
        <w:rPr>
          <w:rFonts w:asciiTheme="majorBidi" w:hAnsiTheme="majorBidi" w:cstheme="majorBidi"/>
        </w:rPr>
        <w:t>’</w:t>
      </w:r>
      <w:r w:rsidRPr="00321155">
        <w:rPr>
          <w:rFonts w:asciiTheme="majorBidi" w:hAnsiTheme="majorBidi" w:cstheme="majorBidi"/>
        </w:rPr>
        <w:t>amendements si la totalité ou une part</w:t>
      </w:r>
      <w:r w:rsidR="006A3AA8" w:rsidRPr="00321155">
        <w:rPr>
          <w:rFonts w:asciiTheme="majorBidi" w:hAnsiTheme="majorBidi" w:cstheme="majorBidi"/>
        </w:rPr>
        <w:t>ie des rétroviseurs des classes </w:t>
      </w:r>
      <w:r w:rsidRPr="00321155">
        <w:rPr>
          <w:rFonts w:asciiTheme="majorBidi" w:hAnsiTheme="majorBidi" w:cstheme="majorBidi"/>
        </w:rPr>
        <w:t>II, IV, V, VI ou VII dont il est équipé porte la marque d</w:t>
      </w:r>
      <w:r w:rsidR="008B1C48" w:rsidRPr="00321155">
        <w:rPr>
          <w:rFonts w:asciiTheme="majorBidi" w:hAnsiTheme="majorBidi" w:cstheme="majorBidi"/>
        </w:rPr>
        <w:t>’</w:t>
      </w:r>
      <w:r w:rsidRPr="00321155">
        <w:rPr>
          <w:rFonts w:asciiTheme="majorBidi" w:hAnsiTheme="majorBidi" w:cstheme="majorBidi"/>
        </w:rPr>
        <w:t>homologation prescrite par la série 02 d</w:t>
      </w:r>
      <w:r w:rsidR="008B1C48" w:rsidRPr="00321155">
        <w:rPr>
          <w:rFonts w:asciiTheme="majorBidi" w:hAnsiTheme="majorBidi" w:cstheme="majorBidi"/>
        </w:rPr>
        <w:t>’</w:t>
      </w:r>
      <w:r w:rsidRPr="00321155">
        <w:rPr>
          <w:rFonts w:asciiTheme="majorBidi" w:hAnsiTheme="majorBidi" w:cstheme="majorBidi"/>
        </w:rPr>
        <w:t>amendements au Règlement.</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22.10</w:t>
      </w:r>
      <w:r w:rsidRPr="00321155">
        <w:rPr>
          <w:rFonts w:asciiTheme="majorBidi" w:hAnsiTheme="majorBidi" w:cstheme="majorBidi"/>
        </w:rPr>
        <w:tab/>
        <w:t>Nonobstant les dispositions</w:t>
      </w:r>
      <w:r w:rsidR="006A3AA8" w:rsidRPr="00321155">
        <w:rPr>
          <w:rFonts w:asciiTheme="majorBidi" w:hAnsiTheme="majorBidi" w:cstheme="majorBidi"/>
        </w:rPr>
        <w:t xml:space="preserve"> des paragraphes </w:t>
      </w:r>
      <w:r w:rsidRPr="00321155">
        <w:rPr>
          <w:rFonts w:asciiTheme="majorBidi" w:hAnsiTheme="majorBidi" w:cstheme="majorBidi"/>
        </w:rPr>
        <w:t>22.2, 22.4 et 22.5 ci-dessus, les Parties contractantes appliquant le présent Règlement, s</w:t>
      </w:r>
      <w:r w:rsidR="008B1C48" w:rsidRPr="00321155">
        <w:rPr>
          <w:rFonts w:asciiTheme="majorBidi" w:hAnsiTheme="majorBidi" w:cstheme="majorBidi"/>
        </w:rPr>
        <w:t>’</w:t>
      </w:r>
      <w:r w:rsidRPr="00321155">
        <w:rPr>
          <w:rFonts w:asciiTheme="majorBidi" w:hAnsiTheme="majorBidi" w:cstheme="majorBidi"/>
        </w:rPr>
        <w:t>agissant de pièces de rechange, continueront de délivrer des hom</w:t>
      </w:r>
      <w:r w:rsidR="006A3AA8" w:rsidRPr="00321155">
        <w:rPr>
          <w:rFonts w:asciiTheme="majorBidi" w:hAnsiTheme="majorBidi" w:cstheme="majorBidi"/>
        </w:rPr>
        <w:t>ologations en vertu de la série </w:t>
      </w:r>
      <w:r w:rsidRPr="00321155">
        <w:rPr>
          <w:rFonts w:asciiTheme="majorBidi" w:hAnsiTheme="majorBidi" w:cstheme="majorBidi"/>
        </w:rPr>
        <w:t>02 d</w:t>
      </w:r>
      <w:r w:rsidR="008B1C48" w:rsidRPr="00321155">
        <w:rPr>
          <w:rFonts w:asciiTheme="majorBidi" w:hAnsiTheme="majorBidi" w:cstheme="majorBidi"/>
        </w:rPr>
        <w:t>’</w:t>
      </w:r>
      <w:r w:rsidRPr="00321155">
        <w:rPr>
          <w:rFonts w:asciiTheme="majorBidi" w:hAnsiTheme="majorBidi" w:cstheme="majorBidi"/>
        </w:rPr>
        <w:t>amendements au Règlement à des systèmes de vision indirecte destinés à être utilisés sur des types de véhicules qui ont été homologués avant l</w:t>
      </w:r>
      <w:r w:rsidR="006A3AA8" w:rsidRPr="00321155">
        <w:rPr>
          <w:rFonts w:asciiTheme="majorBidi" w:hAnsiTheme="majorBidi" w:cstheme="majorBidi"/>
        </w:rPr>
        <w:t>a date mentionnée au paragraphe </w:t>
      </w:r>
      <w:r w:rsidRPr="00321155">
        <w:rPr>
          <w:rFonts w:asciiTheme="majorBidi" w:hAnsiTheme="majorBidi" w:cstheme="majorBidi"/>
        </w:rPr>
        <w:t>22.2 ci-dessus en vertu de la série 02 d</w:t>
      </w:r>
      <w:r w:rsidR="008B1C48" w:rsidRPr="00321155">
        <w:rPr>
          <w:rFonts w:asciiTheme="majorBidi" w:hAnsiTheme="majorBidi" w:cstheme="majorBidi"/>
        </w:rPr>
        <w:t>’</w:t>
      </w:r>
      <w:r w:rsidRPr="00321155">
        <w:rPr>
          <w:rFonts w:asciiTheme="majorBidi" w:hAnsiTheme="majorBidi" w:cstheme="majorBidi"/>
        </w:rPr>
        <w:t>amendements au Règlement n</w:t>
      </w:r>
      <w:r w:rsidRPr="00321155">
        <w:rPr>
          <w:rFonts w:asciiTheme="majorBidi" w:hAnsiTheme="majorBidi" w:cstheme="majorBidi"/>
          <w:vertAlign w:val="superscript"/>
        </w:rPr>
        <w:t>o</w:t>
      </w:r>
      <w:r w:rsidRPr="00321155">
        <w:rPr>
          <w:rFonts w:asciiTheme="majorBidi" w:hAnsiTheme="majorBidi" w:cstheme="majorBidi"/>
        </w:rPr>
        <w:t> 46 et, le cas échéant, des extensions ultérieures de ces homologations.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22.11</w:t>
      </w:r>
      <w:r w:rsidRPr="00321155">
        <w:rPr>
          <w:rFonts w:asciiTheme="majorBidi" w:hAnsiTheme="majorBidi" w:cstheme="majorBidi"/>
        </w:rPr>
        <w:tab/>
        <w:t>À compter de la date officielle d</w:t>
      </w:r>
      <w:r w:rsidR="008B1C48" w:rsidRPr="00321155">
        <w:rPr>
          <w:rFonts w:asciiTheme="majorBidi" w:hAnsiTheme="majorBidi" w:cstheme="majorBidi"/>
        </w:rPr>
        <w:t>’</w:t>
      </w:r>
      <w:r w:rsidR="006A3AA8" w:rsidRPr="00321155">
        <w:rPr>
          <w:rFonts w:asciiTheme="majorBidi" w:hAnsiTheme="majorBidi" w:cstheme="majorBidi"/>
        </w:rPr>
        <w:t>entrée en vigueur de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 au présent Règlement, aucune Partie contractante appliquant le Règlement ne peut refuser une demande d</w:t>
      </w:r>
      <w:r w:rsidR="008B1C48" w:rsidRPr="00321155">
        <w:rPr>
          <w:rFonts w:asciiTheme="majorBidi" w:hAnsiTheme="majorBidi" w:cstheme="majorBidi"/>
        </w:rPr>
        <w:t>’</w:t>
      </w:r>
      <w:r w:rsidRPr="00321155">
        <w:rPr>
          <w:rFonts w:asciiTheme="majorBidi" w:hAnsiTheme="majorBidi" w:cstheme="majorBidi"/>
        </w:rPr>
        <w:t>homologation en vertu de ce Règlement tel qu</w:t>
      </w:r>
      <w:r w:rsidR="008B1C48" w:rsidRPr="00321155">
        <w:rPr>
          <w:rFonts w:asciiTheme="majorBidi" w:hAnsiTheme="majorBidi" w:cstheme="majorBidi"/>
        </w:rPr>
        <w:t>’</w:t>
      </w:r>
      <w:r w:rsidRPr="00321155">
        <w:rPr>
          <w:rFonts w:asciiTheme="majorBidi" w:hAnsiTheme="majorBidi" w:cstheme="majorBidi"/>
        </w:rPr>
        <w:t>il est mo</w:t>
      </w:r>
      <w:r w:rsidR="006A3AA8" w:rsidRPr="00321155">
        <w:rPr>
          <w:rFonts w:asciiTheme="majorBidi" w:hAnsiTheme="majorBidi" w:cstheme="majorBidi"/>
        </w:rPr>
        <w:t>difié par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22.12</w:t>
      </w:r>
      <w:r w:rsidRPr="00321155">
        <w:rPr>
          <w:rFonts w:asciiTheme="majorBidi" w:hAnsiTheme="majorBidi" w:cstheme="majorBidi"/>
        </w:rPr>
        <w:tab/>
        <w:t>À compter du 30 juin 2014, les Parties contractantes appliquant le présent Règlement ne doivent accorder l</w:t>
      </w:r>
      <w:r w:rsidR="008B1C48" w:rsidRPr="00321155">
        <w:rPr>
          <w:rFonts w:asciiTheme="majorBidi" w:hAnsiTheme="majorBidi" w:cstheme="majorBidi"/>
        </w:rPr>
        <w:t>’</w:t>
      </w:r>
      <w:r w:rsidRPr="00321155">
        <w:rPr>
          <w:rFonts w:asciiTheme="majorBidi" w:hAnsiTheme="majorBidi" w:cstheme="majorBidi"/>
        </w:rPr>
        <w:t>homologation à un type de système de vision indirecte que si ce type satisfait aux prescriptions du Règlement tel qu</w:t>
      </w:r>
      <w:r w:rsidR="008B1C48" w:rsidRPr="00321155">
        <w:rPr>
          <w:rFonts w:asciiTheme="majorBidi" w:hAnsiTheme="majorBidi" w:cstheme="majorBidi"/>
        </w:rPr>
        <w:t>’</w:t>
      </w:r>
      <w:r w:rsidR="006A3AA8" w:rsidRPr="00321155">
        <w:rPr>
          <w:rFonts w:asciiTheme="majorBidi" w:hAnsiTheme="majorBidi" w:cstheme="majorBidi"/>
        </w:rPr>
        <w:t>il est modifié par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22.13</w:t>
      </w:r>
      <w:r w:rsidRPr="00321155">
        <w:rPr>
          <w:rFonts w:asciiTheme="majorBidi" w:hAnsiTheme="majorBidi" w:cstheme="majorBidi"/>
        </w:rPr>
        <w:tab/>
        <w:t>À compter du 30 juin 2014, les Parties contractantes appliquant le présent Règlement ne doivent accorder l</w:t>
      </w:r>
      <w:r w:rsidR="008B1C48" w:rsidRPr="00321155">
        <w:rPr>
          <w:rFonts w:asciiTheme="majorBidi" w:hAnsiTheme="majorBidi" w:cstheme="majorBidi"/>
        </w:rPr>
        <w:t>’</w:t>
      </w:r>
      <w:r w:rsidRPr="00321155">
        <w:rPr>
          <w:rFonts w:asciiTheme="majorBidi" w:hAnsiTheme="majorBidi" w:cstheme="majorBidi"/>
        </w:rPr>
        <w:t>homologation à un type de véhicule en ce qui concerne le montage des systèmes de vision indirecte que si ce type de véhicule satisfait aux prescriptions du Règlement tel qu</w:t>
      </w:r>
      <w:r w:rsidR="008B1C48" w:rsidRPr="00321155">
        <w:rPr>
          <w:rFonts w:asciiTheme="majorBidi" w:hAnsiTheme="majorBidi" w:cstheme="majorBidi"/>
        </w:rPr>
        <w:t>’</w:t>
      </w:r>
      <w:r w:rsidR="006A3AA8" w:rsidRPr="00321155">
        <w:rPr>
          <w:rFonts w:asciiTheme="majorBidi" w:hAnsiTheme="majorBidi" w:cstheme="majorBidi"/>
        </w:rPr>
        <w:t>il est modifié par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22.14</w:t>
      </w:r>
      <w:r w:rsidRPr="00321155">
        <w:rPr>
          <w:rFonts w:asciiTheme="majorBidi" w:hAnsiTheme="majorBidi" w:cstheme="majorBidi"/>
        </w:rPr>
        <w:tab/>
        <w:t>À compter du 30 juin 2015, les Parties contractantes appliquant le présent Règlement ne sont pas tenues d</w:t>
      </w:r>
      <w:r w:rsidR="008B1C48" w:rsidRPr="00321155">
        <w:rPr>
          <w:rFonts w:asciiTheme="majorBidi" w:hAnsiTheme="majorBidi" w:cstheme="majorBidi"/>
        </w:rPr>
        <w:t>’</w:t>
      </w:r>
      <w:r w:rsidRPr="00321155">
        <w:rPr>
          <w:rFonts w:asciiTheme="majorBidi" w:hAnsiTheme="majorBidi" w:cstheme="majorBidi"/>
        </w:rPr>
        <w:t>accepter l</w:t>
      </w:r>
      <w:r w:rsidR="008B1C48" w:rsidRPr="00321155">
        <w:rPr>
          <w:rFonts w:asciiTheme="majorBidi" w:hAnsiTheme="majorBidi" w:cstheme="majorBidi"/>
        </w:rPr>
        <w:t>’</w:t>
      </w:r>
      <w:r w:rsidRPr="00321155">
        <w:rPr>
          <w:rFonts w:asciiTheme="majorBidi" w:hAnsiTheme="majorBidi" w:cstheme="majorBidi"/>
        </w:rPr>
        <w:t>homologation d</w:t>
      </w:r>
      <w:r w:rsidR="008B1C48" w:rsidRPr="00321155">
        <w:rPr>
          <w:rFonts w:asciiTheme="majorBidi" w:hAnsiTheme="majorBidi" w:cstheme="majorBidi"/>
        </w:rPr>
        <w:t>’</w:t>
      </w:r>
      <w:r w:rsidRPr="00321155">
        <w:rPr>
          <w:rFonts w:asciiTheme="majorBidi" w:hAnsiTheme="majorBidi" w:cstheme="majorBidi"/>
        </w:rPr>
        <w:t>un type de véhicule ou d</w:t>
      </w:r>
      <w:r w:rsidR="008B1C48" w:rsidRPr="00321155">
        <w:rPr>
          <w:rFonts w:asciiTheme="majorBidi" w:hAnsiTheme="majorBidi" w:cstheme="majorBidi"/>
        </w:rPr>
        <w:t>’</w:t>
      </w:r>
      <w:r w:rsidRPr="00321155">
        <w:rPr>
          <w:rFonts w:asciiTheme="majorBidi" w:hAnsiTheme="majorBidi" w:cstheme="majorBidi"/>
        </w:rPr>
        <w:t>un type de système de vision indirecte qui n</w:t>
      </w:r>
      <w:r w:rsidR="008B1C48" w:rsidRPr="00321155">
        <w:rPr>
          <w:rFonts w:asciiTheme="majorBidi" w:hAnsiTheme="majorBidi" w:cstheme="majorBidi"/>
        </w:rPr>
        <w:t>’</w:t>
      </w:r>
      <w:r w:rsidRPr="00321155">
        <w:rPr>
          <w:rFonts w:asciiTheme="majorBidi" w:hAnsiTheme="majorBidi" w:cstheme="majorBidi"/>
        </w:rPr>
        <w:t>a pas été a</w:t>
      </w:r>
      <w:r w:rsidR="006A3AA8" w:rsidRPr="00321155">
        <w:rPr>
          <w:rFonts w:asciiTheme="majorBidi" w:hAnsiTheme="majorBidi" w:cstheme="majorBidi"/>
        </w:rPr>
        <w:t>ccordée conformément à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 au présent Règlement.</w:t>
      </w:r>
    </w:p>
    <w:p w:rsidR="00C13022" w:rsidRPr="00321155" w:rsidRDefault="00C13022" w:rsidP="00460CA2">
      <w:pPr>
        <w:pStyle w:val="SingleTxtG"/>
        <w:ind w:left="2268" w:hanging="1134"/>
        <w:rPr>
          <w:rFonts w:asciiTheme="majorBidi" w:hAnsiTheme="majorBidi" w:cstheme="majorBidi"/>
        </w:rPr>
      </w:pPr>
      <w:r w:rsidRPr="00321155">
        <w:rPr>
          <w:rFonts w:asciiTheme="majorBidi" w:hAnsiTheme="majorBidi" w:cstheme="majorBidi"/>
        </w:rPr>
        <w:t>22.15</w:t>
      </w:r>
      <w:r w:rsidRPr="00321155">
        <w:rPr>
          <w:rFonts w:asciiTheme="majorBidi" w:hAnsiTheme="majorBidi" w:cstheme="majorBidi"/>
        </w:rPr>
        <w:tab/>
        <w:t>Nonobstant</w:t>
      </w:r>
      <w:r w:rsidR="006A3AA8" w:rsidRPr="00321155">
        <w:rPr>
          <w:rFonts w:asciiTheme="majorBidi" w:hAnsiTheme="majorBidi" w:cstheme="majorBidi"/>
        </w:rPr>
        <w:t xml:space="preserve"> les dispositions du paragraphe </w:t>
      </w:r>
      <w:r w:rsidRPr="00321155">
        <w:rPr>
          <w:rFonts w:asciiTheme="majorBidi" w:hAnsiTheme="majorBidi" w:cstheme="majorBidi"/>
        </w:rPr>
        <w:t>22.14 ci-dessus, les homologations de type accordées en vertu des précédentes séries d</w:t>
      </w:r>
      <w:r w:rsidR="008B1C48" w:rsidRPr="00321155">
        <w:rPr>
          <w:rFonts w:asciiTheme="majorBidi" w:hAnsiTheme="majorBidi" w:cstheme="majorBidi"/>
        </w:rPr>
        <w:t>’</w:t>
      </w:r>
      <w:r w:rsidRPr="00321155">
        <w:rPr>
          <w:rFonts w:asciiTheme="majorBidi" w:hAnsiTheme="majorBidi" w:cstheme="majorBidi"/>
        </w:rPr>
        <w:t>amendements au présent Règlement, qui ne sont pas affectées par la série 04 d</w:t>
      </w:r>
      <w:r w:rsidR="008B1C48" w:rsidRPr="00321155">
        <w:rPr>
          <w:rFonts w:asciiTheme="majorBidi" w:hAnsiTheme="majorBidi" w:cstheme="majorBidi"/>
        </w:rPr>
        <w:t>’</w:t>
      </w:r>
      <w:r w:rsidRPr="00321155">
        <w:rPr>
          <w:rFonts w:asciiTheme="majorBidi" w:hAnsiTheme="majorBidi" w:cstheme="majorBidi"/>
        </w:rPr>
        <w:t>amendements, demeurent valables et doivent continuer à être acceptées par les Parties contractantes appliquant le présent Règlement.</w:t>
      </w:r>
    </w:p>
    <w:p w:rsidR="00C13022" w:rsidRPr="00321155" w:rsidRDefault="00C13022" w:rsidP="00846E0C">
      <w:pPr>
        <w:pStyle w:val="SingleTxtG"/>
        <w:ind w:left="2268" w:hanging="1134"/>
        <w:rPr>
          <w:rFonts w:asciiTheme="majorBidi" w:hAnsiTheme="majorBidi" w:cstheme="majorBidi"/>
          <w:kern w:val="24"/>
        </w:rPr>
      </w:pPr>
      <w:r w:rsidRPr="00321155">
        <w:rPr>
          <w:rFonts w:asciiTheme="majorBidi" w:hAnsiTheme="majorBidi" w:cstheme="majorBidi"/>
        </w:rPr>
        <w:t>22</w:t>
      </w:r>
      <w:r w:rsidRPr="00321155">
        <w:rPr>
          <w:rFonts w:asciiTheme="majorBidi" w:hAnsiTheme="majorBidi" w:cstheme="majorBidi"/>
          <w:kern w:val="24"/>
        </w:rPr>
        <w:t>.16</w:t>
      </w:r>
      <w:r w:rsidRPr="00321155">
        <w:rPr>
          <w:rFonts w:asciiTheme="majorBidi" w:hAnsiTheme="majorBidi" w:cstheme="majorBidi"/>
          <w:kern w:val="24"/>
        </w:rPr>
        <w:tab/>
        <w:t>Les Parties contractantes appliquant le présent Règlement ne peuvent refuser d</w:t>
      </w:r>
      <w:r w:rsidR="008B1C48" w:rsidRPr="00321155">
        <w:rPr>
          <w:rFonts w:asciiTheme="majorBidi" w:hAnsiTheme="majorBidi" w:cstheme="majorBidi"/>
          <w:kern w:val="24"/>
        </w:rPr>
        <w:t>’</w:t>
      </w:r>
      <w:r w:rsidRPr="00321155">
        <w:rPr>
          <w:rFonts w:asciiTheme="majorBidi" w:hAnsiTheme="majorBidi" w:cstheme="majorBidi"/>
          <w:kern w:val="24"/>
        </w:rPr>
        <w:t>accorder des extensions d</w:t>
      </w:r>
      <w:r w:rsidR="008B1C48" w:rsidRPr="00321155">
        <w:rPr>
          <w:rFonts w:asciiTheme="majorBidi" w:hAnsiTheme="majorBidi" w:cstheme="majorBidi"/>
          <w:kern w:val="24"/>
        </w:rPr>
        <w:t>’</w:t>
      </w:r>
      <w:r w:rsidRPr="00321155">
        <w:rPr>
          <w:rFonts w:asciiTheme="majorBidi" w:hAnsiTheme="majorBidi" w:cstheme="majorBidi"/>
          <w:kern w:val="24"/>
        </w:rPr>
        <w:t>homologation pour des types de véhicules ou de dispositifs, qui ne sont pas affectés par la série 04 d</w:t>
      </w:r>
      <w:r w:rsidR="008B1C48" w:rsidRPr="00321155">
        <w:rPr>
          <w:rFonts w:asciiTheme="majorBidi" w:hAnsiTheme="majorBidi" w:cstheme="majorBidi"/>
          <w:kern w:val="24"/>
        </w:rPr>
        <w:t>’</w:t>
      </w:r>
      <w:r w:rsidRPr="00321155">
        <w:rPr>
          <w:rFonts w:asciiTheme="majorBidi" w:hAnsiTheme="majorBidi" w:cstheme="majorBidi"/>
          <w:kern w:val="24"/>
        </w:rPr>
        <w:t>amendements, accordées en vertu des série</w:t>
      </w:r>
      <w:r w:rsidR="006A3AA8" w:rsidRPr="00321155">
        <w:rPr>
          <w:rFonts w:asciiTheme="majorBidi" w:hAnsiTheme="majorBidi" w:cstheme="majorBidi"/>
          <w:kern w:val="24"/>
        </w:rPr>
        <w:t>s </w:t>
      </w:r>
      <w:r w:rsidRPr="00321155">
        <w:rPr>
          <w:rFonts w:asciiTheme="majorBidi" w:hAnsiTheme="majorBidi" w:cstheme="majorBidi"/>
          <w:kern w:val="24"/>
        </w:rPr>
        <w:t>02 ou 03 d</w:t>
      </w:r>
      <w:r w:rsidR="008B1C48" w:rsidRPr="00321155">
        <w:rPr>
          <w:rFonts w:asciiTheme="majorBidi" w:hAnsiTheme="majorBidi" w:cstheme="majorBidi"/>
          <w:kern w:val="24"/>
        </w:rPr>
        <w:t>’</w:t>
      </w:r>
      <w:r w:rsidRPr="00321155">
        <w:rPr>
          <w:rFonts w:asciiTheme="majorBidi" w:hAnsiTheme="majorBidi" w:cstheme="majorBidi"/>
          <w:kern w:val="24"/>
        </w:rPr>
        <w:t>amendements au présent Règlement.</w:t>
      </w:r>
    </w:p>
    <w:p w:rsidR="00C13022" w:rsidRPr="00321155" w:rsidRDefault="00C13022" w:rsidP="006A3AA8">
      <w:pPr>
        <w:pStyle w:val="SingleTxtG"/>
        <w:ind w:left="2268" w:hanging="1134"/>
        <w:rPr>
          <w:rFonts w:asciiTheme="majorBidi" w:hAnsiTheme="majorBidi" w:cstheme="majorBidi"/>
          <w:kern w:val="24"/>
        </w:rPr>
      </w:pPr>
      <w:r w:rsidRPr="00321155">
        <w:rPr>
          <w:rFonts w:asciiTheme="majorBidi" w:hAnsiTheme="majorBidi" w:cstheme="majorBidi"/>
        </w:rPr>
        <w:t>22</w:t>
      </w:r>
      <w:r w:rsidRPr="00321155">
        <w:rPr>
          <w:rFonts w:asciiTheme="majorBidi" w:hAnsiTheme="majorBidi" w:cstheme="majorBidi"/>
          <w:kern w:val="24"/>
        </w:rPr>
        <w:t>.17</w:t>
      </w:r>
      <w:r w:rsidRPr="00321155">
        <w:rPr>
          <w:rFonts w:asciiTheme="majorBidi" w:hAnsiTheme="majorBidi" w:cstheme="majorBidi"/>
          <w:kern w:val="24"/>
        </w:rPr>
        <w:tab/>
        <w:t>Nonobstant l</w:t>
      </w:r>
      <w:r w:rsidR="006A3AA8" w:rsidRPr="00321155">
        <w:rPr>
          <w:rFonts w:asciiTheme="majorBidi" w:hAnsiTheme="majorBidi" w:cstheme="majorBidi"/>
          <w:kern w:val="24"/>
        </w:rPr>
        <w:t>es dispositions des paragraphes</w:t>
      </w:r>
      <w:r w:rsidR="00716BE5">
        <w:rPr>
          <w:rFonts w:asciiTheme="majorBidi" w:hAnsiTheme="majorBidi" w:cstheme="majorBidi"/>
          <w:kern w:val="24"/>
        </w:rPr>
        <w:t> </w:t>
      </w:r>
      <w:r w:rsidRPr="00321155">
        <w:rPr>
          <w:rFonts w:asciiTheme="majorBidi" w:hAnsiTheme="majorBidi" w:cstheme="majorBidi"/>
          <w:kern w:val="24"/>
        </w:rPr>
        <w:t>22.2, 22.4, 22.5, 22.13 et 22.15 ci-dessus, les Parties contractantes appliquant le présent Règlement, s</w:t>
      </w:r>
      <w:r w:rsidR="008B1C48" w:rsidRPr="00321155">
        <w:rPr>
          <w:rFonts w:asciiTheme="majorBidi" w:hAnsiTheme="majorBidi" w:cstheme="majorBidi"/>
          <w:kern w:val="24"/>
        </w:rPr>
        <w:t>’</w:t>
      </w:r>
      <w:r w:rsidRPr="00321155">
        <w:rPr>
          <w:rFonts w:asciiTheme="majorBidi" w:hAnsiTheme="majorBidi" w:cstheme="majorBidi"/>
          <w:kern w:val="24"/>
        </w:rPr>
        <w:t>agissant de pièces de rechange, doivent continuer à délivrer des homo</w:t>
      </w:r>
      <w:r w:rsidR="006A3AA8" w:rsidRPr="00321155">
        <w:rPr>
          <w:rFonts w:asciiTheme="majorBidi" w:hAnsiTheme="majorBidi" w:cstheme="majorBidi"/>
          <w:kern w:val="24"/>
        </w:rPr>
        <w:t>logations, en vertu de la série </w:t>
      </w:r>
      <w:r w:rsidRPr="00321155">
        <w:rPr>
          <w:rFonts w:asciiTheme="majorBidi" w:hAnsiTheme="majorBidi" w:cstheme="majorBidi"/>
          <w:kern w:val="24"/>
        </w:rPr>
        <w:t>01 d</w:t>
      </w:r>
      <w:r w:rsidR="008B1C48" w:rsidRPr="00321155">
        <w:rPr>
          <w:rFonts w:asciiTheme="majorBidi" w:hAnsiTheme="majorBidi" w:cstheme="majorBidi"/>
          <w:kern w:val="24"/>
        </w:rPr>
        <w:t>’</w:t>
      </w:r>
      <w:r w:rsidRPr="00321155">
        <w:rPr>
          <w:rFonts w:asciiTheme="majorBidi" w:hAnsiTheme="majorBidi" w:cstheme="majorBidi"/>
          <w:kern w:val="24"/>
        </w:rPr>
        <w:t xml:space="preserve">amendements au Règlement, à des systèmes </w:t>
      </w:r>
      <w:r w:rsidR="006A3AA8" w:rsidRPr="00321155">
        <w:rPr>
          <w:rFonts w:asciiTheme="majorBidi" w:hAnsiTheme="majorBidi" w:cstheme="majorBidi"/>
          <w:kern w:val="24"/>
        </w:rPr>
        <w:t>de vision indirecte des classes </w:t>
      </w:r>
      <w:r w:rsidRPr="00321155">
        <w:rPr>
          <w:rFonts w:asciiTheme="majorBidi" w:hAnsiTheme="majorBidi" w:cstheme="majorBidi"/>
          <w:kern w:val="24"/>
        </w:rPr>
        <w:t>I à V destinés à être utilisés sur des types de véhicules qui ont été homologués avant le 26 ja</w:t>
      </w:r>
      <w:r w:rsidR="006A3AA8" w:rsidRPr="00321155">
        <w:rPr>
          <w:rFonts w:asciiTheme="majorBidi" w:hAnsiTheme="majorBidi" w:cstheme="majorBidi"/>
          <w:kern w:val="24"/>
        </w:rPr>
        <w:t>nvier 2006 en vertu de la série </w:t>
      </w:r>
      <w:r w:rsidRPr="00321155">
        <w:rPr>
          <w:rFonts w:asciiTheme="majorBidi" w:hAnsiTheme="majorBidi" w:cstheme="majorBidi"/>
          <w:kern w:val="24"/>
        </w:rPr>
        <w:t>01 d</w:t>
      </w:r>
      <w:r w:rsidR="008B1C48" w:rsidRPr="00321155">
        <w:rPr>
          <w:rFonts w:asciiTheme="majorBidi" w:hAnsiTheme="majorBidi" w:cstheme="majorBidi"/>
          <w:kern w:val="24"/>
        </w:rPr>
        <w:t>’</w:t>
      </w:r>
      <w:r w:rsidRPr="00321155">
        <w:rPr>
          <w:rFonts w:asciiTheme="majorBidi" w:hAnsiTheme="majorBidi" w:cstheme="majorBidi"/>
          <w:kern w:val="24"/>
        </w:rPr>
        <w:t>amendements au Règlement n</w:t>
      </w:r>
      <w:r w:rsidRPr="00321155">
        <w:rPr>
          <w:rFonts w:asciiTheme="majorBidi" w:hAnsiTheme="majorBidi" w:cstheme="majorBidi"/>
          <w:kern w:val="24"/>
          <w:vertAlign w:val="superscript"/>
        </w:rPr>
        <w:t>o</w:t>
      </w:r>
      <w:r w:rsidRPr="00321155">
        <w:rPr>
          <w:rFonts w:asciiTheme="majorBidi" w:hAnsiTheme="majorBidi" w:cstheme="majorBidi"/>
          <w:kern w:val="24"/>
        </w:rPr>
        <w:t> 46 et, le cas échéant, des extensions ultérieures de ces homologations.</w:t>
      </w:r>
    </w:p>
    <w:p w:rsidR="00C13022" w:rsidRPr="00321155" w:rsidRDefault="00C13022" w:rsidP="00C13022">
      <w:pPr>
        <w:rPr>
          <w:rFonts w:asciiTheme="majorBidi" w:hAnsiTheme="majorBidi" w:cstheme="majorBidi"/>
        </w:rPr>
        <w:sectPr w:rsidR="00C13022" w:rsidRPr="00321155" w:rsidSect="00B1723D">
          <w:headerReference w:type="even" r:id="rId82"/>
          <w:headerReference w:type="default" r:id="rId83"/>
          <w:footerReference w:type="even" r:id="rId84"/>
          <w:footerReference w:type="default" r:id="rId85"/>
          <w:footnotePr>
            <w:numRestart w:val="eachSect"/>
          </w:footnotePr>
          <w:endnotePr>
            <w:numFmt w:val="decimal"/>
          </w:endnotePr>
          <w:pgSz w:w="11907" w:h="16840" w:code="9"/>
          <w:pgMar w:top="1701" w:right="1134" w:bottom="2268" w:left="1134" w:header="964" w:footer="1701" w:gutter="0"/>
          <w:cols w:space="720"/>
          <w:docGrid w:linePitch="272"/>
        </w:sectPr>
      </w:pPr>
    </w:p>
    <w:p w:rsidR="00C13022" w:rsidRPr="00321155" w:rsidRDefault="00C13022" w:rsidP="001C5926">
      <w:pPr>
        <w:pStyle w:val="HChG"/>
        <w:rPr>
          <w:rFonts w:asciiTheme="majorBidi" w:hAnsiTheme="majorBidi" w:cstheme="majorBidi"/>
        </w:rPr>
      </w:pPr>
      <w:r w:rsidRPr="00321155">
        <w:rPr>
          <w:rFonts w:asciiTheme="majorBidi" w:hAnsiTheme="majorBidi" w:cstheme="majorBidi"/>
        </w:rPr>
        <w:t>Annexe 1</w:t>
      </w:r>
    </w:p>
    <w:p w:rsidR="00C13022" w:rsidRPr="00321155" w:rsidRDefault="001C5926" w:rsidP="001C5926">
      <w:pPr>
        <w:pStyle w:val="HChG"/>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r>
      <w:r w:rsidR="00C13022" w:rsidRPr="00321155">
        <w:rPr>
          <w:rFonts w:asciiTheme="majorBidi" w:hAnsiTheme="majorBidi" w:cstheme="majorBidi"/>
        </w:rPr>
        <w:t>Fiche de renseignements relative à l</w:t>
      </w:r>
      <w:r w:rsidR="008B1C48" w:rsidRPr="00321155">
        <w:rPr>
          <w:rFonts w:asciiTheme="majorBidi" w:hAnsiTheme="majorBidi" w:cstheme="majorBidi"/>
        </w:rPr>
        <w:t>’</w:t>
      </w:r>
      <w:r w:rsidR="00C13022" w:rsidRPr="00321155">
        <w:rPr>
          <w:rFonts w:asciiTheme="majorBidi" w:hAnsiTheme="majorBidi" w:cstheme="majorBidi"/>
        </w:rPr>
        <w:t>homologation</w:t>
      </w:r>
      <w:r w:rsidR="00C13022" w:rsidRPr="00321155">
        <w:rPr>
          <w:rFonts w:asciiTheme="majorBidi" w:hAnsiTheme="majorBidi" w:cstheme="majorBidi"/>
        </w:rPr>
        <w:br/>
        <w:t>de type d</w:t>
      </w:r>
      <w:r w:rsidR="008B1C48" w:rsidRPr="00321155">
        <w:rPr>
          <w:rFonts w:asciiTheme="majorBidi" w:hAnsiTheme="majorBidi" w:cstheme="majorBidi"/>
        </w:rPr>
        <w:t>’</w:t>
      </w:r>
      <w:r w:rsidR="00C13022" w:rsidRPr="00321155">
        <w:rPr>
          <w:rFonts w:asciiTheme="majorBidi" w:hAnsiTheme="majorBidi" w:cstheme="majorBidi"/>
        </w:rPr>
        <w:t>un système de vision indirecte</w:t>
      </w:r>
    </w:p>
    <w:p w:rsidR="00C13022" w:rsidRPr="00321155" w:rsidRDefault="00C13022" w:rsidP="001C5926">
      <w:pPr>
        <w:pStyle w:val="SingleTxtG"/>
        <w:ind w:firstLine="567"/>
        <w:rPr>
          <w:rFonts w:asciiTheme="majorBidi" w:hAnsiTheme="majorBidi" w:cstheme="majorBidi"/>
        </w:rPr>
      </w:pPr>
      <w:r w:rsidRPr="00321155">
        <w:rPr>
          <w:rFonts w:asciiTheme="majorBidi" w:hAnsiTheme="majorBidi" w:cstheme="majorBidi"/>
        </w:rPr>
        <w:t>Les renseignements ci-après, dans la mesure où ils s</w:t>
      </w:r>
      <w:r w:rsidR="008B1C48" w:rsidRPr="00321155">
        <w:rPr>
          <w:rFonts w:asciiTheme="majorBidi" w:hAnsiTheme="majorBidi" w:cstheme="majorBidi"/>
        </w:rPr>
        <w:t>’</w:t>
      </w:r>
      <w:r w:rsidRPr="00321155">
        <w:rPr>
          <w:rFonts w:asciiTheme="majorBidi" w:hAnsiTheme="majorBidi" w:cstheme="majorBidi"/>
        </w:rPr>
        <w:t>appliquent, doivent être soumis en trois exemplaires, ainsi qu</w:t>
      </w:r>
      <w:r w:rsidR="008B1C48" w:rsidRPr="00321155">
        <w:rPr>
          <w:rFonts w:asciiTheme="majorBidi" w:hAnsiTheme="majorBidi" w:cstheme="majorBidi"/>
        </w:rPr>
        <w:t>’</w:t>
      </w:r>
      <w:r w:rsidRPr="00321155">
        <w:rPr>
          <w:rFonts w:asciiTheme="majorBidi" w:hAnsiTheme="majorBidi" w:cstheme="majorBidi"/>
        </w:rPr>
        <w:t>une liste des éléments inclus.</w:t>
      </w:r>
    </w:p>
    <w:p w:rsidR="00C13022" w:rsidRPr="00321155" w:rsidRDefault="00C13022" w:rsidP="001C5926">
      <w:pPr>
        <w:pStyle w:val="SingleTxtG"/>
        <w:ind w:firstLine="567"/>
        <w:rPr>
          <w:rFonts w:asciiTheme="majorBidi" w:hAnsiTheme="majorBidi" w:cstheme="majorBidi"/>
        </w:rPr>
      </w:pPr>
      <w:r w:rsidRPr="00321155">
        <w:rPr>
          <w:rFonts w:asciiTheme="majorBidi" w:hAnsiTheme="majorBidi" w:cstheme="majorBidi"/>
        </w:rPr>
        <w:t>Les dessins éventuellement soumis doivent être à une échelle appropriée et suffisamment détaillés, au format A4 ou sur un document plié à ce format.</w:t>
      </w:r>
    </w:p>
    <w:p w:rsidR="00C13022" w:rsidRPr="00321155" w:rsidRDefault="00C13022" w:rsidP="001C5926">
      <w:pPr>
        <w:pStyle w:val="SingleTxtG"/>
        <w:ind w:firstLine="567"/>
        <w:rPr>
          <w:rFonts w:asciiTheme="majorBidi" w:hAnsiTheme="majorBidi" w:cstheme="majorBidi"/>
        </w:rPr>
      </w:pPr>
      <w:r w:rsidRPr="00321155">
        <w:rPr>
          <w:rFonts w:asciiTheme="majorBidi" w:hAnsiTheme="majorBidi" w:cstheme="majorBidi"/>
        </w:rPr>
        <w:t>Les photographies éventuellement soumises doivent être suffisamment détaillées.</w:t>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w:t>
      </w:r>
      <w:r w:rsidRPr="00321155">
        <w:rPr>
          <w:rFonts w:asciiTheme="majorBidi" w:hAnsiTheme="majorBidi" w:cstheme="majorBidi"/>
        </w:rPr>
        <w:tab/>
        <w:t>Marque (raison sociale du fabriquant)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2.</w:t>
      </w:r>
      <w:r w:rsidRPr="00321155">
        <w:rPr>
          <w:rFonts w:asciiTheme="majorBidi" w:hAnsiTheme="majorBidi" w:cstheme="majorBidi"/>
        </w:rPr>
        <w:tab/>
        <w:t>Type et dénomination(s) commerciale(s) générale(s)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w:t>
      </w:r>
      <w:r w:rsidRPr="00321155">
        <w:rPr>
          <w:rFonts w:asciiTheme="majorBidi" w:hAnsiTheme="majorBidi" w:cstheme="majorBidi"/>
        </w:rPr>
        <w:tab/>
        <w:t>Moyen d</w:t>
      </w:r>
      <w:r w:rsidR="008B1C48" w:rsidRPr="00321155">
        <w:rPr>
          <w:rFonts w:asciiTheme="majorBidi" w:hAnsiTheme="majorBidi" w:cstheme="majorBidi"/>
        </w:rPr>
        <w:t>’</w:t>
      </w:r>
      <w:r w:rsidRPr="00321155">
        <w:rPr>
          <w:rFonts w:asciiTheme="majorBidi" w:hAnsiTheme="majorBidi" w:cstheme="majorBidi"/>
        </w:rPr>
        <w:t>identification du type, s</w:t>
      </w:r>
      <w:r w:rsidR="008B1C48" w:rsidRPr="00321155">
        <w:rPr>
          <w:rFonts w:asciiTheme="majorBidi" w:hAnsiTheme="majorBidi" w:cstheme="majorBidi"/>
        </w:rPr>
        <w:t>’</w:t>
      </w:r>
      <w:r w:rsidRPr="00321155">
        <w:rPr>
          <w:rFonts w:asciiTheme="majorBidi" w:hAnsiTheme="majorBidi" w:cstheme="majorBidi"/>
        </w:rPr>
        <w:t>il est indiqué sur le système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4.</w:t>
      </w:r>
      <w:r w:rsidRPr="00321155">
        <w:rPr>
          <w:rFonts w:asciiTheme="majorBidi" w:hAnsiTheme="majorBidi" w:cstheme="majorBidi"/>
        </w:rPr>
        <w:tab/>
        <w:t>Catégorie de véhicule sur laquelle le système est destiné à être monté</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5.</w:t>
      </w:r>
      <w:r w:rsidRPr="00321155">
        <w:rPr>
          <w:rFonts w:asciiTheme="majorBidi" w:hAnsiTheme="majorBidi" w:cstheme="majorBidi"/>
        </w:rPr>
        <w:tab/>
        <w:t>Nom et adresse du fabricant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w:t>
      </w:r>
      <w:r w:rsidRPr="00321155">
        <w:rPr>
          <w:rFonts w:asciiTheme="majorBidi" w:hAnsiTheme="majorBidi" w:cstheme="majorBidi"/>
        </w:rPr>
        <w:tab/>
        <w:t>Emplacement et méthode d</w:t>
      </w:r>
      <w:r w:rsidR="008B1C48" w:rsidRPr="00321155">
        <w:rPr>
          <w:rFonts w:asciiTheme="majorBidi" w:hAnsiTheme="majorBidi" w:cstheme="majorBidi"/>
        </w:rPr>
        <w:t>’</w:t>
      </w:r>
      <w:r w:rsidRPr="00321155">
        <w:rPr>
          <w:rFonts w:asciiTheme="majorBidi" w:hAnsiTheme="majorBidi" w:cstheme="majorBidi"/>
        </w:rPr>
        <w:t>apposition de la marque d</w:t>
      </w:r>
      <w:r w:rsidR="008B1C48" w:rsidRPr="00321155">
        <w:rPr>
          <w:rFonts w:asciiTheme="majorBidi" w:hAnsiTheme="majorBidi" w:cstheme="majorBidi"/>
        </w:rPr>
        <w:t>’</w:t>
      </w:r>
      <w:r w:rsidRPr="00321155">
        <w:rPr>
          <w:rFonts w:asciiTheme="majorBidi" w:hAnsiTheme="majorBidi" w:cstheme="majorBidi"/>
        </w:rPr>
        <w:t>homologation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6.1</w:t>
      </w:r>
      <w:r w:rsidRPr="00321155">
        <w:rPr>
          <w:rFonts w:asciiTheme="majorBidi" w:hAnsiTheme="majorBidi" w:cstheme="majorBidi"/>
        </w:rPr>
        <w:tab/>
        <w:t>Autres moyens d</w:t>
      </w:r>
      <w:r w:rsidR="008B1C48" w:rsidRPr="00321155">
        <w:rPr>
          <w:rFonts w:asciiTheme="majorBidi" w:hAnsiTheme="majorBidi" w:cstheme="majorBidi"/>
        </w:rPr>
        <w:t>’</w:t>
      </w:r>
      <w:r w:rsidRPr="00321155">
        <w:rPr>
          <w:rFonts w:asciiTheme="majorBidi" w:hAnsiTheme="majorBidi" w:cstheme="majorBidi"/>
        </w:rPr>
        <w:t>identification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7.</w:t>
      </w:r>
      <w:r w:rsidRPr="00321155">
        <w:rPr>
          <w:rFonts w:asciiTheme="majorBidi" w:hAnsiTheme="majorBidi" w:cstheme="majorBidi"/>
        </w:rPr>
        <w:tab/>
        <w:t>Adresse des usines de montage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w:t>
      </w:r>
      <w:r w:rsidRPr="00321155">
        <w:rPr>
          <w:rFonts w:asciiTheme="majorBidi" w:hAnsiTheme="majorBidi" w:cstheme="majorBidi"/>
        </w:rPr>
        <w:tab/>
        <w:t>Rétroviseurs (renseignements à donner pour chaque rétroviseur)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E42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8.1</w:t>
      </w:r>
      <w:r w:rsidRPr="00321155">
        <w:rPr>
          <w:rFonts w:asciiTheme="majorBidi" w:hAnsiTheme="majorBidi" w:cstheme="majorBidi"/>
        </w:rPr>
        <w:tab/>
        <w:t>Variante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8.2</w:t>
      </w:r>
      <w:r w:rsidRPr="00321155">
        <w:rPr>
          <w:rFonts w:asciiTheme="majorBidi" w:hAnsiTheme="majorBidi" w:cstheme="majorBidi"/>
        </w:rPr>
        <w:tab/>
        <w:t>Dessins permettant d</w:t>
      </w:r>
      <w:r w:rsidR="008B1C48" w:rsidRPr="00321155">
        <w:rPr>
          <w:rFonts w:asciiTheme="majorBidi" w:hAnsiTheme="majorBidi" w:cstheme="majorBidi"/>
        </w:rPr>
        <w:t>’</w:t>
      </w:r>
      <w:r w:rsidRPr="00321155">
        <w:rPr>
          <w:rFonts w:asciiTheme="majorBidi" w:hAnsiTheme="majorBidi" w:cstheme="majorBidi"/>
        </w:rPr>
        <w:t>identifier le rétroviseur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8.3</w:t>
      </w:r>
      <w:r w:rsidRPr="00321155">
        <w:rPr>
          <w:rFonts w:asciiTheme="majorBidi" w:hAnsiTheme="majorBidi" w:cstheme="majorBidi"/>
        </w:rPr>
        <w:tab/>
        <w:t>Caractéristiques détaillées du mode de fixation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w:t>
      </w:r>
      <w:r w:rsidRPr="00321155">
        <w:rPr>
          <w:rFonts w:asciiTheme="majorBidi" w:hAnsiTheme="majorBidi" w:cstheme="majorBidi"/>
        </w:rPr>
        <w:tab/>
        <w:t>Dispositif de vision indirecte autre qu</w:t>
      </w:r>
      <w:r w:rsidR="008B1C48" w:rsidRPr="00321155">
        <w:rPr>
          <w:rFonts w:asciiTheme="majorBidi" w:hAnsiTheme="majorBidi" w:cstheme="majorBidi"/>
        </w:rPr>
        <w:t>’</w:t>
      </w:r>
      <w:r w:rsidRPr="00321155">
        <w:rPr>
          <w:rFonts w:asciiTheme="majorBidi" w:hAnsiTheme="majorBidi" w:cstheme="majorBidi"/>
        </w:rPr>
        <w:t>un rétroviseur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9.1</w:t>
      </w:r>
      <w:r w:rsidRPr="00321155">
        <w:rPr>
          <w:rFonts w:asciiTheme="majorBidi" w:hAnsiTheme="majorBidi" w:cstheme="majorBidi"/>
        </w:rPr>
        <w:tab/>
        <w:t>Type et caractéristiques (par exemple description complète du système)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9.1.1</w:t>
      </w:r>
      <w:r w:rsidRPr="00321155">
        <w:rPr>
          <w:rFonts w:asciiTheme="majorBidi" w:hAnsiTheme="majorBidi" w:cstheme="majorBidi"/>
        </w:rPr>
        <w:tab/>
        <w:t>Dans le cas d</w:t>
      </w:r>
      <w:r w:rsidR="008B1C48" w:rsidRPr="00321155">
        <w:rPr>
          <w:rFonts w:asciiTheme="majorBidi" w:hAnsiTheme="majorBidi" w:cstheme="majorBidi"/>
        </w:rPr>
        <w:t>’</w:t>
      </w:r>
      <w:r w:rsidRPr="00321155">
        <w:rPr>
          <w:rFonts w:asciiTheme="majorBidi" w:hAnsiTheme="majorBidi" w:cstheme="majorBidi"/>
        </w:rPr>
        <w:t>un système</w:t>
      </w:r>
      <w:r w:rsidR="00CD3D3E" w:rsidRPr="00321155">
        <w:rPr>
          <w:rFonts w:asciiTheme="majorBidi" w:hAnsiTheme="majorBidi" w:cstheme="majorBidi"/>
        </w:rPr>
        <w:t xml:space="preserve"> à caméra et moniteur de classe </w:t>
      </w:r>
      <w:r w:rsidRPr="00321155">
        <w:rPr>
          <w:rFonts w:asciiTheme="majorBidi" w:hAnsiTheme="majorBidi" w:cstheme="majorBidi"/>
        </w:rPr>
        <w:t>V et VI, classe, distance de détection (mm), contraste, plage de luminance, correction antireflet, caractéristiques d</w:t>
      </w:r>
      <w:r w:rsidR="008B1C48" w:rsidRPr="00321155">
        <w:rPr>
          <w:rFonts w:asciiTheme="majorBidi" w:hAnsiTheme="majorBidi" w:cstheme="majorBidi"/>
        </w:rPr>
        <w:t>’</w:t>
      </w:r>
      <w:r w:rsidRPr="00321155">
        <w:rPr>
          <w:rFonts w:asciiTheme="majorBidi" w:hAnsiTheme="majorBidi" w:cstheme="majorBidi"/>
        </w:rPr>
        <w:t>affichage (noir et blanc, couleur), fréquence de renouvellement des images, plage de luminance du moniteur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9.1.2</w:t>
      </w:r>
      <w:r w:rsidRPr="00321155">
        <w:rPr>
          <w:rFonts w:asciiTheme="majorBidi" w:hAnsiTheme="majorBidi" w:cstheme="majorBidi"/>
        </w:rPr>
        <w:tab/>
        <w:t>Dans le cas d</w:t>
      </w:r>
      <w:r w:rsidR="008B1C48" w:rsidRPr="00321155">
        <w:rPr>
          <w:rFonts w:asciiTheme="majorBidi" w:hAnsiTheme="majorBidi" w:cstheme="majorBidi"/>
        </w:rPr>
        <w:t>’</w:t>
      </w:r>
      <w:r w:rsidRPr="00321155">
        <w:rPr>
          <w:rFonts w:asciiTheme="majorBidi" w:hAnsiTheme="majorBidi" w:cstheme="majorBidi"/>
        </w:rPr>
        <w:t>un système à caméra et moniteur des classes V et VI, classe, champ de vision, grossissement et résolution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9.2</w:t>
      </w:r>
      <w:r w:rsidRPr="00321155">
        <w:rPr>
          <w:rFonts w:asciiTheme="majorBidi" w:hAnsiTheme="majorBidi" w:cstheme="majorBidi"/>
        </w:rPr>
        <w:tab/>
        <w:t>Dessins suffisamment détaillés permettant d</w:t>
      </w:r>
      <w:r w:rsidR="008B1C48" w:rsidRPr="00321155">
        <w:rPr>
          <w:rFonts w:asciiTheme="majorBidi" w:hAnsiTheme="majorBidi" w:cstheme="majorBidi"/>
        </w:rPr>
        <w:t>’</w:t>
      </w:r>
      <w:r w:rsidRPr="00321155">
        <w:rPr>
          <w:rFonts w:asciiTheme="majorBidi" w:hAnsiTheme="majorBidi" w:cstheme="majorBidi"/>
        </w:rPr>
        <w:t>identifier le système complet, ainsi que les instructions de montage</w:t>
      </w:r>
      <w:r w:rsidR="00A12C0C" w:rsidRPr="00321155">
        <w:rPr>
          <w:rFonts w:asciiTheme="majorBidi" w:hAnsiTheme="majorBidi" w:cstheme="majorBidi"/>
        </w:rPr>
        <w:t> ;</w:t>
      </w:r>
      <w:r w:rsidRPr="00321155">
        <w:rPr>
          <w:rFonts w:asciiTheme="majorBidi" w:hAnsiTheme="majorBidi" w:cstheme="majorBidi"/>
        </w:rPr>
        <w:t xml:space="preserve"> l</w:t>
      </w:r>
      <w:r w:rsidR="008B1C48" w:rsidRPr="00321155">
        <w:rPr>
          <w:rFonts w:asciiTheme="majorBidi" w:hAnsiTheme="majorBidi" w:cstheme="majorBidi"/>
        </w:rPr>
        <w:t>’</w:t>
      </w:r>
      <w:r w:rsidRPr="00321155">
        <w:rPr>
          <w:rFonts w:asciiTheme="majorBidi" w:hAnsiTheme="majorBidi" w:cstheme="majorBidi"/>
        </w:rPr>
        <w:t>emplacement de la marque d</w:t>
      </w:r>
      <w:r w:rsidR="008B1C48" w:rsidRPr="00321155">
        <w:rPr>
          <w:rFonts w:asciiTheme="majorBidi" w:hAnsiTheme="majorBidi" w:cstheme="majorBidi"/>
        </w:rPr>
        <w:t>’</w:t>
      </w:r>
      <w:r w:rsidRPr="00321155">
        <w:rPr>
          <w:rFonts w:asciiTheme="majorBidi" w:hAnsiTheme="majorBidi" w:cstheme="majorBidi"/>
        </w:rPr>
        <w:t>homologation doit être indiqué sur les dessins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C13022">
      <w:pPr>
        <w:pStyle w:val="SingleTxt"/>
        <w:tabs>
          <w:tab w:val="clear" w:pos="2693"/>
          <w:tab w:val="clear" w:pos="3182"/>
          <w:tab w:val="clear" w:pos="3658"/>
          <w:tab w:val="clear" w:pos="4133"/>
          <w:tab w:val="clear" w:pos="4622"/>
          <w:tab w:val="clear" w:pos="5098"/>
          <w:tab w:val="clear" w:pos="5573"/>
          <w:tab w:val="clear" w:pos="6048"/>
          <w:tab w:val="right" w:leader="dot" w:pos="8784"/>
        </w:tabs>
        <w:ind w:left="1742" w:hanging="475"/>
        <w:rPr>
          <w:rFonts w:asciiTheme="majorBidi" w:hAnsiTheme="majorBidi" w:cstheme="majorBidi"/>
          <w:spacing w:val="0"/>
          <w:w w:val="100"/>
          <w:lang w:val="fr-CH"/>
        </w:rPr>
      </w:pPr>
    </w:p>
    <w:p w:rsidR="00C13022" w:rsidRPr="00321155" w:rsidRDefault="00C13022" w:rsidP="00C13022">
      <w:pPr>
        <w:rPr>
          <w:rFonts w:asciiTheme="majorBidi" w:hAnsiTheme="majorBidi" w:cstheme="majorBidi"/>
        </w:rPr>
        <w:sectPr w:rsidR="00C13022" w:rsidRPr="00321155" w:rsidSect="00B1723D">
          <w:headerReference w:type="even" r:id="rId86"/>
          <w:headerReference w:type="default" r:id="rId87"/>
          <w:footerReference w:type="default" r:id="rId88"/>
          <w:footnotePr>
            <w:numRestart w:val="eachSect"/>
          </w:footnotePr>
          <w:endnotePr>
            <w:numFmt w:val="decimal"/>
          </w:endnotePr>
          <w:pgSz w:w="11907" w:h="16840" w:code="9"/>
          <w:pgMar w:top="1701" w:right="1134" w:bottom="2268" w:left="1134" w:header="794" w:footer="1701" w:gutter="0"/>
          <w:cols w:space="720"/>
          <w:docGrid w:linePitch="272"/>
        </w:sectPr>
      </w:pPr>
    </w:p>
    <w:p w:rsidR="00C13022" w:rsidRPr="00321155" w:rsidRDefault="00C13022" w:rsidP="00460CA2">
      <w:pPr>
        <w:pStyle w:val="HChG"/>
        <w:rPr>
          <w:rFonts w:asciiTheme="majorBidi" w:hAnsiTheme="majorBidi" w:cstheme="majorBidi"/>
        </w:rPr>
      </w:pPr>
      <w:r w:rsidRPr="00321155">
        <w:rPr>
          <w:rFonts w:asciiTheme="majorBidi" w:hAnsiTheme="majorBidi" w:cstheme="majorBidi"/>
        </w:rPr>
        <w:t>Annexe 2</w:t>
      </w:r>
    </w:p>
    <w:p w:rsidR="00C13022" w:rsidRPr="00321155" w:rsidRDefault="00E639C3" w:rsidP="00460CA2">
      <w:pPr>
        <w:pStyle w:val="HChG"/>
        <w:rPr>
          <w:rFonts w:asciiTheme="majorBidi" w:hAnsiTheme="majorBidi" w:cstheme="majorBidi"/>
        </w:rPr>
      </w:pPr>
      <w:r w:rsidRPr="00321155">
        <w:rPr>
          <w:rFonts w:asciiTheme="majorBidi" w:hAnsiTheme="majorBidi" w:cstheme="majorBidi"/>
        </w:rPr>
        <w:tab/>
      </w:r>
      <w:r w:rsidR="00460CA2" w:rsidRPr="00321155">
        <w:rPr>
          <w:rFonts w:asciiTheme="majorBidi" w:hAnsiTheme="majorBidi" w:cstheme="majorBidi"/>
        </w:rPr>
        <w:tab/>
      </w:r>
      <w:r w:rsidR="00C13022" w:rsidRPr="00321155">
        <w:rPr>
          <w:rFonts w:asciiTheme="majorBidi" w:hAnsiTheme="majorBidi" w:cstheme="majorBidi"/>
        </w:rPr>
        <w:t>Fiche de renseignements relative à l</w:t>
      </w:r>
      <w:r w:rsidR="008B1C48" w:rsidRPr="00321155">
        <w:rPr>
          <w:rFonts w:asciiTheme="majorBidi" w:hAnsiTheme="majorBidi" w:cstheme="majorBidi"/>
        </w:rPr>
        <w:t>’</w:t>
      </w:r>
      <w:r w:rsidR="00C13022" w:rsidRPr="00321155">
        <w:rPr>
          <w:rFonts w:asciiTheme="majorBidi" w:hAnsiTheme="majorBidi" w:cstheme="majorBidi"/>
        </w:rPr>
        <w:t>homologation</w:t>
      </w:r>
      <w:r w:rsidR="00C13022" w:rsidRPr="00321155">
        <w:rPr>
          <w:rFonts w:asciiTheme="majorBidi" w:hAnsiTheme="majorBidi" w:cstheme="majorBidi"/>
        </w:rPr>
        <w:br/>
        <w:t>de type d</w:t>
      </w:r>
      <w:r w:rsidR="008B1C48" w:rsidRPr="00321155">
        <w:rPr>
          <w:rFonts w:asciiTheme="majorBidi" w:hAnsiTheme="majorBidi" w:cstheme="majorBidi"/>
        </w:rPr>
        <w:t>’</w:t>
      </w:r>
      <w:r w:rsidR="00C13022" w:rsidRPr="00321155">
        <w:rPr>
          <w:rFonts w:asciiTheme="majorBidi" w:hAnsiTheme="majorBidi" w:cstheme="majorBidi"/>
        </w:rPr>
        <w:t>un véhicule en ce qui concerne le montage</w:t>
      </w:r>
      <w:r w:rsidR="00C13022" w:rsidRPr="00321155">
        <w:rPr>
          <w:rFonts w:asciiTheme="majorBidi" w:hAnsiTheme="majorBidi" w:cstheme="majorBidi"/>
        </w:rPr>
        <w:br/>
        <w:t>des systèmes de vision indirecte</w:t>
      </w:r>
    </w:p>
    <w:p w:rsidR="00C13022" w:rsidRPr="00321155" w:rsidRDefault="00C13022" w:rsidP="00460CA2">
      <w:pPr>
        <w:pStyle w:val="SingleTxtG"/>
        <w:ind w:firstLine="567"/>
        <w:rPr>
          <w:rFonts w:asciiTheme="majorBidi" w:hAnsiTheme="majorBidi" w:cstheme="majorBidi"/>
        </w:rPr>
      </w:pPr>
      <w:r w:rsidRPr="00321155">
        <w:rPr>
          <w:rFonts w:asciiTheme="majorBidi" w:hAnsiTheme="majorBidi" w:cstheme="majorBidi"/>
        </w:rPr>
        <w:t>Les renseignements ci-après, dans la mesure où ils s</w:t>
      </w:r>
      <w:r w:rsidR="008B1C48" w:rsidRPr="00321155">
        <w:rPr>
          <w:rFonts w:asciiTheme="majorBidi" w:hAnsiTheme="majorBidi" w:cstheme="majorBidi"/>
        </w:rPr>
        <w:t>’</w:t>
      </w:r>
      <w:r w:rsidRPr="00321155">
        <w:rPr>
          <w:rFonts w:asciiTheme="majorBidi" w:hAnsiTheme="majorBidi" w:cstheme="majorBidi"/>
        </w:rPr>
        <w:t>appliquent, doivent être soumis en trois exemplaires, ainsi qu</w:t>
      </w:r>
      <w:r w:rsidR="008B1C48" w:rsidRPr="00321155">
        <w:rPr>
          <w:rFonts w:asciiTheme="majorBidi" w:hAnsiTheme="majorBidi" w:cstheme="majorBidi"/>
        </w:rPr>
        <w:t>’</w:t>
      </w:r>
      <w:r w:rsidRPr="00321155">
        <w:rPr>
          <w:rFonts w:asciiTheme="majorBidi" w:hAnsiTheme="majorBidi" w:cstheme="majorBidi"/>
        </w:rPr>
        <w:t>une liste des éléments inclus.</w:t>
      </w:r>
    </w:p>
    <w:p w:rsidR="00C13022" w:rsidRPr="00321155" w:rsidRDefault="00C13022" w:rsidP="00460CA2">
      <w:pPr>
        <w:pStyle w:val="SingleTxtG"/>
        <w:ind w:firstLine="567"/>
        <w:rPr>
          <w:rFonts w:asciiTheme="majorBidi" w:hAnsiTheme="majorBidi" w:cstheme="majorBidi"/>
        </w:rPr>
      </w:pPr>
      <w:r w:rsidRPr="00321155">
        <w:rPr>
          <w:rFonts w:asciiTheme="majorBidi" w:hAnsiTheme="majorBidi" w:cstheme="majorBidi"/>
        </w:rPr>
        <w:t>Les dessins éventuellement soumis doivent être à une échelle appropriée et suffisamment détaillés, au format A4 ou sur un document plié à ce format.</w:t>
      </w:r>
    </w:p>
    <w:p w:rsidR="00C13022" w:rsidRPr="00321155" w:rsidRDefault="00C13022" w:rsidP="00460CA2">
      <w:pPr>
        <w:pStyle w:val="SingleTxtG"/>
        <w:ind w:firstLine="567"/>
        <w:rPr>
          <w:rFonts w:asciiTheme="majorBidi" w:hAnsiTheme="majorBidi" w:cstheme="majorBidi"/>
        </w:rPr>
      </w:pPr>
      <w:r w:rsidRPr="00321155">
        <w:rPr>
          <w:rFonts w:asciiTheme="majorBidi" w:hAnsiTheme="majorBidi" w:cstheme="majorBidi"/>
        </w:rPr>
        <w:t>Les photographies éventuellement soumises doivent être suffisamment détaillées.</w:t>
      </w:r>
    </w:p>
    <w:p w:rsidR="00C13022" w:rsidRPr="00321155" w:rsidRDefault="00C13022" w:rsidP="00460CA2">
      <w:pPr>
        <w:pStyle w:val="SingleTxtG"/>
        <w:rPr>
          <w:rFonts w:asciiTheme="majorBidi" w:hAnsiTheme="majorBidi" w:cstheme="majorBidi"/>
        </w:rPr>
      </w:pPr>
      <w:r w:rsidRPr="00321155">
        <w:rPr>
          <w:rFonts w:asciiTheme="majorBidi" w:hAnsiTheme="majorBidi" w:cstheme="majorBidi"/>
        </w:rPr>
        <w:t>Renseignements généraux</w:t>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w:t>
      </w:r>
      <w:r w:rsidR="00E639C3" w:rsidRPr="00321155">
        <w:rPr>
          <w:rFonts w:asciiTheme="majorBidi" w:hAnsiTheme="majorBidi" w:cstheme="majorBidi"/>
        </w:rPr>
        <w:tab/>
      </w:r>
      <w:r w:rsidRPr="00321155">
        <w:rPr>
          <w:rFonts w:asciiTheme="majorBidi" w:hAnsiTheme="majorBidi" w:cstheme="majorBidi"/>
        </w:rPr>
        <w:t>Marque (raison sociale du constructeur)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2.</w:t>
      </w:r>
      <w:r w:rsidR="00E639C3" w:rsidRPr="00321155">
        <w:rPr>
          <w:rFonts w:asciiTheme="majorBidi" w:hAnsiTheme="majorBidi" w:cstheme="majorBidi"/>
        </w:rPr>
        <w:tab/>
      </w:r>
      <w:r w:rsidRPr="00321155">
        <w:rPr>
          <w:rFonts w:asciiTheme="majorBidi" w:hAnsiTheme="majorBidi" w:cstheme="majorBidi"/>
        </w:rPr>
        <w:t>Type et dénomination(s) commerciale(s) générale(s)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w:t>
      </w:r>
      <w:r w:rsidR="00E639C3" w:rsidRPr="00321155">
        <w:rPr>
          <w:rFonts w:asciiTheme="majorBidi" w:hAnsiTheme="majorBidi" w:cstheme="majorBidi"/>
        </w:rPr>
        <w:tab/>
      </w:r>
      <w:r w:rsidRPr="00321155">
        <w:rPr>
          <w:rFonts w:asciiTheme="majorBidi" w:hAnsiTheme="majorBidi" w:cstheme="majorBidi"/>
        </w:rPr>
        <w:t>Moyen d</w:t>
      </w:r>
      <w:r w:rsidR="008B1C48" w:rsidRPr="00321155">
        <w:rPr>
          <w:rFonts w:asciiTheme="majorBidi" w:hAnsiTheme="majorBidi" w:cstheme="majorBidi"/>
        </w:rPr>
        <w:t>’</w:t>
      </w:r>
      <w:r w:rsidRPr="00321155">
        <w:rPr>
          <w:rFonts w:asciiTheme="majorBidi" w:hAnsiTheme="majorBidi" w:cstheme="majorBidi"/>
        </w:rPr>
        <w:t>identification du type, s</w:t>
      </w:r>
      <w:r w:rsidR="008B1C48" w:rsidRPr="00321155">
        <w:rPr>
          <w:rFonts w:asciiTheme="majorBidi" w:hAnsiTheme="majorBidi" w:cstheme="majorBidi"/>
        </w:rPr>
        <w:t>’</w:t>
      </w:r>
      <w:r w:rsidRPr="00321155">
        <w:rPr>
          <w:rFonts w:asciiTheme="majorBidi" w:hAnsiTheme="majorBidi" w:cstheme="majorBidi"/>
        </w:rPr>
        <w:t>il est indiqué sur le véhicule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4.</w:t>
      </w:r>
      <w:r w:rsidR="00E639C3" w:rsidRPr="00321155">
        <w:rPr>
          <w:rFonts w:asciiTheme="majorBidi" w:hAnsiTheme="majorBidi" w:cstheme="majorBidi"/>
        </w:rPr>
        <w:tab/>
      </w:r>
      <w:r w:rsidRPr="00321155">
        <w:rPr>
          <w:rFonts w:asciiTheme="majorBidi" w:hAnsiTheme="majorBidi" w:cstheme="majorBidi"/>
        </w:rPr>
        <w:t>Emplacement de cette marque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5.</w:t>
      </w:r>
      <w:r w:rsidR="00E639C3" w:rsidRPr="00321155">
        <w:rPr>
          <w:rFonts w:asciiTheme="majorBidi" w:hAnsiTheme="majorBidi" w:cstheme="majorBidi"/>
        </w:rPr>
        <w:tab/>
      </w:r>
      <w:r w:rsidRPr="00321155">
        <w:rPr>
          <w:rFonts w:asciiTheme="majorBidi" w:hAnsiTheme="majorBidi" w:cstheme="majorBidi"/>
        </w:rPr>
        <w:t>Catégorie du véhicule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w:t>
      </w:r>
      <w:r w:rsidR="00E639C3" w:rsidRPr="00321155">
        <w:rPr>
          <w:rFonts w:asciiTheme="majorBidi" w:hAnsiTheme="majorBidi" w:cstheme="majorBidi"/>
        </w:rPr>
        <w:tab/>
      </w:r>
      <w:r w:rsidRPr="00321155">
        <w:rPr>
          <w:rFonts w:asciiTheme="majorBidi" w:hAnsiTheme="majorBidi" w:cstheme="majorBidi"/>
        </w:rPr>
        <w:t>Nom et adresse du constructeur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7.</w:t>
      </w:r>
      <w:r w:rsidR="00E639C3" w:rsidRPr="00321155">
        <w:rPr>
          <w:rFonts w:asciiTheme="majorBidi" w:hAnsiTheme="majorBidi" w:cstheme="majorBidi"/>
        </w:rPr>
        <w:tab/>
      </w:r>
      <w:r w:rsidRPr="00321155">
        <w:rPr>
          <w:rFonts w:asciiTheme="majorBidi" w:hAnsiTheme="majorBidi" w:cstheme="majorBidi"/>
        </w:rPr>
        <w:t>Adresse des ateliers de montage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Caractéristiques générales de construction du véhicule</w:t>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w:t>
      </w:r>
      <w:r w:rsidR="00E639C3" w:rsidRPr="00321155">
        <w:rPr>
          <w:rFonts w:asciiTheme="majorBidi" w:hAnsiTheme="majorBidi" w:cstheme="majorBidi"/>
        </w:rPr>
        <w:tab/>
      </w:r>
      <w:r w:rsidRPr="00321155">
        <w:rPr>
          <w:rFonts w:asciiTheme="majorBidi" w:hAnsiTheme="majorBidi" w:cstheme="majorBidi"/>
        </w:rPr>
        <w:t>Photographies et/ou dessins d</w:t>
      </w:r>
      <w:r w:rsidR="008B1C48" w:rsidRPr="00321155">
        <w:rPr>
          <w:rFonts w:asciiTheme="majorBidi" w:hAnsiTheme="majorBidi" w:cstheme="majorBidi"/>
        </w:rPr>
        <w:t>’</w:t>
      </w:r>
      <w:r w:rsidRPr="00321155">
        <w:rPr>
          <w:rFonts w:asciiTheme="majorBidi" w:hAnsiTheme="majorBidi" w:cstheme="majorBidi"/>
        </w:rPr>
        <w:t>un véhicule représentatif</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w:t>
      </w:r>
      <w:r w:rsidR="00E639C3" w:rsidRPr="00321155">
        <w:rPr>
          <w:rFonts w:asciiTheme="majorBidi" w:hAnsiTheme="majorBidi" w:cstheme="majorBidi"/>
        </w:rPr>
        <w:tab/>
      </w:r>
      <w:r w:rsidRPr="00321155">
        <w:rPr>
          <w:rFonts w:asciiTheme="majorBidi" w:hAnsiTheme="majorBidi" w:cstheme="majorBidi"/>
        </w:rPr>
        <w:t>Position de la cabine (cabine avancée ou cabine arrière)</w:t>
      </w:r>
      <w:r w:rsidRPr="00321155">
        <w:rPr>
          <w:rStyle w:val="FootnoteReference"/>
          <w:rFonts w:asciiTheme="majorBidi" w:hAnsiTheme="majorBidi" w:cstheme="majorBidi"/>
        </w:rPr>
        <w:footnoteReference w:id="4"/>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10.</w:t>
      </w:r>
      <w:r w:rsidR="00E639C3" w:rsidRPr="00321155">
        <w:rPr>
          <w:rFonts w:asciiTheme="majorBidi" w:hAnsiTheme="majorBidi" w:cstheme="majorBidi"/>
        </w:rPr>
        <w:tab/>
      </w:r>
      <w:r w:rsidRPr="00321155">
        <w:rPr>
          <w:rFonts w:asciiTheme="majorBidi" w:hAnsiTheme="majorBidi" w:cstheme="majorBidi"/>
        </w:rPr>
        <w:t>Position de conduite</w:t>
      </w:r>
      <w:r w:rsidR="00A12C0C" w:rsidRPr="00321155">
        <w:rPr>
          <w:rFonts w:asciiTheme="majorBidi" w:hAnsiTheme="majorBidi" w:cstheme="majorBidi"/>
        </w:rPr>
        <w:t> :</w:t>
      </w:r>
      <w:r w:rsidRPr="00321155">
        <w:rPr>
          <w:rFonts w:asciiTheme="majorBidi" w:hAnsiTheme="majorBidi" w:cstheme="majorBidi"/>
        </w:rPr>
        <w:t xml:space="preserve"> à gauche/à droite</w:t>
      </w:r>
      <w:r w:rsidRPr="00321155">
        <w:rPr>
          <w:rFonts w:asciiTheme="majorBidi" w:hAnsiTheme="majorBidi" w:cstheme="majorBidi"/>
          <w:vertAlign w:val="superscript"/>
        </w:rPr>
        <w:t>1</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10.1</w:t>
      </w:r>
      <w:r w:rsidR="00E639C3" w:rsidRPr="00321155">
        <w:rPr>
          <w:rFonts w:asciiTheme="majorBidi" w:hAnsiTheme="majorBidi" w:cstheme="majorBidi"/>
        </w:rPr>
        <w:tab/>
      </w:r>
      <w:r w:rsidRPr="00321155">
        <w:rPr>
          <w:rFonts w:asciiTheme="majorBidi" w:hAnsiTheme="majorBidi" w:cstheme="majorBidi"/>
        </w:rPr>
        <w:t>Véhicule aménagé pour la circulation à droite/circulation à gauche</w:t>
      </w:r>
      <w:r w:rsidRPr="00321155">
        <w:rPr>
          <w:rStyle w:val="FootnoteReference"/>
          <w:rFonts w:asciiTheme="majorBidi" w:hAnsiTheme="majorBidi" w:cstheme="majorBidi"/>
        </w:rPr>
        <w:t>1</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Plage de dimensions du véhicule (dimensions hors tout)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11.1</w:t>
      </w:r>
      <w:r w:rsidR="00E639C3" w:rsidRPr="00321155">
        <w:rPr>
          <w:rFonts w:asciiTheme="majorBidi" w:hAnsiTheme="majorBidi" w:cstheme="majorBidi"/>
        </w:rPr>
        <w:tab/>
      </w:r>
      <w:r w:rsidRPr="00321155">
        <w:rPr>
          <w:rFonts w:asciiTheme="majorBidi" w:hAnsiTheme="majorBidi" w:cstheme="majorBidi"/>
        </w:rPr>
        <w:t>Pour un châssis sans carrosserie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11.1.1</w:t>
      </w:r>
      <w:r w:rsidRPr="00321155">
        <w:rPr>
          <w:rFonts w:asciiTheme="majorBidi" w:hAnsiTheme="majorBidi" w:cstheme="majorBidi"/>
        </w:rPr>
        <w:tab/>
        <w:t>Largeur</w:t>
      </w:r>
      <w:r w:rsidRPr="00321155">
        <w:rPr>
          <w:rStyle w:val="FootnoteReference"/>
          <w:rFonts w:asciiTheme="majorBidi" w:hAnsiTheme="majorBidi" w:cstheme="majorBidi"/>
        </w:rPr>
        <w:footnoteReference w:id="5"/>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11.1.1.1</w:t>
      </w:r>
      <w:r w:rsidRPr="00321155">
        <w:rPr>
          <w:rFonts w:asciiTheme="majorBidi" w:hAnsiTheme="majorBidi" w:cstheme="majorBidi"/>
        </w:rPr>
        <w:tab/>
        <w:t>Largeur maximale admissible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11.1.1.2</w:t>
      </w:r>
      <w:r w:rsidRPr="00321155">
        <w:rPr>
          <w:rFonts w:asciiTheme="majorBidi" w:hAnsiTheme="majorBidi" w:cstheme="majorBidi"/>
        </w:rPr>
        <w:tab/>
        <w:t>Largeur minimale admissible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11.2</w:t>
      </w:r>
      <w:r w:rsidR="00E639C3" w:rsidRPr="00321155">
        <w:rPr>
          <w:rFonts w:asciiTheme="majorBidi" w:hAnsiTheme="majorBidi" w:cstheme="majorBidi"/>
        </w:rPr>
        <w:tab/>
      </w:r>
      <w:r w:rsidRPr="00321155">
        <w:rPr>
          <w:rFonts w:asciiTheme="majorBidi" w:hAnsiTheme="majorBidi" w:cstheme="majorBidi"/>
        </w:rPr>
        <w:t>Pour un châssis avec carrosserie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11.2.1</w:t>
      </w:r>
      <w:r w:rsidRPr="00321155">
        <w:rPr>
          <w:rFonts w:asciiTheme="majorBidi" w:hAnsiTheme="majorBidi" w:cstheme="majorBidi"/>
        </w:rPr>
        <w:tab/>
        <w:t>Largeur</w:t>
      </w:r>
      <w:r w:rsidRPr="00321155">
        <w:rPr>
          <w:rStyle w:val="FootnoteReference"/>
        </w:rPr>
        <w:t>2</w:t>
      </w:r>
      <w:r w:rsidR="00A12C0C" w:rsidRPr="00321155">
        <w:rPr>
          <w:rFonts w:asciiTheme="majorBidi" w:hAnsiTheme="majorBidi" w:cstheme="majorBidi"/>
          <w:sz w:val="18"/>
          <w:szCs w:val="18"/>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w:t>
      </w:r>
      <w:r w:rsidR="00E639C3" w:rsidRPr="00321155">
        <w:rPr>
          <w:rFonts w:asciiTheme="majorBidi" w:hAnsiTheme="majorBidi" w:cstheme="majorBidi"/>
        </w:rPr>
        <w:tab/>
      </w:r>
      <w:r w:rsidRPr="00321155">
        <w:rPr>
          <w:rFonts w:asciiTheme="majorBidi" w:hAnsiTheme="majorBidi" w:cstheme="majorBidi"/>
        </w:rPr>
        <w:t>Carrosserie</w:t>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w:t>
      </w:r>
      <w:r w:rsidR="00E639C3" w:rsidRPr="00321155">
        <w:rPr>
          <w:rFonts w:asciiTheme="majorBidi" w:hAnsiTheme="majorBidi" w:cstheme="majorBidi"/>
        </w:rPr>
        <w:tab/>
      </w:r>
      <w:r w:rsidRPr="00321155">
        <w:rPr>
          <w:rFonts w:asciiTheme="majorBidi" w:hAnsiTheme="majorBidi" w:cstheme="majorBidi"/>
        </w:rPr>
        <w:t>Systèmes de vision indirecte</w:t>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12.1.1</w:t>
      </w:r>
      <w:r w:rsidRPr="00321155">
        <w:rPr>
          <w:rFonts w:asciiTheme="majorBidi" w:hAnsiTheme="majorBidi" w:cstheme="majorBidi"/>
        </w:rPr>
        <w:tab/>
        <w:t>Rétroviseurs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12.1.1.1</w:t>
      </w:r>
      <w:r w:rsidRPr="00321155">
        <w:rPr>
          <w:rFonts w:asciiTheme="majorBidi" w:hAnsiTheme="majorBidi" w:cstheme="majorBidi"/>
        </w:rPr>
        <w:tab/>
        <w:t>Dessin(s) indiquant la position du rétroviseur par rapport à la carrosserie du véhicule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12.1.1.2</w:t>
      </w:r>
      <w:r w:rsidRPr="00321155">
        <w:rPr>
          <w:rFonts w:asciiTheme="majorBidi" w:hAnsiTheme="majorBidi" w:cstheme="majorBidi"/>
        </w:rPr>
        <w:tab/>
        <w:t>Caractéristiques détaillées du mode de fixation y compris la partie de la carrosserie du véhicule à laquelle est fixé le rétroviseur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12.1.1.3</w:t>
      </w:r>
      <w:r w:rsidRPr="00321155">
        <w:rPr>
          <w:rFonts w:asciiTheme="majorBidi" w:hAnsiTheme="majorBidi" w:cstheme="majorBidi"/>
        </w:rPr>
        <w:tab/>
        <w:t>Équipement optionnel qui pourrait affecter le champ de vision vers l</w:t>
      </w:r>
      <w:r w:rsidR="008B1C48" w:rsidRPr="00321155">
        <w:rPr>
          <w:rFonts w:asciiTheme="majorBidi" w:hAnsiTheme="majorBidi" w:cstheme="majorBidi"/>
        </w:rPr>
        <w:t>’</w:t>
      </w:r>
      <w:r w:rsidRPr="00321155">
        <w:rPr>
          <w:rFonts w:asciiTheme="majorBidi" w:hAnsiTheme="majorBidi" w:cstheme="majorBidi"/>
        </w:rPr>
        <w:t>arrière</w:t>
      </w:r>
      <w:r w:rsidR="00A12C0C" w:rsidRPr="00321155">
        <w:rPr>
          <w:rFonts w:asciiTheme="majorBidi" w:hAnsiTheme="majorBidi" w:cstheme="majorBidi"/>
        </w:rPr>
        <w:t> :</w:t>
      </w:r>
      <w:r w:rsidR="00846E0C" w:rsidRPr="00321155">
        <w:rPr>
          <w:rFonts w:asciiTheme="majorBidi" w:hAnsiTheme="majorBidi" w:cstheme="majorBidi"/>
        </w:rPr>
        <w:br/>
      </w:r>
      <w:r w:rsidRPr="00321155">
        <w:rPr>
          <w:rFonts w:asciiTheme="majorBidi" w:hAnsiTheme="majorBidi" w:cstheme="majorBidi"/>
        </w:rPr>
        <w:tab/>
      </w:r>
    </w:p>
    <w:p w:rsidR="00C13022" w:rsidRPr="00321155" w:rsidRDefault="00C13022" w:rsidP="00846E0C">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12.1.1.4</w:t>
      </w:r>
      <w:r w:rsidRPr="00321155">
        <w:rPr>
          <w:rFonts w:asciiTheme="majorBidi" w:hAnsiTheme="majorBidi" w:cstheme="majorBidi"/>
        </w:rPr>
        <w:tab/>
        <w:t>Brève description des éléments électroniques du système de réglage (s</w:t>
      </w:r>
      <w:r w:rsidR="008B1C48" w:rsidRPr="00321155">
        <w:rPr>
          <w:rFonts w:asciiTheme="majorBidi" w:hAnsiTheme="majorBidi" w:cstheme="majorBidi"/>
        </w:rPr>
        <w:t>’</w:t>
      </w:r>
      <w:r w:rsidRPr="00321155">
        <w:rPr>
          <w:rFonts w:asciiTheme="majorBidi" w:hAnsiTheme="majorBidi" w:cstheme="majorBidi"/>
        </w:rPr>
        <w:t>ils existent)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w:t>
      </w:r>
      <w:r w:rsidRPr="00321155">
        <w:rPr>
          <w:rFonts w:asciiTheme="majorBidi" w:hAnsiTheme="majorBidi" w:cstheme="majorBidi"/>
        </w:rPr>
        <w:tab/>
        <w:t>Systèmes de vision indirecte autres que les rétroviseurs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12.1.2.1</w:t>
      </w:r>
      <w:r w:rsidRPr="00321155">
        <w:rPr>
          <w:rFonts w:asciiTheme="majorBidi" w:hAnsiTheme="majorBidi" w:cstheme="majorBidi"/>
        </w:rPr>
        <w:tab/>
        <w:t>Dessins suffisamment détaillés avec instructions de montage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eastAsia="Times New Roman" w:hAnsiTheme="majorBidi" w:cstheme="majorBidi"/>
        </w:rPr>
      </w:pPr>
      <w:r w:rsidRPr="00321155">
        <w:rPr>
          <w:rFonts w:asciiTheme="majorBidi" w:eastAsia="Times New Roman" w:hAnsiTheme="majorBidi" w:cstheme="majorBidi"/>
        </w:rPr>
        <w:t>12.1.2.2</w:t>
      </w:r>
      <w:r w:rsidRPr="00321155">
        <w:rPr>
          <w:rFonts w:asciiTheme="majorBidi" w:eastAsia="Times New Roman" w:hAnsiTheme="majorBidi" w:cstheme="majorBidi"/>
        </w:rPr>
        <w:tab/>
      </w:r>
      <w:r w:rsidRPr="00321155">
        <w:rPr>
          <w:rFonts w:asciiTheme="majorBidi" w:hAnsiTheme="majorBidi" w:cstheme="majorBidi"/>
        </w:rPr>
        <w:t>Dans</w:t>
      </w:r>
      <w:r w:rsidRPr="00321155">
        <w:rPr>
          <w:rFonts w:asciiTheme="majorBidi" w:eastAsia="Times New Roman" w:hAnsiTheme="majorBidi" w:cstheme="majorBidi"/>
        </w:rPr>
        <w:t xml:space="preserve"> le cas d</w:t>
      </w:r>
      <w:r w:rsidR="008B1C48" w:rsidRPr="00321155">
        <w:rPr>
          <w:rFonts w:asciiTheme="majorBidi" w:eastAsia="Times New Roman" w:hAnsiTheme="majorBidi" w:cstheme="majorBidi"/>
        </w:rPr>
        <w:t>’</w:t>
      </w:r>
      <w:r w:rsidRPr="00321155">
        <w:rPr>
          <w:rFonts w:asciiTheme="majorBidi" w:eastAsia="Times New Roman" w:hAnsiTheme="majorBidi" w:cstheme="majorBidi"/>
        </w:rPr>
        <w:t>un système à caméra et moniteur de classe I à IV</w:t>
      </w:r>
      <w:r w:rsidR="00A12C0C" w:rsidRPr="00321155">
        <w:rPr>
          <w:rFonts w:asciiTheme="majorBidi" w:eastAsia="Times New Roman" w:hAnsiTheme="majorBidi" w:cstheme="majorBidi"/>
        </w:rPr>
        <w:t> :</w:t>
      </w:r>
      <w:r w:rsidRPr="00321155">
        <w:rPr>
          <w:rFonts w:asciiTheme="majorBidi" w:eastAsia="Times New Roman"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12.1.2.2.1</w:t>
      </w:r>
      <w:r w:rsidRPr="00321155">
        <w:rPr>
          <w:rFonts w:asciiTheme="majorBidi" w:hAnsiTheme="majorBidi" w:cstheme="majorBidi"/>
        </w:rPr>
        <w:tab/>
        <w:t>Dessin(s)/photographie(s) montrant l</w:t>
      </w:r>
      <w:r w:rsidR="008B1C48" w:rsidRPr="00321155">
        <w:rPr>
          <w:rFonts w:asciiTheme="majorBidi" w:hAnsiTheme="majorBidi" w:cstheme="majorBidi"/>
        </w:rPr>
        <w:t>’</w:t>
      </w:r>
      <w:r w:rsidRPr="00321155">
        <w:rPr>
          <w:rFonts w:asciiTheme="majorBidi" w:hAnsiTheme="majorBidi" w:cstheme="majorBidi"/>
        </w:rPr>
        <w:t>emplacement de la ou des caméra(s) par rapport à la structure du véhicule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eastAsia="Times New Roman" w:hAnsiTheme="majorBidi" w:cstheme="majorBidi"/>
        </w:rPr>
      </w:pPr>
      <w:r w:rsidRPr="00321155">
        <w:rPr>
          <w:rFonts w:asciiTheme="majorBidi" w:eastAsia="Times New Roman" w:hAnsiTheme="majorBidi" w:cstheme="majorBidi"/>
        </w:rPr>
        <w:t>12.1.2.2.2</w:t>
      </w:r>
      <w:r w:rsidRPr="00321155">
        <w:rPr>
          <w:rFonts w:asciiTheme="majorBidi" w:eastAsia="Times New Roman" w:hAnsiTheme="majorBidi" w:cstheme="majorBidi"/>
        </w:rPr>
        <w:tab/>
      </w:r>
      <w:r w:rsidRPr="00321155">
        <w:rPr>
          <w:rFonts w:asciiTheme="majorBidi" w:hAnsiTheme="majorBidi" w:cstheme="majorBidi"/>
        </w:rPr>
        <w:t>Dessin</w:t>
      </w:r>
      <w:r w:rsidRPr="00321155">
        <w:rPr>
          <w:rFonts w:asciiTheme="majorBidi" w:eastAsia="Times New Roman" w:hAnsiTheme="majorBidi" w:cstheme="majorBidi"/>
        </w:rPr>
        <w:t>(s)/photographie(s) montrant la position du ou des moniteur(s) y compris les parties intérieures environnantes</w:t>
      </w:r>
      <w:r w:rsidR="00A12C0C" w:rsidRPr="00321155">
        <w:rPr>
          <w:rFonts w:asciiTheme="majorBidi" w:eastAsia="Times New Roman" w:hAnsiTheme="majorBidi" w:cstheme="majorBidi"/>
        </w:rPr>
        <w:t> :</w:t>
      </w:r>
      <w:r w:rsidRPr="00321155">
        <w:rPr>
          <w:rFonts w:asciiTheme="majorBidi" w:eastAsia="Times New Roman"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12.1.2.2.3</w:t>
      </w:r>
      <w:r w:rsidRPr="00321155">
        <w:rPr>
          <w:rFonts w:asciiTheme="majorBidi" w:hAnsiTheme="majorBidi" w:cstheme="majorBidi"/>
        </w:rPr>
        <w:tab/>
        <w:t>Dessin(s)/photographie(s) montrant la vue du conducteur sur le(s) moniteur(s)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eastAsia="Times New Roman" w:hAnsiTheme="majorBidi" w:cstheme="majorBidi"/>
        </w:rPr>
      </w:pPr>
      <w:r w:rsidRPr="00321155">
        <w:rPr>
          <w:rFonts w:asciiTheme="majorBidi" w:eastAsia="Times New Roman" w:hAnsiTheme="majorBidi" w:cstheme="majorBidi"/>
        </w:rPr>
        <w:t>12.1.2.2.4</w:t>
      </w:r>
      <w:r w:rsidRPr="00321155">
        <w:rPr>
          <w:rFonts w:asciiTheme="majorBidi" w:eastAsia="Times New Roman" w:hAnsiTheme="majorBidi" w:cstheme="majorBidi"/>
        </w:rPr>
        <w:tab/>
      </w:r>
      <w:r w:rsidRPr="00321155">
        <w:rPr>
          <w:rFonts w:asciiTheme="majorBidi" w:hAnsiTheme="majorBidi" w:cstheme="majorBidi"/>
        </w:rPr>
        <w:t>Dessin</w:t>
      </w:r>
      <w:r w:rsidRPr="00321155">
        <w:rPr>
          <w:rFonts w:asciiTheme="majorBidi" w:eastAsia="Times New Roman" w:hAnsiTheme="majorBidi" w:cstheme="majorBidi"/>
        </w:rPr>
        <w:t>(s)/photographie(s) montrant la configuration et l</w:t>
      </w:r>
      <w:r w:rsidR="008B1C48" w:rsidRPr="00321155">
        <w:rPr>
          <w:rFonts w:asciiTheme="majorBidi" w:eastAsia="Times New Roman" w:hAnsiTheme="majorBidi" w:cstheme="majorBidi"/>
        </w:rPr>
        <w:t>’</w:t>
      </w:r>
      <w:r w:rsidRPr="00321155">
        <w:rPr>
          <w:rFonts w:asciiTheme="majorBidi" w:eastAsia="Times New Roman" w:hAnsiTheme="majorBidi" w:cstheme="majorBidi"/>
        </w:rPr>
        <w:t>image que le moniteur donne du champ de vision recherché</w:t>
      </w:r>
      <w:r w:rsidR="00A12C0C" w:rsidRPr="00321155">
        <w:rPr>
          <w:rFonts w:asciiTheme="majorBidi" w:eastAsia="Times New Roman" w:hAnsiTheme="majorBidi" w:cstheme="majorBidi"/>
        </w:rPr>
        <w:t> :</w:t>
      </w:r>
      <w:r w:rsidRPr="00321155">
        <w:rPr>
          <w:rFonts w:asciiTheme="majorBidi" w:eastAsia="Times New Roman"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12.1.2.2.5</w:t>
      </w:r>
      <w:r w:rsidRPr="00321155">
        <w:rPr>
          <w:rFonts w:asciiTheme="majorBidi" w:hAnsiTheme="majorBidi" w:cstheme="majorBidi"/>
        </w:rPr>
        <w:tab/>
        <w:t>Précisions relatives au mode de fixation du ou des système(s) caméra-moniteur, y compris en ce qui concerne la partie de la structure du véhicule où il(s) est/sont fixé(s)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eastAsia="Times New Roman" w:hAnsiTheme="majorBidi" w:cstheme="majorBidi"/>
        </w:rPr>
      </w:pPr>
      <w:r w:rsidRPr="00321155">
        <w:rPr>
          <w:rFonts w:asciiTheme="majorBidi" w:eastAsia="Times New Roman" w:hAnsiTheme="majorBidi" w:cstheme="majorBidi"/>
        </w:rPr>
        <w:t>12.1.2.2.6</w:t>
      </w:r>
      <w:r w:rsidRPr="00321155">
        <w:rPr>
          <w:rFonts w:asciiTheme="majorBidi" w:eastAsia="Times New Roman" w:hAnsiTheme="majorBidi" w:cstheme="majorBidi"/>
        </w:rPr>
        <w:tab/>
      </w:r>
      <w:r w:rsidRPr="00321155">
        <w:rPr>
          <w:rFonts w:asciiTheme="majorBidi" w:hAnsiTheme="majorBidi" w:cstheme="majorBidi"/>
        </w:rPr>
        <w:t>Équipement</w:t>
      </w:r>
      <w:r w:rsidRPr="00321155">
        <w:rPr>
          <w:rFonts w:asciiTheme="majorBidi" w:eastAsia="Times New Roman" w:hAnsiTheme="majorBidi" w:cstheme="majorBidi"/>
        </w:rPr>
        <w:t xml:space="preserve"> en option pouvant affecter le champ de vision arrière</w:t>
      </w:r>
      <w:r w:rsidR="00A12C0C" w:rsidRPr="00321155">
        <w:rPr>
          <w:rFonts w:asciiTheme="majorBidi" w:eastAsia="Times New Roman" w:hAnsiTheme="majorBidi" w:cstheme="majorBidi"/>
        </w:rPr>
        <w:t> :</w:t>
      </w:r>
      <w:r w:rsidRPr="00321155">
        <w:rPr>
          <w:rFonts w:asciiTheme="majorBidi" w:eastAsia="Times New Roman" w:hAnsiTheme="majorBidi" w:cstheme="majorBidi"/>
        </w:rPr>
        <w:tab/>
      </w:r>
    </w:p>
    <w:p w:rsidR="00C13022" w:rsidRPr="00321155" w:rsidRDefault="00C13022" w:rsidP="00460CA2">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12.1.2.2.7</w:t>
      </w:r>
      <w:r w:rsidRPr="00321155">
        <w:rPr>
          <w:rFonts w:asciiTheme="majorBidi" w:hAnsiTheme="majorBidi" w:cstheme="majorBidi"/>
        </w:rPr>
        <w:tab/>
        <w:t>Brève description des composants électroniques (le cas échéant) du dispositif d</w:t>
      </w:r>
      <w:r w:rsidR="008B1C48" w:rsidRPr="00321155">
        <w:rPr>
          <w:rFonts w:asciiTheme="majorBidi" w:hAnsiTheme="majorBidi" w:cstheme="majorBidi"/>
        </w:rPr>
        <w:t>’</w:t>
      </w:r>
      <w:r w:rsidRPr="00321155">
        <w:rPr>
          <w:rFonts w:asciiTheme="majorBidi" w:hAnsiTheme="majorBidi" w:cstheme="majorBidi"/>
        </w:rPr>
        <w:t>ajustement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2268" w:hanging="1134"/>
        <w:rPr>
          <w:rFonts w:asciiTheme="majorBidi" w:eastAsia="Times New Roman" w:hAnsiTheme="majorBidi" w:cstheme="majorBidi"/>
        </w:rPr>
      </w:pPr>
      <w:r w:rsidRPr="00321155">
        <w:rPr>
          <w:rFonts w:asciiTheme="majorBidi" w:eastAsia="Times New Roman" w:hAnsiTheme="majorBidi" w:cstheme="majorBidi"/>
        </w:rPr>
        <w:t>12.1.2.2.8</w:t>
      </w:r>
      <w:r w:rsidRPr="00321155">
        <w:rPr>
          <w:rFonts w:asciiTheme="majorBidi" w:eastAsia="Times New Roman" w:hAnsiTheme="majorBidi" w:cstheme="majorBidi"/>
        </w:rPr>
        <w:tab/>
      </w:r>
      <w:r w:rsidRPr="00321155">
        <w:rPr>
          <w:rFonts w:asciiTheme="majorBidi" w:hAnsiTheme="majorBidi" w:cstheme="majorBidi"/>
        </w:rPr>
        <w:t>Spécifications</w:t>
      </w:r>
      <w:r w:rsidRPr="00321155">
        <w:rPr>
          <w:rFonts w:asciiTheme="majorBidi" w:eastAsia="Times New Roman" w:hAnsiTheme="majorBidi" w:cstheme="majorBidi"/>
        </w:rPr>
        <w:t xml:space="preserve"> techniques et manuel d</w:t>
      </w:r>
      <w:r w:rsidR="008B1C48" w:rsidRPr="00321155">
        <w:rPr>
          <w:rFonts w:asciiTheme="majorBidi" w:eastAsia="Times New Roman" w:hAnsiTheme="majorBidi" w:cstheme="majorBidi"/>
        </w:rPr>
        <w:t>’</w:t>
      </w:r>
      <w:r w:rsidRPr="00321155">
        <w:rPr>
          <w:rFonts w:asciiTheme="majorBidi" w:eastAsia="Times New Roman" w:hAnsiTheme="majorBidi" w:cstheme="majorBidi"/>
        </w:rPr>
        <w:t>utilisation du système caméra-moniteur conformément à la norme ISO 16505</w:t>
      </w:r>
      <w:r w:rsidR="007F26EB" w:rsidRPr="00321155">
        <w:rPr>
          <w:rFonts w:asciiTheme="majorBidi" w:eastAsia="Times New Roman" w:hAnsiTheme="majorBidi" w:cstheme="majorBidi"/>
        </w:rPr>
        <w:t>:2</w:t>
      </w:r>
      <w:r w:rsidRPr="00321155">
        <w:rPr>
          <w:rFonts w:asciiTheme="majorBidi" w:eastAsia="Times New Roman" w:hAnsiTheme="majorBidi" w:cstheme="majorBidi"/>
        </w:rPr>
        <w:t>015</w:t>
      </w:r>
      <w:r w:rsidR="00A12C0C" w:rsidRPr="00321155">
        <w:rPr>
          <w:rFonts w:asciiTheme="majorBidi" w:eastAsia="Times New Roman" w:hAnsiTheme="majorBidi" w:cstheme="majorBidi"/>
        </w:rPr>
        <w:t> :</w:t>
      </w:r>
      <w:r w:rsidRPr="00321155">
        <w:rPr>
          <w:rFonts w:asciiTheme="majorBidi" w:eastAsia="Times New Roman" w:hAnsiTheme="majorBidi" w:cstheme="majorBidi"/>
        </w:rPr>
        <w:tab/>
      </w:r>
    </w:p>
    <w:p w:rsidR="00C13022" w:rsidRPr="00321155" w:rsidRDefault="00C13022" w:rsidP="00C13022">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asciiTheme="majorBidi" w:eastAsia="Times New Roman" w:hAnsiTheme="majorBidi" w:cstheme="majorBidi"/>
          <w:spacing w:val="0"/>
          <w:w w:val="100"/>
          <w:lang w:val="fr-CH"/>
        </w:rPr>
      </w:pPr>
    </w:p>
    <w:p w:rsidR="00C13022" w:rsidRPr="00321155" w:rsidRDefault="00C13022" w:rsidP="00C13022">
      <w:pPr>
        <w:rPr>
          <w:rFonts w:asciiTheme="majorBidi" w:hAnsiTheme="majorBidi" w:cstheme="majorBidi"/>
        </w:rPr>
        <w:sectPr w:rsidR="00C13022" w:rsidRPr="00321155" w:rsidSect="000664EB">
          <w:headerReference w:type="even" r:id="rId89"/>
          <w:headerReference w:type="default" r:id="rId90"/>
          <w:footerReference w:type="even" r:id="rId91"/>
          <w:footerReference w:type="default" r:id="rId92"/>
          <w:footnotePr>
            <w:numRestart w:val="eachSect"/>
          </w:footnotePr>
          <w:endnotePr>
            <w:numFmt w:val="decimal"/>
          </w:endnotePr>
          <w:pgSz w:w="11907" w:h="16840" w:code="9"/>
          <w:pgMar w:top="1701" w:right="1134" w:bottom="2268" w:left="1134" w:header="794" w:footer="1701" w:gutter="0"/>
          <w:cols w:space="720"/>
          <w:docGrid w:linePitch="272"/>
        </w:sectPr>
      </w:pPr>
    </w:p>
    <w:p w:rsidR="00C13022" w:rsidRPr="00321155" w:rsidRDefault="00C13022" w:rsidP="00460CA2">
      <w:pPr>
        <w:pStyle w:val="HChG"/>
        <w:rPr>
          <w:rFonts w:asciiTheme="majorBidi" w:hAnsiTheme="majorBidi" w:cstheme="majorBidi"/>
        </w:rPr>
      </w:pPr>
      <w:r w:rsidRPr="00321155">
        <w:rPr>
          <w:rFonts w:asciiTheme="majorBidi" w:hAnsiTheme="majorBidi" w:cstheme="majorBidi"/>
        </w:rPr>
        <w:t>Annexe 3</w:t>
      </w:r>
    </w:p>
    <w:p w:rsidR="00C13022" w:rsidRPr="00321155" w:rsidRDefault="00460CA2" w:rsidP="00460CA2">
      <w:pPr>
        <w:pStyle w:val="HChG"/>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r>
      <w:r w:rsidR="00C13022" w:rsidRPr="00321155">
        <w:rPr>
          <w:rFonts w:asciiTheme="majorBidi" w:hAnsiTheme="majorBidi" w:cstheme="majorBidi"/>
        </w:rPr>
        <w:t>Communication</w:t>
      </w:r>
    </w:p>
    <w:p w:rsidR="00C13022" w:rsidRPr="00321155" w:rsidRDefault="00C13022" w:rsidP="00085357">
      <w:pPr>
        <w:pStyle w:val="SingleTxtG"/>
        <w:rPr>
          <w:rFonts w:asciiTheme="majorBidi" w:hAnsiTheme="majorBidi" w:cstheme="majorBidi"/>
        </w:rPr>
      </w:pPr>
      <w:r w:rsidRPr="00321155">
        <w:rPr>
          <w:rFonts w:asciiTheme="majorBidi" w:hAnsiTheme="majorBidi" w:cstheme="majorBidi"/>
        </w:rPr>
        <w:t>[format maximal</w:t>
      </w:r>
      <w:r w:rsidR="00A12C0C" w:rsidRPr="00321155">
        <w:rPr>
          <w:rFonts w:asciiTheme="majorBidi" w:hAnsiTheme="majorBidi" w:cstheme="majorBidi"/>
        </w:rPr>
        <w:t> :</w:t>
      </w:r>
      <w:r w:rsidRPr="00321155">
        <w:rPr>
          <w:rFonts w:asciiTheme="majorBidi" w:hAnsiTheme="majorBidi" w:cstheme="majorBidi"/>
        </w:rPr>
        <w:t xml:space="preserve"> A4 (210 x 297 mm)]</w:t>
      </w:r>
    </w:p>
    <w:p w:rsidR="00C13022" w:rsidRPr="00321155" w:rsidRDefault="000F5F9A" w:rsidP="00085357">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89312" behindDoc="0" locked="0" layoutInCell="1" allowOverlap="1" wp14:anchorId="7E220730" wp14:editId="7A7AC6AD">
                <wp:simplePos x="0" y="0"/>
                <wp:positionH relativeFrom="column">
                  <wp:posOffset>2178050</wp:posOffset>
                </wp:positionH>
                <wp:positionV relativeFrom="paragraph">
                  <wp:posOffset>91440</wp:posOffset>
                </wp:positionV>
                <wp:extent cx="3471545" cy="914400"/>
                <wp:effectExtent l="0" t="0" r="0" b="0"/>
                <wp:wrapNone/>
                <wp:docPr id="2079"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D96394" w:rsidRDefault="004525AE" w:rsidP="00C13022">
                            <w:pPr>
                              <w:ind w:left="1701" w:hanging="1701"/>
                            </w:pPr>
                            <w:r w:rsidRPr="00D96394">
                              <w:t>Ém</w:t>
                            </w:r>
                            <w:r>
                              <w:t>is par :</w:t>
                            </w:r>
                            <w:r w:rsidRPr="00D96394">
                              <w:tab/>
                              <w:t>Nom de l’administration</w:t>
                            </w:r>
                            <w:r>
                              <w:t> :</w:t>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rPr>
                                <w:lang w:val="fr-FR"/>
                              </w:rPr>
                            </w:pPr>
                            <w:r w:rsidRPr="0019518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0730" id="Zone de texte 58" o:spid="_x0000_s1429" type="#_x0000_t202" style="position:absolute;left:0;text-align:left;margin-left:171.5pt;margin-top:7.2pt;width:273.3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" stroked="f">
                <v:textbox>
                  <w:txbxContent>
                    <w:p w:rsidR="004525AE" w:rsidRPr="00D96394" w:rsidRDefault="004525AE" w:rsidP="00C13022">
                      <w:pPr>
                        <w:ind w:left="1701" w:hanging="1701"/>
                      </w:pPr>
                      <w:r w:rsidRPr="00D96394">
                        <w:t>Ém</w:t>
                      </w:r>
                      <w:r>
                        <w:t>is par :</w:t>
                      </w:r>
                      <w:r w:rsidRPr="00D96394">
                        <w:tab/>
                        <w:t>Nom de l’administration</w:t>
                      </w:r>
                      <w:r>
                        <w:t> :</w:t>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rPr>
                          <w:lang w:val="fr-FR"/>
                        </w:rPr>
                      </w:pPr>
                      <w:r w:rsidRPr="0019518B">
                        <w:tab/>
                      </w:r>
                    </w:p>
                  </w:txbxContent>
                </v:textbox>
              </v:shape>
            </w:pict>
          </mc:Fallback>
        </mc:AlternateContent>
      </w:r>
      <w:r w:rsidRPr="00321155">
        <w:rPr>
          <w:rFonts w:asciiTheme="majorBidi" w:hAnsiTheme="majorBidi" w:cstheme="majorBidi"/>
          <w:noProof/>
          <w:lang w:val="en-GB" w:eastAsia="en-GB"/>
        </w:rPr>
        <w:drawing>
          <wp:inline distT="0" distB="0" distL="0" distR="0" wp14:anchorId="5324DFFF" wp14:editId="48B20AEF">
            <wp:extent cx="906780" cy="906780"/>
            <wp:effectExtent l="0" t="0" r="7620" b="7620"/>
            <wp:docPr id="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00085357" w:rsidRPr="00321155">
        <w:rPr>
          <w:rStyle w:val="FootnoteReference"/>
          <w:rFonts w:asciiTheme="majorBidi" w:hAnsiTheme="majorBidi" w:cstheme="majorBidi"/>
          <w:color w:val="FFFFFF"/>
        </w:rPr>
        <w:footnoteReference w:id="6"/>
      </w:r>
    </w:p>
    <w:p w:rsidR="00C13022" w:rsidRPr="00321155" w:rsidRDefault="00C13022" w:rsidP="00460CA2">
      <w:pPr>
        <w:pStyle w:val="SingleTxtG"/>
        <w:spacing w:after="0"/>
        <w:rPr>
          <w:rFonts w:asciiTheme="majorBidi" w:hAnsiTheme="majorBidi" w:cstheme="majorBidi"/>
        </w:rPr>
      </w:pPr>
      <w:r w:rsidRPr="00321155">
        <w:rPr>
          <w:rFonts w:asciiTheme="majorBidi" w:hAnsiTheme="majorBidi" w:cstheme="majorBidi"/>
        </w:rPr>
        <w:t>concernant</w:t>
      </w:r>
      <w:r w:rsidRPr="00321155">
        <w:rPr>
          <w:rStyle w:val="FootnoteReference"/>
          <w:rFonts w:asciiTheme="majorBidi" w:hAnsiTheme="majorBidi" w:cstheme="majorBidi"/>
        </w:rPr>
        <w:footnoteReference w:id="7"/>
      </w:r>
      <w:r w:rsidR="00A12C0C" w:rsidRPr="00321155">
        <w:rPr>
          <w:rFonts w:asciiTheme="majorBidi" w:hAnsiTheme="majorBidi" w:cstheme="majorBidi"/>
        </w:rPr>
        <w:t> :</w:t>
      </w:r>
      <w:r w:rsidRPr="00321155">
        <w:rPr>
          <w:rFonts w:asciiTheme="majorBidi" w:hAnsiTheme="majorBidi" w:cstheme="majorBidi"/>
        </w:rPr>
        <w:tab/>
        <w:t>Délivrance d</w:t>
      </w:r>
      <w:r w:rsidR="008B1C48" w:rsidRPr="00321155">
        <w:rPr>
          <w:rFonts w:asciiTheme="majorBidi" w:hAnsiTheme="majorBidi" w:cstheme="majorBidi"/>
        </w:rPr>
        <w:t>’</w:t>
      </w:r>
      <w:r w:rsidRPr="00321155">
        <w:rPr>
          <w:rFonts w:asciiTheme="majorBidi" w:hAnsiTheme="majorBidi" w:cstheme="majorBidi"/>
        </w:rPr>
        <w:t>une homologation</w:t>
      </w:r>
    </w:p>
    <w:p w:rsidR="00C13022" w:rsidRPr="00321155" w:rsidRDefault="00C13022" w:rsidP="00460CA2">
      <w:pPr>
        <w:pStyle w:val="SingleTxtG"/>
        <w:spacing w:after="0"/>
        <w:ind w:left="2268"/>
        <w:rPr>
          <w:rFonts w:asciiTheme="majorBidi" w:hAnsiTheme="majorBidi" w:cstheme="majorBidi"/>
        </w:rPr>
      </w:pPr>
      <w:r w:rsidRPr="00321155">
        <w:rPr>
          <w:rFonts w:asciiTheme="majorBidi" w:hAnsiTheme="majorBidi" w:cstheme="majorBidi"/>
        </w:rPr>
        <w:t>Extension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460CA2">
      <w:pPr>
        <w:pStyle w:val="SingleTxtG"/>
        <w:spacing w:after="0"/>
        <w:ind w:left="2268"/>
        <w:rPr>
          <w:rFonts w:asciiTheme="majorBidi" w:hAnsiTheme="majorBidi" w:cstheme="majorBidi"/>
        </w:rPr>
      </w:pPr>
      <w:r w:rsidRPr="00321155">
        <w:rPr>
          <w:rFonts w:asciiTheme="majorBidi" w:hAnsiTheme="majorBidi" w:cstheme="majorBidi"/>
        </w:rPr>
        <w:t>Refus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460CA2">
      <w:pPr>
        <w:pStyle w:val="SingleTxtG"/>
        <w:spacing w:after="0"/>
        <w:ind w:left="2268"/>
        <w:rPr>
          <w:rFonts w:asciiTheme="majorBidi" w:hAnsiTheme="majorBidi" w:cstheme="majorBidi"/>
        </w:rPr>
      </w:pPr>
      <w:r w:rsidRPr="00321155">
        <w:rPr>
          <w:rFonts w:asciiTheme="majorBidi" w:hAnsiTheme="majorBidi" w:cstheme="majorBidi"/>
        </w:rPr>
        <w:t>Retrait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460CA2">
      <w:pPr>
        <w:pStyle w:val="SingleTxtG"/>
        <w:ind w:left="2268"/>
        <w:rPr>
          <w:rFonts w:asciiTheme="majorBidi" w:hAnsiTheme="majorBidi" w:cstheme="majorBidi"/>
        </w:rPr>
      </w:pPr>
      <w:r w:rsidRPr="00321155">
        <w:rPr>
          <w:rFonts w:asciiTheme="majorBidi" w:hAnsiTheme="majorBidi" w:cstheme="majorBidi"/>
        </w:rPr>
        <w:t>Arrêt définitif de la production</w:t>
      </w:r>
    </w:p>
    <w:p w:rsidR="00C13022" w:rsidRPr="00321155" w:rsidRDefault="00C13022" w:rsidP="00460CA2">
      <w:pPr>
        <w:pStyle w:val="SingleTxtG"/>
        <w:rPr>
          <w:rFonts w:asciiTheme="majorBidi" w:hAnsiTheme="majorBidi" w:cstheme="majorBidi"/>
        </w:rPr>
      </w:pP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un type de système de vision indirecte en application du Règlement n</w:t>
      </w:r>
      <w:r w:rsidRPr="00321155">
        <w:rPr>
          <w:rFonts w:asciiTheme="majorBidi" w:hAnsiTheme="majorBidi" w:cstheme="majorBidi"/>
          <w:vertAlign w:val="superscript"/>
        </w:rPr>
        <w:t>o</w:t>
      </w:r>
      <w:r w:rsidRPr="00321155">
        <w:rPr>
          <w:rFonts w:asciiTheme="majorBidi" w:hAnsiTheme="majorBidi" w:cstheme="majorBidi"/>
        </w:rPr>
        <w:t> 46.</w:t>
      </w:r>
    </w:p>
    <w:p w:rsidR="00C13022" w:rsidRPr="00321155" w:rsidRDefault="00C13022" w:rsidP="00460CA2">
      <w:pPr>
        <w:pStyle w:val="SingleTxtG"/>
        <w:tabs>
          <w:tab w:val="right" w:leader="dot" w:pos="4820"/>
          <w:tab w:val="left" w:pos="5103"/>
          <w:tab w:val="right" w:leader="dot" w:pos="8505"/>
        </w:tabs>
        <w:rPr>
          <w:rFonts w:asciiTheme="majorBidi" w:hAnsiTheme="majorBidi" w:cstheme="majorBidi"/>
        </w:rPr>
      </w:pPr>
      <w:r w:rsidRPr="00321155">
        <w:rPr>
          <w:rFonts w:asciiTheme="majorBidi" w:hAnsiTheme="majorBidi" w:cstheme="majorBidi"/>
        </w:rPr>
        <w:t>Homologation n</w:t>
      </w:r>
      <w:r w:rsidRPr="00321155">
        <w:rPr>
          <w:rFonts w:asciiTheme="majorBidi" w:hAnsiTheme="majorBidi" w:cstheme="majorBidi"/>
          <w:vertAlign w:val="superscript"/>
        </w:rPr>
        <w:t>o</w:t>
      </w:r>
      <w:r w:rsidR="00A12C0C" w:rsidRPr="00321155">
        <w:rPr>
          <w:rFonts w:asciiTheme="majorBidi" w:hAnsiTheme="majorBidi" w:cstheme="majorBidi"/>
        </w:rPr>
        <w:t> :</w:t>
      </w:r>
      <w:r w:rsidR="00E639C3" w:rsidRPr="00321155">
        <w:rPr>
          <w:rFonts w:asciiTheme="majorBidi" w:hAnsiTheme="majorBidi" w:cstheme="majorBidi"/>
        </w:rPr>
        <w:tab/>
      </w:r>
      <w:r w:rsidR="00460CA2" w:rsidRPr="00321155">
        <w:rPr>
          <w:rFonts w:asciiTheme="majorBidi" w:hAnsiTheme="majorBidi" w:cstheme="majorBidi"/>
        </w:rPr>
        <w:tab/>
      </w:r>
      <w:r w:rsidRPr="00321155">
        <w:rPr>
          <w:rFonts w:asciiTheme="majorBidi" w:hAnsiTheme="majorBidi" w:cstheme="majorBidi"/>
        </w:rPr>
        <w:t>Extension n</w:t>
      </w:r>
      <w:r w:rsidRPr="00321155">
        <w:rPr>
          <w:rFonts w:asciiTheme="majorBidi" w:hAnsiTheme="majorBidi" w:cstheme="majorBidi"/>
          <w:vertAlign w:val="superscript"/>
        </w:rPr>
        <w:t>o</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w:t>
      </w:r>
      <w:r w:rsidRPr="00321155">
        <w:rPr>
          <w:rFonts w:asciiTheme="majorBidi" w:hAnsiTheme="majorBidi" w:cstheme="majorBidi"/>
        </w:rPr>
        <w:tab/>
        <w:t>Marque déposée du  système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2.</w:t>
      </w:r>
      <w:r w:rsidRPr="00321155">
        <w:rPr>
          <w:rFonts w:asciiTheme="majorBidi" w:hAnsiTheme="majorBidi" w:cstheme="majorBidi"/>
        </w:rPr>
        <w:tab/>
        <w:t>Dénomination du type de système attribuée par le fabricant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w:t>
      </w:r>
      <w:r w:rsidRPr="00321155">
        <w:rPr>
          <w:rFonts w:asciiTheme="majorBidi" w:hAnsiTheme="majorBidi" w:cstheme="majorBidi"/>
        </w:rPr>
        <w:tab/>
        <w:t>Nom et adresse du fabricant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4.</w:t>
      </w:r>
      <w:r w:rsidRPr="00321155">
        <w:rPr>
          <w:rFonts w:asciiTheme="majorBidi" w:hAnsiTheme="majorBidi" w:cstheme="majorBidi"/>
        </w:rPr>
        <w:tab/>
        <w:t>Nom et adresse du mandataire du fabricant (s</w:t>
      </w:r>
      <w:r w:rsidR="008B1C48" w:rsidRPr="00321155">
        <w:rPr>
          <w:rFonts w:asciiTheme="majorBidi" w:hAnsiTheme="majorBidi" w:cstheme="majorBidi"/>
        </w:rPr>
        <w:t>’</w:t>
      </w:r>
      <w:r w:rsidRPr="00321155">
        <w:rPr>
          <w:rFonts w:asciiTheme="majorBidi" w:hAnsiTheme="majorBidi" w:cstheme="majorBidi"/>
        </w:rPr>
        <w:t>il y a lieu)</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5.</w:t>
      </w:r>
      <w:r w:rsidRPr="00321155">
        <w:rPr>
          <w:rFonts w:asciiTheme="majorBidi" w:hAnsiTheme="majorBidi" w:cstheme="majorBidi"/>
        </w:rPr>
        <w:tab/>
        <w:t>Soumis à l</w:t>
      </w:r>
      <w:r w:rsidR="008B1C48" w:rsidRPr="00321155">
        <w:rPr>
          <w:rFonts w:asciiTheme="majorBidi" w:hAnsiTheme="majorBidi" w:cstheme="majorBidi"/>
        </w:rPr>
        <w:t>’</w:t>
      </w:r>
      <w:r w:rsidRPr="00321155">
        <w:rPr>
          <w:rFonts w:asciiTheme="majorBidi" w:hAnsiTheme="majorBidi" w:cstheme="majorBidi"/>
        </w:rPr>
        <w:t>homologation 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w:t>
      </w:r>
      <w:r w:rsidRPr="00321155">
        <w:rPr>
          <w:rFonts w:asciiTheme="majorBidi" w:hAnsiTheme="majorBidi" w:cstheme="majorBidi"/>
        </w:rPr>
        <w:tab/>
        <w:t>Service technique chargé des essais d</w:t>
      </w:r>
      <w:r w:rsidR="008B1C48" w:rsidRPr="00321155">
        <w:rPr>
          <w:rFonts w:asciiTheme="majorBidi" w:hAnsiTheme="majorBidi" w:cstheme="majorBidi"/>
        </w:rPr>
        <w:t>’</w:t>
      </w:r>
      <w:r w:rsidRPr="00321155">
        <w:rPr>
          <w:rFonts w:asciiTheme="majorBidi" w:hAnsiTheme="majorBidi" w:cstheme="majorBidi"/>
        </w:rPr>
        <w:t>homologation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7.</w:t>
      </w:r>
      <w:r w:rsidRPr="00321155">
        <w:rPr>
          <w:rFonts w:asciiTheme="majorBidi" w:hAnsiTheme="majorBidi" w:cstheme="majorBidi"/>
        </w:rPr>
        <w:tab/>
        <w:t>Date du procès-verbal d</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w:t>
      </w:r>
      <w:r w:rsidRPr="00321155">
        <w:rPr>
          <w:rFonts w:asciiTheme="majorBidi" w:hAnsiTheme="majorBidi" w:cstheme="majorBidi"/>
        </w:rPr>
        <w:tab/>
        <w:t>Numéro du procès-verbal d</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w:t>
      </w:r>
      <w:r w:rsidRPr="00321155">
        <w:rPr>
          <w:rFonts w:asciiTheme="majorBidi" w:hAnsiTheme="majorBidi" w:cstheme="majorBidi"/>
        </w:rPr>
        <w:tab/>
        <w:t>Description sommaire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ind w:left="1701"/>
        <w:rPr>
          <w:rFonts w:asciiTheme="majorBidi" w:hAnsiTheme="majorBidi" w:cstheme="majorBidi"/>
        </w:rPr>
      </w:pPr>
      <w:r w:rsidRPr="00321155">
        <w:rPr>
          <w:rFonts w:asciiTheme="majorBidi" w:hAnsiTheme="majorBidi" w:cstheme="majorBidi"/>
        </w:rPr>
        <w:t>Identification du système</w:t>
      </w:r>
      <w:r w:rsidR="00A12C0C" w:rsidRPr="00321155">
        <w:rPr>
          <w:rFonts w:asciiTheme="majorBidi" w:hAnsiTheme="majorBidi" w:cstheme="majorBidi"/>
        </w:rPr>
        <w:t> :</w:t>
      </w:r>
      <w:r w:rsidRPr="00321155">
        <w:rPr>
          <w:rFonts w:asciiTheme="majorBidi" w:hAnsiTheme="majorBidi" w:cstheme="majorBidi"/>
        </w:rPr>
        <w:t xml:space="preserve"> rétroviseur, système à caméra et moniteur, autre système</w:t>
      </w:r>
      <w:r w:rsidRPr="00321155">
        <w:rPr>
          <w:rStyle w:val="FootnoteReference"/>
          <w:rFonts w:asciiTheme="majorBidi" w:hAnsiTheme="majorBidi" w:cstheme="majorBidi"/>
        </w:rPr>
        <w:t>2</w:t>
      </w:r>
    </w:p>
    <w:p w:rsidR="00C13022" w:rsidRPr="00321155" w:rsidRDefault="00C13022" w:rsidP="00460CA2">
      <w:pPr>
        <w:pStyle w:val="SingleTxtG"/>
        <w:ind w:left="1701"/>
        <w:rPr>
          <w:rFonts w:asciiTheme="majorBidi" w:hAnsiTheme="majorBidi" w:cstheme="majorBidi"/>
        </w:rPr>
      </w:pPr>
      <w:r w:rsidRPr="00321155">
        <w:rPr>
          <w:rFonts w:asciiTheme="majorBidi" w:hAnsiTheme="majorBidi" w:cstheme="majorBidi"/>
        </w:rPr>
        <w:t>Système de vision indirecte de la classe I, II, III, IV, V, VI, S</w:t>
      </w:r>
      <w:r w:rsidRPr="00321155">
        <w:rPr>
          <w:rStyle w:val="FootnoteReference"/>
          <w:rFonts w:asciiTheme="majorBidi" w:hAnsiTheme="majorBidi" w:cstheme="majorBidi"/>
        </w:rPr>
        <w:t>2</w:t>
      </w:r>
    </w:p>
    <w:p w:rsidR="00C13022" w:rsidRPr="00321155" w:rsidRDefault="00C13022" w:rsidP="001C5926">
      <w:pPr>
        <w:pStyle w:val="SingleTxtG"/>
        <w:ind w:left="1701"/>
        <w:rPr>
          <w:rFonts w:asciiTheme="majorBidi" w:hAnsiTheme="majorBidi" w:cstheme="majorBidi"/>
          <w:noProof/>
          <w:lang w:eastAsia="fr-CH"/>
        </w:rPr>
      </w:pPr>
      <w:r w:rsidRPr="00321155">
        <w:rPr>
          <w:rFonts w:asciiTheme="majorBidi" w:hAnsiTheme="majorBidi" w:cstheme="majorBidi"/>
        </w:rPr>
        <w:t xml:space="preserve">Symbole </w:t>
      </w:r>
      <w:r w:rsidR="00CD3D3E" w:rsidRPr="00321155">
        <w:rPr>
          <w:rFonts w:asciiTheme="majorBidi" w:hAnsiTheme="majorBidi" w:cstheme="majorBidi"/>
          <w:position w:val="-10"/>
        </w:rPr>
        <w:object w:dxaOrig="340" w:dyaOrig="440">
          <v:shape id="_x0000_i1046" type="#_x0000_t75" style="width:17pt;height:22pt" o:ole="">
            <v:imagedata r:id="rId41" o:title=""/>
          </v:shape>
          <o:OLEObject Type="Embed" ProgID="Equation.3" ShapeID="_x0000_i1046" DrawAspect="Content" ObjectID="_1545492280" r:id="rId94"/>
        </w:object>
      </w:r>
      <w:r w:rsidRPr="00321155">
        <w:rPr>
          <w:rFonts w:asciiTheme="majorBidi" w:hAnsiTheme="majorBidi" w:cstheme="majorBidi"/>
        </w:rPr>
        <w:t xml:space="preserve"> selon le paragraphe 6.3.1.1 du présent Règlement</w:t>
      </w:r>
      <w:r w:rsidR="00A12C0C" w:rsidRPr="00321155">
        <w:rPr>
          <w:rFonts w:asciiTheme="majorBidi" w:hAnsiTheme="majorBidi" w:cstheme="majorBidi"/>
        </w:rPr>
        <w:t> :</w:t>
      </w:r>
      <w:r w:rsidRPr="00321155">
        <w:rPr>
          <w:rFonts w:asciiTheme="majorBidi" w:hAnsiTheme="majorBidi" w:cstheme="majorBidi"/>
        </w:rPr>
        <w:t xml:space="preserve"> oui/non</w:t>
      </w:r>
      <w:r w:rsidRPr="00321155">
        <w:rPr>
          <w:rStyle w:val="FootnoteReference"/>
          <w:rFonts w:asciiTheme="majorBidi" w:hAnsiTheme="majorBidi" w:cstheme="majorBidi"/>
        </w:rPr>
        <w:t>2</w:t>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10.</w:t>
      </w:r>
      <w:r w:rsidRPr="00321155">
        <w:rPr>
          <w:rFonts w:asciiTheme="majorBidi" w:hAnsiTheme="majorBidi" w:cstheme="majorBidi"/>
        </w:rPr>
        <w:tab/>
        <w:t>Emplacement de la marque d</w:t>
      </w:r>
      <w:r w:rsidR="008B1C48" w:rsidRPr="00321155">
        <w:rPr>
          <w:rFonts w:asciiTheme="majorBidi" w:hAnsiTheme="majorBidi" w:cstheme="majorBidi"/>
        </w:rPr>
        <w:t>’</w:t>
      </w:r>
      <w:r w:rsidRPr="00321155">
        <w:rPr>
          <w:rFonts w:asciiTheme="majorBidi" w:hAnsiTheme="majorBidi" w:cstheme="majorBidi"/>
        </w:rPr>
        <w:t>homologation</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11.</w:t>
      </w:r>
      <w:r w:rsidRPr="00321155">
        <w:rPr>
          <w:rFonts w:asciiTheme="majorBidi" w:hAnsiTheme="majorBidi" w:cstheme="majorBidi"/>
        </w:rPr>
        <w:tab/>
        <w:t>Motif(s) de l</w:t>
      </w:r>
      <w:r w:rsidR="008B1C48" w:rsidRPr="00321155">
        <w:rPr>
          <w:rFonts w:asciiTheme="majorBidi" w:hAnsiTheme="majorBidi" w:cstheme="majorBidi"/>
        </w:rPr>
        <w:t>’</w:t>
      </w:r>
      <w:r w:rsidRPr="00321155">
        <w:rPr>
          <w:rFonts w:asciiTheme="majorBidi" w:hAnsiTheme="majorBidi" w:cstheme="majorBidi"/>
        </w:rPr>
        <w:t>extension d</w:t>
      </w:r>
      <w:r w:rsidR="008B1C48" w:rsidRPr="00321155">
        <w:rPr>
          <w:rFonts w:asciiTheme="majorBidi" w:hAnsiTheme="majorBidi" w:cstheme="majorBidi"/>
        </w:rPr>
        <w:t>’</w:t>
      </w:r>
      <w:r w:rsidRPr="00321155">
        <w:rPr>
          <w:rFonts w:asciiTheme="majorBidi" w:hAnsiTheme="majorBidi" w:cstheme="majorBidi"/>
        </w:rPr>
        <w:t>homologation (s</w:t>
      </w:r>
      <w:r w:rsidR="008B1C48" w:rsidRPr="00321155">
        <w:rPr>
          <w:rFonts w:asciiTheme="majorBidi" w:hAnsiTheme="majorBidi" w:cstheme="majorBidi"/>
        </w:rPr>
        <w:t>’</w:t>
      </w:r>
      <w:r w:rsidRPr="00321155">
        <w:rPr>
          <w:rFonts w:asciiTheme="majorBidi" w:hAnsiTheme="majorBidi" w:cstheme="majorBidi"/>
        </w:rPr>
        <w:t>il y a lieu)</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12.</w:t>
      </w:r>
      <w:r w:rsidRPr="00321155">
        <w:rPr>
          <w:rFonts w:asciiTheme="majorBidi" w:hAnsiTheme="majorBidi" w:cstheme="majorBidi"/>
        </w:rPr>
        <w:tab/>
        <w:t>L</w:t>
      </w:r>
      <w:r w:rsidR="008B1C48" w:rsidRPr="00321155">
        <w:rPr>
          <w:rFonts w:asciiTheme="majorBidi" w:hAnsiTheme="majorBidi" w:cstheme="majorBidi"/>
        </w:rPr>
        <w:t>’</w:t>
      </w:r>
      <w:r w:rsidRPr="00321155">
        <w:rPr>
          <w:rFonts w:asciiTheme="majorBidi" w:hAnsiTheme="majorBidi" w:cstheme="majorBidi"/>
        </w:rPr>
        <w:t>homologation est accordée/refusée/étendue/retirée</w:t>
      </w:r>
      <w:r w:rsidRPr="00321155">
        <w:rPr>
          <w:rStyle w:val="FootnoteReference"/>
          <w:rFonts w:asciiTheme="majorBidi" w:hAnsiTheme="majorBidi" w:cstheme="majorBidi"/>
        </w:rPr>
        <w:t>2</w:t>
      </w:r>
      <w:r w:rsidR="00A12C0C" w:rsidRPr="00321155">
        <w:rPr>
          <w:rFonts w:asciiTheme="majorBidi" w:hAnsiTheme="majorBidi" w:cstheme="majorBidi"/>
        </w:rPr>
        <w:t> :</w:t>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13.</w:t>
      </w:r>
      <w:r w:rsidRPr="00321155">
        <w:rPr>
          <w:rFonts w:asciiTheme="majorBidi" w:hAnsiTheme="majorBidi" w:cstheme="majorBidi"/>
        </w:rPr>
        <w:tab/>
        <w:t>Lieu</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14.</w:t>
      </w:r>
      <w:r w:rsidRPr="00321155">
        <w:rPr>
          <w:rFonts w:asciiTheme="majorBidi" w:hAnsiTheme="majorBidi" w:cstheme="majorBidi"/>
        </w:rPr>
        <w:tab/>
        <w:t>Date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15.</w:t>
      </w:r>
      <w:r w:rsidRPr="00321155">
        <w:rPr>
          <w:rFonts w:asciiTheme="majorBidi" w:hAnsiTheme="majorBidi" w:cstheme="majorBidi"/>
        </w:rPr>
        <w:tab/>
        <w:t>Signature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460CA2">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16.</w:t>
      </w:r>
      <w:r w:rsidRPr="00321155">
        <w:rPr>
          <w:rFonts w:asciiTheme="majorBidi" w:hAnsiTheme="majorBidi" w:cstheme="majorBidi"/>
        </w:rPr>
        <w:tab/>
        <w:t>Est annexée la liste des pièces constituant le dossier d</w:t>
      </w:r>
      <w:r w:rsidR="008B1C48" w:rsidRPr="00321155">
        <w:rPr>
          <w:rFonts w:asciiTheme="majorBidi" w:hAnsiTheme="majorBidi" w:cstheme="majorBidi"/>
        </w:rPr>
        <w:t>’</w:t>
      </w:r>
      <w:r w:rsidRPr="00321155">
        <w:rPr>
          <w:rFonts w:asciiTheme="majorBidi" w:hAnsiTheme="majorBidi" w:cstheme="majorBidi"/>
        </w:rPr>
        <w:t>homologation déposé à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ayant délivré l</w:t>
      </w:r>
      <w:r w:rsidR="008B1C48" w:rsidRPr="00321155">
        <w:rPr>
          <w:rFonts w:asciiTheme="majorBidi" w:hAnsiTheme="majorBidi" w:cstheme="majorBidi"/>
        </w:rPr>
        <w:t>’</w:t>
      </w:r>
      <w:r w:rsidRPr="00321155">
        <w:rPr>
          <w:rFonts w:asciiTheme="majorBidi" w:hAnsiTheme="majorBidi" w:cstheme="majorBidi"/>
        </w:rPr>
        <w:t>homologation, qui peuvent être obtenues sur demande.</w:t>
      </w:r>
    </w:p>
    <w:p w:rsidR="00C13022" w:rsidRPr="00321155" w:rsidRDefault="00C13022" w:rsidP="00C13022">
      <w:pPr>
        <w:rPr>
          <w:rFonts w:asciiTheme="majorBidi" w:hAnsiTheme="majorBidi" w:cstheme="majorBidi"/>
        </w:rPr>
        <w:sectPr w:rsidR="00C13022" w:rsidRPr="00321155" w:rsidSect="000664EB">
          <w:headerReference w:type="even" r:id="rId95"/>
          <w:headerReference w:type="default" r:id="rId96"/>
          <w:footerReference w:type="even" r:id="rId97"/>
          <w:footerReference w:type="default" r:id="rId98"/>
          <w:footnotePr>
            <w:numRestart w:val="eachSect"/>
          </w:footnotePr>
          <w:endnotePr>
            <w:numFmt w:val="decimal"/>
          </w:endnotePr>
          <w:pgSz w:w="11907" w:h="16840" w:code="9"/>
          <w:pgMar w:top="1701" w:right="1134" w:bottom="2268" w:left="1134" w:header="794" w:footer="1701" w:gutter="0"/>
          <w:cols w:space="720"/>
          <w:docGrid w:linePitch="272"/>
        </w:sectPr>
      </w:pPr>
    </w:p>
    <w:p w:rsidR="00C13022" w:rsidRPr="00321155" w:rsidRDefault="00C13022" w:rsidP="00085357">
      <w:pPr>
        <w:pStyle w:val="HChG"/>
        <w:rPr>
          <w:rFonts w:asciiTheme="majorBidi" w:hAnsiTheme="majorBidi" w:cstheme="majorBidi"/>
        </w:rPr>
      </w:pPr>
      <w:r w:rsidRPr="00321155">
        <w:rPr>
          <w:rFonts w:asciiTheme="majorBidi" w:hAnsiTheme="majorBidi" w:cstheme="majorBidi"/>
        </w:rPr>
        <w:t>Annexe 4</w:t>
      </w:r>
    </w:p>
    <w:p w:rsidR="00C13022" w:rsidRPr="00321155" w:rsidRDefault="00085357" w:rsidP="00085357">
      <w:pPr>
        <w:pStyle w:val="HChG"/>
        <w:rPr>
          <w:rFonts w:asciiTheme="majorBidi" w:hAnsiTheme="majorBidi" w:cstheme="majorBidi"/>
        </w:rPr>
      </w:pPr>
      <w:r w:rsidRPr="00321155">
        <w:rPr>
          <w:rFonts w:asciiTheme="majorBidi" w:hAnsiTheme="majorBidi" w:cstheme="majorBidi"/>
        </w:rPr>
        <w:tab/>
      </w:r>
      <w:r w:rsidRPr="00321155">
        <w:rPr>
          <w:rFonts w:asciiTheme="majorBidi" w:hAnsiTheme="majorBidi" w:cstheme="majorBidi"/>
        </w:rPr>
        <w:tab/>
      </w:r>
      <w:r w:rsidR="00C13022" w:rsidRPr="00321155">
        <w:rPr>
          <w:rFonts w:asciiTheme="majorBidi" w:hAnsiTheme="majorBidi" w:cstheme="majorBidi"/>
        </w:rPr>
        <w:t>Communication</w:t>
      </w:r>
    </w:p>
    <w:p w:rsidR="00C13022" w:rsidRPr="00321155" w:rsidRDefault="00C13022" w:rsidP="00085357">
      <w:pPr>
        <w:pStyle w:val="SingleTxtG"/>
        <w:rPr>
          <w:rFonts w:asciiTheme="majorBidi" w:hAnsiTheme="majorBidi" w:cstheme="majorBidi"/>
        </w:rPr>
      </w:pPr>
      <w:r w:rsidRPr="00321155">
        <w:rPr>
          <w:rFonts w:asciiTheme="majorBidi" w:hAnsiTheme="majorBidi" w:cstheme="majorBidi"/>
        </w:rPr>
        <w:t>[format maximal</w:t>
      </w:r>
      <w:r w:rsidR="00A12C0C" w:rsidRPr="00321155">
        <w:rPr>
          <w:rFonts w:asciiTheme="majorBidi" w:hAnsiTheme="majorBidi" w:cstheme="majorBidi"/>
        </w:rPr>
        <w:t> :</w:t>
      </w:r>
      <w:r w:rsidRPr="00321155">
        <w:rPr>
          <w:rFonts w:asciiTheme="majorBidi" w:hAnsiTheme="majorBidi" w:cstheme="majorBidi"/>
        </w:rPr>
        <w:t xml:space="preserve"> A4 (210 x 297 mm)]</w:t>
      </w:r>
    </w:p>
    <w:p w:rsidR="00C13022" w:rsidRPr="00321155" w:rsidRDefault="000F5F9A" w:rsidP="00085357">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91360" behindDoc="0" locked="0" layoutInCell="1" allowOverlap="1" wp14:anchorId="715A4FBC" wp14:editId="30B1C221">
                <wp:simplePos x="0" y="0"/>
                <wp:positionH relativeFrom="column">
                  <wp:posOffset>2178050</wp:posOffset>
                </wp:positionH>
                <wp:positionV relativeFrom="paragraph">
                  <wp:posOffset>91440</wp:posOffset>
                </wp:positionV>
                <wp:extent cx="3471545" cy="914400"/>
                <wp:effectExtent l="0" t="0" r="0" b="0"/>
                <wp:wrapNone/>
                <wp:docPr id="1420"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D96394" w:rsidRDefault="004525AE" w:rsidP="00C13022">
                            <w:pPr>
                              <w:ind w:left="1701" w:hanging="1701"/>
                            </w:pPr>
                            <w:r w:rsidRPr="00D96394">
                              <w:t>Ém</w:t>
                            </w:r>
                            <w:r>
                              <w:t>is par :</w:t>
                            </w:r>
                            <w:r w:rsidRPr="00D96394">
                              <w:tab/>
                              <w:t>Nom de l’administration</w:t>
                            </w:r>
                            <w:r>
                              <w:t> :</w:t>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rPr>
                                <w:lang w:val="fr-FR"/>
                              </w:rPr>
                            </w:pPr>
                            <w:r w:rsidRPr="0019518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4FBC" id="_x0000_s1430" type="#_x0000_t202" style="position:absolute;left:0;text-align:left;margin-left:171.5pt;margin-top:7.2pt;width:273.35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" stroked="f">
                <v:textbox>
                  <w:txbxContent>
                    <w:p w:rsidR="004525AE" w:rsidRPr="00D96394" w:rsidRDefault="004525AE" w:rsidP="00C13022">
                      <w:pPr>
                        <w:ind w:left="1701" w:hanging="1701"/>
                      </w:pPr>
                      <w:r w:rsidRPr="00D96394">
                        <w:t>Ém</w:t>
                      </w:r>
                      <w:r>
                        <w:t>is par :</w:t>
                      </w:r>
                      <w:r w:rsidRPr="00D96394">
                        <w:tab/>
                        <w:t>Nom de l’administration</w:t>
                      </w:r>
                      <w:r>
                        <w:t> :</w:t>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pPr>
                      <w:r w:rsidRPr="0019518B">
                        <w:tab/>
                      </w:r>
                    </w:p>
                    <w:p w:rsidR="004525AE" w:rsidRPr="0019518B" w:rsidRDefault="004525AE" w:rsidP="00C13022">
                      <w:pPr>
                        <w:tabs>
                          <w:tab w:val="right" w:leader="dot" w:pos="3933"/>
                        </w:tabs>
                        <w:ind w:left="1701"/>
                        <w:rPr>
                          <w:lang w:val="fr-FR"/>
                        </w:rPr>
                      </w:pPr>
                      <w:r w:rsidRPr="0019518B">
                        <w:tab/>
                      </w:r>
                    </w:p>
                  </w:txbxContent>
                </v:textbox>
              </v:shape>
            </w:pict>
          </mc:Fallback>
        </mc:AlternateContent>
      </w:r>
      <w:r w:rsidRPr="00321155">
        <w:rPr>
          <w:rFonts w:asciiTheme="majorBidi" w:hAnsiTheme="majorBidi" w:cstheme="majorBidi"/>
          <w:noProof/>
          <w:lang w:val="en-GB" w:eastAsia="en-GB"/>
        </w:rPr>
        <w:drawing>
          <wp:inline distT="0" distB="0" distL="0" distR="0" wp14:anchorId="2E7135F2" wp14:editId="482F431B">
            <wp:extent cx="906780" cy="906780"/>
            <wp:effectExtent l="0" t="0" r="762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00085357" w:rsidRPr="00321155">
        <w:rPr>
          <w:rStyle w:val="FootnoteReference"/>
          <w:rFonts w:asciiTheme="majorBidi" w:hAnsiTheme="majorBidi" w:cstheme="majorBidi"/>
          <w:color w:val="FFFFFF" w:themeColor="background1"/>
        </w:rPr>
        <w:footnoteReference w:id="8"/>
      </w:r>
    </w:p>
    <w:p w:rsidR="00C13022" w:rsidRPr="00321155" w:rsidRDefault="00C13022" w:rsidP="00085357">
      <w:pPr>
        <w:pStyle w:val="SingleTxtG"/>
        <w:spacing w:after="0"/>
        <w:rPr>
          <w:rFonts w:asciiTheme="majorBidi" w:hAnsiTheme="majorBidi" w:cstheme="majorBidi"/>
        </w:rPr>
      </w:pPr>
      <w:r w:rsidRPr="00321155">
        <w:rPr>
          <w:rFonts w:asciiTheme="majorBidi" w:hAnsiTheme="majorBidi" w:cstheme="majorBidi"/>
        </w:rPr>
        <w:t>concernant</w:t>
      </w:r>
      <w:r w:rsidRPr="00321155">
        <w:rPr>
          <w:rStyle w:val="FootnoteReference"/>
          <w:rFonts w:asciiTheme="majorBidi" w:hAnsiTheme="majorBidi" w:cstheme="majorBidi"/>
        </w:rPr>
        <w:footnoteReference w:id="9"/>
      </w:r>
      <w:r w:rsidR="00A12C0C" w:rsidRPr="00321155">
        <w:rPr>
          <w:rFonts w:asciiTheme="majorBidi" w:hAnsiTheme="majorBidi" w:cstheme="majorBidi"/>
        </w:rPr>
        <w:t> :</w:t>
      </w:r>
      <w:r w:rsidRPr="00321155">
        <w:rPr>
          <w:rFonts w:asciiTheme="majorBidi" w:hAnsiTheme="majorBidi" w:cstheme="majorBidi"/>
        </w:rPr>
        <w:tab/>
        <w:t>Délivrance d</w:t>
      </w:r>
      <w:r w:rsidR="008B1C48" w:rsidRPr="00321155">
        <w:rPr>
          <w:rFonts w:asciiTheme="majorBidi" w:hAnsiTheme="majorBidi" w:cstheme="majorBidi"/>
        </w:rPr>
        <w:t>’</w:t>
      </w:r>
      <w:r w:rsidRPr="00321155">
        <w:rPr>
          <w:rFonts w:asciiTheme="majorBidi" w:hAnsiTheme="majorBidi" w:cstheme="majorBidi"/>
        </w:rPr>
        <w:t>une homologation</w:t>
      </w:r>
    </w:p>
    <w:p w:rsidR="00C13022" w:rsidRPr="00321155" w:rsidRDefault="00C13022" w:rsidP="00085357">
      <w:pPr>
        <w:pStyle w:val="SingleTxtG"/>
        <w:spacing w:after="0"/>
        <w:ind w:left="2268"/>
        <w:rPr>
          <w:rFonts w:asciiTheme="majorBidi" w:hAnsiTheme="majorBidi" w:cstheme="majorBidi"/>
        </w:rPr>
      </w:pPr>
      <w:r w:rsidRPr="00321155">
        <w:rPr>
          <w:rFonts w:asciiTheme="majorBidi" w:hAnsiTheme="majorBidi" w:cstheme="majorBidi"/>
        </w:rPr>
        <w:t>Extension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085357">
      <w:pPr>
        <w:pStyle w:val="SingleTxtG"/>
        <w:spacing w:after="0"/>
        <w:ind w:left="2268"/>
        <w:rPr>
          <w:rFonts w:asciiTheme="majorBidi" w:hAnsiTheme="majorBidi" w:cstheme="majorBidi"/>
        </w:rPr>
      </w:pPr>
      <w:r w:rsidRPr="00321155">
        <w:rPr>
          <w:rFonts w:asciiTheme="majorBidi" w:hAnsiTheme="majorBidi" w:cstheme="majorBidi"/>
        </w:rPr>
        <w:t>Refus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085357">
      <w:pPr>
        <w:pStyle w:val="SingleTxtG"/>
        <w:spacing w:after="0"/>
        <w:ind w:left="2268"/>
        <w:rPr>
          <w:rFonts w:asciiTheme="majorBidi" w:hAnsiTheme="majorBidi" w:cstheme="majorBidi"/>
        </w:rPr>
      </w:pPr>
      <w:r w:rsidRPr="00321155">
        <w:rPr>
          <w:rFonts w:asciiTheme="majorBidi" w:hAnsiTheme="majorBidi" w:cstheme="majorBidi"/>
        </w:rPr>
        <w:t>Retrait d</w:t>
      </w:r>
      <w:r w:rsidR="008B1C48" w:rsidRPr="00321155">
        <w:rPr>
          <w:rFonts w:asciiTheme="majorBidi" w:hAnsiTheme="majorBidi" w:cstheme="majorBidi"/>
        </w:rPr>
        <w:t>’</w:t>
      </w:r>
      <w:r w:rsidRPr="00321155">
        <w:rPr>
          <w:rFonts w:asciiTheme="majorBidi" w:hAnsiTheme="majorBidi" w:cstheme="majorBidi"/>
        </w:rPr>
        <w:t>homologation</w:t>
      </w:r>
    </w:p>
    <w:p w:rsidR="00C13022" w:rsidRPr="00321155" w:rsidRDefault="00C13022" w:rsidP="00085357">
      <w:pPr>
        <w:pStyle w:val="SingleTxtG"/>
        <w:ind w:left="2268"/>
        <w:rPr>
          <w:rFonts w:asciiTheme="majorBidi" w:hAnsiTheme="majorBidi" w:cstheme="majorBidi"/>
        </w:rPr>
      </w:pPr>
      <w:r w:rsidRPr="00321155">
        <w:rPr>
          <w:rFonts w:asciiTheme="majorBidi" w:hAnsiTheme="majorBidi" w:cstheme="majorBidi"/>
        </w:rPr>
        <w:t>Arrêt définitif de la production</w:t>
      </w:r>
    </w:p>
    <w:p w:rsidR="00C13022" w:rsidRPr="00321155" w:rsidRDefault="00C13022" w:rsidP="00085357">
      <w:pPr>
        <w:pStyle w:val="SingleTxtG"/>
        <w:rPr>
          <w:rFonts w:asciiTheme="majorBidi" w:hAnsiTheme="majorBidi" w:cstheme="majorBidi"/>
        </w:rPr>
      </w:pP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un type de véhicule en ce qui concerne le montage des systèmes de vision indirecte en application du Règlement n</w:t>
      </w:r>
      <w:r w:rsidRPr="00321155">
        <w:rPr>
          <w:rFonts w:asciiTheme="majorBidi" w:hAnsiTheme="majorBidi" w:cstheme="majorBidi"/>
          <w:vertAlign w:val="superscript"/>
        </w:rPr>
        <w:t>o</w:t>
      </w:r>
      <w:r w:rsidRPr="00321155">
        <w:rPr>
          <w:rFonts w:asciiTheme="majorBidi" w:hAnsiTheme="majorBidi" w:cstheme="majorBidi"/>
        </w:rPr>
        <w:t> 46.</w:t>
      </w:r>
    </w:p>
    <w:p w:rsidR="00C13022" w:rsidRPr="00321155" w:rsidRDefault="00C13022" w:rsidP="00085357">
      <w:pPr>
        <w:pStyle w:val="SingleTxtG"/>
        <w:tabs>
          <w:tab w:val="right" w:leader="dot" w:pos="4820"/>
          <w:tab w:val="left" w:pos="5103"/>
          <w:tab w:val="right" w:leader="dot" w:pos="8505"/>
        </w:tabs>
        <w:rPr>
          <w:rFonts w:asciiTheme="majorBidi" w:hAnsiTheme="majorBidi" w:cstheme="majorBidi"/>
        </w:rPr>
      </w:pPr>
      <w:r w:rsidRPr="00321155">
        <w:rPr>
          <w:rFonts w:asciiTheme="majorBidi" w:hAnsiTheme="majorBidi" w:cstheme="majorBidi"/>
        </w:rPr>
        <w:t>Homologation n</w:t>
      </w:r>
      <w:r w:rsidRPr="00321155">
        <w:rPr>
          <w:rFonts w:asciiTheme="majorBidi" w:hAnsiTheme="majorBidi" w:cstheme="majorBidi"/>
          <w:vertAlign w:val="superscript"/>
        </w:rPr>
        <w:t>o</w:t>
      </w:r>
      <w:r w:rsidR="00A12C0C" w:rsidRPr="00321155">
        <w:rPr>
          <w:rFonts w:asciiTheme="majorBidi" w:hAnsiTheme="majorBidi" w:cstheme="majorBidi"/>
        </w:rPr>
        <w:t> :</w:t>
      </w:r>
      <w:r w:rsidR="00085357" w:rsidRPr="00321155">
        <w:rPr>
          <w:rFonts w:asciiTheme="majorBidi" w:hAnsiTheme="majorBidi" w:cstheme="majorBidi"/>
        </w:rPr>
        <w:tab/>
      </w:r>
      <w:r w:rsidR="00085357" w:rsidRPr="00321155">
        <w:rPr>
          <w:rFonts w:asciiTheme="majorBidi" w:hAnsiTheme="majorBidi" w:cstheme="majorBidi"/>
        </w:rPr>
        <w:tab/>
      </w:r>
      <w:r w:rsidRPr="00321155">
        <w:rPr>
          <w:rFonts w:asciiTheme="majorBidi" w:hAnsiTheme="majorBidi" w:cstheme="majorBidi"/>
        </w:rPr>
        <w:t>Extension n</w:t>
      </w:r>
      <w:r w:rsidRPr="00321155">
        <w:rPr>
          <w:rFonts w:asciiTheme="majorBidi" w:hAnsiTheme="majorBidi" w:cstheme="majorBidi"/>
          <w:vertAlign w:val="superscript"/>
        </w:rPr>
        <w:t>o</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w:t>
      </w:r>
      <w:r w:rsidRPr="00321155">
        <w:rPr>
          <w:rFonts w:asciiTheme="majorBidi" w:hAnsiTheme="majorBidi" w:cstheme="majorBidi"/>
        </w:rPr>
        <w:tab/>
        <w:t>Marque déposée par le constructeur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2.</w:t>
      </w:r>
      <w:r w:rsidRPr="00321155">
        <w:rPr>
          <w:rFonts w:asciiTheme="majorBidi" w:hAnsiTheme="majorBidi" w:cstheme="majorBidi"/>
        </w:rPr>
        <w:tab/>
        <w:t>Type et dénomination(s) commerciale(s)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w:t>
      </w:r>
      <w:r w:rsidRPr="00321155">
        <w:rPr>
          <w:rFonts w:asciiTheme="majorBidi" w:hAnsiTheme="majorBidi" w:cstheme="majorBidi"/>
        </w:rPr>
        <w:tab/>
        <w:t>Moyens d</w:t>
      </w:r>
      <w:r w:rsidR="008B1C48" w:rsidRPr="00321155">
        <w:rPr>
          <w:rFonts w:asciiTheme="majorBidi" w:hAnsiTheme="majorBidi" w:cstheme="majorBidi"/>
        </w:rPr>
        <w:t>’</w:t>
      </w:r>
      <w:r w:rsidRPr="00321155">
        <w:rPr>
          <w:rFonts w:asciiTheme="majorBidi" w:hAnsiTheme="majorBidi" w:cstheme="majorBidi"/>
        </w:rPr>
        <w:t>identification du type, s</w:t>
      </w:r>
      <w:r w:rsidR="008B1C48" w:rsidRPr="00321155">
        <w:rPr>
          <w:rFonts w:asciiTheme="majorBidi" w:hAnsiTheme="majorBidi" w:cstheme="majorBidi"/>
        </w:rPr>
        <w:t>’</w:t>
      </w:r>
      <w:r w:rsidRPr="00321155">
        <w:rPr>
          <w:rFonts w:asciiTheme="majorBidi" w:hAnsiTheme="majorBidi" w:cstheme="majorBidi"/>
        </w:rPr>
        <w:t>il est indiqué sur le véhicule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3.1</w:t>
      </w:r>
      <w:r w:rsidRPr="00321155">
        <w:rPr>
          <w:rFonts w:asciiTheme="majorBidi" w:hAnsiTheme="majorBidi" w:cstheme="majorBidi"/>
        </w:rPr>
        <w:tab/>
        <w:t>Emplacement de cette marque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4.</w:t>
      </w:r>
      <w:r w:rsidRPr="00321155">
        <w:rPr>
          <w:rFonts w:asciiTheme="majorBidi" w:hAnsiTheme="majorBidi" w:cstheme="majorBidi"/>
        </w:rPr>
        <w:tab/>
        <w:t>Catégorie de véhicule</w:t>
      </w:r>
      <w:r w:rsidR="00A12C0C" w:rsidRPr="00321155">
        <w:rPr>
          <w:rFonts w:asciiTheme="majorBidi" w:hAnsiTheme="majorBidi" w:cstheme="majorBidi"/>
        </w:rPr>
        <w:t> :</w:t>
      </w:r>
      <w:r w:rsidRPr="00321155">
        <w:rPr>
          <w:rFonts w:asciiTheme="majorBidi" w:hAnsiTheme="majorBidi" w:cstheme="majorBidi"/>
        </w:rPr>
        <w:t xml:space="preserve"> (M</w:t>
      </w:r>
      <w:r w:rsidRPr="00321155">
        <w:rPr>
          <w:rFonts w:asciiTheme="majorBidi" w:hAnsiTheme="majorBidi" w:cstheme="majorBidi"/>
          <w:vertAlign w:val="subscript"/>
        </w:rPr>
        <w:t>1</w:t>
      </w:r>
      <w:r w:rsidRPr="00321155">
        <w:rPr>
          <w:rFonts w:asciiTheme="majorBidi" w:hAnsiTheme="majorBidi" w:cstheme="majorBidi"/>
        </w:rPr>
        <w:t>, M</w:t>
      </w:r>
      <w:r w:rsidRPr="00321155">
        <w:rPr>
          <w:rFonts w:asciiTheme="majorBidi" w:hAnsiTheme="majorBidi" w:cstheme="majorBidi"/>
          <w:vertAlign w:val="subscript"/>
        </w:rPr>
        <w:t>2</w:t>
      </w:r>
      <w:r w:rsidRPr="00321155">
        <w:rPr>
          <w:rFonts w:asciiTheme="majorBidi" w:hAnsiTheme="majorBidi" w:cstheme="majorBidi"/>
        </w:rPr>
        <w:t>, M</w:t>
      </w:r>
      <w:r w:rsidRPr="00321155">
        <w:rPr>
          <w:rFonts w:asciiTheme="majorBidi" w:hAnsiTheme="majorBidi" w:cstheme="majorBidi"/>
          <w:vertAlign w:val="subscript"/>
        </w:rPr>
        <w:t>3</w:t>
      </w:r>
      <w:r w:rsidRPr="00321155">
        <w:rPr>
          <w:rFonts w:asciiTheme="majorBidi" w:hAnsiTheme="majorBidi" w:cstheme="majorBidi"/>
        </w:rPr>
        <w:t>, N</w:t>
      </w:r>
      <w:r w:rsidRPr="00321155">
        <w:rPr>
          <w:rFonts w:asciiTheme="majorBidi" w:hAnsiTheme="majorBidi" w:cstheme="majorBidi"/>
          <w:vertAlign w:val="subscript"/>
        </w:rPr>
        <w:t>1</w:t>
      </w:r>
      <w:r w:rsidRPr="00321155">
        <w:rPr>
          <w:rFonts w:asciiTheme="majorBidi" w:hAnsiTheme="majorBidi" w:cstheme="majorBidi"/>
        </w:rPr>
        <w:t>, N</w:t>
      </w:r>
      <w:r w:rsidRPr="00321155">
        <w:rPr>
          <w:rFonts w:asciiTheme="majorBidi" w:hAnsiTheme="majorBidi" w:cstheme="majorBidi"/>
          <w:vertAlign w:val="subscript"/>
        </w:rPr>
        <w:t>2</w:t>
      </w:r>
      <w:r w:rsidRPr="00321155">
        <w:rPr>
          <w:rFonts w:asciiTheme="majorBidi" w:hAnsiTheme="majorBidi" w:cstheme="majorBidi"/>
        </w:rPr>
        <w:t xml:space="preserve"> </w:t>
      </w:r>
      <w:r w:rsidRPr="00321155">
        <w:rPr>
          <w:rFonts w:asciiTheme="majorBidi" w:hAnsiTheme="majorBidi" w:cstheme="majorBidi"/>
        </w:rPr>
        <w:sym w:font="Symbol" w:char="F0A3"/>
      </w:r>
      <w:r w:rsidRPr="00321155">
        <w:rPr>
          <w:rFonts w:asciiTheme="majorBidi" w:hAnsiTheme="majorBidi" w:cstheme="majorBidi"/>
        </w:rPr>
        <w:t>7,5 t, N</w:t>
      </w:r>
      <w:r w:rsidRPr="00321155">
        <w:rPr>
          <w:rFonts w:asciiTheme="majorBidi" w:hAnsiTheme="majorBidi" w:cstheme="majorBidi"/>
          <w:vertAlign w:val="subscript"/>
        </w:rPr>
        <w:t>2</w:t>
      </w:r>
      <w:r w:rsidR="00CD3D3E" w:rsidRPr="00321155">
        <w:rPr>
          <w:rFonts w:asciiTheme="majorBidi" w:hAnsiTheme="majorBidi" w:cstheme="majorBidi"/>
        </w:rPr>
        <w:t xml:space="preserve"> &gt;</w:t>
      </w:r>
      <w:r w:rsidRPr="00321155">
        <w:rPr>
          <w:rFonts w:asciiTheme="majorBidi" w:hAnsiTheme="majorBidi" w:cstheme="majorBidi"/>
        </w:rPr>
        <w:t>7,5 t, N</w:t>
      </w:r>
      <w:r w:rsidRPr="00321155">
        <w:rPr>
          <w:rFonts w:asciiTheme="majorBidi" w:hAnsiTheme="majorBidi" w:cstheme="majorBidi"/>
          <w:vertAlign w:val="subscript"/>
        </w:rPr>
        <w:t>3</w:t>
      </w:r>
      <w:r w:rsidRPr="00321155">
        <w:rPr>
          <w:rFonts w:asciiTheme="majorBidi" w:hAnsiTheme="majorBidi" w:cstheme="majorBidi"/>
        </w:rPr>
        <w:t>)</w:t>
      </w:r>
      <w:r w:rsidRPr="00321155">
        <w:rPr>
          <w:rStyle w:val="FootnoteReference"/>
        </w:rPr>
        <w:t>2</w:t>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5.</w:t>
      </w:r>
      <w:r w:rsidRPr="00321155">
        <w:rPr>
          <w:rFonts w:asciiTheme="majorBidi" w:hAnsiTheme="majorBidi" w:cstheme="majorBidi"/>
        </w:rPr>
        <w:tab/>
        <w:t>Nom et adresse du constructeur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w:t>
      </w:r>
      <w:r w:rsidRPr="00321155">
        <w:rPr>
          <w:rFonts w:asciiTheme="majorBidi" w:hAnsiTheme="majorBidi" w:cstheme="majorBidi"/>
        </w:rPr>
        <w:tab/>
        <w:t>Adresse des usines de montage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7.</w:t>
      </w:r>
      <w:r w:rsidRPr="00321155">
        <w:rPr>
          <w:rFonts w:asciiTheme="majorBidi" w:hAnsiTheme="majorBidi" w:cstheme="majorBidi"/>
        </w:rPr>
        <w:tab/>
        <w:t>Autres renseignements (s</w:t>
      </w:r>
      <w:r w:rsidR="008B1C48" w:rsidRPr="00321155">
        <w:rPr>
          <w:rFonts w:asciiTheme="majorBidi" w:hAnsiTheme="majorBidi" w:cstheme="majorBidi"/>
        </w:rPr>
        <w:t>’</w:t>
      </w:r>
      <w:r w:rsidRPr="00321155">
        <w:rPr>
          <w:rFonts w:asciiTheme="majorBidi" w:hAnsiTheme="majorBidi" w:cstheme="majorBidi"/>
        </w:rPr>
        <w:t>il y a lieu)</w:t>
      </w:r>
      <w:r w:rsidR="00A12C0C" w:rsidRPr="00321155">
        <w:rPr>
          <w:rFonts w:asciiTheme="majorBidi" w:hAnsiTheme="majorBidi" w:cstheme="majorBidi"/>
        </w:rPr>
        <w:t> :</w:t>
      </w:r>
      <w:r w:rsidRPr="00321155">
        <w:rPr>
          <w:rFonts w:asciiTheme="majorBidi" w:hAnsiTheme="majorBidi" w:cstheme="majorBidi"/>
        </w:rPr>
        <w:t xml:space="preserve"> voir l</w:t>
      </w:r>
      <w:r w:rsidR="008B1C48" w:rsidRPr="00321155">
        <w:rPr>
          <w:rFonts w:asciiTheme="majorBidi" w:hAnsiTheme="majorBidi" w:cstheme="majorBidi"/>
        </w:rPr>
        <w:t>’</w:t>
      </w:r>
      <w:r w:rsidRPr="00321155">
        <w:rPr>
          <w:rFonts w:asciiTheme="majorBidi" w:hAnsiTheme="majorBidi" w:cstheme="majorBidi"/>
        </w:rPr>
        <w:t>appendice</w:t>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8.</w:t>
      </w:r>
      <w:r w:rsidRPr="00321155">
        <w:rPr>
          <w:rFonts w:asciiTheme="majorBidi" w:hAnsiTheme="majorBidi" w:cstheme="majorBidi"/>
        </w:rPr>
        <w:tab/>
        <w:t>Service technique chargé des essais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9.</w:t>
      </w:r>
      <w:r w:rsidRPr="00321155">
        <w:rPr>
          <w:rFonts w:asciiTheme="majorBidi" w:hAnsiTheme="majorBidi" w:cstheme="majorBidi"/>
        </w:rPr>
        <w:tab/>
        <w:t>Date du procès-verbal d</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10.</w:t>
      </w:r>
      <w:r w:rsidRPr="00321155">
        <w:rPr>
          <w:rFonts w:asciiTheme="majorBidi" w:hAnsiTheme="majorBidi" w:cstheme="majorBidi"/>
        </w:rPr>
        <w:tab/>
        <w:t>Numéro du procès-verbal d</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r w:rsidRPr="00321155">
        <w:rPr>
          <w:rFonts w:asciiTheme="majorBidi" w:hAnsiTheme="majorBidi" w:cstheme="majorBidi"/>
        </w:rPr>
        <w:t xml:space="preserve">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11.</w:t>
      </w:r>
      <w:r w:rsidRPr="00321155">
        <w:rPr>
          <w:rFonts w:asciiTheme="majorBidi" w:hAnsiTheme="majorBidi" w:cstheme="majorBidi"/>
        </w:rPr>
        <w:tab/>
        <w:t>Observations (le cas échéant)</w:t>
      </w:r>
      <w:r w:rsidR="00A12C0C" w:rsidRPr="00321155">
        <w:rPr>
          <w:rFonts w:asciiTheme="majorBidi" w:hAnsiTheme="majorBidi" w:cstheme="majorBidi"/>
        </w:rPr>
        <w:t> :</w:t>
      </w:r>
      <w:r w:rsidRPr="00321155">
        <w:rPr>
          <w:rFonts w:asciiTheme="majorBidi" w:hAnsiTheme="majorBidi" w:cstheme="majorBidi"/>
        </w:rPr>
        <w:t xml:space="preserve"> voir l</w:t>
      </w:r>
      <w:r w:rsidR="008B1C48" w:rsidRPr="00321155">
        <w:rPr>
          <w:rFonts w:asciiTheme="majorBidi" w:hAnsiTheme="majorBidi" w:cstheme="majorBidi"/>
        </w:rPr>
        <w:t>’</w:t>
      </w:r>
      <w:r w:rsidRPr="00321155">
        <w:rPr>
          <w:rFonts w:asciiTheme="majorBidi" w:hAnsiTheme="majorBidi" w:cstheme="majorBidi"/>
        </w:rPr>
        <w:t>appendice</w:t>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12.</w:t>
      </w:r>
      <w:r w:rsidRPr="00321155">
        <w:rPr>
          <w:rFonts w:asciiTheme="majorBidi" w:hAnsiTheme="majorBidi" w:cstheme="majorBidi"/>
        </w:rPr>
        <w:tab/>
        <w:t>Lieu</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13.</w:t>
      </w:r>
      <w:r w:rsidRPr="00321155">
        <w:rPr>
          <w:rFonts w:asciiTheme="majorBidi" w:hAnsiTheme="majorBidi" w:cstheme="majorBidi"/>
        </w:rPr>
        <w:tab/>
        <w:t>Date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14.</w:t>
      </w:r>
      <w:r w:rsidRPr="00321155">
        <w:rPr>
          <w:rFonts w:asciiTheme="majorBidi" w:hAnsiTheme="majorBidi" w:cstheme="majorBidi"/>
        </w:rPr>
        <w:tab/>
        <w:t>Signature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15.</w:t>
      </w:r>
      <w:r w:rsidRPr="00321155">
        <w:rPr>
          <w:rFonts w:asciiTheme="majorBidi" w:hAnsiTheme="majorBidi" w:cstheme="majorBidi"/>
        </w:rPr>
        <w:tab/>
        <w:t>Est annexée la liste des pièces constituant le dossier d</w:t>
      </w:r>
      <w:r w:rsidR="008B1C48" w:rsidRPr="00321155">
        <w:rPr>
          <w:rFonts w:asciiTheme="majorBidi" w:hAnsiTheme="majorBidi" w:cstheme="majorBidi"/>
        </w:rPr>
        <w:t>’</w:t>
      </w:r>
      <w:r w:rsidRPr="00321155">
        <w:rPr>
          <w:rFonts w:asciiTheme="majorBidi" w:hAnsiTheme="majorBidi" w:cstheme="majorBidi"/>
        </w:rPr>
        <w:t>homologation déposé à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ayant délivré l</w:t>
      </w:r>
      <w:r w:rsidR="008B1C48" w:rsidRPr="00321155">
        <w:rPr>
          <w:rFonts w:asciiTheme="majorBidi" w:hAnsiTheme="majorBidi" w:cstheme="majorBidi"/>
        </w:rPr>
        <w:t>’</w:t>
      </w:r>
      <w:r w:rsidRPr="00321155">
        <w:rPr>
          <w:rFonts w:asciiTheme="majorBidi" w:hAnsiTheme="majorBidi" w:cstheme="majorBidi"/>
        </w:rPr>
        <w:t>homologation, qui peuvent être obtenues sur demande.</w:t>
      </w:r>
    </w:p>
    <w:p w:rsidR="00C13022" w:rsidRPr="00321155" w:rsidRDefault="00C13022" w:rsidP="00C13022">
      <w:pPr>
        <w:rPr>
          <w:rFonts w:asciiTheme="majorBidi" w:hAnsiTheme="majorBidi" w:cstheme="majorBidi"/>
        </w:rPr>
      </w:pPr>
    </w:p>
    <w:p w:rsidR="00C13022" w:rsidRPr="00321155" w:rsidRDefault="00C13022" w:rsidP="00C13022">
      <w:pPr>
        <w:rPr>
          <w:rFonts w:asciiTheme="majorBidi" w:hAnsiTheme="majorBidi" w:cstheme="majorBidi"/>
        </w:rPr>
        <w:sectPr w:rsidR="00C13022" w:rsidRPr="00321155" w:rsidSect="000664EB">
          <w:headerReference w:type="even" r:id="rId99"/>
          <w:headerReference w:type="default" r:id="rId100"/>
          <w:footerReference w:type="even" r:id="rId101"/>
          <w:footerReference w:type="default" r:id="rId102"/>
          <w:footnotePr>
            <w:numRestart w:val="eachSect"/>
          </w:footnotePr>
          <w:endnotePr>
            <w:numFmt w:val="decimal"/>
          </w:endnotePr>
          <w:pgSz w:w="11907" w:h="16840" w:code="9"/>
          <w:pgMar w:top="1701" w:right="1134" w:bottom="2268" w:left="1134" w:header="794" w:footer="1701" w:gutter="0"/>
          <w:cols w:space="720"/>
          <w:docGrid w:linePitch="272"/>
        </w:sectPr>
      </w:pPr>
    </w:p>
    <w:p w:rsidR="00C13022" w:rsidRPr="00321155" w:rsidRDefault="00C13022" w:rsidP="00085357">
      <w:pPr>
        <w:pStyle w:val="HChG"/>
        <w:rPr>
          <w:rFonts w:asciiTheme="majorBidi" w:hAnsiTheme="majorBidi" w:cstheme="majorBidi"/>
        </w:rPr>
      </w:pPr>
      <w:r w:rsidRPr="00321155">
        <w:rPr>
          <w:rFonts w:asciiTheme="majorBidi" w:hAnsiTheme="majorBidi" w:cstheme="majorBidi"/>
        </w:rPr>
        <w:t>Annexe 4 – Appendice</w:t>
      </w:r>
    </w:p>
    <w:p w:rsidR="00C13022" w:rsidRPr="00321155" w:rsidRDefault="00C13022" w:rsidP="00085357">
      <w:pPr>
        <w:pStyle w:val="SingleTxtG"/>
        <w:ind w:firstLine="567"/>
        <w:rPr>
          <w:rFonts w:asciiTheme="majorBidi" w:hAnsiTheme="majorBidi" w:cstheme="majorBidi"/>
        </w:rPr>
      </w:pPr>
      <w:r w:rsidRPr="00321155">
        <w:rPr>
          <w:rFonts w:asciiTheme="majorBidi" w:hAnsiTheme="majorBidi" w:cstheme="majorBidi"/>
        </w:rPr>
        <w:t>Appendice à la fiche de communication n</w:t>
      </w:r>
      <w:r w:rsidRPr="00321155">
        <w:rPr>
          <w:rFonts w:asciiTheme="majorBidi" w:hAnsiTheme="majorBidi" w:cstheme="majorBidi"/>
          <w:vertAlign w:val="superscript"/>
        </w:rPr>
        <w:t>o</w:t>
      </w:r>
      <w:r w:rsidRPr="00321155">
        <w:rPr>
          <w:rFonts w:asciiTheme="majorBidi" w:hAnsiTheme="majorBidi" w:cstheme="majorBidi"/>
        </w:rPr>
        <w:t> … relative à l</w:t>
      </w:r>
      <w:r w:rsidR="008B1C48" w:rsidRPr="00321155">
        <w:rPr>
          <w:rFonts w:asciiTheme="majorBidi" w:hAnsiTheme="majorBidi" w:cstheme="majorBidi"/>
        </w:rPr>
        <w:t>’</w:t>
      </w:r>
      <w:r w:rsidRPr="00321155">
        <w:rPr>
          <w:rFonts w:asciiTheme="majorBidi" w:hAnsiTheme="majorBidi" w:cstheme="majorBidi"/>
        </w:rPr>
        <w:t>homologation de type d</w:t>
      </w:r>
      <w:r w:rsidR="008B1C48" w:rsidRPr="00321155">
        <w:rPr>
          <w:rFonts w:asciiTheme="majorBidi" w:hAnsiTheme="majorBidi" w:cstheme="majorBidi"/>
        </w:rPr>
        <w:t>’</w:t>
      </w:r>
      <w:r w:rsidRPr="00321155">
        <w:rPr>
          <w:rFonts w:asciiTheme="majorBidi" w:hAnsiTheme="majorBidi" w:cstheme="majorBidi"/>
        </w:rPr>
        <w:t>un véhicule en ce qui concerne le montage des systèmes de vision indirecte en application du Règlement n</w:t>
      </w:r>
      <w:r w:rsidRPr="00321155">
        <w:rPr>
          <w:rFonts w:asciiTheme="majorBidi" w:hAnsiTheme="majorBidi" w:cstheme="majorBidi"/>
          <w:vertAlign w:val="superscript"/>
        </w:rPr>
        <w:t>o</w:t>
      </w:r>
      <w:r w:rsidRPr="00321155">
        <w:rPr>
          <w:rFonts w:asciiTheme="majorBidi" w:hAnsiTheme="majorBidi" w:cstheme="majorBidi"/>
        </w:rPr>
        <w:t> 46</w:t>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1.</w:t>
      </w:r>
      <w:r w:rsidRPr="00321155">
        <w:rPr>
          <w:rFonts w:asciiTheme="majorBidi" w:hAnsiTheme="majorBidi" w:cstheme="majorBidi"/>
        </w:rPr>
        <w:tab/>
        <w:t>Marque déposée des rétroviseurs et systèmes supplémentaires de vision indirecte et numéro d</w:t>
      </w:r>
      <w:r w:rsidR="008B1C48" w:rsidRPr="00321155">
        <w:rPr>
          <w:rFonts w:asciiTheme="majorBidi" w:hAnsiTheme="majorBidi" w:cstheme="majorBidi"/>
        </w:rPr>
        <w:t>’</w:t>
      </w:r>
      <w:r w:rsidRPr="00321155">
        <w:rPr>
          <w:rFonts w:asciiTheme="majorBidi" w:hAnsiTheme="majorBidi" w:cstheme="majorBidi"/>
        </w:rPr>
        <w:t>homologation de type pour un composant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2.</w:t>
      </w:r>
      <w:r w:rsidRPr="00321155">
        <w:rPr>
          <w:rFonts w:asciiTheme="majorBidi" w:hAnsiTheme="majorBidi" w:cstheme="majorBidi"/>
        </w:rPr>
        <w:tab/>
        <w:t>Classe(s) de rétroviseurs/antéviseurs et systèmes de vision indirecte (I, II, III, IV, V, VI, VII, S)</w:t>
      </w:r>
      <w:r w:rsidRPr="00321155">
        <w:rPr>
          <w:rStyle w:val="FootnoteReference"/>
          <w:rFonts w:asciiTheme="majorBidi" w:hAnsiTheme="majorBidi" w:cstheme="majorBidi"/>
        </w:rPr>
        <w:footnoteReference w:id="10"/>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3.</w:t>
      </w:r>
      <w:r w:rsidRPr="00321155">
        <w:rPr>
          <w:rFonts w:asciiTheme="majorBidi" w:hAnsiTheme="majorBidi" w:cstheme="majorBidi"/>
        </w:rPr>
        <w:tab/>
        <w:t>Extension de l</w:t>
      </w:r>
      <w:r w:rsidR="008B1C48" w:rsidRPr="00321155">
        <w:rPr>
          <w:rFonts w:asciiTheme="majorBidi" w:hAnsiTheme="majorBidi" w:cstheme="majorBidi"/>
        </w:rPr>
        <w:t>’</w:t>
      </w:r>
      <w:r w:rsidRPr="00321155">
        <w:rPr>
          <w:rFonts w:asciiTheme="majorBidi" w:hAnsiTheme="majorBidi" w:cstheme="majorBidi"/>
        </w:rPr>
        <w:t>homologation de type du véhicule pour inclure le système suivant de vision indirecte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4.</w:t>
      </w:r>
      <w:r w:rsidRPr="00321155">
        <w:rPr>
          <w:rFonts w:asciiTheme="majorBidi" w:hAnsiTheme="majorBidi" w:cstheme="majorBidi"/>
        </w:rPr>
        <w:tab/>
        <w:t>Données permettant de localiser le point R de la place assise du conducteur</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5.</w:t>
      </w:r>
      <w:r w:rsidRPr="00321155">
        <w:rPr>
          <w:rFonts w:asciiTheme="majorBidi" w:hAnsiTheme="majorBidi" w:cstheme="majorBidi"/>
        </w:rPr>
        <w:tab/>
        <w:t>Largeurs maximale et minimale de la carrosserie pour lesquelles les rétroviseurs et les systèmes de vision indirecte ont reçu l</w:t>
      </w:r>
      <w:r w:rsidR="008B1C48" w:rsidRPr="00321155">
        <w:rPr>
          <w:rFonts w:asciiTheme="majorBidi" w:hAnsiTheme="majorBidi" w:cstheme="majorBidi"/>
        </w:rPr>
        <w:t>’</w:t>
      </w:r>
      <w:r w:rsidRPr="00321155">
        <w:rPr>
          <w:rFonts w:asciiTheme="majorBidi" w:hAnsiTheme="majorBidi" w:cstheme="majorBidi"/>
        </w:rPr>
        <w:t>homologation de type (dans le cas d</w:t>
      </w:r>
      <w:r w:rsidR="008B1C48" w:rsidRPr="00321155">
        <w:rPr>
          <w:rFonts w:asciiTheme="majorBidi" w:hAnsiTheme="majorBidi" w:cstheme="majorBidi"/>
        </w:rPr>
        <w:t>’</w:t>
      </w:r>
      <w:r w:rsidRPr="00321155">
        <w:rPr>
          <w:rFonts w:asciiTheme="majorBidi" w:hAnsiTheme="majorBidi" w:cstheme="majorBidi"/>
        </w:rPr>
        <w:t>un châssis-cabine tel qu</w:t>
      </w:r>
      <w:r w:rsidR="008B1C48" w:rsidRPr="00321155">
        <w:rPr>
          <w:rFonts w:asciiTheme="majorBidi" w:hAnsiTheme="majorBidi" w:cstheme="majorBidi"/>
        </w:rPr>
        <w:t>’</w:t>
      </w:r>
      <w:r w:rsidRPr="00321155">
        <w:rPr>
          <w:rFonts w:asciiTheme="majorBidi" w:hAnsiTheme="majorBidi" w:cstheme="majorBidi"/>
        </w:rPr>
        <w:t>il est mentionné au paragraphe 15.2.2.3)</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6.</w:t>
      </w:r>
      <w:r w:rsidRPr="00321155">
        <w:rPr>
          <w:rFonts w:asciiTheme="majorBidi" w:hAnsiTheme="majorBidi" w:cstheme="majorBidi"/>
        </w:rPr>
        <w:tab/>
        <w:t>Les documents ci-après portant le numéro d</w:t>
      </w:r>
      <w:r w:rsidR="008B1C48" w:rsidRPr="00321155">
        <w:rPr>
          <w:rFonts w:asciiTheme="majorBidi" w:hAnsiTheme="majorBidi" w:cstheme="majorBidi"/>
        </w:rPr>
        <w:t>’</w:t>
      </w:r>
      <w:r w:rsidRPr="00321155">
        <w:rPr>
          <w:rFonts w:asciiTheme="majorBidi" w:hAnsiTheme="majorBidi" w:cstheme="majorBidi"/>
        </w:rPr>
        <w:t>homologation type indiqué plus haut sont annexés au présent certificat</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2268"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Dessins décrivant le montage des systèmes de vision indirecte</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2268"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Dessins et plans indiquant l</w:t>
      </w:r>
      <w:r w:rsidR="008B1C48" w:rsidRPr="00321155">
        <w:rPr>
          <w:rFonts w:asciiTheme="majorBidi" w:hAnsiTheme="majorBidi" w:cstheme="majorBidi"/>
        </w:rPr>
        <w:t>’</w:t>
      </w:r>
      <w:r w:rsidRPr="00321155">
        <w:rPr>
          <w:rFonts w:asciiTheme="majorBidi" w:hAnsiTheme="majorBidi" w:cstheme="majorBidi"/>
        </w:rPr>
        <w:t>emplacement de montage et les caractéristiques de la partie de la carrosserie sur laquelle les systèmes de vision indirecte sont montés</w:t>
      </w:r>
      <w:r w:rsidR="00A12C0C" w:rsidRPr="00321155">
        <w:rPr>
          <w:rFonts w:asciiTheme="majorBidi" w:hAnsiTheme="majorBidi" w:cstheme="majorBidi"/>
        </w:rPr>
        <w:t> :</w:t>
      </w:r>
      <w:r w:rsidRPr="00321155">
        <w:rPr>
          <w:rFonts w:asciiTheme="majorBidi" w:hAnsiTheme="majorBidi" w:cstheme="majorBidi"/>
        </w:rPr>
        <w:tab/>
      </w:r>
    </w:p>
    <w:p w:rsidR="00C13022" w:rsidRPr="00321155" w:rsidRDefault="00C13022" w:rsidP="00085357">
      <w:pPr>
        <w:pStyle w:val="SingleTxtG"/>
        <w:tabs>
          <w:tab w:val="right" w:leader="dot" w:pos="8505"/>
        </w:tabs>
        <w:ind w:left="1701" w:hanging="567"/>
        <w:rPr>
          <w:rFonts w:asciiTheme="majorBidi" w:hAnsiTheme="majorBidi" w:cstheme="majorBidi"/>
        </w:rPr>
      </w:pPr>
      <w:r w:rsidRPr="00321155">
        <w:rPr>
          <w:rFonts w:asciiTheme="majorBidi" w:hAnsiTheme="majorBidi" w:cstheme="majorBidi"/>
        </w:rPr>
        <w:t>7.</w:t>
      </w:r>
      <w:r w:rsidRPr="00321155">
        <w:rPr>
          <w:rFonts w:asciiTheme="majorBidi" w:hAnsiTheme="majorBidi" w:cstheme="majorBidi"/>
        </w:rPr>
        <w:tab/>
        <w:t>Observations</w:t>
      </w:r>
      <w:r w:rsidR="00A12C0C" w:rsidRPr="00321155">
        <w:rPr>
          <w:rFonts w:asciiTheme="majorBidi" w:hAnsiTheme="majorBidi" w:cstheme="majorBidi"/>
        </w:rPr>
        <w:t> :</w:t>
      </w:r>
      <w:r w:rsidRPr="00321155">
        <w:rPr>
          <w:rFonts w:asciiTheme="majorBidi" w:hAnsiTheme="majorBidi" w:cstheme="majorBidi"/>
        </w:rPr>
        <w:t xml:space="preserve"> (valable pour la circulation à droite/circulation à gauche</w:t>
      </w:r>
      <w:r w:rsidRPr="00321155">
        <w:rPr>
          <w:rStyle w:val="FootnoteReference"/>
          <w:rFonts w:asciiTheme="majorBidi" w:hAnsiTheme="majorBidi" w:cstheme="majorBidi"/>
        </w:rPr>
        <w:t>1</w:t>
      </w:r>
      <w:r w:rsidRPr="00321155">
        <w:rPr>
          <w:rFonts w:asciiTheme="majorBidi" w:hAnsiTheme="majorBidi" w:cstheme="majorBidi"/>
        </w:rPr>
        <w:t>)</w:t>
      </w:r>
      <w:r w:rsidR="00085357" w:rsidRPr="00321155">
        <w:rPr>
          <w:rFonts w:asciiTheme="majorBidi" w:hAnsiTheme="majorBidi" w:cstheme="majorBidi"/>
        </w:rPr>
        <w:t> :</w:t>
      </w:r>
      <w:r w:rsidRPr="00321155">
        <w:rPr>
          <w:rFonts w:asciiTheme="majorBidi" w:hAnsiTheme="majorBidi" w:cstheme="majorBidi"/>
        </w:rPr>
        <w:tab/>
      </w:r>
    </w:p>
    <w:p w:rsidR="00C13022" w:rsidRPr="00321155" w:rsidRDefault="00C13022" w:rsidP="00C13022">
      <w:pPr>
        <w:rPr>
          <w:rFonts w:asciiTheme="majorBidi" w:hAnsiTheme="majorBidi" w:cstheme="majorBidi"/>
        </w:rPr>
      </w:pPr>
    </w:p>
    <w:p w:rsidR="005A3147" w:rsidRPr="00321155" w:rsidRDefault="005A3147" w:rsidP="00C13022">
      <w:pPr>
        <w:rPr>
          <w:rFonts w:asciiTheme="majorBidi" w:hAnsiTheme="majorBidi" w:cstheme="majorBidi"/>
        </w:rPr>
        <w:sectPr w:rsidR="005A3147" w:rsidRPr="00321155" w:rsidSect="00B1723D">
          <w:headerReference w:type="default" r:id="rId103"/>
          <w:footerReference w:type="default" r:id="rId104"/>
          <w:footnotePr>
            <w:numRestart w:val="eachSect"/>
          </w:footnotePr>
          <w:endnotePr>
            <w:numFmt w:val="decimal"/>
          </w:endnotePr>
          <w:pgSz w:w="11907" w:h="16840" w:code="9"/>
          <w:pgMar w:top="1701" w:right="1134" w:bottom="2268" w:left="1134" w:header="794" w:footer="1701" w:gutter="0"/>
          <w:cols w:space="720"/>
          <w:docGrid w:linePitch="272"/>
        </w:sectPr>
      </w:pPr>
    </w:p>
    <w:p w:rsidR="005A3147" w:rsidRPr="00321155" w:rsidRDefault="005A3147" w:rsidP="00085357">
      <w:pPr>
        <w:pStyle w:val="HChG"/>
        <w:rPr>
          <w:rFonts w:asciiTheme="majorBidi" w:hAnsiTheme="majorBidi" w:cstheme="majorBidi"/>
        </w:rPr>
      </w:pPr>
      <w:r w:rsidRPr="00321155">
        <w:rPr>
          <w:rFonts w:asciiTheme="majorBidi" w:hAnsiTheme="majorBidi" w:cstheme="majorBidi"/>
        </w:rPr>
        <w:t>Annexe 5</w:t>
      </w:r>
    </w:p>
    <w:p w:rsidR="005A3147" w:rsidRPr="00321155" w:rsidRDefault="00085357" w:rsidP="00085357">
      <w:pPr>
        <w:pStyle w:val="HChG"/>
        <w:rPr>
          <w:rFonts w:asciiTheme="majorBidi" w:hAnsiTheme="majorBidi" w:cstheme="majorBidi"/>
        </w:rPr>
      </w:pPr>
      <w:r w:rsidRPr="00321155">
        <w:rPr>
          <w:rFonts w:asciiTheme="majorBidi" w:hAnsiTheme="majorBidi" w:cstheme="majorBidi"/>
        </w:rPr>
        <w:tab/>
      </w:r>
      <w:r w:rsidR="00E639C3" w:rsidRPr="00321155">
        <w:rPr>
          <w:rFonts w:asciiTheme="majorBidi" w:hAnsiTheme="majorBidi" w:cstheme="majorBidi"/>
        </w:rPr>
        <w:tab/>
      </w:r>
      <w:r w:rsidR="005A3147" w:rsidRPr="00321155">
        <w:rPr>
          <w:rFonts w:asciiTheme="majorBidi" w:hAnsiTheme="majorBidi" w:cstheme="majorBidi"/>
        </w:rPr>
        <w:t>Exemple de marque d</w:t>
      </w:r>
      <w:r w:rsidR="008B1C48" w:rsidRPr="00321155">
        <w:rPr>
          <w:rFonts w:asciiTheme="majorBidi" w:hAnsiTheme="majorBidi" w:cstheme="majorBidi"/>
        </w:rPr>
        <w:t>’</w:t>
      </w:r>
      <w:r w:rsidR="005A3147" w:rsidRPr="00321155">
        <w:rPr>
          <w:rFonts w:asciiTheme="majorBidi" w:hAnsiTheme="majorBidi" w:cstheme="majorBidi"/>
        </w:rPr>
        <w:t>homologation d</w:t>
      </w:r>
      <w:r w:rsidR="008B1C48" w:rsidRPr="00321155">
        <w:rPr>
          <w:rFonts w:asciiTheme="majorBidi" w:hAnsiTheme="majorBidi" w:cstheme="majorBidi"/>
        </w:rPr>
        <w:t>’</w:t>
      </w:r>
      <w:r w:rsidR="005A3147" w:rsidRPr="00321155">
        <w:rPr>
          <w:rFonts w:asciiTheme="majorBidi" w:hAnsiTheme="majorBidi" w:cstheme="majorBidi"/>
        </w:rPr>
        <w:t xml:space="preserve">un système </w:t>
      </w:r>
      <w:r w:rsidR="005A3147" w:rsidRPr="00321155">
        <w:rPr>
          <w:rFonts w:asciiTheme="majorBidi" w:hAnsiTheme="majorBidi" w:cstheme="majorBidi"/>
        </w:rPr>
        <w:br/>
        <w:t>de vision indirecte</w:t>
      </w:r>
    </w:p>
    <w:p w:rsidR="005A3147" w:rsidRPr="00321155" w:rsidRDefault="005A3147" w:rsidP="00085357">
      <w:pPr>
        <w:pStyle w:val="SingleTxtG"/>
        <w:rPr>
          <w:rFonts w:asciiTheme="majorBidi" w:hAnsiTheme="majorBidi" w:cstheme="majorBidi"/>
        </w:rPr>
      </w:pPr>
      <w:r w:rsidRPr="00321155">
        <w:rPr>
          <w:rFonts w:asciiTheme="majorBidi" w:hAnsiTheme="majorBidi" w:cstheme="majorBidi"/>
        </w:rPr>
        <w:t>(Voir le paragraphe 5.4 du Règlement)</w:t>
      </w:r>
    </w:p>
    <w:p w:rsidR="005A3147" w:rsidRPr="00321155" w:rsidRDefault="000F5F9A" w:rsidP="00085357">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793408" behindDoc="0" locked="0" layoutInCell="1" allowOverlap="1" wp14:anchorId="582E3381" wp14:editId="7F7ACDC0">
                <wp:simplePos x="0" y="0"/>
                <wp:positionH relativeFrom="column">
                  <wp:posOffset>2218690</wp:posOffset>
                </wp:positionH>
                <wp:positionV relativeFrom="paragraph">
                  <wp:posOffset>108585</wp:posOffset>
                </wp:positionV>
                <wp:extent cx="1270000" cy="201930"/>
                <wp:effectExtent l="0" t="0" r="1270" b="0"/>
                <wp:wrapNone/>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5D656C" w:rsidRDefault="004525AE" w:rsidP="00085357">
                            <w:pPr>
                              <w:jc w:val="center"/>
                              <w:rPr>
                                <w:sz w:val="18"/>
                                <w:szCs w:val="18"/>
                                <w:lang w:val="de-DE"/>
                              </w:rPr>
                            </w:pPr>
                            <w:r w:rsidRPr="005D656C">
                              <w:rPr>
                                <w:sz w:val="18"/>
                                <w:szCs w:val="18"/>
                              </w:rPr>
                              <w:t>a = 5 mm min</w:t>
                            </w:r>
                            <w:r>
                              <w:rPr>
                                <w:sz w:val="18"/>
                                <w:szCs w:val="18"/>
                              </w:rPr>
                              <w:t>imum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E3381" id="Textfeld 2" o:spid="_x0000_s1431" type="#_x0000_t202" style="position:absolute;left:0;text-align:left;margin-left:174.7pt;margin-top:8.55pt;width:100pt;height:1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" stroked="f">
                <v:textbox inset="0,0,0,0">
                  <w:txbxContent>
                    <w:p w:rsidR="004525AE" w:rsidRPr="005D656C" w:rsidRDefault="004525AE" w:rsidP="00085357">
                      <w:pPr>
                        <w:jc w:val="center"/>
                        <w:rPr>
                          <w:sz w:val="18"/>
                          <w:szCs w:val="18"/>
                          <w:lang w:val="de-DE"/>
                        </w:rPr>
                      </w:pPr>
                      <w:r w:rsidRPr="005D656C">
                        <w:rPr>
                          <w:sz w:val="18"/>
                          <w:szCs w:val="18"/>
                        </w:rPr>
                        <w:t>a = 5 mm min</w:t>
                      </w:r>
                      <w:r>
                        <w:rPr>
                          <w:sz w:val="18"/>
                          <w:szCs w:val="18"/>
                        </w:rPr>
                        <w:t>imum</w:t>
                      </w:r>
                    </w:p>
                  </w:txbxContent>
                </v:textbox>
              </v:shape>
            </w:pict>
          </mc:Fallback>
        </mc:AlternateContent>
      </w:r>
      <w:r w:rsidRPr="00321155">
        <w:rPr>
          <w:rFonts w:asciiTheme="majorBidi" w:hAnsiTheme="majorBidi" w:cstheme="majorBidi"/>
          <w:noProof/>
          <w:lang w:val="en-GB" w:eastAsia="en-GB"/>
        </w:rPr>
        <w:drawing>
          <wp:inline distT="0" distB="0" distL="0" distR="0" wp14:anchorId="2534428D" wp14:editId="60E9E22E">
            <wp:extent cx="3042920" cy="2275205"/>
            <wp:effectExtent l="0" t="0" r="0" b="0"/>
            <wp:docPr id="43"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2920" cy="2275205"/>
                    </a:xfrm>
                    <a:prstGeom prst="rect">
                      <a:avLst/>
                    </a:prstGeom>
                    <a:noFill/>
                    <a:ln>
                      <a:noFill/>
                    </a:ln>
                  </pic:spPr>
                </pic:pic>
              </a:graphicData>
            </a:graphic>
          </wp:inline>
        </w:drawing>
      </w:r>
    </w:p>
    <w:p w:rsidR="005A3147" w:rsidRPr="00321155" w:rsidRDefault="005A3147" w:rsidP="008B1C48">
      <w:pPr>
        <w:pStyle w:val="SingleTxtG"/>
        <w:ind w:firstLine="567"/>
        <w:rPr>
          <w:rFonts w:asciiTheme="majorBidi" w:hAnsiTheme="majorBidi" w:cstheme="majorBidi"/>
        </w:rPr>
      </w:pPr>
      <w:r w:rsidRPr="00321155">
        <w:rPr>
          <w:rFonts w:asciiTheme="majorBidi" w:hAnsiTheme="majorBidi" w:cstheme="majorBidi"/>
        </w:rPr>
        <w:t>La marque d</w:t>
      </w:r>
      <w:r w:rsidR="008B1C48" w:rsidRPr="00321155">
        <w:rPr>
          <w:rFonts w:asciiTheme="majorBidi" w:hAnsiTheme="majorBidi" w:cstheme="majorBidi"/>
        </w:rPr>
        <w:t>’</w:t>
      </w:r>
      <w:r w:rsidRPr="00321155">
        <w:rPr>
          <w:rFonts w:asciiTheme="majorBidi" w:hAnsiTheme="majorBidi" w:cstheme="majorBidi"/>
        </w:rPr>
        <w:t>homologation ci-dessus, apposée sur un système de vision indirecte, indique qu</w:t>
      </w:r>
      <w:r w:rsidR="008B1C48" w:rsidRPr="00321155">
        <w:rPr>
          <w:rFonts w:asciiTheme="majorBidi" w:hAnsiTheme="majorBidi" w:cstheme="majorBidi"/>
        </w:rPr>
        <w:t>’</w:t>
      </w:r>
      <w:r w:rsidRPr="00321155">
        <w:rPr>
          <w:rFonts w:asciiTheme="majorBidi" w:hAnsiTheme="majorBidi" w:cstheme="majorBidi"/>
        </w:rPr>
        <w:t>il s</w:t>
      </w:r>
      <w:r w:rsidR="008B1C48" w:rsidRPr="00321155">
        <w:rPr>
          <w:rFonts w:asciiTheme="majorBidi" w:hAnsiTheme="majorBidi" w:cstheme="majorBidi"/>
        </w:rPr>
        <w:t>’</w:t>
      </w:r>
      <w:r w:rsidRPr="00321155">
        <w:rPr>
          <w:rFonts w:asciiTheme="majorBidi" w:hAnsiTheme="majorBidi" w:cstheme="majorBidi"/>
        </w:rPr>
        <w:t>agit d</w:t>
      </w:r>
      <w:r w:rsidR="008B1C48" w:rsidRPr="00321155">
        <w:rPr>
          <w:rFonts w:asciiTheme="majorBidi" w:hAnsiTheme="majorBidi" w:cstheme="majorBidi"/>
        </w:rPr>
        <w:t>’</w:t>
      </w:r>
      <w:r w:rsidRPr="00321155">
        <w:rPr>
          <w:rFonts w:asciiTheme="majorBidi" w:hAnsiTheme="majorBidi" w:cstheme="majorBidi"/>
        </w:rPr>
        <w:t>un système principal de vision vers l</w:t>
      </w:r>
      <w:r w:rsidR="008B1C48" w:rsidRPr="00321155">
        <w:rPr>
          <w:rFonts w:asciiTheme="majorBidi" w:hAnsiTheme="majorBidi" w:cstheme="majorBidi"/>
        </w:rPr>
        <w:t>’</w:t>
      </w:r>
      <w:r w:rsidRPr="00321155">
        <w:rPr>
          <w:rFonts w:asciiTheme="majorBidi" w:hAnsiTheme="majorBidi" w:cstheme="majorBidi"/>
        </w:rPr>
        <w:t>arrière de la classe II, qui a été homologué aux Pays-Bas (E</w:t>
      </w:r>
      <w:r w:rsidR="008B1C48" w:rsidRPr="00321155">
        <w:rPr>
          <w:rFonts w:asciiTheme="majorBidi" w:hAnsiTheme="majorBidi" w:cstheme="majorBidi"/>
        </w:rPr>
        <w:t> </w:t>
      </w:r>
      <w:r w:rsidRPr="00321155">
        <w:rPr>
          <w:rFonts w:asciiTheme="majorBidi" w:hAnsiTheme="majorBidi" w:cstheme="majorBidi"/>
        </w:rPr>
        <w:t>4) en application du Règlement n</w:t>
      </w:r>
      <w:r w:rsidRPr="00321155">
        <w:rPr>
          <w:rFonts w:asciiTheme="majorBidi" w:hAnsiTheme="majorBidi" w:cstheme="majorBidi"/>
          <w:vertAlign w:val="superscript"/>
        </w:rPr>
        <w:t>o</w:t>
      </w:r>
      <w:r w:rsidRPr="00321155">
        <w:rPr>
          <w:rFonts w:asciiTheme="majorBidi" w:hAnsiTheme="majorBidi" w:cstheme="majorBidi"/>
        </w:rPr>
        <w:t> 46 et sous le numéro d</w:t>
      </w:r>
      <w:r w:rsidR="008B1C48" w:rsidRPr="00321155">
        <w:rPr>
          <w:rFonts w:asciiTheme="majorBidi" w:hAnsiTheme="majorBidi" w:cstheme="majorBidi"/>
        </w:rPr>
        <w:t>’</w:t>
      </w:r>
      <w:r w:rsidRPr="00321155">
        <w:rPr>
          <w:rFonts w:asciiTheme="majorBidi" w:hAnsiTheme="majorBidi" w:cstheme="majorBidi"/>
        </w:rPr>
        <w:t>homologation 042439. Les deux premiers chiffres du numéro d</w:t>
      </w:r>
      <w:r w:rsidR="008B1C48" w:rsidRPr="00321155">
        <w:rPr>
          <w:rFonts w:asciiTheme="majorBidi" w:hAnsiTheme="majorBidi" w:cstheme="majorBidi"/>
        </w:rPr>
        <w:t>’</w:t>
      </w:r>
      <w:r w:rsidRPr="00321155">
        <w:rPr>
          <w:rFonts w:asciiTheme="majorBidi" w:hAnsiTheme="majorBidi" w:cstheme="majorBidi"/>
        </w:rPr>
        <w:t>homologation signifient que le Règlement n</w:t>
      </w:r>
      <w:r w:rsidRPr="00321155">
        <w:rPr>
          <w:rFonts w:asciiTheme="majorBidi" w:hAnsiTheme="majorBidi" w:cstheme="majorBidi"/>
          <w:vertAlign w:val="superscript"/>
        </w:rPr>
        <w:t>o</w:t>
      </w:r>
      <w:r w:rsidR="00CD3D3E" w:rsidRPr="00321155">
        <w:rPr>
          <w:rFonts w:asciiTheme="majorBidi" w:hAnsiTheme="majorBidi" w:cstheme="majorBidi"/>
        </w:rPr>
        <w:t> 46 comprenait déjà la série </w:t>
      </w:r>
      <w:r w:rsidRPr="00321155">
        <w:rPr>
          <w:rFonts w:asciiTheme="majorBidi" w:hAnsiTheme="majorBidi" w:cstheme="majorBidi"/>
        </w:rPr>
        <w:t>04 d</w:t>
      </w:r>
      <w:r w:rsidR="008B1C48" w:rsidRPr="00321155">
        <w:rPr>
          <w:rFonts w:asciiTheme="majorBidi" w:hAnsiTheme="majorBidi" w:cstheme="majorBidi"/>
        </w:rPr>
        <w:t>’</w:t>
      </w:r>
      <w:r w:rsidRPr="00321155">
        <w:rPr>
          <w:rFonts w:asciiTheme="majorBidi" w:hAnsiTheme="majorBidi" w:cstheme="majorBidi"/>
        </w:rPr>
        <w:t>amendements lorsque l</w:t>
      </w:r>
      <w:r w:rsidR="008B1C48" w:rsidRPr="00321155">
        <w:rPr>
          <w:rFonts w:asciiTheme="majorBidi" w:hAnsiTheme="majorBidi" w:cstheme="majorBidi"/>
        </w:rPr>
        <w:t>’</w:t>
      </w:r>
      <w:r w:rsidRPr="00321155">
        <w:rPr>
          <w:rFonts w:asciiTheme="majorBidi" w:hAnsiTheme="majorBidi" w:cstheme="majorBidi"/>
        </w:rPr>
        <w:t>homologation a été accordée.</w:t>
      </w:r>
    </w:p>
    <w:p w:rsidR="005A3147" w:rsidRPr="00321155" w:rsidRDefault="005A3147" w:rsidP="00CD3D3E">
      <w:pPr>
        <w:pStyle w:val="SingleTxtG"/>
        <w:rPr>
          <w:rFonts w:asciiTheme="majorBidi" w:hAnsiTheme="majorBidi" w:cstheme="majorBidi"/>
        </w:rPr>
      </w:pPr>
      <w:r w:rsidRPr="00321155">
        <w:rPr>
          <w:rFonts w:asciiTheme="majorBidi" w:hAnsiTheme="majorBidi" w:cstheme="majorBidi"/>
          <w:i/>
        </w:rPr>
        <w:t>Note</w:t>
      </w:r>
      <w:r w:rsidR="00A12C0C" w:rsidRPr="00321155">
        <w:rPr>
          <w:rFonts w:asciiTheme="majorBidi" w:hAnsiTheme="majorBidi" w:cstheme="majorBidi"/>
          <w:i/>
        </w:rPr>
        <w:t> </w:t>
      </w:r>
      <w:r w:rsidR="00A12C0C" w:rsidRPr="00321155">
        <w:rPr>
          <w:rFonts w:asciiTheme="majorBidi" w:hAnsiTheme="majorBidi" w:cstheme="majorBidi"/>
          <w:iCs/>
        </w:rPr>
        <w:t>:</w:t>
      </w:r>
      <w:r w:rsidRPr="00321155">
        <w:rPr>
          <w:rFonts w:asciiTheme="majorBidi" w:hAnsiTheme="majorBidi" w:cstheme="majorBidi"/>
          <w:iCs/>
        </w:rPr>
        <w:t xml:space="preserve"> Le</w:t>
      </w:r>
      <w:r w:rsidRPr="00321155">
        <w:rPr>
          <w:rFonts w:asciiTheme="majorBidi" w:hAnsiTheme="majorBidi" w:cstheme="majorBidi"/>
        </w:rPr>
        <w:t xml:space="preserve"> numéro d</w:t>
      </w:r>
      <w:r w:rsidR="008B1C48" w:rsidRPr="00321155">
        <w:rPr>
          <w:rFonts w:asciiTheme="majorBidi" w:hAnsiTheme="majorBidi" w:cstheme="majorBidi"/>
        </w:rPr>
        <w:t>’</w:t>
      </w:r>
      <w:r w:rsidRPr="00321155">
        <w:rPr>
          <w:rFonts w:asciiTheme="majorBidi" w:hAnsiTheme="majorBidi" w:cstheme="majorBidi"/>
        </w:rPr>
        <w:t>homologation et le symbole additionnel doivent être placés à proximité du cercle et soit au-dessus ou au-dessous, soit à gauche ou à droite de la lettre « E ». Les chiffres du numéro d</w:t>
      </w:r>
      <w:r w:rsidR="008B1C48" w:rsidRPr="00321155">
        <w:rPr>
          <w:rFonts w:asciiTheme="majorBidi" w:hAnsiTheme="majorBidi" w:cstheme="majorBidi"/>
        </w:rPr>
        <w:t>’</w:t>
      </w:r>
      <w:r w:rsidRPr="00321155">
        <w:rPr>
          <w:rFonts w:asciiTheme="majorBidi" w:hAnsiTheme="majorBidi" w:cstheme="majorBidi"/>
        </w:rPr>
        <w:t>homologation doivent être placés d</w:t>
      </w:r>
      <w:r w:rsidR="008B1C48" w:rsidRPr="00321155">
        <w:rPr>
          <w:rFonts w:asciiTheme="majorBidi" w:hAnsiTheme="majorBidi" w:cstheme="majorBidi"/>
        </w:rPr>
        <w:t>’</w:t>
      </w:r>
      <w:r w:rsidRPr="00321155">
        <w:rPr>
          <w:rFonts w:asciiTheme="majorBidi" w:hAnsiTheme="majorBidi" w:cstheme="majorBidi"/>
        </w:rPr>
        <w:t>un même côté par rapport à la lettre « E » et orientés dans la même direction. Le symbole additionnel doit être placé de façon diamétralement opposée au numéro d</w:t>
      </w:r>
      <w:r w:rsidR="008B1C48" w:rsidRPr="00321155">
        <w:rPr>
          <w:rFonts w:asciiTheme="majorBidi" w:hAnsiTheme="majorBidi" w:cstheme="majorBidi"/>
        </w:rPr>
        <w:t>’</w:t>
      </w:r>
      <w:r w:rsidRPr="00321155">
        <w:rPr>
          <w:rFonts w:asciiTheme="majorBidi" w:hAnsiTheme="majorBidi" w:cstheme="majorBidi"/>
        </w:rPr>
        <w:t>homologation. L</w:t>
      </w:r>
      <w:r w:rsidR="008B1C48" w:rsidRPr="00321155">
        <w:rPr>
          <w:rFonts w:asciiTheme="majorBidi" w:hAnsiTheme="majorBidi" w:cstheme="majorBidi"/>
        </w:rPr>
        <w:t>’</w:t>
      </w:r>
      <w:r w:rsidRPr="00321155">
        <w:rPr>
          <w:rFonts w:asciiTheme="majorBidi" w:hAnsiTheme="majorBidi" w:cstheme="majorBidi"/>
        </w:rPr>
        <w:t>utilisation de chiffres romains pour les numéros d</w:t>
      </w:r>
      <w:r w:rsidR="008B1C48" w:rsidRPr="00321155">
        <w:rPr>
          <w:rFonts w:asciiTheme="majorBidi" w:hAnsiTheme="majorBidi" w:cstheme="majorBidi"/>
        </w:rPr>
        <w:t>’</w:t>
      </w:r>
      <w:r w:rsidRPr="00321155">
        <w:rPr>
          <w:rFonts w:asciiTheme="majorBidi" w:hAnsiTheme="majorBidi" w:cstheme="majorBidi"/>
        </w:rPr>
        <w:t>homologation est à éviter pour exclure toute confusion avec d</w:t>
      </w:r>
      <w:r w:rsidR="008B1C48" w:rsidRPr="00321155">
        <w:rPr>
          <w:rFonts w:asciiTheme="majorBidi" w:hAnsiTheme="majorBidi" w:cstheme="majorBidi"/>
        </w:rPr>
        <w:t>’</w:t>
      </w:r>
      <w:r w:rsidRPr="00321155">
        <w:rPr>
          <w:rFonts w:asciiTheme="majorBidi" w:hAnsiTheme="majorBidi" w:cstheme="majorBidi"/>
        </w:rPr>
        <w:t>autres</w:t>
      </w:r>
      <w:r w:rsidR="00CD3D3E" w:rsidRPr="00321155">
        <w:rPr>
          <w:rFonts w:asciiTheme="majorBidi" w:hAnsiTheme="majorBidi" w:cstheme="majorBidi"/>
        </w:rPr>
        <w:t> </w:t>
      </w:r>
      <w:r w:rsidRPr="00321155">
        <w:rPr>
          <w:rFonts w:asciiTheme="majorBidi" w:hAnsiTheme="majorBidi" w:cstheme="majorBidi"/>
        </w:rPr>
        <w:t>symboles.</w:t>
      </w:r>
    </w:p>
    <w:p w:rsidR="005A3147" w:rsidRPr="00321155" w:rsidRDefault="005A3147" w:rsidP="005A3147">
      <w:pPr>
        <w:rPr>
          <w:rFonts w:asciiTheme="majorBidi" w:hAnsiTheme="majorBidi" w:cstheme="majorBidi"/>
        </w:rPr>
      </w:pPr>
    </w:p>
    <w:p w:rsidR="005A3147" w:rsidRPr="00321155" w:rsidRDefault="005A3147" w:rsidP="005A3147">
      <w:pPr>
        <w:rPr>
          <w:rFonts w:asciiTheme="majorBidi" w:hAnsiTheme="majorBidi" w:cstheme="majorBidi"/>
        </w:rPr>
        <w:sectPr w:rsidR="005A3147" w:rsidRPr="00321155" w:rsidSect="00B1723D">
          <w:headerReference w:type="even" r:id="rId106"/>
          <w:footerReference w:type="even" r:id="rId107"/>
          <w:footnotePr>
            <w:numRestart w:val="eachSect"/>
          </w:footnotePr>
          <w:endnotePr>
            <w:numFmt w:val="decimal"/>
          </w:endnotePr>
          <w:pgSz w:w="11907" w:h="16840" w:code="9"/>
          <w:pgMar w:top="1701" w:right="1134" w:bottom="2268" w:left="1134" w:header="794" w:footer="1701" w:gutter="0"/>
          <w:cols w:space="720"/>
          <w:docGrid w:linePitch="272"/>
        </w:sectPr>
      </w:pPr>
    </w:p>
    <w:p w:rsidR="005A3147" w:rsidRPr="00321155" w:rsidRDefault="005A3147" w:rsidP="00085357">
      <w:pPr>
        <w:pStyle w:val="HChG"/>
        <w:rPr>
          <w:rFonts w:asciiTheme="majorBidi" w:hAnsiTheme="majorBidi" w:cstheme="majorBidi"/>
        </w:rPr>
      </w:pPr>
      <w:r w:rsidRPr="00321155">
        <w:rPr>
          <w:rFonts w:asciiTheme="majorBidi" w:hAnsiTheme="majorBidi" w:cstheme="majorBidi"/>
        </w:rPr>
        <w:t>Annexe 6</w:t>
      </w:r>
    </w:p>
    <w:p w:rsidR="005A3147" w:rsidRPr="00321155" w:rsidRDefault="00085357" w:rsidP="00085357">
      <w:pPr>
        <w:pStyle w:val="HChG"/>
        <w:rPr>
          <w:rFonts w:asciiTheme="majorBidi" w:hAnsiTheme="majorBidi" w:cstheme="majorBidi"/>
        </w:rPr>
      </w:pPr>
      <w:r w:rsidRPr="00321155">
        <w:rPr>
          <w:rFonts w:asciiTheme="majorBidi" w:hAnsiTheme="majorBidi" w:cstheme="majorBidi"/>
        </w:rPr>
        <w:tab/>
      </w:r>
      <w:r w:rsidR="00E639C3" w:rsidRPr="00321155">
        <w:rPr>
          <w:rFonts w:asciiTheme="majorBidi" w:hAnsiTheme="majorBidi" w:cstheme="majorBidi"/>
        </w:rPr>
        <w:tab/>
      </w:r>
      <w:r w:rsidR="005A3147" w:rsidRPr="00321155">
        <w:rPr>
          <w:rFonts w:asciiTheme="majorBidi" w:hAnsiTheme="majorBidi" w:cstheme="majorBidi"/>
        </w:rPr>
        <w:t>Méthode d</w:t>
      </w:r>
      <w:r w:rsidR="008B1C48" w:rsidRPr="00321155">
        <w:rPr>
          <w:rFonts w:asciiTheme="majorBidi" w:hAnsiTheme="majorBidi" w:cstheme="majorBidi"/>
        </w:rPr>
        <w:t>’</w:t>
      </w:r>
      <w:r w:rsidR="005A3147" w:rsidRPr="00321155">
        <w:rPr>
          <w:rFonts w:asciiTheme="majorBidi" w:hAnsiTheme="majorBidi" w:cstheme="majorBidi"/>
        </w:rPr>
        <w:t>essai pour la détermination de la réflectance</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w:t>
      </w:r>
      <w:r w:rsidR="00E639C3" w:rsidRPr="00321155">
        <w:rPr>
          <w:rFonts w:asciiTheme="majorBidi" w:hAnsiTheme="majorBidi" w:cstheme="majorBidi"/>
        </w:rPr>
        <w:tab/>
      </w:r>
      <w:r w:rsidRPr="00321155">
        <w:rPr>
          <w:rFonts w:asciiTheme="majorBidi" w:hAnsiTheme="majorBidi" w:cstheme="majorBidi"/>
        </w:rPr>
        <w:t>Définitions</w:t>
      </w:r>
    </w:p>
    <w:p w:rsidR="005A3147" w:rsidRPr="00321155" w:rsidRDefault="005A3147" w:rsidP="003D4FA0">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Illuminant normalisé CIE A</w:t>
      </w:r>
      <w:r w:rsidR="003D4FA0" w:rsidRPr="00321155">
        <w:rPr>
          <w:rStyle w:val="FootnoteReference"/>
          <w:rFonts w:asciiTheme="majorBidi" w:hAnsiTheme="majorBidi" w:cstheme="majorBidi"/>
        </w:rPr>
        <w:footnoteReference w:id="11"/>
      </w:r>
      <w:r w:rsidR="003D4FA0" w:rsidRPr="00321155">
        <w:rPr>
          <w:rFonts w:asciiTheme="majorBidi" w:hAnsiTheme="majorBidi" w:cstheme="majorBidi"/>
        </w:rPr>
        <w:t> :</w:t>
      </w:r>
      <w:r w:rsidRPr="00321155">
        <w:rPr>
          <w:rFonts w:asciiTheme="majorBidi" w:hAnsiTheme="majorBidi" w:cstheme="majorBidi"/>
        </w:rPr>
        <w:t xml:space="preserve"> illuminant colorimétrique, représentant le corps noir à T</w:t>
      </w:r>
      <w:r w:rsidRPr="00321155">
        <w:rPr>
          <w:rFonts w:asciiTheme="majorBidi" w:hAnsiTheme="majorBidi" w:cstheme="majorBidi"/>
          <w:vertAlign w:val="subscript"/>
        </w:rPr>
        <w:t>68</w:t>
      </w:r>
      <w:r w:rsidRPr="00321155">
        <w:rPr>
          <w:rFonts w:asciiTheme="majorBidi" w:hAnsiTheme="majorBidi" w:cstheme="majorBidi"/>
        </w:rPr>
        <w:t> = 2 855,6 K.</w:t>
      </w:r>
    </w:p>
    <w:p w:rsidR="005A3147" w:rsidRPr="00321155" w:rsidRDefault="005A3147" w:rsidP="0065738F">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1.1.2</w:t>
      </w:r>
      <w:r w:rsidR="00E639C3" w:rsidRPr="00321155">
        <w:rPr>
          <w:rFonts w:asciiTheme="majorBidi" w:hAnsiTheme="majorBidi" w:cstheme="majorBidi"/>
        </w:rPr>
        <w:tab/>
      </w:r>
      <w:r w:rsidRPr="00321155">
        <w:rPr>
          <w:rFonts w:asciiTheme="majorBidi" w:hAnsiTheme="majorBidi" w:cstheme="majorBidi"/>
        </w:rPr>
        <w:t>Source normalisée CIE</w:t>
      </w:r>
      <w:r w:rsidR="0065738F">
        <w:rPr>
          <w:rFonts w:asciiTheme="majorBidi" w:hAnsiTheme="majorBidi" w:cstheme="majorBidi"/>
        </w:rPr>
        <w:t> </w:t>
      </w:r>
      <w:r w:rsidRPr="00321155">
        <w:rPr>
          <w:rFonts w:asciiTheme="majorBidi" w:hAnsiTheme="majorBidi" w:cstheme="majorBidi"/>
        </w:rPr>
        <w:t>A</w:t>
      </w:r>
      <w:r w:rsidRPr="00321155">
        <w:rPr>
          <w:rStyle w:val="FootnoteReference"/>
          <w:rFonts w:asciiTheme="majorBidi" w:hAnsiTheme="majorBidi" w:cstheme="majorBidi"/>
        </w:rPr>
        <w:t>1</w:t>
      </w:r>
      <w:r w:rsidR="00A12C0C" w:rsidRPr="00321155">
        <w:t> :</w:t>
      </w:r>
      <w:r w:rsidRPr="00321155">
        <w:rPr>
          <w:rFonts w:asciiTheme="majorBidi" w:hAnsiTheme="majorBidi" w:cstheme="majorBidi"/>
        </w:rPr>
        <w:t xml:space="preserve"> lampe à filament de tungstène à atmosphère gazeuse fonctionnant à une température de couleur proximale de T</w:t>
      </w:r>
      <w:r w:rsidRPr="00321155">
        <w:rPr>
          <w:rFonts w:asciiTheme="majorBidi" w:hAnsiTheme="majorBidi" w:cstheme="majorBidi"/>
          <w:vertAlign w:val="subscript"/>
        </w:rPr>
        <w:t>68</w:t>
      </w:r>
      <w:r w:rsidRPr="00321155">
        <w:rPr>
          <w:rFonts w:asciiTheme="majorBidi" w:hAnsiTheme="majorBidi" w:cstheme="majorBidi"/>
        </w:rPr>
        <w:t> = 2 855,6 K.</w:t>
      </w:r>
    </w:p>
    <w:p w:rsidR="005A3147" w:rsidRPr="0065738F"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1.1.3</w:t>
      </w:r>
      <w:r w:rsidR="00E639C3" w:rsidRPr="00321155">
        <w:rPr>
          <w:rFonts w:asciiTheme="majorBidi" w:hAnsiTheme="majorBidi" w:cstheme="majorBidi"/>
        </w:rPr>
        <w:tab/>
      </w:r>
      <w:r w:rsidRPr="0065738F">
        <w:rPr>
          <w:rFonts w:asciiTheme="majorBidi" w:hAnsiTheme="majorBidi" w:cstheme="majorBidi"/>
        </w:rPr>
        <w:t xml:space="preserve">Observateur </w:t>
      </w:r>
      <w:r w:rsidR="0065738F" w:rsidRPr="0065738F">
        <w:rPr>
          <w:rFonts w:asciiTheme="majorBidi" w:hAnsiTheme="majorBidi" w:cstheme="majorBidi"/>
        </w:rPr>
        <w:t>de référence colorimétrique CIE </w:t>
      </w:r>
      <w:r w:rsidRPr="0065738F">
        <w:rPr>
          <w:rFonts w:asciiTheme="majorBidi" w:hAnsiTheme="majorBidi" w:cstheme="majorBidi"/>
        </w:rPr>
        <w:t>1931</w:t>
      </w:r>
      <w:r w:rsidRPr="0065738F">
        <w:rPr>
          <w:rStyle w:val="FootnoteReference"/>
        </w:rPr>
        <w:t>1</w:t>
      </w:r>
      <w:r w:rsidR="00A12C0C" w:rsidRPr="0065738F">
        <w:rPr>
          <w:rFonts w:asciiTheme="majorBidi" w:hAnsiTheme="majorBidi" w:cstheme="majorBidi"/>
        </w:rPr>
        <w:t> :</w:t>
      </w:r>
      <w:r w:rsidRPr="0065738F">
        <w:rPr>
          <w:rFonts w:asciiTheme="majorBidi" w:hAnsiTheme="majorBidi" w:cstheme="majorBidi"/>
        </w:rPr>
        <w:t xml:space="preserve"> récepteur de rayonnement, dont les caractéristiques colorimétriques correspondent aux composantes trichromatiques spectrales </w:t>
      </w:r>
      <w:r w:rsidR="0065738F" w:rsidRPr="0065738F">
        <w:rPr>
          <w:rFonts w:asciiTheme="majorBidi" w:hAnsiTheme="majorBidi" w:cstheme="majorBidi"/>
          <w:position w:val="-10"/>
        </w:rPr>
        <w:object w:dxaOrig="1380" w:dyaOrig="340">
          <v:shape id="_x0000_i1047" type="#_x0000_t75" style="width:68.5pt;height:17.3pt" o:ole="" filled="t">
            <v:imagedata r:id="rId108" o:title=""/>
          </v:shape>
          <o:OLEObject Type="Embed" ProgID="Equation.3" ShapeID="_x0000_i1047" DrawAspect="Content" ObjectID="_1545492281" r:id="rId109"/>
        </w:object>
      </w:r>
      <w:r w:rsidRPr="0065738F">
        <w:rPr>
          <w:rFonts w:asciiTheme="majorBidi" w:hAnsiTheme="majorBidi" w:cstheme="majorBidi"/>
        </w:rPr>
        <w:t xml:space="preserve"> (voir tableau).</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1.1.4</w:t>
      </w:r>
      <w:r w:rsidR="00E639C3" w:rsidRPr="00321155">
        <w:rPr>
          <w:rFonts w:asciiTheme="majorBidi" w:hAnsiTheme="majorBidi" w:cstheme="majorBidi"/>
        </w:rPr>
        <w:tab/>
      </w:r>
      <w:r w:rsidRPr="00321155">
        <w:rPr>
          <w:rFonts w:asciiTheme="majorBidi" w:hAnsiTheme="majorBidi" w:cstheme="majorBidi"/>
        </w:rPr>
        <w:t>Composantes trichromatiques spectrales CIE</w:t>
      </w:r>
      <w:r w:rsidRPr="00321155">
        <w:rPr>
          <w:rStyle w:val="FootnoteReference"/>
          <w:rFonts w:asciiTheme="majorBidi" w:hAnsiTheme="majorBidi" w:cstheme="majorBidi"/>
        </w:rPr>
        <w:t>1</w:t>
      </w:r>
      <w:r w:rsidR="00A12C0C" w:rsidRPr="00321155">
        <w:rPr>
          <w:rFonts w:asciiTheme="majorBidi" w:hAnsiTheme="majorBidi" w:cstheme="majorBidi"/>
        </w:rPr>
        <w:t> :</w:t>
      </w:r>
      <w:r w:rsidRPr="00321155">
        <w:rPr>
          <w:rFonts w:asciiTheme="majorBidi" w:hAnsiTheme="majorBidi" w:cstheme="majorBidi"/>
        </w:rPr>
        <w:t xml:space="preserve"> composantes trichromatiques, dans le système CIE (XYZ), des éléments monochromatiques d</w:t>
      </w:r>
      <w:r w:rsidR="008B1C48" w:rsidRPr="00321155">
        <w:rPr>
          <w:rFonts w:asciiTheme="majorBidi" w:hAnsiTheme="majorBidi" w:cstheme="majorBidi"/>
        </w:rPr>
        <w:t>’</w:t>
      </w:r>
      <w:r w:rsidRPr="00321155">
        <w:rPr>
          <w:rFonts w:asciiTheme="majorBidi" w:hAnsiTheme="majorBidi" w:cstheme="majorBidi"/>
        </w:rPr>
        <w:t>un spectre d</w:t>
      </w:r>
      <w:r w:rsidR="008B1C48" w:rsidRPr="00321155">
        <w:rPr>
          <w:rFonts w:asciiTheme="majorBidi" w:hAnsiTheme="majorBidi" w:cstheme="majorBidi"/>
        </w:rPr>
        <w:t>’</w:t>
      </w:r>
      <w:r w:rsidRPr="00321155">
        <w:rPr>
          <w:rFonts w:asciiTheme="majorBidi" w:hAnsiTheme="majorBidi" w:cstheme="majorBidi"/>
        </w:rPr>
        <w:t>énergie égale.</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1.1.5</w:t>
      </w:r>
      <w:r w:rsidR="00E639C3" w:rsidRPr="00321155">
        <w:rPr>
          <w:rFonts w:asciiTheme="majorBidi" w:hAnsiTheme="majorBidi" w:cstheme="majorBidi"/>
        </w:rPr>
        <w:tab/>
      </w:r>
      <w:r w:rsidRPr="00321155">
        <w:rPr>
          <w:rFonts w:asciiTheme="majorBidi" w:hAnsiTheme="majorBidi" w:cstheme="majorBidi"/>
        </w:rPr>
        <w:t>Vision photopique</w:t>
      </w:r>
      <w:r w:rsidRPr="00321155">
        <w:rPr>
          <w:rStyle w:val="FootnoteReference"/>
        </w:rPr>
        <w:t>1</w:t>
      </w:r>
      <w:r w:rsidR="00A12C0C" w:rsidRPr="00321155">
        <w:rPr>
          <w:rFonts w:asciiTheme="majorBidi" w:hAnsiTheme="majorBidi" w:cstheme="majorBidi"/>
        </w:rPr>
        <w:t> :</w:t>
      </w:r>
      <w:r w:rsidRPr="00321155">
        <w:rPr>
          <w:rFonts w:asciiTheme="majorBidi" w:hAnsiTheme="majorBidi" w:cstheme="majorBidi"/>
        </w:rPr>
        <w:t xml:space="preserve"> vision de l</w:t>
      </w:r>
      <w:r w:rsidR="008B1C48" w:rsidRPr="00321155">
        <w:rPr>
          <w:rFonts w:asciiTheme="majorBidi" w:hAnsiTheme="majorBidi" w:cstheme="majorBidi"/>
        </w:rPr>
        <w:t>’</w:t>
      </w:r>
      <w:r w:rsidRPr="00321155">
        <w:rPr>
          <w:rFonts w:asciiTheme="majorBidi" w:hAnsiTheme="majorBidi" w:cstheme="majorBidi"/>
        </w:rPr>
        <w:t>œil normal lorsqu</w:t>
      </w:r>
      <w:r w:rsidR="008B1C48" w:rsidRPr="00321155">
        <w:rPr>
          <w:rFonts w:asciiTheme="majorBidi" w:hAnsiTheme="majorBidi" w:cstheme="majorBidi"/>
        </w:rPr>
        <w:t>’</w:t>
      </w:r>
      <w:r w:rsidRPr="00321155">
        <w:rPr>
          <w:rFonts w:asciiTheme="majorBidi" w:hAnsiTheme="majorBidi" w:cstheme="majorBidi"/>
        </w:rPr>
        <w:t>il est adapté à des niveaux de luminance d</w:t>
      </w:r>
      <w:r w:rsidR="008B1C48" w:rsidRPr="00321155">
        <w:rPr>
          <w:rFonts w:asciiTheme="majorBidi" w:hAnsiTheme="majorBidi" w:cstheme="majorBidi"/>
        </w:rPr>
        <w:t>’</w:t>
      </w:r>
      <w:r w:rsidRPr="00321155">
        <w:rPr>
          <w:rFonts w:asciiTheme="majorBidi" w:hAnsiTheme="majorBidi" w:cstheme="majorBidi"/>
        </w:rPr>
        <w:t>au moins plusieurs cd/m</w:t>
      </w:r>
      <w:r w:rsidRPr="00321155">
        <w:rPr>
          <w:rFonts w:asciiTheme="majorBidi" w:hAnsiTheme="majorBidi" w:cstheme="majorBidi"/>
          <w:vertAlign w:val="superscript"/>
        </w:rPr>
        <w:t>2</w:t>
      </w:r>
      <w:r w:rsidRPr="00321155">
        <w:rPr>
          <w:rFonts w:asciiTheme="majorBidi" w:hAnsiTheme="majorBidi" w:cstheme="majorBidi"/>
        </w:rPr>
        <w:t>.</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2.</w:t>
      </w:r>
      <w:r w:rsidR="00E639C3" w:rsidRPr="00321155">
        <w:rPr>
          <w:rFonts w:asciiTheme="majorBidi" w:hAnsiTheme="majorBidi" w:cstheme="majorBidi"/>
        </w:rPr>
        <w:tab/>
      </w:r>
      <w:r w:rsidRPr="00321155">
        <w:rPr>
          <w:rFonts w:asciiTheme="majorBidi" w:hAnsiTheme="majorBidi" w:cstheme="majorBidi"/>
        </w:rPr>
        <w:t>Appareillage</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2.1</w:t>
      </w:r>
      <w:r w:rsidR="00E639C3" w:rsidRPr="00321155">
        <w:rPr>
          <w:rFonts w:asciiTheme="majorBidi" w:hAnsiTheme="majorBidi" w:cstheme="majorBidi"/>
        </w:rPr>
        <w:tab/>
      </w:r>
      <w:r w:rsidRPr="00321155">
        <w:rPr>
          <w:rFonts w:asciiTheme="majorBidi" w:hAnsiTheme="majorBidi" w:cstheme="majorBidi"/>
        </w:rPr>
        <w:t>Dispositions générales</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appareillage doit comporter une source de lumière, un porte-échantillon, un récepteur à photodétecteur et un appareil de mesure (voir fig. 1), ainsi que les moyens nécessaires pour supprimer les effets de la lumière parasite.</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Le récepteur peut comprendre une sphère d</w:t>
      </w:r>
      <w:r w:rsidR="008B1C48" w:rsidRPr="00321155">
        <w:rPr>
          <w:rFonts w:asciiTheme="majorBidi" w:hAnsiTheme="majorBidi" w:cstheme="majorBidi"/>
        </w:rPr>
        <w:t>’</w:t>
      </w:r>
      <w:r w:rsidRPr="00321155">
        <w:rPr>
          <w:rFonts w:asciiTheme="majorBidi" w:hAnsiTheme="majorBidi" w:cstheme="majorBidi"/>
        </w:rPr>
        <w:t>Ulbricht pour faciliter la mesure du facteur de réflexion des rétroviseurs non plans (convexes) (voir fig. 2).</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2.2</w:t>
      </w:r>
      <w:r w:rsidR="00E639C3" w:rsidRPr="00321155">
        <w:rPr>
          <w:rFonts w:asciiTheme="majorBidi" w:hAnsiTheme="majorBidi" w:cstheme="majorBidi"/>
        </w:rPr>
        <w:tab/>
      </w:r>
      <w:r w:rsidRPr="00321155">
        <w:rPr>
          <w:rFonts w:asciiTheme="majorBidi" w:hAnsiTheme="majorBidi" w:cstheme="majorBidi"/>
        </w:rPr>
        <w:t>Caractéristiques spectrales de la source de lumière et du récepteur</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La source de lumière doit être une source normalisée CIE A associée à un système optique permettant d</w:t>
      </w:r>
      <w:r w:rsidR="008B1C48" w:rsidRPr="00321155">
        <w:rPr>
          <w:rFonts w:asciiTheme="majorBidi" w:hAnsiTheme="majorBidi" w:cstheme="majorBidi"/>
        </w:rPr>
        <w:t>’</w:t>
      </w:r>
      <w:r w:rsidRPr="00321155">
        <w:rPr>
          <w:rFonts w:asciiTheme="majorBidi" w:hAnsiTheme="majorBidi" w:cstheme="majorBidi"/>
        </w:rPr>
        <w:t>obtenir un faisceau de rayons lumineux presque parallèles. Il est recommandé de prévoir un stabilisateur de tension pour maintenir une tension fixe de la lampe pendant tout le fonctionnement de l</w:t>
      </w:r>
      <w:r w:rsidR="008B1C48" w:rsidRPr="00321155">
        <w:rPr>
          <w:rFonts w:asciiTheme="majorBidi" w:hAnsiTheme="majorBidi" w:cstheme="majorBidi"/>
        </w:rPr>
        <w:t>’</w:t>
      </w:r>
      <w:r w:rsidRPr="00321155">
        <w:rPr>
          <w:rFonts w:asciiTheme="majorBidi" w:hAnsiTheme="majorBidi" w:cstheme="majorBidi"/>
        </w:rPr>
        <w:t>appareillage.</w:t>
      </w:r>
    </w:p>
    <w:p w:rsidR="005A3147" w:rsidRPr="00321155" w:rsidRDefault="005A3147" w:rsidP="0065738F">
      <w:pPr>
        <w:pStyle w:val="SingleTxtG"/>
        <w:ind w:left="2268"/>
        <w:rPr>
          <w:rFonts w:asciiTheme="majorBidi" w:hAnsiTheme="majorBidi" w:cstheme="majorBidi"/>
        </w:rPr>
      </w:pPr>
      <w:r w:rsidRPr="00321155">
        <w:rPr>
          <w:rFonts w:asciiTheme="majorBidi" w:hAnsiTheme="majorBidi" w:cstheme="majorBidi"/>
        </w:rPr>
        <w:t>Le récepteur doit comprendre un photodétecteur dont la réponse spectrale est proportionnelle à la fonction de luminosité photopique de l</w:t>
      </w:r>
      <w:r w:rsidR="008B1C48" w:rsidRPr="00321155">
        <w:rPr>
          <w:rFonts w:asciiTheme="majorBidi" w:hAnsiTheme="majorBidi" w:cstheme="majorBidi"/>
        </w:rPr>
        <w:t>’</w:t>
      </w:r>
      <w:r w:rsidRPr="00321155">
        <w:rPr>
          <w:rFonts w:asciiTheme="majorBidi" w:hAnsiTheme="majorBidi" w:cstheme="majorBidi"/>
        </w:rPr>
        <w:t>observateur de référence colorimétrique CIE</w:t>
      </w:r>
      <w:r w:rsidR="0065738F">
        <w:rPr>
          <w:rFonts w:asciiTheme="majorBidi" w:hAnsiTheme="majorBidi" w:cstheme="majorBidi"/>
        </w:rPr>
        <w:t> </w:t>
      </w:r>
      <w:r w:rsidRPr="00321155">
        <w:rPr>
          <w:rFonts w:asciiTheme="majorBidi" w:hAnsiTheme="majorBidi" w:cstheme="majorBidi"/>
        </w:rPr>
        <w:t>(1931) (voir tableau). On peut également adopter toute autre combinaison d</w:t>
      </w:r>
      <w:r w:rsidR="008B1C48" w:rsidRPr="00321155">
        <w:rPr>
          <w:rFonts w:asciiTheme="majorBidi" w:hAnsiTheme="majorBidi" w:cstheme="majorBidi"/>
        </w:rPr>
        <w:t>’</w:t>
      </w:r>
      <w:r w:rsidRPr="00321155">
        <w:rPr>
          <w:rFonts w:asciiTheme="majorBidi" w:hAnsiTheme="majorBidi" w:cstheme="majorBidi"/>
        </w:rPr>
        <w:t>illuminant-filtre-récepteur donnant un équivalent global de l</w:t>
      </w:r>
      <w:r w:rsidR="008B1C48" w:rsidRPr="00321155">
        <w:rPr>
          <w:rFonts w:asciiTheme="majorBidi" w:hAnsiTheme="majorBidi" w:cstheme="majorBidi"/>
        </w:rPr>
        <w:t>’</w:t>
      </w:r>
      <w:r w:rsidRPr="00321155">
        <w:rPr>
          <w:rFonts w:asciiTheme="majorBidi" w:hAnsiTheme="majorBidi" w:cstheme="majorBidi"/>
        </w:rPr>
        <w:t>illuminant norm</w:t>
      </w:r>
      <w:r w:rsidR="0065738F">
        <w:rPr>
          <w:rFonts w:asciiTheme="majorBidi" w:hAnsiTheme="majorBidi" w:cstheme="majorBidi"/>
        </w:rPr>
        <w:t>alisé CIE </w:t>
      </w:r>
      <w:r w:rsidRPr="00321155">
        <w:rPr>
          <w:rFonts w:asciiTheme="majorBidi" w:hAnsiTheme="majorBidi" w:cstheme="majorBidi"/>
        </w:rPr>
        <w:t>A et de la vision photopique. Si le récepteur comprend une sphère d</w:t>
      </w:r>
      <w:r w:rsidR="008B1C48" w:rsidRPr="00321155">
        <w:rPr>
          <w:rFonts w:asciiTheme="majorBidi" w:hAnsiTheme="majorBidi" w:cstheme="majorBidi"/>
        </w:rPr>
        <w:t>’</w:t>
      </w:r>
      <w:r w:rsidRPr="00321155">
        <w:rPr>
          <w:rFonts w:asciiTheme="majorBidi" w:hAnsiTheme="majorBidi" w:cstheme="majorBidi"/>
        </w:rPr>
        <w:t>Ulbricht, la surface intérieure de la sphère doit être revêtue d</w:t>
      </w:r>
      <w:r w:rsidR="008B1C48" w:rsidRPr="00321155">
        <w:rPr>
          <w:rFonts w:asciiTheme="majorBidi" w:hAnsiTheme="majorBidi" w:cstheme="majorBidi"/>
        </w:rPr>
        <w:t>’</w:t>
      </w:r>
      <w:r w:rsidRPr="00321155">
        <w:rPr>
          <w:rFonts w:asciiTheme="majorBidi" w:hAnsiTheme="majorBidi" w:cstheme="majorBidi"/>
        </w:rPr>
        <w:t>un revêtement blanc mat diffusif et non sélectif.</w:t>
      </w:r>
    </w:p>
    <w:p w:rsidR="005A3147" w:rsidRPr="00321155" w:rsidRDefault="005A3147" w:rsidP="008B1C48">
      <w:pPr>
        <w:pStyle w:val="SingleTxtG"/>
        <w:keepNext/>
        <w:tabs>
          <w:tab w:val="right" w:leader="dot" w:pos="8505"/>
        </w:tabs>
        <w:ind w:left="2268" w:hanging="1134"/>
        <w:rPr>
          <w:rFonts w:asciiTheme="majorBidi" w:hAnsiTheme="majorBidi" w:cstheme="majorBidi"/>
        </w:rPr>
      </w:pPr>
      <w:r w:rsidRPr="00321155">
        <w:rPr>
          <w:rFonts w:asciiTheme="majorBidi" w:hAnsiTheme="majorBidi" w:cstheme="majorBidi"/>
        </w:rPr>
        <w:t>2.3</w:t>
      </w:r>
      <w:r w:rsidR="00E639C3" w:rsidRPr="00321155">
        <w:rPr>
          <w:rFonts w:asciiTheme="majorBidi" w:hAnsiTheme="majorBidi" w:cstheme="majorBidi"/>
        </w:rPr>
        <w:tab/>
      </w:r>
      <w:r w:rsidRPr="00321155">
        <w:rPr>
          <w:rFonts w:asciiTheme="majorBidi" w:hAnsiTheme="majorBidi" w:cstheme="majorBidi"/>
        </w:rPr>
        <w:t>Conditions géométriques</w:t>
      </w:r>
    </w:p>
    <w:p w:rsidR="005A3147" w:rsidRPr="00321155" w:rsidRDefault="005A3147" w:rsidP="00593715">
      <w:pPr>
        <w:pStyle w:val="SingleTxtG"/>
        <w:ind w:left="2268"/>
        <w:rPr>
          <w:rFonts w:asciiTheme="majorBidi" w:hAnsiTheme="majorBidi" w:cstheme="majorBidi"/>
        </w:rPr>
      </w:pPr>
      <w:r w:rsidRPr="00321155">
        <w:rPr>
          <w:rFonts w:asciiTheme="majorBidi" w:hAnsiTheme="majorBidi" w:cstheme="majorBidi"/>
        </w:rPr>
        <w:t>Le faisceau de rayons incidents doit de préférence faire un angle (ϴ) de 0,44 </w:t>
      </w:r>
      <w:r w:rsidRPr="00321155">
        <w:rPr>
          <w:rFonts w:asciiTheme="majorBidi" w:hAnsiTheme="majorBidi" w:cstheme="majorBidi"/>
        </w:rPr>
        <w:sym w:font="Symbol" w:char="F0B1"/>
      </w:r>
      <w:r w:rsidRPr="00321155">
        <w:rPr>
          <w:rFonts w:asciiTheme="majorBidi" w:hAnsiTheme="majorBidi" w:cstheme="majorBidi"/>
        </w:rPr>
        <w:t>0,09 radian (25 </w:t>
      </w:r>
      <w:r w:rsidRPr="00321155">
        <w:rPr>
          <w:rFonts w:asciiTheme="majorBidi" w:hAnsiTheme="majorBidi" w:cstheme="majorBidi"/>
        </w:rPr>
        <w:sym w:font="Symbol" w:char="F0B1"/>
      </w:r>
      <w:r w:rsidRPr="00321155">
        <w:rPr>
          <w:rFonts w:asciiTheme="majorBidi" w:hAnsiTheme="majorBidi" w:cstheme="majorBidi"/>
        </w:rPr>
        <w:t>5°) avec la perpendiculaire à la surface d</w:t>
      </w:r>
      <w:r w:rsidR="008B1C48" w:rsidRPr="00321155">
        <w:rPr>
          <w:rFonts w:asciiTheme="majorBidi" w:hAnsiTheme="majorBidi" w:cstheme="majorBidi"/>
        </w:rPr>
        <w:t>’</w:t>
      </w:r>
      <w:r w:rsidRPr="00321155">
        <w:rPr>
          <w:rFonts w:asciiTheme="majorBidi" w:hAnsiTheme="majorBidi" w:cstheme="majorBidi"/>
        </w:rPr>
        <w:t>essai</w:t>
      </w:r>
      <w:r w:rsidR="00A12C0C" w:rsidRPr="00321155">
        <w:rPr>
          <w:rFonts w:asciiTheme="majorBidi" w:hAnsiTheme="majorBidi" w:cstheme="majorBidi"/>
        </w:rPr>
        <w:t> ;</w:t>
      </w:r>
      <w:r w:rsidRPr="00321155">
        <w:rPr>
          <w:rFonts w:asciiTheme="majorBidi" w:hAnsiTheme="majorBidi" w:cstheme="majorBidi"/>
        </w:rPr>
        <w:t xml:space="preserve"> cet angle ne doit toutefois pas dépasser la limite supérieure de la tolérance (c</w:t>
      </w:r>
      <w:r w:rsidR="008B1C48" w:rsidRPr="00321155">
        <w:rPr>
          <w:rFonts w:asciiTheme="majorBidi" w:hAnsiTheme="majorBidi" w:cstheme="majorBidi"/>
        </w:rPr>
        <w:t>’est-à-dire 0,53 </w:t>
      </w:r>
      <w:r w:rsidRPr="00321155">
        <w:rPr>
          <w:rFonts w:asciiTheme="majorBidi" w:hAnsiTheme="majorBidi" w:cstheme="majorBidi"/>
        </w:rPr>
        <w:t>radian ou 30°). L</w:t>
      </w:r>
      <w:r w:rsidR="008B1C48" w:rsidRPr="00321155">
        <w:rPr>
          <w:rFonts w:asciiTheme="majorBidi" w:hAnsiTheme="majorBidi" w:cstheme="majorBidi"/>
        </w:rPr>
        <w:t>’</w:t>
      </w:r>
      <w:r w:rsidRPr="00321155">
        <w:rPr>
          <w:rFonts w:asciiTheme="majorBidi" w:hAnsiTheme="majorBidi" w:cstheme="majorBidi"/>
        </w:rPr>
        <w:t>axe du récepteur doit faire un angle (ϴ) égal à celui du faisceau de rayons incidents avec cette perpendiculaire (voir fig. 1). Au point d</w:t>
      </w:r>
      <w:r w:rsidR="008B1C48" w:rsidRPr="00321155">
        <w:rPr>
          <w:rFonts w:asciiTheme="majorBidi" w:hAnsiTheme="majorBidi" w:cstheme="majorBidi"/>
        </w:rPr>
        <w:t>’</w:t>
      </w:r>
      <w:r w:rsidRPr="00321155">
        <w:rPr>
          <w:rFonts w:asciiTheme="majorBidi" w:hAnsiTheme="majorBidi" w:cstheme="majorBidi"/>
        </w:rPr>
        <w:t>arrivée sur la surface d</w:t>
      </w:r>
      <w:r w:rsidR="008B1C48" w:rsidRPr="00321155">
        <w:rPr>
          <w:rFonts w:asciiTheme="majorBidi" w:hAnsiTheme="majorBidi" w:cstheme="majorBidi"/>
        </w:rPr>
        <w:t>’</w:t>
      </w:r>
      <w:r w:rsidRPr="00321155">
        <w:rPr>
          <w:rFonts w:asciiTheme="majorBidi" w:hAnsiTheme="majorBidi" w:cstheme="majorBidi"/>
        </w:rPr>
        <w:t>essai, le faisceau incident doit avoir un diamètre d</w:t>
      </w:r>
      <w:r w:rsidR="008B1C48" w:rsidRPr="00321155">
        <w:rPr>
          <w:rFonts w:asciiTheme="majorBidi" w:hAnsiTheme="majorBidi" w:cstheme="majorBidi"/>
        </w:rPr>
        <w:t>’</w:t>
      </w:r>
      <w:r w:rsidRPr="00321155">
        <w:rPr>
          <w:rFonts w:asciiTheme="majorBidi" w:hAnsiTheme="majorBidi" w:cstheme="majorBidi"/>
        </w:rPr>
        <w:t>au moins 13 mm (0,5</w:t>
      </w:r>
      <w:r w:rsidR="00593715" w:rsidRPr="00321155">
        <w:rPr>
          <w:rFonts w:asciiTheme="majorBidi" w:hAnsiTheme="majorBidi" w:cstheme="majorBidi"/>
        </w:rPr>
        <w:t> </w:t>
      </w:r>
      <w:r w:rsidRPr="00321155">
        <w:rPr>
          <w:rFonts w:asciiTheme="majorBidi" w:hAnsiTheme="majorBidi" w:cstheme="majorBidi"/>
        </w:rPr>
        <w:t>pouce). Le faisceau réfléchi ne doit pas être plus large que la surface sensible du photodétecteur, ne doit pas couvrir moins de 50 % de cette surface et doit, si possible, couvrir la même portion de surface que le faisceau utilisé pour l</w:t>
      </w:r>
      <w:r w:rsidR="008B1C48" w:rsidRPr="00321155">
        <w:rPr>
          <w:rFonts w:asciiTheme="majorBidi" w:hAnsiTheme="majorBidi" w:cstheme="majorBidi"/>
        </w:rPr>
        <w:t>’</w:t>
      </w:r>
      <w:r w:rsidRPr="00321155">
        <w:rPr>
          <w:rFonts w:asciiTheme="majorBidi" w:hAnsiTheme="majorBidi" w:cstheme="majorBidi"/>
        </w:rPr>
        <w:t>étalonnage de l</w:t>
      </w:r>
      <w:r w:rsidR="008B1C48" w:rsidRPr="00321155">
        <w:rPr>
          <w:rFonts w:asciiTheme="majorBidi" w:hAnsiTheme="majorBidi" w:cstheme="majorBidi"/>
        </w:rPr>
        <w:t>’</w:t>
      </w:r>
      <w:r w:rsidRPr="00321155">
        <w:rPr>
          <w:rFonts w:asciiTheme="majorBidi" w:hAnsiTheme="majorBidi" w:cstheme="majorBidi"/>
        </w:rPr>
        <w:t>instrument.</w:t>
      </w:r>
    </w:p>
    <w:p w:rsidR="005A3147" w:rsidRPr="00321155" w:rsidRDefault="005A3147" w:rsidP="00593715">
      <w:pPr>
        <w:pStyle w:val="SingleTxtG"/>
        <w:ind w:left="2268"/>
        <w:rPr>
          <w:rFonts w:asciiTheme="majorBidi" w:hAnsiTheme="majorBidi" w:cstheme="majorBidi"/>
        </w:rPr>
      </w:pPr>
      <w:r w:rsidRPr="00321155">
        <w:rPr>
          <w:rFonts w:asciiTheme="majorBidi" w:hAnsiTheme="majorBidi" w:cstheme="majorBidi"/>
        </w:rPr>
        <w:t>Si le récepteur comprend une sphère d</w:t>
      </w:r>
      <w:r w:rsidR="008B1C48" w:rsidRPr="00321155">
        <w:rPr>
          <w:rFonts w:asciiTheme="majorBidi" w:hAnsiTheme="majorBidi" w:cstheme="majorBidi"/>
        </w:rPr>
        <w:t>’</w:t>
      </w:r>
      <w:r w:rsidRPr="00321155">
        <w:rPr>
          <w:rFonts w:asciiTheme="majorBidi" w:hAnsiTheme="majorBidi" w:cstheme="majorBidi"/>
        </w:rPr>
        <w:t>Ulbricht, elle doit avoir un diamètre minimal de 127 mm (5</w:t>
      </w:r>
      <w:r w:rsidR="00593715" w:rsidRPr="00321155">
        <w:rPr>
          <w:rFonts w:asciiTheme="majorBidi" w:hAnsiTheme="majorBidi" w:cstheme="majorBidi"/>
        </w:rPr>
        <w:t> </w:t>
      </w:r>
      <w:r w:rsidRPr="00321155">
        <w:rPr>
          <w:rFonts w:asciiTheme="majorBidi" w:hAnsiTheme="majorBidi" w:cstheme="majorBidi"/>
        </w:rPr>
        <w:t>pouces). Les ouvertures pratiquées dans la paroi de la sphère pour l</w:t>
      </w:r>
      <w:r w:rsidR="008B1C48" w:rsidRPr="00321155">
        <w:rPr>
          <w:rFonts w:asciiTheme="majorBidi" w:hAnsiTheme="majorBidi" w:cstheme="majorBidi"/>
        </w:rPr>
        <w:t>’</w:t>
      </w:r>
      <w:r w:rsidRPr="00321155">
        <w:rPr>
          <w:rFonts w:asciiTheme="majorBidi" w:hAnsiTheme="majorBidi" w:cstheme="majorBidi"/>
        </w:rPr>
        <w:t>échantillon et le faisceau incident doivent être de taille suffisante pour laisser passer totalement les faisceaux lumineux incident et réfléchi. Le photodétecteur doit être placé de manière à ne pas recevoir directement la lumière du faisceau incident ou du faisceau réfléchi.</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2.4</w:t>
      </w:r>
      <w:r w:rsidR="00E639C3" w:rsidRPr="00321155">
        <w:rPr>
          <w:rFonts w:asciiTheme="majorBidi" w:hAnsiTheme="majorBidi" w:cstheme="majorBidi"/>
        </w:rPr>
        <w:tab/>
      </w:r>
      <w:r w:rsidRPr="00321155">
        <w:rPr>
          <w:rFonts w:asciiTheme="majorBidi" w:hAnsiTheme="majorBidi" w:cstheme="majorBidi"/>
        </w:rPr>
        <w:t>Caractéristiques électriques de l</w:t>
      </w:r>
      <w:r w:rsidR="008B1C48" w:rsidRPr="00321155">
        <w:rPr>
          <w:rFonts w:asciiTheme="majorBidi" w:hAnsiTheme="majorBidi" w:cstheme="majorBidi"/>
        </w:rPr>
        <w:t>’</w:t>
      </w:r>
      <w:r w:rsidRPr="00321155">
        <w:rPr>
          <w:rFonts w:asciiTheme="majorBidi" w:hAnsiTheme="majorBidi" w:cstheme="majorBidi"/>
        </w:rPr>
        <w:t>ensemble photodétecteur-appareil de mesure</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Le signal du photodétecteur relevé sur l</w:t>
      </w:r>
      <w:r w:rsidR="008B1C48" w:rsidRPr="00321155">
        <w:rPr>
          <w:rFonts w:asciiTheme="majorBidi" w:hAnsiTheme="majorBidi" w:cstheme="majorBidi"/>
        </w:rPr>
        <w:t>’</w:t>
      </w:r>
      <w:r w:rsidRPr="00321155">
        <w:rPr>
          <w:rFonts w:asciiTheme="majorBidi" w:hAnsiTheme="majorBidi" w:cstheme="majorBidi"/>
        </w:rPr>
        <w:t>appareil de mesure doit être une fonction linéaire de l</w:t>
      </w:r>
      <w:r w:rsidR="008B1C48" w:rsidRPr="00321155">
        <w:rPr>
          <w:rFonts w:asciiTheme="majorBidi" w:hAnsiTheme="majorBidi" w:cstheme="majorBidi"/>
        </w:rPr>
        <w:t>’</w:t>
      </w:r>
      <w:r w:rsidRPr="00321155">
        <w:rPr>
          <w:rFonts w:asciiTheme="majorBidi" w:hAnsiTheme="majorBidi" w:cstheme="majorBidi"/>
        </w:rPr>
        <w:t>intensité lumineuse sur la surface photosensible. Des moyens (électriques ou optiques, ou les deux) doivent être prévus pour faciliter la remise à zéro et les réglages d</w:t>
      </w:r>
      <w:r w:rsidR="008B1C48" w:rsidRPr="00321155">
        <w:rPr>
          <w:rFonts w:asciiTheme="majorBidi" w:hAnsiTheme="majorBidi" w:cstheme="majorBidi"/>
        </w:rPr>
        <w:t>’</w:t>
      </w:r>
      <w:r w:rsidRPr="00321155">
        <w:rPr>
          <w:rFonts w:asciiTheme="majorBidi" w:hAnsiTheme="majorBidi" w:cstheme="majorBidi"/>
        </w:rPr>
        <w:t>étalonnage. Ces moyens ne doivent pas affecter la linéarité ou les caractéristiques spectrales de l</w:t>
      </w:r>
      <w:r w:rsidR="008B1C48" w:rsidRPr="00321155">
        <w:rPr>
          <w:rFonts w:asciiTheme="majorBidi" w:hAnsiTheme="majorBidi" w:cstheme="majorBidi"/>
        </w:rPr>
        <w:t>’</w:t>
      </w:r>
      <w:r w:rsidRPr="00321155">
        <w:rPr>
          <w:rFonts w:asciiTheme="majorBidi" w:hAnsiTheme="majorBidi" w:cstheme="majorBidi"/>
        </w:rPr>
        <w:t>instrument. La précision de l</w:t>
      </w:r>
      <w:r w:rsidR="008B1C48" w:rsidRPr="00321155">
        <w:rPr>
          <w:rFonts w:asciiTheme="majorBidi" w:hAnsiTheme="majorBidi" w:cstheme="majorBidi"/>
        </w:rPr>
        <w:t>’</w:t>
      </w:r>
      <w:r w:rsidRPr="00321155">
        <w:rPr>
          <w:rFonts w:asciiTheme="majorBidi" w:hAnsiTheme="majorBidi" w:cstheme="majorBidi"/>
        </w:rPr>
        <w:t xml:space="preserve">ensemble récepteur-appareil de mesure doit être de </w:t>
      </w:r>
      <w:r w:rsidRPr="00321155">
        <w:rPr>
          <w:rFonts w:asciiTheme="majorBidi" w:hAnsiTheme="majorBidi" w:cstheme="majorBidi"/>
        </w:rPr>
        <w:sym w:font="Symbol" w:char="F0B1"/>
      </w:r>
      <w:r w:rsidRPr="00321155">
        <w:rPr>
          <w:rFonts w:asciiTheme="majorBidi" w:hAnsiTheme="majorBidi" w:cstheme="majorBidi"/>
        </w:rPr>
        <w:t xml:space="preserve">2 % de la pleine échelle ou de </w:t>
      </w:r>
      <w:r w:rsidRPr="00321155">
        <w:rPr>
          <w:rFonts w:asciiTheme="majorBidi" w:hAnsiTheme="majorBidi" w:cstheme="majorBidi"/>
        </w:rPr>
        <w:sym w:font="Symbol" w:char="F0B1"/>
      </w:r>
      <w:r w:rsidRPr="00321155">
        <w:rPr>
          <w:rFonts w:asciiTheme="majorBidi" w:hAnsiTheme="majorBidi" w:cstheme="majorBidi"/>
        </w:rPr>
        <w:t>10 % de la valeur mesurée, la valeur la plus petite des deux étant retenue.</w:t>
      </w:r>
    </w:p>
    <w:p w:rsidR="005A3147" w:rsidRPr="00321155" w:rsidRDefault="005A3147" w:rsidP="0065738F">
      <w:pPr>
        <w:pStyle w:val="SingleTxtG"/>
        <w:keepNext/>
        <w:tabs>
          <w:tab w:val="right" w:leader="dot" w:pos="8505"/>
        </w:tabs>
        <w:ind w:left="2268" w:hanging="1134"/>
        <w:rPr>
          <w:rFonts w:asciiTheme="majorBidi" w:hAnsiTheme="majorBidi" w:cstheme="majorBidi"/>
        </w:rPr>
      </w:pPr>
      <w:r w:rsidRPr="00321155">
        <w:rPr>
          <w:rFonts w:asciiTheme="majorBidi" w:hAnsiTheme="majorBidi" w:cstheme="majorBidi"/>
        </w:rPr>
        <w:t>2.5</w:t>
      </w:r>
      <w:r w:rsidR="00E639C3" w:rsidRPr="00321155">
        <w:rPr>
          <w:rFonts w:asciiTheme="majorBidi" w:hAnsiTheme="majorBidi" w:cstheme="majorBidi"/>
        </w:rPr>
        <w:tab/>
      </w:r>
      <w:r w:rsidRPr="00321155">
        <w:rPr>
          <w:rFonts w:asciiTheme="majorBidi" w:hAnsiTheme="majorBidi" w:cstheme="majorBidi"/>
        </w:rPr>
        <w:t>Porte-échantillon</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Le mécanisme doit permettre de placer l</w:t>
      </w:r>
      <w:r w:rsidR="008B1C48" w:rsidRPr="00321155">
        <w:rPr>
          <w:rFonts w:asciiTheme="majorBidi" w:hAnsiTheme="majorBidi" w:cstheme="majorBidi"/>
        </w:rPr>
        <w:t>’</w:t>
      </w:r>
      <w:r w:rsidRPr="00321155">
        <w:rPr>
          <w:rFonts w:asciiTheme="majorBidi" w:hAnsiTheme="majorBidi" w:cstheme="majorBidi"/>
        </w:rPr>
        <w:t>échantillon de telle manière que l</w:t>
      </w:r>
      <w:r w:rsidR="008B1C48" w:rsidRPr="00321155">
        <w:rPr>
          <w:rFonts w:asciiTheme="majorBidi" w:hAnsiTheme="majorBidi" w:cstheme="majorBidi"/>
        </w:rPr>
        <w:t>’</w:t>
      </w:r>
      <w:r w:rsidRPr="00321155">
        <w:rPr>
          <w:rFonts w:asciiTheme="majorBidi" w:hAnsiTheme="majorBidi" w:cstheme="majorBidi"/>
        </w:rPr>
        <w:t>axe du bras de la source et celui du bras du récepteur se croisent au niveau de la surface réfléchissante. Cette surface réfléchissante peut se trouver à l</w:t>
      </w:r>
      <w:r w:rsidR="008B1C48" w:rsidRPr="00321155">
        <w:rPr>
          <w:rFonts w:asciiTheme="majorBidi" w:hAnsiTheme="majorBidi" w:cstheme="majorBidi"/>
        </w:rPr>
        <w:t>’</w:t>
      </w:r>
      <w:r w:rsidRPr="00321155">
        <w:rPr>
          <w:rFonts w:asciiTheme="majorBidi" w:hAnsiTheme="majorBidi" w:cstheme="majorBidi"/>
        </w:rPr>
        <w:t>intérieur du rétroviseur échantillon ou d</w:t>
      </w:r>
      <w:r w:rsidR="008B1C48" w:rsidRPr="00321155">
        <w:rPr>
          <w:rFonts w:asciiTheme="majorBidi" w:hAnsiTheme="majorBidi" w:cstheme="majorBidi"/>
        </w:rPr>
        <w:t>’</w:t>
      </w:r>
      <w:r w:rsidRPr="00321155">
        <w:rPr>
          <w:rFonts w:asciiTheme="majorBidi" w:hAnsiTheme="majorBidi" w:cstheme="majorBidi"/>
        </w:rPr>
        <w:t>un des deux côtés, selon qu</w:t>
      </w:r>
      <w:r w:rsidR="008B1C48" w:rsidRPr="00321155">
        <w:rPr>
          <w:rFonts w:asciiTheme="majorBidi" w:hAnsiTheme="majorBidi" w:cstheme="majorBidi"/>
        </w:rPr>
        <w:t>’</w:t>
      </w:r>
      <w:r w:rsidRPr="00321155">
        <w:rPr>
          <w:rFonts w:asciiTheme="majorBidi" w:hAnsiTheme="majorBidi" w:cstheme="majorBidi"/>
        </w:rPr>
        <w:t>il s</w:t>
      </w:r>
      <w:r w:rsidR="008B1C48" w:rsidRPr="00321155">
        <w:rPr>
          <w:rFonts w:asciiTheme="majorBidi" w:hAnsiTheme="majorBidi" w:cstheme="majorBidi"/>
        </w:rPr>
        <w:t>’</w:t>
      </w:r>
      <w:r w:rsidRPr="00321155">
        <w:rPr>
          <w:rFonts w:asciiTheme="majorBidi" w:hAnsiTheme="majorBidi" w:cstheme="majorBidi"/>
        </w:rPr>
        <w:t>agit d</w:t>
      </w:r>
      <w:r w:rsidR="008B1C48" w:rsidRPr="00321155">
        <w:rPr>
          <w:rFonts w:asciiTheme="majorBidi" w:hAnsiTheme="majorBidi" w:cstheme="majorBidi"/>
        </w:rPr>
        <w:t>’</w:t>
      </w:r>
      <w:r w:rsidRPr="00321155">
        <w:rPr>
          <w:rFonts w:asciiTheme="majorBidi" w:hAnsiTheme="majorBidi" w:cstheme="majorBidi"/>
        </w:rPr>
        <w:t>un rétroviseur à première surface, à deuxième surface ou d</w:t>
      </w:r>
      <w:r w:rsidR="008B1C48" w:rsidRPr="00321155">
        <w:rPr>
          <w:rFonts w:asciiTheme="majorBidi" w:hAnsiTheme="majorBidi" w:cstheme="majorBidi"/>
        </w:rPr>
        <w:t>’</w:t>
      </w:r>
      <w:r w:rsidRPr="00321155">
        <w:rPr>
          <w:rFonts w:asciiTheme="majorBidi" w:hAnsiTheme="majorBidi" w:cstheme="majorBidi"/>
        </w:rPr>
        <w:t>un rétroviseur prismatique de type jour-nuit.</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3.</w:t>
      </w:r>
      <w:r w:rsidR="00E639C3" w:rsidRPr="00321155">
        <w:rPr>
          <w:rFonts w:asciiTheme="majorBidi" w:hAnsiTheme="majorBidi" w:cstheme="majorBidi"/>
        </w:rPr>
        <w:tab/>
      </w:r>
      <w:r w:rsidRPr="00321155">
        <w:rPr>
          <w:rFonts w:asciiTheme="majorBidi" w:hAnsiTheme="majorBidi" w:cstheme="majorBidi"/>
        </w:rPr>
        <w:t>Méthode opératoire</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3.1</w:t>
      </w:r>
      <w:r w:rsidR="00E639C3" w:rsidRPr="00321155">
        <w:rPr>
          <w:rFonts w:asciiTheme="majorBidi" w:hAnsiTheme="majorBidi" w:cstheme="majorBidi"/>
        </w:rPr>
        <w:tab/>
      </w:r>
      <w:r w:rsidRPr="00321155">
        <w:rPr>
          <w:rFonts w:asciiTheme="majorBidi" w:hAnsiTheme="majorBidi" w:cstheme="majorBidi"/>
        </w:rPr>
        <w:t>Méthode d</w:t>
      </w:r>
      <w:r w:rsidR="008B1C48" w:rsidRPr="00321155">
        <w:rPr>
          <w:rFonts w:asciiTheme="majorBidi" w:hAnsiTheme="majorBidi" w:cstheme="majorBidi"/>
        </w:rPr>
        <w:t>’</w:t>
      </w:r>
      <w:r w:rsidRPr="00321155">
        <w:rPr>
          <w:rFonts w:asciiTheme="majorBidi" w:hAnsiTheme="majorBidi" w:cstheme="majorBidi"/>
        </w:rPr>
        <w:t>étalonnage directe</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S</w:t>
      </w:r>
      <w:r w:rsidR="008B1C48" w:rsidRPr="00321155">
        <w:rPr>
          <w:rFonts w:asciiTheme="majorBidi" w:hAnsiTheme="majorBidi" w:cstheme="majorBidi"/>
        </w:rPr>
        <w:t>’</w:t>
      </w:r>
      <w:r w:rsidRPr="00321155">
        <w:rPr>
          <w:rFonts w:asciiTheme="majorBidi" w:hAnsiTheme="majorBidi" w:cstheme="majorBidi"/>
        </w:rPr>
        <w:t>agissant de la méthode d</w:t>
      </w:r>
      <w:r w:rsidR="008B1C48" w:rsidRPr="00321155">
        <w:rPr>
          <w:rFonts w:asciiTheme="majorBidi" w:hAnsiTheme="majorBidi" w:cstheme="majorBidi"/>
        </w:rPr>
        <w:t>’</w:t>
      </w:r>
      <w:r w:rsidRPr="00321155">
        <w:rPr>
          <w:rFonts w:asciiTheme="majorBidi" w:hAnsiTheme="majorBidi" w:cstheme="majorBidi"/>
        </w:rPr>
        <w:t>étalonnage directe, l</w:t>
      </w:r>
      <w:r w:rsidR="008B1C48" w:rsidRPr="00321155">
        <w:rPr>
          <w:rFonts w:asciiTheme="majorBidi" w:hAnsiTheme="majorBidi" w:cstheme="majorBidi"/>
        </w:rPr>
        <w:t>’</w:t>
      </w:r>
      <w:r w:rsidRPr="00321155">
        <w:rPr>
          <w:rFonts w:asciiTheme="majorBidi" w:hAnsiTheme="majorBidi" w:cstheme="majorBidi"/>
        </w:rPr>
        <w:t>étalon de référence utilisé est l</w:t>
      </w:r>
      <w:r w:rsidR="008B1C48" w:rsidRPr="00321155">
        <w:rPr>
          <w:rFonts w:asciiTheme="majorBidi" w:hAnsiTheme="majorBidi" w:cstheme="majorBidi"/>
        </w:rPr>
        <w:t>’</w:t>
      </w:r>
      <w:r w:rsidRPr="00321155">
        <w:rPr>
          <w:rFonts w:asciiTheme="majorBidi" w:hAnsiTheme="majorBidi" w:cstheme="majorBidi"/>
        </w:rPr>
        <w:t>air. Cette méthode est applicable avec des instruments construits de manière à permettre un étalonnage à 100 % de l</w:t>
      </w:r>
      <w:r w:rsidR="008B1C48" w:rsidRPr="00321155">
        <w:rPr>
          <w:rFonts w:asciiTheme="majorBidi" w:hAnsiTheme="majorBidi" w:cstheme="majorBidi"/>
        </w:rPr>
        <w:t>’</w:t>
      </w:r>
      <w:r w:rsidRPr="00321155">
        <w:rPr>
          <w:rFonts w:asciiTheme="majorBidi" w:hAnsiTheme="majorBidi" w:cstheme="majorBidi"/>
        </w:rPr>
        <w:t>échelle en orientant le récepteur directement dans l</w:t>
      </w:r>
      <w:r w:rsidR="008B1C48" w:rsidRPr="00321155">
        <w:rPr>
          <w:rFonts w:asciiTheme="majorBidi" w:hAnsiTheme="majorBidi" w:cstheme="majorBidi"/>
        </w:rPr>
        <w:t>’</w:t>
      </w:r>
      <w:r w:rsidRPr="00321155">
        <w:rPr>
          <w:rFonts w:asciiTheme="majorBidi" w:hAnsiTheme="majorBidi" w:cstheme="majorBidi"/>
        </w:rPr>
        <w:t>axe de la source de lumière (voir fig. 1).</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Il peut être nécessaire dans certains cas (pour mesurer, par exemple, des surfaces à faible réflectance) de prendre un point d</w:t>
      </w:r>
      <w:r w:rsidR="008B1C48" w:rsidRPr="00321155">
        <w:rPr>
          <w:rFonts w:asciiTheme="majorBidi" w:hAnsiTheme="majorBidi" w:cstheme="majorBidi"/>
        </w:rPr>
        <w:t>’</w:t>
      </w:r>
      <w:r w:rsidRPr="00321155">
        <w:rPr>
          <w:rFonts w:asciiTheme="majorBidi" w:hAnsiTheme="majorBidi" w:cstheme="majorBidi"/>
        </w:rPr>
        <w:t>étalonnage intermédiaire (entre 0 et 100 % de l</w:t>
      </w:r>
      <w:r w:rsidR="008B1C48" w:rsidRPr="00321155">
        <w:rPr>
          <w:rFonts w:asciiTheme="majorBidi" w:hAnsiTheme="majorBidi" w:cstheme="majorBidi"/>
        </w:rPr>
        <w:t>’</w:t>
      </w:r>
      <w:r w:rsidRPr="00321155">
        <w:rPr>
          <w:rFonts w:asciiTheme="majorBidi" w:hAnsiTheme="majorBidi" w:cstheme="majorBidi"/>
        </w:rPr>
        <w:t>échelle) dans le cadre de cette méthode. Dans ces cas, il faut intercaler dans la trajectoire optique un filtre de densité neutre de facteur de transmission connu, et régler le système d</w:t>
      </w:r>
      <w:r w:rsidR="008B1C48" w:rsidRPr="00321155">
        <w:rPr>
          <w:rFonts w:asciiTheme="majorBidi" w:hAnsiTheme="majorBidi" w:cstheme="majorBidi"/>
        </w:rPr>
        <w:t>’</w:t>
      </w:r>
      <w:r w:rsidRPr="00321155">
        <w:rPr>
          <w:rFonts w:asciiTheme="majorBidi" w:hAnsiTheme="majorBidi" w:cstheme="majorBidi"/>
        </w:rPr>
        <w:t>étalonnage jusqu</w:t>
      </w:r>
      <w:r w:rsidR="008B1C48" w:rsidRPr="00321155">
        <w:rPr>
          <w:rFonts w:asciiTheme="majorBidi" w:hAnsiTheme="majorBidi" w:cstheme="majorBidi"/>
        </w:rPr>
        <w:t>’</w:t>
      </w:r>
      <w:r w:rsidRPr="00321155">
        <w:rPr>
          <w:rFonts w:asciiTheme="majorBidi" w:hAnsiTheme="majorBidi" w:cstheme="majorBidi"/>
        </w:rPr>
        <w:t>à ce que l</w:t>
      </w:r>
      <w:r w:rsidR="008B1C48" w:rsidRPr="00321155">
        <w:rPr>
          <w:rFonts w:asciiTheme="majorBidi" w:hAnsiTheme="majorBidi" w:cstheme="majorBidi"/>
        </w:rPr>
        <w:t>’</w:t>
      </w:r>
      <w:r w:rsidRPr="00321155">
        <w:rPr>
          <w:rFonts w:asciiTheme="majorBidi" w:hAnsiTheme="majorBidi" w:cstheme="majorBidi"/>
        </w:rPr>
        <w:t>appareil de mesure affiche le pourcentage de transmission correspondant au filtre à densité neutre. Ce filtre doit bien entendu être enlevé avant de précéder aux mesures de réflectance.</w:t>
      </w:r>
    </w:p>
    <w:p w:rsidR="005A3147" w:rsidRPr="00321155" w:rsidRDefault="005A3147" w:rsidP="008A0187">
      <w:pPr>
        <w:pStyle w:val="SingleTxtG"/>
        <w:keepNext/>
        <w:tabs>
          <w:tab w:val="right" w:leader="dot" w:pos="8505"/>
        </w:tabs>
        <w:ind w:left="2268" w:hanging="1134"/>
        <w:rPr>
          <w:rFonts w:asciiTheme="majorBidi" w:hAnsiTheme="majorBidi" w:cstheme="majorBidi"/>
        </w:rPr>
      </w:pPr>
      <w:r w:rsidRPr="00321155">
        <w:rPr>
          <w:rFonts w:asciiTheme="majorBidi" w:hAnsiTheme="majorBidi" w:cstheme="majorBidi"/>
        </w:rPr>
        <w:t>3.2</w:t>
      </w:r>
      <w:r w:rsidR="00E639C3" w:rsidRPr="00321155">
        <w:rPr>
          <w:rFonts w:asciiTheme="majorBidi" w:hAnsiTheme="majorBidi" w:cstheme="majorBidi"/>
        </w:rPr>
        <w:tab/>
      </w:r>
      <w:r w:rsidRPr="00321155">
        <w:rPr>
          <w:rFonts w:asciiTheme="majorBidi" w:hAnsiTheme="majorBidi" w:cstheme="majorBidi"/>
        </w:rPr>
        <w:t>Méthode d</w:t>
      </w:r>
      <w:r w:rsidR="008B1C48" w:rsidRPr="00321155">
        <w:rPr>
          <w:rFonts w:asciiTheme="majorBidi" w:hAnsiTheme="majorBidi" w:cstheme="majorBidi"/>
        </w:rPr>
        <w:t>’</w:t>
      </w:r>
      <w:r w:rsidRPr="00321155">
        <w:rPr>
          <w:rFonts w:asciiTheme="majorBidi" w:hAnsiTheme="majorBidi" w:cstheme="majorBidi"/>
        </w:rPr>
        <w:t>étalonnage indirecte</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Cette méthode d</w:t>
      </w:r>
      <w:r w:rsidR="008B1C48" w:rsidRPr="00321155">
        <w:rPr>
          <w:rFonts w:asciiTheme="majorBidi" w:hAnsiTheme="majorBidi" w:cstheme="majorBidi"/>
        </w:rPr>
        <w:t>’</w:t>
      </w:r>
      <w:r w:rsidRPr="00321155">
        <w:rPr>
          <w:rFonts w:asciiTheme="majorBidi" w:hAnsiTheme="majorBidi" w:cstheme="majorBidi"/>
        </w:rPr>
        <w:t>étalonnage est applicable aux instruments où la disposition entre source et récepteur est fixe. Elle nécessite un étalon de réflectance convenablement étalonné et entretenu. Cet étalon sera de préférence un rétroviseur plan dont la réflectance est aussi proche que possible de celle des échantillons essayés.</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3.3</w:t>
      </w:r>
      <w:r w:rsidR="00E639C3" w:rsidRPr="00321155">
        <w:rPr>
          <w:rFonts w:asciiTheme="majorBidi" w:hAnsiTheme="majorBidi" w:cstheme="majorBidi"/>
        </w:rPr>
        <w:tab/>
      </w:r>
      <w:r w:rsidRPr="00321155">
        <w:rPr>
          <w:rFonts w:asciiTheme="majorBidi" w:hAnsiTheme="majorBidi" w:cstheme="majorBidi"/>
        </w:rPr>
        <w:t>Mesure sur rétroviseur plan</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Le facteur de réflexion des échantillons de rétroviseur plan peut être mesuré à l</w:t>
      </w:r>
      <w:r w:rsidR="008B1C48" w:rsidRPr="00321155">
        <w:rPr>
          <w:rFonts w:asciiTheme="majorBidi" w:hAnsiTheme="majorBidi" w:cstheme="majorBidi"/>
        </w:rPr>
        <w:t>’</w:t>
      </w:r>
      <w:r w:rsidRPr="00321155">
        <w:rPr>
          <w:rFonts w:asciiTheme="majorBidi" w:hAnsiTheme="majorBidi" w:cstheme="majorBidi"/>
        </w:rPr>
        <w:t>aide d</w:t>
      </w:r>
      <w:r w:rsidR="008B1C48" w:rsidRPr="00321155">
        <w:rPr>
          <w:rFonts w:asciiTheme="majorBidi" w:hAnsiTheme="majorBidi" w:cstheme="majorBidi"/>
        </w:rPr>
        <w:t>’</w:t>
      </w:r>
      <w:r w:rsidRPr="00321155">
        <w:rPr>
          <w:rFonts w:asciiTheme="majorBidi" w:hAnsiTheme="majorBidi" w:cstheme="majorBidi"/>
        </w:rPr>
        <w:t>instruments fonctionnant sur le principe de l</w:t>
      </w:r>
      <w:r w:rsidR="008B1C48" w:rsidRPr="00321155">
        <w:rPr>
          <w:rFonts w:asciiTheme="majorBidi" w:hAnsiTheme="majorBidi" w:cstheme="majorBidi"/>
        </w:rPr>
        <w:t>’</w:t>
      </w:r>
      <w:r w:rsidRPr="00321155">
        <w:rPr>
          <w:rFonts w:asciiTheme="majorBidi" w:hAnsiTheme="majorBidi" w:cstheme="majorBidi"/>
        </w:rPr>
        <w:t>étalonnage direct ou indirect. La valeur du facteur de réflexion est lue directement sur le cadran de l</w:t>
      </w:r>
      <w:r w:rsidR="008B1C48" w:rsidRPr="00321155">
        <w:rPr>
          <w:rFonts w:asciiTheme="majorBidi" w:hAnsiTheme="majorBidi" w:cstheme="majorBidi"/>
        </w:rPr>
        <w:t>’</w:t>
      </w:r>
      <w:r w:rsidRPr="00321155">
        <w:rPr>
          <w:rFonts w:asciiTheme="majorBidi" w:hAnsiTheme="majorBidi" w:cstheme="majorBidi"/>
        </w:rPr>
        <w:t>appareil de mesure.</w:t>
      </w:r>
    </w:p>
    <w:p w:rsidR="005A3147" w:rsidRPr="00321155" w:rsidRDefault="005A3147" w:rsidP="00085357">
      <w:pPr>
        <w:pStyle w:val="SingleTxtG"/>
        <w:tabs>
          <w:tab w:val="right" w:leader="dot" w:pos="8505"/>
        </w:tabs>
        <w:ind w:left="2268" w:hanging="1134"/>
        <w:rPr>
          <w:rFonts w:asciiTheme="majorBidi" w:hAnsiTheme="majorBidi" w:cstheme="majorBidi"/>
        </w:rPr>
      </w:pPr>
      <w:r w:rsidRPr="00321155">
        <w:rPr>
          <w:rFonts w:asciiTheme="majorBidi" w:hAnsiTheme="majorBidi" w:cstheme="majorBidi"/>
        </w:rPr>
        <w:t>3.4</w:t>
      </w:r>
      <w:r w:rsidR="00E639C3" w:rsidRPr="00321155">
        <w:rPr>
          <w:rFonts w:asciiTheme="majorBidi" w:hAnsiTheme="majorBidi" w:cstheme="majorBidi"/>
        </w:rPr>
        <w:tab/>
      </w:r>
      <w:r w:rsidRPr="00321155">
        <w:rPr>
          <w:rFonts w:asciiTheme="majorBidi" w:hAnsiTheme="majorBidi" w:cstheme="majorBidi"/>
        </w:rPr>
        <w:t>Mesure sur rétroviseur non plan (convexe)</w:t>
      </w:r>
    </w:p>
    <w:p w:rsidR="005A3147" w:rsidRPr="00321155" w:rsidRDefault="005A3147" w:rsidP="00085357">
      <w:pPr>
        <w:pStyle w:val="SingleTxtG"/>
        <w:ind w:left="2268"/>
        <w:rPr>
          <w:rFonts w:asciiTheme="majorBidi" w:hAnsiTheme="majorBidi" w:cstheme="majorBidi"/>
        </w:rPr>
      </w:pPr>
      <w:r w:rsidRPr="00321155">
        <w:rPr>
          <w:rFonts w:asciiTheme="majorBidi" w:hAnsiTheme="majorBidi" w:cstheme="majorBidi"/>
        </w:rPr>
        <w:t>La mesure du facteur de réflexion de rétroviseurs non plans (convexes) demande l</w:t>
      </w:r>
      <w:r w:rsidR="008B1C48" w:rsidRPr="00321155">
        <w:rPr>
          <w:rFonts w:asciiTheme="majorBidi" w:hAnsiTheme="majorBidi" w:cstheme="majorBidi"/>
        </w:rPr>
        <w:t>’</w:t>
      </w:r>
      <w:r w:rsidRPr="00321155">
        <w:rPr>
          <w:rFonts w:asciiTheme="majorBidi" w:hAnsiTheme="majorBidi" w:cstheme="majorBidi"/>
        </w:rPr>
        <w:t>utilisation d</w:t>
      </w:r>
      <w:r w:rsidR="008B1C48" w:rsidRPr="00321155">
        <w:rPr>
          <w:rFonts w:asciiTheme="majorBidi" w:hAnsiTheme="majorBidi" w:cstheme="majorBidi"/>
        </w:rPr>
        <w:t>’</w:t>
      </w:r>
      <w:r w:rsidRPr="00321155">
        <w:rPr>
          <w:rFonts w:asciiTheme="majorBidi" w:hAnsiTheme="majorBidi" w:cstheme="majorBidi"/>
        </w:rPr>
        <w:t>instruments comprenant une sphère d</w:t>
      </w:r>
      <w:r w:rsidR="008B1C48" w:rsidRPr="00321155">
        <w:rPr>
          <w:rFonts w:asciiTheme="majorBidi" w:hAnsiTheme="majorBidi" w:cstheme="majorBidi"/>
        </w:rPr>
        <w:t>’</w:t>
      </w:r>
      <w:r w:rsidRPr="00321155">
        <w:rPr>
          <w:rFonts w:asciiTheme="majorBidi" w:hAnsiTheme="majorBidi" w:cstheme="majorBidi"/>
        </w:rPr>
        <w:t>Ulbricht (voir fig. 2). Si l</w:t>
      </w:r>
      <w:r w:rsidR="008B1C48" w:rsidRPr="00321155">
        <w:rPr>
          <w:rFonts w:asciiTheme="majorBidi" w:hAnsiTheme="majorBidi" w:cstheme="majorBidi"/>
        </w:rPr>
        <w:t>’</w:t>
      </w:r>
      <w:r w:rsidRPr="00321155">
        <w:rPr>
          <w:rFonts w:asciiTheme="majorBidi" w:hAnsiTheme="majorBidi" w:cstheme="majorBidi"/>
        </w:rPr>
        <w:t>appareil de mesure, avec un miroir étalon de réflectance E %, affiche n</w:t>
      </w:r>
      <w:r w:rsidRPr="00321155">
        <w:rPr>
          <w:rFonts w:asciiTheme="majorBidi" w:hAnsiTheme="majorBidi" w:cstheme="majorBidi"/>
          <w:vertAlign w:val="subscript"/>
        </w:rPr>
        <w:t>e</w:t>
      </w:r>
      <w:r w:rsidRPr="00321155">
        <w:rPr>
          <w:rFonts w:asciiTheme="majorBidi" w:hAnsiTheme="majorBidi" w:cstheme="majorBidi"/>
        </w:rPr>
        <w:t xml:space="preserve"> divisions, avec un miroir à facteur de réflexion inconnu, n</w:t>
      </w:r>
      <w:r w:rsidRPr="00321155">
        <w:rPr>
          <w:rFonts w:asciiTheme="majorBidi" w:hAnsiTheme="majorBidi" w:cstheme="majorBidi"/>
          <w:vertAlign w:val="subscript"/>
        </w:rPr>
        <w:t>x</w:t>
      </w:r>
      <w:r w:rsidRPr="00321155">
        <w:rPr>
          <w:rFonts w:asciiTheme="majorBidi" w:hAnsiTheme="majorBidi" w:cstheme="majorBidi"/>
        </w:rPr>
        <w:t> divisions correspondront à une réflectance de X %, selon la formule</w:t>
      </w:r>
      <w:r w:rsidR="00A12C0C" w:rsidRPr="00321155">
        <w:rPr>
          <w:rFonts w:asciiTheme="majorBidi" w:hAnsiTheme="majorBidi" w:cstheme="majorBidi"/>
        </w:rPr>
        <w:t> :</w:t>
      </w:r>
    </w:p>
    <w:p w:rsidR="005A3147" w:rsidRPr="00321155" w:rsidRDefault="00593715" w:rsidP="00085357">
      <w:pPr>
        <w:pStyle w:val="SingleTxtG"/>
        <w:ind w:left="2268"/>
        <w:rPr>
          <w:rFonts w:asciiTheme="majorBidi" w:eastAsia="Times New Roman" w:hAnsiTheme="majorBidi" w:cstheme="majorBidi"/>
        </w:rPr>
      </w:pPr>
      <w:r w:rsidRPr="00321155">
        <w:rPr>
          <w:rFonts w:asciiTheme="majorBidi" w:eastAsia="Times New Roman" w:hAnsiTheme="majorBidi" w:cstheme="majorBidi"/>
          <w:position w:val="-26"/>
        </w:rPr>
        <w:object w:dxaOrig="840" w:dyaOrig="600">
          <v:shape id="_x0000_i1048" type="#_x0000_t75" style="width:42.45pt;height:29.95pt" o:ole="" filled="t">
            <v:imagedata r:id="rId110" o:title=""/>
          </v:shape>
          <o:OLEObject Type="Embed" ProgID="Equation.3" ShapeID="_x0000_i1048" DrawAspect="Content" ObjectID="_1545492282" r:id="rId111"/>
        </w:object>
      </w:r>
    </w:p>
    <w:p w:rsidR="005A3147" w:rsidRPr="00321155" w:rsidRDefault="005A3147" w:rsidP="003D4FA0">
      <w:pPr>
        <w:pStyle w:val="Heading1"/>
        <w:spacing w:after="120"/>
        <w:rPr>
          <w:rFonts w:asciiTheme="majorBidi" w:hAnsiTheme="majorBidi" w:cstheme="majorBidi"/>
          <w:b/>
          <w:bCs/>
        </w:rPr>
      </w:pPr>
      <w:r w:rsidRPr="00321155">
        <w:rPr>
          <w:rFonts w:asciiTheme="majorBidi" w:hAnsiTheme="majorBidi" w:cstheme="majorBidi"/>
          <w:bCs/>
        </w:rPr>
        <w:t xml:space="preserve">Figure 1 </w:t>
      </w:r>
      <w:r w:rsidRPr="00321155">
        <w:rPr>
          <w:rFonts w:asciiTheme="majorBidi" w:hAnsiTheme="majorBidi" w:cstheme="majorBidi"/>
          <w:bCs/>
        </w:rPr>
        <w:br/>
      </w:r>
      <w:r w:rsidRPr="00321155">
        <w:rPr>
          <w:rFonts w:asciiTheme="majorBidi" w:hAnsiTheme="majorBidi" w:cstheme="majorBidi"/>
          <w:b/>
          <w:bCs/>
        </w:rPr>
        <w:t>Schéma général du réflectomètre permettant les deux méthodes</w:t>
      </w:r>
    </w:p>
    <w:p w:rsidR="005A3147" w:rsidRPr="00321155" w:rsidRDefault="000F5F9A" w:rsidP="003D4FA0">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0" distR="0" simplePos="0" relativeHeight="251795456" behindDoc="0" locked="0" layoutInCell="1" allowOverlap="1" wp14:anchorId="0796D914" wp14:editId="411289FD">
                <wp:simplePos x="0" y="0"/>
                <wp:positionH relativeFrom="column">
                  <wp:posOffset>3499485</wp:posOffset>
                </wp:positionH>
                <wp:positionV relativeFrom="paragraph">
                  <wp:posOffset>2479675</wp:posOffset>
                </wp:positionV>
                <wp:extent cx="1269365" cy="429895"/>
                <wp:effectExtent l="0" t="0" r="6985" b="8255"/>
                <wp:wrapNone/>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365" cy="4298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Default="004525AE" w:rsidP="003D4FA0">
                            <w:pPr>
                              <w:spacing w:before="40" w:line="160" w:lineRule="exact"/>
                              <w:rPr>
                                <w:sz w:val="17"/>
                                <w:szCs w:val="17"/>
                              </w:rPr>
                            </w:pPr>
                            <w:r>
                              <w:rPr>
                                <w:sz w:val="17"/>
                                <w:szCs w:val="17"/>
                              </w:rPr>
                              <w:t xml:space="preserve">Bras du récepteur </w:t>
                            </w:r>
                            <w:r>
                              <w:rPr>
                                <w:sz w:val="17"/>
                                <w:szCs w:val="17"/>
                              </w:rPr>
                              <w:br/>
                              <w:t xml:space="preserve">en position pour </w:t>
                            </w:r>
                            <w:r>
                              <w:rPr>
                                <w:sz w:val="17"/>
                                <w:szCs w:val="17"/>
                              </w:rPr>
                              <w:br/>
                              <w:t>un étalonnage direct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D914" id="Text Box 64" o:spid="_x0000_s1432" type="#_x0000_t202" style="position:absolute;left:0;text-align:left;margin-left:275.55pt;margin-top:195.25pt;width:99.95pt;height:33.85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" stroked="f">
                <v:stroke joinstyle="round"/>
                <v:path arrowok="t"/>
                <v:textbox inset="0,0,0,0">
                  <w:txbxContent>
                    <w:p w:rsidR="004525AE" w:rsidRDefault="004525AE" w:rsidP="003D4FA0">
                      <w:pPr>
                        <w:spacing w:before="40" w:line="160" w:lineRule="exact"/>
                        <w:rPr>
                          <w:sz w:val="17"/>
                          <w:szCs w:val="17"/>
                        </w:rPr>
                      </w:pPr>
                      <w:r>
                        <w:rPr>
                          <w:sz w:val="17"/>
                          <w:szCs w:val="17"/>
                        </w:rPr>
                        <w:t xml:space="preserve">Bras du récepteur </w:t>
                      </w:r>
                      <w:r>
                        <w:rPr>
                          <w:sz w:val="17"/>
                          <w:szCs w:val="17"/>
                        </w:rPr>
                        <w:br/>
                        <w:t xml:space="preserve">en position pour </w:t>
                      </w:r>
                      <w:r>
                        <w:rPr>
                          <w:sz w:val="17"/>
                          <w:szCs w:val="17"/>
                        </w:rPr>
                        <w:br/>
                        <w:t>un étalonnage direct</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796480" behindDoc="0" locked="0" layoutInCell="1" allowOverlap="1" wp14:anchorId="7F4491D0" wp14:editId="049ACFC7">
                <wp:simplePos x="0" y="0"/>
                <wp:positionH relativeFrom="column">
                  <wp:posOffset>1210310</wp:posOffset>
                </wp:positionH>
                <wp:positionV relativeFrom="paragraph">
                  <wp:posOffset>2601595</wp:posOffset>
                </wp:positionV>
                <wp:extent cx="1543050" cy="484505"/>
                <wp:effectExtent l="0" t="0" r="0" b="0"/>
                <wp:wrapNone/>
                <wp:docPr id="2493"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4845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3D4FA0">
                            <w:pPr>
                              <w:spacing w:before="100" w:line="160" w:lineRule="exact"/>
                              <w:rPr>
                                <w:sz w:val="17"/>
                                <w:szCs w:val="17"/>
                              </w:rPr>
                            </w:pPr>
                            <w:r>
                              <w:rPr>
                                <w:sz w:val="17"/>
                                <w:szCs w:val="17"/>
                              </w:rPr>
                              <w:t xml:space="preserve">Photodétecteur en position </w:t>
                            </w:r>
                            <w:r>
                              <w:rPr>
                                <w:sz w:val="17"/>
                                <w:szCs w:val="17"/>
                              </w:rPr>
                              <w:br/>
                              <w:t xml:space="preserve">pour une mesure et </w:t>
                            </w:r>
                            <w:r>
                              <w:rPr>
                                <w:sz w:val="17"/>
                                <w:szCs w:val="17"/>
                              </w:rPr>
                              <w:br/>
                              <w:t>un étalonnage indirect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91D0" id="Text Box 2493" o:spid="_x0000_s1433" type="#_x0000_t202" style="position:absolute;left:0;text-align:left;margin-left:95.3pt;margin-top:204.85pt;width:121.5pt;height:38.15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" stroked="f">
                <v:stroke joinstyle="round"/>
                <v:path arrowok="t"/>
                <v:textbox inset="0,0,0,0">
                  <w:txbxContent>
                    <w:p w:rsidR="004525AE" w:rsidRPr="00123C98" w:rsidRDefault="004525AE" w:rsidP="003D4FA0">
                      <w:pPr>
                        <w:spacing w:before="100" w:line="160" w:lineRule="exact"/>
                        <w:rPr>
                          <w:sz w:val="17"/>
                          <w:szCs w:val="17"/>
                        </w:rPr>
                      </w:pPr>
                      <w:r>
                        <w:rPr>
                          <w:sz w:val="17"/>
                          <w:szCs w:val="17"/>
                        </w:rPr>
                        <w:t xml:space="preserve">Photodétecteur en position </w:t>
                      </w:r>
                      <w:r>
                        <w:rPr>
                          <w:sz w:val="17"/>
                          <w:szCs w:val="17"/>
                        </w:rPr>
                        <w:br/>
                        <w:t xml:space="preserve">pour une mesure et </w:t>
                      </w:r>
                      <w:r>
                        <w:rPr>
                          <w:sz w:val="17"/>
                          <w:szCs w:val="17"/>
                        </w:rPr>
                        <w:br/>
                        <w:t>un étalonnage indirect</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797504" behindDoc="0" locked="0" layoutInCell="1" allowOverlap="1" wp14:anchorId="4221B878" wp14:editId="22AEAFC2">
                <wp:simplePos x="0" y="0"/>
                <wp:positionH relativeFrom="column">
                  <wp:posOffset>1227455</wp:posOffset>
                </wp:positionH>
                <wp:positionV relativeFrom="paragraph">
                  <wp:posOffset>2230755</wp:posOffset>
                </wp:positionV>
                <wp:extent cx="1262380" cy="292735"/>
                <wp:effectExtent l="0" t="0" r="0" b="0"/>
                <wp:wrapNone/>
                <wp:docPr id="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2927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Default="004525AE" w:rsidP="005A3147">
                            <w:pPr>
                              <w:spacing w:before="20" w:line="160" w:lineRule="exact"/>
                              <w:rPr>
                                <w:sz w:val="17"/>
                                <w:szCs w:val="17"/>
                              </w:rPr>
                            </w:pPr>
                            <w:r>
                              <w:rPr>
                                <w:sz w:val="17"/>
                                <w:szCs w:val="17"/>
                              </w:rPr>
                              <w:t xml:space="preserve">Source de lumière </w:t>
                            </w:r>
                            <w:r>
                              <w:rPr>
                                <w:sz w:val="17"/>
                                <w:szCs w:val="17"/>
                              </w:rPr>
                              <w:br/>
                              <w:t>et collimateur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B878" id="Text Box 13" o:spid="_x0000_s1434" type="#_x0000_t202" style="position:absolute;left:0;text-align:left;margin-left:96.65pt;margin-top:175.65pt;width:99.4pt;height:23.05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" stroked="f">
                <v:stroke joinstyle="round"/>
                <v:path arrowok="t"/>
                <v:textbox inset="0,0,0,0">
                  <w:txbxContent>
                    <w:p w:rsidR="004525AE" w:rsidRDefault="004525AE" w:rsidP="005A3147">
                      <w:pPr>
                        <w:spacing w:before="20" w:line="160" w:lineRule="exact"/>
                        <w:rPr>
                          <w:sz w:val="17"/>
                          <w:szCs w:val="17"/>
                        </w:rPr>
                      </w:pPr>
                      <w:r>
                        <w:rPr>
                          <w:sz w:val="17"/>
                          <w:szCs w:val="17"/>
                        </w:rPr>
                        <w:t xml:space="preserve">Source de lumière </w:t>
                      </w:r>
                      <w:r>
                        <w:rPr>
                          <w:sz w:val="17"/>
                          <w:szCs w:val="17"/>
                        </w:rPr>
                        <w:br/>
                        <w:t>et collimateur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1600" behindDoc="0" locked="0" layoutInCell="1" allowOverlap="1" wp14:anchorId="229968FD" wp14:editId="725D7EA2">
                <wp:simplePos x="0" y="0"/>
                <wp:positionH relativeFrom="column">
                  <wp:posOffset>859790</wp:posOffset>
                </wp:positionH>
                <wp:positionV relativeFrom="paragraph">
                  <wp:posOffset>1352550</wp:posOffset>
                </wp:positionV>
                <wp:extent cx="1718945" cy="224790"/>
                <wp:effectExtent l="0" t="0" r="0" b="3810"/>
                <wp:wrapNone/>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224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160" w:lineRule="exact"/>
                              <w:ind w:left="1152"/>
                              <w:jc w:val="center"/>
                              <w:rPr>
                                <w:sz w:val="17"/>
                                <w:szCs w:val="17"/>
                              </w:rPr>
                            </w:pPr>
                            <w:r>
                              <w:rPr>
                                <w:sz w:val="17"/>
                                <w:szCs w:val="17"/>
                              </w:rPr>
                              <w:t>Porte-échantillon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68FD" id="Text Box 19" o:spid="_x0000_s1435" type="#_x0000_t202" style="position:absolute;left:0;text-align:left;margin-left:67.7pt;margin-top:106.5pt;width:135.35pt;height:17.7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" stroked="f">
                <v:stroke joinstyle="round"/>
                <v:path arrowok="t"/>
                <v:textbox inset="0,0,0,0">
                  <w:txbxContent>
                    <w:p w:rsidR="004525AE" w:rsidRPr="00123C98" w:rsidRDefault="004525AE" w:rsidP="005A3147">
                      <w:pPr>
                        <w:spacing w:before="60" w:line="160" w:lineRule="exact"/>
                        <w:ind w:left="1152"/>
                        <w:jc w:val="center"/>
                        <w:rPr>
                          <w:sz w:val="17"/>
                          <w:szCs w:val="17"/>
                        </w:rPr>
                      </w:pPr>
                      <w:r>
                        <w:rPr>
                          <w:sz w:val="17"/>
                          <w:szCs w:val="17"/>
                        </w:rPr>
                        <w:t>Porte-échantillon</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798528" behindDoc="0" locked="0" layoutInCell="1" allowOverlap="1" wp14:anchorId="07D00D0F" wp14:editId="5391A3D5">
                <wp:simplePos x="0" y="0"/>
                <wp:positionH relativeFrom="column">
                  <wp:posOffset>1134110</wp:posOffset>
                </wp:positionH>
                <wp:positionV relativeFrom="paragraph">
                  <wp:posOffset>954405</wp:posOffset>
                </wp:positionV>
                <wp:extent cx="1500505" cy="224790"/>
                <wp:effectExtent l="0" t="0" r="4445" b="3810"/>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224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160" w:lineRule="exact"/>
                              <w:ind w:left="1008"/>
                              <w:jc w:val="center"/>
                              <w:rPr>
                                <w:sz w:val="17"/>
                                <w:szCs w:val="17"/>
                              </w:rPr>
                            </w:pPr>
                            <w:r>
                              <w:rPr>
                                <w:sz w:val="17"/>
                                <w:szCs w:val="17"/>
                              </w:rPr>
                              <w:t>Réglage du zéro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0D0F" id="Text Box 15" o:spid="_x0000_s1436" type="#_x0000_t202" style="position:absolute;left:0;text-align:left;margin-left:89.3pt;margin-top:75.15pt;width:118.15pt;height:17.7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" stroked="f">
                <v:stroke joinstyle="round"/>
                <v:path arrowok="t"/>
                <v:textbox inset="0,0,0,0">
                  <w:txbxContent>
                    <w:p w:rsidR="004525AE" w:rsidRPr="00123C98" w:rsidRDefault="004525AE" w:rsidP="005A3147">
                      <w:pPr>
                        <w:spacing w:before="60" w:line="160" w:lineRule="exact"/>
                        <w:ind w:left="1008"/>
                        <w:jc w:val="center"/>
                        <w:rPr>
                          <w:sz w:val="17"/>
                          <w:szCs w:val="17"/>
                        </w:rPr>
                      </w:pPr>
                      <w:r>
                        <w:rPr>
                          <w:sz w:val="17"/>
                          <w:szCs w:val="17"/>
                        </w:rPr>
                        <w:t>Réglage du zéro</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799552" behindDoc="0" locked="0" layoutInCell="1" allowOverlap="1" wp14:anchorId="154702BD" wp14:editId="6040D6C3">
                <wp:simplePos x="0" y="0"/>
                <wp:positionH relativeFrom="column">
                  <wp:posOffset>4572635</wp:posOffset>
                </wp:positionH>
                <wp:positionV relativeFrom="paragraph">
                  <wp:posOffset>876300</wp:posOffset>
                </wp:positionV>
                <wp:extent cx="873125" cy="327660"/>
                <wp:effectExtent l="0" t="0" r="3175" b="0"/>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276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240" w:lineRule="auto"/>
                              <w:rPr>
                                <w:sz w:val="17"/>
                                <w:szCs w:val="17"/>
                              </w:rPr>
                            </w:pPr>
                            <w:r>
                              <w:rPr>
                                <w:sz w:val="17"/>
                                <w:szCs w:val="17"/>
                              </w:rPr>
                              <w:t xml:space="preserve">Réglage </w:t>
                            </w:r>
                            <w:r>
                              <w:rPr>
                                <w:sz w:val="17"/>
                                <w:szCs w:val="17"/>
                              </w:rPr>
                              <w:br/>
                              <w:t>de l’étalonnage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02BD" id="Text Box 16" o:spid="_x0000_s1437" type="#_x0000_t202" style="position:absolute;left:0;text-align:left;margin-left:360.05pt;margin-top:69pt;width:68.75pt;height:25.8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" stroked="f">
                <v:stroke joinstyle="round"/>
                <v:path arrowok="t"/>
                <v:textbox inset="0,0,0,0">
                  <w:txbxContent>
                    <w:p w:rsidR="004525AE" w:rsidRPr="00123C98" w:rsidRDefault="004525AE" w:rsidP="005A3147">
                      <w:pPr>
                        <w:spacing w:before="60" w:line="240" w:lineRule="auto"/>
                        <w:rPr>
                          <w:sz w:val="17"/>
                          <w:szCs w:val="17"/>
                        </w:rPr>
                      </w:pPr>
                      <w:r>
                        <w:rPr>
                          <w:sz w:val="17"/>
                          <w:szCs w:val="17"/>
                        </w:rPr>
                        <w:t xml:space="preserve">Réglage </w:t>
                      </w:r>
                      <w:r>
                        <w:rPr>
                          <w:sz w:val="17"/>
                          <w:szCs w:val="17"/>
                        </w:rPr>
                        <w:br/>
                        <w:t>de l’étalonnage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0576" behindDoc="0" locked="0" layoutInCell="1" allowOverlap="1" wp14:anchorId="327BE955" wp14:editId="56B32A55">
                <wp:simplePos x="0" y="0"/>
                <wp:positionH relativeFrom="column">
                  <wp:posOffset>4456430</wp:posOffset>
                </wp:positionH>
                <wp:positionV relativeFrom="paragraph">
                  <wp:posOffset>323215</wp:posOffset>
                </wp:positionV>
                <wp:extent cx="845820" cy="354965"/>
                <wp:effectExtent l="0" t="0" r="0" b="6985"/>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549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Default="004525AE" w:rsidP="005A3147">
                            <w:pPr>
                              <w:spacing w:before="60" w:line="160" w:lineRule="exact"/>
                              <w:jc w:val="center"/>
                              <w:rPr>
                                <w:sz w:val="17"/>
                                <w:szCs w:val="17"/>
                              </w:rPr>
                            </w:pPr>
                            <w:r>
                              <w:rPr>
                                <w:sz w:val="17"/>
                                <w:szCs w:val="17"/>
                              </w:rPr>
                              <w:t xml:space="preserve">Facteur </w:t>
                            </w:r>
                            <w:r>
                              <w:rPr>
                                <w:sz w:val="17"/>
                                <w:szCs w:val="17"/>
                              </w:rPr>
                              <w:br/>
                              <w:t xml:space="preserve">de réflexion </w:t>
                            </w:r>
                            <w:r>
                              <w:rPr>
                                <w:sz w:val="17"/>
                                <w:szCs w:val="17"/>
                              </w:rPr>
                              <w:br/>
                              <w:t>en %</w:t>
                            </w:r>
                          </w:p>
                          <w:p w:rsidR="004525AE" w:rsidRPr="00123C98" w:rsidRDefault="004525AE" w:rsidP="005A3147">
                            <w:pPr>
                              <w:spacing w:before="60" w:line="160" w:lineRule="exact"/>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E955" id="Text Box 17" o:spid="_x0000_s1438" type="#_x0000_t202" style="position:absolute;left:0;text-align:left;margin-left:350.9pt;margin-top:25.45pt;width:66.6pt;height:27.95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" stroked="f">
                <v:stroke joinstyle="round"/>
                <v:path arrowok="t"/>
                <v:textbox inset="0,0,0,0">
                  <w:txbxContent>
                    <w:p w:rsidR="004525AE" w:rsidRDefault="004525AE" w:rsidP="005A3147">
                      <w:pPr>
                        <w:spacing w:before="60" w:line="160" w:lineRule="exact"/>
                        <w:jc w:val="center"/>
                        <w:rPr>
                          <w:sz w:val="17"/>
                          <w:szCs w:val="17"/>
                        </w:rPr>
                      </w:pPr>
                      <w:r>
                        <w:rPr>
                          <w:sz w:val="17"/>
                          <w:szCs w:val="17"/>
                        </w:rPr>
                        <w:t xml:space="preserve">Facteur </w:t>
                      </w:r>
                      <w:r>
                        <w:rPr>
                          <w:sz w:val="17"/>
                          <w:szCs w:val="17"/>
                        </w:rPr>
                        <w:br/>
                        <w:t xml:space="preserve">de réflexion </w:t>
                      </w:r>
                      <w:r>
                        <w:rPr>
                          <w:sz w:val="17"/>
                          <w:szCs w:val="17"/>
                        </w:rPr>
                        <w:br/>
                        <w:t>en %</w:t>
                      </w:r>
                    </w:p>
                    <w:p w:rsidR="004525AE" w:rsidRPr="00123C98" w:rsidRDefault="004525AE" w:rsidP="005A3147">
                      <w:pPr>
                        <w:spacing w:before="60" w:line="160" w:lineRule="exact"/>
                        <w:rPr>
                          <w:sz w:val="17"/>
                          <w:szCs w:val="17"/>
                        </w:rPr>
                      </w:pP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2624" behindDoc="0" locked="0" layoutInCell="1" allowOverlap="1" wp14:anchorId="326BF185" wp14:editId="721D51B5">
                <wp:simplePos x="0" y="0"/>
                <wp:positionH relativeFrom="column">
                  <wp:posOffset>2893695</wp:posOffset>
                </wp:positionH>
                <wp:positionV relativeFrom="paragraph">
                  <wp:posOffset>3810</wp:posOffset>
                </wp:positionV>
                <wp:extent cx="1787525" cy="135890"/>
                <wp:effectExtent l="0" t="0" r="3175" b="0"/>
                <wp:wrapNone/>
                <wp:docPr id="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1358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line="240" w:lineRule="auto"/>
                              <w:jc w:val="center"/>
                              <w:rPr>
                                <w:sz w:val="17"/>
                                <w:szCs w:val="17"/>
                              </w:rPr>
                            </w:pPr>
                            <w:r>
                              <w:rPr>
                                <w:sz w:val="17"/>
                                <w:szCs w:val="17"/>
                              </w:rPr>
                              <w:t>Appareil de mesure avec réglages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F185" id="Text Box 20" o:spid="_x0000_s1439" type="#_x0000_t202" style="position:absolute;left:0;text-align:left;margin-left:227.85pt;margin-top:.3pt;width:140.75pt;height:10.7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" stroked="f">
                <v:stroke joinstyle="round"/>
                <v:path arrowok="t"/>
                <v:textbox inset="0,0,0,0">
                  <w:txbxContent>
                    <w:p w:rsidR="004525AE" w:rsidRPr="00123C98" w:rsidRDefault="004525AE" w:rsidP="005A3147">
                      <w:pPr>
                        <w:spacing w:line="240" w:lineRule="auto"/>
                        <w:jc w:val="center"/>
                        <w:rPr>
                          <w:sz w:val="17"/>
                          <w:szCs w:val="17"/>
                        </w:rPr>
                      </w:pPr>
                      <w:r>
                        <w:rPr>
                          <w:sz w:val="17"/>
                          <w:szCs w:val="17"/>
                        </w:rPr>
                        <w:t>Appareil de mesure avec réglages</w:t>
                      </w:r>
                    </w:p>
                  </w:txbxContent>
                </v:textbox>
              </v:shape>
            </w:pict>
          </mc:Fallback>
        </mc:AlternateContent>
      </w:r>
      <w:r w:rsidRPr="00321155">
        <w:rPr>
          <w:rFonts w:asciiTheme="majorBidi" w:hAnsiTheme="majorBidi" w:cstheme="majorBidi"/>
          <w:noProof/>
          <w:lang w:val="en-GB" w:eastAsia="en-GB"/>
        </w:rPr>
        <w:drawing>
          <wp:inline distT="0" distB="0" distL="0" distR="0" wp14:anchorId="69D47726" wp14:editId="16EBEA50">
            <wp:extent cx="4754880" cy="3562350"/>
            <wp:effectExtent l="0" t="0" r="762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4880" cy="3562350"/>
                    </a:xfrm>
                    <a:prstGeom prst="rect">
                      <a:avLst/>
                    </a:prstGeom>
                    <a:noFill/>
                    <a:ln>
                      <a:noFill/>
                    </a:ln>
                  </pic:spPr>
                </pic:pic>
              </a:graphicData>
            </a:graphic>
          </wp:inline>
        </w:drawing>
      </w:r>
    </w:p>
    <w:p w:rsidR="005A3147" w:rsidRPr="00321155" w:rsidRDefault="005A3147" w:rsidP="0065738F">
      <w:pPr>
        <w:pStyle w:val="Heading1"/>
        <w:spacing w:after="120"/>
        <w:rPr>
          <w:rFonts w:asciiTheme="majorBidi" w:hAnsiTheme="majorBidi" w:cstheme="majorBidi"/>
          <w:b/>
          <w:bCs/>
        </w:rPr>
      </w:pPr>
      <w:r w:rsidRPr="00321155">
        <w:rPr>
          <w:rFonts w:asciiTheme="majorBidi" w:hAnsiTheme="majorBidi" w:cstheme="majorBidi"/>
          <w:bCs/>
        </w:rPr>
        <w:t xml:space="preserve">Figure 2 </w:t>
      </w:r>
      <w:r w:rsidRPr="00321155">
        <w:rPr>
          <w:rFonts w:asciiTheme="majorBidi" w:hAnsiTheme="majorBidi" w:cstheme="majorBidi"/>
          <w:bCs/>
        </w:rPr>
        <w:br/>
      </w:r>
      <w:r w:rsidRPr="00321155">
        <w:rPr>
          <w:rFonts w:asciiTheme="majorBidi" w:hAnsiTheme="majorBidi" w:cstheme="majorBidi"/>
          <w:b/>
          <w:bCs/>
        </w:rPr>
        <w:t>Schéma général du réflectomètre avec sphère d</w:t>
      </w:r>
      <w:r w:rsidR="008B1C48" w:rsidRPr="00321155">
        <w:rPr>
          <w:rFonts w:asciiTheme="majorBidi" w:hAnsiTheme="majorBidi" w:cstheme="majorBidi"/>
          <w:b/>
          <w:bCs/>
        </w:rPr>
        <w:t>’</w:t>
      </w:r>
      <w:r w:rsidRPr="00321155">
        <w:rPr>
          <w:rFonts w:asciiTheme="majorBidi" w:hAnsiTheme="majorBidi" w:cstheme="majorBidi"/>
          <w:b/>
          <w:bCs/>
        </w:rPr>
        <w:t>Ulbricht</w:t>
      </w:r>
    </w:p>
    <w:p w:rsidR="005A3147" w:rsidRPr="00321155" w:rsidRDefault="000F5F9A" w:rsidP="003D4FA0">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0" distR="0" simplePos="0" relativeHeight="251808768" behindDoc="0" locked="0" layoutInCell="1" allowOverlap="1" wp14:anchorId="7388BC0D" wp14:editId="5FA33961">
                <wp:simplePos x="0" y="0"/>
                <wp:positionH relativeFrom="column">
                  <wp:posOffset>2092325</wp:posOffset>
                </wp:positionH>
                <wp:positionV relativeFrom="paragraph">
                  <wp:posOffset>2326640</wp:posOffset>
                </wp:positionV>
                <wp:extent cx="955040" cy="197485"/>
                <wp:effectExtent l="0" t="0" r="0" b="0"/>
                <wp:wrapNone/>
                <wp:docPr id="1416"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197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line="240" w:lineRule="auto"/>
                              <w:rPr>
                                <w:sz w:val="17"/>
                                <w:szCs w:val="17"/>
                              </w:rPr>
                            </w:pPr>
                            <w:r>
                              <w:rPr>
                                <w:sz w:val="17"/>
                                <w:szCs w:val="17"/>
                              </w:rPr>
                              <w:t>Photodétecteur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BC0D" id="Text Box 1416" o:spid="_x0000_s1440" type="#_x0000_t202" style="position:absolute;left:0;text-align:left;margin-left:164.75pt;margin-top:183.2pt;width:75.2pt;height:15.55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" stroked="f">
                <v:stroke joinstyle="round"/>
                <v:path arrowok="t"/>
                <v:textbox inset="0,0,0,0">
                  <w:txbxContent>
                    <w:p w:rsidR="004525AE" w:rsidRPr="00123C98" w:rsidRDefault="004525AE" w:rsidP="005A3147">
                      <w:pPr>
                        <w:spacing w:line="240" w:lineRule="auto"/>
                        <w:rPr>
                          <w:sz w:val="17"/>
                          <w:szCs w:val="17"/>
                        </w:rPr>
                      </w:pPr>
                      <w:r>
                        <w:rPr>
                          <w:sz w:val="17"/>
                          <w:szCs w:val="17"/>
                        </w:rPr>
                        <w:t>Photodétecteur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5696" behindDoc="0" locked="0" layoutInCell="1" allowOverlap="1" wp14:anchorId="13DD256B" wp14:editId="25F131EB">
                <wp:simplePos x="0" y="0"/>
                <wp:positionH relativeFrom="column">
                  <wp:posOffset>1926590</wp:posOffset>
                </wp:positionH>
                <wp:positionV relativeFrom="paragraph">
                  <wp:posOffset>1684655</wp:posOffset>
                </wp:positionV>
                <wp:extent cx="995680" cy="197485"/>
                <wp:effectExtent l="0" t="0" r="0" b="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97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160" w:lineRule="exact"/>
                              <w:jc w:val="center"/>
                              <w:rPr>
                                <w:sz w:val="17"/>
                                <w:szCs w:val="17"/>
                              </w:rPr>
                            </w:pPr>
                            <w:r>
                              <w:rPr>
                                <w:sz w:val="17"/>
                                <w:szCs w:val="17"/>
                              </w:rPr>
                              <w:t>Réglage du zéro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256B" id="Text Box 23" o:spid="_x0000_s1441" type="#_x0000_t202" style="position:absolute;left:0;text-align:left;margin-left:151.7pt;margin-top:132.65pt;width:78.4pt;height:15.55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" stroked="f">
                <v:stroke joinstyle="round"/>
                <v:path arrowok="t"/>
                <v:textbox inset="0,0,0,0">
                  <w:txbxContent>
                    <w:p w:rsidR="004525AE" w:rsidRPr="00123C98" w:rsidRDefault="004525AE" w:rsidP="005A3147">
                      <w:pPr>
                        <w:spacing w:before="60" w:line="160" w:lineRule="exact"/>
                        <w:jc w:val="center"/>
                        <w:rPr>
                          <w:sz w:val="17"/>
                          <w:szCs w:val="17"/>
                        </w:rPr>
                      </w:pPr>
                      <w:r>
                        <w:rPr>
                          <w:sz w:val="17"/>
                          <w:szCs w:val="17"/>
                        </w:rPr>
                        <w:t>Réglage du zéro</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3648" behindDoc="0" locked="0" layoutInCell="1" allowOverlap="1" wp14:anchorId="3114D91E" wp14:editId="07DA1816">
                <wp:simplePos x="0" y="0"/>
                <wp:positionH relativeFrom="column">
                  <wp:posOffset>4612005</wp:posOffset>
                </wp:positionH>
                <wp:positionV relativeFrom="paragraph">
                  <wp:posOffset>1200150</wp:posOffset>
                </wp:positionV>
                <wp:extent cx="798195" cy="442595"/>
                <wp:effectExtent l="0" t="0" r="1905" b="0"/>
                <wp:wrapNone/>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4425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Default="004525AE" w:rsidP="005A3147">
                            <w:pPr>
                              <w:spacing w:before="60" w:line="240" w:lineRule="auto"/>
                              <w:rPr>
                                <w:sz w:val="17"/>
                                <w:szCs w:val="17"/>
                              </w:rPr>
                            </w:pPr>
                            <w:r>
                              <w:rPr>
                                <w:sz w:val="17"/>
                                <w:szCs w:val="17"/>
                              </w:rPr>
                              <w:t xml:space="preserve">Facteur </w:t>
                            </w:r>
                            <w:r>
                              <w:rPr>
                                <w:sz w:val="17"/>
                                <w:szCs w:val="17"/>
                              </w:rPr>
                              <w:br/>
                              <w:t xml:space="preserve">de réflexion </w:t>
                            </w:r>
                            <w:r>
                              <w:rPr>
                                <w:sz w:val="17"/>
                                <w:szCs w:val="17"/>
                              </w:rPr>
                              <w:br/>
                              <w:t>en %</w:t>
                            </w:r>
                          </w:p>
                          <w:p w:rsidR="004525AE" w:rsidRPr="00123C98" w:rsidRDefault="004525AE" w:rsidP="005A3147">
                            <w:pPr>
                              <w:spacing w:before="60" w:line="160" w:lineRule="exact"/>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D91E" id="Text Box 21" o:spid="_x0000_s1442" type="#_x0000_t202" style="position:absolute;left:0;text-align:left;margin-left:363.15pt;margin-top:94.5pt;width:62.85pt;height:34.85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" stroked="f">
                <v:stroke joinstyle="round"/>
                <v:path arrowok="t"/>
                <v:textbox inset="0,0,0,0">
                  <w:txbxContent>
                    <w:p w:rsidR="004525AE" w:rsidRDefault="004525AE" w:rsidP="005A3147">
                      <w:pPr>
                        <w:spacing w:before="60" w:line="240" w:lineRule="auto"/>
                        <w:rPr>
                          <w:sz w:val="17"/>
                          <w:szCs w:val="17"/>
                        </w:rPr>
                      </w:pPr>
                      <w:r>
                        <w:rPr>
                          <w:sz w:val="17"/>
                          <w:szCs w:val="17"/>
                        </w:rPr>
                        <w:t xml:space="preserve">Facteur </w:t>
                      </w:r>
                      <w:r>
                        <w:rPr>
                          <w:sz w:val="17"/>
                          <w:szCs w:val="17"/>
                        </w:rPr>
                        <w:br/>
                        <w:t xml:space="preserve">de réflexion </w:t>
                      </w:r>
                      <w:r>
                        <w:rPr>
                          <w:sz w:val="17"/>
                          <w:szCs w:val="17"/>
                        </w:rPr>
                        <w:br/>
                        <w:t>en %</w:t>
                      </w:r>
                    </w:p>
                    <w:p w:rsidR="004525AE" w:rsidRPr="00123C98" w:rsidRDefault="004525AE" w:rsidP="005A3147">
                      <w:pPr>
                        <w:spacing w:before="60" w:line="160" w:lineRule="exact"/>
                        <w:rPr>
                          <w:sz w:val="17"/>
                          <w:szCs w:val="17"/>
                        </w:rPr>
                      </w:pP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4672" behindDoc="0" locked="0" layoutInCell="1" allowOverlap="1" wp14:anchorId="54DAC2B5" wp14:editId="676C74DD">
                <wp:simplePos x="0" y="0"/>
                <wp:positionH relativeFrom="column">
                  <wp:posOffset>4622800</wp:posOffset>
                </wp:positionH>
                <wp:positionV relativeFrom="paragraph">
                  <wp:posOffset>1670050</wp:posOffset>
                </wp:positionV>
                <wp:extent cx="805180" cy="306705"/>
                <wp:effectExtent l="0" t="0" r="0" b="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3067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240" w:lineRule="auto"/>
                              <w:rPr>
                                <w:sz w:val="17"/>
                                <w:szCs w:val="17"/>
                              </w:rPr>
                            </w:pPr>
                            <w:r>
                              <w:rPr>
                                <w:sz w:val="17"/>
                                <w:szCs w:val="17"/>
                              </w:rPr>
                              <w:t xml:space="preserve">Réglage </w:t>
                            </w:r>
                            <w:r>
                              <w:rPr>
                                <w:sz w:val="17"/>
                                <w:szCs w:val="17"/>
                              </w:rPr>
                              <w:br/>
                              <w:t>de l’étalonnage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C2B5" id="Text Box 22" o:spid="_x0000_s1443" type="#_x0000_t202" style="position:absolute;left:0;text-align:left;margin-left:364pt;margin-top:131.5pt;width:63.4pt;height:24.15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" stroked="f">
                <v:stroke joinstyle="round"/>
                <v:path arrowok="t"/>
                <v:textbox inset="0,0,0,0">
                  <w:txbxContent>
                    <w:p w:rsidR="004525AE" w:rsidRPr="00123C98" w:rsidRDefault="004525AE" w:rsidP="005A3147">
                      <w:pPr>
                        <w:spacing w:before="60" w:line="240" w:lineRule="auto"/>
                        <w:rPr>
                          <w:sz w:val="17"/>
                          <w:szCs w:val="17"/>
                        </w:rPr>
                      </w:pPr>
                      <w:r>
                        <w:rPr>
                          <w:sz w:val="17"/>
                          <w:szCs w:val="17"/>
                        </w:rPr>
                        <w:t xml:space="preserve">Réglage </w:t>
                      </w:r>
                      <w:r>
                        <w:rPr>
                          <w:sz w:val="17"/>
                          <w:szCs w:val="17"/>
                        </w:rPr>
                        <w:br/>
                        <w:t>de l’étalonnage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6720" behindDoc="0" locked="0" layoutInCell="1" allowOverlap="1" wp14:anchorId="46CC3DB1" wp14:editId="24678F5C">
                <wp:simplePos x="0" y="0"/>
                <wp:positionH relativeFrom="column">
                  <wp:posOffset>3046095</wp:posOffset>
                </wp:positionH>
                <wp:positionV relativeFrom="paragraph">
                  <wp:posOffset>599440</wp:posOffset>
                </wp:positionV>
                <wp:extent cx="1316990" cy="326390"/>
                <wp:effectExtent l="0" t="0" r="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3263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40" w:line="240" w:lineRule="auto"/>
                              <w:jc w:val="center"/>
                              <w:rPr>
                                <w:sz w:val="17"/>
                                <w:szCs w:val="17"/>
                              </w:rPr>
                            </w:pPr>
                            <w:r>
                              <w:rPr>
                                <w:sz w:val="17"/>
                                <w:szCs w:val="17"/>
                              </w:rPr>
                              <w:t xml:space="preserve">Appareil de mesure </w:t>
                            </w:r>
                            <w:r>
                              <w:rPr>
                                <w:sz w:val="17"/>
                                <w:szCs w:val="17"/>
                              </w:rPr>
                              <w:br/>
                              <w:t>avec réglages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3DB1" id="Text Box 25" o:spid="_x0000_s1444" type="#_x0000_t202" style="position:absolute;left:0;text-align:left;margin-left:239.85pt;margin-top:47.2pt;width:103.7pt;height:25.7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" stroked="f">
                <v:stroke joinstyle="round"/>
                <v:path arrowok="t"/>
                <v:textbox inset="0,0,0,0">
                  <w:txbxContent>
                    <w:p w:rsidR="004525AE" w:rsidRPr="00123C98" w:rsidRDefault="004525AE" w:rsidP="005A3147">
                      <w:pPr>
                        <w:spacing w:before="40" w:line="240" w:lineRule="auto"/>
                        <w:jc w:val="center"/>
                        <w:rPr>
                          <w:sz w:val="17"/>
                          <w:szCs w:val="17"/>
                        </w:rPr>
                      </w:pPr>
                      <w:r>
                        <w:rPr>
                          <w:sz w:val="17"/>
                          <w:szCs w:val="17"/>
                        </w:rPr>
                        <w:t xml:space="preserve">Appareil de mesure </w:t>
                      </w:r>
                      <w:r>
                        <w:rPr>
                          <w:sz w:val="17"/>
                          <w:szCs w:val="17"/>
                        </w:rPr>
                        <w:br/>
                        <w:t>avec réglages</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7744" behindDoc="0" locked="0" layoutInCell="1" allowOverlap="1" wp14:anchorId="33F39104" wp14:editId="220F2311">
                <wp:simplePos x="0" y="0"/>
                <wp:positionH relativeFrom="column">
                  <wp:posOffset>986790</wp:posOffset>
                </wp:positionH>
                <wp:positionV relativeFrom="paragraph">
                  <wp:posOffset>52070</wp:posOffset>
                </wp:positionV>
                <wp:extent cx="955040" cy="347980"/>
                <wp:effectExtent l="0" t="0" r="0" b="0"/>
                <wp:wrapNone/>
                <wp:docPr id="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3479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60" w:line="240" w:lineRule="auto"/>
                              <w:jc w:val="center"/>
                              <w:rPr>
                                <w:sz w:val="17"/>
                                <w:szCs w:val="17"/>
                              </w:rPr>
                            </w:pPr>
                            <w:r>
                              <w:rPr>
                                <w:sz w:val="17"/>
                                <w:szCs w:val="17"/>
                              </w:rPr>
                              <w:t xml:space="preserve">Source lumineuse </w:t>
                            </w:r>
                            <w:r>
                              <w:rPr>
                                <w:sz w:val="17"/>
                                <w:szCs w:val="17"/>
                              </w:rPr>
                              <w:br/>
                              <w:t>et collimateur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9104" id="Text Box 26" o:spid="_x0000_s1445" type="#_x0000_t202" style="position:absolute;left:0;text-align:left;margin-left:77.7pt;margin-top:4.1pt;width:75.2pt;height:27.4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" stroked="f">
                <v:stroke joinstyle="round"/>
                <v:path arrowok="t"/>
                <v:textbox inset="0,0,0,0">
                  <w:txbxContent>
                    <w:p w:rsidR="004525AE" w:rsidRPr="00123C98" w:rsidRDefault="004525AE" w:rsidP="005A3147">
                      <w:pPr>
                        <w:spacing w:before="60" w:line="240" w:lineRule="auto"/>
                        <w:jc w:val="center"/>
                        <w:rPr>
                          <w:sz w:val="17"/>
                          <w:szCs w:val="17"/>
                        </w:rPr>
                      </w:pPr>
                      <w:r>
                        <w:rPr>
                          <w:sz w:val="17"/>
                          <w:szCs w:val="17"/>
                        </w:rPr>
                        <w:t xml:space="preserve">Source lumineuse </w:t>
                      </w:r>
                      <w:r>
                        <w:rPr>
                          <w:sz w:val="17"/>
                          <w:szCs w:val="17"/>
                        </w:rPr>
                        <w:br/>
                        <w:t>et collimateur</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09792" behindDoc="0" locked="0" layoutInCell="1" allowOverlap="1" wp14:anchorId="39C10A22" wp14:editId="3DAE94B7">
                <wp:simplePos x="0" y="0"/>
                <wp:positionH relativeFrom="column">
                  <wp:posOffset>1738630</wp:posOffset>
                </wp:positionH>
                <wp:positionV relativeFrom="paragraph">
                  <wp:posOffset>2653665</wp:posOffset>
                </wp:positionV>
                <wp:extent cx="1384935" cy="252095"/>
                <wp:effectExtent l="0" t="0" r="5715" b="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252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123C98" w:rsidRDefault="004525AE" w:rsidP="005A3147">
                            <w:pPr>
                              <w:spacing w:before="80" w:line="240" w:lineRule="auto"/>
                              <w:ind w:left="43"/>
                              <w:rPr>
                                <w:sz w:val="17"/>
                                <w:szCs w:val="17"/>
                              </w:rPr>
                            </w:pPr>
                            <w:r>
                              <w:rPr>
                                <w:sz w:val="17"/>
                                <w:szCs w:val="17"/>
                              </w:rPr>
                              <w:t>Porte-échantillon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0A22" id="Text Box 1417" o:spid="_x0000_s1446" type="#_x0000_t202" style="position:absolute;left:0;text-align:left;margin-left:136.9pt;margin-top:208.95pt;width:109.05pt;height:19.8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" stroked="f">
                <v:stroke joinstyle="round"/>
                <v:path arrowok="t"/>
                <v:textbox inset="0,0,0,0">
                  <w:txbxContent>
                    <w:p w:rsidR="004525AE" w:rsidRPr="00123C98" w:rsidRDefault="004525AE" w:rsidP="005A3147">
                      <w:pPr>
                        <w:spacing w:before="80" w:line="240" w:lineRule="auto"/>
                        <w:ind w:left="43"/>
                        <w:rPr>
                          <w:sz w:val="17"/>
                          <w:szCs w:val="17"/>
                        </w:rPr>
                      </w:pPr>
                      <w:r>
                        <w:rPr>
                          <w:sz w:val="17"/>
                          <w:szCs w:val="17"/>
                        </w:rPr>
                        <w:t>Porte-échantillon</w:t>
                      </w:r>
                    </w:p>
                  </w:txbxContent>
                </v:textbox>
              </v:shape>
            </w:pict>
          </mc:Fallback>
        </mc:AlternateContent>
      </w:r>
      <w:r w:rsidRPr="00321155">
        <w:rPr>
          <w:rFonts w:asciiTheme="majorBidi" w:hAnsiTheme="majorBidi" w:cstheme="majorBidi"/>
          <w:noProof/>
          <w:lang w:val="en-GB" w:eastAsia="en-GB"/>
        </w:rPr>
        <w:drawing>
          <wp:inline distT="0" distB="0" distL="0" distR="0" wp14:anchorId="6D8C0C91" wp14:editId="30CAF995">
            <wp:extent cx="4754880" cy="2962910"/>
            <wp:effectExtent l="0" t="0" r="0" b="8890"/>
            <wp:docPr id="47"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4880" cy="2962910"/>
                    </a:xfrm>
                    <a:prstGeom prst="rect">
                      <a:avLst/>
                    </a:prstGeom>
                    <a:noFill/>
                    <a:ln>
                      <a:noFill/>
                    </a:ln>
                  </pic:spPr>
                </pic:pic>
              </a:graphicData>
            </a:graphic>
          </wp:inline>
        </w:drawing>
      </w:r>
    </w:p>
    <w:p w:rsidR="005A3147" w:rsidRPr="00321155" w:rsidRDefault="005A3147" w:rsidP="00593715">
      <w:pPr>
        <w:pStyle w:val="SingleTxtG"/>
        <w:keepNext/>
        <w:ind w:left="2268" w:hanging="1134"/>
        <w:rPr>
          <w:rFonts w:asciiTheme="majorBidi" w:hAnsiTheme="majorBidi" w:cstheme="majorBidi"/>
        </w:rPr>
      </w:pPr>
      <w:r w:rsidRPr="00321155">
        <w:rPr>
          <w:rFonts w:asciiTheme="majorBidi" w:hAnsiTheme="majorBidi" w:cstheme="majorBidi"/>
        </w:rPr>
        <w:t>4.</w:t>
      </w:r>
      <w:r w:rsidR="00E639C3" w:rsidRPr="00321155">
        <w:rPr>
          <w:rFonts w:asciiTheme="majorBidi" w:hAnsiTheme="majorBidi" w:cstheme="majorBidi"/>
        </w:rPr>
        <w:tab/>
      </w:r>
      <w:r w:rsidRPr="00321155">
        <w:rPr>
          <w:rFonts w:asciiTheme="majorBidi" w:hAnsiTheme="majorBidi" w:cstheme="majorBidi"/>
        </w:rPr>
        <w:t>Valeurs des composantes trichromatiques spectrales de l</w:t>
      </w:r>
      <w:r w:rsidR="008B1C48" w:rsidRPr="00321155">
        <w:rPr>
          <w:rFonts w:asciiTheme="majorBidi" w:hAnsiTheme="majorBidi" w:cstheme="majorBidi"/>
        </w:rPr>
        <w:t>’</w:t>
      </w:r>
      <w:r w:rsidRPr="00321155">
        <w:rPr>
          <w:rFonts w:asciiTheme="majorBidi" w:hAnsiTheme="majorBidi" w:cstheme="majorBidi"/>
        </w:rPr>
        <w:t>observateur de référence colorimétrique CEI 1931</w:t>
      </w:r>
      <w:r w:rsidR="003D4FA0" w:rsidRPr="00321155">
        <w:rPr>
          <w:rStyle w:val="FootnoteReference"/>
          <w:rFonts w:asciiTheme="majorBidi" w:hAnsiTheme="majorBidi" w:cstheme="majorBidi"/>
        </w:rPr>
        <w:footnoteReference w:id="12"/>
      </w:r>
    </w:p>
    <w:p w:rsidR="005A3147" w:rsidRPr="00321155" w:rsidRDefault="005A3147" w:rsidP="00593715">
      <w:pPr>
        <w:pStyle w:val="SingleTxtG"/>
        <w:keepNext/>
        <w:ind w:left="2268"/>
        <w:rPr>
          <w:rFonts w:asciiTheme="majorBidi" w:hAnsiTheme="majorBidi" w:cstheme="majorBidi"/>
          <w:szCs w:val="24"/>
        </w:rPr>
      </w:pPr>
      <w:r w:rsidRPr="00321155">
        <w:rPr>
          <w:rFonts w:asciiTheme="majorBidi" w:hAnsiTheme="majorBidi" w:cstheme="majorBidi"/>
        </w:rPr>
        <w:t>Ce tableau est extrait de la publication CEI 50 (45) (1970)</w:t>
      </w:r>
      <w:r w:rsidR="00593715" w:rsidRPr="00321155">
        <w:rPr>
          <w:rFonts w:asciiTheme="majorBidi" w:hAnsiTheme="majorBidi" w:cstheme="majorBidi"/>
        </w:rPr>
        <w:t> :</w:t>
      </w:r>
    </w:p>
    <w:p w:rsidR="005A3147" w:rsidRPr="00321155" w:rsidRDefault="000F5F9A" w:rsidP="0065738F">
      <w:pPr>
        <w:pStyle w:val="SingleTxtG"/>
        <w:jc w:val="left"/>
        <w:rPr>
          <w:rFonts w:asciiTheme="majorBidi" w:hAnsiTheme="majorBidi" w:cstheme="majorBidi"/>
        </w:rPr>
      </w:pPr>
      <w:r w:rsidRPr="00321155">
        <w:rPr>
          <w:rFonts w:asciiTheme="majorBidi" w:hAnsiTheme="majorBidi" w:cstheme="majorBidi"/>
          <w:noProof/>
          <w:lang w:val="en-GB" w:eastAsia="en-GB"/>
        </w:rPr>
        <w:drawing>
          <wp:inline distT="0" distB="0" distL="0" distR="0" wp14:anchorId="75D599F9" wp14:editId="1E80E549">
            <wp:extent cx="4887419" cy="6634887"/>
            <wp:effectExtent l="0" t="0" r="0" b="0"/>
            <wp:docPr id="48"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6768" cy="6647578"/>
                    </a:xfrm>
                    <a:prstGeom prst="rect">
                      <a:avLst/>
                    </a:prstGeom>
                    <a:noFill/>
                    <a:ln>
                      <a:noFill/>
                    </a:ln>
                  </pic:spPr>
                </pic:pic>
              </a:graphicData>
            </a:graphic>
          </wp:inline>
        </w:drawing>
      </w:r>
    </w:p>
    <w:p w:rsidR="005A3147" w:rsidRPr="00321155" w:rsidRDefault="005A3147" w:rsidP="003D4FA0">
      <w:pPr>
        <w:pStyle w:val="Heading1"/>
        <w:spacing w:after="120"/>
        <w:ind w:right="1134"/>
        <w:rPr>
          <w:rFonts w:asciiTheme="majorBidi" w:hAnsiTheme="majorBidi" w:cstheme="majorBidi"/>
          <w:b/>
          <w:bCs/>
        </w:rPr>
      </w:pPr>
      <w:r w:rsidRPr="00321155">
        <w:rPr>
          <w:rFonts w:asciiTheme="majorBidi" w:hAnsiTheme="majorBidi" w:cstheme="majorBidi"/>
          <w:bCs/>
        </w:rPr>
        <w:t xml:space="preserve">Figure explicative </w:t>
      </w:r>
      <w:r w:rsidRPr="00321155">
        <w:rPr>
          <w:rFonts w:asciiTheme="majorBidi" w:hAnsiTheme="majorBidi" w:cstheme="majorBidi"/>
          <w:bCs/>
        </w:rPr>
        <w:br/>
      </w:r>
      <w:r w:rsidRPr="00321155">
        <w:rPr>
          <w:rFonts w:asciiTheme="majorBidi" w:hAnsiTheme="majorBidi" w:cstheme="majorBidi"/>
          <w:b/>
          <w:bCs/>
        </w:rPr>
        <w:t>Exemple de dispositif pour la mesure du facteur de réflexion des surfaces réfléchissantes sphériques</w:t>
      </w:r>
    </w:p>
    <w:p w:rsidR="005A3147" w:rsidRPr="00321155" w:rsidRDefault="000F5F9A" w:rsidP="003D4FA0">
      <w:pPr>
        <w:pStyle w:val="SingleTxtG"/>
        <w:rPr>
          <w:rFonts w:asciiTheme="majorBidi" w:hAnsiTheme="majorBidi" w:cstheme="majorBidi"/>
        </w:rPr>
      </w:pPr>
      <w:r w:rsidRPr="00321155">
        <w:rPr>
          <w:rFonts w:asciiTheme="majorBidi" w:hAnsiTheme="majorBidi" w:cstheme="majorBidi"/>
          <w:noProof/>
          <w:lang w:val="en-GB" w:eastAsia="en-GB"/>
        </w:rPr>
        <w:drawing>
          <wp:inline distT="0" distB="0" distL="0" distR="0" wp14:anchorId="51E8F6B6" wp14:editId="714D921C">
            <wp:extent cx="3665220" cy="3569970"/>
            <wp:effectExtent l="0" t="0" r="0" b="0"/>
            <wp:docPr id="49" name="Рисунок 700"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R046r5explanfi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65220" cy="3569970"/>
                    </a:xfrm>
                    <a:prstGeom prst="rect">
                      <a:avLst/>
                    </a:prstGeom>
                    <a:noFill/>
                    <a:ln>
                      <a:noFill/>
                    </a:ln>
                  </pic:spPr>
                </pic:pic>
              </a:graphicData>
            </a:graphic>
          </wp:inline>
        </w:drawing>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C</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Récepteur</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D</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Diaphragme</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E</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Fenêtre d</w:t>
      </w:r>
      <w:r w:rsidR="008B1C48" w:rsidRPr="00321155">
        <w:rPr>
          <w:rFonts w:asciiTheme="majorBidi" w:hAnsiTheme="majorBidi" w:cstheme="majorBidi"/>
          <w:sz w:val="18"/>
          <w:szCs w:val="18"/>
        </w:rPr>
        <w:t>’</w:t>
      </w:r>
      <w:r w:rsidRPr="00321155">
        <w:rPr>
          <w:rFonts w:asciiTheme="majorBidi" w:hAnsiTheme="majorBidi" w:cstheme="majorBidi"/>
          <w:sz w:val="18"/>
          <w:szCs w:val="18"/>
        </w:rPr>
        <w:t>entrée</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F</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Fenêtre de mesure</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L</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Lentille</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M</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Fenêtre objet</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S</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Source lumineuse</w:t>
      </w:r>
    </w:p>
    <w:p w:rsidR="005A3147" w:rsidRPr="00321155" w:rsidRDefault="005A3147" w:rsidP="00593715">
      <w:pPr>
        <w:pStyle w:val="SingleTxtG"/>
        <w:spacing w:after="0" w:line="220" w:lineRule="atLeast"/>
        <w:rPr>
          <w:rFonts w:asciiTheme="majorBidi" w:hAnsiTheme="majorBidi" w:cstheme="majorBidi"/>
          <w:sz w:val="18"/>
          <w:szCs w:val="18"/>
        </w:rPr>
      </w:pPr>
      <w:r w:rsidRPr="00321155">
        <w:rPr>
          <w:rFonts w:asciiTheme="majorBidi" w:hAnsiTheme="majorBidi" w:cstheme="majorBidi"/>
          <w:sz w:val="18"/>
          <w:szCs w:val="18"/>
        </w:rPr>
        <w:t>(S)</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Sphère d</w:t>
      </w:r>
      <w:r w:rsidR="008B1C48" w:rsidRPr="00321155">
        <w:rPr>
          <w:rFonts w:asciiTheme="majorBidi" w:hAnsiTheme="majorBidi" w:cstheme="majorBidi"/>
          <w:sz w:val="18"/>
          <w:szCs w:val="18"/>
        </w:rPr>
        <w:t>’</w:t>
      </w:r>
      <w:r w:rsidRPr="00321155">
        <w:rPr>
          <w:rFonts w:asciiTheme="majorBidi" w:hAnsiTheme="majorBidi" w:cstheme="majorBidi"/>
          <w:sz w:val="18"/>
          <w:szCs w:val="18"/>
        </w:rPr>
        <w:t>intégration</w:t>
      </w:r>
    </w:p>
    <w:p w:rsidR="005A3147" w:rsidRPr="00321155" w:rsidRDefault="005A3147" w:rsidP="005A3147">
      <w:pPr>
        <w:rPr>
          <w:rFonts w:asciiTheme="majorBidi" w:hAnsiTheme="majorBidi" w:cstheme="majorBidi"/>
          <w:sz w:val="18"/>
          <w:szCs w:val="18"/>
        </w:rPr>
      </w:pPr>
    </w:p>
    <w:p w:rsidR="00531B6C" w:rsidRPr="00321155" w:rsidRDefault="00531B6C" w:rsidP="005A3147">
      <w:pPr>
        <w:rPr>
          <w:rFonts w:asciiTheme="majorBidi" w:hAnsiTheme="majorBidi" w:cstheme="majorBidi"/>
        </w:rPr>
        <w:sectPr w:rsidR="00531B6C" w:rsidRPr="00321155" w:rsidSect="000664EB">
          <w:headerReference w:type="even" r:id="rId116"/>
          <w:headerReference w:type="default" r:id="rId117"/>
          <w:footerReference w:type="even" r:id="rId118"/>
          <w:footerReference w:type="default" r:id="rId119"/>
          <w:footnotePr>
            <w:numRestart w:val="eachSect"/>
          </w:footnotePr>
          <w:endnotePr>
            <w:numFmt w:val="decimal"/>
          </w:endnotePr>
          <w:pgSz w:w="11907" w:h="16840" w:code="9"/>
          <w:pgMar w:top="1701" w:right="1134" w:bottom="2268" w:left="1134" w:header="794" w:footer="1701" w:gutter="0"/>
          <w:cols w:space="720"/>
          <w:docGrid w:linePitch="272"/>
        </w:sectPr>
      </w:pPr>
    </w:p>
    <w:p w:rsidR="00531B6C" w:rsidRPr="00321155" w:rsidRDefault="00531B6C" w:rsidP="003D4FA0">
      <w:pPr>
        <w:pStyle w:val="HChG"/>
        <w:rPr>
          <w:rFonts w:asciiTheme="majorBidi" w:hAnsiTheme="majorBidi" w:cstheme="majorBidi"/>
        </w:rPr>
      </w:pPr>
      <w:r w:rsidRPr="00321155">
        <w:rPr>
          <w:rFonts w:asciiTheme="majorBidi" w:hAnsiTheme="majorBidi" w:cstheme="majorBidi"/>
        </w:rPr>
        <w:t>Annexe 7</w:t>
      </w:r>
    </w:p>
    <w:p w:rsidR="00531B6C" w:rsidRPr="00321155" w:rsidRDefault="00E639C3" w:rsidP="003D4FA0">
      <w:pPr>
        <w:pStyle w:val="HChG"/>
        <w:rPr>
          <w:rFonts w:asciiTheme="majorBidi" w:hAnsiTheme="majorBidi" w:cstheme="majorBidi"/>
        </w:rPr>
      </w:pPr>
      <w:r w:rsidRPr="00321155">
        <w:rPr>
          <w:rFonts w:asciiTheme="majorBidi" w:hAnsiTheme="majorBidi" w:cstheme="majorBidi"/>
        </w:rPr>
        <w:tab/>
      </w:r>
      <w:r w:rsidR="003D4FA0" w:rsidRPr="00321155">
        <w:rPr>
          <w:rFonts w:asciiTheme="majorBidi" w:hAnsiTheme="majorBidi" w:cstheme="majorBidi"/>
        </w:rPr>
        <w:tab/>
      </w:r>
      <w:r w:rsidR="00531B6C" w:rsidRPr="00321155">
        <w:rPr>
          <w:rFonts w:asciiTheme="majorBidi" w:hAnsiTheme="majorBidi" w:cstheme="majorBidi"/>
        </w:rPr>
        <w:t xml:space="preserve">Procédure de détermination du rayon de courbure « r » </w:t>
      </w:r>
      <w:r w:rsidR="00531B6C" w:rsidRPr="00321155">
        <w:rPr>
          <w:rFonts w:asciiTheme="majorBidi" w:hAnsiTheme="majorBidi" w:cstheme="majorBidi"/>
        </w:rPr>
        <w:br/>
        <w:t>de la surface réfléchissante du rétroviseur</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1.</w:t>
      </w:r>
      <w:r w:rsidR="00E639C3" w:rsidRPr="00321155">
        <w:rPr>
          <w:rFonts w:asciiTheme="majorBidi" w:hAnsiTheme="majorBidi" w:cstheme="majorBidi"/>
        </w:rPr>
        <w:tab/>
      </w:r>
      <w:r w:rsidRPr="00321155">
        <w:rPr>
          <w:rFonts w:asciiTheme="majorBidi" w:hAnsiTheme="majorBidi" w:cstheme="majorBidi"/>
        </w:rPr>
        <w:t>Mesures</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Appareillage</w:t>
      </w:r>
    </w:p>
    <w:p w:rsidR="00531B6C"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On utilise un «</w:t>
      </w:r>
      <w:r w:rsidR="00593715" w:rsidRPr="00321155">
        <w:rPr>
          <w:rFonts w:asciiTheme="majorBidi" w:hAnsiTheme="majorBidi" w:cstheme="majorBidi"/>
        </w:rPr>
        <w:t> </w:t>
      </w:r>
      <w:r w:rsidRPr="00321155">
        <w:rPr>
          <w:rFonts w:asciiTheme="majorBidi" w:hAnsiTheme="majorBidi" w:cstheme="majorBidi"/>
        </w:rPr>
        <w:t>sphéromètre</w:t>
      </w:r>
      <w:r w:rsidR="00593715" w:rsidRPr="00321155">
        <w:rPr>
          <w:rFonts w:asciiTheme="majorBidi" w:hAnsiTheme="majorBidi" w:cstheme="majorBidi"/>
        </w:rPr>
        <w:t> </w:t>
      </w:r>
      <w:r w:rsidRPr="00321155">
        <w:rPr>
          <w:rFonts w:asciiTheme="majorBidi" w:hAnsiTheme="majorBidi" w:cstheme="majorBidi"/>
        </w:rPr>
        <w:t>» similaire à celui décrit à la figure 1, qui satisfait aux distances indiquées entre la pointe traçante de la réglette graduée et les appuis fixes de la barre.</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1.2</w:t>
      </w:r>
      <w:r w:rsidR="00E639C3" w:rsidRPr="00321155">
        <w:rPr>
          <w:rFonts w:asciiTheme="majorBidi" w:hAnsiTheme="majorBidi" w:cstheme="majorBidi"/>
        </w:rPr>
        <w:tab/>
      </w:r>
      <w:r w:rsidRPr="00321155">
        <w:rPr>
          <w:rFonts w:asciiTheme="majorBidi" w:hAnsiTheme="majorBidi" w:cstheme="majorBidi"/>
        </w:rPr>
        <w:t>Points de mesure</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1.2.1</w:t>
      </w:r>
      <w:r w:rsidR="00E639C3" w:rsidRPr="00321155">
        <w:rPr>
          <w:rFonts w:asciiTheme="majorBidi" w:hAnsiTheme="majorBidi" w:cstheme="majorBidi"/>
        </w:rPr>
        <w:tab/>
      </w:r>
      <w:r w:rsidRPr="00321155">
        <w:rPr>
          <w:rFonts w:asciiTheme="majorBidi" w:hAnsiTheme="majorBidi" w:cstheme="majorBidi"/>
        </w:rPr>
        <w:t>La mesure des rayons de courbure principaux est effectuée en trois points situés aussi près que possible du tiers, de la moitié et des deux tiers de l</w:t>
      </w:r>
      <w:r w:rsidR="008B1C48" w:rsidRPr="00321155">
        <w:rPr>
          <w:rFonts w:asciiTheme="majorBidi" w:hAnsiTheme="majorBidi" w:cstheme="majorBidi"/>
        </w:rPr>
        <w:t>’</w:t>
      </w:r>
      <w:r w:rsidRPr="00321155">
        <w:rPr>
          <w:rFonts w:asciiTheme="majorBidi" w:hAnsiTheme="majorBidi" w:cstheme="majorBidi"/>
        </w:rPr>
        <w:t>arc de la surface réfléchissante passant par le centre de cette surface et parallèle au segment b, ou de l</w:t>
      </w:r>
      <w:r w:rsidR="008B1C48" w:rsidRPr="00321155">
        <w:rPr>
          <w:rFonts w:asciiTheme="majorBidi" w:hAnsiTheme="majorBidi" w:cstheme="majorBidi"/>
        </w:rPr>
        <w:t>’</w:t>
      </w:r>
      <w:r w:rsidRPr="00321155">
        <w:rPr>
          <w:rFonts w:asciiTheme="majorBidi" w:hAnsiTheme="majorBidi" w:cstheme="majorBidi"/>
        </w:rPr>
        <w:t>arc passant par le centre de la surface réfléchissante qui lui est perpendiculaire si ce dernier arc est le plus long.</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1.2.2</w:t>
      </w:r>
      <w:r w:rsidR="00E639C3" w:rsidRPr="00321155">
        <w:rPr>
          <w:rFonts w:asciiTheme="majorBidi" w:hAnsiTheme="majorBidi" w:cstheme="majorBidi"/>
        </w:rPr>
        <w:tab/>
      </w:r>
      <w:r w:rsidRPr="00321155">
        <w:rPr>
          <w:rFonts w:asciiTheme="majorBidi" w:hAnsiTheme="majorBidi" w:cstheme="majorBidi"/>
        </w:rPr>
        <w:t>Toutefois, si les dimensions de la surface réfléchissante rendent impossible l</w:t>
      </w:r>
      <w:r w:rsidR="008B1C48" w:rsidRPr="00321155">
        <w:rPr>
          <w:rFonts w:asciiTheme="majorBidi" w:hAnsiTheme="majorBidi" w:cstheme="majorBidi"/>
        </w:rPr>
        <w:t>’</w:t>
      </w:r>
      <w:r w:rsidRPr="00321155">
        <w:rPr>
          <w:rFonts w:asciiTheme="majorBidi" w:hAnsiTheme="majorBidi" w:cstheme="majorBidi"/>
        </w:rPr>
        <w:t>obtention des mesures dans les directions définies au paragraphe 2.1.1.5 du  présent Règlement, le service technique chargé des essais peut procéder à des mesures en ce point dans deux directions perpendiculaires aussi proches que possible de celles prescrites ci-dessus.</w:t>
      </w:r>
    </w:p>
    <w:p w:rsidR="00531B6C" w:rsidRPr="00321155" w:rsidRDefault="00531B6C" w:rsidP="003D4FA0">
      <w:pPr>
        <w:pStyle w:val="SingleTxtG"/>
        <w:ind w:left="2268" w:hanging="1134"/>
        <w:rPr>
          <w:rFonts w:asciiTheme="majorBidi" w:hAnsiTheme="majorBidi" w:cstheme="majorBidi"/>
        </w:rPr>
      </w:pPr>
      <w:r w:rsidRPr="00321155">
        <w:rPr>
          <w:rFonts w:asciiTheme="majorBidi" w:hAnsiTheme="majorBidi" w:cstheme="majorBidi"/>
        </w:rPr>
        <w:t>2.</w:t>
      </w:r>
      <w:r w:rsidR="00E639C3" w:rsidRPr="00321155">
        <w:rPr>
          <w:rFonts w:asciiTheme="majorBidi" w:hAnsiTheme="majorBidi" w:cstheme="majorBidi"/>
        </w:rPr>
        <w:tab/>
      </w:r>
      <w:r w:rsidRPr="00321155">
        <w:rPr>
          <w:rFonts w:asciiTheme="majorBidi" w:hAnsiTheme="majorBidi" w:cstheme="majorBidi"/>
        </w:rPr>
        <w:t>Calcul du rayon de courbure « r »</w:t>
      </w:r>
    </w:p>
    <w:p w:rsidR="00531B6C"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 r », exprimé en mm, est calculé par la formule</w:t>
      </w:r>
      <w:r w:rsidR="00A12C0C" w:rsidRPr="00321155">
        <w:rPr>
          <w:rFonts w:asciiTheme="majorBidi" w:hAnsiTheme="majorBidi" w:cstheme="majorBidi"/>
        </w:rPr>
        <w:t> :</w:t>
      </w:r>
    </w:p>
    <w:p w:rsidR="00531B6C" w:rsidRPr="00321155" w:rsidRDefault="003D4FA0" w:rsidP="003D4FA0">
      <w:pPr>
        <w:pStyle w:val="SingleTxtG"/>
        <w:ind w:left="2268"/>
        <w:rPr>
          <w:rFonts w:asciiTheme="majorBidi" w:hAnsiTheme="majorBidi" w:cstheme="majorBidi"/>
        </w:rPr>
      </w:pPr>
      <w:r w:rsidRPr="00321155">
        <w:rPr>
          <w:rFonts w:asciiTheme="majorBidi" w:eastAsia="Times New Roman" w:hAnsiTheme="majorBidi" w:cstheme="majorBidi"/>
          <w:position w:val="-20"/>
        </w:rPr>
        <w:object w:dxaOrig="1540" w:dyaOrig="560">
          <v:shape id="_x0000_i1049" type="#_x0000_t75" style="width:76.6pt;height:28.2pt" o:ole="" filled="t">
            <v:imagedata r:id="rId120" o:title=""/>
          </v:shape>
          <o:OLEObject Type="Embed" ProgID="Equation.3" ShapeID="_x0000_i1049" DrawAspect="Content" ObjectID="_1545492283" r:id="rId121"/>
        </w:object>
      </w:r>
    </w:p>
    <w:p w:rsidR="00531B6C"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531B6C"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p</w:t>
      </w:r>
      <w:r w:rsidRPr="00321155">
        <w:rPr>
          <w:rFonts w:asciiTheme="majorBidi" w:hAnsiTheme="majorBidi" w:cstheme="majorBidi"/>
        </w:rPr>
        <w:t>1</w:t>
      </w:r>
      <w:r w:rsidRPr="00321155">
        <w:rPr>
          <w:rFonts w:asciiTheme="majorBidi" w:hAnsiTheme="majorBidi" w:cstheme="majorBidi"/>
        </w:rPr>
        <w:tab/>
      </w:r>
      <w:r w:rsidR="00593715" w:rsidRPr="00321155">
        <w:rPr>
          <w:rFonts w:asciiTheme="majorBidi" w:hAnsiTheme="majorBidi" w:cstheme="majorBidi"/>
        </w:rPr>
        <w:t xml:space="preserve">Rayon </w:t>
      </w:r>
      <w:r w:rsidRPr="00321155">
        <w:rPr>
          <w:rFonts w:asciiTheme="majorBidi" w:hAnsiTheme="majorBidi" w:cstheme="majorBidi"/>
        </w:rPr>
        <w:t>de courbure au premier point de mesure</w:t>
      </w:r>
      <w:r w:rsidR="00593715" w:rsidRPr="00321155">
        <w:rPr>
          <w:rFonts w:asciiTheme="majorBidi" w:hAnsiTheme="majorBidi" w:cstheme="majorBidi"/>
        </w:rPr>
        <w:t> ;</w:t>
      </w:r>
    </w:p>
    <w:p w:rsidR="00531B6C"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p</w:t>
      </w:r>
      <w:r w:rsidRPr="00321155">
        <w:rPr>
          <w:rFonts w:asciiTheme="majorBidi" w:hAnsiTheme="majorBidi" w:cstheme="majorBidi"/>
        </w:rPr>
        <w:t>2</w:t>
      </w:r>
      <w:r w:rsidRPr="00321155">
        <w:rPr>
          <w:rFonts w:asciiTheme="majorBidi" w:hAnsiTheme="majorBidi" w:cstheme="majorBidi"/>
        </w:rPr>
        <w:tab/>
      </w:r>
      <w:r w:rsidR="00593715" w:rsidRPr="00321155">
        <w:rPr>
          <w:rFonts w:asciiTheme="majorBidi" w:hAnsiTheme="majorBidi" w:cstheme="majorBidi"/>
        </w:rPr>
        <w:t xml:space="preserve">Rayon </w:t>
      </w:r>
      <w:r w:rsidRPr="00321155">
        <w:rPr>
          <w:rFonts w:asciiTheme="majorBidi" w:hAnsiTheme="majorBidi" w:cstheme="majorBidi"/>
        </w:rPr>
        <w:t>de courbure au deuxième point de mesure</w:t>
      </w:r>
      <w:r w:rsidR="00593715" w:rsidRPr="00321155">
        <w:rPr>
          <w:rFonts w:asciiTheme="majorBidi" w:hAnsiTheme="majorBidi" w:cstheme="majorBidi"/>
        </w:rPr>
        <w:t> ;</w:t>
      </w:r>
    </w:p>
    <w:p w:rsidR="005A3147" w:rsidRPr="00321155" w:rsidRDefault="00531B6C" w:rsidP="003D4FA0">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p</w:t>
      </w:r>
      <w:r w:rsidRPr="00321155">
        <w:rPr>
          <w:rFonts w:asciiTheme="majorBidi" w:hAnsiTheme="majorBidi" w:cstheme="majorBidi"/>
        </w:rPr>
        <w:t>3</w:t>
      </w:r>
      <w:r w:rsidRPr="00321155">
        <w:rPr>
          <w:rFonts w:asciiTheme="majorBidi" w:hAnsiTheme="majorBidi" w:cstheme="majorBidi"/>
        </w:rPr>
        <w:tab/>
      </w:r>
      <w:r w:rsidR="00593715" w:rsidRPr="00321155">
        <w:rPr>
          <w:rFonts w:asciiTheme="majorBidi" w:hAnsiTheme="majorBidi" w:cstheme="majorBidi"/>
        </w:rPr>
        <w:t xml:space="preserve">Rayon </w:t>
      </w:r>
      <w:r w:rsidRPr="00321155">
        <w:rPr>
          <w:rFonts w:asciiTheme="majorBidi" w:hAnsiTheme="majorBidi" w:cstheme="majorBidi"/>
        </w:rPr>
        <w:t>de courbure au troisième point de mesure.</w:t>
      </w:r>
    </w:p>
    <w:p w:rsidR="00531B6C" w:rsidRPr="00321155" w:rsidRDefault="00531B6C" w:rsidP="00531B6C">
      <w:pPr>
        <w:rPr>
          <w:rFonts w:asciiTheme="majorBidi" w:hAnsiTheme="majorBidi" w:cstheme="majorBidi"/>
        </w:rPr>
      </w:pPr>
    </w:p>
    <w:p w:rsidR="002529C7" w:rsidRPr="00321155" w:rsidRDefault="002529C7" w:rsidP="00531B6C">
      <w:pPr>
        <w:rPr>
          <w:rFonts w:asciiTheme="majorBidi" w:hAnsiTheme="majorBidi" w:cstheme="majorBidi"/>
        </w:rPr>
        <w:sectPr w:rsidR="002529C7" w:rsidRPr="00321155" w:rsidSect="00B1723D">
          <w:headerReference w:type="default" r:id="rId122"/>
          <w:footerReference w:type="default" r:id="rId123"/>
          <w:footnotePr>
            <w:numRestart w:val="eachSect"/>
          </w:footnotePr>
          <w:endnotePr>
            <w:numFmt w:val="decimal"/>
          </w:endnotePr>
          <w:pgSz w:w="11907" w:h="16840" w:code="9"/>
          <w:pgMar w:top="1701" w:right="1134" w:bottom="2268" w:left="1134" w:header="794" w:footer="1701" w:gutter="0"/>
          <w:cols w:space="720"/>
          <w:docGrid w:linePitch="272"/>
        </w:sectPr>
      </w:pPr>
    </w:p>
    <w:p w:rsidR="002529C7" w:rsidRPr="00321155" w:rsidRDefault="002529C7" w:rsidP="00593715">
      <w:pPr>
        <w:pStyle w:val="Heading1"/>
        <w:spacing w:after="120"/>
        <w:ind w:left="0"/>
        <w:rPr>
          <w:rFonts w:asciiTheme="majorBidi" w:hAnsiTheme="majorBidi" w:cstheme="majorBidi"/>
          <w:b/>
          <w:bCs/>
        </w:rPr>
      </w:pPr>
      <w:r w:rsidRPr="00321155">
        <w:rPr>
          <w:rFonts w:asciiTheme="majorBidi" w:hAnsiTheme="majorBidi" w:cstheme="majorBidi"/>
          <w:bCs/>
        </w:rPr>
        <w:t>Figure 1</w:t>
      </w:r>
      <w:r w:rsidR="003D4FA0" w:rsidRPr="00321155">
        <w:rPr>
          <w:rFonts w:asciiTheme="majorBidi" w:hAnsiTheme="majorBidi" w:cstheme="majorBidi"/>
          <w:bCs/>
        </w:rPr>
        <w:br/>
      </w:r>
      <w:r w:rsidRPr="00321155">
        <w:rPr>
          <w:rFonts w:asciiTheme="majorBidi" w:hAnsiTheme="majorBidi" w:cstheme="majorBidi"/>
          <w:b/>
          <w:bCs/>
        </w:rPr>
        <w:t>Sphé</w:t>
      </w:r>
      <w:r w:rsidR="00593715" w:rsidRPr="00321155">
        <w:rPr>
          <w:rFonts w:asciiTheme="majorBidi" w:hAnsiTheme="majorBidi" w:cstheme="majorBidi"/>
          <w:b/>
          <w:bCs/>
        </w:rPr>
        <w:t>r</w:t>
      </w:r>
      <w:r w:rsidRPr="00321155">
        <w:rPr>
          <w:rFonts w:asciiTheme="majorBidi" w:hAnsiTheme="majorBidi" w:cstheme="majorBidi"/>
          <w:b/>
          <w:bCs/>
        </w:rPr>
        <w:t>omètre</w:t>
      </w:r>
    </w:p>
    <w:tbl>
      <w:tblPr>
        <w:tblW w:w="0" w:type="auto"/>
        <w:tblCellMar>
          <w:left w:w="0" w:type="dxa"/>
          <w:right w:w="0" w:type="dxa"/>
        </w:tblCellMar>
        <w:tblLook w:val="04A0" w:firstRow="1" w:lastRow="0" w:firstColumn="1" w:lastColumn="0" w:noHBand="0" w:noVBand="1"/>
      </w:tblPr>
      <w:tblGrid>
        <w:gridCol w:w="7630"/>
        <w:gridCol w:w="5040"/>
      </w:tblGrid>
      <w:tr w:rsidR="002529C7" w:rsidRPr="00321155" w:rsidTr="00FE25C9">
        <w:trPr>
          <w:cantSplit/>
          <w:trHeight w:val="7921"/>
        </w:trPr>
        <w:tc>
          <w:tcPr>
            <w:tcW w:w="7630" w:type="dxa"/>
            <w:hideMark/>
          </w:tcPr>
          <w:p w:rsidR="002529C7" w:rsidRPr="00321155" w:rsidRDefault="000F5F9A" w:rsidP="003D4FA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0" distR="0" simplePos="0" relativeHeight="251813888" behindDoc="0" locked="0" layoutInCell="1" allowOverlap="1" wp14:anchorId="47EB2EE3" wp14:editId="247297E7">
                      <wp:simplePos x="0" y="0"/>
                      <wp:positionH relativeFrom="column">
                        <wp:posOffset>2252345</wp:posOffset>
                      </wp:positionH>
                      <wp:positionV relativeFrom="paragraph">
                        <wp:posOffset>3259455</wp:posOffset>
                      </wp:positionV>
                      <wp:extent cx="1028700" cy="136525"/>
                      <wp:effectExtent l="0" t="0" r="0" b="0"/>
                      <wp:wrapNone/>
                      <wp:docPr id="6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365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656D17" w:rsidRDefault="004525AE" w:rsidP="002529C7">
                                  <w:pPr>
                                    <w:spacing w:line="240" w:lineRule="auto"/>
                                    <w:rPr>
                                      <w:sz w:val="18"/>
                                      <w:szCs w:val="18"/>
                                    </w:rPr>
                                  </w:pPr>
                                  <w:r w:rsidRPr="00656D17">
                                    <w:rPr>
                                      <w:sz w:val="18"/>
                                      <w:szCs w:val="18"/>
                                      <w:lang w:val="en-US"/>
                                    </w:rPr>
                                    <w:t>ø 4,5</w:t>
                                  </w:r>
                                  <w:r>
                                    <w:rPr>
                                      <w:sz w:val="16"/>
                                      <w:lang w:val="en-US"/>
                                    </w:rPr>
                                    <w:t xml:space="preserve"> f</w:t>
                                  </w:r>
                                  <w:r>
                                    <w:rPr>
                                      <w:sz w:val="18"/>
                                      <w:szCs w:val="18"/>
                                    </w:rPr>
                                    <w:t>ilet F 90-4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B2EE3" id="Text Box 86" o:spid="_x0000_s1447" type="#_x0000_t202" style="position:absolute;margin-left:177.35pt;margin-top:256.65pt;width:81pt;height:10.75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" stroked="f">
                      <v:stroke joinstyle="round"/>
                      <v:path arrowok="t"/>
                      <v:textbox inset="0,0,0,0">
                        <w:txbxContent>
                          <w:p w:rsidR="004525AE" w:rsidRPr="00656D17" w:rsidRDefault="004525AE" w:rsidP="002529C7">
                            <w:pPr>
                              <w:spacing w:line="240" w:lineRule="auto"/>
                              <w:rPr>
                                <w:sz w:val="18"/>
                                <w:szCs w:val="18"/>
                              </w:rPr>
                            </w:pPr>
                            <w:r w:rsidRPr="00656D17">
                              <w:rPr>
                                <w:sz w:val="18"/>
                                <w:szCs w:val="18"/>
                                <w:lang w:val="en-US"/>
                              </w:rPr>
                              <w:t>ø 4,5</w:t>
                            </w:r>
                            <w:r>
                              <w:rPr>
                                <w:sz w:val="16"/>
                                <w:lang w:val="en-US"/>
                              </w:rPr>
                              <w:t xml:space="preserve"> f</w:t>
                            </w:r>
                            <w:r>
                              <w:rPr>
                                <w:sz w:val="18"/>
                                <w:szCs w:val="18"/>
                              </w:rPr>
                              <w:t>ilet F 90-4</w:t>
                            </w:r>
                          </w:p>
                        </w:txbxContent>
                      </v:textbox>
                    </v:shape>
                  </w:pict>
                </mc:Fallback>
              </mc:AlternateContent>
            </w:r>
            <w:r w:rsidRPr="00321155">
              <w:rPr>
                <w:rFonts w:asciiTheme="majorBidi" w:hAnsiTheme="majorBidi" w:cstheme="majorBidi"/>
                <w:noProof/>
                <w:lang w:val="en-GB" w:eastAsia="en-GB"/>
              </w:rPr>
              <w:drawing>
                <wp:inline distT="0" distB="0" distL="0" distR="0" wp14:anchorId="5B3A3FCC" wp14:editId="64AE6EDE">
                  <wp:extent cx="3511550" cy="4586605"/>
                  <wp:effectExtent l="0" t="0" r="0" b="0"/>
                  <wp:docPr id="5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11550" cy="4586605"/>
                          </a:xfrm>
                          <a:prstGeom prst="rect">
                            <a:avLst/>
                          </a:prstGeom>
                          <a:noFill/>
                          <a:ln>
                            <a:noFill/>
                          </a:ln>
                        </pic:spPr>
                      </pic:pic>
                    </a:graphicData>
                  </a:graphic>
                </wp:inline>
              </w:drawing>
            </w:r>
          </w:p>
        </w:tc>
        <w:tc>
          <w:tcPr>
            <w:tcW w:w="5040" w:type="dxa"/>
            <w:hideMark/>
          </w:tcPr>
          <w:p w:rsidR="002529C7" w:rsidRPr="00321155" w:rsidRDefault="000F5F9A" w:rsidP="003D4FA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0" distR="0" simplePos="0" relativeHeight="251812864" behindDoc="0" locked="0" layoutInCell="1" allowOverlap="1" wp14:anchorId="12E01ADC" wp14:editId="3A732617">
                      <wp:simplePos x="0" y="0"/>
                      <wp:positionH relativeFrom="column">
                        <wp:posOffset>1645920</wp:posOffset>
                      </wp:positionH>
                      <wp:positionV relativeFrom="paragraph">
                        <wp:posOffset>3282315</wp:posOffset>
                      </wp:positionV>
                      <wp:extent cx="1028700" cy="1524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B520CE" w:rsidRDefault="004525AE" w:rsidP="002529C7">
                                  <w:pPr>
                                    <w:rPr>
                                      <w:sz w:val="18"/>
                                      <w:szCs w:val="18"/>
                                    </w:rPr>
                                  </w:pPr>
                                  <w:r w:rsidRPr="00B520CE">
                                    <w:rPr>
                                      <w:sz w:val="18"/>
                                      <w:szCs w:val="18"/>
                                    </w:rPr>
                                    <w:t>Pointe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E01ADC" id="Text Box 85" o:spid="_x0000_s1448" type="#_x0000_t202" style="position:absolute;margin-left:129.6pt;margin-top:258.45pt;width:81pt;height:12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" stroked="f">
                      <v:stroke joinstyle="round"/>
                      <v:path arrowok="t"/>
                      <v:textbox style="mso-fit-shape-to-text:t" inset="0,0,0,0">
                        <w:txbxContent>
                          <w:p w:rsidR="004525AE" w:rsidRPr="00B520CE" w:rsidRDefault="004525AE" w:rsidP="002529C7">
                            <w:pPr>
                              <w:rPr>
                                <w:sz w:val="18"/>
                                <w:szCs w:val="18"/>
                              </w:rPr>
                            </w:pPr>
                            <w:r w:rsidRPr="00B520CE">
                              <w:rPr>
                                <w:sz w:val="18"/>
                                <w:szCs w:val="18"/>
                              </w:rPr>
                              <w:t>Pointe mobile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0" distR="0" simplePos="0" relativeHeight="251811840" behindDoc="0" locked="0" layoutInCell="1" allowOverlap="1" wp14:anchorId="6E8914B9" wp14:editId="1BECEB47">
                      <wp:simplePos x="0" y="0"/>
                      <wp:positionH relativeFrom="column">
                        <wp:posOffset>1511935</wp:posOffset>
                      </wp:positionH>
                      <wp:positionV relativeFrom="paragraph">
                        <wp:posOffset>410845</wp:posOffset>
                      </wp:positionV>
                      <wp:extent cx="867410" cy="152400"/>
                      <wp:effectExtent l="0" t="0" r="889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525AE" w:rsidRPr="00656D17" w:rsidRDefault="004525AE" w:rsidP="002529C7">
                                  <w:pPr>
                                    <w:rPr>
                                      <w:sz w:val="18"/>
                                      <w:szCs w:val="18"/>
                                    </w:rPr>
                                  </w:pPr>
                                  <w:r>
                                    <w:rPr>
                                      <w:sz w:val="18"/>
                                      <w:szCs w:val="18"/>
                                    </w:rPr>
                                    <w:t>C</w:t>
                                  </w:r>
                                  <w:r w:rsidRPr="00656D17">
                                    <w:rPr>
                                      <w:sz w:val="18"/>
                                      <w:szCs w:val="18"/>
                                    </w:rPr>
                                    <w:t>omparateur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E8914B9" id="Text Box 82" o:spid="_x0000_s1449" type="#_x0000_t202" style="position:absolute;margin-left:119.05pt;margin-top:32.35pt;width:68.3pt;height:12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" stroked="f">
                      <v:stroke joinstyle="round"/>
                      <v:path arrowok="t"/>
                      <v:textbox style="mso-fit-shape-to-text:t" inset="0,0,0,0">
                        <w:txbxContent>
                          <w:p w:rsidR="004525AE" w:rsidRPr="00656D17" w:rsidRDefault="004525AE" w:rsidP="002529C7">
                            <w:pPr>
                              <w:rPr>
                                <w:sz w:val="18"/>
                                <w:szCs w:val="18"/>
                              </w:rPr>
                            </w:pPr>
                            <w:r>
                              <w:rPr>
                                <w:sz w:val="18"/>
                                <w:szCs w:val="18"/>
                              </w:rPr>
                              <w:t>C</w:t>
                            </w:r>
                            <w:r w:rsidRPr="00656D17">
                              <w:rPr>
                                <w:sz w:val="18"/>
                                <w:szCs w:val="18"/>
                              </w:rPr>
                              <w:t>omparateur</w:t>
                            </w:r>
                          </w:p>
                        </w:txbxContent>
                      </v:textbox>
                    </v:shape>
                  </w:pict>
                </mc:Fallback>
              </mc:AlternateContent>
            </w:r>
            <w:r w:rsidRPr="00321155">
              <w:rPr>
                <w:rFonts w:asciiTheme="majorBidi" w:hAnsiTheme="majorBidi" w:cstheme="majorBidi"/>
                <w:noProof/>
                <w:lang w:val="en-GB" w:eastAsia="en-GB"/>
              </w:rPr>
              <w:drawing>
                <wp:inline distT="0" distB="0" distL="0" distR="0" wp14:anchorId="6B0AD630" wp14:editId="19C7CFA6">
                  <wp:extent cx="2369820" cy="4528185"/>
                  <wp:effectExtent l="0" t="0" r="0" b="5715"/>
                  <wp:docPr id="5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69820" cy="4528185"/>
                          </a:xfrm>
                          <a:prstGeom prst="rect">
                            <a:avLst/>
                          </a:prstGeom>
                          <a:noFill/>
                          <a:ln>
                            <a:noFill/>
                          </a:ln>
                        </pic:spPr>
                      </pic:pic>
                    </a:graphicData>
                  </a:graphic>
                </wp:inline>
              </w:drawing>
            </w:r>
          </w:p>
        </w:tc>
      </w:tr>
    </w:tbl>
    <w:p w:rsidR="002529C7" w:rsidRPr="00321155" w:rsidRDefault="002529C7" w:rsidP="002529C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rFonts w:asciiTheme="majorBidi" w:hAnsiTheme="majorBidi" w:cstheme="majorBidi"/>
          <w:sz w:val="10"/>
        </w:rPr>
      </w:pPr>
    </w:p>
    <w:p w:rsidR="00F62792" w:rsidRPr="00321155" w:rsidRDefault="00F62792" w:rsidP="002529C7">
      <w:pPr>
        <w:rPr>
          <w:rFonts w:asciiTheme="majorBidi" w:hAnsiTheme="majorBidi" w:cstheme="majorBidi"/>
        </w:rPr>
        <w:sectPr w:rsidR="00F62792" w:rsidRPr="00321155" w:rsidSect="002529C7">
          <w:headerReference w:type="even" r:id="rId126"/>
          <w:headerReference w:type="default" r:id="rId127"/>
          <w:footerReference w:type="even" r:id="rId128"/>
          <w:footerReference w:type="default" r:id="rId129"/>
          <w:footnotePr>
            <w:numRestart w:val="eachSect"/>
          </w:footnotePr>
          <w:endnotePr>
            <w:numFmt w:val="decimal"/>
          </w:endnotePr>
          <w:pgSz w:w="16840" w:h="11907" w:orient="landscape" w:code="9"/>
          <w:pgMar w:top="1134" w:right="1701" w:bottom="1134" w:left="2268" w:header="567" w:footer="567" w:gutter="0"/>
          <w:cols w:space="720"/>
          <w:docGrid w:linePitch="272"/>
        </w:sectPr>
      </w:pPr>
    </w:p>
    <w:p w:rsidR="00F62792" w:rsidRPr="00321155" w:rsidRDefault="00F62792" w:rsidP="00FE25C9">
      <w:pPr>
        <w:pStyle w:val="HChG"/>
        <w:rPr>
          <w:rFonts w:asciiTheme="majorBidi" w:hAnsiTheme="majorBidi" w:cstheme="majorBidi"/>
        </w:rPr>
      </w:pPr>
      <w:r w:rsidRPr="00321155">
        <w:rPr>
          <w:rFonts w:asciiTheme="majorBidi" w:hAnsiTheme="majorBidi" w:cstheme="majorBidi"/>
        </w:rPr>
        <w:t>Annexe 8</w:t>
      </w:r>
    </w:p>
    <w:p w:rsidR="00F62792" w:rsidRPr="00321155" w:rsidRDefault="00E639C3" w:rsidP="00FE25C9">
      <w:pPr>
        <w:pStyle w:val="HChG"/>
        <w:rPr>
          <w:rFonts w:asciiTheme="majorBidi" w:hAnsiTheme="majorBidi" w:cstheme="majorBidi"/>
          <w:sz w:val="20"/>
        </w:rPr>
      </w:pPr>
      <w:r w:rsidRPr="00321155">
        <w:rPr>
          <w:rFonts w:asciiTheme="majorBidi" w:hAnsiTheme="majorBidi" w:cstheme="majorBidi"/>
        </w:rPr>
        <w:tab/>
      </w:r>
      <w:r w:rsidR="00FE25C9" w:rsidRPr="00321155">
        <w:rPr>
          <w:rFonts w:asciiTheme="majorBidi" w:hAnsiTheme="majorBidi" w:cstheme="majorBidi"/>
        </w:rPr>
        <w:tab/>
      </w:r>
      <w:r w:rsidR="00F62792" w:rsidRPr="00321155">
        <w:rPr>
          <w:rFonts w:asciiTheme="majorBidi" w:hAnsiTheme="majorBidi" w:cstheme="majorBidi"/>
        </w:rPr>
        <w:t>Procédure de détermination du point H et de l</w:t>
      </w:r>
      <w:r w:rsidR="008B1C48" w:rsidRPr="00321155">
        <w:rPr>
          <w:rFonts w:asciiTheme="majorBidi" w:hAnsiTheme="majorBidi" w:cstheme="majorBidi"/>
        </w:rPr>
        <w:t>’</w:t>
      </w:r>
      <w:r w:rsidR="00F62792" w:rsidRPr="00321155">
        <w:rPr>
          <w:rFonts w:asciiTheme="majorBidi" w:hAnsiTheme="majorBidi" w:cstheme="majorBidi"/>
        </w:rPr>
        <w:t xml:space="preserve">angle réel </w:t>
      </w:r>
      <w:r w:rsidR="00F62792" w:rsidRPr="00321155">
        <w:rPr>
          <w:rFonts w:asciiTheme="majorBidi" w:hAnsiTheme="majorBidi" w:cstheme="majorBidi"/>
        </w:rPr>
        <w:br/>
        <w:t>de torse pour les places assises des véhicules automobiles</w:t>
      </w:r>
      <w:r w:rsidR="00F62792" w:rsidRPr="00321155">
        <w:rPr>
          <w:rStyle w:val="FootnoteReference"/>
          <w:b w:val="0"/>
          <w:bCs/>
        </w:rPr>
        <w:footnoteReference w:id="13"/>
      </w:r>
    </w:p>
    <w:p w:rsidR="00F62792" w:rsidRPr="00321155" w:rsidRDefault="00E639C3" w:rsidP="00FE25C9">
      <w:pPr>
        <w:pStyle w:val="HChG"/>
        <w:rPr>
          <w:rFonts w:asciiTheme="majorBidi" w:hAnsiTheme="majorBidi" w:cstheme="majorBidi"/>
        </w:rPr>
      </w:pPr>
      <w:r w:rsidRPr="00321155">
        <w:rPr>
          <w:rFonts w:asciiTheme="majorBidi" w:hAnsiTheme="majorBidi" w:cstheme="majorBidi"/>
        </w:rPr>
        <w:tab/>
      </w:r>
      <w:r w:rsidR="00FE25C9" w:rsidRPr="00321155">
        <w:rPr>
          <w:rFonts w:asciiTheme="majorBidi" w:hAnsiTheme="majorBidi" w:cstheme="majorBidi"/>
        </w:rPr>
        <w:tab/>
      </w:r>
      <w:r w:rsidR="00F62792" w:rsidRPr="00321155">
        <w:rPr>
          <w:rFonts w:asciiTheme="majorBidi" w:hAnsiTheme="majorBidi" w:cstheme="majorBidi"/>
        </w:rPr>
        <w:t xml:space="preserve">Appendice 1 </w:t>
      </w:r>
      <w:r w:rsidR="00F62792" w:rsidRPr="00321155">
        <w:rPr>
          <w:rFonts w:asciiTheme="majorBidi" w:hAnsiTheme="majorBidi" w:cstheme="majorBidi"/>
        </w:rPr>
        <w:br/>
        <w:t xml:space="preserve">Description de la machine tridimensionnelle point H </w:t>
      </w:r>
      <w:r w:rsidR="00F62792" w:rsidRPr="00321155">
        <w:rPr>
          <w:rFonts w:asciiTheme="majorBidi" w:hAnsiTheme="majorBidi" w:cstheme="majorBidi"/>
        </w:rPr>
        <w:br/>
        <w:t>(machine 3-D H)</w:t>
      </w:r>
      <w:r w:rsidR="00F62792" w:rsidRPr="00321155">
        <w:rPr>
          <w:rStyle w:val="FootnoteReference"/>
          <w:b w:val="0"/>
          <w:bCs/>
        </w:rPr>
        <w:t>1</w:t>
      </w:r>
    </w:p>
    <w:p w:rsidR="00F62792" w:rsidRPr="00321155" w:rsidRDefault="00E639C3" w:rsidP="00FE25C9">
      <w:pPr>
        <w:pStyle w:val="HChG"/>
        <w:rPr>
          <w:rFonts w:asciiTheme="majorBidi" w:hAnsiTheme="majorBidi" w:cstheme="majorBidi"/>
        </w:rPr>
      </w:pPr>
      <w:r w:rsidRPr="00321155">
        <w:rPr>
          <w:rFonts w:asciiTheme="majorBidi" w:hAnsiTheme="majorBidi" w:cstheme="majorBidi"/>
        </w:rPr>
        <w:tab/>
      </w:r>
      <w:r w:rsidR="00FE25C9" w:rsidRPr="00321155">
        <w:rPr>
          <w:rFonts w:asciiTheme="majorBidi" w:hAnsiTheme="majorBidi" w:cstheme="majorBidi"/>
        </w:rPr>
        <w:tab/>
      </w:r>
      <w:r w:rsidR="00F62792" w:rsidRPr="00321155">
        <w:rPr>
          <w:rFonts w:asciiTheme="majorBidi" w:hAnsiTheme="majorBidi" w:cstheme="majorBidi"/>
        </w:rPr>
        <w:t xml:space="preserve">Appendice 2 </w:t>
      </w:r>
      <w:r w:rsidR="00F62792" w:rsidRPr="00321155">
        <w:rPr>
          <w:rFonts w:asciiTheme="majorBidi" w:hAnsiTheme="majorBidi" w:cstheme="majorBidi"/>
        </w:rPr>
        <w:br/>
        <w:t>Système de référence à trois dimensions</w:t>
      </w:r>
      <w:r w:rsidR="00F62792" w:rsidRPr="00321155">
        <w:rPr>
          <w:rStyle w:val="FootnoteReference"/>
          <w:b w:val="0"/>
          <w:bCs/>
        </w:rPr>
        <w:t>1</w:t>
      </w:r>
    </w:p>
    <w:p w:rsidR="00F62792" w:rsidRPr="00321155" w:rsidRDefault="00E639C3" w:rsidP="00FE25C9">
      <w:pPr>
        <w:pStyle w:val="HChG"/>
        <w:rPr>
          <w:rFonts w:asciiTheme="majorBidi" w:hAnsiTheme="majorBidi" w:cstheme="majorBidi"/>
          <w:sz w:val="24"/>
          <w:szCs w:val="24"/>
        </w:rPr>
      </w:pPr>
      <w:r w:rsidRPr="00321155">
        <w:rPr>
          <w:rFonts w:asciiTheme="majorBidi" w:hAnsiTheme="majorBidi" w:cstheme="majorBidi"/>
        </w:rPr>
        <w:tab/>
      </w:r>
      <w:r w:rsidR="00FE25C9" w:rsidRPr="00321155">
        <w:rPr>
          <w:rFonts w:asciiTheme="majorBidi" w:hAnsiTheme="majorBidi" w:cstheme="majorBidi"/>
        </w:rPr>
        <w:tab/>
      </w:r>
      <w:r w:rsidR="00F62792" w:rsidRPr="00321155">
        <w:rPr>
          <w:rFonts w:asciiTheme="majorBidi" w:hAnsiTheme="majorBidi" w:cstheme="majorBidi"/>
        </w:rPr>
        <w:t xml:space="preserve">Appendice 3 </w:t>
      </w:r>
      <w:r w:rsidR="00F62792" w:rsidRPr="00321155">
        <w:rPr>
          <w:rFonts w:asciiTheme="majorBidi" w:hAnsiTheme="majorBidi" w:cstheme="majorBidi"/>
        </w:rPr>
        <w:br/>
        <w:t>Données de référence des places assises</w:t>
      </w:r>
      <w:r w:rsidR="00F62792" w:rsidRPr="00321155">
        <w:rPr>
          <w:rStyle w:val="FootnoteReference"/>
          <w:b w:val="0"/>
          <w:bCs/>
        </w:rPr>
        <w:t>1</w:t>
      </w:r>
    </w:p>
    <w:p w:rsidR="00F62792" w:rsidRPr="00321155" w:rsidRDefault="00F62792" w:rsidP="00FE25C9">
      <w:pPr>
        <w:pStyle w:val="HChG"/>
        <w:rPr>
          <w:rFonts w:asciiTheme="majorBidi" w:hAnsiTheme="majorBidi" w:cstheme="majorBidi"/>
        </w:rPr>
      </w:pPr>
      <w:r w:rsidRPr="00321155">
        <w:rPr>
          <w:rFonts w:asciiTheme="majorBidi" w:hAnsiTheme="majorBidi" w:cstheme="majorBidi"/>
        </w:rPr>
        <w:br w:type="page"/>
        <w:t>Annexe 9</w:t>
      </w:r>
    </w:p>
    <w:p w:rsidR="00F62792" w:rsidRPr="00321155" w:rsidRDefault="00FE25C9" w:rsidP="00FE25C9">
      <w:pPr>
        <w:pStyle w:val="HChG"/>
        <w:rPr>
          <w:rFonts w:asciiTheme="majorBidi" w:hAnsiTheme="majorBidi" w:cstheme="majorBidi"/>
        </w:rPr>
      </w:pPr>
      <w:r w:rsidRPr="00321155">
        <w:rPr>
          <w:rFonts w:asciiTheme="majorBidi" w:hAnsiTheme="majorBidi" w:cstheme="majorBidi"/>
        </w:rPr>
        <w:tab/>
      </w:r>
      <w:r w:rsidR="00E639C3" w:rsidRPr="00321155">
        <w:rPr>
          <w:rFonts w:asciiTheme="majorBidi" w:hAnsiTheme="majorBidi" w:cstheme="majorBidi"/>
        </w:rPr>
        <w:tab/>
      </w:r>
      <w:r w:rsidR="00F62792" w:rsidRPr="00321155">
        <w:rPr>
          <w:rFonts w:asciiTheme="majorBidi" w:hAnsiTheme="majorBidi" w:cstheme="majorBidi"/>
        </w:rPr>
        <w:t>(Réservée)</w:t>
      </w:r>
    </w:p>
    <w:p w:rsidR="00F62792" w:rsidRPr="00321155" w:rsidRDefault="00F62792" w:rsidP="00F62792">
      <w:pPr>
        <w:rPr>
          <w:rFonts w:asciiTheme="majorBidi" w:hAnsiTheme="majorBidi" w:cstheme="majorBidi"/>
        </w:rPr>
      </w:pPr>
    </w:p>
    <w:p w:rsidR="00F62792" w:rsidRPr="00321155" w:rsidRDefault="00F62792" w:rsidP="00F62792">
      <w:pPr>
        <w:rPr>
          <w:rFonts w:asciiTheme="majorBidi" w:hAnsiTheme="majorBidi" w:cstheme="majorBidi"/>
        </w:rPr>
        <w:sectPr w:rsidR="00F62792" w:rsidRPr="00321155" w:rsidSect="00AF4A52">
          <w:headerReference w:type="even" r:id="rId130"/>
          <w:headerReference w:type="default" r:id="rId131"/>
          <w:footerReference w:type="even" r:id="rId132"/>
          <w:footerReference w:type="default" r:id="rId133"/>
          <w:footnotePr>
            <w:numRestart w:val="eachSect"/>
          </w:footnotePr>
          <w:endnotePr>
            <w:numFmt w:val="decimal"/>
          </w:endnotePr>
          <w:pgSz w:w="11907" w:h="16840" w:code="9"/>
          <w:pgMar w:top="1701" w:right="1134" w:bottom="2268" w:left="1134" w:header="794" w:footer="1701" w:gutter="0"/>
          <w:cols w:space="720"/>
          <w:docGrid w:linePitch="272"/>
        </w:sectPr>
      </w:pPr>
    </w:p>
    <w:p w:rsidR="00F62792" w:rsidRPr="00321155" w:rsidRDefault="00F62792" w:rsidP="00FE25C9">
      <w:pPr>
        <w:pStyle w:val="HChG"/>
        <w:rPr>
          <w:rFonts w:asciiTheme="majorBidi" w:hAnsiTheme="majorBidi" w:cstheme="majorBidi"/>
        </w:rPr>
      </w:pPr>
      <w:r w:rsidRPr="00321155">
        <w:rPr>
          <w:rFonts w:asciiTheme="majorBidi" w:hAnsiTheme="majorBidi" w:cstheme="majorBidi"/>
        </w:rPr>
        <w:t>Annexe 10</w:t>
      </w:r>
    </w:p>
    <w:p w:rsidR="00F62792" w:rsidRPr="00321155" w:rsidRDefault="00E639C3" w:rsidP="00FE25C9">
      <w:pPr>
        <w:pStyle w:val="HChG"/>
        <w:rPr>
          <w:rFonts w:asciiTheme="majorBidi" w:hAnsiTheme="majorBidi" w:cstheme="majorBidi"/>
        </w:rPr>
      </w:pPr>
      <w:r w:rsidRPr="00321155">
        <w:rPr>
          <w:rFonts w:asciiTheme="majorBidi" w:hAnsiTheme="majorBidi" w:cstheme="majorBidi"/>
        </w:rPr>
        <w:tab/>
      </w:r>
      <w:r w:rsidR="00FE25C9" w:rsidRPr="00321155">
        <w:rPr>
          <w:rFonts w:asciiTheme="majorBidi" w:hAnsiTheme="majorBidi" w:cstheme="majorBidi"/>
        </w:rPr>
        <w:tab/>
      </w:r>
      <w:r w:rsidR="00F62792" w:rsidRPr="00321155">
        <w:rPr>
          <w:rFonts w:asciiTheme="majorBidi" w:hAnsiTheme="majorBidi" w:cstheme="majorBidi"/>
        </w:rPr>
        <w:t xml:space="preserve">Calcul de la distance de détection pour les CMS </w:t>
      </w:r>
      <w:r w:rsidR="00F62792" w:rsidRPr="00321155">
        <w:rPr>
          <w:rFonts w:asciiTheme="majorBidi" w:hAnsiTheme="majorBidi" w:cstheme="majorBidi"/>
        </w:rPr>
        <w:br/>
        <w:t>des classes V et VI</w:t>
      </w:r>
    </w:p>
    <w:p w:rsidR="00F62792" w:rsidRPr="00321155" w:rsidRDefault="00F62792" w:rsidP="00FE25C9">
      <w:pPr>
        <w:pStyle w:val="SingleTxtG"/>
        <w:ind w:left="2268" w:hanging="1134"/>
        <w:rPr>
          <w:rFonts w:asciiTheme="majorBidi" w:hAnsiTheme="majorBidi" w:cstheme="majorBidi"/>
        </w:rPr>
      </w:pPr>
      <w:r w:rsidRPr="00321155">
        <w:rPr>
          <w:rFonts w:asciiTheme="majorBidi" w:hAnsiTheme="majorBidi" w:cstheme="majorBidi"/>
        </w:rPr>
        <w:t>1.</w:t>
      </w:r>
      <w:r w:rsidR="00E639C3" w:rsidRPr="00321155">
        <w:rPr>
          <w:rFonts w:asciiTheme="majorBidi" w:hAnsiTheme="majorBidi" w:cstheme="majorBidi"/>
        </w:rPr>
        <w:tab/>
      </w:r>
      <w:r w:rsidRPr="00321155">
        <w:rPr>
          <w:rFonts w:asciiTheme="majorBidi" w:hAnsiTheme="majorBidi" w:cstheme="majorBidi"/>
        </w:rPr>
        <w:t>Système de vision indirecte à caméra et moniteur</w:t>
      </w:r>
    </w:p>
    <w:p w:rsidR="00F62792" w:rsidRPr="00321155" w:rsidRDefault="00F62792" w:rsidP="00FE25C9">
      <w:pPr>
        <w:pStyle w:val="SingleTxtG"/>
        <w:ind w:left="2268" w:hanging="1134"/>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Détermination du plus petit détail discernable</w:t>
      </w:r>
    </w:p>
    <w:p w:rsidR="00F62792" w:rsidRPr="00321155" w:rsidRDefault="00F62792" w:rsidP="00FE25C9">
      <w:pPr>
        <w:pStyle w:val="SingleTxtG"/>
        <w:ind w:left="2268"/>
        <w:rPr>
          <w:rFonts w:asciiTheme="majorBidi" w:hAnsiTheme="majorBidi" w:cstheme="majorBidi"/>
        </w:rPr>
      </w:pPr>
      <w:r w:rsidRPr="00321155">
        <w:rPr>
          <w:rFonts w:asciiTheme="majorBidi" w:hAnsiTheme="majorBidi" w:cstheme="majorBidi"/>
        </w:rPr>
        <w:t>Le plus petit détail discernable à l</w:t>
      </w:r>
      <w:r w:rsidR="008B1C48" w:rsidRPr="00321155">
        <w:rPr>
          <w:rFonts w:asciiTheme="majorBidi" w:hAnsiTheme="majorBidi" w:cstheme="majorBidi"/>
        </w:rPr>
        <w:t>’</w:t>
      </w:r>
      <w:r w:rsidRPr="00321155">
        <w:rPr>
          <w:rFonts w:asciiTheme="majorBidi" w:hAnsiTheme="majorBidi" w:cstheme="majorBidi"/>
        </w:rPr>
        <w:t>œil nu doit être défini à partir d</w:t>
      </w:r>
      <w:r w:rsidR="008B1C48" w:rsidRPr="00321155">
        <w:rPr>
          <w:rFonts w:asciiTheme="majorBidi" w:hAnsiTheme="majorBidi" w:cstheme="majorBidi"/>
        </w:rPr>
        <w:t>’</w:t>
      </w:r>
      <w:r w:rsidRPr="00321155">
        <w:rPr>
          <w:rFonts w:asciiTheme="majorBidi" w:hAnsiTheme="majorBidi" w:cstheme="majorBidi"/>
        </w:rPr>
        <w:t>essais ophtalmologiques standard tels que l</w:t>
      </w:r>
      <w:r w:rsidR="008B1C48" w:rsidRPr="00321155">
        <w:rPr>
          <w:rFonts w:asciiTheme="majorBidi" w:hAnsiTheme="majorBidi" w:cstheme="majorBidi"/>
        </w:rPr>
        <w:t>’</w:t>
      </w:r>
      <w:r w:rsidRPr="00321155">
        <w:rPr>
          <w:rFonts w:asciiTheme="majorBidi" w:hAnsiTheme="majorBidi" w:cstheme="majorBidi"/>
        </w:rPr>
        <w:t>essai des anneaux brisés de Landolt ou l</w:t>
      </w:r>
      <w:r w:rsidR="008B1C48" w:rsidRPr="00321155">
        <w:rPr>
          <w:rFonts w:asciiTheme="majorBidi" w:hAnsiTheme="majorBidi" w:cstheme="majorBidi"/>
        </w:rPr>
        <w:t>’</w:t>
      </w:r>
      <w:r w:rsidRPr="00321155">
        <w:rPr>
          <w:rFonts w:asciiTheme="majorBidi" w:hAnsiTheme="majorBidi" w:cstheme="majorBidi"/>
        </w:rPr>
        <w:t>essai TOD (Triangle Orientation Discrimination), qui est un essai de discrimination à partir de l</w:t>
      </w:r>
      <w:r w:rsidR="008B1C48" w:rsidRPr="00321155">
        <w:rPr>
          <w:rFonts w:asciiTheme="majorBidi" w:hAnsiTheme="majorBidi" w:cstheme="majorBidi"/>
        </w:rPr>
        <w:t>’</w:t>
      </w:r>
      <w:r w:rsidRPr="00321155">
        <w:rPr>
          <w:rFonts w:asciiTheme="majorBidi" w:hAnsiTheme="majorBidi" w:cstheme="majorBidi"/>
        </w:rPr>
        <w:t>orientation de triangles. Le plus petit détail discernable au centre du système de visualisation peut être déterminé grâce à l</w:t>
      </w:r>
      <w:r w:rsidR="008B1C48" w:rsidRPr="00321155">
        <w:rPr>
          <w:rFonts w:asciiTheme="majorBidi" w:hAnsiTheme="majorBidi" w:cstheme="majorBidi"/>
        </w:rPr>
        <w:t>’</w:t>
      </w:r>
      <w:r w:rsidRPr="00321155">
        <w:rPr>
          <w:rFonts w:asciiTheme="majorBidi" w:hAnsiTheme="majorBidi" w:cstheme="majorBidi"/>
        </w:rPr>
        <w:t>essai des anneaux brisés de Landolt ou à l</w:t>
      </w:r>
      <w:r w:rsidR="008B1C48" w:rsidRPr="00321155">
        <w:rPr>
          <w:rFonts w:asciiTheme="majorBidi" w:hAnsiTheme="majorBidi" w:cstheme="majorBidi"/>
        </w:rPr>
        <w:t>’</w:t>
      </w:r>
      <w:r w:rsidRPr="00321155">
        <w:rPr>
          <w:rFonts w:asciiTheme="majorBidi" w:hAnsiTheme="majorBidi" w:cstheme="majorBidi"/>
        </w:rPr>
        <w:t>essai TOD. Dans le reste de la zone de visualisation, on peut l</w:t>
      </w:r>
      <w:r w:rsidR="008B1C48" w:rsidRPr="00321155">
        <w:rPr>
          <w:rFonts w:asciiTheme="majorBidi" w:hAnsiTheme="majorBidi" w:cstheme="majorBidi"/>
        </w:rPr>
        <w:t>’</w:t>
      </w:r>
      <w:r w:rsidRPr="00321155">
        <w:rPr>
          <w:rFonts w:asciiTheme="majorBidi" w:hAnsiTheme="majorBidi" w:cstheme="majorBidi"/>
        </w:rPr>
        <w:t>estimer à partir du plus petit détail discernable déterminé au centre de l</w:t>
      </w:r>
      <w:r w:rsidR="008B1C48" w:rsidRPr="00321155">
        <w:rPr>
          <w:rFonts w:asciiTheme="majorBidi" w:hAnsiTheme="majorBidi" w:cstheme="majorBidi"/>
        </w:rPr>
        <w:t>’</w:t>
      </w:r>
      <w:r w:rsidRPr="00321155">
        <w:rPr>
          <w:rFonts w:asciiTheme="majorBidi" w:hAnsiTheme="majorBidi" w:cstheme="majorBidi"/>
        </w:rPr>
        <w:t>image et de la déformation locale de l</w:t>
      </w:r>
      <w:r w:rsidR="008B1C48" w:rsidRPr="00321155">
        <w:rPr>
          <w:rFonts w:asciiTheme="majorBidi" w:hAnsiTheme="majorBidi" w:cstheme="majorBidi"/>
        </w:rPr>
        <w:t>’</w:t>
      </w:r>
      <w:r w:rsidRPr="00321155">
        <w:rPr>
          <w:rFonts w:asciiTheme="majorBidi" w:hAnsiTheme="majorBidi" w:cstheme="majorBidi"/>
        </w:rPr>
        <w:t>image. Dans le cas d</w:t>
      </w:r>
      <w:r w:rsidR="008B1C48" w:rsidRPr="00321155">
        <w:rPr>
          <w:rFonts w:asciiTheme="majorBidi" w:hAnsiTheme="majorBidi" w:cstheme="majorBidi"/>
        </w:rPr>
        <w:t>’</w:t>
      </w:r>
      <w:r w:rsidRPr="00321155">
        <w:rPr>
          <w:rFonts w:asciiTheme="majorBidi" w:hAnsiTheme="majorBidi" w:cstheme="majorBidi"/>
        </w:rPr>
        <w:t>une caméra numérique par exemple, le plus petit détail discernable au niveau d</w:t>
      </w:r>
      <w:r w:rsidR="008B1C48" w:rsidRPr="00321155">
        <w:rPr>
          <w:rFonts w:asciiTheme="majorBidi" w:hAnsiTheme="majorBidi" w:cstheme="majorBidi"/>
        </w:rPr>
        <w:t>’</w:t>
      </w:r>
      <w:r w:rsidRPr="00321155">
        <w:rPr>
          <w:rFonts w:asciiTheme="majorBidi" w:hAnsiTheme="majorBidi" w:cstheme="majorBidi"/>
        </w:rPr>
        <w:t>un pixel donné (sur le moniteur) est inversement proportionnel à l</w:t>
      </w:r>
      <w:r w:rsidR="008B1C48" w:rsidRPr="00321155">
        <w:rPr>
          <w:rFonts w:asciiTheme="majorBidi" w:hAnsiTheme="majorBidi" w:cstheme="majorBidi"/>
        </w:rPr>
        <w:t>’</w:t>
      </w:r>
      <w:r w:rsidRPr="00321155">
        <w:rPr>
          <w:rFonts w:asciiTheme="majorBidi" w:hAnsiTheme="majorBidi" w:cstheme="majorBidi"/>
        </w:rPr>
        <w:t>angle solide du pixel.</w:t>
      </w:r>
    </w:p>
    <w:p w:rsidR="00F62792" w:rsidRPr="00321155" w:rsidRDefault="00F62792" w:rsidP="00FE25C9">
      <w:pPr>
        <w:pStyle w:val="SingleTxtG"/>
        <w:ind w:left="2268" w:hanging="1134"/>
        <w:rPr>
          <w:rFonts w:asciiTheme="majorBidi" w:hAnsiTheme="majorBidi" w:cstheme="majorBidi"/>
        </w:rPr>
      </w:pPr>
      <w:r w:rsidRPr="00321155">
        <w:rPr>
          <w:rFonts w:asciiTheme="majorBidi" w:hAnsiTheme="majorBidi" w:cstheme="majorBidi"/>
        </w:rPr>
        <w:t>1.1.1</w:t>
      </w:r>
      <w:r w:rsidR="00E639C3" w:rsidRPr="00321155">
        <w:rPr>
          <w:rFonts w:asciiTheme="majorBidi" w:hAnsiTheme="majorBidi" w:cstheme="majorBidi"/>
        </w:rPr>
        <w:tab/>
      </w:r>
      <w:r w:rsidRPr="00321155">
        <w:rPr>
          <w:rFonts w:asciiTheme="majorBidi" w:hAnsiTheme="majorBidi" w:cstheme="majorBidi"/>
        </w:rPr>
        <w:t>Essai des anneaux brisés de Landolt</w:t>
      </w:r>
    </w:p>
    <w:p w:rsidR="00F62792" w:rsidRPr="00321155" w:rsidRDefault="00F62792" w:rsidP="00FE25C9">
      <w:pPr>
        <w:pStyle w:val="SingleTxtG"/>
        <w:ind w:left="2268"/>
        <w:rPr>
          <w:rFonts w:asciiTheme="majorBidi" w:hAnsiTheme="majorBidi" w:cstheme="majorBidi"/>
        </w:rPr>
      </w:pPr>
      <w:r w:rsidRPr="00321155">
        <w:rPr>
          <w:rFonts w:asciiTheme="majorBidi" w:hAnsiTheme="majorBidi" w:cstheme="majorBidi"/>
        </w:rPr>
        <w:t>Dans cet essai, l</w:t>
      </w:r>
      <w:r w:rsidR="008B1C48" w:rsidRPr="00321155">
        <w:rPr>
          <w:rFonts w:asciiTheme="majorBidi" w:hAnsiTheme="majorBidi" w:cstheme="majorBidi"/>
        </w:rPr>
        <w:t>’</w:t>
      </w:r>
      <w:r w:rsidRPr="00321155">
        <w:rPr>
          <w:rFonts w:asciiTheme="majorBidi" w:hAnsiTheme="majorBidi" w:cstheme="majorBidi"/>
        </w:rPr>
        <w:t>orientation des symboles (anneaux) doit être jugée par l</w:t>
      </w:r>
      <w:r w:rsidR="008B1C48" w:rsidRPr="00321155">
        <w:rPr>
          <w:rFonts w:asciiTheme="majorBidi" w:hAnsiTheme="majorBidi" w:cstheme="majorBidi"/>
        </w:rPr>
        <w:t>’</w:t>
      </w:r>
      <w:r w:rsidRPr="00321155">
        <w:rPr>
          <w:rFonts w:asciiTheme="majorBidi" w:hAnsiTheme="majorBidi" w:cstheme="majorBidi"/>
        </w:rPr>
        <w:t>observateur. Le plus petit détail discernable est défini comme l</w:t>
      </w:r>
      <w:r w:rsidR="008B1C48" w:rsidRPr="00321155">
        <w:rPr>
          <w:rFonts w:asciiTheme="majorBidi" w:hAnsiTheme="majorBidi" w:cstheme="majorBidi"/>
        </w:rPr>
        <w:t>’</w:t>
      </w:r>
      <w:r w:rsidRPr="00321155">
        <w:rPr>
          <w:rFonts w:asciiTheme="majorBidi" w:hAnsiTheme="majorBidi" w:cstheme="majorBidi"/>
        </w:rPr>
        <w:t>angle de vision, exprimé en minutes d</w:t>
      </w:r>
      <w:r w:rsidR="008B1C48" w:rsidRPr="00321155">
        <w:rPr>
          <w:rFonts w:asciiTheme="majorBidi" w:hAnsiTheme="majorBidi" w:cstheme="majorBidi"/>
        </w:rPr>
        <w:t>’</w:t>
      </w:r>
      <w:r w:rsidRPr="00321155">
        <w:rPr>
          <w:rFonts w:asciiTheme="majorBidi" w:hAnsiTheme="majorBidi" w:cstheme="majorBidi"/>
        </w:rPr>
        <w:t>arc, qui sous-tend la largeur de la brisure de l</w:t>
      </w:r>
      <w:r w:rsidR="008B1C48" w:rsidRPr="00321155">
        <w:rPr>
          <w:rFonts w:asciiTheme="majorBidi" w:hAnsiTheme="majorBidi" w:cstheme="majorBidi"/>
        </w:rPr>
        <w:t>’</w:t>
      </w:r>
      <w:r w:rsidRPr="00321155">
        <w:rPr>
          <w:rFonts w:asciiTheme="majorBidi" w:hAnsiTheme="majorBidi" w:cstheme="majorBidi"/>
        </w:rPr>
        <w:t>anneau pour la largeur seuil. La largeur seuil est celle pour laquelle l</w:t>
      </w:r>
      <w:r w:rsidR="008B1C48" w:rsidRPr="00321155">
        <w:rPr>
          <w:rFonts w:asciiTheme="majorBidi" w:hAnsiTheme="majorBidi" w:cstheme="majorBidi"/>
        </w:rPr>
        <w:t>’</w:t>
      </w:r>
      <w:r w:rsidRPr="00321155">
        <w:rPr>
          <w:rFonts w:asciiTheme="majorBidi" w:hAnsiTheme="majorBidi" w:cstheme="majorBidi"/>
        </w:rPr>
        <w:t>observateur juge correctement l</w:t>
      </w:r>
      <w:r w:rsidR="008B1C48" w:rsidRPr="00321155">
        <w:rPr>
          <w:rFonts w:asciiTheme="majorBidi" w:hAnsiTheme="majorBidi" w:cstheme="majorBidi"/>
        </w:rPr>
        <w:t>’</w:t>
      </w:r>
      <w:r w:rsidRPr="00321155">
        <w:rPr>
          <w:rFonts w:asciiTheme="majorBidi" w:hAnsiTheme="majorBidi" w:cstheme="majorBidi"/>
        </w:rPr>
        <w:t>orientation dans 75 % des cas. Le plus petit détail discernable est déterminé au moyen d</w:t>
      </w:r>
      <w:r w:rsidR="008B1C48" w:rsidRPr="00321155">
        <w:rPr>
          <w:rFonts w:asciiTheme="majorBidi" w:hAnsiTheme="majorBidi" w:cstheme="majorBidi"/>
        </w:rPr>
        <w:t>’</w:t>
      </w:r>
      <w:r w:rsidRPr="00321155">
        <w:rPr>
          <w:rFonts w:asciiTheme="majorBidi" w:hAnsiTheme="majorBidi" w:cstheme="majorBidi"/>
        </w:rPr>
        <w:t>un essai faisant intervenir un observateur humain. Un diagramme d</w:t>
      </w:r>
      <w:r w:rsidR="008B1C48" w:rsidRPr="00321155">
        <w:rPr>
          <w:rFonts w:asciiTheme="majorBidi" w:hAnsiTheme="majorBidi" w:cstheme="majorBidi"/>
        </w:rPr>
        <w:t>’</w:t>
      </w:r>
      <w:r w:rsidRPr="00321155">
        <w:rPr>
          <w:rFonts w:asciiTheme="majorBidi" w:hAnsiTheme="majorBidi" w:cstheme="majorBidi"/>
        </w:rPr>
        <w:t>essai sur lequel figurent les symboles est placé devant la caméra et l</w:t>
      </w:r>
      <w:r w:rsidR="008B1C48" w:rsidRPr="00321155">
        <w:rPr>
          <w:rFonts w:asciiTheme="majorBidi" w:hAnsiTheme="majorBidi" w:cstheme="majorBidi"/>
        </w:rPr>
        <w:t>’</w:t>
      </w:r>
      <w:r w:rsidRPr="00321155">
        <w:rPr>
          <w:rFonts w:asciiTheme="majorBidi" w:hAnsiTheme="majorBidi" w:cstheme="majorBidi"/>
        </w:rPr>
        <w:t>observateur juge leur orientation à partir de l</w:t>
      </w:r>
      <w:r w:rsidR="008B1C48" w:rsidRPr="00321155">
        <w:rPr>
          <w:rFonts w:asciiTheme="majorBidi" w:hAnsiTheme="majorBidi" w:cstheme="majorBidi"/>
        </w:rPr>
        <w:t>’</w:t>
      </w:r>
      <w:r w:rsidRPr="00321155">
        <w:rPr>
          <w:rFonts w:asciiTheme="majorBidi" w:hAnsiTheme="majorBidi" w:cstheme="majorBidi"/>
        </w:rPr>
        <w:t>image sur le moniteur. Le plus petit détail discernable ω</w:t>
      </w:r>
      <w:r w:rsidRPr="00321155">
        <w:rPr>
          <w:rFonts w:asciiTheme="majorBidi" w:hAnsiTheme="majorBidi" w:cstheme="majorBidi"/>
          <w:vertAlign w:val="subscript"/>
        </w:rPr>
        <w:t>c</w:t>
      </w:r>
      <w:r w:rsidRPr="00321155">
        <w:rPr>
          <w:rFonts w:asciiTheme="majorBidi" w:hAnsiTheme="majorBidi" w:cstheme="majorBidi"/>
        </w:rPr>
        <w:t xml:space="preserve"> [en minutes d</w:t>
      </w:r>
      <w:r w:rsidR="008B1C48" w:rsidRPr="00321155">
        <w:rPr>
          <w:rFonts w:asciiTheme="majorBidi" w:hAnsiTheme="majorBidi" w:cstheme="majorBidi"/>
        </w:rPr>
        <w:t>’</w:t>
      </w:r>
      <w:r w:rsidRPr="00321155">
        <w:rPr>
          <w:rFonts w:asciiTheme="majorBidi" w:hAnsiTheme="majorBidi" w:cstheme="majorBidi"/>
        </w:rPr>
        <w:t>arc] est calculé comme suit, à partir de la largeur seuil d [en m] de la brisure de l</w:t>
      </w:r>
      <w:r w:rsidR="008B1C48" w:rsidRPr="00321155">
        <w:rPr>
          <w:rFonts w:asciiTheme="majorBidi" w:hAnsiTheme="majorBidi" w:cstheme="majorBidi"/>
        </w:rPr>
        <w:t>’</w:t>
      </w:r>
      <w:r w:rsidRPr="00321155">
        <w:rPr>
          <w:rFonts w:asciiTheme="majorBidi" w:hAnsiTheme="majorBidi" w:cstheme="majorBidi"/>
        </w:rPr>
        <w:t>anneau et de la distance entre le motif d</w:t>
      </w:r>
      <w:r w:rsidR="008B1C48" w:rsidRPr="00321155">
        <w:rPr>
          <w:rFonts w:asciiTheme="majorBidi" w:hAnsiTheme="majorBidi" w:cstheme="majorBidi"/>
        </w:rPr>
        <w:t>’</w:t>
      </w:r>
      <w:r w:rsidRPr="00321155">
        <w:rPr>
          <w:rFonts w:asciiTheme="majorBidi" w:hAnsiTheme="majorBidi" w:cstheme="majorBidi"/>
        </w:rPr>
        <w:t>essai et la caméra D [m]</w:t>
      </w:r>
      <w:r w:rsidR="00A12C0C" w:rsidRPr="00321155">
        <w:rPr>
          <w:rFonts w:asciiTheme="majorBidi" w:hAnsiTheme="majorBidi" w:cstheme="majorBidi"/>
        </w:rPr>
        <w:t> :</w:t>
      </w:r>
    </w:p>
    <w:p w:rsidR="00F62792" w:rsidRPr="00321155" w:rsidRDefault="00CF1D47" w:rsidP="00CF1D47">
      <w:pPr>
        <w:pStyle w:val="SingleTxtG"/>
        <w:ind w:left="2268"/>
        <w:rPr>
          <w:rFonts w:asciiTheme="majorBidi" w:eastAsia="Times New Roman" w:hAnsiTheme="majorBidi" w:cstheme="majorBidi"/>
          <w:b/>
        </w:rPr>
      </w:pPr>
      <w:r w:rsidRPr="00321155">
        <w:rPr>
          <w:rFonts w:asciiTheme="majorBidi" w:eastAsia="Times New Roman" w:hAnsiTheme="majorBidi" w:cstheme="majorBidi"/>
          <w:b/>
          <w:position w:val="-20"/>
        </w:rPr>
        <w:object w:dxaOrig="1460" w:dyaOrig="520">
          <v:shape id="_x0000_i1050" type="#_x0000_t75" style="width:73pt;height:25.9pt" o:ole="" filled="t">
            <v:imagedata r:id="rId134" o:title=""/>
          </v:shape>
          <o:OLEObject Type="Embed" ProgID="Equation.3" ShapeID="_x0000_i1050" DrawAspect="Content" ObjectID="_1545492284" r:id="rId135"/>
        </w:object>
      </w:r>
    </w:p>
    <w:p w:rsidR="00F62792" w:rsidRPr="00321155" w:rsidRDefault="00F62792" w:rsidP="00FE25C9">
      <w:pPr>
        <w:pStyle w:val="SingleTxtG"/>
        <w:ind w:left="2268" w:hanging="1134"/>
        <w:rPr>
          <w:rFonts w:asciiTheme="majorBidi" w:hAnsiTheme="majorBidi" w:cstheme="majorBidi"/>
        </w:rPr>
      </w:pPr>
      <w:r w:rsidRPr="00321155">
        <w:rPr>
          <w:rFonts w:asciiTheme="majorBidi" w:hAnsiTheme="majorBidi" w:cstheme="majorBidi"/>
        </w:rPr>
        <w:t>1.1.2</w:t>
      </w:r>
      <w:r w:rsidR="00E639C3" w:rsidRPr="00321155">
        <w:rPr>
          <w:rFonts w:asciiTheme="majorBidi" w:hAnsiTheme="majorBidi" w:cstheme="majorBidi"/>
        </w:rPr>
        <w:tab/>
      </w:r>
      <w:r w:rsidRPr="00321155">
        <w:rPr>
          <w:rFonts w:asciiTheme="majorBidi" w:hAnsiTheme="majorBidi" w:cstheme="majorBidi"/>
        </w:rPr>
        <w:t>Essai TOD</w:t>
      </w:r>
    </w:p>
    <w:p w:rsidR="00F62792" w:rsidRPr="00321155" w:rsidRDefault="00F62792" w:rsidP="00FE25C9">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essai des anneaux brisés de Landolt peut être utilisé pour déterminer le plus petit détail discernable au moyen d</w:t>
      </w:r>
      <w:r w:rsidR="008B1C48" w:rsidRPr="00321155">
        <w:rPr>
          <w:rFonts w:asciiTheme="majorBidi" w:hAnsiTheme="majorBidi" w:cstheme="majorBidi"/>
        </w:rPr>
        <w:t>’</w:t>
      </w:r>
      <w:r w:rsidRPr="00321155">
        <w:rPr>
          <w:rFonts w:asciiTheme="majorBidi" w:hAnsiTheme="majorBidi" w:cstheme="majorBidi"/>
        </w:rPr>
        <w:t>un système à caméra et moniteur. Toutefois, il est plus commode, pour les systèmes à capteurs, d</w:t>
      </w:r>
      <w:r w:rsidR="008B1C48" w:rsidRPr="00321155">
        <w:rPr>
          <w:rFonts w:asciiTheme="majorBidi" w:hAnsiTheme="majorBidi" w:cstheme="majorBidi"/>
        </w:rPr>
        <w:t>’</w:t>
      </w:r>
      <w:r w:rsidRPr="00321155">
        <w:rPr>
          <w:rFonts w:asciiTheme="majorBidi" w:hAnsiTheme="majorBidi" w:cstheme="majorBidi"/>
        </w:rPr>
        <w:t>utiliser la méthode TOD (Triangle Orientation Discrimination), qui ressemble à la méthode de Landolt mais fait intervenir des triangles équilatéraux. La méthode TOD est décrite en détail dans l</w:t>
      </w:r>
      <w:r w:rsidR="008B1C48" w:rsidRPr="00321155">
        <w:rPr>
          <w:rFonts w:asciiTheme="majorBidi" w:hAnsiTheme="majorBidi" w:cstheme="majorBidi"/>
        </w:rPr>
        <w:t>’</w:t>
      </w:r>
      <w:r w:rsidRPr="00321155">
        <w:rPr>
          <w:rFonts w:asciiTheme="majorBidi" w:hAnsiTheme="majorBidi" w:cstheme="majorBidi"/>
        </w:rPr>
        <w:t>article de Bijl et Valeton (1999), qui fournit des indications pratiques pour réaliser les mesures. Les motifs utilisés sont des triangles équilatéraux (voir fig. 1) visualisés par le système soumis à l</w:t>
      </w:r>
      <w:r w:rsidR="008B1C48" w:rsidRPr="00321155">
        <w:rPr>
          <w:rFonts w:asciiTheme="majorBidi" w:hAnsiTheme="majorBidi" w:cstheme="majorBidi"/>
        </w:rPr>
        <w:t>’</w:t>
      </w:r>
      <w:r w:rsidRPr="00321155">
        <w:rPr>
          <w:rFonts w:asciiTheme="majorBidi" w:hAnsiTheme="majorBidi" w:cstheme="majorBidi"/>
        </w:rPr>
        <w:t>essai. Chaque triangle est orienté suivant l</w:t>
      </w:r>
      <w:r w:rsidR="008B1C48" w:rsidRPr="00321155">
        <w:rPr>
          <w:rFonts w:asciiTheme="majorBidi" w:hAnsiTheme="majorBidi" w:cstheme="majorBidi"/>
        </w:rPr>
        <w:t>’</w:t>
      </w:r>
      <w:r w:rsidRPr="00321155">
        <w:rPr>
          <w:rFonts w:asciiTheme="majorBidi" w:hAnsiTheme="majorBidi" w:cstheme="majorBidi"/>
        </w:rPr>
        <w:t>une des quatre directions possibles (sommet dirigé vers le haut, la gauche, la droite ou le bas) et l</w:t>
      </w:r>
      <w:r w:rsidR="008B1C48" w:rsidRPr="00321155">
        <w:rPr>
          <w:rFonts w:asciiTheme="majorBidi" w:hAnsiTheme="majorBidi" w:cstheme="majorBidi"/>
        </w:rPr>
        <w:t>’</w:t>
      </w:r>
      <w:r w:rsidRPr="00321155">
        <w:rPr>
          <w:rFonts w:asciiTheme="majorBidi" w:hAnsiTheme="majorBidi" w:cstheme="majorBidi"/>
        </w:rPr>
        <w:t>observateur doit en indiquer/deviner l</w:t>
      </w:r>
      <w:r w:rsidR="008B1C48" w:rsidRPr="00321155">
        <w:rPr>
          <w:rFonts w:asciiTheme="majorBidi" w:hAnsiTheme="majorBidi" w:cstheme="majorBidi"/>
        </w:rPr>
        <w:t>’</w:t>
      </w:r>
      <w:r w:rsidRPr="00321155">
        <w:rPr>
          <w:rFonts w:asciiTheme="majorBidi" w:hAnsiTheme="majorBidi" w:cstheme="majorBidi"/>
        </w:rPr>
        <w:t>orientation. La procédure est répétée pour un grand nombre de triangles (aléatoirement orientés) de différentes largeurs et l</w:t>
      </w:r>
      <w:r w:rsidR="008B1C48" w:rsidRPr="00321155">
        <w:rPr>
          <w:rFonts w:asciiTheme="majorBidi" w:hAnsiTheme="majorBidi" w:cstheme="majorBidi"/>
        </w:rPr>
        <w:t>’</w:t>
      </w:r>
      <w:r w:rsidRPr="00321155">
        <w:rPr>
          <w:rFonts w:asciiTheme="majorBidi" w:hAnsiTheme="majorBidi" w:cstheme="majorBidi"/>
        </w:rPr>
        <w:t>on relève sur un diagramme (voir fig. 2) le pourcentage de réponses correctes, qui augmente avec la dimension des triangles. On définit le seuil par l</w:t>
      </w:r>
      <w:r w:rsidR="008B1C48" w:rsidRPr="00321155">
        <w:rPr>
          <w:rFonts w:asciiTheme="majorBidi" w:hAnsiTheme="majorBidi" w:cstheme="majorBidi"/>
        </w:rPr>
        <w:t>’</w:t>
      </w:r>
      <w:r w:rsidRPr="00321155">
        <w:rPr>
          <w:rFonts w:asciiTheme="majorBidi" w:hAnsiTheme="majorBidi" w:cstheme="majorBidi"/>
        </w:rPr>
        <w:t>abscisse du point pour lequel le pourcentage de réponses correctes est de 0,75 sur la courbe continue obtenue en reliant les données du diagramme (voir Bijl et Valeton, 1999). La perception critique est atteinte lorsque le diamètre de l</w:t>
      </w:r>
      <w:r w:rsidR="008B1C48" w:rsidRPr="00321155">
        <w:rPr>
          <w:rFonts w:asciiTheme="majorBidi" w:hAnsiTheme="majorBidi" w:cstheme="majorBidi"/>
        </w:rPr>
        <w:t>’</w:t>
      </w:r>
      <w:r w:rsidRPr="00321155">
        <w:rPr>
          <w:rFonts w:asciiTheme="majorBidi" w:hAnsiTheme="majorBidi" w:cstheme="majorBidi"/>
        </w:rPr>
        <w:t>objet critique est égal à deux fois la largeur seuil du triangle. Le plus petit détail discernable (ω</w:t>
      </w:r>
      <w:r w:rsidRPr="00321155">
        <w:rPr>
          <w:rFonts w:asciiTheme="majorBidi" w:hAnsiTheme="majorBidi" w:cstheme="majorBidi"/>
          <w:vertAlign w:val="subscript"/>
        </w:rPr>
        <w:t>c</w:t>
      </w:r>
      <w:r w:rsidRPr="00321155">
        <w:rPr>
          <w:rFonts w:asciiTheme="majorBidi" w:hAnsiTheme="majorBidi" w:cstheme="majorBidi"/>
        </w:rPr>
        <w:t>) correspond à 0,25 fois la largeur seuil du triangle. Il s</w:t>
      </w:r>
      <w:r w:rsidR="008B1C48" w:rsidRPr="00321155">
        <w:rPr>
          <w:rFonts w:asciiTheme="majorBidi" w:hAnsiTheme="majorBidi" w:cstheme="majorBidi"/>
        </w:rPr>
        <w:t>’</w:t>
      </w:r>
      <w:r w:rsidRPr="00321155">
        <w:rPr>
          <w:rFonts w:asciiTheme="majorBidi" w:hAnsiTheme="majorBidi" w:cstheme="majorBidi"/>
        </w:rPr>
        <w:t>ensuit qu</w:t>
      </w:r>
      <w:r w:rsidR="008B1C48" w:rsidRPr="00321155">
        <w:rPr>
          <w:rFonts w:asciiTheme="majorBidi" w:hAnsiTheme="majorBidi" w:cstheme="majorBidi"/>
        </w:rPr>
        <w:t>’</w:t>
      </w:r>
      <w:r w:rsidRPr="00321155">
        <w:rPr>
          <w:rFonts w:asciiTheme="majorBidi" w:hAnsiTheme="majorBidi" w:cstheme="majorBidi"/>
        </w:rPr>
        <w:t>à partir de la largeur seuil du triangle w [m] et de la distance entre le motif d</w:t>
      </w:r>
      <w:r w:rsidR="008B1C48" w:rsidRPr="00321155">
        <w:rPr>
          <w:rFonts w:asciiTheme="majorBidi" w:hAnsiTheme="majorBidi" w:cstheme="majorBidi"/>
        </w:rPr>
        <w:t>’</w:t>
      </w:r>
      <w:r w:rsidRPr="00321155">
        <w:rPr>
          <w:rFonts w:asciiTheme="majorBidi" w:hAnsiTheme="majorBidi" w:cstheme="majorBidi"/>
        </w:rPr>
        <w:t>essai et la caméra D [m], le plus petit détail discernable ω</w:t>
      </w:r>
      <w:r w:rsidRPr="00321155">
        <w:rPr>
          <w:rFonts w:asciiTheme="majorBidi" w:hAnsiTheme="majorBidi" w:cstheme="majorBidi"/>
          <w:vertAlign w:val="subscript"/>
        </w:rPr>
        <w:t>c</w:t>
      </w:r>
      <w:r w:rsidRPr="00321155">
        <w:rPr>
          <w:rFonts w:asciiTheme="majorBidi" w:hAnsiTheme="majorBidi" w:cstheme="majorBidi"/>
        </w:rPr>
        <w:t xml:space="preserve"> [minutes d</w:t>
      </w:r>
      <w:r w:rsidR="008B1C48" w:rsidRPr="00321155">
        <w:rPr>
          <w:rFonts w:asciiTheme="majorBidi" w:hAnsiTheme="majorBidi" w:cstheme="majorBidi"/>
        </w:rPr>
        <w:t>’</w:t>
      </w:r>
      <w:r w:rsidRPr="00321155">
        <w:rPr>
          <w:rFonts w:asciiTheme="majorBidi" w:hAnsiTheme="majorBidi" w:cstheme="majorBidi"/>
        </w:rPr>
        <w:t>arc] est calculé comme suit</w:t>
      </w:r>
      <w:r w:rsidR="00A12C0C" w:rsidRPr="00321155">
        <w:rPr>
          <w:rFonts w:asciiTheme="majorBidi" w:hAnsiTheme="majorBidi" w:cstheme="majorBidi"/>
        </w:rPr>
        <w:t> :</w:t>
      </w:r>
    </w:p>
    <w:p w:rsidR="00F62792" w:rsidRPr="00321155" w:rsidRDefault="00F62792" w:rsidP="00FE25C9">
      <w:pPr>
        <w:pStyle w:val="SingleTxtG"/>
        <w:ind w:left="2268"/>
        <w:rPr>
          <w:rFonts w:asciiTheme="majorBidi" w:eastAsia="Times New Roman" w:hAnsiTheme="majorBidi" w:cstheme="majorBidi"/>
          <w:b/>
        </w:rPr>
      </w:pPr>
      <w:r w:rsidRPr="00321155">
        <w:rPr>
          <w:rFonts w:asciiTheme="majorBidi" w:eastAsia="Times New Roman" w:hAnsiTheme="majorBidi" w:cstheme="majorBidi"/>
          <w:b/>
          <w:position w:val="-26"/>
          <w:highlight w:val="yellow"/>
        </w:rPr>
        <w:object w:dxaOrig="1660" w:dyaOrig="580">
          <v:shape id="_x0000_i1051" type="#_x0000_t75" style="width:82.9pt;height:28.8pt" o:ole="" filled="t">
            <v:imagedata r:id="rId136" o:title=""/>
          </v:shape>
          <o:OLEObject Type="Embed" ProgID="Equation.3" ShapeID="_x0000_i1051" DrawAspect="Content" ObjectID="_1545492285" r:id="rId137"/>
        </w:object>
      </w:r>
    </w:p>
    <w:p w:rsidR="00F62792" w:rsidRPr="00321155" w:rsidRDefault="00F62792" w:rsidP="00CF1D47">
      <w:pPr>
        <w:pStyle w:val="Heading1"/>
        <w:rPr>
          <w:rFonts w:asciiTheme="majorBidi" w:hAnsiTheme="majorBidi" w:cstheme="majorBidi"/>
          <w:b/>
          <w:bCs/>
        </w:rPr>
      </w:pPr>
      <w:r w:rsidRPr="00321155">
        <w:rPr>
          <w:rFonts w:asciiTheme="majorBidi" w:hAnsiTheme="majorBidi" w:cstheme="majorBidi"/>
        </w:rPr>
        <w:t xml:space="preserve">Figure 1 </w:t>
      </w:r>
      <w:r w:rsidRPr="00321155">
        <w:rPr>
          <w:rFonts w:asciiTheme="majorBidi" w:hAnsiTheme="majorBidi" w:cstheme="majorBidi"/>
        </w:rPr>
        <w:br/>
      </w:r>
      <w:r w:rsidRPr="00321155">
        <w:rPr>
          <w:rFonts w:asciiTheme="majorBidi" w:hAnsiTheme="majorBidi" w:cstheme="majorBidi"/>
          <w:b/>
          <w:bCs/>
        </w:rPr>
        <w:t>Motifs triangulaires utilisés dans la méthode TOD</w:t>
      </w:r>
    </w:p>
    <w:p w:rsidR="00F62792" w:rsidRPr="00321155" w:rsidRDefault="000F5F9A" w:rsidP="00CF1D47">
      <w:pPr>
        <w:pStyle w:val="SingleTxtG"/>
        <w:rPr>
          <w:rFonts w:asciiTheme="majorBidi" w:hAnsiTheme="majorBidi" w:cstheme="majorBidi"/>
        </w:rPr>
      </w:pPr>
      <w:r w:rsidRPr="00321155">
        <w:rPr>
          <w:rFonts w:asciiTheme="majorBidi" w:hAnsiTheme="majorBidi" w:cstheme="majorBidi"/>
          <w:noProof/>
          <w:lang w:val="en-GB" w:eastAsia="en-GB"/>
        </w:rPr>
        <w:drawing>
          <wp:inline distT="0" distB="0" distL="0" distR="0" wp14:anchorId="2175CF79" wp14:editId="3FA52954">
            <wp:extent cx="4754880" cy="1082675"/>
            <wp:effectExtent l="0" t="0" r="7620" b="3175"/>
            <wp:docPr id="55"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54880" cy="1082675"/>
                    </a:xfrm>
                    <a:prstGeom prst="rect">
                      <a:avLst/>
                    </a:prstGeom>
                    <a:noFill/>
                    <a:ln>
                      <a:noFill/>
                    </a:ln>
                  </pic:spPr>
                </pic:pic>
              </a:graphicData>
            </a:graphic>
          </wp:inline>
        </w:drawing>
      </w:r>
    </w:p>
    <w:p w:rsidR="00F62792" w:rsidRPr="00321155" w:rsidRDefault="00F62792" w:rsidP="00CF1D47">
      <w:pPr>
        <w:pStyle w:val="Heading1"/>
        <w:spacing w:after="120"/>
        <w:rPr>
          <w:rFonts w:asciiTheme="majorBidi" w:hAnsiTheme="majorBidi" w:cstheme="majorBidi"/>
          <w:b/>
          <w:bCs/>
        </w:rPr>
      </w:pPr>
      <w:r w:rsidRPr="00321155">
        <w:rPr>
          <w:rFonts w:asciiTheme="majorBidi" w:hAnsiTheme="majorBidi" w:cstheme="majorBidi"/>
        </w:rPr>
        <w:t xml:space="preserve">Figure 2 </w:t>
      </w:r>
      <w:r w:rsidRPr="00321155">
        <w:rPr>
          <w:rFonts w:asciiTheme="majorBidi" w:hAnsiTheme="majorBidi" w:cstheme="majorBidi"/>
        </w:rPr>
        <w:br/>
      </w:r>
      <w:r w:rsidRPr="00321155">
        <w:rPr>
          <w:rFonts w:asciiTheme="majorBidi" w:hAnsiTheme="majorBidi" w:cstheme="majorBidi"/>
          <w:b/>
          <w:bCs/>
        </w:rPr>
        <w:t>Relation type entre la largeur du triangle et le pourcentage de réponses correctes</w:t>
      </w:r>
    </w:p>
    <w:p w:rsidR="00F62792" w:rsidRPr="00321155" w:rsidRDefault="000F5F9A" w:rsidP="00CF1D47">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820032" behindDoc="0" locked="0" layoutInCell="1" allowOverlap="1" wp14:anchorId="3E2F4339" wp14:editId="3632B507">
                <wp:simplePos x="0" y="0"/>
                <wp:positionH relativeFrom="column">
                  <wp:posOffset>761365</wp:posOffset>
                </wp:positionH>
                <wp:positionV relativeFrom="paragraph">
                  <wp:posOffset>123825</wp:posOffset>
                </wp:positionV>
                <wp:extent cx="238760" cy="1983105"/>
                <wp:effectExtent l="0" t="0" r="889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8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0F5F9A" w:rsidRDefault="004525AE" w:rsidP="00F62792">
                            <w:pPr>
                              <w:jc w:val="center"/>
                              <w:rPr>
                                <w:b/>
                                <w:bCs/>
                              </w:rPr>
                            </w:pPr>
                            <w:r w:rsidRPr="000F5F9A">
                              <w:rPr>
                                <w:b/>
                                <w:bCs/>
                              </w:rPr>
                              <w:t>Pourcentage de réponse correctes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4339" id="Text Box 203" o:spid="_x0000_s1450" type="#_x0000_t202" style="position:absolute;left:0;text-align:left;margin-left:59.95pt;margin-top:9.75pt;width:18.8pt;height:15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NjgAIAAA8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" stroked="f">
                <v:textbox style="layout-flow:vertical;mso-layout-flow-alt:bottom-to-top" inset="0,0,0,0">
                  <w:txbxContent>
                    <w:p w:rsidR="004525AE" w:rsidRPr="000F5F9A" w:rsidRDefault="004525AE" w:rsidP="00F62792">
                      <w:pPr>
                        <w:jc w:val="center"/>
                        <w:rPr>
                          <w:b/>
                          <w:bCs/>
                        </w:rPr>
                      </w:pPr>
                      <w:r w:rsidRPr="000F5F9A">
                        <w:rPr>
                          <w:b/>
                          <w:bCs/>
                        </w:rPr>
                        <w:t>Pourcentage de réponse correctes</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19008" behindDoc="0" locked="0" layoutInCell="1" allowOverlap="1" wp14:anchorId="5257A6C8" wp14:editId="07A62D50">
                <wp:simplePos x="0" y="0"/>
                <wp:positionH relativeFrom="column">
                  <wp:posOffset>1040130</wp:posOffset>
                </wp:positionH>
                <wp:positionV relativeFrom="paragraph">
                  <wp:posOffset>134620</wp:posOffset>
                </wp:positionV>
                <wp:extent cx="231775" cy="200025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F62792">
                            <w:pPr>
                              <w:spacing w:line="600" w:lineRule="auto"/>
                              <w:jc w:val="center"/>
                            </w:pPr>
                            <w:r>
                              <w:t>1</w:t>
                            </w:r>
                          </w:p>
                          <w:p w:rsidR="004525AE" w:rsidRDefault="004525AE" w:rsidP="00F62792">
                            <w:pPr>
                              <w:spacing w:line="600" w:lineRule="auto"/>
                              <w:jc w:val="center"/>
                            </w:pPr>
                            <w:r>
                              <w:t>0,8</w:t>
                            </w:r>
                          </w:p>
                          <w:p w:rsidR="004525AE" w:rsidRDefault="004525AE" w:rsidP="00F62792">
                            <w:pPr>
                              <w:spacing w:line="600" w:lineRule="auto"/>
                              <w:jc w:val="center"/>
                            </w:pPr>
                            <w:r>
                              <w:t>0,6</w:t>
                            </w:r>
                          </w:p>
                          <w:p w:rsidR="004525AE" w:rsidRDefault="004525AE" w:rsidP="00F62792">
                            <w:pPr>
                              <w:spacing w:line="600" w:lineRule="auto"/>
                              <w:jc w:val="center"/>
                            </w:pPr>
                            <w:r>
                              <w:t>0,4</w:t>
                            </w:r>
                          </w:p>
                          <w:p w:rsidR="004525AE" w:rsidRDefault="004525AE" w:rsidP="00F62792">
                            <w:pPr>
                              <w:spacing w:line="600" w:lineRule="auto"/>
                              <w:jc w:val="center"/>
                            </w:pPr>
                            <w:r>
                              <w:t>0,2</w:t>
                            </w:r>
                          </w:p>
                          <w:p w:rsidR="004525AE" w:rsidRDefault="004525AE" w:rsidP="000F5F9A">
                            <w:pPr>
                              <w:spacing w:line="240" w:lineRule="auto"/>
                              <w:jc w:val="center"/>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7A6C8" id="Text Box 202" o:spid="_x0000_s1451" type="#_x0000_t202" style="position:absolute;left:0;text-align:left;margin-left:81.9pt;margin-top:10.6pt;width:18.25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v0gQ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" stroked="f">
                <v:textbox inset="0,0,0,0">
                  <w:txbxContent>
                    <w:p w:rsidR="004525AE" w:rsidRDefault="004525AE" w:rsidP="00F62792">
                      <w:pPr>
                        <w:spacing w:line="600" w:lineRule="auto"/>
                        <w:jc w:val="center"/>
                      </w:pPr>
                      <w:r>
                        <w:t>1</w:t>
                      </w:r>
                    </w:p>
                    <w:p w:rsidR="004525AE" w:rsidRDefault="004525AE" w:rsidP="00F62792">
                      <w:pPr>
                        <w:spacing w:line="600" w:lineRule="auto"/>
                        <w:jc w:val="center"/>
                      </w:pPr>
                      <w:r>
                        <w:t>0,8</w:t>
                      </w:r>
                    </w:p>
                    <w:p w:rsidR="004525AE" w:rsidRDefault="004525AE" w:rsidP="00F62792">
                      <w:pPr>
                        <w:spacing w:line="600" w:lineRule="auto"/>
                        <w:jc w:val="center"/>
                      </w:pPr>
                      <w:r>
                        <w:t>0,6</w:t>
                      </w:r>
                    </w:p>
                    <w:p w:rsidR="004525AE" w:rsidRDefault="004525AE" w:rsidP="00F62792">
                      <w:pPr>
                        <w:spacing w:line="600" w:lineRule="auto"/>
                        <w:jc w:val="center"/>
                      </w:pPr>
                      <w:r>
                        <w:t>0,4</w:t>
                      </w:r>
                    </w:p>
                    <w:p w:rsidR="004525AE" w:rsidRDefault="004525AE" w:rsidP="00F62792">
                      <w:pPr>
                        <w:spacing w:line="600" w:lineRule="auto"/>
                        <w:jc w:val="center"/>
                      </w:pPr>
                      <w:r>
                        <w:t>0,2</w:t>
                      </w:r>
                    </w:p>
                    <w:p w:rsidR="004525AE" w:rsidRDefault="004525AE" w:rsidP="000F5F9A">
                      <w:pPr>
                        <w:spacing w:line="240" w:lineRule="auto"/>
                        <w:jc w:val="center"/>
                      </w:pPr>
                      <w:r>
                        <w:t>0</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15936" behindDoc="0" locked="0" layoutInCell="1" allowOverlap="1" wp14:anchorId="0D2503B2" wp14:editId="600B8EE4">
                <wp:simplePos x="0" y="0"/>
                <wp:positionH relativeFrom="column">
                  <wp:posOffset>1522095</wp:posOffset>
                </wp:positionH>
                <wp:positionV relativeFrom="paragraph">
                  <wp:posOffset>607695</wp:posOffset>
                </wp:positionV>
                <wp:extent cx="266700" cy="165735"/>
                <wp:effectExtent l="0" t="0" r="0" b="571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F62792">
                            <w:pPr>
                              <w:spacing w:line="180" w:lineRule="exact"/>
                              <w:rPr>
                                <w:i/>
                                <w:sz w:val="16"/>
                                <w:szCs w:val="16"/>
                              </w:rPr>
                            </w:pPr>
                            <w:r>
                              <w:rPr>
                                <w:i/>
                                <w:sz w:val="16"/>
                                <w:szCs w:val="16"/>
                              </w:rPr>
                              <w:t>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03B2" id="Text Box 199" o:spid="_x0000_s1452" type="#_x0000_t202" style="position:absolute;left:0;text-align:left;margin-left:119.85pt;margin-top:47.85pt;width:21pt;height:13.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" stroked="f">
                <v:textbox inset="0,0,0,0">
                  <w:txbxContent>
                    <w:p w:rsidR="004525AE" w:rsidRDefault="004525AE" w:rsidP="00F62792">
                      <w:pPr>
                        <w:spacing w:line="180" w:lineRule="exact"/>
                        <w:rPr>
                          <w:i/>
                          <w:sz w:val="16"/>
                          <w:szCs w:val="16"/>
                        </w:rPr>
                      </w:pPr>
                      <w:r>
                        <w:rPr>
                          <w:i/>
                          <w:sz w:val="16"/>
                          <w:szCs w:val="16"/>
                        </w:rPr>
                        <w:t>0,75</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16960" behindDoc="0" locked="0" layoutInCell="1" allowOverlap="1" wp14:anchorId="3675A8C1" wp14:editId="5AD7CB7A">
                <wp:simplePos x="0" y="0"/>
                <wp:positionH relativeFrom="column">
                  <wp:posOffset>2382520</wp:posOffset>
                </wp:positionH>
                <wp:positionV relativeFrom="paragraph">
                  <wp:posOffset>1704340</wp:posOffset>
                </wp:positionV>
                <wp:extent cx="736600" cy="138430"/>
                <wp:effectExtent l="0" t="0" r="635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F1D47" w:rsidRDefault="004525AE" w:rsidP="00F62792">
                            <w:pPr>
                              <w:spacing w:line="240" w:lineRule="auto"/>
                              <w:jc w:val="center"/>
                              <w:rPr>
                                <w:i/>
                                <w:iCs/>
                                <w:sz w:val="16"/>
                                <w:szCs w:val="16"/>
                              </w:rPr>
                            </w:pPr>
                            <w:r w:rsidRPr="00CF1D47">
                              <w:rPr>
                                <w:i/>
                                <w:iCs/>
                                <w:sz w:val="16"/>
                                <w:szCs w:val="16"/>
                              </w:rPr>
                              <w:t>Largeur seuil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A8C1" id="Text Box 200" o:spid="_x0000_s1453" type="#_x0000_t202" style="position:absolute;left:0;text-align:left;margin-left:187.6pt;margin-top:134.2pt;width:58pt;height:1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" stroked="f">
                <v:textbox inset="0,0,0,0">
                  <w:txbxContent>
                    <w:p w:rsidR="004525AE" w:rsidRPr="00CF1D47" w:rsidRDefault="004525AE" w:rsidP="00F62792">
                      <w:pPr>
                        <w:spacing w:line="240" w:lineRule="auto"/>
                        <w:jc w:val="center"/>
                        <w:rPr>
                          <w:i/>
                          <w:iCs/>
                          <w:sz w:val="16"/>
                          <w:szCs w:val="16"/>
                        </w:rPr>
                      </w:pPr>
                      <w:r w:rsidRPr="00CF1D47">
                        <w:rPr>
                          <w:i/>
                          <w:iCs/>
                          <w:sz w:val="16"/>
                          <w:szCs w:val="16"/>
                        </w:rPr>
                        <w:t>Largeur seuil</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17984" behindDoc="0" locked="0" layoutInCell="1" allowOverlap="1" wp14:anchorId="23A5FF95" wp14:editId="324ABF10">
                <wp:simplePos x="0" y="0"/>
                <wp:positionH relativeFrom="column">
                  <wp:posOffset>1868170</wp:posOffset>
                </wp:positionH>
                <wp:positionV relativeFrom="paragraph">
                  <wp:posOffset>2281555</wp:posOffset>
                </wp:positionV>
                <wp:extent cx="1539240" cy="190500"/>
                <wp:effectExtent l="0" t="0" r="381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F1D47" w:rsidRDefault="004525AE" w:rsidP="00F62792">
                            <w:pPr>
                              <w:spacing w:before="20" w:line="240" w:lineRule="auto"/>
                              <w:jc w:val="center"/>
                              <w:rPr>
                                <w:bCs/>
                                <w:sz w:val="22"/>
                                <w:szCs w:val="22"/>
                              </w:rPr>
                            </w:pPr>
                            <w:r w:rsidRPr="00CF1D47">
                              <w:rPr>
                                <w:bCs/>
                                <w:sz w:val="22"/>
                                <w:szCs w:val="22"/>
                              </w:rPr>
                              <w:t>Largeur du motif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FF95" id="Text Box 201" o:spid="_x0000_s1454" type="#_x0000_t202" style="position:absolute;left:0;text-align:left;margin-left:147.1pt;margin-top:179.65pt;width:121.2pt;height: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" stroked="f">
                <v:textbox inset="0,0,0,0">
                  <w:txbxContent>
                    <w:p w:rsidR="004525AE" w:rsidRPr="00CF1D47" w:rsidRDefault="004525AE" w:rsidP="00F62792">
                      <w:pPr>
                        <w:spacing w:before="20" w:line="240" w:lineRule="auto"/>
                        <w:jc w:val="center"/>
                        <w:rPr>
                          <w:bCs/>
                          <w:sz w:val="22"/>
                          <w:szCs w:val="22"/>
                        </w:rPr>
                      </w:pPr>
                      <w:r w:rsidRPr="00CF1D47">
                        <w:rPr>
                          <w:bCs/>
                          <w:sz w:val="22"/>
                          <w:szCs w:val="22"/>
                        </w:rPr>
                        <w:t>Largeur du motif</w:t>
                      </w:r>
                    </w:p>
                  </w:txbxContent>
                </v:textbox>
              </v:shape>
            </w:pict>
          </mc:Fallback>
        </mc:AlternateContent>
      </w:r>
      <w:r w:rsidRPr="00321155">
        <w:rPr>
          <w:rFonts w:asciiTheme="majorBidi" w:hAnsiTheme="majorBidi" w:cstheme="majorBidi"/>
          <w:noProof/>
          <w:lang w:val="en-GB" w:eastAsia="en-GB"/>
        </w:rPr>
        <w:drawing>
          <wp:inline distT="0" distB="0" distL="0" distR="0" wp14:anchorId="78908AAC" wp14:editId="5C24DBB9">
            <wp:extent cx="3299460" cy="2531110"/>
            <wp:effectExtent l="0" t="0" r="0" b="2540"/>
            <wp:docPr id="56" name="Picture 1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untitl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9460" cy="2531110"/>
                    </a:xfrm>
                    <a:prstGeom prst="rect">
                      <a:avLst/>
                    </a:prstGeom>
                    <a:noFill/>
                    <a:ln>
                      <a:noFill/>
                    </a:ln>
                  </pic:spPr>
                </pic:pic>
              </a:graphicData>
            </a:graphic>
          </wp:inline>
        </w:drawing>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1.2</w:t>
      </w:r>
      <w:r w:rsidR="00E639C3" w:rsidRPr="00321155">
        <w:rPr>
          <w:rFonts w:asciiTheme="majorBidi" w:hAnsiTheme="majorBidi" w:cstheme="majorBidi"/>
        </w:rPr>
        <w:tab/>
      </w:r>
      <w:r w:rsidRPr="00321155">
        <w:rPr>
          <w:rFonts w:asciiTheme="majorBidi" w:hAnsiTheme="majorBidi" w:cstheme="majorBidi"/>
        </w:rPr>
        <w:t>Détermination de la distance d</w:t>
      </w:r>
      <w:r w:rsidR="008B1C48" w:rsidRPr="00321155">
        <w:rPr>
          <w:rFonts w:asciiTheme="majorBidi" w:hAnsiTheme="majorBidi" w:cstheme="majorBidi"/>
        </w:rPr>
        <w:t>’</w:t>
      </w:r>
      <w:r w:rsidRPr="00321155">
        <w:rPr>
          <w:rFonts w:asciiTheme="majorBidi" w:hAnsiTheme="majorBidi" w:cstheme="majorBidi"/>
        </w:rPr>
        <w:t>observation critique du moniteur</w:t>
      </w:r>
    </w:p>
    <w:p w:rsidR="000F5F9A"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Pour un moniteur ayant certaines dimensions et propriétés, il est possible de calculer la distance du moniteur en deçà de laquelle la distance de détection dépend uniquement des caractéristiques de la caméra. La distance d</w:t>
      </w:r>
      <w:r w:rsidR="008B1C48" w:rsidRPr="00321155">
        <w:rPr>
          <w:rFonts w:asciiTheme="majorBidi" w:hAnsiTheme="majorBidi" w:cstheme="majorBidi"/>
        </w:rPr>
        <w:t>’</w:t>
      </w:r>
      <w:r w:rsidRPr="00321155">
        <w:rPr>
          <w:rFonts w:asciiTheme="majorBidi" w:hAnsiTheme="majorBidi" w:cstheme="majorBidi"/>
        </w:rPr>
        <w:t>observation critique r</w:t>
      </w:r>
      <w:r w:rsidRPr="00321155">
        <w:rPr>
          <w:rFonts w:asciiTheme="majorBidi" w:hAnsiTheme="majorBidi" w:cstheme="majorBidi"/>
          <w:vertAlign w:val="subscript"/>
        </w:rPr>
        <w:t>mcrit</w:t>
      </w:r>
      <w:r w:rsidRPr="00321155">
        <w:rPr>
          <w:rFonts w:asciiTheme="majorBidi" w:hAnsiTheme="majorBidi" w:cstheme="majorBidi"/>
        </w:rPr>
        <w:t xml:space="preserve"> est définie comme la distance pour laquelle le plus petit détail discernable affiché sur le moniteur sous-tend un angle d</w:t>
      </w:r>
      <w:r w:rsidR="008B1C48" w:rsidRPr="00321155">
        <w:rPr>
          <w:rFonts w:asciiTheme="majorBidi" w:hAnsiTheme="majorBidi" w:cstheme="majorBidi"/>
        </w:rPr>
        <w:t>’</w:t>
      </w:r>
      <w:r w:rsidRPr="00321155">
        <w:rPr>
          <w:rFonts w:asciiTheme="majorBidi" w:hAnsiTheme="majorBidi" w:cstheme="majorBidi"/>
        </w:rPr>
        <w:t>une minute d</w:t>
      </w:r>
      <w:r w:rsidR="008B1C48" w:rsidRPr="00321155">
        <w:rPr>
          <w:rFonts w:asciiTheme="majorBidi" w:hAnsiTheme="majorBidi" w:cstheme="majorBidi"/>
        </w:rPr>
        <w:t>’</w:t>
      </w:r>
      <w:r w:rsidRPr="00321155">
        <w:rPr>
          <w:rFonts w:asciiTheme="majorBidi" w:hAnsiTheme="majorBidi" w:cstheme="majorBidi"/>
        </w:rPr>
        <w:t>arc mesuré depuis l</w:t>
      </w:r>
      <w:r w:rsidR="008B1C48" w:rsidRPr="00321155">
        <w:rPr>
          <w:rFonts w:asciiTheme="majorBidi" w:hAnsiTheme="majorBidi" w:cstheme="majorBidi"/>
        </w:rPr>
        <w:t>’</w:t>
      </w:r>
      <w:r w:rsidRPr="00321155">
        <w:rPr>
          <w:rFonts w:asciiTheme="majorBidi" w:hAnsiTheme="majorBidi" w:cstheme="majorBidi"/>
        </w:rPr>
        <w:t>œil de l</w:t>
      </w:r>
      <w:r w:rsidR="008B1C48" w:rsidRPr="00321155">
        <w:rPr>
          <w:rFonts w:asciiTheme="majorBidi" w:hAnsiTheme="majorBidi" w:cstheme="majorBidi"/>
        </w:rPr>
        <w:t>’</w:t>
      </w:r>
      <w:r w:rsidRPr="00321155">
        <w:rPr>
          <w:rFonts w:asciiTheme="majorBidi" w:hAnsiTheme="majorBidi" w:cstheme="majorBidi"/>
        </w:rPr>
        <w:t>observateur (seuil d</w:t>
      </w:r>
      <w:r w:rsidR="008B1C48" w:rsidRPr="00321155">
        <w:rPr>
          <w:rFonts w:asciiTheme="majorBidi" w:hAnsiTheme="majorBidi" w:cstheme="majorBidi"/>
        </w:rPr>
        <w:t>’</w:t>
      </w:r>
      <w:r w:rsidRPr="00321155">
        <w:rPr>
          <w:rFonts w:asciiTheme="majorBidi" w:hAnsiTheme="majorBidi" w:cstheme="majorBidi"/>
        </w:rPr>
        <w:t>acuité visuelle normale d</w:t>
      </w:r>
      <w:r w:rsidR="008B1C48" w:rsidRPr="00321155">
        <w:rPr>
          <w:rFonts w:asciiTheme="majorBidi" w:hAnsiTheme="majorBidi" w:cstheme="majorBidi"/>
        </w:rPr>
        <w:t>’</w:t>
      </w:r>
      <w:r w:rsidRPr="00321155">
        <w:rPr>
          <w:rFonts w:asciiTheme="majorBidi" w:hAnsiTheme="majorBidi" w:cstheme="majorBidi"/>
        </w:rPr>
        <w:t>un individu).</w:t>
      </w:r>
    </w:p>
    <w:p w:rsidR="00F62792" w:rsidRPr="00321155" w:rsidRDefault="000F5F9A" w:rsidP="000F5F9A">
      <w:pPr>
        <w:pStyle w:val="SingleTxtG"/>
        <w:ind w:left="2268"/>
        <w:rPr>
          <w:rFonts w:asciiTheme="majorBidi" w:hAnsiTheme="majorBidi" w:cstheme="majorBidi"/>
        </w:rPr>
      </w:pPr>
      <w:r w:rsidRPr="00321155">
        <w:rPr>
          <w:rFonts w:asciiTheme="majorBidi" w:eastAsia="Times New Roman" w:hAnsiTheme="majorBidi" w:cstheme="majorBidi"/>
          <w:b/>
          <w:position w:val="-20"/>
        </w:rPr>
        <w:object w:dxaOrig="1520" w:dyaOrig="520">
          <v:shape id="_x0000_i1052" type="#_x0000_t75" style="width:76.45pt;height:26.25pt" o:ole="" filled="t">
            <v:imagedata r:id="rId140" o:title=""/>
          </v:shape>
          <o:OLEObject Type="Embed" ProgID="Equation.3" ShapeID="_x0000_i1052" DrawAspect="Content" ObjectID="_1545492286" r:id="rId141"/>
        </w:object>
      </w:r>
    </w:p>
    <w:p w:rsidR="00F62792" w:rsidRPr="00321155" w:rsidRDefault="00F62792" w:rsidP="000F5F9A">
      <w:pPr>
        <w:pStyle w:val="SingleTxtG"/>
        <w:keepNext/>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mcrit</w:t>
      </w:r>
      <w:r w:rsidRPr="00321155">
        <w:rPr>
          <w:rFonts w:asciiTheme="majorBidi" w:hAnsiTheme="majorBidi" w:cstheme="majorBidi"/>
        </w:rPr>
        <w:tab/>
      </w:r>
      <w:r w:rsidR="00593715" w:rsidRPr="00321155">
        <w:rPr>
          <w:rFonts w:asciiTheme="majorBidi" w:hAnsiTheme="majorBidi" w:cstheme="majorBidi"/>
        </w:rPr>
        <w:t xml:space="preserve">Distance </w:t>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observation critique du moniteur [m]</w:t>
      </w:r>
      <w:r w:rsidR="00593715"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δ </w:t>
      </w:r>
      <w:r w:rsidRPr="00321155">
        <w:rPr>
          <w:rFonts w:asciiTheme="majorBidi" w:hAnsiTheme="majorBidi" w:cstheme="majorBidi"/>
        </w:rPr>
        <w:tab/>
      </w:r>
      <w:r w:rsidR="00593715" w:rsidRPr="00321155">
        <w:rPr>
          <w:rFonts w:asciiTheme="majorBidi" w:hAnsiTheme="majorBidi" w:cstheme="majorBidi"/>
        </w:rPr>
        <w:t xml:space="preserve">Dimension </w:t>
      </w:r>
      <w:r w:rsidRPr="00321155">
        <w:rPr>
          <w:rFonts w:asciiTheme="majorBidi" w:hAnsiTheme="majorBidi" w:cstheme="majorBidi"/>
        </w:rPr>
        <w:t>du plus petit détail discernable sur le moniteur [m].</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1.3</w:t>
      </w:r>
      <w:r w:rsidR="00E639C3" w:rsidRPr="00321155">
        <w:rPr>
          <w:rFonts w:asciiTheme="majorBidi" w:hAnsiTheme="majorBidi" w:cstheme="majorBidi"/>
        </w:rPr>
        <w:tab/>
      </w:r>
      <w:r w:rsidRPr="00321155">
        <w:rPr>
          <w:rFonts w:asciiTheme="majorBidi" w:hAnsiTheme="majorBidi" w:cstheme="majorBidi"/>
        </w:rPr>
        <w:t>Détermination de la distance de détection</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1.3.1</w:t>
      </w:r>
      <w:r w:rsidR="00E639C3" w:rsidRPr="00321155">
        <w:rPr>
          <w:rFonts w:asciiTheme="majorBidi" w:hAnsiTheme="majorBidi" w:cstheme="majorBidi"/>
        </w:rPr>
        <w:tab/>
      </w:r>
      <w:r w:rsidRPr="00321155">
        <w:rPr>
          <w:rFonts w:asciiTheme="majorBidi" w:hAnsiTheme="majorBidi" w:cstheme="majorBidi"/>
        </w:rPr>
        <w:t>Distance de détection maximale lorsque la distance d</w:t>
      </w:r>
      <w:r w:rsidR="008B1C48" w:rsidRPr="00321155">
        <w:rPr>
          <w:rFonts w:asciiTheme="majorBidi" w:hAnsiTheme="majorBidi" w:cstheme="majorBidi"/>
        </w:rPr>
        <w:t>’</w:t>
      </w:r>
      <w:r w:rsidRPr="00321155">
        <w:rPr>
          <w:rFonts w:asciiTheme="majorBidi" w:hAnsiTheme="majorBidi" w:cstheme="majorBidi"/>
        </w:rPr>
        <w:t>observation est inférieure à la distance d</w:t>
      </w:r>
      <w:r w:rsidR="008B1C48" w:rsidRPr="00321155">
        <w:rPr>
          <w:rFonts w:asciiTheme="majorBidi" w:hAnsiTheme="majorBidi" w:cstheme="majorBidi"/>
        </w:rPr>
        <w:t>’</w:t>
      </w:r>
      <w:r w:rsidRPr="00321155">
        <w:rPr>
          <w:rFonts w:asciiTheme="majorBidi" w:hAnsiTheme="majorBidi" w:cstheme="majorBidi"/>
        </w:rPr>
        <w:t>observation critique. Si, du fait de l</w:t>
      </w:r>
      <w:r w:rsidR="008B1C48" w:rsidRPr="00321155">
        <w:rPr>
          <w:rFonts w:asciiTheme="majorBidi" w:hAnsiTheme="majorBidi" w:cstheme="majorBidi"/>
        </w:rPr>
        <w:t>’</w:t>
      </w:r>
      <w:r w:rsidRPr="00321155">
        <w:rPr>
          <w:rFonts w:asciiTheme="majorBidi" w:hAnsiTheme="majorBidi" w:cstheme="majorBidi"/>
        </w:rPr>
        <w:t>installation, la distance œil-moniteur est inférieure à la distance d</w:t>
      </w:r>
      <w:r w:rsidR="008B1C48" w:rsidRPr="00321155">
        <w:rPr>
          <w:rFonts w:asciiTheme="majorBidi" w:hAnsiTheme="majorBidi" w:cstheme="majorBidi"/>
        </w:rPr>
        <w:t>’</w:t>
      </w:r>
      <w:r w:rsidRPr="00321155">
        <w:rPr>
          <w:rFonts w:asciiTheme="majorBidi" w:hAnsiTheme="majorBidi" w:cstheme="majorBidi"/>
        </w:rPr>
        <w:t>observation critique, la distance de détection théorique maximale est calculée par la formule</w:t>
      </w:r>
      <w:r w:rsidR="00A12C0C"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eastAsia="Times New Roman" w:hAnsiTheme="majorBidi" w:cstheme="majorBidi"/>
          <w:b/>
          <w:position w:val="-26"/>
        </w:rPr>
        <w:object w:dxaOrig="1755" w:dyaOrig="600">
          <v:shape id="_x0000_i1053" type="#_x0000_t75" style="width:87.55pt;height:29.95pt" o:ole="" filled="t">
            <v:imagedata r:id="rId142" o:title=""/>
          </v:shape>
          <o:OLEObject Type="Embed" ProgID="Equation.3" ShapeID="_x0000_i1053" DrawAspect="Content" ObjectID="_1545492287" r:id="rId143"/>
        </w:objec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dclose</w:t>
      </w:r>
      <w:r w:rsidRPr="00321155">
        <w:rPr>
          <w:rFonts w:asciiTheme="majorBidi" w:hAnsiTheme="majorBidi" w:cstheme="majorBidi"/>
        </w:rPr>
        <w:tab/>
      </w:r>
      <w:r w:rsidR="00593715" w:rsidRPr="00321155">
        <w:rPr>
          <w:rFonts w:asciiTheme="majorBidi" w:hAnsiTheme="majorBidi" w:cstheme="majorBidi"/>
        </w:rPr>
        <w:t xml:space="preserve">Distance </w:t>
      </w:r>
      <w:r w:rsidRPr="00321155">
        <w:rPr>
          <w:rFonts w:asciiTheme="majorBidi" w:hAnsiTheme="majorBidi" w:cstheme="majorBidi"/>
        </w:rPr>
        <w:t>de détection [m]</w:t>
      </w:r>
      <w:r w:rsidR="00593715" w:rsidRPr="00321155">
        <w:rPr>
          <w:rFonts w:asciiTheme="majorBidi" w:hAnsiTheme="majorBidi" w:cstheme="majorBidi"/>
        </w:rPr>
        <w:t> ;</w:t>
      </w:r>
    </w:p>
    <w:p w:rsidR="00F62792" w:rsidRPr="00321155" w:rsidRDefault="00F62792" w:rsidP="000F5F9A">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vertAlign w:val="subscript"/>
        </w:rPr>
        <w:t>0</w:t>
      </w:r>
      <w:r w:rsidRPr="00321155">
        <w:rPr>
          <w:rFonts w:asciiTheme="majorBidi" w:hAnsiTheme="majorBidi" w:cstheme="majorBidi"/>
        </w:rPr>
        <w:tab/>
      </w:r>
      <w:r w:rsidR="00593715" w:rsidRPr="00321155">
        <w:rPr>
          <w:rFonts w:asciiTheme="majorBidi" w:hAnsiTheme="majorBidi" w:cstheme="majorBidi"/>
        </w:rPr>
        <w:t xml:space="preserve">Diamètre </w:t>
      </w:r>
      <w:r w:rsidRPr="00321155">
        <w:rPr>
          <w:rFonts w:asciiTheme="majorBidi" w:hAnsiTheme="majorBidi" w:cstheme="majorBidi"/>
        </w:rPr>
        <w:t>de l</w:t>
      </w:r>
      <w:r w:rsidR="008B1C48" w:rsidRPr="00321155">
        <w:rPr>
          <w:rFonts w:asciiTheme="majorBidi" w:hAnsiTheme="majorBidi" w:cstheme="majorBidi"/>
        </w:rPr>
        <w:t>’</w:t>
      </w:r>
      <w:r w:rsidRPr="00321155">
        <w:rPr>
          <w:rFonts w:asciiTheme="majorBidi" w:hAnsiTheme="majorBidi" w:cstheme="majorBidi"/>
        </w:rPr>
        <w:t>objet critique [m], conformément au paragraphe 2.1.2.6 du présent Règlement</w:t>
      </w:r>
      <w:r w:rsidR="00A12C0C" w:rsidRPr="00321155">
        <w:rPr>
          <w:rFonts w:asciiTheme="majorBidi" w:hAnsiTheme="majorBidi" w:cstheme="majorBidi"/>
        </w:rPr>
        <w:t> ;</w:t>
      </w:r>
      <w:r w:rsidRPr="00321155">
        <w:rPr>
          <w:rFonts w:asciiTheme="majorBidi" w:hAnsiTheme="majorBidi" w:cstheme="majorBidi"/>
        </w:rPr>
        <w:t xml:space="preserve"> pour les systèmes des classes V et VI, r</w:t>
      </w:r>
      <w:r w:rsidRPr="00321155">
        <w:rPr>
          <w:rFonts w:asciiTheme="majorBidi" w:hAnsiTheme="majorBidi" w:cstheme="majorBidi"/>
          <w:vertAlign w:val="subscript"/>
        </w:rPr>
        <w:t>dclose</w:t>
      </w:r>
      <w:r w:rsidRPr="00321155">
        <w:rPr>
          <w:rFonts w:asciiTheme="majorBidi" w:hAnsiTheme="majorBidi" w:cstheme="majorBidi"/>
        </w:rPr>
        <w:t xml:space="preserve"> acquiert une valeur représentative de 0,3 m</w:t>
      </w:r>
      <w:r w:rsidR="00593715"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f</w:t>
      </w:r>
      <w:r w:rsidRPr="00321155">
        <w:rPr>
          <w:rFonts w:asciiTheme="majorBidi" w:hAnsiTheme="majorBidi" w:cstheme="majorBidi"/>
        </w:rPr>
        <w:tab/>
      </w:r>
      <w:r w:rsidR="00593715" w:rsidRPr="00321155">
        <w:rPr>
          <w:rFonts w:asciiTheme="majorBidi" w:hAnsiTheme="majorBidi" w:cstheme="majorBidi"/>
        </w:rPr>
        <w:t xml:space="preserve">Facteur </w:t>
      </w:r>
      <w:r w:rsidRPr="00321155">
        <w:rPr>
          <w:rFonts w:asciiTheme="majorBidi" w:hAnsiTheme="majorBidi" w:cstheme="majorBidi"/>
        </w:rPr>
        <w:t>multiplicateur, égal à 8</w:t>
      </w:r>
      <w:r w:rsidR="00593715"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ω</w:t>
      </w:r>
      <w:r w:rsidRPr="00321155">
        <w:rPr>
          <w:rFonts w:asciiTheme="majorBidi" w:hAnsiTheme="majorBidi" w:cstheme="majorBidi"/>
          <w:vertAlign w:val="subscript"/>
        </w:rPr>
        <w:t>c</w:t>
      </w:r>
      <w:r w:rsidRPr="00321155">
        <w:rPr>
          <w:rFonts w:asciiTheme="majorBidi" w:hAnsiTheme="majorBidi" w:cstheme="majorBidi"/>
        </w:rPr>
        <w:tab/>
      </w:r>
      <w:r w:rsidR="00593715" w:rsidRPr="00321155">
        <w:rPr>
          <w:rFonts w:asciiTheme="majorBidi" w:hAnsiTheme="majorBidi" w:cstheme="majorBidi"/>
        </w:rPr>
        <w:t xml:space="preserve">Plus </w:t>
      </w:r>
      <w:r w:rsidRPr="00321155">
        <w:rPr>
          <w:rFonts w:asciiTheme="majorBidi" w:hAnsiTheme="majorBidi" w:cstheme="majorBidi"/>
        </w:rPr>
        <w:t>petit détail discernable [arc-min].</w:t>
      </w:r>
    </w:p>
    <w:p w:rsidR="00F62792" w:rsidRPr="00321155" w:rsidRDefault="00F62792" w:rsidP="0065738F">
      <w:pPr>
        <w:pStyle w:val="SingleTxtG"/>
        <w:ind w:left="2268" w:hanging="1134"/>
        <w:rPr>
          <w:rFonts w:asciiTheme="majorBidi" w:hAnsiTheme="majorBidi" w:cstheme="majorBidi"/>
        </w:rPr>
      </w:pPr>
      <w:r w:rsidRPr="00321155">
        <w:rPr>
          <w:rFonts w:asciiTheme="majorBidi" w:hAnsiTheme="majorBidi" w:cstheme="majorBidi"/>
        </w:rPr>
        <w:t>1.3.2</w:t>
      </w:r>
      <w:r w:rsidR="00E639C3" w:rsidRPr="00321155">
        <w:rPr>
          <w:rFonts w:asciiTheme="majorBidi" w:hAnsiTheme="majorBidi" w:cstheme="majorBidi"/>
        </w:rPr>
        <w:tab/>
      </w:r>
      <w:r w:rsidRPr="00321155">
        <w:rPr>
          <w:rFonts w:asciiTheme="majorBidi" w:hAnsiTheme="majorBidi" w:cstheme="majorBidi"/>
        </w:rPr>
        <w:t>Distance de détection lorsque la distance d</w:t>
      </w:r>
      <w:r w:rsidR="008B1C48" w:rsidRPr="00321155">
        <w:rPr>
          <w:rFonts w:asciiTheme="majorBidi" w:hAnsiTheme="majorBidi" w:cstheme="majorBidi"/>
        </w:rPr>
        <w:t>’</w:t>
      </w:r>
      <w:r w:rsidRPr="00321155">
        <w:rPr>
          <w:rFonts w:asciiTheme="majorBidi" w:hAnsiTheme="majorBidi" w:cstheme="majorBidi"/>
        </w:rPr>
        <w:t>observation est supérieure à la distance d</w:t>
      </w:r>
      <w:r w:rsidR="008B1C48" w:rsidRPr="00321155">
        <w:rPr>
          <w:rFonts w:asciiTheme="majorBidi" w:hAnsiTheme="majorBidi" w:cstheme="majorBidi"/>
        </w:rPr>
        <w:t>’</w:t>
      </w:r>
      <w:r w:rsidRPr="00321155">
        <w:rPr>
          <w:rFonts w:asciiTheme="majorBidi" w:hAnsiTheme="majorBidi" w:cstheme="majorBidi"/>
        </w:rPr>
        <w:t>observation critique. Si, du fait de l</w:t>
      </w:r>
      <w:r w:rsidR="008B1C48" w:rsidRPr="00321155">
        <w:rPr>
          <w:rFonts w:asciiTheme="majorBidi" w:hAnsiTheme="majorBidi" w:cstheme="majorBidi"/>
        </w:rPr>
        <w:t>’</w:t>
      </w:r>
      <w:r w:rsidRPr="00321155">
        <w:rPr>
          <w:rFonts w:asciiTheme="majorBidi" w:hAnsiTheme="majorBidi" w:cstheme="majorBidi"/>
        </w:rPr>
        <w:t>installation, la distance œil</w:t>
      </w:r>
      <w:r w:rsidR="0065738F">
        <w:rPr>
          <w:rFonts w:asciiTheme="majorBidi" w:hAnsiTheme="majorBidi" w:cstheme="majorBidi"/>
        </w:rPr>
        <w:noBreakHyphen/>
      </w:r>
      <w:r w:rsidRPr="00321155">
        <w:rPr>
          <w:rFonts w:asciiTheme="majorBidi" w:hAnsiTheme="majorBidi" w:cstheme="majorBidi"/>
        </w:rPr>
        <w:t>moniteur est supérieure à la distance d</w:t>
      </w:r>
      <w:r w:rsidR="008B1C48" w:rsidRPr="00321155">
        <w:rPr>
          <w:rFonts w:asciiTheme="majorBidi" w:hAnsiTheme="majorBidi" w:cstheme="majorBidi"/>
        </w:rPr>
        <w:t>’</w:t>
      </w:r>
      <w:r w:rsidRPr="00321155">
        <w:rPr>
          <w:rFonts w:asciiTheme="majorBidi" w:hAnsiTheme="majorBidi" w:cstheme="majorBidi"/>
        </w:rPr>
        <w:t>observation critique, la distance de détection théorique maximale est calculée par la formule</w:t>
      </w:r>
      <w:r w:rsidR="00A12C0C" w:rsidRPr="00321155">
        <w:rPr>
          <w:rFonts w:asciiTheme="majorBidi" w:hAnsiTheme="majorBidi" w:cstheme="majorBidi"/>
        </w:rPr>
        <w:t> :</w:t>
      </w:r>
    </w:p>
    <w:p w:rsidR="00F62792" w:rsidRPr="00321155" w:rsidRDefault="00F62792" w:rsidP="000F5F9A">
      <w:pPr>
        <w:pStyle w:val="SingleTxtG"/>
        <w:ind w:left="2268"/>
        <w:rPr>
          <w:rFonts w:asciiTheme="majorBidi" w:hAnsiTheme="majorBidi" w:cstheme="majorBidi"/>
        </w:rPr>
      </w:pPr>
      <w:r w:rsidRPr="00321155">
        <w:rPr>
          <w:rFonts w:asciiTheme="majorBidi" w:eastAsia="Times New Roman" w:hAnsiTheme="majorBidi" w:cstheme="majorBidi"/>
          <w:b/>
          <w:position w:val="-26"/>
        </w:rPr>
        <w:object w:dxaOrig="1460" w:dyaOrig="600">
          <v:shape id="_x0000_i1054" type="#_x0000_t75" style="width:73.15pt;height:29.95pt" o:ole="" filled="t">
            <v:imagedata r:id="rId144" o:title=""/>
          </v:shape>
          <o:OLEObject Type="Embed" ProgID="Equation.3" ShapeID="_x0000_i1054" DrawAspect="Content" ObjectID="_1545492288" r:id="rId145"/>
        </w:object>
      </w:r>
      <w:r w:rsidRPr="00321155">
        <w:rPr>
          <w:rFonts w:asciiTheme="majorBidi" w:eastAsia="Times New Roman" w:hAnsiTheme="majorBidi" w:cstheme="majorBidi"/>
          <w:b/>
        </w:rPr>
        <w:tab/>
      </w:r>
      <w:r w:rsidRPr="00321155">
        <w:rPr>
          <w:rFonts w:asciiTheme="majorBidi" w:eastAsia="Times New Roman" w:hAnsiTheme="majorBidi" w:cstheme="majorBidi"/>
        </w:rPr>
        <w:t>[m]</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rPr>
        <w:t>r</w:t>
      </w:r>
      <w:r w:rsidRPr="00321155">
        <w:rPr>
          <w:rFonts w:asciiTheme="majorBidi" w:hAnsiTheme="majorBidi" w:cstheme="majorBidi"/>
          <w:vertAlign w:val="subscript"/>
        </w:rPr>
        <w:t>dfar</w:t>
      </w:r>
      <w:r w:rsidR="00E639C3" w:rsidRPr="00321155">
        <w:rPr>
          <w:rFonts w:asciiTheme="majorBidi" w:hAnsiTheme="majorBidi" w:cstheme="majorBidi"/>
        </w:rPr>
        <w:tab/>
      </w:r>
      <w:r w:rsidR="00593715" w:rsidRPr="00321155">
        <w:rPr>
          <w:rFonts w:asciiTheme="majorBidi" w:hAnsiTheme="majorBidi" w:cstheme="majorBidi"/>
          <w:bCs/>
        </w:rPr>
        <w:t xml:space="preserve">Distance </w:t>
      </w:r>
      <w:r w:rsidRPr="00321155">
        <w:rPr>
          <w:rFonts w:asciiTheme="majorBidi" w:hAnsiTheme="majorBidi" w:cstheme="majorBidi"/>
          <w:bCs/>
        </w:rPr>
        <w:t>de détection pour des distances d</w:t>
      </w:r>
      <w:r w:rsidR="008B1C48" w:rsidRPr="00321155">
        <w:rPr>
          <w:rFonts w:asciiTheme="majorBidi" w:hAnsiTheme="majorBidi" w:cstheme="majorBidi"/>
          <w:bCs/>
        </w:rPr>
        <w:t>’</w:t>
      </w:r>
      <w:r w:rsidRPr="00321155">
        <w:rPr>
          <w:rFonts w:asciiTheme="majorBidi" w:hAnsiTheme="majorBidi" w:cstheme="majorBidi"/>
          <w:bCs/>
        </w:rPr>
        <w:t xml:space="preserve">observation supérieures à la distance </w:t>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observation</w:t>
      </w:r>
      <w:r w:rsidRPr="00321155">
        <w:rPr>
          <w:rFonts w:asciiTheme="majorBidi" w:hAnsiTheme="majorBidi" w:cstheme="majorBidi"/>
          <w:bCs/>
        </w:rPr>
        <w:t xml:space="preserve"> critique [m]</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rPr>
        <w:t>r</w:t>
      </w:r>
      <w:r w:rsidRPr="00321155">
        <w:rPr>
          <w:rFonts w:asciiTheme="majorBidi" w:hAnsiTheme="majorBidi" w:cstheme="majorBidi"/>
          <w:vertAlign w:val="subscript"/>
        </w:rPr>
        <w:t>dclose</w:t>
      </w:r>
      <w:r w:rsidR="00E639C3" w:rsidRPr="00321155">
        <w:rPr>
          <w:rFonts w:asciiTheme="majorBidi" w:hAnsiTheme="majorBidi" w:cstheme="majorBidi"/>
        </w:rPr>
        <w:tab/>
      </w:r>
      <w:r w:rsidR="00593715" w:rsidRPr="00321155">
        <w:rPr>
          <w:rFonts w:asciiTheme="majorBidi" w:hAnsiTheme="majorBidi" w:cstheme="majorBidi"/>
          <w:bCs/>
        </w:rPr>
        <w:t xml:space="preserve">Distance </w:t>
      </w:r>
      <w:r w:rsidRPr="00321155">
        <w:rPr>
          <w:rFonts w:asciiTheme="majorBidi" w:hAnsiTheme="majorBidi" w:cstheme="majorBidi"/>
          <w:bCs/>
        </w:rPr>
        <w:t>de détection po</w:t>
      </w:r>
      <w:r w:rsidRPr="00321155">
        <w:rPr>
          <w:rFonts w:asciiTheme="majorBidi" w:hAnsiTheme="majorBidi" w:cstheme="majorBidi"/>
        </w:rPr>
        <w:t>ur des distances d</w:t>
      </w:r>
      <w:r w:rsidR="008B1C48" w:rsidRPr="00321155">
        <w:rPr>
          <w:rFonts w:asciiTheme="majorBidi" w:hAnsiTheme="majorBidi" w:cstheme="majorBidi"/>
        </w:rPr>
        <w:t>’</w:t>
      </w:r>
      <w:r w:rsidRPr="00321155">
        <w:rPr>
          <w:rFonts w:asciiTheme="majorBidi" w:hAnsiTheme="majorBidi" w:cstheme="majorBidi"/>
        </w:rPr>
        <w:t>observation inférieures à la distance d</w:t>
      </w:r>
      <w:r w:rsidR="008B1C48" w:rsidRPr="00321155">
        <w:rPr>
          <w:rFonts w:asciiTheme="majorBidi" w:hAnsiTheme="majorBidi" w:cstheme="majorBidi"/>
        </w:rPr>
        <w:t>’</w:t>
      </w:r>
      <w:r w:rsidRPr="00321155">
        <w:rPr>
          <w:rFonts w:asciiTheme="majorBidi" w:hAnsiTheme="majorBidi" w:cstheme="majorBidi"/>
        </w:rPr>
        <w:t>observation</w:t>
      </w:r>
      <w:r w:rsidRPr="00321155">
        <w:rPr>
          <w:rFonts w:asciiTheme="majorBidi" w:hAnsiTheme="majorBidi" w:cstheme="majorBidi"/>
          <w:bCs/>
        </w:rPr>
        <w:t xml:space="preserve"> critique [m]</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rPr>
        <w:t>r</w:t>
      </w:r>
      <w:r w:rsidRPr="00321155">
        <w:rPr>
          <w:rFonts w:asciiTheme="majorBidi" w:hAnsiTheme="majorBidi" w:cstheme="majorBidi"/>
          <w:vertAlign w:val="subscript"/>
        </w:rPr>
        <w:t>m</w:t>
      </w:r>
      <w:r w:rsidR="00E639C3" w:rsidRPr="00321155">
        <w:rPr>
          <w:rFonts w:asciiTheme="majorBidi" w:hAnsiTheme="majorBidi" w:cstheme="majorBidi"/>
          <w:vertAlign w:val="subscript"/>
        </w:rPr>
        <w:tab/>
      </w:r>
      <w:r w:rsidR="00593715" w:rsidRPr="00321155">
        <w:rPr>
          <w:rFonts w:asciiTheme="majorBidi" w:hAnsiTheme="majorBidi" w:cstheme="majorBidi"/>
          <w:bCs/>
        </w:rPr>
        <w:t xml:space="preserve">Distance </w:t>
      </w:r>
      <w:r w:rsidRPr="00321155">
        <w:rPr>
          <w:rFonts w:asciiTheme="majorBidi" w:hAnsiTheme="majorBidi" w:cstheme="majorBidi"/>
          <w:bCs/>
        </w:rPr>
        <w:t>d</w:t>
      </w:r>
      <w:r w:rsidR="008B1C48" w:rsidRPr="00321155">
        <w:rPr>
          <w:rFonts w:asciiTheme="majorBidi" w:hAnsiTheme="majorBidi" w:cstheme="majorBidi"/>
          <w:bCs/>
        </w:rPr>
        <w:t>’</w:t>
      </w:r>
      <w:r w:rsidRPr="00321155">
        <w:rPr>
          <w:rFonts w:asciiTheme="majorBidi" w:hAnsiTheme="majorBidi" w:cstheme="majorBidi"/>
          <w:bCs/>
        </w:rPr>
        <w:t xml:space="preserve">observation, </w:t>
      </w:r>
      <w:r w:rsidRPr="00321155">
        <w:rPr>
          <w:rFonts w:asciiTheme="majorBidi" w:hAnsiTheme="majorBidi" w:cstheme="majorBidi"/>
        </w:rPr>
        <w:t>c</w:t>
      </w:r>
      <w:r w:rsidR="008B1C48" w:rsidRPr="00321155">
        <w:rPr>
          <w:rFonts w:asciiTheme="majorBidi" w:hAnsiTheme="majorBidi" w:cstheme="majorBidi"/>
        </w:rPr>
        <w:t>’</w:t>
      </w:r>
      <w:r w:rsidRPr="00321155">
        <w:rPr>
          <w:rFonts w:asciiTheme="majorBidi" w:hAnsiTheme="majorBidi" w:cstheme="majorBidi"/>
        </w:rPr>
        <w:t>est</w:t>
      </w:r>
      <w:r w:rsidRPr="00321155">
        <w:rPr>
          <w:rFonts w:asciiTheme="majorBidi" w:hAnsiTheme="majorBidi" w:cstheme="majorBidi"/>
          <w:bCs/>
        </w:rPr>
        <w:t>-à-dire distance entre l</w:t>
      </w:r>
      <w:r w:rsidR="008B1C48" w:rsidRPr="00321155">
        <w:rPr>
          <w:rFonts w:asciiTheme="majorBidi" w:hAnsiTheme="majorBidi" w:cstheme="majorBidi"/>
          <w:bCs/>
        </w:rPr>
        <w:t>’</w:t>
      </w:r>
      <w:r w:rsidRPr="00321155">
        <w:rPr>
          <w:rFonts w:asciiTheme="majorBidi" w:hAnsiTheme="majorBidi" w:cstheme="majorBidi"/>
          <w:bCs/>
        </w:rPr>
        <w:t>œil de l</w:t>
      </w:r>
      <w:r w:rsidR="008B1C48" w:rsidRPr="00321155">
        <w:rPr>
          <w:rFonts w:asciiTheme="majorBidi" w:hAnsiTheme="majorBidi" w:cstheme="majorBidi"/>
          <w:bCs/>
        </w:rPr>
        <w:t>’</w:t>
      </w:r>
      <w:r w:rsidRPr="00321155">
        <w:rPr>
          <w:rFonts w:asciiTheme="majorBidi" w:hAnsiTheme="majorBidi" w:cstheme="majorBidi"/>
          <w:bCs/>
        </w:rPr>
        <w:t>observateur et le moniteur [m]</w:t>
      </w:r>
      <w:r w:rsidR="00593715" w:rsidRPr="00321155">
        <w:rPr>
          <w:rFonts w:asciiTheme="majorBidi" w:hAnsiTheme="majorBidi" w:cstheme="majorBidi"/>
          <w:bCs/>
        </w:rPr>
        <w:t> ;</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r</w:t>
      </w:r>
      <w:r w:rsidRPr="00321155">
        <w:rPr>
          <w:rFonts w:asciiTheme="majorBidi" w:hAnsiTheme="majorBidi" w:cstheme="majorBidi"/>
          <w:vertAlign w:val="subscript"/>
        </w:rPr>
        <w:t>mcrit</w:t>
      </w:r>
      <w:r w:rsidR="00E639C3" w:rsidRPr="00321155">
        <w:rPr>
          <w:rFonts w:asciiTheme="majorBidi" w:hAnsiTheme="majorBidi" w:cstheme="majorBidi"/>
        </w:rPr>
        <w:tab/>
      </w:r>
      <w:r w:rsidR="00593715" w:rsidRPr="00321155">
        <w:rPr>
          <w:rFonts w:asciiTheme="majorBidi" w:hAnsiTheme="majorBidi" w:cstheme="majorBidi"/>
          <w:bCs/>
        </w:rPr>
        <w:t xml:space="preserve">Distance </w:t>
      </w:r>
      <w:r w:rsidRPr="00321155">
        <w:rPr>
          <w:rFonts w:asciiTheme="majorBidi" w:hAnsiTheme="majorBidi" w:cstheme="majorBidi"/>
          <w:bCs/>
        </w:rPr>
        <w:t>d</w:t>
      </w:r>
      <w:r w:rsidR="008B1C48" w:rsidRPr="00321155">
        <w:rPr>
          <w:rFonts w:asciiTheme="majorBidi" w:hAnsiTheme="majorBidi" w:cstheme="majorBidi"/>
          <w:bCs/>
        </w:rPr>
        <w:t>’</w:t>
      </w:r>
      <w:r w:rsidRPr="00321155">
        <w:rPr>
          <w:rFonts w:asciiTheme="majorBidi" w:hAnsiTheme="majorBidi" w:cstheme="majorBidi"/>
          <w:bCs/>
        </w:rPr>
        <w:t xml:space="preserve">observation </w:t>
      </w:r>
      <w:r w:rsidRPr="00321155">
        <w:rPr>
          <w:rFonts w:asciiTheme="majorBidi" w:hAnsiTheme="majorBidi" w:cstheme="majorBidi"/>
        </w:rPr>
        <w:t>critique</w:t>
      </w:r>
      <w:r w:rsidRPr="00321155">
        <w:rPr>
          <w:rFonts w:asciiTheme="majorBidi" w:hAnsiTheme="majorBidi" w:cstheme="majorBidi"/>
          <w:bCs/>
        </w:rPr>
        <w:t xml:space="preserve"> [m].</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2.</w:t>
      </w:r>
      <w:r w:rsidR="00E639C3" w:rsidRPr="00321155">
        <w:rPr>
          <w:rFonts w:asciiTheme="majorBidi" w:hAnsiTheme="majorBidi" w:cstheme="majorBidi"/>
        </w:rPr>
        <w:tab/>
      </w:r>
      <w:r w:rsidRPr="00321155">
        <w:rPr>
          <w:rFonts w:asciiTheme="majorBidi" w:hAnsiTheme="majorBidi" w:cstheme="majorBidi"/>
        </w:rPr>
        <w:t>Prescriptions fonctionnelles annexées</w: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Sur la base des conditions d</w:t>
      </w:r>
      <w:r w:rsidR="008B1C48" w:rsidRPr="00321155">
        <w:rPr>
          <w:rFonts w:asciiTheme="majorBidi" w:hAnsiTheme="majorBidi" w:cstheme="majorBidi"/>
        </w:rPr>
        <w:t>’</w:t>
      </w:r>
      <w:r w:rsidRPr="00321155">
        <w:rPr>
          <w:rFonts w:asciiTheme="majorBidi" w:hAnsiTheme="majorBidi" w:cstheme="majorBidi"/>
        </w:rPr>
        <w:t>installation, il convient de déterminer si le système complet est conforme aux prescriptions fonctionnelles énoncées au paragraphe 6.2.2, en particulier en ce qui concerne la correction des reflets, ainsi que la luminance maximale et minimale du moniteur. Il convient également de déterminer dans quelle mesure la correction des reflets est prise en compte et l</w:t>
      </w:r>
      <w:r w:rsidR="008B1C48" w:rsidRPr="00321155">
        <w:rPr>
          <w:rFonts w:asciiTheme="majorBidi" w:hAnsiTheme="majorBidi" w:cstheme="majorBidi"/>
        </w:rPr>
        <w:t>’</w:t>
      </w:r>
      <w:r w:rsidRPr="00321155">
        <w:rPr>
          <w:rFonts w:asciiTheme="majorBidi" w:hAnsiTheme="majorBidi" w:cstheme="majorBidi"/>
        </w:rPr>
        <w:t>angle sous lequel la lumière du soleil peut frapper l</w:t>
      </w:r>
      <w:r w:rsidR="008B1C48" w:rsidRPr="00321155">
        <w:rPr>
          <w:rFonts w:asciiTheme="majorBidi" w:hAnsiTheme="majorBidi" w:cstheme="majorBidi"/>
        </w:rPr>
        <w:t>’</w:t>
      </w:r>
      <w:r w:rsidRPr="00321155">
        <w:rPr>
          <w:rFonts w:asciiTheme="majorBidi" w:hAnsiTheme="majorBidi" w:cstheme="majorBidi"/>
        </w:rPr>
        <w:t>écran du moniteur et de les comparer aux résultats correspondants des mesures du système. À cet effet, il est possible soit d</w:t>
      </w:r>
      <w:r w:rsidR="008B1C48" w:rsidRPr="00321155">
        <w:rPr>
          <w:rFonts w:asciiTheme="majorBidi" w:hAnsiTheme="majorBidi" w:cstheme="majorBidi"/>
        </w:rPr>
        <w:t>’</w:t>
      </w:r>
      <w:r w:rsidRPr="00321155">
        <w:rPr>
          <w:rFonts w:asciiTheme="majorBidi" w:hAnsiTheme="majorBidi" w:cstheme="majorBidi"/>
        </w:rPr>
        <w:t>opérer une modélisation CAO pour déterminer les angles lumineux du système monté sur le véhicule en cause, soit d</w:t>
      </w:r>
      <w:r w:rsidR="008B1C48" w:rsidRPr="00321155">
        <w:rPr>
          <w:rFonts w:asciiTheme="majorBidi" w:hAnsiTheme="majorBidi" w:cstheme="majorBidi"/>
        </w:rPr>
        <w:t>’</w:t>
      </w:r>
      <w:r w:rsidRPr="00321155">
        <w:rPr>
          <w:rFonts w:asciiTheme="majorBidi" w:hAnsiTheme="majorBidi" w:cstheme="majorBidi"/>
        </w:rPr>
        <w:t>effectuer les mesures appropriées sur le véhicule en cause telles qu</w:t>
      </w:r>
      <w:r w:rsidR="008B1C48" w:rsidRPr="00321155">
        <w:rPr>
          <w:rFonts w:asciiTheme="majorBidi" w:hAnsiTheme="majorBidi" w:cstheme="majorBidi"/>
        </w:rPr>
        <w:t>’</w:t>
      </w:r>
      <w:r w:rsidRPr="00321155">
        <w:rPr>
          <w:rFonts w:asciiTheme="majorBidi" w:hAnsiTheme="majorBidi" w:cstheme="majorBidi"/>
        </w:rPr>
        <w:t>elles sont décrites au paragraphe 6.2.2.2 du présent Règlement.</w:t>
      </w:r>
    </w:p>
    <w:p w:rsidR="00F62792" w:rsidRPr="00321155" w:rsidRDefault="00F62792" w:rsidP="00F62792">
      <w:pPr>
        <w:rPr>
          <w:rFonts w:asciiTheme="majorBidi" w:hAnsiTheme="majorBidi" w:cstheme="majorBidi"/>
        </w:rPr>
        <w:sectPr w:rsidR="00F62792" w:rsidRPr="00321155" w:rsidSect="000664EB">
          <w:headerReference w:type="even" r:id="rId146"/>
          <w:headerReference w:type="default" r:id="rId147"/>
          <w:footerReference w:type="even" r:id="rId148"/>
          <w:footerReference w:type="default" r:id="rId149"/>
          <w:footnotePr>
            <w:numRestart w:val="eachSect"/>
          </w:footnotePr>
          <w:endnotePr>
            <w:numFmt w:val="decimal"/>
          </w:endnotePr>
          <w:pgSz w:w="11907" w:h="16840" w:code="9"/>
          <w:pgMar w:top="1701" w:right="1134" w:bottom="2268" w:left="1134" w:header="794" w:footer="1701" w:gutter="0"/>
          <w:cols w:space="720"/>
          <w:docGrid w:linePitch="272"/>
        </w:sectPr>
      </w:pPr>
    </w:p>
    <w:p w:rsidR="00F62792" w:rsidRPr="00321155" w:rsidRDefault="00F62792" w:rsidP="000F5F9A">
      <w:pPr>
        <w:pStyle w:val="HChG"/>
        <w:rPr>
          <w:rFonts w:asciiTheme="majorBidi" w:hAnsiTheme="majorBidi" w:cstheme="majorBidi"/>
        </w:rPr>
      </w:pPr>
      <w:r w:rsidRPr="00321155">
        <w:rPr>
          <w:rFonts w:asciiTheme="majorBidi" w:hAnsiTheme="majorBidi" w:cstheme="majorBidi"/>
        </w:rPr>
        <w:t>Annexe 11</w:t>
      </w:r>
    </w:p>
    <w:p w:rsidR="00F62792" w:rsidRPr="00321155" w:rsidRDefault="00E639C3" w:rsidP="000F5F9A">
      <w:pPr>
        <w:pStyle w:val="HChG"/>
        <w:rPr>
          <w:rFonts w:asciiTheme="majorBidi" w:hAnsiTheme="majorBidi" w:cstheme="majorBidi"/>
        </w:rPr>
      </w:pPr>
      <w:r w:rsidRPr="00321155">
        <w:rPr>
          <w:rFonts w:asciiTheme="majorBidi" w:hAnsiTheme="majorBidi" w:cstheme="majorBidi"/>
        </w:rPr>
        <w:tab/>
      </w:r>
      <w:r w:rsidR="000F5F9A" w:rsidRPr="00321155">
        <w:rPr>
          <w:rFonts w:asciiTheme="majorBidi" w:hAnsiTheme="majorBidi" w:cstheme="majorBidi"/>
        </w:rPr>
        <w:tab/>
      </w:r>
      <w:r w:rsidR="00F62792" w:rsidRPr="00321155">
        <w:rPr>
          <w:rFonts w:asciiTheme="majorBidi" w:hAnsiTheme="majorBidi" w:cstheme="majorBidi"/>
        </w:rPr>
        <w:t>Détermination de la dimension de l</w:t>
      </w:r>
      <w:r w:rsidR="008B1C48" w:rsidRPr="00321155">
        <w:rPr>
          <w:rFonts w:asciiTheme="majorBidi" w:hAnsiTheme="majorBidi" w:cstheme="majorBidi"/>
        </w:rPr>
        <w:t>’</w:t>
      </w:r>
      <w:r w:rsidR="00F62792" w:rsidRPr="00321155">
        <w:rPr>
          <w:rFonts w:asciiTheme="majorBidi" w:hAnsiTheme="majorBidi" w:cstheme="majorBidi"/>
        </w:rPr>
        <w:t xml:space="preserve">objet affiché </w:t>
      </w:r>
      <w:r w:rsidR="00F62792" w:rsidRPr="00321155">
        <w:rPr>
          <w:rFonts w:asciiTheme="majorBidi" w:hAnsiTheme="majorBidi" w:cstheme="majorBidi"/>
        </w:rPr>
        <w:br/>
        <w:t>pour les CMS des classes V et VI</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w:t>
      </w:r>
      <w:r w:rsidR="00E639C3" w:rsidRPr="00321155">
        <w:rPr>
          <w:rFonts w:asciiTheme="majorBidi" w:hAnsiTheme="majorBidi" w:cstheme="majorBidi"/>
          <w:bCs/>
        </w:rPr>
        <w:tab/>
      </w:r>
      <w:r w:rsidRPr="00321155">
        <w:rPr>
          <w:rFonts w:asciiTheme="majorBidi" w:hAnsiTheme="majorBidi" w:cstheme="majorBidi"/>
        </w:rPr>
        <w:t>Système de vision indirecte à caméra et moniteur</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1.1</w:t>
      </w:r>
      <w:r w:rsidR="00E639C3" w:rsidRPr="00321155">
        <w:rPr>
          <w:rFonts w:asciiTheme="majorBidi" w:hAnsiTheme="majorBidi" w:cstheme="majorBidi"/>
          <w:bCs/>
        </w:rPr>
        <w:tab/>
      </w:r>
      <w:r w:rsidRPr="00321155">
        <w:rPr>
          <w:rFonts w:asciiTheme="majorBidi" w:hAnsiTheme="majorBidi" w:cstheme="majorBidi"/>
        </w:rPr>
        <w:t>Généralités</w:t>
      </w:r>
    </w:p>
    <w:p w:rsidR="00F62792" w:rsidRPr="00321155" w:rsidRDefault="000F5F9A" w:rsidP="000F5F9A">
      <w:pPr>
        <w:pStyle w:val="SingleTxtG"/>
        <w:ind w:left="2268"/>
        <w:rPr>
          <w:rFonts w:asciiTheme="majorBidi" w:hAnsiTheme="majorBidi" w:cstheme="majorBidi"/>
        </w:rPr>
      </w:pPr>
      <w:r w:rsidRPr="00321155">
        <w:rPr>
          <w:rFonts w:asciiTheme="majorBidi" w:hAnsiTheme="majorBidi" w:cstheme="majorBidi"/>
        </w:rPr>
        <w:t>L</w:t>
      </w:r>
      <w:r w:rsidR="00F62792" w:rsidRPr="00321155">
        <w:rPr>
          <w:rFonts w:asciiTheme="majorBidi" w:hAnsiTheme="majorBidi" w:cstheme="majorBidi"/>
        </w:rPr>
        <w:t>orsqu</w:t>
      </w:r>
      <w:r w:rsidR="008B1C48" w:rsidRPr="00321155">
        <w:rPr>
          <w:rFonts w:asciiTheme="majorBidi" w:hAnsiTheme="majorBidi" w:cstheme="majorBidi"/>
        </w:rPr>
        <w:t>’</w:t>
      </w:r>
      <w:r w:rsidR="00F62792" w:rsidRPr="00321155">
        <w:rPr>
          <w:rFonts w:asciiTheme="majorBidi" w:hAnsiTheme="majorBidi" w:cstheme="majorBidi"/>
        </w:rPr>
        <w:t>on détermine la dimension de l</w:t>
      </w:r>
      <w:r w:rsidR="008B1C48" w:rsidRPr="00321155">
        <w:rPr>
          <w:rFonts w:asciiTheme="majorBidi" w:hAnsiTheme="majorBidi" w:cstheme="majorBidi"/>
        </w:rPr>
        <w:t>’</w:t>
      </w:r>
      <w:r w:rsidR="00F62792" w:rsidRPr="00321155">
        <w:rPr>
          <w:rFonts w:asciiTheme="majorBidi" w:hAnsiTheme="majorBidi" w:cstheme="majorBidi"/>
        </w:rPr>
        <w:t>objet affiché, on suppose qu</w:t>
      </w:r>
      <w:r w:rsidR="008B1C48" w:rsidRPr="00321155">
        <w:rPr>
          <w:rFonts w:asciiTheme="majorBidi" w:hAnsiTheme="majorBidi" w:cstheme="majorBidi"/>
        </w:rPr>
        <w:t>’</w:t>
      </w:r>
      <w:r w:rsidR="00F62792" w:rsidRPr="00321155">
        <w:rPr>
          <w:rFonts w:asciiTheme="majorBidi" w:hAnsiTheme="majorBidi" w:cstheme="majorBidi"/>
        </w:rPr>
        <w:t>une tache (smear) peut éventuellement apparaître. Pour l</w:t>
      </w:r>
      <w:r w:rsidR="008B1C48" w:rsidRPr="00321155">
        <w:rPr>
          <w:rFonts w:asciiTheme="majorBidi" w:hAnsiTheme="majorBidi" w:cstheme="majorBidi"/>
        </w:rPr>
        <w:t>’</w:t>
      </w:r>
      <w:r w:rsidR="00F62792" w:rsidRPr="00321155">
        <w:rPr>
          <w:rFonts w:asciiTheme="majorBidi" w:hAnsiTheme="majorBidi" w:cstheme="majorBidi"/>
        </w:rPr>
        <w:t>image sur le moniteur, cela implique l</w:t>
      </w:r>
      <w:r w:rsidR="008B1C48" w:rsidRPr="00321155">
        <w:rPr>
          <w:rFonts w:asciiTheme="majorBidi" w:hAnsiTheme="majorBidi" w:cstheme="majorBidi"/>
        </w:rPr>
        <w:t>’</w:t>
      </w:r>
      <w:r w:rsidR="00F62792" w:rsidRPr="00321155">
        <w:rPr>
          <w:rFonts w:asciiTheme="majorBidi" w:hAnsiTheme="majorBidi" w:cstheme="majorBidi"/>
        </w:rPr>
        <w:t>occultation du champ de vision et donc de l</w:t>
      </w:r>
      <w:r w:rsidR="008B1C48" w:rsidRPr="00321155">
        <w:rPr>
          <w:rFonts w:asciiTheme="majorBidi" w:hAnsiTheme="majorBidi" w:cstheme="majorBidi"/>
        </w:rPr>
        <w:t>’</w:t>
      </w:r>
      <w:r w:rsidR="00F62792" w:rsidRPr="00321155">
        <w:rPr>
          <w:rFonts w:asciiTheme="majorBidi" w:hAnsiTheme="majorBidi" w:cstheme="majorBidi"/>
        </w:rPr>
        <w:t>objet. On différencie les cas suivants</w:t>
      </w:r>
      <w:r w:rsidR="00A12C0C" w:rsidRPr="00321155">
        <w:rPr>
          <w:rFonts w:asciiTheme="majorBidi" w:hAnsiTheme="majorBidi" w:cstheme="majorBidi"/>
        </w:rPr>
        <w:t> :</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1.2</w:t>
      </w:r>
      <w:r w:rsidR="00E639C3" w:rsidRPr="00321155">
        <w:rPr>
          <w:rFonts w:asciiTheme="majorBidi" w:hAnsiTheme="majorBidi" w:cstheme="majorBidi"/>
          <w:bCs/>
        </w:rPr>
        <w:tab/>
      </w:r>
      <w:r w:rsidRPr="00321155">
        <w:rPr>
          <w:rFonts w:asciiTheme="majorBidi" w:hAnsiTheme="majorBidi" w:cstheme="majorBidi"/>
        </w:rPr>
        <w:t>Cas A</w:t>
      </w:r>
      <w:r w:rsidR="00A12C0C" w:rsidRPr="00321155">
        <w:rPr>
          <w:rFonts w:asciiTheme="majorBidi" w:hAnsiTheme="majorBidi" w:cstheme="majorBidi"/>
        </w:rPr>
        <w:t> :</w:t>
      </w:r>
      <w:r w:rsidRPr="00321155">
        <w:rPr>
          <w:rFonts w:asciiTheme="majorBidi" w:hAnsiTheme="majorBidi" w:cstheme="majorBidi"/>
        </w:rPr>
        <w:t xml:space="preserve"> Une tache apparaît</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1.2.1</w:t>
      </w:r>
      <w:r w:rsidR="00E639C3" w:rsidRPr="00321155">
        <w:rPr>
          <w:rFonts w:asciiTheme="majorBidi" w:hAnsiTheme="majorBidi" w:cstheme="majorBidi"/>
        </w:rPr>
        <w:tab/>
      </w:r>
      <w:r w:rsidRPr="00321155">
        <w:rPr>
          <w:rFonts w:asciiTheme="majorBidi" w:hAnsiTheme="majorBidi" w:cstheme="majorBidi"/>
        </w:rPr>
        <w:t>Étape 1</w:t>
      </w:r>
      <w:r w:rsidR="00A12C0C" w:rsidRPr="00321155">
        <w:rPr>
          <w:rFonts w:asciiTheme="majorBidi" w:hAnsiTheme="majorBidi" w:cstheme="majorBidi"/>
        </w:rPr>
        <w:t> :</w:t>
      </w:r>
      <w:r w:rsidRPr="00321155">
        <w:rPr>
          <w:rFonts w:asciiTheme="majorBidi" w:hAnsiTheme="majorBidi" w:cstheme="majorBidi"/>
        </w:rPr>
        <w:t xml:space="preserve"> Dans les conditions décrites au paragraphe 6.2.2.2.1.2 du présent Règlement, mesurer la ou les largeurs de la barre verticale affichée sur le moniteur, par exemple avec un microscope de mesure.</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1.2.2</w:t>
      </w:r>
      <w:r w:rsidR="00E639C3" w:rsidRPr="00321155">
        <w:rPr>
          <w:rFonts w:asciiTheme="majorBidi" w:hAnsiTheme="majorBidi" w:cstheme="majorBidi"/>
          <w:bCs/>
        </w:rPr>
        <w:tab/>
      </w:r>
      <w:r w:rsidRPr="00321155">
        <w:rPr>
          <w:rFonts w:asciiTheme="majorBidi" w:hAnsiTheme="majorBidi" w:cstheme="majorBidi"/>
        </w:rPr>
        <w:t>Étape 2</w:t>
      </w:r>
      <w:r w:rsidR="00A12C0C" w:rsidRPr="00321155">
        <w:rPr>
          <w:rFonts w:asciiTheme="majorBidi" w:hAnsiTheme="majorBidi" w:cstheme="majorBidi"/>
        </w:rPr>
        <w:t> :</w:t>
      </w:r>
      <w:r w:rsidRPr="00321155">
        <w:rPr>
          <w:rFonts w:asciiTheme="majorBidi" w:hAnsiTheme="majorBidi" w:cstheme="majorBidi"/>
        </w:rPr>
        <w:t xml:space="preserve"> Placer l</w:t>
      </w:r>
      <w:r w:rsidR="008B1C48" w:rsidRPr="00321155">
        <w:rPr>
          <w:rFonts w:asciiTheme="majorBidi" w:hAnsiTheme="majorBidi" w:cstheme="majorBidi"/>
        </w:rPr>
        <w:t>’</w:t>
      </w:r>
      <w:r w:rsidRPr="00321155">
        <w:rPr>
          <w:rFonts w:asciiTheme="majorBidi" w:hAnsiTheme="majorBidi" w:cstheme="majorBidi"/>
        </w:rPr>
        <w:t>objet à une distance donnée de la caméra. Mesurer la largeur de l</w:t>
      </w:r>
      <w:r w:rsidR="008B1C48" w:rsidRPr="00321155">
        <w:rPr>
          <w:rFonts w:asciiTheme="majorBidi" w:hAnsiTheme="majorBidi" w:cstheme="majorBidi"/>
        </w:rPr>
        <w:t>’</w:t>
      </w:r>
      <w:r w:rsidRPr="00321155">
        <w:rPr>
          <w:rFonts w:asciiTheme="majorBidi" w:hAnsiTheme="majorBidi" w:cstheme="majorBidi"/>
        </w:rPr>
        <w:t>objet affiché sur le moniteur (b) dans des conditions sans lumière solaire réelle, par exemple avec un microscope de mesure</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1.2.3</w:t>
      </w:r>
      <w:r w:rsidR="00E639C3" w:rsidRPr="00321155">
        <w:rPr>
          <w:rFonts w:asciiTheme="majorBidi" w:hAnsiTheme="majorBidi" w:cstheme="majorBidi"/>
          <w:bCs/>
        </w:rPr>
        <w:tab/>
      </w:r>
      <w:r w:rsidRPr="00321155">
        <w:rPr>
          <w:rFonts w:asciiTheme="majorBidi" w:hAnsiTheme="majorBidi" w:cstheme="majorBidi"/>
        </w:rPr>
        <w:t>Étape 3</w:t>
      </w:r>
      <w:r w:rsidR="00A12C0C" w:rsidRPr="00321155">
        <w:rPr>
          <w:rFonts w:asciiTheme="majorBidi" w:hAnsiTheme="majorBidi" w:cstheme="majorBidi"/>
        </w:rPr>
        <w:t> :</w:t>
      </w:r>
      <w:r w:rsidRPr="00321155">
        <w:rPr>
          <w:rFonts w:asciiTheme="majorBidi" w:hAnsiTheme="majorBidi" w:cstheme="majorBidi"/>
        </w:rPr>
        <w:t xml:space="preserve"> Calculer la largeur résiduelle de l</w:t>
      </w:r>
      <w:r w:rsidR="008B1C48" w:rsidRPr="00321155">
        <w:rPr>
          <w:rFonts w:asciiTheme="majorBidi" w:hAnsiTheme="majorBidi" w:cstheme="majorBidi"/>
        </w:rPr>
        <w:t>’</w:t>
      </w:r>
      <w:r w:rsidRPr="00321155">
        <w:rPr>
          <w:rFonts w:asciiTheme="majorBidi" w:hAnsiTheme="majorBidi" w:cstheme="majorBidi"/>
        </w:rPr>
        <w:t xml:space="preserve">objet </w:t>
      </w:r>
      <w:r w:rsidRPr="00321155">
        <w:rPr>
          <w:rFonts w:asciiTheme="majorBidi" w:hAnsiTheme="majorBidi" w:cstheme="majorBidi"/>
          <w:bCs/>
        </w:rPr>
        <w:t>(</w:t>
      </w:r>
      <w:r w:rsidRPr="00321155">
        <w:rPr>
          <w:rFonts w:asciiTheme="majorBidi" w:hAnsiTheme="majorBidi" w:cstheme="majorBidi"/>
          <w:bCs/>
        </w:rPr>
        <w:sym w:font="Symbol" w:char="F061"/>
      </w:r>
      <w:r w:rsidRPr="00321155">
        <w:rPr>
          <w:rFonts w:asciiTheme="majorBidi" w:hAnsiTheme="majorBidi" w:cstheme="majorBidi"/>
          <w:bCs/>
        </w:rPr>
        <w:t>) à l</w:t>
      </w:r>
      <w:r w:rsidR="008B1C48" w:rsidRPr="00321155">
        <w:rPr>
          <w:rFonts w:asciiTheme="majorBidi" w:hAnsiTheme="majorBidi" w:cstheme="majorBidi"/>
          <w:bCs/>
        </w:rPr>
        <w:t>’</w:t>
      </w:r>
      <w:r w:rsidRPr="00321155">
        <w:rPr>
          <w:rFonts w:asciiTheme="majorBidi" w:hAnsiTheme="majorBidi" w:cstheme="majorBidi"/>
          <w:bCs/>
        </w:rPr>
        <w:t xml:space="preserve">aide de </w:t>
      </w:r>
      <w:r w:rsidRPr="00321155">
        <w:rPr>
          <w:rFonts w:asciiTheme="majorBidi" w:hAnsiTheme="majorBidi" w:cstheme="majorBidi"/>
        </w:rPr>
        <w:t>la formule suivante</w:t>
      </w:r>
      <w:r w:rsidR="00A12C0C" w:rsidRPr="00321155">
        <w:rPr>
          <w:rFonts w:asciiTheme="majorBidi" w:hAnsiTheme="majorBidi" w:cstheme="majorBidi"/>
        </w:rPr>
        <w:t> :</w:t>
      </w:r>
    </w:p>
    <w:p w:rsidR="00F62792" w:rsidRPr="00321155" w:rsidRDefault="000F5F9A" w:rsidP="000F5F9A">
      <w:pPr>
        <w:pStyle w:val="SingleTxtG"/>
        <w:ind w:left="2268"/>
        <w:rPr>
          <w:rFonts w:asciiTheme="majorBidi" w:eastAsia="Times New Roman" w:hAnsiTheme="majorBidi" w:cstheme="majorBidi"/>
          <w:b/>
        </w:rPr>
      </w:pPr>
      <w:r w:rsidRPr="00321155">
        <w:rPr>
          <w:rFonts w:asciiTheme="majorBidi" w:eastAsia="Times New Roman" w:hAnsiTheme="majorBidi" w:cstheme="majorBidi"/>
          <w:b/>
          <w:position w:val="-26"/>
        </w:rPr>
        <w:object w:dxaOrig="2160" w:dyaOrig="580">
          <v:shape id="_x0000_i1055" type="#_x0000_t75" style="width:108.45pt;height:28.95pt" o:ole="" filled="t">
            <v:imagedata r:id="rId150" o:title=""/>
          </v:shape>
          <o:OLEObject Type="Embed" ProgID="Equation.3" ShapeID="_x0000_i1055" DrawAspect="Content" ObjectID="_1545492289" r:id="rId151"/>
        </w:objec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F62792" w:rsidRPr="00321155" w:rsidRDefault="00F62792" w:rsidP="00EF7685">
      <w:pPr>
        <w:pStyle w:val="SingleTxtG"/>
        <w:ind w:left="2835" w:hanging="567"/>
        <w:rPr>
          <w:rFonts w:asciiTheme="majorBidi" w:hAnsiTheme="majorBidi" w:cstheme="majorBidi"/>
        </w:rPr>
      </w:pPr>
      <w:r w:rsidRPr="00321155">
        <w:rPr>
          <w:rFonts w:asciiTheme="majorBidi" w:hAnsiTheme="majorBidi" w:cstheme="majorBidi"/>
        </w:rPr>
        <w:sym w:font="Symbol" w:char="F061"/>
      </w:r>
      <w:r w:rsidRPr="00321155">
        <w:rPr>
          <w:rFonts w:asciiTheme="majorBidi" w:hAnsiTheme="majorBidi" w:cstheme="majorBidi"/>
        </w:rPr>
        <w:t> </w:t>
      </w:r>
      <w:r w:rsidRPr="00321155">
        <w:rPr>
          <w:rFonts w:asciiTheme="majorBidi" w:hAnsiTheme="majorBidi" w:cstheme="majorBidi"/>
        </w:rPr>
        <w:tab/>
      </w:r>
      <w:r w:rsidR="00593715" w:rsidRPr="00321155">
        <w:rPr>
          <w:rFonts w:asciiTheme="majorBidi" w:hAnsiTheme="majorBidi" w:cstheme="majorBidi"/>
        </w:rPr>
        <w:t xml:space="preserve">Largeur </w:t>
      </w:r>
      <w:r w:rsidRPr="00321155">
        <w:rPr>
          <w:rFonts w:asciiTheme="majorBidi" w:hAnsiTheme="majorBidi" w:cstheme="majorBidi"/>
          <w:bCs/>
        </w:rPr>
        <w:t>résiduelle</w:t>
      </w:r>
      <w:r w:rsidRPr="00321155">
        <w:rPr>
          <w:rFonts w:asciiTheme="majorBidi" w:hAnsiTheme="majorBidi" w:cstheme="majorBidi"/>
        </w:rPr>
        <w:t xml:space="preserve"> de l</w:t>
      </w:r>
      <w:r w:rsidR="008B1C48" w:rsidRPr="00321155">
        <w:rPr>
          <w:rFonts w:asciiTheme="majorBidi" w:hAnsiTheme="majorBidi" w:cstheme="majorBidi"/>
        </w:rPr>
        <w:t>’</w:t>
      </w:r>
      <w:r w:rsidRPr="00321155">
        <w:rPr>
          <w:rFonts w:asciiTheme="majorBidi" w:hAnsiTheme="majorBidi" w:cstheme="majorBidi"/>
        </w:rPr>
        <w:t>objet affiché sur le moniteur (avec tache) [minutes d</w:t>
      </w:r>
      <w:r w:rsidR="008B1C48" w:rsidRPr="00321155">
        <w:rPr>
          <w:rFonts w:asciiTheme="majorBidi" w:hAnsiTheme="majorBidi" w:cstheme="majorBidi"/>
        </w:rPr>
        <w:t>’</w:t>
      </w:r>
      <w:r w:rsidRPr="00321155">
        <w:rPr>
          <w:rFonts w:asciiTheme="majorBidi" w:hAnsiTheme="majorBidi" w:cstheme="majorBidi"/>
        </w:rPr>
        <w:t>arc]</w:t>
      </w:r>
      <w:r w:rsidR="00593715" w:rsidRPr="00321155">
        <w:rPr>
          <w:rFonts w:asciiTheme="majorBidi" w:hAnsiTheme="majorBidi" w:cstheme="majorBidi"/>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b </w:t>
      </w:r>
      <w:r w:rsidRPr="00321155">
        <w:rPr>
          <w:rFonts w:asciiTheme="majorBidi" w:hAnsiTheme="majorBidi" w:cstheme="majorBidi"/>
          <w:bCs/>
        </w:rPr>
        <w:tab/>
      </w:r>
      <w:r w:rsidR="00593715" w:rsidRPr="00321155">
        <w:rPr>
          <w:rFonts w:asciiTheme="majorBidi" w:hAnsiTheme="majorBidi" w:cstheme="majorBidi"/>
          <w:bCs/>
        </w:rPr>
        <w:t xml:space="preserve">Largeur </w:t>
      </w:r>
      <w:r w:rsidRPr="00321155">
        <w:rPr>
          <w:rFonts w:asciiTheme="majorBidi" w:hAnsiTheme="majorBidi" w:cstheme="majorBidi"/>
          <w:bCs/>
        </w:rPr>
        <w:t>de l</w:t>
      </w:r>
      <w:r w:rsidR="008B1C48" w:rsidRPr="00321155">
        <w:rPr>
          <w:rFonts w:asciiTheme="majorBidi" w:hAnsiTheme="majorBidi" w:cstheme="majorBidi"/>
          <w:bCs/>
        </w:rPr>
        <w:t>’</w:t>
      </w:r>
      <w:r w:rsidRPr="00321155">
        <w:rPr>
          <w:rFonts w:asciiTheme="majorBidi" w:hAnsiTheme="majorBidi" w:cstheme="majorBidi"/>
          <w:bCs/>
        </w:rPr>
        <w:t>objet affiché sur le moniteur (sans tache) [mm]</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s </w:t>
      </w:r>
      <w:r w:rsidRPr="00321155">
        <w:rPr>
          <w:rFonts w:asciiTheme="majorBidi" w:hAnsiTheme="majorBidi" w:cstheme="majorBidi"/>
          <w:bCs/>
        </w:rPr>
        <w:tab/>
      </w:r>
      <w:r w:rsidR="00593715" w:rsidRPr="00321155">
        <w:rPr>
          <w:rFonts w:asciiTheme="majorBidi" w:hAnsiTheme="majorBidi" w:cstheme="majorBidi"/>
          <w:bCs/>
        </w:rPr>
        <w:t xml:space="preserve">Largeur </w:t>
      </w:r>
      <w:r w:rsidRPr="00321155">
        <w:rPr>
          <w:rFonts w:asciiTheme="majorBidi" w:hAnsiTheme="majorBidi" w:cstheme="majorBidi"/>
          <w:bCs/>
        </w:rPr>
        <w:t>de la tache [mm]</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r </w:t>
      </w:r>
      <w:r w:rsidRPr="00321155">
        <w:rPr>
          <w:rFonts w:asciiTheme="majorBidi" w:hAnsiTheme="majorBidi" w:cstheme="majorBidi"/>
          <w:bCs/>
        </w:rPr>
        <w:tab/>
      </w:r>
      <w:r w:rsidR="00593715" w:rsidRPr="00321155">
        <w:rPr>
          <w:rFonts w:asciiTheme="majorBidi" w:hAnsiTheme="majorBidi" w:cstheme="majorBidi"/>
          <w:bCs/>
        </w:rPr>
        <w:t xml:space="preserve">Distance </w:t>
      </w:r>
      <w:r w:rsidRPr="00321155">
        <w:rPr>
          <w:rFonts w:asciiTheme="majorBidi" w:hAnsiTheme="majorBidi" w:cstheme="majorBidi"/>
          <w:bCs/>
        </w:rPr>
        <w:t>d</w:t>
      </w:r>
      <w:r w:rsidR="008B1C48" w:rsidRPr="00321155">
        <w:rPr>
          <w:rFonts w:asciiTheme="majorBidi" w:hAnsiTheme="majorBidi" w:cstheme="majorBidi"/>
          <w:bCs/>
        </w:rPr>
        <w:t>’</w:t>
      </w:r>
      <w:r w:rsidRPr="00321155">
        <w:rPr>
          <w:rFonts w:asciiTheme="majorBidi" w:hAnsiTheme="majorBidi" w:cstheme="majorBidi"/>
          <w:bCs/>
        </w:rPr>
        <w:t>observation [mm].</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1.3</w:t>
      </w:r>
      <w:r w:rsidR="00E639C3" w:rsidRPr="00321155">
        <w:rPr>
          <w:rFonts w:asciiTheme="majorBidi" w:hAnsiTheme="majorBidi" w:cstheme="majorBidi"/>
          <w:bCs/>
        </w:rPr>
        <w:tab/>
      </w:r>
      <w:r w:rsidRPr="00321155">
        <w:rPr>
          <w:rFonts w:asciiTheme="majorBidi" w:hAnsiTheme="majorBidi" w:cstheme="majorBidi"/>
          <w:bCs/>
        </w:rPr>
        <w:t>Cas B</w:t>
      </w:r>
      <w:r w:rsidR="00A12C0C" w:rsidRPr="00321155">
        <w:rPr>
          <w:rFonts w:asciiTheme="majorBidi" w:hAnsiTheme="majorBidi" w:cstheme="majorBidi"/>
          <w:bCs/>
        </w:rPr>
        <w:t> :</w:t>
      </w:r>
      <w:r w:rsidRPr="00321155">
        <w:rPr>
          <w:rFonts w:asciiTheme="majorBidi" w:hAnsiTheme="majorBidi" w:cstheme="majorBidi"/>
          <w:bCs/>
        </w:rPr>
        <w:t xml:space="preserve"> Aucune </w:t>
      </w:r>
      <w:r w:rsidRPr="00321155">
        <w:rPr>
          <w:rFonts w:asciiTheme="majorBidi" w:hAnsiTheme="majorBidi" w:cstheme="majorBidi"/>
        </w:rPr>
        <w:t xml:space="preserve">tache </w:t>
      </w:r>
      <w:r w:rsidRPr="00321155">
        <w:rPr>
          <w:rFonts w:asciiTheme="majorBidi" w:hAnsiTheme="majorBidi" w:cstheme="majorBidi"/>
          <w:bCs/>
        </w:rPr>
        <w:t>n</w:t>
      </w:r>
      <w:r w:rsidR="008B1C48" w:rsidRPr="00321155">
        <w:rPr>
          <w:rFonts w:asciiTheme="majorBidi" w:hAnsiTheme="majorBidi" w:cstheme="majorBidi"/>
          <w:bCs/>
        </w:rPr>
        <w:t>’</w:t>
      </w:r>
      <w:r w:rsidRPr="00321155">
        <w:rPr>
          <w:rFonts w:asciiTheme="majorBidi" w:hAnsiTheme="majorBidi" w:cstheme="majorBidi"/>
          <w:bCs/>
        </w:rPr>
        <w:t>apparaît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rPr>
        <w:t>1.3.1</w:t>
      </w:r>
      <w:r w:rsidR="00E639C3" w:rsidRPr="00321155">
        <w:rPr>
          <w:rFonts w:asciiTheme="majorBidi" w:hAnsiTheme="majorBidi" w:cstheme="majorBidi"/>
        </w:rPr>
        <w:tab/>
      </w:r>
      <w:r w:rsidRPr="00321155">
        <w:rPr>
          <w:rFonts w:asciiTheme="majorBidi" w:hAnsiTheme="majorBidi" w:cstheme="majorBidi"/>
        </w:rPr>
        <w:t>Étape 1</w:t>
      </w:r>
      <w:r w:rsidR="00A12C0C" w:rsidRPr="00321155">
        <w:rPr>
          <w:rFonts w:asciiTheme="majorBidi" w:hAnsiTheme="majorBidi" w:cstheme="majorBidi"/>
        </w:rPr>
        <w:t> :</w:t>
      </w:r>
      <w:r w:rsidRPr="00321155">
        <w:rPr>
          <w:rFonts w:asciiTheme="majorBidi" w:hAnsiTheme="majorBidi" w:cstheme="majorBidi"/>
        </w:rPr>
        <w:t xml:space="preserve"> Placer l</w:t>
      </w:r>
      <w:r w:rsidR="008B1C48" w:rsidRPr="00321155">
        <w:rPr>
          <w:rFonts w:asciiTheme="majorBidi" w:hAnsiTheme="majorBidi" w:cstheme="majorBidi"/>
        </w:rPr>
        <w:t>’</w:t>
      </w:r>
      <w:r w:rsidRPr="00321155">
        <w:rPr>
          <w:rFonts w:asciiTheme="majorBidi" w:hAnsiTheme="majorBidi" w:cstheme="majorBidi"/>
        </w:rPr>
        <w:t>objet à une distance donnée de la caméra. Mesurer la largeur de l</w:t>
      </w:r>
      <w:r w:rsidR="008B1C48" w:rsidRPr="00321155">
        <w:rPr>
          <w:rFonts w:asciiTheme="majorBidi" w:hAnsiTheme="majorBidi" w:cstheme="majorBidi"/>
        </w:rPr>
        <w:t>’</w:t>
      </w:r>
      <w:r w:rsidRPr="00321155">
        <w:rPr>
          <w:rFonts w:asciiTheme="majorBidi" w:hAnsiTheme="majorBidi" w:cstheme="majorBidi"/>
        </w:rPr>
        <w:t>objet affiché sur le moniteur (b) dans des conditions sans lumière solaire réelle, par exemple avec un microscope de mesure</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rPr>
        <w:t>1.3.2</w:t>
      </w:r>
      <w:r w:rsidR="00E639C3" w:rsidRPr="00321155">
        <w:rPr>
          <w:rFonts w:asciiTheme="majorBidi" w:hAnsiTheme="majorBidi" w:cstheme="majorBidi"/>
        </w:rPr>
        <w:tab/>
      </w:r>
      <w:r w:rsidRPr="00321155">
        <w:rPr>
          <w:rFonts w:asciiTheme="majorBidi" w:hAnsiTheme="majorBidi" w:cstheme="majorBidi"/>
        </w:rPr>
        <w:t>Étape 2</w:t>
      </w:r>
      <w:r w:rsidR="00A12C0C" w:rsidRPr="00321155">
        <w:rPr>
          <w:rFonts w:asciiTheme="majorBidi" w:hAnsiTheme="majorBidi" w:cstheme="majorBidi"/>
        </w:rPr>
        <w:t> :</w:t>
      </w:r>
      <w:r w:rsidRPr="00321155">
        <w:rPr>
          <w:rFonts w:asciiTheme="majorBidi" w:hAnsiTheme="majorBidi" w:cstheme="majorBidi"/>
        </w:rPr>
        <w:t xml:space="preserve"> Calculer la largeur de l</w:t>
      </w:r>
      <w:r w:rsidR="008B1C48" w:rsidRPr="00321155">
        <w:rPr>
          <w:rFonts w:asciiTheme="majorBidi" w:hAnsiTheme="majorBidi" w:cstheme="majorBidi"/>
        </w:rPr>
        <w:t>’</w:t>
      </w:r>
      <w:r w:rsidRPr="00321155">
        <w:rPr>
          <w:rFonts w:asciiTheme="majorBidi" w:hAnsiTheme="majorBidi" w:cstheme="majorBidi"/>
        </w:rPr>
        <w:t xml:space="preserve">objet </w:t>
      </w:r>
      <w:r w:rsidRPr="00321155">
        <w:rPr>
          <w:rFonts w:asciiTheme="majorBidi" w:hAnsiTheme="majorBidi" w:cstheme="majorBidi"/>
          <w:bCs/>
        </w:rPr>
        <w:t>(</w:t>
      </w:r>
      <w:r w:rsidRPr="00321155">
        <w:rPr>
          <w:rFonts w:asciiTheme="majorBidi" w:hAnsiTheme="majorBidi" w:cstheme="majorBidi"/>
          <w:bCs/>
        </w:rPr>
        <w:sym w:font="Symbol" w:char="F061"/>
      </w:r>
      <w:r w:rsidRPr="00321155">
        <w:rPr>
          <w:rFonts w:asciiTheme="majorBidi" w:hAnsiTheme="majorBidi" w:cstheme="majorBidi"/>
          <w:bCs/>
        </w:rPr>
        <w:t>) à l</w:t>
      </w:r>
      <w:r w:rsidR="008B1C48" w:rsidRPr="00321155">
        <w:rPr>
          <w:rFonts w:asciiTheme="majorBidi" w:hAnsiTheme="majorBidi" w:cstheme="majorBidi"/>
          <w:bCs/>
        </w:rPr>
        <w:t>’</w:t>
      </w:r>
      <w:r w:rsidRPr="00321155">
        <w:rPr>
          <w:rFonts w:asciiTheme="majorBidi" w:hAnsiTheme="majorBidi" w:cstheme="majorBidi"/>
          <w:bCs/>
        </w:rPr>
        <w:t xml:space="preserve">aide de </w:t>
      </w:r>
      <w:r w:rsidRPr="00321155">
        <w:rPr>
          <w:rFonts w:asciiTheme="majorBidi" w:hAnsiTheme="majorBidi" w:cstheme="majorBidi"/>
        </w:rPr>
        <w:t>la formule suivante</w:t>
      </w:r>
      <w:r w:rsidR="00A12C0C" w:rsidRPr="00321155">
        <w:rPr>
          <w:rFonts w:asciiTheme="majorBidi" w:hAnsiTheme="majorBidi" w:cstheme="majorBidi"/>
        </w:rPr>
        <w:t> :</w:t>
      </w:r>
    </w:p>
    <w:p w:rsidR="00F62792" w:rsidRPr="00321155" w:rsidRDefault="000F5F9A" w:rsidP="000F5F9A">
      <w:pPr>
        <w:pStyle w:val="SingleTxtG"/>
        <w:ind w:left="2268"/>
        <w:rPr>
          <w:rFonts w:asciiTheme="majorBidi" w:eastAsia="Times New Roman" w:hAnsiTheme="majorBidi" w:cstheme="majorBidi"/>
          <w:b/>
        </w:rPr>
      </w:pPr>
      <w:r w:rsidRPr="00321155">
        <w:rPr>
          <w:rFonts w:asciiTheme="majorBidi" w:eastAsia="Times New Roman" w:hAnsiTheme="majorBidi" w:cstheme="majorBidi"/>
          <w:b/>
          <w:position w:val="-26"/>
        </w:rPr>
        <w:object w:dxaOrig="2140" w:dyaOrig="580">
          <v:shape id="_x0000_i1056" type="#_x0000_t75" style="width:107.1pt;height:28.55pt" o:ole="" filled="t">
            <v:imagedata r:id="rId152" o:title=""/>
          </v:shape>
          <o:OLEObject Type="Embed" ProgID="Equation.3" ShapeID="_x0000_i1056" DrawAspect="Content" ObjectID="_1545492290" r:id="rId153"/>
        </w:object>
      </w:r>
    </w:p>
    <w:p w:rsidR="00F62792" w:rsidRPr="00321155" w:rsidRDefault="00F62792" w:rsidP="000F5F9A">
      <w:pPr>
        <w:pStyle w:val="SingleTxtG"/>
        <w:ind w:left="2268"/>
        <w:rPr>
          <w:rFonts w:asciiTheme="majorBidi" w:hAnsiTheme="majorBidi" w:cstheme="majorBidi"/>
          <w:bCs/>
        </w:rPr>
      </w:pPr>
      <w:r w:rsidRPr="00321155">
        <w:rPr>
          <w:rFonts w:asciiTheme="majorBidi" w:hAnsiTheme="majorBidi" w:cstheme="majorBidi"/>
        </w:rPr>
        <w:t>où</w:t>
      </w:r>
      <w:r w:rsidR="00A12C0C" w:rsidRPr="00321155">
        <w:rPr>
          <w:rFonts w:asciiTheme="majorBidi" w:hAnsiTheme="majorBidi" w:cstheme="majorBidi"/>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sym w:font="Symbol" w:char="F061"/>
      </w:r>
      <w:r w:rsidR="00A12C0C" w:rsidRPr="00321155">
        <w:rPr>
          <w:rFonts w:asciiTheme="majorBidi" w:hAnsiTheme="majorBidi" w:cstheme="majorBidi"/>
          <w:bCs/>
        </w:rPr>
        <w:t> :</w:t>
      </w:r>
      <w:r w:rsidRPr="00321155">
        <w:rPr>
          <w:rFonts w:asciiTheme="majorBidi" w:hAnsiTheme="majorBidi" w:cstheme="majorBidi"/>
          <w:bCs/>
        </w:rPr>
        <w:tab/>
      </w:r>
      <w:r w:rsidR="00593715" w:rsidRPr="00321155">
        <w:rPr>
          <w:rFonts w:asciiTheme="majorBidi" w:hAnsiTheme="majorBidi" w:cstheme="majorBidi"/>
          <w:bCs/>
        </w:rPr>
        <w:t xml:space="preserve">Largeur </w:t>
      </w:r>
      <w:r w:rsidRPr="00321155">
        <w:rPr>
          <w:rFonts w:asciiTheme="majorBidi" w:hAnsiTheme="majorBidi" w:cstheme="majorBidi"/>
          <w:bCs/>
        </w:rPr>
        <w:t xml:space="preserve">de </w:t>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objet</w:t>
      </w:r>
      <w:r w:rsidRPr="00321155">
        <w:rPr>
          <w:rFonts w:asciiTheme="majorBidi" w:hAnsiTheme="majorBidi" w:cstheme="majorBidi"/>
          <w:bCs/>
        </w:rPr>
        <w:t xml:space="preserve"> affiché sur le moniteur (sans tache) [minutes d</w:t>
      </w:r>
      <w:r w:rsidR="008B1C48" w:rsidRPr="00321155">
        <w:rPr>
          <w:rFonts w:asciiTheme="majorBidi" w:hAnsiTheme="majorBidi" w:cstheme="majorBidi"/>
          <w:bCs/>
        </w:rPr>
        <w:t>’</w:t>
      </w:r>
      <w:r w:rsidRPr="00321155">
        <w:rPr>
          <w:rFonts w:asciiTheme="majorBidi" w:hAnsiTheme="majorBidi" w:cstheme="majorBidi"/>
          <w:bCs/>
        </w:rPr>
        <w:t>arc]</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b</w:t>
      </w:r>
      <w:r w:rsidR="00A12C0C" w:rsidRPr="00321155">
        <w:rPr>
          <w:rFonts w:asciiTheme="majorBidi" w:hAnsiTheme="majorBidi" w:cstheme="majorBidi"/>
          <w:bCs/>
        </w:rPr>
        <w:t> :</w:t>
      </w:r>
      <w:r w:rsidRPr="00321155">
        <w:rPr>
          <w:rFonts w:asciiTheme="majorBidi" w:hAnsiTheme="majorBidi" w:cstheme="majorBidi"/>
          <w:bCs/>
        </w:rPr>
        <w:tab/>
      </w:r>
      <w:r w:rsidR="00593715" w:rsidRPr="00321155">
        <w:rPr>
          <w:rFonts w:asciiTheme="majorBidi" w:hAnsiTheme="majorBidi" w:cstheme="majorBidi"/>
          <w:bCs/>
        </w:rPr>
        <w:t xml:space="preserve">Largeur </w:t>
      </w:r>
      <w:r w:rsidRPr="00321155">
        <w:rPr>
          <w:rFonts w:asciiTheme="majorBidi" w:hAnsiTheme="majorBidi" w:cstheme="majorBidi"/>
          <w:bCs/>
        </w:rPr>
        <w:t xml:space="preserve">de </w:t>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objet</w:t>
      </w:r>
      <w:r w:rsidRPr="00321155">
        <w:rPr>
          <w:rFonts w:asciiTheme="majorBidi" w:hAnsiTheme="majorBidi" w:cstheme="majorBidi"/>
          <w:bCs/>
        </w:rPr>
        <w:t xml:space="preserve"> affiché sur le moniteur (sans tache) [mm]</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r</w:t>
      </w:r>
      <w:r w:rsidR="00A12C0C" w:rsidRPr="00321155">
        <w:rPr>
          <w:rFonts w:asciiTheme="majorBidi" w:hAnsiTheme="majorBidi" w:cstheme="majorBidi"/>
          <w:bCs/>
        </w:rPr>
        <w:t> :</w:t>
      </w:r>
      <w:r w:rsidRPr="00321155">
        <w:rPr>
          <w:rFonts w:asciiTheme="majorBidi" w:hAnsiTheme="majorBidi" w:cstheme="majorBidi"/>
          <w:bCs/>
        </w:rPr>
        <w:tab/>
      </w:r>
      <w:r w:rsidR="00593715" w:rsidRPr="00321155">
        <w:rPr>
          <w:rFonts w:asciiTheme="majorBidi" w:hAnsiTheme="majorBidi" w:cstheme="majorBidi"/>
          <w:bCs/>
        </w:rPr>
        <w:t xml:space="preserve">Distance </w:t>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observation</w:t>
      </w:r>
      <w:r w:rsidRPr="00321155">
        <w:rPr>
          <w:rFonts w:asciiTheme="majorBidi" w:hAnsiTheme="majorBidi" w:cstheme="majorBidi"/>
          <w:bCs/>
        </w:rPr>
        <w:t xml:space="preserve"> [mm].</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1.4</w:t>
      </w:r>
      <w:r w:rsidR="00E639C3" w:rsidRPr="00321155">
        <w:rPr>
          <w:rFonts w:asciiTheme="majorBidi" w:hAnsiTheme="majorBidi" w:cstheme="majorBidi"/>
          <w:bCs/>
        </w:rPr>
        <w:tab/>
      </w:r>
      <w:r w:rsidRPr="00321155">
        <w:rPr>
          <w:rFonts w:asciiTheme="majorBidi" w:hAnsiTheme="majorBidi" w:cstheme="majorBidi"/>
        </w:rPr>
        <w:t>Données fournies dans le mode opératoire</w:t>
      </w:r>
    </w:p>
    <w:p w:rsidR="00F62792" w:rsidRPr="00321155" w:rsidRDefault="00E639C3" w:rsidP="000F5F9A">
      <w:pPr>
        <w:pStyle w:val="SingleTxtG"/>
        <w:ind w:left="2268"/>
        <w:rPr>
          <w:rFonts w:asciiTheme="majorBidi" w:hAnsiTheme="majorBidi" w:cstheme="majorBidi"/>
        </w:rPr>
      </w:pPr>
      <w:r w:rsidRPr="00321155">
        <w:rPr>
          <w:rFonts w:asciiTheme="majorBidi" w:hAnsiTheme="majorBidi" w:cstheme="majorBidi"/>
        </w:rPr>
        <w:tab/>
      </w:r>
      <w:r w:rsidR="00F62792" w:rsidRPr="00321155">
        <w:rPr>
          <w:rFonts w:asciiTheme="majorBidi" w:hAnsiTheme="majorBidi" w:cstheme="majorBidi"/>
        </w:rPr>
        <w:t>Dans le cas de systèmes à</w:t>
      </w:r>
      <w:r w:rsidR="008A0187" w:rsidRPr="00321155">
        <w:rPr>
          <w:rFonts w:asciiTheme="majorBidi" w:hAnsiTheme="majorBidi" w:cstheme="majorBidi"/>
        </w:rPr>
        <w:t xml:space="preserve"> caméra et moniteur des classes </w:t>
      </w:r>
      <w:r w:rsidR="00F62792" w:rsidRPr="00321155">
        <w:rPr>
          <w:rFonts w:asciiTheme="majorBidi" w:hAnsiTheme="majorBidi" w:cstheme="majorBidi"/>
        </w:rPr>
        <w:t>V et VI, le mode opératoire doit comporter un tableau dans lequel sont indiquées les hauteurs minimale et maximale de montage de la caméra par rapport au sol, compte tenu des différentes distances d</w:t>
      </w:r>
      <w:r w:rsidR="008B1C48" w:rsidRPr="00321155">
        <w:rPr>
          <w:rFonts w:asciiTheme="majorBidi" w:hAnsiTheme="majorBidi" w:cstheme="majorBidi"/>
        </w:rPr>
        <w:t>’</w:t>
      </w:r>
      <w:r w:rsidR="00F62792" w:rsidRPr="00321155">
        <w:rPr>
          <w:rFonts w:asciiTheme="majorBidi" w:hAnsiTheme="majorBidi" w:cstheme="majorBidi"/>
        </w:rPr>
        <w:t>observation. La hauteur de montage de la caméra doit faire partie d</w:t>
      </w:r>
      <w:r w:rsidR="008B1C48" w:rsidRPr="00321155">
        <w:rPr>
          <w:rFonts w:asciiTheme="majorBidi" w:hAnsiTheme="majorBidi" w:cstheme="majorBidi"/>
        </w:rPr>
        <w:t>’</w:t>
      </w:r>
      <w:r w:rsidR="00F62792" w:rsidRPr="00321155">
        <w:rPr>
          <w:rFonts w:asciiTheme="majorBidi" w:hAnsiTheme="majorBidi" w:cstheme="majorBidi"/>
        </w:rPr>
        <w:t>une gamme de hauteurs applicable. Les distances d</w:t>
      </w:r>
      <w:r w:rsidR="008B1C48" w:rsidRPr="00321155">
        <w:rPr>
          <w:rFonts w:asciiTheme="majorBidi" w:hAnsiTheme="majorBidi" w:cstheme="majorBidi"/>
        </w:rPr>
        <w:t>’</w:t>
      </w:r>
      <w:r w:rsidR="00F62792" w:rsidRPr="00321155">
        <w:rPr>
          <w:rFonts w:asciiTheme="majorBidi" w:hAnsiTheme="majorBidi" w:cstheme="majorBidi"/>
        </w:rPr>
        <w:t>observation doivent être choisies en fonction du contexte de l</w:t>
      </w:r>
      <w:r w:rsidR="008B1C48" w:rsidRPr="00321155">
        <w:rPr>
          <w:rFonts w:asciiTheme="majorBidi" w:hAnsiTheme="majorBidi" w:cstheme="majorBidi"/>
        </w:rPr>
        <w:t>’</w:t>
      </w:r>
      <w:r w:rsidR="00F62792" w:rsidRPr="00321155">
        <w:rPr>
          <w:rFonts w:asciiTheme="majorBidi" w:hAnsiTheme="majorBidi" w:cstheme="majorBidi"/>
        </w:rPr>
        <w:t>utilisation. Un exemple est donné dans le tableau suivant</w:t>
      </w:r>
      <w:r w:rsidR="00A12C0C" w:rsidRPr="00321155">
        <w:rPr>
          <w:rFonts w:asciiTheme="majorBidi" w:hAnsiTheme="majorBidi" w:cstheme="majorBidi"/>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9"/>
        <w:gridCol w:w="934"/>
        <w:gridCol w:w="934"/>
        <w:gridCol w:w="934"/>
        <w:gridCol w:w="934"/>
        <w:gridCol w:w="935"/>
      </w:tblGrid>
      <w:tr w:rsidR="00F62792" w:rsidRPr="00EF7685" w:rsidTr="00EF7685">
        <w:trPr>
          <w:tblHeader/>
        </w:trPr>
        <w:tc>
          <w:tcPr>
            <w:tcW w:w="2699" w:type="dxa"/>
            <w:shd w:val="clear" w:color="auto" w:fill="auto"/>
            <w:vAlign w:val="center"/>
            <w:hideMark/>
          </w:tcPr>
          <w:p w:rsidR="00F62792" w:rsidRPr="00EF7685" w:rsidRDefault="00F62792" w:rsidP="00EF7685">
            <w:pPr>
              <w:suppressAutoHyphens w:val="0"/>
              <w:spacing w:before="60" w:after="60" w:line="220" w:lineRule="exact"/>
              <w:ind w:left="57" w:right="57"/>
              <w:rPr>
                <w:rFonts w:asciiTheme="majorBidi" w:hAnsiTheme="majorBidi" w:cstheme="majorBidi"/>
                <w:lang w:eastAsia="zh-CN"/>
              </w:rPr>
            </w:pPr>
            <w:r w:rsidRPr="00EF7685">
              <w:rPr>
                <w:rFonts w:asciiTheme="majorBidi" w:hAnsiTheme="majorBidi" w:cstheme="majorBidi"/>
                <w:lang w:eastAsia="zh-CN"/>
              </w:rPr>
              <w:t>Distance d</w:t>
            </w:r>
            <w:r w:rsidR="008B1C48" w:rsidRPr="00EF7685">
              <w:rPr>
                <w:rFonts w:asciiTheme="majorBidi" w:hAnsiTheme="majorBidi" w:cstheme="majorBidi"/>
                <w:lang w:eastAsia="zh-CN"/>
              </w:rPr>
              <w:t>’</w:t>
            </w:r>
            <w:r w:rsidRPr="00EF7685">
              <w:rPr>
                <w:rFonts w:asciiTheme="majorBidi" w:hAnsiTheme="majorBidi" w:cstheme="majorBidi"/>
                <w:lang w:eastAsia="zh-CN"/>
              </w:rPr>
              <w:t>observation</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0,5 m</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1,0 m</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1,5 m</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2,0 m</w:t>
            </w:r>
          </w:p>
        </w:tc>
        <w:tc>
          <w:tcPr>
            <w:tcW w:w="935"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2,5 m</w:t>
            </w:r>
          </w:p>
        </w:tc>
      </w:tr>
      <w:tr w:rsidR="00F62792" w:rsidRPr="00EF7685" w:rsidTr="00EF7685">
        <w:tc>
          <w:tcPr>
            <w:tcW w:w="2699" w:type="dxa"/>
            <w:shd w:val="clear" w:color="auto" w:fill="auto"/>
            <w:vAlign w:val="center"/>
            <w:hideMark/>
          </w:tcPr>
          <w:p w:rsidR="00F62792" w:rsidRPr="00EF7685" w:rsidRDefault="00F62792" w:rsidP="00EF7685">
            <w:pPr>
              <w:suppressAutoHyphens w:val="0"/>
              <w:spacing w:before="60" w:after="60" w:line="220" w:lineRule="exact"/>
              <w:ind w:left="57" w:right="57"/>
              <w:rPr>
                <w:rFonts w:asciiTheme="majorBidi" w:hAnsiTheme="majorBidi" w:cstheme="majorBidi"/>
                <w:lang w:eastAsia="zh-CN"/>
              </w:rPr>
            </w:pPr>
            <w:r w:rsidRPr="00EF7685">
              <w:rPr>
                <w:rFonts w:asciiTheme="majorBidi" w:hAnsiTheme="majorBidi" w:cstheme="majorBidi"/>
                <w:lang w:eastAsia="zh-CN"/>
              </w:rPr>
              <w:t>Hauteur minimale de montage</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1.4.1</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1.4.1</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1.4.1</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1.4.1</w:t>
            </w:r>
          </w:p>
        </w:tc>
        <w:tc>
          <w:tcPr>
            <w:tcW w:w="935"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1.4.1</w:t>
            </w:r>
          </w:p>
        </w:tc>
      </w:tr>
      <w:tr w:rsidR="00F62792" w:rsidRPr="00EF7685" w:rsidTr="00EF7685">
        <w:tc>
          <w:tcPr>
            <w:tcW w:w="2699" w:type="dxa"/>
            <w:shd w:val="clear" w:color="auto" w:fill="auto"/>
            <w:vAlign w:val="center"/>
            <w:hideMark/>
          </w:tcPr>
          <w:p w:rsidR="00F62792" w:rsidRPr="00EF7685" w:rsidRDefault="00F62792" w:rsidP="00EF7685">
            <w:pPr>
              <w:suppressAutoHyphens w:val="0"/>
              <w:spacing w:before="60" w:after="60" w:line="220" w:lineRule="exact"/>
              <w:ind w:left="57" w:right="57"/>
              <w:rPr>
                <w:rFonts w:asciiTheme="majorBidi" w:hAnsiTheme="majorBidi" w:cstheme="majorBidi"/>
                <w:lang w:eastAsia="zh-CN"/>
              </w:rPr>
            </w:pPr>
            <w:r w:rsidRPr="00EF7685">
              <w:rPr>
                <w:rFonts w:asciiTheme="majorBidi" w:hAnsiTheme="majorBidi" w:cstheme="majorBidi"/>
                <w:lang w:eastAsia="zh-CN"/>
              </w:rPr>
              <w:t>Hauteur maximale de montage</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1.4.2</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1.4.2</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1.4.2</w:t>
            </w:r>
          </w:p>
        </w:tc>
        <w:tc>
          <w:tcPr>
            <w:tcW w:w="934"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1.4.2</w:t>
            </w:r>
          </w:p>
        </w:tc>
        <w:tc>
          <w:tcPr>
            <w:tcW w:w="935" w:type="dxa"/>
            <w:shd w:val="clear" w:color="auto" w:fill="auto"/>
            <w:vAlign w:val="center"/>
            <w:hideMark/>
          </w:tcPr>
          <w:p w:rsidR="00F62792" w:rsidRPr="00EF7685" w:rsidRDefault="00F62792" w:rsidP="00EF7685">
            <w:pPr>
              <w:suppressAutoHyphens w:val="0"/>
              <w:spacing w:before="60" w:after="60" w:line="220" w:lineRule="exact"/>
              <w:ind w:left="57" w:right="57"/>
              <w:jc w:val="right"/>
              <w:rPr>
                <w:rFonts w:asciiTheme="majorBidi" w:hAnsiTheme="majorBidi" w:cstheme="majorBidi"/>
                <w:lang w:eastAsia="zh-CN"/>
              </w:rPr>
            </w:pPr>
            <w:r w:rsidRPr="00EF7685">
              <w:rPr>
                <w:rFonts w:asciiTheme="majorBidi" w:hAnsiTheme="majorBidi" w:cstheme="majorBidi"/>
                <w:lang w:eastAsia="zh-CN"/>
              </w:rPr>
              <w:t>par. 1.4.2</w:t>
            </w:r>
          </w:p>
        </w:tc>
      </w:tr>
    </w:tbl>
    <w:p w:rsidR="00F62792" w:rsidRPr="00321155" w:rsidRDefault="00F62792" w:rsidP="000F5F9A">
      <w:pPr>
        <w:pStyle w:val="SingleTxtG"/>
        <w:spacing w:before="240"/>
        <w:ind w:left="2268" w:hanging="1134"/>
        <w:rPr>
          <w:rFonts w:asciiTheme="majorBidi" w:hAnsiTheme="majorBidi" w:cstheme="majorBidi"/>
        </w:rPr>
      </w:pPr>
      <w:r w:rsidRPr="00321155">
        <w:rPr>
          <w:rFonts w:asciiTheme="majorBidi" w:hAnsiTheme="majorBidi" w:cstheme="majorBidi"/>
          <w:bCs/>
        </w:rPr>
        <w:t>1.4.1</w:t>
      </w:r>
      <w:r w:rsidR="00E639C3" w:rsidRPr="00321155">
        <w:rPr>
          <w:rFonts w:asciiTheme="majorBidi" w:hAnsiTheme="majorBidi" w:cstheme="majorBidi"/>
          <w:bCs/>
        </w:rPr>
        <w:tab/>
      </w:r>
      <w:r w:rsidRPr="00321155">
        <w:rPr>
          <w:rFonts w:asciiTheme="majorBidi" w:hAnsiTheme="majorBidi" w:cstheme="majorBidi"/>
        </w:rPr>
        <w:t>La valeur de la hauteur minimale de montage est la même pour toutes les distances d</w:t>
      </w:r>
      <w:r w:rsidR="008B1C48" w:rsidRPr="00321155">
        <w:rPr>
          <w:rFonts w:asciiTheme="majorBidi" w:hAnsiTheme="majorBidi" w:cstheme="majorBidi"/>
        </w:rPr>
        <w:t>’</w:t>
      </w:r>
      <w:r w:rsidRPr="00321155">
        <w:rPr>
          <w:rFonts w:asciiTheme="majorBidi" w:hAnsiTheme="majorBidi" w:cstheme="majorBidi"/>
        </w:rPr>
        <w:t>observation, parce qu</w:t>
      </w:r>
      <w:r w:rsidR="008B1C48" w:rsidRPr="00321155">
        <w:rPr>
          <w:rFonts w:asciiTheme="majorBidi" w:hAnsiTheme="majorBidi" w:cstheme="majorBidi"/>
        </w:rPr>
        <w:t>’</w:t>
      </w:r>
      <w:r w:rsidRPr="00321155">
        <w:rPr>
          <w:rFonts w:asciiTheme="majorBidi" w:hAnsiTheme="majorBidi" w:cstheme="majorBidi"/>
        </w:rPr>
        <w:t>elle n</w:t>
      </w:r>
      <w:r w:rsidR="008B1C48" w:rsidRPr="00321155">
        <w:rPr>
          <w:rFonts w:asciiTheme="majorBidi" w:hAnsiTheme="majorBidi" w:cstheme="majorBidi"/>
        </w:rPr>
        <w:t>’</w:t>
      </w:r>
      <w:r w:rsidRPr="00321155">
        <w:rPr>
          <w:rFonts w:asciiTheme="majorBidi" w:hAnsiTheme="majorBidi" w:cstheme="majorBidi"/>
        </w:rPr>
        <w:t>en dépend pas. Elle est fonction des dimensions du champ de vision de l</w:t>
      </w:r>
      <w:r w:rsidR="008B1C48" w:rsidRPr="00321155">
        <w:rPr>
          <w:rFonts w:asciiTheme="majorBidi" w:hAnsiTheme="majorBidi" w:cstheme="majorBidi"/>
        </w:rPr>
        <w:t>’</w:t>
      </w:r>
      <w:r w:rsidRPr="00321155">
        <w:rPr>
          <w:rFonts w:asciiTheme="majorBidi" w:hAnsiTheme="majorBidi" w:cstheme="majorBidi"/>
        </w:rPr>
        <w:t>observateur et de celui de la caméra. Suivre les étapes suivantes pour déterminer la hauteur minimale de montage</w:t>
      </w:r>
      <w:r w:rsidR="00A12C0C" w:rsidRPr="00321155">
        <w:rPr>
          <w:rFonts w:asciiTheme="majorBidi" w:hAnsiTheme="majorBidi" w:cstheme="majorBidi"/>
        </w:rPr>
        <w:t> :</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1.4.1.1</w:t>
      </w:r>
      <w:r w:rsidRPr="00321155">
        <w:rPr>
          <w:rFonts w:asciiTheme="majorBidi" w:hAnsiTheme="majorBidi" w:cstheme="majorBidi"/>
          <w:bCs/>
        </w:rPr>
        <w:tab/>
      </w:r>
      <w:r w:rsidRPr="00321155">
        <w:rPr>
          <w:rFonts w:asciiTheme="majorBidi" w:hAnsiTheme="majorBidi" w:cstheme="majorBidi"/>
        </w:rPr>
        <w:t>Étape 1</w:t>
      </w:r>
      <w:r w:rsidR="00A12C0C" w:rsidRPr="00321155">
        <w:rPr>
          <w:rFonts w:asciiTheme="majorBidi" w:hAnsiTheme="majorBidi" w:cstheme="majorBidi"/>
        </w:rPr>
        <w:t> :</w:t>
      </w:r>
      <w:r w:rsidRPr="00321155">
        <w:rPr>
          <w:rFonts w:asciiTheme="majorBidi" w:hAnsiTheme="majorBidi" w:cstheme="majorBidi"/>
        </w:rPr>
        <w:t xml:space="preserve"> Dessiner le champ de vision souhaité sur le sol</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1.4.1.2</w:t>
      </w:r>
      <w:r w:rsidRPr="00321155">
        <w:rPr>
          <w:rFonts w:asciiTheme="majorBidi" w:hAnsiTheme="majorBidi" w:cstheme="majorBidi"/>
          <w:bCs/>
        </w:rPr>
        <w:tab/>
      </w:r>
      <w:r w:rsidRPr="00321155">
        <w:rPr>
          <w:rFonts w:asciiTheme="majorBidi" w:hAnsiTheme="majorBidi" w:cstheme="majorBidi"/>
        </w:rPr>
        <w:t>Étape 2</w:t>
      </w:r>
      <w:r w:rsidR="00A12C0C" w:rsidRPr="00321155">
        <w:rPr>
          <w:rFonts w:asciiTheme="majorBidi" w:hAnsiTheme="majorBidi" w:cstheme="majorBidi"/>
        </w:rPr>
        <w:t> :</w:t>
      </w:r>
      <w:r w:rsidRPr="00321155">
        <w:rPr>
          <w:rFonts w:asciiTheme="majorBidi" w:hAnsiTheme="majorBidi" w:cstheme="majorBidi"/>
        </w:rPr>
        <w:t xml:space="preserve"> Placer la caméra au-dessus du champ de vision de manière qu</w:t>
      </w:r>
      <w:r w:rsidR="008B1C48" w:rsidRPr="00321155">
        <w:rPr>
          <w:rFonts w:asciiTheme="majorBidi" w:hAnsiTheme="majorBidi" w:cstheme="majorBidi"/>
        </w:rPr>
        <w:t>’</w:t>
      </w:r>
      <w:r w:rsidRPr="00321155">
        <w:rPr>
          <w:rFonts w:asciiTheme="majorBidi" w:hAnsiTheme="majorBidi" w:cstheme="majorBidi"/>
        </w:rPr>
        <w:t>elle voie celui-ci. La position latérale doit être en accord avec la position de montage qui est prévue sur le véhicule</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1.4.1.3</w:t>
      </w:r>
      <w:r w:rsidRPr="00321155">
        <w:rPr>
          <w:rFonts w:asciiTheme="majorBidi" w:hAnsiTheme="majorBidi" w:cstheme="majorBidi"/>
          <w:bCs/>
        </w:rPr>
        <w:tab/>
      </w:r>
      <w:r w:rsidRPr="00321155">
        <w:rPr>
          <w:rFonts w:asciiTheme="majorBidi" w:hAnsiTheme="majorBidi" w:cstheme="majorBidi"/>
        </w:rPr>
        <w:t>Étape 3</w:t>
      </w:r>
      <w:r w:rsidR="00A12C0C" w:rsidRPr="00321155">
        <w:rPr>
          <w:rFonts w:asciiTheme="majorBidi" w:hAnsiTheme="majorBidi" w:cstheme="majorBidi"/>
        </w:rPr>
        <w:t> :</w:t>
      </w:r>
      <w:r w:rsidRPr="00321155">
        <w:rPr>
          <w:rFonts w:asciiTheme="majorBidi" w:hAnsiTheme="majorBidi" w:cstheme="majorBidi"/>
        </w:rPr>
        <w:t xml:space="preserve"> Modifier la hauteur de la caméra par rapport au sol de manière que le champ de vision affiché sur le moniteur couvre une surface au moins aussi étendue que le champ de vision. Le champ de vision doit en outre s</w:t>
      </w:r>
      <w:r w:rsidR="008B1C48" w:rsidRPr="00321155">
        <w:rPr>
          <w:rFonts w:asciiTheme="majorBidi" w:hAnsiTheme="majorBidi" w:cstheme="majorBidi"/>
        </w:rPr>
        <w:t>’</w:t>
      </w:r>
      <w:r w:rsidRPr="00321155">
        <w:rPr>
          <w:rFonts w:asciiTheme="majorBidi" w:hAnsiTheme="majorBidi" w:cstheme="majorBidi"/>
        </w:rPr>
        <w:t>afficher sur tout l</w:t>
      </w:r>
      <w:r w:rsidR="008B1C48" w:rsidRPr="00321155">
        <w:rPr>
          <w:rFonts w:asciiTheme="majorBidi" w:hAnsiTheme="majorBidi" w:cstheme="majorBidi"/>
        </w:rPr>
        <w:t>’</w:t>
      </w:r>
      <w:r w:rsidRPr="00321155">
        <w:rPr>
          <w:rFonts w:asciiTheme="majorBidi" w:hAnsiTheme="majorBidi" w:cstheme="majorBidi"/>
        </w:rPr>
        <w:t>écran du moniteur</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1.4.1.4</w:t>
      </w:r>
      <w:r w:rsidRPr="00321155">
        <w:rPr>
          <w:rFonts w:asciiTheme="majorBidi" w:hAnsiTheme="majorBidi" w:cstheme="majorBidi"/>
          <w:bCs/>
        </w:rPr>
        <w:tab/>
      </w:r>
      <w:r w:rsidRPr="00321155">
        <w:rPr>
          <w:rFonts w:asciiTheme="majorBidi" w:hAnsiTheme="majorBidi" w:cstheme="majorBidi"/>
        </w:rPr>
        <w:t>Étape 4</w:t>
      </w:r>
      <w:r w:rsidR="00A12C0C" w:rsidRPr="00321155">
        <w:rPr>
          <w:rFonts w:asciiTheme="majorBidi" w:hAnsiTheme="majorBidi" w:cstheme="majorBidi"/>
        </w:rPr>
        <w:t> :</w:t>
      </w:r>
      <w:r w:rsidRPr="00321155">
        <w:rPr>
          <w:rFonts w:asciiTheme="majorBidi" w:hAnsiTheme="majorBidi" w:cstheme="majorBidi"/>
        </w:rPr>
        <w:t xml:space="preserve"> Mesurer la hauteur de la caméra par rapport au sol qui correspond à la hauteur minimale de montage. Consigner la valeur obtenue</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1.4.2</w:t>
      </w:r>
      <w:r w:rsidR="00E639C3" w:rsidRPr="00321155">
        <w:rPr>
          <w:rFonts w:asciiTheme="majorBidi" w:hAnsiTheme="majorBidi" w:cstheme="majorBidi"/>
          <w:bCs/>
        </w:rPr>
        <w:tab/>
      </w:r>
      <w:r w:rsidRPr="00321155">
        <w:rPr>
          <w:rFonts w:asciiTheme="majorBidi" w:hAnsiTheme="majorBidi" w:cstheme="majorBidi"/>
        </w:rPr>
        <w:t>La valeur de la hauteur maximale de montage varie selon les distances d</w:t>
      </w:r>
      <w:r w:rsidR="008B1C48" w:rsidRPr="00321155">
        <w:rPr>
          <w:rFonts w:asciiTheme="majorBidi" w:hAnsiTheme="majorBidi" w:cstheme="majorBidi"/>
        </w:rPr>
        <w:t>’</w:t>
      </w:r>
      <w:r w:rsidRPr="00321155">
        <w:rPr>
          <w:rFonts w:asciiTheme="majorBidi" w:hAnsiTheme="majorBidi" w:cstheme="majorBidi"/>
        </w:rPr>
        <w:t>observation puisque la dimension de l</w:t>
      </w:r>
      <w:r w:rsidR="008B1C48" w:rsidRPr="00321155">
        <w:rPr>
          <w:rFonts w:asciiTheme="majorBidi" w:hAnsiTheme="majorBidi" w:cstheme="majorBidi"/>
        </w:rPr>
        <w:t>’</w:t>
      </w:r>
      <w:r w:rsidRPr="00321155">
        <w:rPr>
          <w:rFonts w:asciiTheme="majorBidi" w:hAnsiTheme="majorBidi" w:cstheme="majorBidi"/>
        </w:rPr>
        <w:t>objet affiché varie avec la hauteur de montage. Suivre les étapes suivantes pour déterminer la hauteur maximale de montage</w:t>
      </w:r>
      <w:r w:rsidR="00A12C0C" w:rsidRPr="00321155">
        <w:rPr>
          <w:rFonts w:asciiTheme="majorBidi" w:hAnsiTheme="majorBidi" w:cstheme="majorBidi"/>
        </w:rPr>
        <w:t> :</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1.4.2.1</w:t>
      </w:r>
      <w:r w:rsidRPr="00321155">
        <w:rPr>
          <w:rFonts w:asciiTheme="majorBidi" w:hAnsiTheme="majorBidi" w:cstheme="majorBidi"/>
          <w:bCs/>
        </w:rPr>
        <w:tab/>
      </w:r>
      <w:r w:rsidRPr="00321155">
        <w:rPr>
          <w:rFonts w:asciiTheme="majorBidi" w:hAnsiTheme="majorBidi" w:cstheme="majorBidi"/>
        </w:rPr>
        <w:t>Étape 1</w:t>
      </w:r>
      <w:r w:rsidR="00A12C0C" w:rsidRPr="00321155">
        <w:rPr>
          <w:rFonts w:asciiTheme="majorBidi" w:hAnsiTheme="majorBidi" w:cstheme="majorBidi"/>
        </w:rPr>
        <w:t> :</w:t>
      </w:r>
      <w:r w:rsidRPr="00321155">
        <w:rPr>
          <w:rFonts w:asciiTheme="majorBidi" w:hAnsiTheme="majorBidi" w:cstheme="majorBidi"/>
        </w:rPr>
        <w:t xml:space="preserve"> D</w:t>
      </w:r>
      <w:r w:rsidRPr="00321155">
        <w:rPr>
          <w:rFonts w:asciiTheme="majorBidi" w:hAnsiTheme="majorBidi" w:cstheme="majorBidi"/>
          <w:bCs/>
        </w:rPr>
        <w:t>éterminer la largeur minimale b</w:t>
      </w:r>
      <w:r w:rsidRPr="00321155">
        <w:rPr>
          <w:rFonts w:asciiTheme="majorBidi" w:hAnsiTheme="majorBidi" w:cstheme="majorBidi"/>
          <w:bCs/>
          <w:vertAlign w:val="subscript"/>
        </w:rPr>
        <w:t>min</w:t>
      </w:r>
      <w:r w:rsidRPr="00321155">
        <w:rPr>
          <w:rFonts w:asciiTheme="majorBidi" w:hAnsiTheme="majorBidi" w:cstheme="majorBidi"/>
        </w:rPr>
        <w:t xml:space="preserve"> </w:t>
      </w:r>
      <w:r w:rsidRPr="00321155">
        <w:rPr>
          <w:rFonts w:asciiTheme="majorBidi" w:hAnsiTheme="majorBidi" w:cstheme="majorBidi"/>
          <w:bCs/>
        </w:rPr>
        <w:t>de l</w:t>
      </w:r>
      <w:r w:rsidR="008B1C48" w:rsidRPr="00321155">
        <w:rPr>
          <w:rFonts w:asciiTheme="majorBidi" w:hAnsiTheme="majorBidi" w:cstheme="majorBidi"/>
          <w:bCs/>
        </w:rPr>
        <w:t>’</w:t>
      </w:r>
      <w:r w:rsidRPr="00321155">
        <w:rPr>
          <w:rFonts w:asciiTheme="majorBidi" w:hAnsiTheme="majorBidi" w:cstheme="majorBidi"/>
          <w:bCs/>
        </w:rPr>
        <w:t>objet critique affiché sur le moniteur pour chaque distance d</w:t>
      </w:r>
      <w:r w:rsidR="008B1C48" w:rsidRPr="00321155">
        <w:rPr>
          <w:rFonts w:asciiTheme="majorBidi" w:hAnsiTheme="majorBidi" w:cstheme="majorBidi"/>
          <w:bCs/>
        </w:rPr>
        <w:t>’</w:t>
      </w:r>
      <w:r w:rsidRPr="00321155">
        <w:rPr>
          <w:rFonts w:asciiTheme="majorBidi" w:hAnsiTheme="majorBidi" w:cstheme="majorBidi"/>
          <w:bCs/>
        </w:rPr>
        <w:t>observation</w:t>
      </w:r>
    </w:p>
    <w:p w:rsidR="00F62792" w:rsidRPr="00321155" w:rsidRDefault="000F5F9A" w:rsidP="000F5F9A">
      <w:pPr>
        <w:pStyle w:val="SingleTxtG"/>
        <w:ind w:left="2268"/>
        <w:rPr>
          <w:rFonts w:asciiTheme="majorBidi" w:eastAsia="Times New Roman" w:hAnsiTheme="majorBidi" w:cstheme="majorBidi"/>
          <w:b/>
        </w:rPr>
      </w:pPr>
      <w:r w:rsidRPr="00321155">
        <w:rPr>
          <w:rFonts w:asciiTheme="majorBidi" w:eastAsia="Times New Roman" w:hAnsiTheme="majorBidi" w:cstheme="majorBidi"/>
          <w:b/>
          <w:position w:val="-26"/>
        </w:rPr>
        <w:object w:dxaOrig="2000" w:dyaOrig="580">
          <v:shape id="_x0000_i1057" type="#_x0000_t75" style="width:100.5pt;height:28.55pt" o:ole="" filled="t">
            <v:imagedata r:id="rId154" o:title=""/>
          </v:shape>
          <o:OLEObject Type="Embed" ProgID="Equation.3" ShapeID="_x0000_i1057" DrawAspect="Content" ObjectID="_1545492291" r:id="rId155"/>
        </w:object>
      </w:r>
    </w:p>
    <w:p w:rsidR="00F62792" w:rsidRPr="00321155" w:rsidRDefault="00F62792" w:rsidP="000F5F9A">
      <w:pPr>
        <w:pStyle w:val="SingleTxtG"/>
        <w:ind w:left="2268"/>
        <w:rPr>
          <w:rFonts w:asciiTheme="majorBidi" w:hAnsiTheme="majorBidi" w:cstheme="majorBidi"/>
          <w:bCs/>
        </w:rPr>
      </w:pPr>
      <w:r w:rsidRPr="00321155">
        <w:rPr>
          <w:rFonts w:asciiTheme="majorBidi" w:hAnsiTheme="majorBidi" w:cstheme="majorBidi"/>
          <w:bCs/>
        </w:rPr>
        <w:t>où</w:t>
      </w:r>
      <w:r w:rsidR="00A12C0C" w:rsidRPr="00321155">
        <w:rPr>
          <w:rFonts w:asciiTheme="majorBidi" w:hAnsiTheme="majorBidi" w:cstheme="majorBidi"/>
          <w:bCs/>
        </w:rPr>
        <w:t> :</w:t>
      </w:r>
    </w:p>
    <w:p w:rsidR="00F62792" w:rsidRPr="00321155" w:rsidRDefault="00F62792" w:rsidP="008A0187">
      <w:pPr>
        <w:pStyle w:val="SingleTxtG"/>
        <w:ind w:left="2835" w:hanging="567"/>
        <w:rPr>
          <w:rFonts w:asciiTheme="majorBidi" w:hAnsiTheme="majorBidi" w:cstheme="majorBidi"/>
          <w:bCs/>
        </w:rPr>
      </w:pPr>
      <w:r w:rsidRPr="00321155">
        <w:rPr>
          <w:rFonts w:asciiTheme="majorBidi" w:hAnsiTheme="majorBidi" w:cstheme="majorBidi"/>
          <w:bCs/>
        </w:rPr>
        <w:t>r</w:t>
      </w:r>
      <w:r w:rsidRPr="00321155">
        <w:rPr>
          <w:rFonts w:asciiTheme="majorBidi" w:hAnsiTheme="majorBidi" w:cstheme="majorBidi"/>
          <w:bCs/>
        </w:rPr>
        <w:tab/>
      </w:r>
      <w:r w:rsidR="00593715" w:rsidRPr="00321155">
        <w:rPr>
          <w:rFonts w:asciiTheme="majorBidi" w:hAnsiTheme="majorBidi" w:cstheme="majorBidi"/>
        </w:rPr>
        <w:t xml:space="preserve">Distance </w:t>
      </w:r>
      <w:r w:rsidRPr="00321155">
        <w:rPr>
          <w:rFonts w:asciiTheme="majorBidi" w:hAnsiTheme="majorBidi" w:cstheme="majorBidi"/>
        </w:rPr>
        <w:t>d</w:t>
      </w:r>
      <w:r w:rsidR="008B1C48" w:rsidRPr="00321155">
        <w:rPr>
          <w:rFonts w:asciiTheme="majorBidi" w:hAnsiTheme="majorBidi" w:cstheme="majorBidi"/>
        </w:rPr>
        <w:t>’</w:t>
      </w:r>
      <w:r w:rsidRPr="00321155">
        <w:rPr>
          <w:rFonts w:asciiTheme="majorBidi" w:hAnsiTheme="majorBidi" w:cstheme="majorBidi"/>
        </w:rPr>
        <w:t>observation [en mm</w:t>
      </w:r>
      <w:r w:rsidRPr="00321155">
        <w:rPr>
          <w:rFonts w:asciiTheme="majorBidi" w:hAnsiTheme="majorBidi" w:cstheme="majorBidi"/>
          <w:bCs/>
        </w:rPr>
        <w:t>]</w:t>
      </w:r>
      <w:r w:rsidR="00593715" w:rsidRPr="00321155">
        <w:rPr>
          <w:rFonts w:asciiTheme="majorBidi" w:hAnsiTheme="majorBidi" w:cstheme="majorBidi"/>
          <w:bCs/>
        </w:rPr>
        <w:t> ;</w:t>
      </w:r>
    </w:p>
    <w:p w:rsidR="00F62792" w:rsidRPr="00321155" w:rsidRDefault="00F62792" w:rsidP="000F5F9A">
      <w:pPr>
        <w:pStyle w:val="SingleTxtG"/>
        <w:ind w:left="2835" w:hanging="567"/>
        <w:rPr>
          <w:rFonts w:asciiTheme="majorBidi" w:hAnsiTheme="majorBidi" w:cstheme="majorBidi"/>
        </w:rPr>
      </w:pPr>
      <w:r w:rsidRPr="00321155">
        <w:rPr>
          <w:rFonts w:asciiTheme="majorBidi" w:hAnsiTheme="majorBidi" w:cstheme="majorBidi"/>
          <w:bCs/>
        </w:rPr>
        <w:t>b</w:t>
      </w:r>
      <w:r w:rsidRPr="00321155">
        <w:rPr>
          <w:rFonts w:asciiTheme="majorBidi" w:hAnsiTheme="majorBidi" w:cstheme="majorBidi"/>
          <w:bCs/>
          <w:vertAlign w:val="subscript"/>
        </w:rPr>
        <w:t>min</w:t>
      </w:r>
      <w:r w:rsidRPr="00321155">
        <w:rPr>
          <w:rFonts w:asciiTheme="majorBidi" w:hAnsiTheme="majorBidi" w:cstheme="majorBidi"/>
          <w:bCs/>
        </w:rPr>
        <w:tab/>
      </w:r>
      <w:r w:rsidR="00593715" w:rsidRPr="00321155">
        <w:rPr>
          <w:rFonts w:asciiTheme="majorBidi" w:hAnsiTheme="majorBidi" w:cstheme="majorBidi"/>
        </w:rPr>
        <w:t xml:space="preserve">Largeur </w:t>
      </w:r>
      <w:r w:rsidRPr="00321155">
        <w:rPr>
          <w:rFonts w:asciiTheme="majorBidi" w:hAnsiTheme="majorBidi" w:cstheme="majorBidi"/>
        </w:rPr>
        <w:t>minimale de l</w:t>
      </w:r>
      <w:r w:rsidR="008B1C48" w:rsidRPr="00321155">
        <w:rPr>
          <w:rFonts w:asciiTheme="majorBidi" w:hAnsiTheme="majorBidi" w:cstheme="majorBidi"/>
        </w:rPr>
        <w:t>’</w:t>
      </w:r>
      <w:r w:rsidRPr="00321155">
        <w:rPr>
          <w:rFonts w:asciiTheme="majorBidi" w:hAnsiTheme="majorBidi" w:cstheme="majorBidi"/>
        </w:rPr>
        <w:t>objet critique affiché sur le moniteur [en mm].</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1.4.2.2</w:t>
      </w:r>
      <w:r w:rsidRPr="00321155">
        <w:rPr>
          <w:rFonts w:asciiTheme="majorBidi" w:hAnsiTheme="majorBidi" w:cstheme="majorBidi"/>
          <w:bCs/>
        </w:rPr>
        <w:tab/>
      </w:r>
      <w:r w:rsidRPr="00321155">
        <w:rPr>
          <w:rFonts w:asciiTheme="majorBidi" w:hAnsiTheme="majorBidi" w:cstheme="majorBidi"/>
        </w:rPr>
        <w:t>Étape 2</w:t>
      </w:r>
      <w:r w:rsidR="00A12C0C" w:rsidRPr="00321155">
        <w:rPr>
          <w:rFonts w:asciiTheme="majorBidi" w:hAnsiTheme="majorBidi" w:cstheme="majorBidi"/>
        </w:rPr>
        <w:t> :</w:t>
      </w:r>
      <w:r w:rsidRPr="00321155">
        <w:rPr>
          <w:rFonts w:asciiTheme="majorBidi" w:hAnsiTheme="majorBidi" w:cstheme="majorBidi"/>
        </w:rPr>
        <w:t xml:space="preserve"> Placer l</w:t>
      </w:r>
      <w:r w:rsidR="008B1C48" w:rsidRPr="00321155">
        <w:rPr>
          <w:rFonts w:asciiTheme="majorBidi" w:hAnsiTheme="majorBidi" w:cstheme="majorBidi"/>
        </w:rPr>
        <w:t>’</w:t>
      </w:r>
      <w:r w:rsidRPr="00321155">
        <w:rPr>
          <w:rFonts w:asciiTheme="majorBidi" w:hAnsiTheme="majorBidi" w:cstheme="majorBidi"/>
        </w:rPr>
        <w:t>objet critique à l</w:t>
      </w:r>
      <w:r w:rsidR="008B1C48" w:rsidRPr="00321155">
        <w:rPr>
          <w:rFonts w:asciiTheme="majorBidi" w:hAnsiTheme="majorBidi" w:cstheme="majorBidi"/>
        </w:rPr>
        <w:t>’</w:t>
      </w:r>
      <w:r w:rsidRPr="00321155">
        <w:rPr>
          <w:rFonts w:asciiTheme="majorBidi" w:hAnsiTheme="majorBidi" w:cstheme="majorBidi"/>
        </w:rPr>
        <w:t>intérieur du dessin du champ de vision souhaité, dans une position qui est telle que la distance entre l</w:t>
      </w:r>
      <w:r w:rsidR="008B1C48" w:rsidRPr="00321155">
        <w:rPr>
          <w:rFonts w:asciiTheme="majorBidi" w:hAnsiTheme="majorBidi" w:cstheme="majorBidi"/>
        </w:rPr>
        <w:t>’</w:t>
      </w:r>
      <w:r w:rsidRPr="00321155">
        <w:rPr>
          <w:rFonts w:asciiTheme="majorBidi" w:hAnsiTheme="majorBidi" w:cstheme="majorBidi"/>
        </w:rPr>
        <w:t>objet critique et la caméra est la plus grande. Les conditions d</w:t>
      </w:r>
      <w:r w:rsidR="008B1C48" w:rsidRPr="00321155">
        <w:rPr>
          <w:rFonts w:asciiTheme="majorBidi" w:hAnsiTheme="majorBidi" w:cstheme="majorBidi"/>
        </w:rPr>
        <w:t>’</w:t>
      </w:r>
      <w:r w:rsidRPr="00321155">
        <w:rPr>
          <w:rFonts w:asciiTheme="majorBidi" w:hAnsiTheme="majorBidi" w:cstheme="majorBidi"/>
        </w:rPr>
        <w:t>éclairage doivent être telles que l</w:t>
      </w:r>
      <w:r w:rsidR="008B1C48" w:rsidRPr="00321155">
        <w:rPr>
          <w:rFonts w:asciiTheme="majorBidi" w:hAnsiTheme="majorBidi" w:cstheme="majorBidi"/>
        </w:rPr>
        <w:t>’</w:t>
      </w:r>
      <w:r w:rsidRPr="00321155">
        <w:rPr>
          <w:rFonts w:asciiTheme="majorBidi" w:hAnsiTheme="majorBidi" w:cstheme="majorBidi"/>
        </w:rPr>
        <w:t>objet critique est bien visible sur le moniteur</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bCs/>
        </w:rPr>
      </w:pPr>
      <w:r w:rsidRPr="00321155">
        <w:rPr>
          <w:rFonts w:asciiTheme="majorBidi" w:hAnsiTheme="majorBidi" w:cstheme="majorBidi"/>
          <w:bCs/>
        </w:rPr>
        <w:t>1.4.2.3</w:t>
      </w:r>
      <w:r w:rsidRPr="00321155">
        <w:rPr>
          <w:rFonts w:asciiTheme="majorBidi" w:hAnsiTheme="majorBidi" w:cstheme="majorBidi"/>
          <w:bCs/>
        </w:rPr>
        <w:tab/>
      </w:r>
      <w:r w:rsidRPr="00321155">
        <w:rPr>
          <w:rFonts w:asciiTheme="majorBidi" w:hAnsiTheme="majorBidi" w:cstheme="majorBidi"/>
        </w:rPr>
        <w:t>Étape 3</w:t>
      </w:r>
      <w:r w:rsidR="00A12C0C" w:rsidRPr="00321155">
        <w:rPr>
          <w:rFonts w:asciiTheme="majorBidi" w:hAnsiTheme="majorBidi" w:cstheme="majorBidi"/>
        </w:rPr>
        <w:t> :</w:t>
      </w:r>
      <w:r w:rsidRPr="00321155">
        <w:rPr>
          <w:rFonts w:asciiTheme="majorBidi" w:hAnsiTheme="majorBidi" w:cstheme="majorBidi"/>
        </w:rPr>
        <w:t xml:space="preserve"> Sélectionner la première valeur parmi les distances d</w:t>
      </w:r>
      <w:r w:rsidR="008B1C48" w:rsidRPr="00321155">
        <w:rPr>
          <w:rFonts w:asciiTheme="majorBidi" w:hAnsiTheme="majorBidi" w:cstheme="majorBidi"/>
        </w:rPr>
        <w:t>’</w:t>
      </w:r>
      <w:r w:rsidRPr="00321155">
        <w:rPr>
          <w:rFonts w:asciiTheme="majorBidi" w:hAnsiTheme="majorBidi" w:cstheme="majorBidi"/>
        </w:rPr>
        <w:t>observation possible</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1.4.2.4</w:t>
      </w:r>
      <w:r w:rsidRPr="00321155">
        <w:rPr>
          <w:rFonts w:asciiTheme="majorBidi" w:hAnsiTheme="majorBidi" w:cstheme="majorBidi"/>
          <w:bCs/>
        </w:rPr>
        <w:tab/>
      </w:r>
      <w:r w:rsidRPr="00321155">
        <w:rPr>
          <w:rFonts w:asciiTheme="majorBidi" w:hAnsiTheme="majorBidi" w:cstheme="majorBidi"/>
        </w:rPr>
        <w:t>Étape 4</w:t>
      </w:r>
      <w:r w:rsidR="00A12C0C" w:rsidRPr="00321155">
        <w:rPr>
          <w:rFonts w:asciiTheme="majorBidi" w:hAnsiTheme="majorBidi" w:cstheme="majorBidi"/>
        </w:rPr>
        <w:t> :</w:t>
      </w:r>
      <w:r w:rsidRPr="00321155">
        <w:rPr>
          <w:rFonts w:asciiTheme="majorBidi" w:hAnsiTheme="majorBidi" w:cstheme="majorBidi"/>
        </w:rPr>
        <w:t xml:space="preserve"> Modifier la hauteur de la caméra par rapport au sol de manière que la largeur résiduelle B de l</w:t>
      </w:r>
      <w:r w:rsidR="008B1C48" w:rsidRPr="00321155">
        <w:rPr>
          <w:rFonts w:asciiTheme="majorBidi" w:hAnsiTheme="majorBidi" w:cstheme="majorBidi"/>
        </w:rPr>
        <w:t>’</w:t>
      </w:r>
      <w:r w:rsidRPr="00321155">
        <w:rPr>
          <w:rFonts w:asciiTheme="majorBidi" w:hAnsiTheme="majorBidi" w:cstheme="majorBidi"/>
        </w:rPr>
        <w:t>objet affiché sur le moniteur soit égale à la largeur minimale attribuée à cette distance d</w:t>
      </w:r>
      <w:r w:rsidR="008B1C48" w:rsidRPr="00321155">
        <w:rPr>
          <w:rFonts w:asciiTheme="majorBidi" w:hAnsiTheme="majorBidi" w:cstheme="majorBidi"/>
        </w:rPr>
        <w:t>’</w:t>
      </w:r>
      <w:r w:rsidRPr="00321155">
        <w:rPr>
          <w:rFonts w:asciiTheme="majorBidi" w:hAnsiTheme="majorBidi" w:cstheme="majorBidi"/>
        </w:rPr>
        <w:t>observation</w:t>
      </w:r>
    </w:p>
    <w:p w:rsidR="00F62792" w:rsidRPr="00321155" w:rsidRDefault="00E639C3" w:rsidP="000F5F9A">
      <w:pPr>
        <w:pStyle w:val="SingleTxtG"/>
        <w:ind w:left="2268"/>
        <w:rPr>
          <w:rFonts w:asciiTheme="majorBidi" w:eastAsia="Times New Roman" w:hAnsiTheme="majorBidi" w:cstheme="majorBidi"/>
          <w:b/>
        </w:rPr>
      </w:pPr>
      <w:r w:rsidRPr="00321155">
        <w:rPr>
          <w:rFonts w:asciiTheme="majorBidi" w:hAnsiTheme="majorBidi" w:cstheme="majorBidi"/>
        </w:rPr>
        <w:tab/>
      </w:r>
      <w:r w:rsidR="000F5F9A" w:rsidRPr="00321155">
        <w:rPr>
          <w:rFonts w:asciiTheme="majorBidi" w:eastAsia="Times New Roman" w:hAnsiTheme="majorBidi" w:cstheme="majorBidi"/>
          <w:b/>
          <w:position w:val="-10"/>
        </w:rPr>
        <w:object w:dxaOrig="760" w:dyaOrig="300">
          <v:shape id="_x0000_i1058" type="#_x0000_t75" style="width:37.55pt;height:15pt" o:ole="" filled="t">
            <v:imagedata r:id="rId156" o:title=""/>
          </v:shape>
          <o:OLEObject Type="Embed" ProgID="Equation.3" ShapeID="_x0000_i1058" DrawAspect="Content" ObjectID="_1545492292" r:id="rId157"/>
        </w:object>
      </w:r>
    </w:p>
    <w:p w:rsidR="00F62792" w:rsidRPr="00321155" w:rsidRDefault="00F62792" w:rsidP="000F5F9A">
      <w:pPr>
        <w:pStyle w:val="SingleTxtG"/>
        <w:ind w:left="2268"/>
        <w:rPr>
          <w:rFonts w:asciiTheme="majorBidi" w:hAnsiTheme="majorBidi" w:cstheme="majorBidi"/>
        </w:rPr>
      </w:pPr>
      <w:r w:rsidRPr="00321155">
        <w:rPr>
          <w:rFonts w:asciiTheme="majorBidi" w:hAnsiTheme="majorBidi" w:cstheme="majorBidi"/>
        </w:rPr>
        <w:tab/>
        <w:t>où</w:t>
      </w:r>
      <w:r w:rsidR="00A12C0C" w:rsidRPr="00321155">
        <w:rPr>
          <w:rFonts w:asciiTheme="majorBidi" w:hAnsiTheme="majorBidi" w:cstheme="majorBidi"/>
        </w:rPr>
        <w:t> :</w:t>
      </w:r>
    </w:p>
    <w:p w:rsidR="00F62792" w:rsidRPr="00321155" w:rsidRDefault="00F62792" w:rsidP="000F5F9A">
      <w:pPr>
        <w:pStyle w:val="SingleTxtG"/>
        <w:ind w:left="2835" w:hanging="567"/>
        <w:rPr>
          <w:rFonts w:asciiTheme="majorBidi" w:hAnsiTheme="majorBidi" w:cstheme="majorBidi"/>
          <w:bCs/>
        </w:rPr>
      </w:pPr>
      <w:r w:rsidRPr="00321155">
        <w:rPr>
          <w:rFonts w:asciiTheme="majorBidi" w:hAnsiTheme="majorBidi" w:cstheme="majorBidi"/>
          <w:bCs/>
        </w:rPr>
        <w:t>B</w:t>
      </w:r>
      <w:r w:rsidR="00A12C0C" w:rsidRPr="00321155">
        <w:rPr>
          <w:rFonts w:asciiTheme="majorBidi" w:hAnsiTheme="majorBidi" w:cstheme="majorBidi"/>
          <w:bCs/>
        </w:rPr>
        <w:t> :</w:t>
      </w:r>
      <w:r w:rsidRPr="00321155">
        <w:rPr>
          <w:rFonts w:asciiTheme="majorBidi" w:hAnsiTheme="majorBidi" w:cstheme="majorBidi"/>
          <w:bCs/>
        </w:rPr>
        <w:tab/>
      </w:r>
      <w:r w:rsidR="00593715" w:rsidRPr="00321155">
        <w:rPr>
          <w:rFonts w:asciiTheme="majorBidi" w:hAnsiTheme="majorBidi" w:cstheme="majorBidi"/>
        </w:rPr>
        <w:t xml:space="preserve">Largeur </w:t>
      </w:r>
      <w:r w:rsidRPr="00321155">
        <w:rPr>
          <w:rFonts w:asciiTheme="majorBidi" w:hAnsiTheme="majorBidi" w:cstheme="majorBidi"/>
        </w:rPr>
        <w:t>résiduelle de l</w:t>
      </w:r>
      <w:r w:rsidR="008B1C48" w:rsidRPr="00321155">
        <w:rPr>
          <w:rFonts w:asciiTheme="majorBidi" w:hAnsiTheme="majorBidi" w:cstheme="majorBidi"/>
        </w:rPr>
        <w:t>’</w:t>
      </w:r>
      <w:r w:rsidRPr="00321155">
        <w:rPr>
          <w:rFonts w:asciiTheme="majorBidi" w:hAnsiTheme="majorBidi" w:cstheme="majorBidi"/>
        </w:rPr>
        <w:t>objet affiché sur le moniteur (qui est égale à « b » dans les cas sans tache et à « b</w:t>
      </w:r>
      <w:r w:rsidR="000F5F9A" w:rsidRPr="00321155">
        <w:rPr>
          <w:rFonts w:asciiTheme="majorBidi" w:hAnsiTheme="majorBidi" w:cstheme="majorBidi"/>
        </w:rPr>
        <w:t>-</w:t>
      </w:r>
      <w:r w:rsidRPr="00321155">
        <w:rPr>
          <w:rFonts w:asciiTheme="majorBidi" w:hAnsiTheme="majorBidi" w:cstheme="majorBidi"/>
        </w:rPr>
        <w:t>s » dans les cas avec tache) (en mm] (voir par. 1.1, Généralités</w:t>
      </w:r>
      <w:r w:rsidRPr="00321155">
        <w:rPr>
          <w:rFonts w:asciiTheme="majorBidi" w:hAnsiTheme="majorBidi" w:cstheme="majorBidi"/>
          <w:bCs/>
        </w:rPr>
        <w:t>).</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1.4.2.5</w:t>
      </w:r>
      <w:r w:rsidRPr="00321155">
        <w:rPr>
          <w:rFonts w:asciiTheme="majorBidi" w:hAnsiTheme="majorBidi" w:cstheme="majorBidi"/>
          <w:bCs/>
        </w:rPr>
        <w:tab/>
      </w:r>
      <w:r w:rsidRPr="00321155">
        <w:rPr>
          <w:rFonts w:asciiTheme="majorBidi" w:hAnsiTheme="majorBidi" w:cstheme="majorBidi"/>
        </w:rPr>
        <w:t>Étape 5</w:t>
      </w:r>
      <w:r w:rsidR="00A12C0C" w:rsidRPr="00321155">
        <w:rPr>
          <w:rFonts w:asciiTheme="majorBidi" w:hAnsiTheme="majorBidi" w:cstheme="majorBidi"/>
        </w:rPr>
        <w:t> :</w:t>
      </w:r>
      <w:r w:rsidRPr="00321155">
        <w:rPr>
          <w:rFonts w:asciiTheme="majorBidi" w:hAnsiTheme="majorBidi" w:cstheme="majorBidi"/>
        </w:rPr>
        <w:t xml:space="preserve"> Mesurer la hauteur de la caméra par rapport au sol qui correspond à la hauteur maximale de montage attribuée à cette distance d</w:t>
      </w:r>
      <w:r w:rsidR="008B1C48" w:rsidRPr="00321155">
        <w:rPr>
          <w:rFonts w:asciiTheme="majorBidi" w:hAnsiTheme="majorBidi" w:cstheme="majorBidi"/>
        </w:rPr>
        <w:t>’</w:t>
      </w:r>
      <w:r w:rsidRPr="00321155">
        <w:rPr>
          <w:rFonts w:asciiTheme="majorBidi" w:hAnsiTheme="majorBidi" w:cstheme="majorBidi"/>
        </w:rPr>
        <w:t>observation. Consigner la valeur obtenue.</w:t>
      </w:r>
    </w:p>
    <w:p w:rsidR="00F62792" w:rsidRPr="00321155" w:rsidRDefault="00F62792" w:rsidP="000F5F9A">
      <w:pPr>
        <w:pStyle w:val="SingleTxtG"/>
        <w:ind w:left="2268" w:hanging="1134"/>
        <w:rPr>
          <w:rFonts w:asciiTheme="majorBidi" w:hAnsiTheme="majorBidi" w:cstheme="majorBidi"/>
        </w:rPr>
      </w:pPr>
      <w:r w:rsidRPr="00321155">
        <w:rPr>
          <w:rFonts w:asciiTheme="majorBidi" w:hAnsiTheme="majorBidi" w:cstheme="majorBidi"/>
          <w:bCs/>
        </w:rPr>
        <w:t>1.4.2.6</w:t>
      </w:r>
      <w:r w:rsidRPr="00321155">
        <w:rPr>
          <w:rFonts w:asciiTheme="majorBidi" w:hAnsiTheme="majorBidi" w:cstheme="majorBidi"/>
          <w:bCs/>
        </w:rPr>
        <w:tab/>
      </w:r>
      <w:r w:rsidRPr="00321155">
        <w:rPr>
          <w:rFonts w:asciiTheme="majorBidi" w:hAnsiTheme="majorBidi" w:cstheme="majorBidi"/>
        </w:rPr>
        <w:t>Étape 6</w:t>
      </w:r>
      <w:r w:rsidR="00A12C0C" w:rsidRPr="00321155">
        <w:rPr>
          <w:rFonts w:asciiTheme="majorBidi" w:hAnsiTheme="majorBidi" w:cstheme="majorBidi"/>
        </w:rPr>
        <w:t> :</w:t>
      </w:r>
      <w:r w:rsidRPr="00321155">
        <w:rPr>
          <w:rFonts w:asciiTheme="majorBidi" w:hAnsiTheme="majorBidi" w:cstheme="majorBidi"/>
        </w:rPr>
        <w:t xml:space="preserve"> Ré</w:t>
      </w:r>
      <w:r w:rsidR="008A0187" w:rsidRPr="00321155">
        <w:rPr>
          <w:rFonts w:asciiTheme="majorBidi" w:hAnsiTheme="majorBidi" w:cstheme="majorBidi"/>
        </w:rPr>
        <w:t>péter les étapes susmentionnées </w:t>
      </w:r>
      <w:r w:rsidRPr="00321155">
        <w:rPr>
          <w:rFonts w:asciiTheme="majorBidi" w:hAnsiTheme="majorBidi" w:cstheme="majorBidi"/>
        </w:rPr>
        <w:t>4 et 5 pour les autres distances d</w:t>
      </w:r>
      <w:r w:rsidR="008B1C48" w:rsidRPr="00321155">
        <w:rPr>
          <w:rFonts w:asciiTheme="majorBidi" w:hAnsiTheme="majorBidi" w:cstheme="majorBidi"/>
        </w:rPr>
        <w:t>’</w:t>
      </w:r>
      <w:r w:rsidRPr="00321155">
        <w:rPr>
          <w:rFonts w:asciiTheme="majorBidi" w:hAnsiTheme="majorBidi" w:cstheme="majorBidi"/>
        </w:rPr>
        <w:t>observation.</w:t>
      </w:r>
    </w:p>
    <w:p w:rsidR="00F62792" w:rsidRPr="00321155" w:rsidRDefault="00F62792" w:rsidP="00F62792">
      <w:pPr>
        <w:rPr>
          <w:rFonts w:asciiTheme="majorBidi" w:hAnsiTheme="majorBidi" w:cstheme="majorBidi"/>
        </w:rPr>
      </w:pPr>
    </w:p>
    <w:p w:rsidR="00F62792" w:rsidRPr="00321155" w:rsidRDefault="00F62792" w:rsidP="00F62792">
      <w:pPr>
        <w:rPr>
          <w:rFonts w:asciiTheme="majorBidi" w:hAnsiTheme="majorBidi" w:cstheme="majorBidi"/>
        </w:rPr>
        <w:sectPr w:rsidR="00F62792" w:rsidRPr="00321155" w:rsidSect="000664EB">
          <w:headerReference w:type="even" r:id="rId158"/>
          <w:headerReference w:type="default" r:id="rId159"/>
          <w:footerReference w:type="even" r:id="rId160"/>
          <w:footerReference w:type="default" r:id="rId161"/>
          <w:footnotePr>
            <w:numRestart w:val="eachSect"/>
          </w:footnotePr>
          <w:endnotePr>
            <w:numFmt w:val="decimal"/>
          </w:endnotePr>
          <w:pgSz w:w="11907" w:h="16840" w:code="9"/>
          <w:pgMar w:top="1701" w:right="1134" w:bottom="2268" w:left="1134" w:header="794" w:footer="1701" w:gutter="0"/>
          <w:cols w:space="720"/>
          <w:docGrid w:linePitch="272"/>
        </w:sectPr>
      </w:pPr>
    </w:p>
    <w:p w:rsidR="00AA133E" w:rsidRPr="00321155" w:rsidRDefault="00AA133E" w:rsidP="000F5F9A">
      <w:pPr>
        <w:pStyle w:val="HChG"/>
        <w:rPr>
          <w:rFonts w:asciiTheme="majorBidi" w:hAnsiTheme="majorBidi" w:cstheme="majorBidi"/>
        </w:rPr>
      </w:pPr>
      <w:r w:rsidRPr="00321155">
        <w:rPr>
          <w:rFonts w:asciiTheme="majorBidi" w:hAnsiTheme="majorBidi" w:cstheme="majorBidi"/>
        </w:rPr>
        <w:t>Annexe 12</w:t>
      </w:r>
    </w:p>
    <w:p w:rsidR="00AA133E" w:rsidRPr="00321155" w:rsidRDefault="000F5F9A" w:rsidP="000F5F9A">
      <w:pPr>
        <w:pStyle w:val="HChG"/>
        <w:rPr>
          <w:rFonts w:asciiTheme="majorBidi" w:hAnsiTheme="majorBidi" w:cstheme="majorBidi"/>
        </w:rPr>
      </w:pPr>
      <w:r w:rsidRPr="00321155">
        <w:rPr>
          <w:rFonts w:asciiTheme="majorBidi" w:hAnsiTheme="majorBidi" w:cstheme="majorBidi"/>
        </w:rPr>
        <w:tab/>
      </w:r>
      <w:r w:rsidR="00E639C3" w:rsidRPr="00321155">
        <w:rPr>
          <w:rFonts w:asciiTheme="majorBidi" w:hAnsiTheme="majorBidi" w:cstheme="majorBidi"/>
        </w:rPr>
        <w:tab/>
      </w:r>
      <w:r w:rsidR="00AA133E" w:rsidRPr="00321155">
        <w:rPr>
          <w:rFonts w:asciiTheme="majorBidi" w:hAnsiTheme="majorBidi" w:cstheme="majorBidi"/>
        </w:rPr>
        <w:t>Méthodes d</w:t>
      </w:r>
      <w:r w:rsidR="008B1C48" w:rsidRPr="00321155">
        <w:rPr>
          <w:rFonts w:asciiTheme="majorBidi" w:hAnsiTheme="majorBidi" w:cstheme="majorBidi"/>
        </w:rPr>
        <w:t>’</w:t>
      </w:r>
      <w:r w:rsidR="00AA133E" w:rsidRPr="00321155">
        <w:rPr>
          <w:rFonts w:asciiTheme="majorBidi" w:hAnsiTheme="majorBidi" w:cstheme="majorBidi"/>
        </w:rPr>
        <w:t xml:space="preserve">essai et dispositions de sécurité </w:t>
      </w:r>
      <w:r w:rsidR="00AA133E" w:rsidRPr="00321155">
        <w:rPr>
          <w:rFonts w:asciiTheme="majorBidi" w:hAnsiTheme="majorBidi" w:cstheme="majorBidi"/>
        </w:rPr>
        <w:br/>
        <w:t>pour les CMS des classes I à IV</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1.</w:t>
      </w:r>
      <w:r w:rsidR="00E639C3" w:rsidRPr="00321155">
        <w:rPr>
          <w:rFonts w:asciiTheme="majorBidi" w:hAnsiTheme="majorBidi" w:cstheme="majorBidi"/>
        </w:rPr>
        <w:tab/>
      </w:r>
      <w:r w:rsidRPr="00321155">
        <w:rPr>
          <w:rFonts w:asciiTheme="majorBidi" w:hAnsiTheme="majorBidi" w:cstheme="majorBidi"/>
        </w:rPr>
        <w:t>Méthodes d</w:t>
      </w:r>
      <w:r w:rsidR="008B1C48" w:rsidRPr="00321155">
        <w:rPr>
          <w:rFonts w:asciiTheme="majorBidi" w:hAnsiTheme="majorBidi" w:cstheme="majorBidi"/>
        </w:rPr>
        <w:t>’</w:t>
      </w:r>
      <w:r w:rsidRPr="00321155">
        <w:rPr>
          <w:rFonts w:asciiTheme="majorBidi" w:hAnsiTheme="majorBidi" w:cstheme="majorBidi"/>
        </w:rPr>
        <w:t>essai</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1.1</w:t>
      </w:r>
      <w:r w:rsidR="00E639C3" w:rsidRPr="00321155">
        <w:rPr>
          <w:rFonts w:asciiTheme="majorBidi" w:hAnsiTheme="majorBidi" w:cstheme="majorBidi"/>
        </w:rPr>
        <w:tab/>
      </w:r>
      <w:r w:rsidRPr="00321155">
        <w:rPr>
          <w:rFonts w:asciiTheme="majorBidi" w:hAnsiTheme="majorBidi" w:cstheme="majorBidi"/>
        </w:rPr>
        <w:t>Spécifications générales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service technique doit appliquer des méthodes d</w:t>
      </w:r>
      <w:r w:rsidR="008B1C48" w:rsidRPr="00321155">
        <w:rPr>
          <w:rFonts w:asciiTheme="majorBidi" w:hAnsiTheme="majorBidi" w:cstheme="majorBidi"/>
        </w:rPr>
        <w:t>’</w:t>
      </w:r>
      <w:r w:rsidRPr="00321155">
        <w:rPr>
          <w:rFonts w:asciiTheme="majorBidi" w:hAnsiTheme="majorBidi" w:cstheme="majorBidi"/>
        </w:rPr>
        <w:t>essai reconnues pour vérifier le respect des prescriptions énoncées plus haut dans le présent Règlement. Ces méthodes doivent être arrêtées par l</w:t>
      </w:r>
      <w:r w:rsidR="008B1C48" w:rsidRPr="00321155">
        <w:rPr>
          <w:rFonts w:asciiTheme="majorBidi" w:hAnsiTheme="majorBidi" w:cstheme="majorBidi"/>
        </w:rPr>
        <w:t>’</w:t>
      </w:r>
      <w:r w:rsidRPr="00321155">
        <w:rPr>
          <w:rFonts w:asciiTheme="majorBidi" w:hAnsiTheme="majorBidi" w:cstheme="majorBidi"/>
        </w:rPr>
        <w:t xml:space="preserve">autorité </w:t>
      </w:r>
      <w:r w:rsidRPr="00321155">
        <w:rPr>
          <w:rFonts w:asciiTheme="majorBidi" w:eastAsia="Times New Roman" w:hAnsiTheme="majorBidi" w:cstheme="majorBidi"/>
        </w:rPr>
        <w:t>d</w:t>
      </w:r>
      <w:r w:rsidR="008B1C48" w:rsidRPr="00321155">
        <w:rPr>
          <w:rFonts w:asciiTheme="majorBidi" w:eastAsia="Times New Roman" w:hAnsiTheme="majorBidi" w:cstheme="majorBidi"/>
        </w:rPr>
        <w:t>’</w:t>
      </w:r>
      <w:r w:rsidRPr="00321155">
        <w:rPr>
          <w:rFonts w:asciiTheme="majorBidi" w:eastAsia="Times New Roman" w:hAnsiTheme="majorBidi" w:cstheme="majorBidi"/>
        </w:rPr>
        <w:t>homologation</w:t>
      </w:r>
      <w:r w:rsidRPr="00321155">
        <w:rPr>
          <w:rFonts w:asciiTheme="majorBidi" w:hAnsiTheme="majorBidi" w:cstheme="majorBidi"/>
        </w:rPr>
        <w:t xml:space="preserve"> de type.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1.2</w:t>
      </w:r>
      <w:r w:rsidR="00E639C3" w:rsidRPr="00321155">
        <w:rPr>
          <w:rFonts w:asciiTheme="majorBidi" w:hAnsiTheme="majorBidi" w:cstheme="majorBidi"/>
        </w:rPr>
        <w:tab/>
      </w:r>
      <w:r w:rsidRPr="00321155">
        <w:rPr>
          <w:rFonts w:asciiTheme="majorBidi" w:hAnsiTheme="majorBidi" w:cstheme="majorBidi"/>
        </w:rPr>
        <w:t>Essai de papillotement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totalité de la surface de l</w:t>
      </w:r>
      <w:r w:rsidR="008B1C48" w:rsidRPr="00321155">
        <w:rPr>
          <w:rFonts w:asciiTheme="majorBidi" w:hAnsiTheme="majorBidi" w:cstheme="majorBidi"/>
        </w:rPr>
        <w:t>’</w:t>
      </w:r>
      <w:r w:rsidRPr="00321155">
        <w:rPr>
          <w:rFonts w:asciiTheme="majorBidi" w:hAnsiTheme="majorBidi" w:cstheme="majorBidi"/>
        </w:rPr>
        <w:t>image doit être exempte de papillotement pour au moins 90 % de la population d</w:t>
      </w:r>
      <w:r w:rsidR="008B1C48" w:rsidRPr="00321155">
        <w:rPr>
          <w:rFonts w:asciiTheme="majorBidi" w:hAnsiTheme="majorBidi" w:cstheme="majorBidi"/>
        </w:rPr>
        <w:t>’</w:t>
      </w:r>
      <w:r w:rsidRPr="00321155">
        <w:rPr>
          <w:rFonts w:asciiTheme="majorBidi" w:hAnsiTheme="majorBidi" w:cstheme="majorBidi"/>
        </w:rPr>
        <w:t>utilisateurs. L</w:t>
      </w:r>
      <w:r w:rsidR="008B1C48" w:rsidRPr="00321155">
        <w:rPr>
          <w:rFonts w:asciiTheme="majorBidi" w:hAnsiTheme="majorBidi" w:cstheme="majorBidi"/>
        </w:rPr>
        <w:t>’</w:t>
      </w:r>
      <w:r w:rsidRPr="00321155">
        <w:rPr>
          <w:rFonts w:asciiTheme="majorBidi" w:hAnsiTheme="majorBidi" w:cstheme="majorBidi"/>
        </w:rPr>
        <w:t xml:space="preserve">évaluation du </w:t>
      </w:r>
      <w:r w:rsidRPr="00321155">
        <w:rPr>
          <w:rFonts w:asciiTheme="majorBidi" w:eastAsia="Times New Roman" w:hAnsiTheme="majorBidi" w:cstheme="majorBidi"/>
        </w:rPr>
        <w:t>papillotement</w:t>
      </w:r>
      <w:r w:rsidRPr="00321155">
        <w:rPr>
          <w:rFonts w:asciiTheme="majorBidi" w:hAnsiTheme="majorBidi" w:cstheme="majorBidi"/>
        </w:rPr>
        <w:t xml:space="preserve"> repose sur la détermination faite selon l</w:t>
      </w:r>
      <w:r w:rsidR="008B1C48" w:rsidRPr="00321155">
        <w:rPr>
          <w:rFonts w:asciiTheme="majorBidi" w:hAnsiTheme="majorBidi" w:cstheme="majorBidi"/>
        </w:rPr>
        <w:t>’</w:t>
      </w:r>
      <w:r w:rsidRPr="00321155">
        <w:rPr>
          <w:rFonts w:asciiTheme="majorBidi" w:hAnsiTheme="majorBidi" w:cstheme="majorBidi"/>
        </w:rPr>
        <w:t>annexe B de la norme ISO 13406-2</w:t>
      </w:r>
      <w:r w:rsidR="007F26EB" w:rsidRPr="00321155">
        <w:rPr>
          <w:rFonts w:asciiTheme="majorBidi" w:hAnsiTheme="majorBidi" w:cstheme="majorBidi"/>
        </w:rPr>
        <w:t>:2</w:t>
      </w:r>
      <w:r w:rsidRPr="00321155">
        <w:rPr>
          <w:rFonts w:asciiTheme="majorBidi" w:hAnsiTheme="majorBidi" w:cstheme="majorBidi"/>
        </w:rPr>
        <w:t>001. La procédure de mesure ci-après doit être appliquée.</w:t>
      </w:r>
    </w:p>
    <w:p w:rsidR="00AA133E" w:rsidRPr="00321155" w:rsidRDefault="00AA133E" w:rsidP="008A0187">
      <w:pPr>
        <w:pStyle w:val="SingleTxtG"/>
        <w:ind w:left="2268" w:hanging="1134"/>
        <w:rPr>
          <w:rFonts w:asciiTheme="majorBidi" w:hAnsiTheme="majorBidi" w:cstheme="majorBidi"/>
        </w:rPr>
      </w:pPr>
      <w:r w:rsidRPr="00321155">
        <w:rPr>
          <w:rFonts w:asciiTheme="majorBidi" w:hAnsiTheme="majorBidi" w:cstheme="majorBidi"/>
        </w:rPr>
        <w:t>1.2.1</w:t>
      </w:r>
      <w:r w:rsidR="00E639C3" w:rsidRPr="00321155">
        <w:rPr>
          <w:rFonts w:asciiTheme="majorBidi" w:hAnsiTheme="majorBidi" w:cstheme="majorBidi"/>
        </w:rPr>
        <w:tab/>
      </w:r>
      <w:r w:rsidRPr="00321155">
        <w:rPr>
          <w:rFonts w:asciiTheme="majorBidi" w:hAnsiTheme="majorBidi" w:cstheme="majorBidi"/>
        </w:rPr>
        <w:t>Placer la caméra devant une scène fixe (échiquier par exemple). Soumettre la scène à un éclairement d</w:t>
      </w:r>
      <w:r w:rsidR="008B1C48" w:rsidRPr="00321155">
        <w:rPr>
          <w:rFonts w:asciiTheme="majorBidi" w:hAnsiTheme="majorBidi" w:cstheme="majorBidi"/>
        </w:rPr>
        <w:t>’</w:t>
      </w:r>
      <w:r w:rsidRPr="00321155">
        <w:rPr>
          <w:rFonts w:asciiTheme="majorBidi" w:hAnsiTheme="majorBidi" w:cstheme="majorBidi"/>
        </w:rPr>
        <w:t>environ 500</w:t>
      </w:r>
      <w:r w:rsidR="008A0187" w:rsidRPr="00321155">
        <w:rPr>
          <w:rFonts w:asciiTheme="majorBidi" w:hAnsiTheme="majorBidi" w:cstheme="majorBidi"/>
        </w:rPr>
        <w:t> </w:t>
      </w:r>
      <w:r w:rsidRPr="00321155">
        <w:rPr>
          <w:rFonts w:asciiTheme="majorBidi" w:hAnsiTheme="majorBidi" w:cstheme="majorBidi"/>
        </w:rPr>
        <w:t>lx. Mesurer la valeur résolue dans le temps de la luminance d</w:t>
      </w:r>
      <w:r w:rsidR="008B1C48" w:rsidRPr="00321155">
        <w:rPr>
          <w:rFonts w:asciiTheme="majorBidi" w:hAnsiTheme="majorBidi" w:cstheme="majorBidi"/>
        </w:rPr>
        <w:t>’</w:t>
      </w:r>
      <w:r w:rsidRPr="00321155">
        <w:rPr>
          <w:rFonts w:asciiTheme="majorBidi" w:hAnsiTheme="majorBidi" w:cstheme="majorBidi"/>
        </w:rPr>
        <w:t>une portion du moniteur qui affiche une case blanche de l</w:t>
      </w:r>
      <w:r w:rsidR="008B1C48" w:rsidRPr="00321155">
        <w:rPr>
          <w:rFonts w:asciiTheme="majorBidi" w:hAnsiTheme="majorBidi" w:cstheme="majorBidi"/>
        </w:rPr>
        <w:t>’</w:t>
      </w:r>
      <w:r w:rsidRPr="00321155">
        <w:rPr>
          <w:rFonts w:asciiTheme="majorBidi" w:hAnsiTheme="majorBidi" w:cstheme="majorBidi"/>
        </w:rPr>
        <w:t xml:space="preserve">échiquier. La mesure doit être faite près du centre de la surface définie du moniteur et perpendiculairement au moniteur. Effectuer une </w:t>
      </w:r>
      <w:r w:rsidRPr="00321155">
        <w:rPr>
          <w:rFonts w:asciiTheme="majorBidi" w:eastAsia="Times New Roman" w:hAnsiTheme="majorBidi" w:cstheme="majorBidi"/>
        </w:rPr>
        <w:t>transformation</w:t>
      </w:r>
      <w:r w:rsidRPr="00321155">
        <w:rPr>
          <w:rFonts w:asciiTheme="majorBidi" w:hAnsiTheme="majorBidi" w:cstheme="majorBidi"/>
        </w:rPr>
        <w:t xml:space="preserve"> de Fourier pour la fonction luminance-temps afin de déterminer la quantité d</w:t>
      </w:r>
      <w:r w:rsidR="008B1C48" w:rsidRPr="00321155">
        <w:rPr>
          <w:rFonts w:asciiTheme="majorBidi" w:hAnsiTheme="majorBidi" w:cstheme="majorBidi"/>
        </w:rPr>
        <w:t>’</w:t>
      </w:r>
      <w:r w:rsidRPr="00321155">
        <w:rPr>
          <w:rFonts w:asciiTheme="majorBidi" w:hAnsiTheme="majorBidi" w:cstheme="majorBidi"/>
        </w:rPr>
        <w:t>énergie E</w:t>
      </w:r>
      <w:r w:rsidRPr="00321155">
        <w:rPr>
          <w:rFonts w:asciiTheme="majorBidi" w:hAnsiTheme="majorBidi" w:cstheme="majorBidi"/>
          <w:vertAlign w:val="subscript"/>
        </w:rPr>
        <w:t>obs</w:t>
      </w:r>
      <w:r w:rsidRPr="00321155">
        <w:rPr>
          <w:rFonts w:asciiTheme="majorBidi" w:hAnsiTheme="majorBidi" w:cstheme="majorBidi"/>
        </w:rPr>
        <w:t xml:space="preserve"> à diverses fréquences jusqu</w:t>
      </w:r>
      <w:r w:rsidR="008B1C48" w:rsidRPr="00321155">
        <w:rPr>
          <w:rFonts w:asciiTheme="majorBidi" w:hAnsiTheme="majorBidi" w:cstheme="majorBidi"/>
        </w:rPr>
        <w:t>’</w:t>
      </w:r>
      <w:r w:rsidRPr="00321155">
        <w:rPr>
          <w:rFonts w:asciiTheme="majorBidi" w:hAnsiTheme="majorBidi" w:cstheme="majorBidi"/>
        </w:rPr>
        <w:t>à 120 Hz. Ces chiffres sont alors comparés aux quantités d</w:t>
      </w:r>
      <w:r w:rsidR="008B1C48" w:rsidRPr="00321155">
        <w:rPr>
          <w:rFonts w:asciiTheme="majorBidi" w:hAnsiTheme="majorBidi" w:cstheme="majorBidi"/>
        </w:rPr>
        <w:t>’</w:t>
      </w:r>
      <w:r w:rsidRPr="00321155">
        <w:rPr>
          <w:rFonts w:asciiTheme="majorBidi" w:hAnsiTheme="majorBidi" w:cstheme="majorBidi"/>
        </w:rPr>
        <w:t>énergie que l</w:t>
      </w:r>
      <w:r w:rsidR="008B1C48" w:rsidRPr="00321155">
        <w:rPr>
          <w:rFonts w:asciiTheme="majorBidi" w:hAnsiTheme="majorBidi" w:cstheme="majorBidi"/>
        </w:rPr>
        <w:t>’</w:t>
      </w:r>
      <w:r w:rsidRPr="00321155">
        <w:rPr>
          <w:rFonts w:asciiTheme="majorBidi" w:hAnsiTheme="majorBidi" w:cstheme="majorBidi"/>
        </w:rPr>
        <w:t>œil humain perçoit comme du papillotement, le seuil de papillotement prédit E</w:t>
      </w:r>
      <w:r w:rsidRPr="00321155">
        <w:rPr>
          <w:rFonts w:asciiTheme="majorBidi" w:hAnsiTheme="majorBidi" w:cstheme="majorBidi"/>
          <w:vertAlign w:val="subscript"/>
        </w:rPr>
        <w:t>pred</w:t>
      </w:r>
      <w:r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Si E</w:t>
      </w:r>
      <w:r w:rsidRPr="00321155">
        <w:rPr>
          <w:rFonts w:asciiTheme="majorBidi" w:hAnsiTheme="majorBidi" w:cstheme="majorBidi"/>
          <w:vertAlign w:val="subscript"/>
        </w:rPr>
        <w:t>obs</w:t>
      </w:r>
      <w:r w:rsidRPr="00321155">
        <w:rPr>
          <w:rFonts w:asciiTheme="majorBidi" w:hAnsiTheme="majorBidi" w:cstheme="majorBidi"/>
        </w:rPr>
        <w:t xml:space="preserve"> &lt; E</w:t>
      </w:r>
      <w:r w:rsidRPr="00321155">
        <w:rPr>
          <w:rFonts w:asciiTheme="majorBidi" w:hAnsiTheme="majorBidi" w:cstheme="majorBidi"/>
          <w:vertAlign w:val="subscript"/>
        </w:rPr>
        <w:t>pred</w:t>
      </w:r>
      <w:r w:rsidRPr="00321155">
        <w:rPr>
          <w:rFonts w:asciiTheme="majorBidi" w:hAnsiTheme="majorBidi" w:cstheme="majorBidi"/>
        </w:rPr>
        <w:t xml:space="preserve"> à </w:t>
      </w:r>
      <w:r w:rsidRPr="00321155">
        <w:rPr>
          <w:rFonts w:asciiTheme="majorBidi" w:eastAsia="Times New Roman" w:hAnsiTheme="majorBidi" w:cstheme="majorBidi"/>
        </w:rPr>
        <w:t>chaque</w:t>
      </w:r>
      <w:r w:rsidR="000F5F9A" w:rsidRPr="00321155">
        <w:rPr>
          <w:rFonts w:asciiTheme="majorBidi" w:hAnsiTheme="majorBidi" w:cstheme="majorBidi"/>
        </w:rPr>
        <w:t xml:space="preserve"> fréquence &lt;</w:t>
      </w:r>
      <w:r w:rsidRPr="00321155">
        <w:rPr>
          <w:rFonts w:asciiTheme="majorBidi" w:hAnsiTheme="majorBidi" w:cstheme="majorBidi"/>
        </w:rPr>
        <w:t>120 Hz, il est probable que l</w:t>
      </w:r>
      <w:r w:rsidR="008B1C48" w:rsidRPr="00321155">
        <w:rPr>
          <w:rFonts w:asciiTheme="majorBidi" w:hAnsiTheme="majorBidi" w:cstheme="majorBidi"/>
        </w:rPr>
        <w:t>’</w:t>
      </w:r>
      <w:r w:rsidRPr="00321155">
        <w:rPr>
          <w:rFonts w:asciiTheme="majorBidi" w:hAnsiTheme="majorBidi" w:cstheme="majorBidi"/>
        </w:rPr>
        <w:t>œil humain ne percevra pas de papillotement.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Si E</w:t>
      </w:r>
      <w:r w:rsidRPr="00321155">
        <w:rPr>
          <w:rFonts w:asciiTheme="majorBidi" w:hAnsiTheme="majorBidi" w:cstheme="majorBidi"/>
          <w:vertAlign w:val="subscript"/>
        </w:rPr>
        <w:t>obs</w:t>
      </w:r>
      <w:r w:rsidRPr="00321155">
        <w:rPr>
          <w:rFonts w:asciiTheme="majorBidi" w:hAnsiTheme="majorBidi" w:cstheme="majorBidi"/>
        </w:rPr>
        <w:t xml:space="preserve"> </w:t>
      </w:r>
      <w:r w:rsidRPr="00321155">
        <w:rPr>
          <w:rFonts w:asciiTheme="majorBidi" w:hAnsiTheme="majorBidi" w:cstheme="majorBidi"/>
        </w:rPr>
        <w:sym w:font="Symbol" w:char="F0B3"/>
      </w:r>
      <w:r w:rsidRPr="00321155">
        <w:rPr>
          <w:rFonts w:asciiTheme="majorBidi" w:hAnsiTheme="majorBidi" w:cstheme="majorBidi"/>
        </w:rPr>
        <w:t xml:space="preserve"> E</w:t>
      </w:r>
      <w:r w:rsidRPr="00321155">
        <w:rPr>
          <w:rFonts w:asciiTheme="majorBidi" w:hAnsiTheme="majorBidi" w:cstheme="majorBidi"/>
          <w:vertAlign w:val="subscript"/>
        </w:rPr>
        <w:t>pred</w:t>
      </w:r>
      <w:r w:rsidRPr="00321155">
        <w:rPr>
          <w:rFonts w:asciiTheme="majorBidi" w:hAnsiTheme="majorBidi" w:cstheme="majorBidi"/>
        </w:rPr>
        <w:t xml:space="preserve"> à </w:t>
      </w:r>
      <w:r w:rsidRPr="00321155">
        <w:rPr>
          <w:rFonts w:asciiTheme="majorBidi" w:eastAsia="Times New Roman" w:hAnsiTheme="majorBidi" w:cstheme="majorBidi"/>
        </w:rPr>
        <w:t>toute</w:t>
      </w:r>
      <w:r w:rsidR="000F5F9A" w:rsidRPr="00321155">
        <w:rPr>
          <w:rFonts w:asciiTheme="majorBidi" w:hAnsiTheme="majorBidi" w:cstheme="majorBidi"/>
        </w:rPr>
        <w:t xml:space="preserve"> fréquence &lt;</w:t>
      </w:r>
      <w:r w:rsidRPr="00321155">
        <w:rPr>
          <w:rFonts w:asciiTheme="majorBidi" w:hAnsiTheme="majorBidi" w:cstheme="majorBidi"/>
        </w:rPr>
        <w:t>120 Hz, il est probable que l</w:t>
      </w:r>
      <w:r w:rsidR="008B1C48" w:rsidRPr="00321155">
        <w:rPr>
          <w:rFonts w:asciiTheme="majorBidi" w:hAnsiTheme="majorBidi" w:cstheme="majorBidi"/>
        </w:rPr>
        <w:t>’</w:t>
      </w:r>
      <w:r w:rsidRPr="00321155">
        <w:rPr>
          <w:rFonts w:asciiTheme="majorBidi" w:hAnsiTheme="majorBidi" w:cstheme="majorBidi"/>
        </w:rPr>
        <w:t>œil humain percevra du papillotement.</w:t>
      </w:r>
    </w:p>
    <w:p w:rsidR="00AA133E" w:rsidRPr="00321155" w:rsidRDefault="00AA133E" w:rsidP="000F5F9A">
      <w:pPr>
        <w:pStyle w:val="SingleTxtG"/>
        <w:ind w:left="2268" w:hanging="1134"/>
        <w:rPr>
          <w:rFonts w:asciiTheme="majorBidi" w:hAnsiTheme="majorBidi" w:cstheme="majorBidi"/>
          <w:bCs/>
        </w:rPr>
      </w:pPr>
      <w:r w:rsidRPr="00321155">
        <w:rPr>
          <w:rFonts w:asciiTheme="majorBidi" w:hAnsiTheme="majorBidi" w:cstheme="majorBidi"/>
          <w:bCs/>
        </w:rPr>
        <w:t>1.2.2</w:t>
      </w:r>
      <w:r w:rsidR="00E639C3" w:rsidRPr="00321155">
        <w:rPr>
          <w:rFonts w:asciiTheme="majorBidi" w:hAnsiTheme="majorBidi" w:cstheme="majorBidi"/>
          <w:bCs/>
        </w:rPr>
        <w:tab/>
      </w:r>
      <w:r w:rsidRPr="00321155">
        <w:rPr>
          <w:rFonts w:asciiTheme="majorBidi" w:hAnsiTheme="majorBidi" w:cstheme="majorBidi"/>
        </w:rPr>
        <w:t>Détermination</w:t>
      </w:r>
      <w:r w:rsidRPr="00321155">
        <w:rPr>
          <w:rFonts w:asciiTheme="majorBidi" w:hAnsiTheme="majorBidi" w:cstheme="majorBidi"/>
          <w:bCs/>
        </w:rPr>
        <w:t xml:space="preserve"> de E</w:t>
      </w:r>
      <w:r w:rsidRPr="00321155">
        <w:rPr>
          <w:rFonts w:asciiTheme="majorBidi" w:hAnsiTheme="majorBidi" w:cstheme="majorBidi"/>
          <w:bCs/>
          <w:vertAlign w:val="subscript"/>
        </w:rPr>
        <w:t>obs</w:t>
      </w:r>
      <w:r w:rsidRPr="00321155">
        <w:rPr>
          <w:rFonts w:asciiTheme="majorBidi" w:hAnsiTheme="majorBidi" w:cstheme="majorBidi"/>
          <w:bCs/>
        </w:rPr>
        <w:t>, qui est l</w:t>
      </w:r>
      <w:r w:rsidR="008B1C48" w:rsidRPr="00321155">
        <w:rPr>
          <w:rFonts w:asciiTheme="majorBidi" w:hAnsiTheme="majorBidi" w:cstheme="majorBidi"/>
          <w:bCs/>
        </w:rPr>
        <w:t>’</w:t>
      </w:r>
      <w:r w:rsidRPr="00321155">
        <w:rPr>
          <w:rFonts w:asciiTheme="majorBidi" w:hAnsiTheme="majorBidi" w:cstheme="majorBidi"/>
          <w:bCs/>
        </w:rPr>
        <w:t>énergi</w:t>
      </w:r>
      <w:r w:rsidR="000F5F9A" w:rsidRPr="00321155">
        <w:rPr>
          <w:rFonts w:asciiTheme="majorBidi" w:hAnsiTheme="majorBidi" w:cstheme="majorBidi"/>
          <w:bCs/>
        </w:rPr>
        <w:t>e observée à chaque fréquence &lt;</w:t>
      </w:r>
      <w:r w:rsidRPr="00321155">
        <w:rPr>
          <w:rFonts w:asciiTheme="majorBidi" w:hAnsiTheme="majorBidi" w:cstheme="majorBidi"/>
          <w:bCs/>
        </w:rPr>
        <w:t>120 Hz</w:t>
      </w:r>
      <w:r w:rsidR="00A12C0C" w:rsidRPr="00321155">
        <w:rPr>
          <w:rFonts w:asciiTheme="majorBidi" w:hAnsiTheme="majorBidi" w:cstheme="majorBidi"/>
          <w:bCs/>
        </w:rPr>
        <w:t> :</w:t>
      </w:r>
    </w:p>
    <w:p w:rsidR="00AA133E" w:rsidRPr="00321155" w:rsidRDefault="00EF7685"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position w:val="-12"/>
        </w:rPr>
        <w:object w:dxaOrig="4940" w:dyaOrig="380">
          <v:shape id="_x0000_i1059" type="#_x0000_t75" style="width:247pt;height:18.85pt" o:ole="" filled="t">
            <v:imagedata r:id="rId162" o:title=""/>
          </v:shape>
          <o:OLEObject Type="Embed" ProgID="Equation.3" ShapeID="_x0000_i1059" DrawAspect="Content" ObjectID="_1545492293" r:id="rId163"/>
        </w:object>
      </w:r>
    </w:p>
    <w:p w:rsidR="00AA133E" w:rsidRPr="00321155" w:rsidRDefault="00AA133E"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rPr>
        <w:t>où</w:t>
      </w:r>
      <w:r w:rsidR="00A12C0C" w:rsidRPr="00321155">
        <w:rPr>
          <w:rFonts w:asciiTheme="majorBidi" w:eastAsia="Times New Roman" w:hAnsiTheme="majorBidi" w:cstheme="majorBidi"/>
        </w:rPr>
        <w:t> :</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b</w:t>
      </w:r>
      <w:r w:rsidRPr="00321155">
        <w:rPr>
          <w:rFonts w:asciiTheme="majorBidi" w:hAnsiTheme="majorBidi" w:cstheme="majorBidi"/>
          <w:bCs/>
          <w:vertAlign w:val="subscript"/>
        </w:rPr>
        <w:t>0</w:t>
      </w:r>
      <w:r w:rsidRPr="00321155">
        <w:rPr>
          <w:rFonts w:asciiTheme="majorBidi" w:hAnsiTheme="majorBidi" w:cstheme="majorBidi"/>
          <w:bCs/>
        </w:rPr>
        <w:tab/>
        <w:t>12,45184</w:t>
      </w:r>
    </w:p>
    <w:p w:rsidR="00AA133E" w:rsidRPr="00321155" w:rsidRDefault="00AA133E" w:rsidP="000F5F9A">
      <w:pPr>
        <w:pStyle w:val="SingleTxtG"/>
        <w:ind w:left="2268"/>
        <w:rPr>
          <w:rFonts w:asciiTheme="majorBidi" w:eastAsia="Times New Roman" w:hAnsiTheme="majorBidi" w:cstheme="majorBidi"/>
          <w:bCs/>
        </w:rPr>
      </w:pPr>
      <w:r w:rsidRPr="00321155">
        <w:rPr>
          <w:rFonts w:asciiTheme="majorBidi" w:eastAsia="Times New Roman" w:hAnsiTheme="majorBidi" w:cstheme="majorBidi"/>
          <w:bCs/>
        </w:rPr>
        <w:t>b</w:t>
      </w:r>
      <w:r w:rsidRPr="00EF7685">
        <w:rPr>
          <w:rFonts w:asciiTheme="majorBidi" w:eastAsia="Times New Roman" w:hAnsiTheme="majorBidi" w:cstheme="majorBidi"/>
          <w:bCs/>
          <w:vertAlign w:val="subscript"/>
        </w:rPr>
        <w:t>1</w:t>
      </w:r>
      <w:r w:rsidRPr="00321155">
        <w:rPr>
          <w:rFonts w:asciiTheme="majorBidi" w:eastAsia="Times New Roman" w:hAnsiTheme="majorBidi" w:cstheme="majorBidi"/>
          <w:bCs/>
        </w:rPr>
        <w:tab/>
        <w:t>-0,16032</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Pour L</w:t>
      </w:r>
      <w:r w:rsidRPr="00321155">
        <w:rPr>
          <w:rFonts w:asciiTheme="majorBidi" w:hAnsiTheme="majorBidi" w:cstheme="majorBidi"/>
          <w:bCs/>
          <w:vertAlign w:val="subscript"/>
        </w:rPr>
        <w:t>t</w:t>
      </w:r>
      <w:r w:rsidRPr="00321155">
        <w:rPr>
          <w:rFonts w:asciiTheme="majorBidi" w:hAnsiTheme="majorBidi" w:cstheme="majorBidi"/>
          <w:bCs/>
        </w:rPr>
        <w:t>, qui est la luminance d</w:t>
      </w:r>
      <w:r w:rsidR="008B1C48" w:rsidRPr="00321155">
        <w:rPr>
          <w:rFonts w:asciiTheme="majorBidi" w:hAnsiTheme="majorBidi" w:cstheme="majorBidi"/>
          <w:bCs/>
        </w:rPr>
        <w:t>’</w:t>
      </w:r>
      <w:r w:rsidRPr="00321155">
        <w:rPr>
          <w:rFonts w:asciiTheme="majorBidi" w:hAnsiTheme="majorBidi" w:cstheme="majorBidi"/>
          <w:bCs/>
        </w:rPr>
        <w:t>adaptation</w:t>
      </w:r>
      <w:r w:rsidR="00A12C0C" w:rsidRPr="00321155">
        <w:rPr>
          <w:rFonts w:asciiTheme="majorBidi" w:hAnsiTheme="majorBidi" w:cstheme="majorBidi"/>
          <w:bCs/>
        </w:rPr>
        <w:t> :</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bCs/>
        </w:rPr>
        <w:t xml:space="preserve">Utiliser </w:t>
      </w:r>
      <w:r w:rsidR="000F5F9A" w:rsidRPr="00321155">
        <w:rPr>
          <w:rFonts w:asciiTheme="majorBidi" w:hAnsiTheme="majorBidi" w:cstheme="majorBidi"/>
        </w:rPr>
        <w:t>L</w:t>
      </w:r>
      <w:r w:rsidR="000F5F9A" w:rsidRPr="00321155">
        <w:rPr>
          <w:rFonts w:asciiTheme="majorBidi" w:hAnsiTheme="majorBidi" w:cstheme="majorBidi"/>
          <w:vertAlign w:val="subscript"/>
        </w:rPr>
        <w:t>t</w:t>
      </w:r>
      <w:r w:rsidR="000F5F9A" w:rsidRPr="00321155">
        <w:rPr>
          <w:rFonts w:asciiTheme="majorBidi" w:hAnsiTheme="majorBidi" w:cstheme="majorBidi"/>
        </w:rPr>
        <w:t> = L</w:t>
      </w:r>
      <w:r w:rsidR="000F5F9A" w:rsidRPr="00321155">
        <w:rPr>
          <w:rFonts w:asciiTheme="majorBidi" w:hAnsiTheme="majorBidi" w:cstheme="majorBidi"/>
          <w:vertAlign w:val="subscript"/>
        </w:rPr>
        <w:t>monitor/chart/white/ambient</w:t>
      </w:r>
      <w:r w:rsidR="000F5F9A" w:rsidRPr="00321155">
        <w:rPr>
          <w:rFonts w:asciiTheme="majorBidi" w:eastAsia="Times New Roman" w:hAnsiTheme="majorBidi" w:cstheme="majorBidi"/>
          <w:bCs/>
        </w:rPr>
        <w:t xml:space="preserve"> </w:t>
      </w:r>
      <w:r w:rsidRPr="00321155">
        <w:rPr>
          <w:rFonts w:asciiTheme="majorBidi" w:hAnsiTheme="majorBidi" w:cstheme="majorBidi"/>
          <w:bCs/>
        </w:rPr>
        <w:t>provenant de la norme ISO 16505</w:t>
      </w:r>
      <w:r w:rsidR="007F26EB" w:rsidRPr="00321155">
        <w:rPr>
          <w:rFonts w:asciiTheme="majorBidi" w:hAnsiTheme="majorBidi" w:cstheme="majorBidi"/>
          <w:bCs/>
        </w:rPr>
        <w:t>:2</w:t>
      </w:r>
      <w:r w:rsidRPr="00321155">
        <w:rPr>
          <w:rFonts w:asciiTheme="majorBidi" w:hAnsiTheme="majorBidi" w:cstheme="majorBidi"/>
          <w:bCs/>
        </w:rPr>
        <w:t>015 (par. 7.8.2</w:t>
      </w:r>
      <w:r w:rsidR="00A12C0C" w:rsidRPr="00321155">
        <w:rPr>
          <w:rFonts w:asciiTheme="majorBidi" w:hAnsiTheme="majorBidi" w:cstheme="majorBidi"/>
          <w:bCs/>
        </w:rPr>
        <w:t> :</w:t>
      </w:r>
      <w:r w:rsidRPr="00321155">
        <w:rPr>
          <w:rFonts w:asciiTheme="majorBidi" w:hAnsiTheme="majorBidi" w:cstheme="majorBidi"/>
          <w:bCs/>
        </w:rPr>
        <w:t xml:space="preserve"> essai 2</w:t>
      </w:r>
      <w:r w:rsidR="00A12C0C" w:rsidRPr="00321155">
        <w:rPr>
          <w:rFonts w:asciiTheme="majorBidi" w:hAnsiTheme="majorBidi" w:cstheme="majorBidi"/>
          <w:bCs/>
        </w:rPr>
        <w:t> :</w:t>
      </w:r>
      <w:r w:rsidRPr="00321155">
        <w:rPr>
          <w:rFonts w:asciiTheme="majorBidi" w:hAnsiTheme="majorBidi" w:cstheme="majorBidi"/>
          <w:bCs/>
        </w:rPr>
        <w:t xml:space="preserve"> conditions diurnes </w:t>
      </w:r>
      <w:r w:rsidRPr="00321155">
        <w:rPr>
          <w:rFonts w:asciiTheme="majorBidi" w:hAnsiTheme="majorBidi" w:cstheme="majorBidi"/>
        </w:rPr>
        <w:t>avec exposition à une lumière naturelle diffuse).</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Pour c</w:t>
      </w:r>
      <w:r w:rsidRPr="00321155">
        <w:rPr>
          <w:rFonts w:asciiTheme="majorBidi" w:hAnsiTheme="majorBidi" w:cstheme="majorBidi"/>
          <w:bCs/>
          <w:vertAlign w:val="subscript"/>
        </w:rPr>
        <w:t>0</w:t>
      </w:r>
      <w:r w:rsidRPr="00321155">
        <w:rPr>
          <w:rFonts w:asciiTheme="majorBidi" w:hAnsiTheme="majorBidi" w:cstheme="majorBidi"/>
          <w:bCs/>
        </w:rPr>
        <w:t>, qui est le coefficient zéro de Fourier, et est la luminance en chambre noire, moyennée dans le temps,</w:t>
      </w:r>
    </w:p>
    <w:p w:rsidR="00AA133E" w:rsidRPr="00321155" w:rsidRDefault="00AA133E" w:rsidP="00EF7685">
      <w:pPr>
        <w:pStyle w:val="SingleTxtG"/>
        <w:ind w:left="2268"/>
        <w:rPr>
          <w:rFonts w:asciiTheme="majorBidi" w:hAnsiTheme="majorBidi" w:cstheme="majorBidi"/>
          <w:bCs/>
        </w:rPr>
      </w:pPr>
      <w:r w:rsidRPr="00321155">
        <w:rPr>
          <w:rFonts w:asciiTheme="majorBidi" w:hAnsiTheme="majorBidi" w:cstheme="majorBidi"/>
          <w:bCs/>
        </w:rPr>
        <w:t xml:space="preserve">Utiliser </w:t>
      </w:r>
      <w:r w:rsidR="00EF7685">
        <w:rPr>
          <w:rFonts w:asciiTheme="majorBidi" w:hAnsiTheme="majorBidi" w:cstheme="majorBidi"/>
          <w:bCs/>
        </w:rPr>
        <w:t>c</w:t>
      </w:r>
      <w:r w:rsidR="000F5F9A" w:rsidRPr="00321155">
        <w:rPr>
          <w:rFonts w:asciiTheme="majorBidi" w:hAnsiTheme="majorBidi" w:cstheme="majorBidi"/>
          <w:bCs/>
          <w:vertAlign w:val="subscript"/>
        </w:rPr>
        <w:t>0</w:t>
      </w:r>
      <w:r w:rsidR="000F5F9A" w:rsidRPr="00321155">
        <w:rPr>
          <w:rFonts w:asciiTheme="majorBidi" w:hAnsiTheme="majorBidi" w:cstheme="majorBidi"/>
        </w:rPr>
        <w:t> = L</w:t>
      </w:r>
      <w:r w:rsidR="000F5F9A" w:rsidRPr="00321155">
        <w:rPr>
          <w:rFonts w:asciiTheme="majorBidi" w:hAnsiTheme="majorBidi" w:cstheme="majorBidi"/>
          <w:vertAlign w:val="subscript"/>
        </w:rPr>
        <w:t>monitor/chart/white</w:t>
      </w:r>
      <w:r w:rsidRPr="00321155">
        <w:rPr>
          <w:rFonts w:asciiTheme="majorBidi" w:hAnsiTheme="majorBidi" w:cstheme="majorBidi"/>
          <w:bCs/>
        </w:rPr>
        <w:t xml:space="preserve"> provenant de la norme ISO 16505</w:t>
      </w:r>
      <w:r w:rsidR="007F26EB" w:rsidRPr="00321155">
        <w:rPr>
          <w:rFonts w:asciiTheme="majorBidi" w:hAnsiTheme="majorBidi" w:cstheme="majorBidi"/>
          <w:bCs/>
        </w:rPr>
        <w:t>:2</w:t>
      </w:r>
      <w:r w:rsidRPr="00321155">
        <w:rPr>
          <w:rFonts w:asciiTheme="majorBidi" w:hAnsiTheme="majorBidi" w:cstheme="majorBidi"/>
          <w:bCs/>
        </w:rPr>
        <w:t>015</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(voir la norme ISO 16505</w:t>
      </w:r>
      <w:r w:rsidR="007F26EB" w:rsidRPr="00321155">
        <w:rPr>
          <w:rFonts w:asciiTheme="majorBidi" w:hAnsiTheme="majorBidi" w:cstheme="majorBidi"/>
          <w:bCs/>
        </w:rPr>
        <w:t>:2</w:t>
      </w:r>
      <w:r w:rsidRPr="00321155">
        <w:rPr>
          <w:rFonts w:asciiTheme="majorBidi" w:hAnsiTheme="majorBidi" w:cstheme="majorBidi"/>
          <w:bCs/>
        </w:rPr>
        <w:t>015, par. 7.8.2, essai 2</w:t>
      </w:r>
      <w:r w:rsidR="00A12C0C" w:rsidRPr="00321155">
        <w:rPr>
          <w:rFonts w:asciiTheme="majorBidi" w:hAnsiTheme="majorBidi" w:cstheme="majorBidi"/>
          <w:bCs/>
        </w:rPr>
        <w:t> :</w:t>
      </w:r>
      <w:r w:rsidRPr="00321155">
        <w:rPr>
          <w:rFonts w:asciiTheme="majorBidi" w:hAnsiTheme="majorBidi" w:cstheme="majorBidi"/>
          <w:bCs/>
        </w:rPr>
        <w:t xml:space="preserve"> conditions diurnes avec </w:t>
      </w:r>
      <w:r w:rsidRPr="00321155">
        <w:rPr>
          <w:rFonts w:asciiTheme="majorBidi" w:hAnsiTheme="majorBidi" w:cstheme="majorBidi"/>
        </w:rPr>
        <w:t>exposition à une lumière naturelle diffuse, la source de la lumière</w:t>
      </w:r>
      <w:r w:rsidRPr="00321155">
        <w:rPr>
          <w:rFonts w:asciiTheme="majorBidi" w:hAnsiTheme="majorBidi" w:cstheme="majorBidi"/>
          <w:bCs/>
        </w:rPr>
        <w:t xml:space="preserve"> diffuse étant éteinte).</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Pour AMP</w:t>
      </w:r>
      <w:r w:rsidRPr="00321155">
        <w:rPr>
          <w:rFonts w:asciiTheme="majorBidi" w:hAnsiTheme="majorBidi" w:cstheme="majorBidi"/>
          <w:bCs/>
          <w:vertAlign w:val="subscript"/>
        </w:rPr>
        <w:t>n</w:t>
      </w:r>
      <w:r w:rsidR="00A12C0C" w:rsidRPr="00321155">
        <w:rPr>
          <w:rFonts w:asciiTheme="majorBidi" w:hAnsiTheme="majorBidi" w:cstheme="majorBidi"/>
          <w:bCs/>
        </w:rPr>
        <w:t> :</w:t>
      </w:r>
    </w:p>
    <w:p w:rsidR="00AA133E" w:rsidRPr="00321155" w:rsidRDefault="00EF7685" w:rsidP="000F5F9A">
      <w:pPr>
        <w:pStyle w:val="SingleTxtG"/>
        <w:ind w:left="2268"/>
        <w:rPr>
          <w:rFonts w:asciiTheme="majorBidi" w:hAnsiTheme="majorBidi" w:cstheme="majorBidi"/>
          <w:bCs/>
        </w:rPr>
      </w:pPr>
      <w:r w:rsidRPr="00321155">
        <w:rPr>
          <w:rFonts w:asciiTheme="majorBidi" w:hAnsiTheme="majorBidi" w:cstheme="majorBidi"/>
          <w:bCs/>
          <w:position w:val="-26"/>
        </w:rPr>
        <w:object w:dxaOrig="1359" w:dyaOrig="639">
          <v:shape id="_x0000_i1060" type="#_x0000_t75" style="width:68.35pt;height:31.7pt" o:ole="" filled="t">
            <v:imagedata r:id="rId164" o:title=""/>
          </v:shape>
          <o:OLEObject Type="Embed" ProgID="Equation.3" ShapeID="_x0000_i1060" DrawAspect="Content" ObjectID="_1545492294" r:id="rId165"/>
        </w:objec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Pour c</w:t>
      </w:r>
      <w:r w:rsidRPr="00321155">
        <w:rPr>
          <w:rFonts w:asciiTheme="majorBidi" w:hAnsiTheme="majorBidi" w:cstheme="majorBidi"/>
          <w:bCs/>
          <w:vertAlign w:val="subscript"/>
        </w:rPr>
        <w:t>n</w:t>
      </w:r>
      <w:r w:rsidRPr="00321155">
        <w:rPr>
          <w:rFonts w:asciiTheme="majorBidi" w:hAnsiTheme="majorBidi" w:cstheme="majorBidi"/>
          <w:bCs/>
        </w:rPr>
        <w:t>, qui est le énième coefficient de Fourier. Prendre le énième coefficient de Fourier dans la transformée de Fourier.</w:t>
      </w:r>
    </w:p>
    <w:p w:rsidR="00AA133E" w:rsidRPr="00321155" w:rsidRDefault="00AA133E" w:rsidP="000F5F9A">
      <w:pPr>
        <w:pStyle w:val="SingleTxtG"/>
        <w:ind w:left="2268" w:hanging="1134"/>
        <w:rPr>
          <w:rFonts w:asciiTheme="majorBidi" w:hAnsiTheme="majorBidi" w:cstheme="majorBidi"/>
          <w:bCs/>
        </w:rPr>
      </w:pPr>
      <w:r w:rsidRPr="00321155">
        <w:rPr>
          <w:rFonts w:asciiTheme="majorBidi" w:hAnsiTheme="majorBidi" w:cstheme="majorBidi"/>
          <w:bCs/>
        </w:rPr>
        <w:t>1.2.3</w:t>
      </w:r>
      <w:r w:rsidR="00E639C3" w:rsidRPr="00321155">
        <w:rPr>
          <w:rFonts w:asciiTheme="majorBidi" w:hAnsiTheme="majorBidi" w:cstheme="majorBidi"/>
          <w:bCs/>
        </w:rPr>
        <w:tab/>
      </w:r>
      <w:r w:rsidRPr="00321155">
        <w:rPr>
          <w:rFonts w:asciiTheme="majorBidi" w:hAnsiTheme="majorBidi" w:cstheme="majorBidi"/>
        </w:rPr>
        <w:t>Détermination</w:t>
      </w:r>
      <w:r w:rsidRPr="00321155">
        <w:rPr>
          <w:rFonts w:asciiTheme="majorBidi" w:hAnsiTheme="majorBidi" w:cstheme="majorBidi"/>
          <w:bCs/>
        </w:rPr>
        <w:t xml:space="preserve"> de E</w:t>
      </w:r>
      <w:r w:rsidRPr="00321155">
        <w:rPr>
          <w:rFonts w:asciiTheme="majorBidi" w:hAnsiTheme="majorBidi" w:cstheme="majorBidi"/>
          <w:bCs/>
          <w:vertAlign w:val="subscript"/>
        </w:rPr>
        <w:t>pred</w:t>
      </w:r>
      <w:r w:rsidRPr="00321155">
        <w:rPr>
          <w:rFonts w:asciiTheme="majorBidi" w:hAnsiTheme="majorBidi" w:cstheme="majorBidi"/>
          <w:bCs/>
        </w:rPr>
        <w:t>, qui est l</w:t>
      </w:r>
      <w:r w:rsidR="008B1C48" w:rsidRPr="00321155">
        <w:rPr>
          <w:rFonts w:asciiTheme="majorBidi" w:hAnsiTheme="majorBidi" w:cstheme="majorBidi"/>
          <w:bCs/>
        </w:rPr>
        <w:t>’</w:t>
      </w:r>
      <w:r w:rsidRPr="00321155">
        <w:rPr>
          <w:rFonts w:asciiTheme="majorBidi" w:hAnsiTheme="majorBidi" w:cstheme="majorBidi"/>
          <w:bCs/>
        </w:rPr>
        <w:t>énergie prédite à chaque fréquence &lt;120 Hz</w:t>
      </w:r>
      <w:r w:rsidR="00A12C0C" w:rsidRPr="00321155">
        <w:rPr>
          <w:rFonts w:asciiTheme="majorBidi" w:hAnsiTheme="majorBidi" w:cstheme="majorBidi"/>
          <w:bCs/>
        </w:rPr>
        <w:t> :</w:t>
      </w:r>
    </w:p>
    <w:p w:rsidR="00AA133E" w:rsidRPr="00321155" w:rsidRDefault="00EF7685" w:rsidP="000F5F9A">
      <w:pPr>
        <w:pStyle w:val="SingleTxtG"/>
        <w:ind w:left="2268"/>
        <w:rPr>
          <w:rFonts w:asciiTheme="majorBidi" w:eastAsia="Times New Roman" w:hAnsiTheme="majorBidi" w:cstheme="majorBidi"/>
          <w:bCs/>
        </w:rPr>
      </w:pPr>
      <w:r w:rsidRPr="00321155">
        <w:rPr>
          <w:rFonts w:asciiTheme="majorBidi" w:eastAsia="Times New Roman" w:hAnsiTheme="majorBidi" w:cstheme="majorBidi"/>
          <w:bCs/>
          <w:position w:val="-14"/>
        </w:rPr>
        <w:object w:dxaOrig="1440" w:dyaOrig="380">
          <v:shape id="_x0000_i1061" type="#_x0000_t75" style="width:72.15pt;height:19pt" o:ole="" filled="t">
            <v:imagedata r:id="rId166" o:title=""/>
          </v:shape>
          <o:OLEObject Type="Embed" ProgID="Equation.3" ShapeID="_x0000_i1061" DrawAspect="Content" ObjectID="_1545492295" r:id="rId167"/>
        </w:objec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Les variables a et b dépendent de la diagonale du moniteur telle qu</w:t>
      </w:r>
      <w:r w:rsidR="008B1C48" w:rsidRPr="00321155">
        <w:rPr>
          <w:rFonts w:asciiTheme="majorBidi" w:hAnsiTheme="majorBidi" w:cstheme="majorBidi"/>
          <w:bCs/>
        </w:rPr>
        <w:t>’</w:t>
      </w:r>
      <w:r w:rsidRPr="00321155">
        <w:rPr>
          <w:rFonts w:asciiTheme="majorBidi" w:hAnsiTheme="majorBidi" w:cstheme="majorBidi"/>
          <w:bCs/>
        </w:rPr>
        <w:t>elle est vue depuis le point de référence oculaire du conducteur et mesurée en degrés (voir le tableau B.1 dans la norme ISO 13406-2</w:t>
      </w:r>
      <w:r w:rsidR="007F26EB" w:rsidRPr="00321155">
        <w:rPr>
          <w:rFonts w:asciiTheme="majorBidi" w:hAnsiTheme="majorBidi" w:cstheme="majorBidi"/>
          <w:bCs/>
        </w:rPr>
        <w:t>:2</w:t>
      </w:r>
      <w:r w:rsidRPr="00321155">
        <w:rPr>
          <w:rFonts w:asciiTheme="majorBidi" w:hAnsiTheme="majorBidi" w:cstheme="majorBidi"/>
          <w:bCs/>
        </w:rPr>
        <w:t xml:space="preserve">001). Pour une diagonale de moniteur </w:t>
      </w:r>
      <w:r w:rsidR="000F5F9A" w:rsidRPr="00321155">
        <w:rPr>
          <w:rFonts w:asciiTheme="majorBidi" w:hAnsiTheme="majorBidi" w:cstheme="majorBidi"/>
          <w:bCs/>
        </w:rPr>
        <w:sym w:font="Symbol" w:char="F061"/>
      </w:r>
      <w:r w:rsidR="000F5F9A" w:rsidRPr="00321155">
        <w:rPr>
          <w:rFonts w:asciiTheme="majorBidi" w:hAnsiTheme="majorBidi" w:cstheme="majorBidi"/>
          <w:bCs/>
          <w:vertAlign w:val="subscript"/>
        </w:rPr>
        <w:t>monitor/Diagonal</w:t>
      </w:r>
      <w:r w:rsidRPr="00321155">
        <w:rPr>
          <w:rFonts w:asciiTheme="majorBidi" w:hAnsiTheme="majorBidi" w:cstheme="majorBidi"/>
          <w:bCs/>
        </w:rPr>
        <w:t xml:space="preserve"> inférieure à 20°, les variables ont les valeurs suivantes</w:t>
      </w:r>
      <w:r w:rsidR="00A12C0C" w:rsidRPr="00321155">
        <w:rPr>
          <w:rFonts w:asciiTheme="majorBidi" w:hAnsiTheme="majorBidi" w:cstheme="majorBidi"/>
          <w:bCs/>
        </w:rPr>
        <w:t> :</w:t>
      </w:r>
      <w:r w:rsidRPr="00321155">
        <w:rPr>
          <w:rFonts w:asciiTheme="majorBidi" w:hAnsiTheme="majorBidi" w:cstheme="majorBidi"/>
          <w:bCs/>
        </w:rPr>
        <w:t xml:space="preserve"> a = 0,1276 et b = 0,1424.</w: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 xml:space="preserve">La diagonale du moniteur </w:t>
      </w:r>
      <w:r w:rsidR="000F5F9A" w:rsidRPr="00321155">
        <w:rPr>
          <w:rFonts w:asciiTheme="majorBidi" w:hAnsiTheme="majorBidi" w:cstheme="majorBidi"/>
          <w:bCs/>
        </w:rPr>
        <w:sym w:font="Symbol" w:char="F061"/>
      </w:r>
      <w:r w:rsidR="000F5F9A" w:rsidRPr="00321155">
        <w:rPr>
          <w:rFonts w:asciiTheme="majorBidi" w:hAnsiTheme="majorBidi" w:cstheme="majorBidi"/>
          <w:bCs/>
          <w:vertAlign w:val="subscript"/>
        </w:rPr>
        <w:t>monitor/Diagonal</w:t>
      </w:r>
      <w:r w:rsidR="000F5F9A" w:rsidRPr="00321155">
        <w:rPr>
          <w:rFonts w:asciiTheme="majorBidi" w:hAnsiTheme="majorBidi" w:cstheme="majorBidi"/>
          <w:bCs/>
        </w:rPr>
        <w:t xml:space="preserve"> </w:t>
      </w:r>
      <w:r w:rsidRPr="00321155">
        <w:rPr>
          <w:rFonts w:asciiTheme="majorBidi" w:hAnsiTheme="majorBidi" w:cstheme="majorBidi"/>
          <w:bCs/>
        </w:rPr>
        <w:t>est calculée au moyen de l</w:t>
      </w:r>
      <w:r w:rsidR="008B1C48" w:rsidRPr="00321155">
        <w:rPr>
          <w:rFonts w:asciiTheme="majorBidi" w:hAnsiTheme="majorBidi" w:cstheme="majorBidi"/>
          <w:bCs/>
        </w:rPr>
        <w:t>’</w:t>
      </w:r>
      <w:r w:rsidRPr="00321155">
        <w:rPr>
          <w:rFonts w:asciiTheme="majorBidi" w:hAnsiTheme="majorBidi" w:cstheme="majorBidi"/>
          <w:bCs/>
        </w:rPr>
        <w:t>équation suivante</w:t>
      </w:r>
      <w:r w:rsidR="00A12C0C" w:rsidRPr="00321155">
        <w:rPr>
          <w:rFonts w:asciiTheme="majorBidi" w:hAnsiTheme="majorBidi" w:cstheme="majorBidi"/>
          <w:bCs/>
        </w:rPr>
        <w:t> :</w:t>
      </w:r>
    </w:p>
    <w:p w:rsidR="00AA133E" w:rsidRPr="00321155" w:rsidRDefault="000F5F9A" w:rsidP="000F5F9A">
      <w:pPr>
        <w:pStyle w:val="SingleTxtG"/>
        <w:ind w:left="2268"/>
        <w:rPr>
          <w:rFonts w:asciiTheme="majorBidi" w:eastAsia="Times New Roman" w:hAnsiTheme="majorBidi" w:cstheme="majorBidi"/>
          <w:bCs/>
        </w:rPr>
      </w:pPr>
      <w:r w:rsidRPr="00321155">
        <w:rPr>
          <w:rFonts w:asciiTheme="majorBidi" w:eastAsia="Times New Roman" w:hAnsiTheme="majorBidi" w:cstheme="majorBidi"/>
          <w:bCs/>
          <w:position w:val="-26"/>
        </w:rPr>
        <w:object w:dxaOrig="3200" w:dyaOrig="580">
          <v:shape id="_x0000_i1062" type="#_x0000_t75" style="width:160.3pt;height:28.8pt" o:ole="" filled="t">
            <v:imagedata r:id="rId168" o:title=""/>
          </v:shape>
          <o:OLEObject Type="Embed" ProgID="Equation.3" ShapeID="_x0000_i1062" DrawAspect="Content" ObjectID="_1545492296" r:id="rId169"/>
        </w:object>
      </w:r>
    </w:p>
    <w:p w:rsidR="00AA133E" w:rsidRPr="00321155" w:rsidRDefault="00AA133E" w:rsidP="000F5F9A">
      <w:pPr>
        <w:pStyle w:val="SingleTxtG"/>
        <w:ind w:left="2268"/>
        <w:rPr>
          <w:rFonts w:asciiTheme="majorBidi" w:hAnsiTheme="majorBidi" w:cstheme="majorBidi"/>
          <w:bCs/>
        </w:rPr>
      </w:pPr>
      <w:r w:rsidRPr="00321155">
        <w:rPr>
          <w:rFonts w:asciiTheme="majorBidi" w:hAnsiTheme="majorBidi" w:cstheme="majorBidi"/>
          <w:bCs/>
        </w:rPr>
        <w:t>où</w:t>
      </w:r>
      <w:r w:rsidR="00A12C0C" w:rsidRPr="00321155">
        <w:rPr>
          <w:rFonts w:asciiTheme="majorBidi" w:hAnsiTheme="majorBidi" w:cstheme="majorBidi"/>
          <w:bCs/>
        </w:rPr>
        <w:t> :</w:t>
      </w:r>
    </w:p>
    <w:p w:rsidR="00AA133E" w:rsidRPr="00321155" w:rsidRDefault="00AA133E" w:rsidP="00761190">
      <w:pPr>
        <w:pStyle w:val="SingleTxtG"/>
        <w:ind w:left="2835" w:hanging="567"/>
        <w:rPr>
          <w:rFonts w:asciiTheme="majorBidi" w:hAnsiTheme="majorBidi" w:cstheme="majorBidi"/>
          <w:bCs/>
        </w:rPr>
      </w:pPr>
      <w:r w:rsidRPr="00321155">
        <w:rPr>
          <w:rFonts w:asciiTheme="majorBidi" w:hAnsiTheme="majorBidi" w:cstheme="majorBidi"/>
          <w:bCs/>
        </w:rPr>
        <w:t>Diagonal</w:t>
      </w:r>
      <w:r w:rsidRPr="00321155">
        <w:rPr>
          <w:rFonts w:asciiTheme="majorBidi" w:hAnsiTheme="majorBidi" w:cstheme="majorBidi"/>
          <w:bCs/>
        </w:rPr>
        <w:tab/>
      </w:r>
      <w:r w:rsidR="009A2441" w:rsidRPr="00321155">
        <w:rPr>
          <w:rFonts w:asciiTheme="majorBidi" w:hAnsiTheme="majorBidi" w:cstheme="majorBidi"/>
          <w:bCs/>
        </w:rPr>
        <w:t xml:space="preserve">Diagonale </w:t>
      </w:r>
      <w:r w:rsidRPr="00321155">
        <w:rPr>
          <w:rFonts w:asciiTheme="majorBidi" w:hAnsiTheme="majorBidi" w:cstheme="majorBidi"/>
          <w:bCs/>
        </w:rPr>
        <w:t>du moniteur, mesurée en m</w:t>
      </w:r>
      <w:r w:rsidR="009A2441" w:rsidRPr="00321155">
        <w:rPr>
          <w:rFonts w:asciiTheme="majorBidi" w:hAnsiTheme="majorBidi" w:cstheme="majorBidi"/>
          <w:bCs/>
        </w:rPr>
        <w:t> ;</w:t>
      </w:r>
    </w:p>
    <w:p w:rsidR="00AA133E" w:rsidRPr="00321155" w:rsidRDefault="000F5F9A" w:rsidP="000F5F9A">
      <w:pPr>
        <w:pStyle w:val="SingleTxtG"/>
        <w:ind w:left="3402" w:hanging="1134"/>
        <w:rPr>
          <w:rFonts w:asciiTheme="majorBidi" w:hAnsiTheme="majorBidi" w:cstheme="majorBidi"/>
          <w:bCs/>
        </w:rPr>
      </w:pPr>
      <w:r w:rsidRPr="00321155">
        <w:rPr>
          <w:rFonts w:asciiTheme="majorBidi" w:hAnsiTheme="majorBidi" w:cstheme="majorBidi"/>
          <w:bCs/>
        </w:rPr>
        <w:sym w:font="Symbol" w:char="F061"/>
      </w:r>
      <w:r w:rsidRPr="00321155">
        <w:rPr>
          <w:rFonts w:asciiTheme="majorBidi" w:hAnsiTheme="majorBidi" w:cstheme="majorBidi"/>
          <w:bCs/>
          <w:vertAlign w:val="subscript"/>
        </w:rPr>
        <w:t>monitor/D</w:t>
      </w:r>
      <w:r w:rsidRPr="00321155">
        <w:rPr>
          <w:rFonts w:asciiTheme="majorBidi" w:eastAsia="Times New Roman" w:hAnsiTheme="majorBidi" w:cstheme="majorBidi"/>
          <w:bCs/>
        </w:rPr>
        <w:tab/>
      </w:r>
      <w:r w:rsidR="009A2441" w:rsidRPr="00321155">
        <w:rPr>
          <w:rFonts w:asciiTheme="majorBidi" w:hAnsiTheme="majorBidi" w:cstheme="majorBidi"/>
        </w:rPr>
        <w:t>Distance</w:t>
      </w:r>
      <w:r w:rsidR="009A2441" w:rsidRPr="00321155">
        <w:rPr>
          <w:rFonts w:asciiTheme="majorBidi" w:hAnsiTheme="majorBidi" w:cstheme="majorBidi"/>
          <w:bCs/>
        </w:rPr>
        <w:t xml:space="preserve"> </w:t>
      </w:r>
      <w:r w:rsidR="00AA133E" w:rsidRPr="00321155">
        <w:rPr>
          <w:rFonts w:asciiTheme="majorBidi" w:hAnsiTheme="majorBidi" w:cstheme="majorBidi"/>
          <w:bCs/>
        </w:rPr>
        <w:t>entre le point de référence oculaire et le centre du système de coordonnées.</w:t>
      </w:r>
    </w:p>
    <w:p w:rsidR="00AA133E" w:rsidRPr="00321155" w:rsidRDefault="00AA133E" w:rsidP="000F5F9A">
      <w:pPr>
        <w:pStyle w:val="SingleTxtG"/>
        <w:ind w:left="2268" w:hanging="1134"/>
        <w:rPr>
          <w:rFonts w:asciiTheme="majorBidi" w:hAnsiTheme="majorBidi" w:cstheme="majorBidi"/>
          <w:bCs/>
        </w:rPr>
      </w:pPr>
      <w:r w:rsidRPr="00321155">
        <w:rPr>
          <w:rFonts w:asciiTheme="majorBidi" w:hAnsiTheme="majorBidi" w:cstheme="majorBidi"/>
          <w:bCs/>
        </w:rPr>
        <w:t>1.2.4</w:t>
      </w:r>
      <w:r w:rsidR="00E639C3" w:rsidRPr="00321155">
        <w:rPr>
          <w:rFonts w:asciiTheme="majorBidi" w:hAnsiTheme="majorBidi" w:cstheme="majorBidi"/>
          <w:bCs/>
        </w:rPr>
        <w:tab/>
      </w:r>
      <w:r w:rsidRPr="00321155">
        <w:rPr>
          <w:rFonts w:asciiTheme="majorBidi" w:hAnsiTheme="majorBidi" w:cstheme="majorBidi"/>
        </w:rPr>
        <w:t>Pour</w:t>
      </w:r>
      <w:r w:rsidRPr="00321155">
        <w:rPr>
          <w:rFonts w:asciiTheme="majorBidi" w:hAnsiTheme="majorBidi" w:cstheme="majorBidi"/>
          <w:bCs/>
        </w:rPr>
        <w:t xml:space="preserve"> chaque fréquence &lt;120 Hz, comparer l</w:t>
      </w:r>
      <w:r w:rsidR="008B1C48" w:rsidRPr="00321155">
        <w:rPr>
          <w:rFonts w:asciiTheme="majorBidi" w:hAnsiTheme="majorBidi" w:cstheme="majorBidi"/>
          <w:bCs/>
        </w:rPr>
        <w:t>’</w:t>
      </w:r>
      <w:r w:rsidRPr="00321155">
        <w:rPr>
          <w:rFonts w:asciiTheme="majorBidi" w:hAnsiTheme="majorBidi" w:cstheme="majorBidi"/>
          <w:bCs/>
        </w:rPr>
        <w:t>énergie observée E</w:t>
      </w:r>
      <w:r w:rsidRPr="00321155">
        <w:rPr>
          <w:rFonts w:asciiTheme="majorBidi" w:hAnsiTheme="majorBidi" w:cstheme="majorBidi"/>
          <w:bCs/>
          <w:vertAlign w:val="subscript"/>
        </w:rPr>
        <w:t>obs</w:t>
      </w:r>
      <w:r w:rsidRPr="00321155">
        <w:rPr>
          <w:rFonts w:asciiTheme="majorBidi" w:hAnsiTheme="majorBidi" w:cstheme="majorBidi"/>
          <w:bCs/>
        </w:rPr>
        <w:t xml:space="preserve"> à l</w:t>
      </w:r>
      <w:r w:rsidR="008B1C48" w:rsidRPr="00321155">
        <w:rPr>
          <w:rFonts w:asciiTheme="majorBidi" w:hAnsiTheme="majorBidi" w:cstheme="majorBidi"/>
          <w:bCs/>
        </w:rPr>
        <w:t>’</w:t>
      </w:r>
      <w:r w:rsidRPr="00321155">
        <w:rPr>
          <w:rFonts w:asciiTheme="majorBidi" w:hAnsiTheme="majorBidi" w:cstheme="majorBidi"/>
          <w:bCs/>
        </w:rPr>
        <w:t>énergie prédite E</w:t>
      </w:r>
      <w:r w:rsidRPr="00321155">
        <w:rPr>
          <w:rFonts w:asciiTheme="majorBidi" w:hAnsiTheme="majorBidi" w:cstheme="majorBidi"/>
          <w:bCs/>
          <w:vertAlign w:val="subscript"/>
        </w:rPr>
        <w:t>pred</w:t>
      </w:r>
      <w:r w:rsidRPr="00321155">
        <w:rPr>
          <w:rFonts w:asciiTheme="majorBidi" w:hAnsiTheme="majorBidi" w:cstheme="majorBidi"/>
          <w:bCs/>
        </w:rPr>
        <w:t xml:space="preserve"> et donner la valeur du résultat, en fonction de quoi l</w:t>
      </w:r>
      <w:r w:rsidR="008B1C48" w:rsidRPr="00321155">
        <w:rPr>
          <w:rFonts w:asciiTheme="majorBidi" w:hAnsiTheme="majorBidi" w:cstheme="majorBidi"/>
          <w:bCs/>
        </w:rPr>
        <w:t>’</w:t>
      </w:r>
      <w:r w:rsidRPr="00321155">
        <w:rPr>
          <w:rFonts w:asciiTheme="majorBidi" w:hAnsiTheme="majorBidi" w:cstheme="majorBidi"/>
          <w:bCs/>
        </w:rPr>
        <w:t>essai est réussi ou non.</w:t>
      </w:r>
    </w:p>
    <w:p w:rsidR="00AA133E" w:rsidRPr="00321155" w:rsidRDefault="00AA133E" w:rsidP="000F5F9A">
      <w:pPr>
        <w:pStyle w:val="SingleTxtG"/>
        <w:ind w:left="2268" w:hanging="1134"/>
        <w:rPr>
          <w:rFonts w:asciiTheme="majorBidi" w:hAnsiTheme="majorBidi" w:cstheme="majorBidi"/>
          <w:bCs/>
        </w:rPr>
      </w:pPr>
      <w:r w:rsidRPr="00321155">
        <w:rPr>
          <w:rFonts w:asciiTheme="majorBidi" w:hAnsiTheme="majorBidi" w:cstheme="majorBidi"/>
          <w:bCs/>
        </w:rPr>
        <w:t>1.3</w:t>
      </w:r>
      <w:r w:rsidR="00E639C3" w:rsidRPr="00321155">
        <w:rPr>
          <w:rFonts w:asciiTheme="majorBidi" w:hAnsiTheme="majorBidi" w:cstheme="majorBidi"/>
          <w:bCs/>
        </w:rPr>
        <w:tab/>
      </w:r>
      <w:r w:rsidRPr="00321155">
        <w:rPr>
          <w:rFonts w:asciiTheme="majorBidi" w:hAnsiTheme="majorBidi" w:cstheme="majorBidi"/>
        </w:rPr>
        <w:t>Méthode</w:t>
      </w:r>
      <w:r w:rsidRPr="00321155">
        <w:rPr>
          <w:rFonts w:asciiTheme="majorBidi" w:hAnsiTheme="majorBidi" w:cstheme="majorBidi"/>
          <w:bCs/>
        </w:rPr>
        <w:t xml:space="preserve"> d</w:t>
      </w:r>
      <w:r w:rsidR="008B1C48" w:rsidRPr="00321155">
        <w:rPr>
          <w:rFonts w:asciiTheme="majorBidi" w:hAnsiTheme="majorBidi" w:cstheme="majorBidi"/>
          <w:bCs/>
        </w:rPr>
        <w:t>’</w:t>
      </w:r>
      <w:r w:rsidRPr="00321155">
        <w:rPr>
          <w:rFonts w:asciiTheme="majorBidi" w:hAnsiTheme="majorBidi" w:cstheme="majorBidi"/>
          <w:bCs/>
        </w:rPr>
        <w:t>essai pour les sources lumineuses ponctuelles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figure 1 montre le montage pour l</w:t>
      </w:r>
      <w:r w:rsidR="008B1C48" w:rsidRPr="00321155">
        <w:rPr>
          <w:rFonts w:asciiTheme="majorBidi" w:hAnsiTheme="majorBidi" w:cstheme="majorBidi"/>
        </w:rPr>
        <w:t>’</w:t>
      </w:r>
      <w:r w:rsidRPr="00321155">
        <w:rPr>
          <w:rFonts w:asciiTheme="majorBidi" w:hAnsiTheme="majorBidi" w:cstheme="majorBidi"/>
        </w:rPr>
        <w:t>essai de la source lumineuse ponctuelle.</w:t>
      </w:r>
    </w:p>
    <w:p w:rsidR="00AA133E" w:rsidRPr="00321155" w:rsidRDefault="00AA133E" w:rsidP="000F5F9A">
      <w:pPr>
        <w:pStyle w:val="Heading1"/>
        <w:spacing w:after="120"/>
        <w:rPr>
          <w:rFonts w:asciiTheme="majorBidi" w:hAnsiTheme="majorBidi" w:cstheme="majorBidi"/>
          <w:b/>
          <w:bCs/>
        </w:rPr>
      </w:pPr>
      <w:r w:rsidRPr="00321155">
        <w:rPr>
          <w:rFonts w:asciiTheme="majorBidi" w:hAnsiTheme="majorBidi" w:cstheme="majorBidi"/>
          <w:bCs/>
        </w:rPr>
        <w:t xml:space="preserve">Figure 1 </w:t>
      </w:r>
      <w:r w:rsidRPr="00321155">
        <w:rPr>
          <w:rFonts w:asciiTheme="majorBidi" w:hAnsiTheme="majorBidi" w:cstheme="majorBidi"/>
          <w:bCs/>
        </w:rPr>
        <w:br/>
      </w:r>
      <w:r w:rsidRPr="00321155">
        <w:rPr>
          <w:rFonts w:asciiTheme="majorBidi" w:hAnsiTheme="majorBidi" w:cstheme="majorBidi"/>
          <w:b/>
          <w:bCs/>
        </w:rPr>
        <w:t>Montage pour l</w:t>
      </w:r>
      <w:r w:rsidR="008B1C48" w:rsidRPr="00321155">
        <w:rPr>
          <w:rFonts w:asciiTheme="majorBidi" w:hAnsiTheme="majorBidi" w:cstheme="majorBidi"/>
          <w:b/>
          <w:bCs/>
        </w:rPr>
        <w:t>’</w:t>
      </w:r>
      <w:r w:rsidRPr="00321155">
        <w:rPr>
          <w:rFonts w:asciiTheme="majorBidi" w:hAnsiTheme="majorBidi" w:cstheme="majorBidi"/>
          <w:b/>
          <w:bCs/>
        </w:rPr>
        <w:t>essai de la source lumineuse ponctuelle</w:t>
      </w:r>
    </w:p>
    <w:p w:rsidR="00AA133E" w:rsidRPr="00321155" w:rsidRDefault="000F5F9A" w:rsidP="000F5F9A">
      <w:pPr>
        <w:pStyle w:val="SingleTxtG"/>
        <w:rPr>
          <w:rFonts w:asciiTheme="majorBidi" w:hAnsiTheme="majorBidi" w:cstheme="majorBidi"/>
        </w:rPr>
      </w:pPr>
      <w:r w:rsidRPr="00321155">
        <w:rPr>
          <w:rFonts w:asciiTheme="majorBidi" w:hAnsiTheme="majorBidi" w:cstheme="majorBidi"/>
          <w:noProof/>
          <w:lang w:val="en-GB" w:eastAsia="en-GB"/>
        </w:rPr>
        <w:drawing>
          <wp:inline distT="0" distB="0" distL="0" distR="0" wp14:anchorId="0D0E2FFC" wp14:editId="74539FF9">
            <wp:extent cx="4754880" cy="2984500"/>
            <wp:effectExtent l="0" t="0" r="0" b="0"/>
            <wp:docPr id="73"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54880" cy="2984500"/>
                    </a:xfrm>
                    <a:prstGeom prst="rect">
                      <a:avLst/>
                    </a:prstGeom>
                    <a:noFill/>
                    <a:ln>
                      <a:noFill/>
                    </a:ln>
                  </pic:spPr>
                </pic:pic>
              </a:graphicData>
            </a:graphic>
          </wp:inline>
        </w:drawing>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1</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Modèle pour laboratoire de source lumineuse ponctuelle conçu pour simuler un feu de croisement à 250 m</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2</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Caméra faisant l</w:t>
      </w:r>
      <w:r w:rsidR="008B1C48" w:rsidRPr="00321155">
        <w:rPr>
          <w:rFonts w:asciiTheme="majorBidi" w:hAnsiTheme="majorBidi" w:cstheme="majorBidi"/>
          <w:sz w:val="18"/>
          <w:szCs w:val="18"/>
        </w:rPr>
        <w:t>’</w:t>
      </w:r>
      <w:r w:rsidRPr="00321155">
        <w:rPr>
          <w:rFonts w:asciiTheme="majorBidi" w:hAnsiTheme="majorBidi" w:cstheme="majorBidi"/>
          <w:sz w:val="18"/>
          <w:szCs w:val="18"/>
        </w:rPr>
        <w:t>objet de l</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3</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Moniteur faisant l</w:t>
      </w:r>
      <w:r w:rsidR="008B1C48" w:rsidRPr="00321155">
        <w:rPr>
          <w:rFonts w:asciiTheme="majorBidi" w:hAnsiTheme="majorBidi" w:cstheme="majorBidi"/>
          <w:sz w:val="18"/>
          <w:szCs w:val="18"/>
        </w:rPr>
        <w:t>’</w:t>
      </w:r>
      <w:r w:rsidRPr="00321155">
        <w:rPr>
          <w:rFonts w:asciiTheme="majorBidi" w:hAnsiTheme="majorBidi" w:cstheme="majorBidi"/>
          <w:sz w:val="18"/>
          <w:szCs w:val="18"/>
        </w:rPr>
        <w:t>objet de l</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4</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Caméra de référence</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5</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Isolation optique ou spatiale entre la partie caméra et la partie moniteur</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6</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Partie sombre côté caméra</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7</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Chambre noire côté moniteur</w:t>
      </w:r>
    </w:p>
    <w:p w:rsidR="00AA133E" w:rsidRPr="00321155" w:rsidRDefault="00AA133E" w:rsidP="000F5F9A">
      <w:pPr>
        <w:pStyle w:val="SingleTxtG"/>
        <w:spacing w:after="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8</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Diffuseur de lumière/aligneur à DEL, selon les besoins</w:t>
      </w:r>
    </w:p>
    <w:p w:rsidR="00AA133E" w:rsidRPr="00321155" w:rsidRDefault="00AA133E" w:rsidP="009A2441">
      <w:pPr>
        <w:pStyle w:val="SingleTxtG"/>
        <w:spacing w:after="240" w:line="220" w:lineRule="atLeast"/>
        <w:ind w:left="1701" w:hanging="567"/>
        <w:jc w:val="left"/>
        <w:rPr>
          <w:rFonts w:asciiTheme="majorBidi" w:hAnsiTheme="majorBidi" w:cstheme="majorBidi"/>
          <w:sz w:val="18"/>
          <w:szCs w:val="18"/>
        </w:rPr>
      </w:pPr>
      <w:r w:rsidRPr="00321155">
        <w:rPr>
          <w:rFonts w:asciiTheme="majorBidi" w:hAnsiTheme="majorBidi" w:cstheme="majorBidi"/>
          <w:sz w:val="18"/>
          <w:szCs w:val="18"/>
        </w:rPr>
        <w:t>9</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Fond neutre sombre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modèle pour laboratoire de source lumineuse ponctuelle sert à simuler un ensemble de feux de croisement de véhicules à une distance de 250 m avec une intensité lumineuse de 1</w:t>
      </w:r>
      <w:r w:rsidR="000F5F9A" w:rsidRPr="00321155">
        <w:rPr>
          <w:rFonts w:asciiTheme="majorBidi" w:hAnsiTheme="majorBidi" w:cstheme="majorBidi"/>
        </w:rPr>
        <w:t> </w:t>
      </w:r>
      <w:r w:rsidRPr="00321155">
        <w:rPr>
          <w:rFonts w:asciiTheme="majorBidi" w:hAnsiTheme="majorBidi" w:cstheme="majorBidi"/>
        </w:rPr>
        <w:t>750</w:t>
      </w:r>
      <w:r w:rsidR="000F5F9A" w:rsidRPr="00321155">
        <w:rPr>
          <w:rFonts w:asciiTheme="majorBidi" w:hAnsiTheme="majorBidi" w:cstheme="majorBidi"/>
        </w:rPr>
        <w:t xml:space="preserve"> </w:t>
      </w:r>
      <w:r w:rsidRPr="00321155">
        <w:rPr>
          <w:rFonts w:asciiTheme="majorBidi" w:hAnsiTheme="majorBidi" w:cstheme="majorBidi"/>
        </w:rPr>
        <w:t>cd, conformément au maximum autorisé pour l</w:t>
      </w:r>
      <w:r w:rsidR="008B1C48" w:rsidRPr="00321155">
        <w:rPr>
          <w:rFonts w:asciiTheme="majorBidi" w:hAnsiTheme="majorBidi" w:cstheme="majorBidi"/>
        </w:rPr>
        <w:t>’</w:t>
      </w:r>
      <w:r w:rsidRPr="00321155">
        <w:rPr>
          <w:rFonts w:asciiTheme="majorBidi" w:hAnsiTheme="majorBidi" w:cstheme="majorBidi"/>
        </w:rPr>
        <w:t>intensité lumineuse du feu de croisement d</w:t>
      </w:r>
      <w:r w:rsidR="008B1C48" w:rsidRPr="00321155">
        <w:rPr>
          <w:rFonts w:asciiTheme="majorBidi" w:hAnsiTheme="majorBidi" w:cstheme="majorBidi"/>
        </w:rPr>
        <w:t>’</w:t>
      </w:r>
      <w:r w:rsidRPr="00321155">
        <w:rPr>
          <w:rFonts w:asciiTheme="majorBidi" w:hAnsiTheme="majorBidi" w:cstheme="majorBidi"/>
        </w:rPr>
        <w:t>un véhicule au point « BR » décrit dans le Règlement n</w:t>
      </w:r>
      <w:r w:rsidRPr="00321155">
        <w:rPr>
          <w:rFonts w:asciiTheme="majorBidi" w:hAnsiTheme="majorBidi" w:cstheme="majorBidi"/>
          <w:vertAlign w:val="superscript"/>
        </w:rPr>
        <w:t>o</w:t>
      </w:r>
      <w:r w:rsidRPr="00321155">
        <w:rPr>
          <w:rFonts w:asciiTheme="majorBidi" w:hAnsiTheme="majorBidi" w:cstheme="majorBidi"/>
        </w:rPr>
        <w:t> 112, série 01 d</w:t>
      </w:r>
      <w:r w:rsidR="008B1C48" w:rsidRPr="00321155">
        <w:rPr>
          <w:rFonts w:asciiTheme="majorBidi" w:hAnsiTheme="majorBidi" w:cstheme="majorBidi"/>
        </w:rPr>
        <w:t>’</w:t>
      </w:r>
      <w:r w:rsidRPr="00321155">
        <w:rPr>
          <w:rFonts w:asciiTheme="majorBidi" w:hAnsiTheme="majorBidi" w:cstheme="majorBidi"/>
        </w:rPr>
        <w:t>amendements. L</w:t>
      </w:r>
      <w:r w:rsidR="008B1C48" w:rsidRPr="00321155">
        <w:rPr>
          <w:rFonts w:asciiTheme="majorBidi" w:hAnsiTheme="majorBidi" w:cstheme="majorBidi"/>
        </w:rPr>
        <w:t>’</w:t>
      </w:r>
      <w:r w:rsidRPr="00321155">
        <w:rPr>
          <w:rFonts w:asciiTheme="majorBidi" w:hAnsiTheme="majorBidi" w:cstheme="majorBidi"/>
        </w:rPr>
        <w:t>essai est effectué avec un ensemble de feux de 0,09 m de diamètre distants l</w:t>
      </w:r>
      <w:r w:rsidR="008B1C48" w:rsidRPr="00321155">
        <w:rPr>
          <w:rFonts w:asciiTheme="majorBidi" w:hAnsiTheme="majorBidi" w:cstheme="majorBidi"/>
        </w:rPr>
        <w:t>’</w:t>
      </w:r>
      <w:r w:rsidRPr="00321155">
        <w:rPr>
          <w:rFonts w:asciiTheme="majorBidi" w:hAnsiTheme="majorBidi" w:cstheme="majorBidi"/>
        </w:rPr>
        <w:t>un de l</w:t>
      </w:r>
      <w:r w:rsidR="008B1C48" w:rsidRPr="00321155">
        <w:rPr>
          <w:rFonts w:asciiTheme="majorBidi" w:hAnsiTheme="majorBidi" w:cstheme="majorBidi"/>
        </w:rPr>
        <w:t>’</w:t>
      </w:r>
      <w:r w:rsidRPr="00321155">
        <w:rPr>
          <w:rFonts w:asciiTheme="majorBidi" w:hAnsiTheme="majorBidi" w:cstheme="majorBidi"/>
        </w:rPr>
        <w:t>autre de 1,3 m. Ceci se traduit par une luminance de 275</w:t>
      </w:r>
      <w:r w:rsidR="000F5F9A" w:rsidRPr="00321155">
        <w:rPr>
          <w:rFonts w:asciiTheme="majorBidi" w:hAnsiTheme="majorBidi" w:cstheme="majorBidi"/>
        </w:rPr>
        <w:t> </w:t>
      </w:r>
      <w:r w:rsidRPr="00321155">
        <w:rPr>
          <w:rFonts w:asciiTheme="majorBidi" w:hAnsiTheme="majorBidi" w:cstheme="majorBidi"/>
        </w:rPr>
        <w:t>000</w:t>
      </w:r>
      <w:r w:rsidR="000F5F9A" w:rsidRPr="00321155">
        <w:rPr>
          <w:rFonts w:asciiTheme="majorBidi" w:hAnsiTheme="majorBidi" w:cstheme="majorBidi"/>
        </w:rPr>
        <w:t xml:space="preserve"> </w:t>
      </w:r>
      <w:r w:rsidRPr="00321155">
        <w:rPr>
          <w:rFonts w:asciiTheme="majorBidi" w:hAnsiTheme="majorBidi" w:cstheme="majorBidi"/>
        </w:rPr>
        <w:t>cd/m</w:t>
      </w:r>
      <w:r w:rsidRPr="00321155">
        <w:rPr>
          <w:rFonts w:asciiTheme="majorBidi" w:hAnsiTheme="majorBidi" w:cstheme="majorBidi"/>
          <w:vertAlign w:val="superscript"/>
        </w:rPr>
        <w:t>2</w:t>
      </w:r>
      <w:r w:rsidRPr="00321155">
        <w:rPr>
          <w:rFonts w:asciiTheme="majorBidi" w:hAnsiTheme="majorBidi" w:cstheme="majorBidi"/>
        </w:rPr>
        <w:t>. Aux fins de l</w:t>
      </w:r>
      <w:r w:rsidR="008B1C48" w:rsidRPr="00321155">
        <w:rPr>
          <w:rFonts w:asciiTheme="majorBidi" w:hAnsiTheme="majorBidi" w:cstheme="majorBidi"/>
        </w:rPr>
        <w:t>’</w:t>
      </w:r>
      <w:r w:rsidRPr="00321155">
        <w:rPr>
          <w:rFonts w:asciiTheme="majorBidi" w:hAnsiTheme="majorBidi" w:cstheme="majorBidi"/>
        </w:rPr>
        <w:t>évaluation en laboratoire, on règle, au moyen d</w:t>
      </w:r>
      <w:r w:rsidR="008B1C48" w:rsidRPr="00321155">
        <w:rPr>
          <w:rFonts w:asciiTheme="majorBidi" w:hAnsiTheme="majorBidi" w:cstheme="majorBidi"/>
        </w:rPr>
        <w:t>’</w:t>
      </w:r>
      <w:r w:rsidRPr="00321155">
        <w:rPr>
          <w:rFonts w:asciiTheme="majorBidi" w:hAnsiTheme="majorBidi" w:cstheme="majorBidi"/>
        </w:rPr>
        <w:t>une source de courant continu, les sources lumineuses de manière à obtenir une luminance co</w:t>
      </w:r>
      <w:r w:rsidR="000F5F9A" w:rsidRPr="00321155">
        <w:rPr>
          <w:rFonts w:asciiTheme="majorBidi" w:hAnsiTheme="majorBidi" w:cstheme="majorBidi"/>
        </w:rPr>
        <w:t xml:space="preserve">mprise entre 250 000 et 300 000 </w:t>
      </w:r>
      <w:r w:rsidRPr="00321155">
        <w:rPr>
          <w:rFonts w:asciiTheme="majorBidi" w:hAnsiTheme="majorBidi" w:cstheme="majorBidi"/>
        </w:rPr>
        <w:t>cd/m</w:t>
      </w:r>
      <w:r w:rsidRPr="00321155">
        <w:rPr>
          <w:rFonts w:asciiTheme="majorBidi" w:hAnsiTheme="majorBidi" w:cstheme="majorBidi"/>
          <w:vertAlign w:val="superscript"/>
        </w:rPr>
        <w:t>2</w:t>
      </w:r>
      <w:r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Aux fins de l</w:t>
      </w:r>
      <w:r w:rsidR="008B1C48" w:rsidRPr="00321155">
        <w:rPr>
          <w:rFonts w:asciiTheme="majorBidi" w:hAnsiTheme="majorBidi" w:cstheme="majorBidi"/>
        </w:rPr>
        <w:t>’</w:t>
      </w:r>
      <w:r w:rsidRPr="00321155">
        <w:rPr>
          <w:rFonts w:asciiTheme="majorBidi" w:hAnsiTheme="majorBidi" w:cstheme="majorBidi"/>
        </w:rPr>
        <w:t>évaluation en laboratoire, une distance inférieure à 250 m peut être utilisée.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distance a</w:t>
      </w:r>
      <w:r w:rsidRPr="00321155">
        <w:rPr>
          <w:rFonts w:asciiTheme="majorBidi" w:hAnsiTheme="majorBidi" w:cstheme="majorBidi"/>
          <w:vertAlign w:val="subscript"/>
        </w:rPr>
        <w:t>PLS</w:t>
      </w:r>
      <w:r w:rsidRPr="00321155">
        <w:rPr>
          <w:rFonts w:asciiTheme="majorBidi" w:hAnsiTheme="majorBidi" w:cstheme="majorBidi"/>
        </w:rPr>
        <w:t xml:space="preserve"> entre la pupille d</w:t>
      </w:r>
      <w:r w:rsidR="008B1C48" w:rsidRPr="00321155">
        <w:rPr>
          <w:rFonts w:asciiTheme="majorBidi" w:hAnsiTheme="majorBidi" w:cstheme="majorBidi"/>
        </w:rPr>
        <w:t>’</w:t>
      </w:r>
      <w:r w:rsidRPr="00321155">
        <w:rPr>
          <w:rFonts w:asciiTheme="majorBidi" w:hAnsiTheme="majorBidi" w:cstheme="majorBidi"/>
        </w:rPr>
        <w:t>entrée de l</w:t>
      </w:r>
      <w:r w:rsidR="008B1C48" w:rsidRPr="00321155">
        <w:rPr>
          <w:rFonts w:asciiTheme="majorBidi" w:hAnsiTheme="majorBidi" w:cstheme="majorBidi"/>
        </w:rPr>
        <w:t>’</w:t>
      </w:r>
      <w:r w:rsidRPr="00321155">
        <w:rPr>
          <w:rFonts w:asciiTheme="majorBidi" w:hAnsiTheme="majorBidi" w:cstheme="majorBidi"/>
        </w:rPr>
        <w:t>objectif de la caméra et le modèle pour laboratoire de source lumineuse ponctuelle doit être dans les limites de la profondeur de champ de la caméra. Ledit modèle doit être réglé pour la distance de mesure a</w:t>
      </w:r>
      <w:r w:rsidRPr="00321155">
        <w:rPr>
          <w:rFonts w:asciiTheme="majorBidi" w:hAnsiTheme="majorBidi" w:cstheme="majorBidi"/>
          <w:vertAlign w:val="subscript"/>
        </w:rPr>
        <w:t>PLS</w:t>
      </w:r>
      <w:r w:rsidRPr="00321155">
        <w:rPr>
          <w:rFonts w:asciiTheme="majorBidi" w:hAnsiTheme="majorBidi" w:cstheme="majorBidi"/>
        </w:rPr>
        <w:t xml:space="preserve"> en termes de dimensions du feu d</w:t>
      </w:r>
      <w:r w:rsidRPr="00321155">
        <w:rPr>
          <w:rFonts w:asciiTheme="majorBidi" w:hAnsiTheme="majorBidi" w:cstheme="majorBidi"/>
          <w:vertAlign w:val="subscript"/>
        </w:rPr>
        <w:t>PLS</w:t>
      </w:r>
      <w:r w:rsidRPr="00321155">
        <w:rPr>
          <w:rFonts w:asciiTheme="majorBidi" w:hAnsiTheme="majorBidi" w:cstheme="majorBidi"/>
        </w:rPr>
        <w:t xml:space="preserve"> et de distance SD</w:t>
      </w:r>
      <w:r w:rsidRPr="00321155">
        <w:rPr>
          <w:rFonts w:asciiTheme="majorBidi" w:hAnsiTheme="majorBidi" w:cstheme="majorBidi"/>
          <w:vertAlign w:val="subscript"/>
        </w:rPr>
        <w:t>PLS</w:t>
      </w:r>
      <w:r w:rsidRPr="00321155">
        <w:rPr>
          <w:rFonts w:asciiTheme="majorBidi" w:hAnsiTheme="majorBidi" w:cstheme="majorBidi"/>
        </w:rPr>
        <w:t xml:space="preserve">. Les </w:t>
      </w:r>
      <w:r w:rsidRPr="00321155">
        <w:rPr>
          <w:rFonts w:asciiTheme="majorBidi" w:hAnsiTheme="majorBidi" w:cstheme="majorBidi"/>
          <w:bCs/>
        </w:rPr>
        <w:t>valeurs</w:t>
      </w:r>
      <w:r w:rsidRPr="00321155">
        <w:rPr>
          <w:rFonts w:asciiTheme="majorBidi" w:hAnsiTheme="majorBidi" w:cstheme="majorBidi"/>
        </w:rPr>
        <w:t xml:space="preserve"> de d</w:t>
      </w:r>
      <w:r w:rsidRPr="00321155">
        <w:rPr>
          <w:rFonts w:asciiTheme="majorBidi" w:hAnsiTheme="majorBidi" w:cstheme="majorBidi"/>
          <w:vertAlign w:val="subscript"/>
        </w:rPr>
        <w:t>PLS</w:t>
      </w:r>
      <w:r w:rsidRPr="00321155">
        <w:rPr>
          <w:rFonts w:asciiTheme="majorBidi" w:hAnsiTheme="majorBidi" w:cstheme="majorBidi"/>
        </w:rPr>
        <w:t xml:space="preserve"> et SD</w:t>
      </w:r>
      <w:r w:rsidRPr="00321155">
        <w:rPr>
          <w:rFonts w:asciiTheme="majorBidi" w:hAnsiTheme="majorBidi" w:cstheme="majorBidi"/>
          <w:vertAlign w:val="subscript"/>
        </w:rPr>
        <w:t>PLS</w:t>
      </w:r>
      <w:r w:rsidRPr="00321155">
        <w:rPr>
          <w:rFonts w:asciiTheme="majorBidi" w:hAnsiTheme="majorBidi" w:cstheme="majorBidi"/>
        </w:rPr>
        <w:t xml:space="preserve"> doivent être arrondies au dixième de millimètre le plus proche.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Une DEL de type courant ayant une température de couleur de 6</w:t>
      </w:r>
      <w:r w:rsidR="000F5F9A" w:rsidRPr="00321155">
        <w:rPr>
          <w:rFonts w:asciiTheme="majorBidi" w:hAnsiTheme="majorBidi" w:cstheme="majorBidi"/>
        </w:rPr>
        <w:t> </w:t>
      </w:r>
      <w:r w:rsidRPr="00321155">
        <w:rPr>
          <w:rFonts w:asciiTheme="majorBidi" w:hAnsiTheme="majorBidi" w:cstheme="majorBidi"/>
        </w:rPr>
        <w:t>500</w:t>
      </w:r>
      <w:r w:rsidR="000F5F9A" w:rsidRPr="00321155">
        <w:rPr>
          <w:rFonts w:asciiTheme="majorBidi" w:hAnsiTheme="majorBidi" w:cstheme="majorBidi"/>
        </w:rPr>
        <w:t xml:space="preserve"> </w:t>
      </w:r>
      <w:r w:rsidRPr="00321155">
        <w:rPr>
          <w:rFonts w:asciiTheme="majorBidi" w:hAnsiTheme="majorBidi" w:cstheme="majorBidi"/>
        </w:rPr>
        <w:t xml:space="preserve">K avec une tolérance de </w:t>
      </w:r>
      <w:r w:rsidRPr="00321155">
        <w:rPr>
          <w:rFonts w:asciiTheme="majorBidi" w:hAnsiTheme="majorBidi" w:cstheme="majorBidi"/>
        </w:rPr>
        <w:sym w:font="Symbol" w:char="F0B1"/>
      </w:r>
      <w:r w:rsidRPr="00321155">
        <w:rPr>
          <w:rFonts w:asciiTheme="majorBidi" w:hAnsiTheme="majorBidi" w:cstheme="majorBidi"/>
        </w:rPr>
        <w:t>1</w:t>
      </w:r>
      <w:r w:rsidR="000F5F9A" w:rsidRPr="00321155">
        <w:rPr>
          <w:rFonts w:asciiTheme="majorBidi" w:hAnsiTheme="majorBidi" w:cstheme="majorBidi"/>
        </w:rPr>
        <w:t> </w:t>
      </w:r>
      <w:r w:rsidRPr="00321155">
        <w:rPr>
          <w:rFonts w:asciiTheme="majorBidi" w:hAnsiTheme="majorBidi" w:cstheme="majorBidi"/>
        </w:rPr>
        <w:t>500</w:t>
      </w:r>
      <w:r w:rsidR="000F5F9A" w:rsidRPr="00321155">
        <w:rPr>
          <w:rFonts w:asciiTheme="majorBidi" w:hAnsiTheme="majorBidi" w:cstheme="majorBidi"/>
        </w:rPr>
        <w:t xml:space="preserve"> </w:t>
      </w:r>
      <w:r w:rsidRPr="00321155">
        <w:rPr>
          <w:rFonts w:asciiTheme="majorBidi" w:hAnsiTheme="majorBidi" w:cstheme="majorBidi"/>
        </w:rPr>
        <w:t>K est utilisée pour l</w:t>
      </w:r>
      <w:r w:rsidR="008B1C48" w:rsidRPr="00321155">
        <w:rPr>
          <w:rFonts w:asciiTheme="majorBidi" w:hAnsiTheme="majorBidi" w:cstheme="majorBidi"/>
        </w:rPr>
        <w:t>’</w:t>
      </w:r>
      <w:r w:rsidRPr="00321155">
        <w:rPr>
          <w:rFonts w:asciiTheme="majorBidi" w:hAnsiTheme="majorBidi" w:cstheme="majorBidi"/>
        </w:rPr>
        <w:t>évaluation. La surface émettrice de la LED doit conserver une luminance uniforme ou la lumière doit passer par un diffuseur facultatif tel que celui qui est présenté dans la figure 1.</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dimension angulaire correspondant au feu de 0,09 m de diamètre et l</w:t>
      </w:r>
      <w:r w:rsidR="008B1C48" w:rsidRPr="00321155">
        <w:rPr>
          <w:rFonts w:asciiTheme="majorBidi" w:hAnsiTheme="majorBidi" w:cstheme="majorBidi"/>
        </w:rPr>
        <w:t>’</w:t>
      </w:r>
      <w:r w:rsidRPr="00321155">
        <w:rPr>
          <w:rFonts w:asciiTheme="majorBidi" w:hAnsiTheme="majorBidi" w:cstheme="majorBidi"/>
        </w:rPr>
        <w:t>orientation angulaire des deux sources lumineuses ponctuelles écartées l</w:t>
      </w:r>
      <w:r w:rsidR="008B1C48" w:rsidRPr="00321155">
        <w:rPr>
          <w:rFonts w:asciiTheme="majorBidi" w:hAnsiTheme="majorBidi" w:cstheme="majorBidi"/>
        </w:rPr>
        <w:t>’</w:t>
      </w:r>
      <w:r w:rsidRPr="00321155">
        <w:rPr>
          <w:rFonts w:asciiTheme="majorBidi" w:hAnsiTheme="majorBidi" w:cstheme="majorBidi"/>
        </w:rPr>
        <w:t>une de l</w:t>
      </w:r>
      <w:r w:rsidR="008B1C48" w:rsidRPr="00321155">
        <w:rPr>
          <w:rFonts w:asciiTheme="majorBidi" w:hAnsiTheme="majorBidi" w:cstheme="majorBidi"/>
        </w:rPr>
        <w:t>’</w:t>
      </w:r>
      <w:r w:rsidRPr="00321155">
        <w:rPr>
          <w:rFonts w:asciiTheme="majorBidi" w:hAnsiTheme="majorBidi" w:cstheme="majorBidi"/>
        </w:rPr>
        <w:t>autre de 1,3 m, à une distance de 250 m, sont calculées comme suit</w:t>
      </w:r>
      <w:r w:rsidR="00A12C0C" w:rsidRPr="00321155">
        <w:rPr>
          <w:rFonts w:asciiTheme="majorBidi" w:hAnsiTheme="majorBidi" w:cstheme="majorBidi"/>
        </w:rPr>
        <w:t> :</w:t>
      </w:r>
    </w:p>
    <w:p w:rsidR="00AA133E" w:rsidRPr="00321155" w:rsidRDefault="000F5F9A" w:rsidP="000F5F9A">
      <w:pPr>
        <w:pStyle w:val="SingleTxtG"/>
        <w:ind w:left="2268"/>
        <w:rPr>
          <w:rFonts w:asciiTheme="majorBidi" w:eastAsia="Times New Roman" w:hAnsiTheme="majorBidi" w:cstheme="majorBidi"/>
          <w:b/>
          <w:bCs/>
        </w:rPr>
      </w:pPr>
      <w:r w:rsidRPr="00321155">
        <w:rPr>
          <w:rFonts w:asciiTheme="majorBidi" w:eastAsia="Times New Roman" w:hAnsiTheme="majorBidi" w:cstheme="majorBidi"/>
          <w:b/>
          <w:bCs/>
          <w:position w:val="-26"/>
        </w:rPr>
        <w:object w:dxaOrig="4680" w:dyaOrig="600">
          <v:shape id="_x0000_i1063" type="#_x0000_t75" style="width:234.25pt;height:29.95pt" o:ole="" filled="t">
            <v:imagedata r:id="rId171" o:title=""/>
          </v:shape>
          <o:OLEObject Type="Embed" ProgID="Equation.3" ShapeID="_x0000_i1063" DrawAspect="Content" ObjectID="_1545492297" r:id="rId172"/>
        </w:objec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et</w:t>
      </w:r>
    </w:p>
    <w:p w:rsidR="00AA133E" w:rsidRPr="00321155" w:rsidRDefault="000F5F9A" w:rsidP="000F5F9A">
      <w:pPr>
        <w:pStyle w:val="SingleTxtG"/>
        <w:ind w:left="2268"/>
        <w:rPr>
          <w:rFonts w:asciiTheme="majorBidi" w:hAnsiTheme="majorBidi" w:cstheme="majorBidi"/>
        </w:rPr>
      </w:pPr>
      <w:r w:rsidRPr="00321155">
        <w:rPr>
          <w:rFonts w:asciiTheme="majorBidi" w:eastAsia="Times New Roman" w:hAnsiTheme="majorBidi" w:cstheme="majorBidi"/>
          <w:b/>
          <w:bCs/>
          <w:position w:val="-26"/>
        </w:rPr>
        <w:object w:dxaOrig="4420" w:dyaOrig="600">
          <v:shape id="_x0000_i1064" type="#_x0000_t75" style="width:221.45pt;height:29.95pt" o:ole="" filled="t">
            <v:imagedata r:id="rId173" o:title=""/>
          </v:shape>
          <o:OLEObject Type="Embed" ProgID="Equation.3" ShapeID="_x0000_i1064" DrawAspect="Content" ObjectID="_1545492298" r:id="rId174"/>
        </w:objec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À titre d</w:t>
      </w:r>
      <w:r w:rsidR="008B1C48" w:rsidRPr="00321155">
        <w:rPr>
          <w:rFonts w:asciiTheme="majorBidi" w:hAnsiTheme="majorBidi" w:cstheme="majorBidi"/>
        </w:rPr>
        <w:t>’</w:t>
      </w:r>
      <w:r w:rsidRPr="00321155">
        <w:rPr>
          <w:rFonts w:asciiTheme="majorBidi" w:hAnsiTheme="majorBidi" w:cstheme="majorBidi"/>
        </w:rPr>
        <w:t>exemple, à une distance de 6 m entre le CMS et la DEL simulée, l</w:t>
      </w:r>
      <w:r w:rsidR="008B1C48" w:rsidRPr="00321155">
        <w:rPr>
          <w:rFonts w:asciiTheme="majorBidi" w:hAnsiTheme="majorBidi" w:cstheme="majorBidi"/>
        </w:rPr>
        <w:t>’</w:t>
      </w:r>
      <w:r w:rsidRPr="00321155">
        <w:rPr>
          <w:rFonts w:asciiTheme="majorBidi" w:hAnsiTheme="majorBidi" w:cstheme="majorBidi"/>
        </w:rPr>
        <w:t>ouverture du diaphragme correspondante de la DEL doit être d</w:t>
      </w:r>
      <w:r w:rsidRPr="00321155">
        <w:rPr>
          <w:rFonts w:asciiTheme="majorBidi" w:hAnsiTheme="majorBidi" w:cstheme="majorBidi"/>
          <w:vertAlign w:val="subscript"/>
        </w:rPr>
        <w:t>PLS</w:t>
      </w:r>
      <w:r w:rsidRPr="00321155">
        <w:rPr>
          <w:rFonts w:asciiTheme="majorBidi" w:hAnsiTheme="majorBidi" w:cstheme="majorBidi"/>
        </w:rPr>
        <w:t> = 2,2 mm de diamètre et doit être séparée de SD</w:t>
      </w:r>
      <w:r w:rsidRPr="00321155">
        <w:rPr>
          <w:rFonts w:asciiTheme="majorBidi" w:hAnsiTheme="majorBidi" w:cstheme="majorBidi"/>
          <w:vertAlign w:val="subscript"/>
        </w:rPr>
        <w:t>PLS</w:t>
      </w:r>
      <w:r w:rsidRPr="00321155">
        <w:rPr>
          <w:rFonts w:asciiTheme="majorBidi" w:hAnsiTheme="majorBidi" w:cstheme="majorBidi"/>
        </w:rPr>
        <w:t> = 31,2 mm pour simuler l</w:t>
      </w:r>
      <w:r w:rsidR="008B1C48" w:rsidRPr="00321155">
        <w:rPr>
          <w:rFonts w:asciiTheme="majorBidi" w:hAnsiTheme="majorBidi" w:cstheme="majorBidi"/>
        </w:rPr>
        <w:t>’</w:t>
      </w:r>
      <w:r w:rsidRPr="00321155">
        <w:rPr>
          <w:rFonts w:asciiTheme="majorBidi" w:hAnsiTheme="majorBidi" w:cstheme="majorBidi"/>
        </w:rPr>
        <w:t>ensemble de feux de croisement situés à 250 m du CMS.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éclairage ambiant au niveau du modèle pour laboratoire de source lumineuse ponctuelle doit être inférieur à 2 lx.</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luminance de la DEL doit être mesurée avec la même direction angulaire du CMS pour confirmer que la lumière émise par le diaphragme produit la luminance correcte.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La luminance des sources lumineuses ponctuelles restituées sur le moniteur est mesurée à l</w:t>
      </w:r>
      <w:r w:rsidR="008B1C48" w:rsidRPr="00321155">
        <w:rPr>
          <w:rFonts w:asciiTheme="majorBidi" w:hAnsiTheme="majorBidi" w:cstheme="majorBidi"/>
        </w:rPr>
        <w:t>’</w:t>
      </w:r>
      <w:r w:rsidRPr="00321155">
        <w:rPr>
          <w:rFonts w:asciiTheme="majorBidi" w:hAnsiTheme="majorBidi" w:cstheme="majorBidi"/>
        </w:rPr>
        <w:t>aide d</w:t>
      </w:r>
      <w:r w:rsidR="008B1C48" w:rsidRPr="00321155">
        <w:rPr>
          <w:rFonts w:asciiTheme="majorBidi" w:hAnsiTheme="majorBidi" w:cstheme="majorBidi"/>
        </w:rPr>
        <w:t>’</w:t>
      </w:r>
      <w:r w:rsidRPr="00321155">
        <w:rPr>
          <w:rFonts w:asciiTheme="majorBidi" w:hAnsiTheme="majorBidi" w:cstheme="majorBidi"/>
        </w:rPr>
        <w:t>une caméra de référence conforme à la norme ISO 16505</w:t>
      </w:r>
      <w:r w:rsidR="007F26EB" w:rsidRPr="00321155">
        <w:rPr>
          <w:rFonts w:asciiTheme="majorBidi" w:hAnsiTheme="majorBidi" w:cstheme="majorBidi"/>
        </w:rPr>
        <w:t>:2</w:t>
      </w:r>
      <w:r w:rsidRPr="00321155">
        <w:rPr>
          <w:rFonts w:asciiTheme="majorBidi" w:hAnsiTheme="majorBidi" w:cstheme="majorBidi"/>
        </w:rPr>
        <w:t>015 prévoyant une résolution spatiale suffisante, ou d</w:t>
      </w:r>
      <w:r w:rsidR="008B1C48" w:rsidRPr="00321155">
        <w:rPr>
          <w:rFonts w:asciiTheme="majorBidi" w:hAnsiTheme="majorBidi" w:cstheme="majorBidi"/>
        </w:rPr>
        <w:t>’</w:t>
      </w:r>
      <w:r w:rsidRPr="00321155">
        <w:rPr>
          <w:rFonts w:asciiTheme="majorBidi" w:hAnsiTheme="majorBidi" w:cstheme="majorBidi"/>
        </w:rPr>
        <w:t>un dispositif équivalent.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Pour l</w:t>
      </w:r>
      <w:r w:rsidR="008B1C48" w:rsidRPr="00321155">
        <w:rPr>
          <w:rFonts w:asciiTheme="majorBidi" w:hAnsiTheme="majorBidi" w:cstheme="majorBidi"/>
        </w:rPr>
        <w:t>’</w:t>
      </w:r>
      <w:r w:rsidRPr="00321155">
        <w:rPr>
          <w:rFonts w:asciiTheme="majorBidi" w:hAnsiTheme="majorBidi" w:cstheme="majorBidi"/>
        </w:rPr>
        <w:t>évaluation, le CMS est placé dans le mode de fonctionnement conçu pour observer les sources lumineuses ponctuelles.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Placer la caméra du système de telle façon que son axe optique soit aligné avec la perpendiculaire au modèle pour laboratoire de source lumineuse ponctuelle (fig. 1). Pointer la caméra pour afficher les sources lumineuses ponctuelles au milieu de la surface définie du moniteur. La distance entre la pupille d</w:t>
      </w:r>
      <w:r w:rsidR="008B1C48" w:rsidRPr="00321155">
        <w:rPr>
          <w:rFonts w:asciiTheme="majorBidi" w:hAnsiTheme="majorBidi" w:cstheme="majorBidi"/>
        </w:rPr>
        <w:t>’</w:t>
      </w:r>
      <w:r w:rsidRPr="00321155">
        <w:rPr>
          <w:rFonts w:asciiTheme="majorBidi" w:hAnsiTheme="majorBidi" w:cstheme="majorBidi"/>
        </w:rPr>
        <w:t>entrée de l</w:t>
      </w:r>
      <w:r w:rsidR="008B1C48" w:rsidRPr="00321155">
        <w:rPr>
          <w:rFonts w:asciiTheme="majorBidi" w:hAnsiTheme="majorBidi" w:cstheme="majorBidi"/>
        </w:rPr>
        <w:t>’</w:t>
      </w:r>
      <w:r w:rsidRPr="00321155">
        <w:rPr>
          <w:rFonts w:asciiTheme="majorBidi" w:hAnsiTheme="majorBidi" w:cstheme="majorBidi"/>
        </w:rPr>
        <w:t>objectif de la caméra et le modèle pour laboratoire de source lumineuse ponctuelle doit être réglée sur a</w:t>
      </w:r>
      <w:r w:rsidRPr="00321155">
        <w:rPr>
          <w:rFonts w:asciiTheme="majorBidi" w:hAnsiTheme="majorBidi" w:cstheme="majorBidi"/>
          <w:vertAlign w:val="subscript"/>
        </w:rPr>
        <w:t>PLS</w:t>
      </w:r>
      <w:r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Pour déterminer le facteur de détection de la source lumineuse ponctuelle (PLSDF), évaluer le profil de luminance dans les directions horizontale et verticale (fig. 2).</w:t>
      </w:r>
    </w:p>
    <w:p w:rsidR="00AA133E" w:rsidRPr="00321155" w:rsidRDefault="00AA133E" w:rsidP="000F5F9A">
      <w:pPr>
        <w:pStyle w:val="Heading1"/>
        <w:spacing w:after="120"/>
        <w:rPr>
          <w:rFonts w:asciiTheme="majorBidi" w:hAnsiTheme="majorBidi" w:cstheme="majorBidi"/>
          <w:b/>
          <w:bCs/>
        </w:rPr>
      </w:pPr>
      <w:r w:rsidRPr="00321155">
        <w:rPr>
          <w:rFonts w:asciiTheme="majorBidi" w:hAnsiTheme="majorBidi" w:cstheme="majorBidi"/>
          <w:bCs/>
        </w:rPr>
        <w:t xml:space="preserve">Figure 2 </w:t>
      </w:r>
      <w:r w:rsidRPr="00321155">
        <w:rPr>
          <w:rFonts w:asciiTheme="majorBidi" w:hAnsiTheme="majorBidi" w:cstheme="majorBidi"/>
          <w:bCs/>
        </w:rPr>
        <w:br/>
      </w:r>
      <w:r w:rsidRPr="00321155">
        <w:rPr>
          <w:rFonts w:asciiTheme="majorBidi" w:hAnsiTheme="majorBidi" w:cstheme="majorBidi"/>
          <w:b/>
          <w:bCs/>
        </w:rPr>
        <w:t xml:space="preserve">Profil de luminance des sources lumineuses ponctuelles restituées </w:t>
      </w:r>
      <w:r w:rsidRPr="00321155">
        <w:rPr>
          <w:rFonts w:asciiTheme="majorBidi" w:hAnsiTheme="majorBidi" w:cstheme="majorBidi"/>
          <w:b/>
          <w:bCs/>
        </w:rPr>
        <w:br/>
        <w:t>pour la détermination de PLSDF</w:t>
      </w:r>
    </w:p>
    <w:p w:rsidR="00AA133E" w:rsidRPr="00321155" w:rsidRDefault="000F5F9A" w:rsidP="000F5F9A">
      <w:pPr>
        <w:pStyle w:val="SingleTxtG"/>
        <w:rPr>
          <w:rFonts w:asciiTheme="majorBidi" w:hAnsiTheme="majorBidi" w:cstheme="majorBidi"/>
          <w:b/>
        </w:rPr>
      </w:pPr>
      <w:r w:rsidRPr="00321155">
        <w:rPr>
          <w:rFonts w:asciiTheme="majorBidi" w:hAnsiTheme="majorBidi" w:cstheme="majorBidi"/>
          <w:noProof/>
          <w:lang w:val="en-GB" w:eastAsia="en-GB"/>
        </w:rPr>
        <mc:AlternateContent>
          <mc:Choice Requires="wps">
            <w:drawing>
              <wp:anchor distT="0" distB="0" distL="114300" distR="114300" simplePos="0" relativeHeight="251824128" behindDoc="0" locked="0" layoutInCell="1" allowOverlap="1" wp14:anchorId="472D13F5" wp14:editId="27638BA0">
                <wp:simplePos x="0" y="0"/>
                <wp:positionH relativeFrom="column">
                  <wp:posOffset>3296285</wp:posOffset>
                </wp:positionH>
                <wp:positionV relativeFrom="paragraph">
                  <wp:posOffset>1920240</wp:posOffset>
                </wp:positionV>
                <wp:extent cx="2113915" cy="554355"/>
                <wp:effectExtent l="0" t="0" r="635"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554355"/>
                        </a:xfrm>
                        <a:prstGeom prst="rect">
                          <a:avLst/>
                        </a:prstGeom>
                        <a:solidFill>
                          <a:sysClr val="window" lastClr="FFFFFF"/>
                        </a:solidFill>
                        <a:ln w="6350">
                          <a:noFill/>
                        </a:ln>
                        <a:effectLst/>
                      </wps:spPr>
                      <wps:txbx>
                        <w:txbxContent>
                          <w:p w:rsidR="004525AE" w:rsidRPr="00645A7B" w:rsidRDefault="004525AE" w:rsidP="00AA133E">
                            <w:pPr>
                              <w:spacing w:before="120" w:line="240" w:lineRule="auto"/>
                              <w:rPr>
                                <w:sz w:val="18"/>
                                <w:szCs w:val="18"/>
                              </w:rPr>
                            </w:pPr>
                            <w:r w:rsidRPr="00645A7B">
                              <w:rPr>
                                <w:sz w:val="18"/>
                                <w:szCs w:val="18"/>
                              </w:rPr>
                              <w:t>Largeur s</w:t>
                            </w:r>
                            <w:r>
                              <w:rPr>
                                <w:sz w:val="18"/>
                                <w:szCs w:val="18"/>
                                <w:vertAlign w:val="subscript"/>
                              </w:rPr>
                              <w:t>H</w:t>
                            </w:r>
                            <w:r w:rsidRPr="00645A7B">
                              <w:rPr>
                                <w:sz w:val="18"/>
                                <w:szCs w:val="18"/>
                              </w:rPr>
                              <w:t>, s</w:t>
                            </w:r>
                            <w:r>
                              <w:rPr>
                                <w:sz w:val="18"/>
                                <w:szCs w:val="18"/>
                                <w:vertAlign w:val="subscript"/>
                              </w:rPr>
                              <w:t>V</w:t>
                            </w:r>
                            <w:r w:rsidRPr="00645A7B">
                              <w:rPr>
                                <w:sz w:val="18"/>
                                <w:szCs w:val="18"/>
                              </w:rPr>
                              <w:t xml:space="preserve"> mesurée à 50 % </w:t>
                            </w:r>
                            <w:r>
                              <w:rPr>
                                <w:sz w:val="18"/>
                                <w:szCs w:val="18"/>
                              </w:rPr>
                              <w:br/>
                            </w:r>
                            <w:r w:rsidRPr="00645A7B">
                              <w:rPr>
                                <w:sz w:val="18"/>
                                <w:szCs w:val="18"/>
                              </w:rPr>
                              <w:t>de la luminance maximale L</w:t>
                            </w:r>
                            <w:r w:rsidRPr="00645A7B">
                              <w:rPr>
                                <w:sz w:val="18"/>
                                <w:szCs w:val="18"/>
                                <w:vertAlign w:val="subscript"/>
                              </w:rPr>
                              <w:t>H, max</w:t>
                            </w:r>
                            <w:r w:rsidRPr="00645A7B">
                              <w:rPr>
                                <w:sz w:val="18"/>
                                <w:szCs w:val="18"/>
                              </w:rPr>
                              <w:t>, L</w:t>
                            </w:r>
                            <w:r w:rsidRPr="00645A7B">
                              <w:rPr>
                                <w:sz w:val="18"/>
                                <w:szCs w:val="18"/>
                                <w:vertAlign w:val="subscript"/>
                              </w:rPr>
                              <w:t>V, max</w:t>
                            </w:r>
                            <w:r w:rsidRPr="00645A7B">
                              <w:rPr>
                                <w:sz w:val="18"/>
                                <w:szCs w:val="18"/>
                              </w:rPr>
                              <w:t xml:space="preserve"> </w:t>
                            </w:r>
                            <w:r>
                              <w:rPr>
                                <w:sz w:val="18"/>
                                <w:szCs w:val="18"/>
                              </w:rPr>
                              <w:br/>
                            </w:r>
                            <w:r w:rsidRPr="00645A7B">
                              <w:rPr>
                                <w:sz w:val="18"/>
                                <w:szCs w:val="18"/>
                              </w:rPr>
                              <w:t>du profil de luminance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13F5" id="Text Box 640" o:spid="_x0000_s1455" type="#_x0000_t202" style="position:absolute;left:0;text-align:left;margin-left:259.55pt;margin-top:151.2pt;width:166.45pt;height:43.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" fillcolor="window" stroked="f" strokeweight=".5pt">
                <v:path arrowok="t"/>
                <v:textbox inset="0,0,0,0">
                  <w:txbxContent>
                    <w:p w:rsidR="004525AE" w:rsidRPr="00645A7B" w:rsidRDefault="004525AE" w:rsidP="00AA133E">
                      <w:pPr>
                        <w:spacing w:before="120" w:line="240" w:lineRule="auto"/>
                        <w:rPr>
                          <w:sz w:val="18"/>
                          <w:szCs w:val="18"/>
                        </w:rPr>
                      </w:pPr>
                      <w:r w:rsidRPr="00645A7B">
                        <w:rPr>
                          <w:sz w:val="18"/>
                          <w:szCs w:val="18"/>
                        </w:rPr>
                        <w:t>Largeur s</w:t>
                      </w:r>
                      <w:r>
                        <w:rPr>
                          <w:sz w:val="18"/>
                          <w:szCs w:val="18"/>
                          <w:vertAlign w:val="subscript"/>
                        </w:rPr>
                        <w:t>H</w:t>
                      </w:r>
                      <w:r w:rsidRPr="00645A7B">
                        <w:rPr>
                          <w:sz w:val="18"/>
                          <w:szCs w:val="18"/>
                        </w:rPr>
                        <w:t>, s</w:t>
                      </w:r>
                      <w:r>
                        <w:rPr>
                          <w:sz w:val="18"/>
                          <w:szCs w:val="18"/>
                          <w:vertAlign w:val="subscript"/>
                        </w:rPr>
                        <w:t>V</w:t>
                      </w:r>
                      <w:r w:rsidRPr="00645A7B">
                        <w:rPr>
                          <w:sz w:val="18"/>
                          <w:szCs w:val="18"/>
                        </w:rPr>
                        <w:t xml:space="preserve"> mesurée à 50 % </w:t>
                      </w:r>
                      <w:r>
                        <w:rPr>
                          <w:sz w:val="18"/>
                          <w:szCs w:val="18"/>
                        </w:rPr>
                        <w:br/>
                      </w:r>
                      <w:r w:rsidRPr="00645A7B">
                        <w:rPr>
                          <w:sz w:val="18"/>
                          <w:szCs w:val="18"/>
                        </w:rPr>
                        <w:t>de la luminance maximale L</w:t>
                      </w:r>
                      <w:r w:rsidRPr="00645A7B">
                        <w:rPr>
                          <w:sz w:val="18"/>
                          <w:szCs w:val="18"/>
                          <w:vertAlign w:val="subscript"/>
                        </w:rPr>
                        <w:t>H, max</w:t>
                      </w:r>
                      <w:r w:rsidRPr="00645A7B">
                        <w:rPr>
                          <w:sz w:val="18"/>
                          <w:szCs w:val="18"/>
                        </w:rPr>
                        <w:t>, L</w:t>
                      </w:r>
                      <w:r w:rsidRPr="00645A7B">
                        <w:rPr>
                          <w:sz w:val="18"/>
                          <w:szCs w:val="18"/>
                          <w:vertAlign w:val="subscript"/>
                        </w:rPr>
                        <w:t>V, max</w:t>
                      </w:r>
                      <w:r w:rsidRPr="00645A7B">
                        <w:rPr>
                          <w:sz w:val="18"/>
                          <w:szCs w:val="18"/>
                        </w:rPr>
                        <w:t xml:space="preserve"> </w:t>
                      </w:r>
                      <w:r>
                        <w:rPr>
                          <w:sz w:val="18"/>
                          <w:szCs w:val="18"/>
                        </w:rPr>
                        <w:br/>
                      </w:r>
                      <w:r w:rsidRPr="00645A7B">
                        <w:rPr>
                          <w:sz w:val="18"/>
                          <w:szCs w:val="18"/>
                        </w:rPr>
                        <w:t>du profil de luminance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23104" behindDoc="0" locked="0" layoutInCell="1" allowOverlap="1" wp14:anchorId="30F04900" wp14:editId="0D2D509B">
                <wp:simplePos x="0" y="0"/>
                <wp:positionH relativeFrom="column">
                  <wp:posOffset>3242945</wp:posOffset>
                </wp:positionH>
                <wp:positionV relativeFrom="paragraph">
                  <wp:posOffset>686435</wp:posOffset>
                </wp:positionV>
                <wp:extent cx="2094865" cy="340995"/>
                <wp:effectExtent l="0" t="0" r="635" b="1905"/>
                <wp:wrapNone/>
                <wp:docPr id="1425"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5" cy="340995"/>
                        </a:xfrm>
                        <a:prstGeom prst="rect">
                          <a:avLst/>
                        </a:prstGeom>
                        <a:solidFill>
                          <a:sysClr val="window" lastClr="FFFFFF"/>
                        </a:solidFill>
                        <a:ln w="6350">
                          <a:noFill/>
                        </a:ln>
                        <a:effectLst/>
                      </wps:spPr>
                      <wps:txbx>
                        <w:txbxContent>
                          <w:p w:rsidR="004525AE" w:rsidRPr="00645A7B" w:rsidRDefault="004525AE" w:rsidP="00AA133E">
                            <w:pPr>
                              <w:spacing w:line="240" w:lineRule="auto"/>
                              <w:rPr>
                                <w:sz w:val="18"/>
                                <w:szCs w:val="18"/>
                              </w:rPr>
                            </w:pPr>
                            <w:r w:rsidRPr="00645A7B">
                              <w:rPr>
                                <w:sz w:val="18"/>
                                <w:szCs w:val="18"/>
                              </w:rPr>
                              <w:t>Évaluation du profil de luminance</w:t>
                            </w:r>
                            <w:r>
                              <w:rPr>
                                <w:sz w:val="18"/>
                                <w:szCs w:val="18"/>
                              </w:rPr>
                              <w:t xml:space="preserve"> </w:t>
                            </w:r>
                            <w:r>
                              <w:rPr>
                                <w:sz w:val="18"/>
                                <w:szCs w:val="18"/>
                              </w:rPr>
                              <w:br/>
                            </w:r>
                            <w:r w:rsidRPr="00645A7B">
                              <w:rPr>
                                <w:sz w:val="18"/>
                                <w:szCs w:val="18"/>
                              </w:rPr>
                              <w:t xml:space="preserve">dans les </w:t>
                            </w:r>
                            <w:r>
                              <w:rPr>
                                <w:sz w:val="18"/>
                                <w:szCs w:val="18"/>
                              </w:rPr>
                              <w:t>directions</w:t>
                            </w:r>
                            <w:r w:rsidRPr="00645A7B">
                              <w:rPr>
                                <w:sz w:val="18"/>
                                <w:szCs w:val="18"/>
                              </w:rPr>
                              <w:t xml:space="preserve"> horizontale/verticale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4900" id="Text Box 1425" o:spid="_x0000_s1456" type="#_x0000_t202" style="position:absolute;left:0;text-align:left;margin-left:255.35pt;margin-top:54.05pt;width:164.95pt;height:2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" fillcolor="window" stroked="f" strokeweight=".5pt">
                <v:path arrowok="t"/>
                <v:textbox inset="0,0,0,0">
                  <w:txbxContent>
                    <w:p w:rsidR="004525AE" w:rsidRPr="00645A7B" w:rsidRDefault="004525AE" w:rsidP="00AA133E">
                      <w:pPr>
                        <w:spacing w:line="240" w:lineRule="auto"/>
                        <w:rPr>
                          <w:sz w:val="18"/>
                          <w:szCs w:val="18"/>
                        </w:rPr>
                      </w:pPr>
                      <w:r w:rsidRPr="00645A7B">
                        <w:rPr>
                          <w:sz w:val="18"/>
                          <w:szCs w:val="18"/>
                        </w:rPr>
                        <w:t>Évaluation du profil de luminance</w:t>
                      </w:r>
                      <w:r>
                        <w:rPr>
                          <w:sz w:val="18"/>
                          <w:szCs w:val="18"/>
                        </w:rPr>
                        <w:t xml:space="preserve"> </w:t>
                      </w:r>
                      <w:r>
                        <w:rPr>
                          <w:sz w:val="18"/>
                          <w:szCs w:val="18"/>
                        </w:rPr>
                        <w:br/>
                      </w:r>
                      <w:r w:rsidRPr="00645A7B">
                        <w:rPr>
                          <w:sz w:val="18"/>
                          <w:szCs w:val="18"/>
                        </w:rPr>
                        <w:t xml:space="preserve">dans les </w:t>
                      </w:r>
                      <w:r>
                        <w:rPr>
                          <w:sz w:val="18"/>
                          <w:szCs w:val="18"/>
                        </w:rPr>
                        <w:t>directions</w:t>
                      </w:r>
                      <w:r w:rsidRPr="00645A7B">
                        <w:rPr>
                          <w:sz w:val="18"/>
                          <w:szCs w:val="18"/>
                        </w:rPr>
                        <w:t xml:space="preserve"> horizontale/verticale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22080" behindDoc="0" locked="0" layoutInCell="1" allowOverlap="1" wp14:anchorId="1E7A085A" wp14:editId="4A9F2775">
                <wp:simplePos x="0" y="0"/>
                <wp:positionH relativeFrom="column">
                  <wp:posOffset>2484755</wp:posOffset>
                </wp:positionH>
                <wp:positionV relativeFrom="paragraph">
                  <wp:posOffset>13970</wp:posOffset>
                </wp:positionV>
                <wp:extent cx="1897380" cy="320675"/>
                <wp:effectExtent l="0" t="0" r="7620" b="3175"/>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320675"/>
                        </a:xfrm>
                        <a:prstGeom prst="rect">
                          <a:avLst/>
                        </a:prstGeom>
                        <a:solidFill>
                          <a:sysClr val="window" lastClr="FFFFFF"/>
                        </a:solidFill>
                        <a:ln w="6350">
                          <a:noFill/>
                        </a:ln>
                        <a:effectLst/>
                      </wps:spPr>
                      <wps:txbx>
                        <w:txbxContent>
                          <w:p w:rsidR="004525AE" w:rsidRPr="00645A7B" w:rsidRDefault="004525AE" w:rsidP="00AA133E">
                            <w:pPr>
                              <w:spacing w:line="240" w:lineRule="auto"/>
                              <w:rPr>
                                <w:sz w:val="18"/>
                                <w:szCs w:val="18"/>
                              </w:rPr>
                            </w:pPr>
                            <w:r w:rsidRPr="00645A7B">
                              <w:rPr>
                                <w:sz w:val="18"/>
                                <w:szCs w:val="18"/>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085A" id="Text Box 1426" o:spid="_x0000_s1457" type="#_x0000_t202" style="position:absolute;left:0;text-align:left;margin-left:195.65pt;margin-top:1.1pt;width:149.4pt;height:2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" fillcolor="window" stroked="f" strokeweight=".5pt">
                <v:path arrowok="t"/>
                <v:textbox inset="0,0,0,0">
                  <w:txbxContent>
                    <w:p w:rsidR="004525AE" w:rsidRPr="00645A7B" w:rsidRDefault="004525AE" w:rsidP="00AA133E">
                      <w:pPr>
                        <w:spacing w:line="240" w:lineRule="auto"/>
                        <w:rPr>
                          <w:sz w:val="18"/>
                          <w:szCs w:val="18"/>
                        </w:rPr>
                      </w:pPr>
                      <w:r w:rsidRPr="00645A7B">
                        <w:rPr>
                          <w:sz w:val="18"/>
                          <w:szCs w:val="18"/>
                        </w:rPr>
                        <w:t>Exemple de silhouette des sources lumineuses ponctuelles restituées</w:t>
                      </w:r>
                    </w:p>
                  </w:txbxContent>
                </v:textbox>
              </v:shape>
            </w:pict>
          </mc:Fallback>
        </mc:AlternateContent>
      </w:r>
      <w:r w:rsidRPr="00321155">
        <w:rPr>
          <w:rFonts w:asciiTheme="majorBidi" w:hAnsiTheme="majorBidi" w:cstheme="majorBidi"/>
          <w:b/>
          <w:noProof/>
          <w:lang w:val="en-GB" w:eastAsia="en-GB"/>
        </w:rPr>
        <w:drawing>
          <wp:inline distT="0" distB="0" distL="0" distR="0" wp14:anchorId="56B98746" wp14:editId="2687651E">
            <wp:extent cx="4754880" cy="2911475"/>
            <wp:effectExtent l="0" t="0" r="0" b="0"/>
            <wp:docPr id="76" name="Picture 1424"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Punktlichtquellen_Auswertung_PLSD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754880" cy="2911475"/>
                    </a:xfrm>
                    <a:prstGeom prst="rect">
                      <a:avLst/>
                    </a:prstGeom>
                    <a:noFill/>
                    <a:ln>
                      <a:noFill/>
                    </a:ln>
                  </pic:spPr>
                </pic:pic>
              </a:graphicData>
            </a:graphic>
          </wp:inline>
        </w:drawing>
      </w:r>
    </w:p>
    <w:p w:rsidR="00AA133E" w:rsidRPr="00321155" w:rsidRDefault="00AA133E" w:rsidP="008A0187">
      <w:pPr>
        <w:pStyle w:val="SingleTxtG"/>
        <w:ind w:left="2268"/>
        <w:rPr>
          <w:rFonts w:asciiTheme="majorBidi" w:hAnsiTheme="majorBidi" w:cstheme="majorBidi"/>
        </w:rPr>
      </w:pPr>
      <w:r w:rsidRPr="00321155">
        <w:rPr>
          <w:rFonts w:asciiTheme="majorBidi" w:hAnsiTheme="majorBidi" w:cstheme="majorBidi"/>
        </w:rPr>
        <w:t xml:space="preserve">Le facteur de détection de la source lumineuse ponctuelle </w:t>
      </w:r>
      <w:r w:rsidR="008A0187" w:rsidRPr="00321155">
        <w:rPr>
          <w:rFonts w:asciiTheme="majorBidi" w:hAnsiTheme="majorBidi" w:cstheme="majorBidi"/>
        </w:rPr>
        <w:t>−</w:t>
      </w:r>
      <w:r w:rsidRPr="00321155">
        <w:rPr>
          <w:rFonts w:asciiTheme="majorBidi" w:hAnsiTheme="majorBidi" w:cstheme="majorBidi"/>
        </w:rPr>
        <w:t xml:space="preserve"> PLSDF est déterminé au moyen de l</w:t>
      </w:r>
      <w:r w:rsidR="008B1C48" w:rsidRPr="00321155">
        <w:rPr>
          <w:rFonts w:asciiTheme="majorBidi" w:hAnsiTheme="majorBidi" w:cstheme="majorBidi"/>
        </w:rPr>
        <w:t>’</w:t>
      </w:r>
      <w:r w:rsidRPr="00321155">
        <w:rPr>
          <w:rFonts w:asciiTheme="majorBidi" w:hAnsiTheme="majorBidi" w:cstheme="majorBidi"/>
        </w:rPr>
        <w:t>équation suivante</w:t>
      </w:r>
      <w:r w:rsidR="00A12C0C" w:rsidRPr="00321155">
        <w:rPr>
          <w:rFonts w:asciiTheme="majorBidi" w:hAnsiTheme="majorBidi" w:cstheme="majorBidi"/>
        </w:rPr>
        <w:t> :</w:t>
      </w:r>
    </w:p>
    <w:p w:rsidR="00AA133E" w:rsidRPr="00321155" w:rsidRDefault="00AA133E" w:rsidP="000F5F9A">
      <w:pPr>
        <w:pStyle w:val="SingleTxtG"/>
        <w:ind w:left="2268"/>
        <w:rPr>
          <w:rFonts w:asciiTheme="majorBidi" w:eastAsia="Times New Roman" w:hAnsiTheme="majorBidi" w:cstheme="majorBidi"/>
          <w:bCs/>
        </w:rPr>
      </w:pPr>
      <w:r w:rsidRPr="00321155">
        <w:rPr>
          <w:rFonts w:asciiTheme="majorBidi" w:eastAsia="Times New Roman" w:hAnsiTheme="majorBidi" w:cstheme="majorBidi"/>
          <w:bCs/>
          <w:position w:val="-28"/>
        </w:rPr>
        <w:object w:dxaOrig="1820" w:dyaOrig="639">
          <v:shape id="_x0000_i1065" type="#_x0000_t75" style="width:91pt;height:32.25pt" o:ole="" filled="t">
            <v:imagedata r:id="rId176" o:title=""/>
          </v:shape>
          <o:OLEObject Type="Embed" ProgID="Equation.3" ShapeID="_x0000_i1065" DrawAspect="Content" ObjectID="_1545492299" r:id="rId177"/>
        </w:objec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où</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s</w:t>
      </w:r>
      <w:r w:rsidRPr="00321155">
        <w:rPr>
          <w:rFonts w:asciiTheme="majorBidi" w:hAnsiTheme="majorBidi" w:cstheme="majorBidi"/>
          <w:vertAlign w:val="subscript"/>
        </w:rPr>
        <w:t>H</w:t>
      </w:r>
      <w:r w:rsidR="00E639C3" w:rsidRPr="00321155">
        <w:rPr>
          <w:rFonts w:asciiTheme="majorBidi" w:hAnsiTheme="majorBidi" w:cstheme="majorBidi"/>
        </w:rPr>
        <w:tab/>
      </w:r>
      <w:r w:rsidRPr="00321155">
        <w:rPr>
          <w:rFonts w:asciiTheme="majorBidi" w:hAnsiTheme="majorBidi" w:cstheme="majorBidi"/>
        </w:rPr>
        <w:t>Largeur totale à la moitié du maximum sur le profil de luminance dans la direction horizontale au centre vertical</w:t>
      </w:r>
      <w:r w:rsidR="009A2441"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L</w:t>
      </w:r>
      <w:r w:rsidRPr="00321155">
        <w:rPr>
          <w:rFonts w:asciiTheme="majorBidi" w:hAnsiTheme="majorBidi" w:cstheme="majorBidi"/>
          <w:vertAlign w:val="subscript"/>
        </w:rPr>
        <w:t>H</w:t>
      </w:r>
      <w:r w:rsidRPr="00321155">
        <w:rPr>
          <w:rFonts w:asciiTheme="majorBidi" w:hAnsiTheme="majorBidi" w:cstheme="majorBidi"/>
        </w:rPr>
        <w:t>,</w:t>
      </w:r>
      <w:r w:rsidRPr="00321155">
        <w:rPr>
          <w:rFonts w:asciiTheme="majorBidi" w:hAnsiTheme="majorBidi" w:cstheme="majorBidi"/>
          <w:vertAlign w:val="subscript"/>
        </w:rPr>
        <w:t>max</w:t>
      </w:r>
      <w:r w:rsidRPr="00321155">
        <w:rPr>
          <w:rFonts w:asciiTheme="majorBidi" w:hAnsiTheme="majorBidi" w:cstheme="majorBidi"/>
        </w:rPr>
        <w:tab/>
        <w:t>Luminance maximale sur le profil de luminance dans la direction horizontale au centre vertical</w:t>
      </w:r>
      <w:r w:rsidR="009A2441"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s</w:t>
      </w:r>
      <w:r w:rsidRPr="00321155">
        <w:rPr>
          <w:rFonts w:asciiTheme="majorBidi" w:hAnsiTheme="majorBidi" w:cstheme="majorBidi"/>
          <w:vertAlign w:val="subscript"/>
        </w:rPr>
        <w:t>V</w:t>
      </w:r>
      <w:r w:rsidR="00E639C3" w:rsidRPr="00321155">
        <w:rPr>
          <w:rFonts w:asciiTheme="majorBidi" w:hAnsiTheme="majorBidi" w:cstheme="majorBidi"/>
        </w:rPr>
        <w:tab/>
      </w:r>
      <w:r w:rsidRPr="00321155">
        <w:rPr>
          <w:rFonts w:asciiTheme="majorBidi" w:hAnsiTheme="majorBidi" w:cstheme="majorBidi"/>
        </w:rPr>
        <w:t>Largeur totale à la moitié du maximum sur le profil de luminance dans la direction verticale au point d</w:t>
      </w:r>
      <w:r w:rsidR="008B1C48" w:rsidRPr="00321155">
        <w:rPr>
          <w:rFonts w:asciiTheme="majorBidi" w:hAnsiTheme="majorBidi" w:cstheme="majorBidi"/>
        </w:rPr>
        <w:t>’</w:t>
      </w:r>
      <w:r w:rsidRPr="00321155">
        <w:rPr>
          <w:rFonts w:asciiTheme="majorBidi" w:hAnsiTheme="majorBidi" w:cstheme="majorBidi"/>
        </w:rPr>
        <w:t>inflexion</w:t>
      </w:r>
      <w:r w:rsidR="009A2441"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L</w:t>
      </w:r>
      <w:r w:rsidRPr="00321155">
        <w:rPr>
          <w:rFonts w:asciiTheme="majorBidi" w:hAnsiTheme="majorBidi" w:cstheme="majorBidi"/>
          <w:vertAlign w:val="subscript"/>
        </w:rPr>
        <w:t>V</w:t>
      </w:r>
      <w:r w:rsidRPr="00321155">
        <w:rPr>
          <w:rFonts w:asciiTheme="majorBidi" w:hAnsiTheme="majorBidi" w:cstheme="majorBidi"/>
        </w:rPr>
        <w:t>,</w:t>
      </w:r>
      <w:r w:rsidRPr="00321155">
        <w:rPr>
          <w:rFonts w:asciiTheme="majorBidi" w:hAnsiTheme="majorBidi" w:cstheme="majorBidi"/>
          <w:vertAlign w:val="subscript"/>
        </w:rPr>
        <w:t>max</w:t>
      </w:r>
      <w:r w:rsidRPr="00321155">
        <w:rPr>
          <w:rFonts w:asciiTheme="majorBidi" w:hAnsiTheme="majorBidi" w:cstheme="majorBidi"/>
        </w:rPr>
        <w:tab/>
        <w:t>Luminance maximale sur le profil de luminance dans la direction verticale au point d</w:t>
      </w:r>
      <w:r w:rsidR="008B1C48" w:rsidRPr="00321155">
        <w:rPr>
          <w:rFonts w:asciiTheme="majorBidi" w:hAnsiTheme="majorBidi" w:cstheme="majorBidi"/>
        </w:rPr>
        <w:t>’</w:t>
      </w:r>
      <w:r w:rsidRPr="00321155">
        <w:rPr>
          <w:rFonts w:asciiTheme="majorBidi" w:hAnsiTheme="majorBidi" w:cstheme="majorBidi"/>
        </w:rPr>
        <w:t>inflexion</w:t>
      </w:r>
      <w:r w:rsidR="000F5F9A"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Vérifier la cohérence du résultat avec une position légèrement décalée du modèle pour laboratoire de source lumineuse ponctuelle.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Pour déterminer le facteur de contraste de la source lumineuse ponctuelle PLSCF, évaluer le profil de luminance dans la direction horizontale (fig. 3) au centre vertical.</w:t>
      </w:r>
    </w:p>
    <w:p w:rsidR="00AA133E" w:rsidRPr="00321155" w:rsidRDefault="00AA133E" w:rsidP="000F5F9A">
      <w:pPr>
        <w:pStyle w:val="Heading1"/>
        <w:spacing w:after="120"/>
        <w:rPr>
          <w:rFonts w:asciiTheme="majorBidi" w:hAnsiTheme="majorBidi" w:cstheme="majorBidi"/>
          <w:b/>
          <w:bCs/>
        </w:rPr>
      </w:pPr>
      <w:r w:rsidRPr="00321155">
        <w:rPr>
          <w:rFonts w:asciiTheme="majorBidi" w:hAnsiTheme="majorBidi" w:cstheme="majorBidi"/>
          <w:bCs/>
        </w:rPr>
        <w:t xml:space="preserve">Figure 3 </w:t>
      </w:r>
      <w:r w:rsidRPr="00321155">
        <w:rPr>
          <w:rFonts w:asciiTheme="majorBidi" w:hAnsiTheme="majorBidi" w:cstheme="majorBidi"/>
          <w:bCs/>
        </w:rPr>
        <w:br/>
      </w:r>
      <w:r w:rsidRPr="00321155">
        <w:rPr>
          <w:rFonts w:asciiTheme="majorBidi" w:hAnsiTheme="majorBidi" w:cstheme="majorBidi"/>
          <w:b/>
          <w:bCs/>
        </w:rPr>
        <w:t xml:space="preserve">Profil de luminance des sources lumineuses ponctuelles restituées </w:t>
      </w:r>
      <w:r w:rsidRPr="00321155">
        <w:rPr>
          <w:rFonts w:asciiTheme="majorBidi" w:hAnsiTheme="majorBidi" w:cstheme="majorBidi"/>
          <w:b/>
          <w:bCs/>
        </w:rPr>
        <w:br/>
        <w:t>pour la détermination du PLSCF</w:t>
      </w:r>
    </w:p>
    <w:p w:rsidR="00AA133E" w:rsidRPr="00321155" w:rsidRDefault="000F5F9A" w:rsidP="000F5F9A">
      <w:pPr>
        <w:pStyle w:val="SingleTxtG"/>
        <w:rPr>
          <w:rFonts w:asciiTheme="majorBidi" w:hAnsiTheme="majorBidi" w:cstheme="majorBidi"/>
        </w:rPr>
      </w:pPr>
      <w:r w:rsidRPr="00321155">
        <w:rPr>
          <w:rFonts w:asciiTheme="majorBidi" w:hAnsiTheme="majorBidi" w:cstheme="majorBidi"/>
          <w:noProof/>
          <w:lang w:val="en-GB" w:eastAsia="en-GB"/>
        </w:rPr>
        <mc:AlternateContent>
          <mc:Choice Requires="wps">
            <w:drawing>
              <wp:anchor distT="0" distB="0" distL="114300" distR="114300" simplePos="0" relativeHeight="251825152" behindDoc="0" locked="0" layoutInCell="1" allowOverlap="1" wp14:anchorId="333EFDD3" wp14:editId="129C5DE6">
                <wp:simplePos x="0" y="0"/>
                <wp:positionH relativeFrom="column">
                  <wp:posOffset>3338830</wp:posOffset>
                </wp:positionH>
                <wp:positionV relativeFrom="paragraph">
                  <wp:posOffset>805180</wp:posOffset>
                </wp:positionV>
                <wp:extent cx="2089150" cy="323850"/>
                <wp:effectExtent l="0" t="0" r="6350" b="0"/>
                <wp:wrapNone/>
                <wp:docPr id="1432"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323850"/>
                        </a:xfrm>
                        <a:prstGeom prst="rect">
                          <a:avLst/>
                        </a:prstGeom>
                        <a:solidFill>
                          <a:sysClr val="window" lastClr="FFFFFF"/>
                        </a:solidFill>
                        <a:ln w="6350">
                          <a:noFill/>
                        </a:ln>
                        <a:effectLst/>
                      </wps:spPr>
                      <wps:txbx>
                        <w:txbxContent>
                          <w:p w:rsidR="004525AE" w:rsidRPr="00D37A15" w:rsidRDefault="004525AE" w:rsidP="00AA133E">
                            <w:pPr>
                              <w:spacing w:line="240" w:lineRule="auto"/>
                            </w:pPr>
                            <w:r w:rsidRPr="00D37A15">
                              <w:rPr>
                                <w:sz w:val="18"/>
                                <w:szCs w:val="18"/>
                              </w:rPr>
                              <w:t>Évaluation du profil de luminance</w:t>
                            </w:r>
                            <w:r>
                              <w:rPr>
                                <w:sz w:val="18"/>
                                <w:szCs w:val="18"/>
                              </w:rPr>
                              <w:t xml:space="preserve"> </w:t>
                            </w:r>
                            <w:r w:rsidRPr="00D37A15">
                              <w:rPr>
                                <w:sz w:val="18"/>
                                <w:szCs w:val="18"/>
                              </w:rPr>
                              <w:br/>
                              <w:t>dans la direction</w:t>
                            </w:r>
                            <w:r w:rsidRPr="00D37A15">
                              <w:t xml:space="preserve"> </w:t>
                            </w:r>
                            <w:r w:rsidRPr="00D37A15">
                              <w:rPr>
                                <w:sz w:val="18"/>
                                <w:szCs w:val="18"/>
                              </w:rPr>
                              <w:t>horizontale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FDD3" id="Text Box 1432" o:spid="_x0000_s1458" type="#_x0000_t202" style="position:absolute;left:0;text-align:left;margin-left:262.9pt;margin-top:63.4pt;width:164.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" fillcolor="window" stroked="f" strokeweight=".5pt">
                <v:path arrowok="t"/>
                <v:textbox inset="0,0,0,0">
                  <w:txbxContent>
                    <w:p w:rsidR="004525AE" w:rsidRPr="00D37A15" w:rsidRDefault="004525AE" w:rsidP="00AA133E">
                      <w:pPr>
                        <w:spacing w:line="240" w:lineRule="auto"/>
                      </w:pPr>
                      <w:r w:rsidRPr="00D37A15">
                        <w:rPr>
                          <w:sz w:val="18"/>
                          <w:szCs w:val="18"/>
                        </w:rPr>
                        <w:t>Évaluation du profil de luminance</w:t>
                      </w:r>
                      <w:r>
                        <w:rPr>
                          <w:sz w:val="18"/>
                          <w:szCs w:val="18"/>
                        </w:rPr>
                        <w:t xml:space="preserve"> </w:t>
                      </w:r>
                      <w:r w:rsidRPr="00D37A15">
                        <w:rPr>
                          <w:sz w:val="18"/>
                          <w:szCs w:val="18"/>
                        </w:rPr>
                        <w:br/>
                        <w:t>dans la direction</w:t>
                      </w:r>
                      <w:r w:rsidRPr="00D37A15">
                        <w:t xml:space="preserve"> </w:t>
                      </w:r>
                      <w:r w:rsidRPr="00D37A15">
                        <w:rPr>
                          <w:sz w:val="18"/>
                          <w:szCs w:val="18"/>
                        </w:rPr>
                        <w:t>horizontale</w:t>
                      </w:r>
                    </w:p>
                  </w:txbxContent>
                </v:textbox>
              </v:shape>
            </w:pict>
          </mc:Fallback>
        </mc:AlternateContent>
      </w:r>
      <w:r w:rsidRPr="00321155">
        <w:rPr>
          <w:rFonts w:asciiTheme="majorBidi" w:hAnsiTheme="majorBidi" w:cstheme="majorBidi"/>
          <w:noProof/>
          <w:lang w:val="en-GB" w:eastAsia="en-GB"/>
        </w:rPr>
        <mc:AlternateContent>
          <mc:Choice Requires="wps">
            <w:drawing>
              <wp:anchor distT="0" distB="0" distL="114300" distR="114300" simplePos="0" relativeHeight="251826176" behindDoc="0" locked="0" layoutInCell="1" allowOverlap="1" wp14:anchorId="13CAF6A8" wp14:editId="6C65440D">
                <wp:simplePos x="0" y="0"/>
                <wp:positionH relativeFrom="column">
                  <wp:posOffset>2358390</wp:posOffset>
                </wp:positionH>
                <wp:positionV relativeFrom="paragraph">
                  <wp:posOffset>36830</wp:posOffset>
                </wp:positionV>
                <wp:extent cx="1885950" cy="323850"/>
                <wp:effectExtent l="0" t="0" r="0" b="0"/>
                <wp:wrapNone/>
                <wp:docPr id="1433"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323850"/>
                        </a:xfrm>
                        <a:prstGeom prst="rect">
                          <a:avLst/>
                        </a:prstGeom>
                        <a:solidFill>
                          <a:sysClr val="window" lastClr="FFFFFF"/>
                        </a:solidFill>
                        <a:ln w="6350">
                          <a:noFill/>
                        </a:ln>
                        <a:effectLst/>
                      </wps:spPr>
                      <wps:txbx>
                        <w:txbxContent>
                          <w:p w:rsidR="004525AE" w:rsidRPr="00D37A15" w:rsidRDefault="004525AE" w:rsidP="00AA133E">
                            <w:pPr>
                              <w:spacing w:line="240" w:lineRule="auto"/>
                            </w:pPr>
                            <w:r w:rsidRPr="00D37A15">
                              <w:rPr>
                                <w:sz w:val="18"/>
                                <w:szCs w:val="18"/>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F6A8" id="Text Box 1433" o:spid="_x0000_s1459" type="#_x0000_t202" style="position:absolute;left:0;text-align:left;margin-left:185.7pt;margin-top:2.9pt;width:148.5pt;height: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" fillcolor="window" stroked="f" strokeweight=".5pt">
                <v:path arrowok="t"/>
                <v:textbox inset="0,0,0,0">
                  <w:txbxContent>
                    <w:p w:rsidR="004525AE" w:rsidRPr="00D37A15" w:rsidRDefault="004525AE" w:rsidP="00AA133E">
                      <w:pPr>
                        <w:spacing w:line="240" w:lineRule="auto"/>
                      </w:pPr>
                      <w:r w:rsidRPr="00D37A15">
                        <w:rPr>
                          <w:sz w:val="18"/>
                          <w:szCs w:val="18"/>
                        </w:rPr>
                        <w:t>Exemple de silhouette des sources lumineuses ponctuelles restituées</w:t>
                      </w:r>
                    </w:p>
                  </w:txbxContent>
                </v:textbox>
              </v:shape>
            </w:pict>
          </mc:Fallback>
        </mc:AlternateContent>
      </w:r>
      <w:r w:rsidRPr="00321155">
        <w:rPr>
          <w:rFonts w:asciiTheme="majorBidi" w:hAnsiTheme="majorBidi" w:cstheme="majorBidi"/>
          <w:noProof/>
          <w:lang w:val="en-GB" w:eastAsia="en-GB"/>
        </w:rPr>
        <w:drawing>
          <wp:inline distT="0" distB="0" distL="0" distR="0" wp14:anchorId="03F08955" wp14:editId="3DD136DB">
            <wp:extent cx="4754880" cy="2948305"/>
            <wp:effectExtent l="0" t="0" r="7620" b="0"/>
            <wp:docPr id="78" name="Picture 1431"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Punktlichtquellen_Auswertung_PLSRC"/>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54880" cy="2948305"/>
                    </a:xfrm>
                    <a:prstGeom prst="rect">
                      <a:avLst/>
                    </a:prstGeom>
                    <a:noFill/>
                    <a:ln>
                      <a:noFill/>
                    </a:ln>
                  </pic:spPr>
                </pic:pic>
              </a:graphicData>
            </a:graphic>
          </wp:inline>
        </w:drawing>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facteur de contraste de la source lumineuse ponctuelle PLSCF est déterminé au moyen de l</w:t>
      </w:r>
      <w:r w:rsidR="008B1C48" w:rsidRPr="00321155">
        <w:rPr>
          <w:rFonts w:asciiTheme="majorBidi" w:hAnsiTheme="majorBidi" w:cstheme="majorBidi"/>
        </w:rPr>
        <w:t>’</w:t>
      </w:r>
      <w:r w:rsidRPr="00321155">
        <w:rPr>
          <w:rFonts w:asciiTheme="majorBidi" w:hAnsiTheme="majorBidi" w:cstheme="majorBidi"/>
        </w:rPr>
        <w:t>équation suivante</w:t>
      </w:r>
      <w:r w:rsidR="00A12C0C" w:rsidRPr="00321155">
        <w:rPr>
          <w:rFonts w:asciiTheme="majorBidi" w:hAnsiTheme="majorBidi" w:cstheme="majorBidi"/>
        </w:rPr>
        <w:t> :</w:t>
      </w:r>
    </w:p>
    <w:p w:rsidR="00AA133E" w:rsidRPr="00321155" w:rsidRDefault="00AA133E"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position w:val="-30"/>
        </w:rPr>
        <w:object w:dxaOrig="1860" w:dyaOrig="700">
          <v:shape id="_x0000_i1066" type="#_x0000_t75" style="width:92.7pt;height:35.15pt" o:ole="" filled="t">
            <v:imagedata r:id="rId179" o:title=""/>
          </v:shape>
          <o:OLEObject Type="Embed" ProgID="Equation.3" ShapeID="_x0000_i1066" DrawAspect="Content" ObjectID="_1545492300" r:id="rId180"/>
        </w:object>
      </w:r>
    </w:p>
    <w:p w:rsidR="00AA133E" w:rsidRPr="00321155" w:rsidRDefault="00AA133E"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rPr>
        <w:t>où</w:t>
      </w:r>
      <w:r w:rsidR="00A12C0C" w:rsidRPr="00321155">
        <w:rPr>
          <w:rFonts w:asciiTheme="majorBidi" w:eastAsia="Times New Roman" w:hAnsiTheme="majorBidi" w:cstheme="majorBidi"/>
        </w:rPr>
        <w:t> :</w:t>
      </w:r>
    </w:p>
    <w:p w:rsidR="00AA133E" w:rsidRPr="00321155" w:rsidRDefault="00AA133E" w:rsidP="000F5F9A">
      <w:pPr>
        <w:pStyle w:val="SingleTxtG"/>
        <w:ind w:left="2835" w:hanging="567"/>
        <w:rPr>
          <w:rFonts w:asciiTheme="majorBidi" w:eastAsia="Times New Roman" w:hAnsiTheme="majorBidi" w:cstheme="majorBidi"/>
        </w:rPr>
      </w:pPr>
      <w:r w:rsidRPr="00321155">
        <w:rPr>
          <w:rFonts w:asciiTheme="majorBidi" w:eastAsia="Times New Roman" w:hAnsiTheme="majorBidi" w:cstheme="majorBidi"/>
        </w:rPr>
        <w:t>L</w:t>
      </w:r>
      <w:r w:rsidRPr="00321155">
        <w:rPr>
          <w:rFonts w:asciiTheme="majorBidi" w:eastAsia="Times New Roman" w:hAnsiTheme="majorBidi" w:cstheme="majorBidi"/>
          <w:vertAlign w:val="subscript"/>
        </w:rPr>
        <w:t>H,max</w:t>
      </w:r>
      <w:r w:rsidRPr="00321155">
        <w:rPr>
          <w:rFonts w:asciiTheme="majorBidi" w:eastAsia="Times New Roman" w:hAnsiTheme="majorBidi" w:cstheme="majorBidi"/>
          <w:vertAlign w:val="subscript"/>
        </w:rPr>
        <w:tab/>
      </w:r>
      <w:r w:rsidRPr="00321155">
        <w:rPr>
          <w:rFonts w:asciiTheme="majorBidi" w:hAnsiTheme="majorBidi" w:cstheme="majorBidi"/>
        </w:rPr>
        <w:t>Luminance</w:t>
      </w:r>
      <w:r w:rsidRPr="00321155">
        <w:rPr>
          <w:rFonts w:asciiTheme="majorBidi" w:eastAsia="Times New Roman" w:hAnsiTheme="majorBidi" w:cstheme="majorBidi"/>
        </w:rPr>
        <w:t xml:space="preserve"> maximale du profil de luminance dans la direction horizontale</w:t>
      </w:r>
      <w:r w:rsidR="009A2441" w:rsidRPr="00321155">
        <w:rPr>
          <w:rFonts w:asciiTheme="majorBidi" w:eastAsia="Times New Roman" w:hAnsiTheme="majorBidi" w:cstheme="majorBidi"/>
        </w:rPr>
        <w:t> ;</w:t>
      </w:r>
    </w:p>
    <w:p w:rsidR="00AA133E" w:rsidRPr="00321155" w:rsidRDefault="00AA133E" w:rsidP="000F5F9A">
      <w:pPr>
        <w:pStyle w:val="SingleTxtG"/>
        <w:ind w:left="2835" w:hanging="567"/>
        <w:rPr>
          <w:rFonts w:asciiTheme="majorBidi" w:eastAsia="Times New Roman" w:hAnsiTheme="majorBidi" w:cstheme="majorBidi"/>
        </w:rPr>
      </w:pPr>
      <w:r w:rsidRPr="00321155">
        <w:rPr>
          <w:rFonts w:asciiTheme="majorBidi" w:eastAsia="Times New Roman" w:hAnsiTheme="majorBidi" w:cstheme="majorBidi"/>
        </w:rPr>
        <w:t>L</w:t>
      </w:r>
      <w:r w:rsidRPr="00321155">
        <w:rPr>
          <w:rFonts w:asciiTheme="majorBidi" w:eastAsia="Times New Roman" w:hAnsiTheme="majorBidi" w:cstheme="majorBidi"/>
          <w:vertAlign w:val="subscript"/>
        </w:rPr>
        <w:t>H,min</w:t>
      </w:r>
      <w:r w:rsidRPr="00321155">
        <w:rPr>
          <w:rFonts w:asciiTheme="majorBidi" w:eastAsia="Times New Roman" w:hAnsiTheme="majorBidi" w:cstheme="majorBidi"/>
          <w:vertAlign w:val="subscript"/>
        </w:rPr>
        <w:tab/>
      </w:r>
      <w:r w:rsidRPr="00321155">
        <w:rPr>
          <w:rFonts w:asciiTheme="majorBidi" w:eastAsia="Times New Roman" w:hAnsiTheme="majorBidi" w:cstheme="majorBidi"/>
        </w:rPr>
        <w:t>Valeur de luminance au point-selle du profil de luminance, qui équivaut à la valeur minimale de luminance entre deux pics de luminance (voir fig. 3)</w:t>
      </w:r>
      <w:r w:rsidR="009A2441" w:rsidRPr="00321155">
        <w:rPr>
          <w:rFonts w:asciiTheme="majorBidi" w:eastAsia="Times New Roman" w:hAnsiTheme="majorBidi" w:cstheme="majorBidi"/>
        </w:rPr>
        <w:t>.</w:t>
      </w:r>
    </w:p>
    <w:p w:rsidR="00AA133E" w:rsidRPr="00321155" w:rsidRDefault="00AA133E"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rPr>
        <w:t xml:space="preserve">Vérifier la </w:t>
      </w:r>
      <w:r w:rsidRPr="00321155">
        <w:rPr>
          <w:rFonts w:asciiTheme="majorBidi" w:hAnsiTheme="majorBidi" w:cstheme="majorBidi"/>
        </w:rPr>
        <w:t>cohérence</w:t>
      </w:r>
      <w:r w:rsidRPr="00321155">
        <w:rPr>
          <w:rFonts w:asciiTheme="majorBidi" w:eastAsia="Times New Roman" w:hAnsiTheme="majorBidi" w:cstheme="majorBidi"/>
        </w:rPr>
        <w:t xml:space="preserve"> du résultat avec une position légèrement décalée du modèle pour laboratoire de source lumineuse ponctuelle.</w:t>
      </w:r>
    </w:p>
    <w:p w:rsidR="00AA133E" w:rsidRPr="00321155" w:rsidRDefault="000F5F9A" w:rsidP="000F5F9A">
      <w:pPr>
        <w:pStyle w:val="SingleTxtG"/>
        <w:ind w:left="2268" w:hanging="1134"/>
        <w:rPr>
          <w:rFonts w:asciiTheme="majorBidi" w:hAnsiTheme="majorBidi" w:cstheme="majorBidi"/>
          <w:lang w:eastAsia="de-DE"/>
        </w:rPr>
      </w:pPr>
      <w:r w:rsidRPr="00321155">
        <w:rPr>
          <w:rFonts w:asciiTheme="majorBidi" w:hAnsiTheme="majorBidi" w:cstheme="majorBidi"/>
        </w:rPr>
        <w:t>1</w:t>
      </w:r>
      <w:r w:rsidR="00AA133E" w:rsidRPr="00321155">
        <w:rPr>
          <w:rFonts w:asciiTheme="majorBidi" w:hAnsiTheme="majorBidi" w:cstheme="majorBidi"/>
        </w:rPr>
        <w:t>.4</w:t>
      </w:r>
      <w:r w:rsidR="00E639C3" w:rsidRPr="00321155">
        <w:rPr>
          <w:rFonts w:asciiTheme="majorBidi" w:hAnsiTheme="majorBidi" w:cstheme="majorBidi"/>
        </w:rPr>
        <w:tab/>
      </w:r>
      <w:r w:rsidR="00AA133E" w:rsidRPr="00321155">
        <w:rPr>
          <w:rFonts w:asciiTheme="majorBidi" w:hAnsiTheme="majorBidi" w:cstheme="majorBidi"/>
        </w:rPr>
        <w:t>Méthode d</w:t>
      </w:r>
      <w:r w:rsidR="008B1C48" w:rsidRPr="00321155">
        <w:rPr>
          <w:rFonts w:asciiTheme="majorBidi" w:hAnsiTheme="majorBidi" w:cstheme="majorBidi"/>
        </w:rPr>
        <w:t>’</w:t>
      </w:r>
      <w:r w:rsidR="00AA133E" w:rsidRPr="00321155">
        <w:rPr>
          <w:rFonts w:asciiTheme="majorBidi" w:hAnsiTheme="majorBidi" w:cstheme="majorBidi"/>
        </w:rPr>
        <w:t>essai du rendu de l</w:t>
      </w:r>
      <w:r w:rsidR="008B1C48" w:rsidRPr="00321155">
        <w:rPr>
          <w:rFonts w:asciiTheme="majorBidi" w:hAnsiTheme="majorBidi" w:cstheme="majorBidi"/>
        </w:rPr>
        <w:t>’</w:t>
      </w:r>
      <w:r w:rsidR="00AA133E" w:rsidRPr="00321155">
        <w:rPr>
          <w:rFonts w:asciiTheme="majorBidi" w:hAnsiTheme="majorBidi" w:cstheme="majorBidi"/>
        </w:rPr>
        <w:t>échelle des gris</w:t>
      </w:r>
    </w:p>
    <w:p w:rsidR="00AA133E" w:rsidRPr="00321155" w:rsidRDefault="00AA133E" w:rsidP="008A0187">
      <w:pPr>
        <w:pStyle w:val="SingleTxtG"/>
        <w:ind w:left="2268"/>
        <w:rPr>
          <w:rFonts w:asciiTheme="majorBidi" w:hAnsiTheme="majorBidi" w:cstheme="majorBidi"/>
          <w:bCs/>
          <w:iCs/>
          <w:lang w:eastAsia="ja-JP"/>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essai de rendu de l</w:t>
      </w:r>
      <w:r w:rsidR="008B1C48" w:rsidRPr="00321155">
        <w:rPr>
          <w:rFonts w:asciiTheme="majorBidi" w:hAnsiTheme="majorBidi" w:cstheme="majorBidi"/>
        </w:rPr>
        <w:t>’</w:t>
      </w:r>
      <w:r w:rsidRPr="00321155">
        <w:rPr>
          <w:rFonts w:asciiTheme="majorBidi" w:hAnsiTheme="majorBidi" w:cstheme="majorBidi"/>
        </w:rPr>
        <w:t>échelle des gris doit servir à vérifier que le CMS est capable d</w:t>
      </w:r>
      <w:r w:rsidR="008B1C48" w:rsidRPr="00321155">
        <w:rPr>
          <w:rFonts w:asciiTheme="majorBidi" w:hAnsiTheme="majorBidi" w:cstheme="majorBidi"/>
        </w:rPr>
        <w:t>’</w:t>
      </w:r>
      <w:r w:rsidRPr="00321155">
        <w:rPr>
          <w:rFonts w:asciiTheme="majorBidi" w:hAnsiTheme="majorBidi" w:cstheme="majorBidi"/>
        </w:rPr>
        <w:t>afficher au moins 8 tons de gris pouvant être distingués les uns des autres entre le plus sombre et le plus clair sur une mire reproduite sur le moniteur du système. L</w:t>
      </w:r>
      <w:r w:rsidR="008B1C48" w:rsidRPr="00321155">
        <w:rPr>
          <w:rFonts w:asciiTheme="majorBidi" w:hAnsiTheme="majorBidi" w:cstheme="majorBidi"/>
        </w:rPr>
        <w:t>’</w:t>
      </w:r>
      <w:r w:rsidRPr="00321155">
        <w:rPr>
          <w:rFonts w:asciiTheme="majorBidi" w:hAnsiTheme="majorBidi" w:cstheme="majorBidi"/>
        </w:rPr>
        <w:t>essai de rendu de l</w:t>
      </w:r>
      <w:r w:rsidR="008B1C48" w:rsidRPr="00321155">
        <w:rPr>
          <w:rFonts w:asciiTheme="majorBidi" w:hAnsiTheme="majorBidi" w:cstheme="majorBidi"/>
        </w:rPr>
        <w:t>’</w:t>
      </w:r>
      <w:r w:rsidRPr="00321155">
        <w:rPr>
          <w:rFonts w:asciiTheme="majorBidi" w:hAnsiTheme="majorBidi" w:cstheme="majorBidi"/>
        </w:rPr>
        <w:t>échelle des gris est évalué à l</w:t>
      </w:r>
      <w:r w:rsidR="008B1C48" w:rsidRPr="00321155">
        <w:rPr>
          <w:rFonts w:asciiTheme="majorBidi" w:hAnsiTheme="majorBidi" w:cstheme="majorBidi"/>
        </w:rPr>
        <w:t>’</w:t>
      </w:r>
      <w:r w:rsidRPr="00321155">
        <w:rPr>
          <w:rFonts w:asciiTheme="majorBidi" w:hAnsiTheme="majorBidi" w:cstheme="majorBidi"/>
        </w:rPr>
        <w:t>aide de la mire des gris 20</w:t>
      </w:r>
      <w:r w:rsidR="00A12C0C" w:rsidRPr="00321155">
        <w:rPr>
          <w:rFonts w:asciiTheme="majorBidi" w:hAnsiTheme="majorBidi" w:cstheme="majorBidi"/>
        </w:rPr>
        <w:t>:</w:t>
      </w:r>
      <w:r w:rsidRPr="00321155">
        <w:rPr>
          <w:rFonts w:asciiTheme="majorBidi" w:hAnsiTheme="majorBidi" w:cstheme="majorBidi"/>
        </w:rPr>
        <w:t>1 à faible contraste décrite dans le ta</w:t>
      </w:r>
      <w:r w:rsidR="008A0187" w:rsidRPr="00321155">
        <w:rPr>
          <w:rFonts w:asciiTheme="majorBidi" w:hAnsiTheme="majorBidi" w:cstheme="majorBidi"/>
        </w:rPr>
        <w:t>bleau </w:t>
      </w:r>
      <w:r w:rsidRPr="00321155">
        <w:rPr>
          <w:rFonts w:asciiTheme="majorBidi" w:hAnsiTheme="majorBidi" w:cstheme="majorBidi"/>
        </w:rPr>
        <w:t>A.1 de la norme ISO 14524</w:t>
      </w:r>
      <w:r w:rsidR="007F26EB" w:rsidRPr="00321155">
        <w:rPr>
          <w:rFonts w:asciiTheme="majorBidi" w:hAnsiTheme="majorBidi" w:cstheme="majorBidi"/>
        </w:rPr>
        <w:t>:2</w:t>
      </w:r>
      <w:r w:rsidRPr="00321155">
        <w:rPr>
          <w:rFonts w:asciiTheme="majorBidi" w:hAnsiTheme="majorBidi" w:cstheme="majorBidi"/>
        </w:rPr>
        <w:t xml:space="preserve">009, sur une scène éclairée à </w:t>
      </w:r>
      <w:r w:rsidRPr="00321155">
        <w:rPr>
          <w:rFonts w:asciiTheme="majorBidi" w:hAnsiTheme="majorBidi" w:cstheme="majorBidi"/>
          <w:bCs/>
          <w:iCs/>
        </w:rPr>
        <w:t>500 lx</w:t>
      </w:r>
      <w:r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lang w:eastAsia="ja-JP"/>
        </w:rPr>
      </w:pPr>
      <w:r w:rsidRPr="00321155">
        <w:rPr>
          <w:rFonts w:asciiTheme="majorBidi" w:hAnsiTheme="majorBidi" w:cstheme="majorBidi"/>
        </w:rPr>
        <w:t>La différence de ton perceptible décrite ici est définie comme un signal de sortie affiché dont la différence d</w:t>
      </w:r>
      <w:r w:rsidR="008B1C48" w:rsidRPr="00321155">
        <w:rPr>
          <w:rFonts w:asciiTheme="majorBidi" w:hAnsiTheme="majorBidi" w:cstheme="majorBidi"/>
        </w:rPr>
        <w:t>’</w:t>
      </w:r>
      <w:r w:rsidRPr="00321155">
        <w:rPr>
          <w:rFonts w:asciiTheme="majorBidi" w:hAnsiTheme="majorBidi" w:cstheme="majorBidi"/>
        </w:rPr>
        <w:t>éclairage entre deux apports tonaux par le système satisfait à au moins la cond</w:t>
      </w:r>
      <w:r w:rsidR="009A2441" w:rsidRPr="00321155">
        <w:rPr>
          <w:rFonts w:asciiTheme="majorBidi" w:hAnsiTheme="majorBidi" w:cstheme="majorBidi"/>
        </w:rPr>
        <w:t>ition delta L* ≥</w:t>
      </w:r>
      <w:r w:rsidRPr="00321155">
        <w:rPr>
          <w:rFonts w:asciiTheme="majorBidi" w:hAnsiTheme="majorBidi" w:cstheme="majorBidi"/>
        </w:rPr>
        <w:t>3.0, avec L* définie comme la clarté selon la définition donnée dans le modèle colorimétrique L*a*b* défini par la CIE en 1976.</w:t>
      </w:r>
    </w:p>
    <w:p w:rsidR="00AA133E" w:rsidRPr="00321155" w:rsidRDefault="00AA133E" w:rsidP="009A2441">
      <w:pPr>
        <w:pStyle w:val="SingleTxtG"/>
        <w:ind w:left="2268"/>
        <w:rPr>
          <w:rFonts w:asciiTheme="majorBidi" w:hAnsiTheme="majorBidi" w:cstheme="majorBidi"/>
        </w:rPr>
      </w:pPr>
      <w:r w:rsidRPr="00321155">
        <w:rPr>
          <w:rFonts w:asciiTheme="majorBidi" w:hAnsiTheme="majorBidi" w:cstheme="majorBidi"/>
        </w:rPr>
        <w:t>La figure</w:t>
      </w:r>
      <w:r w:rsidR="009A2441" w:rsidRPr="00321155">
        <w:rPr>
          <w:rFonts w:asciiTheme="majorBidi" w:hAnsiTheme="majorBidi" w:cstheme="majorBidi"/>
        </w:rPr>
        <w:t> </w:t>
      </w:r>
      <w:r w:rsidRPr="00321155">
        <w:rPr>
          <w:rFonts w:asciiTheme="majorBidi" w:hAnsiTheme="majorBidi" w:cstheme="majorBidi"/>
        </w:rPr>
        <w:t>4 montre le montage d</w:t>
      </w:r>
      <w:r w:rsidR="008B1C48" w:rsidRPr="00321155">
        <w:rPr>
          <w:rFonts w:asciiTheme="majorBidi" w:hAnsiTheme="majorBidi" w:cstheme="majorBidi"/>
        </w:rPr>
        <w:t>’</w:t>
      </w:r>
      <w:r w:rsidRPr="00321155">
        <w:rPr>
          <w:rFonts w:asciiTheme="majorBidi" w:hAnsiTheme="majorBidi" w:cstheme="majorBidi"/>
        </w:rPr>
        <w:t>essai pour le rendu de l</w:t>
      </w:r>
      <w:r w:rsidR="008B1C48" w:rsidRPr="00321155">
        <w:rPr>
          <w:rFonts w:asciiTheme="majorBidi" w:hAnsiTheme="majorBidi" w:cstheme="majorBidi"/>
        </w:rPr>
        <w:t>’</w:t>
      </w:r>
      <w:r w:rsidRPr="00321155">
        <w:rPr>
          <w:rFonts w:asciiTheme="majorBidi" w:hAnsiTheme="majorBidi" w:cstheme="majorBidi"/>
        </w:rPr>
        <w:t>échelle des gris.</w:t>
      </w:r>
    </w:p>
    <w:p w:rsidR="00AA133E" w:rsidRPr="00321155" w:rsidRDefault="00AA133E" w:rsidP="000F5F9A">
      <w:pPr>
        <w:pStyle w:val="Heading1"/>
        <w:spacing w:after="120"/>
        <w:rPr>
          <w:rFonts w:asciiTheme="majorBidi" w:eastAsia="Times New Roman" w:hAnsiTheme="majorBidi" w:cstheme="majorBidi"/>
          <w:b/>
          <w:bCs/>
        </w:rPr>
      </w:pPr>
      <w:r w:rsidRPr="00321155">
        <w:rPr>
          <w:rFonts w:asciiTheme="majorBidi" w:hAnsiTheme="majorBidi" w:cstheme="majorBidi"/>
          <w:bCs/>
        </w:rPr>
        <w:t xml:space="preserve">Figure 4 </w:t>
      </w:r>
      <w:r w:rsidRPr="00321155">
        <w:rPr>
          <w:rFonts w:asciiTheme="majorBidi" w:hAnsiTheme="majorBidi" w:cstheme="majorBidi"/>
          <w:bCs/>
        </w:rPr>
        <w:br/>
      </w:r>
      <w:r w:rsidRPr="00321155">
        <w:rPr>
          <w:rFonts w:asciiTheme="majorBidi" w:hAnsiTheme="majorBidi" w:cstheme="majorBidi"/>
          <w:b/>
          <w:bCs/>
        </w:rPr>
        <w:t>Montage d</w:t>
      </w:r>
      <w:r w:rsidR="008B1C48" w:rsidRPr="00321155">
        <w:rPr>
          <w:rFonts w:asciiTheme="majorBidi" w:hAnsiTheme="majorBidi" w:cstheme="majorBidi"/>
          <w:b/>
          <w:bCs/>
        </w:rPr>
        <w:t>’</w:t>
      </w:r>
      <w:r w:rsidRPr="00321155">
        <w:rPr>
          <w:rFonts w:asciiTheme="majorBidi" w:hAnsiTheme="majorBidi" w:cstheme="majorBidi"/>
          <w:b/>
          <w:bCs/>
        </w:rPr>
        <w:t>essai pour le rendu de l</w:t>
      </w:r>
      <w:r w:rsidR="008B1C48" w:rsidRPr="00321155">
        <w:rPr>
          <w:rFonts w:asciiTheme="majorBidi" w:hAnsiTheme="majorBidi" w:cstheme="majorBidi"/>
          <w:b/>
          <w:bCs/>
        </w:rPr>
        <w:t>’</w:t>
      </w:r>
      <w:r w:rsidRPr="00321155">
        <w:rPr>
          <w:rFonts w:asciiTheme="majorBidi" w:hAnsiTheme="majorBidi" w:cstheme="majorBidi"/>
          <w:b/>
          <w:bCs/>
        </w:rPr>
        <w:t>échelle des gris</w:t>
      </w:r>
    </w:p>
    <w:p w:rsidR="00AA133E" w:rsidRPr="00321155" w:rsidRDefault="000F5F9A" w:rsidP="000F5F9A">
      <w:pPr>
        <w:pStyle w:val="SingleTxtG"/>
        <w:rPr>
          <w:rFonts w:asciiTheme="majorBidi" w:hAnsiTheme="majorBidi" w:cstheme="majorBidi"/>
        </w:rPr>
      </w:pPr>
      <w:r w:rsidRPr="00321155">
        <w:rPr>
          <w:rFonts w:asciiTheme="majorBidi" w:hAnsiTheme="majorBidi" w:cstheme="majorBidi"/>
          <w:noProof/>
          <w:lang w:val="en-GB" w:eastAsia="en-GB"/>
        </w:rPr>
        <w:drawing>
          <wp:inline distT="0" distB="0" distL="0" distR="0" wp14:anchorId="1E323325" wp14:editId="06E0E624">
            <wp:extent cx="4754880" cy="3328670"/>
            <wp:effectExtent l="0" t="0" r="0" b="0"/>
            <wp:docPr id="80" name="Picture 1435"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Grey_scale_renderi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754880" cy="3328670"/>
                    </a:xfrm>
                    <a:prstGeom prst="rect">
                      <a:avLst/>
                    </a:prstGeom>
                    <a:noFill/>
                    <a:ln>
                      <a:noFill/>
                    </a:ln>
                  </pic:spPr>
                </pic:pic>
              </a:graphicData>
            </a:graphic>
          </wp:inline>
        </w:drawing>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1</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Mire d</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 (mire de rendu de l</w:t>
      </w:r>
      <w:r w:rsidR="008B1C48" w:rsidRPr="00321155">
        <w:rPr>
          <w:rFonts w:asciiTheme="majorBidi" w:hAnsiTheme="majorBidi" w:cstheme="majorBidi"/>
          <w:sz w:val="18"/>
          <w:szCs w:val="18"/>
        </w:rPr>
        <w:t>’</w:t>
      </w:r>
      <w:r w:rsidRPr="00321155">
        <w:rPr>
          <w:rFonts w:asciiTheme="majorBidi" w:hAnsiTheme="majorBidi" w:cstheme="majorBidi"/>
          <w:sz w:val="18"/>
          <w:szCs w:val="18"/>
        </w:rPr>
        <w:t>échelle des gris)</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2</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Éclairage de la mire d</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3</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Caméra faisant l</w:t>
      </w:r>
      <w:r w:rsidR="008B1C48" w:rsidRPr="00321155">
        <w:rPr>
          <w:rFonts w:asciiTheme="majorBidi" w:hAnsiTheme="majorBidi" w:cstheme="majorBidi"/>
          <w:sz w:val="18"/>
          <w:szCs w:val="18"/>
        </w:rPr>
        <w:t>’</w:t>
      </w:r>
      <w:r w:rsidRPr="00321155">
        <w:rPr>
          <w:rFonts w:asciiTheme="majorBidi" w:hAnsiTheme="majorBidi" w:cstheme="majorBidi"/>
          <w:sz w:val="18"/>
          <w:szCs w:val="18"/>
        </w:rPr>
        <w:t>objet de l</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4</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Moniteur faisant l</w:t>
      </w:r>
      <w:r w:rsidR="008B1C48" w:rsidRPr="00321155">
        <w:rPr>
          <w:rFonts w:asciiTheme="majorBidi" w:hAnsiTheme="majorBidi" w:cstheme="majorBidi"/>
          <w:sz w:val="18"/>
          <w:szCs w:val="18"/>
        </w:rPr>
        <w:t>’</w:t>
      </w:r>
      <w:r w:rsidRPr="00321155">
        <w:rPr>
          <w:rFonts w:asciiTheme="majorBidi" w:hAnsiTheme="majorBidi" w:cstheme="majorBidi"/>
          <w:sz w:val="18"/>
          <w:szCs w:val="18"/>
        </w:rPr>
        <w:t>objet de l</w:t>
      </w:r>
      <w:r w:rsidR="008B1C48" w:rsidRPr="00321155">
        <w:rPr>
          <w:rFonts w:asciiTheme="majorBidi" w:hAnsiTheme="majorBidi" w:cstheme="majorBidi"/>
          <w:sz w:val="18"/>
          <w:szCs w:val="18"/>
        </w:rPr>
        <w:t>’</w:t>
      </w:r>
      <w:r w:rsidRPr="00321155">
        <w:rPr>
          <w:rFonts w:asciiTheme="majorBidi" w:hAnsiTheme="majorBidi" w:cstheme="majorBidi"/>
          <w:sz w:val="18"/>
          <w:szCs w:val="18"/>
        </w:rPr>
        <w:t>essai</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5</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Caméra de référence</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6</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Isolation optique ou spatiale entre la partie caméra et la partie moniteur</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7</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Isolation optique pour éviter l</w:t>
      </w:r>
      <w:r w:rsidR="008B1C48" w:rsidRPr="00321155">
        <w:rPr>
          <w:rFonts w:asciiTheme="majorBidi" w:hAnsiTheme="majorBidi" w:cstheme="majorBidi"/>
          <w:sz w:val="18"/>
          <w:szCs w:val="18"/>
        </w:rPr>
        <w:t>’</w:t>
      </w:r>
      <w:r w:rsidRPr="00321155">
        <w:rPr>
          <w:rFonts w:asciiTheme="majorBidi" w:hAnsiTheme="majorBidi" w:cstheme="majorBidi"/>
          <w:sz w:val="18"/>
          <w:szCs w:val="18"/>
        </w:rPr>
        <w:t>entrée directe de la lumière dans l</w:t>
      </w:r>
      <w:r w:rsidR="008B1C48" w:rsidRPr="00321155">
        <w:rPr>
          <w:rFonts w:asciiTheme="majorBidi" w:hAnsiTheme="majorBidi" w:cstheme="majorBidi"/>
          <w:sz w:val="18"/>
          <w:szCs w:val="18"/>
        </w:rPr>
        <w:t>’</w:t>
      </w:r>
      <w:r w:rsidRPr="00321155">
        <w:rPr>
          <w:rFonts w:asciiTheme="majorBidi" w:hAnsiTheme="majorBidi" w:cstheme="majorBidi"/>
          <w:sz w:val="18"/>
          <w:szCs w:val="18"/>
        </w:rPr>
        <w:t>objectif</w:t>
      </w:r>
    </w:p>
    <w:p w:rsidR="00AA133E" w:rsidRPr="00321155" w:rsidRDefault="00AA133E" w:rsidP="000F5F9A">
      <w:pPr>
        <w:pStyle w:val="SingleTxtG"/>
        <w:spacing w:after="0" w:line="220" w:lineRule="atLeast"/>
        <w:jc w:val="left"/>
        <w:rPr>
          <w:rFonts w:asciiTheme="majorBidi" w:hAnsiTheme="majorBidi" w:cstheme="majorBidi"/>
          <w:sz w:val="18"/>
          <w:szCs w:val="18"/>
        </w:rPr>
      </w:pPr>
      <w:r w:rsidRPr="00321155">
        <w:rPr>
          <w:rFonts w:asciiTheme="majorBidi" w:hAnsiTheme="majorBidi" w:cstheme="majorBidi"/>
          <w:sz w:val="18"/>
          <w:szCs w:val="18"/>
        </w:rPr>
        <w:t>8</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Partie caméra</w:t>
      </w:r>
    </w:p>
    <w:p w:rsidR="00AA133E" w:rsidRPr="00321155" w:rsidRDefault="00AA133E" w:rsidP="000F5F9A">
      <w:pPr>
        <w:pStyle w:val="SingleTxtG"/>
        <w:spacing w:line="220" w:lineRule="atLeast"/>
        <w:jc w:val="left"/>
        <w:rPr>
          <w:rFonts w:asciiTheme="majorBidi" w:hAnsiTheme="majorBidi" w:cstheme="majorBidi"/>
          <w:sz w:val="18"/>
          <w:szCs w:val="18"/>
        </w:rPr>
      </w:pPr>
      <w:r w:rsidRPr="00321155">
        <w:rPr>
          <w:rFonts w:asciiTheme="majorBidi" w:hAnsiTheme="majorBidi" w:cstheme="majorBidi"/>
          <w:sz w:val="18"/>
          <w:szCs w:val="18"/>
        </w:rPr>
        <w:t>9</w:t>
      </w:r>
      <w:r w:rsidR="00A12C0C" w:rsidRPr="00321155">
        <w:rPr>
          <w:rFonts w:asciiTheme="majorBidi" w:hAnsiTheme="majorBidi" w:cstheme="majorBidi"/>
          <w:sz w:val="18"/>
          <w:szCs w:val="18"/>
        </w:rPr>
        <w:t> :</w:t>
      </w:r>
      <w:r w:rsidRPr="00321155">
        <w:rPr>
          <w:rFonts w:asciiTheme="majorBidi" w:hAnsiTheme="majorBidi" w:cstheme="majorBidi"/>
          <w:sz w:val="18"/>
          <w:szCs w:val="18"/>
        </w:rPr>
        <w:tab/>
        <w:t>Partie moniteur</w:t>
      </w:r>
    </w:p>
    <w:p w:rsidR="00AA133E" w:rsidRPr="00321155" w:rsidRDefault="00AA133E" w:rsidP="009A2441">
      <w:pPr>
        <w:pStyle w:val="SingleTxtG"/>
        <w:ind w:left="2268"/>
        <w:rPr>
          <w:rFonts w:asciiTheme="majorBidi" w:hAnsiTheme="majorBidi" w:cstheme="majorBidi"/>
          <w:lang w:eastAsia="ja-JP"/>
        </w:rPr>
      </w:pPr>
      <w:r w:rsidRPr="00321155">
        <w:rPr>
          <w:rFonts w:asciiTheme="majorBidi" w:hAnsiTheme="majorBidi" w:cstheme="majorBidi"/>
        </w:rPr>
        <w:t>La figure</w:t>
      </w:r>
      <w:r w:rsidR="009A2441" w:rsidRPr="00321155">
        <w:rPr>
          <w:rFonts w:asciiTheme="majorBidi" w:hAnsiTheme="majorBidi" w:cstheme="majorBidi"/>
        </w:rPr>
        <w:t> </w:t>
      </w:r>
      <w:r w:rsidRPr="00321155">
        <w:rPr>
          <w:rFonts w:asciiTheme="majorBidi" w:hAnsiTheme="majorBidi" w:cstheme="majorBidi"/>
        </w:rPr>
        <w:t>5 montre un exemple de mire de rendu de l</w:t>
      </w:r>
      <w:r w:rsidR="008B1C48" w:rsidRPr="00321155">
        <w:rPr>
          <w:rFonts w:asciiTheme="majorBidi" w:hAnsiTheme="majorBidi" w:cstheme="majorBidi"/>
        </w:rPr>
        <w:t>’</w:t>
      </w:r>
      <w:r w:rsidRPr="00321155">
        <w:rPr>
          <w:rFonts w:asciiTheme="majorBidi" w:hAnsiTheme="majorBidi" w:cstheme="majorBidi"/>
        </w:rPr>
        <w:t>échelle des gris à utiliser pour cette mesure. La mire de rendu de l</w:t>
      </w:r>
      <w:r w:rsidR="008B1C48" w:rsidRPr="00321155">
        <w:rPr>
          <w:rFonts w:asciiTheme="majorBidi" w:hAnsiTheme="majorBidi" w:cstheme="majorBidi"/>
        </w:rPr>
        <w:t>’</w:t>
      </w:r>
      <w:r w:rsidRPr="00321155">
        <w:rPr>
          <w:rFonts w:asciiTheme="majorBidi" w:hAnsiTheme="majorBidi" w:cstheme="majorBidi"/>
        </w:rPr>
        <w:t>échelle de gris consiste en 12</w:t>
      </w:r>
      <w:r w:rsidR="009A2441" w:rsidRPr="00321155">
        <w:rPr>
          <w:rFonts w:asciiTheme="majorBidi" w:hAnsiTheme="majorBidi" w:cstheme="majorBidi"/>
        </w:rPr>
        <w:t> </w:t>
      </w:r>
      <w:r w:rsidRPr="00321155">
        <w:rPr>
          <w:rFonts w:asciiTheme="majorBidi" w:hAnsiTheme="majorBidi" w:cstheme="majorBidi"/>
        </w:rPr>
        <w:t>cases grises de densités tonales différentes.</w:t>
      </w:r>
    </w:p>
    <w:p w:rsidR="00AA133E" w:rsidRPr="00321155" w:rsidRDefault="00AA133E" w:rsidP="000F5F9A">
      <w:pPr>
        <w:pStyle w:val="SingleTxtG"/>
        <w:ind w:left="2268"/>
        <w:rPr>
          <w:rFonts w:asciiTheme="majorBidi" w:hAnsiTheme="majorBidi" w:cstheme="majorBidi"/>
          <w:lang w:eastAsia="ja-JP"/>
        </w:rPr>
      </w:pPr>
      <w:r w:rsidRPr="00321155">
        <w:rPr>
          <w:rFonts w:asciiTheme="majorBidi" w:hAnsiTheme="majorBidi" w:cstheme="majorBidi"/>
        </w:rPr>
        <w:t>La densité D</w:t>
      </w:r>
      <w:r w:rsidRPr="00321155">
        <w:rPr>
          <w:rFonts w:asciiTheme="majorBidi" w:hAnsiTheme="majorBidi" w:cstheme="majorBidi"/>
          <w:vertAlign w:val="subscript"/>
        </w:rPr>
        <w:t>i</w:t>
      </w:r>
      <w:r w:rsidRPr="00321155">
        <w:rPr>
          <w:rFonts w:asciiTheme="majorBidi" w:hAnsiTheme="majorBidi" w:cstheme="majorBidi"/>
        </w:rPr>
        <w:t xml:space="preserve"> doit avoir des valeurs conformes au tableau A.1 de la norme ISO 14524</w:t>
      </w:r>
      <w:r w:rsidR="007F26EB" w:rsidRPr="00321155">
        <w:rPr>
          <w:rFonts w:asciiTheme="majorBidi" w:hAnsiTheme="majorBidi" w:cstheme="majorBidi"/>
        </w:rPr>
        <w:t>:2</w:t>
      </w:r>
      <w:r w:rsidRPr="00321155">
        <w:rPr>
          <w:rFonts w:asciiTheme="majorBidi" w:hAnsiTheme="majorBidi" w:cstheme="majorBidi"/>
        </w:rPr>
        <w:t>009 pour un faible contraste</w:t>
      </w:r>
      <w:r w:rsidR="000F5F9A" w:rsidRPr="00321155">
        <w:rPr>
          <w:rFonts w:asciiTheme="majorBidi" w:hAnsiTheme="majorBidi" w:cstheme="majorBidi"/>
        </w:rPr>
        <w:t xml:space="preserve"> </w:t>
      </w:r>
      <w:r w:rsidRPr="00321155">
        <w:rPr>
          <w:rFonts w:asciiTheme="majorBidi" w:hAnsiTheme="majorBidi" w:cstheme="majorBidi"/>
        </w:rPr>
        <w:t>20</w:t>
      </w:r>
      <w:r w:rsidR="00A12C0C" w:rsidRPr="00321155">
        <w:rPr>
          <w:rFonts w:asciiTheme="majorBidi" w:hAnsiTheme="majorBidi" w:cstheme="majorBidi"/>
        </w:rPr>
        <w:t>:</w:t>
      </w:r>
      <w:r w:rsidRPr="00321155">
        <w:rPr>
          <w:rFonts w:asciiTheme="majorBidi" w:hAnsiTheme="majorBidi" w:cstheme="majorBidi"/>
        </w:rPr>
        <w:t>1. La définition de D</w:t>
      </w:r>
      <w:r w:rsidRPr="00321155">
        <w:rPr>
          <w:rFonts w:asciiTheme="majorBidi" w:hAnsiTheme="majorBidi" w:cstheme="majorBidi"/>
          <w:vertAlign w:val="subscript"/>
        </w:rPr>
        <w:t>i</w:t>
      </w:r>
      <w:r w:rsidRPr="00321155">
        <w:rPr>
          <w:rFonts w:asciiTheme="majorBidi" w:hAnsiTheme="majorBidi" w:cstheme="majorBidi"/>
        </w:rPr>
        <w:t xml:space="preserve"> figure dans la norme ISO 14524</w:t>
      </w:r>
      <w:r w:rsidR="007F26EB" w:rsidRPr="00321155">
        <w:rPr>
          <w:rFonts w:asciiTheme="majorBidi" w:hAnsiTheme="majorBidi" w:cstheme="majorBidi"/>
        </w:rPr>
        <w:t>:2</w:t>
      </w:r>
      <w:r w:rsidRPr="00321155">
        <w:rPr>
          <w:rFonts w:asciiTheme="majorBidi" w:hAnsiTheme="majorBidi" w:cstheme="majorBidi"/>
        </w:rPr>
        <w:t>009.</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arrière-plan des cases doit être recouvert d</w:t>
      </w:r>
      <w:r w:rsidR="008B1C48" w:rsidRPr="00321155">
        <w:rPr>
          <w:rFonts w:asciiTheme="majorBidi" w:hAnsiTheme="majorBidi" w:cstheme="majorBidi"/>
        </w:rPr>
        <w:t>’</w:t>
      </w:r>
      <w:r w:rsidRPr="00321155">
        <w:rPr>
          <w:rFonts w:asciiTheme="majorBidi" w:hAnsiTheme="majorBidi" w:cstheme="majorBidi"/>
        </w:rPr>
        <w:t>une couleur grise neutre dont la valeur de densité D</w:t>
      </w:r>
      <w:r w:rsidRPr="00C3759F">
        <w:rPr>
          <w:rFonts w:asciiTheme="majorBidi" w:hAnsiTheme="majorBidi" w:cstheme="majorBidi"/>
          <w:vertAlign w:val="subscript"/>
        </w:rPr>
        <w:t>i</w:t>
      </w:r>
      <w:r w:rsidRPr="00C3759F">
        <w:rPr>
          <w:rFonts w:asciiTheme="majorBidi" w:hAnsiTheme="majorBidi" w:cstheme="majorBidi"/>
        </w:rPr>
        <w:t xml:space="preserve"> </w:t>
      </w:r>
      <w:r w:rsidRPr="00321155">
        <w:rPr>
          <w:rFonts w:asciiTheme="majorBidi" w:hAnsiTheme="majorBidi" w:cstheme="majorBidi"/>
        </w:rPr>
        <w:t>est égale à 0,54 </w:t>
      </w:r>
      <w:r w:rsidRPr="00321155">
        <w:rPr>
          <w:rFonts w:asciiTheme="majorBidi" w:hAnsiTheme="majorBidi" w:cstheme="majorBidi"/>
        </w:rPr>
        <w:sym w:font="Symbol" w:char="F0B1"/>
      </w:r>
      <w:r w:rsidRPr="00321155">
        <w:rPr>
          <w:rFonts w:asciiTheme="majorBidi" w:hAnsiTheme="majorBidi" w:cstheme="majorBidi"/>
        </w:rPr>
        <w:t>0,05.</w:t>
      </w:r>
    </w:p>
    <w:p w:rsidR="00AA133E" w:rsidRPr="00321155" w:rsidRDefault="00AA133E" w:rsidP="000F5F9A">
      <w:pPr>
        <w:pStyle w:val="SingleTxtG"/>
        <w:ind w:left="2268"/>
        <w:rPr>
          <w:rFonts w:asciiTheme="majorBidi" w:hAnsiTheme="majorBidi" w:cstheme="majorBidi"/>
          <w:lang w:eastAsia="ja-JP"/>
        </w:rPr>
      </w:pPr>
      <w:r w:rsidRPr="00321155">
        <w:rPr>
          <w:rFonts w:asciiTheme="majorBidi" w:hAnsiTheme="majorBidi" w:cstheme="majorBidi"/>
        </w:rPr>
        <w:t>Des mires tant réflectives que rétroéclairées à caractéristiques lambertiennes peuvent être utilisées.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Toute la surface de l</w:t>
      </w:r>
      <w:r w:rsidR="008B1C48" w:rsidRPr="00321155">
        <w:rPr>
          <w:rFonts w:asciiTheme="majorBidi" w:hAnsiTheme="majorBidi" w:cstheme="majorBidi"/>
        </w:rPr>
        <w:t>’</w:t>
      </w:r>
      <w:r w:rsidRPr="00321155">
        <w:rPr>
          <w:rFonts w:asciiTheme="majorBidi" w:hAnsiTheme="majorBidi" w:cstheme="majorBidi"/>
        </w:rPr>
        <w:t>image obtenue avec la caméra doit être recouverte par l</w:t>
      </w:r>
      <w:r w:rsidR="008B1C48" w:rsidRPr="00321155">
        <w:rPr>
          <w:rFonts w:asciiTheme="majorBidi" w:hAnsiTheme="majorBidi" w:cstheme="majorBidi"/>
        </w:rPr>
        <w:t>’</w:t>
      </w:r>
      <w:r w:rsidRPr="00321155">
        <w:rPr>
          <w:rFonts w:asciiTheme="majorBidi" w:hAnsiTheme="majorBidi" w:cstheme="majorBidi"/>
        </w:rPr>
        <w:t>image de la mire. La mire de rendu de l</w:t>
      </w:r>
      <w:r w:rsidR="008B1C48" w:rsidRPr="00321155">
        <w:rPr>
          <w:rFonts w:asciiTheme="majorBidi" w:hAnsiTheme="majorBidi" w:cstheme="majorBidi"/>
        </w:rPr>
        <w:t>’</w:t>
      </w:r>
      <w:r w:rsidRPr="00321155">
        <w:rPr>
          <w:rFonts w:asciiTheme="majorBidi" w:hAnsiTheme="majorBidi" w:cstheme="majorBidi"/>
        </w:rPr>
        <w:t>échelle des gris doit être placée de telle sorte que les cases grises soient visibles au centre de la surface définie du moniteur.</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Ajuster la distance entre la caméra faisant l</w:t>
      </w:r>
      <w:r w:rsidR="008B1C48" w:rsidRPr="00321155">
        <w:rPr>
          <w:rFonts w:asciiTheme="majorBidi" w:hAnsiTheme="majorBidi" w:cstheme="majorBidi"/>
        </w:rPr>
        <w:t>’</w:t>
      </w:r>
      <w:r w:rsidRPr="00321155">
        <w:rPr>
          <w:rFonts w:asciiTheme="majorBidi" w:hAnsiTheme="majorBidi" w:cstheme="majorBidi"/>
        </w:rPr>
        <w:t>objet de l</w:t>
      </w:r>
      <w:r w:rsidR="008B1C48" w:rsidRPr="00321155">
        <w:rPr>
          <w:rFonts w:asciiTheme="majorBidi" w:hAnsiTheme="majorBidi" w:cstheme="majorBidi"/>
        </w:rPr>
        <w:t>’</w:t>
      </w:r>
      <w:r w:rsidRPr="00321155">
        <w:rPr>
          <w:rFonts w:asciiTheme="majorBidi" w:hAnsiTheme="majorBidi" w:cstheme="majorBidi"/>
        </w:rPr>
        <w:t>essai et la mire d</w:t>
      </w:r>
      <w:r w:rsidR="008B1C48" w:rsidRPr="00321155">
        <w:rPr>
          <w:rFonts w:asciiTheme="majorBidi" w:hAnsiTheme="majorBidi" w:cstheme="majorBidi"/>
        </w:rPr>
        <w:t>’</w:t>
      </w:r>
      <w:r w:rsidRPr="00321155">
        <w:rPr>
          <w:rFonts w:asciiTheme="majorBidi" w:hAnsiTheme="majorBidi" w:cstheme="majorBidi"/>
        </w:rPr>
        <w:t>essai de telle sorte que les diverses cases de la mire soient, chaque fois que possible, affichées par au moins 50 x 50 pixels sur le moniteur faisant l</w:t>
      </w:r>
      <w:r w:rsidR="008B1C48" w:rsidRPr="00321155">
        <w:rPr>
          <w:rFonts w:asciiTheme="majorBidi" w:hAnsiTheme="majorBidi" w:cstheme="majorBidi"/>
        </w:rPr>
        <w:t>’</w:t>
      </w:r>
      <w:r w:rsidRPr="00321155">
        <w:rPr>
          <w:rFonts w:asciiTheme="majorBidi" w:hAnsiTheme="majorBidi" w:cstheme="majorBidi"/>
        </w:rPr>
        <w:t>objet de l</w:t>
      </w:r>
      <w:r w:rsidR="008B1C48" w:rsidRPr="00321155">
        <w:rPr>
          <w:rFonts w:asciiTheme="majorBidi" w:hAnsiTheme="majorBidi" w:cstheme="majorBidi"/>
        </w:rPr>
        <w:t>’</w:t>
      </w:r>
      <w:r w:rsidRPr="00321155">
        <w:rPr>
          <w:rFonts w:asciiTheme="majorBidi" w:hAnsiTheme="majorBidi" w:cstheme="majorBidi"/>
        </w:rPr>
        <w:t>essai. Pour les systèmes de la classe IV présentant une forte distorsion et/ou un fort vignettage, une surface réduite peut aussi être utilisée pour diminuer autant que possible l</w:t>
      </w:r>
      <w:r w:rsidR="008B1C48" w:rsidRPr="00321155">
        <w:rPr>
          <w:rFonts w:asciiTheme="majorBidi" w:hAnsiTheme="majorBidi" w:cstheme="majorBidi"/>
        </w:rPr>
        <w:t>’</w:t>
      </w:r>
      <w:r w:rsidRPr="00321155">
        <w:rPr>
          <w:rFonts w:asciiTheme="majorBidi" w:hAnsiTheme="majorBidi" w:cstheme="majorBidi"/>
        </w:rPr>
        <w:t xml:space="preserve">effet de vignettage sur les résultats des mesures. </w:t>
      </w:r>
    </w:p>
    <w:p w:rsidR="00AA133E" w:rsidRPr="00321155" w:rsidRDefault="00AA133E" w:rsidP="009A2441">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éclairage doit être similaire à celui de l</w:t>
      </w:r>
      <w:r w:rsidR="008B1C48" w:rsidRPr="00321155">
        <w:rPr>
          <w:rFonts w:asciiTheme="majorBidi" w:hAnsiTheme="majorBidi" w:cstheme="majorBidi"/>
        </w:rPr>
        <w:t>’</w:t>
      </w:r>
      <w:r w:rsidRPr="00321155">
        <w:rPr>
          <w:rFonts w:asciiTheme="majorBidi" w:hAnsiTheme="majorBidi" w:cstheme="majorBidi"/>
        </w:rPr>
        <w:t>illuminant étalon CIE D65 et avoir une température de couleur proximale T = 6</w:t>
      </w:r>
      <w:r w:rsidR="009A2441" w:rsidRPr="00321155">
        <w:rPr>
          <w:rFonts w:asciiTheme="majorBidi" w:hAnsiTheme="majorBidi" w:cstheme="majorBidi"/>
        </w:rPr>
        <w:t> </w:t>
      </w:r>
      <w:r w:rsidRPr="00321155">
        <w:rPr>
          <w:rFonts w:asciiTheme="majorBidi" w:hAnsiTheme="majorBidi" w:cstheme="majorBidi"/>
        </w:rPr>
        <w:t>500</w:t>
      </w:r>
      <w:r w:rsidR="009A2441" w:rsidRPr="00321155">
        <w:rPr>
          <w:rFonts w:asciiTheme="majorBidi" w:hAnsiTheme="majorBidi" w:cstheme="majorBidi"/>
        </w:rPr>
        <w:t xml:space="preserve"> </w:t>
      </w:r>
      <w:r w:rsidRPr="00321155">
        <w:rPr>
          <w:rFonts w:asciiTheme="majorBidi" w:hAnsiTheme="majorBidi" w:cstheme="majorBidi"/>
        </w:rPr>
        <w:t>K avec une tolérance de </w:t>
      </w:r>
      <w:r w:rsidRPr="00321155">
        <w:rPr>
          <w:rFonts w:asciiTheme="majorBidi" w:hAnsiTheme="majorBidi" w:cstheme="majorBidi"/>
        </w:rPr>
        <w:sym w:font="Symbol" w:char="F0B1"/>
      </w:r>
      <w:r w:rsidRPr="00321155">
        <w:rPr>
          <w:rFonts w:asciiTheme="majorBidi" w:hAnsiTheme="majorBidi" w:cstheme="majorBidi"/>
        </w:rPr>
        <w:t>1</w:t>
      </w:r>
      <w:r w:rsidR="009A2441" w:rsidRPr="00321155">
        <w:rPr>
          <w:rFonts w:asciiTheme="majorBidi" w:hAnsiTheme="majorBidi" w:cstheme="majorBidi"/>
        </w:rPr>
        <w:t> </w:t>
      </w:r>
      <w:r w:rsidRPr="00321155">
        <w:rPr>
          <w:rFonts w:asciiTheme="majorBidi" w:hAnsiTheme="majorBidi" w:cstheme="majorBidi"/>
        </w:rPr>
        <w:t>500</w:t>
      </w:r>
      <w:r w:rsidR="009A2441" w:rsidRPr="00321155">
        <w:rPr>
          <w:rFonts w:asciiTheme="majorBidi" w:hAnsiTheme="majorBidi" w:cstheme="majorBidi"/>
        </w:rPr>
        <w:t xml:space="preserve"> </w:t>
      </w:r>
      <w:r w:rsidRPr="00321155">
        <w:rPr>
          <w:rFonts w:asciiTheme="majorBidi" w:hAnsiTheme="majorBidi" w:cstheme="majorBidi"/>
        </w:rPr>
        <w:t>K.</w:t>
      </w:r>
    </w:p>
    <w:p w:rsidR="00AA133E" w:rsidRPr="00321155" w:rsidRDefault="00AA133E" w:rsidP="009A2441">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essai est effectué avec une scène éclairée à 500 lx (cette condition d</w:t>
      </w:r>
      <w:r w:rsidR="008B1C48" w:rsidRPr="00321155">
        <w:rPr>
          <w:rFonts w:asciiTheme="majorBidi" w:hAnsiTheme="majorBidi" w:cstheme="majorBidi"/>
        </w:rPr>
        <w:t>’</w:t>
      </w:r>
      <w:r w:rsidRPr="00321155">
        <w:rPr>
          <w:rFonts w:asciiTheme="majorBidi" w:hAnsiTheme="majorBidi" w:cstheme="majorBidi"/>
        </w:rPr>
        <w:t>essai est équivalente à celle concernant le rendu des couleurs, telle qu</w:t>
      </w:r>
      <w:r w:rsidR="008B1C48" w:rsidRPr="00321155">
        <w:rPr>
          <w:rFonts w:asciiTheme="majorBidi" w:hAnsiTheme="majorBidi" w:cstheme="majorBidi"/>
        </w:rPr>
        <w:t>’</w:t>
      </w:r>
      <w:r w:rsidRPr="00321155">
        <w:rPr>
          <w:rFonts w:asciiTheme="majorBidi" w:hAnsiTheme="majorBidi" w:cstheme="majorBidi"/>
        </w:rPr>
        <w:t>elle est définie dans la norme ISO 16505</w:t>
      </w:r>
      <w:r w:rsidR="007F26EB" w:rsidRPr="00321155">
        <w:rPr>
          <w:rFonts w:asciiTheme="majorBidi" w:hAnsiTheme="majorBidi" w:cstheme="majorBidi"/>
        </w:rPr>
        <w:t>:2</w:t>
      </w:r>
      <w:r w:rsidRPr="00321155">
        <w:rPr>
          <w:rFonts w:asciiTheme="majorBidi" w:hAnsiTheme="majorBidi" w:cstheme="majorBidi"/>
        </w:rPr>
        <w:t>015, par. 7.8.3), et à une température ambiante de 22 °C </w:t>
      </w:r>
      <w:r w:rsidRPr="00321155">
        <w:rPr>
          <w:rFonts w:asciiTheme="majorBidi" w:hAnsiTheme="majorBidi" w:cstheme="majorBidi"/>
        </w:rPr>
        <w:sym w:font="Symbol" w:char="F0B1"/>
      </w:r>
      <w:r w:rsidRPr="00321155">
        <w:rPr>
          <w:rFonts w:asciiTheme="majorBidi" w:hAnsiTheme="majorBidi" w:cstheme="majorBidi"/>
        </w:rPr>
        <w:t>5</w:t>
      </w:r>
      <w:r w:rsidR="009A2441" w:rsidRPr="00321155">
        <w:rPr>
          <w:rFonts w:asciiTheme="majorBidi" w:hAnsiTheme="majorBidi" w:cstheme="majorBidi"/>
        </w:rPr>
        <w:t> </w:t>
      </w:r>
      <w:r w:rsidRPr="00321155">
        <w:rPr>
          <w:rFonts w:asciiTheme="majorBidi" w:hAnsiTheme="majorBidi" w:cstheme="majorBidi"/>
        </w:rPr>
        <w:t>°C.</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éclairage ambiant côté moniteur doit être ≤10 lx et toute source de lumière éblouissante vers le moniteur doit être évitée.</w:t>
      </w:r>
    </w:p>
    <w:p w:rsidR="00AA133E" w:rsidRPr="00321155" w:rsidRDefault="00AA133E" w:rsidP="000F5F9A">
      <w:pPr>
        <w:pStyle w:val="Heading1"/>
        <w:spacing w:after="120"/>
        <w:rPr>
          <w:rFonts w:asciiTheme="majorBidi" w:hAnsiTheme="majorBidi" w:cstheme="majorBidi"/>
          <w:b/>
          <w:bCs/>
        </w:rPr>
      </w:pPr>
      <w:r w:rsidRPr="00321155">
        <w:rPr>
          <w:rFonts w:asciiTheme="majorBidi" w:hAnsiTheme="majorBidi" w:cstheme="majorBidi"/>
          <w:bCs/>
        </w:rPr>
        <w:t xml:space="preserve">Figure 5 </w:t>
      </w:r>
      <w:r w:rsidRPr="00321155">
        <w:rPr>
          <w:rFonts w:asciiTheme="majorBidi" w:hAnsiTheme="majorBidi" w:cstheme="majorBidi"/>
          <w:bCs/>
        </w:rPr>
        <w:br/>
      </w:r>
      <w:r w:rsidRPr="00321155">
        <w:rPr>
          <w:rFonts w:asciiTheme="majorBidi" w:hAnsiTheme="majorBidi" w:cstheme="majorBidi"/>
          <w:b/>
          <w:bCs/>
        </w:rPr>
        <w:t>Exemple de mire de rendu de l</w:t>
      </w:r>
      <w:r w:rsidR="008B1C48" w:rsidRPr="00321155">
        <w:rPr>
          <w:rFonts w:asciiTheme="majorBidi" w:hAnsiTheme="majorBidi" w:cstheme="majorBidi"/>
          <w:b/>
          <w:bCs/>
        </w:rPr>
        <w:t>’</w:t>
      </w:r>
      <w:r w:rsidRPr="00321155">
        <w:rPr>
          <w:rFonts w:asciiTheme="majorBidi" w:hAnsiTheme="majorBidi" w:cstheme="majorBidi"/>
          <w:b/>
          <w:bCs/>
        </w:rPr>
        <w:t>échelle des gris</w:t>
      </w:r>
    </w:p>
    <w:p w:rsidR="00AA133E" w:rsidRPr="00321155" w:rsidRDefault="000F5F9A" w:rsidP="000F5F9A">
      <w:pPr>
        <w:pStyle w:val="SingleTxtG"/>
        <w:rPr>
          <w:rFonts w:asciiTheme="majorBidi" w:hAnsiTheme="majorBidi" w:cstheme="majorBidi"/>
          <w:b/>
        </w:rPr>
      </w:pPr>
      <w:r w:rsidRPr="00321155">
        <w:rPr>
          <w:rFonts w:asciiTheme="majorBidi" w:hAnsiTheme="majorBidi" w:cstheme="majorBidi"/>
          <w:noProof/>
          <w:lang w:val="en-GB" w:eastAsia="en-GB"/>
        </w:rPr>
        <mc:AlternateContent>
          <mc:Choice Requires="wpc">
            <w:drawing>
              <wp:inline distT="0" distB="0" distL="0" distR="0" wp14:anchorId="7CE9A26E" wp14:editId="2A094E5F">
                <wp:extent cx="3476625" cy="1684020"/>
                <wp:effectExtent l="13335" t="5715" r="0" b="0"/>
                <wp:docPr id="493" name="Canvas 15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5" name="Rectangle 5"/>
                        <wps:cNvSpPr>
                          <a:spLocks noChangeArrowheads="1"/>
                        </wps:cNvSpPr>
                        <wps:spPr bwMode="auto">
                          <a:xfrm>
                            <a:off x="711805" y="836210"/>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1</w:t>
                              </w:r>
                            </w:p>
                          </w:txbxContent>
                        </wps:txbx>
                        <wps:bodyPr rot="0" vert="horz" wrap="none" lIns="0" tIns="0" rIns="0" bIns="0" anchor="t" anchorCtr="0" upright="1">
                          <a:spAutoFit/>
                        </wps:bodyPr>
                      </wps:wsp>
                      <wps:wsp>
                        <wps:cNvPr id="16" name="Rectangle 6"/>
                        <wps:cNvSpPr>
                          <a:spLocks noChangeArrowheads="1"/>
                        </wps:cNvSpPr>
                        <wps:spPr bwMode="auto">
                          <a:xfrm>
                            <a:off x="541604" y="715608"/>
                            <a:ext cx="3962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7"/>
                        <wps:cNvSpPr>
                          <a:spLocks noChangeArrowheads="1"/>
                        </wps:cNvSpPr>
                        <wps:spPr bwMode="auto">
                          <a:xfrm>
                            <a:off x="541604" y="284303"/>
                            <a:ext cx="3962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
                        <wps:cNvSpPr>
                          <a:spLocks noChangeArrowheads="1"/>
                        </wps:cNvSpPr>
                        <wps:spPr bwMode="auto">
                          <a:xfrm>
                            <a:off x="974007"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9"/>
                        <wps:cNvSpPr>
                          <a:spLocks noChangeArrowheads="1"/>
                        </wps:cNvSpPr>
                        <wps:spPr bwMode="auto">
                          <a:xfrm>
                            <a:off x="974007"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0"/>
                        <wps:cNvSpPr>
                          <a:spLocks noChangeArrowheads="1"/>
                        </wps:cNvSpPr>
                        <wps:spPr bwMode="auto">
                          <a:xfrm>
                            <a:off x="1405810"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1"/>
                        <wps:cNvSpPr>
                          <a:spLocks noChangeArrowheads="1"/>
                        </wps:cNvSpPr>
                        <wps:spPr bwMode="auto">
                          <a:xfrm>
                            <a:off x="1405810"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2"/>
                        <wps:cNvSpPr>
                          <a:spLocks noChangeArrowheads="1"/>
                        </wps:cNvSpPr>
                        <wps:spPr bwMode="auto">
                          <a:xfrm>
                            <a:off x="1837613"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3"/>
                        <wps:cNvSpPr>
                          <a:spLocks noChangeArrowheads="1"/>
                        </wps:cNvSpPr>
                        <wps:spPr bwMode="auto">
                          <a:xfrm>
                            <a:off x="1837613"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4"/>
                        <wps:cNvSpPr>
                          <a:spLocks noChangeArrowheads="1"/>
                        </wps:cNvSpPr>
                        <wps:spPr bwMode="auto">
                          <a:xfrm>
                            <a:off x="2269416"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5"/>
                        <wps:cNvSpPr>
                          <a:spLocks noChangeArrowheads="1"/>
                        </wps:cNvSpPr>
                        <wps:spPr bwMode="auto">
                          <a:xfrm>
                            <a:off x="2269416"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6"/>
                        <wps:cNvSpPr>
                          <a:spLocks noChangeArrowheads="1"/>
                        </wps:cNvSpPr>
                        <wps:spPr bwMode="auto">
                          <a:xfrm>
                            <a:off x="2701219"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7"/>
                        <wps:cNvSpPr>
                          <a:spLocks noChangeArrowheads="1"/>
                        </wps:cNvSpPr>
                        <wps:spPr bwMode="auto">
                          <a:xfrm>
                            <a:off x="2701219"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18"/>
                        <wps:cNvSpPr>
                          <a:spLocks noChangeArrowheads="1"/>
                        </wps:cNvSpPr>
                        <wps:spPr bwMode="auto">
                          <a:xfrm>
                            <a:off x="711805" y="404805"/>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2</w:t>
                              </w:r>
                            </w:p>
                          </w:txbxContent>
                        </wps:txbx>
                        <wps:bodyPr rot="0" vert="horz" wrap="none" lIns="0" tIns="0" rIns="0" bIns="0" anchor="t" anchorCtr="0" upright="1">
                          <a:spAutoFit/>
                        </wps:bodyPr>
                      </wps:wsp>
                      <wps:wsp>
                        <wps:cNvPr id="50" name="Rectangle 19"/>
                        <wps:cNvSpPr>
                          <a:spLocks noChangeArrowheads="1"/>
                        </wps:cNvSpPr>
                        <wps:spPr bwMode="auto">
                          <a:xfrm>
                            <a:off x="1143608" y="404805"/>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4</w:t>
                              </w:r>
                            </w:p>
                          </w:txbxContent>
                        </wps:txbx>
                        <wps:bodyPr rot="0" vert="horz" wrap="none" lIns="0" tIns="0" rIns="0" bIns="0" anchor="t" anchorCtr="0" upright="1">
                          <a:spAutoFit/>
                        </wps:bodyPr>
                      </wps:wsp>
                      <wps:wsp>
                        <wps:cNvPr id="53" name="Rectangle 20"/>
                        <wps:cNvSpPr>
                          <a:spLocks noChangeArrowheads="1"/>
                        </wps:cNvSpPr>
                        <wps:spPr bwMode="auto">
                          <a:xfrm>
                            <a:off x="1143608" y="836210"/>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3</w:t>
                              </w:r>
                            </w:p>
                          </w:txbxContent>
                        </wps:txbx>
                        <wps:bodyPr rot="0" vert="horz" wrap="none" lIns="0" tIns="0" rIns="0" bIns="0" anchor="t" anchorCtr="0" upright="1">
                          <a:spAutoFit/>
                        </wps:bodyPr>
                      </wps:wsp>
                      <wps:wsp>
                        <wps:cNvPr id="54" name="Rectangle 21"/>
                        <wps:cNvSpPr>
                          <a:spLocks noChangeArrowheads="1"/>
                        </wps:cNvSpPr>
                        <wps:spPr bwMode="auto">
                          <a:xfrm>
                            <a:off x="1575411" y="836210"/>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5</w:t>
                              </w:r>
                            </w:p>
                          </w:txbxContent>
                        </wps:txbx>
                        <wps:bodyPr rot="0" vert="horz" wrap="none" lIns="0" tIns="0" rIns="0" bIns="0" anchor="t" anchorCtr="0" upright="1">
                          <a:spAutoFit/>
                        </wps:bodyPr>
                      </wps:wsp>
                      <wps:wsp>
                        <wps:cNvPr id="57" name="Rectangle 22"/>
                        <wps:cNvSpPr>
                          <a:spLocks noChangeArrowheads="1"/>
                        </wps:cNvSpPr>
                        <wps:spPr bwMode="auto">
                          <a:xfrm>
                            <a:off x="1575411" y="404805"/>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6</w:t>
                              </w:r>
                            </w:p>
                          </w:txbxContent>
                        </wps:txbx>
                        <wps:bodyPr rot="0" vert="horz" wrap="none" lIns="0" tIns="0" rIns="0" bIns="0" anchor="t" anchorCtr="0" upright="1">
                          <a:spAutoFit/>
                        </wps:bodyPr>
                      </wps:wsp>
                      <wps:wsp>
                        <wps:cNvPr id="58" name="Rectangle 23"/>
                        <wps:cNvSpPr>
                          <a:spLocks noChangeArrowheads="1"/>
                        </wps:cNvSpPr>
                        <wps:spPr bwMode="auto">
                          <a:xfrm>
                            <a:off x="2007214" y="404805"/>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8</w:t>
                              </w:r>
                            </w:p>
                          </w:txbxContent>
                        </wps:txbx>
                        <wps:bodyPr rot="0" vert="horz" wrap="none" lIns="0" tIns="0" rIns="0" bIns="0" anchor="t" anchorCtr="0" upright="1">
                          <a:spAutoFit/>
                        </wps:bodyPr>
                      </wps:wsp>
                      <wps:wsp>
                        <wps:cNvPr id="59" name="Rectangle 24"/>
                        <wps:cNvSpPr>
                          <a:spLocks noChangeArrowheads="1"/>
                        </wps:cNvSpPr>
                        <wps:spPr bwMode="auto">
                          <a:xfrm>
                            <a:off x="2007214" y="836210"/>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7</w:t>
                              </w:r>
                            </w:p>
                          </w:txbxContent>
                        </wps:txbx>
                        <wps:bodyPr rot="0" vert="horz" wrap="none" lIns="0" tIns="0" rIns="0" bIns="0" anchor="t" anchorCtr="0" upright="1">
                          <a:spAutoFit/>
                        </wps:bodyPr>
                      </wps:wsp>
                      <wps:wsp>
                        <wps:cNvPr id="60" name="Rectangle 25"/>
                        <wps:cNvSpPr>
                          <a:spLocks noChangeArrowheads="1"/>
                        </wps:cNvSpPr>
                        <wps:spPr bwMode="auto">
                          <a:xfrm>
                            <a:off x="2439018" y="836210"/>
                            <a:ext cx="711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9</w:t>
                              </w:r>
                            </w:p>
                          </w:txbxContent>
                        </wps:txbx>
                        <wps:bodyPr rot="0" vert="horz" wrap="none" lIns="0" tIns="0" rIns="0" bIns="0" anchor="t" anchorCtr="0" upright="1">
                          <a:spAutoFit/>
                        </wps:bodyPr>
                      </wps:wsp>
                      <wps:wsp>
                        <wps:cNvPr id="61" name="Rectangle 26"/>
                        <wps:cNvSpPr>
                          <a:spLocks noChangeArrowheads="1"/>
                        </wps:cNvSpPr>
                        <wps:spPr bwMode="auto">
                          <a:xfrm>
                            <a:off x="2386317" y="404205"/>
                            <a:ext cx="141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10</w:t>
                              </w:r>
                            </w:p>
                          </w:txbxContent>
                        </wps:txbx>
                        <wps:bodyPr rot="0" vert="horz" wrap="none" lIns="0" tIns="0" rIns="0" bIns="0" anchor="t" anchorCtr="0" upright="1">
                          <a:spAutoFit/>
                        </wps:bodyPr>
                      </wps:wsp>
                      <wps:wsp>
                        <wps:cNvPr id="62" name="Rectangle 27"/>
                        <wps:cNvSpPr>
                          <a:spLocks noChangeArrowheads="1"/>
                        </wps:cNvSpPr>
                        <wps:spPr bwMode="auto">
                          <a:xfrm>
                            <a:off x="2818720" y="404805"/>
                            <a:ext cx="141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12</w:t>
                              </w:r>
                            </w:p>
                          </w:txbxContent>
                        </wps:txbx>
                        <wps:bodyPr rot="0" vert="horz" wrap="none" lIns="0" tIns="0" rIns="0" bIns="0" anchor="t" anchorCtr="0" upright="1">
                          <a:spAutoFit/>
                        </wps:bodyPr>
                      </wps:wsp>
                      <wps:wsp>
                        <wps:cNvPr id="63" name="Rectangle 28"/>
                        <wps:cNvSpPr>
                          <a:spLocks noChangeArrowheads="1"/>
                        </wps:cNvSpPr>
                        <wps:spPr bwMode="auto">
                          <a:xfrm>
                            <a:off x="2834020" y="836210"/>
                            <a:ext cx="141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AA133E">
                              <w:r>
                                <w:rPr>
                                  <w:rFonts w:ascii="Arial" w:hAnsi="Arial" w:cs="Arial"/>
                                  <w:color w:val="1F1A17"/>
                                  <w:szCs w:val="24"/>
                                </w:rPr>
                                <w:t>11</w:t>
                              </w:r>
                            </w:p>
                          </w:txbxContent>
                        </wps:txbx>
                        <wps:bodyPr rot="0" vert="horz" wrap="none" lIns="0" tIns="0" rIns="0" bIns="0" anchor="t" anchorCtr="0" upright="1">
                          <a:spAutoFit/>
                        </wps:bodyPr>
                      </wps:wsp>
                      <wps:wsp>
                        <wps:cNvPr id="64" name="Rectangle 29"/>
                        <wps:cNvSpPr>
                          <a:spLocks noChangeArrowheads="1"/>
                        </wps:cNvSpPr>
                        <wps:spPr bwMode="auto">
                          <a:xfrm>
                            <a:off x="1404610" y="1283915"/>
                            <a:ext cx="5651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5AE" w:rsidRPr="00B01BE6" w:rsidRDefault="004525AE" w:rsidP="00AA133E">
                              <w:pPr>
                                <w:rPr>
                                  <w:sz w:val="18"/>
                                  <w:szCs w:val="18"/>
                                </w:rPr>
                              </w:pPr>
                              <w:r w:rsidRPr="00B01BE6">
                                <w:rPr>
                                  <w:color w:val="1F1A17"/>
                                  <w:sz w:val="18"/>
                                  <w:szCs w:val="18"/>
                                </w:rPr>
                                <w:t>Arrière</w:t>
                              </w:r>
                              <w:r>
                                <w:rPr>
                                  <w:color w:val="1F1A17"/>
                                  <w:sz w:val="18"/>
                                  <w:szCs w:val="18"/>
                                </w:rPr>
                                <w:t>-</w:t>
                              </w:r>
                              <w:r w:rsidRPr="00B01BE6">
                                <w:rPr>
                                  <w:color w:val="1F1A17"/>
                                  <w:sz w:val="18"/>
                                  <w:szCs w:val="18"/>
                                </w:rPr>
                                <w:t>plan</w:t>
                              </w:r>
                            </w:p>
                          </w:txbxContent>
                        </wps:txbx>
                        <wps:bodyPr rot="0" vert="horz" wrap="none" lIns="0" tIns="0" rIns="0" bIns="0" anchor="t" anchorCtr="0" upright="1">
                          <a:spAutoFit/>
                        </wps:bodyPr>
                      </wps:wsp>
                      <wps:wsp>
                        <wps:cNvPr id="65" name="Rectangle 30"/>
                        <wps:cNvSpPr>
                          <a:spLocks noChangeArrowheads="1"/>
                        </wps:cNvSpPr>
                        <wps:spPr bwMode="auto">
                          <a:xfrm>
                            <a:off x="0" y="0"/>
                            <a:ext cx="3438525" cy="1648520"/>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c:wpc>
                  </a:graphicData>
                </a:graphic>
              </wp:inline>
            </w:drawing>
          </mc:Choice>
          <mc:Fallback>
            <w:pict>
              <v:group w14:anchorId="7CE9A26E" id="Canvas 1532" o:spid="_x0000_s1460" editas="canvas" style="width:273.75pt;height:132.6pt;mso-position-horizontal-relative:char;mso-position-vertical-relative:line" coordsize="34766,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">
                <v:shape id="_x0000_s1461" type="#_x0000_t75" style="position:absolute;width:34766;height:16840;visibility:visible;mso-wrap-style:square" filled="t">
                  <v:fill o:detectmouseclick="t"/>
                  <v:path o:connecttype="none"/>
                </v:shape>
                <v:rect id="Rectangle 5" o:spid="_x0000_s1462" style="position:absolute;left:7118;top:8362;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4525AE" w:rsidRDefault="004525AE" w:rsidP="00AA133E">
                        <w:r>
                          <w:rPr>
                            <w:rFonts w:ascii="Arial" w:hAnsi="Arial" w:cs="Arial"/>
                            <w:color w:val="1F1A17"/>
                            <w:szCs w:val="24"/>
                          </w:rPr>
                          <w:t>1</w:t>
                        </w:r>
                      </w:p>
                    </w:txbxContent>
                  </v:textbox>
                </v:rect>
                <v:rect id="Rectangle 6" o:spid="_x0000_s1463" style="position:absolute;left:5416;top:7156;width:3962;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" filled="f" strokecolor="#1f1a17" strokeweight=".2pt"/>
                <v:rect id="Rectangle 7" o:spid="_x0000_s1464" style="position:absolute;left:5416;top:2843;width:3962;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" filled="f" strokecolor="#1f1a17" strokeweight=".2pt"/>
                <v:rect id="Rectangle 8" o:spid="_x0000_s1465" style="position:absolute;left:9740;top:2843;width:3956;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" filled="f" strokecolor="#1f1a17" strokeweight=".2pt"/>
                <v:rect id="Rectangle 9" o:spid="_x0000_s1466" style="position:absolute;left:9740;top:7156;width:39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" filled="f" strokecolor="#1f1a17" strokeweight=".2pt"/>
                <v:rect id="Rectangle 10" o:spid="_x0000_s1467" style="position:absolute;left:14058;top:7156;width:39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" filled="f" strokecolor="#1f1a17" strokeweight=".2pt"/>
                <v:rect id="Rectangle 11" o:spid="_x0000_s1468" style="position:absolute;left:14058;top:2843;width:3956;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" filled="f" strokecolor="#1f1a17" strokeweight=".2pt"/>
                <v:rect id="Rectangle 12" o:spid="_x0000_s1469" style="position:absolute;left:18376;top:2843;width:3956;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" filled="f" strokecolor="#1f1a17" strokeweight=".2pt"/>
                <v:rect id="Rectangle 13" o:spid="_x0000_s1470" style="position:absolute;left:18376;top:7156;width:39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" filled="f" strokecolor="#1f1a17" strokeweight=".2pt"/>
                <v:rect id="Rectangle 14" o:spid="_x0000_s1471" style="position:absolute;left:22694;top:7156;width:39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" filled="f" strokecolor="#1f1a17" strokeweight=".2pt"/>
                <v:rect id="Rectangle 15" o:spid="_x0000_s1472" style="position:absolute;left:22694;top:2843;width:3956;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" filled="f" strokecolor="#1f1a17" strokeweight=".2pt"/>
                <v:rect id="Rectangle 16" o:spid="_x0000_s1473" style="position:absolute;left:27012;top:2843;width:3956;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" filled="f" strokecolor="#1f1a17" strokeweight=".2pt"/>
                <v:rect id="Rectangle 17" o:spid="_x0000_s1474" style="position:absolute;left:27012;top:7156;width:39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" filled="f" strokecolor="#1f1a17" strokeweight=".2pt"/>
                <v:rect id="Rectangle 18" o:spid="_x0000_s1475" style="position:absolute;left:7118;top:4048;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2</w:t>
                        </w:r>
                      </w:p>
                    </w:txbxContent>
                  </v:textbox>
                </v:rect>
                <v:rect id="Rectangle 19" o:spid="_x0000_s1476" style="position:absolute;left:11436;top:4048;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4525AE" w:rsidRDefault="004525AE" w:rsidP="00AA133E">
                        <w:r>
                          <w:rPr>
                            <w:rFonts w:ascii="Arial" w:hAnsi="Arial" w:cs="Arial"/>
                            <w:color w:val="1F1A17"/>
                            <w:szCs w:val="24"/>
                          </w:rPr>
                          <w:t>4</w:t>
                        </w:r>
                      </w:p>
                    </w:txbxContent>
                  </v:textbox>
                </v:rect>
                <v:rect id="Rectangle 20" o:spid="_x0000_s1477" style="position:absolute;left:11436;top:8362;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3</w:t>
                        </w:r>
                      </w:p>
                    </w:txbxContent>
                  </v:textbox>
                </v:rect>
                <v:rect id="Rectangle 21" o:spid="_x0000_s1478" style="position:absolute;left:15754;top:8362;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5</w:t>
                        </w:r>
                      </w:p>
                    </w:txbxContent>
                  </v:textbox>
                </v:rect>
                <v:rect id="Rectangle 22" o:spid="_x0000_s1479" style="position:absolute;left:15754;top:4048;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6</w:t>
                        </w:r>
                      </w:p>
                    </w:txbxContent>
                  </v:textbox>
                </v:rect>
                <v:rect id="Rectangle 23" o:spid="_x0000_s1480" style="position:absolute;left:20072;top:4048;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4525AE" w:rsidRDefault="004525AE" w:rsidP="00AA133E">
                        <w:r>
                          <w:rPr>
                            <w:rFonts w:ascii="Arial" w:hAnsi="Arial" w:cs="Arial"/>
                            <w:color w:val="1F1A17"/>
                            <w:szCs w:val="24"/>
                          </w:rPr>
                          <w:t>8</w:t>
                        </w:r>
                      </w:p>
                    </w:txbxContent>
                  </v:textbox>
                </v:rect>
                <v:rect id="Rectangle 24" o:spid="_x0000_s1481" style="position:absolute;left:20072;top:8362;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7</w:t>
                        </w:r>
                      </w:p>
                    </w:txbxContent>
                  </v:textbox>
                </v:rect>
                <v:rect id="Rectangle 25" o:spid="_x0000_s1482" style="position:absolute;left:24390;top:8362;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4525AE" w:rsidRDefault="004525AE" w:rsidP="00AA133E">
                        <w:r>
                          <w:rPr>
                            <w:rFonts w:ascii="Arial" w:hAnsi="Arial" w:cs="Arial"/>
                            <w:color w:val="1F1A17"/>
                            <w:szCs w:val="24"/>
                          </w:rPr>
                          <w:t>9</w:t>
                        </w:r>
                      </w:p>
                    </w:txbxContent>
                  </v:textbox>
                </v:rect>
                <v:rect id="Rectangle 26" o:spid="_x0000_s1483" style="position:absolute;left:23863;top:4042;width:14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4525AE" w:rsidRDefault="004525AE" w:rsidP="00AA133E">
                        <w:r>
                          <w:rPr>
                            <w:rFonts w:ascii="Arial" w:hAnsi="Arial" w:cs="Arial"/>
                            <w:color w:val="1F1A17"/>
                            <w:szCs w:val="24"/>
                          </w:rPr>
                          <w:t>10</w:t>
                        </w:r>
                      </w:p>
                    </w:txbxContent>
                  </v:textbox>
                </v:rect>
                <v:rect id="Rectangle 27" o:spid="_x0000_s1484" style="position:absolute;left:28187;top:4048;width:14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525AE" w:rsidRDefault="004525AE" w:rsidP="00AA133E">
                        <w:r>
                          <w:rPr>
                            <w:rFonts w:ascii="Arial" w:hAnsi="Arial" w:cs="Arial"/>
                            <w:color w:val="1F1A17"/>
                            <w:szCs w:val="24"/>
                          </w:rPr>
                          <w:t>12</w:t>
                        </w:r>
                      </w:p>
                    </w:txbxContent>
                  </v:textbox>
                </v:rect>
                <v:rect id="Rectangle 28" o:spid="_x0000_s1485" style="position:absolute;left:28340;top:8362;width:14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4525AE" w:rsidRDefault="004525AE" w:rsidP="00AA133E">
                        <w:r>
                          <w:rPr>
                            <w:rFonts w:ascii="Arial" w:hAnsi="Arial" w:cs="Arial"/>
                            <w:color w:val="1F1A17"/>
                            <w:szCs w:val="24"/>
                          </w:rPr>
                          <w:t>11</w:t>
                        </w:r>
                      </w:p>
                    </w:txbxContent>
                  </v:textbox>
                </v:rect>
                <v:rect id="Rectangle 29" o:spid="_x0000_s1486" style="position:absolute;left:14046;top:12839;width:56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4525AE" w:rsidRPr="00B01BE6" w:rsidRDefault="004525AE" w:rsidP="00AA133E">
                        <w:pPr>
                          <w:rPr>
                            <w:sz w:val="18"/>
                            <w:szCs w:val="18"/>
                          </w:rPr>
                        </w:pPr>
                        <w:r w:rsidRPr="00B01BE6">
                          <w:rPr>
                            <w:color w:val="1F1A17"/>
                            <w:sz w:val="18"/>
                            <w:szCs w:val="18"/>
                          </w:rPr>
                          <w:t>Arrière</w:t>
                        </w:r>
                        <w:r>
                          <w:rPr>
                            <w:color w:val="1F1A17"/>
                            <w:sz w:val="18"/>
                            <w:szCs w:val="18"/>
                          </w:rPr>
                          <w:t>-</w:t>
                        </w:r>
                        <w:r w:rsidRPr="00B01BE6">
                          <w:rPr>
                            <w:color w:val="1F1A17"/>
                            <w:sz w:val="18"/>
                            <w:szCs w:val="18"/>
                          </w:rPr>
                          <w:t>plan</w:t>
                        </w:r>
                      </w:p>
                    </w:txbxContent>
                  </v:textbox>
                </v:rect>
                <v:rect id="Rectangle 30" o:spid="_x0000_s1487" style="position:absolute;width:34385;height:1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" filled="f" strokecolor="#1f1a17" strokeweight=".2pt">
                  <v:textbox inset="0,0,0,0"/>
                </v:rect>
                <w10:anchorlock/>
              </v:group>
            </w:pict>
          </mc:Fallback>
        </mc:AlternateConten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Chaque case sur la mire de rendu de l</w:t>
      </w:r>
      <w:r w:rsidR="008B1C48" w:rsidRPr="00321155">
        <w:rPr>
          <w:rFonts w:asciiTheme="majorBidi" w:hAnsiTheme="majorBidi" w:cstheme="majorBidi"/>
        </w:rPr>
        <w:t>’</w:t>
      </w:r>
      <w:r w:rsidRPr="00321155">
        <w:rPr>
          <w:rFonts w:asciiTheme="majorBidi" w:hAnsiTheme="majorBidi" w:cstheme="majorBidi"/>
        </w:rPr>
        <w:t>échelle des gris doit avoir une taille de 50 x 50 mm. La distance entre les cases doit être au moins égale à 5 mm.</w:t>
      </w:r>
    </w:p>
    <w:p w:rsidR="00AA133E" w:rsidRPr="00321155" w:rsidRDefault="008A0187" w:rsidP="000F5F9A">
      <w:pPr>
        <w:pStyle w:val="SingleTxtG"/>
        <w:ind w:left="2268"/>
        <w:rPr>
          <w:rFonts w:asciiTheme="majorBidi" w:hAnsiTheme="majorBidi" w:cstheme="majorBidi"/>
        </w:rPr>
      </w:pPr>
      <w:r w:rsidRPr="00321155">
        <w:rPr>
          <w:rFonts w:asciiTheme="majorBidi" w:hAnsiTheme="majorBidi" w:cstheme="majorBidi"/>
        </w:rPr>
        <w:t>Le tableau 1 montre la valeur de densité </w:t>
      </w:r>
      <w:r w:rsidR="00AA133E" w:rsidRPr="00321155">
        <w:rPr>
          <w:rFonts w:asciiTheme="majorBidi" w:hAnsiTheme="majorBidi" w:cstheme="majorBidi"/>
        </w:rPr>
        <w:t>D</w:t>
      </w:r>
      <w:r w:rsidR="00AA133E" w:rsidRPr="00321155">
        <w:rPr>
          <w:rFonts w:asciiTheme="majorBidi" w:hAnsiTheme="majorBidi" w:cstheme="majorBidi"/>
          <w:vertAlign w:val="subscript"/>
        </w:rPr>
        <w:t>i</w:t>
      </w:r>
      <w:r w:rsidRPr="00321155">
        <w:rPr>
          <w:rFonts w:asciiTheme="majorBidi" w:hAnsiTheme="majorBidi" w:cstheme="majorBidi"/>
        </w:rPr>
        <w:t xml:space="preserve"> des 12 </w:t>
      </w:r>
      <w:r w:rsidR="00AA133E" w:rsidRPr="00321155">
        <w:rPr>
          <w:rFonts w:asciiTheme="majorBidi" w:hAnsiTheme="majorBidi" w:cstheme="majorBidi"/>
        </w:rPr>
        <w:t>cases grises, ainsi que la valeur de densité D</w:t>
      </w:r>
      <w:r w:rsidR="00AA133E" w:rsidRPr="00321155">
        <w:rPr>
          <w:rFonts w:asciiTheme="majorBidi" w:hAnsiTheme="majorBidi" w:cstheme="majorBidi"/>
          <w:vertAlign w:val="subscript"/>
        </w:rPr>
        <w:t>i</w:t>
      </w:r>
      <w:r w:rsidR="00AA133E" w:rsidRPr="00321155">
        <w:rPr>
          <w:rFonts w:asciiTheme="majorBidi" w:hAnsiTheme="majorBidi" w:cstheme="majorBidi"/>
        </w:rPr>
        <w:t xml:space="preserve"> de l</w:t>
      </w:r>
      <w:r w:rsidR="008B1C48" w:rsidRPr="00321155">
        <w:rPr>
          <w:rFonts w:asciiTheme="majorBidi" w:hAnsiTheme="majorBidi" w:cstheme="majorBidi"/>
        </w:rPr>
        <w:t>’</w:t>
      </w:r>
      <w:r w:rsidR="00AA133E" w:rsidRPr="00321155">
        <w:rPr>
          <w:rFonts w:asciiTheme="majorBidi" w:hAnsiTheme="majorBidi" w:cstheme="majorBidi"/>
        </w:rPr>
        <w:t>arrière-plan.</w:t>
      </w:r>
    </w:p>
    <w:p w:rsidR="00AA133E" w:rsidRPr="00321155" w:rsidRDefault="00AA133E" w:rsidP="000F5F9A">
      <w:pPr>
        <w:pStyle w:val="Heading1"/>
        <w:spacing w:after="120"/>
        <w:rPr>
          <w:rFonts w:asciiTheme="majorBidi" w:hAnsiTheme="majorBidi" w:cstheme="majorBidi"/>
          <w:b/>
          <w:bCs/>
          <w:vertAlign w:val="subscript"/>
        </w:rPr>
      </w:pPr>
      <w:r w:rsidRPr="00321155">
        <w:rPr>
          <w:rFonts w:asciiTheme="majorBidi" w:hAnsiTheme="majorBidi" w:cstheme="majorBidi"/>
          <w:bCs/>
        </w:rPr>
        <w:t xml:space="preserve">Tableau 1 </w:t>
      </w:r>
      <w:r w:rsidRPr="00321155">
        <w:rPr>
          <w:rFonts w:asciiTheme="majorBidi" w:hAnsiTheme="majorBidi" w:cstheme="majorBidi"/>
          <w:bCs/>
        </w:rPr>
        <w:br/>
      </w:r>
      <w:r w:rsidRPr="00321155">
        <w:rPr>
          <w:rFonts w:asciiTheme="majorBidi" w:hAnsiTheme="majorBidi" w:cstheme="majorBidi"/>
          <w:b/>
          <w:bCs/>
        </w:rPr>
        <w:t>Valeurs de densité D</w:t>
      </w:r>
      <w:r w:rsidRPr="00321155">
        <w:rPr>
          <w:rFonts w:asciiTheme="majorBidi" w:hAnsiTheme="majorBidi" w:cstheme="majorBidi"/>
          <w:b/>
          <w:bCs/>
          <w:vertAlign w:val="subscript"/>
        </w:rPr>
        <w:t>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94"/>
        <w:gridCol w:w="3676"/>
      </w:tblGrid>
      <w:tr w:rsidR="00AA133E" w:rsidRPr="00321155" w:rsidTr="000F5F9A">
        <w:trPr>
          <w:tblHeader/>
        </w:trPr>
        <w:tc>
          <w:tcPr>
            <w:tcW w:w="3694" w:type="dxa"/>
            <w:shd w:val="clear" w:color="auto" w:fill="auto"/>
            <w:vAlign w:val="bottom"/>
            <w:hideMark/>
          </w:tcPr>
          <w:p w:rsidR="00AA133E" w:rsidRPr="00321155" w:rsidRDefault="00AA133E" w:rsidP="000F5F9A">
            <w:pPr>
              <w:suppressAutoHyphens w:val="0"/>
              <w:spacing w:before="40" w:after="40" w:line="220" w:lineRule="exact"/>
              <w:ind w:left="113" w:right="113"/>
              <w:rPr>
                <w:rFonts w:asciiTheme="majorBidi" w:hAnsiTheme="majorBidi" w:cstheme="majorBidi"/>
                <w:i/>
                <w:iCs/>
                <w:sz w:val="18"/>
                <w:lang w:eastAsia="zh-CN"/>
              </w:rPr>
            </w:pPr>
            <w:r w:rsidRPr="00321155">
              <w:rPr>
                <w:rFonts w:asciiTheme="majorBidi" w:hAnsiTheme="majorBidi" w:cstheme="majorBidi"/>
                <w:i/>
                <w:iCs/>
                <w:sz w:val="18"/>
                <w:lang w:eastAsia="zh-CN"/>
              </w:rPr>
              <w:t>Case grise n</w:t>
            </w:r>
            <w:r w:rsidRPr="00321155">
              <w:rPr>
                <w:rFonts w:asciiTheme="majorBidi" w:hAnsiTheme="majorBidi" w:cstheme="majorBidi"/>
                <w:i/>
                <w:iCs/>
                <w:sz w:val="18"/>
                <w:vertAlign w:val="superscript"/>
                <w:lang w:eastAsia="zh-CN"/>
              </w:rPr>
              <w:t>o</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i/>
                <w:iCs/>
                <w:sz w:val="18"/>
                <w:lang w:eastAsia="zh-CN"/>
              </w:rPr>
            </w:pPr>
            <w:r w:rsidRPr="00321155">
              <w:rPr>
                <w:rFonts w:asciiTheme="majorBidi" w:hAnsiTheme="majorBidi" w:cstheme="majorBidi"/>
                <w:i/>
                <w:iCs/>
                <w:sz w:val="18"/>
                <w:lang w:eastAsia="zh-CN"/>
              </w:rPr>
              <w:t>Densité D</w:t>
            </w:r>
            <w:r w:rsidRPr="00321155">
              <w:rPr>
                <w:rFonts w:asciiTheme="majorBidi" w:hAnsiTheme="majorBidi" w:cstheme="majorBidi"/>
                <w:i/>
                <w:iCs/>
                <w:sz w:val="18"/>
                <w:vertAlign w:val="subscript"/>
                <w:lang w:eastAsia="zh-CN"/>
              </w:rPr>
              <w:t>i</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1</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1,40</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2</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1,21</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3</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1,05</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4</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0,90</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5</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0,77</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6</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0,65</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7</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0,54</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8</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0,44</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9</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0,35</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10</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0,26</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11</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0,18</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12</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0,10</w:t>
            </w:r>
          </w:p>
        </w:tc>
      </w:tr>
      <w:tr w:rsidR="00AA133E" w:rsidRPr="00321155" w:rsidTr="000F5F9A">
        <w:tc>
          <w:tcPr>
            <w:tcW w:w="3694" w:type="dxa"/>
            <w:shd w:val="clear" w:color="auto" w:fill="auto"/>
            <w:hideMark/>
          </w:tcPr>
          <w:p w:rsidR="00AA133E" w:rsidRPr="00321155" w:rsidRDefault="00AA133E" w:rsidP="000F5F9A">
            <w:pPr>
              <w:suppressAutoHyphens w:val="0"/>
              <w:spacing w:before="40" w:after="40" w:line="220" w:lineRule="exact"/>
              <w:ind w:left="113" w:right="113"/>
              <w:rPr>
                <w:rFonts w:asciiTheme="majorBidi" w:hAnsiTheme="majorBidi" w:cstheme="majorBidi"/>
                <w:sz w:val="18"/>
                <w:lang w:eastAsia="zh-CN"/>
              </w:rPr>
            </w:pPr>
            <w:r w:rsidRPr="00321155">
              <w:rPr>
                <w:rFonts w:asciiTheme="majorBidi" w:hAnsiTheme="majorBidi" w:cstheme="majorBidi"/>
                <w:sz w:val="18"/>
                <w:lang w:eastAsia="zh-CN"/>
              </w:rPr>
              <w:t>Arrière-plan</w:t>
            </w:r>
          </w:p>
        </w:tc>
        <w:tc>
          <w:tcPr>
            <w:tcW w:w="3676" w:type="dxa"/>
            <w:shd w:val="clear" w:color="auto" w:fill="auto"/>
            <w:vAlign w:val="bottom"/>
            <w:hideMark/>
          </w:tcPr>
          <w:p w:rsidR="00AA133E" w:rsidRPr="00321155" w:rsidRDefault="00AA133E" w:rsidP="000F5F9A">
            <w:pPr>
              <w:suppressAutoHyphens w:val="0"/>
              <w:spacing w:before="40" w:after="40" w:line="220" w:lineRule="exact"/>
              <w:ind w:left="113" w:right="113"/>
              <w:jc w:val="right"/>
              <w:rPr>
                <w:rFonts w:asciiTheme="majorBidi" w:hAnsiTheme="majorBidi" w:cstheme="majorBidi"/>
                <w:sz w:val="18"/>
                <w:lang w:eastAsia="zh-CN"/>
              </w:rPr>
            </w:pPr>
            <w:r w:rsidRPr="00321155">
              <w:rPr>
                <w:rFonts w:asciiTheme="majorBidi" w:hAnsiTheme="majorBidi" w:cstheme="majorBidi"/>
                <w:sz w:val="18"/>
                <w:lang w:eastAsia="zh-CN"/>
              </w:rPr>
              <w:t>0,54 </w:t>
            </w:r>
            <w:r w:rsidRPr="00321155">
              <w:rPr>
                <w:rFonts w:asciiTheme="majorBidi" w:hAnsiTheme="majorBidi" w:cstheme="majorBidi"/>
                <w:sz w:val="18"/>
                <w:lang w:eastAsia="zh-CN"/>
              </w:rPr>
              <w:sym w:font="Symbol" w:char="F0B1"/>
            </w:r>
            <w:r w:rsidRPr="00321155">
              <w:rPr>
                <w:rFonts w:asciiTheme="majorBidi" w:hAnsiTheme="majorBidi" w:cstheme="majorBidi"/>
                <w:sz w:val="18"/>
                <w:lang w:eastAsia="zh-CN"/>
              </w:rPr>
              <w:t>0,05</w:t>
            </w:r>
          </w:p>
        </w:tc>
      </w:tr>
    </w:tbl>
    <w:p w:rsidR="00AA133E" w:rsidRPr="00321155" w:rsidRDefault="00AA133E" w:rsidP="000F5F9A">
      <w:pPr>
        <w:pStyle w:val="SingleTxtG"/>
        <w:spacing w:before="240"/>
        <w:ind w:left="2268"/>
        <w:rPr>
          <w:rFonts w:asciiTheme="majorBidi" w:hAnsiTheme="majorBidi" w:cstheme="majorBidi"/>
        </w:rPr>
      </w:pPr>
      <w:r w:rsidRPr="00321155">
        <w:rPr>
          <w:rFonts w:asciiTheme="majorBidi" w:hAnsiTheme="majorBidi" w:cstheme="majorBidi"/>
        </w:rPr>
        <w:t>Mesurer la luminance Y</w:t>
      </w:r>
      <w:r w:rsidRPr="00321155">
        <w:rPr>
          <w:rFonts w:asciiTheme="majorBidi" w:hAnsiTheme="majorBidi" w:cstheme="majorBidi"/>
          <w:vertAlign w:val="subscript"/>
        </w:rPr>
        <w:t>i</w:t>
      </w:r>
      <w:r w:rsidRPr="00321155">
        <w:rPr>
          <w:rFonts w:asciiTheme="majorBidi" w:hAnsiTheme="majorBidi" w:cstheme="majorBidi"/>
        </w:rPr>
        <w:t xml:space="preserve"> d</w:t>
      </w:r>
      <w:r w:rsidR="008A0187" w:rsidRPr="00321155">
        <w:rPr>
          <w:rFonts w:asciiTheme="majorBidi" w:hAnsiTheme="majorBidi" w:cstheme="majorBidi"/>
        </w:rPr>
        <w:t>e chaque case grise (i = </w:t>
      </w:r>
      <w:r w:rsidRPr="00321155">
        <w:rPr>
          <w:rFonts w:asciiTheme="majorBidi" w:hAnsiTheme="majorBidi" w:cstheme="majorBidi"/>
        </w:rPr>
        <w:t>1</w:t>
      </w:r>
      <w:r w:rsidR="000F5F9A" w:rsidRPr="00321155">
        <w:rPr>
          <w:rFonts w:asciiTheme="majorBidi" w:hAnsiTheme="majorBidi" w:cstheme="majorBidi"/>
        </w:rPr>
        <w:t xml:space="preserve"> </w:t>
      </w:r>
      <w:r w:rsidRPr="00321155">
        <w:rPr>
          <w:rFonts w:asciiTheme="majorBidi" w:hAnsiTheme="majorBidi" w:cstheme="majorBidi"/>
        </w:rPr>
        <w:t>…</w:t>
      </w:r>
      <w:r w:rsidR="000F5F9A" w:rsidRPr="00321155">
        <w:rPr>
          <w:rFonts w:asciiTheme="majorBidi" w:hAnsiTheme="majorBidi" w:cstheme="majorBidi"/>
        </w:rPr>
        <w:t xml:space="preserve"> </w:t>
      </w:r>
      <w:r w:rsidRPr="00321155">
        <w:rPr>
          <w:rFonts w:asciiTheme="majorBidi" w:hAnsiTheme="majorBidi" w:cstheme="majorBidi"/>
        </w:rPr>
        <w:t>12) en utilisant la caméra de référence. Calculer ensuite la clarté de chacune de ces cases</w:t>
      </w:r>
      <w:r w:rsidR="00A12C0C" w:rsidRPr="00321155">
        <w:rPr>
          <w:rFonts w:asciiTheme="majorBidi" w:hAnsiTheme="majorBidi" w:cstheme="majorBidi"/>
        </w:rPr>
        <w:t> :</w:t>
      </w:r>
    </w:p>
    <w:p w:rsidR="00AA133E" w:rsidRPr="00321155" w:rsidRDefault="000F5F9A" w:rsidP="000F5F9A">
      <w:pPr>
        <w:pStyle w:val="SingleTxtG"/>
        <w:ind w:left="2268"/>
        <w:rPr>
          <w:rFonts w:asciiTheme="majorBidi" w:hAnsiTheme="majorBidi" w:cstheme="majorBidi"/>
        </w:rPr>
      </w:pPr>
      <w:r w:rsidRPr="00321155">
        <w:rPr>
          <w:rFonts w:asciiTheme="majorBidi" w:eastAsia="Times New Roman" w:hAnsiTheme="majorBidi" w:cstheme="majorBidi"/>
          <w:position w:val="-28"/>
        </w:rPr>
        <w:object w:dxaOrig="2900" w:dyaOrig="700">
          <v:shape id="_x0000_i1067" type="#_x0000_t75" style="width:144.85pt;height:35.3pt" o:ole="" filled="t">
            <v:imagedata r:id="rId182" o:title=""/>
          </v:shape>
          <o:OLEObject Type="Embed" ProgID="Equation.3" ShapeID="_x0000_i1067" DrawAspect="Content" ObjectID="_1545492301" r:id="rId183"/>
        </w:object>
      </w:r>
      <w:r w:rsidR="00AA133E" w:rsidRPr="00321155">
        <w:rPr>
          <w:rFonts w:asciiTheme="majorBidi" w:hAnsiTheme="majorBidi" w:cstheme="majorBidi"/>
        </w:rPr>
        <w:sym w:font="Symbol" w:char="F03E"/>
      </w:r>
      <w:r w:rsidR="00AA133E" w:rsidRPr="00321155">
        <w:rPr>
          <w:rFonts w:asciiTheme="majorBidi" w:hAnsiTheme="majorBidi" w:cstheme="majorBidi"/>
        </w:rPr>
        <w:t xml:space="preserve"> 0,008856</w:t>
      </w:r>
    </w:p>
    <w:p w:rsidR="00AA133E" w:rsidRPr="00321155" w:rsidRDefault="000F5F9A" w:rsidP="000F5F9A">
      <w:pPr>
        <w:pStyle w:val="SingleTxtG"/>
        <w:ind w:left="2268"/>
        <w:rPr>
          <w:rFonts w:asciiTheme="majorBidi" w:hAnsiTheme="majorBidi" w:cstheme="majorBidi"/>
        </w:rPr>
      </w:pPr>
      <w:r w:rsidRPr="00321155">
        <w:rPr>
          <w:rFonts w:asciiTheme="majorBidi" w:eastAsia="Times New Roman" w:hAnsiTheme="majorBidi" w:cstheme="majorBidi"/>
          <w:position w:val="-28"/>
          <w:shd w:val="clear" w:color="auto" w:fill="FFFFFF"/>
        </w:rPr>
        <w:object w:dxaOrig="1579" w:dyaOrig="660">
          <v:shape id="_x0000_i1068" type="#_x0000_t75" style="width:78.7pt;height:32.85pt" o:ole="" filled="t">
            <v:imagedata r:id="rId184" o:title=""/>
          </v:shape>
          <o:OLEObject Type="Embed" ProgID="Equation.3" ShapeID="_x0000_i1068" DrawAspect="Content" ObjectID="_1545492302" r:id="rId185"/>
        </w:object>
      </w:r>
      <w:r w:rsidR="00AA133E" w:rsidRPr="00321155">
        <w:rPr>
          <w:rFonts w:asciiTheme="majorBidi" w:hAnsiTheme="majorBidi" w:cstheme="majorBidi"/>
          <w:shd w:val="clear" w:color="auto" w:fill="FFFFFF"/>
        </w:rPr>
        <w:t xml:space="preserve">, </w:t>
      </w:r>
      <w:r w:rsidRPr="00321155">
        <w:rPr>
          <w:rFonts w:asciiTheme="majorBidi" w:hAnsiTheme="majorBidi" w:cstheme="majorBidi"/>
          <w:position w:val="-10"/>
          <w:shd w:val="clear" w:color="auto" w:fill="FFFFFF"/>
        </w:rPr>
        <w:object w:dxaOrig="820" w:dyaOrig="300">
          <v:shape id="_x0000_i1069" type="#_x0000_t75" style="width:40.9pt;height:15pt" o:ole="" filled="t">
            <v:imagedata r:id="rId186" o:title=""/>
          </v:shape>
          <o:OLEObject Type="Embed" ProgID="Equation.3" ShapeID="_x0000_i1069" DrawAspect="Content" ObjectID="_1545492303" r:id="rId187"/>
        </w:object>
      </w:r>
      <w:r w:rsidR="00AA133E" w:rsidRPr="00321155">
        <w:rPr>
          <w:rFonts w:asciiTheme="majorBidi" w:hAnsiTheme="majorBidi" w:cstheme="majorBidi"/>
        </w:rPr>
        <w:t>≤ 0,008856</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Calculer la différence de clarté entre chaque case grise</w:t>
      </w:r>
    </w:p>
    <w:p w:rsidR="00AA133E" w:rsidRPr="00321155" w:rsidRDefault="000F5F9A" w:rsidP="000F5F9A">
      <w:pPr>
        <w:pStyle w:val="SingleTxtG"/>
        <w:ind w:left="2268"/>
        <w:rPr>
          <w:rFonts w:asciiTheme="majorBidi" w:eastAsia="Times New Roman" w:hAnsiTheme="majorBidi" w:cstheme="majorBidi"/>
        </w:rPr>
      </w:pPr>
      <w:r w:rsidRPr="00321155">
        <w:rPr>
          <w:rFonts w:asciiTheme="majorBidi" w:eastAsia="Times New Roman" w:hAnsiTheme="majorBidi" w:cstheme="majorBidi"/>
          <w:position w:val="-10"/>
        </w:rPr>
        <w:object w:dxaOrig="1300" w:dyaOrig="340">
          <v:shape id="_x0000_i1070" type="#_x0000_t75" style="width:64.95pt;height:17.3pt" o:ole="" filled="t">
            <v:imagedata r:id="rId188" o:title=""/>
          </v:shape>
          <o:OLEObject Type="Embed" ProgID="Equation.3" ShapeID="_x0000_i1070" DrawAspect="Content" ObjectID="_1545492304" r:id="rId189"/>
        </w:objec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et vérifier si le résultat est conforme à la prescription.</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w:t>
      </w:r>
      <w:r w:rsidR="00E639C3" w:rsidRPr="00321155">
        <w:rPr>
          <w:rFonts w:asciiTheme="majorBidi" w:hAnsiTheme="majorBidi" w:cstheme="majorBidi"/>
        </w:rPr>
        <w:tab/>
      </w:r>
      <w:r w:rsidRPr="00321155">
        <w:rPr>
          <w:rFonts w:asciiTheme="majorBidi" w:hAnsiTheme="majorBidi" w:cstheme="majorBidi"/>
        </w:rPr>
        <w:t>Prescriptions spéciales s</w:t>
      </w:r>
      <w:r w:rsidR="008B1C48" w:rsidRPr="00321155">
        <w:rPr>
          <w:rFonts w:asciiTheme="majorBidi" w:hAnsiTheme="majorBidi" w:cstheme="majorBidi"/>
        </w:rPr>
        <w:t>’</w:t>
      </w:r>
      <w:r w:rsidRPr="00321155">
        <w:rPr>
          <w:rFonts w:asciiTheme="majorBidi" w:hAnsiTheme="majorBidi" w:cstheme="majorBidi"/>
        </w:rPr>
        <w:t xml:space="preserve">appliquant aux questions de sécurité </w:t>
      </w:r>
      <w:r w:rsidRPr="00321155">
        <w:rPr>
          <w:rFonts w:asciiTheme="majorBidi" w:hAnsiTheme="majorBidi" w:cstheme="majorBidi"/>
        </w:rPr>
        <w:tab/>
        <w:t>relatives aux systèmes de vision indirecte à caméra et moniteur</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2.1</w:t>
      </w:r>
      <w:r w:rsidR="00E639C3" w:rsidRPr="00321155">
        <w:rPr>
          <w:rFonts w:asciiTheme="majorBidi" w:hAnsiTheme="majorBidi" w:cstheme="majorBidi"/>
        </w:rPr>
        <w:tab/>
      </w:r>
      <w:r w:rsidRPr="00321155">
        <w:rPr>
          <w:rFonts w:asciiTheme="majorBidi" w:hAnsiTheme="majorBidi" w:cstheme="majorBidi"/>
        </w:rPr>
        <w:t>Généralités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objet du présent paragraphe est d</w:t>
      </w:r>
      <w:r w:rsidR="008B1C48" w:rsidRPr="00321155">
        <w:rPr>
          <w:rFonts w:asciiTheme="majorBidi" w:hAnsiTheme="majorBidi" w:cstheme="majorBidi"/>
        </w:rPr>
        <w:t>’</w:t>
      </w:r>
      <w:r w:rsidRPr="00321155">
        <w:rPr>
          <w:rFonts w:asciiTheme="majorBidi" w:hAnsiTheme="majorBidi" w:cstheme="majorBidi"/>
        </w:rPr>
        <w:t xml:space="preserve">énoncer les prescriptions relatives à la documentation et à la vérification pour les CMS </w:t>
      </w:r>
      <w:r w:rsidR="008A0187" w:rsidRPr="00321155">
        <w:rPr>
          <w:rFonts w:asciiTheme="majorBidi" w:hAnsiTheme="majorBidi" w:cstheme="majorBidi"/>
        </w:rPr>
        <w:t>de vision indirecte des classes </w:t>
      </w:r>
      <w:r w:rsidRPr="00321155">
        <w:rPr>
          <w:rFonts w:asciiTheme="majorBidi" w:hAnsiTheme="majorBidi" w:cstheme="majorBidi"/>
        </w:rPr>
        <w:t>I à IV conçus pour remplacer les rétroviseurs obligatoires des véhicules routiers.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 Système » dont il est question ici est celui pour lequel l</w:t>
      </w:r>
      <w:r w:rsidR="008B1C48" w:rsidRPr="00321155">
        <w:rPr>
          <w:rFonts w:asciiTheme="majorBidi" w:hAnsiTheme="majorBidi" w:cstheme="majorBidi"/>
        </w:rPr>
        <w:t>’</w:t>
      </w:r>
      <w:r w:rsidRPr="00321155">
        <w:rPr>
          <w:rFonts w:asciiTheme="majorBidi" w:hAnsiTheme="majorBidi" w:cstheme="majorBidi"/>
        </w:rPr>
        <w:t>homologation de type est demandée.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présent paragraphe</w:t>
      </w:r>
      <w:r w:rsidR="000F5F9A" w:rsidRPr="00321155">
        <w:rPr>
          <w:rFonts w:asciiTheme="majorBidi" w:hAnsiTheme="majorBidi" w:cstheme="majorBidi"/>
        </w:rPr>
        <w:t> </w:t>
      </w:r>
      <w:r w:rsidRPr="00321155">
        <w:rPr>
          <w:rFonts w:asciiTheme="majorBidi" w:hAnsiTheme="majorBidi" w:cstheme="majorBidi"/>
        </w:rPr>
        <w:t>2 n</w:t>
      </w:r>
      <w:r w:rsidR="008B1C48" w:rsidRPr="00321155">
        <w:rPr>
          <w:rFonts w:asciiTheme="majorBidi" w:hAnsiTheme="majorBidi" w:cstheme="majorBidi"/>
        </w:rPr>
        <w:t>’</w:t>
      </w:r>
      <w:r w:rsidRPr="00321155">
        <w:rPr>
          <w:rFonts w:asciiTheme="majorBidi" w:hAnsiTheme="majorBidi" w:cstheme="majorBidi"/>
        </w:rPr>
        <w:t>énonce pas les critères d</w:t>
      </w:r>
      <w:r w:rsidR="008B1C48" w:rsidRPr="00321155">
        <w:rPr>
          <w:rFonts w:asciiTheme="majorBidi" w:hAnsiTheme="majorBidi" w:cstheme="majorBidi"/>
        </w:rPr>
        <w:t>’</w:t>
      </w:r>
      <w:r w:rsidRPr="00321155">
        <w:rPr>
          <w:rFonts w:asciiTheme="majorBidi" w:hAnsiTheme="majorBidi" w:cstheme="majorBidi"/>
        </w:rPr>
        <w:t>efficacité du « Système », mais porte sur la méthodologie applicable au processus de conception et sur les informations qui doivent être fournies au service technique, aux fins de l</w:t>
      </w:r>
      <w:r w:rsidR="008B1C48" w:rsidRPr="00321155">
        <w:rPr>
          <w:rFonts w:asciiTheme="majorBidi" w:hAnsiTheme="majorBidi" w:cstheme="majorBidi"/>
        </w:rPr>
        <w:t>’</w:t>
      </w:r>
      <w:r w:rsidRPr="00321155">
        <w:rPr>
          <w:rFonts w:asciiTheme="majorBidi" w:hAnsiTheme="majorBidi" w:cstheme="majorBidi"/>
        </w:rPr>
        <w:t>homologation de type.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Les informations en question doivent montrer que le « Système » satisfait, dans les conditions normales comme en cas de défaillance, à toutes les prescriptions fonctionnelles énoncées ailleurs dans le présent Règlement.</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w:t>
      </w:r>
      <w:r w:rsidR="00E639C3" w:rsidRPr="00321155">
        <w:rPr>
          <w:rFonts w:asciiTheme="majorBidi" w:hAnsiTheme="majorBidi" w:cstheme="majorBidi"/>
        </w:rPr>
        <w:tab/>
      </w:r>
      <w:r w:rsidRPr="00321155">
        <w:rPr>
          <w:rFonts w:asciiTheme="majorBidi" w:hAnsiTheme="majorBidi" w:cstheme="majorBidi"/>
        </w:rPr>
        <w:t>Définitions</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2.2.1</w:t>
      </w:r>
      <w:r w:rsidR="00E639C3" w:rsidRPr="00321155">
        <w:rPr>
          <w:rFonts w:asciiTheme="majorBidi" w:hAnsiTheme="majorBidi" w:cstheme="majorBidi"/>
        </w:rPr>
        <w:tab/>
      </w:r>
      <w:r w:rsidRPr="00321155">
        <w:rPr>
          <w:rFonts w:asciiTheme="majorBidi" w:hAnsiTheme="majorBidi" w:cstheme="majorBidi"/>
        </w:rPr>
        <w:t>Système à caméra et moniteur (CMS)</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Un CMS est utilisé sur les véhicules routiers pour présenter au conducteur les informations sur l</w:t>
      </w:r>
      <w:r w:rsidR="008B1C48" w:rsidRPr="00321155">
        <w:rPr>
          <w:rFonts w:asciiTheme="majorBidi" w:hAnsiTheme="majorBidi" w:cstheme="majorBidi"/>
        </w:rPr>
        <w:t>’</w:t>
      </w:r>
      <w:r w:rsidRPr="00321155">
        <w:rPr>
          <w:rFonts w:asciiTheme="majorBidi" w:hAnsiTheme="majorBidi" w:cstheme="majorBidi"/>
        </w:rPr>
        <w:t>environnement extérieur dont il a besoin dans un champ de vision spécifique. Il remplace, par le biais de systèmes de capture électronique d</w:t>
      </w:r>
      <w:r w:rsidR="008B1C48" w:rsidRPr="00321155">
        <w:rPr>
          <w:rFonts w:asciiTheme="majorBidi" w:hAnsiTheme="majorBidi" w:cstheme="majorBidi"/>
        </w:rPr>
        <w:t>’</w:t>
      </w:r>
      <w:r w:rsidRPr="00321155">
        <w:rPr>
          <w:rFonts w:asciiTheme="majorBidi" w:hAnsiTheme="majorBidi" w:cstheme="majorBidi"/>
        </w:rPr>
        <w:t>images et d</w:t>
      </w:r>
      <w:r w:rsidR="008B1C48" w:rsidRPr="00321155">
        <w:rPr>
          <w:rFonts w:asciiTheme="majorBidi" w:hAnsiTheme="majorBidi" w:cstheme="majorBidi"/>
        </w:rPr>
        <w:t>’</w:t>
      </w:r>
      <w:r w:rsidRPr="00321155">
        <w:rPr>
          <w:rFonts w:asciiTheme="majorBidi" w:hAnsiTheme="majorBidi" w:cstheme="majorBidi"/>
        </w:rPr>
        <w:t>affichage, le système classique à miroirs imposé par la législation.</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Il comprend une caméra qui est généralement installée sur la carrosserie d</w:t>
      </w:r>
      <w:r w:rsidR="008B1C48" w:rsidRPr="00321155">
        <w:rPr>
          <w:rFonts w:asciiTheme="majorBidi" w:hAnsiTheme="majorBidi" w:cstheme="majorBidi"/>
        </w:rPr>
        <w:t>’</w:t>
      </w:r>
      <w:r w:rsidRPr="00321155">
        <w:rPr>
          <w:rFonts w:asciiTheme="majorBidi" w:hAnsiTheme="majorBidi" w:cstheme="majorBidi"/>
        </w:rPr>
        <w:t>un véhicule et un moniteur qui est généralement placé à l</w:t>
      </w:r>
      <w:r w:rsidR="008B1C48" w:rsidRPr="00321155">
        <w:rPr>
          <w:rFonts w:asciiTheme="majorBidi" w:hAnsiTheme="majorBidi" w:cstheme="majorBidi"/>
        </w:rPr>
        <w:t>’</w:t>
      </w:r>
      <w:r w:rsidRPr="00321155">
        <w:rPr>
          <w:rFonts w:asciiTheme="majorBidi" w:hAnsiTheme="majorBidi" w:cstheme="majorBidi"/>
        </w:rPr>
        <w:t>intérieur du véhicule.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2.2.2</w:t>
      </w:r>
      <w:r w:rsidR="00E639C3" w:rsidRPr="00321155">
        <w:rPr>
          <w:rFonts w:asciiTheme="majorBidi" w:hAnsiTheme="majorBidi" w:cstheme="majorBidi"/>
        </w:rPr>
        <w:tab/>
      </w:r>
      <w:r w:rsidRPr="00321155">
        <w:rPr>
          <w:rFonts w:asciiTheme="majorBidi" w:hAnsiTheme="majorBidi" w:cstheme="majorBidi"/>
        </w:rPr>
        <w:t>Caméra</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Une caméra est un dispositif servant à capturer des images en couleur dans un champ de vision spécifique. Elle comprend essentiellement deux éléments pertinents</w:t>
      </w:r>
      <w:r w:rsidR="00A12C0C" w:rsidRPr="00321155">
        <w:rPr>
          <w:rFonts w:asciiTheme="majorBidi" w:hAnsiTheme="majorBidi" w:cstheme="majorBidi"/>
        </w:rPr>
        <w:t> :</w:t>
      </w:r>
      <w:r w:rsidRPr="00321155">
        <w:rPr>
          <w:rFonts w:asciiTheme="majorBidi" w:hAnsiTheme="majorBidi" w:cstheme="majorBidi"/>
        </w:rPr>
        <w:t xml:space="preserve"> imageur et objectif.</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2.2.3</w:t>
      </w:r>
      <w:r w:rsidR="00E639C3" w:rsidRPr="00321155">
        <w:rPr>
          <w:rFonts w:asciiTheme="majorBidi" w:hAnsiTheme="majorBidi" w:cstheme="majorBidi"/>
        </w:rPr>
        <w:tab/>
      </w:r>
      <w:r w:rsidRPr="00321155">
        <w:rPr>
          <w:rFonts w:asciiTheme="majorBidi" w:hAnsiTheme="majorBidi" w:cstheme="majorBidi"/>
        </w:rPr>
        <w:t>Moniteur</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Un moniteur est un dispositif servant à afficher des images. Soit il comprend une matrice de zones actives qui rayonne de la lumière dans diverses longueurs d</w:t>
      </w:r>
      <w:r w:rsidR="008B1C48" w:rsidRPr="00321155">
        <w:rPr>
          <w:rFonts w:asciiTheme="majorBidi" w:hAnsiTheme="majorBidi" w:cstheme="majorBidi"/>
        </w:rPr>
        <w:t>’</w:t>
      </w:r>
      <w:r w:rsidRPr="00321155">
        <w:rPr>
          <w:rFonts w:asciiTheme="majorBidi" w:hAnsiTheme="majorBidi" w:cstheme="majorBidi"/>
        </w:rPr>
        <w:t>onde, soit il est un réflecteur (généralement diffus) qui est éclairé par un projecteur dans diverses longueurs d</w:t>
      </w:r>
      <w:r w:rsidR="008B1C48" w:rsidRPr="00321155">
        <w:rPr>
          <w:rFonts w:asciiTheme="majorBidi" w:hAnsiTheme="majorBidi" w:cstheme="majorBidi"/>
        </w:rPr>
        <w:t>’</w:t>
      </w:r>
      <w:r w:rsidRPr="00321155">
        <w:rPr>
          <w:rFonts w:asciiTheme="majorBidi" w:hAnsiTheme="majorBidi" w:cstheme="majorBidi"/>
        </w:rPr>
        <w:t>onde et dans une matrice de points spécifiques.</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2.2.4</w:t>
      </w:r>
      <w:r w:rsidR="00E639C3" w:rsidRPr="00321155">
        <w:rPr>
          <w:rFonts w:asciiTheme="majorBidi" w:hAnsiTheme="majorBidi" w:cstheme="majorBidi"/>
        </w:rPr>
        <w:tab/>
      </w:r>
      <w:r w:rsidRPr="00321155">
        <w:rPr>
          <w:rFonts w:asciiTheme="majorBidi" w:hAnsiTheme="majorBidi" w:cstheme="majorBidi"/>
        </w:rPr>
        <w:t>Module de commande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Un module de commande est une unité qui commande la communication et la coordination entre deux dispositifs électroniques, une caméra et un moniteur par exemple.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2.2.5</w:t>
      </w:r>
      <w:r w:rsidR="00E639C3" w:rsidRPr="00321155">
        <w:rPr>
          <w:rFonts w:asciiTheme="majorBidi" w:hAnsiTheme="majorBidi" w:cstheme="majorBidi"/>
        </w:rPr>
        <w:tab/>
      </w:r>
      <w:r w:rsidRPr="00321155">
        <w:rPr>
          <w:rFonts w:asciiTheme="majorBidi" w:hAnsiTheme="majorBidi" w:cstheme="majorBidi"/>
        </w:rPr>
        <w:t>Concept de sécurité</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Par « concept de sécurité</w:t>
      </w:r>
      <w:r w:rsidR="000F5F9A" w:rsidRPr="00321155">
        <w:rPr>
          <w:rFonts w:asciiTheme="majorBidi" w:hAnsiTheme="majorBidi" w:cstheme="majorBidi"/>
        </w:rPr>
        <w:t> </w:t>
      </w:r>
      <w:r w:rsidRPr="00321155">
        <w:rPr>
          <w:rFonts w:asciiTheme="majorBidi" w:hAnsiTheme="majorBidi" w:cstheme="majorBidi"/>
        </w:rPr>
        <w:t>», on entend une description des caractéristiques intégrées à la conception, par exemple dans les modules électroniques, de manière à assurer la fiabilité du système et, partant, la sécurité de fonctionnement même en cas de défaillance du système ou de panne d</w:t>
      </w:r>
      <w:r w:rsidR="008B1C48" w:rsidRPr="00321155">
        <w:rPr>
          <w:rFonts w:asciiTheme="majorBidi" w:hAnsiTheme="majorBidi" w:cstheme="majorBidi"/>
        </w:rPr>
        <w:t>’</w:t>
      </w:r>
      <w:r w:rsidRPr="00321155">
        <w:rPr>
          <w:rFonts w:asciiTheme="majorBidi" w:hAnsiTheme="majorBidi" w:cstheme="majorBidi"/>
        </w:rPr>
        <w:t>électricité.</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2.2.6</w:t>
      </w:r>
      <w:r w:rsidR="00E639C3" w:rsidRPr="00321155">
        <w:rPr>
          <w:rFonts w:asciiTheme="majorBidi" w:hAnsiTheme="majorBidi" w:cstheme="majorBidi"/>
        </w:rPr>
        <w:tab/>
      </w:r>
      <w:r w:rsidRPr="00321155">
        <w:rPr>
          <w:rFonts w:asciiTheme="majorBidi" w:hAnsiTheme="majorBidi" w:cstheme="majorBidi"/>
        </w:rPr>
        <w:t>« Limites de fonctionnement »</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Par « limites de fonctionnement », on entend les limites des facteurs physiques externes dans lesquelles le système est capable de rester fonctionnel.</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w:t>
      </w:r>
      <w:r w:rsidR="00E639C3" w:rsidRPr="00321155">
        <w:rPr>
          <w:rFonts w:asciiTheme="majorBidi" w:hAnsiTheme="majorBidi" w:cstheme="majorBidi"/>
        </w:rPr>
        <w:tab/>
      </w:r>
      <w:r w:rsidRPr="00321155">
        <w:rPr>
          <w:rFonts w:asciiTheme="majorBidi" w:hAnsiTheme="majorBidi" w:cstheme="majorBidi"/>
        </w:rPr>
        <w:t>Documentation</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2.3.1</w:t>
      </w:r>
      <w:r w:rsidR="00E639C3" w:rsidRPr="00321155">
        <w:rPr>
          <w:rFonts w:asciiTheme="majorBidi" w:hAnsiTheme="majorBidi" w:cstheme="majorBidi"/>
        </w:rPr>
        <w:tab/>
      </w:r>
      <w:r w:rsidRPr="00321155">
        <w:rPr>
          <w:rFonts w:asciiTheme="majorBidi" w:hAnsiTheme="majorBidi" w:cstheme="majorBidi"/>
        </w:rPr>
        <w:t>Le constructeur du véhicule fournit la documentation suivante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Description du système à caméra et moniteur qui explique la principale fonction du système, avec, par exemple, des dessins, des images ou des schémas de principe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Indication de l</w:t>
      </w:r>
      <w:r w:rsidR="008B1C48" w:rsidRPr="00321155">
        <w:rPr>
          <w:rFonts w:asciiTheme="majorBidi" w:hAnsiTheme="majorBidi" w:cstheme="majorBidi"/>
        </w:rPr>
        <w:t>’</w:t>
      </w:r>
      <w:r w:rsidRPr="00321155">
        <w:rPr>
          <w:rFonts w:asciiTheme="majorBidi" w:hAnsiTheme="majorBidi" w:cstheme="majorBidi"/>
        </w:rPr>
        <w:t>emplacement de la caméra et du moniteur dans le véhicule (aperçu du système)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Nom du fabricant de la caméra, du moniteur et des modules de commande électroniques</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d)</w:t>
      </w:r>
      <w:r w:rsidRPr="00321155">
        <w:rPr>
          <w:rFonts w:asciiTheme="majorBidi" w:hAnsiTheme="majorBidi" w:cstheme="majorBidi"/>
        </w:rPr>
        <w:tab/>
        <w:t>Type de caméra et de moniteur. Chaque module doit pouvoir être identifié clairement et sans ambiguïté (par exemple à l</w:t>
      </w:r>
      <w:r w:rsidR="008B1C48" w:rsidRPr="00321155">
        <w:rPr>
          <w:rFonts w:asciiTheme="majorBidi" w:hAnsiTheme="majorBidi" w:cstheme="majorBidi"/>
        </w:rPr>
        <w:t>’</w:t>
      </w:r>
      <w:r w:rsidRPr="00321155">
        <w:rPr>
          <w:rFonts w:asciiTheme="majorBidi" w:hAnsiTheme="majorBidi" w:cstheme="majorBidi"/>
        </w:rPr>
        <w:t>aide d</w:t>
      </w:r>
      <w:r w:rsidR="008B1C48" w:rsidRPr="00321155">
        <w:rPr>
          <w:rFonts w:asciiTheme="majorBidi" w:hAnsiTheme="majorBidi" w:cstheme="majorBidi"/>
        </w:rPr>
        <w:t>’</w:t>
      </w:r>
      <w:r w:rsidRPr="00321155">
        <w:rPr>
          <w:rFonts w:asciiTheme="majorBidi" w:hAnsiTheme="majorBidi" w:cstheme="majorBidi"/>
        </w:rPr>
        <w:t>un marquage pour les éléments matériels, et d</w:t>
      </w:r>
      <w:r w:rsidR="008B1C48" w:rsidRPr="00321155">
        <w:rPr>
          <w:rFonts w:asciiTheme="majorBidi" w:hAnsiTheme="majorBidi" w:cstheme="majorBidi"/>
        </w:rPr>
        <w:t>’</w:t>
      </w:r>
      <w:r w:rsidRPr="00321155">
        <w:rPr>
          <w:rFonts w:asciiTheme="majorBidi" w:hAnsiTheme="majorBidi" w:cstheme="majorBidi"/>
        </w:rPr>
        <w:t>un marquage ou d</w:t>
      </w:r>
      <w:r w:rsidR="008B1C48" w:rsidRPr="00321155">
        <w:rPr>
          <w:rFonts w:asciiTheme="majorBidi" w:hAnsiTheme="majorBidi" w:cstheme="majorBidi"/>
        </w:rPr>
        <w:t>’</w:t>
      </w:r>
      <w:r w:rsidRPr="00321155">
        <w:rPr>
          <w:rFonts w:asciiTheme="majorBidi" w:hAnsiTheme="majorBidi" w:cstheme="majorBidi"/>
        </w:rPr>
        <w:t>un signal informatique pour les logiciels), ce qui permet de contrôler la correspondance entre le</w:t>
      </w:r>
      <w:r w:rsidR="000F5F9A" w:rsidRPr="00321155">
        <w:rPr>
          <w:rFonts w:asciiTheme="majorBidi" w:hAnsiTheme="majorBidi" w:cstheme="majorBidi"/>
        </w:rPr>
        <w:t xml:space="preserve"> </w:t>
      </w:r>
      <w:r w:rsidRPr="00321155">
        <w:rPr>
          <w:rFonts w:asciiTheme="majorBidi" w:hAnsiTheme="majorBidi" w:cstheme="majorBidi"/>
        </w:rPr>
        <w:t>matériel et la documentation</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e)</w:t>
      </w:r>
      <w:r w:rsidRPr="00321155">
        <w:rPr>
          <w:rFonts w:asciiTheme="majorBidi" w:hAnsiTheme="majorBidi" w:cstheme="majorBidi"/>
        </w:rPr>
        <w:tab/>
        <w:t>Explication de la stratégie de mise en garde et du concept de sécurité, couvrant au moins la liste des dé</w:t>
      </w:r>
      <w:r w:rsidR="008A0187" w:rsidRPr="00321155">
        <w:rPr>
          <w:rFonts w:asciiTheme="majorBidi" w:hAnsiTheme="majorBidi" w:cstheme="majorBidi"/>
        </w:rPr>
        <w:t>faillances visées au paragraphe </w:t>
      </w:r>
      <w:r w:rsidRPr="00321155">
        <w:rPr>
          <w:rFonts w:asciiTheme="majorBidi" w:hAnsiTheme="majorBidi" w:cstheme="majorBidi"/>
        </w:rPr>
        <w:t>2.4.</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2.3.2</w:t>
      </w:r>
      <w:r w:rsidR="00E639C3" w:rsidRPr="00321155">
        <w:rPr>
          <w:rFonts w:asciiTheme="majorBidi" w:hAnsiTheme="majorBidi" w:cstheme="majorBidi"/>
        </w:rPr>
        <w:tab/>
      </w:r>
      <w:r w:rsidRPr="00321155">
        <w:rPr>
          <w:rFonts w:asciiTheme="majorBidi" w:hAnsiTheme="majorBidi" w:cstheme="majorBidi"/>
        </w:rPr>
        <w:t>Aux fins de l</w:t>
      </w:r>
      <w:r w:rsidR="008B1C48" w:rsidRPr="00321155">
        <w:rPr>
          <w:rFonts w:asciiTheme="majorBidi" w:hAnsiTheme="majorBidi" w:cstheme="majorBidi"/>
        </w:rPr>
        <w:t>’</w:t>
      </w:r>
      <w:r w:rsidRPr="00321155">
        <w:rPr>
          <w:rFonts w:asciiTheme="majorBidi" w:hAnsiTheme="majorBidi" w:cstheme="majorBidi"/>
        </w:rPr>
        <w:t>inspection technique périodique, la documentation doit indiquer comment l</w:t>
      </w:r>
      <w:r w:rsidR="008B1C48" w:rsidRPr="00321155">
        <w:rPr>
          <w:rFonts w:asciiTheme="majorBidi" w:hAnsiTheme="majorBidi" w:cstheme="majorBidi"/>
        </w:rPr>
        <w:t>’</w:t>
      </w:r>
      <w:r w:rsidRPr="00321155">
        <w:rPr>
          <w:rFonts w:asciiTheme="majorBidi" w:hAnsiTheme="majorBidi" w:cstheme="majorBidi"/>
        </w:rPr>
        <w:t>état de fonctionnement du « Système » peut être vérifié.</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2.3.3</w:t>
      </w:r>
      <w:r w:rsidR="00E639C3" w:rsidRPr="00321155">
        <w:rPr>
          <w:rFonts w:asciiTheme="majorBidi" w:hAnsiTheme="majorBidi" w:cstheme="majorBidi"/>
        </w:rPr>
        <w:tab/>
      </w:r>
      <w:r w:rsidRPr="00321155">
        <w:rPr>
          <w:rFonts w:asciiTheme="majorBidi" w:hAnsiTheme="majorBidi" w:cstheme="majorBidi"/>
        </w:rPr>
        <w:t>Les limites de fonctionnement (paramètres environnementaux par exemple) doivent être indiquées lorsqu</w:t>
      </w:r>
      <w:r w:rsidR="008B1C48" w:rsidRPr="00321155">
        <w:rPr>
          <w:rFonts w:asciiTheme="majorBidi" w:hAnsiTheme="majorBidi" w:cstheme="majorBidi"/>
        </w:rPr>
        <w:t>’</w:t>
      </w:r>
      <w:r w:rsidRPr="00321155">
        <w:rPr>
          <w:rFonts w:asciiTheme="majorBidi" w:hAnsiTheme="majorBidi" w:cstheme="majorBidi"/>
        </w:rPr>
        <w:t>elles sont pertinentes pour l</w:t>
      </w:r>
      <w:r w:rsidR="008B1C48" w:rsidRPr="00321155">
        <w:rPr>
          <w:rFonts w:asciiTheme="majorBidi" w:hAnsiTheme="majorBidi" w:cstheme="majorBidi"/>
        </w:rPr>
        <w:t>’</w:t>
      </w:r>
      <w:r w:rsidRPr="00321155">
        <w:rPr>
          <w:rFonts w:asciiTheme="majorBidi" w:hAnsiTheme="majorBidi" w:cstheme="majorBidi"/>
        </w:rPr>
        <w:t>efficacité du système.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2.3.4</w:t>
      </w:r>
      <w:r w:rsidR="00E639C3" w:rsidRPr="00321155">
        <w:rPr>
          <w:rFonts w:asciiTheme="majorBidi" w:hAnsiTheme="majorBidi" w:cstheme="majorBidi"/>
        </w:rPr>
        <w:tab/>
      </w:r>
      <w:r w:rsidRPr="00321155">
        <w:rPr>
          <w:rFonts w:asciiTheme="majorBidi" w:hAnsiTheme="majorBidi" w:cstheme="majorBidi"/>
        </w:rPr>
        <w:t>Concept de sécurité du fabricant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 fabricant présente une déclaration selon laquelle la stratégie adoptée permet le fonctionnement sécurisé du «</w:t>
      </w:r>
      <w:r w:rsidR="000F5F9A" w:rsidRPr="00321155">
        <w:rPr>
          <w:rFonts w:asciiTheme="majorBidi" w:hAnsiTheme="majorBidi" w:cstheme="majorBidi"/>
        </w:rPr>
        <w:t> </w:t>
      </w:r>
      <w:r w:rsidRPr="00321155">
        <w:rPr>
          <w:rFonts w:asciiTheme="majorBidi" w:hAnsiTheme="majorBidi" w:cstheme="majorBidi"/>
        </w:rPr>
        <w:t>Système</w:t>
      </w:r>
      <w:r w:rsidR="000F5F9A" w:rsidRPr="00321155">
        <w:rPr>
          <w:rFonts w:asciiTheme="majorBidi" w:hAnsiTheme="majorBidi" w:cstheme="majorBidi"/>
        </w:rPr>
        <w:t> </w:t>
      </w:r>
      <w:r w:rsidRPr="00321155">
        <w:rPr>
          <w:rFonts w:asciiTheme="majorBidi" w:hAnsiTheme="majorBidi" w:cstheme="majorBidi"/>
        </w:rPr>
        <w:t>».</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En cas de défaillance, le conducteur doit en être informé, par un signal d</w:t>
      </w:r>
      <w:r w:rsidR="008B1C48" w:rsidRPr="00321155">
        <w:rPr>
          <w:rFonts w:asciiTheme="majorBidi" w:hAnsiTheme="majorBidi" w:cstheme="majorBidi"/>
        </w:rPr>
        <w:t>’</w:t>
      </w:r>
      <w:r w:rsidRPr="00321155">
        <w:rPr>
          <w:rFonts w:asciiTheme="majorBidi" w:hAnsiTheme="majorBidi" w:cstheme="majorBidi"/>
        </w:rPr>
        <w:t>avertissement clair et visible ou par affichage d</w:t>
      </w:r>
      <w:r w:rsidR="008B1C48" w:rsidRPr="00321155">
        <w:rPr>
          <w:rFonts w:asciiTheme="majorBidi" w:hAnsiTheme="majorBidi" w:cstheme="majorBidi"/>
        </w:rPr>
        <w:t>’</w:t>
      </w:r>
      <w:r w:rsidRPr="00321155">
        <w:rPr>
          <w:rFonts w:asciiTheme="majorBidi" w:hAnsiTheme="majorBidi" w:cstheme="majorBidi"/>
        </w:rPr>
        <w:t>un message. Lorsque le système est actif, l</w:t>
      </w:r>
      <w:r w:rsidR="008B1C48" w:rsidRPr="00321155">
        <w:rPr>
          <w:rFonts w:asciiTheme="majorBidi" w:hAnsiTheme="majorBidi" w:cstheme="majorBidi"/>
        </w:rPr>
        <w:t>’</w:t>
      </w:r>
      <w:r w:rsidRPr="00321155">
        <w:rPr>
          <w:rFonts w:asciiTheme="majorBidi" w:hAnsiTheme="majorBidi" w:cstheme="majorBidi"/>
        </w:rPr>
        <w:t>avertissement doit durer aussi longtemps que persiste la défaillance.</w:t>
      </w:r>
    </w:p>
    <w:p w:rsidR="00AA133E" w:rsidRPr="00321155" w:rsidRDefault="00AA133E" w:rsidP="000F5F9A">
      <w:pPr>
        <w:pStyle w:val="SingleTxtG"/>
        <w:ind w:left="2268"/>
        <w:rPr>
          <w:rFonts w:asciiTheme="majorBidi" w:hAnsiTheme="majorBidi" w:cstheme="majorBidi"/>
        </w:rPr>
      </w:pPr>
      <w:r w:rsidRPr="00321155">
        <w:rPr>
          <w:rFonts w:asciiTheme="majorBidi" w:hAnsiTheme="majorBidi" w:cstheme="majorBidi"/>
        </w:rPr>
        <w:t>Les conditions de défaillance doivent être définies et actualisées par le fabricant et pouvoir faire l</w:t>
      </w:r>
      <w:r w:rsidR="008B1C48" w:rsidRPr="00321155">
        <w:rPr>
          <w:rFonts w:asciiTheme="majorBidi" w:hAnsiTheme="majorBidi" w:cstheme="majorBidi"/>
        </w:rPr>
        <w:t>’</w:t>
      </w:r>
      <w:r w:rsidRPr="00321155">
        <w:rPr>
          <w:rFonts w:asciiTheme="majorBidi" w:hAnsiTheme="majorBidi" w:cstheme="majorBidi"/>
        </w:rPr>
        <w:t>objet d</w:t>
      </w:r>
      <w:r w:rsidR="008B1C48" w:rsidRPr="00321155">
        <w:rPr>
          <w:rFonts w:asciiTheme="majorBidi" w:hAnsiTheme="majorBidi" w:cstheme="majorBidi"/>
        </w:rPr>
        <w:t>’</w:t>
      </w:r>
      <w:r w:rsidRPr="00321155">
        <w:rPr>
          <w:rFonts w:asciiTheme="majorBidi" w:hAnsiTheme="majorBidi" w:cstheme="majorBidi"/>
        </w:rPr>
        <w:t>une inspection réalisée par le service technique au moment de l</w:t>
      </w:r>
      <w:r w:rsidR="008B1C48" w:rsidRPr="00321155">
        <w:rPr>
          <w:rFonts w:asciiTheme="majorBidi" w:hAnsiTheme="majorBidi" w:cstheme="majorBidi"/>
        </w:rPr>
        <w:t>’</w:t>
      </w:r>
      <w:r w:rsidRPr="00321155">
        <w:rPr>
          <w:rFonts w:asciiTheme="majorBidi" w:hAnsiTheme="majorBidi" w:cstheme="majorBidi"/>
        </w:rPr>
        <w:t>homologation de type.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2.3.5</w:t>
      </w:r>
      <w:r w:rsidR="00E639C3" w:rsidRPr="00321155">
        <w:rPr>
          <w:rFonts w:asciiTheme="majorBidi" w:hAnsiTheme="majorBidi" w:cstheme="majorBidi"/>
        </w:rPr>
        <w:tab/>
      </w:r>
      <w:r w:rsidRPr="00321155">
        <w:rPr>
          <w:rFonts w:asciiTheme="majorBidi" w:hAnsiTheme="majorBidi" w:cstheme="majorBidi"/>
        </w:rPr>
        <w:t>L</w:t>
      </w:r>
      <w:r w:rsidR="008B1C48" w:rsidRPr="00321155">
        <w:rPr>
          <w:rFonts w:asciiTheme="majorBidi" w:hAnsiTheme="majorBidi" w:cstheme="majorBidi"/>
        </w:rPr>
        <w:t>’</w:t>
      </w:r>
      <w:r w:rsidRPr="00321155">
        <w:rPr>
          <w:rFonts w:asciiTheme="majorBidi" w:hAnsiTheme="majorBidi" w:cstheme="majorBidi"/>
        </w:rPr>
        <w:t>approche ou les approches analytiques retenues doivent être définies et actualisées par le fabricant et pouvoir faire l</w:t>
      </w:r>
      <w:r w:rsidR="008B1C48" w:rsidRPr="00321155">
        <w:rPr>
          <w:rFonts w:asciiTheme="majorBidi" w:hAnsiTheme="majorBidi" w:cstheme="majorBidi"/>
        </w:rPr>
        <w:t>’</w:t>
      </w:r>
      <w:r w:rsidRPr="00321155">
        <w:rPr>
          <w:rFonts w:asciiTheme="majorBidi" w:hAnsiTheme="majorBidi" w:cstheme="majorBidi"/>
        </w:rPr>
        <w:t>objet d</w:t>
      </w:r>
      <w:r w:rsidR="008B1C48" w:rsidRPr="00321155">
        <w:rPr>
          <w:rFonts w:asciiTheme="majorBidi" w:hAnsiTheme="majorBidi" w:cstheme="majorBidi"/>
        </w:rPr>
        <w:t>’</w:t>
      </w:r>
      <w:r w:rsidRPr="00321155">
        <w:rPr>
          <w:rFonts w:asciiTheme="majorBidi" w:hAnsiTheme="majorBidi" w:cstheme="majorBidi"/>
        </w:rPr>
        <w:t>une inspection réalisée par le service technique au moment de l</w:t>
      </w:r>
      <w:r w:rsidR="008B1C48" w:rsidRPr="00321155">
        <w:rPr>
          <w:rFonts w:asciiTheme="majorBidi" w:hAnsiTheme="majorBidi" w:cstheme="majorBidi"/>
        </w:rPr>
        <w:t>’</w:t>
      </w:r>
      <w:r w:rsidRPr="00321155">
        <w:rPr>
          <w:rFonts w:asciiTheme="majorBidi" w:hAnsiTheme="majorBidi" w:cstheme="majorBidi"/>
        </w:rPr>
        <w:t>homologation de type.</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2.4</w:t>
      </w:r>
      <w:r w:rsidR="00E639C3" w:rsidRPr="00321155">
        <w:rPr>
          <w:rFonts w:asciiTheme="majorBidi" w:hAnsiTheme="majorBidi" w:cstheme="majorBidi"/>
        </w:rPr>
        <w:tab/>
      </w:r>
      <w:r w:rsidRPr="00321155">
        <w:rPr>
          <w:rFonts w:asciiTheme="majorBidi" w:hAnsiTheme="majorBidi" w:cstheme="majorBidi"/>
        </w:rPr>
        <w:t>Liste de défaillances</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2.4.1</w:t>
      </w:r>
      <w:r w:rsidR="00E639C3" w:rsidRPr="00321155">
        <w:rPr>
          <w:rFonts w:asciiTheme="majorBidi" w:hAnsiTheme="majorBidi" w:cstheme="majorBidi"/>
        </w:rPr>
        <w:tab/>
      </w:r>
      <w:r w:rsidRPr="00321155">
        <w:rPr>
          <w:rFonts w:asciiTheme="majorBidi" w:hAnsiTheme="majorBidi" w:cstheme="majorBidi"/>
        </w:rPr>
        <w:t>Caméra</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Défaillance de la caméra</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Bruit électronique, baisse de la résolution</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Défocalisation de l</w:t>
      </w:r>
      <w:r w:rsidR="008B1C48" w:rsidRPr="00321155">
        <w:rPr>
          <w:rFonts w:asciiTheme="majorBidi" w:hAnsiTheme="majorBidi" w:cstheme="majorBidi"/>
        </w:rPr>
        <w:t>’</w:t>
      </w:r>
      <w:r w:rsidRPr="00321155">
        <w:rPr>
          <w:rFonts w:asciiTheme="majorBidi" w:hAnsiTheme="majorBidi" w:cstheme="majorBidi"/>
        </w:rPr>
        <w:t>optique, baisse de la résolution.</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2.4.2</w:t>
      </w:r>
      <w:r w:rsidR="00E639C3" w:rsidRPr="00321155">
        <w:rPr>
          <w:rFonts w:asciiTheme="majorBidi" w:hAnsiTheme="majorBidi" w:cstheme="majorBidi"/>
        </w:rPr>
        <w:tab/>
      </w:r>
      <w:r w:rsidRPr="00321155">
        <w:rPr>
          <w:rFonts w:asciiTheme="majorBidi" w:hAnsiTheme="majorBidi" w:cstheme="majorBidi"/>
        </w:rPr>
        <w:t>Moniteur</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Défaut d</w:t>
      </w:r>
      <w:r w:rsidR="008B1C48" w:rsidRPr="00321155">
        <w:rPr>
          <w:rFonts w:asciiTheme="majorBidi" w:hAnsiTheme="majorBidi" w:cstheme="majorBidi"/>
        </w:rPr>
        <w:t>’</w:t>
      </w:r>
      <w:r w:rsidRPr="00321155">
        <w:rPr>
          <w:rFonts w:asciiTheme="majorBidi" w:hAnsiTheme="majorBidi" w:cstheme="majorBidi"/>
        </w:rPr>
        <w:t>affichage d</w:t>
      </w:r>
      <w:r w:rsidR="008B1C48" w:rsidRPr="00321155">
        <w:rPr>
          <w:rFonts w:asciiTheme="majorBidi" w:hAnsiTheme="majorBidi" w:cstheme="majorBidi"/>
        </w:rPr>
        <w:t>’</w:t>
      </w:r>
      <w:r w:rsidRPr="00321155">
        <w:rPr>
          <w:rFonts w:asciiTheme="majorBidi" w:hAnsiTheme="majorBidi" w:cstheme="majorBidi"/>
        </w:rPr>
        <w:t>image, aucune image n</w:t>
      </w:r>
      <w:r w:rsidR="008B1C48" w:rsidRPr="00321155">
        <w:rPr>
          <w:rFonts w:asciiTheme="majorBidi" w:hAnsiTheme="majorBidi" w:cstheme="majorBidi"/>
        </w:rPr>
        <w:t>’</w:t>
      </w:r>
      <w:r w:rsidRPr="00321155">
        <w:rPr>
          <w:rFonts w:asciiTheme="majorBidi" w:hAnsiTheme="majorBidi" w:cstheme="majorBidi"/>
        </w:rPr>
        <w:t>est affichée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Gel de l</w:t>
      </w:r>
      <w:r w:rsidR="008B1C48" w:rsidRPr="00321155">
        <w:rPr>
          <w:rFonts w:asciiTheme="majorBidi" w:hAnsiTheme="majorBidi" w:cstheme="majorBidi"/>
        </w:rPr>
        <w:t>’</w:t>
      </w:r>
      <w:r w:rsidRPr="00321155">
        <w:rPr>
          <w:rFonts w:asciiTheme="majorBidi" w:hAnsiTheme="majorBidi" w:cstheme="majorBidi"/>
        </w:rPr>
        <w:t>image affichée, le contenu image n</w:t>
      </w:r>
      <w:r w:rsidR="008B1C48" w:rsidRPr="00321155">
        <w:rPr>
          <w:rFonts w:asciiTheme="majorBidi" w:hAnsiTheme="majorBidi" w:cstheme="majorBidi"/>
        </w:rPr>
        <w:t>’</w:t>
      </w:r>
      <w:r w:rsidRPr="00321155">
        <w:rPr>
          <w:rFonts w:asciiTheme="majorBidi" w:hAnsiTheme="majorBidi" w:cstheme="majorBidi"/>
        </w:rPr>
        <w:t>est pas rafraîchi</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Augmentation du temps de formation de l</w:t>
      </w:r>
      <w:r w:rsidR="008B1C48" w:rsidRPr="00321155">
        <w:rPr>
          <w:rFonts w:asciiTheme="majorBidi" w:hAnsiTheme="majorBidi" w:cstheme="majorBidi"/>
        </w:rPr>
        <w:t>’</w:t>
      </w:r>
      <w:r w:rsidRPr="00321155">
        <w:rPr>
          <w:rFonts w:asciiTheme="majorBidi" w:hAnsiTheme="majorBidi" w:cstheme="majorBidi"/>
        </w:rPr>
        <w:t>image, le contenu de l</w:t>
      </w:r>
      <w:r w:rsidR="008B1C48" w:rsidRPr="00321155">
        <w:rPr>
          <w:rFonts w:asciiTheme="majorBidi" w:hAnsiTheme="majorBidi" w:cstheme="majorBidi"/>
        </w:rPr>
        <w:t>’</w:t>
      </w:r>
      <w:r w:rsidRPr="00321155">
        <w:rPr>
          <w:rFonts w:asciiTheme="majorBidi" w:hAnsiTheme="majorBidi" w:cstheme="majorBidi"/>
        </w:rPr>
        <w:t>image qui change est flouté.</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2.4.3</w:t>
      </w:r>
      <w:r w:rsidR="00E639C3" w:rsidRPr="00321155">
        <w:rPr>
          <w:rFonts w:asciiTheme="majorBidi" w:hAnsiTheme="majorBidi" w:cstheme="majorBidi"/>
        </w:rPr>
        <w:tab/>
      </w:r>
      <w:r w:rsidRPr="00321155">
        <w:rPr>
          <w:rFonts w:asciiTheme="majorBidi" w:hAnsiTheme="majorBidi" w:cstheme="majorBidi"/>
        </w:rPr>
        <w:t>Module de commande</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a)</w:t>
      </w:r>
      <w:r w:rsidRPr="00321155">
        <w:rPr>
          <w:rFonts w:asciiTheme="majorBidi" w:hAnsiTheme="majorBidi" w:cstheme="majorBidi"/>
        </w:rPr>
        <w:tab/>
        <w:t>Défaillance du module de commande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b)</w:t>
      </w:r>
      <w:r w:rsidRPr="00321155">
        <w:rPr>
          <w:rFonts w:asciiTheme="majorBidi" w:hAnsiTheme="majorBidi" w:cstheme="majorBidi"/>
        </w:rPr>
        <w:tab/>
        <w:t>Défaillance dans la communication entre la caméra et le module de commande</w:t>
      </w:r>
      <w:r w:rsidR="00A12C0C" w:rsidRPr="00321155">
        <w:rPr>
          <w:rFonts w:asciiTheme="majorBidi" w:hAnsiTheme="majorBidi" w:cstheme="majorBidi"/>
        </w:rPr>
        <w:t> ;</w:t>
      </w:r>
    </w:p>
    <w:p w:rsidR="00AA133E" w:rsidRPr="00321155" w:rsidRDefault="00AA133E" w:rsidP="000F5F9A">
      <w:pPr>
        <w:pStyle w:val="SingleTxtG"/>
        <w:ind w:left="2835" w:hanging="567"/>
        <w:rPr>
          <w:rFonts w:asciiTheme="majorBidi" w:hAnsiTheme="majorBidi" w:cstheme="majorBidi"/>
        </w:rPr>
      </w:pPr>
      <w:r w:rsidRPr="00321155">
        <w:rPr>
          <w:rFonts w:asciiTheme="majorBidi" w:hAnsiTheme="majorBidi" w:cstheme="majorBidi"/>
        </w:rPr>
        <w:t>c)</w:t>
      </w:r>
      <w:r w:rsidRPr="00321155">
        <w:rPr>
          <w:rFonts w:asciiTheme="majorBidi" w:hAnsiTheme="majorBidi" w:cstheme="majorBidi"/>
        </w:rPr>
        <w:tab/>
        <w:t>Défaillance dans la communication entre le module de commande et le moniteur.</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2.5</w:t>
      </w:r>
      <w:r w:rsidR="00E639C3" w:rsidRPr="00321155">
        <w:rPr>
          <w:rFonts w:asciiTheme="majorBidi" w:hAnsiTheme="majorBidi" w:cstheme="majorBidi"/>
        </w:rPr>
        <w:tab/>
      </w:r>
      <w:r w:rsidRPr="00321155">
        <w:rPr>
          <w:rFonts w:asciiTheme="majorBidi" w:hAnsiTheme="majorBidi" w:cstheme="majorBidi"/>
        </w:rPr>
        <w:t>Vérification</w:t>
      </w:r>
    </w:p>
    <w:p w:rsidR="00AA133E"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2.5.1</w:t>
      </w:r>
      <w:r w:rsidR="00E639C3" w:rsidRPr="00321155">
        <w:rPr>
          <w:rFonts w:asciiTheme="majorBidi" w:hAnsiTheme="majorBidi" w:cstheme="majorBidi"/>
        </w:rPr>
        <w:tab/>
      </w:r>
      <w:r w:rsidRPr="00321155">
        <w:rPr>
          <w:rFonts w:asciiTheme="majorBidi" w:hAnsiTheme="majorBidi" w:cstheme="majorBidi"/>
        </w:rPr>
        <w:t>La vérification du fonctionnement du système à caméra et moniteur tant en cas d</w:t>
      </w:r>
      <w:r w:rsidR="008B1C48" w:rsidRPr="00321155">
        <w:rPr>
          <w:rFonts w:asciiTheme="majorBidi" w:hAnsiTheme="majorBidi" w:cstheme="majorBidi"/>
        </w:rPr>
        <w:t>’</w:t>
      </w:r>
      <w:r w:rsidRPr="00321155">
        <w:rPr>
          <w:rFonts w:asciiTheme="majorBidi" w:hAnsiTheme="majorBidi" w:cstheme="majorBidi"/>
        </w:rPr>
        <w:t>absence de défaillance qu</w:t>
      </w:r>
      <w:r w:rsidR="008B1C48" w:rsidRPr="00321155">
        <w:rPr>
          <w:rFonts w:asciiTheme="majorBidi" w:hAnsiTheme="majorBidi" w:cstheme="majorBidi"/>
        </w:rPr>
        <w:t>’</w:t>
      </w:r>
      <w:r w:rsidRPr="00321155">
        <w:rPr>
          <w:rFonts w:asciiTheme="majorBidi" w:hAnsiTheme="majorBidi" w:cstheme="majorBidi"/>
        </w:rPr>
        <w:t>en cas de défaillance est effectuée en fonction des spécifications du fabricant.</w:t>
      </w:r>
    </w:p>
    <w:p w:rsidR="00F62792" w:rsidRPr="00321155" w:rsidRDefault="00AA133E" w:rsidP="000F5F9A">
      <w:pPr>
        <w:pStyle w:val="SingleTxtG"/>
        <w:ind w:left="2268" w:hanging="1134"/>
        <w:rPr>
          <w:rFonts w:asciiTheme="majorBidi" w:hAnsiTheme="majorBidi" w:cstheme="majorBidi"/>
        </w:rPr>
      </w:pPr>
      <w:r w:rsidRPr="00321155">
        <w:rPr>
          <w:rFonts w:asciiTheme="majorBidi" w:hAnsiTheme="majorBidi" w:cstheme="majorBidi"/>
        </w:rPr>
        <w:t>2.5.2</w:t>
      </w:r>
      <w:r w:rsidR="00E639C3" w:rsidRPr="00321155">
        <w:rPr>
          <w:rFonts w:asciiTheme="majorBidi" w:hAnsiTheme="majorBidi" w:cstheme="majorBidi"/>
        </w:rPr>
        <w:tab/>
      </w:r>
      <w:r w:rsidRPr="00321155">
        <w:rPr>
          <w:rFonts w:asciiTheme="majorBidi" w:hAnsiTheme="majorBidi" w:cstheme="majorBidi"/>
        </w:rPr>
        <w:t>La vérification du concept de sécurité de la réaction du système à caméra et moniteur, doit, si l</w:t>
      </w:r>
      <w:r w:rsidR="008B1C48" w:rsidRPr="00321155">
        <w:rPr>
          <w:rFonts w:asciiTheme="majorBidi" w:hAnsiTheme="majorBidi" w:cstheme="majorBidi"/>
        </w:rPr>
        <w:t>’</w:t>
      </w:r>
      <w:r w:rsidRPr="00321155">
        <w:rPr>
          <w:rFonts w:asciiTheme="majorBidi" w:hAnsiTheme="majorBidi" w:cstheme="majorBidi"/>
        </w:rPr>
        <w:t>autorité d</w:t>
      </w:r>
      <w:r w:rsidR="008B1C48" w:rsidRPr="00321155">
        <w:rPr>
          <w:rFonts w:asciiTheme="majorBidi" w:hAnsiTheme="majorBidi" w:cstheme="majorBidi"/>
        </w:rPr>
        <w:t>’</w:t>
      </w:r>
      <w:r w:rsidRPr="00321155">
        <w:rPr>
          <w:rFonts w:asciiTheme="majorBidi" w:hAnsiTheme="majorBidi" w:cstheme="majorBidi"/>
        </w:rPr>
        <w:t>homologation de type le juge utile, être effectuée sur la base de l</w:t>
      </w:r>
      <w:r w:rsidR="008B1C48" w:rsidRPr="00321155">
        <w:rPr>
          <w:rFonts w:asciiTheme="majorBidi" w:hAnsiTheme="majorBidi" w:cstheme="majorBidi"/>
        </w:rPr>
        <w:t>’</w:t>
      </w:r>
      <w:r w:rsidRPr="00321155">
        <w:rPr>
          <w:rFonts w:asciiTheme="majorBidi" w:hAnsiTheme="majorBidi" w:cstheme="majorBidi"/>
        </w:rPr>
        <w:t>effet des défaill</w:t>
      </w:r>
      <w:r w:rsidR="000F5F9A" w:rsidRPr="00321155">
        <w:rPr>
          <w:rFonts w:asciiTheme="majorBidi" w:hAnsiTheme="majorBidi" w:cstheme="majorBidi"/>
        </w:rPr>
        <w:t>ances mentionnées au paragraphe </w:t>
      </w:r>
      <w:r w:rsidRPr="00321155">
        <w:rPr>
          <w:rFonts w:asciiTheme="majorBidi" w:hAnsiTheme="majorBidi" w:cstheme="majorBidi"/>
        </w:rPr>
        <w:t>2.4. Les résultats de la vérification doivent correspondre au résumé de l</w:t>
      </w:r>
      <w:r w:rsidR="008B1C48" w:rsidRPr="00321155">
        <w:rPr>
          <w:rFonts w:asciiTheme="majorBidi" w:hAnsiTheme="majorBidi" w:cstheme="majorBidi"/>
        </w:rPr>
        <w:t>’</w:t>
      </w:r>
      <w:r w:rsidRPr="00321155">
        <w:rPr>
          <w:rFonts w:asciiTheme="majorBidi" w:hAnsiTheme="majorBidi" w:cstheme="majorBidi"/>
        </w:rPr>
        <w:t>analyse concernant les défaillances visées au paragraphe</w:t>
      </w:r>
      <w:r w:rsidR="000F5F9A" w:rsidRPr="00321155">
        <w:rPr>
          <w:rFonts w:asciiTheme="majorBidi" w:hAnsiTheme="majorBidi" w:cstheme="majorBidi"/>
        </w:rPr>
        <w:t> </w:t>
      </w:r>
      <w:r w:rsidRPr="00321155">
        <w:rPr>
          <w:rFonts w:asciiTheme="majorBidi" w:hAnsiTheme="majorBidi" w:cstheme="majorBidi"/>
        </w:rPr>
        <w:t>2.4, à un niveau d</w:t>
      </w:r>
      <w:r w:rsidR="008B1C48" w:rsidRPr="00321155">
        <w:rPr>
          <w:rFonts w:asciiTheme="majorBidi" w:hAnsiTheme="majorBidi" w:cstheme="majorBidi"/>
        </w:rPr>
        <w:t>’</w:t>
      </w:r>
      <w:r w:rsidRPr="00321155">
        <w:rPr>
          <w:rFonts w:asciiTheme="majorBidi" w:hAnsiTheme="majorBidi" w:cstheme="majorBidi"/>
        </w:rPr>
        <w:t>effet global tel que le concept de sécurité et l</w:t>
      </w:r>
      <w:r w:rsidR="008B1C48" w:rsidRPr="00321155">
        <w:rPr>
          <w:rFonts w:asciiTheme="majorBidi" w:hAnsiTheme="majorBidi" w:cstheme="majorBidi"/>
        </w:rPr>
        <w:t>’</w:t>
      </w:r>
      <w:r w:rsidRPr="00321155">
        <w:rPr>
          <w:rFonts w:asciiTheme="majorBidi" w:hAnsiTheme="majorBidi" w:cstheme="majorBidi"/>
        </w:rPr>
        <w:t>exécution soient confirmés comme adéquats.</w:t>
      </w:r>
    </w:p>
    <w:p w:rsidR="000F5F9A" w:rsidRPr="00321155" w:rsidRDefault="000F5F9A" w:rsidP="000F5F9A">
      <w:pPr>
        <w:pStyle w:val="SingleTxtG"/>
        <w:spacing w:before="240" w:after="0"/>
        <w:jc w:val="center"/>
        <w:rPr>
          <w:rFonts w:asciiTheme="majorBidi" w:hAnsiTheme="majorBidi" w:cstheme="majorBidi"/>
          <w:u w:val="single"/>
        </w:rPr>
      </w:pPr>
      <w:r w:rsidRPr="00321155">
        <w:rPr>
          <w:rFonts w:asciiTheme="majorBidi" w:hAnsiTheme="majorBidi" w:cstheme="majorBidi"/>
          <w:u w:val="single"/>
        </w:rPr>
        <w:tab/>
      </w:r>
      <w:r w:rsidRPr="00321155">
        <w:rPr>
          <w:rFonts w:asciiTheme="majorBidi" w:hAnsiTheme="majorBidi" w:cstheme="majorBidi"/>
          <w:u w:val="single"/>
        </w:rPr>
        <w:tab/>
      </w:r>
      <w:r w:rsidRPr="00321155">
        <w:rPr>
          <w:rFonts w:asciiTheme="majorBidi" w:hAnsiTheme="majorBidi" w:cstheme="majorBidi"/>
          <w:u w:val="single"/>
        </w:rPr>
        <w:tab/>
      </w:r>
    </w:p>
    <w:sectPr w:rsidR="000F5F9A" w:rsidRPr="00321155" w:rsidSect="000664EB">
      <w:headerReference w:type="even" r:id="rId190"/>
      <w:headerReference w:type="default" r:id="rId191"/>
      <w:footerReference w:type="even" r:id="rId192"/>
      <w:footerReference w:type="default" r:id="rId193"/>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5AE" w:rsidRDefault="004525AE"/>
  </w:endnote>
  <w:endnote w:type="continuationSeparator" w:id="0">
    <w:p w:rsidR="004525AE" w:rsidRDefault="004525AE">
      <w:pPr>
        <w:pStyle w:val="Footer"/>
      </w:pPr>
    </w:p>
  </w:endnote>
  <w:endnote w:type="continuationNotice" w:id="1">
    <w:p w:rsidR="004525AE" w:rsidRPr="00C451B9" w:rsidRDefault="004525A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 New Roman Gra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C303C" w:rsidRDefault="004525AE" w:rsidP="00FC303C">
    <w:pPr>
      <w:pStyle w:val="Footer"/>
      <w:tabs>
        <w:tab w:val="right" w:pos="9638"/>
      </w:tabs>
    </w:pPr>
    <w:r w:rsidRPr="00FC303C">
      <w:rPr>
        <w:b/>
        <w:sz w:val="18"/>
      </w:rPr>
      <w:fldChar w:fldCharType="begin"/>
    </w:r>
    <w:r w:rsidRPr="00FC303C">
      <w:rPr>
        <w:b/>
        <w:sz w:val="18"/>
      </w:rPr>
      <w:instrText xml:space="preserve"> PAGE  \* MERGEFORMAT </w:instrText>
    </w:r>
    <w:r w:rsidRPr="00FC303C">
      <w:rPr>
        <w:b/>
        <w:sz w:val="18"/>
      </w:rPr>
      <w:fldChar w:fldCharType="separate"/>
    </w:r>
    <w:r w:rsidR="00F77B8B">
      <w:rPr>
        <w:b/>
        <w:noProof/>
        <w:sz w:val="18"/>
      </w:rPr>
      <w:t>2</w:t>
    </w:r>
    <w:r w:rsidRPr="00FC303C">
      <w:rPr>
        <w:b/>
        <w:sz w:val="18"/>
      </w:rPr>
      <w:fldChar w:fldCharType="end"/>
    </w:r>
    <w:r>
      <w:rPr>
        <w:b/>
        <w:sz w:val="18"/>
      </w:rPr>
      <w:tab/>
    </w:r>
    <w:r>
      <w:t>GE.16-11470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Pr>
        <w:b/>
        <w:noProof/>
        <w:sz w:val="18"/>
      </w:rPr>
      <w:t>59</w:t>
    </w:r>
    <w:r w:rsidRPr="00C13022">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60</w:t>
    </w:r>
    <w:r w:rsidRPr="00C13022">
      <w:rPr>
        <w:b/>
        <w:sz w:val="18"/>
      </w:rPr>
      <w:fldChar w:fldCharType="end"/>
    </w:r>
    <w:r>
      <w:rPr>
        <w:b/>
        <w:sz w:val="18"/>
      </w:rPr>
      <w:tab/>
    </w:r>
    <w:r w:rsidRPr="00C13022">
      <w:t>GE.16-11470</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59</w:t>
    </w:r>
    <w:r w:rsidRPr="00C13022">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62</w:t>
    </w:r>
    <w:r w:rsidRPr="00C13022">
      <w:rPr>
        <w:b/>
        <w:sz w:val="18"/>
      </w:rPr>
      <w:fldChar w:fldCharType="end"/>
    </w:r>
    <w:r>
      <w:rPr>
        <w:b/>
        <w:sz w:val="18"/>
      </w:rPr>
      <w:tab/>
    </w:r>
    <w:r w:rsidRPr="00C13022">
      <w:t>GE.16-11470</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61</w:t>
    </w:r>
    <w:r w:rsidRPr="00C13022">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64</w:t>
    </w:r>
    <w:r w:rsidRPr="00C13022">
      <w:rPr>
        <w:b/>
        <w:sz w:val="18"/>
      </w:rPr>
      <w:fldChar w:fldCharType="end"/>
    </w:r>
    <w:r>
      <w:rPr>
        <w:b/>
        <w:sz w:val="18"/>
      </w:rPr>
      <w:tab/>
    </w:r>
    <w:r w:rsidRPr="00C13022">
      <w:t>GE.16-11470</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63</w:t>
    </w:r>
    <w:r w:rsidRPr="00C13022">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65</w:t>
    </w:r>
    <w:r w:rsidRPr="00C13022">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66</w:t>
    </w:r>
    <w:r w:rsidRPr="00C13022">
      <w:rPr>
        <w:b/>
        <w:sz w:val="18"/>
      </w:rPr>
      <w:fldChar w:fldCharType="end"/>
    </w:r>
    <w:r>
      <w:rPr>
        <w:b/>
        <w:sz w:val="18"/>
      </w:rPr>
      <w:tab/>
    </w:r>
    <w:r w:rsidRPr="00C13022">
      <w:t>GE.16-11470</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72</w:t>
    </w:r>
    <w:r w:rsidRPr="00C13022">
      <w:rPr>
        <w:b/>
        <w:sz w:val="18"/>
      </w:rPr>
      <w:fldChar w:fldCharType="end"/>
    </w:r>
    <w:r>
      <w:rPr>
        <w:b/>
        <w:sz w:val="18"/>
      </w:rPr>
      <w:tab/>
    </w:r>
    <w:r w:rsidRPr="00C13022">
      <w:t>GE.16-11470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C303C" w:rsidRDefault="004525AE" w:rsidP="00FC303C">
    <w:pPr>
      <w:pStyle w:val="Footer"/>
      <w:tabs>
        <w:tab w:val="right" w:pos="9638"/>
      </w:tabs>
      <w:rPr>
        <w:b/>
        <w:sz w:val="18"/>
      </w:rPr>
    </w:pPr>
    <w:r>
      <w:t>GE.16-11470</w:t>
    </w:r>
    <w:r>
      <w:tab/>
    </w:r>
    <w:r w:rsidRPr="00FC303C">
      <w:rPr>
        <w:b/>
        <w:sz w:val="18"/>
      </w:rPr>
      <w:fldChar w:fldCharType="begin"/>
    </w:r>
    <w:r w:rsidRPr="00FC303C">
      <w:rPr>
        <w:b/>
        <w:sz w:val="18"/>
      </w:rPr>
      <w:instrText xml:space="preserve"> PAGE  \* MERGEFORMAT </w:instrText>
    </w:r>
    <w:r w:rsidRPr="00FC303C">
      <w:rPr>
        <w:b/>
        <w:sz w:val="18"/>
      </w:rPr>
      <w:fldChar w:fldCharType="separate"/>
    </w:r>
    <w:r>
      <w:rPr>
        <w:b/>
        <w:noProof/>
        <w:sz w:val="18"/>
      </w:rPr>
      <w:t>3</w:t>
    </w:r>
    <w:r w:rsidRPr="00FC303C">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69</w:t>
    </w:r>
    <w:r w:rsidRPr="00C13022">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73</w:t>
    </w:r>
    <w:r w:rsidRPr="00C13022">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529C7" w:rsidRDefault="004525AE" w:rsidP="002529C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529C7" w:rsidRDefault="004525AE" w:rsidP="002529C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76</w:t>
    </w:r>
    <w:r w:rsidRPr="00F62792">
      <w:rPr>
        <w:b/>
        <w:sz w:val="18"/>
      </w:rPr>
      <w:fldChar w:fldCharType="end"/>
    </w:r>
    <w:r>
      <w:rPr>
        <w:b/>
        <w:sz w:val="18"/>
      </w:rPr>
      <w:tab/>
    </w:r>
    <w:r w:rsidRPr="00F62792">
      <w:t>GE.16-11470</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t>GE.</w:t>
    </w:r>
    <w:r w:rsidRPr="00F62792">
      <w:t>16</w:t>
    </w:r>
    <w:r>
      <w:t>-</w:t>
    </w:r>
    <w:r w:rsidRPr="00F62792">
      <w:t>11470</w:t>
    </w:r>
    <w:r>
      <w:tab/>
    </w: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75</w:t>
    </w:r>
    <w:r w:rsidRPr="00F62792">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78</w:t>
    </w:r>
    <w:r w:rsidRPr="00F62792">
      <w:rPr>
        <w:b/>
        <w:sz w:val="18"/>
      </w:rPr>
      <w:fldChar w:fldCharType="end"/>
    </w:r>
    <w:r>
      <w:rPr>
        <w:b/>
        <w:sz w:val="18"/>
      </w:rPr>
      <w:tab/>
    </w:r>
    <w:r w:rsidRPr="00F62792">
      <w:t>GE.16-11470</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t>GE.</w:t>
    </w:r>
    <w:r w:rsidRPr="00F62792">
      <w:t>16</w:t>
    </w:r>
    <w:r>
      <w:t>-</w:t>
    </w:r>
    <w:r w:rsidRPr="00F62792">
      <w:t>11470</w:t>
    </w:r>
    <w:r>
      <w:tab/>
    </w: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79</w:t>
    </w:r>
    <w:r w:rsidRPr="00F62792">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82</w:t>
    </w:r>
    <w:r w:rsidRPr="00F62792">
      <w:rPr>
        <w:b/>
        <w:sz w:val="18"/>
      </w:rPr>
      <w:fldChar w:fldCharType="end"/>
    </w:r>
    <w:r>
      <w:rPr>
        <w:b/>
        <w:sz w:val="18"/>
      </w:rPr>
      <w:tab/>
    </w:r>
    <w:r w:rsidRPr="00F62792">
      <w:t>GE.16-11470</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t>GE.</w:t>
    </w:r>
    <w:r w:rsidRPr="00F62792">
      <w:t>16</w:t>
    </w:r>
    <w:r>
      <w:t>-</w:t>
    </w:r>
    <w:r w:rsidRPr="00F62792">
      <w:t>11470</w:t>
    </w:r>
    <w:r>
      <w:tab/>
    </w: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81</w:t>
    </w:r>
    <w:r w:rsidRPr="00F6279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9791D" w:rsidRDefault="004525AE" w:rsidP="00E97E2C">
    <w:pPr>
      <w:ind w:left="1134" w:right="1134"/>
      <w:jc w:val="center"/>
    </w:pPr>
    <w:r>
      <w:rPr>
        <w:noProof/>
        <w:lang w:val="en-GB" w:eastAsia="en-GB"/>
      </w:rPr>
      <w:drawing>
        <wp:anchor distT="0" distB="0" distL="114300" distR="114300" simplePos="0" relativeHeight="251657728" behindDoc="0" locked="0" layoutInCell="1" allowOverlap="1" wp14:anchorId="4C55660B" wp14:editId="03389362">
          <wp:simplePos x="0" y="0"/>
          <wp:positionH relativeFrom="margin">
            <wp:posOffset>4319905</wp:posOffset>
          </wp:positionH>
          <wp:positionV relativeFrom="margin">
            <wp:posOffset>8279765</wp:posOffset>
          </wp:positionV>
          <wp:extent cx="1104265" cy="233045"/>
          <wp:effectExtent l="0" t="0" r="635" b="0"/>
          <wp:wrapNone/>
          <wp:docPr id="10"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_______________</w:t>
    </w:r>
  </w:p>
  <w:p w:rsidR="004525AE" w:rsidRDefault="004525AE" w:rsidP="00E97E2C">
    <w:pPr>
      <w:jc w:val="center"/>
      <w:rPr>
        <w:b/>
        <w:bCs/>
        <w:sz w:val="22"/>
      </w:rPr>
    </w:pPr>
    <w:r>
      <w:rPr>
        <w:noProof/>
        <w:lang w:val="en-GB" w:eastAsia="en-GB"/>
      </w:rPr>
      <w:drawing>
        <wp:inline distT="0" distB="0" distL="0" distR="0" wp14:anchorId="2C7AD2D8" wp14:editId="7EF783CE">
          <wp:extent cx="914400" cy="775335"/>
          <wp:effectExtent l="0" t="0" r="0" b="571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5335"/>
                  </a:xfrm>
                  <a:prstGeom prst="rect">
                    <a:avLst/>
                  </a:prstGeom>
                  <a:noFill/>
                  <a:ln>
                    <a:noFill/>
                  </a:ln>
                </pic:spPr>
              </pic:pic>
            </a:graphicData>
          </a:graphic>
        </wp:inline>
      </w:drawing>
    </w:r>
  </w:p>
  <w:p w:rsidR="004525AE" w:rsidRPr="0029791D" w:rsidRDefault="004525AE" w:rsidP="00E97E2C">
    <w:pPr>
      <w:jc w:val="center"/>
      <w:rPr>
        <w:sz w:val="24"/>
        <w:szCs w:val="24"/>
      </w:rPr>
    </w:pPr>
    <w:r w:rsidRPr="0029791D">
      <w:rPr>
        <w:b/>
        <w:bCs/>
        <w:sz w:val="24"/>
        <w:szCs w:val="24"/>
      </w:rPr>
      <w:t>Nations Unies</w:t>
    </w:r>
  </w:p>
  <w:p w:rsidR="004525AE" w:rsidRPr="0029791D" w:rsidRDefault="004525AE" w:rsidP="00E97E2C">
    <w:pPr>
      <w:pStyle w:val="FootnoteText"/>
      <w:tabs>
        <w:tab w:val="clear" w:pos="1021"/>
        <w:tab w:val="right" w:pos="2155"/>
      </w:tabs>
      <w:spacing w:after="80" w:line="240" w:lineRule="atLeast"/>
      <w:ind w:left="680" w:right="0" w:firstLine="0"/>
      <w:rPr>
        <w:u w:val="single"/>
      </w:rPr>
    </w:pPr>
    <w:r>
      <w:rPr>
        <w:u w:val="single"/>
      </w:rPr>
      <w:tab/>
    </w:r>
  </w:p>
  <w:p w:rsidR="004525AE" w:rsidRDefault="004525AE" w:rsidP="00E97E2C">
    <w:pPr>
      <w:pStyle w:val="FootnoteText"/>
      <w:spacing w:after="240"/>
    </w:pPr>
    <w:r>
      <w:tab/>
    </w:r>
    <w:r w:rsidRPr="0029791D">
      <w:rPr>
        <w:rStyle w:val="FootnoteReference"/>
        <w:sz w:val="20"/>
        <w:vertAlign w:val="baseline"/>
      </w:rPr>
      <w:t>*</w:t>
    </w:r>
    <w:r>
      <w:rPr>
        <w:sz w:val="20"/>
      </w:rP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4525AE" w:rsidRPr="00FC303C" w:rsidRDefault="004525AE" w:rsidP="00FC303C">
    <w:pPr>
      <w:pStyle w:val="Footer"/>
      <w:spacing w:before="120"/>
      <w:rPr>
        <w:sz w:val="20"/>
      </w:rPr>
    </w:pPr>
    <w:r>
      <w:rPr>
        <w:sz w:val="20"/>
      </w:rPr>
      <w:t>GE.16-11470  (F)    231116    061216</w:t>
    </w:r>
    <w:r>
      <w:rPr>
        <w:sz w:val="20"/>
      </w:rPr>
      <w:br/>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sidRPr="00FC303C">
      <w:rPr>
        <w:rFonts w:ascii="C39T30Lfz" w:hAnsi="C39T30Lfz"/>
        <w:sz w:val="56"/>
      </w:rPr>
      <w:t></w:t>
    </w:r>
    <w:r>
      <w:rPr>
        <w:noProof/>
        <w:sz w:val="20"/>
        <w:lang w:val="en-GB" w:eastAsia="en-GB"/>
      </w:rPr>
      <w:drawing>
        <wp:anchor distT="0" distB="0" distL="114300" distR="114300" simplePos="0" relativeHeight="251658752" behindDoc="0" locked="0" layoutInCell="1" allowOverlap="1" wp14:anchorId="788876C9" wp14:editId="2641EE17">
          <wp:simplePos x="0" y="0"/>
          <wp:positionH relativeFrom="margin">
            <wp:posOffset>5489575</wp:posOffset>
          </wp:positionH>
          <wp:positionV relativeFrom="margin">
            <wp:posOffset>8027670</wp:posOffset>
          </wp:positionV>
          <wp:extent cx="607060" cy="607060"/>
          <wp:effectExtent l="0" t="0" r="2540" b="2540"/>
          <wp:wrapNone/>
          <wp:docPr id="9"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92</w:t>
    </w:r>
    <w:r w:rsidRPr="00F62792">
      <w:rPr>
        <w:b/>
        <w:sz w:val="18"/>
      </w:rPr>
      <w:fldChar w:fldCharType="end"/>
    </w:r>
    <w:r>
      <w:rPr>
        <w:b/>
        <w:sz w:val="18"/>
      </w:rPr>
      <w:tab/>
    </w:r>
    <w:r w:rsidRPr="00F62792">
      <w:t>GE.16-11470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4525AE" w:rsidP="00F62792">
    <w:pPr>
      <w:pStyle w:val="Footer"/>
      <w:tabs>
        <w:tab w:val="right" w:pos="9638"/>
      </w:tabs>
      <w:rPr>
        <w:b/>
        <w:sz w:val="18"/>
      </w:rPr>
    </w:pPr>
    <w:r>
      <w:t>GE.</w:t>
    </w:r>
    <w:r w:rsidRPr="00F62792">
      <w:t>16</w:t>
    </w:r>
    <w:r>
      <w:t>-</w:t>
    </w:r>
    <w:r w:rsidRPr="00F62792">
      <w:t>11470</w:t>
    </w:r>
    <w:r>
      <w:tab/>
    </w:r>
    <w:r w:rsidRPr="00F62792">
      <w:rPr>
        <w:b/>
        <w:sz w:val="18"/>
      </w:rPr>
      <w:fldChar w:fldCharType="begin"/>
    </w:r>
    <w:r w:rsidRPr="00F62792">
      <w:rPr>
        <w:b/>
        <w:sz w:val="18"/>
      </w:rPr>
      <w:instrText xml:space="preserve"> PAGE  \* MERGEFORMAT </w:instrText>
    </w:r>
    <w:r w:rsidRPr="00F62792">
      <w:rPr>
        <w:b/>
        <w:sz w:val="18"/>
      </w:rPr>
      <w:fldChar w:fldCharType="separate"/>
    </w:r>
    <w:r w:rsidR="00FB0548">
      <w:rPr>
        <w:b/>
        <w:noProof/>
        <w:sz w:val="18"/>
      </w:rPr>
      <w:t>93</w:t>
    </w:r>
    <w:r w:rsidRPr="00F62792">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C303C" w:rsidRDefault="004525AE" w:rsidP="00FC303C">
    <w:pPr>
      <w:pStyle w:val="Footer"/>
      <w:tabs>
        <w:tab w:val="right" w:pos="9638"/>
      </w:tabs>
    </w:pPr>
    <w:r w:rsidRPr="00FC303C">
      <w:rPr>
        <w:b/>
        <w:sz w:val="18"/>
      </w:rPr>
      <w:fldChar w:fldCharType="begin"/>
    </w:r>
    <w:r w:rsidRPr="00FC303C">
      <w:rPr>
        <w:b/>
        <w:sz w:val="18"/>
      </w:rPr>
      <w:instrText xml:space="preserve"> PAGE  \* MERGEFORMAT </w:instrText>
    </w:r>
    <w:r w:rsidRPr="00FC303C">
      <w:rPr>
        <w:b/>
        <w:sz w:val="18"/>
      </w:rPr>
      <w:fldChar w:fldCharType="separate"/>
    </w:r>
    <w:r w:rsidR="00F77B8B">
      <w:rPr>
        <w:b/>
        <w:noProof/>
        <w:sz w:val="18"/>
      </w:rPr>
      <w:t>6</w:t>
    </w:r>
    <w:r w:rsidRPr="00FC303C">
      <w:rPr>
        <w:b/>
        <w:sz w:val="18"/>
      </w:rPr>
      <w:fldChar w:fldCharType="end"/>
    </w:r>
    <w:r>
      <w:rPr>
        <w:b/>
        <w:sz w:val="18"/>
      </w:rPr>
      <w:tab/>
    </w:r>
    <w:r>
      <w:t>GE.16-11470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C303C" w:rsidRDefault="004525AE" w:rsidP="00FC303C">
    <w:pPr>
      <w:pStyle w:val="Footer"/>
      <w:tabs>
        <w:tab w:val="right" w:pos="9638"/>
      </w:tabs>
      <w:rPr>
        <w:b/>
        <w:sz w:val="18"/>
      </w:rPr>
    </w:pPr>
    <w:r>
      <w:t>GE.16-11470</w:t>
    </w:r>
    <w:r>
      <w:tab/>
    </w:r>
    <w:r w:rsidRPr="00FC303C">
      <w:rPr>
        <w:b/>
        <w:sz w:val="18"/>
      </w:rPr>
      <w:fldChar w:fldCharType="begin"/>
    </w:r>
    <w:r w:rsidRPr="00FC303C">
      <w:rPr>
        <w:b/>
        <w:sz w:val="18"/>
      </w:rPr>
      <w:instrText xml:space="preserve"> PAGE  \* MERGEFORMAT </w:instrText>
    </w:r>
    <w:r w:rsidRPr="00FC303C">
      <w:rPr>
        <w:b/>
        <w:sz w:val="18"/>
      </w:rPr>
      <w:fldChar w:fldCharType="separate"/>
    </w:r>
    <w:r w:rsidR="00F77B8B">
      <w:rPr>
        <w:b/>
        <w:noProof/>
        <w:sz w:val="18"/>
      </w:rPr>
      <w:t>3</w:t>
    </w:r>
    <w:r w:rsidRPr="00FC303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0112B2" w:rsidRDefault="004525AE" w:rsidP="000112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0112B2" w:rsidRDefault="004525AE" w:rsidP="000112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58</w:t>
    </w:r>
    <w:r w:rsidRPr="00C13022">
      <w:rPr>
        <w:b/>
        <w:sz w:val="18"/>
      </w:rPr>
      <w:fldChar w:fldCharType="end"/>
    </w:r>
    <w:r>
      <w:rPr>
        <w:b/>
        <w:sz w:val="18"/>
      </w:rPr>
      <w:tab/>
    </w:r>
    <w:r w:rsidRPr="00C13022">
      <w:t>GE.16-11470</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C13022">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57</w:t>
    </w:r>
    <w:r w:rsidRPr="00C13022">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5AE" w:rsidRPr="00D27D5E" w:rsidRDefault="004525AE" w:rsidP="00D27D5E">
      <w:pPr>
        <w:tabs>
          <w:tab w:val="right" w:pos="2155"/>
        </w:tabs>
        <w:spacing w:after="80"/>
        <w:ind w:left="680"/>
        <w:rPr>
          <w:u w:val="single"/>
        </w:rPr>
      </w:pPr>
      <w:r>
        <w:rPr>
          <w:u w:val="single"/>
        </w:rPr>
        <w:tab/>
      </w:r>
    </w:p>
  </w:footnote>
  <w:footnote w:type="continuationSeparator" w:id="0">
    <w:p w:rsidR="004525AE" w:rsidRPr="00D171D4" w:rsidRDefault="004525AE" w:rsidP="00D171D4">
      <w:pPr>
        <w:tabs>
          <w:tab w:val="right" w:pos="2155"/>
        </w:tabs>
        <w:spacing w:after="80"/>
        <w:ind w:left="680"/>
        <w:rPr>
          <w:u w:val="single"/>
        </w:rPr>
      </w:pPr>
      <w:r w:rsidRPr="00D171D4">
        <w:rPr>
          <w:u w:val="single"/>
        </w:rPr>
        <w:tab/>
      </w:r>
    </w:p>
  </w:footnote>
  <w:footnote w:type="continuationNotice" w:id="1">
    <w:p w:rsidR="004525AE" w:rsidRPr="00C451B9" w:rsidRDefault="004525AE" w:rsidP="00C451B9">
      <w:pPr>
        <w:spacing w:line="240" w:lineRule="auto"/>
        <w:rPr>
          <w:sz w:val="2"/>
          <w:szCs w:val="2"/>
        </w:rPr>
      </w:pPr>
    </w:p>
  </w:footnote>
  <w:footnote w:id="2">
    <w:p w:rsidR="004525AE" w:rsidRDefault="004525AE" w:rsidP="00CA12EA">
      <w:pPr>
        <w:pStyle w:val="FootnoteText"/>
        <w:rPr>
          <w:lang w:val="fr-FR"/>
        </w:rPr>
      </w:pPr>
      <w:r>
        <w:tab/>
      </w:r>
      <w:r w:rsidRPr="00C9745F">
        <w:rPr>
          <w:rStyle w:val="FootnoteReference"/>
        </w:rPr>
        <w:footnoteRef/>
      </w:r>
      <w:r>
        <w:tab/>
        <w:t xml:space="preserve">Selon les définitions figurant dans la Résolution d’ensemble sur la construction des véhicules (R.E.3), document ECE/TRANS/WP.29/78/Rev.4, par. 2 − </w:t>
      </w:r>
      <w:hyperlink r:id="rId1" w:history="1">
        <w:r>
          <w:t>www.unece.org/trans/main/wp29/wp29wgs/</w:t>
        </w:r>
        <w:r>
          <w:br/>
          <w:t>wp29gen/wp29resolutions.html</w:t>
        </w:r>
      </w:hyperlink>
      <w:r>
        <w:t>.</w:t>
      </w:r>
    </w:p>
  </w:footnote>
  <w:footnote w:id="3">
    <w:p w:rsidR="004525AE" w:rsidRDefault="004525AE" w:rsidP="00A12C0C">
      <w:pPr>
        <w:pStyle w:val="FootnoteText"/>
        <w:rPr>
          <w:lang w:val="fr-FR"/>
        </w:rPr>
      </w:pPr>
      <w:r>
        <w:tab/>
      </w:r>
      <w:r w:rsidRPr="00C9745F">
        <w:rPr>
          <w:rStyle w:val="FootnoteReference"/>
        </w:rPr>
        <w:footnoteRef/>
      </w:r>
      <w:r>
        <w:tab/>
        <w:t>Les numéros distinctifs des Parties contractantes à l’Accord de 1958 sont indiqués à l’annexe 3 de la Résolution d’ensemble sur la construction des véhicules (R.E.3), document ECE/TRANS/WP.29/</w:t>
      </w:r>
      <w:r>
        <w:br/>
        <w:t xml:space="preserve">78/Rev.4 − </w:t>
      </w:r>
      <w:hyperlink r:id="rId2" w:history="1">
        <w:r>
          <w:t>www.unece.org/trans/main/wp29/wp29wgs/wp29gen/wp29resolutions.html</w:t>
        </w:r>
      </w:hyperlink>
      <w:r>
        <w:t>.</w:t>
      </w:r>
    </w:p>
  </w:footnote>
  <w:footnote w:id="4">
    <w:p w:rsidR="004525AE" w:rsidRDefault="004525AE" w:rsidP="00C13022">
      <w:pPr>
        <w:pStyle w:val="FootnoteText"/>
      </w:pPr>
      <w:r>
        <w:tab/>
      </w:r>
      <w:r w:rsidRPr="00C9745F">
        <w:rPr>
          <w:rStyle w:val="FootnoteReference"/>
        </w:rPr>
        <w:footnoteRef/>
      </w:r>
      <w:r>
        <w:tab/>
        <w:t>Biffer la mention qui ne s’applique pas.</w:t>
      </w:r>
    </w:p>
  </w:footnote>
  <w:footnote w:id="5">
    <w:p w:rsidR="004525AE" w:rsidRDefault="004525AE" w:rsidP="00846E0C">
      <w:pPr>
        <w:pStyle w:val="FootnoteText"/>
        <w:tabs>
          <w:tab w:val="left" w:pos="1418"/>
        </w:tabs>
      </w:pPr>
      <w:r>
        <w:tab/>
      </w:r>
      <w:r w:rsidRPr="00C9745F">
        <w:rPr>
          <w:rStyle w:val="FootnoteReference"/>
        </w:rPr>
        <w:footnoteRef/>
      </w:r>
      <w:r>
        <w:tab/>
        <w:t xml:space="preserve">Par « largeur hors tout » d’un véhicule, on désigne une dimension mesurée conformément à la norme ISO 612-1978, terme </w:t>
      </w:r>
      <w:r>
        <w:rPr>
          <w:rFonts w:eastAsia="MS Mincho"/>
        </w:rPr>
        <w:t>n</w:t>
      </w:r>
      <w:r>
        <w:rPr>
          <w:rFonts w:eastAsia="MS Mincho"/>
          <w:vertAlign w:val="superscript"/>
        </w:rPr>
        <w:t>o</w:t>
      </w:r>
      <w:r>
        <w:t> 6.2. Dans le cas des véhicules de catégories autres que M</w:t>
      </w:r>
      <w:r>
        <w:rPr>
          <w:vertAlign w:val="subscript"/>
        </w:rPr>
        <w:t>1</w:t>
      </w:r>
      <w:r>
        <w:t>, outre les dispositions de la norme, il doit être tenu compte des éléments suivants lors de la mesure de la largeur du véhicule :</w:t>
      </w:r>
    </w:p>
    <w:p w:rsidR="004525AE" w:rsidRDefault="004525AE" w:rsidP="00E1031C">
      <w:pPr>
        <w:pStyle w:val="FootnoteText"/>
        <w:tabs>
          <w:tab w:val="left" w:pos="1418"/>
        </w:tabs>
        <w:ind w:left="1418" w:hanging="284"/>
        <w:rPr>
          <w:szCs w:val="18"/>
        </w:rPr>
      </w:pPr>
      <w:r>
        <w:t>a)</w:t>
      </w:r>
      <w:r>
        <w:tab/>
        <w:t>Dispositifs</w:t>
      </w:r>
      <w:r>
        <w:rPr>
          <w:szCs w:val="18"/>
        </w:rPr>
        <w:t xml:space="preserve"> de scellés douaniers et dispositifs de protection de ceux-ci ;</w:t>
      </w:r>
    </w:p>
    <w:p w:rsidR="004525AE" w:rsidRDefault="004525AE" w:rsidP="00E1031C">
      <w:pPr>
        <w:pStyle w:val="FootnoteText"/>
        <w:tabs>
          <w:tab w:val="left" w:pos="1418"/>
        </w:tabs>
        <w:ind w:left="1418" w:hanging="284"/>
        <w:rPr>
          <w:szCs w:val="18"/>
        </w:rPr>
      </w:pPr>
      <w:r>
        <w:rPr>
          <w:szCs w:val="18"/>
        </w:rPr>
        <w:t>b)</w:t>
      </w:r>
      <w:r>
        <w:rPr>
          <w:szCs w:val="18"/>
        </w:rPr>
        <w:tab/>
      </w:r>
      <w:r>
        <w:t>Dispositifs</w:t>
      </w:r>
      <w:r>
        <w:rPr>
          <w:szCs w:val="18"/>
        </w:rPr>
        <w:t xml:space="preserve"> de fixation de la bâche et dispositifs de protection de ceux-ci ;</w:t>
      </w:r>
    </w:p>
    <w:p w:rsidR="004525AE" w:rsidRDefault="004525AE" w:rsidP="00E1031C">
      <w:pPr>
        <w:pStyle w:val="FootnoteText"/>
        <w:tabs>
          <w:tab w:val="left" w:pos="1418"/>
        </w:tabs>
        <w:ind w:left="1418" w:hanging="284"/>
        <w:rPr>
          <w:szCs w:val="18"/>
        </w:rPr>
      </w:pPr>
      <w:r>
        <w:rPr>
          <w:szCs w:val="18"/>
        </w:rPr>
        <w:t>c)</w:t>
      </w:r>
      <w:r>
        <w:rPr>
          <w:szCs w:val="18"/>
        </w:rPr>
        <w:tab/>
      </w:r>
      <w:r>
        <w:t>Témoins</w:t>
      </w:r>
      <w:r>
        <w:rPr>
          <w:szCs w:val="18"/>
        </w:rPr>
        <w:t xml:space="preserve"> de défaillance des pneus ;</w:t>
      </w:r>
    </w:p>
    <w:p w:rsidR="004525AE" w:rsidRDefault="004525AE" w:rsidP="00E1031C">
      <w:pPr>
        <w:pStyle w:val="FootnoteText"/>
        <w:tabs>
          <w:tab w:val="left" w:pos="1418"/>
        </w:tabs>
        <w:ind w:left="1418" w:hanging="284"/>
        <w:rPr>
          <w:szCs w:val="18"/>
        </w:rPr>
      </w:pPr>
      <w:r>
        <w:rPr>
          <w:szCs w:val="18"/>
        </w:rPr>
        <w:t>d)</w:t>
      </w:r>
      <w:r>
        <w:rPr>
          <w:szCs w:val="18"/>
        </w:rPr>
        <w:tab/>
      </w:r>
      <w:r>
        <w:t>Parties</w:t>
      </w:r>
      <w:r>
        <w:rPr>
          <w:szCs w:val="18"/>
        </w:rPr>
        <w:t xml:space="preserve"> souples en saillie d’un système anti projection d’eau ;</w:t>
      </w:r>
    </w:p>
    <w:p w:rsidR="004525AE" w:rsidRDefault="004525AE" w:rsidP="00E1031C">
      <w:pPr>
        <w:pStyle w:val="FootnoteText"/>
        <w:tabs>
          <w:tab w:val="left" w:pos="1418"/>
        </w:tabs>
        <w:ind w:left="1418" w:hanging="284"/>
        <w:rPr>
          <w:szCs w:val="18"/>
        </w:rPr>
      </w:pPr>
      <w:r>
        <w:rPr>
          <w:szCs w:val="18"/>
        </w:rPr>
        <w:t>e)</w:t>
      </w:r>
      <w:r>
        <w:rPr>
          <w:szCs w:val="18"/>
        </w:rPr>
        <w:tab/>
      </w:r>
      <w:r>
        <w:t>Dispositifs</w:t>
      </w:r>
      <w:r>
        <w:rPr>
          <w:szCs w:val="18"/>
        </w:rPr>
        <w:t xml:space="preserve"> d’éclairage ;</w:t>
      </w:r>
    </w:p>
    <w:p w:rsidR="004525AE" w:rsidRDefault="004525AE" w:rsidP="00E1031C">
      <w:pPr>
        <w:pStyle w:val="FootnoteText"/>
        <w:tabs>
          <w:tab w:val="left" w:pos="1418"/>
        </w:tabs>
        <w:ind w:left="1418" w:hanging="284"/>
        <w:rPr>
          <w:szCs w:val="18"/>
        </w:rPr>
      </w:pPr>
      <w:r>
        <w:rPr>
          <w:szCs w:val="18"/>
        </w:rPr>
        <w:t>f)</w:t>
      </w:r>
      <w:r>
        <w:rPr>
          <w:szCs w:val="18"/>
        </w:rPr>
        <w:tab/>
        <w:t>Pour les autobus, rampes d’accès en état de marche, plateformes de levage et autres équipements semblables en état de marche, à condition qu’ils ne fassent pas saillie de plus de 10 mm par rapport aux côtés du véhicule et que les angles des rampes orientés vers l’avant ou vers l’arrière soient arrondis à un rayon d’au moins 5 mm ; les bords doivent être arrondis à un rayon d’au moins 2,5 mm ;</w:t>
      </w:r>
    </w:p>
    <w:p w:rsidR="004525AE" w:rsidRDefault="004525AE" w:rsidP="00E1031C">
      <w:pPr>
        <w:pStyle w:val="FootnoteText"/>
        <w:tabs>
          <w:tab w:val="left" w:pos="1418"/>
        </w:tabs>
        <w:ind w:left="1418" w:hanging="284"/>
        <w:rPr>
          <w:szCs w:val="18"/>
        </w:rPr>
      </w:pPr>
      <w:r>
        <w:rPr>
          <w:szCs w:val="18"/>
        </w:rPr>
        <w:t>g)</w:t>
      </w:r>
      <w:r>
        <w:rPr>
          <w:szCs w:val="18"/>
        </w:rPr>
        <w:tab/>
      </w:r>
      <w:r>
        <w:t>Systèmes</w:t>
      </w:r>
      <w:r>
        <w:rPr>
          <w:szCs w:val="18"/>
        </w:rPr>
        <w:t xml:space="preserve"> de vision indirecte ;</w:t>
      </w:r>
    </w:p>
    <w:p w:rsidR="004525AE" w:rsidRDefault="004525AE" w:rsidP="00E1031C">
      <w:pPr>
        <w:pStyle w:val="FootnoteText"/>
        <w:tabs>
          <w:tab w:val="left" w:pos="1418"/>
        </w:tabs>
        <w:ind w:left="1418" w:hanging="284"/>
        <w:rPr>
          <w:szCs w:val="18"/>
        </w:rPr>
      </w:pPr>
      <w:r>
        <w:rPr>
          <w:szCs w:val="18"/>
        </w:rPr>
        <w:t>h)</w:t>
      </w:r>
      <w:r>
        <w:rPr>
          <w:szCs w:val="18"/>
        </w:rPr>
        <w:tab/>
      </w:r>
      <w:r>
        <w:t>Indicateurs</w:t>
      </w:r>
      <w:r>
        <w:rPr>
          <w:szCs w:val="18"/>
        </w:rPr>
        <w:t xml:space="preserve"> de pression des pneus ;</w:t>
      </w:r>
    </w:p>
    <w:p w:rsidR="004525AE" w:rsidRDefault="004525AE" w:rsidP="00E1031C">
      <w:pPr>
        <w:pStyle w:val="FootnoteText"/>
        <w:tabs>
          <w:tab w:val="left" w:pos="1418"/>
        </w:tabs>
        <w:ind w:left="1418" w:hanging="284"/>
        <w:rPr>
          <w:szCs w:val="18"/>
        </w:rPr>
      </w:pPr>
      <w:r>
        <w:rPr>
          <w:szCs w:val="18"/>
        </w:rPr>
        <w:t>i)</w:t>
      </w:r>
      <w:r>
        <w:rPr>
          <w:szCs w:val="18"/>
        </w:rPr>
        <w:tab/>
      </w:r>
      <w:r>
        <w:t>Marchepieds</w:t>
      </w:r>
      <w:r>
        <w:rPr>
          <w:szCs w:val="18"/>
        </w:rPr>
        <w:t xml:space="preserve"> rabattables ;</w:t>
      </w:r>
    </w:p>
    <w:p w:rsidR="004525AE" w:rsidRDefault="004525AE" w:rsidP="00E1031C">
      <w:pPr>
        <w:pStyle w:val="FootnoteText"/>
        <w:tabs>
          <w:tab w:val="left" w:pos="1418"/>
        </w:tabs>
        <w:ind w:left="1418" w:hanging="284"/>
        <w:rPr>
          <w:szCs w:val="18"/>
        </w:rPr>
      </w:pPr>
      <w:r>
        <w:rPr>
          <w:szCs w:val="18"/>
        </w:rPr>
        <w:t>j)</w:t>
      </w:r>
      <w:r>
        <w:rPr>
          <w:szCs w:val="18"/>
        </w:rPr>
        <w:tab/>
      </w:r>
      <w:r>
        <w:t>Renflement</w:t>
      </w:r>
      <w:r>
        <w:rPr>
          <w:szCs w:val="18"/>
        </w:rPr>
        <w:t xml:space="preserve"> du pneu au contact du sol.</w:t>
      </w:r>
    </w:p>
  </w:footnote>
  <w:footnote w:id="6">
    <w:p w:rsidR="004525AE" w:rsidRDefault="004525AE" w:rsidP="00085357">
      <w:pPr>
        <w:pStyle w:val="FootnoteText"/>
      </w:pPr>
      <w:r>
        <w:tab/>
      </w:r>
      <w:r w:rsidRPr="00C9745F">
        <w:rPr>
          <w:rStyle w:val="FootnoteReference"/>
        </w:rPr>
        <w:footnoteRef/>
      </w:r>
      <w: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7">
    <w:p w:rsidR="004525AE" w:rsidRDefault="004525AE" w:rsidP="00C13022">
      <w:pPr>
        <w:pStyle w:val="FootnoteText"/>
      </w:pPr>
      <w:r>
        <w:tab/>
      </w:r>
      <w:r w:rsidRPr="00C9745F">
        <w:rPr>
          <w:rStyle w:val="FootnoteReference"/>
        </w:rPr>
        <w:footnoteRef/>
      </w:r>
      <w:r>
        <w:tab/>
      </w:r>
      <w:r w:rsidRPr="009053E8">
        <w:rPr>
          <w:szCs w:val="24"/>
          <w:lang w:val="fr-FR"/>
        </w:rPr>
        <w:t>Biffer l</w:t>
      </w:r>
      <w:r>
        <w:rPr>
          <w:szCs w:val="24"/>
          <w:lang w:val="fr-FR"/>
        </w:rPr>
        <w:t xml:space="preserve">a </w:t>
      </w:r>
      <w:r w:rsidRPr="009053E8">
        <w:rPr>
          <w:szCs w:val="24"/>
          <w:lang w:val="fr-FR"/>
        </w:rPr>
        <w:t xml:space="preserve">mention </w:t>
      </w:r>
      <w:r>
        <w:t>qui ne s’applique pas.</w:t>
      </w:r>
    </w:p>
  </w:footnote>
  <w:footnote w:id="8">
    <w:p w:rsidR="004525AE" w:rsidRDefault="004525AE" w:rsidP="00085357">
      <w:pPr>
        <w:pStyle w:val="FootnoteText"/>
      </w:pPr>
      <w:r>
        <w:tab/>
      </w:r>
      <w:r w:rsidRPr="00C9745F">
        <w:rPr>
          <w:rStyle w:val="FootnoteReference"/>
        </w:rPr>
        <w:footnoteRef/>
      </w:r>
      <w: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9">
    <w:p w:rsidR="004525AE" w:rsidRDefault="004525AE" w:rsidP="00C13022">
      <w:pPr>
        <w:pStyle w:val="FootnoteText"/>
      </w:pPr>
      <w:r>
        <w:tab/>
      </w:r>
      <w:r w:rsidRPr="00C9745F">
        <w:rPr>
          <w:rStyle w:val="FootnoteReference"/>
        </w:rPr>
        <w:footnoteRef/>
      </w:r>
      <w:r>
        <w:tab/>
      </w:r>
      <w:r w:rsidRPr="009053E8">
        <w:rPr>
          <w:szCs w:val="24"/>
          <w:lang w:val="fr-FR"/>
        </w:rPr>
        <w:t xml:space="preserve">Biffer </w:t>
      </w:r>
      <w:r>
        <w:t>la mention qui ne s’applique pas</w:t>
      </w:r>
      <w:r w:rsidRPr="009053E8">
        <w:rPr>
          <w:szCs w:val="24"/>
          <w:lang w:val="fr-FR"/>
        </w:rPr>
        <w:t>.</w:t>
      </w:r>
    </w:p>
  </w:footnote>
  <w:footnote w:id="10">
    <w:p w:rsidR="004525AE" w:rsidRDefault="004525AE" w:rsidP="00C13022">
      <w:pPr>
        <w:pStyle w:val="FootnoteText"/>
      </w:pPr>
      <w:r>
        <w:tab/>
      </w:r>
      <w:r w:rsidRPr="00C9745F">
        <w:rPr>
          <w:rStyle w:val="FootnoteReference"/>
        </w:rPr>
        <w:footnoteRef/>
      </w:r>
      <w:r>
        <w:tab/>
        <w:t>Biffer la mention qui ne s’applique pas.</w:t>
      </w:r>
    </w:p>
  </w:footnote>
  <w:footnote w:id="11">
    <w:p w:rsidR="004525AE" w:rsidRDefault="004525AE" w:rsidP="003D4FA0">
      <w:pPr>
        <w:pStyle w:val="FootnoteText"/>
      </w:pPr>
      <w:r>
        <w:tab/>
      </w:r>
      <w:r>
        <w:rPr>
          <w:rStyle w:val="FootnoteReference"/>
        </w:rPr>
        <w:footnoteRef/>
      </w:r>
      <w:r>
        <w:tab/>
        <w:t>Définitions extraites de la publication CIE 50 (45), Vocabulaire électronique international, Groupe 45, Éclairage.</w:t>
      </w:r>
    </w:p>
  </w:footnote>
  <w:footnote w:id="12">
    <w:p w:rsidR="004525AE" w:rsidRDefault="004525AE" w:rsidP="003D4FA0">
      <w:pPr>
        <w:pStyle w:val="FootnoteText"/>
      </w:pPr>
      <w:r>
        <w:tab/>
      </w:r>
      <w:r>
        <w:rPr>
          <w:rStyle w:val="FootnoteReference"/>
        </w:rPr>
        <w:footnoteRef/>
      </w:r>
      <w:r>
        <w:tab/>
        <w:t xml:space="preserve">Tableau abrégé. Les valeurs </w:t>
      </w:r>
      <w:r>
        <w:rPr>
          <w:rFonts w:eastAsia="Times New Roman"/>
          <w:position w:val="-10"/>
        </w:rPr>
        <w:object w:dxaOrig="1100" w:dyaOrig="340">
          <v:shape id="_x0000_i1072" type="#_x0000_t75" style="width:54.95pt;height:16.85pt" o:ole="" filled="t">
            <v:imagedata r:id="rId3" o:title=""/>
          </v:shape>
          <o:OLEObject Type="Embed" ProgID="Equation.3" ShapeID="_x0000_i1072" DrawAspect="Content" ObjectID="_1545492305" r:id="rId4"/>
        </w:object>
      </w:r>
      <w:r>
        <w:t xml:space="preserve"> sont arrondies à quatre chiffres après la virgule.</w:t>
      </w:r>
    </w:p>
  </w:footnote>
  <w:footnote w:id="13">
    <w:p w:rsidR="004525AE" w:rsidRDefault="004525AE" w:rsidP="004F462A">
      <w:pPr>
        <w:pStyle w:val="FootnoteText"/>
        <w:rPr>
          <w:lang w:val="en-US"/>
        </w:rPr>
      </w:pPr>
      <w:r>
        <w:tab/>
      </w:r>
      <w:r w:rsidRPr="00C9745F">
        <w:rPr>
          <w:rStyle w:val="FootnoteReference"/>
        </w:rPr>
        <w:footnoteRef/>
      </w:r>
      <w:r>
        <w:tab/>
        <w:t xml:space="preserve">La procédure est décrite à l’annexe 1 de la Résolution d’ensemble sur la construction des véhicules (R.E.3) (document ECE/TRANS/WP.29/78/Rev.4) − </w:t>
      </w:r>
      <w:hyperlink r:id="rId5" w:history="1">
        <w:r w:rsidRPr="008A4B46">
          <w:rPr>
            <w:lang w:val="en-US"/>
          </w:rPr>
          <w:t>www.unece.org/trans/main/wp29/wp29wgs/</w:t>
        </w:r>
        <w:r>
          <w:rPr>
            <w:lang w:val="en-US"/>
          </w:rPr>
          <w:br/>
        </w:r>
        <w:r w:rsidRPr="008A4B46">
          <w:rPr>
            <w:lang w:val="en-US"/>
          </w:rPr>
          <w:t>wp29gen/wp29resolutions.html</w:t>
        </w:r>
      </w:hyperlink>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Default="004525AE">
    <w:pPr>
      <w:pStyle w:val="Header"/>
    </w:pPr>
    <w:r>
      <w:t>E/ECE/324/Rev.1/Add.45/Rev.6</w:t>
    </w:r>
  </w:p>
  <w:p w:rsidR="004525AE" w:rsidRPr="00FC303C" w:rsidRDefault="004525AE">
    <w:pPr>
      <w:pStyle w:val="Header"/>
    </w:pPr>
    <w:r>
      <w:t>E/ECE/TRANS/505/Rev.1/Add.45/Rev.6</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A6EFD" w:rsidRDefault="004525AE" w:rsidP="002A6EFD">
    <w:pPr>
      <w:pStyle w:val="Header"/>
      <w:jc w:val="right"/>
    </w:pPr>
    <w:r>
      <w:t>E/ECE/324/Rev.1/Add.45/Rev.6</w:t>
    </w:r>
    <w:r>
      <w:br/>
      <w:t>E/ECE/TRANS/505/Rev.1/Add.45/Rev.6</w:t>
    </w:r>
    <w:r>
      <w:br/>
      <w:t>Annexe 1</w:t>
    </w:r>
  </w:p>
  <w:p w:rsidR="004525AE" w:rsidRDefault="00F77B8B" w:rsidP="002A6EFD">
    <w:pPr>
      <w:pStyle w:val="Header"/>
      <w:jc w:val="right"/>
    </w:pPr>
    <w:r>
      <w:fldChar w:fldCharType="begin"/>
    </w:r>
    <w:r>
      <w:instrText xml:space="preserve"> TITLE  \* MERGEFORMAT </w:instrText>
    </w:r>
    <w:r>
      <w:fldChar w:fldCharType="separate"/>
    </w:r>
    <w:r w:rsidR="00FB0548">
      <w:t>E/ECE/324/Rev.1/Add.45/Rev.6-E/ECE/TRANS/505/Rev.1/Add.45/Rev.6</w:t>
    </w:r>
    <w:r>
      <w:fldChar w:fldCharType="end"/>
    </w:r>
  </w:p>
  <w:p w:rsidR="004525AE" w:rsidRPr="002A6EFD" w:rsidRDefault="004525AE" w:rsidP="002A6EFD"/>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3D3B2A">
    <w:pPr>
      <w:pStyle w:val="Header"/>
    </w:pPr>
    <w:r>
      <w:t>E/ECE/324/Rev.1/Add.45/Rev.6</w:t>
    </w:r>
    <w:r>
      <w:br/>
      <w:t>E/ECE/TRANS/505/Rev.1/Add.45/Rev.6</w:t>
    </w:r>
    <w:r>
      <w:br/>
      <w:t>Annexe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3D3B2A">
    <w:pPr>
      <w:pStyle w:val="Header"/>
      <w:jc w:val="right"/>
    </w:pPr>
    <w:r>
      <w:t>E/ECE/324/Rev.1/Add.45/Rev.6</w:t>
    </w:r>
    <w:r>
      <w:br/>
      <w:t>E/ECE/TRANS/505/Rev.1/Add.45/Rev.6</w:t>
    </w:r>
    <w:r>
      <w:br/>
      <w:t>Annexe 2</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3D3B2A">
    <w:pPr>
      <w:pStyle w:val="Header"/>
    </w:pPr>
    <w:r>
      <w:t>E/ECE/324/Rev.1/Add.45/Rev.6</w:t>
    </w:r>
    <w:r>
      <w:br/>
      <w:t>E/ECE/TRANS/505/Rev.1/Add.45/Rev.6</w:t>
    </w:r>
    <w:r>
      <w:br/>
      <w:t>Annexe 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3D3B2A">
    <w:pPr>
      <w:pStyle w:val="Header"/>
      <w:jc w:val="right"/>
    </w:pPr>
    <w:r>
      <w:t>E/ECE/324/Rev.1/Add.45/Rev.6</w:t>
    </w:r>
    <w:r>
      <w:br/>
      <w:t>E/ECE/TRANS/505/Rev.1/Add.45/Rev.6</w:t>
    </w:r>
    <w:r>
      <w:br/>
      <w:t>Annexe 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C109D8">
    <w:pPr>
      <w:pStyle w:val="Header"/>
    </w:pPr>
    <w:r>
      <w:t>E/ECE/324/Rev.1/Add.45/Rev.6</w:t>
    </w:r>
    <w:r>
      <w:br/>
      <w:t>E/ECE/TRANS/505/Rev.1/Add.45/Rev.6</w:t>
    </w:r>
    <w:r>
      <w:br/>
    </w:r>
    <w:r w:rsidR="004525AE">
      <w:t>Annexe 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C109D8">
    <w:pPr>
      <w:pStyle w:val="Header"/>
      <w:jc w:val="right"/>
    </w:pPr>
    <w:r>
      <w:t>E/ECE/324/Rev.1/Add.45/Rev.6</w:t>
    </w:r>
    <w:r>
      <w:br/>
      <w:t>E/ECE/TRANS/505/Rev.1/Add.45/Rev.6</w:t>
    </w:r>
    <w:r>
      <w:br/>
    </w:r>
    <w:r w:rsidR="004525AE">
      <w:t>Annexe 4</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C109D8">
    <w:pPr>
      <w:pStyle w:val="Header"/>
      <w:jc w:val="right"/>
    </w:pPr>
    <w:r>
      <w:t>E/ECE/324/Rev.1/Add.45/Rev.6</w:t>
    </w:r>
    <w:r>
      <w:br/>
      <w:t>E/ECE/TRANS/505/Rev.1/Add.45/Rev.6</w:t>
    </w:r>
    <w:r>
      <w:br/>
    </w:r>
    <w:r w:rsidR="004525AE">
      <w:t>Annexe 4 − Appendice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772AA8">
    <w:pPr>
      <w:pStyle w:val="Header"/>
    </w:pPr>
    <w:r>
      <w:t>E/ECE/324/Rev.1/Add.45/Rev.6</w:t>
    </w:r>
    <w:r>
      <w:br/>
      <w:t>E/ECE/TRANS/505/Rev.1/Add.45/Rev.6</w:t>
    </w:r>
    <w:r>
      <w:br/>
    </w:r>
    <w:r w:rsidR="004525AE">
      <w:t>Annexe 5</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174A29">
    <w:pPr>
      <w:pStyle w:val="Header"/>
    </w:pPr>
    <w:r>
      <w:t>E/ECE/324/Rev.1/Add.45/Rev.6</w:t>
    </w:r>
    <w:r>
      <w:br/>
      <w:t>E/ECE/TRANS/505/Rev.1/Add.45/Rev.6</w:t>
    </w:r>
    <w:r>
      <w:br/>
    </w:r>
    <w:r w:rsidR="004525AE">
      <w:t>Annexe 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Default="004525AE" w:rsidP="00FC303C">
    <w:pPr>
      <w:pStyle w:val="Header"/>
      <w:jc w:val="right"/>
    </w:pPr>
    <w:r>
      <w:t>E/ECE/324/Rev.1/Add.45/Rev.6</w:t>
    </w:r>
  </w:p>
  <w:p w:rsidR="004525AE" w:rsidRPr="00FC303C" w:rsidRDefault="004525AE" w:rsidP="00FC303C">
    <w:pPr>
      <w:pStyle w:val="Header"/>
      <w:jc w:val="right"/>
    </w:pPr>
    <w:r>
      <w:t>E/ECE/TRANS/505/Rev.1/Add.45/Rev.6</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174A29">
    <w:pPr>
      <w:pStyle w:val="Header"/>
      <w:pBdr>
        <w:bottom w:val="single" w:sz="4" w:space="5" w:color="auto"/>
      </w:pBdr>
      <w:jc w:val="right"/>
    </w:pPr>
    <w:r>
      <w:t>E/ECE/324/Rev.1/Add.45/Rev.6</w:t>
    </w:r>
    <w:r>
      <w:br/>
      <w:t>E/ECE/TRANS/505/Rev.1/Add.45/Rev.6</w:t>
    </w:r>
    <w:r>
      <w:br/>
    </w:r>
    <w:r w:rsidR="004525AE">
      <w:t>Annexe 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C109D8" w:rsidP="00772AA8">
    <w:pPr>
      <w:pStyle w:val="Header"/>
      <w:pBdr>
        <w:bottom w:val="single" w:sz="4" w:space="5" w:color="auto"/>
      </w:pBdr>
      <w:jc w:val="right"/>
    </w:pPr>
    <w:r>
      <w:t>E/ECE/324/Rev.1/Add.45/Rev.6</w:t>
    </w:r>
    <w:r>
      <w:br/>
      <w:t>E/ECE/TRANS/505/Rev.1/Add.45/Rev.6</w:t>
    </w:r>
    <w:r>
      <w:br/>
    </w:r>
    <w:r w:rsidR="004525AE">
      <w:t>Annexe 7</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529C7" w:rsidRDefault="004525AE" w:rsidP="002529C7">
    <w:r>
      <w:rPr>
        <w:noProof/>
        <w:lang w:val="en-GB" w:eastAsia="en-GB"/>
      </w:rPr>
      <mc:AlternateContent>
        <mc:Choice Requires="wps">
          <w:drawing>
            <wp:anchor distT="0" distB="0" distL="114300" distR="114300" simplePos="0" relativeHeight="251665920" behindDoc="0" locked="0" layoutInCell="1" allowOverlap="1" wp14:anchorId="54D15F46" wp14:editId="7F40D372">
              <wp:simplePos x="0" y="0"/>
              <wp:positionH relativeFrom="page">
                <wp:posOffset>9539021</wp:posOffset>
              </wp:positionH>
              <wp:positionV relativeFrom="margin">
                <wp:posOffset>-3200</wp:posOffset>
              </wp:positionV>
              <wp:extent cx="709574" cy="612013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13022" w:rsidRDefault="00C109D8" w:rsidP="00772AA8">
                          <w:pPr>
                            <w:pStyle w:val="Header"/>
                          </w:pPr>
                          <w:r>
                            <w:t>E/ECE/324/Rev.1/Add.45/Rev.6</w:t>
                          </w:r>
                          <w:r>
                            <w:br/>
                            <w:t>E/ECE/TRANS/505/Rev.1/Add.45/Rev.6</w:t>
                          </w:r>
                          <w:r>
                            <w:br/>
                          </w:r>
                          <w:r w:rsidR="004525AE">
                            <w:t>Annexe 7</w:t>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5F46" id="_x0000_t202" coordsize="21600,21600" o:spt="202" path="m,l,21600r21600,l21600,xe">
              <v:stroke joinstyle="miter"/>
              <v:path gradientshapeok="t" o:connecttype="rect"/>
            </v:shapetype>
            <v:shape id="Text Box 14" o:spid="_x0000_s1492" type="#_x0000_t202" style="position:absolute;margin-left:751.1pt;margin-top:-.25pt;width:55.85pt;height:48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" stroked="f">
              <v:fill opacity="0"/>
              <v:textbox style="layout-flow:vertical" inset="0,0,0,0">
                <w:txbxContent>
                  <w:p w:rsidR="004525AE" w:rsidRPr="00C13022" w:rsidRDefault="00C109D8" w:rsidP="00772AA8">
                    <w:pPr>
                      <w:pStyle w:val="Header"/>
                    </w:pPr>
                    <w:r>
                      <w:t>E/ECE/324/Rev.1/Add.45/Rev.6</w:t>
                    </w:r>
                    <w:r>
                      <w:br/>
                      <w:t>E/ECE/TRANS/505/Rev.1/Add.45/Rev.6</w:t>
                    </w:r>
                    <w:r>
                      <w:br/>
                    </w:r>
                    <w:r w:rsidR="004525AE">
                      <w:t>Annexe 7</w:t>
                    </w:r>
                  </w:p>
                  <w:p w:rsidR="004525AE" w:rsidRDefault="004525AE"/>
                </w:txbxContent>
              </v:textbox>
              <w10:wrap anchorx="page" anchory="margin"/>
            </v:shape>
          </w:pict>
        </mc:Fallback>
      </mc:AlternateContent>
    </w:r>
    <w:r>
      <w:rPr>
        <w:noProof/>
        <w:lang w:val="en-GB" w:eastAsia="en-GB"/>
      </w:rPr>
      <mc:AlternateContent>
        <mc:Choice Requires="wps">
          <w:drawing>
            <wp:anchor distT="0" distB="0" distL="114300" distR="114300" simplePos="0" relativeHeight="251666944" behindDoc="0" locked="0" layoutInCell="1" allowOverlap="1" wp14:anchorId="74FCC681" wp14:editId="20583A14">
              <wp:simplePos x="0" y="0"/>
              <wp:positionH relativeFrom="margin">
                <wp:posOffset>-431800</wp:posOffset>
              </wp:positionH>
              <wp:positionV relativeFrom="margin">
                <wp:posOffset>0</wp:posOffset>
              </wp:positionV>
              <wp:extent cx="215900" cy="6120130"/>
              <wp:effectExtent l="6350" t="0" r="635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13022" w:rsidRDefault="004525AE" w:rsidP="002529C7">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74</w:t>
                          </w:r>
                          <w:r w:rsidRPr="00C13022">
                            <w:rPr>
                              <w:b/>
                              <w:sz w:val="18"/>
                            </w:rPr>
                            <w:fldChar w:fldCharType="end"/>
                          </w:r>
                          <w:r>
                            <w:rPr>
                              <w:b/>
                              <w:sz w:val="18"/>
                            </w:rPr>
                            <w:tab/>
                          </w:r>
                          <w:r w:rsidRPr="00C13022">
                            <w:t>GE.16-11470</w:t>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CC681" id="_x0000_s1493" type="#_x0000_t202" style="position:absolute;margin-left:-34pt;margin-top:0;width:17pt;height:481.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" stroked="f">
              <v:fill opacity="0"/>
              <v:textbox style="layout-flow:vertical" inset="0,0,0,0">
                <w:txbxContent>
                  <w:p w:rsidR="004525AE" w:rsidRPr="00C13022" w:rsidRDefault="004525AE" w:rsidP="002529C7">
                    <w:pPr>
                      <w:pStyle w:val="Footer"/>
                      <w:tabs>
                        <w:tab w:val="right" w:pos="9638"/>
                      </w:tabs>
                      <w:rPr>
                        <w:b/>
                        <w:sz w:val="18"/>
                      </w:rPr>
                    </w:pPr>
                    <w:r w:rsidRPr="00C13022">
                      <w:rPr>
                        <w:b/>
                        <w:sz w:val="18"/>
                      </w:rPr>
                      <w:fldChar w:fldCharType="begin"/>
                    </w:r>
                    <w:r w:rsidRPr="00C13022">
                      <w:rPr>
                        <w:b/>
                        <w:sz w:val="18"/>
                      </w:rPr>
                      <w:instrText xml:space="preserve"> PAGE  \* MERGEFORMAT </w:instrText>
                    </w:r>
                    <w:r w:rsidRPr="00C13022">
                      <w:rPr>
                        <w:b/>
                        <w:sz w:val="18"/>
                      </w:rPr>
                      <w:fldChar w:fldCharType="separate"/>
                    </w:r>
                    <w:r w:rsidR="00FB0548">
                      <w:rPr>
                        <w:b/>
                        <w:noProof/>
                        <w:sz w:val="18"/>
                      </w:rPr>
                      <w:t>74</w:t>
                    </w:r>
                    <w:r w:rsidRPr="00C13022">
                      <w:rPr>
                        <w:b/>
                        <w:sz w:val="18"/>
                      </w:rPr>
                      <w:fldChar w:fldCharType="end"/>
                    </w:r>
                    <w:r>
                      <w:rPr>
                        <w:b/>
                        <w:sz w:val="18"/>
                      </w:rPr>
                      <w:tab/>
                    </w:r>
                    <w:r w:rsidRPr="00C13022">
                      <w:t>GE.16-11470</w:t>
                    </w:r>
                  </w:p>
                  <w:p w:rsidR="004525AE" w:rsidRDefault="004525AE"/>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2529C7" w:rsidRDefault="004525AE" w:rsidP="002529C7">
    <w:r>
      <w:rPr>
        <w:noProof/>
        <w:lang w:val="en-GB" w:eastAsia="en-GB"/>
      </w:rPr>
      <mc:AlternateContent>
        <mc:Choice Requires="wps">
          <w:drawing>
            <wp:anchor distT="0" distB="0" distL="114300" distR="114300" simplePos="0" relativeHeight="251664896" behindDoc="0" locked="0" layoutInCell="1" allowOverlap="1" wp14:anchorId="73B8C470" wp14:editId="1254FF37">
              <wp:simplePos x="0" y="0"/>
              <wp:positionH relativeFrom="margin">
                <wp:posOffset>-431800</wp:posOffset>
              </wp:positionH>
              <wp:positionV relativeFrom="margin">
                <wp:posOffset>0</wp:posOffset>
              </wp:positionV>
              <wp:extent cx="215900" cy="6120130"/>
              <wp:effectExtent l="8255" t="5715" r="4445" b="825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13022" w:rsidRDefault="004525AE" w:rsidP="002529C7">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95BC0">
                            <w:rPr>
                              <w:b/>
                              <w:noProof/>
                              <w:sz w:val="18"/>
                            </w:rPr>
                            <w:t>75</w:t>
                          </w:r>
                          <w:r w:rsidRPr="00C13022">
                            <w:rPr>
                              <w:b/>
                              <w:sz w:val="18"/>
                            </w:rPr>
                            <w:fldChar w:fldCharType="end"/>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8C470" id="_x0000_t202" coordsize="21600,21600" o:spt="202" path="m,l,21600r21600,l21600,xe">
              <v:stroke joinstyle="miter"/>
              <v:path gradientshapeok="t" o:connecttype="rect"/>
            </v:shapetype>
            <v:shape id="_x0000_s1494" type="#_x0000_t202" style="position:absolute;margin-left:-34pt;margin-top:0;width:17pt;height:481.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" stroked="f">
              <v:fill opacity="0"/>
              <v:textbox style="layout-flow:vertical" inset="0,0,0,0">
                <w:txbxContent>
                  <w:p w:rsidR="004525AE" w:rsidRPr="00C13022" w:rsidRDefault="004525AE" w:rsidP="002529C7">
                    <w:pPr>
                      <w:pStyle w:val="Footer"/>
                      <w:tabs>
                        <w:tab w:val="right" w:pos="9638"/>
                      </w:tabs>
                      <w:rPr>
                        <w:b/>
                        <w:sz w:val="18"/>
                      </w:rPr>
                    </w:pPr>
                    <w:r>
                      <w:t>GE.</w:t>
                    </w:r>
                    <w:r w:rsidRPr="00C13022">
                      <w:t>16</w:t>
                    </w:r>
                    <w:r>
                      <w:t>-</w:t>
                    </w:r>
                    <w:r w:rsidRPr="00C13022">
                      <w:t>11470</w:t>
                    </w:r>
                    <w:r>
                      <w:tab/>
                    </w:r>
                    <w:r w:rsidRPr="00C13022">
                      <w:rPr>
                        <w:b/>
                        <w:sz w:val="18"/>
                      </w:rPr>
                      <w:fldChar w:fldCharType="begin"/>
                    </w:r>
                    <w:r w:rsidRPr="00C13022">
                      <w:rPr>
                        <w:b/>
                        <w:sz w:val="18"/>
                      </w:rPr>
                      <w:instrText xml:space="preserve"> PAGE  \* MERGEFORMAT </w:instrText>
                    </w:r>
                    <w:r w:rsidRPr="00C13022">
                      <w:rPr>
                        <w:b/>
                        <w:sz w:val="18"/>
                      </w:rPr>
                      <w:fldChar w:fldCharType="separate"/>
                    </w:r>
                    <w:r w:rsidR="00F95BC0">
                      <w:rPr>
                        <w:b/>
                        <w:noProof/>
                        <w:sz w:val="18"/>
                      </w:rPr>
                      <w:t>75</w:t>
                    </w:r>
                    <w:r w:rsidRPr="00C13022">
                      <w:rPr>
                        <w:b/>
                        <w:sz w:val="18"/>
                      </w:rPr>
                      <w:fldChar w:fldCharType="end"/>
                    </w:r>
                  </w:p>
                  <w:p w:rsidR="004525AE" w:rsidRDefault="004525AE"/>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61CFA47D" wp14:editId="75E6427F">
              <wp:simplePos x="0" y="0"/>
              <wp:positionH relativeFrom="page">
                <wp:posOffset>9791700</wp:posOffset>
              </wp:positionH>
              <wp:positionV relativeFrom="margin">
                <wp:posOffset>0</wp:posOffset>
              </wp:positionV>
              <wp:extent cx="215900" cy="6120130"/>
              <wp:effectExtent l="0" t="5715" r="3175" b="825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C13022" w:rsidRDefault="00F77B8B" w:rsidP="002529C7">
                          <w:pPr>
                            <w:pStyle w:val="Header"/>
                            <w:jc w:val="right"/>
                          </w:pPr>
                          <w:r>
                            <w:fldChar w:fldCharType="begin"/>
                          </w:r>
                          <w:r>
                            <w:instrText xml:space="preserve"> TITLE  \* MERGEFORMAT </w:instrText>
                          </w:r>
                          <w:r>
                            <w:fldChar w:fldCharType="separate"/>
                          </w:r>
                          <w:r w:rsidR="00FB0548">
                            <w:t>E/ECE/324/Rev.1/Add.45/Rev.6-E/ECE/TRANS/505/Rev.1/Add.45/Rev.6</w:t>
                          </w:r>
                          <w:r>
                            <w:fldChar w:fldCharType="end"/>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A47D" id="Text Box 12" o:spid="_x0000_s1495" type="#_x0000_t202" style="position:absolute;margin-left:771pt;margin-top:0;width:17pt;height:48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" stroked="f">
              <v:fill opacity="0"/>
              <v:textbox style="layout-flow:vertical" inset="0,0,0,0">
                <w:txbxContent>
                  <w:p w:rsidR="004525AE" w:rsidRPr="00C13022" w:rsidRDefault="00F77B8B" w:rsidP="002529C7">
                    <w:pPr>
                      <w:pStyle w:val="Header"/>
                      <w:jc w:val="right"/>
                    </w:pPr>
                    <w:r>
                      <w:fldChar w:fldCharType="begin"/>
                    </w:r>
                    <w:r>
                      <w:instrText xml:space="preserve"> TITLE  \* MERGEFORMAT </w:instrText>
                    </w:r>
                    <w:r>
                      <w:fldChar w:fldCharType="separate"/>
                    </w:r>
                    <w:r w:rsidR="00FB0548">
                      <w:t>E/ECE/324/Rev.1/Add.45/Rev.6-E/ECE/TRANS/505/Rev.1/Add.45/Rev.6</w:t>
                    </w:r>
                    <w:r>
                      <w:fldChar w:fldCharType="end"/>
                    </w:r>
                  </w:p>
                  <w:p w:rsidR="004525AE" w:rsidRDefault="004525AE"/>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pPr>
    <w:r>
      <w:t>E/ECE/324/Rev.1/Add.45/Rev.6</w:t>
    </w:r>
    <w:r>
      <w:br/>
      <w:t>E/ECE/TRANS/505/Rev.1/Add.45/Rev.6</w:t>
    </w:r>
    <w:r>
      <w:br/>
    </w:r>
    <w:r w:rsidR="004525AE">
      <w:t>Annexe 9</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772AA8">
    <w:pPr>
      <w:pStyle w:val="Header"/>
      <w:jc w:val="right"/>
    </w:pPr>
    <w:r>
      <w:t>E/ECE/324/Rev.1/Add.45/Rev.6</w:t>
    </w:r>
    <w:r>
      <w:br/>
      <w:t>E/ECE/TRANS/505/Rev.1/Add.45/Rev.6</w:t>
    </w:r>
    <w:r>
      <w:br/>
    </w:r>
    <w:r w:rsidR="004525AE">
      <w:t>Annexe 8</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pPr>
    <w:r>
      <w:t>E/ECE/324/Rev.1/Add.45/Rev.6</w:t>
    </w:r>
    <w:r>
      <w:br/>
      <w:t>E/ECE/TRANS/505/Rev.1/Add.45/Rev.6</w:t>
    </w:r>
    <w:r>
      <w:br/>
    </w:r>
    <w:r w:rsidR="004525AE">
      <w:t>Annexe 10</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jc w:val="right"/>
    </w:pPr>
    <w:r>
      <w:t>E/ECE/324/Rev.1/Add.45/Rev.6</w:t>
    </w:r>
    <w:r>
      <w:br/>
      <w:t>E/ECE/TRANS/505/Rev.1/Add.45/Rev.6</w:t>
    </w:r>
    <w:r>
      <w:br/>
    </w:r>
    <w:r w:rsidR="004525AE">
      <w:t>Annexe 10</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pPr>
    <w:r>
      <w:t>E/ECE/324/Rev.1/Add.45/Rev.6</w:t>
    </w:r>
    <w:r>
      <w:br/>
      <w:t>E/ECE/TRANS/505/Rev.1/Add.45/Rev.6</w:t>
    </w:r>
    <w:r>
      <w:br/>
    </w:r>
    <w:r w:rsidR="004525AE">
      <w:t>Annexe 11</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jc w:val="right"/>
    </w:pPr>
    <w:r>
      <w:t>E/ECE/324/Rev.1/Add.45/Rev.6</w:t>
    </w:r>
    <w:r>
      <w:br/>
      <w:t>E/ECE/TRANS/505/Rev.1/Add.45/Rev.6</w:t>
    </w:r>
    <w:r>
      <w:br/>
    </w:r>
    <w:r w:rsidR="004525AE">
      <w:t>Annexe 11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Default="004525AE">
    <w:pPr>
      <w:pStyle w:val="Header"/>
    </w:pPr>
    <w:r>
      <w:t>E/ECE/324/Rev.1/Add.45/Rev.6</w:t>
    </w:r>
  </w:p>
  <w:p w:rsidR="004525AE" w:rsidRPr="00FC303C" w:rsidRDefault="004525AE">
    <w:pPr>
      <w:pStyle w:val="Header"/>
    </w:pPr>
    <w:r>
      <w:t>E/ECE/TRANS/505/Rev.1/Add.45/Rev.6</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pPr>
    <w:r>
      <w:t>E/ECE/324/Rev.1/Add.45/Rev.6</w:t>
    </w:r>
    <w:r>
      <w:br/>
      <w:t>E/ECE/TRANS/505/Rev.1/Add.45/Rev.6</w:t>
    </w:r>
    <w:r>
      <w:br/>
    </w:r>
    <w:r w:rsidR="004525AE">
      <w:t>Annexe 12</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F62792" w:rsidRDefault="00C109D8" w:rsidP="006B688E">
    <w:pPr>
      <w:pStyle w:val="Header"/>
      <w:jc w:val="right"/>
    </w:pPr>
    <w:r>
      <w:t>E/ECE/324/Rev.1/Add.45/Rev.6</w:t>
    </w:r>
    <w:r>
      <w:br/>
      <w:t>E/ECE/TRANS/505/Rev.1/Add.45/Rev.6</w:t>
    </w:r>
    <w:r>
      <w:br/>
    </w:r>
    <w:r w:rsidR="004525AE">
      <w:t>Annexe 12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Default="004525AE" w:rsidP="00FC303C">
    <w:pPr>
      <w:pStyle w:val="Header"/>
      <w:jc w:val="right"/>
    </w:pPr>
    <w:r>
      <w:t>E/ECE/324/Rev.1/Add.45/Rev.6</w:t>
    </w:r>
  </w:p>
  <w:p w:rsidR="004525AE" w:rsidRPr="00FC303C" w:rsidRDefault="004525AE" w:rsidP="00FC303C">
    <w:pPr>
      <w:pStyle w:val="Header"/>
      <w:jc w:val="right"/>
    </w:pPr>
    <w:r>
      <w:t>E/ECE/TRANS/505/Rev.1/Add.45/Rev.6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0112B2" w:rsidRDefault="004525AE" w:rsidP="000112B2">
    <w:r>
      <w:rPr>
        <w:noProof/>
        <w:lang w:val="en-GB" w:eastAsia="en-GB"/>
      </w:rPr>
      <mc:AlternateContent>
        <mc:Choice Requires="wps">
          <w:drawing>
            <wp:anchor distT="0" distB="0" distL="114300" distR="114300" simplePos="0" relativeHeight="251659776" behindDoc="0" locked="0" layoutInCell="1" allowOverlap="1" wp14:anchorId="4A579F94" wp14:editId="1E91C596">
              <wp:simplePos x="0" y="0"/>
              <wp:positionH relativeFrom="page">
                <wp:posOffset>9670415</wp:posOffset>
              </wp:positionH>
              <wp:positionV relativeFrom="margin">
                <wp:posOffset>0</wp:posOffset>
              </wp:positionV>
              <wp:extent cx="337185" cy="6120130"/>
              <wp:effectExtent l="2540" t="5715" r="3175" b="825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0112B2">
                          <w:pPr>
                            <w:pStyle w:val="Header"/>
                          </w:pPr>
                          <w:r>
                            <w:t>E/ECE/324/Rev.1/Add.45/Rev.6</w:t>
                          </w:r>
                        </w:p>
                        <w:p w:rsidR="004525AE" w:rsidRPr="00FC303C" w:rsidRDefault="004525AE" w:rsidP="000112B2">
                          <w:pPr>
                            <w:pStyle w:val="Header"/>
                          </w:pPr>
                          <w:r>
                            <w:t>E/ECE/TRANS/505/Rev.1/Add.45/Rev.6</w:t>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79F94" id="_x0000_t202" coordsize="21600,21600" o:spt="202" path="m,l,21600r21600,l21600,xe">
              <v:stroke joinstyle="miter"/>
              <v:path gradientshapeok="t" o:connecttype="rect"/>
            </v:shapetype>
            <v:shape id="_x0000_s1488" type="#_x0000_t202" style="position:absolute;margin-left:761.45pt;margin-top:0;width:26.55pt;height:48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" stroked="f">
              <v:fill opacity="0"/>
              <v:textbox style="layout-flow:vertical" inset="0,0,0,0">
                <w:txbxContent>
                  <w:p w:rsidR="004525AE" w:rsidRDefault="004525AE" w:rsidP="000112B2">
                    <w:pPr>
                      <w:pStyle w:val="Header"/>
                    </w:pPr>
                    <w:r>
                      <w:t>E/ECE/324/Rev.1/Add.45/Rev.6</w:t>
                    </w:r>
                  </w:p>
                  <w:p w:rsidR="004525AE" w:rsidRPr="00FC303C" w:rsidRDefault="004525AE" w:rsidP="000112B2">
                    <w:pPr>
                      <w:pStyle w:val="Header"/>
                    </w:pPr>
                    <w:r>
                      <w:t>E/ECE/TRANS/505/Rev.1/Add.45/Rev.6</w:t>
                    </w:r>
                  </w:p>
                  <w:p w:rsidR="004525AE" w:rsidRDefault="004525AE"/>
                </w:txbxContent>
              </v:textbox>
              <w10:wrap anchorx="page" anchory="margin"/>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5955D6A5" wp14:editId="4D1858E6">
              <wp:simplePos x="0" y="0"/>
              <wp:positionH relativeFrom="margin">
                <wp:posOffset>-431800</wp:posOffset>
              </wp:positionH>
              <wp:positionV relativeFrom="margin">
                <wp:posOffset>0</wp:posOffset>
              </wp:positionV>
              <wp:extent cx="215900" cy="6120130"/>
              <wp:effectExtent l="8255" t="5715" r="4445" b="825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FC303C" w:rsidRDefault="004525AE" w:rsidP="000112B2">
                          <w:pPr>
                            <w:pStyle w:val="Footer"/>
                            <w:tabs>
                              <w:tab w:val="right" w:pos="9638"/>
                            </w:tabs>
                          </w:pPr>
                          <w:r w:rsidRPr="00FC303C">
                            <w:rPr>
                              <w:b/>
                              <w:sz w:val="18"/>
                            </w:rPr>
                            <w:fldChar w:fldCharType="begin"/>
                          </w:r>
                          <w:r w:rsidRPr="00FC303C">
                            <w:rPr>
                              <w:b/>
                              <w:sz w:val="18"/>
                            </w:rPr>
                            <w:instrText xml:space="preserve"> PAGE  \* MERGEFORMAT </w:instrText>
                          </w:r>
                          <w:r w:rsidRPr="00FC303C">
                            <w:rPr>
                              <w:b/>
                              <w:sz w:val="18"/>
                            </w:rPr>
                            <w:fldChar w:fldCharType="separate"/>
                          </w:r>
                          <w:r w:rsidR="00FB0548">
                            <w:rPr>
                              <w:b/>
                              <w:noProof/>
                              <w:sz w:val="18"/>
                            </w:rPr>
                            <w:t>38</w:t>
                          </w:r>
                          <w:r w:rsidRPr="00FC303C">
                            <w:rPr>
                              <w:b/>
                              <w:sz w:val="18"/>
                            </w:rPr>
                            <w:fldChar w:fldCharType="end"/>
                          </w:r>
                          <w:r>
                            <w:rPr>
                              <w:b/>
                              <w:sz w:val="18"/>
                            </w:rPr>
                            <w:tab/>
                          </w:r>
                          <w:r>
                            <w:t>GE.16-11470</w:t>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D6A5" id="_x0000_s1489" type="#_x0000_t202" style="position:absolute;margin-left:-34pt;margin-top:0;width:17pt;height:481.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" stroked="f">
              <v:fill opacity="0"/>
              <v:textbox style="layout-flow:vertical" inset="0,0,0,0">
                <w:txbxContent>
                  <w:p w:rsidR="004525AE" w:rsidRPr="00FC303C" w:rsidRDefault="004525AE" w:rsidP="000112B2">
                    <w:pPr>
                      <w:pStyle w:val="Footer"/>
                      <w:tabs>
                        <w:tab w:val="right" w:pos="9638"/>
                      </w:tabs>
                    </w:pPr>
                    <w:r w:rsidRPr="00FC303C">
                      <w:rPr>
                        <w:b/>
                        <w:sz w:val="18"/>
                      </w:rPr>
                      <w:fldChar w:fldCharType="begin"/>
                    </w:r>
                    <w:r w:rsidRPr="00FC303C">
                      <w:rPr>
                        <w:b/>
                        <w:sz w:val="18"/>
                      </w:rPr>
                      <w:instrText xml:space="preserve"> PAGE  \* MERGEFORMAT </w:instrText>
                    </w:r>
                    <w:r w:rsidRPr="00FC303C">
                      <w:rPr>
                        <w:b/>
                        <w:sz w:val="18"/>
                      </w:rPr>
                      <w:fldChar w:fldCharType="separate"/>
                    </w:r>
                    <w:r w:rsidR="00FB0548">
                      <w:rPr>
                        <w:b/>
                        <w:noProof/>
                        <w:sz w:val="18"/>
                      </w:rPr>
                      <w:t>38</w:t>
                    </w:r>
                    <w:r w:rsidRPr="00FC303C">
                      <w:rPr>
                        <w:b/>
                        <w:sz w:val="18"/>
                      </w:rPr>
                      <w:fldChar w:fldCharType="end"/>
                    </w:r>
                    <w:r>
                      <w:rPr>
                        <w:b/>
                        <w:sz w:val="18"/>
                      </w:rPr>
                      <w:tab/>
                    </w:r>
                    <w:r>
                      <w:t>GE.16-11470</w:t>
                    </w:r>
                  </w:p>
                  <w:p w:rsidR="004525AE" w:rsidRDefault="004525AE"/>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0112B2" w:rsidRDefault="004525AE" w:rsidP="000112B2">
    <w:r>
      <w:rPr>
        <w:noProof/>
        <w:lang w:val="en-GB" w:eastAsia="en-GB"/>
      </w:rPr>
      <mc:AlternateContent>
        <mc:Choice Requires="wps">
          <w:drawing>
            <wp:anchor distT="0" distB="0" distL="114300" distR="114300" simplePos="0" relativeHeight="251661824" behindDoc="0" locked="0" layoutInCell="1" allowOverlap="1" wp14:anchorId="3A174B0B" wp14:editId="2AA6B685">
              <wp:simplePos x="0" y="0"/>
              <wp:positionH relativeFrom="page">
                <wp:posOffset>9670415</wp:posOffset>
              </wp:positionH>
              <wp:positionV relativeFrom="margin">
                <wp:posOffset>0</wp:posOffset>
              </wp:positionV>
              <wp:extent cx="337185" cy="6120130"/>
              <wp:effectExtent l="2540" t="5715" r="3175" b="825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Default="004525AE" w:rsidP="000112B2">
                          <w:pPr>
                            <w:pStyle w:val="Header"/>
                            <w:jc w:val="right"/>
                          </w:pPr>
                          <w:r>
                            <w:t>E/ECE/324/Rev.1/Add.45/Rev.6</w:t>
                          </w:r>
                        </w:p>
                        <w:p w:rsidR="004525AE" w:rsidRPr="00FC303C" w:rsidRDefault="004525AE" w:rsidP="000112B2">
                          <w:pPr>
                            <w:pStyle w:val="Header"/>
                            <w:jc w:val="right"/>
                          </w:pPr>
                          <w:r>
                            <w:t>E/ECE/TRANS/505/Rev.1/Add.45/Rev.6</w:t>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74B0B" id="_x0000_t202" coordsize="21600,21600" o:spt="202" path="m,l,21600r21600,l21600,xe">
              <v:stroke joinstyle="miter"/>
              <v:path gradientshapeok="t" o:connecttype="rect"/>
            </v:shapetype>
            <v:shape id="Text Box 7" o:spid="_x0000_s1490" type="#_x0000_t202" style="position:absolute;margin-left:761.45pt;margin-top:0;width:26.55pt;height:48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" stroked="f">
              <v:fill opacity="0"/>
              <v:textbox style="layout-flow:vertical" inset="0,0,0,0">
                <w:txbxContent>
                  <w:p w:rsidR="004525AE" w:rsidRDefault="004525AE" w:rsidP="000112B2">
                    <w:pPr>
                      <w:pStyle w:val="Header"/>
                      <w:jc w:val="right"/>
                    </w:pPr>
                    <w:r>
                      <w:t>E/ECE/324/Rev.1/Add.45/Rev.6</w:t>
                    </w:r>
                  </w:p>
                  <w:p w:rsidR="004525AE" w:rsidRPr="00FC303C" w:rsidRDefault="004525AE" w:rsidP="000112B2">
                    <w:pPr>
                      <w:pStyle w:val="Header"/>
                      <w:jc w:val="right"/>
                    </w:pPr>
                    <w:r>
                      <w:t>E/ECE/TRANS/505/Rev.1/Add.45/Rev.6</w:t>
                    </w:r>
                  </w:p>
                  <w:p w:rsidR="004525AE" w:rsidRDefault="004525AE"/>
                </w:txbxContent>
              </v:textbox>
              <w10:wrap anchorx="page" anchory="margin"/>
            </v:shape>
          </w:pict>
        </mc:Fallback>
      </mc:AlternateContent>
    </w:r>
    <w:r>
      <w:rPr>
        <w:noProof/>
        <w:lang w:val="en-GB" w:eastAsia="en-GB"/>
      </w:rPr>
      <mc:AlternateContent>
        <mc:Choice Requires="wps">
          <w:drawing>
            <wp:anchor distT="0" distB="0" distL="114300" distR="114300" simplePos="0" relativeHeight="251662848" behindDoc="0" locked="0" layoutInCell="1" allowOverlap="1" wp14:anchorId="58B4D7C5" wp14:editId="2CC67709">
              <wp:simplePos x="0" y="0"/>
              <wp:positionH relativeFrom="margin">
                <wp:posOffset>-431800</wp:posOffset>
              </wp:positionH>
              <wp:positionV relativeFrom="margin">
                <wp:posOffset>0</wp:posOffset>
              </wp:positionV>
              <wp:extent cx="215900" cy="6120130"/>
              <wp:effectExtent l="8255" t="5715" r="4445" b="825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AE" w:rsidRPr="00FC303C" w:rsidRDefault="004525AE" w:rsidP="000112B2">
                          <w:pPr>
                            <w:pStyle w:val="Footer"/>
                            <w:tabs>
                              <w:tab w:val="right" w:pos="9638"/>
                            </w:tabs>
                            <w:rPr>
                              <w:b/>
                              <w:sz w:val="18"/>
                            </w:rPr>
                          </w:pPr>
                          <w:r>
                            <w:t>GE.16-11470</w:t>
                          </w:r>
                          <w:r>
                            <w:tab/>
                          </w:r>
                          <w:r w:rsidRPr="00FC303C">
                            <w:rPr>
                              <w:b/>
                              <w:sz w:val="18"/>
                            </w:rPr>
                            <w:fldChar w:fldCharType="begin"/>
                          </w:r>
                          <w:r w:rsidRPr="00FC303C">
                            <w:rPr>
                              <w:b/>
                              <w:sz w:val="18"/>
                            </w:rPr>
                            <w:instrText xml:space="preserve"> PAGE  \* MERGEFORMAT </w:instrText>
                          </w:r>
                          <w:r w:rsidRPr="00FC303C">
                            <w:rPr>
                              <w:b/>
                              <w:sz w:val="18"/>
                            </w:rPr>
                            <w:fldChar w:fldCharType="separate"/>
                          </w:r>
                          <w:r w:rsidR="00FB0548">
                            <w:rPr>
                              <w:b/>
                              <w:noProof/>
                              <w:sz w:val="18"/>
                            </w:rPr>
                            <w:t>37</w:t>
                          </w:r>
                          <w:r w:rsidRPr="00FC303C">
                            <w:rPr>
                              <w:b/>
                              <w:sz w:val="18"/>
                            </w:rPr>
                            <w:fldChar w:fldCharType="end"/>
                          </w:r>
                        </w:p>
                        <w:p w:rsidR="004525AE" w:rsidRDefault="004525A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D7C5" id="Text Box 8" o:spid="_x0000_s1491" type="#_x0000_t202" style="position:absolute;margin-left:-34pt;margin-top:0;width:17pt;height:481.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" stroked="f">
              <v:fill opacity="0"/>
              <v:textbox style="layout-flow:vertical" inset="0,0,0,0">
                <w:txbxContent>
                  <w:p w:rsidR="004525AE" w:rsidRPr="00FC303C" w:rsidRDefault="004525AE" w:rsidP="000112B2">
                    <w:pPr>
                      <w:pStyle w:val="Footer"/>
                      <w:tabs>
                        <w:tab w:val="right" w:pos="9638"/>
                      </w:tabs>
                      <w:rPr>
                        <w:b/>
                        <w:sz w:val="18"/>
                      </w:rPr>
                    </w:pPr>
                    <w:r>
                      <w:t>GE.16-11470</w:t>
                    </w:r>
                    <w:r>
                      <w:tab/>
                    </w:r>
                    <w:r w:rsidRPr="00FC303C">
                      <w:rPr>
                        <w:b/>
                        <w:sz w:val="18"/>
                      </w:rPr>
                      <w:fldChar w:fldCharType="begin"/>
                    </w:r>
                    <w:r w:rsidRPr="00FC303C">
                      <w:rPr>
                        <w:b/>
                        <w:sz w:val="18"/>
                      </w:rPr>
                      <w:instrText xml:space="preserve"> PAGE  \* MERGEFORMAT </w:instrText>
                    </w:r>
                    <w:r w:rsidRPr="00FC303C">
                      <w:rPr>
                        <w:b/>
                        <w:sz w:val="18"/>
                      </w:rPr>
                      <w:fldChar w:fldCharType="separate"/>
                    </w:r>
                    <w:r w:rsidR="00FB0548">
                      <w:rPr>
                        <w:b/>
                        <w:noProof/>
                        <w:sz w:val="18"/>
                      </w:rPr>
                      <w:t>37</w:t>
                    </w:r>
                    <w:r w:rsidRPr="00FC303C">
                      <w:rPr>
                        <w:b/>
                        <w:sz w:val="18"/>
                      </w:rPr>
                      <w:fldChar w:fldCharType="end"/>
                    </w:r>
                  </w:p>
                  <w:p w:rsidR="004525AE" w:rsidRDefault="004525AE"/>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F95BC0">
    <w:pPr>
      <w:pStyle w:val="Header"/>
    </w:pPr>
    <w:r>
      <w:t>E/ECE/324/Rev.1/Add.45/Rev.6</w:t>
    </w:r>
    <w:r>
      <w:br/>
      <w:t>E/ECE/TRANS/505/Rev.1/Add.45/Rev.6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Default="004525AE" w:rsidP="00F95BC0">
    <w:pPr>
      <w:pStyle w:val="Header"/>
      <w:jc w:val="right"/>
    </w:pPr>
    <w:r>
      <w:t>E/ECE/324/Rev.1/Add.45/Rev.6</w:t>
    </w:r>
    <w:r>
      <w:br/>
      <w:t>E/ECE/TRANS/505/Rev.1/Add.45/Rev.6</w:t>
    </w:r>
  </w:p>
  <w:p w:rsidR="004525AE" w:rsidRPr="002A6EFD" w:rsidRDefault="004525AE" w:rsidP="002A6EF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5AE" w:rsidRPr="00C13022" w:rsidRDefault="004525AE" w:rsidP="004525AE">
    <w:pPr>
      <w:pStyle w:val="Header"/>
    </w:pPr>
    <w:r>
      <w:t>E/ECE/324/Rev.1/Add.45/Rev.6</w:t>
    </w:r>
    <w:r>
      <w:br/>
      <w:t>E/ECE/TRANS/505/Rev.1/Add.45/Rev.6</w:t>
    </w:r>
    <w:r>
      <w:br/>
      <w:t>Annexe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15290"/>
    <w:multiLevelType w:val="hybridMultilevel"/>
    <w:tmpl w:val="A73C1F7A"/>
    <w:lvl w:ilvl="0" w:tplc="6F8AA45A">
      <w:start w:val="1"/>
      <w:numFmt w:val="bullet"/>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72F270D"/>
    <w:multiLevelType w:val="hybridMultilevel"/>
    <w:tmpl w:val="B3E840C4"/>
    <w:lvl w:ilvl="0" w:tplc="198C65E6">
      <w:start w:val="1"/>
      <w:numFmt w:val="bullet"/>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47B40547"/>
    <w:multiLevelType w:val="hybridMultilevel"/>
    <w:tmpl w:val="697E69E6"/>
    <w:lvl w:ilvl="0" w:tplc="718A48B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7"/>
  </w:num>
  <w:num w:numId="3">
    <w:abstractNumId w:val="11"/>
  </w:num>
  <w:num w:numId="4">
    <w:abstractNumId w:val="20"/>
  </w:num>
  <w:num w:numId="5">
    <w:abstractNumId w:val="17"/>
  </w:num>
  <w:num w:numId="6">
    <w:abstractNumId w:val="11"/>
  </w:num>
  <w:num w:numId="7">
    <w:abstractNumId w:val="19"/>
  </w:num>
  <w:num w:numId="8">
    <w:abstractNumId w:val="16"/>
  </w:num>
  <w:num w:numId="9">
    <w:abstractNumId w:val="15"/>
  </w:num>
  <w:num w:numId="10">
    <w:abstractNumId w:val="21"/>
  </w:num>
  <w:num w:numId="11">
    <w:abstractNumId w:val="13"/>
  </w:num>
  <w:num w:numId="12">
    <w:abstractNumId w:val="12"/>
  </w:num>
  <w:num w:numId="13">
    <w:abstractNumId w:val="14"/>
  </w:num>
  <w:num w:numId="14">
    <w:abstractNumId w:val="18"/>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3B4"/>
    <w:rsid w:val="000112B2"/>
    <w:rsid w:val="0001470D"/>
    <w:rsid w:val="00016165"/>
    <w:rsid w:val="00016AC5"/>
    <w:rsid w:val="00020495"/>
    <w:rsid w:val="00021126"/>
    <w:rsid w:val="00021907"/>
    <w:rsid w:val="000233A5"/>
    <w:rsid w:val="0002445D"/>
    <w:rsid w:val="00024C50"/>
    <w:rsid w:val="00025E92"/>
    <w:rsid w:val="000276A3"/>
    <w:rsid w:val="00032060"/>
    <w:rsid w:val="00034ED9"/>
    <w:rsid w:val="00040539"/>
    <w:rsid w:val="00040598"/>
    <w:rsid w:val="00047C85"/>
    <w:rsid w:val="00047F10"/>
    <w:rsid w:val="00052157"/>
    <w:rsid w:val="0005346D"/>
    <w:rsid w:val="00055FE4"/>
    <w:rsid w:val="000641CE"/>
    <w:rsid w:val="000664EB"/>
    <w:rsid w:val="00067310"/>
    <w:rsid w:val="00077E35"/>
    <w:rsid w:val="00085357"/>
    <w:rsid w:val="0008669E"/>
    <w:rsid w:val="00090599"/>
    <w:rsid w:val="000A1501"/>
    <w:rsid w:val="000A2494"/>
    <w:rsid w:val="000A6B7E"/>
    <w:rsid w:val="000B20D3"/>
    <w:rsid w:val="000C6CDB"/>
    <w:rsid w:val="000D5C25"/>
    <w:rsid w:val="000E42A2"/>
    <w:rsid w:val="000E4F06"/>
    <w:rsid w:val="000E5601"/>
    <w:rsid w:val="000E5602"/>
    <w:rsid w:val="000F41F2"/>
    <w:rsid w:val="000F5F9A"/>
    <w:rsid w:val="000F6D1C"/>
    <w:rsid w:val="0010373B"/>
    <w:rsid w:val="0011415F"/>
    <w:rsid w:val="0012296B"/>
    <w:rsid w:val="00125446"/>
    <w:rsid w:val="001358D9"/>
    <w:rsid w:val="00141029"/>
    <w:rsid w:val="00141E26"/>
    <w:rsid w:val="00143EB9"/>
    <w:rsid w:val="001443B4"/>
    <w:rsid w:val="0014706B"/>
    <w:rsid w:val="00152C5A"/>
    <w:rsid w:val="0015389C"/>
    <w:rsid w:val="00160540"/>
    <w:rsid w:val="00166C68"/>
    <w:rsid w:val="00171B81"/>
    <w:rsid w:val="00174814"/>
    <w:rsid w:val="00174A29"/>
    <w:rsid w:val="00181A90"/>
    <w:rsid w:val="00190D5D"/>
    <w:rsid w:val="00192EEB"/>
    <w:rsid w:val="00194484"/>
    <w:rsid w:val="001A2040"/>
    <w:rsid w:val="001A20FB"/>
    <w:rsid w:val="001A252F"/>
    <w:rsid w:val="001A376F"/>
    <w:rsid w:val="001B09BB"/>
    <w:rsid w:val="001C3D8D"/>
    <w:rsid w:val="001C5926"/>
    <w:rsid w:val="001C6497"/>
    <w:rsid w:val="001D74B3"/>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134A0"/>
    <w:rsid w:val="00224B8B"/>
    <w:rsid w:val="00225A8C"/>
    <w:rsid w:val="00230ED3"/>
    <w:rsid w:val="00231A7F"/>
    <w:rsid w:val="00232253"/>
    <w:rsid w:val="00235C69"/>
    <w:rsid w:val="00242BBD"/>
    <w:rsid w:val="00244817"/>
    <w:rsid w:val="0024586F"/>
    <w:rsid w:val="00246BC8"/>
    <w:rsid w:val="00251F95"/>
    <w:rsid w:val="00252317"/>
    <w:rsid w:val="002529C7"/>
    <w:rsid w:val="00265776"/>
    <w:rsid w:val="002659F1"/>
    <w:rsid w:val="00271A2F"/>
    <w:rsid w:val="00271E41"/>
    <w:rsid w:val="002811D1"/>
    <w:rsid w:val="00284C19"/>
    <w:rsid w:val="00286E23"/>
    <w:rsid w:val="002876A1"/>
    <w:rsid w:val="00287CA6"/>
    <w:rsid w:val="00287E79"/>
    <w:rsid w:val="002928F9"/>
    <w:rsid w:val="00294D5B"/>
    <w:rsid w:val="0029791D"/>
    <w:rsid w:val="00297A70"/>
    <w:rsid w:val="002A2A2C"/>
    <w:rsid w:val="002A5D07"/>
    <w:rsid w:val="002A6EFD"/>
    <w:rsid w:val="002D25CA"/>
    <w:rsid w:val="002D3DA4"/>
    <w:rsid w:val="002E2F5C"/>
    <w:rsid w:val="002F0C48"/>
    <w:rsid w:val="003016B7"/>
    <w:rsid w:val="0030754C"/>
    <w:rsid w:val="00311EBE"/>
    <w:rsid w:val="00317E54"/>
    <w:rsid w:val="00321155"/>
    <w:rsid w:val="00322DF1"/>
    <w:rsid w:val="00324EBF"/>
    <w:rsid w:val="0032556C"/>
    <w:rsid w:val="00330508"/>
    <w:rsid w:val="0033286A"/>
    <w:rsid w:val="00333130"/>
    <w:rsid w:val="00346E32"/>
    <w:rsid w:val="003515AA"/>
    <w:rsid w:val="00364F13"/>
    <w:rsid w:val="0036776C"/>
    <w:rsid w:val="00372A7A"/>
    <w:rsid w:val="00372D1D"/>
    <w:rsid w:val="00374106"/>
    <w:rsid w:val="00375226"/>
    <w:rsid w:val="0037679A"/>
    <w:rsid w:val="0038047C"/>
    <w:rsid w:val="00390EEF"/>
    <w:rsid w:val="00394410"/>
    <w:rsid w:val="003976D5"/>
    <w:rsid w:val="003B53B6"/>
    <w:rsid w:val="003C36F6"/>
    <w:rsid w:val="003D3B2A"/>
    <w:rsid w:val="003D4FA0"/>
    <w:rsid w:val="003D6C68"/>
    <w:rsid w:val="003E01D0"/>
    <w:rsid w:val="003E3AC6"/>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40BC8"/>
    <w:rsid w:val="004525AE"/>
    <w:rsid w:val="00454F8D"/>
    <w:rsid w:val="004567EB"/>
    <w:rsid w:val="00457676"/>
    <w:rsid w:val="00460CA2"/>
    <w:rsid w:val="00460E72"/>
    <w:rsid w:val="00464191"/>
    <w:rsid w:val="00467412"/>
    <w:rsid w:val="00476265"/>
    <w:rsid w:val="0048687D"/>
    <w:rsid w:val="00490F56"/>
    <w:rsid w:val="00491F39"/>
    <w:rsid w:val="004921CD"/>
    <w:rsid w:val="004954BB"/>
    <w:rsid w:val="004A49A5"/>
    <w:rsid w:val="004A66A2"/>
    <w:rsid w:val="004B07A3"/>
    <w:rsid w:val="004B230B"/>
    <w:rsid w:val="004B261D"/>
    <w:rsid w:val="004B51CD"/>
    <w:rsid w:val="004B576C"/>
    <w:rsid w:val="004C54C0"/>
    <w:rsid w:val="004C56B2"/>
    <w:rsid w:val="004C6389"/>
    <w:rsid w:val="004C6F4A"/>
    <w:rsid w:val="004D00B2"/>
    <w:rsid w:val="004E3182"/>
    <w:rsid w:val="004E4963"/>
    <w:rsid w:val="004E6809"/>
    <w:rsid w:val="004E7F24"/>
    <w:rsid w:val="004F462A"/>
    <w:rsid w:val="005111B1"/>
    <w:rsid w:val="0051457E"/>
    <w:rsid w:val="0051714B"/>
    <w:rsid w:val="00520F80"/>
    <w:rsid w:val="005239FF"/>
    <w:rsid w:val="00523DB8"/>
    <w:rsid w:val="00531B6C"/>
    <w:rsid w:val="00533150"/>
    <w:rsid w:val="00536849"/>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DB3"/>
    <w:rsid w:val="00593715"/>
    <w:rsid w:val="005939ED"/>
    <w:rsid w:val="005947BC"/>
    <w:rsid w:val="00595E8A"/>
    <w:rsid w:val="005A0268"/>
    <w:rsid w:val="005A3147"/>
    <w:rsid w:val="005A6014"/>
    <w:rsid w:val="005B473C"/>
    <w:rsid w:val="005C01B9"/>
    <w:rsid w:val="005C549A"/>
    <w:rsid w:val="005D0035"/>
    <w:rsid w:val="005D7719"/>
    <w:rsid w:val="005E1B9B"/>
    <w:rsid w:val="005E32D1"/>
    <w:rsid w:val="005E4345"/>
    <w:rsid w:val="005E5D1F"/>
    <w:rsid w:val="005F0207"/>
    <w:rsid w:val="005F5C1F"/>
    <w:rsid w:val="00604470"/>
    <w:rsid w:val="0061113B"/>
    <w:rsid w:val="00611D43"/>
    <w:rsid w:val="00612D48"/>
    <w:rsid w:val="00613A5E"/>
    <w:rsid w:val="00613A6F"/>
    <w:rsid w:val="00616B45"/>
    <w:rsid w:val="006241C6"/>
    <w:rsid w:val="00630D9B"/>
    <w:rsid w:val="00631953"/>
    <w:rsid w:val="0063208D"/>
    <w:rsid w:val="00640F4C"/>
    <w:rsid w:val="006434FD"/>
    <w:rsid w:val="00643814"/>
    <w:rsid w:val="006439EC"/>
    <w:rsid w:val="00645090"/>
    <w:rsid w:val="00647059"/>
    <w:rsid w:val="00647162"/>
    <w:rsid w:val="0065029A"/>
    <w:rsid w:val="006553F9"/>
    <w:rsid w:val="0065738F"/>
    <w:rsid w:val="00661E96"/>
    <w:rsid w:val="00665786"/>
    <w:rsid w:val="0067123B"/>
    <w:rsid w:val="00671C93"/>
    <w:rsid w:val="00671F00"/>
    <w:rsid w:val="006729C8"/>
    <w:rsid w:val="00675501"/>
    <w:rsid w:val="0068562A"/>
    <w:rsid w:val="006A3AA8"/>
    <w:rsid w:val="006A6B31"/>
    <w:rsid w:val="006A6C95"/>
    <w:rsid w:val="006A7B29"/>
    <w:rsid w:val="006B0EB2"/>
    <w:rsid w:val="006B0FF8"/>
    <w:rsid w:val="006B4590"/>
    <w:rsid w:val="006B688E"/>
    <w:rsid w:val="006B689D"/>
    <w:rsid w:val="006C340C"/>
    <w:rsid w:val="006E28C6"/>
    <w:rsid w:val="006E29E5"/>
    <w:rsid w:val="006F0088"/>
    <w:rsid w:val="006F1D0B"/>
    <w:rsid w:val="006F27A8"/>
    <w:rsid w:val="006F3493"/>
    <w:rsid w:val="006F3544"/>
    <w:rsid w:val="00700857"/>
    <w:rsid w:val="00700A8B"/>
    <w:rsid w:val="0070347C"/>
    <w:rsid w:val="007102D2"/>
    <w:rsid w:val="00714166"/>
    <w:rsid w:val="00714A66"/>
    <w:rsid w:val="00716BE5"/>
    <w:rsid w:val="007176C1"/>
    <w:rsid w:val="00720BC0"/>
    <w:rsid w:val="0072116B"/>
    <w:rsid w:val="00725063"/>
    <w:rsid w:val="00732E72"/>
    <w:rsid w:val="00741D90"/>
    <w:rsid w:val="007607B1"/>
    <w:rsid w:val="00761190"/>
    <w:rsid w:val="00765296"/>
    <w:rsid w:val="00766D28"/>
    <w:rsid w:val="007723C2"/>
    <w:rsid w:val="00772AA8"/>
    <w:rsid w:val="007815B9"/>
    <w:rsid w:val="00783E82"/>
    <w:rsid w:val="00785F1F"/>
    <w:rsid w:val="007869B6"/>
    <w:rsid w:val="00790B9D"/>
    <w:rsid w:val="00796316"/>
    <w:rsid w:val="007A1C58"/>
    <w:rsid w:val="007A20D2"/>
    <w:rsid w:val="007A79CD"/>
    <w:rsid w:val="007D2668"/>
    <w:rsid w:val="007D3119"/>
    <w:rsid w:val="007E3C70"/>
    <w:rsid w:val="007F1867"/>
    <w:rsid w:val="007F1EC4"/>
    <w:rsid w:val="007F2472"/>
    <w:rsid w:val="007F26EB"/>
    <w:rsid w:val="007F55CB"/>
    <w:rsid w:val="007F768E"/>
    <w:rsid w:val="008021D4"/>
    <w:rsid w:val="008149F9"/>
    <w:rsid w:val="008245B7"/>
    <w:rsid w:val="0082755E"/>
    <w:rsid w:val="00831A18"/>
    <w:rsid w:val="00837345"/>
    <w:rsid w:val="00844750"/>
    <w:rsid w:val="00846E0C"/>
    <w:rsid w:val="00851A74"/>
    <w:rsid w:val="00853AB8"/>
    <w:rsid w:val="00854C34"/>
    <w:rsid w:val="0085586A"/>
    <w:rsid w:val="00856DB2"/>
    <w:rsid w:val="0087210C"/>
    <w:rsid w:val="008721B6"/>
    <w:rsid w:val="00895DE5"/>
    <w:rsid w:val="00896BFA"/>
    <w:rsid w:val="008A0187"/>
    <w:rsid w:val="008A0FA8"/>
    <w:rsid w:val="008A1EC0"/>
    <w:rsid w:val="008A4A2E"/>
    <w:rsid w:val="008B1C48"/>
    <w:rsid w:val="008B44C4"/>
    <w:rsid w:val="008C322B"/>
    <w:rsid w:val="008C4B74"/>
    <w:rsid w:val="008C4FF2"/>
    <w:rsid w:val="008D1156"/>
    <w:rsid w:val="008D59DB"/>
    <w:rsid w:val="008E0319"/>
    <w:rsid w:val="008E4DE2"/>
    <w:rsid w:val="008E7CE2"/>
    <w:rsid w:val="008E7FAE"/>
    <w:rsid w:val="00911BF7"/>
    <w:rsid w:val="0091594A"/>
    <w:rsid w:val="009230F1"/>
    <w:rsid w:val="00926925"/>
    <w:rsid w:val="0093138B"/>
    <w:rsid w:val="00935490"/>
    <w:rsid w:val="009418DE"/>
    <w:rsid w:val="009516B7"/>
    <w:rsid w:val="009545F1"/>
    <w:rsid w:val="00957BFE"/>
    <w:rsid w:val="00957CE5"/>
    <w:rsid w:val="009624E2"/>
    <w:rsid w:val="009707E4"/>
    <w:rsid w:val="00973B8F"/>
    <w:rsid w:val="00974DD2"/>
    <w:rsid w:val="00977EC8"/>
    <w:rsid w:val="00996562"/>
    <w:rsid w:val="009A1BBF"/>
    <w:rsid w:val="009A2441"/>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12C0C"/>
    <w:rsid w:val="00A2492E"/>
    <w:rsid w:val="00A31163"/>
    <w:rsid w:val="00A34593"/>
    <w:rsid w:val="00A364DB"/>
    <w:rsid w:val="00A45E90"/>
    <w:rsid w:val="00A4770F"/>
    <w:rsid w:val="00A50D6B"/>
    <w:rsid w:val="00A51050"/>
    <w:rsid w:val="00A56945"/>
    <w:rsid w:val="00A57027"/>
    <w:rsid w:val="00A5750C"/>
    <w:rsid w:val="00A71A02"/>
    <w:rsid w:val="00A72C35"/>
    <w:rsid w:val="00A752BB"/>
    <w:rsid w:val="00A81F93"/>
    <w:rsid w:val="00A9247E"/>
    <w:rsid w:val="00A9686E"/>
    <w:rsid w:val="00AA0DCA"/>
    <w:rsid w:val="00AA133E"/>
    <w:rsid w:val="00AA7796"/>
    <w:rsid w:val="00AC67A1"/>
    <w:rsid w:val="00AC7977"/>
    <w:rsid w:val="00AC7E56"/>
    <w:rsid w:val="00AE2617"/>
    <w:rsid w:val="00AE352C"/>
    <w:rsid w:val="00AE39A5"/>
    <w:rsid w:val="00AE79AC"/>
    <w:rsid w:val="00AF4A52"/>
    <w:rsid w:val="00B01AAD"/>
    <w:rsid w:val="00B101DB"/>
    <w:rsid w:val="00B13E4F"/>
    <w:rsid w:val="00B1723D"/>
    <w:rsid w:val="00B21751"/>
    <w:rsid w:val="00B219F2"/>
    <w:rsid w:val="00B256F0"/>
    <w:rsid w:val="00B31D7D"/>
    <w:rsid w:val="00B32E2D"/>
    <w:rsid w:val="00B416B8"/>
    <w:rsid w:val="00B42351"/>
    <w:rsid w:val="00B43741"/>
    <w:rsid w:val="00B45642"/>
    <w:rsid w:val="00B52F29"/>
    <w:rsid w:val="00B5388D"/>
    <w:rsid w:val="00B55509"/>
    <w:rsid w:val="00B61990"/>
    <w:rsid w:val="00B6249B"/>
    <w:rsid w:val="00B66679"/>
    <w:rsid w:val="00B70CCD"/>
    <w:rsid w:val="00B75E66"/>
    <w:rsid w:val="00B773BF"/>
    <w:rsid w:val="00B92BED"/>
    <w:rsid w:val="00BC3F20"/>
    <w:rsid w:val="00BC76F0"/>
    <w:rsid w:val="00BD13E6"/>
    <w:rsid w:val="00BD28B2"/>
    <w:rsid w:val="00BD5A8D"/>
    <w:rsid w:val="00BD7343"/>
    <w:rsid w:val="00BF0556"/>
    <w:rsid w:val="00BF37EE"/>
    <w:rsid w:val="00BF3FEB"/>
    <w:rsid w:val="00C024A1"/>
    <w:rsid w:val="00C02C42"/>
    <w:rsid w:val="00C109D8"/>
    <w:rsid w:val="00C10FB1"/>
    <w:rsid w:val="00C11282"/>
    <w:rsid w:val="00C13022"/>
    <w:rsid w:val="00C14108"/>
    <w:rsid w:val="00C261F8"/>
    <w:rsid w:val="00C27662"/>
    <w:rsid w:val="00C32914"/>
    <w:rsid w:val="00C33100"/>
    <w:rsid w:val="00C3759F"/>
    <w:rsid w:val="00C42EDB"/>
    <w:rsid w:val="00C451B9"/>
    <w:rsid w:val="00C51D9C"/>
    <w:rsid w:val="00C54DA4"/>
    <w:rsid w:val="00C55118"/>
    <w:rsid w:val="00C577D1"/>
    <w:rsid w:val="00C57A2D"/>
    <w:rsid w:val="00C6018C"/>
    <w:rsid w:val="00C67D23"/>
    <w:rsid w:val="00C71827"/>
    <w:rsid w:val="00C75D25"/>
    <w:rsid w:val="00C80C9D"/>
    <w:rsid w:val="00C825E5"/>
    <w:rsid w:val="00C93D92"/>
    <w:rsid w:val="00C95EB8"/>
    <w:rsid w:val="00CA0756"/>
    <w:rsid w:val="00CA12EA"/>
    <w:rsid w:val="00CA49CF"/>
    <w:rsid w:val="00CB02C5"/>
    <w:rsid w:val="00CB0D41"/>
    <w:rsid w:val="00CB39CD"/>
    <w:rsid w:val="00CC2A62"/>
    <w:rsid w:val="00CC3AFD"/>
    <w:rsid w:val="00CC7CE6"/>
    <w:rsid w:val="00CD044C"/>
    <w:rsid w:val="00CD1A71"/>
    <w:rsid w:val="00CD1FBB"/>
    <w:rsid w:val="00CD3D3E"/>
    <w:rsid w:val="00CE033D"/>
    <w:rsid w:val="00CE08E5"/>
    <w:rsid w:val="00CF058F"/>
    <w:rsid w:val="00CF1D47"/>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0A3D"/>
    <w:rsid w:val="00D639BD"/>
    <w:rsid w:val="00D65777"/>
    <w:rsid w:val="00D66E0D"/>
    <w:rsid w:val="00D7425A"/>
    <w:rsid w:val="00D74F7E"/>
    <w:rsid w:val="00D7695F"/>
    <w:rsid w:val="00D84818"/>
    <w:rsid w:val="00D9039B"/>
    <w:rsid w:val="00D93582"/>
    <w:rsid w:val="00DA3B4C"/>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31C"/>
    <w:rsid w:val="00E10A73"/>
    <w:rsid w:val="00E14F27"/>
    <w:rsid w:val="00E171D2"/>
    <w:rsid w:val="00E224FB"/>
    <w:rsid w:val="00E23582"/>
    <w:rsid w:val="00E25534"/>
    <w:rsid w:val="00E319B6"/>
    <w:rsid w:val="00E32145"/>
    <w:rsid w:val="00E32F5A"/>
    <w:rsid w:val="00E37EB5"/>
    <w:rsid w:val="00E47A01"/>
    <w:rsid w:val="00E510F3"/>
    <w:rsid w:val="00E51874"/>
    <w:rsid w:val="00E60012"/>
    <w:rsid w:val="00E62CFF"/>
    <w:rsid w:val="00E639C3"/>
    <w:rsid w:val="00E665EE"/>
    <w:rsid w:val="00E679AE"/>
    <w:rsid w:val="00E71570"/>
    <w:rsid w:val="00E73B13"/>
    <w:rsid w:val="00E75C58"/>
    <w:rsid w:val="00E76819"/>
    <w:rsid w:val="00E81E94"/>
    <w:rsid w:val="00E82607"/>
    <w:rsid w:val="00E84A82"/>
    <w:rsid w:val="00E85025"/>
    <w:rsid w:val="00E9483E"/>
    <w:rsid w:val="00E96710"/>
    <w:rsid w:val="00E97E2C"/>
    <w:rsid w:val="00EA03C0"/>
    <w:rsid w:val="00EA3B1D"/>
    <w:rsid w:val="00EB77B9"/>
    <w:rsid w:val="00EB7D07"/>
    <w:rsid w:val="00ED2DA6"/>
    <w:rsid w:val="00ED3A26"/>
    <w:rsid w:val="00EF61B6"/>
    <w:rsid w:val="00EF70BB"/>
    <w:rsid w:val="00EF7685"/>
    <w:rsid w:val="00F02FA9"/>
    <w:rsid w:val="00F06660"/>
    <w:rsid w:val="00F07AE1"/>
    <w:rsid w:val="00F116EB"/>
    <w:rsid w:val="00F14B31"/>
    <w:rsid w:val="00F1794E"/>
    <w:rsid w:val="00F211AF"/>
    <w:rsid w:val="00F25EC3"/>
    <w:rsid w:val="00F32ADB"/>
    <w:rsid w:val="00F32C98"/>
    <w:rsid w:val="00F37E12"/>
    <w:rsid w:val="00F424BD"/>
    <w:rsid w:val="00F4527A"/>
    <w:rsid w:val="00F45D41"/>
    <w:rsid w:val="00F515AD"/>
    <w:rsid w:val="00F57DD7"/>
    <w:rsid w:val="00F62792"/>
    <w:rsid w:val="00F636AD"/>
    <w:rsid w:val="00F734D9"/>
    <w:rsid w:val="00F73F83"/>
    <w:rsid w:val="00F74902"/>
    <w:rsid w:val="00F77B8B"/>
    <w:rsid w:val="00F85A4E"/>
    <w:rsid w:val="00F9353A"/>
    <w:rsid w:val="00F95BC0"/>
    <w:rsid w:val="00F965C2"/>
    <w:rsid w:val="00FA27D4"/>
    <w:rsid w:val="00FA5A79"/>
    <w:rsid w:val="00FB0548"/>
    <w:rsid w:val="00FB0BFE"/>
    <w:rsid w:val="00FB4300"/>
    <w:rsid w:val="00FB4C51"/>
    <w:rsid w:val="00FB734D"/>
    <w:rsid w:val="00FC303C"/>
    <w:rsid w:val="00FC7418"/>
    <w:rsid w:val="00FD02A2"/>
    <w:rsid w:val="00FD074B"/>
    <w:rsid w:val="00FD5E64"/>
    <w:rsid w:val="00FD69F5"/>
    <w:rsid w:val="00FD7985"/>
    <w:rsid w:val="00FE25C9"/>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5:docId w15:val="{A4EDF761-DA49-4E84-AE66-E8D42D19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PP"/>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BVI fnr,Footnote symbol,Footnote,Footnote Reference Superscript,SUPERS,-E Fußnotenzeichen, BVI fnr"/>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PP Char"/>
    <w:link w:val="FootnoteText"/>
    <w:rsid w:val="0048687D"/>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rsid w:val="0048687D"/>
    <w:rPr>
      <w:rFonts w:eastAsiaTheme="minorHAnsi"/>
      <w:lang w:val="fr-CH"/>
    </w:rPr>
  </w:style>
  <w:style w:type="character" w:customStyle="1" w:styleId="Heading3Char">
    <w:name w:val="Heading 3 Char"/>
    <w:link w:val="Heading3"/>
    <w:rsid w:val="0048687D"/>
    <w:rPr>
      <w:rFonts w:eastAsiaTheme="minorHAnsi"/>
      <w:lang w:val="fr-CH"/>
    </w:rPr>
  </w:style>
  <w:style w:type="character" w:customStyle="1" w:styleId="Heading4Char">
    <w:name w:val="Heading 4 Char"/>
    <w:link w:val="Heading4"/>
    <w:rsid w:val="0048687D"/>
    <w:rPr>
      <w:rFonts w:eastAsiaTheme="minorHAnsi"/>
      <w:lang w:val="fr-CH"/>
    </w:rPr>
  </w:style>
  <w:style w:type="character" w:customStyle="1" w:styleId="Heading5Char">
    <w:name w:val="Heading 5 Char"/>
    <w:link w:val="Heading5"/>
    <w:rsid w:val="0048687D"/>
    <w:rPr>
      <w:rFonts w:eastAsiaTheme="minorHAnsi"/>
      <w:lang w:val="fr-CH"/>
    </w:rPr>
  </w:style>
  <w:style w:type="character" w:customStyle="1" w:styleId="Heading6Char">
    <w:name w:val="Heading 6 Char"/>
    <w:link w:val="Heading6"/>
    <w:rsid w:val="0048687D"/>
    <w:rPr>
      <w:rFonts w:eastAsiaTheme="minorHAnsi"/>
      <w:lang w:val="fr-CH"/>
    </w:rPr>
  </w:style>
  <w:style w:type="character" w:customStyle="1" w:styleId="Heading7Char">
    <w:name w:val="Heading 7 Char"/>
    <w:link w:val="Heading7"/>
    <w:rsid w:val="0048687D"/>
    <w:rPr>
      <w:rFonts w:eastAsiaTheme="minorHAnsi"/>
      <w:lang w:val="fr-CH"/>
    </w:rPr>
  </w:style>
  <w:style w:type="character" w:customStyle="1" w:styleId="Heading8Char">
    <w:name w:val="Heading 8 Char"/>
    <w:link w:val="Heading8"/>
    <w:rsid w:val="0048687D"/>
    <w:rPr>
      <w:rFonts w:eastAsiaTheme="minorHAnsi"/>
      <w:lang w:val="fr-CH"/>
    </w:rPr>
  </w:style>
  <w:style w:type="character" w:customStyle="1" w:styleId="Heading9Char">
    <w:name w:val="Heading 9 Char"/>
    <w:link w:val="Heading9"/>
    <w:rsid w:val="0048687D"/>
    <w:rPr>
      <w:rFonts w:eastAsiaTheme="minorHAnsi"/>
      <w:lang w:val="fr-CH"/>
    </w:rPr>
  </w:style>
  <w:style w:type="paragraph" w:styleId="BalloonText">
    <w:name w:val="Balloon Text"/>
    <w:basedOn w:val="Normal"/>
    <w:link w:val="BalloonTextChar"/>
    <w:uiPriority w:val="99"/>
    <w:rsid w:val="006B68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B689D"/>
    <w:rPr>
      <w:rFonts w:ascii="Tahoma" w:eastAsiaTheme="minorHAnsi" w:hAnsi="Tahoma" w:cs="Tahoma"/>
      <w:sz w:val="16"/>
      <w:szCs w:val="16"/>
      <w:lang w:val="fr-CH"/>
    </w:rPr>
  </w:style>
  <w:style w:type="paragraph" w:customStyle="1" w:styleId="H1">
    <w:name w:val="_ H_1"/>
    <w:basedOn w:val="Normal"/>
    <w:next w:val="SingleTxt"/>
    <w:qFormat/>
    <w:rsid w:val="006B689D"/>
    <w:pPr>
      <w:keepNext/>
      <w:keepLines/>
      <w:kinsoku/>
      <w:overflowPunct/>
      <w:autoSpaceDE/>
      <w:autoSpaceDN/>
      <w:adjustRightInd/>
      <w:snapToGrid/>
      <w:spacing w:line="270" w:lineRule="exact"/>
      <w:outlineLvl w:val="0"/>
    </w:pPr>
    <w:rPr>
      <w:b/>
      <w:spacing w:val="4"/>
      <w:w w:val="103"/>
      <w:kern w:val="14"/>
      <w:szCs w:val="22"/>
      <w:lang w:val="fr-CA"/>
    </w:rPr>
  </w:style>
  <w:style w:type="paragraph" w:customStyle="1" w:styleId="HCH">
    <w:name w:val="_ H _CH"/>
    <w:basedOn w:val="H1"/>
    <w:next w:val="Normal"/>
    <w:qFormat/>
    <w:rsid w:val="006B689D"/>
    <w:pPr>
      <w:spacing w:line="300" w:lineRule="exact"/>
    </w:pPr>
    <w:rPr>
      <w:spacing w:val="-2"/>
      <w:sz w:val="28"/>
    </w:rPr>
  </w:style>
  <w:style w:type="paragraph" w:customStyle="1" w:styleId="H23">
    <w:name w:val="_ H_2/3"/>
    <w:basedOn w:val="H1"/>
    <w:next w:val="SingleTxt"/>
    <w:qFormat/>
    <w:rsid w:val="006B689D"/>
    <w:pPr>
      <w:spacing w:line="240" w:lineRule="exact"/>
      <w:outlineLvl w:val="1"/>
    </w:pPr>
    <w:rPr>
      <w:spacing w:val="2"/>
    </w:rPr>
  </w:style>
  <w:style w:type="paragraph" w:customStyle="1" w:styleId="SingleTxt">
    <w:name w:val="__Single Txt"/>
    <w:basedOn w:val="Normal"/>
    <w:qFormat/>
    <w:rsid w:val="006B689D"/>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spacing w:val="4"/>
      <w:w w:val="103"/>
      <w:kern w:val="14"/>
      <w:szCs w:val="22"/>
      <w:lang w:val="fr-CA"/>
    </w:rPr>
  </w:style>
  <w:style w:type="paragraph" w:styleId="NormalWeb">
    <w:name w:val="Normal (Web)"/>
    <w:basedOn w:val="Normal"/>
    <w:uiPriority w:val="99"/>
    <w:unhideWhenUsed/>
    <w:rsid w:val="0087210C"/>
    <w:pPr>
      <w:suppressAutoHyphens w:val="0"/>
      <w:kinsoku/>
      <w:overflowPunct/>
      <w:autoSpaceDE/>
      <w:autoSpaceDN/>
      <w:adjustRightInd/>
      <w:snapToGrid/>
      <w:spacing w:before="100" w:beforeAutospacing="1" w:after="100" w:afterAutospacing="1" w:line="240" w:lineRule="auto"/>
    </w:pPr>
    <w:rPr>
      <w:rFonts w:eastAsiaTheme="minorEastAsia"/>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0.xml"/><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2.png"/><Relationship Id="rId84" Type="http://schemas.openxmlformats.org/officeDocument/2006/relationships/footer" Target="footer8.xml"/><Relationship Id="rId138" Type="http://schemas.openxmlformats.org/officeDocument/2006/relationships/image" Target="media/image58.png"/><Relationship Id="rId159" Type="http://schemas.openxmlformats.org/officeDocument/2006/relationships/header" Target="header29.xml"/><Relationship Id="rId170" Type="http://schemas.openxmlformats.org/officeDocument/2006/relationships/image" Target="media/image71.png"/><Relationship Id="rId191" Type="http://schemas.openxmlformats.org/officeDocument/2006/relationships/header" Target="header31.xml"/><Relationship Id="rId107" Type="http://schemas.openxmlformats.org/officeDocument/2006/relationships/footer" Target="footer18.xml"/><Relationship Id="rId11" Type="http://schemas.openxmlformats.org/officeDocument/2006/relationships/footer" Target="footer2.xml"/><Relationship Id="rId32" Type="http://schemas.openxmlformats.org/officeDocument/2006/relationships/image" Target="media/image15.emf"/><Relationship Id="rId53" Type="http://schemas.openxmlformats.org/officeDocument/2006/relationships/header" Target="header5.xml"/><Relationship Id="rId74" Type="http://schemas.openxmlformats.org/officeDocument/2006/relationships/oleObject" Target="embeddings/oleObject18.bin"/><Relationship Id="rId128" Type="http://schemas.openxmlformats.org/officeDocument/2006/relationships/footer" Target="footer22.xml"/><Relationship Id="rId149" Type="http://schemas.openxmlformats.org/officeDocument/2006/relationships/footer" Target="footer27.xml"/><Relationship Id="rId5" Type="http://schemas.openxmlformats.org/officeDocument/2006/relationships/webSettings" Target="webSettings.xml"/><Relationship Id="rId95" Type="http://schemas.openxmlformats.org/officeDocument/2006/relationships/header" Target="header13.xml"/><Relationship Id="rId160" Type="http://schemas.openxmlformats.org/officeDocument/2006/relationships/footer" Target="footer28.xml"/><Relationship Id="rId181" Type="http://schemas.openxmlformats.org/officeDocument/2006/relationships/image" Target="media/image78.wmf"/><Relationship Id="rId22" Type="http://schemas.openxmlformats.org/officeDocument/2006/relationships/image" Target="media/image9.wmf"/><Relationship Id="rId43" Type="http://schemas.openxmlformats.org/officeDocument/2006/relationships/image" Target="media/image21.png"/><Relationship Id="rId64" Type="http://schemas.openxmlformats.org/officeDocument/2006/relationships/image" Target="media/image33.png"/><Relationship Id="rId118" Type="http://schemas.openxmlformats.org/officeDocument/2006/relationships/footer" Target="footer19.xml"/><Relationship Id="rId139" Type="http://schemas.openxmlformats.org/officeDocument/2006/relationships/image" Target="media/image59.png"/><Relationship Id="rId85" Type="http://schemas.openxmlformats.org/officeDocument/2006/relationships/footer" Target="footer9.xml"/><Relationship Id="rId150" Type="http://schemas.openxmlformats.org/officeDocument/2006/relationships/image" Target="media/image63.wmf"/><Relationship Id="rId171" Type="http://schemas.openxmlformats.org/officeDocument/2006/relationships/image" Target="media/image72.wmf"/><Relationship Id="rId192" Type="http://schemas.openxmlformats.org/officeDocument/2006/relationships/footer" Target="footer30.xml"/><Relationship Id="rId12" Type="http://schemas.openxmlformats.org/officeDocument/2006/relationships/footer" Target="footer3.xml"/><Relationship Id="rId33" Type="http://schemas.openxmlformats.org/officeDocument/2006/relationships/image" Target="media/image16.wmf"/><Relationship Id="rId108" Type="http://schemas.openxmlformats.org/officeDocument/2006/relationships/image" Target="media/image46.wmf"/><Relationship Id="rId129" Type="http://schemas.openxmlformats.org/officeDocument/2006/relationships/footer" Target="footer23.xml"/><Relationship Id="rId54" Type="http://schemas.openxmlformats.org/officeDocument/2006/relationships/header" Target="header6.xml"/><Relationship Id="rId75" Type="http://schemas.openxmlformats.org/officeDocument/2006/relationships/image" Target="media/image40.png"/><Relationship Id="rId96" Type="http://schemas.openxmlformats.org/officeDocument/2006/relationships/header" Target="header14.xml"/><Relationship Id="rId140" Type="http://schemas.openxmlformats.org/officeDocument/2006/relationships/image" Target="media/image60.wmf"/><Relationship Id="rId161" Type="http://schemas.openxmlformats.org/officeDocument/2006/relationships/footer" Target="footer29.xml"/><Relationship Id="rId182" Type="http://schemas.openxmlformats.org/officeDocument/2006/relationships/image" Target="media/image79.wmf"/><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footer" Target="footer20.xml"/><Relationship Id="rId44" Type="http://schemas.openxmlformats.org/officeDocument/2006/relationships/image" Target="media/image22.png"/><Relationship Id="rId65" Type="http://schemas.openxmlformats.org/officeDocument/2006/relationships/image" Target="media/image34.wmf"/><Relationship Id="rId86" Type="http://schemas.openxmlformats.org/officeDocument/2006/relationships/header" Target="header9.xml"/><Relationship Id="rId130" Type="http://schemas.openxmlformats.org/officeDocument/2006/relationships/header" Target="header24.xml"/><Relationship Id="rId151" Type="http://schemas.openxmlformats.org/officeDocument/2006/relationships/oleObject" Target="embeddings/oleObject32.bin"/><Relationship Id="rId172" Type="http://schemas.openxmlformats.org/officeDocument/2006/relationships/oleObject" Target="embeddings/oleObject40.bin"/><Relationship Id="rId193" Type="http://schemas.openxmlformats.org/officeDocument/2006/relationships/footer" Target="footer31.xml"/><Relationship Id="rId13" Type="http://schemas.openxmlformats.org/officeDocument/2006/relationships/image" Target="media/image4.wmf"/><Relationship Id="rId109" Type="http://schemas.openxmlformats.org/officeDocument/2006/relationships/oleObject" Target="embeddings/oleObject23.bin"/><Relationship Id="rId34" Type="http://schemas.openxmlformats.org/officeDocument/2006/relationships/oleObject" Target="embeddings/oleObject9.bin"/><Relationship Id="rId50" Type="http://schemas.openxmlformats.org/officeDocument/2006/relationships/header" Target="header4.xml"/><Relationship Id="rId55" Type="http://schemas.openxmlformats.org/officeDocument/2006/relationships/footer" Target="footer6.xml"/><Relationship Id="rId76" Type="http://schemas.openxmlformats.org/officeDocument/2006/relationships/image" Target="media/image41.wmf"/><Relationship Id="rId97" Type="http://schemas.openxmlformats.org/officeDocument/2006/relationships/footer" Target="footer13.xml"/><Relationship Id="rId104" Type="http://schemas.openxmlformats.org/officeDocument/2006/relationships/footer" Target="footer17.xml"/><Relationship Id="rId120" Type="http://schemas.openxmlformats.org/officeDocument/2006/relationships/image" Target="media/image53.wmf"/><Relationship Id="rId125" Type="http://schemas.openxmlformats.org/officeDocument/2006/relationships/image" Target="media/image55.wmf"/><Relationship Id="rId141" Type="http://schemas.openxmlformats.org/officeDocument/2006/relationships/oleObject" Target="embeddings/oleObject29.bin"/><Relationship Id="rId146" Type="http://schemas.openxmlformats.org/officeDocument/2006/relationships/header" Target="header26.xml"/><Relationship Id="rId167" Type="http://schemas.openxmlformats.org/officeDocument/2006/relationships/oleObject" Target="embeddings/oleObject38.bin"/><Relationship Id="rId188" Type="http://schemas.openxmlformats.org/officeDocument/2006/relationships/image" Target="media/image82.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footer" Target="footer12.xml"/><Relationship Id="rId162" Type="http://schemas.openxmlformats.org/officeDocument/2006/relationships/image" Target="media/image67.wmf"/><Relationship Id="rId183"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oleObject" Target="embeddings/oleObject12.bin"/><Relationship Id="rId45" Type="http://schemas.openxmlformats.org/officeDocument/2006/relationships/image" Target="media/image23.wmf"/><Relationship Id="rId66" Type="http://schemas.openxmlformats.org/officeDocument/2006/relationships/image" Target="media/image35.png"/><Relationship Id="rId87" Type="http://schemas.openxmlformats.org/officeDocument/2006/relationships/header" Target="header10.xml"/><Relationship Id="rId110" Type="http://schemas.openxmlformats.org/officeDocument/2006/relationships/image" Target="media/image47.wmf"/><Relationship Id="rId115" Type="http://schemas.openxmlformats.org/officeDocument/2006/relationships/image" Target="media/image52.jpeg"/><Relationship Id="rId131" Type="http://schemas.openxmlformats.org/officeDocument/2006/relationships/header" Target="header25.xml"/><Relationship Id="rId136" Type="http://schemas.openxmlformats.org/officeDocument/2006/relationships/image" Target="media/image57.wmf"/><Relationship Id="rId157" Type="http://schemas.openxmlformats.org/officeDocument/2006/relationships/oleObject" Target="embeddings/oleObject35.bin"/><Relationship Id="rId178" Type="http://schemas.openxmlformats.org/officeDocument/2006/relationships/image" Target="media/image76.wmf"/><Relationship Id="rId61" Type="http://schemas.openxmlformats.org/officeDocument/2006/relationships/image" Target="media/image30.wmf"/><Relationship Id="rId82" Type="http://schemas.openxmlformats.org/officeDocument/2006/relationships/header" Target="header7.xml"/><Relationship Id="rId152" Type="http://schemas.openxmlformats.org/officeDocument/2006/relationships/image" Target="media/image64.wmf"/><Relationship Id="rId173" Type="http://schemas.openxmlformats.org/officeDocument/2006/relationships/image" Target="media/image73.wmf"/><Relationship Id="rId194"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3.png"/><Relationship Id="rId35" Type="http://schemas.openxmlformats.org/officeDocument/2006/relationships/image" Target="media/image17.wmf"/><Relationship Id="rId56" Type="http://schemas.openxmlformats.org/officeDocument/2006/relationships/footer" Target="footer7.xml"/><Relationship Id="rId77" Type="http://schemas.openxmlformats.org/officeDocument/2006/relationships/oleObject" Target="embeddings/oleObject19.bin"/><Relationship Id="rId100" Type="http://schemas.openxmlformats.org/officeDocument/2006/relationships/header" Target="header16.xml"/><Relationship Id="rId105" Type="http://schemas.openxmlformats.org/officeDocument/2006/relationships/image" Target="media/image45.wmf"/><Relationship Id="rId126" Type="http://schemas.openxmlformats.org/officeDocument/2006/relationships/header" Target="header22.xml"/><Relationship Id="rId147" Type="http://schemas.openxmlformats.org/officeDocument/2006/relationships/header" Target="header27.xml"/><Relationship Id="rId168" Type="http://schemas.openxmlformats.org/officeDocument/2006/relationships/image" Target="media/image70.wmf"/><Relationship Id="rId8" Type="http://schemas.openxmlformats.org/officeDocument/2006/relationships/header" Target="header1.xml"/><Relationship Id="rId51" Type="http://schemas.openxmlformats.org/officeDocument/2006/relationships/footer" Target="footer4.xml"/><Relationship Id="rId72" Type="http://schemas.openxmlformats.org/officeDocument/2006/relationships/oleObject" Target="embeddings/oleObject17.bin"/><Relationship Id="rId93" Type="http://schemas.openxmlformats.org/officeDocument/2006/relationships/image" Target="media/image44.png"/><Relationship Id="rId98" Type="http://schemas.openxmlformats.org/officeDocument/2006/relationships/footer" Target="footer14.xml"/><Relationship Id="rId121" Type="http://schemas.openxmlformats.org/officeDocument/2006/relationships/oleObject" Target="embeddings/oleObject26.bin"/><Relationship Id="rId142" Type="http://schemas.openxmlformats.org/officeDocument/2006/relationships/image" Target="media/image61.wmf"/><Relationship Id="rId163" Type="http://schemas.openxmlformats.org/officeDocument/2006/relationships/oleObject" Target="embeddings/oleObject36.bin"/><Relationship Id="rId184" Type="http://schemas.openxmlformats.org/officeDocument/2006/relationships/image" Target="media/image80.wmf"/><Relationship Id="rId189"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4.bin"/><Relationship Id="rId67" Type="http://schemas.openxmlformats.org/officeDocument/2006/relationships/image" Target="media/image36.wmf"/><Relationship Id="rId116" Type="http://schemas.openxmlformats.org/officeDocument/2006/relationships/header" Target="header19.xml"/><Relationship Id="rId137" Type="http://schemas.openxmlformats.org/officeDocument/2006/relationships/oleObject" Target="embeddings/oleObject28.bin"/><Relationship Id="rId158" Type="http://schemas.openxmlformats.org/officeDocument/2006/relationships/header" Target="header28.xml"/><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header" Target="header8.xml"/><Relationship Id="rId88" Type="http://schemas.openxmlformats.org/officeDocument/2006/relationships/footer" Target="footer10.xml"/><Relationship Id="rId111" Type="http://schemas.openxmlformats.org/officeDocument/2006/relationships/oleObject" Target="embeddings/oleObject24.bin"/><Relationship Id="rId132" Type="http://schemas.openxmlformats.org/officeDocument/2006/relationships/footer" Target="footer24.xml"/><Relationship Id="rId153" Type="http://schemas.openxmlformats.org/officeDocument/2006/relationships/oleObject" Target="embeddings/oleObject33.bin"/><Relationship Id="rId174" Type="http://schemas.openxmlformats.org/officeDocument/2006/relationships/oleObject" Target="embeddings/oleObject41.bin"/><Relationship Id="rId179" Type="http://schemas.openxmlformats.org/officeDocument/2006/relationships/image" Target="media/image77.wmf"/><Relationship Id="rId195" Type="http://schemas.openxmlformats.org/officeDocument/2006/relationships/theme" Target="theme/theme1.xml"/><Relationship Id="rId190" Type="http://schemas.openxmlformats.org/officeDocument/2006/relationships/header" Target="header30.xml"/><Relationship Id="rId15" Type="http://schemas.openxmlformats.org/officeDocument/2006/relationships/image" Target="media/image5.wmf"/><Relationship Id="rId36" Type="http://schemas.openxmlformats.org/officeDocument/2006/relationships/oleObject" Target="embeddings/oleObject10.bin"/><Relationship Id="rId57" Type="http://schemas.openxmlformats.org/officeDocument/2006/relationships/image" Target="media/image26.wmf"/><Relationship Id="rId106" Type="http://schemas.openxmlformats.org/officeDocument/2006/relationships/header" Target="header18.xml"/><Relationship Id="rId12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39.wmf"/><Relationship Id="rId78" Type="http://schemas.openxmlformats.org/officeDocument/2006/relationships/image" Target="media/image42.wmf"/><Relationship Id="rId94" Type="http://schemas.openxmlformats.org/officeDocument/2006/relationships/oleObject" Target="embeddings/oleObject22.bin"/><Relationship Id="rId99" Type="http://schemas.openxmlformats.org/officeDocument/2006/relationships/header" Target="header15.xml"/><Relationship Id="rId101" Type="http://schemas.openxmlformats.org/officeDocument/2006/relationships/footer" Target="footer15.xml"/><Relationship Id="rId122" Type="http://schemas.openxmlformats.org/officeDocument/2006/relationships/header" Target="header21.xml"/><Relationship Id="rId143" Type="http://schemas.openxmlformats.org/officeDocument/2006/relationships/oleObject" Target="embeddings/oleObject30.bin"/><Relationship Id="rId148" Type="http://schemas.openxmlformats.org/officeDocument/2006/relationships/footer" Target="footer26.xml"/><Relationship Id="rId164" Type="http://schemas.openxmlformats.org/officeDocument/2006/relationships/image" Target="media/image68.wmf"/><Relationship Id="rId169" Type="http://schemas.openxmlformats.org/officeDocument/2006/relationships/oleObject" Target="embeddings/oleObject39.bin"/><Relationship Id="rId185"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43.bin"/><Relationship Id="rId26" Type="http://schemas.openxmlformats.org/officeDocument/2006/relationships/image" Target="media/image11.wmf"/><Relationship Id="rId47" Type="http://schemas.openxmlformats.org/officeDocument/2006/relationships/image" Target="media/image24.emf"/><Relationship Id="rId68" Type="http://schemas.openxmlformats.org/officeDocument/2006/relationships/oleObject" Target="embeddings/oleObject15.bin"/><Relationship Id="rId89" Type="http://schemas.openxmlformats.org/officeDocument/2006/relationships/header" Target="header11.xml"/><Relationship Id="rId112" Type="http://schemas.openxmlformats.org/officeDocument/2006/relationships/image" Target="media/image48.wmf"/><Relationship Id="rId133" Type="http://schemas.openxmlformats.org/officeDocument/2006/relationships/footer" Target="footer25.xml"/><Relationship Id="rId154" Type="http://schemas.openxmlformats.org/officeDocument/2006/relationships/image" Target="media/image65.wmf"/><Relationship Id="rId175" Type="http://schemas.openxmlformats.org/officeDocument/2006/relationships/image" Target="media/image74.wmf"/><Relationship Id="rId16" Type="http://schemas.openxmlformats.org/officeDocument/2006/relationships/oleObject" Target="embeddings/oleObject2.bin"/><Relationship Id="rId37" Type="http://schemas.openxmlformats.org/officeDocument/2006/relationships/image" Target="media/image18.wmf"/><Relationship Id="rId58" Type="http://schemas.openxmlformats.org/officeDocument/2006/relationships/image" Target="media/image27.wmf"/><Relationship Id="rId79" Type="http://schemas.openxmlformats.org/officeDocument/2006/relationships/oleObject" Target="embeddings/oleObject20.bin"/><Relationship Id="rId102" Type="http://schemas.openxmlformats.org/officeDocument/2006/relationships/footer" Target="footer16.xml"/><Relationship Id="rId123" Type="http://schemas.openxmlformats.org/officeDocument/2006/relationships/footer" Target="footer21.xml"/><Relationship Id="rId144" Type="http://schemas.openxmlformats.org/officeDocument/2006/relationships/image" Target="media/image62.wmf"/><Relationship Id="rId90" Type="http://schemas.openxmlformats.org/officeDocument/2006/relationships/header" Target="header12.xml"/><Relationship Id="rId165" Type="http://schemas.openxmlformats.org/officeDocument/2006/relationships/oleObject" Target="embeddings/oleObject37.bin"/><Relationship Id="rId186" Type="http://schemas.openxmlformats.org/officeDocument/2006/relationships/image" Target="media/image81.wmf"/><Relationship Id="rId27" Type="http://schemas.openxmlformats.org/officeDocument/2006/relationships/oleObject" Target="embeddings/oleObject7.bin"/><Relationship Id="rId48" Type="http://schemas.openxmlformats.org/officeDocument/2006/relationships/image" Target="media/image25.jpeg"/><Relationship Id="rId69" Type="http://schemas.openxmlformats.org/officeDocument/2006/relationships/image" Target="media/image37.wmf"/><Relationship Id="rId113" Type="http://schemas.openxmlformats.org/officeDocument/2006/relationships/image" Target="media/image49.wmf"/><Relationship Id="rId134" Type="http://schemas.openxmlformats.org/officeDocument/2006/relationships/image" Target="media/image56.wmf"/><Relationship Id="rId80" Type="http://schemas.openxmlformats.org/officeDocument/2006/relationships/image" Target="media/image43.wmf"/><Relationship Id="rId155" Type="http://schemas.openxmlformats.org/officeDocument/2006/relationships/oleObject" Target="embeddings/oleObject34.bin"/><Relationship Id="rId176" Type="http://schemas.openxmlformats.org/officeDocument/2006/relationships/image" Target="media/image75.wmf"/><Relationship Id="rId17" Type="http://schemas.openxmlformats.org/officeDocument/2006/relationships/image" Target="media/image6.png"/><Relationship Id="rId38" Type="http://schemas.openxmlformats.org/officeDocument/2006/relationships/oleObject" Target="embeddings/oleObject11.bin"/><Relationship Id="rId59" Type="http://schemas.openxmlformats.org/officeDocument/2006/relationships/image" Target="media/image28.wmf"/><Relationship Id="rId103" Type="http://schemas.openxmlformats.org/officeDocument/2006/relationships/header" Target="header17.xml"/><Relationship Id="rId124" Type="http://schemas.openxmlformats.org/officeDocument/2006/relationships/image" Target="media/image54.wmf"/><Relationship Id="rId70" Type="http://schemas.openxmlformats.org/officeDocument/2006/relationships/oleObject" Target="embeddings/oleObject16.bin"/><Relationship Id="rId91" Type="http://schemas.openxmlformats.org/officeDocument/2006/relationships/footer" Target="footer11.xml"/><Relationship Id="rId145" Type="http://schemas.openxmlformats.org/officeDocument/2006/relationships/oleObject" Target="embeddings/oleObject31.bin"/><Relationship Id="rId166" Type="http://schemas.openxmlformats.org/officeDocument/2006/relationships/image" Target="media/image69.wmf"/><Relationship Id="rId187" Type="http://schemas.openxmlformats.org/officeDocument/2006/relationships/oleObject" Target="embeddings/oleObject46.bin"/><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header" Target="header3.xml"/><Relationship Id="rId114" Type="http://schemas.openxmlformats.org/officeDocument/2006/relationships/image" Target="media/image51.wmf"/><Relationship Id="rId60" Type="http://schemas.openxmlformats.org/officeDocument/2006/relationships/image" Target="media/image29.wmf"/><Relationship Id="rId81" Type="http://schemas.openxmlformats.org/officeDocument/2006/relationships/oleObject" Target="embeddings/oleObject21.bin"/><Relationship Id="rId135" Type="http://schemas.openxmlformats.org/officeDocument/2006/relationships/oleObject" Target="embeddings/oleObject27.bin"/><Relationship Id="rId156" Type="http://schemas.openxmlformats.org/officeDocument/2006/relationships/image" Target="media/image66.wmf"/><Relationship Id="rId177" Type="http://schemas.openxmlformats.org/officeDocument/2006/relationships/oleObject" Target="embeddings/oleObject42.bin"/><Relationship Id="rId18" Type="http://schemas.openxmlformats.org/officeDocument/2006/relationships/image" Target="media/image7.wmf"/><Relationship Id="rId39" Type="http://schemas.openxmlformats.org/officeDocument/2006/relationships/image" Target="media/image19.wm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image" Target="media/image50.wmf"/><Relationship Id="rId2" Type="http://schemas.openxmlformats.org/officeDocument/2006/relationships/hyperlink" Target="http://undocs.org/fr/www.unece.org/trans/main/wp29/wp29wgs/wp29gen/wp29resolutions.html" TargetMode="External"/><Relationship Id="rId1" Type="http://schemas.openxmlformats.org/officeDocument/2006/relationships/hyperlink" Target="http://undocs.org/fr/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oleObject" Target="embeddings/oleObject2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4BBF-EB3F-44C9-9490-DC277832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24947</Words>
  <Characters>142199</Characters>
  <Application>Microsoft Office Word</Application>
  <DocSecurity>0</DocSecurity>
  <Lines>1184</Lines>
  <Paragraphs>333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E/ECE/324/Rev.1/Add.45/Rev.6-E/ECE/TRANS/505/Rev.1/Add.45/Rev.6</vt:lpstr>
      <vt:lpstr>E/ECE/324/Rev.1/Add.45/Rev.6-E/ECE/TRANS/505/Rev.1/Add.45/Rev.6</vt:lpstr>
    </vt:vector>
  </TitlesOfParts>
  <Company>CSD</Company>
  <LinksUpToDate>false</LinksUpToDate>
  <CharactersWithSpaces>166813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E/ECE/324/Rev.1/Add.45/Rev.6-E/ECE/TRANS/505/Rev.1/Add.45/Rev.6</dc:title>
  <dc:creator>Morin</dc:creator>
  <cp:lastModifiedBy>Lucille</cp:lastModifiedBy>
  <cp:revision>2</cp:revision>
  <cp:lastPrinted>2016-12-06T11:52:00Z</cp:lastPrinted>
  <dcterms:created xsi:type="dcterms:W3CDTF">2017-01-09T17:36:00Z</dcterms:created>
  <dcterms:modified xsi:type="dcterms:W3CDTF">2017-01-09T17:36:00Z</dcterms:modified>
</cp:coreProperties>
</file>