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1"/>
        <w:gridCol w:w="852"/>
        <w:gridCol w:w="6520"/>
        <w:gridCol w:w="2126"/>
      </w:tblGrid>
      <w:tr w:rsidR="002D5AAC" w:rsidRPr="00472681" w:rsidTr="00221488">
        <w:trPr>
          <w:trHeight w:hRule="exact" w:val="851"/>
        </w:trPr>
        <w:tc>
          <w:tcPr>
            <w:tcW w:w="141" w:type="dxa"/>
            <w:tcBorders>
              <w:bottom w:val="single" w:sz="4" w:space="0" w:color="auto"/>
            </w:tcBorders>
          </w:tcPr>
          <w:p w:rsidR="002D5AAC" w:rsidRDefault="002D5AAC" w:rsidP="00221488">
            <w:pPr>
              <w:pStyle w:val="SingleTxtGR"/>
              <w:kinsoku w:val="0"/>
              <w:overflowPunct w:val="0"/>
              <w:autoSpaceDE w:val="0"/>
              <w:autoSpaceDN w:val="0"/>
              <w:adjustRightInd w:val="0"/>
              <w:snapToGrid w:val="0"/>
            </w:pPr>
            <w:bookmarkStart w:id="0" w:name="_GoBack"/>
            <w:bookmarkEnd w:id="0"/>
          </w:p>
        </w:tc>
        <w:tc>
          <w:tcPr>
            <w:tcW w:w="852" w:type="dxa"/>
            <w:tcBorders>
              <w:bottom w:val="single" w:sz="4" w:space="0" w:color="auto"/>
            </w:tcBorders>
            <w:vAlign w:val="bottom"/>
          </w:tcPr>
          <w:p w:rsidR="002D5AAC" w:rsidRPr="00BD33EE" w:rsidRDefault="002D5AAC" w:rsidP="00387CD4">
            <w:pPr>
              <w:spacing w:after="80" w:line="300" w:lineRule="exact"/>
              <w:rPr>
                <w:sz w:val="28"/>
              </w:rPr>
            </w:pPr>
          </w:p>
        </w:tc>
        <w:tc>
          <w:tcPr>
            <w:tcW w:w="8646" w:type="dxa"/>
            <w:gridSpan w:val="2"/>
            <w:tcBorders>
              <w:bottom w:val="single" w:sz="4" w:space="0" w:color="auto"/>
            </w:tcBorders>
            <w:vAlign w:val="bottom"/>
          </w:tcPr>
          <w:p w:rsidR="00221488" w:rsidRPr="00221488" w:rsidRDefault="00221488" w:rsidP="00221488">
            <w:pPr>
              <w:jc w:val="right"/>
              <w:rPr>
                <w:lang w:val="en-US"/>
              </w:rPr>
            </w:pPr>
            <w:r w:rsidRPr="00221488">
              <w:rPr>
                <w:sz w:val="40"/>
                <w:lang w:val="en-US"/>
              </w:rPr>
              <w:t>E</w:t>
            </w:r>
            <w:r w:rsidRPr="00221488">
              <w:rPr>
                <w:lang w:val="en-US"/>
              </w:rPr>
              <w:t>/ECE/324/Rev.1/Add.36/Rev.7/Amend.8</w:t>
            </w:r>
            <w:r w:rsidRPr="00221488">
              <w:rPr>
                <w:rFonts w:cs="Times New Roman"/>
                <w:lang w:val="en-US"/>
              </w:rPr>
              <w:t>−</w:t>
            </w:r>
            <w:r w:rsidRPr="00221488">
              <w:rPr>
                <w:sz w:val="40"/>
                <w:lang w:val="en-US"/>
              </w:rPr>
              <w:t>E</w:t>
            </w:r>
            <w:r w:rsidRPr="00221488">
              <w:rPr>
                <w:lang w:val="en-US"/>
              </w:rPr>
              <w:t>/ECE/TRANS/505/Rev.1/Add.36/Rev.7/Amend.8</w:t>
            </w:r>
          </w:p>
        </w:tc>
      </w:tr>
      <w:tr w:rsidR="002D5AAC" w:rsidTr="00C315EE">
        <w:trPr>
          <w:trHeight w:hRule="exact" w:val="2835"/>
        </w:trPr>
        <w:tc>
          <w:tcPr>
            <w:tcW w:w="993" w:type="dxa"/>
            <w:gridSpan w:val="2"/>
            <w:tcBorders>
              <w:top w:val="single" w:sz="4" w:space="0" w:color="auto"/>
              <w:bottom w:val="single" w:sz="12" w:space="0" w:color="auto"/>
            </w:tcBorders>
          </w:tcPr>
          <w:p w:rsidR="002D5AAC" w:rsidRPr="00221488" w:rsidRDefault="002D5AAC" w:rsidP="00387CD4">
            <w:pPr>
              <w:spacing w:before="120"/>
              <w:jc w:val="center"/>
              <w:rPr>
                <w:lang w:val="en-US"/>
              </w:rPr>
            </w:pPr>
          </w:p>
        </w:tc>
        <w:tc>
          <w:tcPr>
            <w:tcW w:w="6520" w:type="dxa"/>
            <w:tcBorders>
              <w:top w:val="single" w:sz="4" w:space="0" w:color="auto"/>
              <w:bottom w:val="single" w:sz="12" w:space="0" w:color="auto"/>
            </w:tcBorders>
          </w:tcPr>
          <w:p w:rsidR="002D5AAC" w:rsidRPr="00472681" w:rsidRDefault="002D5AAC" w:rsidP="00387CD4">
            <w:pPr>
              <w:suppressAutoHyphens/>
              <w:spacing w:before="120" w:line="460" w:lineRule="exact"/>
              <w:rPr>
                <w:b/>
                <w:sz w:val="34"/>
                <w:szCs w:val="34"/>
                <w:lang w:val="en-US"/>
              </w:rPr>
            </w:pPr>
          </w:p>
        </w:tc>
        <w:tc>
          <w:tcPr>
            <w:tcW w:w="2126" w:type="dxa"/>
            <w:tcBorders>
              <w:top w:val="single" w:sz="4" w:space="0" w:color="auto"/>
              <w:bottom w:val="single" w:sz="12" w:space="0" w:color="auto"/>
            </w:tcBorders>
          </w:tcPr>
          <w:p w:rsidR="00221488" w:rsidRDefault="00221488" w:rsidP="00221488">
            <w:pPr>
              <w:spacing w:before="960" w:line="240" w:lineRule="exact"/>
              <w:rPr>
                <w:lang w:val="en-US"/>
              </w:rPr>
            </w:pPr>
            <w:r>
              <w:rPr>
                <w:lang w:val="en-US"/>
              </w:rPr>
              <w:t>2</w:t>
            </w:r>
            <w:r w:rsidR="00C315EE">
              <w:rPr>
                <w:lang w:val="en-US"/>
              </w:rPr>
              <w:t>4 July</w:t>
            </w:r>
            <w:r>
              <w:rPr>
                <w:lang w:val="en-US"/>
              </w:rPr>
              <w:t xml:space="preserve"> 2017</w:t>
            </w:r>
          </w:p>
          <w:p w:rsidR="00221488" w:rsidRPr="008D53B6" w:rsidRDefault="00221488" w:rsidP="00221488">
            <w:pPr>
              <w:spacing w:line="240" w:lineRule="exact"/>
              <w:rPr>
                <w:lang w:val="en-US"/>
              </w:rPr>
            </w:pPr>
          </w:p>
        </w:tc>
      </w:tr>
    </w:tbl>
    <w:p w:rsidR="00C07EB0" w:rsidRPr="00C07EB0" w:rsidRDefault="00C07EB0" w:rsidP="00C07EB0">
      <w:pPr>
        <w:pStyle w:val="HChGR"/>
      </w:pPr>
      <w:r w:rsidRPr="008C18DD">
        <w:tab/>
      </w:r>
      <w:r w:rsidRPr="008C18DD">
        <w:tab/>
        <w:t>Соглашение</w:t>
      </w:r>
    </w:p>
    <w:p w:rsidR="00C07EB0" w:rsidRPr="008051E8" w:rsidRDefault="00C07EB0" w:rsidP="00C07EB0">
      <w:pPr>
        <w:pStyle w:val="H1GR"/>
        <w:spacing w:before="120"/>
        <w:rPr>
          <w:b w:val="0"/>
          <w:lang w:eastAsia="en-US"/>
        </w:rPr>
      </w:pPr>
      <w:r w:rsidRPr="003C3A19">
        <w:tab/>
      </w:r>
      <w:r w:rsidRPr="003C3A19">
        <w:tab/>
      </w:r>
      <w:r w:rsidRPr="008051E8">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w:t>
      </w:r>
      <w:r>
        <w:t>ний</w:t>
      </w:r>
      <w:r w:rsidRPr="00472681">
        <w:rPr>
          <w:rStyle w:val="FootnoteReference"/>
          <w:b w:val="0"/>
          <w:sz w:val="20"/>
          <w:vertAlign w:val="baseline"/>
        </w:rPr>
        <w:footnoteReference w:customMarkFollows="1" w:id="1"/>
        <w:t>*</w:t>
      </w:r>
    </w:p>
    <w:p w:rsidR="00C07EB0" w:rsidRPr="008051E8" w:rsidRDefault="00C07EB0" w:rsidP="00C07EB0">
      <w:pPr>
        <w:pStyle w:val="SingleTxtGR"/>
        <w:spacing w:after="0"/>
      </w:pPr>
      <w:r w:rsidRPr="00D51E5A">
        <w:t>(Пересмотр 2, включающий поправки, вступившие в силу 16 октября 1995 года)</w:t>
      </w:r>
    </w:p>
    <w:p w:rsidR="00C07EB0" w:rsidRPr="003C3A19" w:rsidRDefault="00C07EB0" w:rsidP="00C07EB0">
      <w:pPr>
        <w:spacing w:before="240"/>
        <w:jc w:val="center"/>
        <w:rPr>
          <w:u w:val="single"/>
        </w:rPr>
      </w:pPr>
      <w:r>
        <w:rPr>
          <w:u w:val="single"/>
        </w:rPr>
        <w:tab/>
      </w:r>
      <w:r>
        <w:rPr>
          <w:u w:val="single"/>
        </w:rPr>
        <w:tab/>
      </w:r>
    </w:p>
    <w:p w:rsidR="00C07EB0" w:rsidRPr="009B5C38" w:rsidRDefault="00C07EB0" w:rsidP="00C07EB0">
      <w:pPr>
        <w:pStyle w:val="HChGR"/>
        <w:spacing w:before="120"/>
      </w:pPr>
      <w:r w:rsidRPr="009B5C38">
        <w:tab/>
      </w:r>
      <w:r w:rsidRPr="009B5C38">
        <w:tab/>
        <w:t>Добавление 36 – Правила № 37</w:t>
      </w:r>
    </w:p>
    <w:p w:rsidR="00C07EB0" w:rsidRPr="00B152DD" w:rsidRDefault="00C07EB0" w:rsidP="00C07EB0">
      <w:pPr>
        <w:pStyle w:val="H1GR"/>
        <w:spacing w:before="120"/>
      </w:pPr>
      <w:r>
        <w:tab/>
      </w:r>
      <w:r>
        <w:tab/>
        <w:t xml:space="preserve">Пересмотр </w:t>
      </w:r>
      <w:r w:rsidRPr="003C3A19">
        <w:t>7</w:t>
      </w:r>
      <w:r w:rsidRPr="009B5C38">
        <w:t xml:space="preserve"> </w:t>
      </w:r>
      <w:r w:rsidRPr="005562A7">
        <w:t>−</w:t>
      </w:r>
      <w:r>
        <w:t xml:space="preserve"> Поправка </w:t>
      </w:r>
      <w:r w:rsidRPr="00B152DD">
        <w:t>8</w:t>
      </w:r>
    </w:p>
    <w:p w:rsidR="00C07EB0" w:rsidRPr="00472681" w:rsidRDefault="00C07EB0" w:rsidP="00472681">
      <w:pPr>
        <w:pStyle w:val="SingleTxtGR"/>
        <w:jc w:val="left"/>
      </w:pPr>
      <w:r w:rsidRPr="00472681">
        <w:t xml:space="preserve">Дополнение 45 к поправкам серии 03 – Дата вступления в силу: </w:t>
      </w:r>
      <w:r w:rsidR="00472681" w:rsidRPr="00472681">
        <w:br/>
      </w:r>
      <w:r w:rsidRPr="00472681">
        <w:t>22 июня 2017 года</w:t>
      </w:r>
    </w:p>
    <w:p w:rsidR="00C07EB0" w:rsidRPr="009B5C38" w:rsidRDefault="00C07EB0" w:rsidP="00C07EB0">
      <w:pPr>
        <w:pStyle w:val="H1GR"/>
        <w:spacing w:before="120"/>
      </w:pPr>
      <w:r w:rsidRPr="009B5C38">
        <w:tab/>
      </w:r>
      <w:r w:rsidRPr="009B5C38">
        <w:tab/>
        <w:t xml:space="preserve">Единообразные предписания, касающиеся официального утверждения ламп накаливания, предназначенных </w:t>
      </w:r>
      <w:r w:rsidR="008C2100">
        <w:br/>
      </w:r>
      <w:r w:rsidRPr="009B5C38">
        <w:t>для использования в официально утвержденных фарах механических транспортных средств и их прицепов</w:t>
      </w:r>
    </w:p>
    <w:p w:rsidR="00C07EB0" w:rsidRPr="00DC4970" w:rsidRDefault="00C07EB0" w:rsidP="00C07EB0">
      <w:pPr>
        <w:pStyle w:val="SingleTxtGR"/>
        <w:rPr>
          <w:lang w:eastAsia="ru-RU"/>
        </w:rPr>
      </w:pPr>
      <w:r>
        <w:rPr>
          <w:rStyle w:val="hps"/>
        </w:rPr>
        <w:t>Настоящий документ опубликован исключительно</w:t>
      </w:r>
      <w:r w:rsidRPr="003C3A19">
        <w:rPr>
          <w:rStyle w:val="hps"/>
        </w:rPr>
        <w:t xml:space="preserve"> </w:t>
      </w:r>
      <w:r>
        <w:rPr>
          <w:rStyle w:val="hps"/>
        </w:rPr>
        <w:t>в информационных целях</w:t>
      </w:r>
      <w:r>
        <w:t>.</w:t>
      </w:r>
      <w:r w:rsidRPr="003C3A19">
        <w:t xml:space="preserve"> </w:t>
      </w:r>
      <w:r>
        <w:t xml:space="preserve">Аутентичным и </w:t>
      </w:r>
      <w:r>
        <w:rPr>
          <w:rStyle w:val="hps"/>
        </w:rPr>
        <w:t>юридически обязательным текстом является документ:</w:t>
      </w:r>
      <w:r>
        <w:t xml:space="preserve"> </w:t>
      </w:r>
      <w:r w:rsidRPr="002B4994">
        <w:rPr>
          <w:rStyle w:val="hps"/>
        </w:rPr>
        <w:t>ECE/TRANS/WP.29/201</w:t>
      </w:r>
      <w:r>
        <w:rPr>
          <w:rStyle w:val="hps"/>
        </w:rPr>
        <w:t>6</w:t>
      </w:r>
      <w:r w:rsidRPr="002B4994">
        <w:rPr>
          <w:rStyle w:val="hps"/>
        </w:rPr>
        <w:t>/</w:t>
      </w:r>
      <w:r>
        <w:rPr>
          <w:rStyle w:val="hps"/>
        </w:rPr>
        <w:t>76.</w:t>
      </w:r>
    </w:p>
    <w:p w:rsidR="00C07EB0" w:rsidRDefault="00C07EB0" w:rsidP="00C07EB0">
      <w:pPr>
        <w:spacing w:before="120" w:after="240"/>
        <w:jc w:val="center"/>
        <w:rPr>
          <w:u w:val="single"/>
          <w:lang w:eastAsia="ru-RU"/>
        </w:rPr>
      </w:pPr>
      <w:r>
        <w:rPr>
          <w:u w:val="single"/>
          <w:lang w:eastAsia="ru-RU"/>
        </w:rPr>
        <w:tab/>
      </w:r>
      <w:r>
        <w:rPr>
          <w:u w:val="single"/>
          <w:lang w:eastAsia="ru-RU"/>
        </w:rPr>
        <w:tab/>
      </w:r>
    </w:p>
    <w:p w:rsidR="00D973D8" w:rsidRPr="00432F08" w:rsidRDefault="00D973D8" w:rsidP="00C07EB0">
      <w:pPr>
        <w:spacing w:before="120" w:after="240"/>
        <w:jc w:val="center"/>
        <w:rPr>
          <w:u w:val="single"/>
          <w:lang w:eastAsia="ru-RU"/>
        </w:rPr>
      </w:pPr>
    </w:p>
    <w:p w:rsidR="00C07EB0" w:rsidRDefault="00C07EB0" w:rsidP="00C07EB0">
      <w:pPr>
        <w:spacing w:after="240"/>
        <w:jc w:val="center"/>
      </w:pPr>
      <w:bookmarkStart w:id="1" w:name="_MON_1000209745"/>
      <w:bookmarkEnd w:id="1"/>
      <w:r>
        <w:rPr>
          <w:noProof/>
          <w:lang w:val="en-GB" w:eastAsia="en-GB"/>
        </w:rPr>
        <w:drawing>
          <wp:inline distT="0" distB="0" distL="0" distR="0" wp14:anchorId="5D30D14F" wp14:editId="34DAB6A4">
            <wp:extent cx="617220" cy="5765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576580"/>
                    </a:xfrm>
                    <a:prstGeom prst="rect">
                      <a:avLst/>
                    </a:prstGeom>
                    <a:noFill/>
                    <a:ln>
                      <a:noFill/>
                    </a:ln>
                  </pic:spPr>
                </pic:pic>
              </a:graphicData>
            </a:graphic>
          </wp:inline>
        </w:drawing>
      </w:r>
    </w:p>
    <w:p w:rsidR="00A14358" w:rsidRPr="008C2100" w:rsidRDefault="00C07EB0" w:rsidP="00A14358">
      <w:pPr>
        <w:pStyle w:val="SingleTxtGR"/>
        <w:jc w:val="center"/>
        <w:rPr>
          <w:b/>
        </w:rPr>
        <w:sectPr w:rsidR="00A14358" w:rsidRPr="008C2100" w:rsidSect="0022148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pPr>
      <w:r w:rsidRPr="008C2100">
        <w:rPr>
          <w:b/>
        </w:rPr>
        <w:t>ОРГАНИЗАЦИЯ ОБЪЕДИНЕННЫХ НАЦИЙ</w:t>
      </w:r>
    </w:p>
    <w:p w:rsidR="00DB7BBC" w:rsidRPr="00E03A58" w:rsidRDefault="00A14358" w:rsidP="00DB7BBC">
      <w:pPr>
        <w:pStyle w:val="SingleTxtGR"/>
      </w:pPr>
      <w:r>
        <w:lastRenderedPageBreak/>
        <w:br w:type="page"/>
      </w:r>
      <w:r w:rsidR="00DB7BBC" w:rsidRPr="00E03A58">
        <w:rPr>
          <w:i/>
        </w:rPr>
        <w:lastRenderedPageBreak/>
        <w:t>Правила № 37</w:t>
      </w:r>
      <w:r w:rsidR="00DB7BBC" w:rsidRPr="00E03A58">
        <w:t xml:space="preserve"> изменить следующим образом:</w:t>
      </w:r>
    </w:p>
    <w:p w:rsidR="00DB7BBC" w:rsidRPr="00E03A58" w:rsidRDefault="00DB7BBC" w:rsidP="00DB7BBC">
      <w:pPr>
        <w:pStyle w:val="HChGR"/>
      </w:pPr>
      <w:bookmarkStart w:id="2" w:name="_Toc405886499"/>
      <w:r w:rsidRPr="00C315EE">
        <w:rPr>
          <w:b w:val="0"/>
        </w:rPr>
        <w:t>«</w:t>
      </w:r>
      <w:r w:rsidRPr="00E03A58">
        <w:t>Правила № 37</w:t>
      </w:r>
      <w:bookmarkEnd w:id="2"/>
    </w:p>
    <w:p w:rsidR="00DB7BBC" w:rsidRPr="00E03A58" w:rsidRDefault="00DB7BBC" w:rsidP="00DB7BBC">
      <w:pPr>
        <w:pStyle w:val="HChGR"/>
      </w:pPr>
      <w:r w:rsidRPr="00E03A58">
        <w:tab/>
      </w:r>
      <w:r w:rsidRPr="00E03A58">
        <w:tab/>
      </w:r>
      <w:bookmarkStart w:id="3" w:name="_Toc405886500"/>
      <w:r w:rsidRPr="00E03A58">
        <w:t xml:space="preserve">Единообразные предписания, касающиеся официального утверждения источников света с нитью накала, предназначенных для использования </w:t>
      </w:r>
      <w:r>
        <w:br/>
      </w:r>
      <w:r w:rsidRPr="00E03A58">
        <w:t>в официально утвержденных фарах механических транспортных средств и их прицепов</w:t>
      </w:r>
      <w:bookmarkEnd w:id="3"/>
    </w:p>
    <w:p w:rsidR="00DB7BBC" w:rsidRDefault="00DB7BBC" w:rsidP="00DB7BBC">
      <w:pPr>
        <w:pStyle w:val="SingleTxtGR"/>
        <w:suppressAutoHyphens/>
        <w:ind w:left="0" w:right="0"/>
        <w:jc w:val="left"/>
        <w:rPr>
          <w:sz w:val="28"/>
        </w:rPr>
      </w:pPr>
      <w:r>
        <w:rPr>
          <w:sz w:val="28"/>
        </w:rPr>
        <w:t>Содержание</w:t>
      </w:r>
    </w:p>
    <w:p w:rsidR="00DB7BBC" w:rsidRDefault="00DB7BBC" w:rsidP="00DB7BBC">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r w:rsidRPr="00C315EE">
        <w:rPr>
          <w:rStyle w:val="FootnoteReference"/>
          <w:sz w:val="20"/>
          <w:vertAlign w:val="baseline"/>
        </w:rPr>
        <w:footnoteReference w:customMarkFollows="1" w:id="2"/>
        <w:t>**</w:t>
      </w:r>
      <w:r w:rsidRPr="00651E52">
        <w:rPr>
          <w:rStyle w:val="FootnoteReference"/>
        </w:rPr>
        <w:t xml:space="preserve"> </w:t>
      </w:r>
    </w:p>
    <w:p w:rsidR="00DB7BBC" w:rsidRPr="00061F4D" w:rsidRDefault="00DB7BBC" w:rsidP="00DB7BBC">
      <w:pPr>
        <w:tabs>
          <w:tab w:val="right" w:pos="850"/>
          <w:tab w:val="left" w:pos="1134"/>
          <w:tab w:val="left" w:pos="1559"/>
          <w:tab w:val="left" w:pos="1984"/>
          <w:tab w:val="left" w:leader="dot" w:pos="8787"/>
          <w:tab w:val="right" w:pos="9638"/>
        </w:tabs>
        <w:suppressAutoHyphens/>
        <w:spacing w:after="120"/>
      </w:pPr>
      <w:r>
        <w:t>Правила</w:t>
      </w:r>
    </w:p>
    <w:p w:rsidR="00DB7BBC" w:rsidRPr="00061F4D" w:rsidRDefault="00DB7BBC" w:rsidP="00DB7BBC">
      <w:pPr>
        <w:tabs>
          <w:tab w:val="right" w:pos="850"/>
          <w:tab w:val="left" w:pos="1134"/>
          <w:tab w:val="left" w:pos="1559"/>
          <w:tab w:val="left" w:pos="1984"/>
          <w:tab w:val="left" w:leader="dot" w:pos="8787"/>
          <w:tab w:val="right" w:pos="9638"/>
        </w:tabs>
        <w:suppressAutoHyphens/>
        <w:spacing w:after="120"/>
      </w:pPr>
      <w:r w:rsidRPr="00061F4D">
        <w:tab/>
        <w:t>1.</w:t>
      </w:r>
      <w:r w:rsidRPr="00061F4D">
        <w:tab/>
        <w:t xml:space="preserve">Область применения </w:t>
      </w:r>
      <w:r w:rsidRPr="00061F4D">
        <w:tab/>
      </w:r>
      <w:r w:rsidRPr="00061F4D">
        <w:tab/>
      </w:r>
      <w:r w:rsidR="002132DF">
        <w:t>4</w:t>
      </w:r>
    </w:p>
    <w:p w:rsidR="00DB7BBC" w:rsidRPr="002132DF" w:rsidRDefault="00DB7BBC" w:rsidP="00DB7BBC">
      <w:pPr>
        <w:tabs>
          <w:tab w:val="right" w:pos="850"/>
          <w:tab w:val="left" w:pos="1134"/>
          <w:tab w:val="left" w:pos="1559"/>
          <w:tab w:val="left" w:pos="1984"/>
          <w:tab w:val="left" w:leader="dot" w:pos="8787"/>
          <w:tab w:val="right" w:pos="9638"/>
        </w:tabs>
        <w:suppressAutoHyphens/>
        <w:spacing w:after="120"/>
      </w:pPr>
      <w:r>
        <w:tab/>
        <w:t>2.</w:t>
      </w:r>
      <w:r>
        <w:tab/>
      </w:r>
      <w:r w:rsidRPr="00061F4D">
        <w:t>Административные п</w:t>
      </w:r>
      <w:r>
        <w:t>оложен</w:t>
      </w:r>
      <w:r w:rsidRPr="00061F4D">
        <w:t>ия</w:t>
      </w:r>
      <w:r>
        <w:tab/>
      </w:r>
      <w:r w:rsidR="001B101A" w:rsidRPr="002132DF">
        <w:tab/>
      </w:r>
      <w:r w:rsidR="002132DF">
        <w:t>4</w:t>
      </w:r>
    </w:p>
    <w:p w:rsidR="00DB7BBC" w:rsidRPr="00651E52"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3.</w:t>
      </w:r>
      <w:r w:rsidRPr="00651E52">
        <w:tab/>
        <w:t xml:space="preserve">Технические </w:t>
      </w:r>
      <w:r>
        <w:t>требов</w:t>
      </w:r>
      <w:r w:rsidRPr="00651E52">
        <w:t>ания</w:t>
      </w:r>
      <w:r w:rsidRPr="00651E52">
        <w:tab/>
      </w:r>
      <w:r w:rsidRPr="00651E52">
        <w:tab/>
      </w:r>
      <w:r w:rsidR="002132DF">
        <w:t>7</w:t>
      </w:r>
    </w:p>
    <w:p w:rsidR="00DB7BBC" w:rsidRPr="00651E52"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4.</w:t>
      </w:r>
      <w:r w:rsidRPr="00651E52">
        <w:tab/>
        <w:t>Соответствие производства</w:t>
      </w:r>
      <w:r w:rsidRPr="00651E52">
        <w:tab/>
      </w:r>
      <w:r w:rsidRPr="00651E52">
        <w:tab/>
      </w:r>
      <w:r w:rsidR="002132DF">
        <w:t>11</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rsidRPr="00651E52">
        <w:tab/>
        <w:t>5.</w:t>
      </w:r>
      <w:r w:rsidRPr="00651E52">
        <w:tab/>
        <w:t>Санкции, налагаемые за несоответствие производства</w:t>
      </w:r>
      <w:r w:rsidRPr="00651E52">
        <w:tab/>
      </w:r>
      <w:r w:rsidR="001B101A" w:rsidRPr="002132DF">
        <w:tab/>
      </w:r>
      <w:r w:rsidR="002132DF">
        <w:t>12</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6.</w:t>
      </w:r>
      <w:r w:rsidRPr="00651E52">
        <w:tab/>
        <w:t>Окончательное прекращение производства</w:t>
      </w:r>
      <w:r w:rsidRPr="00651E52">
        <w:tab/>
      </w:r>
      <w:r w:rsidR="001B101A" w:rsidRPr="002132DF">
        <w:tab/>
      </w:r>
      <w:r w:rsidR="002132DF">
        <w:t>12</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7.</w:t>
      </w:r>
      <w:r w:rsidRPr="00651E52">
        <w:tab/>
        <w:t xml:space="preserve">Названия и адреса технических служб, уполномоченных проводить испытания </w:t>
      </w:r>
      <w:r>
        <w:br/>
      </w:r>
      <w:r>
        <w:tab/>
      </w:r>
      <w:r>
        <w:tab/>
      </w:r>
      <w:r w:rsidRPr="00651E52">
        <w:t>для официального утверждения, и органов по официальному утверждению типа</w:t>
      </w:r>
      <w:r>
        <w:tab/>
      </w:r>
      <w:r w:rsidR="001B101A" w:rsidRPr="002132DF">
        <w:tab/>
      </w:r>
      <w:r w:rsidR="002132DF">
        <w:t>13</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rsidRPr="00651E52">
        <w:tab/>
        <w:t>8.</w:t>
      </w:r>
      <w:r w:rsidRPr="00651E52">
        <w:tab/>
        <w:t>Переходные положения</w:t>
      </w:r>
      <w:r w:rsidRPr="00651E52">
        <w:tab/>
      </w:r>
      <w:r w:rsidR="001B101A" w:rsidRPr="00472681">
        <w:tab/>
      </w:r>
      <w:r w:rsidR="002132DF">
        <w:t>13</w:t>
      </w:r>
    </w:p>
    <w:p w:rsidR="00DB7BBC" w:rsidRPr="00651E52" w:rsidRDefault="00DB7BBC" w:rsidP="00DB7BBC">
      <w:pPr>
        <w:tabs>
          <w:tab w:val="right" w:pos="851"/>
          <w:tab w:val="left" w:pos="1134"/>
          <w:tab w:val="left" w:pos="1559"/>
          <w:tab w:val="left" w:pos="1984"/>
          <w:tab w:val="left" w:leader="dot" w:pos="8787"/>
          <w:tab w:val="right" w:pos="9638"/>
        </w:tabs>
        <w:suppressAutoHyphens/>
        <w:spacing w:after="120"/>
      </w:pPr>
      <w:r w:rsidRPr="00651E52">
        <w:t xml:space="preserve">Приложения </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rsidRPr="00651E52">
        <w:tab/>
        <w:t>1</w:t>
      </w:r>
      <w:r w:rsidRPr="00651E52">
        <w:tab/>
        <w:t>Спецификации для источников света с нитью накала</w:t>
      </w:r>
      <w:r w:rsidRPr="00651E52">
        <w:tab/>
      </w:r>
      <w:r w:rsidR="001B101A" w:rsidRPr="002132DF">
        <w:tab/>
      </w:r>
      <w:r w:rsidR="002132DF">
        <w:t>14</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2</w:t>
      </w:r>
      <w:r>
        <w:tab/>
      </w:r>
      <w:r w:rsidRPr="00651E52">
        <w:t>Сообщение</w:t>
      </w:r>
      <w:r>
        <w:tab/>
      </w:r>
      <w:r w:rsidR="001B101A" w:rsidRPr="002132DF">
        <w:tab/>
      </w:r>
      <w:r w:rsidR="002132DF">
        <w:t>15</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 xml:space="preserve">3 </w:t>
      </w:r>
      <w:r>
        <w:tab/>
      </w:r>
      <w:r w:rsidRPr="00651E52">
        <w:t>Образец знака официального утверждения</w:t>
      </w:r>
      <w:r>
        <w:tab/>
      </w:r>
      <w:r w:rsidR="001B101A" w:rsidRPr="002132DF">
        <w:tab/>
      </w:r>
      <w:r w:rsidR="002132DF">
        <w:t>17</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4</w:t>
      </w:r>
      <w:r>
        <w:tab/>
      </w:r>
      <w:r w:rsidRPr="00651E52">
        <w:t>Световой центр и формы нитей накала</w:t>
      </w:r>
      <w:r>
        <w:tab/>
      </w:r>
      <w:r w:rsidR="001B101A" w:rsidRPr="002132DF">
        <w:tab/>
      </w:r>
      <w:r w:rsidR="002132DF">
        <w:t>08</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5</w:t>
      </w:r>
      <w:r>
        <w:tab/>
      </w:r>
      <w:r w:rsidRPr="00651E52">
        <w:t>Проверка цвета источников света с нитью накала</w:t>
      </w:r>
      <w:r>
        <w:tab/>
      </w:r>
      <w:r w:rsidR="001B101A" w:rsidRPr="002132DF">
        <w:tab/>
      </w:r>
      <w:r w:rsidR="002132DF">
        <w:t>09</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6</w:t>
      </w:r>
      <w:r>
        <w:tab/>
        <w:t>Минимальные требов</w:t>
      </w:r>
      <w:r w:rsidRPr="00651E52">
        <w:t xml:space="preserve">ания в отношении процедур контроля качества, </w:t>
      </w:r>
      <w:r>
        <w:br/>
      </w:r>
      <w:r>
        <w:tab/>
      </w:r>
      <w:r>
        <w:tab/>
      </w:r>
      <w:r w:rsidRPr="00651E52">
        <w:t>производимого изготовителем</w:t>
      </w:r>
      <w:r>
        <w:tab/>
      </w:r>
      <w:r w:rsidR="001B101A" w:rsidRPr="002132DF">
        <w:tab/>
      </w:r>
      <w:r w:rsidR="002132DF">
        <w:t>21</w:t>
      </w:r>
    </w:p>
    <w:p w:rsidR="00DB7BBC" w:rsidRPr="002132DF" w:rsidRDefault="00DB7BBC" w:rsidP="00DB7BBC">
      <w:pPr>
        <w:tabs>
          <w:tab w:val="right" w:pos="851"/>
          <w:tab w:val="left" w:pos="1134"/>
          <w:tab w:val="left" w:pos="1559"/>
          <w:tab w:val="left" w:pos="1984"/>
          <w:tab w:val="left" w:leader="dot" w:pos="8787"/>
          <w:tab w:val="right" w:pos="9638"/>
        </w:tabs>
        <w:suppressAutoHyphens/>
        <w:spacing w:after="120"/>
      </w:pPr>
      <w:r>
        <w:tab/>
      </w:r>
      <w:r w:rsidRPr="00651E52">
        <w:t>7</w:t>
      </w:r>
      <w:r>
        <w:tab/>
      </w:r>
      <w:r w:rsidRPr="00651E52">
        <w:t xml:space="preserve">Размеры выборки и уровни соответствия для протоколов испытаний, </w:t>
      </w:r>
      <w:r>
        <w:br/>
      </w:r>
      <w:r>
        <w:tab/>
      </w:r>
      <w:r>
        <w:tab/>
      </w:r>
      <w:r w:rsidRPr="00651E52">
        <w:t>подготавливаемых изготовителем</w:t>
      </w:r>
      <w:r>
        <w:tab/>
      </w:r>
      <w:r w:rsidR="001B101A" w:rsidRPr="002132DF">
        <w:tab/>
      </w:r>
      <w:r w:rsidR="002132DF">
        <w:t>23</w:t>
      </w:r>
    </w:p>
    <w:p w:rsidR="00DB7BBC" w:rsidRPr="002132DF" w:rsidRDefault="00DB7BBC" w:rsidP="00DB7BBC">
      <w:pPr>
        <w:tabs>
          <w:tab w:val="right" w:pos="850"/>
          <w:tab w:val="left" w:pos="1134"/>
          <w:tab w:val="left" w:pos="1559"/>
          <w:tab w:val="left" w:pos="1984"/>
          <w:tab w:val="left" w:leader="dot" w:pos="8787"/>
          <w:tab w:val="right" w:pos="9638"/>
        </w:tabs>
        <w:suppressAutoHyphens/>
        <w:spacing w:after="120"/>
      </w:pPr>
      <w:r>
        <w:tab/>
      </w:r>
      <w:r w:rsidRPr="00651E52">
        <w:t>8</w:t>
      </w:r>
      <w:r>
        <w:tab/>
      </w:r>
      <w:r w:rsidRPr="00061F4D">
        <w:t xml:space="preserve">Минимальные </w:t>
      </w:r>
      <w:r>
        <w:t>требов</w:t>
      </w:r>
      <w:r w:rsidRPr="00061F4D">
        <w:t xml:space="preserve">ания в отношении выборочных проверок, проводимых </w:t>
      </w:r>
      <w:r>
        <w:br/>
      </w:r>
      <w:r>
        <w:tab/>
      </w:r>
      <w:r>
        <w:tab/>
      </w:r>
      <w:r w:rsidRPr="00061F4D">
        <w:t>органом по официальному утверждению типа</w:t>
      </w:r>
      <w:r>
        <w:tab/>
      </w:r>
      <w:r w:rsidR="001B101A" w:rsidRPr="002132DF">
        <w:tab/>
      </w:r>
      <w:r w:rsidR="002132DF">
        <w:t>27</w:t>
      </w:r>
    </w:p>
    <w:p w:rsidR="00E12C5F" w:rsidRPr="002132DF" w:rsidRDefault="00DB7BBC" w:rsidP="00DB7BBC">
      <w:pPr>
        <w:tabs>
          <w:tab w:val="right" w:pos="850"/>
          <w:tab w:val="left" w:pos="1134"/>
          <w:tab w:val="left" w:pos="1559"/>
          <w:tab w:val="left" w:pos="1984"/>
          <w:tab w:val="left" w:leader="dot" w:pos="8787"/>
          <w:tab w:val="right" w:pos="9638"/>
        </w:tabs>
        <w:suppressAutoHyphens/>
        <w:spacing w:after="120"/>
      </w:pPr>
      <w:r>
        <w:tab/>
      </w:r>
      <w:r w:rsidRPr="00651E52">
        <w:t>9</w:t>
      </w:r>
      <w:r>
        <w:tab/>
      </w:r>
      <w:r w:rsidRPr="00651E52">
        <w:t>Подтверждение соответствия путем выборочной проверк</w:t>
      </w:r>
      <w:r>
        <w:t>и</w:t>
      </w:r>
      <w:r>
        <w:tab/>
      </w:r>
      <w:r w:rsidR="001B101A" w:rsidRPr="002132DF">
        <w:tab/>
      </w:r>
      <w:r w:rsidR="002132DF">
        <w:t>28</w:t>
      </w:r>
    </w:p>
    <w:p w:rsidR="00DB7BBC" w:rsidRPr="00E03A58" w:rsidRDefault="00DB7BBC" w:rsidP="00DB7BBC">
      <w:pPr>
        <w:pStyle w:val="HChGR"/>
      </w:pPr>
      <w:r w:rsidRPr="00DB7BBC">
        <w:br w:type="page"/>
      </w:r>
      <w:r w:rsidRPr="00E03A58">
        <w:rPr>
          <w:bCs/>
        </w:rPr>
        <w:lastRenderedPageBreak/>
        <w:tab/>
      </w:r>
      <w:r>
        <w:rPr>
          <w:bCs/>
        </w:rPr>
        <w:tab/>
      </w:r>
      <w:r w:rsidRPr="00E03A58">
        <w:rPr>
          <w:bCs/>
        </w:rPr>
        <w:t>1.</w:t>
      </w:r>
      <w:r w:rsidRPr="00E03A58">
        <w:rPr>
          <w:bCs/>
        </w:rPr>
        <w:tab/>
      </w:r>
      <w:bookmarkStart w:id="4" w:name="lt_pId027"/>
      <w:r>
        <w:rPr>
          <w:bCs/>
        </w:rPr>
        <w:tab/>
      </w:r>
      <w:r w:rsidRPr="00E03A58">
        <w:t>Область применения</w:t>
      </w:r>
      <w:bookmarkEnd w:id="4"/>
      <w:r w:rsidRPr="00E03A58">
        <w:t xml:space="preserve"> </w:t>
      </w:r>
    </w:p>
    <w:p w:rsidR="00DB7BBC" w:rsidRPr="00E03A58" w:rsidRDefault="00DB7BBC" w:rsidP="00DB7BBC">
      <w:pPr>
        <w:pStyle w:val="SingleTxtGR"/>
        <w:tabs>
          <w:tab w:val="clear" w:pos="1701"/>
        </w:tabs>
        <w:ind w:left="2268" w:hanging="1134"/>
      </w:pPr>
      <w:r w:rsidRPr="00E03A58">
        <w:tab/>
        <w:t xml:space="preserve">Настоящие Правила применяются к </w:t>
      </w:r>
      <w:r w:rsidRPr="00E03A58">
        <w:rPr>
          <w:bCs/>
        </w:rPr>
        <w:t>источникам света с нитью накала,</w:t>
      </w:r>
      <w:r w:rsidRPr="00E03A58">
        <w:t xml:space="preserve"> указанным в приложении 1 и предназначенным для использования в официально утвержденных фарах механических транспортных средств и их прицепов.</w:t>
      </w:r>
    </w:p>
    <w:p w:rsidR="00DB7BBC" w:rsidRPr="00E03A58" w:rsidRDefault="00DB7BBC" w:rsidP="00DB7BBC">
      <w:pPr>
        <w:pStyle w:val="HChGR"/>
      </w:pPr>
      <w:bookmarkStart w:id="5" w:name="lt_pId033"/>
      <w:r>
        <w:tab/>
      </w:r>
      <w:r>
        <w:tab/>
      </w:r>
      <w:r w:rsidRPr="00E03A58">
        <w:t>2.</w:t>
      </w:r>
      <w:r w:rsidRPr="00E03A58">
        <w:tab/>
      </w:r>
      <w:r w:rsidRPr="00E03A58">
        <w:tab/>
        <w:t xml:space="preserve">Административные </w:t>
      </w:r>
      <w:bookmarkEnd w:id="5"/>
      <w:r w:rsidRPr="00E03A58">
        <w:t>п</w:t>
      </w:r>
      <w:r>
        <w:t>оложе</w:t>
      </w:r>
      <w:r w:rsidRPr="00E03A58">
        <w:t>ния</w:t>
      </w:r>
    </w:p>
    <w:p w:rsidR="00DB7BBC" w:rsidRPr="00E03A58" w:rsidRDefault="00DB7BBC" w:rsidP="00DB7BBC">
      <w:pPr>
        <w:pStyle w:val="SingleTxtGR"/>
        <w:tabs>
          <w:tab w:val="clear" w:pos="1701"/>
        </w:tabs>
        <w:ind w:left="2268" w:hanging="1134"/>
      </w:pPr>
      <w:r w:rsidRPr="00E03A58">
        <w:t>2.1</w:t>
      </w:r>
      <w:r w:rsidRPr="00E03A58">
        <w:tab/>
      </w:r>
      <w:bookmarkStart w:id="6" w:name="lt_pId035"/>
      <w:r w:rsidRPr="00E03A58">
        <w:t>Определения</w:t>
      </w:r>
      <w:bookmarkEnd w:id="6"/>
    </w:p>
    <w:p w:rsidR="00DB7BBC" w:rsidRPr="00E03A58" w:rsidRDefault="00DB7BBC" w:rsidP="00DB7BBC">
      <w:pPr>
        <w:pStyle w:val="SingleTxtGR"/>
        <w:tabs>
          <w:tab w:val="clear" w:pos="1701"/>
        </w:tabs>
        <w:ind w:left="2268" w:hanging="1134"/>
      </w:pPr>
      <w:r w:rsidRPr="00E03A58">
        <w:t>2.1.1</w:t>
      </w:r>
      <w:r w:rsidRPr="00E03A58">
        <w:tab/>
      </w:r>
      <w:bookmarkStart w:id="7" w:name="lt_pId037"/>
      <w:r w:rsidRPr="00E03A58">
        <w:t xml:space="preserve">Определение </w:t>
      </w:r>
      <w:r w:rsidR="00EA3C18">
        <w:t>"</w:t>
      </w:r>
      <w:r w:rsidRPr="00E03A58">
        <w:rPr>
          <w:i/>
          <w:iCs/>
        </w:rPr>
        <w:t>категории</w:t>
      </w:r>
      <w:bookmarkEnd w:id="7"/>
      <w:r w:rsidR="00EA3C18">
        <w:t>"</w:t>
      </w:r>
    </w:p>
    <w:p w:rsidR="00DB7BBC" w:rsidRPr="00E03A58" w:rsidRDefault="00DB7BBC" w:rsidP="00DB7BBC">
      <w:pPr>
        <w:pStyle w:val="SingleTxtGR"/>
        <w:tabs>
          <w:tab w:val="clear" w:pos="1701"/>
        </w:tabs>
        <w:ind w:left="2268" w:hanging="1134"/>
      </w:pPr>
      <w:r w:rsidRPr="00E03A58">
        <w:tab/>
      </w:r>
      <w:bookmarkStart w:id="8" w:name="lt_pId039"/>
      <w:r w:rsidRPr="00E03A58">
        <w:t xml:space="preserve">В настоящих Правилах термин </w:t>
      </w:r>
      <w:r w:rsidR="00472681">
        <w:t>"</w:t>
      </w:r>
      <w:r w:rsidRPr="00E03A58">
        <w:t>категория</w:t>
      </w:r>
      <w:r w:rsidR="00472681">
        <w:t>"</w:t>
      </w:r>
      <w:r w:rsidRPr="00E03A58">
        <w:t xml:space="preserve"> используется для описания </w:t>
      </w:r>
      <w:r w:rsidRPr="00E03A58">
        <w:rPr>
          <w:bCs/>
        </w:rPr>
        <w:t>источников света с нитью накала,</w:t>
      </w:r>
      <w:r w:rsidRPr="00E03A58">
        <w:t xml:space="preserve"> в основе стандартизации которых лежат различные конструктивные концепции.</w:t>
      </w:r>
      <w:bookmarkEnd w:id="8"/>
      <w:r w:rsidRPr="00E03A58">
        <w:t xml:space="preserve"> </w:t>
      </w:r>
      <w:bookmarkStart w:id="9" w:name="lt_pId040"/>
      <w:r w:rsidRPr="00E03A58">
        <w:t xml:space="preserve">Каждой категории соответствует специальное обозначение, например </w:t>
      </w:r>
      <w:r w:rsidR="00EA3C18">
        <w:t>"</w:t>
      </w:r>
      <w:r w:rsidRPr="00E03A58">
        <w:t>Н4</w:t>
      </w:r>
      <w:r w:rsidR="00EA3C18">
        <w:t>"</w:t>
      </w:r>
      <w:r w:rsidRPr="00E03A58">
        <w:t xml:space="preserve">, </w:t>
      </w:r>
      <w:r w:rsidR="00EA3C18">
        <w:t>"</w:t>
      </w:r>
      <w:r w:rsidRPr="00E03A58">
        <w:t>P21W</w:t>
      </w:r>
      <w:r w:rsidR="00EA3C18">
        <w:t>"</w:t>
      </w:r>
      <w:r w:rsidRPr="00E03A58">
        <w:t xml:space="preserve">, </w:t>
      </w:r>
      <w:r w:rsidR="00EA3C18">
        <w:t>"</w:t>
      </w:r>
      <w:r w:rsidRPr="00E03A58">
        <w:t>T4W</w:t>
      </w:r>
      <w:r w:rsidR="00EA3C18">
        <w:t>"</w:t>
      </w:r>
      <w:r w:rsidRPr="00E03A58">
        <w:t xml:space="preserve">, </w:t>
      </w:r>
      <w:r w:rsidR="00EA3C18">
        <w:t>"</w:t>
      </w:r>
      <w:r w:rsidRPr="00E03A58">
        <w:t>PY21W</w:t>
      </w:r>
      <w:r w:rsidR="00EA3C18">
        <w:t>"</w:t>
      </w:r>
      <w:r w:rsidRPr="00E03A58">
        <w:t xml:space="preserve"> или </w:t>
      </w:r>
      <w:r w:rsidR="00EA3C18">
        <w:t>"</w:t>
      </w:r>
      <w:r w:rsidRPr="00E03A58">
        <w:t>RR10W</w:t>
      </w:r>
      <w:r w:rsidR="00EA3C18">
        <w:t>"</w:t>
      </w:r>
      <w:r w:rsidRPr="00E03A58">
        <w:t>.</w:t>
      </w:r>
      <w:bookmarkEnd w:id="9"/>
    </w:p>
    <w:p w:rsidR="00DB7BBC" w:rsidRPr="00E03A58" w:rsidRDefault="00DB7BBC" w:rsidP="00DB7BBC">
      <w:pPr>
        <w:pStyle w:val="SingleTxtGR"/>
        <w:tabs>
          <w:tab w:val="clear" w:pos="1701"/>
        </w:tabs>
        <w:ind w:left="2268" w:hanging="1134"/>
      </w:pPr>
      <w:r w:rsidRPr="00E03A58">
        <w:t>2.1.2</w:t>
      </w:r>
      <w:r w:rsidRPr="00E03A58">
        <w:tab/>
      </w:r>
      <w:bookmarkStart w:id="10" w:name="lt_pId043"/>
      <w:r w:rsidRPr="00E03A58">
        <w:t xml:space="preserve">Определение </w:t>
      </w:r>
      <w:r w:rsidR="00EA3C18">
        <w:t>"</w:t>
      </w:r>
      <w:r w:rsidRPr="00E03A58">
        <w:rPr>
          <w:i/>
          <w:iCs/>
        </w:rPr>
        <w:t>типа</w:t>
      </w:r>
      <w:bookmarkEnd w:id="10"/>
      <w:r w:rsidR="00EA3C18">
        <w:t>"</w:t>
      </w:r>
    </w:p>
    <w:p w:rsidR="00DB7BBC" w:rsidRPr="00E03A58" w:rsidRDefault="00DB7BBC" w:rsidP="00DB7BBC">
      <w:pPr>
        <w:pStyle w:val="SingleTxtGR"/>
        <w:tabs>
          <w:tab w:val="clear" w:pos="1701"/>
        </w:tabs>
        <w:ind w:left="2268" w:hanging="1134"/>
        <w:rPr>
          <w:bCs/>
        </w:rPr>
      </w:pPr>
      <w:r w:rsidRPr="00E03A58">
        <w:tab/>
      </w:r>
      <w:bookmarkStart w:id="11" w:name="lt_pId045"/>
      <w:r w:rsidRPr="00E03A58">
        <w:rPr>
          <w:bCs/>
        </w:rPr>
        <w:t>Источниками света с нитью накала различных</w:t>
      </w:r>
      <w:r>
        <w:rPr>
          <w:rStyle w:val="FootnoteReference"/>
          <w:bCs/>
        </w:rPr>
        <w:footnoteReference w:id="3"/>
      </w:r>
      <w:r w:rsidRPr="00E03A58">
        <w:rPr>
          <w:bCs/>
        </w:rPr>
        <w:t xml:space="preserve"> </w:t>
      </w:r>
      <w:r w:rsidR="00EA3C18">
        <w:t>"</w:t>
      </w:r>
      <w:r w:rsidRPr="00E03A58">
        <w:rPr>
          <w:bCs/>
        </w:rPr>
        <w:t>типов</w:t>
      </w:r>
      <w:r w:rsidR="00EA3C18">
        <w:t>"</w:t>
      </w:r>
      <w:r w:rsidRPr="00E03A58">
        <w:rPr>
          <w:bCs/>
        </w:rPr>
        <w:t xml:space="preserve"> являются источники света с нитью накала одной и той же категории, которые различаются между собой в таких существенных аспектах, как:</w:t>
      </w:r>
      <w:bookmarkEnd w:id="11"/>
    </w:p>
    <w:p w:rsidR="00DB7BBC" w:rsidRPr="00E03A58" w:rsidRDefault="00DB7BBC" w:rsidP="00DB7BBC">
      <w:pPr>
        <w:pStyle w:val="SingleTxtGR"/>
        <w:tabs>
          <w:tab w:val="clear" w:pos="1701"/>
        </w:tabs>
        <w:ind w:left="2268" w:hanging="1134"/>
        <w:rPr>
          <w:bCs/>
        </w:rPr>
      </w:pPr>
      <w:r w:rsidRPr="00E03A58">
        <w:t>2.1.2.1</w:t>
      </w:r>
      <w:r w:rsidRPr="00E03A58">
        <w:tab/>
      </w:r>
      <w:bookmarkStart w:id="12" w:name="lt_pId047"/>
      <w:r w:rsidRPr="00E03A58">
        <w:t>торговое наименование или товарный знак (Источники света с нитью накала, имеющие одно и то же торговое наименование или один и тот же товарный знак, но изготовленные различными изготовителями, рассматриваются в качестве источников света с нитью накала различных типов.</w:t>
      </w:r>
      <w:bookmarkStart w:id="13" w:name="lt_pId048"/>
      <w:bookmarkEnd w:id="12"/>
      <w:r w:rsidRPr="00E03A58">
        <w:t xml:space="preserve"> Источники света с нитью накала, изготовленные одним и тем же изготовителем, но имеющие различное торговое наименование или различный товарный знак, могут рассматриваться в качестве источников света с нитью накала одного типа)</w:t>
      </w:r>
      <w:r w:rsidRPr="00E03A58">
        <w:rPr>
          <w:bCs/>
        </w:rPr>
        <w:t>;</w:t>
      </w:r>
      <w:bookmarkEnd w:id="13"/>
    </w:p>
    <w:p w:rsidR="00DB7BBC" w:rsidRPr="00E03A58" w:rsidRDefault="00DB7BBC" w:rsidP="00DB7BBC">
      <w:pPr>
        <w:pStyle w:val="SingleTxtGR"/>
        <w:tabs>
          <w:tab w:val="clear" w:pos="1701"/>
        </w:tabs>
        <w:ind w:left="2268" w:hanging="1134"/>
      </w:pPr>
      <w:r w:rsidRPr="00E03A58">
        <w:t>2.1.2.2</w:t>
      </w:r>
      <w:r w:rsidRPr="00E03A58">
        <w:tab/>
      </w:r>
      <w:bookmarkStart w:id="14" w:name="lt_pId050"/>
      <w:r w:rsidRPr="00E03A58">
        <w:t>конструкция колбы и/или цоколя, если эти различия в конструкции влияют на оптические результаты;</w:t>
      </w:r>
      <w:bookmarkEnd w:id="14"/>
    </w:p>
    <w:p w:rsidR="00DB7BBC" w:rsidRPr="00E03A58" w:rsidRDefault="00DB7BBC" w:rsidP="00DB7BBC">
      <w:pPr>
        <w:pStyle w:val="SingleTxtGR"/>
        <w:tabs>
          <w:tab w:val="clear" w:pos="1701"/>
        </w:tabs>
        <w:ind w:left="2268" w:hanging="1134"/>
      </w:pPr>
      <w:r w:rsidRPr="00E03A58">
        <w:t>2.1.2.3</w:t>
      </w:r>
      <w:r w:rsidRPr="00E03A58">
        <w:tab/>
      </w:r>
      <w:bookmarkStart w:id="15" w:name="lt_pId052"/>
      <w:r w:rsidRPr="00E03A58">
        <w:t>номинальное напряжение;</w:t>
      </w:r>
      <w:bookmarkEnd w:id="15"/>
    </w:p>
    <w:p w:rsidR="00DB7BBC" w:rsidRPr="00E03A58" w:rsidRDefault="00DB7BBC" w:rsidP="00DB7BBC">
      <w:pPr>
        <w:pStyle w:val="SingleTxtGR"/>
        <w:tabs>
          <w:tab w:val="clear" w:pos="1701"/>
        </w:tabs>
        <w:ind w:left="2268" w:hanging="1134"/>
      </w:pPr>
      <w:r w:rsidRPr="00E03A58">
        <w:t>2.1.2.4</w:t>
      </w:r>
      <w:r w:rsidRPr="00E03A58">
        <w:tab/>
      </w:r>
      <w:bookmarkStart w:id="16" w:name="lt_pId054"/>
      <w:r w:rsidRPr="00E03A58">
        <w:t>галогенный источник.</w:t>
      </w:r>
      <w:bookmarkEnd w:id="16"/>
    </w:p>
    <w:p w:rsidR="00DB7BBC" w:rsidRPr="00E03A58" w:rsidRDefault="00DB7BBC" w:rsidP="00DB7BBC">
      <w:pPr>
        <w:pStyle w:val="SingleTxtGR"/>
        <w:tabs>
          <w:tab w:val="clear" w:pos="1701"/>
        </w:tabs>
        <w:ind w:left="2268" w:hanging="1134"/>
      </w:pPr>
      <w:r w:rsidRPr="00E03A58">
        <w:t>2.2</w:t>
      </w:r>
      <w:r w:rsidRPr="00E03A58">
        <w:tab/>
      </w:r>
      <w:bookmarkStart w:id="17" w:name="lt_pId056"/>
      <w:r w:rsidRPr="00E03A58">
        <w:t>Заявка на официальное утверждение</w:t>
      </w:r>
      <w:bookmarkEnd w:id="17"/>
    </w:p>
    <w:p w:rsidR="00DB7BBC" w:rsidRPr="00E03A58" w:rsidRDefault="00DB7BBC" w:rsidP="00DB7BBC">
      <w:pPr>
        <w:pStyle w:val="SingleTxtGR"/>
        <w:tabs>
          <w:tab w:val="clear" w:pos="1701"/>
        </w:tabs>
        <w:ind w:left="2268" w:hanging="1134"/>
      </w:pPr>
      <w:r w:rsidRPr="00E03A58">
        <w:t>2.2.1</w:t>
      </w:r>
      <w:r w:rsidRPr="00E03A58">
        <w:tab/>
      </w:r>
      <w:bookmarkStart w:id="18" w:name="lt_pId058"/>
      <w:r w:rsidRPr="00E03A58">
        <w:t>Заявка на официальное утверждение представляется владельцем торгового наименования или товарного знака либо его надлежащим образом уполномоченным представителем.</w:t>
      </w:r>
      <w:bookmarkEnd w:id="18"/>
    </w:p>
    <w:p w:rsidR="00DB7BBC" w:rsidRPr="00E03A58" w:rsidRDefault="00DB7BBC" w:rsidP="00DB7BBC">
      <w:pPr>
        <w:pStyle w:val="SingleTxtGR"/>
        <w:tabs>
          <w:tab w:val="clear" w:pos="1701"/>
        </w:tabs>
        <w:ind w:left="2268" w:hanging="1134"/>
      </w:pPr>
      <w:r w:rsidRPr="00E03A58">
        <w:t>2.2.2</w:t>
      </w:r>
      <w:r w:rsidRPr="00E03A58">
        <w:tab/>
      </w:r>
      <w:bookmarkStart w:id="19" w:name="lt_pId060"/>
      <w:r w:rsidRPr="00E03A58">
        <w:t>К каждой заявке прилагают (см. также пункт 2.4.2):</w:t>
      </w:r>
      <w:bookmarkEnd w:id="19"/>
    </w:p>
    <w:p w:rsidR="00DB7BBC" w:rsidRPr="00E03A58" w:rsidRDefault="00DB7BBC" w:rsidP="00DB7BBC">
      <w:pPr>
        <w:pStyle w:val="SingleTxtGR"/>
        <w:tabs>
          <w:tab w:val="clear" w:pos="1701"/>
        </w:tabs>
        <w:ind w:left="2268" w:hanging="1134"/>
      </w:pPr>
      <w:r w:rsidRPr="00E03A58">
        <w:t>2.2.2.1</w:t>
      </w:r>
      <w:r w:rsidRPr="00E03A58">
        <w:tab/>
      </w:r>
      <w:bookmarkStart w:id="20" w:name="lt_pId062"/>
      <w:r w:rsidRPr="00E03A58">
        <w:t>достаточно подробные для идентификации типа чертежи в трех экземплярах;</w:t>
      </w:r>
      <w:bookmarkEnd w:id="20"/>
    </w:p>
    <w:p w:rsidR="00DB7BBC" w:rsidRPr="00E03A58" w:rsidRDefault="00DB7BBC" w:rsidP="00DB7BBC">
      <w:pPr>
        <w:pStyle w:val="SingleTxtGR"/>
        <w:tabs>
          <w:tab w:val="clear" w:pos="1701"/>
        </w:tabs>
        <w:ind w:left="2268" w:hanging="1134"/>
        <w:rPr>
          <w:b/>
        </w:rPr>
      </w:pPr>
      <w:r w:rsidRPr="00E03A58">
        <w:t>2.2.2.2</w:t>
      </w:r>
      <w:r w:rsidRPr="00E03A58">
        <w:tab/>
      </w:r>
      <w:bookmarkStart w:id="21" w:name="lt_pId064"/>
      <w:r w:rsidRPr="00E03A58">
        <w:t>краткое техническое описание;</w:t>
      </w:r>
      <w:bookmarkEnd w:id="21"/>
      <w:r w:rsidRPr="00E03A58">
        <w:t xml:space="preserve"> </w:t>
      </w:r>
      <w:bookmarkStart w:id="22" w:name="lt_pId065"/>
      <w:r w:rsidRPr="00E03A58">
        <w:t>должна быть указана форма нити накала, если в спецификации соответствующего источника света оговорено, что может использоваться прямая или V-образная нить накала;</w:t>
      </w:r>
      <w:bookmarkEnd w:id="22"/>
    </w:p>
    <w:p w:rsidR="00DB7BBC" w:rsidRPr="00E03A58" w:rsidRDefault="00DB7BBC" w:rsidP="00CC12FA">
      <w:pPr>
        <w:pStyle w:val="SingleTxtGR"/>
        <w:pageBreakBefore/>
        <w:tabs>
          <w:tab w:val="clear" w:pos="1701"/>
        </w:tabs>
        <w:ind w:left="2268" w:hanging="1134"/>
      </w:pPr>
      <w:r w:rsidRPr="00E03A58">
        <w:t>2.2.2.3</w:t>
      </w:r>
      <w:r w:rsidRPr="00E03A58">
        <w:tab/>
      </w:r>
      <w:bookmarkStart w:id="23" w:name="lt_pId067"/>
      <w:r w:rsidRPr="00E03A58">
        <w:t>пять образцов каждого цвета, на которые представлена заявка.</w:t>
      </w:r>
      <w:bookmarkEnd w:id="23"/>
    </w:p>
    <w:p w:rsidR="00DB7BBC" w:rsidRPr="00E03A58" w:rsidRDefault="00DB7BBC" w:rsidP="00DB7BBC">
      <w:pPr>
        <w:pStyle w:val="SingleTxtGR"/>
        <w:tabs>
          <w:tab w:val="clear" w:pos="1701"/>
        </w:tabs>
        <w:ind w:left="2268" w:hanging="1134"/>
      </w:pPr>
      <w:r w:rsidRPr="00E03A58">
        <w:t>2.2.3</w:t>
      </w:r>
      <w:r w:rsidRPr="00E03A58">
        <w:tab/>
      </w:r>
      <w:bookmarkStart w:id="24" w:name="lt_pId069"/>
      <w:r w:rsidRPr="00E03A58">
        <w:t>Если речь идет о типе источника света с нитью накала, отличающемся от ранее официально утвержденного типа только торговым наименованием или товарным знаком, то достаточно представить:</w:t>
      </w:r>
      <w:bookmarkEnd w:id="24"/>
    </w:p>
    <w:p w:rsidR="00DB7BBC" w:rsidRPr="00E03A58" w:rsidRDefault="00DB7BBC" w:rsidP="00DB7BBC">
      <w:pPr>
        <w:pStyle w:val="SingleTxtGR"/>
        <w:tabs>
          <w:tab w:val="clear" w:pos="1701"/>
        </w:tabs>
        <w:ind w:left="2268" w:hanging="1134"/>
      </w:pPr>
      <w:r w:rsidRPr="00E03A58">
        <w:t>2.2.3.1</w:t>
      </w:r>
      <w:r w:rsidRPr="00E03A58">
        <w:tab/>
      </w:r>
      <w:bookmarkStart w:id="25" w:name="lt_pId071"/>
      <w:r w:rsidRPr="00E03A58">
        <w:t>заявление изготовителя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w:t>
      </w:r>
      <w:bookmarkEnd w:id="25"/>
    </w:p>
    <w:p w:rsidR="00DB7BBC" w:rsidRPr="00E03A58" w:rsidRDefault="00DB7BBC" w:rsidP="00DB7BBC">
      <w:pPr>
        <w:pStyle w:val="SingleTxtGR"/>
        <w:tabs>
          <w:tab w:val="clear" w:pos="1701"/>
        </w:tabs>
        <w:ind w:left="2268" w:hanging="1134"/>
      </w:pPr>
      <w:r w:rsidRPr="00E03A58">
        <w:t>2.2.3.2</w:t>
      </w:r>
      <w:r w:rsidRPr="00E03A58">
        <w:tab/>
      </w:r>
      <w:bookmarkStart w:id="26" w:name="lt_pId073"/>
      <w:r w:rsidRPr="00E03A58">
        <w:t>два образца с новым торговым наименованием или товарным знаком.</w:t>
      </w:r>
      <w:bookmarkEnd w:id="26"/>
    </w:p>
    <w:p w:rsidR="00DB7BBC" w:rsidRPr="00E03A58" w:rsidRDefault="00DB7BBC" w:rsidP="00DB7BBC">
      <w:pPr>
        <w:pStyle w:val="SingleTxtGR"/>
        <w:tabs>
          <w:tab w:val="clear" w:pos="1701"/>
        </w:tabs>
        <w:ind w:left="2268" w:hanging="1134"/>
      </w:pPr>
      <w:r w:rsidRPr="00E03A58">
        <w:t>2.2.4</w:t>
      </w:r>
      <w:r w:rsidRPr="00E03A58">
        <w:tab/>
      </w:r>
      <w:bookmarkStart w:id="27" w:name="lt_pId075"/>
      <w:r w:rsidRPr="00E03A58">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bookmarkEnd w:id="27"/>
    </w:p>
    <w:p w:rsidR="00DB7BBC" w:rsidRPr="00E03A58" w:rsidRDefault="00DB7BBC" w:rsidP="00DB7BBC">
      <w:pPr>
        <w:pStyle w:val="SingleTxtGR"/>
        <w:tabs>
          <w:tab w:val="clear" w:pos="1701"/>
        </w:tabs>
        <w:ind w:left="2268" w:hanging="1134"/>
      </w:pPr>
      <w:r w:rsidRPr="00E03A58">
        <w:t>2.3</w:t>
      </w:r>
      <w:r w:rsidRPr="00E03A58">
        <w:tab/>
      </w:r>
      <w:bookmarkStart w:id="28" w:name="lt_pId077"/>
      <w:r w:rsidRPr="00E03A58">
        <w:t>Маркировка</w:t>
      </w:r>
      <w:bookmarkEnd w:id="28"/>
    </w:p>
    <w:p w:rsidR="00DB7BBC" w:rsidRPr="00E03A58" w:rsidRDefault="00DB7BBC" w:rsidP="00DB7BBC">
      <w:pPr>
        <w:pStyle w:val="SingleTxtGR"/>
        <w:tabs>
          <w:tab w:val="clear" w:pos="1701"/>
        </w:tabs>
        <w:ind w:left="2268" w:hanging="1134"/>
      </w:pPr>
      <w:r w:rsidRPr="00E03A58">
        <w:t>2.3.1</w:t>
      </w:r>
      <w:r w:rsidRPr="00E03A58">
        <w:tab/>
      </w:r>
      <w:bookmarkStart w:id="29" w:name="lt_pId079"/>
      <w:r w:rsidRPr="00E03A58">
        <w:t>На цоколе или колбе</w:t>
      </w:r>
      <w:r>
        <w:rPr>
          <w:rStyle w:val="FootnoteReference"/>
        </w:rPr>
        <w:footnoteReference w:id="4"/>
      </w:r>
      <w:r w:rsidRPr="00E03A58">
        <w:t xml:space="preserve"> </w:t>
      </w:r>
      <w:r w:rsidRPr="00E03A58">
        <w:rPr>
          <w:bCs/>
        </w:rPr>
        <w:t>источников света с нитью накала</w:t>
      </w:r>
      <w:r w:rsidRPr="00E03A58">
        <w:t>, представляемых на официальное утверждение, должна быть нанесена следующая маркировка:</w:t>
      </w:r>
      <w:bookmarkEnd w:id="29"/>
    </w:p>
    <w:p w:rsidR="00DB7BBC" w:rsidRPr="00E03A58" w:rsidRDefault="00DB7BBC" w:rsidP="00DB7BBC">
      <w:pPr>
        <w:pStyle w:val="SingleTxtGR"/>
        <w:tabs>
          <w:tab w:val="clear" w:pos="1701"/>
        </w:tabs>
        <w:ind w:left="2268" w:hanging="1134"/>
      </w:pPr>
      <w:r w:rsidRPr="00E03A58">
        <w:t>2.3.1.1</w:t>
      </w:r>
      <w:r w:rsidRPr="00E03A58">
        <w:tab/>
      </w:r>
      <w:bookmarkStart w:id="31" w:name="lt_pId081"/>
      <w:r w:rsidRPr="00E03A58">
        <w:t>торговое наименование или товарный знак подателя заявки;</w:t>
      </w:r>
      <w:bookmarkEnd w:id="31"/>
    </w:p>
    <w:p w:rsidR="00DB7BBC" w:rsidRPr="00E03A58" w:rsidRDefault="00DB7BBC" w:rsidP="00DB7BBC">
      <w:pPr>
        <w:pStyle w:val="SingleTxtGR"/>
        <w:tabs>
          <w:tab w:val="clear" w:pos="1701"/>
        </w:tabs>
        <w:ind w:left="2268" w:hanging="1134"/>
      </w:pPr>
      <w:r w:rsidRPr="00E03A58">
        <w:t>2.3.1.2</w:t>
      </w:r>
      <w:r w:rsidRPr="00E03A58">
        <w:tab/>
      </w:r>
      <w:bookmarkStart w:id="32" w:name="lt_pId083"/>
      <w:r w:rsidRPr="00E03A58">
        <w:t>номинальное напряжение.</w:t>
      </w:r>
      <w:bookmarkEnd w:id="32"/>
      <w:r w:rsidRPr="00E03A58">
        <w:t xml:space="preserve"> </w:t>
      </w:r>
      <w:bookmarkStart w:id="33" w:name="lt_pId084"/>
      <w:r w:rsidRPr="00E03A58">
        <w:t xml:space="preserve">Однако в случае </w:t>
      </w:r>
      <w:r w:rsidRPr="00E03A58">
        <w:rPr>
          <w:bCs/>
        </w:rPr>
        <w:t>источников света с нитью накала</w:t>
      </w:r>
      <w:r w:rsidRPr="00E03A58">
        <w:t>, в отношении которых используется только стандартный тип на 12 В и у которых максимальный допустимый диаметр колбы не превышает 7,5 мм, маркировк</w:t>
      </w:r>
      <w:r>
        <w:t>а</w:t>
      </w:r>
      <w:r w:rsidRPr="00E03A58">
        <w:t xml:space="preserve"> номинального напряжения не</w:t>
      </w:r>
      <w:r>
        <w:t xml:space="preserve"> требуется</w:t>
      </w:r>
      <w:r w:rsidRPr="00E03A58">
        <w:t>;</w:t>
      </w:r>
      <w:bookmarkEnd w:id="33"/>
    </w:p>
    <w:p w:rsidR="00DB7BBC" w:rsidRPr="00E03A58" w:rsidRDefault="00DB7BBC" w:rsidP="00DB7BBC">
      <w:pPr>
        <w:pStyle w:val="SingleTxtGR"/>
        <w:tabs>
          <w:tab w:val="clear" w:pos="1701"/>
        </w:tabs>
        <w:ind w:left="2268" w:hanging="1134"/>
      </w:pPr>
      <w:r w:rsidRPr="00E03A58">
        <w:t>2.3.1.3</w:t>
      </w:r>
      <w:r w:rsidRPr="00E03A58">
        <w:tab/>
      </w:r>
      <w:bookmarkStart w:id="34" w:name="lt_pId086"/>
      <w:r w:rsidRPr="00E03A58">
        <w:t>международное обозначение соответствующей категории.</w:t>
      </w:r>
      <w:bookmarkEnd w:id="34"/>
      <w:r w:rsidRPr="00E03A58">
        <w:t xml:space="preserve"> </w:t>
      </w:r>
      <w:bookmarkStart w:id="35" w:name="lt_pId087"/>
      <w:r w:rsidRPr="00E03A58">
        <w:t xml:space="preserve">В случае, когда максимальный допустимый диаметр колбы </w:t>
      </w:r>
      <w:r w:rsidRPr="00E03A58">
        <w:rPr>
          <w:bCs/>
        </w:rPr>
        <w:t>источника света с нитью накала</w:t>
      </w:r>
      <w:r w:rsidRPr="00E03A58">
        <w:t xml:space="preserve"> данного типа не превышает 7,5 мм, </w:t>
      </w:r>
      <w:r>
        <w:t>указание</w:t>
      </w:r>
      <w:r w:rsidRPr="00E03A58">
        <w:t xml:space="preserve"> маркировк</w:t>
      </w:r>
      <w:r>
        <w:t>и</w:t>
      </w:r>
      <w:r w:rsidRPr="00E03A58">
        <w:t xml:space="preserve"> мощности </w:t>
      </w:r>
      <w:r w:rsidR="00F56A96">
        <w:t>"</w:t>
      </w:r>
      <w:r w:rsidRPr="00E03A58">
        <w:t>W</w:t>
      </w:r>
      <w:r w:rsidR="00F56A96">
        <w:t>"</w:t>
      </w:r>
      <w:r w:rsidRPr="00E03A58">
        <w:t xml:space="preserve"> в этом обозначении не</w:t>
      </w:r>
      <w:r>
        <w:t xml:space="preserve"> требуется</w:t>
      </w:r>
      <w:r w:rsidRPr="00E03A58">
        <w:t>;</w:t>
      </w:r>
      <w:bookmarkEnd w:id="35"/>
    </w:p>
    <w:p w:rsidR="00DB7BBC" w:rsidRPr="00E03A58" w:rsidRDefault="00DB7BBC" w:rsidP="00DB7BBC">
      <w:pPr>
        <w:pStyle w:val="SingleTxtGR"/>
        <w:tabs>
          <w:tab w:val="clear" w:pos="1701"/>
        </w:tabs>
        <w:ind w:left="2268" w:hanging="1134"/>
        <w:rPr>
          <w:bCs/>
        </w:rPr>
      </w:pPr>
      <w:r w:rsidRPr="00E03A58">
        <w:t>2.3.1.4</w:t>
      </w:r>
      <w:r w:rsidRPr="00E03A58">
        <w:tab/>
      </w:r>
      <w:bookmarkStart w:id="36" w:name="lt_pId089"/>
      <w:r w:rsidRPr="00E03A58">
        <w:t xml:space="preserve">номинальная мощность (в следующем порядке: нить с высокой номинальной мощностью/с низкой номинальной мощностью для </w:t>
      </w:r>
      <w:r w:rsidRPr="00E03A58">
        <w:rPr>
          <w:bCs/>
        </w:rPr>
        <w:t xml:space="preserve">источников света с двумя нитями накала); </w:t>
      </w:r>
      <w:bookmarkStart w:id="37" w:name="lt_pId090"/>
      <w:bookmarkEnd w:id="36"/>
      <w:r w:rsidRPr="00E03A58">
        <w:rPr>
          <w:bCs/>
        </w:rPr>
        <w:t>номинальную мощность не</w:t>
      </w:r>
      <w:r>
        <w:rPr>
          <w:bCs/>
        </w:rPr>
        <w:t xml:space="preserve"> требуется</w:t>
      </w:r>
      <w:r w:rsidRPr="00E03A58">
        <w:rPr>
          <w:bCs/>
        </w:rPr>
        <w:t xml:space="preserve"> указывать отдельно, если она является частью международного обозначения соответствующей категории источника света с нитью накала;</w:t>
      </w:r>
      <w:bookmarkEnd w:id="37"/>
    </w:p>
    <w:p w:rsidR="00DB7BBC" w:rsidRPr="00E03A58" w:rsidRDefault="00DB7BBC" w:rsidP="00DB7BBC">
      <w:pPr>
        <w:pStyle w:val="SingleTxtGR"/>
        <w:tabs>
          <w:tab w:val="clear" w:pos="1701"/>
        </w:tabs>
        <w:ind w:left="2268" w:hanging="1134"/>
      </w:pPr>
      <w:r w:rsidRPr="00E03A58">
        <w:t>2.3.1.5</w:t>
      </w:r>
      <w:r w:rsidRPr="00E03A58">
        <w:tab/>
      </w:r>
      <w:bookmarkStart w:id="38" w:name="lt_pId092"/>
      <w:r w:rsidRPr="00E03A58">
        <w:t>должно быть предусмотрено достаточное место для знака официального утверждения.</w:t>
      </w:r>
      <w:bookmarkEnd w:id="38"/>
    </w:p>
    <w:p w:rsidR="00DB7BBC" w:rsidRPr="00E03A58" w:rsidRDefault="00DB7BBC" w:rsidP="00DB7BBC">
      <w:pPr>
        <w:pStyle w:val="SingleTxtGR"/>
        <w:tabs>
          <w:tab w:val="clear" w:pos="1701"/>
        </w:tabs>
        <w:ind w:left="2268" w:hanging="1134"/>
      </w:pPr>
      <w:r w:rsidRPr="00E03A58">
        <w:t>2.3.2</w:t>
      </w:r>
      <w:r w:rsidRPr="00E03A58">
        <w:tab/>
      </w:r>
      <w:bookmarkStart w:id="39" w:name="lt_pId094"/>
      <w:r w:rsidRPr="00E03A58">
        <w:t>Упомянутое в пункте 2.3.1.5 выше место обозначают на чертежах, прилагаемых к заявке на официальное утверждение.</w:t>
      </w:r>
      <w:bookmarkEnd w:id="39"/>
    </w:p>
    <w:p w:rsidR="00DB7BBC" w:rsidRPr="00E03A58" w:rsidRDefault="00DB7BBC" w:rsidP="00DB7BBC">
      <w:pPr>
        <w:pStyle w:val="SingleTxtGR"/>
        <w:tabs>
          <w:tab w:val="clear" w:pos="1701"/>
        </w:tabs>
        <w:ind w:left="2268" w:hanging="1134"/>
      </w:pPr>
      <w:r w:rsidRPr="00E03A58">
        <w:t>2.3.3</w:t>
      </w:r>
      <w:r w:rsidRPr="00E03A58">
        <w:tab/>
      </w:r>
      <w:bookmarkStart w:id="40" w:name="lt_pId096"/>
      <w:r w:rsidRPr="00E03A58">
        <w:t xml:space="preserve">Галогенные </w:t>
      </w:r>
      <w:r w:rsidRPr="00E03A58">
        <w:rPr>
          <w:bCs/>
        </w:rPr>
        <w:t>источники света с нитью накала</w:t>
      </w:r>
      <w:r w:rsidRPr="00E03A58">
        <w:t xml:space="preserve">, отвечающие предписаниям пункта 3.7 ниже, обозначают буквой </w:t>
      </w:r>
      <w:r w:rsidR="00F56A96">
        <w:t>"</w:t>
      </w:r>
      <w:r w:rsidRPr="00E03A58">
        <w:t>U</w:t>
      </w:r>
      <w:r w:rsidR="00F56A96">
        <w:t>"</w:t>
      </w:r>
      <w:r w:rsidRPr="00E03A58">
        <w:t>.</w:t>
      </w:r>
      <w:bookmarkEnd w:id="40"/>
    </w:p>
    <w:p w:rsidR="00DB7BBC" w:rsidRPr="00E03A58" w:rsidRDefault="00DB7BBC" w:rsidP="00DB7BBC">
      <w:pPr>
        <w:pStyle w:val="SingleTxtGR"/>
        <w:tabs>
          <w:tab w:val="clear" w:pos="1701"/>
        </w:tabs>
        <w:ind w:left="2268" w:hanging="1134"/>
      </w:pPr>
      <w:r w:rsidRPr="00E03A58">
        <w:t>2.3.4</w:t>
      </w:r>
      <w:r w:rsidRPr="00E03A58">
        <w:tab/>
      </w:r>
      <w:bookmarkStart w:id="41" w:name="lt_pId098"/>
      <w:r w:rsidRPr="00E03A58">
        <w:t>Помимо маркировки, предусмотренной в пунктах 2.3.1 и 2.4.3, может наноситься другая маркировка, если она не будет неблагоприятно влиять на световые характеристики.</w:t>
      </w:r>
      <w:bookmarkEnd w:id="41"/>
    </w:p>
    <w:p w:rsidR="00DB7BBC" w:rsidRPr="00E03A58" w:rsidRDefault="00DB7BBC" w:rsidP="00DB7BBC">
      <w:pPr>
        <w:pStyle w:val="SingleTxtGR"/>
        <w:tabs>
          <w:tab w:val="clear" w:pos="1701"/>
        </w:tabs>
        <w:ind w:left="2268" w:hanging="1134"/>
      </w:pPr>
      <w:r w:rsidRPr="00E03A58">
        <w:t>2.4</w:t>
      </w:r>
      <w:r w:rsidRPr="00E03A58">
        <w:tab/>
      </w:r>
      <w:bookmarkStart w:id="42" w:name="lt_pId100"/>
      <w:r w:rsidRPr="00E03A58">
        <w:t>Официальное утверждение</w:t>
      </w:r>
      <w:bookmarkEnd w:id="42"/>
    </w:p>
    <w:p w:rsidR="00DB7BBC" w:rsidRPr="00E03A58" w:rsidRDefault="00DB7BBC" w:rsidP="00DB7BBC">
      <w:pPr>
        <w:pStyle w:val="SingleTxtGR"/>
        <w:tabs>
          <w:tab w:val="clear" w:pos="1701"/>
        </w:tabs>
        <w:ind w:left="2268" w:hanging="1134"/>
      </w:pPr>
      <w:r w:rsidRPr="00E03A58">
        <w:t>2.4.1</w:t>
      </w:r>
      <w:r w:rsidRPr="00E03A58">
        <w:tab/>
      </w:r>
      <w:bookmarkStart w:id="43" w:name="lt_pId102"/>
      <w:r w:rsidRPr="00E03A58">
        <w:t xml:space="preserve">Если все образцы типа </w:t>
      </w:r>
      <w:r w:rsidRPr="00E03A58">
        <w:rPr>
          <w:bCs/>
        </w:rPr>
        <w:t>источника света с нитью накала</w:t>
      </w:r>
      <w:r w:rsidRPr="00E03A58">
        <w:t xml:space="preserve">, представленные во исполнение пунктов 2.2.2.3 или 2.2.3.2 выше, отвечают </w:t>
      </w:r>
      <w:r>
        <w:t>требов</w:t>
      </w:r>
      <w:r w:rsidRPr="00E03A58">
        <w:t xml:space="preserve">аниям настоящих Правил, то данный тип </w:t>
      </w:r>
      <w:r w:rsidRPr="00E03A58">
        <w:rPr>
          <w:bCs/>
        </w:rPr>
        <w:t>источника света с нитью накала</w:t>
      </w:r>
      <w:r w:rsidRPr="00E03A58">
        <w:t xml:space="preserve"> считается официально утвержденным.</w:t>
      </w:r>
      <w:bookmarkEnd w:id="43"/>
    </w:p>
    <w:p w:rsidR="00DB7BBC" w:rsidRPr="00E03A58" w:rsidRDefault="00DB7BBC" w:rsidP="00DB7BBC">
      <w:pPr>
        <w:pStyle w:val="SingleTxtGR"/>
        <w:tabs>
          <w:tab w:val="clear" w:pos="1701"/>
        </w:tabs>
        <w:ind w:left="2268" w:hanging="1134"/>
      </w:pPr>
      <w:r w:rsidRPr="00E03A58">
        <w:t>2.4.2</w:t>
      </w:r>
      <w:r w:rsidRPr="00E03A58">
        <w:tab/>
      </w:r>
      <w:bookmarkStart w:id="44" w:name="lt_pId104"/>
      <w:r w:rsidRPr="00E03A58">
        <w:t>Каждому официально утвержденному типу присваивают код официального утверждения</w:t>
      </w:r>
      <w:bookmarkStart w:id="45" w:name="lt_pId105"/>
      <w:bookmarkEnd w:id="44"/>
      <w:r w:rsidRPr="00E03A58">
        <w:t>, первый знак которого (в настоящее время</w:t>
      </w:r>
      <w:r w:rsidR="00F56A96">
        <w:t> </w:t>
      </w:r>
      <w:r w:rsidRPr="00E03A58">
        <w:t xml:space="preserve">2, что соответствует поправкам серии 02, вступившим в силу </w:t>
      </w:r>
      <w:r w:rsidR="00F56A96">
        <w:br/>
      </w:r>
      <w:r w:rsidRPr="00E03A58">
        <w:t>27 октября 1983 года, и поправкам серии 03 (не требующим изменения знака официального утвержде</w:t>
      </w:r>
      <w:r>
        <w:t>ния), которые вступили в силу 1 </w:t>
      </w:r>
      <w:r w:rsidRPr="00E03A58">
        <w:t>июня 1984 года) указывает на серию поправок, включающих последние основные технические изменения, внесенные в настоящие Правила к моменту предоставления официального утверждения.</w:t>
      </w:r>
      <w:bookmarkEnd w:id="45"/>
      <w:r w:rsidRPr="00E03A58">
        <w:t xml:space="preserve"> </w:t>
      </w:r>
      <w:bookmarkStart w:id="46" w:name="lt_pId106"/>
      <w:r>
        <w:t>За </w:t>
      </w:r>
      <w:r w:rsidRPr="00E03A58">
        <w:t>ним следует обозначение кода, включающего не более трех знаков.</w:t>
      </w:r>
      <w:bookmarkEnd w:id="46"/>
      <w:r w:rsidRPr="00E03A58">
        <w:t xml:space="preserve"> </w:t>
      </w:r>
      <w:bookmarkStart w:id="47" w:name="lt_pId107"/>
      <w:r w:rsidRPr="00E03A58">
        <w:t>Для</w:t>
      </w:r>
      <w:r w:rsidRPr="00E03A58">
        <w:rPr>
          <w:lang w:val="en-US"/>
        </w:rPr>
        <w:t> </w:t>
      </w:r>
      <w:r w:rsidRPr="00E03A58">
        <w:t>этого используют только арабские цифры и заглавные буквы, перечисленные в сноске</w:t>
      </w:r>
      <w:bookmarkEnd w:id="47"/>
      <w:r>
        <w:rPr>
          <w:rStyle w:val="FootnoteReference"/>
        </w:rPr>
        <w:footnoteReference w:id="5"/>
      </w:r>
      <w:r w:rsidRPr="00E03A58">
        <w:t xml:space="preserve">. </w:t>
      </w:r>
      <w:bookmarkStart w:id="48" w:name="lt_pId108"/>
      <w:r w:rsidRPr="00E03A58">
        <w:t xml:space="preserve">Одна и та же Договаривающаяся сторона не может присвоить этот код другому типу </w:t>
      </w:r>
      <w:r w:rsidRPr="00E03A58">
        <w:rPr>
          <w:bCs/>
        </w:rPr>
        <w:t>источника света с нитью накала</w:t>
      </w:r>
      <w:r w:rsidRPr="00E03A58">
        <w:t>.</w:t>
      </w:r>
      <w:bookmarkEnd w:id="48"/>
      <w:r w:rsidRPr="00E03A58">
        <w:t xml:space="preserve"> </w:t>
      </w:r>
      <w:bookmarkStart w:id="49" w:name="lt_pId109"/>
      <w:r w:rsidRPr="00E03A58">
        <w:t xml:space="preserve">В соответствии с настоящими Правилами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w:t>
      </w:r>
      <w:r w:rsidRPr="00E03A58">
        <w:rPr>
          <w:bCs/>
        </w:rPr>
        <w:t>источника света с нитью накала</w:t>
      </w:r>
      <w:r w:rsidRPr="00E03A58">
        <w:t xml:space="preserve"> посредством карточки, соответствующей образцу, приведенному в приложении 2 к настоящим Правилам, и чертежа, представляемого подателем заявки на официальное утверждение в формате, не превышающем А4 (210</w:t>
      </w:r>
      <w:r w:rsidRPr="00E03A58">
        <w:rPr>
          <w:lang w:val="en-US"/>
        </w:rPr>
        <w:t> </w:t>
      </w:r>
      <w:r w:rsidRPr="00E03A58">
        <w:t>×</w:t>
      </w:r>
      <w:r w:rsidRPr="00E03A58">
        <w:rPr>
          <w:lang w:val="en-US"/>
        </w:rPr>
        <w:t> </w:t>
      </w:r>
      <w:r w:rsidRPr="00E03A58">
        <w:t>297</w:t>
      </w:r>
      <w:r w:rsidRPr="00E03A58">
        <w:rPr>
          <w:lang w:val="en-US"/>
        </w:rPr>
        <w:t> </w:t>
      </w:r>
      <w:r w:rsidRPr="00E03A58">
        <w:t>мм), и в масштабе не менее 2:1.</w:t>
      </w:r>
      <w:bookmarkEnd w:id="49"/>
      <w:r w:rsidRPr="00E03A58">
        <w:t xml:space="preserve"> </w:t>
      </w:r>
      <w:bookmarkStart w:id="50" w:name="lt_pId111"/>
      <w:r w:rsidRPr="00E03A58">
        <w:t xml:space="preserve">При желании подателя заявки один и тот же код официального утверждения может быть присвоен </w:t>
      </w:r>
      <w:r w:rsidRPr="00E03A58">
        <w:rPr>
          <w:bCs/>
        </w:rPr>
        <w:t>источнику света с нитью накала, излучающему</w:t>
      </w:r>
      <w:r w:rsidRPr="00E03A58">
        <w:t xml:space="preserve"> белый свет, и </w:t>
      </w:r>
      <w:r w:rsidRPr="00E03A58">
        <w:rPr>
          <w:bCs/>
        </w:rPr>
        <w:t>источнику света с нитью накала, излучающему</w:t>
      </w:r>
      <w:r w:rsidRPr="00E03A58">
        <w:t xml:space="preserve"> селективный желтый свет (см. пункт 2.1.2.3).</w:t>
      </w:r>
      <w:bookmarkEnd w:id="50"/>
    </w:p>
    <w:p w:rsidR="00DB7BBC" w:rsidRPr="00E03A58" w:rsidRDefault="00DB7BBC" w:rsidP="00DB7BBC">
      <w:pPr>
        <w:pStyle w:val="SingleTxtGR"/>
        <w:tabs>
          <w:tab w:val="clear" w:pos="1701"/>
        </w:tabs>
        <w:ind w:left="2268" w:hanging="1134"/>
      </w:pPr>
      <w:r w:rsidRPr="00E03A58">
        <w:t>2.4.3</w:t>
      </w:r>
      <w:r w:rsidRPr="00E03A58">
        <w:tab/>
      </w:r>
      <w:bookmarkStart w:id="51" w:name="lt_pId113"/>
      <w:r w:rsidRPr="00E03A58">
        <w:t xml:space="preserve">Помимо маркировки, предписанной в пункте 2.3.1, на </w:t>
      </w:r>
      <w:r w:rsidRPr="00E03A58">
        <w:rPr>
          <w:bCs/>
        </w:rPr>
        <w:t>каждом источнике света с нитью накала, соответствующем</w:t>
      </w:r>
      <w:r w:rsidRPr="00E03A58">
        <w:t xml:space="preserve"> типу, официально утвержденному на основании настоящих Правил, проставляют в указанном в пункте 2.3.1.5 месте международный знак официального утверждения, состоящий:</w:t>
      </w:r>
      <w:bookmarkEnd w:id="51"/>
    </w:p>
    <w:p w:rsidR="00DB7BBC" w:rsidRPr="00E03A58" w:rsidRDefault="00DB7BBC" w:rsidP="00DB7BBC">
      <w:pPr>
        <w:pStyle w:val="SingleTxtGR"/>
        <w:tabs>
          <w:tab w:val="clear" w:pos="1701"/>
        </w:tabs>
        <w:ind w:left="2268" w:hanging="1134"/>
      </w:pPr>
      <w:r w:rsidRPr="00E03A58">
        <w:t>2.4.3.1</w:t>
      </w:r>
      <w:r w:rsidRPr="00E03A58">
        <w:tab/>
      </w:r>
      <w:bookmarkStart w:id="52" w:name="lt_pId115"/>
      <w:r w:rsidRPr="00E03A58">
        <w:t>из усеченного круга</w:t>
      </w:r>
      <w:r>
        <w:t xml:space="preserve"> с</w:t>
      </w:r>
      <w:r w:rsidRPr="00E03A58">
        <w:t xml:space="preserve"> проставлен</w:t>
      </w:r>
      <w:r>
        <w:t>ной в нем</w:t>
      </w:r>
      <w:r w:rsidRPr="00E03A58">
        <w:t xml:space="preserve"> букв</w:t>
      </w:r>
      <w:r>
        <w:t>ой</w:t>
      </w:r>
      <w:r w:rsidRPr="00E03A58">
        <w:t xml:space="preserve"> </w:t>
      </w:r>
      <w:r w:rsidR="00F56A96">
        <w:t>"</w:t>
      </w:r>
      <w:r w:rsidRPr="00E03A58">
        <w:t>Е</w:t>
      </w:r>
      <w:r w:rsidR="00F56A96">
        <w:t>"</w:t>
      </w:r>
      <w:r w:rsidRPr="00E03A58">
        <w:t>, за которой следует отличительный номер страны, предоставившей официальное утверждение</w:t>
      </w:r>
      <w:r>
        <w:rPr>
          <w:rStyle w:val="FootnoteReference"/>
        </w:rPr>
        <w:footnoteReference w:id="6"/>
      </w:r>
      <w:r w:rsidRPr="00E03A58">
        <w:t>,</w:t>
      </w:r>
      <w:bookmarkEnd w:id="52"/>
    </w:p>
    <w:p w:rsidR="00DB7BBC" w:rsidRPr="00E03A58" w:rsidRDefault="00DB7BBC" w:rsidP="00DB7BBC">
      <w:pPr>
        <w:pStyle w:val="SingleTxtGR"/>
        <w:tabs>
          <w:tab w:val="clear" w:pos="1701"/>
        </w:tabs>
        <w:ind w:left="2268" w:hanging="1134"/>
      </w:pPr>
      <w:r w:rsidRPr="00E03A58">
        <w:t>2.4.3.2</w:t>
      </w:r>
      <w:r w:rsidRPr="00E03A58">
        <w:tab/>
      </w:r>
      <w:bookmarkStart w:id="53" w:name="lt_pId117"/>
      <w:r w:rsidRPr="00E03A58">
        <w:t>номера официального утверждения, проставленного рядом с усеченным кругом.</w:t>
      </w:r>
      <w:bookmarkEnd w:id="53"/>
    </w:p>
    <w:p w:rsidR="00DB7BBC" w:rsidRPr="00E03A58" w:rsidRDefault="00DB7BBC" w:rsidP="00DB7BBC">
      <w:pPr>
        <w:pStyle w:val="SingleTxtGR"/>
        <w:tabs>
          <w:tab w:val="clear" w:pos="1701"/>
        </w:tabs>
        <w:ind w:left="2268" w:hanging="1134"/>
      </w:pPr>
      <w:r w:rsidRPr="00E03A58">
        <w:t>2.4.4</w:t>
      </w:r>
      <w:r w:rsidRPr="00E03A58">
        <w:tab/>
      </w:r>
      <w:bookmarkStart w:id="54" w:name="lt_pId119"/>
      <w:r w:rsidRPr="00E03A58">
        <w:t>Если податель заявки получил один и тот же код официального утверждения для различных товарных наименований или товарных знаков, то для выполнения требований пункта 2.3.1.1 достаточно проставить одну или несколько из этих марок.</w:t>
      </w:r>
      <w:bookmarkEnd w:id="54"/>
    </w:p>
    <w:p w:rsidR="00DB7BBC" w:rsidRPr="00E03A58" w:rsidRDefault="00DB7BBC" w:rsidP="00DB7BBC">
      <w:pPr>
        <w:pStyle w:val="SingleTxtGR"/>
        <w:tabs>
          <w:tab w:val="clear" w:pos="1701"/>
        </w:tabs>
        <w:ind w:left="2268" w:hanging="1134"/>
      </w:pPr>
      <w:r w:rsidRPr="00E03A58">
        <w:t>2.4.5</w:t>
      </w:r>
      <w:r w:rsidRPr="00E03A58">
        <w:tab/>
      </w:r>
      <w:bookmarkStart w:id="55" w:name="lt_pId121"/>
      <w:r w:rsidRPr="00E03A58">
        <w:t>Знаки и надписи, перечисленные в пунктах 2.3.1 и 2.4.3, должны быть четкими и нестираемыми.</w:t>
      </w:r>
      <w:bookmarkEnd w:id="55"/>
      <w:r w:rsidRPr="00E03A58">
        <w:t xml:space="preserve"> </w:t>
      </w:r>
    </w:p>
    <w:p w:rsidR="00DB7BBC" w:rsidRPr="00E03A58" w:rsidRDefault="00DB7BBC" w:rsidP="00DB7BBC">
      <w:pPr>
        <w:pStyle w:val="SingleTxtGR"/>
        <w:tabs>
          <w:tab w:val="clear" w:pos="1701"/>
        </w:tabs>
        <w:ind w:left="2268" w:hanging="1134"/>
      </w:pPr>
      <w:r w:rsidRPr="00E03A58">
        <w:t>2.4.6</w:t>
      </w:r>
      <w:r w:rsidRPr="00E03A58">
        <w:tab/>
      </w:r>
      <w:bookmarkStart w:id="56" w:name="lt_pId123"/>
      <w:r w:rsidRPr="00E03A58">
        <w:t>Пример знака официального утверждения прив</w:t>
      </w:r>
      <w:r>
        <w:t>еден</w:t>
      </w:r>
      <w:r w:rsidRPr="00E03A58">
        <w:t xml:space="preserve"> в приложении</w:t>
      </w:r>
      <w:r w:rsidR="00F56A96">
        <w:t> </w:t>
      </w:r>
      <w:r w:rsidRPr="00E03A58">
        <w:t>3 к настоящим Правилам.</w:t>
      </w:r>
      <w:bookmarkEnd w:id="56"/>
      <w:r w:rsidRPr="00E03A58">
        <w:t xml:space="preserve"> </w:t>
      </w:r>
    </w:p>
    <w:p w:rsidR="00DB7BBC" w:rsidRPr="00E03A58" w:rsidRDefault="00DB7BBC" w:rsidP="00DB7BBC">
      <w:pPr>
        <w:pStyle w:val="HChGR"/>
      </w:pPr>
      <w:r>
        <w:tab/>
      </w:r>
      <w:r>
        <w:tab/>
      </w:r>
      <w:r w:rsidRPr="00E03A58">
        <w:t>3.</w:t>
      </w:r>
      <w:r w:rsidRPr="00E03A58">
        <w:tab/>
      </w:r>
      <w:r w:rsidRPr="00E03A58">
        <w:tab/>
      </w:r>
      <w:bookmarkStart w:id="57" w:name="lt_pId127"/>
      <w:r w:rsidRPr="00E03A58">
        <w:t xml:space="preserve">Технические </w:t>
      </w:r>
      <w:r>
        <w:t>требов</w:t>
      </w:r>
      <w:r w:rsidRPr="00E03A58">
        <w:t>ания</w:t>
      </w:r>
      <w:bookmarkEnd w:id="57"/>
    </w:p>
    <w:p w:rsidR="00DB7BBC" w:rsidRPr="00E03A58" w:rsidRDefault="00DB7BBC" w:rsidP="00DB7BBC">
      <w:pPr>
        <w:pStyle w:val="SingleTxtGR"/>
        <w:tabs>
          <w:tab w:val="clear" w:pos="1701"/>
        </w:tabs>
        <w:ind w:left="2268" w:hanging="1134"/>
      </w:pPr>
      <w:r>
        <w:t>3.1</w:t>
      </w:r>
      <w:r w:rsidRPr="00E03A58">
        <w:tab/>
      </w:r>
      <w:bookmarkStart w:id="58" w:name="lt_pId129"/>
      <w:r w:rsidRPr="00E03A58">
        <w:t>Определения</w:t>
      </w:r>
      <w:bookmarkEnd w:id="58"/>
    </w:p>
    <w:p w:rsidR="00DB7BBC" w:rsidRPr="00E03A58" w:rsidRDefault="00DB7BBC" w:rsidP="00DB7BBC">
      <w:pPr>
        <w:pStyle w:val="SingleTxtGR"/>
        <w:tabs>
          <w:tab w:val="clear" w:pos="1701"/>
        </w:tabs>
        <w:ind w:left="2268" w:hanging="1134"/>
      </w:pPr>
      <w:r w:rsidRPr="00E03A58">
        <w:tab/>
      </w:r>
      <w:r w:rsidRPr="00E03A58">
        <w:rPr>
          <w:bCs/>
        </w:rPr>
        <w:t>Применяются определения, приведенные в резолюции СР.</w:t>
      </w:r>
      <w:r>
        <w:rPr>
          <w:bCs/>
        </w:rPr>
        <w:t>5</w:t>
      </w:r>
      <w:r w:rsidRPr="00E03A58">
        <w:t xml:space="preserve"> </w:t>
      </w:r>
      <w:r w:rsidRPr="00E03A58">
        <w:rPr>
          <w:bCs/>
        </w:rPr>
        <w:t>или ее последующих пересмотренных вариантах, применимы</w:t>
      </w:r>
      <w:r>
        <w:rPr>
          <w:bCs/>
        </w:rPr>
        <w:t>х</w:t>
      </w:r>
      <w:r w:rsidRPr="00E03A58">
        <w:rPr>
          <w:bCs/>
        </w:rPr>
        <w:t xml:space="preserve"> на момент подачи заявки на официальное утверждение типа</w:t>
      </w:r>
      <w:r w:rsidRPr="00E03A58">
        <w:t>.</w:t>
      </w:r>
    </w:p>
    <w:p w:rsidR="00DB7BBC" w:rsidRPr="00E03A58" w:rsidRDefault="00DB7BBC" w:rsidP="00DB7BBC">
      <w:pPr>
        <w:pStyle w:val="SingleTxtGR"/>
        <w:tabs>
          <w:tab w:val="clear" w:pos="1701"/>
        </w:tabs>
        <w:ind w:left="2268" w:hanging="1134"/>
      </w:pPr>
      <w:r w:rsidRPr="00E03A58">
        <w:t>3.2</w:t>
      </w:r>
      <w:r w:rsidRPr="00E03A58">
        <w:tab/>
      </w:r>
      <w:bookmarkStart w:id="59" w:name="lt_pId164"/>
      <w:r w:rsidRPr="00E03A58">
        <w:t>Общие технические требования</w:t>
      </w:r>
      <w:bookmarkEnd w:id="59"/>
    </w:p>
    <w:p w:rsidR="00DB7BBC" w:rsidRPr="00E03A58" w:rsidRDefault="00DB7BBC" w:rsidP="00DB7BBC">
      <w:pPr>
        <w:pStyle w:val="SingleTxtGR"/>
        <w:tabs>
          <w:tab w:val="clear" w:pos="1701"/>
        </w:tabs>
        <w:ind w:left="2268" w:hanging="1134"/>
      </w:pPr>
      <w:r w:rsidRPr="00E03A58">
        <w:t>3.2.1</w:t>
      </w:r>
      <w:r w:rsidRPr="00E03A58">
        <w:tab/>
      </w:r>
      <w:bookmarkStart w:id="60" w:name="lt_pId166"/>
      <w:r w:rsidRPr="00E03A58">
        <w:t>Каждый представляемый образец должен отвечать соответствующим техническим требованиям, приведенным в настоящих Правилах.</w:t>
      </w:r>
      <w:bookmarkEnd w:id="60"/>
    </w:p>
    <w:p w:rsidR="00DB7BBC" w:rsidRPr="00E03A58" w:rsidRDefault="00DB7BBC" w:rsidP="00DB7BBC">
      <w:pPr>
        <w:pStyle w:val="SingleTxtGR"/>
        <w:tabs>
          <w:tab w:val="clear" w:pos="1701"/>
        </w:tabs>
        <w:ind w:left="2268" w:hanging="1134"/>
      </w:pPr>
      <w:r w:rsidRPr="00E03A58">
        <w:t>3.2.2</w:t>
      </w:r>
      <w:r w:rsidRPr="00E03A58">
        <w:tab/>
      </w:r>
      <w:bookmarkStart w:id="61" w:name="lt_pId168"/>
      <w:r w:rsidRPr="00E03A58">
        <w:rPr>
          <w:bCs/>
        </w:rPr>
        <w:t>Источники света с нитью накала</w:t>
      </w:r>
      <w:r w:rsidRPr="00E03A58">
        <w:t xml:space="preserve"> должны быть сконструированы таким образом, чтобы они исправно работали в нормальных условиях эксплуатации.</w:t>
      </w:r>
      <w:bookmarkEnd w:id="61"/>
      <w:r w:rsidRPr="00E03A58">
        <w:t xml:space="preserve"> </w:t>
      </w:r>
      <w:bookmarkStart w:id="62" w:name="lt_pId169"/>
      <w:r w:rsidRPr="00E03A58">
        <w:t>Кроме того, они не должны иметь конструктивных или производственных дефектов.</w:t>
      </w:r>
      <w:bookmarkEnd w:id="62"/>
    </w:p>
    <w:p w:rsidR="00DB7BBC" w:rsidRPr="00E03A58" w:rsidRDefault="00DB7BBC" w:rsidP="00DB7BBC">
      <w:pPr>
        <w:pStyle w:val="SingleTxtGR"/>
        <w:tabs>
          <w:tab w:val="clear" w:pos="1701"/>
        </w:tabs>
        <w:ind w:left="2268" w:hanging="1134"/>
      </w:pPr>
      <w:r w:rsidRPr="00E03A58">
        <w:t>3.2.3</w:t>
      </w:r>
      <w:r w:rsidRPr="00E03A58">
        <w:tab/>
      </w:r>
      <w:bookmarkStart w:id="63" w:name="lt_pId171"/>
      <w:r w:rsidRPr="00E03A58">
        <w:t>Нить</w:t>
      </w:r>
      <w:r>
        <w:t>(</w:t>
      </w:r>
      <w:r w:rsidRPr="00E03A58">
        <w:t xml:space="preserve">и) накала является(ются) единственным(и) элементом(ми) </w:t>
      </w:r>
      <w:r w:rsidRPr="00E03A58">
        <w:rPr>
          <w:bCs/>
        </w:rPr>
        <w:t>источника света с нитью накала</w:t>
      </w:r>
      <w:r w:rsidRPr="00E03A58">
        <w:t>, который(ые) при подаче тока генерирует(ют) и излучает(ют) свет.</w:t>
      </w:r>
      <w:bookmarkEnd w:id="63"/>
    </w:p>
    <w:p w:rsidR="00DB7BBC" w:rsidRPr="00E03A58" w:rsidRDefault="00DB7BBC" w:rsidP="00DB7BBC">
      <w:pPr>
        <w:pStyle w:val="SingleTxtGR"/>
        <w:tabs>
          <w:tab w:val="clear" w:pos="1701"/>
        </w:tabs>
        <w:ind w:left="2268" w:hanging="1134"/>
      </w:pPr>
      <w:r w:rsidRPr="00E03A58">
        <w:t>3.3</w:t>
      </w:r>
      <w:r w:rsidRPr="00E03A58">
        <w:tab/>
      </w:r>
      <w:bookmarkStart w:id="64" w:name="lt_pId173"/>
      <w:r>
        <w:t>И</w:t>
      </w:r>
      <w:r w:rsidRPr="00E03A58">
        <w:t>зготовлени</w:t>
      </w:r>
      <w:r>
        <w:t>е</w:t>
      </w:r>
      <w:bookmarkEnd w:id="64"/>
    </w:p>
    <w:p w:rsidR="00DB7BBC" w:rsidRPr="00E03A58" w:rsidRDefault="00DB7BBC" w:rsidP="00DB7BBC">
      <w:pPr>
        <w:pStyle w:val="SingleTxtGR"/>
        <w:tabs>
          <w:tab w:val="clear" w:pos="1701"/>
        </w:tabs>
        <w:ind w:left="2268" w:hanging="1134"/>
      </w:pPr>
      <w:r w:rsidRPr="00E03A58">
        <w:t>3.3.1</w:t>
      </w:r>
      <w:r w:rsidRPr="00E03A58">
        <w:tab/>
      </w:r>
      <w:bookmarkStart w:id="65" w:name="lt_pId175"/>
      <w:r w:rsidRPr="00E03A58">
        <w:t xml:space="preserve">На колбах </w:t>
      </w:r>
      <w:r w:rsidRPr="00E03A58">
        <w:rPr>
          <w:bCs/>
        </w:rPr>
        <w:t>источников света с нитью накала</w:t>
      </w:r>
      <w:r w:rsidRPr="00E03A58">
        <w:t xml:space="preserve"> не должно быть ни бороздок, ни пятен, которые могли бы неблагоприятно повлиять на их эффективность и оптические характеристики.</w:t>
      </w:r>
      <w:bookmarkEnd w:id="65"/>
    </w:p>
    <w:p w:rsidR="00DB7BBC" w:rsidRPr="00E03A58" w:rsidRDefault="00DB7BBC" w:rsidP="00DB7BBC">
      <w:pPr>
        <w:pStyle w:val="SingleTxtGR"/>
        <w:tabs>
          <w:tab w:val="clear" w:pos="1701"/>
        </w:tabs>
        <w:ind w:left="2268" w:hanging="1134"/>
      </w:pPr>
      <w:r w:rsidRPr="00E03A58">
        <w:t>3.3.2</w:t>
      </w:r>
      <w:r w:rsidRPr="00E03A58">
        <w:tab/>
      </w:r>
      <w:bookmarkStart w:id="66" w:name="lt_pId177"/>
      <w:r w:rsidRPr="00E03A58">
        <w:rPr>
          <w:bCs/>
        </w:rPr>
        <w:t>Источники света с нитью накала</w:t>
      </w:r>
      <w:r w:rsidRPr="00E03A58">
        <w:t xml:space="preserve"> должны иметь цоколь стандартного типа в соответствии со спецификациями, приведенными в публикации МЭК 60061, как это указано в </w:t>
      </w:r>
      <w:r>
        <w:t>отдельных</w:t>
      </w:r>
      <w:r w:rsidRPr="00E03A58">
        <w:t xml:space="preserve"> </w:t>
      </w:r>
      <w:r>
        <w:t xml:space="preserve">спецификациях </w:t>
      </w:r>
      <w:r w:rsidRPr="00E03A58">
        <w:t>прило</w:t>
      </w:r>
      <w:r>
        <w:t>жения</w:t>
      </w:r>
      <w:r w:rsidRPr="00E03A58">
        <w:t xml:space="preserve"> 1.</w:t>
      </w:r>
      <w:bookmarkEnd w:id="66"/>
    </w:p>
    <w:p w:rsidR="00DB7BBC" w:rsidRPr="00E03A58" w:rsidRDefault="00DB7BBC" w:rsidP="00DB7BBC">
      <w:pPr>
        <w:pStyle w:val="SingleTxtGR"/>
        <w:tabs>
          <w:tab w:val="clear" w:pos="1701"/>
        </w:tabs>
        <w:ind w:left="2268" w:hanging="1134"/>
      </w:pPr>
      <w:r w:rsidRPr="00E03A58">
        <w:t>3.3.3</w:t>
      </w:r>
      <w:r w:rsidRPr="00E03A58">
        <w:tab/>
      </w:r>
      <w:bookmarkStart w:id="67" w:name="lt_pId179"/>
      <w:r w:rsidRPr="00E03A58">
        <w:t>Цоколь должен быть прочным и должен надежно крепиться к колбе.</w:t>
      </w:r>
      <w:bookmarkEnd w:id="67"/>
    </w:p>
    <w:p w:rsidR="00DB7BBC" w:rsidRPr="00E03A58" w:rsidRDefault="00DB7BBC" w:rsidP="00DB7BBC">
      <w:pPr>
        <w:pStyle w:val="SingleTxtGR"/>
        <w:tabs>
          <w:tab w:val="clear" w:pos="1701"/>
        </w:tabs>
        <w:ind w:left="2268" w:hanging="1134"/>
      </w:pPr>
      <w:r w:rsidRPr="00E03A58">
        <w:t>3.3.4</w:t>
      </w:r>
      <w:r w:rsidRPr="00E03A58">
        <w:tab/>
      </w:r>
      <w:bookmarkStart w:id="68" w:name="lt_pId181"/>
      <w:r w:rsidRPr="00E03A58">
        <w:t xml:space="preserve">Проверку соответствия </w:t>
      </w:r>
      <w:r w:rsidRPr="00E03A58">
        <w:rPr>
          <w:bCs/>
        </w:rPr>
        <w:t>источников света с нитью накала</w:t>
      </w:r>
      <w:r w:rsidRPr="00E03A58">
        <w:t xml:space="preserve"> </w:t>
      </w:r>
      <w:r>
        <w:t>требов</w:t>
      </w:r>
      <w:r w:rsidRPr="00E03A58">
        <w:t>аниям пунктов 3.3.1–3.3.3 выше производят посредством осмотра, контроля размеров и в случае необходимости посредством пробного монтажа.</w:t>
      </w:r>
      <w:bookmarkEnd w:id="68"/>
    </w:p>
    <w:p w:rsidR="00DB7BBC" w:rsidRPr="00E03A58" w:rsidRDefault="00DB7BBC" w:rsidP="00DB7BBC">
      <w:pPr>
        <w:pStyle w:val="SingleTxtGR"/>
        <w:tabs>
          <w:tab w:val="clear" w:pos="1701"/>
        </w:tabs>
        <w:ind w:left="2268" w:hanging="1134"/>
      </w:pPr>
      <w:r w:rsidRPr="00E03A58">
        <w:t>3.4</w:t>
      </w:r>
      <w:r w:rsidRPr="00E03A58">
        <w:tab/>
      </w:r>
      <w:bookmarkStart w:id="69" w:name="lt_pId183"/>
      <w:r w:rsidRPr="00E03A58">
        <w:t>Испытания</w:t>
      </w:r>
      <w:bookmarkEnd w:id="69"/>
    </w:p>
    <w:p w:rsidR="00DB7BBC" w:rsidRPr="00E03A58" w:rsidRDefault="00DB7BBC" w:rsidP="00DB7BBC">
      <w:pPr>
        <w:pStyle w:val="SingleTxtGR"/>
        <w:tabs>
          <w:tab w:val="clear" w:pos="1701"/>
        </w:tabs>
        <w:ind w:left="2268" w:hanging="1134"/>
      </w:pPr>
      <w:r w:rsidRPr="00E03A58">
        <w:t>3.4.1</w:t>
      </w:r>
      <w:r w:rsidRPr="00E03A58">
        <w:tab/>
      </w:r>
      <w:bookmarkStart w:id="70" w:name="lt_pId185"/>
      <w:r w:rsidRPr="00E03A58">
        <w:rPr>
          <w:bCs/>
        </w:rPr>
        <w:t>Источники света с нитью накала</w:t>
      </w:r>
      <w:r w:rsidRPr="00E03A58">
        <w:t xml:space="preserve"> предварительно в течение приблизительно одного часа подвергают </w:t>
      </w:r>
      <w:r>
        <w:t>кондиционировани</w:t>
      </w:r>
      <w:r w:rsidRPr="00E03A58">
        <w:t>ю при испытательном напряжении.</w:t>
      </w:r>
      <w:bookmarkEnd w:id="70"/>
      <w:r w:rsidRPr="00E03A58">
        <w:t xml:space="preserve"> </w:t>
      </w:r>
      <w:bookmarkStart w:id="71" w:name="lt_pId186"/>
      <w:r w:rsidRPr="00E03A58">
        <w:t xml:space="preserve">Для </w:t>
      </w:r>
      <w:r w:rsidRPr="00E03A58">
        <w:rPr>
          <w:bCs/>
        </w:rPr>
        <w:t>источников света</w:t>
      </w:r>
      <w:r w:rsidRPr="00E03A58">
        <w:t xml:space="preserve"> с двумя нитями накала каждую нить подвергают </w:t>
      </w:r>
      <w:r>
        <w:t>кондиционировани</w:t>
      </w:r>
      <w:r w:rsidRPr="00E03A58">
        <w:t>ю отдельно.</w:t>
      </w:r>
      <w:bookmarkEnd w:id="71"/>
      <w:r w:rsidRPr="00E03A58">
        <w:t xml:space="preserve"> </w:t>
      </w:r>
      <w:bookmarkStart w:id="72" w:name="lt_pId187"/>
      <w:r w:rsidRPr="00E03A58">
        <w:t xml:space="preserve">В случае </w:t>
      </w:r>
      <w:r w:rsidRPr="00E03A58">
        <w:rPr>
          <w:bCs/>
        </w:rPr>
        <w:t>источников света с нитью накала,</w:t>
      </w:r>
      <w:r w:rsidRPr="00E03A58">
        <w:t xml:space="preserve"> для которых указано более чем одно значение испытательного напряжения, для целей </w:t>
      </w:r>
      <w:r>
        <w:t>кондиционировани</w:t>
      </w:r>
      <w:r w:rsidRPr="00E03A58">
        <w:t>я используют наиболее высокое значение испытательного напряжения.</w:t>
      </w:r>
      <w:bookmarkEnd w:id="72"/>
    </w:p>
    <w:p w:rsidR="00DB7BBC" w:rsidRPr="00E03A58" w:rsidRDefault="00DB7BBC" w:rsidP="00DB7BBC">
      <w:pPr>
        <w:pStyle w:val="SingleTxtGR"/>
        <w:tabs>
          <w:tab w:val="clear" w:pos="1701"/>
        </w:tabs>
        <w:ind w:left="2268" w:hanging="1134"/>
      </w:pPr>
      <w:r w:rsidRPr="00E03A58">
        <w:t>3.4.2</w:t>
      </w:r>
      <w:r w:rsidRPr="00E03A58">
        <w:tab/>
      </w:r>
      <w:bookmarkStart w:id="73" w:name="lt_pId189"/>
      <w:r w:rsidRPr="00E03A58">
        <w:t xml:space="preserve">В случае </w:t>
      </w:r>
      <w:r w:rsidRPr="00E03A58">
        <w:rPr>
          <w:bCs/>
        </w:rPr>
        <w:t>источника света с нитью накала, имеющего</w:t>
      </w:r>
      <w:r w:rsidRPr="00E03A58">
        <w:t xml:space="preserve"> цветную колбу, после прохождения цикла </w:t>
      </w:r>
      <w:r>
        <w:t>кондиционировани</w:t>
      </w:r>
      <w:r w:rsidRPr="00E03A58">
        <w:t>я, упомянутого в пункте 3.4.1, поверхность колбы слегка протирают хлопчатобумажной тканью, пропитанной раствором, состоящим из 70% (по</w:t>
      </w:r>
      <w:r w:rsidRPr="00E03A58">
        <w:rPr>
          <w:lang w:val="en-US"/>
        </w:rPr>
        <w:t> </w:t>
      </w:r>
      <w:r w:rsidRPr="00E03A58">
        <w:t>объему) н-гептана и 30% толуола.</w:t>
      </w:r>
      <w:bookmarkEnd w:id="73"/>
      <w:r w:rsidRPr="00E03A58">
        <w:t xml:space="preserve"> </w:t>
      </w:r>
      <w:bookmarkStart w:id="74" w:name="lt_pId190"/>
      <w:r w:rsidRPr="00E03A58">
        <w:t>Приблизительно через пять минут поверхность осматривают.</w:t>
      </w:r>
      <w:bookmarkEnd w:id="74"/>
      <w:r w:rsidRPr="00E03A58">
        <w:t xml:space="preserve"> </w:t>
      </w:r>
      <w:bookmarkStart w:id="75" w:name="lt_pId191"/>
      <w:r w:rsidRPr="00E03A58">
        <w:t>На ней не должно быть никаких видимых изменений.</w:t>
      </w:r>
      <w:bookmarkEnd w:id="75"/>
    </w:p>
    <w:p w:rsidR="00DB7BBC" w:rsidRPr="00E03A58" w:rsidRDefault="00DB7BBC" w:rsidP="00DB7BBC">
      <w:pPr>
        <w:pStyle w:val="SingleTxtGR"/>
        <w:tabs>
          <w:tab w:val="clear" w:pos="1701"/>
        </w:tabs>
        <w:ind w:left="2268" w:hanging="1134"/>
      </w:pPr>
      <w:r w:rsidRPr="00E03A58">
        <w:t>3.4.3</w:t>
      </w:r>
      <w:r w:rsidRPr="00E03A58">
        <w:tab/>
      </w:r>
      <w:bookmarkStart w:id="76" w:name="lt_pId193"/>
      <w:r w:rsidRPr="00E03A58">
        <w:t xml:space="preserve">При определении положения и размеров нитей накала </w:t>
      </w:r>
      <w:r w:rsidRPr="00E03A58">
        <w:rPr>
          <w:bCs/>
        </w:rPr>
        <w:t>источники света с нитью накала должны</w:t>
      </w:r>
      <w:r w:rsidRPr="00E03A58">
        <w:t xml:space="preserve"> находиться под напряжением, составляющим 90–100% от испытательного напряжения.</w:t>
      </w:r>
      <w:bookmarkEnd w:id="76"/>
      <w:r w:rsidRPr="00E03A58">
        <w:t xml:space="preserve"> </w:t>
      </w:r>
      <w:bookmarkStart w:id="77" w:name="lt_pId194"/>
      <w:r w:rsidRPr="00E03A58">
        <w:t xml:space="preserve">В случае </w:t>
      </w:r>
      <w:r w:rsidRPr="00E03A58">
        <w:rPr>
          <w:bCs/>
        </w:rPr>
        <w:t>источников света с нитью накала, для которых указано более чем одно значение испытательного напряж</w:t>
      </w:r>
      <w:r w:rsidRPr="00E03A58">
        <w:t>ения, при определении положения и размеров нитей накала используют наиболее высокое значение испытательного напряжения.</w:t>
      </w:r>
      <w:bookmarkEnd w:id="77"/>
    </w:p>
    <w:p w:rsidR="00DB7BBC" w:rsidRPr="00E03A58" w:rsidRDefault="00DB7BBC" w:rsidP="00DB7BBC">
      <w:pPr>
        <w:pStyle w:val="SingleTxtGR"/>
        <w:tabs>
          <w:tab w:val="clear" w:pos="1701"/>
        </w:tabs>
        <w:ind w:left="2268" w:hanging="1134"/>
      </w:pPr>
      <w:r w:rsidRPr="00E03A58">
        <w:t>3.4.4</w:t>
      </w:r>
      <w:r w:rsidRPr="00E03A58">
        <w:tab/>
      </w:r>
      <w:bookmarkStart w:id="78" w:name="lt_pId196"/>
      <w:r w:rsidRPr="00E03A58">
        <w:t>При отсутствии иных указаний измерения электрических и фотометрических характеристик производят при значении(ях) испытательного напряжения.</w:t>
      </w:r>
      <w:bookmarkEnd w:id="78"/>
    </w:p>
    <w:p w:rsidR="00DB7BBC" w:rsidRPr="00E03A58" w:rsidRDefault="00DB7BBC" w:rsidP="00DB7BBC">
      <w:pPr>
        <w:pStyle w:val="SingleTxtGR"/>
        <w:tabs>
          <w:tab w:val="clear" w:pos="1701"/>
        </w:tabs>
        <w:ind w:left="2268" w:hanging="1134"/>
      </w:pPr>
      <w:r w:rsidRPr="00E03A58">
        <w:t>3.4.5</w:t>
      </w:r>
      <w:r w:rsidRPr="00E03A58">
        <w:tab/>
      </w:r>
      <w:bookmarkStart w:id="79" w:name="lt_pId198"/>
      <w:r w:rsidRPr="00E03A58">
        <w:t>Электрические измерения проводят при помощи измерительных приборов как минимум класса 0.2.</w:t>
      </w:r>
      <w:bookmarkEnd w:id="79"/>
    </w:p>
    <w:p w:rsidR="00DB7BBC" w:rsidRPr="00E03A58" w:rsidRDefault="00DB7BBC" w:rsidP="00DB7BBC">
      <w:pPr>
        <w:pStyle w:val="SingleTxtGR"/>
        <w:tabs>
          <w:tab w:val="clear" w:pos="1701"/>
        </w:tabs>
        <w:ind w:left="2268" w:hanging="1134"/>
      </w:pPr>
      <w:r w:rsidRPr="00E03A58">
        <w:t>3.4.6</w:t>
      </w:r>
      <w:r w:rsidRPr="00E03A58">
        <w:tab/>
      </w:r>
      <w:bookmarkStart w:id="80" w:name="lt_pId202"/>
      <w:r w:rsidRPr="00E03A58">
        <w:t xml:space="preserve">Если допускается селективный желтый цвет, то величина светового потока </w:t>
      </w:r>
      <w:r w:rsidRPr="00E03A58">
        <w:rPr>
          <w:bCs/>
        </w:rPr>
        <w:t>источника света с нитью накала</w:t>
      </w:r>
      <w:r w:rsidRPr="00E03A58">
        <w:t xml:space="preserve"> с внешней колбой селективного желтого цвета должна составлять не менее 85% от установленной величины светового потока </w:t>
      </w:r>
      <w:r w:rsidRPr="00E03A58">
        <w:rPr>
          <w:bCs/>
        </w:rPr>
        <w:t>соответствующего источника света с нитью накала, излучающего</w:t>
      </w:r>
      <w:r w:rsidRPr="00E03A58">
        <w:t xml:space="preserve"> белый свет.</w:t>
      </w:r>
      <w:bookmarkEnd w:id="80"/>
    </w:p>
    <w:p w:rsidR="00DB7BBC" w:rsidRPr="00E03A58" w:rsidRDefault="00DB7BBC" w:rsidP="00DB7BBC">
      <w:pPr>
        <w:pStyle w:val="SingleTxtGR"/>
        <w:tabs>
          <w:tab w:val="clear" w:pos="1701"/>
        </w:tabs>
        <w:ind w:left="2268" w:hanging="1134"/>
      </w:pPr>
      <w:r w:rsidRPr="00E03A58">
        <w:t>3.5</w:t>
      </w:r>
      <w:r w:rsidRPr="00E03A58">
        <w:tab/>
      </w:r>
      <w:bookmarkStart w:id="81" w:name="lt_pId204"/>
      <w:r w:rsidRPr="00E03A58">
        <w:t>Положение и размеры нитей накала</w:t>
      </w:r>
      <w:bookmarkEnd w:id="81"/>
    </w:p>
    <w:p w:rsidR="00DB7BBC" w:rsidRPr="00E03A58" w:rsidRDefault="00DB7BBC" w:rsidP="00DB7BBC">
      <w:pPr>
        <w:pStyle w:val="SingleTxtGR"/>
        <w:tabs>
          <w:tab w:val="clear" w:pos="1701"/>
        </w:tabs>
        <w:ind w:left="2268" w:hanging="1134"/>
      </w:pPr>
      <w:r w:rsidRPr="00E03A58">
        <w:t>3.5.1</w:t>
      </w:r>
      <w:r w:rsidRPr="00E03A58">
        <w:tab/>
      </w:r>
      <w:bookmarkStart w:id="82" w:name="lt_pId206"/>
      <w:r w:rsidRPr="00E03A58">
        <w:t>Геометрические формы нитей накала в принципе соответствуют геометрическим формам, указа</w:t>
      </w:r>
      <w:r>
        <w:t>нным в спецификациях приложения </w:t>
      </w:r>
      <w:r w:rsidRPr="00E03A58">
        <w:t>1.</w:t>
      </w:r>
      <w:bookmarkEnd w:id="82"/>
    </w:p>
    <w:p w:rsidR="00DB7BBC" w:rsidRPr="00E03A58" w:rsidRDefault="00DB7BBC" w:rsidP="00DB7BBC">
      <w:pPr>
        <w:pStyle w:val="SingleTxtGR"/>
        <w:tabs>
          <w:tab w:val="clear" w:pos="1701"/>
        </w:tabs>
        <w:ind w:left="2268" w:hanging="1134"/>
      </w:pPr>
      <w:r w:rsidRPr="00E03A58">
        <w:t>3.5.2</w:t>
      </w:r>
      <w:r w:rsidRPr="00E03A58">
        <w:tab/>
      </w:r>
      <w:bookmarkStart w:id="83" w:name="lt_pId208"/>
      <w:r w:rsidRPr="00E03A58">
        <w:t>Для прямолинейных нитей накала правильное положение и форму проверяют таким образом, как это указано в соответствующих спецификациях.</w:t>
      </w:r>
      <w:bookmarkEnd w:id="83"/>
    </w:p>
    <w:p w:rsidR="00DB7BBC" w:rsidRPr="00E03A58" w:rsidRDefault="00DB7BBC" w:rsidP="00DB7BBC">
      <w:pPr>
        <w:pStyle w:val="SingleTxtGR"/>
        <w:tabs>
          <w:tab w:val="clear" w:pos="1701"/>
        </w:tabs>
        <w:ind w:left="2268" w:hanging="1134"/>
      </w:pPr>
      <w:r w:rsidRPr="00E03A58">
        <w:t>3.5.3</w:t>
      </w:r>
      <w:r w:rsidRPr="00E03A58">
        <w:tab/>
      </w:r>
      <w:bookmarkStart w:id="84" w:name="lt_pId210"/>
      <w:r w:rsidRPr="00E03A58">
        <w:t xml:space="preserve">Если в спецификации </w:t>
      </w:r>
      <w:r w:rsidRPr="00E03A58">
        <w:rPr>
          <w:bCs/>
        </w:rPr>
        <w:t>источника света с нитью накала</w:t>
      </w:r>
      <w:r w:rsidRPr="00E03A58">
        <w:t xml:space="preserve"> нить накала представлена хотя бы в одной проекции точкой, то положение светового центра определяют в соответствии с приложени</w:t>
      </w:r>
      <w:r>
        <w:t>ем</w:t>
      </w:r>
      <w:r w:rsidRPr="00E03A58">
        <w:t xml:space="preserve"> 4.</w:t>
      </w:r>
      <w:bookmarkEnd w:id="84"/>
    </w:p>
    <w:p w:rsidR="00DB7BBC" w:rsidRPr="00E03A58" w:rsidRDefault="00DB7BBC" w:rsidP="00DB7BBC">
      <w:pPr>
        <w:pStyle w:val="SingleTxtGR"/>
        <w:tabs>
          <w:tab w:val="clear" w:pos="1701"/>
        </w:tabs>
        <w:ind w:left="2268" w:hanging="1134"/>
      </w:pPr>
      <w:r w:rsidRPr="00E03A58">
        <w:t>3.5.4</w:t>
      </w:r>
      <w:r w:rsidRPr="00E03A58">
        <w:tab/>
      </w:r>
      <w:bookmarkStart w:id="85" w:name="lt_pId212"/>
      <w:r w:rsidRPr="00E03A58">
        <w:t xml:space="preserve">Длину прямолинейной нити накала идентифицируют по ее крайним точкам, определяемым – при отсутствии иных указаний в соответствующей спецификации – по верхним точкам первого и последнего витков, рассматриваемым в плоскости, перпендикулярной оси отсчета </w:t>
      </w:r>
      <w:r w:rsidRPr="00E03A58">
        <w:rPr>
          <w:bCs/>
        </w:rPr>
        <w:t>источника света с нитью накала</w:t>
      </w:r>
      <w:r w:rsidRPr="00E03A58">
        <w:t>.</w:t>
      </w:r>
      <w:bookmarkEnd w:id="85"/>
      <w:r w:rsidRPr="00E03A58">
        <w:t xml:space="preserve"> </w:t>
      </w:r>
      <w:bookmarkStart w:id="86" w:name="lt_pId213"/>
      <w:r w:rsidRPr="00E03A58">
        <w:t>Верхняя точка крайнего витка должна отвечать условию, согласно которому угол, образованный токовыми вводами, не должен превышать 90°.</w:t>
      </w:r>
      <w:bookmarkEnd w:id="86"/>
      <w:r w:rsidRPr="00E03A58">
        <w:t xml:space="preserve"> </w:t>
      </w:r>
      <w:bookmarkStart w:id="87" w:name="lt_pId214"/>
      <w:r w:rsidRPr="00E03A58">
        <w:t>При биспиральных нитях накала измерение проводят от верхних точек вторичных витков.</w:t>
      </w:r>
      <w:bookmarkEnd w:id="87"/>
      <w:r w:rsidRPr="00E03A58">
        <w:t xml:space="preserve"> </w:t>
      </w:r>
      <w:bookmarkStart w:id="88" w:name="lt_pId215"/>
      <w:r w:rsidRPr="00E03A58">
        <w:t>В целях определения длины нити накала верхние точки за пределами точки подсоединения к токовым вводам не учитываются.</w:t>
      </w:r>
      <w:bookmarkEnd w:id="88"/>
    </w:p>
    <w:p w:rsidR="00DB7BBC" w:rsidRPr="00E03A58" w:rsidRDefault="00DB7BBC" w:rsidP="00DB7BBC">
      <w:pPr>
        <w:pStyle w:val="SingleTxtGR"/>
        <w:tabs>
          <w:tab w:val="clear" w:pos="1701"/>
        </w:tabs>
        <w:ind w:left="2268" w:hanging="1134"/>
      </w:pPr>
      <w:r w:rsidRPr="00E03A58">
        <w:t>3.5.4.1</w:t>
      </w:r>
      <w:r w:rsidRPr="00E03A58">
        <w:tab/>
      </w:r>
      <w:bookmarkStart w:id="89" w:name="lt_pId217"/>
      <w:r w:rsidRPr="00E03A58">
        <w:t xml:space="preserve">Для осевых нитей накала крайнее положение рассматриваемых верхних точек определяют при повороте </w:t>
      </w:r>
      <w:r w:rsidRPr="00E03A58">
        <w:rPr>
          <w:bCs/>
        </w:rPr>
        <w:t>источника света с нитью накала</w:t>
      </w:r>
      <w:r w:rsidRPr="00E03A58">
        <w:t xml:space="preserve"> вокруг оси отсчета.</w:t>
      </w:r>
      <w:bookmarkEnd w:id="89"/>
      <w:r w:rsidRPr="00E03A58">
        <w:t xml:space="preserve"> </w:t>
      </w:r>
      <w:bookmarkStart w:id="90" w:name="lt_pId218"/>
      <w:r w:rsidRPr="00E03A58">
        <w:t>Длину измеряют в направлении, параллельном оси отсчета.</w:t>
      </w:r>
      <w:bookmarkEnd w:id="90"/>
    </w:p>
    <w:p w:rsidR="00DB7BBC" w:rsidRPr="00E03A58" w:rsidRDefault="00DB7BBC" w:rsidP="00DB7BBC">
      <w:pPr>
        <w:pStyle w:val="SingleTxtGR"/>
        <w:tabs>
          <w:tab w:val="clear" w:pos="1701"/>
        </w:tabs>
        <w:ind w:left="2268" w:hanging="1134"/>
      </w:pPr>
      <w:r w:rsidRPr="00E03A58">
        <w:t>3.5.4.2</w:t>
      </w:r>
      <w:r w:rsidRPr="00E03A58">
        <w:tab/>
      </w:r>
      <w:bookmarkStart w:id="91" w:name="lt_pId220"/>
      <w:r w:rsidRPr="00E03A58">
        <w:t>Для поперечных нитей накала ось нити накала располагают перпендикулярно направлению излучения света.</w:t>
      </w:r>
      <w:bookmarkEnd w:id="91"/>
      <w:r w:rsidRPr="00E03A58">
        <w:t xml:space="preserve"> </w:t>
      </w:r>
      <w:bookmarkStart w:id="92" w:name="lt_pId221"/>
      <w:r w:rsidRPr="00E03A58">
        <w:t>Длину измеряют в направлении, перпендикулярном оси отсчета.</w:t>
      </w:r>
      <w:bookmarkEnd w:id="92"/>
    </w:p>
    <w:p w:rsidR="00DB7BBC" w:rsidRPr="00E03A58" w:rsidRDefault="00DB7BBC" w:rsidP="00DB7BBC">
      <w:pPr>
        <w:pStyle w:val="SingleTxtGR"/>
        <w:tabs>
          <w:tab w:val="clear" w:pos="1701"/>
        </w:tabs>
        <w:ind w:left="2268" w:hanging="1134"/>
      </w:pPr>
      <w:r w:rsidRPr="00E03A58">
        <w:t>3.6</w:t>
      </w:r>
      <w:r w:rsidRPr="00E03A58">
        <w:tab/>
      </w:r>
      <w:bookmarkStart w:id="93" w:name="lt_pId223"/>
      <w:r w:rsidRPr="00E03A58">
        <w:t>Цвет</w:t>
      </w:r>
      <w:bookmarkEnd w:id="93"/>
    </w:p>
    <w:p w:rsidR="00DB7BBC" w:rsidRPr="00E03A58" w:rsidRDefault="00DB7BBC" w:rsidP="00DB7BBC">
      <w:pPr>
        <w:pStyle w:val="SingleTxtGR"/>
        <w:tabs>
          <w:tab w:val="clear" w:pos="1701"/>
        </w:tabs>
        <w:ind w:left="2268" w:hanging="1134"/>
      </w:pPr>
      <w:r w:rsidRPr="00E03A58">
        <w:t>3.6.1</w:t>
      </w:r>
      <w:r w:rsidRPr="00E03A58">
        <w:tab/>
      </w:r>
      <w:bookmarkStart w:id="94" w:name="lt_pId225"/>
      <w:r w:rsidRPr="00E03A58">
        <w:rPr>
          <w:bCs/>
        </w:rPr>
        <w:t>Источник света с нитью накала должен</w:t>
      </w:r>
      <w:r w:rsidRPr="00E03A58">
        <w:t xml:space="preserve"> излучать белый свет, если в соответствующей спецификации не содержится других указаний.</w:t>
      </w:r>
      <w:bookmarkEnd w:id="94"/>
    </w:p>
    <w:p w:rsidR="00DB7BBC" w:rsidRPr="00E03A58" w:rsidRDefault="00DB7BBC" w:rsidP="00DB7BBC">
      <w:pPr>
        <w:pStyle w:val="SingleTxtGR"/>
        <w:tabs>
          <w:tab w:val="clear" w:pos="1701"/>
        </w:tabs>
        <w:ind w:left="2268" w:hanging="1134"/>
        <w:rPr>
          <w:bCs/>
        </w:rPr>
      </w:pPr>
      <w:r w:rsidRPr="00E03A58">
        <w:rPr>
          <w:bCs/>
        </w:rPr>
        <w:t>3.6.2</w:t>
      </w:r>
      <w:r w:rsidRPr="00E03A58">
        <w:rPr>
          <w:bCs/>
        </w:rPr>
        <w:tab/>
      </w:r>
      <w:bookmarkStart w:id="95" w:name="lt_pId227"/>
      <w:r w:rsidRPr="00E03A58">
        <w:rPr>
          <w:bCs/>
        </w:rPr>
        <w:t>К настоящим Правилам применяются определения цвета излучаемого света, содержащиеся в Правилах № 48 и в сериях поправок к ним, действующих на момент подачи заявки на официальное утверждение типа.</w:t>
      </w:r>
      <w:bookmarkEnd w:id="95"/>
    </w:p>
    <w:p w:rsidR="00DB7BBC" w:rsidRPr="00E03A58" w:rsidRDefault="00DB7BBC" w:rsidP="00482B71">
      <w:pPr>
        <w:pStyle w:val="SingleTxtGR"/>
        <w:pageBreakBefore/>
        <w:tabs>
          <w:tab w:val="clear" w:pos="1701"/>
        </w:tabs>
        <w:ind w:left="2268" w:hanging="1134"/>
      </w:pPr>
      <w:r w:rsidRPr="00E03A58">
        <w:t>3.6.3</w:t>
      </w:r>
      <w:r w:rsidRPr="00E03A58">
        <w:tab/>
      </w:r>
      <w:bookmarkStart w:id="96" w:name="lt_pId229"/>
      <w:r w:rsidRPr="00E03A58">
        <w:t>Цвет излучаемого света измеряют при помощи метода, указанного в приложении 5.</w:t>
      </w:r>
      <w:bookmarkEnd w:id="96"/>
      <w:r w:rsidRPr="00E03A58">
        <w:t xml:space="preserve"> </w:t>
      </w:r>
      <w:bookmarkStart w:id="97" w:name="lt_pId230"/>
      <w:r w:rsidRPr="00E03A58">
        <w:t>Каждое измеренное значение должно находиться в пределах установленных допусков</w:t>
      </w:r>
      <w:r>
        <w:rPr>
          <w:rStyle w:val="FootnoteReference"/>
        </w:rPr>
        <w:footnoteReference w:id="7"/>
      </w:r>
      <w:r w:rsidRPr="00E03A58">
        <w:t>.</w:t>
      </w:r>
      <w:bookmarkEnd w:id="97"/>
      <w:r w:rsidRPr="00E03A58">
        <w:t xml:space="preserve"> </w:t>
      </w:r>
      <w:bookmarkStart w:id="99" w:name="lt_pId231"/>
      <w:r w:rsidRPr="00E03A58">
        <w:t xml:space="preserve">Кроме того, в случае </w:t>
      </w:r>
      <w:r w:rsidRPr="00E03A58">
        <w:rPr>
          <w:bCs/>
        </w:rPr>
        <w:t>источников света с нитью накала</w:t>
      </w:r>
      <w:r w:rsidRPr="00E03A58">
        <w:t xml:space="preserve">, излучающих белый свет, измеренные значения не должны отклоняться по оси </w:t>
      </w:r>
      <w:r w:rsidRPr="00E03A58">
        <w:rPr>
          <w:i/>
        </w:rPr>
        <w:t>х</w:t>
      </w:r>
      <w:r w:rsidRPr="00E03A58">
        <w:t xml:space="preserve"> и/или </w:t>
      </w:r>
      <w:r w:rsidRPr="00E03A58">
        <w:rPr>
          <w:i/>
        </w:rPr>
        <w:t>y</w:t>
      </w:r>
      <w:r w:rsidRPr="00E03A58">
        <w:t xml:space="preserve"> более чем на 0,020</w:t>
      </w:r>
      <w:r w:rsidRPr="00E03A58">
        <w:rPr>
          <w:lang w:val="en-US"/>
        </w:rPr>
        <w:t> </w:t>
      </w:r>
      <w:r w:rsidRPr="00E03A58">
        <w:t xml:space="preserve">значений от точки, отобранной на линии цветности черного тела (публикация МЭК </w:t>
      </w:r>
      <w:hyperlink r:id="rId13" w:tgtFrame="_self" w:history="1">
        <w:r w:rsidRPr="00F8771A">
          <w:t>015:2004</w:t>
        </w:r>
      </w:hyperlink>
      <w:r w:rsidRPr="00E03A58">
        <w:t>, издание 3).</w:t>
      </w:r>
      <w:bookmarkEnd w:id="99"/>
      <w:r w:rsidRPr="00E03A58">
        <w:t xml:space="preserve">  </w:t>
      </w:r>
      <w:r w:rsidRPr="00E03A58">
        <w:rPr>
          <w:bCs/>
        </w:rPr>
        <w:t>Источники света с нитью накала</w:t>
      </w:r>
      <w:r w:rsidRPr="00E03A58">
        <w:t xml:space="preserve">, предназначенные для использования в устройствах световой сигнализации, должны отвечать </w:t>
      </w:r>
      <w:r>
        <w:t>требов</w:t>
      </w:r>
      <w:r w:rsidRPr="00E03A58">
        <w:t>аниям, указанным в пункте 2.4.2 публикации МЭК 60809, издание 3.</w:t>
      </w:r>
    </w:p>
    <w:p w:rsidR="00DB7BBC" w:rsidRPr="00E03A58" w:rsidRDefault="00DB7BBC" w:rsidP="00DB7BBC">
      <w:pPr>
        <w:pStyle w:val="SingleTxtGR"/>
        <w:tabs>
          <w:tab w:val="clear" w:pos="1701"/>
        </w:tabs>
        <w:ind w:left="2268" w:hanging="1134"/>
      </w:pPr>
      <w:r>
        <w:t>3.7</w:t>
      </w:r>
      <w:r w:rsidRPr="00994EA9">
        <w:tab/>
      </w:r>
      <w:bookmarkStart w:id="100" w:name="lt_pId234"/>
      <w:r w:rsidRPr="00E03A58">
        <w:t>УФ-излучение</w:t>
      </w:r>
      <w:bookmarkEnd w:id="100"/>
    </w:p>
    <w:p w:rsidR="00DB7BBC" w:rsidRPr="00472681" w:rsidRDefault="00DB7BBC" w:rsidP="00DB7BBC">
      <w:pPr>
        <w:pStyle w:val="SingleTxtGR"/>
        <w:tabs>
          <w:tab w:val="clear" w:pos="1701"/>
        </w:tabs>
        <w:ind w:left="2268" w:hanging="1134"/>
      </w:pPr>
      <w:r w:rsidRPr="00E03A58">
        <w:tab/>
        <w:t xml:space="preserve">УФ-излучение </w:t>
      </w:r>
      <w:r w:rsidRPr="00E03A58">
        <w:rPr>
          <w:bCs/>
        </w:rPr>
        <w:t xml:space="preserve">галогенного источника света с </w:t>
      </w:r>
      <w:r w:rsidRPr="00DB7BBC">
        <w:t>нитью</w:t>
      </w:r>
      <w:r w:rsidRPr="00E03A58">
        <w:rPr>
          <w:bCs/>
        </w:rPr>
        <w:t xml:space="preserve"> накала</w:t>
      </w:r>
      <w:r w:rsidRPr="00E03A58">
        <w:t xml:space="preserve"> должно быть таким, чтобы:</w:t>
      </w:r>
    </w:p>
    <w:p w:rsidR="00DB7BBC" w:rsidRPr="00F7497B" w:rsidRDefault="00DB7BBC" w:rsidP="00DB7BBC">
      <w:pPr>
        <w:ind w:left="2268" w:right="1701" w:firstLine="34"/>
        <w:rPr>
          <w:iCs/>
        </w:rPr>
      </w:pPr>
      <w:r w:rsidRPr="002E1ACA">
        <w:rPr>
          <w:iCs/>
          <w:position w:val="-114"/>
        </w:rPr>
        <w:object w:dxaOrig="4260" w:dyaOrig="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45pt;height:96.4pt" o:ole="">
            <v:imagedata r:id="rId14" o:title=""/>
          </v:shape>
          <o:OLEObject Type="Embed" ProgID="Equation.3" ShapeID="_x0000_i1025" DrawAspect="Content" ObjectID="_1574761762" r:id="rId15"/>
        </w:object>
      </w:r>
    </w:p>
    <w:p w:rsidR="00DB7BBC" w:rsidRPr="00F7497B" w:rsidRDefault="00DB7BBC" w:rsidP="00DB7BBC">
      <w:pPr>
        <w:ind w:left="2268" w:right="1701" w:firstLine="34"/>
        <w:rPr>
          <w:iCs/>
        </w:rPr>
      </w:pPr>
    </w:p>
    <w:p w:rsidR="00DB7BBC" w:rsidRDefault="00DB7BBC" w:rsidP="00DB7BBC">
      <w:pPr>
        <w:pStyle w:val="SingleTxtGR"/>
        <w:ind w:left="1701" w:firstLine="567"/>
        <w:rPr>
          <w:lang w:val="en-US"/>
        </w:rPr>
      </w:pPr>
      <w:r>
        <w:rPr>
          <w:noProof/>
          <w:w w:val="100"/>
          <w:lang w:val="en-GB" w:eastAsia="en-GB"/>
        </w:rPr>
        <mc:AlternateContent>
          <mc:Choice Requires="wps">
            <w:drawing>
              <wp:anchor distT="0" distB="0" distL="114300" distR="114300" simplePos="0" relativeHeight="251662336" behindDoc="0" locked="0" layoutInCell="1" allowOverlap="1" wp14:anchorId="1818C26F" wp14:editId="08E7D6B2">
                <wp:simplePos x="0" y="0"/>
                <wp:positionH relativeFrom="column">
                  <wp:posOffset>3593465</wp:posOffset>
                </wp:positionH>
                <wp:positionV relativeFrom="paragraph">
                  <wp:posOffset>507552</wp:posOffset>
                </wp:positionV>
                <wp:extent cx="231775" cy="228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2681" w:rsidRDefault="00472681" w:rsidP="00DB7BBC">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18C26F" id="_x0000_t202" coordsize="21600,21600" o:spt="202" path="m,l,21600r21600,l21600,xe">
                <v:stroke joinstyle="miter"/>
                <v:path gradientshapeok="t" o:connecttype="rect"/>
              </v:shapetype>
              <v:shape id="Поле 7" o:spid="_x0000_s1026" type="#_x0000_t202" style="position:absolute;left:0;text-align:left;margin-left:282.95pt;margin-top:39.95pt;width:18.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" stroked="f">
                <v:stroke joinstyle="round"/>
                <v:path arrowok="t"/>
                <v:textbox style="mso-fit-shape-to-text:t" inset="0,0,0,0">
                  <w:txbxContent>
                    <w:p w:rsidR="00472681" w:rsidRDefault="00472681" w:rsidP="00DB7BBC">
                      <w:r>
                        <w:t>,</w:t>
                      </w:r>
                    </w:p>
                  </w:txbxContent>
                </v:textbox>
              </v:shape>
            </w:pict>
          </mc:Fallback>
        </mc:AlternateContent>
      </w:r>
      <w:r w:rsidRPr="002E1ACA">
        <w:rPr>
          <w:iCs/>
          <w:position w:val="-114"/>
        </w:rPr>
        <w:object w:dxaOrig="4340" w:dyaOrig="2360">
          <v:shape id="_x0000_i1026" type="#_x0000_t75" style="width:171.45pt;height:95.35pt" o:ole="">
            <v:imagedata r:id="rId16" o:title=""/>
          </v:shape>
          <o:OLEObject Type="Embed" ProgID="Equation.3" ShapeID="_x0000_i1026" DrawAspect="Content" ObjectID="_1574761763" r:id="rId17"/>
        </w:object>
      </w:r>
    </w:p>
    <w:p w:rsidR="00DB7BBC" w:rsidRPr="00E03A58" w:rsidRDefault="00DB7BBC" w:rsidP="00DB7BBC">
      <w:pPr>
        <w:pStyle w:val="SingleTxtGR"/>
        <w:tabs>
          <w:tab w:val="clear" w:pos="1701"/>
        </w:tabs>
        <w:ind w:left="2268" w:hanging="1134"/>
      </w:pPr>
      <w:bookmarkStart w:id="101" w:name="lt_pId238"/>
      <w:r w:rsidRPr="00E03A58">
        <w:tab/>
        <w:t>где</w:t>
      </w:r>
      <w:bookmarkEnd w:id="101"/>
      <w:r w:rsidRPr="00E03A58">
        <w:t xml:space="preserve"> </w:t>
      </w:r>
    </w:p>
    <w:p w:rsidR="00DB7BBC" w:rsidRPr="00E03A58" w:rsidRDefault="00DB7BBC" w:rsidP="00DB7BBC">
      <w:pPr>
        <w:pStyle w:val="SingleTxtGR"/>
        <w:tabs>
          <w:tab w:val="clear" w:pos="1701"/>
          <w:tab w:val="clear" w:pos="3402"/>
          <w:tab w:val="clear" w:pos="3969"/>
          <w:tab w:val="left" w:pos="3261"/>
          <w:tab w:val="left" w:pos="4111"/>
        </w:tabs>
        <w:ind w:left="4536" w:hanging="3402"/>
      </w:pPr>
      <w:r w:rsidRPr="00E03A58">
        <w:tab/>
      </w:r>
      <w:bookmarkStart w:id="102" w:name="lt_pId240"/>
      <w:r w:rsidRPr="00E03A58">
        <w:t>Ee</w:t>
      </w:r>
      <w:r w:rsidRPr="00E03A58">
        <w:rPr>
          <w:vertAlign w:val="subscript"/>
        </w:rPr>
        <w:t xml:space="preserve"> </w:t>
      </w:r>
      <w:r w:rsidRPr="00E03A58">
        <w:t>(λ)</w:t>
      </w:r>
      <w:bookmarkStart w:id="103" w:name="lt_pId241"/>
      <w:bookmarkEnd w:id="102"/>
      <w:r w:rsidRPr="00E03A58">
        <w:t xml:space="preserve"> </w:t>
      </w:r>
      <w:r w:rsidRPr="00E03A58">
        <w:tab/>
        <w:t>(Вт/нм</w:t>
      </w:r>
      <w:bookmarkStart w:id="104" w:name="lt_pId242"/>
      <w:bookmarkEnd w:id="103"/>
      <w:r w:rsidRPr="00E03A58">
        <w:t>)</w:t>
      </w:r>
      <w:r w:rsidRPr="00E03A58">
        <w:tab/>
        <w:t>–</w:t>
      </w:r>
      <w:r w:rsidRPr="00E03A58">
        <w:tab/>
        <w:t>спектральное распределение потока излучения;</w:t>
      </w:r>
      <w:bookmarkEnd w:id="104"/>
    </w:p>
    <w:p w:rsidR="00DB7BBC" w:rsidRPr="00E03A58" w:rsidRDefault="00DB7BBC" w:rsidP="00DB7BBC">
      <w:pPr>
        <w:pStyle w:val="SingleTxtGR"/>
        <w:tabs>
          <w:tab w:val="clear" w:pos="1701"/>
          <w:tab w:val="clear" w:pos="3402"/>
          <w:tab w:val="clear" w:pos="3969"/>
          <w:tab w:val="left" w:pos="3261"/>
          <w:tab w:val="left" w:pos="4111"/>
        </w:tabs>
        <w:ind w:left="4536" w:hanging="3402"/>
      </w:pPr>
      <w:r w:rsidRPr="00E03A58">
        <w:tab/>
        <w:t xml:space="preserve">V (λ) </w:t>
      </w:r>
      <w:r w:rsidRPr="00E03A58">
        <w:tab/>
      </w:r>
      <w:r w:rsidRPr="00E03A58">
        <w:tab/>
        <w:t>(л)</w:t>
      </w:r>
      <w:bookmarkStart w:id="105" w:name="lt_pId247"/>
      <w:r w:rsidRPr="00E03A58">
        <w:tab/>
        <w:t>–</w:t>
      </w:r>
      <w:r w:rsidRPr="00E03A58">
        <w:tab/>
        <w:t>спектральная светоотдача;</w:t>
      </w:r>
      <w:bookmarkEnd w:id="105"/>
    </w:p>
    <w:p w:rsidR="00DB7BBC" w:rsidRPr="00E03A58" w:rsidRDefault="00DB7BBC" w:rsidP="00DB7BBC">
      <w:pPr>
        <w:pStyle w:val="SingleTxtGR"/>
        <w:tabs>
          <w:tab w:val="clear" w:pos="1701"/>
          <w:tab w:val="clear" w:pos="3402"/>
          <w:tab w:val="clear" w:pos="3969"/>
          <w:tab w:val="left" w:pos="3261"/>
          <w:tab w:val="left" w:pos="4111"/>
        </w:tabs>
        <w:ind w:left="4536" w:hanging="3402"/>
      </w:pPr>
      <w:r w:rsidRPr="00E03A58">
        <w:tab/>
      </w:r>
      <w:bookmarkStart w:id="106" w:name="lt_pId249"/>
      <w:r w:rsidRPr="00E03A58">
        <w:t>k</w:t>
      </w:r>
      <w:r w:rsidRPr="00E03A58">
        <w:rPr>
          <w:vertAlign w:val="subscript"/>
        </w:rPr>
        <w:t>m</w:t>
      </w:r>
      <w:r w:rsidRPr="00E03A58">
        <w:t xml:space="preserve"> = 683</w:t>
      </w:r>
      <w:bookmarkStart w:id="107" w:name="lt_pId250"/>
      <w:bookmarkEnd w:id="106"/>
      <w:r w:rsidRPr="00E03A58">
        <w:t xml:space="preserve"> </w:t>
      </w:r>
      <w:r w:rsidRPr="00E03A58">
        <w:tab/>
        <w:t>(лм/Вт</w:t>
      </w:r>
      <w:bookmarkEnd w:id="107"/>
      <w:r w:rsidRPr="00E03A58">
        <w:t>)</w:t>
      </w:r>
      <w:bookmarkStart w:id="108" w:name="lt_pId251"/>
      <w:r w:rsidRPr="00E03A58">
        <w:tab/>
        <w:t>–</w:t>
      </w:r>
      <w:r w:rsidRPr="00E03A58">
        <w:tab/>
        <w:t>фотометрический эквивалент излучения</w:t>
      </w:r>
      <w:bookmarkEnd w:id="108"/>
      <w:r w:rsidRPr="00E03A58">
        <w:t>;</w:t>
      </w:r>
    </w:p>
    <w:p w:rsidR="00DB7BBC" w:rsidRPr="00E03A58" w:rsidRDefault="00DB7BBC" w:rsidP="00DB7BBC">
      <w:pPr>
        <w:pStyle w:val="SingleTxtGR"/>
        <w:tabs>
          <w:tab w:val="clear" w:pos="1701"/>
          <w:tab w:val="clear" w:pos="3402"/>
          <w:tab w:val="clear" w:pos="3969"/>
          <w:tab w:val="left" w:pos="3261"/>
          <w:tab w:val="left" w:pos="4111"/>
        </w:tabs>
        <w:ind w:left="4536" w:hanging="3402"/>
      </w:pPr>
      <w:r w:rsidRPr="00E03A58">
        <w:tab/>
        <w:t>λ</w:t>
      </w:r>
      <w:bookmarkStart w:id="109" w:name="lt_pId254"/>
      <w:r w:rsidRPr="00E03A58">
        <w:t xml:space="preserve"> </w:t>
      </w:r>
      <w:r w:rsidRPr="00E03A58">
        <w:tab/>
      </w:r>
      <w:r w:rsidRPr="00E03A58">
        <w:tab/>
        <w:t>(нм)</w:t>
      </w:r>
      <w:bookmarkStart w:id="110" w:name="lt_pId255"/>
      <w:bookmarkEnd w:id="109"/>
      <w:r w:rsidRPr="00E03A58">
        <w:tab/>
        <w:t>–</w:t>
      </w:r>
      <w:r w:rsidRPr="00E03A58">
        <w:tab/>
        <w:t>длина волны.</w:t>
      </w:r>
      <w:bookmarkEnd w:id="110"/>
    </w:p>
    <w:p w:rsidR="00DB7BBC" w:rsidRPr="00E03A58" w:rsidRDefault="00DB7BBC" w:rsidP="00DB7BBC">
      <w:pPr>
        <w:pStyle w:val="SingleTxtGR"/>
        <w:tabs>
          <w:tab w:val="clear" w:pos="1701"/>
        </w:tabs>
        <w:ind w:left="2268" w:hanging="1134"/>
      </w:pPr>
      <w:r w:rsidRPr="00E03A58">
        <w:tab/>
        <w:t>Эту величину рассчитывают с использованием интервалов в пять нанометров.</w:t>
      </w:r>
    </w:p>
    <w:p w:rsidR="00DB7BBC" w:rsidRPr="00E03A58" w:rsidRDefault="00DB7BBC" w:rsidP="00DB7BBC">
      <w:pPr>
        <w:pStyle w:val="SingleTxtGR"/>
        <w:tabs>
          <w:tab w:val="clear" w:pos="1701"/>
        </w:tabs>
        <w:ind w:left="2268" w:hanging="1134"/>
      </w:pPr>
      <w:r w:rsidRPr="00E03A58">
        <w:t>3.8</w:t>
      </w:r>
      <w:r w:rsidRPr="00E03A58">
        <w:tab/>
      </w:r>
      <w:bookmarkStart w:id="111" w:name="lt_pId259"/>
      <w:r w:rsidRPr="00E03A58">
        <w:t>Замечания относительно селективного желтого цвета</w:t>
      </w:r>
      <w:bookmarkEnd w:id="111"/>
    </w:p>
    <w:p w:rsidR="00DB7BBC" w:rsidRPr="00E03A58" w:rsidRDefault="00DB7BBC" w:rsidP="00DB7BBC">
      <w:pPr>
        <w:pStyle w:val="SingleTxtGR"/>
        <w:tabs>
          <w:tab w:val="clear" w:pos="1701"/>
        </w:tabs>
        <w:ind w:left="2268" w:hanging="1134"/>
      </w:pPr>
      <w:r w:rsidRPr="00E03A58">
        <w:tab/>
      </w:r>
      <w:bookmarkStart w:id="112" w:name="lt_pId261"/>
      <w:r w:rsidRPr="00E03A58">
        <w:t xml:space="preserve">Официальное утверждение типа </w:t>
      </w:r>
      <w:r w:rsidRPr="00E03A58">
        <w:rPr>
          <w:bCs/>
        </w:rPr>
        <w:t>источника света с нитью накала</w:t>
      </w:r>
      <w:r w:rsidRPr="00E03A58">
        <w:t xml:space="preserve"> на основании настоящих Правил может предоставляться на основании пункта 3.6 выше на тип </w:t>
      </w:r>
      <w:r w:rsidRPr="00E03A58">
        <w:rPr>
          <w:bCs/>
        </w:rPr>
        <w:t>источника света с нитью накала, излучающего</w:t>
      </w:r>
      <w:r w:rsidRPr="00E03A58">
        <w:t xml:space="preserve"> белый свет, а также селективный желтый свет;</w:t>
      </w:r>
      <w:bookmarkEnd w:id="112"/>
      <w:r w:rsidRPr="00E03A58">
        <w:t xml:space="preserve"> </w:t>
      </w:r>
      <w:bookmarkStart w:id="113" w:name="lt_pId262"/>
      <w:r w:rsidRPr="00E03A58">
        <w:t xml:space="preserve">статья 3 Соглашения, к которому прилагаются настоящие Правила, не препятствует Договаривающимся сторонам запрещать установку на регистрируемых ими транспортных средствах </w:t>
      </w:r>
      <w:r w:rsidRPr="00E03A58">
        <w:rPr>
          <w:bCs/>
        </w:rPr>
        <w:t>источников света с нитью накала</w:t>
      </w:r>
      <w:r w:rsidRPr="00E03A58">
        <w:t>, излучающих либо белый, либо селективный желтый свет.</w:t>
      </w:r>
      <w:bookmarkEnd w:id="113"/>
    </w:p>
    <w:p w:rsidR="00DB7BBC" w:rsidRPr="00E03A58" w:rsidRDefault="00DB7BBC" w:rsidP="0065414B">
      <w:pPr>
        <w:pStyle w:val="SingleTxtGR"/>
        <w:pageBreakBefore/>
        <w:tabs>
          <w:tab w:val="clear" w:pos="1701"/>
        </w:tabs>
        <w:ind w:left="2268" w:hanging="1134"/>
      </w:pPr>
      <w:r w:rsidRPr="00E03A58">
        <w:t>3.9</w:t>
      </w:r>
      <w:r w:rsidRPr="00E03A58">
        <w:tab/>
      </w:r>
      <w:bookmarkStart w:id="114" w:name="lt_pId264"/>
      <w:r w:rsidRPr="00E03A58">
        <w:t>Проверка оптических показателей</w:t>
      </w:r>
      <w:bookmarkEnd w:id="114"/>
    </w:p>
    <w:p w:rsidR="00DB7BBC" w:rsidRPr="00E03A58" w:rsidRDefault="00DB7BBC" w:rsidP="00DB7BBC">
      <w:pPr>
        <w:pStyle w:val="SingleTxtGR"/>
        <w:tabs>
          <w:tab w:val="clear" w:pos="1701"/>
        </w:tabs>
        <w:ind w:left="2268" w:hanging="1134"/>
      </w:pPr>
      <w:r w:rsidRPr="00E03A58">
        <w:tab/>
      </w:r>
      <w:bookmarkStart w:id="115" w:name="lt_pId266"/>
      <w:r w:rsidRPr="00E03A58">
        <w:t>(Применяется только к источникам света с нитью накала с внутренней экранирующей частью колбы для создания светотеневой границы).</w:t>
      </w:r>
      <w:bookmarkEnd w:id="115"/>
      <w:r w:rsidRPr="00E03A58">
        <w:t xml:space="preserve"> </w:t>
      </w:r>
    </w:p>
    <w:p w:rsidR="00DB7BBC" w:rsidRPr="00E03A58" w:rsidRDefault="00DB7BBC" w:rsidP="00DB7BBC">
      <w:pPr>
        <w:pStyle w:val="SingleTxtGR"/>
        <w:tabs>
          <w:tab w:val="clear" w:pos="1701"/>
        </w:tabs>
        <w:ind w:left="2268" w:hanging="1134"/>
      </w:pPr>
      <w:r w:rsidRPr="00E03A58">
        <w:t>3.9.1</w:t>
      </w:r>
      <w:r w:rsidRPr="00E03A58">
        <w:tab/>
      </w:r>
      <w:bookmarkStart w:id="116" w:name="lt_pId268"/>
      <w:r w:rsidRPr="00E03A58">
        <w:t>Данную проверку оптических характеристик проводят при напряжении, при котором достигается измерительный световой поток;</w:t>
      </w:r>
      <w:bookmarkEnd w:id="116"/>
      <w:r w:rsidRPr="00E03A58">
        <w:t xml:space="preserve"> </w:t>
      </w:r>
      <w:bookmarkStart w:id="117" w:name="lt_pId269"/>
      <w:r w:rsidRPr="00E03A58">
        <w:t>соответственно должны соблюдаться предписания пункта 3.4.6.</w:t>
      </w:r>
      <w:bookmarkEnd w:id="117"/>
    </w:p>
    <w:p w:rsidR="00DB7BBC" w:rsidRPr="00E03A58" w:rsidRDefault="00DB7BBC" w:rsidP="00DB7BBC">
      <w:pPr>
        <w:pStyle w:val="SingleTxtGR"/>
        <w:tabs>
          <w:tab w:val="clear" w:pos="1701"/>
        </w:tabs>
        <w:ind w:left="2268" w:hanging="1134"/>
      </w:pPr>
      <w:r w:rsidRPr="00E03A58">
        <w:t>3.9.2</w:t>
      </w:r>
      <w:r w:rsidRPr="00E03A58">
        <w:tab/>
      </w:r>
      <w:bookmarkStart w:id="118" w:name="lt_pId271"/>
      <w:r w:rsidRPr="00E03A58">
        <w:t xml:space="preserve">Для </w:t>
      </w:r>
      <w:r w:rsidRPr="00E03A58">
        <w:rPr>
          <w:bCs/>
        </w:rPr>
        <w:t>источников света с нитью накала</w:t>
      </w:r>
      <w:r w:rsidRPr="00E03A58">
        <w:t>, излучающих белый свет:</w:t>
      </w:r>
      <w:bookmarkEnd w:id="118"/>
    </w:p>
    <w:p w:rsidR="00DB7BBC" w:rsidRPr="00E03A58" w:rsidRDefault="00DB7BBC" w:rsidP="00DB7BBC">
      <w:pPr>
        <w:pStyle w:val="SingleTxtGR"/>
        <w:tabs>
          <w:tab w:val="clear" w:pos="1701"/>
        </w:tabs>
        <w:ind w:left="2268" w:hanging="1134"/>
      </w:pPr>
      <w:r w:rsidRPr="00E03A58">
        <w:tab/>
      </w:r>
      <w:bookmarkStart w:id="119" w:name="lt_pId273"/>
      <w:r w:rsidRPr="00E03A58">
        <w:t xml:space="preserve">образец, который в наибольшей степени соответствует требованиям, предписываемым для </w:t>
      </w:r>
      <w:r w:rsidRPr="00E03A58">
        <w:rPr>
          <w:bCs/>
        </w:rPr>
        <w:t>эталонного источника света с нитью накала</w:t>
      </w:r>
      <w:r w:rsidRPr="00E03A58">
        <w:t xml:space="preserve">, подвергают испытанию в эталонной фаре, </w:t>
      </w:r>
      <w:r>
        <w:t>определенной в</w:t>
      </w:r>
      <w:r w:rsidRPr="00E03A58">
        <w:t xml:space="preserve"> пункт</w:t>
      </w:r>
      <w:r>
        <w:t>е</w:t>
      </w:r>
      <w:r w:rsidRPr="00E03A58">
        <w:t xml:space="preserve"> 3.9.5, для выяснения того, отвечает ли состоящее из этой фары и </w:t>
      </w:r>
      <w:r w:rsidRPr="00E03A58">
        <w:rPr>
          <w:bCs/>
        </w:rPr>
        <w:t>испыт</w:t>
      </w:r>
      <w:r>
        <w:rPr>
          <w:bCs/>
        </w:rPr>
        <w:t>у</w:t>
      </w:r>
      <w:r w:rsidRPr="00E03A58">
        <w:rPr>
          <w:bCs/>
        </w:rPr>
        <w:t>емого источника света с нитью накала</w:t>
      </w:r>
      <w:r w:rsidRPr="00E03A58">
        <w:t xml:space="preserve"> приспособление требованиям в отношении светового распределения луча ближнего света, определенным в соответствующих Правилах.</w:t>
      </w:r>
      <w:bookmarkEnd w:id="119"/>
    </w:p>
    <w:p w:rsidR="00DB7BBC" w:rsidRPr="00E03A58" w:rsidRDefault="00DB7BBC" w:rsidP="00DB7BBC">
      <w:pPr>
        <w:pStyle w:val="SingleTxtGR"/>
        <w:tabs>
          <w:tab w:val="clear" w:pos="1701"/>
        </w:tabs>
        <w:ind w:left="2268" w:hanging="1134"/>
      </w:pPr>
      <w:r w:rsidRPr="00E03A58">
        <w:t>3.9.3</w:t>
      </w:r>
      <w:r w:rsidRPr="00E03A58">
        <w:tab/>
      </w:r>
      <w:bookmarkStart w:id="120" w:name="lt_pId275"/>
      <w:r w:rsidRPr="00E03A58">
        <w:t xml:space="preserve">Для 6- и 24-вольтных </w:t>
      </w:r>
      <w:r w:rsidRPr="00E03A58">
        <w:rPr>
          <w:bCs/>
        </w:rPr>
        <w:t>источников света с нитью накала</w:t>
      </w:r>
      <w:r w:rsidRPr="00E03A58">
        <w:t>, излучающих белый свет:</w:t>
      </w:r>
      <w:bookmarkEnd w:id="120"/>
    </w:p>
    <w:p w:rsidR="00DB7BBC" w:rsidRPr="00E03A58" w:rsidRDefault="00DB7BBC" w:rsidP="00DB7BBC">
      <w:pPr>
        <w:pStyle w:val="SingleTxtGR"/>
        <w:tabs>
          <w:tab w:val="clear" w:pos="1701"/>
        </w:tabs>
        <w:ind w:left="2268" w:hanging="1134"/>
      </w:pPr>
      <w:r w:rsidRPr="00E03A58">
        <w:tab/>
      </w:r>
      <w:bookmarkStart w:id="121" w:name="lt_pId277"/>
      <w:r w:rsidRPr="00E03A58">
        <w:t xml:space="preserve">образец, который в наибольшей степени соответствует номинальным значениям размеров, подвергают испытанию в эталонной фаре, </w:t>
      </w:r>
      <w:r>
        <w:t>определенной в</w:t>
      </w:r>
      <w:r w:rsidRPr="00E03A58">
        <w:t xml:space="preserve"> пункт</w:t>
      </w:r>
      <w:r>
        <w:t>е</w:t>
      </w:r>
      <w:r w:rsidRPr="00E03A58">
        <w:t xml:space="preserve"> 3.9.5, для выяснения того, отвечает ли состоящее из этой фары и </w:t>
      </w:r>
      <w:r w:rsidRPr="00E03A58">
        <w:rPr>
          <w:bCs/>
        </w:rPr>
        <w:t>испыт</w:t>
      </w:r>
      <w:r>
        <w:rPr>
          <w:bCs/>
        </w:rPr>
        <w:t>у</w:t>
      </w:r>
      <w:r w:rsidRPr="00E03A58">
        <w:rPr>
          <w:bCs/>
        </w:rPr>
        <w:t>емого источника света с нитью накала</w:t>
      </w:r>
      <w:r w:rsidRPr="00E03A58">
        <w:t xml:space="preserve"> приспособление требованиям в отношении светового распределения луча ближнего света, </w:t>
      </w:r>
      <w:r>
        <w:t>установ</w:t>
      </w:r>
      <w:r w:rsidRPr="00E03A58">
        <w:t>ленным в соответствующих Правилах.</w:t>
      </w:r>
      <w:bookmarkEnd w:id="121"/>
      <w:r w:rsidRPr="00E03A58">
        <w:t xml:space="preserve"> </w:t>
      </w:r>
      <w:bookmarkStart w:id="122" w:name="lt_pId278"/>
      <w:r w:rsidRPr="00E03A58">
        <w:t>Допускаются отклонения, превышающие минимальные значения не более чем на 10%.</w:t>
      </w:r>
      <w:bookmarkEnd w:id="122"/>
    </w:p>
    <w:p w:rsidR="00DB7BBC" w:rsidRPr="00E03A58" w:rsidRDefault="00DB7BBC" w:rsidP="00DB7BBC">
      <w:pPr>
        <w:pStyle w:val="SingleTxtGR"/>
        <w:tabs>
          <w:tab w:val="clear" w:pos="1701"/>
        </w:tabs>
        <w:ind w:left="2268" w:hanging="1134"/>
      </w:pPr>
      <w:r w:rsidRPr="00E03A58">
        <w:t>3.9.4</w:t>
      </w:r>
      <w:r w:rsidRPr="00E03A58">
        <w:tab/>
      </w:r>
      <w:bookmarkStart w:id="123" w:name="lt_pId280"/>
      <w:r w:rsidRPr="00E03A58">
        <w:rPr>
          <w:bCs/>
        </w:rPr>
        <w:t xml:space="preserve">Источники света с нитью накала, излучающие селективный желтый цвет, подвергают испытанию таким образом, как это указано в пунктах 3.9.2 и 3.9.3, в эталонной фаре, </w:t>
      </w:r>
      <w:r>
        <w:rPr>
          <w:bCs/>
        </w:rPr>
        <w:t>определенной в</w:t>
      </w:r>
      <w:r w:rsidRPr="00E03A58">
        <w:rPr>
          <w:bCs/>
        </w:rPr>
        <w:t xml:space="preserve"> пункт</w:t>
      </w:r>
      <w:r>
        <w:rPr>
          <w:bCs/>
        </w:rPr>
        <w:t>е</w:t>
      </w:r>
      <w:r w:rsidR="0065414B">
        <w:rPr>
          <w:bCs/>
          <w:lang w:val="en-US"/>
        </w:rPr>
        <w:t> </w:t>
      </w:r>
      <w:r w:rsidRPr="00E03A58">
        <w:rPr>
          <w:bCs/>
        </w:rPr>
        <w:t xml:space="preserve">3.9.5, с целью проверки освещенности, которая должна достигать для 12-вольтных источников света с нитью накала не менее 85% и для 6-вольтных и 24-вольтных источников света с нитью накала не менее 77% от минимальных величин светового распределения луча ближнего света, </w:t>
      </w:r>
      <w:r>
        <w:rPr>
          <w:bCs/>
        </w:rPr>
        <w:t>установ</w:t>
      </w:r>
      <w:r w:rsidRPr="00E03A58">
        <w:rPr>
          <w:bCs/>
        </w:rPr>
        <w:t>ленных в соответствующих Правилах.</w:t>
      </w:r>
      <w:bookmarkEnd w:id="123"/>
      <w:r w:rsidRPr="00E03A58">
        <w:rPr>
          <w:bCs/>
        </w:rPr>
        <w:t xml:space="preserve"> </w:t>
      </w:r>
      <w:bookmarkStart w:id="124" w:name="lt_pId281"/>
      <w:r w:rsidRPr="00E03A58">
        <w:rPr>
          <w:bCs/>
        </w:rPr>
        <w:t>Максимальная освещенность остается неизменной</w:t>
      </w:r>
      <w:r w:rsidRPr="00E03A58">
        <w:t>.</w:t>
      </w:r>
      <w:bookmarkEnd w:id="124"/>
    </w:p>
    <w:p w:rsidR="00DB7BBC" w:rsidRPr="00E03A58" w:rsidRDefault="00DB7BBC" w:rsidP="00DB7BBC">
      <w:pPr>
        <w:pStyle w:val="SingleTxtGR"/>
        <w:tabs>
          <w:tab w:val="clear" w:pos="1701"/>
        </w:tabs>
        <w:ind w:left="2268" w:hanging="1134"/>
      </w:pPr>
      <w:r w:rsidRPr="00E03A58">
        <w:tab/>
      </w:r>
      <w:bookmarkStart w:id="125" w:name="lt_pId283"/>
      <w:r w:rsidRPr="00E03A58">
        <w:t>Для источника света с нитью накала с колбой селективного желтого цвета это испытание не проводят, если официальное утверждение предоставляется также для того же типа источника света с нитью накала, излучающего белый свет.</w:t>
      </w:r>
      <w:bookmarkEnd w:id="125"/>
    </w:p>
    <w:p w:rsidR="00DB7BBC" w:rsidRPr="00E03A58" w:rsidRDefault="00DB7BBC" w:rsidP="00DB7BBC">
      <w:pPr>
        <w:pStyle w:val="SingleTxtGR"/>
        <w:tabs>
          <w:tab w:val="clear" w:pos="1701"/>
        </w:tabs>
        <w:ind w:left="2268" w:hanging="1134"/>
      </w:pPr>
      <w:r w:rsidRPr="00E03A58">
        <w:t>3.9.5</w:t>
      </w:r>
      <w:r w:rsidRPr="00E03A58">
        <w:tab/>
      </w:r>
      <w:bookmarkStart w:id="126" w:name="lt_pId285"/>
      <w:r w:rsidRPr="00E03A58">
        <w:t>Эталонной считается фара:</w:t>
      </w:r>
      <w:bookmarkEnd w:id="126"/>
    </w:p>
    <w:p w:rsidR="00DB7BBC" w:rsidRPr="00E03A58" w:rsidRDefault="00DB7BBC" w:rsidP="00DB7BBC">
      <w:pPr>
        <w:pStyle w:val="SingleTxtGR"/>
        <w:tabs>
          <w:tab w:val="clear" w:pos="1701"/>
        </w:tabs>
        <w:ind w:left="2268" w:hanging="1134"/>
      </w:pPr>
      <w:r w:rsidRPr="00E03A58">
        <w:t>3.9.5.1</w:t>
      </w:r>
      <w:r w:rsidRPr="00E03A58">
        <w:tab/>
      </w:r>
      <w:bookmarkStart w:id="127" w:name="lt_pId287"/>
      <w:r w:rsidRPr="00E03A58">
        <w:t>отвечающая соответствующим требованиям официального утверждения;</w:t>
      </w:r>
      <w:bookmarkEnd w:id="127"/>
    </w:p>
    <w:p w:rsidR="00DB7BBC" w:rsidRPr="00E03A58" w:rsidRDefault="00DB7BBC" w:rsidP="00DB7BBC">
      <w:pPr>
        <w:pStyle w:val="SingleTxtGR"/>
        <w:tabs>
          <w:tab w:val="clear" w:pos="1701"/>
        </w:tabs>
        <w:ind w:left="2268" w:hanging="1134"/>
      </w:pPr>
      <w:r w:rsidRPr="00E03A58">
        <w:t>3.9.5.2</w:t>
      </w:r>
      <w:r w:rsidRPr="00E03A58">
        <w:tab/>
      </w:r>
      <w:bookmarkStart w:id="128" w:name="lt_pId289"/>
      <w:r w:rsidRPr="00E03A58">
        <w:t>эффективный диаметр которой составляет не менее 160 мм;</w:t>
      </w:r>
      <w:bookmarkEnd w:id="128"/>
    </w:p>
    <w:p w:rsidR="00DB7BBC" w:rsidRPr="00E03A58" w:rsidRDefault="00DB7BBC" w:rsidP="00DB7BBC">
      <w:pPr>
        <w:pStyle w:val="SingleTxtGR"/>
        <w:tabs>
          <w:tab w:val="clear" w:pos="1701"/>
        </w:tabs>
        <w:ind w:left="2268" w:hanging="1134"/>
      </w:pPr>
      <w:r w:rsidRPr="00E03A58">
        <w:t>3.9.5.3</w:t>
      </w:r>
      <w:r w:rsidRPr="00E03A58">
        <w:tab/>
      </w:r>
      <w:bookmarkStart w:id="129" w:name="lt_pId291"/>
      <w:r w:rsidRPr="00E03A58">
        <w:t xml:space="preserve">дающая при использовании </w:t>
      </w:r>
      <w:r w:rsidRPr="00E03A58">
        <w:rPr>
          <w:bCs/>
        </w:rPr>
        <w:t>эталонного источника света с нитью накала</w:t>
      </w:r>
      <w:r w:rsidRPr="00E03A58">
        <w:t xml:space="preserve"> в различных точках и на различных участках, определенных для данного типа фары, следующую освещенность:</w:t>
      </w:r>
      <w:bookmarkEnd w:id="129"/>
    </w:p>
    <w:p w:rsidR="00DB7BBC" w:rsidRPr="00E03A58" w:rsidRDefault="00DB7BBC" w:rsidP="00DB7BBC">
      <w:pPr>
        <w:pStyle w:val="SingleTxtGR"/>
        <w:tabs>
          <w:tab w:val="clear" w:pos="1701"/>
        </w:tabs>
        <w:ind w:left="2268" w:hanging="1134"/>
      </w:pPr>
      <w:r w:rsidRPr="00E03A58">
        <w:t>3.9.5.3.1</w:t>
      </w:r>
      <w:r w:rsidRPr="00E03A58">
        <w:tab/>
      </w:r>
      <w:bookmarkStart w:id="130" w:name="lt_pId293"/>
      <w:r w:rsidRPr="00E03A58">
        <w:t>не более 90% от максимальных пределов,</w:t>
      </w:r>
      <w:bookmarkEnd w:id="130"/>
    </w:p>
    <w:p w:rsidR="00DB7BBC" w:rsidRPr="00E03A58" w:rsidRDefault="00DB7BBC" w:rsidP="00DB7BBC">
      <w:pPr>
        <w:pStyle w:val="SingleTxtGR"/>
        <w:tabs>
          <w:tab w:val="clear" w:pos="1701"/>
        </w:tabs>
        <w:ind w:left="2268" w:hanging="1134"/>
      </w:pPr>
      <w:r w:rsidRPr="00E03A58">
        <w:t>3.9.5.3.2</w:t>
      </w:r>
      <w:r w:rsidRPr="00E03A58">
        <w:tab/>
      </w:r>
      <w:bookmarkStart w:id="131" w:name="lt_pId295"/>
      <w:r w:rsidRPr="00E03A58">
        <w:t>не менее 120% от минимальных пределов, установленных для данного типа фары.</w:t>
      </w:r>
      <w:bookmarkEnd w:id="131"/>
    </w:p>
    <w:p w:rsidR="00DB7BBC" w:rsidRPr="00E03A58" w:rsidRDefault="00DB7BBC" w:rsidP="0065414B">
      <w:pPr>
        <w:pStyle w:val="SingleTxtGR"/>
        <w:pageBreakBefore/>
        <w:tabs>
          <w:tab w:val="clear" w:pos="1701"/>
        </w:tabs>
        <w:ind w:left="2268" w:hanging="1134"/>
      </w:pPr>
      <w:r w:rsidRPr="00E03A58">
        <w:t>3.10</w:t>
      </w:r>
      <w:r w:rsidRPr="00E03A58">
        <w:tab/>
      </w:r>
      <w:bookmarkStart w:id="132" w:name="lt_pId297"/>
      <w:r w:rsidRPr="00E03A58">
        <w:t xml:space="preserve">Эталонные </w:t>
      </w:r>
      <w:r w:rsidRPr="00E03A58">
        <w:rPr>
          <w:bCs/>
        </w:rPr>
        <w:t>источники света с нитью накала</w:t>
      </w:r>
      <w:bookmarkEnd w:id="132"/>
    </w:p>
    <w:p w:rsidR="00DB7BBC" w:rsidRPr="00E03A58" w:rsidRDefault="00DB7BBC" w:rsidP="00DB7BBC">
      <w:pPr>
        <w:pStyle w:val="SingleTxtGR"/>
        <w:tabs>
          <w:tab w:val="clear" w:pos="1701"/>
        </w:tabs>
        <w:ind w:left="2268" w:hanging="1134"/>
      </w:pPr>
      <w:r w:rsidRPr="00E03A58">
        <w:tab/>
      </w:r>
      <w:bookmarkStart w:id="133" w:name="lt_pId299"/>
      <w:r w:rsidRPr="00E03A58">
        <w:t xml:space="preserve">Дополнительные </w:t>
      </w:r>
      <w:r>
        <w:t>требов</w:t>
      </w:r>
      <w:r w:rsidRPr="00E03A58">
        <w:t>ания в отношении стандартных (эталонных) источников света с нитью накала прив</w:t>
      </w:r>
      <w:r>
        <w:t>едены</w:t>
      </w:r>
      <w:r w:rsidRPr="00E03A58">
        <w:t xml:space="preserve"> в соответствующих спецификациях приложения 1.</w:t>
      </w:r>
      <w:bookmarkEnd w:id="133"/>
    </w:p>
    <w:p w:rsidR="00DB7BBC" w:rsidRPr="00E03A58" w:rsidRDefault="00DB7BBC" w:rsidP="00DB7BBC">
      <w:pPr>
        <w:pStyle w:val="SingleTxtGR"/>
        <w:tabs>
          <w:tab w:val="clear" w:pos="1701"/>
        </w:tabs>
        <w:ind w:left="2268" w:hanging="1134"/>
      </w:pPr>
      <w:r w:rsidRPr="00E03A58">
        <w:tab/>
      </w:r>
      <w:bookmarkStart w:id="134" w:name="lt_pId301"/>
      <w:r w:rsidRPr="00E03A58">
        <w:t xml:space="preserve">Колбы стандартных (эталонных) </w:t>
      </w:r>
      <w:r w:rsidRPr="00E03A58">
        <w:rPr>
          <w:bCs/>
        </w:rPr>
        <w:t>источников света с нитью накала</w:t>
      </w:r>
      <w:r w:rsidRPr="00E03A58">
        <w:t>, излучающих белый свет, не должны вызывать изменения координат цветности МЭК источника света, имеющего цветовую температуру</w:t>
      </w:r>
      <w:r w:rsidR="0065414B">
        <w:rPr>
          <w:lang w:val="en-US"/>
        </w:rPr>
        <w:t> </w:t>
      </w:r>
      <w:r w:rsidRPr="00E03A58">
        <w:t xml:space="preserve">2 856 К, более чем на 0,010 значений по оси </w:t>
      </w:r>
      <w:r w:rsidRPr="00E03A58">
        <w:rPr>
          <w:i/>
        </w:rPr>
        <w:t>х</w:t>
      </w:r>
      <w:r w:rsidRPr="00E03A58">
        <w:t xml:space="preserve"> и/или </w:t>
      </w:r>
      <w:r w:rsidRPr="00E03A58">
        <w:rPr>
          <w:i/>
        </w:rPr>
        <w:t>у</w:t>
      </w:r>
      <w:r w:rsidRPr="00E03A58">
        <w:t>.</w:t>
      </w:r>
      <w:bookmarkEnd w:id="134"/>
    </w:p>
    <w:p w:rsidR="00DB7BBC" w:rsidRPr="00E03A58" w:rsidRDefault="00DB7BBC" w:rsidP="00DB7BBC">
      <w:pPr>
        <w:pStyle w:val="SingleTxtGR"/>
        <w:tabs>
          <w:tab w:val="clear" w:pos="1701"/>
        </w:tabs>
        <w:ind w:left="2268" w:hanging="1134"/>
      </w:pPr>
      <w:r w:rsidRPr="00E03A58">
        <w:tab/>
        <w:t xml:space="preserve">В случае стандартных (эталонных) </w:t>
      </w:r>
      <w:r w:rsidRPr="00E03A58">
        <w:rPr>
          <w:bCs/>
        </w:rPr>
        <w:t>источников света с нитью накала</w:t>
      </w:r>
      <w:r w:rsidRPr="00E03A58">
        <w:t xml:space="preserve">, излучающих автожелтый или красный свет, изменения температуры колбы не должны влиять на световой поток, что могло бы отразиться на точности измерения фотометрических характеристик сигнальных устройств. </w:t>
      </w:r>
    </w:p>
    <w:p w:rsidR="00DB7BBC" w:rsidRPr="00E03A58" w:rsidRDefault="00DB7BBC" w:rsidP="00DB7BBC">
      <w:pPr>
        <w:pStyle w:val="HChGR"/>
      </w:pPr>
      <w:r w:rsidRPr="00E03A58">
        <w:tab/>
      </w:r>
      <w:r w:rsidRPr="00E03A58">
        <w:tab/>
        <w:t>4.</w:t>
      </w:r>
      <w:r w:rsidRPr="00E03A58">
        <w:tab/>
      </w:r>
      <w:r w:rsidRPr="00E03A58">
        <w:tab/>
      </w:r>
      <w:bookmarkStart w:id="135" w:name="lt_pId307"/>
      <w:r w:rsidRPr="00E03A58">
        <w:t>Соответствие производства</w:t>
      </w:r>
      <w:bookmarkEnd w:id="135"/>
    </w:p>
    <w:p w:rsidR="00DB7BBC" w:rsidRPr="00E03A58" w:rsidRDefault="00DB7BBC" w:rsidP="00DB7BBC">
      <w:pPr>
        <w:pStyle w:val="SingleTxtGR"/>
        <w:tabs>
          <w:tab w:val="clear" w:pos="1701"/>
        </w:tabs>
        <w:ind w:left="2268" w:hanging="1134"/>
      </w:pPr>
      <w:r>
        <w:t>4.1</w:t>
      </w:r>
      <w:r w:rsidRPr="00E03A58">
        <w:tab/>
      </w:r>
      <w:bookmarkStart w:id="136" w:name="lt_pId309"/>
      <w:r w:rsidRPr="00E03A58">
        <w:t xml:space="preserve">Официально утвержденные на основании настоящих Правил </w:t>
      </w:r>
      <w:r w:rsidRPr="00E03A58">
        <w:rPr>
          <w:bCs/>
        </w:rPr>
        <w:t>источники света с нитью накала</w:t>
      </w:r>
      <w:r w:rsidRPr="00E03A58">
        <w:t xml:space="preserve"> должны быть изготовлены таким образом, чтобы они соответствовали официально утвержденному типу, отвечая требованиям в отношении надписей и техническим предписаниям, предусмотренным в пункте 3 выше и в приложениях 1, 3 и 4 к настоящим Правилам.</w:t>
      </w:r>
      <w:bookmarkEnd w:id="136"/>
    </w:p>
    <w:p w:rsidR="00DB7BBC" w:rsidRPr="00E03A58" w:rsidRDefault="00DB7BBC" w:rsidP="00DB7BBC">
      <w:pPr>
        <w:pStyle w:val="SingleTxtGR"/>
        <w:tabs>
          <w:tab w:val="clear" w:pos="1701"/>
        </w:tabs>
        <w:ind w:left="2268" w:hanging="1134"/>
      </w:pPr>
      <w:r w:rsidRPr="00E03A58">
        <w:t>4.2</w:t>
      </w:r>
      <w:r w:rsidRPr="00E03A58">
        <w:tab/>
      </w:r>
      <w:bookmarkStart w:id="137" w:name="lt_pId311"/>
      <w:r w:rsidRPr="00E03A58">
        <w:t>Для проверки соблюдения требо</w:t>
      </w:r>
      <w:r>
        <w:t>ваний, предусмотренных в пункте </w:t>
      </w:r>
      <w:r w:rsidRPr="00E03A58">
        <w:t>4.1, осуществляют надлежащие мероприятия по контролю производства.</w:t>
      </w:r>
      <w:bookmarkEnd w:id="137"/>
    </w:p>
    <w:p w:rsidR="00DB7BBC" w:rsidRPr="00E03A58" w:rsidRDefault="00DB7BBC" w:rsidP="00DB7BBC">
      <w:pPr>
        <w:pStyle w:val="SingleTxtGR"/>
        <w:tabs>
          <w:tab w:val="clear" w:pos="1701"/>
        </w:tabs>
        <w:ind w:left="2268" w:hanging="1134"/>
      </w:pPr>
      <w:r w:rsidRPr="00E03A58">
        <w:t>4.3</w:t>
      </w:r>
      <w:r w:rsidRPr="00E03A58">
        <w:tab/>
      </w:r>
      <w:bookmarkStart w:id="138" w:name="lt_pId313"/>
      <w:r w:rsidRPr="00E03A58">
        <w:t>Держатель официального утверждения, в частности:</w:t>
      </w:r>
      <w:bookmarkEnd w:id="138"/>
    </w:p>
    <w:p w:rsidR="00DB7BBC" w:rsidRPr="00E03A58" w:rsidRDefault="00DB7BBC" w:rsidP="00DB7BBC">
      <w:pPr>
        <w:pStyle w:val="SingleTxtGR"/>
        <w:tabs>
          <w:tab w:val="clear" w:pos="1701"/>
        </w:tabs>
        <w:ind w:left="2268" w:hanging="1134"/>
      </w:pPr>
      <w:r w:rsidRPr="00E03A58">
        <w:t>4.3.1</w:t>
      </w:r>
      <w:r w:rsidRPr="00E03A58">
        <w:tab/>
      </w:r>
      <w:bookmarkStart w:id="139" w:name="lt_pId315"/>
      <w:r w:rsidRPr="00E03A58">
        <w:t>обеспечивает принятие мер для эффективного контроля качества продукции;</w:t>
      </w:r>
      <w:bookmarkEnd w:id="139"/>
    </w:p>
    <w:p w:rsidR="00DB7BBC" w:rsidRPr="00E03A58" w:rsidRDefault="00DB7BBC" w:rsidP="00DB7BBC">
      <w:pPr>
        <w:pStyle w:val="SingleTxtGR"/>
        <w:tabs>
          <w:tab w:val="clear" w:pos="1701"/>
        </w:tabs>
        <w:ind w:left="2268" w:hanging="1134"/>
      </w:pPr>
      <w:r w:rsidRPr="00E03A58">
        <w:t>4.3.2</w:t>
      </w:r>
      <w:r w:rsidRPr="00E03A58">
        <w:tab/>
      </w:r>
      <w:bookmarkStart w:id="140" w:name="lt_pId317"/>
      <w:r w:rsidRPr="00E03A58">
        <w:t>имеет доступ к необходимому контрольному оборудованию для проверки соответствия продукции каждому официально утвержденному типу;</w:t>
      </w:r>
      <w:bookmarkEnd w:id="140"/>
    </w:p>
    <w:p w:rsidR="00DB7BBC" w:rsidRPr="00E03A58" w:rsidRDefault="00DB7BBC" w:rsidP="00DB7BBC">
      <w:pPr>
        <w:pStyle w:val="SingleTxtGR"/>
        <w:tabs>
          <w:tab w:val="clear" w:pos="1701"/>
        </w:tabs>
        <w:ind w:left="2268" w:hanging="1134"/>
      </w:pPr>
      <w:r w:rsidRPr="00E03A58">
        <w:t>4.3.3</w:t>
      </w:r>
      <w:r w:rsidRPr="00E03A58">
        <w:tab/>
      </w:r>
      <w:bookmarkStart w:id="141" w:name="lt_pId319"/>
      <w:r w:rsidRPr="00E03A58">
        <w:t>обеспечивает регистрацию результатов испытаний и хранение связанных с этим документов в течение периода времени, определяемого по согласованию с органом по официальному утверждению типа;</w:t>
      </w:r>
      <w:bookmarkEnd w:id="141"/>
    </w:p>
    <w:p w:rsidR="00DB7BBC" w:rsidRPr="00E03A58" w:rsidRDefault="00DB7BBC" w:rsidP="00DB7BBC">
      <w:pPr>
        <w:pStyle w:val="SingleTxtGR"/>
        <w:tabs>
          <w:tab w:val="clear" w:pos="1701"/>
        </w:tabs>
        <w:ind w:left="2268" w:hanging="1134"/>
      </w:pPr>
      <w:r w:rsidRPr="00E03A58">
        <w:t>4.3.4</w:t>
      </w:r>
      <w:r w:rsidRPr="00E03A58">
        <w:tab/>
      </w:r>
      <w:bookmarkStart w:id="142" w:name="lt_pId321"/>
      <w:r w:rsidRPr="00E03A58">
        <w:t>анализирует результаты каждого типа испытания</w:t>
      </w:r>
      <w:r>
        <w:t>, применяя</w:t>
      </w:r>
      <w:r w:rsidRPr="00E03A58">
        <w:t xml:space="preserve"> критери</w:t>
      </w:r>
      <w:r>
        <w:t>и</w:t>
      </w:r>
      <w:r w:rsidRPr="00E03A58">
        <w:t>, изложенны</w:t>
      </w:r>
      <w:r>
        <w:t>е</w:t>
      </w:r>
      <w:r w:rsidRPr="00E03A58">
        <w:t xml:space="preserve"> в приложении 7, для проверки и обеспечения стабильности характеристик продукции с учетом отклонений, допустимых в условиях промышленного производства;</w:t>
      </w:r>
      <w:bookmarkEnd w:id="142"/>
    </w:p>
    <w:p w:rsidR="00DB7BBC" w:rsidRPr="00E03A58" w:rsidRDefault="00DB7BBC" w:rsidP="00DB7BBC">
      <w:pPr>
        <w:pStyle w:val="SingleTxtGR"/>
        <w:tabs>
          <w:tab w:val="clear" w:pos="1701"/>
        </w:tabs>
        <w:ind w:left="2268" w:hanging="1134"/>
      </w:pPr>
      <w:r w:rsidRPr="00E03A58">
        <w:t>4.3.5</w:t>
      </w:r>
      <w:r w:rsidRPr="00E03A58">
        <w:tab/>
      </w:r>
      <w:bookmarkStart w:id="143" w:name="lt_pId323"/>
      <w:r w:rsidRPr="00E03A58">
        <w:t xml:space="preserve">обеспечивает, чтобы каждый тип </w:t>
      </w:r>
      <w:r w:rsidRPr="00E03A58">
        <w:rPr>
          <w:bCs/>
        </w:rPr>
        <w:t>источника света с нитью накала</w:t>
      </w:r>
      <w:r w:rsidRPr="00E03A58">
        <w:t xml:space="preserve"> подвергался по крайней мере тем испытаниям, которые предписаны в приложении 6 к настоящим Правилам;</w:t>
      </w:r>
      <w:bookmarkEnd w:id="143"/>
    </w:p>
    <w:p w:rsidR="00DB7BBC" w:rsidRPr="00E03A58" w:rsidRDefault="00DB7BBC" w:rsidP="00DB7BBC">
      <w:pPr>
        <w:pStyle w:val="SingleTxtGR"/>
        <w:tabs>
          <w:tab w:val="clear" w:pos="1701"/>
        </w:tabs>
        <w:ind w:left="2268" w:hanging="1134"/>
      </w:pPr>
      <w:r w:rsidRPr="00E03A58">
        <w:t>4.3.6</w:t>
      </w:r>
      <w:r w:rsidRPr="00E03A58">
        <w:tab/>
      </w:r>
      <w:bookmarkStart w:id="144" w:name="lt_pId325"/>
      <w:r w:rsidRPr="00E03A58">
        <w:t>обеспечивает, чтобы в случае несоответствия производства, выявленного при проведении данного типа испытания на любой выборке образцов, производилась новая выборка образцов и проводились новые испытания.</w:t>
      </w:r>
      <w:bookmarkEnd w:id="144"/>
      <w:r w:rsidRPr="00E03A58">
        <w:t xml:space="preserve"> </w:t>
      </w:r>
      <w:bookmarkStart w:id="145" w:name="lt_pId326"/>
      <w:r w:rsidRPr="00E03A58">
        <w:t>В этой связи предпринимаются все необходимые шаги для восстановления соответствия производства.</w:t>
      </w:r>
      <w:bookmarkEnd w:id="145"/>
    </w:p>
    <w:p w:rsidR="00DB7BBC" w:rsidRPr="00E03A58" w:rsidRDefault="00DB7BBC" w:rsidP="00DB7BBC">
      <w:pPr>
        <w:pStyle w:val="SingleTxtGR"/>
        <w:tabs>
          <w:tab w:val="clear" w:pos="1701"/>
        </w:tabs>
        <w:ind w:left="2268" w:hanging="1134"/>
      </w:pPr>
      <w:r w:rsidRPr="00E03A58">
        <w:t>4.4</w:t>
      </w:r>
      <w:r w:rsidRPr="00E03A58">
        <w:tab/>
      </w:r>
      <w:bookmarkStart w:id="146" w:name="lt_pId328"/>
      <w:r w:rsidRPr="00E03A58">
        <w:t>Орган по официальному утверждению типа, выдавший официальное утверждение по типу конструкции, может в любое время проверить соответствие применяемых методов контроля в отношении каждой производственной единицы.</w:t>
      </w:r>
      <w:bookmarkEnd w:id="146"/>
    </w:p>
    <w:p w:rsidR="00DB7BBC" w:rsidRPr="00E03A58" w:rsidRDefault="00DB7BBC" w:rsidP="00DB7BBC">
      <w:pPr>
        <w:pStyle w:val="SingleTxtGR"/>
        <w:tabs>
          <w:tab w:val="clear" w:pos="1701"/>
        </w:tabs>
        <w:ind w:left="2268" w:hanging="1134"/>
      </w:pPr>
      <w:r w:rsidRPr="00E03A58">
        <w:t>4.4.1</w:t>
      </w:r>
      <w:r w:rsidRPr="00E03A58">
        <w:tab/>
      </w:r>
      <w:bookmarkStart w:id="147" w:name="lt_pId330"/>
      <w:r w:rsidRPr="00E03A58">
        <w:t>При каждой проверке инспектору представляют протоколы испытаний и производственные журналы технического контроля.</w:t>
      </w:r>
      <w:bookmarkEnd w:id="147"/>
    </w:p>
    <w:p w:rsidR="00DB7BBC" w:rsidRPr="00E03A58" w:rsidRDefault="00DB7BBC" w:rsidP="00DB7BBC">
      <w:pPr>
        <w:pStyle w:val="SingleTxtGR"/>
        <w:tabs>
          <w:tab w:val="clear" w:pos="1701"/>
        </w:tabs>
        <w:ind w:left="2268" w:hanging="1134"/>
      </w:pPr>
      <w:r w:rsidRPr="00E03A58">
        <w:t>4.4.2</w:t>
      </w:r>
      <w:r w:rsidRPr="00E03A58">
        <w:tab/>
      </w:r>
      <w:bookmarkStart w:id="148" w:name="lt_pId332"/>
      <w:r w:rsidRPr="00E03A58">
        <w:t>Инспектор может произвести произвольную выборку образцов, проверка которых проводится в лаборатории изготовителя.</w:t>
      </w:r>
      <w:bookmarkEnd w:id="148"/>
      <w:r w:rsidRPr="00E03A58">
        <w:t xml:space="preserve"> </w:t>
      </w:r>
      <w:bookmarkStart w:id="149" w:name="lt_pId333"/>
      <w:r w:rsidRPr="00E03A58">
        <w:t>Минимальное количество образцов может быть определено на основании результатов, полученных при проверке, проведенной самим изготовителем.</w:t>
      </w:r>
      <w:bookmarkEnd w:id="149"/>
    </w:p>
    <w:p w:rsidR="00DB7BBC" w:rsidRPr="00E03A58" w:rsidRDefault="00DB7BBC" w:rsidP="00DB7BBC">
      <w:pPr>
        <w:pStyle w:val="SingleTxtGR"/>
        <w:tabs>
          <w:tab w:val="clear" w:pos="1701"/>
        </w:tabs>
        <w:ind w:left="2268" w:hanging="1134"/>
      </w:pPr>
      <w:r w:rsidRPr="00E03A58">
        <w:t>4.4.3</w:t>
      </w:r>
      <w:r w:rsidRPr="00E03A58">
        <w:tab/>
      </w:r>
      <w:bookmarkStart w:id="150" w:name="lt_pId335"/>
      <w:r w:rsidRPr="00E03A58">
        <w:t>Если качество является неудовлетворительным или если представляется необходимым проверить правильность испытаний, проведенных в соответствии с пунктом 4.4.2 выше, то инспектор производит отбор образцов, которые направляются технической службе, проводившей испытания для официального утверждения данного типа.</w:t>
      </w:r>
      <w:bookmarkEnd w:id="150"/>
    </w:p>
    <w:p w:rsidR="00DB7BBC" w:rsidRPr="00E03A58" w:rsidRDefault="00DB7BBC" w:rsidP="00DB7BBC">
      <w:pPr>
        <w:pStyle w:val="SingleTxtGR"/>
        <w:tabs>
          <w:tab w:val="clear" w:pos="1701"/>
        </w:tabs>
        <w:ind w:left="2268" w:hanging="1134"/>
      </w:pPr>
      <w:r w:rsidRPr="00E03A58">
        <w:t>4.4.4</w:t>
      </w:r>
      <w:r w:rsidRPr="00E03A58">
        <w:tab/>
      </w:r>
      <w:bookmarkStart w:id="151" w:name="lt_pId337"/>
      <w:r w:rsidRPr="00E03A58">
        <w:t>Орган по официальному утверждению типа может проводить любые испытания, предписываемые настоящими Правилами.</w:t>
      </w:r>
      <w:bookmarkEnd w:id="151"/>
      <w:r w:rsidRPr="00E03A58">
        <w:t xml:space="preserve"> </w:t>
      </w:r>
      <w:bookmarkStart w:id="152" w:name="lt_pId338"/>
      <w:r w:rsidRPr="00E03A58">
        <w:t>Если орган по официальному утверждению типа решает проводить выборочные проверки, то применяют критерии, изложенные в приложениях 8 и 9 к настоящим Правилам.</w:t>
      </w:r>
      <w:bookmarkEnd w:id="152"/>
    </w:p>
    <w:p w:rsidR="00DB7BBC" w:rsidRPr="00E03A58" w:rsidRDefault="00DB7BBC" w:rsidP="00DB7BBC">
      <w:pPr>
        <w:pStyle w:val="SingleTxtGR"/>
        <w:tabs>
          <w:tab w:val="clear" w:pos="1701"/>
        </w:tabs>
        <w:ind w:left="2268" w:hanging="1134"/>
      </w:pPr>
      <w:r w:rsidRPr="00E03A58">
        <w:t>4.4.5</w:t>
      </w:r>
      <w:r w:rsidRPr="00E03A58">
        <w:tab/>
      </w:r>
      <w:bookmarkStart w:id="153" w:name="lt_pId340"/>
      <w:r w:rsidRPr="00E03A58">
        <w:t>Орган по официальному утверждению типа разрешает проводить проверку, как правило, один раз в два года.</w:t>
      </w:r>
      <w:bookmarkEnd w:id="153"/>
      <w:r w:rsidRPr="00E03A58">
        <w:t xml:space="preserve"> Если в ходе одной из таких проверок регистрируются отрицательные результаты, то орган по официальному утверждению типа обеспечивает принятие всех необходимых мер для скорейшего восстановления соответствия производства.</w:t>
      </w:r>
    </w:p>
    <w:p w:rsidR="00DB7BBC" w:rsidRPr="00E03A58" w:rsidRDefault="00DB7BBC" w:rsidP="00DB7BBC">
      <w:pPr>
        <w:pStyle w:val="HChGR"/>
      </w:pPr>
      <w:r w:rsidRPr="00E03A58">
        <w:tab/>
      </w:r>
      <w:r w:rsidRPr="00E03A58">
        <w:tab/>
        <w:t>5.</w:t>
      </w:r>
      <w:r w:rsidRPr="00E03A58">
        <w:tab/>
      </w:r>
      <w:r w:rsidRPr="00E03A58">
        <w:tab/>
      </w:r>
      <w:bookmarkStart w:id="154" w:name="lt_pId345"/>
      <w:r w:rsidRPr="00E03A58">
        <w:t xml:space="preserve">Санкции, налагаемые за несоответствие </w:t>
      </w:r>
      <w:r>
        <w:br/>
      </w:r>
      <w:r>
        <w:tab/>
      </w:r>
      <w:r>
        <w:tab/>
      </w:r>
      <w:r w:rsidRPr="00E03A58">
        <w:t>производства</w:t>
      </w:r>
      <w:bookmarkEnd w:id="154"/>
    </w:p>
    <w:p w:rsidR="00DB7BBC" w:rsidRPr="00E03A58" w:rsidRDefault="00DB7BBC" w:rsidP="00DB7BBC">
      <w:pPr>
        <w:pStyle w:val="SingleTxtGR"/>
        <w:tabs>
          <w:tab w:val="clear" w:pos="1701"/>
        </w:tabs>
        <w:ind w:left="2268" w:hanging="1134"/>
      </w:pPr>
      <w:r>
        <w:t>5.1</w:t>
      </w:r>
      <w:r w:rsidRPr="00E03A58">
        <w:tab/>
      </w:r>
      <w:bookmarkStart w:id="155" w:name="lt_pId347"/>
      <w:r w:rsidRPr="00E03A58">
        <w:t xml:space="preserve">Официальное утверждение типа </w:t>
      </w:r>
      <w:r w:rsidRPr="00E03A58">
        <w:rPr>
          <w:bCs/>
        </w:rPr>
        <w:t>источника света с нитью накала, предоставленное на основании настоящих Правил, может быть отменено, если не соблюдаются требования или если источник света с нитью накала, на котором</w:t>
      </w:r>
      <w:r w:rsidRPr="00E03A58">
        <w:t xml:space="preserve"> проставлен знак официального утверждения, не соответствует официально утвержденному типу.</w:t>
      </w:r>
      <w:bookmarkEnd w:id="155"/>
    </w:p>
    <w:p w:rsidR="00DB7BBC" w:rsidRPr="00E03A58" w:rsidRDefault="00DB7BBC" w:rsidP="00DB7BBC">
      <w:pPr>
        <w:pStyle w:val="SingleTxtGR"/>
        <w:tabs>
          <w:tab w:val="clear" w:pos="1701"/>
        </w:tabs>
        <w:ind w:left="2268" w:hanging="1134"/>
      </w:pPr>
      <w:r w:rsidRPr="00E03A58">
        <w:t>5.2</w:t>
      </w:r>
      <w:r w:rsidRPr="00E03A58">
        <w:tab/>
        <w:t xml:space="preserve">Если какая-либо из Договаривающихся сторон Соглашения, применяющих настоящие Правила, отменяет предоставленное ею ранее официальное утверждение, она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 к настоящим Правилам. </w:t>
      </w:r>
    </w:p>
    <w:p w:rsidR="00DB7BBC" w:rsidRPr="00E03A58" w:rsidRDefault="00DB7BBC" w:rsidP="00DB7BBC">
      <w:pPr>
        <w:pStyle w:val="HChGR"/>
      </w:pPr>
      <w:r w:rsidRPr="00E03A58">
        <w:tab/>
      </w:r>
      <w:r w:rsidRPr="00E03A58">
        <w:tab/>
        <w:t>6.</w:t>
      </w:r>
      <w:r w:rsidRPr="00E03A58">
        <w:tab/>
      </w:r>
      <w:r w:rsidRPr="00E03A58">
        <w:tab/>
      </w:r>
      <w:bookmarkStart w:id="156" w:name="lt_pId353"/>
      <w:r w:rsidRPr="00E03A58">
        <w:t>Окончательное прекращение производства</w:t>
      </w:r>
      <w:bookmarkEnd w:id="156"/>
    </w:p>
    <w:p w:rsidR="00DB7BBC" w:rsidRPr="00E03A58" w:rsidRDefault="00DB7BBC" w:rsidP="00DB7BBC">
      <w:pPr>
        <w:pStyle w:val="SingleTxtGR"/>
        <w:tabs>
          <w:tab w:val="clear" w:pos="1701"/>
        </w:tabs>
        <w:ind w:left="2268" w:hanging="1134"/>
      </w:pPr>
      <w:r w:rsidRPr="00E03A58">
        <w:tab/>
        <w:t xml:space="preserve">Если держатель официального утверждения полностью прекращает производство типа </w:t>
      </w:r>
      <w:r w:rsidRPr="00E03A58">
        <w:rPr>
          <w:bCs/>
        </w:rPr>
        <w:t>источника света с нитью накала</w:t>
      </w:r>
      <w:r w:rsidRPr="00E03A58">
        <w:t>, официально утвержденного на основании настоящих Правил, он сообщает об этом компетентному органу, предоставившему официальное утверждение типа. По получении соответствующего сообщения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DB7BBC" w:rsidRPr="00E03A58" w:rsidRDefault="00DB7BBC" w:rsidP="00DB7BBC">
      <w:pPr>
        <w:pStyle w:val="HChGR"/>
      </w:pPr>
      <w:r>
        <w:tab/>
      </w:r>
      <w:r>
        <w:tab/>
      </w:r>
      <w:r w:rsidRPr="00E03A58">
        <w:t>7.</w:t>
      </w:r>
      <w:r w:rsidRPr="00E03A58">
        <w:tab/>
      </w:r>
      <w:bookmarkStart w:id="157" w:name="lt_pId358"/>
      <w:r>
        <w:tab/>
      </w:r>
      <w:r w:rsidRPr="00E03A58">
        <w:t xml:space="preserve">Названия и адреса технических служб, </w:t>
      </w:r>
      <w:r>
        <w:br/>
      </w:r>
      <w:r>
        <w:tab/>
      </w:r>
      <w:r>
        <w:tab/>
      </w:r>
      <w:r w:rsidRPr="00E03A58">
        <w:t xml:space="preserve">уполномоченных проводить испытания </w:t>
      </w:r>
      <w:r>
        <w:br/>
      </w:r>
      <w:r>
        <w:tab/>
      </w:r>
      <w:r>
        <w:tab/>
      </w:r>
      <w:r w:rsidRPr="00E03A58">
        <w:t>для официального утверждения, и</w:t>
      </w:r>
      <w:r w:rsidRPr="00E03A58">
        <w:rPr>
          <w:lang w:val="en-US"/>
        </w:rPr>
        <w:t> </w:t>
      </w:r>
      <w:r w:rsidRPr="00E03A58">
        <w:t xml:space="preserve">органов </w:t>
      </w:r>
      <w:r>
        <w:br/>
      </w:r>
      <w:r>
        <w:tab/>
      </w:r>
      <w:r>
        <w:tab/>
      </w:r>
      <w:r w:rsidRPr="00E03A58">
        <w:t>по официальному утверждению типа</w:t>
      </w:r>
      <w:bookmarkEnd w:id="157"/>
    </w:p>
    <w:p w:rsidR="00DB7BBC" w:rsidRPr="00E03A58" w:rsidRDefault="00DB7BBC" w:rsidP="00DB7BBC">
      <w:pPr>
        <w:pStyle w:val="SingleTxtGR"/>
        <w:tabs>
          <w:tab w:val="clear" w:pos="1701"/>
        </w:tabs>
        <w:ind w:left="2268" w:hanging="1134"/>
      </w:pPr>
      <w:r w:rsidRPr="00E03A58">
        <w:tab/>
        <w:t>Стороны Соглашения 1958 года, применяющие настоящие Правила, сообщают в Секретариат Организации Объединенных Наций назва</w:t>
      </w:r>
      <w:r w:rsidR="0065414B">
        <w:t>-</w:t>
      </w:r>
      <w:r w:rsidRPr="00E03A58">
        <w:t>ния и адреса технических служб, уполномоченных проводить испытания для официального утверждения, и соответствующих компетентных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DB7BBC" w:rsidRPr="00E03A58" w:rsidRDefault="00DB7BBC" w:rsidP="00DB7BBC">
      <w:pPr>
        <w:pStyle w:val="HChGR"/>
      </w:pPr>
      <w:r w:rsidRPr="00E03A58">
        <w:tab/>
      </w:r>
      <w:r w:rsidRPr="00E03A58">
        <w:tab/>
        <w:t>8.</w:t>
      </w:r>
      <w:r w:rsidRPr="00E03A58">
        <w:tab/>
      </w:r>
      <w:r w:rsidRPr="00E03A58">
        <w:tab/>
      </w:r>
      <w:bookmarkStart w:id="158" w:name="lt_pId364"/>
      <w:r w:rsidRPr="00E03A58">
        <w:t>Переходные положения</w:t>
      </w:r>
      <w:bookmarkEnd w:id="158"/>
    </w:p>
    <w:p w:rsidR="00DB7BBC" w:rsidRPr="00E03A58" w:rsidRDefault="00DB7BBC" w:rsidP="00DB7BBC">
      <w:pPr>
        <w:pStyle w:val="SingleTxtGR"/>
        <w:tabs>
          <w:tab w:val="clear" w:pos="1701"/>
        </w:tabs>
        <w:ind w:left="2268" w:hanging="1134"/>
      </w:pPr>
      <w:r>
        <w:t>8.1</w:t>
      </w:r>
      <w:r w:rsidRPr="00E03A58">
        <w:tab/>
        <w:t>Официальные утверждения, предоставленные на основании поправок предыдущих серий, остаются в силе, за исключением</w:t>
      </w:r>
      <w:r>
        <w:t xml:space="preserve"> того</w:t>
      </w:r>
      <w:r w:rsidRPr="00E03A58">
        <w:t xml:space="preserve">, что для целей соответствия производства изготавливаемые в настоящее время </w:t>
      </w:r>
      <w:r w:rsidRPr="00E03A58">
        <w:rPr>
          <w:bCs/>
        </w:rPr>
        <w:t>источники света с нитью накала</w:t>
      </w:r>
      <w:r w:rsidRPr="00E03A58">
        <w:t xml:space="preserve"> должны </w:t>
      </w:r>
      <w:r>
        <w:t>отвеча</w:t>
      </w:r>
      <w:r w:rsidRPr="00E03A58">
        <w:t xml:space="preserve">ть </w:t>
      </w:r>
      <w:r>
        <w:t>требов</w:t>
      </w:r>
      <w:r w:rsidRPr="00E03A58">
        <w:t>аниям поправок последней серии по истечении 12 месяцев с момента принятия настоящей поправки</w:t>
      </w:r>
      <w:r>
        <w:rPr>
          <w:rStyle w:val="FootnoteReference"/>
        </w:rPr>
        <w:footnoteReference w:id="8"/>
      </w:r>
      <w:r w:rsidRPr="00E03A58">
        <w:t>.</w:t>
      </w:r>
    </w:p>
    <w:p w:rsidR="00DB7BBC" w:rsidRPr="00E03A58" w:rsidRDefault="00DB7BBC" w:rsidP="00CC12FA">
      <w:pPr>
        <w:pStyle w:val="SingleTxtGR"/>
        <w:tabs>
          <w:tab w:val="clear" w:pos="1701"/>
        </w:tabs>
        <w:spacing w:after="240"/>
        <w:ind w:left="2268" w:hanging="1134"/>
      </w:pPr>
      <w:r>
        <w:t>8.2</w:t>
      </w:r>
      <w:r w:rsidRPr="00E03A58">
        <w:tab/>
        <w:t>Соответствие между прежними и новыми обозначениями указаны в следующей таблице:</w:t>
      </w: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DB7BBC" w:rsidRPr="000F4FFB" w:rsidTr="00C315EE">
        <w:trPr>
          <w:tblHeader/>
        </w:trPr>
        <w:tc>
          <w:tcPr>
            <w:tcW w:w="2800" w:type="dxa"/>
            <w:tcBorders>
              <w:bottom w:val="single" w:sz="12" w:space="0" w:color="auto"/>
            </w:tcBorders>
            <w:shd w:val="clear" w:color="auto" w:fill="auto"/>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r w:rsidRPr="002E1ACA">
              <w:rPr>
                <w:i/>
                <w:sz w:val="16"/>
              </w:rPr>
              <w:t>Прежние обозначения</w:t>
            </w:r>
          </w:p>
        </w:tc>
        <w:tc>
          <w:tcPr>
            <w:tcW w:w="3400" w:type="dxa"/>
            <w:tcBorders>
              <w:bottom w:val="single" w:sz="12" w:space="0" w:color="auto"/>
            </w:tcBorders>
            <w:shd w:val="clear" w:color="auto" w:fill="auto"/>
            <w:vAlign w:val="bottom"/>
          </w:tcPr>
          <w:p w:rsidR="00DB7BBC" w:rsidRPr="00621625" w:rsidRDefault="00DB7BBC" w:rsidP="00C315EE">
            <w:pPr>
              <w:tabs>
                <w:tab w:val="left" w:pos="1267"/>
                <w:tab w:val="left" w:pos="1742"/>
                <w:tab w:val="left" w:pos="2218"/>
                <w:tab w:val="left" w:pos="2693"/>
                <w:tab w:val="left" w:pos="3182"/>
              </w:tabs>
              <w:spacing w:before="40" w:after="40" w:line="240" w:lineRule="auto"/>
              <w:jc w:val="center"/>
              <w:rPr>
                <w:i/>
                <w:sz w:val="16"/>
              </w:rPr>
            </w:pPr>
            <w:r w:rsidRPr="00621625">
              <w:rPr>
                <w:i/>
                <w:sz w:val="16"/>
              </w:rPr>
              <w:t>Новые обозначения в поправках серии 03</w:t>
            </w:r>
          </w:p>
        </w:tc>
      </w:tr>
      <w:tr w:rsidR="00DB7BBC" w:rsidRPr="00F7497B" w:rsidTr="00C315EE">
        <w:tc>
          <w:tcPr>
            <w:tcW w:w="2800" w:type="dxa"/>
            <w:tcBorders>
              <w:top w:val="single" w:sz="12" w:space="0" w:color="auto"/>
              <w:bottom w:val="single" w:sz="12" w:space="0" w:color="auto"/>
            </w:tcBorders>
            <w:shd w:val="clear" w:color="auto" w:fill="auto"/>
          </w:tcPr>
          <w:p w:rsidR="00DB7BBC" w:rsidRPr="00F7497B" w:rsidRDefault="00DB7BBC" w:rsidP="00C315EE">
            <w:pPr>
              <w:spacing w:before="40" w:after="40" w:line="220" w:lineRule="exact"/>
              <w:ind w:left="113" w:right="113"/>
              <w:jc w:val="center"/>
              <w:rPr>
                <w:sz w:val="18"/>
                <w:lang w:val="fr-FR"/>
              </w:rPr>
            </w:pPr>
            <w:r w:rsidRPr="00F7497B">
              <w:rPr>
                <w:sz w:val="18"/>
                <w:lang w:val="fr-FR"/>
              </w:rPr>
              <w:t>P25-1</w:t>
            </w:r>
          </w:p>
          <w:p w:rsidR="00DB7BBC" w:rsidRPr="00F7497B" w:rsidRDefault="00DB7BBC" w:rsidP="00C315EE">
            <w:pPr>
              <w:spacing w:before="40" w:after="40" w:line="220" w:lineRule="exact"/>
              <w:ind w:left="113" w:right="113"/>
              <w:jc w:val="center"/>
              <w:rPr>
                <w:sz w:val="18"/>
                <w:lang w:val="fr-FR"/>
              </w:rPr>
            </w:pPr>
            <w:r w:rsidRPr="00F7497B">
              <w:rPr>
                <w:sz w:val="18"/>
                <w:lang w:val="fr-FR"/>
              </w:rPr>
              <w:t>P25-2</w:t>
            </w:r>
          </w:p>
          <w:p w:rsidR="00DB7BBC" w:rsidRPr="00F7497B" w:rsidRDefault="00DB7BBC" w:rsidP="00C315EE">
            <w:pPr>
              <w:spacing w:before="40" w:after="40" w:line="220" w:lineRule="exact"/>
              <w:ind w:left="113" w:right="113"/>
              <w:jc w:val="center"/>
              <w:rPr>
                <w:sz w:val="18"/>
                <w:lang w:val="fr-FR"/>
              </w:rPr>
            </w:pPr>
            <w:r w:rsidRPr="00F7497B">
              <w:rPr>
                <w:sz w:val="18"/>
                <w:lang w:val="fr-FR"/>
              </w:rPr>
              <w:t>R19/5</w:t>
            </w:r>
          </w:p>
          <w:p w:rsidR="00DB7BBC" w:rsidRPr="00F7497B" w:rsidRDefault="00DB7BBC" w:rsidP="00C315EE">
            <w:pPr>
              <w:spacing w:before="40" w:after="40" w:line="220" w:lineRule="exact"/>
              <w:ind w:left="113" w:right="113"/>
              <w:jc w:val="center"/>
              <w:rPr>
                <w:sz w:val="18"/>
                <w:lang w:val="fr-FR"/>
              </w:rPr>
            </w:pPr>
            <w:r w:rsidRPr="00F7497B">
              <w:rPr>
                <w:sz w:val="18"/>
                <w:lang w:val="fr-FR"/>
              </w:rPr>
              <w:t>R19/10</w:t>
            </w:r>
          </w:p>
          <w:p w:rsidR="00DB7BBC" w:rsidRPr="00F7497B" w:rsidRDefault="00DB7BBC" w:rsidP="00C315EE">
            <w:pPr>
              <w:spacing w:before="40" w:after="40" w:line="220" w:lineRule="exact"/>
              <w:ind w:left="113" w:right="113"/>
              <w:jc w:val="center"/>
              <w:rPr>
                <w:sz w:val="18"/>
                <w:lang w:val="fr-FR"/>
              </w:rPr>
            </w:pPr>
            <w:r w:rsidRPr="00F7497B">
              <w:rPr>
                <w:sz w:val="18"/>
                <w:lang w:val="fr-FR"/>
              </w:rPr>
              <w:t>C11</w:t>
            </w:r>
          </w:p>
          <w:p w:rsidR="00DB7BBC" w:rsidRPr="00F7497B" w:rsidRDefault="00DB7BBC" w:rsidP="00C315EE">
            <w:pPr>
              <w:spacing w:before="40" w:after="40" w:line="220" w:lineRule="exact"/>
              <w:ind w:left="113" w:right="113"/>
              <w:jc w:val="center"/>
              <w:rPr>
                <w:sz w:val="18"/>
                <w:lang w:val="fr-FR"/>
              </w:rPr>
            </w:pPr>
            <w:r w:rsidRPr="00F7497B">
              <w:rPr>
                <w:sz w:val="18"/>
                <w:lang w:val="fr-FR"/>
              </w:rPr>
              <w:t>C15</w:t>
            </w:r>
          </w:p>
          <w:p w:rsidR="00DB7BBC" w:rsidRPr="00F7497B" w:rsidRDefault="00DB7BBC" w:rsidP="00C315EE">
            <w:pPr>
              <w:spacing w:before="40" w:after="40" w:line="220" w:lineRule="exact"/>
              <w:ind w:left="113" w:right="113"/>
              <w:jc w:val="center"/>
              <w:rPr>
                <w:sz w:val="18"/>
                <w:lang w:val="fr-FR"/>
              </w:rPr>
            </w:pPr>
            <w:r w:rsidRPr="00F7497B">
              <w:rPr>
                <w:sz w:val="18"/>
                <w:lang w:val="fr-FR"/>
              </w:rPr>
              <w:t>T8/4</w:t>
            </w:r>
          </w:p>
          <w:p w:rsidR="00DB7BBC" w:rsidRPr="00F7497B" w:rsidRDefault="00DB7BBC" w:rsidP="00C315EE">
            <w:pPr>
              <w:spacing w:before="40" w:after="40" w:line="220" w:lineRule="exact"/>
              <w:ind w:left="113" w:right="113"/>
              <w:jc w:val="center"/>
              <w:rPr>
                <w:sz w:val="18"/>
              </w:rPr>
            </w:pPr>
            <w:r w:rsidRPr="00F7497B">
              <w:rPr>
                <w:sz w:val="18"/>
              </w:rPr>
              <w:t>W10/5</w:t>
            </w:r>
          </w:p>
          <w:p w:rsidR="00DB7BBC" w:rsidRPr="00F7497B" w:rsidRDefault="00DB7BBC" w:rsidP="00C315EE">
            <w:pPr>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rsidR="00DB7BBC" w:rsidRPr="00E03A58" w:rsidRDefault="00DB7BBC" w:rsidP="00C315EE">
            <w:pPr>
              <w:spacing w:before="40" w:after="40" w:line="220" w:lineRule="exact"/>
              <w:ind w:left="113" w:right="200"/>
              <w:jc w:val="center"/>
              <w:rPr>
                <w:sz w:val="18"/>
                <w:lang w:val="en-US"/>
              </w:rPr>
            </w:pPr>
            <w:r w:rsidRPr="00E03A58">
              <w:rPr>
                <w:sz w:val="18"/>
                <w:lang w:val="en-US"/>
              </w:rPr>
              <w:t>P21W</w:t>
            </w:r>
          </w:p>
          <w:p w:rsidR="00DB7BBC" w:rsidRPr="00E03A58" w:rsidRDefault="00DB7BBC" w:rsidP="00C315EE">
            <w:pPr>
              <w:spacing w:before="40" w:after="40" w:line="220" w:lineRule="exact"/>
              <w:ind w:left="113" w:right="200"/>
              <w:jc w:val="center"/>
              <w:rPr>
                <w:sz w:val="18"/>
                <w:lang w:val="en-US"/>
              </w:rPr>
            </w:pPr>
            <w:r w:rsidRPr="00E03A58">
              <w:rPr>
                <w:sz w:val="18"/>
                <w:lang w:val="en-US"/>
              </w:rPr>
              <w:t>P21/5W</w:t>
            </w:r>
          </w:p>
          <w:p w:rsidR="00DB7BBC" w:rsidRPr="00E03A58" w:rsidRDefault="00DB7BBC" w:rsidP="00C315EE">
            <w:pPr>
              <w:spacing w:before="40" w:after="40" w:line="220" w:lineRule="exact"/>
              <w:ind w:left="113" w:right="200"/>
              <w:jc w:val="center"/>
              <w:rPr>
                <w:sz w:val="18"/>
                <w:lang w:val="en-US"/>
              </w:rPr>
            </w:pPr>
            <w:r w:rsidRPr="00E03A58">
              <w:rPr>
                <w:sz w:val="18"/>
                <w:lang w:val="en-US"/>
              </w:rPr>
              <w:t>R5W</w:t>
            </w:r>
          </w:p>
          <w:p w:rsidR="00DB7BBC" w:rsidRPr="00E03A58" w:rsidRDefault="00DB7BBC" w:rsidP="00C315EE">
            <w:pPr>
              <w:spacing w:before="40" w:after="40" w:line="220" w:lineRule="exact"/>
              <w:ind w:left="113" w:right="200"/>
              <w:jc w:val="center"/>
              <w:rPr>
                <w:sz w:val="18"/>
                <w:lang w:val="en-US"/>
              </w:rPr>
            </w:pPr>
            <w:r w:rsidRPr="00E03A58">
              <w:rPr>
                <w:sz w:val="18"/>
                <w:lang w:val="en-US"/>
              </w:rPr>
              <w:t>R10W</w:t>
            </w:r>
          </w:p>
          <w:p w:rsidR="00DB7BBC" w:rsidRPr="00E03A58" w:rsidRDefault="00DB7BBC" w:rsidP="00C315EE">
            <w:pPr>
              <w:spacing w:before="40" w:after="40" w:line="220" w:lineRule="exact"/>
              <w:ind w:left="113" w:right="200"/>
              <w:jc w:val="center"/>
              <w:rPr>
                <w:sz w:val="18"/>
                <w:lang w:val="en-US"/>
              </w:rPr>
            </w:pPr>
            <w:r w:rsidRPr="00E03A58">
              <w:rPr>
                <w:sz w:val="18"/>
                <w:lang w:val="en-US"/>
              </w:rPr>
              <w:t>C5W</w:t>
            </w:r>
          </w:p>
          <w:p w:rsidR="00DB7BBC" w:rsidRPr="00E03A58" w:rsidRDefault="00DB7BBC" w:rsidP="00C315EE">
            <w:pPr>
              <w:spacing w:before="40" w:after="40" w:line="220" w:lineRule="exact"/>
              <w:ind w:left="113" w:right="200"/>
              <w:jc w:val="center"/>
              <w:rPr>
                <w:sz w:val="18"/>
                <w:lang w:val="en-US"/>
              </w:rPr>
            </w:pPr>
            <w:r w:rsidRPr="00E03A58">
              <w:rPr>
                <w:sz w:val="18"/>
                <w:lang w:val="en-US"/>
              </w:rPr>
              <w:t>C21W</w:t>
            </w:r>
          </w:p>
          <w:p w:rsidR="00DB7BBC" w:rsidRPr="00F7497B" w:rsidRDefault="00DB7BBC" w:rsidP="00C315EE">
            <w:pPr>
              <w:spacing w:before="40" w:after="40" w:line="220" w:lineRule="exact"/>
              <w:ind w:left="113" w:right="200"/>
              <w:jc w:val="center"/>
              <w:rPr>
                <w:sz w:val="18"/>
                <w:lang w:val="fr-FR"/>
              </w:rPr>
            </w:pPr>
            <w:r w:rsidRPr="00F7497B">
              <w:rPr>
                <w:sz w:val="18"/>
                <w:lang w:val="fr-FR"/>
              </w:rPr>
              <w:t>T4W</w:t>
            </w:r>
          </w:p>
          <w:p w:rsidR="00DB7BBC" w:rsidRPr="00F7497B" w:rsidRDefault="00DB7BBC" w:rsidP="00C315EE">
            <w:pPr>
              <w:spacing w:before="40" w:after="40" w:line="220" w:lineRule="exact"/>
              <w:ind w:left="113" w:right="200"/>
              <w:jc w:val="center"/>
              <w:rPr>
                <w:sz w:val="18"/>
                <w:lang w:val="fr-FR"/>
              </w:rPr>
            </w:pPr>
            <w:r w:rsidRPr="00F7497B">
              <w:rPr>
                <w:sz w:val="18"/>
                <w:lang w:val="fr-FR"/>
              </w:rPr>
              <w:t>W5W</w:t>
            </w:r>
          </w:p>
          <w:p w:rsidR="00DB7BBC" w:rsidRPr="00F7497B" w:rsidRDefault="00DB7BBC" w:rsidP="00C315EE">
            <w:pPr>
              <w:spacing w:before="40" w:after="40" w:line="220" w:lineRule="exact"/>
              <w:ind w:left="113" w:right="200"/>
              <w:jc w:val="center"/>
              <w:rPr>
                <w:sz w:val="18"/>
                <w:lang w:val="fr-FR"/>
              </w:rPr>
            </w:pPr>
            <w:r w:rsidRPr="00F7497B">
              <w:rPr>
                <w:sz w:val="18"/>
                <w:lang w:val="fr-FR"/>
              </w:rPr>
              <w:t>W3W</w:t>
            </w:r>
          </w:p>
        </w:tc>
      </w:tr>
    </w:tbl>
    <w:p w:rsidR="00DB7BBC" w:rsidRPr="00E03A58" w:rsidRDefault="00DB7BBC" w:rsidP="00DB7BBC">
      <w:pPr>
        <w:pStyle w:val="SingleTxtGR"/>
      </w:pPr>
    </w:p>
    <w:p w:rsidR="00DB7BBC" w:rsidRPr="00E03A58" w:rsidRDefault="00DB7BBC" w:rsidP="00B52E2E">
      <w:pPr>
        <w:pStyle w:val="HChGR"/>
        <w:rPr>
          <w:lang w:val="en-US"/>
        </w:rPr>
      </w:pPr>
      <w:r>
        <w:br w:type="page"/>
      </w:r>
      <w:bookmarkStart w:id="160" w:name="lt_pId394"/>
      <w:r w:rsidRPr="00B52E2E">
        <w:t>Приложение</w:t>
      </w:r>
      <w:bookmarkEnd w:id="160"/>
      <w:r w:rsidRPr="00E03A58">
        <w:rPr>
          <w:lang w:val="en-GB"/>
        </w:rPr>
        <w:t xml:space="preserve"> </w:t>
      </w:r>
      <w:r w:rsidRPr="00E03A58">
        <w:rPr>
          <w:lang w:val="en-US"/>
        </w:rPr>
        <w:t>1</w:t>
      </w:r>
    </w:p>
    <w:p w:rsidR="00DB7BBC" w:rsidRPr="00E03A58" w:rsidRDefault="00DB7BBC" w:rsidP="00DB7BBC">
      <w:pPr>
        <w:pStyle w:val="HChGR"/>
      </w:pPr>
      <w:r w:rsidRPr="00E03A58">
        <w:tab/>
      </w:r>
      <w:r w:rsidRPr="00E03A58">
        <w:tab/>
        <w:t>Спецификации</w:t>
      </w:r>
      <w:r w:rsidRPr="00BD28A6">
        <w:rPr>
          <w:b w:val="0"/>
          <w:sz w:val="20"/>
        </w:rPr>
        <w:footnoteReference w:customMarkFollows="1" w:id="9"/>
        <w:t>*</w:t>
      </w:r>
      <w:r w:rsidRPr="00E03A58">
        <w:t xml:space="preserve"> для источников света с нитью накала</w:t>
      </w:r>
    </w:p>
    <w:p w:rsidR="00DB7BBC" w:rsidRPr="00061F4D" w:rsidRDefault="00DB7BBC" w:rsidP="00DB7BBC">
      <w:pPr>
        <w:pStyle w:val="SingleTxtGR"/>
      </w:pPr>
      <w:r w:rsidRPr="00E03A58">
        <w:rPr>
          <w:bCs/>
        </w:rPr>
        <w:t>Спецификации соответствующей категории источника света с нитью накала и группа, в которой эта категория перечислена с ограничениями на использование данной категории, применяются в качестве включенных в резолюцию [СР.4] или ее последующие пересмотренные варианты, применимые на момент подачи заявки на официальное утверждение типа источника света с нитью накала</w:t>
      </w:r>
      <w:r w:rsidRPr="00E03A58">
        <w:t>.</w:t>
      </w:r>
    </w:p>
    <w:p w:rsidR="00DB7BBC" w:rsidRPr="00E03A58" w:rsidRDefault="00DB7BBC" w:rsidP="0065414B">
      <w:pPr>
        <w:pStyle w:val="HChGR"/>
      </w:pPr>
      <w:r w:rsidRPr="00061F4D">
        <w:br w:type="page"/>
      </w:r>
      <w:r w:rsidRPr="00E03A58">
        <w:t>Приложение 2</w:t>
      </w:r>
    </w:p>
    <w:p w:rsidR="00DB7BBC" w:rsidRPr="00E03A58" w:rsidRDefault="00DB7BBC" w:rsidP="00DB7BBC">
      <w:pPr>
        <w:pStyle w:val="HChGR"/>
      </w:pPr>
      <w:r w:rsidRPr="00E03A58">
        <w:tab/>
      </w:r>
      <w:r w:rsidRPr="00E03A58">
        <w:tab/>
        <w:t>Сообщение</w:t>
      </w:r>
    </w:p>
    <w:p w:rsidR="00DB7BBC" w:rsidRPr="00E03A58" w:rsidRDefault="00DB7BBC" w:rsidP="00DB7BBC">
      <w:pPr>
        <w:pStyle w:val="SingleTxtGR"/>
      </w:pPr>
      <w:bookmarkStart w:id="161" w:name="lt_pId406"/>
      <w:r w:rsidRPr="00E03A58">
        <w:t>(максимальный формат:</w:t>
      </w:r>
      <w:bookmarkEnd w:id="161"/>
      <w:r w:rsidRPr="00E03A58">
        <w:t xml:space="preserve"> </w:t>
      </w:r>
      <w:bookmarkStart w:id="162" w:name="lt_pId407"/>
      <w:r w:rsidRPr="00E03A58">
        <w:rPr>
          <w:lang w:val="en-GB"/>
        </w:rPr>
        <w:t>A</w:t>
      </w:r>
      <w:r w:rsidRPr="00E03A58">
        <w:t>4 (210 × 297 мм))</w:t>
      </w:r>
      <w:bookmarkEnd w:id="162"/>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1800"/>
        <w:gridCol w:w="3690"/>
      </w:tblGrid>
      <w:tr w:rsidR="00DB7BBC" w:rsidRPr="002E1ACA" w:rsidTr="00C315EE">
        <w:tc>
          <w:tcPr>
            <w:tcW w:w="1991" w:type="dxa"/>
          </w:tcPr>
          <w:p w:rsidR="00DB7BBC" w:rsidRPr="002E1ACA" w:rsidRDefault="00DB7BBC" w:rsidP="00C315EE">
            <w:pPr>
              <w:tabs>
                <w:tab w:val="left" w:pos="2218"/>
                <w:tab w:val="left" w:pos="2693"/>
                <w:tab w:val="left" w:pos="3182"/>
              </w:tabs>
            </w:pPr>
            <w:r w:rsidRPr="002E1ACA">
              <w:rPr>
                <w:noProof/>
                <w:lang w:val="en-GB" w:eastAsia="en-GB"/>
              </w:rPr>
              <w:drawing>
                <wp:inline distT="0" distB="0" distL="0" distR="0" wp14:anchorId="4124313F" wp14:editId="24821BC6">
                  <wp:extent cx="1078865" cy="1056005"/>
                  <wp:effectExtent l="0" t="0" r="6985" b="0"/>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865" cy="1056005"/>
                          </a:xfrm>
                          <a:prstGeom prst="rect">
                            <a:avLst/>
                          </a:prstGeom>
                          <a:noFill/>
                          <a:ln>
                            <a:noFill/>
                          </a:ln>
                        </pic:spPr>
                      </pic:pic>
                    </a:graphicData>
                  </a:graphic>
                </wp:inline>
              </w:drawing>
            </w:r>
            <w:r w:rsidRPr="002E1ACA">
              <w:rPr>
                <w:rStyle w:val="FootnoteReference"/>
              </w:rPr>
              <w:footnoteReference w:customMarkFollows="1" w:id="10"/>
              <w:t> </w:t>
            </w:r>
            <w:r w:rsidRPr="002E1ACA">
              <w:rPr>
                <w:noProof/>
                <w:lang w:val="en-GB" w:eastAsia="en-GB"/>
              </w:rPr>
              <mc:AlternateContent>
                <mc:Choice Requires="wps">
                  <w:drawing>
                    <wp:anchor distT="0" distB="0" distL="114300" distR="114300" simplePos="0" relativeHeight="251656192" behindDoc="0" locked="0" layoutInCell="1" allowOverlap="1" wp14:anchorId="2E704543" wp14:editId="241DD603">
                      <wp:simplePos x="0" y="0"/>
                      <wp:positionH relativeFrom="column">
                        <wp:posOffset>613963</wp:posOffset>
                      </wp:positionH>
                      <wp:positionV relativeFrom="paragraph">
                        <wp:posOffset>357266</wp:posOffset>
                      </wp:positionV>
                      <wp:extent cx="206498" cy="312420"/>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98"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681" w:rsidRPr="00BB3D46" w:rsidRDefault="00472681" w:rsidP="00DB7BBC">
                                  <w:pPr>
                                    <w:rPr>
                                      <w:bCs/>
                                      <w:lang w:val="fr-CH"/>
                                    </w:rPr>
                                  </w:pPr>
                                  <w:r w:rsidRPr="00BB3D46">
                                    <w:rPr>
                                      <w:bCs/>
                                      <w:lang w:val="fr-CH"/>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543" id="Text Box 25" o:spid="_x0000_s1027" type="#_x0000_t202" style="position:absolute;margin-left:48.35pt;margin-top:28.15pt;width:16.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" stroked="f">
                      <v:textbox inset="0,0,0,0">
                        <w:txbxContent>
                          <w:p w:rsidR="00472681" w:rsidRPr="00BB3D46" w:rsidRDefault="00472681" w:rsidP="00DB7BBC">
                            <w:pPr>
                              <w:rPr>
                                <w:bCs/>
                                <w:lang w:val="fr-CH"/>
                              </w:rPr>
                            </w:pPr>
                            <w:r w:rsidRPr="00BB3D46">
                              <w:rPr>
                                <w:bCs/>
                                <w:lang w:val="fr-CH"/>
                              </w:rPr>
                              <w:t>1</w:t>
                            </w:r>
                          </w:p>
                        </w:txbxContent>
                      </v:textbox>
                    </v:shape>
                  </w:pict>
                </mc:Fallback>
              </mc:AlternateContent>
            </w:r>
          </w:p>
        </w:tc>
        <w:tc>
          <w:tcPr>
            <w:tcW w:w="1800" w:type="dxa"/>
          </w:tcPr>
          <w:p w:rsidR="00DB7BBC" w:rsidRPr="002E1ACA" w:rsidRDefault="00DB7BBC" w:rsidP="00C315EE">
            <w:pPr>
              <w:tabs>
                <w:tab w:val="left" w:pos="1267"/>
                <w:tab w:val="left" w:pos="1742"/>
                <w:tab w:val="left" w:pos="2218"/>
                <w:tab w:val="left" w:pos="2693"/>
                <w:tab w:val="left" w:pos="3182"/>
              </w:tabs>
            </w:pPr>
            <w:bookmarkStart w:id="164" w:name="lt_pId1136"/>
            <w:r w:rsidRPr="002E1ACA">
              <w:t>направленное:</w:t>
            </w:r>
            <w:bookmarkEnd w:id="164"/>
          </w:p>
        </w:tc>
        <w:tc>
          <w:tcPr>
            <w:tcW w:w="3690" w:type="dxa"/>
          </w:tcPr>
          <w:p w:rsidR="00DB7BBC" w:rsidRPr="002E1ACA" w:rsidRDefault="00DB7BBC" w:rsidP="00C315EE">
            <w:pPr>
              <w:tabs>
                <w:tab w:val="left" w:leader="dot" w:pos="3312"/>
              </w:tabs>
            </w:pPr>
            <w:r w:rsidRPr="002E1ACA">
              <w:t>название административного органа</w:t>
            </w:r>
            <w:r w:rsidRPr="002E1ACA">
              <w:br/>
            </w:r>
            <w:r w:rsidRPr="002E1ACA">
              <w:tab/>
            </w:r>
            <w:r w:rsidRPr="002E1ACA">
              <w:br/>
            </w:r>
            <w:r w:rsidRPr="002E1ACA">
              <w:tab/>
            </w:r>
            <w:r w:rsidRPr="002E1ACA">
              <w:br/>
            </w:r>
            <w:r w:rsidRPr="002E1ACA">
              <w:tab/>
            </w:r>
          </w:p>
        </w:tc>
      </w:tr>
    </w:tbl>
    <w:p w:rsidR="00DB7BBC" w:rsidRPr="00E03A58" w:rsidRDefault="00DB7BBC" w:rsidP="00DB7BBC">
      <w:pPr>
        <w:pStyle w:val="SingleTxtGR"/>
        <w:spacing w:after="0"/>
      </w:pPr>
      <w:bookmarkStart w:id="165" w:name="lt_pId413"/>
      <w:r w:rsidRPr="00E03A58">
        <w:t>касающееся</w:t>
      </w:r>
      <w:r w:rsidRPr="00E03A58">
        <w:rPr>
          <w:vertAlign w:val="superscript"/>
        </w:rPr>
        <w:footnoteReference w:customMarkFollows="1" w:id="11"/>
        <w:t>2</w:t>
      </w:r>
      <w:r w:rsidRPr="00E03A58">
        <w:t>:</w:t>
      </w:r>
      <w:bookmarkStart w:id="167" w:name="lt_pId414"/>
      <w:bookmarkEnd w:id="165"/>
      <w:r w:rsidRPr="00E03A58">
        <w:tab/>
        <w:t>предоставления официального утверждения</w:t>
      </w:r>
      <w:bookmarkEnd w:id="167"/>
    </w:p>
    <w:p w:rsidR="00DB7BBC" w:rsidRPr="00E03A58" w:rsidRDefault="00DB7BBC" w:rsidP="00DB7BBC">
      <w:pPr>
        <w:pStyle w:val="SingleTxtGR"/>
        <w:spacing w:after="0"/>
      </w:pPr>
      <w:r w:rsidRPr="00E03A58">
        <w:tab/>
      </w:r>
      <w:r w:rsidRPr="00E03A58">
        <w:tab/>
      </w:r>
      <w:r w:rsidRPr="00E03A58">
        <w:tab/>
      </w:r>
      <w:bookmarkStart w:id="168" w:name="lt_pId419"/>
      <w:r w:rsidRPr="00E03A58">
        <w:t>распространения официального утверждения</w:t>
      </w:r>
      <w:bookmarkEnd w:id="168"/>
    </w:p>
    <w:p w:rsidR="00DB7BBC" w:rsidRPr="00E03A58" w:rsidRDefault="00DB7BBC" w:rsidP="00DB7BBC">
      <w:pPr>
        <w:pStyle w:val="SingleTxtGR"/>
        <w:spacing w:after="0"/>
      </w:pPr>
      <w:r w:rsidRPr="00E03A58">
        <w:tab/>
      </w:r>
      <w:r w:rsidRPr="00E03A58">
        <w:tab/>
      </w:r>
      <w:r w:rsidRPr="00E03A58">
        <w:tab/>
      </w:r>
      <w:bookmarkStart w:id="169" w:name="lt_pId424"/>
      <w:r w:rsidRPr="00E03A58">
        <w:t>отказа в официальном утверждении</w:t>
      </w:r>
      <w:bookmarkEnd w:id="169"/>
    </w:p>
    <w:p w:rsidR="00DB7BBC" w:rsidRPr="00E03A58" w:rsidRDefault="00DB7BBC" w:rsidP="00DB7BBC">
      <w:pPr>
        <w:pStyle w:val="SingleTxtGR"/>
        <w:spacing w:after="0"/>
      </w:pPr>
      <w:r w:rsidRPr="00E03A58">
        <w:tab/>
      </w:r>
      <w:r w:rsidRPr="00E03A58">
        <w:tab/>
      </w:r>
      <w:r w:rsidRPr="00E03A58">
        <w:tab/>
      </w:r>
      <w:bookmarkStart w:id="170" w:name="lt_pId429"/>
      <w:r w:rsidRPr="00E03A58">
        <w:t>отмены официального утверждения</w:t>
      </w:r>
      <w:bookmarkEnd w:id="170"/>
    </w:p>
    <w:p w:rsidR="00DB7BBC" w:rsidRPr="00E03A58" w:rsidRDefault="00DB7BBC" w:rsidP="00DB7BBC">
      <w:pPr>
        <w:pStyle w:val="SingleTxtGR"/>
        <w:spacing w:after="0"/>
      </w:pPr>
      <w:r w:rsidRPr="00E03A58">
        <w:tab/>
      </w:r>
      <w:r w:rsidRPr="00E03A58">
        <w:tab/>
      </w:r>
      <w:r w:rsidRPr="00E03A58">
        <w:tab/>
      </w:r>
      <w:bookmarkStart w:id="171" w:name="lt_pId434"/>
      <w:r w:rsidRPr="00E03A58">
        <w:t>окончательного прекращения  производства</w:t>
      </w:r>
      <w:bookmarkEnd w:id="171"/>
    </w:p>
    <w:p w:rsidR="00DB7BBC" w:rsidRPr="00E03A58" w:rsidRDefault="00DB7BBC" w:rsidP="00DB7BBC">
      <w:pPr>
        <w:pStyle w:val="SingleTxtGR"/>
        <w:spacing w:before="120"/>
      </w:pPr>
      <w:bookmarkStart w:id="172" w:name="lt_pId437"/>
      <w:r w:rsidRPr="00E03A58">
        <w:t xml:space="preserve">типа </w:t>
      </w:r>
      <w:r w:rsidRPr="00E03A58">
        <w:rPr>
          <w:bCs/>
        </w:rPr>
        <w:t>источника света с нитью накала</w:t>
      </w:r>
      <w:r w:rsidRPr="00E03A58">
        <w:t xml:space="preserve"> на основании Правил № 37</w:t>
      </w:r>
      <w:bookmarkEnd w:id="172"/>
    </w:p>
    <w:p w:rsidR="00DB7BBC" w:rsidRPr="00E03A58" w:rsidRDefault="00DB7BBC" w:rsidP="00DB7BBC">
      <w:pPr>
        <w:pStyle w:val="SingleTxtGR"/>
        <w:ind w:right="991"/>
      </w:pPr>
      <w:bookmarkStart w:id="173" w:name="lt_pId440"/>
      <w:r w:rsidRPr="00E03A58">
        <w:t>Официальное утверждение №</w:t>
      </w:r>
      <w:bookmarkEnd w:id="173"/>
      <w:r w:rsidRPr="00E03A58">
        <w:t xml:space="preserve"> </w:t>
      </w:r>
      <w:bookmarkStart w:id="174" w:name="lt_pId441"/>
      <w:r>
        <w:t>……………</w:t>
      </w:r>
      <w:r>
        <w:tab/>
      </w:r>
      <w:r w:rsidRPr="00E03A58">
        <w:t>Распространение №</w:t>
      </w:r>
      <w:bookmarkEnd w:id="174"/>
      <w:r>
        <w:t>…………………..</w:t>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w:t>
      </w:r>
      <w:r w:rsidRPr="00E03A58">
        <w:tab/>
      </w:r>
      <w:bookmarkStart w:id="175" w:name="lt_pId444"/>
      <w:r w:rsidRPr="00E03A58">
        <w:t>Торговое наименование или товарный знак устройства</w:t>
      </w:r>
      <w:bookmarkEnd w:id="175"/>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2.</w:t>
      </w:r>
      <w:r w:rsidRPr="00E03A58">
        <w:tab/>
      </w:r>
      <w:bookmarkStart w:id="176" w:name="lt_pId448"/>
      <w:r w:rsidRPr="00E03A58">
        <w:t>Наименование, присвоенное типу устройства изготовителем:</w:t>
      </w:r>
      <w:bookmarkEnd w:id="176"/>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3.</w:t>
      </w:r>
      <w:r w:rsidRPr="00E03A58">
        <w:tab/>
      </w:r>
      <w:bookmarkStart w:id="177" w:name="lt_pId452"/>
      <w:r w:rsidRPr="00E03A58">
        <w:t>Наименование и адрес изготовителя:</w:t>
      </w:r>
      <w:bookmarkEnd w:id="177"/>
      <w:r w:rsidRPr="00E03A58">
        <w:t xml:space="preserve"> </w:t>
      </w:r>
      <w:r w:rsidRPr="00E03A58">
        <w:tab/>
      </w:r>
    </w:p>
    <w:p w:rsidR="00DB7BBC" w:rsidRDefault="00DB7BBC" w:rsidP="00DB7BBC">
      <w:pPr>
        <w:pStyle w:val="SingleTxtGR"/>
        <w:tabs>
          <w:tab w:val="clear" w:pos="2268"/>
          <w:tab w:val="clear" w:pos="2835"/>
          <w:tab w:val="clear" w:pos="3402"/>
          <w:tab w:val="clear" w:pos="3969"/>
          <w:tab w:val="right" w:leader="dot" w:pos="8505"/>
        </w:tabs>
        <w:spacing w:before="120"/>
        <w:ind w:left="1701" w:hanging="567"/>
      </w:pPr>
      <w:r w:rsidRPr="00E03A58">
        <w:t>4.</w:t>
      </w:r>
      <w:r w:rsidRPr="00E03A58">
        <w:tab/>
      </w:r>
      <w:bookmarkStart w:id="178" w:name="lt_pId456"/>
      <w:r w:rsidRPr="00E03A58">
        <w:t>В соответствующих случаях фамилия и адрес представителя изготовителя:</w:t>
      </w:r>
      <w:bookmarkEnd w:id="178"/>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5.</w:t>
      </w:r>
      <w:r w:rsidRPr="00E03A58">
        <w:tab/>
      </w:r>
      <w:bookmarkStart w:id="179" w:name="lt_pId464"/>
      <w:r w:rsidRPr="00E03A58">
        <w:t>Представлено на официальное утверждение (дата):</w:t>
      </w:r>
      <w:bookmarkEnd w:id="179"/>
      <w:r w:rsidRPr="00E03A58">
        <w:t xml:space="preserve"> </w:t>
      </w:r>
      <w:r w:rsidRPr="00E03A58">
        <w:tab/>
      </w:r>
    </w:p>
    <w:p w:rsidR="00DB7BBC" w:rsidRDefault="00DB7BBC" w:rsidP="00DB7BBC">
      <w:pPr>
        <w:pStyle w:val="SingleTxtGR"/>
        <w:tabs>
          <w:tab w:val="clear" w:pos="2268"/>
          <w:tab w:val="clear" w:pos="2835"/>
          <w:tab w:val="clear" w:pos="3402"/>
          <w:tab w:val="clear" w:pos="3969"/>
          <w:tab w:val="right" w:leader="dot" w:pos="8505"/>
        </w:tabs>
        <w:ind w:left="1701" w:hanging="567"/>
      </w:pPr>
      <w:r w:rsidRPr="00E03A58">
        <w:t>6.</w:t>
      </w:r>
      <w:r w:rsidRPr="00E03A58">
        <w:tab/>
      </w:r>
      <w:bookmarkStart w:id="180" w:name="lt_pId468"/>
      <w:r w:rsidRPr="00E03A58">
        <w:t>Техническая служба, уполномоченная проводить испытания для</w:t>
      </w:r>
      <w:r w:rsidR="00BB3D46">
        <w:t xml:space="preserve"> </w:t>
      </w:r>
      <w:r w:rsidRPr="00E03A58">
        <w:t>официального утверждения:</w:t>
      </w:r>
      <w:bookmarkEnd w:id="180"/>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7.</w:t>
      </w:r>
      <w:r w:rsidRPr="00E03A58">
        <w:tab/>
      </w:r>
      <w:bookmarkStart w:id="181" w:name="lt_pId476"/>
      <w:r w:rsidRPr="00E03A58">
        <w:t>Дата протокола, выданного этой службой:</w:t>
      </w:r>
      <w:bookmarkEnd w:id="181"/>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8.</w:t>
      </w:r>
      <w:r w:rsidRPr="00E03A58">
        <w:tab/>
      </w:r>
      <w:bookmarkStart w:id="182" w:name="lt_pId480"/>
      <w:r w:rsidRPr="00E03A58">
        <w:t>Номер протокола, выданного этой службой:</w:t>
      </w:r>
      <w:bookmarkEnd w:id="182"/>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9.</w:t>
      </w:r>
      <w:r w:rsidRPr="00E03A58">
        <w:tab/>
      </w:r>
      <w:bookmarkStart w:id="183" w:name="lt_pId484"/>
      <w:r w:rsidRPr="00E03A58">
        <w:t>Краткое описание:</w:t>
      </w:r>
      <w:bookmarkEnd w:id="183"/>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84" w:name="lt_pId488"/>
      <w:r w:rsidRPr="00E03A58">
        <w:t xml:space="preserve">Категория </w:t>
      </w:r>
      <w:r w:rsidRPr="00E03A58">
        <w:rPr>
          <w:bCs/>
        </w:rPr>
        <w:t>источника света с нитью накала</w:t>
      </w:r>
      <w:r w:rsidRPr="00E03A58">
        <w:t>:</w:t>
      </w:r>
      <w:bookmarkEnd w:id="184"/>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85" w:name="lt_pId492"/>
      <w:r w:rsidRPr="00E03A58">
        <w:t>Номинальное напряжение:</w:t>
      </w:r>
      <w:bookmarkEnd w:id="185"/>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86" w:name="lt_pId496"/>
      <w:r w:rsidRPr="00E03A58">
        <w:t>Номинальная мощность:</w:t>
      </w:r>
      <w:bookmarkEnd w:id="186"/>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87" w:name="lt_pId500"/>
      <w:r w:rsidRPr="00E03A58">
        <w:t>Цвет излучаемого света:</w:t>
      </w:r>
      <w:bookmarkEnd w:id="187"/>
      <w:r w:rsidRPr="00E03A58">
        <w:t xml:space="preserve"> </w:t>
      </w:r>
      <w:bookmarkStart w:id="188" w:name="lt_pId501"/>
      <w:r w:rsidRPr="00E03A58">
        <w:t>белый/селективный желтый/автожелтый/крас</w:t>
      </w:r>
      <w:r w:rsidR="00BB3D46">
        <w:t>-</w:t>
      </w:r>
      <w:r w:rsidRPr="00E03A58">
        <w:t>ный</w:t>
      </w:r>
      <w:r w:rsidRPr="00E03A58">
        <w:rPr>
          <w:vertAlign w:val="superscript"/>
        </w:rPr>
        <w:t>2</w:t>
      </w:r>
      <w:bookmarkEnd w:id="188"/>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89" w:name="lt_pId504"/>
      <w:r w:rsidRPr="00E03A58">
        <w:t>Цветное покрытие на стеклянной колбе:</w:t>
      </w:r>
      <w:bookmarkEnd w:id="189"/>
      <w:r w:rsidRPr="00E03A58">
        <w:t xml:space="preserve"> </w:t>
      </w:r>
      <w:bookmarkStart w:id="190" w:name="lt_pId505"/>
      <w:r w:rsidRPr="00E03A58">
        <w:t>да/нет</w:t>
      </w:r>
      <w:r w:rsidRPr="00E03A58">
        <w:rPr>
          <w:vertAlign w:val="superscript"/>
        </w:rPr>
        <w:t>2</w:t>
      </w:r>
      <w:bookmarkEnd w:id="190"/>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ab/>
      </w:r>
      <w:bookmarkStart w:id="191" w:name="lt_pId508"/>
      <w:r w:rsidRPr="00E03A58">
        <w:rPr>
          <w:bCs/>
        </w:rPr>
        <w:t>Галогенный источник света с нитью накала</w:t>
      </w:r>
      <w:r w:rsidRPr="00E03A58">
        <w:t>:</w:t>
      </w:r>
      <w:bookmarkEnd w:id="191"/>
      <w:r w:rsidRPr="00E03A58">
        <w:t xml:space="preserve"> </w:t>
      </w:r>
      <w:bookmarkStart w:id="192" w:name="lt_pId509"/>
      <w:r w:rsidRPr="00E03A58">
        <w:t>да/нет</w:t>
      </w:r>
      <w:r w:rsidRPr="00E03A58">
        <w:rPr>
          <w:vertAlign w:val="superscript"/>
        </w:rPr>
        <w:t>2</w:t>
      </w:r>
      <w:bookmarkEnd w:id="192"/>
    </w:p>
    <w:p w:rsidR="00DB7BBC" w:rsidRPr="00E03A58" w:rsidRDefault="00DB7BBC" w:rsidP="00BB3D46">
      <w:pPr>
        <w:pStyle w:val="SingleTxtGR"/>
        <w:pageBreakBefore/>
        <w:tabs>
          <w:tab w:val="clear" w:pos="2268"/>
          <w:tab w:val="clear" w:pos="2835"/>
          <w:tab w:val="clear" w:pos="3402"/>
          <w:tab w:val="clear" w:pos="3969"/>
          <w:tab w:val="right" w:leader="dot" w:pos="8505"/>
        </w:tabs>
        <w:ind w:left="8505" w:hanging="7371"/>
      </w:pPr>
      <w:r w:rsidRPr="00E03A58">
        <w:t>10.</w:t>
      </w:r>
      <w:r w:rsidRPr="00E03A58">
        <w:tab/>
      </w:r>
      <w:bookmarkStart w:id="193" w:name="lt_pId512"/>
      <w:r w:rsidRPr="00E03A58">
        <w:t>Расположение знака официального утверждения:</w:t>
      </w:r>
      <w:bookmarkEnd w:id="193"/>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11.</w:t>
      </w:r>
      <w:r w:rsidRPr="00E03A58">
        <w:tab/>
      </w:r>
      <w:bookmarkStart w:id="194" w:name="lt_pId516"/>
      <w:r w:rsidRPr="00E03A58">
        <w:t>Причина(ы) распространения официального утверждения (</w:t>
      </w:r>
      <w:r>
        <w:t>если применимо</w:t>
      </w:r>
      <w:r w:rsidRPr="00E03A58">
        <w:t>):</w:t>
      </w:r>
      <w:bookmarkEnd w:id="194"/>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12.</w:t>
      </w:r>
      <w:r w:rsidRPr="00E03A58">
        <w:tab/>
      </w:r>
      <w:bookmarkStart w:id="195" w:name="lt_pId520"/>
      <w:r w:rsidRPr="00E03A58">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E03A58">
        <w:rPr>
          <w:vertAlign w:val="superscript"/>
        </w:rPr>
        <w:t>2</w:t>
      </w:r>
      <w:bookmarkEnd w:id="195"/>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13.</w:t>
      </w:r>
      <w:r w:rsidRPr="00E03A58">
        <w:tab/>
      </w:r>
      <w:bookmarkStart w:id="196" w:name="lt_pId523"/>
      <w:r w:rsidRPr="00E03A58">
        <w:t>Место:</w:t>
      </w:r>
      <w:bookmarkEnd w:id="196"/>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14.</w:t>
      </w:r>
      <w:r w:rsidRPr="00E03A58">
        <w:tab/>
      </w:r>
      <w:bookmarkStart w:id="197" w:name="lt_pId527"/>
      <w:r w:rsidRPr="00E03A58">
        <w:t>Дата:</w:t>
      </w:r>
      <w:bookmarkEnd w:id="197"/>
      <w:r w:rsidRPr="00E03A58">
        <w:t xml:space="preserve"> </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15.</w:t>
      </w:r>
      <w:r w:rsidRPr="00E03A58">
        <w:tab/>
        <w:t>Подпись:</w:t>
      </w:r>
      <w:r w:rsidRPr="00E03A58">
        <w:tab/>
      </w:r>
    </w:p>
    <w:p w:rsidR="00DB7BBC" w:rsidRPr="00E03A58" w:rsidRDefault="00DB7BBC" w:rsidP="00DB7BBC">
      <w:pPr>
        <w:pStyle w:val="SingleTxtGR"/>
        <w:tabs>
          <w:tab w:val="clear" w:pos="2268"/>
          <w:tab w:val="clear" w:pos="2835"/>
          <w:tab w:val="clear" w:pos="3402"/>
          <w:tab w:val="clear" w:pos="3969"/>
          <w:tab w:val="right" w:leader="dot" w:pos="8505"/>
        </w:tabs>
        <w:ind w:left="1701" w:hanging="567"/>
      </w:pPr>
      <w:r w:rsidRPr="00E03A58">
        <w:t>16.</w:t>
      </w:r>
      <w:r w:rsidRPr="00E03A58">
        <w:tab/>
        <w:t>По запросу представляются следующие документы, на которых проставлен указанный выше номер официального утверждения:</w:t>
      </w:r>
      <w:r w:rsidRPr="00E03A58">
        <w:tab/>
      </w:r>
    </w:p>
    <w:p w:rsidR="00DB7BBC" w:rsidRPr="00E03A58" w:rsidRDefault="00DB7BBC" w:rsidP="00BB3D46">
      <w:pPr>
        <w:pStyle w:val="HChGR"/>
      </w:pPr>
      <w:r>
        <w:br w:type="page"/>
      </w:r>
      <w:r w:rsidRPr="00E03A58">
        <w:t xml:space="preserve">Приложение 3 </w:t>
      </w:r>
    </w:p>
    <w:p w:rsidR="00DB7BBC" w:rsidRPr="00E03A58" w:rsidRDefault="00DB7BBC" w:rsidP="00DB7BBC">
      <w:pPr>
        <w:pStyle w:val="HChGR"/>
      </w:pPr>
      <w:r w:rsidRPr="00E03A58">
        <w:tab/>
      </w:r>
      <w:r w:rsidRPr="00E03A58">
        <w:tab/>
        <w:t>Образец знака официального утверждения</w:t>
      </w:r>
    </w:p>
    <w:p w:rsidR="00DB7BBC" w:rsidRPr="00E03A58" w:rsidRDefault="00DB7BBC" w:rsidP="00DB7BBC">
      <w:pPr>
        <w:pStyle w:val="SingleTxtGR"/>
      </w:pPr>
      <w:r w:rsidRPr="00E03A58">
        <w:t>(см. пункт 2.4.3)</w:t>
      </w:r>
    </w:p>
    <w:p w:rsidR="00DB7BBC" w:rsidRDefault="00DB7BBC" w:rsidP="00DB7BBC">
      <w:pPr>
        <w:jc w:val="center"/>
      </w:pPr>
      <w:r w:rsidRPr="002E1ACA">
        <w:rPr>
          <w:noProof/>
          <w:lang w:val="en-GB" w:eastAsia="en-GB"/>
        </w:rPr>
        <mc:AlternateContent>
          <mc:Choice Requires="wps">
            <w:drawing>
              <wp:anchor distT="0" distB="0" distL="114300" distR="114300" simplePos="0" relativeHeight="251663360" behindDoc="0" locked="0" layoutInCell="1" allowOverlap="1" wp14:anchorId="27A7ED2F" wp14:editId="7042F179">
                <wp:simplePos x="0" y="0"/>
                <wp:positionH relativeFrom="column">
                  <wp:posOffset>3575014</wp:posOffset>
                </wp:positionH>
                <wp:positionV relativeFrom="paragraph">
                  <wp:posOffset>348588</wp:posOffset>
                </wp:positionV>
                <wp:extent cx="1043189" cy="443418"/>
                <wp:effectExtent l="0" t="0" r="5080" b="0"/>
                <wp:wrapNone/>
                <wp:docPr id="9"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189" cy="443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681" w:rsidRPr="00676E9E" w:rsidRDefault="00472681" w:rsidP="00DB7BBC">
                            <w:pPr>
                              <w:jc w:val="right"/>
                              <w:rPr>
                                <w:b/>
                                <w:sz w:val="60"/>
                                <w:szCs w:val="60"/>
                              </w:rPr>
                            </w:pPr>
                            <w:r w:rsidRPr="00676E9E">
                              <w:rPr>
                                <w:b/>
                                <w:sz w:val="60"/>
                                <w:szCs w:val="60"/>
                              </w:rPr>
                              <w:t>2А01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ED2F" id="Zone de texte 8" o:spid="_x0000_s1028" type="#_x0000_t202" style="position:absolute;left:0;text-align:left;margin-left:281.5pt;margin-top:27.45pt;width:82.15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" stroked="f">
                <v:textbox inset="0,0,0,0">
                  <w:txbxContent>
                    <w:p w:rsidR="00472681" w:rsidRPr="00676E9E" w:rsidRDefault="00472681" w:rsidP="00DB7BBC">
                      <w:pPr>
                        <w:jc w:val="right"/>
                        <w:rPr>
                          <w:b/>
                          <w:sz w:val="60"/>
                          <w:szCs w:val="60"/>
                        </w:rPr>
                      </w:pPr>
                      <w:r w:rsidRPr="00676E9E">
                        <w:rPr>
                          <w:b/>
                          <w:sz w:val="60"/>
                          <w:szCs w:val="60"/>
                        </w:rPr>
                        <w:t>2А01</w:t>
                      </w:r>
                    </w:p>
                  </w:txbxContent>
                </v:textbox>
              </v:shape>
            </w:pict>
          </mc:Fallback>
        </mc:AlternateContent>
      </w:r>
      <w:r w:rsidRPr="002E1ACA">
        <w:rPr>
          <w:noProof/>
          <w:lang w:val="en-GB" w:eastAsia="en-GB"/>
        </w:rPr>
        <mc:AlternateContent>
          <mc:Choice Requires="wps">
            <w:drawing>
              <wp:anchor distT="0" distB="0" distL="114300" distR="114300" simplePos="0" relativeHeight="251657216" behindDoc="0" locked="0" layoutInCell="1" allowOverlap="1" wp14:anchorId="5336A126" wp14:editId="71D101BF">
                <wp:simplePos x="0" y="0"/>
                <wp:positionH relativeFrom="column">
                  <wp:posOffset>3796030</wp:posOffset>
                </wp:positionH>
                <wp:positionV relativeFrom="paragraph">
                  <wp:posOffset>945515</wp:posOffset>
                </wp:positionV>
                <wp:extent cx="1537335" cy="342900"/>
                <wp:effectExtent l="0" t="0" r="571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681" w:rsidRPr="005E017F" w:rsidRDefault="00472681" w:rsidP="00DB7BBC">
                            <w:pPr>
                              <w:rPr>
                                <w:b/>
                              </w:rPr>
                            </w:pPr>
                            <w:r w:rsidRPr="005E017F">
                              <w:rPr>
                                <w:b/>
                              </w:rPr>
                              <w:t>а = 2,5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A126" id="_x0000_s1029" type="#_x0000_t202" style="position:absolute;left:0;text-align:left;margin-left:298.9pt;margin-top:74.45pt;width:121.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" stroked="f">
                <v:textbox>
                  <w:txbxContent>
                    <w:p w:rsidR="00472681" w:rsidRPr="005E017F" w:rsidRDefault="00472681" w:rsidP="00DB7BBC">
                      <w:pPr>
                        <w:rPr>
                          <w:b/>
                        </w:rPr>
                      </w:pPr>
                      <w:r w:rsidRPr="005E017F">
                        <w:rPr>
                          <w:b/>
                        </w:rPr>
                        <w:t>а = 2,5 мм мин.</w:t>
                      </w:r>
                    </w:p>
                  </w:txbxContent>
                </v:textbox>
              </v:shape>
            </w:pict>
          </mc:Fallback>
        </mc:AlternateContent>
      </w:r>
      <w:r w:rsidRPr="002E1ACA">
        <w:rPr>
          <w:noProof/>
          <w:lang w:val="en-GB" w:eastAsia="en-GB"/>
        </w:rPr>
        <w:drawing>
          <wp:inline distT="0" distB="0" distL="0" distR="0" wp14:anchorId="7A3CFF82" wp14:editId="1123197D">
            <wp:extent cx="4426585" cy="1697355"/>
            <wp:effectExtent l="0" t="0" r="0" b="0"/>
            <wp:docPr id="27" name="Image 3" descr="log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6585" cy="1697355"/>
                    </a:xfrm>
                    <a:prstGeom prst="rect">
                      <a:avLst/>
                    </a:prstGeom>
                    <a:noFill/>
                    <a:ln>
                      <a:noFill/>
                    </a:ln>
                  </pic:spPr>
                </pic:pic>
              </a:graphicData>
            </a:graphic>
          </wp:inline>
        </w:drawing>
      </w:r>
    </w:p>
    <w:p w:rsidR="00DB7BBC" w:rsidRPr="00E03A58" w:rsidRDefault="00DB7BBC" w:rsidP="00BA66C6">
      <w:pPr>
        <w:pStyle w:val="SingleTxtGR"/>
        <w:spacing w:before="240"/>
      </w:pPr>
      <w:r w:rsidRPr="00E03A58">
        <w:t xml:space="preserve">Приведенный выше знак официального утверждения, проставленный на </w:t>
      </w:r>
      <w:r w:rsidRPr="00E03A58">
        <w:rPr>
          <w:bCs/>
        </w:rPr>
        <w:t>источнике света с нитью накала</w:t>
      </w:r>
      <w:r w:rsidRPr="00E03A58">
        <w:t xml:space="preserve">, указывает, что </w:t>
      </w:r>
      <w:r w:rsidRPr="00E03A58">
        <w:rPr>
          <w:bCs/>
        </w:rPr>
        <w:t>данный источник света с нитью накала был официально утвержден</w:t>
      </w:r>
      <w:r w:rsidRPr="00E03A58">
        <w:t xml:space="preserve"> в Соединенном Королевстве (</w:t>
      </w:r>
      <w:r w:rsidRPr="00E03A58">
        <w:rPr>
          <w:lang w:val="en-GB"/>
        </w:rPr>
        <w:t>E</w:t>
      </w:r>
      <w:r w:rsidRPr="00E03A58">
        <w:t xml:space="preserve">11) под кодом официального утверждения </w:t>
      </w:r>
      <w:r w:rsidRPr="00E03A58">
        <w:rPr>
          <w:lang w:val="en-GB"/>
        </w:rPr>
        <w:t>A</w:t>
      </w:r>
      <w:r w:rsidRPr="00E03A58">
        <w:t xml:space="preserve">01. </w:t>
      </w:r>
    </w:p>
    <w:p w:rsidR="00DB7BBC" w:rsidRPr="00E03A58" w:rsidRDefault="00DB7BBC" w:rsidP="00DB7BBC">
      <w:pPr>
        <w:pStyle w:val="SingleTxtGR"/>
      </w:pPr>
      <w:r w:rsidRPr="00E03A58">
        <w:t>Первый знак кода официального утверждения указывает, что официальное утверждение было предоставлено в соо</w:t>
      </w:r>
      <w:r>
        <w:t>тветствии с требованиями Правил </w:t>
      </w:r>
      <w:r w:rsidRPr="00E03A58">
        <w:t>№ 37 с внесенными в них поправками сери</w:t>
      </w:r>
      <w:r>
        <w:t>й</w:t>
      </w:r>
      <w:r w:rsidRPr="00E03A58">
        <w:t xml:space="preserve"> 02 и 03</w:t>
      </w:r>
      <w:r w:rsidRPr="00BB3D46">
        <w:rPr>
          <w:rStyle w:val="FootnoteReference"/>
          <w:sz w:val="20"/>
          <w:vertAlign w:val="baseline"/>
        </w:rPr>
        <w:footnoteReference w:customMarkFollows="1" w:id="12"/>
        <w:t>*</w:t>
      </w:r>
      <w:r w:rsidRPr="00E03A58">
        <w:t xml:space="preserve">. </w:t>
      </w:r>
    </w:p>
    <w:p w:rsidR="00DB7BBC" w:rsidRPr="00E03A58" w:rsidRDefault="00DB7BBC" w:rsidP="00D27226">
      <w:pPr>
        <w:pStyle w:val="HChGR"/>
      </w:pPr>
      <w:r>
        <w:br w:type="page"/>
      </w:r>
      <w:r w:rsidRPr="00E03A58">
        <w:t>Приложение 4</w:t>
      </w:r>
    </w:p>
    <w:p w:rsidR="00DB7BBC" w:rsidRPr="00E03A58" w:rsidRDefault="00DB7BBC" w:rsidP="00DB7BBC">
      <w:pPr>
        <w:pStyle w:val="HChGR"/>
      </w:pPr>
      <w:r w:rsidRPr="00E03A58">
        <w:tab/>
      </w:r>
      <w:r w:rsidRPr="00E03A58">
        <w:tab/>
        <w:t xml:space="preserve">Световой центр и формы нитей накала </w:t>
      </w:r>
    </w:p>
    <w:p w:rsidR="00DB7BBC" w:rsidRPr="00E03A58" w:rsidRDefault="00DB7BBC" w:rsidP="00DB7BBC">
      <w:pPr>
        <w:pStyle w:val="SingleTxtGR"/>
      </w:pPr>
      <w:r w:rsidRPr="00E03A58">
        <w:rPr>
          <w:bCs/>
        </w:rPr>
        <w:t>Если в спецификациях на источники света с нитью накала не указано иное</w:t>
      </w:r>
      <w:r>
        <w:rPr>
          <w:bCs/>
        </w:rPr>
        <w:t>,</w:t>
      </w:r>
      <w:r w:rsidRPr="00E03A58">
        <w:rPr>
          <w:bCs/>
        </w:rPr>
        <w:t xml:space="preserve"> настоящее приложение применяется для определения светового центра различных форм нитей накала</w:t>
      </w:r>
      <w:r w:rsidRPr="00E03A58">
        <w:t>.</w:t>
      </w:r>
    </w:p>
    <w:p w:rsidR="00DB7BBC" w:rsidRPr="00061F4D" w:rsidRDefault="00DB7BBC" w:rsidP="006D756E">
      <w:pPr>
        <w:pStyle w:val="SingleTxtGR"/>
        <w:spacing w:after="240"/>
      </w:pPr>
      <w:r w:rsidRPr="00E03A58">
        <w:t>Положение светового центра зависит от формы нити накала.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DB7BBC" w:rsidRPr="00F7497B" w:rsidTr="00C315EE">
        <w:trPr>
          <w:trHeight w:val="373"/>
          <w:jc w:val="center"/>
        </w:trPr>
        <w:tc>
          <w:tcPr>
            <w:tcW w:w="534" w:type="dxa"/>
            <w:vAlign w:val="center"/>
          </w:tcPr>
          <w:p w:rsidR="00DB7BBC" w:rsidRPr="002E1ACA" w:rsidRDefault="00DB7BBC" w:rsidP="00C315EE">
            <w:pPr>
              <w:tabs>
                <w:tab w:val="left" w:pos="1267"/>
                <w:tab w:val="left" w:pos="1742"/>
                <w:tab w:val="left" w:pos="2218"/>
                <w:tab w:val="left" w:pos="2693"/>
                <w:tab w:val="left" w:pos="3182"/>
              </w:tabs>
              <w:spacing w:before="40" w:after="40" w:line="240" w:lineRule="auto"/>
              <w:rPr>
                <w:i/>
                <w:sz w:val="16"/>
                <w:szCs w:val="16"/>
              </w:rPr>
            </w:pPr>
            <w:r w:rsidRPr="002E1ACA">
              <w:rPr>
                <w:i/>
                <w:sz w:val="16"/>
                <w:szCs w:val="16"/>
              </w:rPr>
              <w:t>№</w:t>
            </w:r>
          </w:p>
        </w:tc>
        <w:tc>
          <w:tcPr>
            <w:tcW w:w="4536" w:type="dxa"/>
            <w:vAlign w:val="center"/>
          </w:tcPr>
          <w:p w:rsidR="00DB7BBC" w:rsidRPr="002E1ACA" w:rsidRDefault="00DB7BBC" w:rsidP="00C315EE">
            <w:pPr>
              <w:tabs>
                <w:tab w:val="left" w:pos="1267"/>
                <w:tab w:val="left" w:pos="1742"/>
                <w:tab w:val="left" w:pos="2218"/>
                <w:tab w:val="left" w:pos="2693"/>
                <w:tab w:val="left" w:pos="3182"/>
              </w:tabs>
              <w:spacing w:before="40" w:after="40" w:line="240" w:lineRule="auto"/>
              <w:rPr>
                <w:i/>
                <w:sz w:val="16"/>
                <w:szCs w:val="16"/>
              </w:rPr>
            </w:pPr>
            <w:bookmarkStart w:id="198" w:name="lt_pId558"/>
            <w:r w:rsidRPr="002E1ACA">
              <w:rPr>
                <w:i/>
                <w:sz w:val="16"/>
                <w:szCs w:val="16"/>
              </w:rPr>
              <w:t>Формы нити накала</w:t>
            </w:r>
            <w:bookmarkEnd w:id="198"/>
          </w:p>
        </w:tc>
        <w:tc>
          <w:tcPr>
            <w:tcW w:w="4478" w:type="dxa"/>
            <w:vAlign w:val="center"/>
          </w:tcPr>
          <w:p w:rsidR="00DB7BBC" w:rsidRPr="002E1ACA" w:rsidRDefault="00DB7BBC" w:rsidP="00C315EE">
            <w:pPr>
              <w:tabs>
                <w:tab w:val="left" w:pos="1267"/>
                <w:tab w:val="left" w:pos="1742"/>
                <w:tab w:val="left" w:pos="2218"/>
                <w:tab w:val="left" w:pos="2693"/>
                <w:tab w:val="left" w:pos="3182"/>
              </w:tabs>
              <w:spacing w:before="40" w:after="40" w:line="240" w:lineRule="auto"/>
              <w:rPr>
                <w:i/>
                <w:sz w:val="16"/>
                <w:szCs w:val="16"/>
              </w:rPr>
            </w:pPr>
            <w:bookmarkStart w:id="199" w:name="lt_pId559"/>
            <w:r w:rsidRPr="002E1ACA">
              <w:rPr>
                <w:i/>
                <w:sz w:val="16"/>
                <w:szCs w:val="16"/>
              </w:rPr>
              <w:t>Примечания</w:t>
            </w:r>
            <w:bookmarkEnd w:id="199"/>
          </w:p>
        </w:tc>
      </w:tr>
      <w:tr w:rsidR="00DB7BBC" w:rsidRPr="000F4FFB" w:rsidTr="00C315EE">
        <w:trPr>
          <w:trHeight w:val="2106"/>
          <w:jc w:val="center"/>
        </w:trPr>
        <w:tc>
          <w:tcPr>
            <w:tcW w:w="534" w:type="dxa"/>
            <w:vAlign w:val="center"/>
          </w:tcPr>
          <w:p w:rsidR="00DB7BBC" w:rsidRPr="00F7497B" w:rsidRDefault="00DB7BBC" w:rsidP="00C315EE">
            <w:r w:rsidRPr="00F7497B">
              <w:t>1</w:t>
            </w:r>
          </w:p>
        </w:tc>
        <w:tc>
          <w:tcPr>
            <w:tcW w:w="4536" w:type="dxa"/>
            <w:vAlign w:val="center"/>
          </w:tcPr>
          <w:p w:rsidR="00DB7BBC" w:rsidRPr="00F7497B" w:rsidRDefault="00DB7BBC" w:rsidP="00C315EE">
            <w:r w:rsidRPr="00F7497B">
              <w:rPr>
                <w:noProof/>
                <w:lang w:val="en-GB" w:eastAsia="en-GB"/>
              </w:rPr>
              <w:drawing>
                <wp:inline distT="0" distB="0" distL="0" distR="0" wp14:anchorId="0A957C3F" wp14:editId="23CC3A54">
                  <wp:extent cx="2533650" cy="1266825"/>
                  <wp:effectExtent l="0" t="0" r="0" b="9525"/>
                  <wp:docPr id="15"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rsidR="00DB7BBC" w:rsidRPr="00387F1B" w:rsidRDefault="00DB7BBC" w:rsidP="00D27226">
            <w:pPr>
              <w:spacing w:before="240"/>
            </w:pPr>
            <w:r w:rsidRPr="00387F1B">
              <w:t xml:space="preserve">При </w:t>
            </w:r>
            <w:r w:rsidRPr="002E1ACA">
              <w:t>b</w:t>
            </w:r>
            <w:r w:rsidRPr="00387F1B">
              <w:t xml:space="preserve"> &gt; 1,5 </w:t>
            </w:r>
            <w:r w:rsidRPr="002E1ACA">
              <w:t>h</w:t>
            </w:r>
            <w:r w:rsidRPr="00387F1B">
              <w:t xml:space="preserve"> отклонение оси нити накала относительно плоскости, перпендикулярной оси отсчета, не должно превышать 15°</w:t>
            </w:r>
            <w:r>
              <w:t>.</w:t>
            </w:r>
          </w:p>
        </w:tc>
      </w:tr>
      <w:tr w:rsidR="00DB7BBC" w:rsidRPr="000F4FFB" w:rsidTr="00C315EE">
        <w:trPr>
          <w:trHeight w:val="2689"/>
          <w:jc w:val="center"/>
        </w:trPr>
        <w:tc>
          <w:tcPr>
            <w:tcW w:w="534" w:type="dxa"/>
            <w:vAlign w:val="center"/>
          </w:tcPr>
          <w:p w:rsidR="00DB7BBC" w:rsidRPr="00F7497B" w:rsidRDefault="00DB7BBC" w:rsidP="00C315EE">
            <w:r w:rsidRPr="00F7497B">
              <w:t>2</w:t>
            </w:r>
          </w:p>
        </w:tc>
        <w:tc>
          <w:tcPr>
            <w:tcW w:w="4536" w:type="dxa"/>
            <w:vAlign w:val="center"/>
          </w:tcPr>
          <w:p w:rsidR="00DB7BBC" w:rsidRPr="00F7497B" w:rsidRDefault="00DB7BBC" w:rsidP="00C315EE">
            <w:r w:rsidRPr="00F7497B">
              <w:rPr>
                <w:noProof/>
                <w:lang w:val="en-GB" w:eastAsia="en-GB"/>
              </w:rPr>
              <w:drawing>
                <wp:inline distT="0" distB="0" distL="0" distR="0" wp14:anchorId="6CE68041" wp14:editId="61D3325A">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rsidR="00DB7BBC" w:rsidRPr="00387F1B" w:rsidRDefault="00DB7BBC" w:rsidP="00D27226">
            <w:pPr>
              <w:spacing w:before="240"/>
            </w:pPr>
            <w:bookmarkStart w:id="200" w:name="lt_pId563"/>
            <w:r w:rsidRPr="00387F1B">
              <w:t xml:space="preserve">Применяется только к нитям накала, которые могут вписываться в прямоугольник, у которого </w:t>
            </w:r>
            <w:r w:rsidRPr="002E1ACA">
              <w:t>b</w:t>
            </w:r>
            <w:r w:rsidRPr="00387F1B">
              <w:t xml:space="preserve"> &gt; 3 </w:t>
            </w:r>
            <w:r w:rsidRPr="002E1ACA">
              <w:t>h</w:t>
            </w:r>
            <w:r w:rsidRPr="00387F1B">
              <w:t>.</w:t>
            </w:r>
            <w:bookmarkEnd w:id="200"/>
          </w:p>
        </w:tc>
      </w:tr>
      <w:tr w:rsidR="00DB7BBC" w:rsidRPr="000F4FFB" w:rsidTr="00C315EE">
        <w:trPr>
          <w:trHeight w:val="3168"/>
          <w:jc w:val="center"/>
        </w:trPr>
        <w:tc>
          <w:tcPr>
            <w:tcW w:w="534" w:type="dxa"/>
            <w:vAlign w:val="center"/>
          </w:tcPr>
          <w:p w:rsidR="00DB7BBC" w:rsidRPr="00F7497B" w:rsidRDefault="00DB7BBC" w:rsidP="00C315EE">
            <w:r w:rsidRPr="00F7497B">
              <w:t>3</w:t>
            </w:r>
          </w:p>
        </w:tc>
        <w:tc>
          <w:tcPr>
            <w:tcW w:w="4536" w:type="dxa"/>
            <w:vAlign w:val="center"/>
          </w:tcPr>
          <w:p w:rsidR="00DB7BBC" w:rsidRPr="00F7497B" w:rsidRDefault="00DB7BBC" w:rsidP="00C315EE">
            <w:r w:rsidRPr="00F7497B">
              <w:rPr>
                <w:noProof/>
                <w:lang w:val="en-GB" w:eastAsia="en-GB"/>
              </w:rPr>
              <w:drawing>
                <wp:inline distT="0" distB="0" distL="0" distR="0" wp14:anchorId="7E3F8062" wp14:editId="652D19B3">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rsidR="00DB7BBC" w:rsidRPr="00387F1B" w:rsidRDefault="00DB7BBC" w:rsidP="00D27226">
            <w:pPr>
              <w:spacing w:before="240"/>
            </w:pPr>
            <w:bookmarkStart w:id="201" w:name="lt_pId565"/>
            <w:r w:rsidRPr="00387F1B">
              <w:t xml:space="preserve">Применяется только к нитям накала, которые могут вписываться в прямоугольник, у которого </w:t>
            </w:r>
            <w:r w:rsidRPr="002E1ACA">
              <w:t>b</w:t>
            </w:r>
            <w:r w:rsidRPr="00387F1B">
              <w:t xml:space="preserve"> ≤ 3 </w:t>
            </w:r>
            <w:r w:rsidRPr="002E1ACA">
              <w:t>h</w:t>
            </w:r>
            <w:r w:rsidRPr="00387F1B">
              <w:t xml:space="preserve">, но все же </w:t>
            </w:r>
            <w:r w:rsidRPr="002E1ACA">
              <w:t>k</w:t>
            </w:r>
            <w:r w:rsidRPr="00387F1B">
              <w:t xml:space="preserve"> &lt; 2 </w:t>
            </w:r>
            <w:r w:rsidRPr="002E1ACA">
              <w:t>h</w:t>
            </w:r>
            <w:r w:rsidRPr="00387F1B">
              <w:t>.</w:t>
            </w:r>
            <w:bookmarkEnd w:id="201"/>
          </w:p>
        </w:tc>
      </w:tr>
    </w:tbl>
    <w:p w:rsidR="00DB7BBC" w:rsidRPr="00E03A58" w:rsidRDefault="00DB7BBC" w:rsidP="006D756E">
      <w:pPr>
        <w:pStyle w:val="SingleTxtGR"/>
        <w:spacing w:before="240"/>
      </w:pPr>
      <w:r w:rsidRPr="00E03A58">
        <w:t>Боковые стороны прямоугольников, в которые на рисунках под № 2 и 3 вписаны нити накала, соответственно параллельны и перпендикулярны оси отсчета.</w:t>
      </w:r>
    </w:p>
    <w:p w:rsidR="00DB7BBC" w:rsidRPr="00E03A58" w:rsidRDefault="00DB7BBC" w:rsidP="00DB7BBC">
      <w:pPr>
        <w:pStyle w:val="SingleTxtGR"/>
      </w:pPr>
      <w:r w:rsidRPr="00E03A58">
        <w:t>Световой центр представляет собой точку пересечения пунктирных линий.</w:t>
      </w:r>
    </w:p>
    <w:p w:rsidR="00DB7BBC" w:rsidRPr="00E03A58" w:rsidRDefault="00DB7BBC" w:rsidP="00DB7BBC">
      <w:pPr>
        <w:pStyle w:val="SingleTxtGR"/>
      </w:pPr>
      <w:r w:rsidRPr="00E03A58">
        <w:t>Чертежи служат исключительно для иллюстрации основных размеров.</w:t>
      </w:r>
    </w:p>
    <w:p w:rsidR="00DB7BBC" w:rsidRPr="00E03A58" w:rsidRDefault="00DB7BBC" w:rsidP="00D27226">
      <w:pPr>
        <w:pStyle w:val="HChGR"/>
      </w:pPr>
      <w:r>
        <w:br w:type="page"/>
      </w:r>
      <w:r w:rsidRPr="00E03A58">
        <w:t>Приложение 5</w:t>
      </w:r>
    </w:p>
    <w:p w:rsidR="00DB7BBC" w:rsidRPr="00E03A58" w:rsidRDefault="00DB7BBC" w:rsidP="00DB7BBC">
      <w:pPr>
        <w:pStyle w:val="HChGR"/>
      </w:pPr>
      <w:r w:rsidRPr="00E03A58">
        <w:tab/>
      </w:r>
      <w:r w:rsidRPr="00E03A58">
        <w:tab/>
        <w:t>Проверка цвета источников света с нитью накала</w:t>
      </w:r>
    </w:p>
    <w:p w:rsidR="00DB7BBC" w:rsidRPr="00E03A58" w:rsidRDefault="00DB7BBC" w:rsidP="00DB7BBC">
      <w:pPr>
        <w:pStyle w:val="SingleTxtGR"/>
        <w:tabs>
          <w:tab w:val="clear" w:pos="1701"/>
        </w:tabs>
        <w:ind w:left="2268" w:hanging="1134"/>
      </w:pPr>
      <w:r w:rsidRPr="00E03A58">
        <w:t>1.</w:t>
      </w:r>
      <w:r w:rsidRPr="00E03A58">
        <w:tab/>
      </w:r>
      <w:bookmarkStart w:id="202" w:name="lt_pId576"/>
      <w:r w:rsidRPr="00E03A58">
        <w:t>Общие положения</w:t>
      </w:r>
      <w:bookmarkEnd w:id="202"/>
    </w:p>
    <w:p w:rsidR="00DB7BBC" w:rsidRPr="00E03A58" w:rsidRDefault="00DB7BBC" w:rsidP="00DB7BBC">
      <w:pPr>
        <w:pStyle w:val="SingleTxtGR"/>
        <w:tabs>
          <w:tab w:val="clear" w:pos="1701"/>
        </w:tabs>
        <w:ind w:left="2268" w:hanging="1134"/>
      </w:pPr>
      <w:r w:rsidRPr="00E03A58">
        <w:t>1.1</w:t>
      </w:r>
      <w:r w:rsidRPr="00E03A58">
        <w:tab/>
      </w:r>
      <w:bookmarkStart w:id="203" w:name="lt_pId578"/>
      <w:r w:rsidRPr="00E03A58">
        <w:t>Измерения проводят на готовых источниках света с нитью накала.</w:t>
      </w:r>
      <w:bookmarkEnd w:id="203"/>
      <w:r w:rsidRPr="00E03A58">
        <w:t xml:space="preserve"> </w:t>
      </w:r>
      <w:bookmarkStart w:id="204" w:name="lt_pId579"/>
      <w:r w:rsidRPr="00E03A58">
        <w:t>Источники света с нитью накала с вторичной (внешней) колбой, выполняющей функцию цветного цветофильтра, рассматривают как источники света с нитью накала с первичной колбой.</w:t>
      </w:r>
      <w:bookmarkEnd w:id="204"/>
    </w:p>
    <w:p w:rsidR="00DB7BBC" w:rsidRPr="00E03A58" w:rsidRDefault="00DB7BBC" w:rsidP="00DB7BBC">
      <w:pPr>
        <w:pStyle w:val="SingleTxtGR"/>
        <w:tabs>
          <w:tab w:val="clear" w:pos="1701"/>
        </w:tabs>
        <w:ind w:left="2268" w:hanging="1134"/>
      </w:pPr>
      <w:r w:rsidRPr="00E03A58">
        <w:t>1.2</w:t>
      </w:r>
      <w:r w:rsidRPr="00E03A58">
        <w:tab/>
      </w:r>
      <w:bookmarkStart w:id="205" w:name="lt_pId581"/>
      <w:r w:rsidRPr="00E03A58">
        <w:t xml:space="preserve">Испытания проводят при температуре окружающей среды </w:t>
      </w:r>
      <w:r>
        <w:br/>
      </w:r>
      <w:r w:rsidRPr="00E03A58">
        <w:t>23 ± 5 °С.</w:t>
      </w:r>
      <w:bookmarkEnd w:id="205"/>
    </w:p>
    <w:p w:rsidR="00DB7BBC" w:rsidRPr="00E03A58" w:rsidRDefault="00DB7BBC" w:rsidP="00DB7BBC">
      <w:pPr>
        <w:pStyle w:val="SingleTxtGR"/>
        <w:tabs>
          <w:tab w:val="clear" w:pos="1701"/>
        </w:tabs>
        <w:ind w:left="2268" w:hanging="1134"/>
      </w:pPr>
      <w:r w:rsidRPr="00E03A58">
        <w:t>1.3</w:t>
      </w:r>
      <w:r w:rsidRPr="00E03A58">
        <w:tab/>
      </w:r>
      <w:bookmarkStart w:id="206" w:name="lt_pId583"/>
      <w:r w:rsidRPr="00E03A58">
        <w:t xml:space="preserve">Испытания проводят при значении(ях) испытательного напряжения, указанном(ых) в спецификации </w:t>
      </w:r>
      <w:r w:rsidRPr="00E03A58">
        <w:rPr>
          <w:bCs/>
        </w:rPr>
        <w:t>соответствующего источника света с нитью накала.</w:t>
      </w:r>
      <w:bookmarkEnd w:id="206"/>
    </w:p>
    <w:p w:rsidR="00DB7BBC" w:rsidRPr="00E03A58" w:rsidRDefault="00DB7BBC" w:rsidP="00DB7BBC">
      <w:pPr>
        <w:pStyle w:val="SingleTxtGR"/>
        <w:tabs>
          <w:tab w:val="clear" w:pos="1701"/>
        </w:tabs>
        <w:ind w:left="2268" w:hanging="1134"/>
        <w:rPr>
          <w:bCs/>
        </w:rPr>
      </w:pPr>
      <w:r w:rsidRPr="00E03A58">
        <w:t>1.4</w:t>
      </w:r>
      <w:r w:rsidRPr="00E03A58">
        <w:tab/>
      </w:r>
      <w:bookmarkStart w:id="207" w:name="lt_pId585"/>
      <w:r w:rsidRPr="00E03A58">
        <w:t xml:space="preserve">Измерение характеристик </w:t>
      </w:r>
      <w:r w:rsidRPr="00E03A58">
        <w:rPr>
          <w:bCs/>
        </w:rPr>
        <w:t>источников света с нитью накала</w:t>
      </w:r>
      <w:r w:rsidRPr="00E03A58">
        <w:t xml:space="preserve"> предпочтительнее проводить в позиции, соответствующей нормальным условиям эксплуатации.</w:t>
      </w:r>
      <w:bookmarkEnd w:id="207"/>
      <w:r w:rsidRPr="00E03A58">
        <w:t xml:space="preserve"> </w:t>
      </w:r>
      <w:bookmarkStart w:id="208" w:name="lt_pId586"/>
      <w:r w:rsidRPr="00E03A58">
        <w:rPr>
          <w:bCs/>
        </w:rPr>
        <w:t xml:space="preserve">В случае </w:t>
      </w:r>
      <w:r w:rsidRPr="00E03A58">
        <w:t>источников света</w:t>
      </w:r>
      <w:r w:rsidRPr="00E03A58">
        <w:rPr>
          <w:bCs/>
        </w:rPr>
        <w:t xml:space="preserve"> с двумя нитями накала </w:t>
      </w:r>
      <w:r>
        <w:rPr>
          <w:bCs/>
        </w:rPr>
        <w:t>включают</w:t>
      </w:r>
      <w:r w:rsidRPr="00E03A58">
        <w:rPr>
          <w:bCs/>
        </w:rPr>
        <w:t xml:space="preserve"> только нить накала, предназначенн</w:t>
      </w:r>
      <w:r>
        <w:rPr>
          <w:bCs/>
        </w:rPr>
        <w:t>ую</w:t>
      </w:r>
      <w:r w:rsidRPr="00E03A58">
        <w:rPr>
          <w:bCs/>
        </w:rPr>
        <w:t xml:space="preserve"> для высокой номинальной мощности (основного огня или огня дальнего света).</w:t>
      </w:r>
      <w:bookmarkEnd w:id="208"/>
    </w:p>
    <w:p w:rsidR="00DB7BBC" w:rsidRPr="00E03A58" w:rsidRDefault="00DB7BBC" w:rsidP="00DB7BBC">
      <w:pPr>
        <w:pStyle w:val="SingleTxtGR"/>
        <w:tabs>
          <w:tab w:val="clear" w:pos="1701"/>
        </w:tabs>
        <w:ind w:left="2268" w:hanging="1134"/>
      </w:pPr>
      <w:r w:rsidRPr="00E03A58">
        <w:t>1.5</w:t>
      </w:r>
      <w:r w:rsidRPr="00E03A58">
        <w:tab/>
      </w:r>
      <w:bookmarkStart w:id="209" w:name="lt_pId588"/>
      <w:r w:rsidRPr="00E03A58">
        <w:t>Перед началом испытания обеспечивают стабилизацию температуры источника света с нитью накала посредством его включения на 10 мин</w:t>
      </w:r>
      <w:r>
        <w:t>ут</w:t>
      </w:r>
      <w:r w:rsidRPr="00E03A58">
        <w:t xml:space="preserve"> под испытательным напряжением.</w:t>
      </w:r>
      <w:bookmarkEnd w:id="209"/>
      <w:r w:rsidRPr="00E03A58">
        <w:t xml:space="preserve"> </w:t>
      </w:r>
      <w:bookmarkStart w:id="210" w:name="lt_pId589"/>
      <w:r w:rsidRPr="00E03A58">
        <w:t>В случае источников света с нитью накала, для которых указано более чем одно значение испытательного напряжения, для целей обеспечения стабилизации используют соответствующее значение испытательного напряжения.</w:t>
      </w:r>
      <w:bookmarkEnd w:id="210"/>
    </w:p>
    <w:p w:rsidR="00DB7BBC" w:rsidRPr="00E03A58" w:rsidRDefault="00DB7BBC" w:rsidP="00DB7BBC">
      <w:pPr>
        <w:pStyle w:val="SingleTxtGR"/>
        <w:tabs>
          <w:tab w:val="clear" w:pos="1701"/>
        </w:tabs>
        <w:ind w:left="2268" w:hanging="1134"/>
      </w:pPr>
      <w:r w:rsidRPr="00E03A58">
        <w:t>2.</w:t>
      </w:r>
      <w:r w:rsidRPr="00E03A58">
        <w:tab/>
      </w:r>
      <w:bookmarkStart w:id="211" w:name="lt_pId591"/>
      <w:r w:rsidRPr="00E03A58">
        <w:t>Цвет</w:t>
      </w:r>
      <w:bookmarkEnd w:id="211"/>
    </w:p>
    <w:p w:rsidR="00DB7BBC" w:rsidRPr="00E03A58" w:rsidRDefault="00DB7BBC" w:rsidP="00DB7BBC">
      <w:pPr>
        <w:pStyle w:val="SingleTxtGR"/>
        <w:tabs>
          <w:tab w:val="clear" w:pos="1701"/>
        </w:tabs>
        <w:ind w:left="2268" w:hanging="1134"/>
      </w:pPr>
      <w:r w:rsidRPr="00E03A58">
        <w:t>2.1</w:t>
      </w:r>
      <w:r w:rsidRPr="00E03A58">
        <w:tab/>
      </w:r>
      <w:bookmarkStart w:id="212" w:name="lt_pId593"/>
      <w:r w:rsidRPr="00E03A58">
        <w:t>Колориметрические испытания проводят с использованием измерительного оборудования, позволяющего определять координаты цветности МЭК полученного света с точностью ±0,002.</w:t>
      </w:r>
      <w:bookmarkEnd w:id="212"/>
    </w:p>
    <w:p w:rsidR="00DB7BBC" w:rsidRPr="00E03A58" w:rsidRDefault="00DB7BBC" w:rsidP="00DB7BBC">
      <w:pPr>
        <w:pStyle w:val="SingleTxtGR"/>
        <w:tabs>
          <w:tab w:val="clear" w:pos="1701"/>
        </w:tabs>
        <w:ind w:left="2268" w:hanging="1134"/>
      </w:pPr>
      <w:r w:rsidRPr="00E03A58">
        <w:t>2.2</w:t>
      </w:r>
      <w:r w:rsidRPr="00E03A58">
        <w:tab/>
      </w:r>
      <w:bookmarkStart w:id="213" w:name="lt_pId595"/>
      <w:r w:rsidRPr="00E03A58">
        <w:t>Измерение координат цветности производят с использованием колориметрического приемника внутри прямого кругового конуса, стягивающего угол минимум 5° и максимум 15°, по центру нити накала.</w:t>
      </w:r>
      <w:bookmarkEnd w:id="213"/>
    </w:p>
    <w:p w:rsidR="00DB7BBC" w:rsidRPr="00E03A58" w:rsidRDefault="00DB7BBC" w:rsidP="00DB7BBC">
      <w:pPr>
        <w:pStyle w:val="SingleTxtGR"/>
        <w:tabs>
          <w:tab w:val="clear" w:pos="1701"/>
        </w:tabs>
        <w:ind w:left="2268" w:hanging="1134"/>
      </w:pPr>
      <w:r w:rsidRPr="00E03A58">
        <w:t>2.3</w:t>
      </w:r>
      <w:r w:rsidRPr="00E03A58">
        <w:tab/>
      </w:r>
      <w:bookmarkStart w:id="214" w:name="lt_pId597"/>
      <w:r w:rsidRPr="00E03A58">
        <w:t>Направления измерения (см. рисунок ниже).</w:t>
      </w:r>
      <w:bookmarkEnd w:id="214"/>
    </w:p>
    <w:p w:rsidR="00DB7BBC" w:rsidRPr="00E03A58" w:rsidRDefault="00DB7BBC" w:rsidP="00DB7BBC">
      <w:pPr>
        <w:pStyle w:val="SingleTxtGR"/>
        <w:tabs>
          <w:tab w:val="clear" w:pos="1701"/>
        </w:tabs>
        <w:ind w:left="2268" w:hanging="1134"/>
      </w:pPr>
      <w:r w:rsidRPr="00E03A58">
        <w:t>2.3.1</w:t>
      </w:r>
      <w:r w:rsidRPr="00E03A58">
        <w:tab/>
      </w:r>
      <w:bookmarkStart w:id="215" w:name="lt_pId599"/>
      <w:r w:rsidRPr="00E03A58">
        <w:t>Первоначально приемник устанавливают перпендикулярно оси источника света с нитью накала и оси нити накала (или плоскости последней в случае изогнутой нити накала).</w:t>
      </w:r>
      <w:bookmarkEnd w:id="215"/>
      <w:r w:rsidRPr="00E03A58">
        <w:t xml:space="preserve"> </w:t>
      </w:r>
      <w:bookmarkStart w:id="216" w:name="lt_pId600"/>
      <w:r w:rsidRPr="00E03A58">
        <w:t>После проведения измерения приемник перемещают вокруг источника света с нитью накала в двухмерных осевых направлениях с диапазоном 30° до полного охвата площади, указанной в пунктах 2.3.2 или 2.3.3.</w:t>
      </w:r>
      <w:bookmarkEnd w:id="216"/>
      <w:r w:rsidRPr="00E03A58">
        <w:t xml:space="preserve"> </w:t>
      </w:r>
      <w:bookmarkStart w:id="217" w:name="lt_pId601"/>
      <w:r w:rsidRPr="00E03A58">
        <w:t>Измерение проводят в каждой из позиций.</w:t>
      </w:r>
      <w:bookmarkEnd w:id="217"/>
      <w:r w:rsidRPr="00E03A58">
        <w:t xml:space="preserve"> </w:t>
      </w:r>
      <w:bookmarkStart w:id="218" w:name="lt_pId602"/>
      <w:r w:rsidRPr="00E03A58">
        <w:t>Однако никаких измерений не проводят в тех случаях, когда:</w:t>
      </w:r>
      <w:bookmarkEnd w:id="218"/>
    </w:p>
    <w:p w:rsidR="00DB7BBC" w:rsidRPr="00E03A58" w:rsidRDefault="00DB7BBC" w:rsidP="00DB7BBC">
      <w:pPr>
        <w:pStyle w:val="SingleTxtGR"/>
        <w:tabs>
          <w:tab w:val="clear" w:pos="1701"/>
        </w:tabs>
        <w:ind w:left="2835" w:hanging="1701"/>
        <w:rPr>
          <w:bCs/>
        </w:rPr>
      </w:pPr>
      <w:r w:rsidRPr="00E03A58">
        <w:rPr>
          <w:bCs/>
        </w:rPr>
        <w:tab/>
        <w:t>a)</w:t>
      </w:r>
      <w:r w:rsidRPr="00E03A58">
        <w:rPr>
          <w:bCs/>
        </w:rPr>
        <w:tab/>
      </w:r>
      <w:bookmarkStart w:id="219" w:name="lt_pId604"/>
      <w:r w:rsidRPr="00E03A58">
        <w:rPr>
          <w:bCs/>
        </w:rPr>
        <w:t>осевая линия приемника совпадает с осью нити накала; или</w:t>
      </w:r>
      <w:bookmarkEnd w:id="219"/>
    </w:p>
    <w:p w:rsidR="00DB7BBC" w:rsidRPr="00E03A58" w:rsidRDefault="00DB7BBC" w:rsidP="00DB7BBC">
      <w:pPr>
        <w:pStyle w:val="SingleTxtGR"/>
        <w:tabs>
          <w:tab w:val="clear" w:pos="1701"/>
        </w:tabs>
        <w:ind w:left="2835" w:hanging="1701"/>
        <w:rPr>
          <w:bCs/>
        </w:rPr>
      </w:pPr>
      <w:r>
        <w:rPr>
          <w:bCs/>
        </w:rPr>
        <w:tab/>
      </w:r>
      <w:r w:rsidRPr="00E03A58">
        <w:rPr>
          <w:bCs/>
        </w:rPr>
        <w:t>b)</w:t>
      </w:r>
      <w:r w:rsidRPr="00E03A58">
        <w:rPr>
          <w:bCs/>
        </w:rPr>
        <w:tab/>
      </w:r>
      <w:bookmarkStart w:id="220" w:name="lt_pId607"/>
      <w:r w:rsidRPr="00E03A58">
        <w:rPr>
          <w:bCs/>
        </w:rPr>
        <w:t>линия визирования между приемником и нитью накала блокируется такими светонепроницаемыми (не пропускающими свет) источниками света, как токовые вводы или вторая нить накала, если они имеются.</w:t>
      </w:r>
      <w:bookmarkEnd w:id="220"/>
    </w:p>
    <w:p w:rsidR="00DB7BBC" w:rsidRPr="00E03A58" w:rsidRDefault="00DB7BBC" w:rsidP="00F6403B">
      <w:pPr>
        <w:pStyle w:val="SingleTxtGR"/>
        <w:pageBreakBefore/>
        <w:tabs>
          <w:tab w:val="clear" w:pos="1701"/>
        </w:tabs>
        <w:ind w:left="2268" w:hanging="1134"/>
      </w:pPr>
      <w:r w:rsidRPr="00E03A58">
        <w:t>2.3.2</w:t>
      </w:r>
      <w:r w:rsidRPr="00E03A58">
        <w:tab/>
      </w:r>
      <w:bookmarkStart w:id="221" w:name="lt_pId609"/>
      <w:r w:rsidRPr="00E03A58">
        <w:t xml:space="preserve">В случае </w:t>
      </w:r>
      <w:r w:rsidRPr="00E03A58">
        <w:rPr>
          <w:bCs/>
        </w:rPr>
        <w:t>источников света с нитью накала</w:t>
      </w:r>
      <w:r w:rsidRPr="00E03A58">
        <w:t xml:space="preserve">, используемых в фарах, измерения проводят в направлении вокруг </w:t>
      </w:r>
      <w:r w:rsidRPr="00E03A58">
        <w:rPr>
          <w:bCs/>
        </w:rPr>
        <w:t>источника света с нитью накала</w:t>
      </w:r>
      <w:r w:rsidRPr="00E03A58">
        <w:t>, причем осевая линия приемника при апертуре с углом в пределах ±30° находится в плоскости, перпендикулярной оси источника света с нитью накала, с вершиной в центре нити накала.</w:t>
      </w:r>
      <w:bookmarkEnd w:id="221"/>
      <w:r w:rsidRPr="00E03A58">
        <w:t xml:space="preserve"> </w:t>
      </w:r>
      <w:bookmarkStart w:id="222" w:name="lt_pId610"/>
      <w:r>
        <w:t>В </w:t>
      </w:r>
      <w:r w:rsidRPr="00E03A58">
        <w:t>случае источников света с двумя нитями накала за исходную точку принимают центр нити накала фары дальнего света.</w:t>
      </w:r>
      <w:bookmarkEnd w:id="222"/>
    </w:p>
    <w:p w:rsidR="00DB7BBC" w:rsidRPr="00E03A58" w:rsidRDefault="00DB7BBC" w:rsidP="00DB7BBC">
      <w:pPr>
        <w:pStyle w:val="SingleTxtGR"/>
        <w:tabs>
          <w:tab w:val="clear" w:pos="1701"/>
        </w:tabs>
        <w:ind w:left="2268" w:hanging="1134"/>
        <w:rPr>
          <w:bCs/>
        </w:rPr>
      </w:pPr>
      <w:r w:rsidRPr="00E03A58">
        <w:t>2.3.3</w:t>
      </w:r>
      <w:r w:rsidRPr="00E03A58">
        <w:tab/>
      </w:r>
      <w:bookmarkStart w:id="223" w:name="lt_pId612"/>
      <w:r w:rsidRPr="00E03A58">
        <w:t>В случае источников света с нитью накала, используемых в устройствах световой сигнализации, измерения проводят разупорядоченно вокруг источника света с нитью накала, за исключением:</w:t>
      </w:r>
      <w:bookmarkEnd w:id="223"/>
    </w:p>
    <w:p w:rsidR="00DB7BBC" w:rsidRPr="00E03A58" w:rsidRDefault="00DB7BBC" w:rsidP="00DB7BBC">
      <w:pPr>
        <w:pStyle w:val="SingleTxtGR"/>
        <w:tabs>
          <w:tab w:val="clear" w:pos="1701"/>
        </w:tabs>
        <w:ind w:left="2835" w:hanging="1701"/>
        <w:rPr>
          <w:bCs/>
        </w:rPr>
      </w:pPr>
      <w:r w:rsidRPr="00E03A58">
        <w:rPr>
          <w:bCs/>
        </w:rPr>
        <w:tab/>
      </w:r>
      <w:r w:rsidRPr="00E03A58">
        <w:rPr>
          <w:bCs/>
          <w:lang w:val="en-GB"/>
        </w:rPr>
        <w:t>a</w:t>
      </w:r>
      <w:r w:rsidRPr="00E03A58">
        <w:rPr>
          <w:bCs/>
        </w:rPr>
        <w:t>)</w:t>
      </w:r>
      <w:r w:rsidRPr="00E03A58">
        <w:rPr>
          <w:bCs/>
        </w:rPr>
        <w:tab/>
      </w:r>
      <w:bookmarkStart w:id="224" w:name="lt_pId614"/>
      <w:r w:rsidRPr="00E03A58">
        <w:rPr>
          <w:bCs/>
        </w:rPr>
        <w:t xml:space="preserve">участка, покрываемого или охватываемого цоколем </w:t>
      </w:r>
      <w:r w:rsidRPr="00E03A58">
        <w:t>источника света с нитью накала</w:t>
      </w:r>
      <w:r w:rsidRPr="00E03A58">
        <w:rPr>
          <w:bCs/>
        </w:rPr>
        <w:t>;</w:t>
      </w:r>
      <w:bookmarkEnd w:id="224"/>
      <w:r w:rsidRPr="00E03A58">
        <w:rPr>
          <w:bCs/>
        </w:rPr>
        <w:t xml:space="preserve"> и</w:t>
      </w:r>
    </w:p>
    <w:p w:rsidR="00DB7BBC" w:rsidRPr="00E03A58" w:rsidRDefault="00DB7BBC" w:rsidP="00DB7BBC">
      <w:pPr>
        <w:pStyle w:val="SingleTxtGR"/>
        <w:tabs>
          <w:tab w:val="clear" w:pos="1701"/>
        </w:tabs>
        <w:ind w:left="2268" w:hanging="1134"/>
        <w:rPr>
          <w:bCs/>
        </w:rPr>
      </w:pPr>
      <w:r w:rsidRPr="00E03A58">
        <w:rPr>
          <w:bCs/>
        </w:rPr>
        <w:tab/>
      </w:r>
      <w:r w:rsidRPr="00E03A58">
        <w:rPr>
          <w:bCs/>
          <w:lang w:val="en-GB"/>
        </w:rPr>
        <w:t>b</w:t>
      </w:r>
      <w:r w:rsidRPr="00E03A58">
        <w:rPr>
          <w:bCs/>
        </w:rPr>
        <w:t>)</w:t>
      </w:r>
      <w:r w:rsidRPr="00E03A58">
        <w:rPr>
          <w:bCs/>
        </w:rPr>
        <w:tab/>
      </w:r>
      <w:bookmarkStart w:id="225" w:name="lt_pId617"/>
      <w:r w:rsidRPr="00E03A58">
        <w:rPr>
          <w:bCs/>
        </w:rPr>
        <w:t>участка прямого перехода вдоль цоколя.</w:t>
      </w:r>
      <w:bookmarkEnd w:id="225"/>
    </w:p>
    <w:p w:rsidR="00DB7BBC" w:rsidRPr="00E03A58" w:rsidRDefault="00DB7BBC" w:rsidP="00DB7BBC">
      <w:pPr>
        <w:pStyle w:val="SingleTxtGR"/>
        <w:tabs>
          <w:tab w:val="clear" w:pos="1701"/>
        </w:tabs>
        <w:ind w:left="2268" w:hanging="1134"/>
      </w:pPr>
      <w:bookmarkStart w:id="226" w:name="lt_pId618"/>
      <w:r w:rsidRPr="00E03A58">
        <w:tab/>
        <w:t xml:space="preserve">В случае </w:t>
      </w:r>
      <w:r w:rsidRPr="00E03A58">
        <w:rPr>
          <w:bCs/>
        </w:rPr>
        <w:t>источников света</w:t>
      </w:r>
      <w:r w:rsidRPr="00E03A58">
        <w:t xml:space="preserve"> с двумя нитями накала за исходную точку принимают центр основной нити накала.</w:t>
      </w:r>
      <w:bookmarkEnd w:id="226"/>
    </w:p>
    <w:p w:rsidR="00DB7BBC" w:rsidRDefault="00DB7BBC" w:rsidP="00DB7BBC">
      <w:pPr>
        <w:pStyle w:val="SingleTxtGR"/>
        <w:tabs>
          <w:tab w:val="clear" w:pos="1701"/>
        </w:tabs>
        <w:ind w:left="2268" w:hanging="1134"/>
      </w:pPr>
      <w:bookmarkStart w:id="227" w:name="lt_pId619"/>
      <w:r w:rsidRPr="00E03A58">
        <w:tab/>
        <w:t xml:space="preserve">В случае категорий </w:t>
      </w:r>
      <w:r w:rsidRPr="00E03A58">
        <w:rPr>
          <w:bCs/>
        </w:rPr>
        <w:t>источников света с нитью накала</w:t>
      </w:r>
      <w:r w:rsidRPr="00E03A58">
        <w:t xml:space="preserve"> с определенным углом без оптического искажения измерения проводят только в рамках этого определенного угла.</w:t>
      </w:r>
      <w:bookmarkEnd w:id="227"/>
    </w:p>
    <w:p w:rsidR="00966397" w:rsidRDefault="00966397" w:rsidP="00F6403B">
      <w:pPr>
        <w:pStyle w:val="SingleTxtGR"/>
        <w:tabs>
          <w:tab w:val="clear" w:pos="1701"/>
        </w:tabs>
        <w:spacing w:after="0"/>
        <w:ind w:left="2268" w:hanging="1134"/>
      </w:pPr>
      <w:r w:rsidRPr="002E1ACA">
        <w:t>Рисунок, иллюстрирующий размещение колориметрического приемника</w:t>
      </w:r>
    </w:p>
    <w:p w:rsidR="00DB7BBC" w:rsidRDefault="00FF64DF" w:rsidP="00DB7BBC">
      <w:pPr>
        <w:ind w:firstLine="1134"/>
      </w:pPr>
      <w:r>
        <w:rPr>
          <w:noProof/>
          <w:w w:val="100"/>
          <w:lang w:val="en-GB" w:eastAsia="en-GB"/>
        </w:rPr>
        <mc:AlternateContent>
          <mc:Choice Requires="wpg">
            <w:drawing>
              <wp:anchor distT="0" distB="0" distL="114300" distR="114300" simplePos="0" relativeHeight="251661312" behindDoc="0" locked="0" layoutInCell="1" allowOverlap="1" wp14:anchorId="0E3FC9AA" wp14:editId="402825DF">
                <wp:simplePos x="0" y="0"/>
                <wp:positionH relativeFrom="column">
                  <wp:posOffset>903106</wp:posOffset>
                </wp:positionH>
                <wp:positionV relativeFrom="paragraph">
                  <wp:posOffset>204695</wp:posOffset>
                </wp:positionV>
                <wp:extent cx="3659280" cy="3833270"/>
                <wp:effectExtent l="0" t="0" r="17780" b="15240"/>
                <wp:wrapNone/>
                <wp:docPr id="19" name="Группа 19"/>
                <wp:cNvGraphicFramePr/>
                <a:graphic xmlns:a="http://schemas.openxmlformats.org/drawingml/2006/main">
                  <a:graphicData uri="http://schemas.microsoft.com/office/word/2010/wordprocessingGroup">
                    <wpg:wgp>
                      <wpg:cNvGrpSpPr/>
                      <wpg:grpSpPr>
                        <a:xfrm>
                          <a:off x="0" y="0"/>
                          <a:ext cx="3659280" cy="3833270"/>
                          <a:chOff x="-37874" y="0"/>
                          <a:chExt cx="3659280" cy="3833270"/>
                        </a:xfrm>
                      </wpg:grpSpPr>
                      <wps:wsp>
                        <wps:cNvPr id="23" name="Text Box 11"/>
                        <wps:cNvSpPr txBox="1">
                          <a:spLocks noChangeArrowheads="1"/>
                        </wps:cNvSpPr>
                        <wps:spPr bwMode="auto">
                          <a:xfrm>
                            <a:off x="32464" y="0"/>
                            <a:ext cx="2869006" cy="158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681" w:rsidRPr="007F1AF6" w:rsidRDefault="00472681" w:rsidP="00DB7BBC">
                              <w:pPr>
                                <w:spacing w:line="240" w:lineRule="auto"/>
                                <w:rPr>
                                  <w:b/>
                                  <w:sz w:val="16"/>
                                  <w:szCs w:val="16"/>
                                </w:rPr>
                              </w:pPr>
                              <w:r w:rsidRPr="007F1AF6">
                                <w:rPr>
                                  <w:b/>
                                  <w:sz w:val="16"/>
                                  <w:szCs w:val="16"/>
                                </w:rPr>
                                <w:t>Источник света с нитью накала для фар</w:t>
                              </w:r>
                            </w:p>
                          </w:txbxContent>
                        </wps:txbx>
                        <wps:bodyPr rot="0" vert="horz" wrap="square" lIns="0" tIns="0" rIns="0" bIns="0" anchor="t" anchorCtr="0" upright="1">
                          <a:noAutofit/>
                        </wps:bodyPr>
                      </wps:wsp>
                      <wps:wsp>
                        <wps:cNvPr id="24" name="Text Box 12"/>
                        <wps:cNvSpPr txBox="1">
                          <a:spLocks noChangeArrowheads="1"/>
                        </wps:cNvSpPr>
                        <wps:spPr bwMode="auto">
                          <a:xfrm>
                            <a:off x="1531214" y="243480"/>
                            <a:ext cx="1936927" cy="40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681" w:rsidRPr="007F1AF6" w:rsidRDefault="00472681" w:rsidP="00DB7BBC">
                              <w:pPr>
                                <w:spacing w:line="216" w:lineRule="auto"/>
                                <w:rPr>
                                  <w:sz w:val="16"/>
                                  <w:szCs w:val="16"/>
                                </w:rPr>
                              </w:pPr>
                              <w:r w:rsidRPr="007F1AF6">
                                <w:rPr>
                                  <w:sz w:val="16"/>
                                  <w:szCs w:val="16"/>
                                </w:rPr>
                                <w:t>Осевая линия приемника смещается</w:t>
                              </w:r>
                              <w:r w:rsidRPr="007F1AF6">
                                <w:rPr>
                                  <w:sz w:val="16"/>
                                  <w:szCs w:val="16"/>
                                </w:rPr>
                                <w:br/>
                                <w:t xml:space="preserve">в пределах угла </w:t>
                              </w:r>
                              <w:r w:rsidRPr="007F1AF6">
                                <w:rPr>
                                  <w:sz w:val="16"/>
                                  <w:szCs w:val="16"/>
                                </w:rPr>
                                <w:sym w:font="Symbol" w:char="F061"/>
                              </w:r>
                              <w:r w:rsidRPr="007F1AF6">
                                <w:rPr>
                                  <w:sz w:val="16"/>
                                  <w:szCs w:val="16"/>
                                </w:rPr>
                                <w:t xml:space="preserve"> и перемещается </w:t>
                              </w:r>
                              <w:r w:rsidRPr="007F1AF6">
                                <w:rPr>
                                  <w:sz w:val="16"/>
                                  <w:szCs w:val="16"/>
                                </w:rPr>
                                <w:br/>
                                <w:t>вокруг источника света с нитью накала.</w:t>
                              </w:r>
                            </w:p>
                          </w:txbxContent>
                        </wps:txbx>
                        <wps:bodyPr rot="0" vert="horz" wrap="square" lIns="0" tIns="0" rIns="0" bIns="0" anchor="t" anchorCtr="0" upright="1">
                          <a:noAutofit/>
                        </wps:bodyPr>
                      </wps:wsp>
                      <wps:wsp>
                        <wps:cNvPr id="26" name="Text Box 13"/>
                        <wps:cNvSpPr txBox="1">
                          <a:spLocks noChangeArrowheads="1"/>
                        </wps:cNvSpPr>
                        <wps:spPr bwMode="auto">
                          <a:xfrm>
                            <a:off x="-37874" y="2488634"/>
                            <a:ext cx="3659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681" w:rsidRPr="007F1AF6" w:rsidRDefault="00472681" w:rsidP="00DB7BBC">
                              <w:pPr>
                                <w:spacing w:line="240" w:lineRule="auto"/>
                                <w:rPr>
                                  <w:b/>
                                  <w:sz w:val="16"/>
                                  <w:szCs w:val="16"/>
                                </w:rPr>
                              </w:pPr>
                              <w:r w:rsidRPr="007F1AF6">
                                <w:rPr>
                                  <w:b/>
                                  <w:sz w:val="16"/>
                                  <w:szCs w:val="16"/>
                                </w:rPr>
                                <w:t>Источник света с нитью накала для устройств световой сигнализации</w:t>
                              </w:r>
                            </w:p>
                          </w:txbxContent>
                        </wps:txbx>
                        <wps:bodyPr rot="0" vert="horz" wrap="square" lIns="0" tIns="0" rIns="0" bIns="0" anchor="t" anchorCtr="0" upright="1">
                          <a:noAutofit/>
                        </wps:bodyPr>
                      </wps:wsp>
                      <wps:wsp>
                        <wps:cNvPr id="28" name="Text Box 14"/>
                        <wps:cNvSpPr txBox="1">
                          <a:spLocks noChangeArrowheads="1"/>
                        </wps:cNvSpPr>
                        <wps:spPr bwMode="auto">
                          <a:xfrm>
                            <a:off x="1715176" y="2781075"/>
                            <a:ext cx="17564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681" w:rsidRPr="00732B4D" w:rsidRDefault="00472681" w:rsidP="00FF64DF">
                              <w:pPr>
                                <w:spacing w:line="216" w:lineRule="auto"/>
                                <w:ind w:left="42"/>
                                <w:rPr>
                                  <w:sz w:val="16"/>
                                  <w:szCs w:val="16"/>
                                </w:rPr>
                              </w:pPr>
                              <w:r w:rsidRPr="00732B4D">
                                <w:rPr>
                                  <w:sz w:val="16"/>
                                  <w:szCs w:val="16"/>
                                </w:rPr>
                                <w:t>Приемник перемещают вокруг источника света с нитью накала, причем апертура не должна захватывать никакую часть цоколя и ее зону прямого перехода. В случае категорий источников света с нитью накала с определенным углом без оптического искажения измерения проводят только в пределах этого определенного угла.</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0E3FC9AA" id="Группа 19" o:spid="_x0000_s1030" style="position:absolute;left:0;text-align:left;margin-left:71.1pt;margin-top:16.1pt;width:288.15pt;height:301.85pt;z-index:251661312;mso-width-relative:margin" coordorigin="-378" coordsize="36592,3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">
                <v:shape id="Text Box 11" o:spid="_x0000_s1031" type="#_x0000_t202" style="position:absolute;left:324;width:28690;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472681" w:rsidRPr="007F1AF6" w:rsidRDefault="00472681" w:rsidP="00DB7BBC">
                        <w:pPr>
                          <w:spacing w:line="240" w:lineRule="auto"/>
                          <w:rPr>
                            <w:b/>
                            <w:sz w:val="16"/>
                            <w:szCs w:val="16"/>
                          </w:rPr>
                        </w:pPr>
                        <w:r w:rsidRPr="007F1AF6">
                          <w:rPr>
                            <w:b/>
                            <w:sz w:val="16"/>
                            <w:szCs w:val="16"/>
                          </w:rPr>
                          <w:t>Источник света с нитью накала для фар</w:t>
                        </w:r>
                      </w:p>
                    </w:txbxContent>
                  </v:textbox>
                </v:shape>
                <v:shape id="Text Box 12" o:spid="_x0000_s1032" type="#_x0000_t202" style="position:absolute;left:15312;top:2434;width:19369;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472681" w:rsidRPr="007F1AF6" w:rsidRDefault="00472681" w:rsidP="00DB7BBC">
                        <w:pPr>
                          <w:spacing w:line="216" w:lineRule="auto"/>
                          <w:rPr>
                            <w:sz w:val="16"/>
                            <w:szCs w:val="16"/>
                          </w:rPr>
                        </w:pPr>
                        <w:r w:rsidRPr="007F1AF6">
                          <w:rPr>
                            <w:sz w:val="16"/>
                            <w:szCs w:val="16"/>
                          </w:rPr>
                          <w:t>Осевая линия приемника смещается</w:t>
                        </w:r>
                        <w:r w:rsidRPr="007F1AF6">
                          <w:rPr>
                            <w:sz w:val="16"/>
                            <w:szCs w:val="16"/>
                          </w:rPr>
                          <w:br/>
                          <w:t xml:space="preserve">в пределах угла </w:t>
                        </w:r>
                        <w:r w:rsidRPr="007F1AF6">
                          <w:rPr>
                            <w:sz w:val="16"/>
                            <w:szCs w:val="16"/>
                          </w:rPr>
                          <w:sym w:font="Symbol" w:char="F061"/>
                        </w:r>
                        <w:r w:rsidRPr="007F1AF6">
                          <w:rPr>
                            <w:sz w:val="16"/>
                            <w:szCs w:val="16"/>
                          </w:rPr>
                          <w:t xml:space="preserve"> и перемещается </w:t>
                        </w:r>
                        <w:r w:rsidRPr="007F1AF6">
                          <w:rPr>
                            <w:sz w:val="16"/>
                            <w:szCs w:val="16"/>
                          </w:rPr>
                          <w:br/>
                          <w:t>вокруг источника света с нитью накала.</w:t>
                        </w:r>
                      </w:p>
                    </w:txbxContent>
                  </v:textbox>
                </v:shape>
                <v:shape id="Text Box 13" o:spid="_x0000_s1033" type="#_x0000_t202" style="position:absolute;left:-378;top:24886;width:3659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72681" w:rsidRPr="007F1AF6" w:rsidRDefault="00472681" w:rsidP="00DB7BBC">
                        <w:pPr>
                          <w:spacing w:line="240" w:lineRule="auto"/>
                          <w:rPr>
                            <w:b/>
                            <w:sz w:val="16"/>
                            <w:szCs w:val="16"/>
                          </w:rPr>
                        </w:pPr>
                        <w:r w:rsidRPr="007F1AF6">
                          <w:rPr>
                            <w:b/>
                            <w:sz w:val="16"/>
                            <w:szCs w:val="16"/>
                          </w:rPr>
                          <w:t>Источник света с нитью накала для устройств световой сигнализации</w:t>
                        </w:r>
                      </w:p>
                    </w:txbxContent>
                  </v:textbox>
                </v:shape>
                <v:shape id="Text Box 14" o:spid="_x0000_s1034" type="#_x0000_t202" style="position:absolute;left:17151;top:27810;width:17564;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72681" w:rsidRPr="00732B4D" w:rsidRDefault="00472681" w:rsidP="00FF64DF">
                        <w:pPr>
                          <w:spacing w:line="216" w:lineRule="auto"/>
                          <w:ind w:left="42"/>
                          <w:rPr>
                            <w:sz w:val="16"/>
                            <w:szCs w:val="16"/>
                          </w:rPr>
                        </w:pPr>
                        <w:r w:rsidRPr="00732B4D">
                          <w:rPr>
                            <w:sz w:val="16"/>
                            <w:szCs w:val="16"/>
                          </w:rPr>
                          <w:t>Приемник перемещают вокруг источника света с нитью накала, причем апертура не должна захватывать никакую часть цоколя и ее зону прямого перехода. В случае категорий источников света с нитью накала с определенным углом без оптического искажения измерения проводят только в пределах этого определенного угла.</w:t>
                        </w:r>
                      </w:p>
                    </w:txbxContent>
                  </v:textbox>
                </v:shape>
              </v:group>
            </w:pict>
          </mc:Fallback>
        </mc:AlternateContent>
      </w:r>
      <w:r w:rsidR="00732B4D" w:rsidRPr="002E1ACA">
        <w:object w:dxaOrig="7755" w:dyaOrig="9435">
          <v:shape id="_x0000_i1027" type="#_x0000_t75" style="width:307.1pt;height:432.1pt" o:ole="">
            <v:imagedata r:id="rId23" o:title=""/>
          </v:shape>
          <o:OLEObject Type="Embed" ProgID="PBrush" ShapeID="_x0000_i1027" DrawAspect="Content" ObjectID="_1574761764" r:id="rId24"/>
        </w:object>
      </w:r>
    </w:p>
    <w:p w:rsidR="00DB7BBC" w:rsidRPr="00957878" w:rsidRDefault="00DB7BBC" w:rsidP="00FF64DF">
      <w:pPr>
        <w:pStyle w:val="HChGR"/>
      </w:pPr>
      <w:r>
        <w:br w:type="page"/>
      </w:r>
      <w:r w:rsidRPr="00957878">
        <w:t>Приложение 6</w:t>
      </w:r>
    </w:p>
    <w:p w:rsidR="00DB7BBC" w:rsidRPr="00957878" w:rsidRDefault="00DB7BBC" w:rsidP="00DB7BBC">
      <w:pPr>
        <w:pStyle w:val="HChGR"/>
      </w:pPr>
      <w:r w:rsidRPr="00957878">
        <w:tab/>
      </w:r>
      <w:bookmarkStart w:id="228" w:name="lt_pId629"/>
      <w:r w:rsidRPr="00957878">
        <w:tab/>
        <w:t xml:space="preserve">Минимальные </w:t>
      </w:r>
      <w:r>
        <w:t>требов</w:t>
      </w:r>
      <w:r w:rsidRPr="00957878">
        <w:t>ания в отношении процедур контроля качества, производимого изготовителем</w:t>
      </w:r>
      <w:bookmarkEnd w:id="228"/>
    </w:p>
    <w:p w:rsidR="00DB7BBC" w:rsidRPr="00957878" w:rsidRDefault="00DB7BBC" w:rsidP="00DB7BBC">
      <w:pPr>
        <w:pStyle w:val="SingleTxtGR"/>
        <w:tabs>
          <w:tab w:val="clear" w:pos="1701"/>
        </w:tabs>
        <w:ind w:left="2268" w:hanging="1134"/>
      </w:pPr>
      <w:r w:rsidRPr="00957878">
        <w:t>1.</w:t>
      </w:r>
      <w:r w:rsidRPr="00957878">
        <w:tab/>
      </w:r>
      <w:bookmarkStart w:id="229" w:name="lt_pId631"/>
      <w:r w:rsidRPr="00957878">
        <w:t>Общие положения</w:t>
      </w:r>
      <w:bookmarkEnd w:id="229"/>
    </w:p>
    <w:p w:rsidR="00DB7BBC" w:rsidRPr="00957878" w:rsidRDefault="00DB7BBC" w:rsidP="00DB7BBC">
      <w:pPr>
        <w:pStyle w:val="SingleTxtGR"/>
        <w:tabs>
          <w:tab w:val="clear" w:pos="1701"/>
        </w:tabs>
        <w:ind w:left="2268" w:hanging="1134"/>
      </w:pPr>
      <w:r w:rsidRPr="00957878">
        <w:tab/>
      </w:r>
      <w:bookmarkStart w:id="230" w:name="lt_pId633"/>
      <w:r>
        <w:t>Требов</w:t>
      </w:r>
      <w:r w:rsidRPr="00957878">
        <w:t xml:space="preserve">ания в отношении соответствия считаются выполненными, если фотометрические, геометрические, оптические и электрические характеристики изделий находятся в пределах допусков, предусмотренных для </w:t>
      </w:r>
      <w:r w:rsidRPr="00957878">
        <w:rPr>
          <w:bCs/>
        </w:rPr>
        <w:t>источников света с нитью накала</w:t>
      </w:r>
      <w:r w:rsidRPr="00957878">
        <w:t xml:space="preserve"> серийного производства в соответствующих спецификациях приложения 1 и соответствующих спецификациях для цоколей.</w:t>
      </w:r>
      <w:bookmarkEnd w:id="230"/>
    </w:p>
    <w:p w:rsidR="00DB7BBC" w:rsidRPr="00957878" w:rsidRDefault="00DB7BBC" w:rsidP="00DB7BBC">
      <w:pPr>
        <w:pStyle w:val="SingleTxtGR"/>
        <w:tabs>
          <w:tab w:val="clear" w:pos="1701"/>
        </w:tabs>
        <w:ind w:left="2268" w:hanging="1134"/>
      </w:pPr>
      <w:r w:rsidRPr="00957878">
        <w:t>2.</w:t>
      </w:r>
      <w:r w:rsidRPr="00957878">
        <w:tab/>
      </w:r>
      <w:bookmarkStart w:id="231" w:name="lt_pId635"/>
      <w:r w:rsidRPr="00957878">
        <w:t xml:space="preserve">Минимальные </w:t>
      </w:r>
      <w:r>
        <w:t>требов</w:t>
      </w:r>
      <w:r w:rsidRPr="00957878">
        <w:t>ания в отношении проверки соответствия, проводимой изготовителем</w:t>
      </w:r>
      <w:bookmarkEnd w:id="231"/>
    </w:p>
    <w:p w:rsidR="00DB7BBC" w:rsidRPr="00957878" w:rsidRDefault="00DB7BBC" w:rsidP="00DB7BBC">
      <w:pPr>
        <w:pStyle w:val="SingleTxtGR"/>
        <w:tabs>
          <w:tab w:val="clear" w:pos="1701"/>
        </w:tabs>
        <w:ind w:left="2268" w:hanging="1134"/>
      </w:pPr>
      <w:r w:rsidRPr="00957878">
        <w:tab/>
      </w:r>
      <w:bookmarkStart w:id="232" w:name="lt_pId637"/>
      <w:r w:rsidRPr="00957878">
        <w:t xml:space="preserve">Для каждого типа </w:t>
      </w:r>
      <w:r w:rsidRPr="00957878">
        <w:rPr>
          <w:bCs/>
        </w:rPr>
        <w:t>источников света с нитью накала</w:t>
      </w:r>
      <w:r w:rsidRPr="00957878">
        <w:t xml:space="preserve"> изготовитель или держатель знака официального утверждения через соответствующие промежутки времени проводит испытания согласно положениям настоящих Правил.</w:t>
      </w:r>
      <w:bookmarkEnd w:id="232"/>
    </w:p>
    <w:p w:rsidR="00DB7BBC" w:rsidRPr="00957878" w:rsidRDefault="00DB7BBC" w:rsidP="00DB7BBC">
      <w:pPr>
        <w:pStyle w:val="SingleTxtGR"/>
        <w:tabs>
          <w:tab w:val="clear" w:pos="1701"/>
        </w:tabs>
        <w:ind w:left="2268" w:hanging="1134"/>
      </w:pPr>
      <w:r w:rsidRPr="00957878">
        <w:t>2.1</w:t>
      </w:r>
      <w:r w:rsidRPr="00957878">
        <w:tab/>
      </w:r>
      <w:bookmarkStart w:id="233" w:name="lt_pId639"/>
      <w:r w:rsidRPr="00957878">
        <w:t>Характер испытаний</w:t>
      </w:r>
      <w:bookmarkEnd w:id="233"/>
    </w:p>
    <w:p w:rsidR="00DB7BBC" w:rsidRPr="00957878" w:rsidRDefault="00DB7BBC" w:rsidP="00DB7BBC">
      <w:pPr>
        <w:pStyle w:val="SingleTxtGR"/>
        <w:tabs>
          <w:tab w:val="clear" w:pos="1701"/>
        </w:tabs>
        <w:ind w:left="2268" w:hanging="1134"/>
      </w:pPr>
      <w:r w:rsidRPr="00957878">
        <w:tab/>
      </w:r>
      <w:bookmarkStart w:id="234" w:name="lt_pId641"/>
      <w:r w:rsidRPr="00957878">
        <w:t>Испытания на соответствие этим спецификациям охватывают их фотометрические, геометрические и оптические характеристики.</w:t>
      </w:r>
      <w:bookmarkEnd w:id="234"/>
    </w:p>
    <w:p w:rsidR="00DB7BBC" w:rsidRPr="00957878" w:rsidRDefault="00DB7BBC" w:rsidP="00DB7BBC">
      <w:pPr>
        <w:pStyle w:val="SingleTxtGR"/>
        <w:tabs>
          <w:tab w:val="clear" w:pos="1701"/>
        </w:tabs>
        <w:ind w:left="2268" w:hanging="1134"/>
      </w:pPr>
      <w:r w:rsidRPr="00957878">
        <w:t>2.2</w:t>
      </w:r>
      <w:r w:rsidRPr="00957878">
        <w:tab/>
      </w:r>
      <w:bookmarkStart w:id="235" w:name="lt_pId643"/>
      <w:r w:rsidRPr="00957878">
        <w:t>Методы, используемые при испытаниях</w:t>
      </w:r>
      <w:bookmarkEnd w:id="235"/>
    </w:p>
    <w:p w:rsidR="00DB7BBC" w:rsidRPr="00957878" w:rsidRDefault="00DB7BBC" w:rsidP="00DB7BBC">
      <w:pPr>
        <w:pStyle w:val="SingleTxtGR"/>
        <w:tabs>
          <w:tab w:val="clear" w:pos="1701"/>
        </w:tabs>
        <w:ind w:left="2268" w:hanging="1134"/>
      </w:pPr>
      <w:r w:rsidRPr="00957878">
        <w:t>2.2.1</w:t>
      </w:r>
      <w:r w:rsidRPr="00957878">
        <w:tab/>
      </w:r>
      <w:bookmarkStart w:id="236" w:name="lt_pId645"/>
      <w:r w:rsidRPr="00957878">
        <w:t>Испытания проводят, как правило, в соответствии с методами, предусмотренными в настоящих Правилах.</w:t>
      </w:r>
      <w:bookmarkEnd w:id="236"/>
    </w:p>
    <w:p w:rsidR="00DB7BBC" w:rsidRPr="00957878" w:rsidRDefault="00DB7BBC" w:rsidP="00DB7BBC">
      <w:pPr>
        <w:pStyle w:val="SingleTxtGR"/>
        <w:tabs>
          <w:tab w:val="clear" w:pos="1701"/>
        </w:tabs>
        <w:ind w:left="2268" w:hanging="1134"/>
      </w:pPr>
      <w:r w:rsidRPr="00957878">
        <w:t>2.2.2</w:t>
      </w:r>
      <w:r w:rsidRPr="00957878">
        <w:tab/>
      </w:r>
      <w:bookmarkStart w:id="237" w:name="lt_pId647"/>
      <w:r w:rsidRPr="00957878">
        <w:t>Применение пункта 2.2.1 предполагает регулярную калибровку испытательной аппаратуры и сравнение ее показателей с измерениями, проводимыми органом по официальному утверждению типа.</w:t>
      </w:r>
      <w:bookmarkEnd w:id="237"/>
    </w:p>
    <w:p w:rsidR="00DB7BBC" w:rsidRPr="00957878" w:rsidRDefault="00DB7BBC" w:rsidP="00DB7BBC">
      <w:pPr>
        <w:pStyle w:val="SingleTxtGR"/>
        <w:tabs>
          <w:tab w:val="clear" w:pos="1701"/>
        </w:tabs>
        <w:ind w:left="2268" w:hanging="1134"/>
      </w:pPr>
      <w:r w:rsidRPr="00957878">
        <w:t>2.3</w:t>
      </w:r>
      <w:r w:rsidRPr="00957878">
        <w:tab/>
      </w:r>
      <w:bookmarkStart w:id="238" w:name="lt_pId649"/>
      <w:r w:rsidRPr="00957878">
        <w:t>Характер отбора образцов</w:t>
      </w:r>
      <w:bookmarkEnd w:id="238"/>
    </w:p>
    <w:p w:rsidR="00DB7BBC" w:rsidRPr="00957878" w:rsidRDefault="00DB7BBC" w:rsidP="00DB7BBC">
      <w:pPr>
        <w:pStyle w:val="SingleTxtGR"/>
        <w:tabs>
          <w:tab w:val="clear" w:pos="1701"/>
        </w:tabs>
        <w:ind w:left="2268" w:hanging="1134"/>
      </w:pPr>
      <w:r w:rsidRPr="00957878">
        <w:tab/>
      </w:r>
      <w:bookmarkStart w:id="239" w:name="lt_pId651"/>
      <w:r w:rsidRPr="00957878">
        <w:t>Образцы источников света с нитью накала отбирают произвольно из единообразной производственной партии.</w:t>
      </w:r>
      <w:bookmarkEnd w:id="239"/>
      <w:r w:rsidRPr="00957878">
        <w:t xml:space="preserve"> </w:t>
      </w:r>
      <w:bookmarkStart w:id="240" w:name="lt_pId652"/>
      <w:r w:rsidRPr="00957878">
        <w:t>Под единообразной партией понимается серия источников света с нитью накала одного и того же типа, определяемая в соответствии с производственными методами изготовителя.</w:t>
      </w:r>
      <w:bookmarkEnd w:id="240"/>
    </w:p>
    <w:p w:rsidR="00DB7BBC" w:rsidRPr="00957878" w:rsidRDefault="00DB7BBC" w:rsidP="00DB7BBC">
      <w:pPr>
        <w:pStyle w:val="SingleTxtGR"/>
        <w:tabs>
          <w:tab w:val="clear" w:pos="1701"/>
        </w:tabs>
        <w:ind w:left="2268" w:hanging="1134"/>
      </w:pPr>
      <w:r w:rsidRPr="00957878">
        <w:t>2.4</w:t>
      </w:r>
      <w:r w:rsidRPr="00957878">
        <w:tab/>
      </w:r>
      <w:bookmarkStart w:id="241" w:name="lt_pId654"/>
      <w:r w:rsidRPr="00957878">
        <w:t>Характеристики, подлежащие проверке и регистрации</w:t>
      </w:r>
      <w:bookmarkEnd w:id="241"/>
    </w:p>
    <w:p w:rsidR="00DB7BBC" w:rsidRPr="00957878" w:rsidRDefault="00DB7BBC" w:rsidP="00DB7BBC">
      <w:pPr>
        <w:pStyle w:val="SingleTxtGR"/>
        <w:tabs>
          <w:tab w:val="clear" w:pos="1701"/>
        </w:tabs>
        <w:ind w:left="2268" w:hanging="1134"/>
      </w:pPr>
      <w:r w:rsidRPr="00957878">
        <w:tab/>
      </w:r>
      <w:bookmarkStart w:id="242" w:name="lt_pId656"/>
      <w:r w:rsidRPr="00957878">
        <w:rPr>
          <w:bCs/>
        </w:rPr>
        <w:t>Источники света с нитью накала</w:t>
      </w:r>
      <w:r w:rsidRPr="00957878">
        <w:t xml:space="preserve"> проверяют и результаты испытаний регистрируют по группам характеристик, перечисленным в таблице 1 приложения 7.</w:t>
      </w:r>
      <w:bookmarkEnd w:id="242"/>
    </w:p>
    <w:p w:rsidR="00DB7BBC" w:rsidRPr="00957878" w:rsidRDefault="00DB7BBC" w:rsidP="00DB7BBC">
      <w:pPr>
        <w:pStyle w:val="SingleTxtGR"/>
        <w:tabs>
          <w:tab w:val="clear" w:pos="1701"/>
        </w:tabs>
        <w:ind w:left="2268" w:hanging="1134"/>
      </w:pPr>
      <w:r w:rsidRPr="00957878">
        <w:t>2.5</w:t>
      </w:r>
      <w:r w:rsidRPr="00957878">
        <w:tab/>
      </w:r>
      <w:bookmarkStart w:id="243" w:name="lt_pId658"/>
      <w:r w:rsidRPr="00957878">
        <w:t>Критерии приемлемости</w:t>
      </w:r>
      <w:bookmarkEnd w:id="243"/>
    </w:p>
    <w:p w:rsidR="00DB7BBC" w:rsidRPr="00957878" w:rsidRDefault="00DB7BBC" w:rsidP="00DB7BBC">
      <w:pPr>
        <w:pStyle w:val="SingleTxtGR"/>
        <w:tabs>
          <w:tab w:val="clear" w:pos="1701"/>
        </w:tabs>
        <w:ind w:left="2268" w:hanging="1134"/>
      </w:pPr>
      <w:r w:rsidRPr="00957878">
        <w:tab/>
      </w:r>
      <w:bookmarkStart w:id="244" w:name="lt_pId660"/>
      <w:r w:rsidRPr="00957878">
        <w:t>Изготовитель или держатель официального утверждения несет ответственность за проведение статистического анализа результатов испытаний, с тем чтобы обеспечить соблюдение спецификаций, предусмотренных для проверки соответствия производства в пункте 4.1 настоящих Правил.</w:t>
      </w:r>
      <w:bookmarkEnd w:id="244"/>
    </w:p>
    <w:p w:rsidR="00F6403B" w:rsidRDefault="00DB7BBC" w:rsidP="00DB7BBC">
      <w:pPr>
        <w:pStyle w:val="SingleTxtGR"/>
        <w:tabs>
          <w:tab w:val="clear" w:pos="1701"/>
        </w:tabs>
        <w:ind w:left="2268" w:hanging="1134"/>
        <w:rPr>
          <w:bCs/>
        </w:rPr>
      </w:pPr>
      <w:r w:rsidRPr="00957878">
        <w:tab/>
      </w:r>
      <w:bookmarkStart w:id="245" w:name="lt_pId662"/>
      <w:r w:rsidRPr="00957878">
        <w:t>Соблюдение обеспечивается в том случае, если не превышается уровень приемлемого несоблюдения по группам характеристик, приведенным в таблице 1 приложения 7.</w:t>
      </w:r>
      <w:bookmarkEnd w:id="245"/>
      <w:r w:rsidRPr="00957878">
        <w:t xml:space="preserve"> </w:t>
      </w:r>
      <w:bookmarkStart w:id="246" w:name="lt_pId663"/>
      <w:r w:rsidRPr="00957878">
        <w:t xml:space="preserve">Это означает, что число </w:t>
      </w:r>
      <w:r w:rsidR="00F6403B">
        <w:br/>
      </w:r>
    </w:p>
    <w:p w:rsidR="00DB7BBC" w:rsidRPr="00957878" w:rsidRDefault="00F6403B" w:rsidP="00DB7BBC">
      <w:pPr>
        <w:pStyle w:val="SingleTxtGR"/>
        <w:tabs>
          <w:tab w:val="clear" w:pos="1701"/>
        </w:tabs>
        <w:ind w:left="2268" w:hanging="1134"/>
      </w:pPr>
      <w:r>
        <w:rPr>
          <w:bCs/>
        </w:rPr>
        <w:br w:type="page"/>
      </w:r>
      <w:r>
        <w:rPr>
          <w:bCs/>
        </w:rPr>
        <w:tab/>
      </w:r>
      <w:r w:rsidR="00DB7BBC" w:rsidRPr="00957878">
        <w:rPr>
          <w:bCs/>
        </w:rPr>
        <w:t>источников света с нитью накала</w:t>
      </w:r>
      <w:r w:rsidR="00DB7BBC" w:rsidRPr="00957878">
        <w:t xml:space="preserve">, не соответствующих </w:t>
      </w:r>
      <w:r w:rsidR="00DB7BBC">
        <w:t>требов</w:t>
      </w:r>
      <w:r w:rsidR="00DB7BBC" w:rsidRPr="00957878">
        <w:t xml:space="preserve">анию для любой группы характеристик в отношении любого типа </w:t>
      </w:r>
      <w:r w:rsidR="00DB7BBC" w:rsidRPr="00957878">
        <w:rPr>
          <w:bCs/>
        </w:rPr>
        <w:t>источников света с нитью накала,</w:t>
      </w:r>
      <w:r w:rsidR="00DB7BBC" w:rsidRPr="00957878">
        <w:t xml:space="preserve"> не превышает допустимых пределов, указанных в соответствующих таблицах 2, 3 или 4 приложения 7.</w:t>
      </w:r>
      <w:bookmarkEnd w:id="246"/>
    </w:p>
    <w:p w:rsidR="00DB7BBC" w:rsidRDefault="00DB7BBC" w:rsidP="00DB7BBC">
      <w:pPr>
        <w:pStyle w:val="SingleTxtGR"/>
        <w:tabs>
          <w:tab w:val="clear" w:pos="1701"/>
        </w:tabs>
        <w:ind w:left="2268" w:hanging="1134"/>
      </w:pPr>
      <w:r w:rsidRPr="00957878">
        <w:tab/>
      </w:r>
      <w:bookmarkStart w:id="247" w:name="lt_pId665"/>
      <w:r w:rsidRPr="00957878">
        <w:rPr>
          <w:i/>
        </w:rPr>
        <w:t>Примечание:</w:t>
      </w:r>
      <w:bookmarkEnd w:id="247"/>
      <w:r w:rsidRPr="00957878">
        <w:t xml:space="preserve"> Характеристикой считается каждое </w:t>
      </w:r>
      <w:r>
        <w:t>требов</w:t>
      </w:r>
      <w:r w:rsidRPr="00957878">
        <w:t xml:space="preserve">ание в отношении </w:t>
      </w:r>
      <w:r w:rsidRPr="00957878">
        <w:rPr>
          <w:bCs/>
        </w:rPr>
        <w:t>отдельного источника света с нитью накала</w:t>
      </w:r>
      <w:r w:rsidRPr="00957878">
        <w:t>.</w:t>
      </w:r>
    </w:p>
    <w:p w:rsidR="00DB7BBC" w:rsidRPr="00957878" w:rsidRDefault="00DB7BBC" w:rsidP="00FF64DF">
      <w:pPr>
        <w:pStyle w:val="HChGR"/>
      </w:pPr>
      <w:r>
        <w:br w:type="page"/>
      </w:r>
      <w:r w:rsidRPr="00957878">
        <w:t>Приложение 7</w:t>
      </w:r>
    </w:p>
    <w:p w:rsidR="00DB7BBC" w:rsidRPr="00957878" w:rsidRDefault="00DB7BBC" w:rsidP="00DB7BBC">
      <w:pPr>
        <w:pStyle w:val="HChGR"/>
      </w:pPr>
      <w:r w:rsidRPr="00957878">
        <w:tab/>
      </w:r>
      <w:bookmarkStart w:id="248" w:name="lt_pId672"/>
      <w:r>
        <w:tab/>
      </w:r>
      <w:r w:rsidRPr="00957878">
        <w:t>Размеры выборки и уровни соответствия для</w:t>
      </w:r>
      <w:r w:rsidRPr="00957878">
        <w:rPr>
          <w:lang w:val="en-US"/>
        </w:rPr>
        <w:t> </w:t>
      </w:r>
      <w:r w:rsidRPr="00957878">
        <w:t>протоколов испытаний, подготавливаемых изготовителем</w:t>
      </w:r>
      <w:bookmarkEnd w:id="248"/>
    </w:p>
    <w:p w:rsidR="00DB7BBC" w:rsidRPr="00957878" w:rsidRDefault="00DB7BBC" w:rsidP="00DB7BBC">
      <w:pPr>
        <w:pStyle w:val="SingleTxtGR"/>
        <w:jc w:val="left"/>
        <w:rPr>
          <w:b/>
        </w:rPr>
      </w:pPr>
      <w:bookmarkStart w:id="249" w:name="lt_pId673"/>
      <w:r w:rsidRPr="00957878">
        <w:rPr>
          <w:bCs/>
        </w:rPr>
        <w:t>Таблица 1</w:t>
      </w:r>
      <w:bookmarkEnd w:id="249"/>
      <w:r w:rsidRPr="00957878">
        <w:rPr>
          <w:bCs/>
        </w:rPr>
        <w:br/>
      </w:r>
      <w:bookmarkStart w:id="250" w:name="lt_pId674"/>
      <w:r w:rsidRPr="00957878">
        <w:rPr>
          <w:b/>
        </w:rPr>
        <w:t>Характеристики</w:t>
      </w:r>
      <w:bookmarkEnd w:id="250"/>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2601"/>
        <w:gridCol w:w="1557"/>
        <w:gridCol w:w="1614"/>
      </w:tblGrid>
      <w:tr w:rsidR="00DB7BBC" w:rsidRPr="000F4FFB" w:rsidTr="00BC57EA">
        <w:trPr>
          <w:cantSplit/>
          <w:tblHeader/>
        </w:trPr>
        <w:tc>
          <w:tcPr>
            <w:tcW w:w="1890" w:type="dxa"/>
            <w:tcBorders>
              <w:bottom w:val="single" w:sz="12" w:space="0" w:color="auto"/>
            </w:tcBorders>
            <w:shd w:val="clear" w:color="auto" w:fill="auto"/>
            <w:tcMar>
              <w:left w:w="29" w:type="dxa"/>
              <w:right w:w="29" w:type="dxa"/>
            </w:tcMar>
            <w:vAlign w:val="bottom"/>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i/>
                <w:sz w:val="16"/>
              </w:rPr>
            </w:pPr>
            <w:bookmarkStart w:id="251" w:name="lt_pId675"/>
            <w:r w:rsidRPr="002E1ACA">
              <w:rPr>
                <w:i/>
                <w:sz w:val="16"/>
              </w:rPr>
              <w:t>Группы характеристик</w:t>
            </w:r>
            <w:bookmarkEnd w:id="251"/>
          </w:p>
        </w:tc>
        <w:tc>
          <w:tcPr>
            <w:tcW w:w="2601" w:type="dxa"/>
            <w:tcBorders>
              <w:bottom w:val="single" w:sz="12" w:space="0" w:color="auto"/>
            </w:tcBorders>
            <w:shd w:val="clear" w:color="auto" w:fill="auto"/>
            <w:tcMar>
              <w:left w:w="29" w:type="dxa"/>
              <w:right w:w="29" w:type="dxa"/>
            </w:tcMar>
            <w:vAlign w:val="bottom"/>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i/>
                <w:sz w:val="16"/>
              </w:rPr>
            </w:pPr>
            <w:bookmarkStart w:id="252" w:name="lt_pId676"/>
            <w:r w:rsidRPr="004E048F">
              <w:rPr>
                <w:i/>
                <w:sz w:val="16"/>
              </w:rPr>
              <w:t>Объединение</w:t>
            </w:r>
            <w:r w:rsidRPr="004E048F">
              <w:rPr>
                <w:iCs/>
                <w:sz w:val="16"/>
              </w:rPr>
              <w:t>*</w:t>
            </w:r>
            <w:r w:rsidRPr="004E048F">
              <w:rPr>
                <w:i/>
                <w:sz w:val="16"/>
              </w:rPr>
              <w:t xml:space="preserve"> протоколов испытаний по типам </w:t>
            </w:r>
            <w:r w:rsidRPr="004E048F">
              <w:rPr>
                <w:bCs/>
                <w:i/>
                <w:sz w:val="16"/>
              </w:rPr>
              <w:t>источников света с нитью накала</w:t>
            </w:r>
            <w:bookmarkEnd w:id="252"/>
          </w:p>
        </w:tc>
        <w:tc>
          <w:tcPr>
            <w:tcW w:w="1557" w:type="dxa"/>
            <w:tcBorders>
              <w:bottom w:val="single" w:sz="12" w:space="0" w:color="auto"/>
            </w:tcBorders>
            <w:shd w:val="clear" w:color="auto" w:fill="auto"/>
            <w:tcMar>
              <w:left w:w="29" w:type="dxa"/>
              <w:right w:w="29" w:type="dxa"/>
            </w:tcMar>
            <w:vAlign w:val="bottom"/>
          </w:tcPr>
          <w:p w:rsidR="00DB7BBC" w:rsidRPr="004E048F"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53" w:name="lt_pId677"/>
            <w:r w:rsidRPr="004E048F">
              <w:rPr>
                <w:i/>
                <w:sz w:val="16"/>
              </w:rPr>
              <w:t xml:space="preserve">Минимальный </w:t>
            </w:r>
            <w:r w:rsidRPr="004E048F">
              <w:rPr>
                <w:i/>
                <w:sz w:val="16"/>
              </w:rPr>
              <w:br/>
              <w:t xml:space="preserve">размер 12-месячной выборки </w:t>
            </w:r>
            <w:r w:rsidRPr="004E048F">
              <w:rPr>
                <w:i/>
                <w:sz w:val="16"/>
              </w:rPr>
              <w:br/>
              <w:t>по группам</w:t>
            </w:r>
            <w:r w:rsidRPr="004E048F">
              <w:rPr>
                <w:iCs/>
                <w:sz w:val="16"/>
              </w:rPr>
              <w:t>*</w:t>
            </w:r>
            <w:bookmarkEnd w:id="253"/>
          </w:p>
        </w:tc>
        <w:tc>
          <w:tcPr>
            <w:tcW w:w="1614" w:type="dxa"/>
            <w:tcBorders>
              <w:bottom w:val="single" w:sz="12" w:space="0" w:color="auto"/>
            </w:tcBorders>
            <w:shd w:val="clear" w:color="auto" w:fill="auto"/>
            <w:tcMar>
              <w:left w:w="29" w:type="dxa"/>
              <w:right w:w="29" w:type="dxa"/>
            </w:tcMar>
            <w:vAlign w:val="bottom"/>
          </w:tcPr>
          <w:p w:rsidR="00DB7BBC" w:rsidRPr="004E048F"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54" w:name="lt_pId678"/>
            <w:r w:rsidRPr="004E048F">
              <w:rPr>
                <w:i/>
                <w:sz w:val="16"/>
              </w:rPr>
              <w:t xml:space="preserve">Приемлемый уровень несоответствия </w:t>
            </w:r>
            <w:r w:rsidRPr="004E048F">
              <w:rPr>
                <w:i/>
                <w:sz w:val="16"/>
              </w:rPr>
              <w:br/>
              <w:t xml:space="preserve">по группам </w:t>
            </w:r>
            <w:r w:rsidRPr="004E048F">
              <w:rPr>
                <w:i/>
                <w:sz w:val="16"/>
              </w:rPr>
              <w:br/>
              <w:t>характеристик (%)</w:t>
            </w:r>
            <w:bookmarkEnd w:id="254"/>
          </w:p>
        </w:tc>
      </w:tr>
      <w:tr w:rsidR="00DB7BBC" w:rsidRPr="002E1ACA" w:rsidTr="00BC57EA">
        <w:trPr>
          <w:cantSplit/>
        </w:trPr>
        <w:tc>
          <w:tcPr>
            <w:tcW w:w="1890" w:type="dxa"/>
            <w:tcBorders>
              <w:top w:val="single" w:sz="12" w:space="0" w:color="auto"/>
            </w:tcBorders>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55" w:name="lt_pId679"/>
            <w:r w:rsidRPr="002E1ACA">
              <w:rPr>
                <w:sz w:val="18"/>
                <w:szCs w:val="18"/>
              </w:rPr>
              <w:t>Маркировка, четкость и стойкость</w:t>
            </w:r>
            <w:bookmarkEnd w:id="255"/>
          </w:p>
        </w:tc>
        <w:tc>
          <w:tcPr>
            <w:tcW w:w="2601" w:type="dxa"/>
            <w:tcBorders>
              <w:top w:val="single" w:sz="12" w:space="0" w:color="auto"/>
            </w:tcBorders>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56" w:name="lt_pId680"/>
            <w:r w:rsidRPr="004E048F">
              <w:rPr>
                <w:sz w:val="18"/>
                <w:szCs w:val="18"/>
              </w:rPr>
              <w:t>Все типы с одинаковыми внешними размерами</w:t>
            </w:r>
            <w:bookmarkEnd w:id="256"/>
          </w:p>
        </w:tc>
        <w:tc>
          <w:tcPr>
            <w:tcW w:w="1557" w:type="dxa"/>
            <w:tcBorders>
              <w:top w:val="single" w:sz="12"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315</w:t>
            </w:r>
          </w:p>
        </w:tc>
        <w:tc>
          <w:tcPr>
            <w:tcW w:w="1614" w:type="dxa"/>
            <w:tcBorders>
              <w:top w:val="single" w:sz="12"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DB7BBC" w:rsidRPr="002E1ACA" w:rsidTr="00BC57EA">
        <w:trPr>
          <w:cantSplit/>
        </w:trPr>
        <w:tc>
          <w:tcPr>
            <w:tcW w:w="1890" w:type="dxa"/>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57" w:name="lt_pId683"/>
            <w:r w:rsidRPr="002E1ACA">
              <w:rPr>
                <w:sz w:val="18"/>
                <w:szCs w:val="18"/>
              </w:rPr>
              <w:t>Качество колбы</w:t>
            </w:r>
            <w:bookmarkEnd w:id="257"/>
          </w:p>
        </w:tc>
        <w:tc>
          <w:tcPr>
            <w:tcW w:w="2601" w:type="dxa"/>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58" w:name="lt_pId684"/>
            <w:r w:rsidRPr="004E048F">
              <w:rPr>
                <w:sz w:val="18"/>
                <w:szCs w:val="18"/>
              </w:rPr>
              <w:t>Все типы с одинаковой колбой</w:t>
            </w:r>
            <w:bookmarkEnd w:id="258"/>
          </w:p>
        </w:tc>
        <w:tc>
          <w:tcPr>
            <w:tcW w:w="1557"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315</w:t>
            </w:r>
          </w:p>
        </w:tc>
        <w:tc>
          <w:tcPr>
            <w:tcW w:w="1614"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DB7BBC" w:rsidRPr="002E1ACA" w:rsidTr="00EA14BC">
        <w:tblPrEx>
          <w:tblCellMar>
            <w:left w:w="70" w:type="dxa"/>
            <w:right w:w="70" w:type="dxa"/>
          </w:tblCellMar>
        </w:tblPrEx>
        <w:trPr>
          <w:cantSplit/>
          <w:trHeight w:val="1167"/>
        </w:trPr>
        <w:tc>
          <w:tcPr>
            <w:tcW w:w="1890" w:type="dxa"/>
            <w:tcMar>
              <w:left w:w="29" w:type="dxa"/>
              <w:right w:w="29" w:type="dxa"/>
            </w:tcMar>
            <w:vAlign w:val="cente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59" w:name="lt_pId687"/>
            <w:r w:rsidRPr="002E1ACA">
              <w:rPr>
                <w:sz w:val="18"/>
                <w:szCs w:val="18"/>
              </w:rPr>
              <w:t>Цвет колбы</w:t>
            </w:r>
            <w:bookmarkEnd w:id="259"/>
          </w:p>
        </w:tc>
        <w:tc>
          <w:tcPr>
            <w:tcW w:w="2601" w:type="dxa"/>
            <w:tcMar>
              <w:left w:w="29" w:type="dxa"/>
              <w:right w:w="29" w:type="dxa"/>
            </w:tcMar>
          </w:tcPr>
          <w:p w:rsidR="00DB7BBC" w:rsidRPr="004E048F" w:rsidRDefault="00DB7BBC" w:rsidP="00EA14BC">
            <w:pPr>
              <w:tabs>
                <w:tab w:val="left" w:pos="1267"/>
                <w:tab w:val="left" w:pos="1742"/>
                <w:tab w:val="left" w:pos="2218"/>
                <w:tab w:val="left" w:pos="2693"/>
                <w:tab w:val="left" w:pos="3182"/>
              </w:tabs>
              <w:spacing w:before="40" w:after="40" w:line="240" w:lineRule="auto"/>
              <w:ind w:left="27"/>
              <w:rPr>
                <w:sz w:val="18"/>
                <w:szCs w:val="18"/>
              </w:rPr>
            </w:pPr>
            <w:bookmarkStart w:id="260" w:name="lt_pId688"/>
            <w:r w:rsidRPr="004E048F">
              <w:rPr>
                <w:sz w:val="18"/>
                <w:szCs w:val="18"/>
              </w:rPr>
              <w:t>Все типы (излучающие красный и автожелтый свет) одинаковой категори</w:t>
            </w:r>
            <w:r>
              <w:rPr>
                <w:sz w:val="18"/>
                <w:szCs w:val="18"/>
              </w:rPr>
              <w:t>и</w:t>
            </w:r>
            <w:r w:rsidRPr="004E048F">
              <w:rPr>
                <w:sz w:val="18"/>
                <w:szCs w:val="18"/>
              </w:rPr>
              <w:t xml:space="preserve"> и </w:t>
            </w:r>
            <w:r>
              <w:rPr>
                <w:sz w:val="18"/>
                <w:szCs w:val="18"/>
              </w:rPr>
              <w:t xml:space="preserve">с одинаковой </w:t>
            </w:r>
            <w:r w:rsidRPr="004E048F">
              <w:rPr>
                <w:sz w:val="18"/>
                <w:szCs w:val="18"/>
              </w:rPr>
              <w:t>технологией нанесения цветного покрытия</w:t>
            </w:r>
            <w:bookmarkEnd w:id="260"/>
          </w:p>
        </w:tc>
        <w:tc>
          <w:tcPr>
            <w:tcW w:w="1557" w:type="dxa"/>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rFonts w:ascii="Univers" w:hAnsi="Univers"/>
                <w:sz w:val="18"/>
                <w:szCs w:val="18"/>
              </w:rPr>
            </w:pPr>
            <w:r w:rsidRPr="002E1ACA">
              <w:rPr>
                <w:sz w:val="18"/>
                <w:szCs w:val="18"/>
              </w:rPr>
              <w:t>20</w:t>
            </w:r>
          </w:p>
        </w:tc>
        <w:tc>
          <w:tcPr>
            <w:tcW w:w="1614" w:type="dxa"/>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DB7BBC" w:rsidRPr="002E1ACA" w:rsidTr="00BC57EA">
        <w:trPr>
          <w:cantSplit/>
        </w:trPr>
        <w:tc>
          <w:tcPr>
            <w:tcW w:w="1890" w:type="dxa"/>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61" w:name="lt_pId691"/>
            <w:r w:rsidRPr="004E048F">
              <w:rPr>
                <w:sz w:val="18"/>
                <w:szCs w:val="18"/>
              </w:rPr>
              <w:t xml:space="preserve">Внешние размеры </w:t>
            </w:r>
            <w:r w:rsidRPr="004E048F">
              <w:rPr>
                <w:bCs/>
                <w:sz w:val="18"/>
                <w:szCs w:val="18"/>
              </w:rPr>
              <w:t>источника света с</w:t>
            </w:r>
            <w:r w:rsidRPr="008F6E65">
              <w:rPr>
                <w:bCs/>
                <w:sz w:val="18"/>
                <w:szCs w:val="18"/>
              </w:rPr>
              <w:t> </w:t>
            </w:r>
            <w:r w:rsidRPr="004E048F">
              <w:rPr>
                <w:bCs/>
                <w:sz w:val="18"/>
                <w:szCs w:val="18"/>
              </w:rPr>
              <w:t>нитью накала</w:t>
            </w:r>
            <w:r w:rsidRPr="004E048F">
              <w:rPr>
                <w:sz w:val="18"/>
                <w:szCs w:val="18"/>
              </w:rPr>
              <w:t xml:space="preserve"> (за</w:t>
            </w:r>
            <w:r w:rsidRPr="002E1ACA">
              <w:rPr>
                <w:sz w:val="18"/>
                <w:szCs w:val="18"/>
              </w:rPr>
              <w:t> </w:t>
            </w:r>
            <w:r w:rsidRPr="004E048F">
              <w:rPr>
                <w:sz w:val="18"/>
                <w:szCs w:val="18"/>
              </w:rPr>
              <w:t xml:space="preserve">исключением </w:t>
            </w:r>
            <w:r w:rsidR="00FF64DF">
              <w:rPr>
                <w:sz w:val="18"/>
                <w:szCs w:val="18"/>
              </w:rPr>
              <w:br/>
            </w:r>
            <w:r w:rsidRPr="004E048F">
              <w:rPr>
                <w:sz w:val="18"/>
                <w:szCs w:val="18"/>
              </w:rPr>
              <w:t>цоколя/основания)</w:t>
            </w:r>
            <w:bookmarkEnd w:id="261"/>
          </w:p>
        </w:tc>
        <w:tc>
          <w:tcPr>
            <w:tcW w:w="2601" w:type="dxa"/>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62" w:name="lt_pId692"/>
            <w:r w:rsidRPr="002E1ACA">
              <w:rPr>
                <w:sz w:val="18"/>
                <w:szCs w:val="18"/>
              </w:rPr>
              <w:t>Все типы одинаковой категории</w:t>
            </w:r>
            <w:bookmarkEnd w:id="262"/>
          </w:p>
        </w:tc>
        <w:tc>
          <w:tcPr>
            <w:tcW w:w="1557"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DB7BBC" w:rsidRPr="002E1ACA" w:rsidTr="00BC57EA">
        <w:trPr>
          <w:cantSplit/>
        </w:trPr>
        <w:tc>
          <w:tcPr>
            <w:tcW w:w="1890" w:type="dxa"/>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63" w:name="lt_pId695"/>
            <w:r w:rsidRPr="002E1ACA">
              <w:rPr>
                <w:sz w:val="18"/>
                <w:szCs w:val="18"/>
              </w:rPr>
              <w:t>Размеры цоколей и оснований</w:t>
            </w:r>
            <w:bookmarkEnd w:id="263"/>
          </w:p>
        </w:tc>
        <w:tc>
          <w:tcPr>
            <w:tcW w:w="2601" w:type="dxa"/>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64" w:name="lt_pId696"/>
            <w:r w:rsidRPr="002E1ACA">
              <w:rPr>
                <w:sz w:val="18"/>
                <w:szCs w:val="18"/>
              </w:rPr>
              <w:t>Все типы одинаковой категории</w:t>
            </w:r>
            <w:bookmarkEnd w:id="264"/>
          </w:p>
        </w:tc>
        <w:tc>
          <w:tcPr>
            <w:tcW w:w="1557"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6,5</w:t>
            </w:r>
          </w:p>
        </w:tc>
      </w:tr>
      <w:tr w:rsidR="00DB7BBC" w:rsidRPr="002E1ACA" w:rsidTr="00BC57EA">
        <w:trPr>
          <w:cantSplit/>
        </w:trPr>
        <w:tc>
          <w:tcPr>
            <w:tcW w:w="1890" w:type="dxa"/>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65" w:name="lt_pId699"/>
            <w:r w:rsidRPr="002E1ACA">
              <w:rPr>
                <w:sz w:val="18"/>
                <w:szCs w:val="18"/>
              </w:rPr>
              <w:t>Размеры внутренних элементов</w:t>
            </w:r>
            <w:r w:rsidRPr="009B2527">
              <w:rPr>
                <w:sz w:val="18"/>
                <w:szCs w:val="18"/>
              </w:rPr>
              <w:t>**</w:t>
            </w:r>
            <w:bookmarkEnd w:id="265"/>
          </w:p>
        </w:tc>
        <w:tc>
          <w:tcPr>
            <w:tcW w:w="2601" w:type="dxa"/>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66" w:name="lt_pId700"/>
            <w:r w:rsidRPr="004E048F">
              <w:rPr>
                <w:sz w:val="18"/>
                <w:szCs w:val="18"/>
              </w:rPr>
              <w:t xml:space="preserve">Все </w:t>
            </w:r>
            <w:r w:rsidRPr="004E048F">
              <w:rPr>
                <w:bCs/>
                <w:sz w:val="18"/>
                <w:szCs w:val="18"/>
              </w:rPr>
              <w:t xml:space="preserve">источники света с нитью накала </w:t>
            </w:r>
            <w:r w:rsidRPr="004E048F">
              <w:rPr>
                <w:sz w:val="18"/>
                <w:szCs w:val="18"/>
              </w:rPr>
              <w:t>одного типа</w:t>
            </w:r>
            <w:bookmarkEnd w:id="266"/>
          </w:p>
        </w:tc>
        <w:tc>
          <w:tcPr>
            <w:tcW w:w="1557"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6,5</w:t>
            </w:r>
          </w:p>
        </w:tc>
      </w:tr>
      <w:tr w:rsidR="00DB7BBC" w:rsidRPr="002E1ACA" w:rsidTr="00BC57EA">
        <w:trPr>
          <w:cantSplit/>
        </w:trPr>
        <w:tc>
          <w:tcPr>
            <w:tcW w:w="1890" w:type="dxa"/>
            <w:tcBorders>
              <w:bottom w:val="single" w:sz="4" w:space="0" w:color="auto"/>
            </w:tcBorders>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67" w:name="lt_pId703"/>
            <w:r w:rsidRPr="004E048F">
              <w:rPr>
                <w:sz w:val="18"/>
                <w:szCs w:val="18"/>
              </w:rPr>
              <w:t>Первоначальные значения</w:t>
            </w:r>
            <w:r>
              <w:rPr>
                <w:sz w:val="18"/>
                <w:szCs w:val="18"/>
              </w:rPr>
              <w:t>,</w:t>
            </w:r>
            <w:r w:rsidRPr="004E048F">
              <w:rPr>
                <w:sz w:val="18"/>
                <w:szCs w:val="18"/>
              </w:rPr>
              <w:t xml:space="preserve"> мощност</w:t>
            </w:r>
            <w:r>
              <w:rPr>
                <w:sz w:val="18"/>
                <w:szCs w:val="18"/>
              </w:rPr>
              <w:t>ь</w:t>
            </w:r>
            <w:r w:rsidRPr="004E048F">
              <w:rPr>
                <w:sz w:val="18"/>
                <w:szCs w:val="18"/>
              </w:rPr>
              <w:t xml:space="preserve"> и сил</w:t>
            </w:r>
            <w:r>
              <w:rPr>
                <w:sz w:val="18"/>
                <w:szCs w:val="18"/>
              </w:rPr>
              <w:t>а</w:t>
            </w:r>
            <w:r w:rsidRPr="004E048F">
              <w:rPr>
                <w:sz w:val="18"/>
                <w:szCs w:val="18"/>
              </w:rPr>
              <w:t xml:space="preserve"> света**</w:t>
            </w:r>
            <w:bookmarkEnd w:id="267"/>
          </w:p>
        </w:tc>
        <w:tc>
          <w:tcPr>
            <w:tcW w:w="2601" w:type="dxa"/>
            <w:tcBorders>
              <w:bottom w:val="single" w:sz="4" w:space="0" w:color="auto"/>
            </w:tcBorders>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68" w:name="lt_pId704"/>
            <w:r w:rsidRPr="004E048F">
              <w:rPr>
                <w:sz w:val="18"/>
                <w:szCs w:val="18"/>
              </w:rPr>
              <w:t xml:space="preserve">Все </w:t>
            </w:r>
            <w:r w:rsidRPr="004E048F">
              <w:rPr>
                <w:bCs/>
                <w:sz w:val="18"/>
                <w:szCs w:val="18"/>
              </w:rPr>
              <w:t>источники света с нитью накала</w:t>
            </w:r>
            <w:r w:rsidRPr="004E048F">
              <w:rPr>
                <w:sz w:val="18"/>
                <w:szCs w:val="18"/>
              </w:rPr>
              <w:t xml:space="preserve"> одного типа</w:t>
            </w:r>
            <w:bookmarkEnd w:id="268"/>
          </w:p>
        </w:tc>
        <w:tc>
          <w:tcPr>
            <w:tcW w:w="1557" w:type="dxa"/>
            <w:tcBorders>
              <w:bottom w:val="single" w:sz="4"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tcBorders>
              <w:bottom w:val="single" w:sz="4"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DB7BBC" w:rsidRPr="002E1ACA" w:rsidTr="00BC57EA">
        <w:trPr>
          <w:cantSplit/>
        </w:trPr>
        <w:tc>
          <w:tcPr>
            <w:tcW w:w="1890" w:type="dxa"/>
            <w:tcBorders>
              <w:bottom w:val="single" w:sz="12" w:space="0" w:color="auto"/>
            </w:tcBorders>
            <w:shd w:val="clear" w:color="auto" w:fill="auto"/>
            <w:tcMar>
              <w:left w:w="29" w:type="dxa"/>
              <w:right w:w="29" w:type="dxa"/>
            </w:tcMar>
          </w:tcPr>
          <w:p w:rsidR="00DB7BBC" w:rsidRPr="002E1ACA" w:rsidRDefault="00DB7BBC" w:rsidP="00A533EF">
            <w:pPr>
              <w:tabs>
                <w:tab w:val="left" w:pos="1267"/>
                <w:tab w:val="left" w:pos="1742"/>
                <w:tab w:val="left" w:pos="2218"/>
                <w:tab w:val="left" w:pos="2693"/>
                <w:tab w:val="left" w:pos="3182"/>
              </w:tabs>
              <w:spacing w:before="40" w:after="40" w:line="240" w:lineRule="auto"/>
              <w:ind w:left="41"/>
              <w:rPr>
                <w:sz w:val="18"/>
                <w:szCs w:val="18"/>
              </w:rPr>
            </w:pPr>
            <w:bookmarkStart w:id="269" w:name="lt_pId707"/>
            <w:r w:rsidRPr="002E1ACA">
              <w:rPr>
                <w:sz w:val="18"/>
                <w:szCs w:val="18"/>
              </w:rPr>
              <w:t>Испытание на цветостойкость</w:t>
            </w:r>
            <w:bookmarkEnd w:id="269"/>
          </w:p>
        </w:tc>
        <w:tc>
          <w:tcPr>
            <w:tcW w:w="2601" w:type="dxa"/>
            <w:tcBorders>
              <w:bottom w:val="single" w:sz="12" w:space="0" w:color="auto"/>
            </w:tcBorders>
            <w:shd w:val="clear" w:color="auto" w:fill="auto"/>
            <w:tcMar>
              <w:left w:w="29" w:type="dxa"/>
              <w:right w:w="29" w:type="dxa"/>
            </w:tcMar>
          </w:tcPr>
          <w:p w:rsidR="00DB7BBC" w:rsidRPr="004E048F" w:rsidRDefault="00DB7BBC" w:rsidP="00A533EF">
            <w:pPr>
              <w:tabs>
                <w:tab w:val="left" w:pos="1267"/>
                <w:tab w:val="left" w:pos="1742"/>
                <w:tab w:val="left" w:pos="2218"/>
                <w:tab w:val="left" w:pos="2693"/>
                <w:tab w:val="left" w:pos="3182"/>
              </w:tabs>
              <w:spacing w:before="40" w:after="40" w:line="240" w:lineRule="auto"/>
              <w:ind w:left="27"/>
              <w:rPr>
                <w:sz w:val="18"/>
                <w:szCs w:val="18"/>
              </w:rPr>
            </w:pPr>
            <w:bookmarkStart w:id="270" w:name="lt_pId708"/>
            <w:r w:rsidRPr="004E048F">
              <w:rPr>
                <w:sz w:val="18"/>
                <w:szCs w:val="18"/>
              </w:rPr>
              <w:t xml:space="preserve">Все </w:t>
            </w:r>
            <w:r w:rsidRPr="004E048F">
              <w:rPr>
                <w:bCs/>
                <w:sz w:val="18"/>
                <w:szCs w:val="18"/>
              </w:rPr>
              <w:t>источники света с нитью накала</w:t>
            </w:r>
            <w:r w:rsidRPr="004E048F">
              <w:rPr>
                <w:sz w:val="18"/>
                <w:szCs w:val="18"/>
              </w:rPr>
              <w:t xml:space="preserve"> (излучающие красный, автожелтый и белый свет) с одной технологией нанесения цветного покрытия</w:t>
            </w:r>
            <w:bookmarkEnd w:id="270"/>
            <w:r w:rsidRPr="004E048F">
              <w:rPr>
                <w:sz w:val="18"/>
                <w:szCs w:val="18"/>
              </w:rPr>
              <w:t xml:space="preserve"> </w:t>
            </w:r>
          </w:p>
        </w:tc>
        <w:tc>
          <w:tcPr>
            <w:tcW w:w="1557" w:type="dxa"/>
            <w:tcBorders>
              <w:bottom w:val="single" w:sz="12"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w:t>
            </w:r>
          </w:p>
        </w:tc>
        <w:tc>
          <w:tcPr>
            <w:tcW w:w="1614" w:type="dxa"/>
            <w:tcBorders>
              <w:bottom w:val="single" w:sz="12"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bl>
    <w:p w:rsidR="00DB7BBC" w:rsidRPr="0032444D" w:rsidRDefault="00DB7BBC" w:rsidP="00E44666">
      <w:pPr>
        <w:pStyle w:val="SingleTxtGR"/>
        <w:suppressAutoHyphens/>
        <w:spacing w:before="120" w:after="0" w:line="220" w:lineRule="exact"/>
        <w:ind w:firstLine="170"/>
        <w:jc w:val="left"/>
        <w:rPr>
          <w:sz w:val="18"/>
          <w:szCs w:val="18"/>
        </w:rPr>
      </w:pPr>
      <w:r w:rsidRPr="0032444D">
        <w:rPr>
          <w:sz w:val="18"/>
          <w:szCs w:val="18"/>
        </w:rPr>
        <w:t>*</w:t>
      </w:r>
      <w:bookmarkStart w:id="271" w:name="lt_pId712"/>
      <w:r w:rsidR="00E44666">
        <w:rPr>
          <w:sz w:val="18"/>
          <w:szCs w:val="18"/>
        </w:rPr>
        <w:t xml:space="preserve">  </w:t>
      </w:r>
      <w:r w:rsidRPr="0032444D">
        <w:rPr>
          <w:sz w:val="18"/>
          <w:szCs w:val="18"/>
        </w:rPr>
        <w:t xml:space="preserve">Как правило, оценка охватывает </w:t>
      </w:r>
      <w:r w:rsidRPr="0032444D">
        <w:rPr>
          <w:bCs/>
          <w:sz w:val="18"/>
          <w:szCs w:val="18"/>
        </w:rPr>
        <w:t>источники света с нитью накала</w:t>
      </w:r>
      <w:r w:rsidRPr="0032444D">
        <w:rPr>
          <w:sz w:val="18"/>
          <w:szCs w:val="18"/>
        </w:rPr>
        <w:t xml:space="preserve"> серийного производства, изготавливаемые отдельными заводами.</w:t>
      </w:r>
      <w:bookmarkEnd w:id="271"/>
      <w:r w:rsidRPr="0032444D">
        <w:rPr>
          <w:sz w:val="18"/>
          <w:szCs w:val="18"/>
        </w:rPr>
        <w:t xml:space="preserve"> </w:t>
      </w:r>
      <w:bookmarkStart w:id="272" w:name="lt_pId713"/>
      <w:r w:rsidRPr="0032444D">
        <w:rPr>
          <w:sz w:val="18"/>
          <w:szCs w:val="18"/>
        </w:rPr>
        <w:t xml:space="preserve">Изготовитель может объединять протоколы в отношении одного и того же типа </w:t>
      </w:r>
      <w:r w:rsidRPr="0032444D">
        <w:rPr>
          <w:bCs/>
          <w:sz w:val="18"/>
          <w:szCs w:val="18"/>
        </w:rPr>
        <w:t>источников света с нитью накала</w:t>
      </w:r>
      <w:r w:rsidRPr="0032444D">
        <w:rPr>
          <w:sz w:val="18"/>
          <w:szCs w:val="18"/>
        </w:rPr>
        <w:t>, изготавливаемых несколькими заводами, если на них используется одинаковая система контроля и управления качеством.</w:t>
      </w:r>
      <w:bookmarkEnd w:id="272"/>
    </w:p>
    <w:p w:rsidR="00DB7BBC" w:rsidRPr="0032444D" w:rsidRDefault="00DB7BBC" w:rsidP="00E44666">
      <w:pPr>
        <w:pStyle w:val="SingleTxtGR"/>
        <w:suppressAutoHyphens/>
        <w:spacing w:after="0" w:line="220" w:lineRule="exact"/>
        <w:ind w:firstLine="170"/>
        <w:jc w:val="left"/>
        <w:rPr>
          <w:sz w:val="18"/>
          <w:szCs w:val="18"/>
        </w:rPr>
      </w:pPr>
      <w:r w:rsidRPr="0032444D">
        <w:rPr>
          <w:sz w:val="18"/>
          <w:szCs w:val="18"/>
        </w:rPr>
        <w:t>**</w:t>
      </w:r>
      <w:r w:rsidR="00E44666">
        <w:rPr>
          <w:sz w:val="18"/>
          <w:szCs w:val="18"/>
        </w:rPr>
        <w:t xml:space="preserve">  </w:t>
      </w:r>
      <w:bookmarkStart w:id="273" w:name="lt_pId715"/>
      <w:r w:rsidRPr="0032444D">
        <w:rPr>
          <w:sz w:val="18"/>
          <w:szCs w:val="18"/>
        </w:rPr>
        <w:t>Если источник света с нитью накала состоит из нескольких внутренних элементов (нити накала, экрана), то группа характеристик (размеры, мощность, светосила) применяется в отношении каждого элемента в отдельности.</w:t>
      </w:r>
      <w:bookmarkEnd w:id="273"/>
    </w:p>
    <w:p w:rsidR="008205CD" w:rsidRDefault="00DB7BBC" w:rsidP="00EA14BC">
      <w:pPr>
        <w:pStyle w:val="SingleTxtGR"/>
        <w:suppressAutoHyphens/>
        <w:spacing w:after="0" w:line="220" w:lineRule="exact"/>
        <w:ind w:firstLine="170"/>
        <w:jc w:val="left"/>
        <w:rPr>
          <w:sz w:val="18"/>
          <w:szCs w:val="18"/>
        </w:rPr>
      </w:pPr>
      <w:r w:rsidRPr="0032444D">
        <w:rPr>
          <w:sz w:val="18"/>
          <w:szCs w:val="18"/>
        </w:rPr>
        <w:t>***</w:t>
      </w:r>
      <w:r w:rsidR="00E44666">
        <w:rPr>
          <w:sz w:val="18"/>
          <w:szCs w:val="18"/>
        </w:rPr>
        <w:t xml:space="preserve">  </w:t>
      </w:r>
      <w:bookmarkStart w:id="274" w:name="lt_pId717"/>
      <w:r w:rsidRPr="0032444D">
        <w:rPr>
          <w:sz w:val="18"/>
          <w:szCs w:val="18"/>
        </w:rPr>
        <w:t xml:space="preserve">Характерное распределение источников света с нитью накала с цветным покрытием, наносимым по одной и той же технологии и с одной и той же отделкой, </w:t>
      </w:r>
      <w:r w:rsidR="006D2BD9">
        <w:rPr>
          <w:sz w:val="18"/>
          <w:szCs w:val="18"/>
        </w:rPr>
        <w:br/>
      </w:r>
      <w:r w:rsidRPr="0032444D">
        <w:rPr>
          <w:sz w:val="18"/>
          <w:szCs w:val="18"/>
        </w:rPr>
        <w:t>по категориям, включающим источники света с нитью накала с самым малым и самым большим диаметром внешней колбы, каждая из которых должна быть под максимальным номинальным напряжением.</w:t>
      </w:r>
      <w:bookmarkStart w:id="275" w:name="lt_pId718"/>
      <w:bookmarkEnd w:id="274"/>
    </w:p>
    <w:p w:rsidR="00DB7BBC" w:rsidRPr="0032444D" w:rsidRDefault="00DB7BBC" w:rsidP="008205CD">
      <w:pPr>
        <w:pStyle w:val="SingleTxtGR"/>
        <w:pageBreakBefore/>
        <w:rPr>
          <w:sz w:val="18"/>
          <w:szCs w:val="18"/>
        </w:rPr>
      </w:pPr>
      <w:r w:rsidRPr="0032444D">
        <w:rPr>
          <w:sz w:val="18"/>
          <w:szCs w:val="18"/>
        </w:rPr>
        <w:t xml:space="preserve">Допустимые </w:t>
      </w:r>
      <w:r w:rsidRPr="008205CD">
        <w:t>пределы</w:t>
      </w:r>
      <w:r w:rsidRPr="0032444D">
        <w:rPr>
          <w:sz w:val="18"/>
          <w:szCs w:val="18"/>
        </w:rPr>
        <w:t xml:space="preserve"> приемлемости по результатам испытаний различных количеств источников света с нитью накала на соответствие каждой группе характеристик показаны в таблице 2 как максимальное количество случаев несоответствия.</w:t>
      </w:r>
      <w:bookmarkEnd w:id="275"/>
      <w:r w:rsidRPr="0032444D">
        <w:rPr>
          <w:sz w:val="18"/>
          <w:szCs w:val="18"/>
        </w:rPr>
        <w:t xml:space="preserve"> </w:t>
      </w:r>
      <w:bookmarkStart w:id="276" w:name="lt_pId719"/>
      <w:r w:rsidRPr="0032444D">
        <w:rPr>
          <w:sz w:val="18"/>
          <w:szCs w:val="18"/>
        </w:rPr>
        <w:t>Эти пределы основаны на допустимом уровне несоответствия, равном</w:t>
      </w:r>
      <w:r w:rsidR="006D2BD9">
        <w:rPr>
          <w:sz w:val="18"/>
          <w:szCs w:val="18"/>
        </w:rPr>
        <w:t> </w:t>
      </w:r>
      <w:r w:rsidRPr="0032444D">
        <w:rPr>
          <w:sz w:val="18"/>
          <w:szCs w:val="18"/>
        </w:rPr>
        <w:t>1%, причем вероятность приемлемости составляет не менее 0,95%.</w:t>
      </w:r>
      <w:bookmarkEnd w:id="276"/>
    </w:p>
    <w:p w:rsidR="00DB7BBC" w:rsidRPr="00957878" w:rsidRDefault="00DB7BBC" w:rsidP="008205CD">
      <w:pPr>
        <w:pStyle w:val="SingleTxtGR"/>
        <w:rPr>
          <w:bCs/>
        </w:rPr>
      </w:pPr>
      <w:bookmarkStart w:id="277" w:name="lt_pId720"/>
      <w:r w:rsidRPr="00957878">
        <w:rPr>
          <w:bCs/>
        </w:rPr>
        <w:t>Таблица 2*</w:t>
      </w:r>
      <w:bookmarkEnd w:id="277"/>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2"/>
        <w:gridCol w:w="3420"/>
      </w:tblGrid>
      <w:tr w:rsidR="00DB7BBC" w:rsidRPr="002E1ACA" w:rsidTr="00C315EE">
        <w:trPr>
          <w:tblHeader/>
        </w:trPr>
        <w:tc>
          <w:tcPr>
            <w:tcW w:w="4242" w:type="dxa"/>
            <w:tcBorders>
              <w:bottom w:val="single" w:sz="12" w:space="0" w:color="auto"/>
            </w:tcBorders>
            <w:shd w:val="clear" w:color="auto" w:fill="auto"/>
            <w:tcMar>
              <w:left w:w="29" w:type="dxa"/>
              <w:right w:w="29" w:type="dxa"/>
            </w:tcMar>
            <w:vAlign w:val="bottom"/>
          </w:tcPr>
          <w:p w:rsidR="00DB7BBC" w:rsidRPr="004E048F" w:rsidRDefault="00DB7BBC" w:rsidP="00F6403B">
            <w:pPr>
              <w:tabs>
                <w:tab w:val="left" w:pos="1267"/>
                <w:tab w:val="left" w:pos="1742"/>
                <w:tab w:val="left" w:pos="2218"/>
                <w:tab w:val="left" w:pos="2693"/>
                <w:tab w:val="left" w:pos="3182"/>
              </w:tabs>
              <w:spacing w:before="40" w:after="40" w:line="240" w:lineRule="auto"/>
              <w:ind w:left="113"/>
              <w:rPr>
                <w:i/>
                <w:sz w:val="16"/>
              </w:rPr>
            </w:pPr>
            <w:bookmarkStart w:id="278" w:name="lt_pId721"/>
            <w:r w:rsidRPr="004E048F">
              <w:rPr>
                <w:i/>
                <w:sz w:val="16"/>
              </w:rPr>
              <w:t>Количество испытаний по каждой характеристике</w:t>
            </w:r>
            <w:bookmarkEnd w:id="278"/>
          </w:p>
        </w:tc>
        <w:tc>
          <w:tcPr>
            <w:tcW w:w="3420" w:type="dxa"/>
            <w:tcBorders>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79" w:name="lt_pId722"/>
            <w:r w:rsidRPr="002E1ACA">
              <w:rPr>
                <w:i/>
                <w:sz w:val="16"/>
              </w:rPr>
              <w:t>Допустимые пределы приемлемости</w:t>
            </w:r>
            <w:bookmarkEnd w:id="279"/>
          </w:p>
        </w:tc>
      </w:tr>
      <w:tr w:rsidR="00DB7BBC" w:rsidRPr="002E1ACA" w:rsidTr="00C315EE">
        <w:tc>
          <w:tcPr>
            <w:tcW w:w="4242"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20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21–50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51–80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81–125</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126–200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201–260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261–315</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316–370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371–435</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436–500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501–570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571–645</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646–720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721–800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801–860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861–920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921–990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991–1 060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1 061–1 125</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szCs w:val="18"/>
              </w:rPr>
            </w:pPr>
            <w:r w:rsidRPr="002E1ACA">
              <w:rPr>
                <w:sz w:val="18"/>
                <w:szCs w:val="18"/>
              </w:rPr>
              <w:t>1 126–1 190</w:t>
            </w:r>
          </w:p>
          <w:p w:rsidR="00DB7BBC" w:rsidRPr="002E1ACA" w:rsidRDefault="00DB7BBC" w:rsidP="00F6403B">
            <w:pPr>
              <w:tabs>
                <w:tab w:val="left" w:pos="1267"/>
                <w:tab w:val="left" w:pos="1742"/>
                <w:tab w:val="left" w:pos="2218"/>
                <w:tab w:val="left" w:pos="2693"/>
                <w:tab w:val="left" w:pos="3182"/>
              </w:tabs>
              <w:spacing w:before="40" w:after="40" w:line="240" w:lineRule="auto"/>
              <w:ind w:left="113"/>
              <w:rPr>
                <w:sz w:val="18"/>
              </w:rPr>
            </w:pPr>
            <w:r w:rsidRPr="002E1ACA">
              <w:rPr>
                <w:sz w:val="18"/>
                <w:szCs w:val="18"/>
              </w:rPr>
              <w:t>1 191–1 249</w:t>
            </w:r>
          </w:p>
        </w:tc>
        <w:tc>
          <w:tcPr>
            <w:tcW w:w="342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szCs w:val="18"/>
              </w:rPr>
              <w:t>21</w:t>
            </w:r>
          </w:p>
        </w:tc>
      </w:tr>
    </w:tbl>
    <w:p w:rsidR="00DB7BBC" w:rsidRPr="00A16C79" w:rsidRDefault="00DB7BBC" w:rsidP="006D2BD9">
      <w:pPr>
        <w:pStyle w:val="SingleTxtGR"/>
        <w:tabs>
          <w:tab w:val="clear" w:pos="1701"/>
          <w:tab w:val="left" w:pos="1276"/>
          <w:tab w:val="left" w:pos="1498"/>
        </w:tabs>
        <w:suppressAutoHyphens/>
        <w:spacing w:before="120" w:line="220" w:lineRule="exact"/>
        <w:jc w:val="left"/>
        <w:rPr>
          <w:sz w:val="18"/>
        </w:rPr>
      </w:pPr>
      <w:r>
        <w:rPr>
          <w:sz w:val="18"/>
        </w:rPr>
        <w:tab/>
      </w:r>
      <w:r w:rsidRPr="00A16C79">
        <w:rPr>
          <w:sz w:val="18"/>
        </w:rPr>
        <w:t>*</w:t>
      </w:r>
      <w:r w:rsidRPr="00A16C79">
        <w:rPr>
          <w:sz w:val="18"/>
        </w:rPr>
        <w:tab/>
      </w:r>
      <w:bookmarkStart w:id="280" w:name="lt_pId766"/>
      <w:r w:rsidRPr="00A16C79">
        <w:rPr>
          <w:sz w:val="18"/>
        </w:rPr>
        <w:t xml:space="preserve">В соответствии с </w:t>
      </w:r>
      <w:r w:rsidRPr="00A16C79">
        <w:rPr>
          <w:sz w:val="18"/>
          <w:lang w:val="en-GB"/>
        </w:rPr>
        <w:t>ISO</w:t>
      </w:r>
      <w:r w:rsidRPr="00A16C79">
        <w:rPr>
          <w:sz w:val="18"/>
        </w:rPr>
        <w:t xml:space="preserve"> 2859-1:1999 </w:t>
      </w:r>
      <w:r w:rsidR="008205CD">
        <w:rPr>
          <w:sz w:val="18"/>
        </w:rPr>
        <w:t>"</w:t>
      </w:r>
      <w:r w:rsidRPr="00A16C79">
        <w:rPr>
          <w:sz w:val="18"/>
        </w:rPr>
        <w:t>Правила отбора образцов для проверки по конкретным свойствам – Часть 1:</w:t>
      </w:r>
      <w:bookmarkEnd w:id="280"/>
      <w:r w:rsidRPr="00A16C79">
        <w:rPr>
          <w:sz w:val="18"/>
        </w:rPr>
        <w:t xml:space="preserve"> </w:t>
      </w:r>
      <w:bookmarkStart w:id="281" w:name="lt_pId767"/>
      <w:r w:rsidRPr="00A16C79">
        <w:rPr>
          <w:sz w:val="18"/>
        </w:rPr>
        <w:t>Процедуры отбора образцов для проверки по партиям, индексируемым по уровню приемлемого качества</w:t>
      </w:r>
      <w:r w:rsidR="008205CD">
        <w:rPr>
          <w:sz w:val="18"/>
        </w:rPr>
        <w:t>"</w:t>
      </w:r>
      <w:r w:rsidRPr="00A16C79">
        <w:rPr>
          <w:sz w:val="18"/>
        </w:rPr>
        <w:t>, включая техническое исправление</w:t>
      </w:r>
      <w:r w:rsidRPr="00A16C79">
        <w:rPr>
          <w:sz w:val="18"/>
          <w:lang w:val="en-US"/>
        </w:rPr>
        <w:t> </w:t>
      </w:r>
      <w:r w:rsidRPr="00A16C79">
        <w:rPr>
          <w:sz w:val="18"/>
        </w:rPr>
        <w:t>1:2001.</w:t>
      </w:r>
      <w:bookmarkEnd w:id="281"/>
    </w:p>
    <w:p w:rsidR="00DB7BBC" w:rsidRPr="00957878" w:rsidRDefault="00DB7BBC" w:rsidP="006D2BD9">
      <w:pPr>
        <w:pStyle w:val="SingleTxtGR"/>
      </w:pPr>
      <w:bookmarkStart w:id="282" w:name="lt_pId768"/>
      <w:r>
        <w:br w:type="page"/>
      </w:r>
      <w:r w:rsidRPr="00957878">
        <w:t xml:space="preserve">Допустимые пределы приемлемости по результатам испытаний различных количеств </w:t>
      </w:r>
      <w:r w:rsidRPr="00957878">
        <w:rPr>
          <w:bCs/>
        </w:rPr>
        <w:t>источников света с нитью накала</w:t>
      </w:r>
      <w:r w:rsidRPr="00957878">
        <w:t xml:space="preserve"> на соответствие каждой группе характеристик показаны в таблице 3 как максимальное количество случаев несоответствия.</w:t>
      </w:r>
      <w:bookmarkEnd w:id="282"/>
      <w:r w:rsidRPr="00957878">
        <w:t xml:space="preserve"> </w:t>
      </w:r>
      <w:bookmarkStart w:id="283" w:name="lt_pId769"/>
      <w:r w:rsidRPr="00957878">
        <w:t>Эти пределы основаны на допустимом уровне несоответствия, равном 6,5%, причем вероятность приемлемости составляет не менее 0,95.</w:t>
      </w:r>
      <w:bookmarkEnd w:id="283"/>
    </w:p>
    <w:p w:rsidR="00DB7BBC" w:rsidRPr="00957878" w:rsidRDefault="00DB7BBC" w:rsidP="00DB7BBC">
      <w:pPr>
        <w:pStyle w:val="SingleTxtGR"/>
        <w:rPr>
          <w:bCs/>
        </w:rPr>
      </w:pPr>
      <w:bookmarkStart w:id="284" w:name="lt_pId770"/>
      <w:r w:rsidRPr="00957878">
        <w:rPr>
          <w:bCs/>
        </w:rPr>
        <w:t>Таблица 3</w:t>
      </w:r>
      <w:bookmarkEnd w:id="284"/>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6"/>
        <w:gridCol w:w="1080"/>
        <w:gridCol w:w="1440"/>
        <w:gridCol w:w="1080"/>
        <w:gridCol w:w="1440"/>
        <w:gridCol w:w="1056"/>
      </w:tblGrid>
      <w:tr w:rsidR="00DB7BBC" w:rsidRPr="001C2C52" w:rsidTr="008205CD">
        <w:trPr>
          <w:cantSplit/>
        </w:trPr>
        <w:tc>
          <w:tcPr>
            <w:tcW w:w="1566"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rPr>
                <w:i/>
                <w:sz w:val="16"/>
              </w:rPr>
            </w:pPr>
            <w:bookmarkStart w:id="285" w:name="lt_pId771"/>
            <w:r w:rsidRPr="001C2C52">
              <w:rPr>
                <w:i/>
                <w:sz w:val="16"/>
              </w:rPr>
              <w:t xml:space="preserve">Число источников света с нитью накала </w:t>
            </w:r>
            <w:r w:rsidR="001C2C52">
              <w:rPr>
                <w:i/>
                <w:sz w:val="16"/>
              </w:rPr>
              <w:br/>
            </w:r>
            <w:r w:rsidRPr="001C2C52">
              <w:rPr>
                <w:i/>
                <w:sz w:val="16"/>
              </w:rPr>
              <w:t>в протоколах</w:t>
            </w:r>
            <w:bookmarkEnd w:id="285"/>
          </w:p>
        </w:tc>
        <w:tc>
          <w:tcPr>
            <w:tcW w:w="1080"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rPr>
                <w:i/>
                <w:sz w:val="16"/>
              </w:rPr>
            </w:pPr>
            <w:bookmarkStart w:id="286" w:name="lt_pId772"/>
            <w:r w:rsidRPr="001C2C52">
              <w:rPr>
                <w:i/>
                <w:sz w:val="16"/>
              </w:rPr>
              <w:t>Допустимый предел</w:t>
            </w:r>
            <w:bookmarkEnd w:id="286"/>
          </w:p>
        </w:tc>
        <w:tc>
          <w:tcPr>
            <w:tcW w:w="1440"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rPr>
                <w:i/>
                <w:sz w:val="16"/>
              </w:rPr>
            </w:pPr>
            <w:bookmarkStart w:id="287" w:name="lt_pId773"/>
            <w:r w:rsidRPr="001C2C52">
              <w:rPr>
                <w:i/>
                <w:sz w:val="16"/>
              </w:rPr>
              <w:t xml:space="preserve">Число источников света с нитью накала </w:t>
            </w:r>
            <w:r w:rsidR="001C2C52">
              <w:rPr>
                <w:i/>
                <w:sz w:val="16"/>
              </w:rPr>
              <w:br/>
            </w:r>
            <w:r w:rsidRPr="001C2C52">
              <w:rPr>
                <w:i/>
                <w:sz w:val="16"/>
              </w:rPr>
              <w:t>в протоколах</w:t>
            </w:r>
            <w:bookmarkEnd w:id="287"/>
          </w:p>
        </w:tc>
        <w:tc>
          <w:tcPr>
            <w:tcW w:w="1080"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rPr>
                <w:i/>
                <w:sz w:val="16"/>
              </w:rPr>
            </w:pPr>
            <w:bookmarkStart w:id="288" w:name="lt_pId774"/>
            <w:r w:rsidRPr="001C2C52">
              <w:rPr>
                <w:i/>
                <w:sz w:val="16"/>
              </w:rPr>
              <w:t>Допустимый предел</w:t>
            </w:r>
            <w:bookmarkEnd w:id="288"/>
          </w:p>
        </w:tc>
        <w:tc>
          <w:tcPr>
            <w:tcW w:w="1440"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rPr>
                <w:i/>
                <w:sz w:val="16"/>
              </w:rPr>
            </w:pPr>
            <w:bookmarkStart w:id="289" w:name="lt_pId775"/>
            <w:r w:rsidRPr="001C2C52">
              <w:rPr>
                <w:i/>
                <w:sz w:val="16"/>
              </w:rPr>
              <w:t xml:space="preserve">Число </w:t>
            </w:r>
            <w:r w:rsidRPr="001C2C52">
              <w:rPr>
                <w:bCs/>
                <w:i/>
                <w:sz w:val="16"/>
              </w:rPr>
              <w:t xml:space="preserve">источников света с нитью накала </w:t>
            </w:r>
            <w:r w:rsidR="001C2C52">
              <w:rPr>
                <w:bCs/>
                <w:i/>
                <w:sz w:val="16"/>
              </w:rPr>
              <w:br/>
            </w:r>
            <w:r w:rsidRPr="001C2C52">
              <w:rPr>
                <w:i/>
                <w:sz w:val="16"/>
              </w:rPr>
              <w:t>в протоколах</w:t>
            </w:r>
            <w:bookmarkEnd w:id="289"/>
          </w:p>
        </w:tc>
        <w:tc>
          <w:tcPr>
            <w:tcW w:w="1056" w:type="dxa"/>
            <w:tcBorders>
              <w:left w:val="single" w:sz="4" w:space="0" w:color="auto"/>
              <w:bottom w:val="single" w:sz="12" w:space="0" w:color="auto"/>
              <w:right w:val="single" w:sz="4" w:space="0" w:color="auto"/>
            </w:tcBorders>
            <w:shd w:val="clear" w:color="auto" w:fill="auto"/>
            <w:tcMar>
              <w:left w:w="29" w:type="dxa"/>
              <w:right w:w="29" w:type="dxa"/>
            </w:tcMar>
            <w:vAlign w:val="bottom"/>
          </w:tcPr>
          <w:p w:rsidR="00DB7BBC" w:rsidRPr="001C2C52" w:rsidRDefault="00DB7BBC" w:rsidP="001C2C52">
            <w:pPr>
              <w:tabs>
                <w:tab w:val="left" w:pos="1267"/>
                <w:tab w:val="left" w:pos="1742"/>
                <w:tab w:val="left" w:pos="2218"/>
                <w:tab w:val="left" w:pos="2693"/>
                <w:tab w:val="left" w:pos="3182"/>
              </w:tabs>
              <w:spacing w:before="80" w:after="80" w:line="200" w:lineRule="exact"/>
              <w:jc w:val="right"/>
              <w:rPr>
                <w:i/>
                <w:sz w:val="16"/>
              </w:rPr>
            </w:pPr>
            <w:bookmarkStart w:id="290" w:name="lt_pId776"/>
            <w:r w:rsidRPr="001C2C52">
              <w:rPr>
                <w:i/>
                <w:sz w:val="16"/>
              </w:rPr>
              <w:t>Допустимый предел</w:t>
            </w:r>
            <w:bookmarkEnd w:id="290"/>
          </w:p>
        </w:tc>
      </w:tr>
      <w:tr w:rsidR="00DB7BBC" w:rsidRPr="002E1ACA" w:rsidTr="001C2C52">
        <w:trPr>
          <w:cantSplit/>
        </w:trPr>
        <w:tc>
          <w:tcPr>
            <w:tcW w:w="1566"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Pr>
                <w:sz w:val="18"/>
              </w:rPr>
              <w:t>      </w:t>
            </w:r>
            <w:r w:rsidRPr="002E1ACA">
              <w:rPr>
                <w:sz w:val="18"/>
              </w:rPr>
              <w:t>–200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201–213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214–227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228–240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241–254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255–268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269–281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282–295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296–308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309–322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323–336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337–349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350–363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364–376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377–390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391–404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405–417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418–431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432–444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445–458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459–472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473–485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486–499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500–512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513–526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527–540</w:t>
            </w:r>
          </w:p>
        </w:tc>
        <w:tc>
          <w:tcPr>
            <w:tcW w:w="108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21</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22</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23</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24</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25</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26</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27</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28</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29</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30</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31</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32</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33</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34</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35</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36</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37</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38</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39</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40</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41</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42</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43</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44</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45</w:t>
            </w:r>
          </w:p>
          <w:p w:rsidR="00DB7BBC" w:rsidRPr="002E1ACA" w:rsidRDefault="00DB7BBC" w:rsidP="00F6403B">
            <w:pPr>
              <w:tabs>
                <w:tab w:val="left" w:pos="1267"/>
                <w:tab w:val="left" w:pos="1742"/>
                <w:tab w:val="left" w:pos="2218"/>
                <w:tab w:val="left" w:pos="2693"/>
                <w:tab w:val="left" w:pos="3182"/>
              </w:tabs>
              <w:spacing w:before="40" w:after="40" w:line="240" w:lineRule="auto"/>
              <w:ind w:right="41"/>
              <w:jc w:val="right"/>
              <w:rPr>
                <w:sz w:val="18"/>
              </w:rPr>
            </w:pPr>
            <w:r w:rsidRPr="002E1ACA">
              <w:rPr>
                <w:sz w:val="18"/>
              </w:rPr>
              <w:t>46</w:t>
            </w:r>
          </w:p>
        </w:tc>
        <w:tc>
          <w:tcPr>
            <w:tcW w:w="144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541–553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554–567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568–580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581–594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595–608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609–621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622–635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636–648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649–662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663–676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677–689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690–703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704–716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717–730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731–744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745–757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758–771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772–784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785–798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799–812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813–825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826–839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840–852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853–866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867–880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881–893</w:t>
            </w:r>
          </w:p>
        </w:tc>
        <w:tc>
          <w:tcPr>
            <w:tcW w:w="108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47</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48</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49</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50</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51</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52</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53</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54</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55</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56</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57</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58</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59</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60</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61</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62</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63</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64</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65</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66</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67</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68</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69</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70</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71</w:t>
            </w:r>
          </w:p>
          <w:p w:rsidR="00DB7BBC" w:rsidRPr="002E1ACA" w:rsidRDefault="00DB7BBC" w:rsidP="00F6403B">
            <w:pPr>
              <w:tabs>
                <w:tab w:val="left" w:pos="1267"/>
                <w:tab w:val="left" w:pos="1742"/>
                <w:tab w:val="left" w:pos="2218"/>
                <w:tab w:val="left" w:pos="2693"/>
                <w:tab w:val="left" w:pos="3182"/>
              </w:tabs>
              <w:spacing w:before="40" w:after="40" w:line="240" w:lineRule="auto"/>
              <w:ind w:right="28"/>
              <w:jc w:val="right"/>
              <w:rPr>
                <w:sz w:val="18"/>
              </w:rPr>
            </w:pPr>
            <w:r w:rsidRPr="002E1ACA">
              <w:rPr>
                <w:sz w:val="18"/>
              </w:rPr>
              <w:t>72</w:t>
            </w:r>
          </w:p>
        </w:tc>
        <w:tc>
          <w:tcPr>
            <w:tcW w:w="144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894–907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908–920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921–934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935–948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949–961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962–975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976–988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989–1 002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1 003–1 016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1 017–1 029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1 030–1 043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1 044–1 056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1 057–1 070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1 071–1 084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1 085–1 097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1 098–1 111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1 112–1 124</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1 125–1 138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1 139–1 152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1 153–1 165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1 166–1 179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1 180–1 192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1 193–1 206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1 207–1 220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1 221–1 233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1 234–1 249</w:t>
            </w:r>
          </w:p>
        </w:tc>
        <w:tc>
          <w:tcPr>
            <w:tcW w:w="1056"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73</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74</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75</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76</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77</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78</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79</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80</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81</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82</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83</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84</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85</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86</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87</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88</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89</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90</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91</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92</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93</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94</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95</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96</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97</w:t>
            </w:r>
          </w:p>
          <w:p w:rsidR="00DB7BBC" w:rsidRPr="002E1ACA" w:rsidRDefault="00DB7BBC" w:rsidP="00F6403B">
            <w:pPr>
              <w:tabs>
                <w:tab w:val="left" w:pos="1267"/>
                <w:tab w:val="left" w:pos="1742"/>
                <w:tab w:val="left" w:pos="2218"/>
                <w:tab w:val="left" w:pos="2693"/>
                <w:tab w:val="left" w:pos="3182"/>
              </w:tabs>
              <w:spacing w:before="40" w:after="40" w:line="240" w:lineRule="auto"/>
              <w:ind w:right="46"/>
              <w:jc w:val="right"/>
              <w:rPr>
                <w:sz w:val="18"/>
              </w:rPr>
            </w:pPr>
            <w:r w:rsidRPr="002E1ACA">
              <w:rPr>
                <w:sz w:val="18"/>
              </w:rPr>
              <w:t>98</w:t>
            </w:r>
          </w:p>
        </w:tc>
      </w:tr>
    </w:tbl>
    <w:p w:rsidR="00DB7BBC" w:rsidRDefault="00DB7BBC" w:rsidP="00DB7BBC">
      <w:pPr>
        <w:pStyle w:val="SingleTxtGR"/>
      </w:pPr>
      <w:bookmarkStart w:id="291" w:name="lt_pId933"/>
    </w:p>
    <w:p w:rsidR="00DB7BBC" w:rsidRPr="00957878" w:rsidRDefault="00DB7BBC" w:rsidP="001C2C52">
      <w:pPr>
        <w:pStyle w:val="SingleTxtGR"/>
      </w:pPr>
      <w:r>
        <w:br w:type="page"/>
      </w:r>
      <w:r w:rsidRPr="00957878">
        <w:t xml:space="preserve">Допустимые пределы приемлемости по результатам испытаний различных количеств </w:t>
      </w:r>
      <w:r w:rsidRPr="00957878">
        <w:rPr>
          <w:bCs/>
        </w:rPr>
        <w:t>источников света с нитью накала</w:t>
      </w:r>
      <w:r w:rsidRPr="00957878">
        <w:t xml:space="preserve"> на соответствие каждой группе характеристик показаны в таблице 4 как процентная доля результатов с вероятностью приемлемости не менее 0,95.</w:t>
      </w:r>
      <w:bookmarkEnd w:id="291"/>
    </w:p>
    <w:p w:rsidR="00DB7BBC" w:rsidRPr="00957878" w:rsidRDefault="00DB7BBC" w:rsidP="00DB7BBC">
      <w:pPr>
        <w:pStyle w:val="SingleTxtGR"/>
        <w:rPr>
          <w:bCs/>
        </w:rPr>
      </w:pPr>
      <w:bookmarkStart w:id="292" w:name="lt_pId934"/>
      <w:r w:rsidRPr="00957878">
        <w:rPr>
          <w:bCs/>
        </w:rPr>
        <w:t>Таблица 4</w:t>
      </w:r>
      <w:bookmarkEnd w:id="292"/>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2"/>
        <w:gridCol w:w="2750"/>
        <w:gridCol w:w="2700"/>
      </w:tblGrid>
      <w:tr w:rsidR="00DB7BBC" w:rsidRPr="002E1ACA" w:rsidTr="00AC387C">
        <w:trPr>
          <w:tblHeader/>
        </w:trPr>
        <w:tc>
          <w:tcPr>
            <w:tcW w:w="2212" w:type="dxa"/>
            <w:tcBorders>
              <w:bottom w:val="single" w:sz="12" w:space="0" w:color="auto"/>
            </w:tcBorders>
            <w:shd w:val="clear" w:color="auto" w:fill="auto"/>
            <w:tcMar>
              <w:left w:w="29" w:type="dxa"/>
              <w:right w:w="29" w:type="dxa"/>
            </w:tcMar>
            <w:vAlign w:val="bottom"/>
          </w:tcPr>
          <w:p w:rsidR="00DB7BBC" w:rsidRPr="004E048F" w:rsidRDefault="00DB7BBC" w:rsidP="00AC387C">
            <w:pPr>
              <w:tabs>
                <w:tab w:val="left" w:pos="1267"/>
                <w:tab w:val="left" w:pos="1742"/>
                <w:tab w:val="left" w:pos="2218"/>
                <w:tab w:val="left" w:pos="2693"/>
                <w:tab w:val="left" w:pos="3182"/>
              </w:tabs>
              <w:spacing w:before="40" w:after="40" w:line="240" w:lineRule="auto"/>
              <w:ind w:left="55" w:hanging="14"/>
              <w:rPr>
                <w:i/>
                <w:sz w:val="16"/>
              </w:rPr>
            </w:pPr>
            <w:bookmarkStart w:id="293" w:name="lt_pId935"/>
            <w:r w:rsidRPr="004E048F">
              <w:rPr>
                <w:i/>
                <w:sz w:val="16"/>
              </w:rPr>
              <w:t xml:space="preserve">Количество испытаний </w:t>
            </w:r>
            <w:r>
              <w:rPr>
                <w:i/>
                <w:sz w:val="16"/>
              </w:rPr>
              <w:br/>
            </w:r>
            <w:r w:rsidRPr="004E048F">
              <w:rPr>
                <w:i/>
                <w:sz w:val="16"/>
              </w:rPr>
              <w:t>по каждой характеристике</w:t>
            </w:r>
            <w:bookmarkEnd w:id="293"/>
          </w:p>
        </w:tc>
        <w:tc>
          <w:tcPr>
            <w:tcW w:w="2750" w:type="dxa"/>
            <w:tcBorders>
              <w:bottom w:val="single" w:sz="12" w:space="0" w:color="auto"/>
            </w:tcBorders>
            <w:shd w:val="clear" w:color="auto" w:fill="auto"/>
            <w:tcMar>
              <w:left w:w="29" w:type="dxa"/>
              <w:right w:w="29" w:type="dxa"/>
            </w:tcMar>
            <w:vAlign w:val="bottom"/>
          </w:tcPr>
          <w:p w:rsidR="00DB7BBC" w:rsidRPr="004E048F"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94" w:name="lt_pId936"/>
            <w:r w:rsidRPr="004E048F">
              <w:rPr>
                <w:i/>
                <w:sz w:val="16"/>
              </w:rPr>
              <w:t xml:space="preserve">Допустимые пределы </w:t>
            </w:r>
            <w:r w:rsidR="001C2C52">
              <w:rPr>
                <w:i/>
                <w:sz w:val="16"/>
              </w:rPr>
              <w:br/>
            </w:r>
            <w:r w:rsidRPr="004E048F">
              <w:rPr>
                <w:i/>
                <w:sz w:val="16"/>
              </w:rPr>
              <w:t>как процентная доля результатов</w:t>
            </w:r>
            <w:bookmarkEnd w:id="294"/>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95" w:name="lt_pId937"/>
            <w:r w:rsidRPr="002E1ACA">
              <w:rPr>
                <w:i/>
                <w:sz w:val="16"/>
              </w:rPr>
              <w:t xml:space="preserve">Допустимый уровень </w:t>
            </w:r>
            <w:r w:rsidR="001C2C52">
              <w:rPr>
                <w:i/>
                <w:sz w:val="16"/>
              </w:rPr>
              <w:br/>
            </w:r>
            <w:r w:rsidRPr="002E1ACA">
              <w:rPr>
                <w:i/>
                <w:sz w:val="16"/>
              </w:rPr>
              <w:t>несоответствия, равный 1%</w:t>
            </w:r>
            <w:bookmarkEnd w:id="295"/>
          </w:p>
        </w:tc>
        <w:tc>
          <w:tcPr>
            <w:tcW w:w="2700" w:type="dxa"/>
            <w:tcBorders>
              <w:bottom w:val="single" w:sz="12" w:space="0" w:color="auto"/>
            </w:tcBorders>
            <w:shd w:val="clear" w:color="auto" w:fill="auto"/>
            <w:tcMar>
              <w:left w:w="29" w:type="dxa"/>
              <w:right w:w="29" w:type="dxa"/>
            </w:tcMar>
            <w:vAlign w:val="bottom"/>
          </w:tcPr>
          <w:p w:rsidR="00DB7BBC" w:rsidRPr="004E048F"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96" w:name="lt_pId938"/>
            <w:r w:rsidRPr="004E048F">
              <w:rPr>
                <w:i/>
                <w:sz w:val="16"/>
              </w:rPr>
              <w:t xml:space="preserve">Допустимые пределы </w:t>
            </w:r>
            <w:r w:rsidR="001C2C52">
              <w:rPr>
                <w:i/>
                <w:sz w:val="16"/>
              </w:rPr>
              <w:br/>
            </w:r>
            <w:r w:rsidRPr="004E048F">
              <w:rPr>
                <w:i/>
                <w:sz w:val="16"/>
              </w:rPr>
              <w:t>как процентная доля результатов</w:t>
            </w:r>
            <w:bookmarkEnd w:id="296"/>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297" w:name="lt_pId939"/>
            <w:r w:rsidRPr="002E1ACA">
              <w:rPr>
                <w:i/>
                <w:sz w:val="16"/>
              </w:rPr>
              <w:t xml:space="preserve">Допустимый уровень </w:t>
            </w:r>
            <w:r w:rsidR="001C2C52">
              <w:rPr>
                <w:i/>
                <w:sz w:val="16"/>
              </w:rPr>
              <w:br/>
            </w:r>
            <w:r w:rsidRPr="002E1ACA">
              <w:rPr>
                <w:i/>
                <w:sz w:val="16"/>
              </w:rPr>
              <w:t xml:space="preserve">несоответствия, равный 6,5% </w:t>
            </w:r>
            <w:bookmarkEnd w:id="297"/>
          </w:p>
        </w:tc>
      </w:tr>
      <w:tr w:rsidR="00DB7BBC" w:rsidRPr="002E1ACA" w:rsidTr="00AC387C">
        <w:tc>
          <w:tcPr>
            <w:tcW w:w="2212" w:type="dxa"/>
            <w:tcBorders>
              <w:top w:val="single" w:sz="12" w:space="0" w:color="auto"/>
              <w:bottom w:val="single" w:sz="12" w:space="0" w:color="auto"/>
            </w:tcBorders>
            <w:shd w:val="clear" w:color="auto" w:fill="auto"/>
            <w:tcMar>
              <w:left w:w="29" w:type="dxa"/>
              <w:right w:w="29" w:type="dxa"/>
            </w:tcMar>
          </w:tcPr>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1 250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2 000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4 000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6 000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8 000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10 000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20 000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40 000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80 000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100 000</w:t>
            </w:r>
          </w:p>
          <w:p w:rsidR="00DB7BBC" w:rsidRPr="002E1ACA" w:rsidRDefault="00DB7BBC" w:rsidP="00C315EE">
            <w:pPr>
              <w:tabs>
                <w:tab w:val="left" w:pos="1267"/>
                <w:tab w:val="left" w:pos="1742"/>
                <w:tab w:val="left" w:pos="2218"/>
                <w:tab w:val="left" w:pos="2693"/>
                <w:tab w:val="left" w:pos="3182"/>
              </w:tabs>
              <w:spacing w:before="40" w:after="40" w:line="240" w:lineRule="auto"/>
              <w:ind w:left="113" w:hanging="86"/>
              <w:rPr>
                <w:sz w:val="18"/>
              </w:rPr>
            </w:pPr>
            <w:r w:rsidRPr="002E1ACA">
              <w:rPr>
                <w:sz w:val="18"/>
              </w:rPr>
              <w:t>1 000 000</w:t>
            </w:r>
          </w:p>
        </w:tc>
        <w:tc>
          <w:tcPr>
            <w:tcW w:w="275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1,68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1,52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1,37</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1,30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1,26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1,23</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1,16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1,12</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1,09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1,08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1,02</w:t>
            </w:r>
          </w:p>
        </w:tc>
        <w:tc>
          <w:tcPr>
            <w:tcW w:w="2700" w:type="dxa"/>
            <w:tcBorders>
              <w:top w:val="single" w:sz="12" w:space="0" w:color="auto"/>
              <w:bottom w:val="single" w:sz="12" w:space="0" w:color="auto"/>
            </w:tcBorders>
            <w:shd w:val="clear" w:color="auto" w:fill="auto"/>
            <w:tcMar>
              <w:left w:w="29" w:type="dxa"/>
              <w:right w:w="29" w:type="dxa"/>
            </w:tcMar>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7,91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7,61</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7,29</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7,15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7,06</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7,00</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6,85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6,75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6,68</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6,65</w:t>
            </w:r>
          </w:p>
          <w:p w:rsidR="00DB7BBC" w:rsidRPr="002E1ACA" w:rsidRDefault="00DB7BBC" w:rsidP="00C315EE">
            <w:pPr>
              <w:tabs>
                <w:tab w:val="left" w:pos="1267"/>
                <w:tab w:val="left" w:pos="1742"/>
                <w:tab w:val="left" w:pos="2218"/>
                <w:tab w:val="left" w:pos="2693"/>
                <w:tab w:val="left" w:pos="3182"/>
              </w:tabs>
              <w:spacing w:before="40" w:after="40" w:line="240" w:lineRule="auto"/>
              <w:jc w:val="center"/>
              <w:rPr>
                <w:sz w:val="18"/>
              </w:rPr>
            </w:pPr>
            <w:r w:rsidRPr="002E1ACA">
              <w:rPr>
                <w:sz w:val="18"/>
              </w:rPr>
              <w:t>6,55</w:t>
            </w:r>
          </w:p>
        </w:tc>
      </w:tr>
    </w:tbl>
    <w:p w:rsidR="00DB7BBC" w:rsidRDefault="00DB7BBC" w:rsidP="00DB7BBC">
      <w:pPr>
        <w:pStyle w:val="SingleTxtGR"/>
        <w:rPr>
          <w:b/>
        </w:rPr>
      </w:pPr>
    </w:p>
    <w:p w:rsidR="00DB7BBC" w:rsidRPr="00957878" w:rsidRDefault="00DB7BBC" w:rsidP="00AC387C">
      <w:pPr>
        <w:pStyle w:val="HChGR"/>
      </w:pPr>
      <w:r>
        <w:br w:type="page"/>
      </w:r>
      <w:r w:rsidRPr="00957878">
        <w:t>Приложение 8</w:t>
      </w:r>
    </w:p>
    <w:p w:rsidR="00DB7BBC" w:rsidRPr="00957878" w:rsidRDefault="00DB7BBC" w:rsidP="00DB7BBC">
      <w:pPr>
        <w:pStyle w:val="HChGR"/>
      </w:pPr>
      <w:r w:rsidRPr="00957878">
        <w:tab/>
      </w:r>
      <w:bookmarkStart w:id="298" w:name="lt_pId977"/>
      <w:r>
        <w:tab/>
      </w:r>
      <w:r w:rsidRPr="00957878">
        <w:t xml:space="preserve">Минимальные </w:t>
      </w:r>
      <w:r>
        <w:t>требов</w:t>
      </w:r>
      <w:r w:rsidRPr="00957878">
        <w:t>ания в отношении выборочных проверок, проводимых органом по официальному утверждению типа</w:t>
      </w:r>
      <w:bookmarkEnd w:id="298"/>
    </w:p>
    <w:p w:rsidR="00DB7BBC" w:rsidRPr="00957878" w:rsidRDefault="00DB7BBC" w:rsidP="00DB7BBC">
      <w:pPr>
        <w:pStyle w:val="SingleTxtGR"/>
        <w:ind w:left="2268" w:hanging="1134"/>
      </w:pPr>
      <w:r w:rsidRPr="00957878">
        <w:t>1.</w:t>
      </w:r>
      <w:r w:rsidRPr="00957878">
        <w:tab/>
      </w:r>
      <w:bookmarkStart w:id="299" w:name="lt_pId979"/>
      <w:r>
        <w:tab/>
      </w:r>
      <w:r w:rsidRPr="00957878">
        <w:t>Общие положения</w:t>
      </w:r>
      <w:bookmarkEnd w:id="299"/>
    </w:p>
    <w:p w:rsidR="00DB7BBC" w:rsidRPr="00957878" w:rsidRDefault="00DB7BBC" w:rsidP="00DB7BBC">
      <w:pPr>
        <w:pStyle w:val="SingleTxtGR"/>
        <w:ind w:left="2268" w:hanging="1134"/>
      </w:pPr>
      <w:r w:rsidRPr="00957878">
        <w:tab/>
      </w:r>
      <w:bookmarkStart w:id="300" w:name="lt_pId981"/>
      <w:r w:rsidRPr="00957878">
        <w:tab/>
      </w:r>
      <w:r>
        <w:t>Требов</w:t>
      </w:r>
      <w:r w:rsidRPr="00957878">
        <w:t xml:space="preserve">ания в отношении соответствия считаются выполненными, если фотометрические, геометрические, оптические и электрические характеристики изделий находятся в пределах допусков, предусмотренных для </w:t>
      </w:r>
      <w:r w:rsidRPr="00957878">
        <w:rPr>
          <w:bCs/>
        </w:rPr>
        <w:t xml:space="preserve">источников света с нитью накала </w:t>
      </w:r>
      <w:r w:rsidRPr="00957878">
        <w:t>серийного производства в соответствующих спецификациях приложения 1 и соответствующих спецификациях для цоколей.</w:t>
      </w:r>
      <w:bookmarkEnd w:id="300"/>
    </w:p>
    <w:p w:rsidR="00DB7BBC" w:rsidRPr="00957878" w:rsidRDefault="00DB7BBC" w:rsidP="00DB7BBC">
      <w:pPr>
        <w:pStyle w:val="SingleTxtGR"/>
        <w:ind w:left="2268" w:hanging="1134"/>
      </w:pPr>
      <w:r w:rsidRPr="00957878">
        <w:t>2.</w:t>
      </w:r>
      <w:r w:rsidRPr="00957878">
        <w:tab/>
      </w:r>
      <w:bookmarkStart w:id="301" w:name="lt_pId983"/>
      <w:r>
        <w:tab/>
      </w:r>
      <w:r w:rsidRPr="00957878">
        <w:t xml:space="preserve">Соответствие </w:t>
      </w:r>
      <w:r w:rsidRPr="00957878">
        <w:rPr>
          <w:bCs/>
        </w:rPr>
        <w:t>источников света с нитью накала</w:t>
      </w:r>
      <w:r w:rsidRPr="00957878">
        <w:t xml:space="preserve"> серийного производства </w:t>
      </w:r>
      <w:r>
        <w:t>считают доказанным</w:t>
      </w:r>
      <w:r w:rsidRPr="00957878">
        <w:t>, если результаты проверки согласуются с приложением 9 к настоящим Правилам.</w:t>
      </w:r>
      <w:bookmarkEnd w:id="301"/>
    </w:p>
    <w:p w:rsidR="00DB7BBC" w:rsidRPr="00957878" w:rsidRDefault="00DB7BBC" w:rsidP="00DB7BBC">
      <w:pPr>
        <w:pStyle w:val="SingleTxtGR"/>
        <w:ind w:left="2268" w:hanging="1134"/>
      </w:pPr>
      <w:r w:rsidRPr="00957878">
        <w:t>3.</w:t>
      </w:r>
      <w:r w:rsidRPr="00957878">
        <w:tab/>
      </w:r>
      <w:bookmarkStart w:id="302" w:name="lt_pId985"/>
      <w:r>
        <w:tab/>
      </w:r>
      <w:r w:rsidRPr="00957878">
        <w:t xml:space="preserve">Если результаты проверки не согласуются с приложением 9 к настоящим Правилам, то соответствие </w:t>
      </w:r>
      <w:r>
        <w:t>не считается доказанным</w:t>
      </w:r>
      <w:r w:rsidRPr="00957878">
        <w:t xml:space="preserve"> и изготовителю предлагается привести производство в соответствие с </w:t>
      </w:r>
      <w:r>
        <w:t>требов</w:t>
      </w:r>
      <w:r w:rsidRPr="00957878">
        <w:t>аниями.</w:t>
      </w:r>
      <w:bookmarkEnd w:id="302"/>
    </w:p>
    <w:p w:rsidR="00DB7BBC" w:rsidRPr="00957878" w:rsidRDefault="00DB7BBC" w:rsidP="00DB7BBC">
      <w:pPr>
        <w:pStyle w:val="SingleTxtGR"/>
        <w:ind w:left="2268" w:hanging="1134"/>
      </w:pPr>
      <w:r w:rsidRPr="00957878">
        <w:t>4.</w:t>
      </w:r>
      <w:r w:rsidRPr="00957878">
        <w:tab/>
      </w:r>
      <w:r>
        <w:tab/>
      </w:r>
      <w:r w:rsidRPr="00957878">
        <w:t xml:space="preserve">Если применяется пункт 3 настоящего приложения, то в течение двухмесячного периода производят дополнительную произвольную выборку из одной из последних производственных партий в объеме 250 </w:t>
      </w:r>
      <w:r w:rsidRPr="00957878">
        <w:rPr>
          <w:bCs/>
        </w:rPr>
        <w:t>источников света с нитью накала</w:t>
      </w:r>
      <w:r w:rsidRPr="00957878">
        <w:t>.</w:t>
      </w:r>
    </w:p>
    <w:p w:rsidR="00DB7BBC" w:rsidRPr="00957878" w:rsidRDefault="00DB7BBC" w:rsidP="00AC387C">
      <w:pPr>
        <w:pStyle w:val="HChGR"/>
      </w:pPr>
      <w:r>
        <w:br w:type="page"/>
      </w:r>
      <w:r w:rsidRPr="00957878">
        <w:t>Приложение 9</w:t>
      </w:r>
    </w:p>
    <w:p w:rsidR="00DB7BBC" w:rsidRPr="00957878" w:rsidRDefault="00DB7BBC" w:rsidP="00DB7BBC">
      <w:pPr>
        <w:pStyle w:val="HChGR"/>
      </w:pPr>
      <w:r w:rsidRPr="00957878">
        <w:tab/>
      </w:r>
      <w:r w:rsidRPr="00957878">
        <w:tab/>
      </w:r>
      <w:bookmarkStart w:id="303" w:name="lt_pId992"/>
      <w:r w:rsidRPr="00957878">
        <w:t>Подтверждение соответствия путем выборочной проверки</w:t>
      </w:r>
      <w:bookmarkEnd w:id="303"/>
    </w:p>
    <w:p w:rsidR="00DB7BBC" w:rsidRPr="00957878" w:rsidRDefault="00DB7BBC" w:rsidP="00DB7BBC">
      <w:pPr>
        <w:pStyle w:val="SingleTxtGR"/>
      </w:pPr>
      <w:bookmarkStart w:id="304" w:name="lt_pId993"/>
      <w:r w:rsidRPr="00957878">
        <w:t>Решение о подтверждении или отказе в подтверждении соответствия принимают на основе значений таблицы 1.</w:t>
      </w:r>
      <w:bookmarkEnd w:id="304"/>
      <w:r w:rsidRPr="00957878">
        <w:t xml:space="preserve"> </w:t>
      </w:r>
      <w:bookmarkStart w:id="305" w:name="lt_pId994"/>
      <w:r>
        <w:t>Для</w:t>
      </w:r>
      <w:r w:rsidRPr="00957878">
        <w:t xml:space="preserve"> каждой группы характеристик </w:t>
      </w:r>
      <w:r w:rsidRPr="00957878">
        <w:rPr>
          <w:bCs/>
        </w:rPr>
        <w:t>источники света с нитью накала</w:t>
      </w:r>
      <w:r w:rsidRPr="00957878">
        <w:t xml:space="preserve"> либо принимают, либо выбраковывают в соответствии со значениями, указанными в таблице 1*.</w:t>
      </w:r>
      <w:bookmarkEnd w:id="305"/>
    </w:p>
    <w:p w:rsidR="00DB7BBC" w:rsidRPr="00957878" w:rsidRDefault="00DB7BBC" w:rsidP="00DB7BBC">
      <w:pPr>
        <w:pStyle w:val="SingleTxtGR"/>
        <w:rPr>
          <w:bCs/>
        </w:rPr>
      </w:pPr>
      <w:bookmarkStart w:id="306" w:name="lt_pId995"/>
      <w:r w:rsidRPr="00957878">
        <w:rPr>
          <w:bCs/>
        </w:rPr>
        <w:t>Таблица 1</w:t>
      </w:r>
      <w:bookmarkEnd w:id="306"/>
    </w:p>
    <w:tbl>
      <w:tblPr>
        <w:tblW w:w="76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6"/>
        <w:gridCol w:w="1080"/>
        <w:gridCol w:w="1080"/>
        <w:gridCol w:w="1080"/>
        <w:gridCol w:w="1080"/>
      </w:tblGrid>
      <w:tr w:rsidR="00DB7BBC" w:rsidRPr="002E1ACA" w:rsidTr="00C315EE">
        <w:trPr>
          <w:cantSplit/>
          <w:trHeight w:val="20"/>
          <w:tblHeader/>
        </w:trPr>
        <w:tc>
          <w:tcPr>
            <w:tcW w:w="3366" w:type="dxa"/>
            <w:tcBorders>
              <w:bottom w:val="nil"/>
            </w:tcBorders>
            <w:shd w:val="clear" w:color="auto" w:fill="auto"/>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rPr>
                <w:i/>
                <w:sz w:val="16"/>
              </w:rPr>
            </w:pPr>
          </w:p>
        </w:tc>
        <w:tc>
          <w:tcPr>
            <w:tcW w:w="2160" w:type="dxa"/>
            <w:gridSpan w:val="2"/>
            <w:shd w:val="clear" w:color="auto" w:fill="auto"/>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r w:rsidRPr="002E1ACA">
              <w:rPr>
                <w:i/>
                <w:sz w:val="16"/>
              </w:rPr>
              <w:t>1%</w:t>
            </w:r>
            <w:r w:rsidRPr="002E1ACA">
              <w:rPr>
                <w:iCs/>
                <w:sz w:val="16"/>
              </w:rPr>
              <w:t>**</w:t>
            </w:r>
          </w:p>
        </w:tc>
        <w:tc>
          <w:tcPr>
            <w:tcW w:w="2160" w:type="dxa"/>
            <w:gridSpan w:val="2"/>
            <w:shd w:val="clear" w:color="auto" w:fill="auto"/>
            <w:vAlign w:val="bottom"/>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r w:rsidRPr="002E1ACA">
              <w:rPr>
                <w:i/>
                <w:sz w:val="16"/>
              </w:rPr>
              <w:t>6,5%</w:t>
            </w:r>
            <w:r w:rsidRPr="002E1ACA">
              <w:rPr>
                <w:iCs/>
                <w:sz w:val="16"/>
              </w:rPr>
              <w:t>**</w:t>
            </w:r>
          </w:p>
        </w:tc>
      </w:tr>
      <w:tr w:rsidR="00DB7BBC" w:rsidRPr="002E1ACA" w:rsidTr="00C315EE">
        <w:trPr>
          <w:cantSplit/>
          <w:trHeight w:val="20"/>
        </w:trPr>
        <w:tc>
          <w:tcPr>
            <w:tcW w:w="3366" w:type="dxa"/>
            <w:tcBorders>
              <w:top w:val="nil"/>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40" w:line="240" w:lineRule="auto"/>
            </w:pPr>
          </w:p>
        </w:tc>
        <w:tc>
          <w:tcPr>
            <w:tcW w:w="1080" w:type="dxa"/>
            <w:tcBorders>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307" w:name="lt_pId998"/>
            <w:r w:rsidRPr="002E1ACA">
              <w:rPr>
                <w:i/>
                <w:sz w:val="16"/>
              </w:rPr>
              <w:t>Принимается</w:t>
            </w:r>
            <w:bookmarkEnd w:id="307"/>
          </w:p>
        </w:tc>
        <w:tc>
          <w:tcPr>
            <w:tcW w:w="1080" w:type="dxa"/>
            <w:tcBorders>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308" w:name="lt_pId999"/>
            <w:r w:rsidRPr="002E1ACA">
              <w:rPr>
                <w:i/>
                <w:sz w:val="16"/>
              </w:rPr>
              <w:t>Отклоняется</w:t>
            </w:r>
            <w:bookmarkEnd w:id="308"/>
          </w:p>
        </w:tc>
        <w:tc>
          <w:tcPr>
            <w:tcW w:w="1080" w:type="dxa"/>
            <w:tcBorders>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309" w:name="lt_pId1000"/>
            <w:r w:rsidRPr="002E1ACA">
              <w:rPr>
                <w:i/>
                <w:sz w:val="16"/>
              </w:rPr>
              <w:t>Принимается</w:t>
            </w:r>
            <w:bookmarkEnd w:id="309"/>
          </w:p>
        </w:tc>
        <w:tc>
          <w:tcPr>
            <w:tcW w:w="1080" w:type="dxa"/>
            <w:tcBorders>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40" w:line="240" w:lineRule="auto"/>
              <w:jc w:val="center"/>
              <w:rPr>
                <w:i/>
                <w:sz w:val="16"/>
              </w:rPr>
            </w:pPr>
            <w:bookmarkStart w:id="310" w:name="lt_pId1001"/>
            <w:r w:rsidRPr="002E1ACA">
              <w:rPr>
                <w:i/>
                <w:sz w:val="16"/>
              </w:rPr>
              <w:t>Отклоняется</w:t>
            </w:r>
            <w:bookmarkEnd w:id="310"/>
          </w:p>
        </w:tc>
      </w:tr>
      <w:tr w:rsidR="00DB7BBC" w:rsidRPr="002E1ACA" w:rsidTr="00C315EE">
        <w:trPr>
          <w:cantSplit/>
          <w:trHeight w:val="20"/>
        </w:trPr>
        <w:tc>
          <w:tcPr>
            <w:tcW w:w="3366" w:type="dxa"/>
            <w:tcBorders>
              <w:top w:val="single" w:sz="12" w:space="0" w:color="auto"/>
              <w:bottom w:val="nil"/>
            </w:tcBorders>
            <w:shd w:val="clear" w:color="auto" w:fill="auto"/>
          </w:tcPr>
          <w:p w:rsidR="00DB7BBC" w:rsidRPr="002E1ACA" w:rsidRDefault="00DB7BBC" w:rsidP="00A533EF">
            <w:pPr>
              <w:tabs>
                <w:tab w:val="left" w:pos="1267"/>
                <w:tab w:val="left" w:pos="1742"/>
                <w:tab w:val="left" w:pos="2218"/>
                <w:tab w:val="left" w:pos="2693"/>
                <w:tab w:val="left" w:pos="3182"/>
              </w:tabs>
              <w:spacing w:before="40" w:after="80" w:line="240" w:lineRule="auto"/>
              <w:ind w:left="70"/>
              <w:rPr>
                <w:sz w:val="18"/>
                <w:szCs w:val="18"/>
              </w:rPr>
            </w:pPr>
            <w:bookmarkStart w:id="311" w:name="lt_pId1002"/>
            <w:r w:rsidRPr="002E1ACA">
              <w:rPr>
                <w:sz w:val="18"/>
                <w:szCs w:val="18"/>
              </w:rPr>
              <w:t>Размер первой выборки:</w:t>
            </w:r>
            <w:bookmarkEnd w:id="311"/>
            <w:r w:rsidRPr="002E1ACA">
              <w:rPr>
                <w:sz w:val="18"/>
                <w:szCs w:val="18"/>
              </w:rPr>
              <w:t xml:space="preserve"> 125</w:t>
            </w:r>
          </w:p>
        </w:tc>
        <w:tc>
          <w:tcPr>
            <w:tcW w:w="1080" w:type="dxa"/>
            <w:tcBorders>
              <w:top w:val="single" w:sz="12" w:space="0" w:color="auto"/>
              <w:bottom w:val="nil"/>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w:t>
            </w:r>
          </w:p>
        </w:tc>
        <w:tc>
          <w:tcPr>
            <w:tcW w:w="1080" w:type="dxa"/>
            <w:tcBorders>
              <w:top w:val="single" w:sz="12" w:space="0" w:color="auto"/>
              <w:bottom w:val="nil"/>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5</w:t>
            </w:r>
          </w:p>
        </w:tc>
        <w:tc>
          <w:tcPr>
            <w:tcW w:w="1080" w:type="dxa"/>
            <w:tcBorders>
              <w:top w:val="single" w:sz="12" w:space="0" w:color="auto"/>
              <w:bottom w:val="nil"/>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11</w:t>
            </w:r>
          </w:p>
        </w:tc>
        <w:tc>
          <w:tcPr>
            <w:tcW w:w="1080" w:type="dxa"/>
            <w:tcBorders>
              <w:top w:val="single" w:sz="12" w:space="0" w:color="auto"/>
              <w:bottom w:val="nil"/>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16</w:t>
            </w:r>
          </w:p>
        </w:tc>
      </w:tr>
      <w:tr w:rsidR="00DB7BBC" w:rsidRPr="002E1ACA" w:rsidTr="00C315EE">
        <w:trPr>
          <w:cantSplit/>
          <w:trHeight w:val="20"/>
        </w:trPr>
        <w:tc>
          <w:tcPr>
            <w:tcW w:w="3366" w:type="dxa"/>
            <w:tcBorders>
              <w:top w:val="nil"/>
              <w:bottom w:val="single" w:sz="12" w:space="0" w:color="auto"/>
            </w:tcBorders>
            <w:shd w:val="clear" w:color="auto" w:fill="auto"/>
          </w:tcPr>
          <w:p w:rsidR="00DB7BBC" w:rsidRPr="00C05196" w:rsidRDefault="00DB7BBC" w:rsidP="003B3DAF">
            <w:pPr>
              <w:tabs>
                <w:tab w:val="left" w:pos="1267"/>
                <w:tab w:val="left" w:pos="1742"/>
                <w:tab w:val="left" w:pos="2218"/>
                <w:tab w:val="left" w:pos="2693"/>
                <w:tab w:val="left" w:pos="3182"/>
              </w:tabs>
              <w:spacing w:before="40" w:after="80" w:line="240" w:lineRule="auto"/>
              <w:ind w:left="70"/>
              <w:rPr>
                <w:sz w:val="18"/>
                <w:szCs w:val="18"/>
              </w:rPr>
            </w:pPr>
            <w:bookmarkStart w:id="312" w:name="lt_pId1004"/>
            <w:r w:rsidRPr="00C05196">
              <w:rPr>
                <w:sz w:val="18"/>
                <w:szCs w:val="18"/>
              </w:rPr>
              <w:t>Если количество несоответствующих образцов больше 2 (11), но меньше</w:t>
            </w:r>
            <w:r w:rsidR="003B3DAF">
              <w:rPr>
                <w:sz w:val="18"/>
                <w:szCs w:val="18"/>
              </w:rPr>
              <w:t> </w:t>
            </w:r>
            <w:r w:rsidRPr="00C05196">
              <w:rPr>
                <w:sz w:val="18"/>
                <w:szCs w:val="18"/>
              </w:rPr>
              <w:t>5</w:t>
            </w:r>
            <w:r w:rsidRPr="002E1ACA">
              <w:rPr>
                <w:sz w:val="18"/>
                <w:szCs w:val="18"/>
              </w:rPr>
              <w:t> </w:t>
            </w:r>
            <w:r w:rsidRPr="00C05196">
              <w:rPr>
                <w:sz w:val="18"/>
                <w:szCs w:val="18"/>
              </w:rPr>
              <w:t xml:space="preserve">(16), то следует произвести вторую выборку в размере 125 образцов </w:t>
            </w:r>
            <w:r w:rsidR="003B3DAF">
              <w:rPr>
                <w:sz w:val="18"/>
                <w:szCs w:val="18"/>
              </w:rPr>
              <w:br/>
            </w:r>
            <w:r w:rsidRPr="00C05196">
              <w:rPr>
                <w:sz w:val="18"/>
                <w:szCs w:val="18"/>
              </w:rPr>
              <w:t>и оценить 250 образцов</w:t>
            </w:r>
            <w:bookmarkEnd w:id="312"/>
          </w:p>
        </w:tc>
        <w:tc>
          <w:tcPr>
            <w:tcW w:w="1080" w:type="dxa"/>
            <w:tcBorders>
              <w:top w:val="nil"/>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6</w:t>
            </w:r>
          </w:p>
        </w:tc>
        <w:tc>
          <w:tcPr>
            <w:tcW w:w="1080" w:type="dxa"/>
            <w:tcBorders>
              <w:top w:val="nil"/>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7</w:t>
            </w:r>
          </w:p>
        </w:tc>
        <w:tc>
          <w:tcPr>
            <w:tcW w:w="1080" w:type="dxa"/>
            <w:tcBorders>
              <w:top w:val="nil"/>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26</w:t>
            </w:r>
          </w:p>
        </w:tc>
        <w:tc>
          <w:tcPr>
            <w:tcW w:w="1080" w:type="dxa"/>
            <w:tcBorders>
              <w:top w:val="nil"/>
              <w:bottom w:val="single" w:sz="12" w:space="0" w:color="auto"/>
            </w:tcBorders>
            <w:shd w:val="clear" w:color="auto" w:fill="auto"/>
          </w:tcPr>
          <w:p w:rsidR="00DB7BBC" w:rsidRPr="002E1ACA" w:rsidRDefault="00DB7BBC" w:rsidP="00C315EE">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27</w:t>
            </w:r>
          </w:p>
        </w:tc>
      </w:tr>
    </w:tbl>
    <w:p w:rsidR="00DB7BBC" w:rsidRPr="00A16C79" w:rsidRDefault="00DB7BBC" w:rsidP="00DB7BBC">
      <w:pPr>
        <w:pStyle w:val="SingleTxtGR"/>
        <w:tabs>
          <w:tab w:val="clear" w:pos="1701"/>
          <w:tab w:val="left" w:pos="1276"/>
          <w:tab w:val="left" w:pos="1560"/>
        </w:tabs>
        <w:spacing w:before="120" w:after="0" w:line="220" w:lineRule="exact"/>
        <w:jc w:val="left"/>
        <w:rPr>
          <w:sz w:val="18"/>
        </w:rPr>
      </w:pPr>
      <w:r>
        <w:rPr>
          <w:sz w:val="18"/>
        </w:rPr>
        <w:tab/>
      </w:r>
      <w:r w:rsidRPr="00A16C79">
        <w:rPr>
          <w:sz w:val="18"/>
        </w:rPr>
        <w:t>*</w:t>
      </w:r>
      <w:r w:rsidRPr="00A16C79">
        <w:rPr>
          <w:sz w:val="18"/>
        </w:rPr>
        <w:tab/>
      </w:r>
      <w:bookmarkStart w:id="313" w:name="lt_pId1014"/>
      <w:r w:rsidRPr="00A16C79">
        <w:rPr>
          <w:sz w:val="18"/>
        </w:rPr>
        <w:t xml:space="preserve">Цель предлагаемой схемы состоит в оценке соответствия </w:t>
      </w:r>
      <w:r w:rsidRPr="00A16C79">
        <w:rPr>
          <w:bCs/>
          <w:sz w:val="18"/>
        </w:rPr>
        <w:t>источников света с нитью накала</w:t>
      </w:r>
      <w:r w:rsidRPr="00A16C79">
        <w:rPr>
          <w:sz w:val="18"/>
        </w:rPr>
        <w:t xml:space="preserve"> приемлемому уровню несоответствия в пределах 1% и 6,5% соответственно; </w:t>
      </w:r>
      <w:r w:rsidR="00AC387C">
        <w:rPr>
          <w:sz w:val="18"/>
        </w:rPr>
        <w:br/>
      </w:r>
      <w:r w:rsidRPr="00A16C79">
        <w:rPr>
          <w:sz w:val="18"/>
        </w:rPr>
        <w:t>она основана на плане двойной выборки для обычной инспекции согласно</w:t>
      </w:r>
      <w:r>
        <w:rPr>
          <w:sz w:val="18"/>
        </w:rPr>
        <w:t xml:space="preserve"> </w:t>
      </w:r>
      <w:r w:rsidRPr="00A16C79">
        <w:rPr>
          <w:sz w:val="18"/>
        </w:rPr>
        <w:t>публикации</w:t>
      </w:r>
      <w:r w:rsidR="00AC387C">
        <w:rPr>
          <w:sz w:val="18"/>
        </w:rPr>
        <w:t xml:space="preserve"> </w:t>
      </w:r>
      <w:r w:rsidRPr="00A16C79">
        <w:rPr>
          <w:sz w:val="18"/>
        </w:rPr>
        <w:t>МЭК</w:t>
      </w:r>
      <w:r w:rsidR="00AC387C">
        <w:rPr>
          <w:sz w:val="18"/>
        </w:rPr>
        <w:t> </w:t>
      </w:r>
      <w:r w:rsidRPr="00A16C79">
        <w:rPr>
          <w:sz w:val="18"/>
        </w:rPr>
        <w:t xml:space="preserve">60410 </w:t>
      </w:r>
      <w:r w:rsidR="00BA66C6">
        <w:t>"</w:t>
      </w:r>
      <w:r w:rsidRPr="00A16C79">
        <w:rPr>
          <w:sz w:val="18"/>
        </w:rPr>
        <w:t>Планы и процедуры выборки для инспекции по характерным признакам</w:t>
      </w:r>
      <w:r w:rsidR="00BA66C6">
        <w:t>"</w:t>
      </w:r>
      <w:r w:rsidRPr="00A16C79">
        <w:rPr>
          <w:sz w:val="18"/>
        </w:rPr>
        <w:t>.</w:t>
      </w:r>
      <w:bookmarkStart w:id="314" w:name="lt_pId1015"/>
      <w:bookmarkEnd w:id="313"/>
      <w:bookmarkEnd w:id="314"/>
    </w:p>
    <w:p w:rsidR="00DB7BBC" w:rsidRPr="00DB7BBC" w:rsidRDefault="00DB7BBC" w:rsidP="00AC387C">
      <w:pPr>
        <w:pStyle w:val="SingleTxtGR"/>
        <w:tabs>
          <w:tab w:val="clear" w:pos="1701"/>
          <w:tab w:val="left" w:pos="1276"/>
          <w:tab w:val="left" w:pos="1560"/>
        </w:tabs>
        <w:suppressAutoHyphens/>
        <w:spacing w:after="0" w:line="220" w:lineRule="exact"/>
        <w:jc w:val="left"/>
      </w:pPr>
      <w:r>
        <w:rPr>
          <w:sz w:val="18"/>
        </w:rPr>
        <w:tab/>
      </w:r>
      <w:r w:rsidRPr="00A16C79">
        <w:rPr>
          <w:sz w:val="18"/>
        </w:rPr>
        <w:t xml:space="preserve">** </w:t>
      </w:r>
      <w:r>
        <w:rPr>
          <w:sz w:val="18"/>
        </w:rPr>
        <w:tab/>
      </w:r>
      <w:r w:rsidRPr="00A16C79">
        <w:rPr>
          <w:bCs/>
          <w:sz w:val="18"/>
        </w:rPr>
        <w:t>Источники света с нитью накала</w:t>
      </w:r>
      <w:r w:rsidRPr="00A16C79">
        <w:rPr>
          <w:sz w:val="18"/>
        </w:rPr>
        <w:t xml:space="preserve"> проверяют и результаты испытаний регистрируют по группам характеристик, перечисленным в таблице 1 приложения</w:t>
      </w:r>
      <w:r w:rsidRPr="00A16C79">
        <w:rPr>
          <w:sz w:val="18"/>
          <w:lang w:val="en-GB"/>
        </w:rPr>
        <w:t> </w:t>
      </w:r>
      <w:r w:rsidRPr="00A16C79">
        <w:rPr>
          <w:sz w:val="18"/>
        </w:rPr>
        <w:t>7</w:t>
      </w:r>
      <w:r>
        <w:rPr>
          <w:sz w:val="18"/>
        </w:rPr>
        <w:t>»</w:t>
      </w:r>
      <w:r w:rsidRPr="00A16C79">
        <w:rPr>
          <w:sz w:val="18"/>
        </w:rPr>
        <w:t>.</w:t>
      </w:r>
    </w:p>
    <w:p w:rsidR="00DB7BBC" w:rsidRPr="00DB7BBC" w:rsidRDefault="00DB7BBC" w:rsidP="00DB7BBC">
      <w:pPr>
        <w:pStyle w:val="SingleTxtGR"/>
        <w:spacing w:before="240" w:after="0"/>
        <w:jc w:val="center"/>
        <w:rPr>
          <w:u w:val="single"/>
        </w:rPr>
      </w:pPr>
      <w:r>
        <w:rPr>
          <w:u w:val="single"/>
        </w:rPr>
        <w:tab/>
      </w:r>
      <w:r>
        <w:rPr>
          <w:u w:val="single"/>
        </w:rPr>
        <w:tab/>
      </w:r>
      <w:r>
        <w:rPr>
          <w:u w:val="single"/>
        </w:rPr>
        <w:tab/>
      </w:r>
    </w:p>
    <w:sectPr w:rsidR="00DB7BBC" w:rsidRPr="00DB7BBC" w:rsidSect="00221488">
      <w:headerReference w:type="default" r:id="rId25"/>
      <w:footerReference w:type="even" r:id="rId26"/>
      <w:headerReference w:type="first" r:id="rId27"/>
      <w:footerReference w:type="first" r:id="rId28"/>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81" w:rsidRPr="00A312BC" w:rsidRDefault="00472681" w:rsidP="00A312BC"/>
  </w:endnote>
  <w:endnote w:type="continuationSeparator" w:id="0">
    <w:p w:rsidR="00472681" w:rsidRPr="00A312BC" w:rsidRDefault="004726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221488" w:rsidRDefault="00472681">
    <w:pPr>
      <w:pStyle w:val="Footer"/>
    </w:pPr>
    <w:r w:rsidRPr="00221488">
      <w:rPr>
        <w:b/>
        <w:sz w:val="18"/>
      </w:rPr>
      <w:fldChar w:fldCharType="begin"/>
    </w:r>
    <w:r w:rsidRPr="00221488">
      <w:rPr>
        <w:b/>
        <w:sz w:val="18"/>
      </w:rPr>
      <w:instrText xml:space="preserve"> PAGE  \* MERGEFORMAT </w:instrText>
    </w:r>
    <w:r w:rsidRPr="00221488">
      <w:rPr>
        <w:b/>
        <w:sz w:val="18"/>
      </w:rPr>
      <w:fldChar w:fldCharType="separate"/>
    </w:r>
    <w:r>
      <w:rPr>
        <w:b/>
        <w:noProof/>
        <w:sz w:val="18"/>
      </w:rPr>
      <w:t>4</w:t>
    </w:r>
    <w:r w:rsidRPr="00221488">
      <w:rPr>
        <w:b/>
        <w:sz w:val="18"/>
      </w:rPr>
      <w:fldChar w:fldCharType="end"/>
    </w:r>
    <w:r>
      <w:rPr>
        <w:b/>
        <w:sz w:val="18"/>
      </w:rPr>
      <w:tab/>
    </w:r>
    <w:r>
      <w:t>GE.17-11416</w:t>
    </w:r>
  </w:p>
  <w:p w:rsidR="00472681" w:rsidRDefault="00472681"/>
  <w:p w:rsidR="00472681" w:rsidRDefault="00472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Default="00472681" w:rsidP="00A14358">
    <w:pPr>
      <w:pStyle w:val="Footer"/>
      <w:tabs>
        <w:tab w:val="clear" w:pos="9639"/>
        <w:tab w:val="right" w:pos="9638"/>
      </w:tabs>
    </w:pPr>
    <w:r>
      <w:t>GE.17-11416</w:t>
    </w:r>
    <w:r>
      <w:tab/>
    </w:r>
    <w:r w:rsidRPr="00221488">
      <w:rPr>
        <w:b/>
        <w:sz w:val="18"/>
      </w:rPr>
      <w:fldChar w:fldCharType="begin"/>
    </w:r>
    <w:r w:rsidRPr="00221488">
      <w:rPr>
        <w:b/>
        <w:sz w:val="18"/>
      </w:rPr>
      <w:instrText xml:space="preserve"> PAGE  \* MERGEFORMAT </w:instrText>
    </w:r>
    <w:r w:rsidRPr="00221488">
      <w:rPr>
        <w:b/>
        <w:sz w:val="18"/>
      </w:rPr>
      <w:fldChar w:fldCharType="separate"/>
    </w:r>
    <w:r w:rsidR="00CE0915">
      <w:rPr>
        <w:b/>
        <w:noProof/>
        <w:sz w:val="18"/>
      </w:rPr>
      <w:t>3</w:t>
    </w:r>
    <w:r w:rsidRPr="002214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221488" w:rsidRDefault="00472681" w:rsidP="00221488">
    <w:pPr>
      <w:spacing w:before="120" w:line="240" w:lineRule="auto"/>
    </w:pPr>
    <w:r>
      <w:t>GE.</w:t>
    </w:r>
    <w:r>
      <w:rPr>
        <w:b/>
        <w:noProof/>
        <w:lang w:val="en-GB" w:eastAsia="en-GB"/>
      </w:rPr>
      <w:drawing>
        <wp:anchor distT="0" distB="0" distL="114300" distR="114300" simplePos="0" relativeHeight="251658240" behindDoc="0" locked="0" layoutInCell="1" allowOverlap="1" wp14:anchorId="70976A50" wp14:editId="7BD662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17-11416  (R)</w:t>
    </w:r>
    <w:r>
      <w:rPr>
        <w:lang w:val="en-US"/>
      </w:rPr>
      <w:t xml:space="preserve">  191017  201017</w:t>
    </w:r>
    <w:r>
      <w:br/>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sidRPr="00221488">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6A9036E8" wp14:editId="39974137">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ECE/324/Rev.1/Add.36/Rev.7/Amend.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36/Rev.7/Amend.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Default="00472681" w:rsidP="001B101A">
    <w:pPr>
      <w:pStyle w:val="Footer"/>
    </w:pPr>
    <w:r w:rsidRPr="00221488">
      <w:rPr>
        <w:b/>
        <w:sz w:val="18"/>
      </w:rPr>
      <w:fldChar w:fldCharType="begin"/>
    </w:r>
    <w:r w:rsidRPr="00221488">
      <w:rPr>
        <w:b/>
        <w:sz w:val="18"/>
      </w:rPr>
      <w:instrText xml:space="preserve"> PAGE  \* MERGEFORMAT </w:instrText>
    </w:r>
    <w:r w:rsidRPr="00221488">
      <w:rPr>
        <w:b/>
        <w:sz w:val="18"/>
      </w:rPr>
      <w:fldChar w:fldCharType="separate"/>
    </w:r>
    <w:r w:rsidR="00CE0915">
      <w:rPr>
        <w:b/>
        <w:noProof/>
        <w:sz w:val="18"/>
      </w:rPr>
      <w:t>14</w:t>
    </w:r>
    <w:r w:rsidRPr="00221488">
      <w:rPr>
        <w:b/>
        <w:sz w:val="18"/>
      </w:rPr>
      <w:fldChar w:fldCharType="end"/>
    </w:r>
    <w:r>
      <w:rPr>
        <w:b/>
        <w:sz w:val="18"/>
      </w:rPr>
      <w:tab/>
    </w:r>
    <w:r>
      <w:t>GE.17-11416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A14358" w:rsidRDefault="00472681" w:rsidP="00A1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81" w:rsidRPr="001075E9" w:rsidRDefault="00472681" w:rsidP="001075E9">
      <w:pPr>
        <w:tabs>
          <w:tab w:val="right" w:pos="2155"/>
        </w:tabs>
        <w:spacing w:after="80" w:line="240" w:lineRule="auto"/>
        <w:ind w:left="680"/>
        <w:rPr>
          <w:u w:val="single"/>
        </w:rPr>
      </w:pPr>
      <w:r>
        <w:rPr>
          <w:u w:val="single"/>
        </w:rPr>
        <w:tab/>
      </w:r>
    </w:p>
  </w:footnote>
  <w:footnote w:type="continuationSeparator" w:id="0">
    <w:p w:rsidR="00472681" w:rsidRDefault="00472681" w:rsidP="00407B78">
      <w:pPr>
        <w:tabs>
          <w:tab w:val="right" w:pos="2155"/>
        </w:tabs>
        <w:spacing w:after="80"/>
        <w:ind w:left="680"/>
        <w:rPr>
          <w:u w:val="single"/>
        </w:rPr>
      </w:pPr>
      <w:r>
        <w:rPr>
          <w:u w:val="single"/>
        </w:rPr>
        <w:tab/>
      </w:r>
    </w:p>
  </w:footnote>
  <w:footnote w:id="1">
    <w:p w:rsidR="00472681" w:rsidRPr="008051E8" w:rsidRDefault="00472681" w:rsidP="00C07EB0">
      <w:pPr>
        <w:pStyle w:val="FootnoteText"/>
        <w:rPr>
          <w:sz w:val="20"/>
          <w:lang w:val="ru-RU"/>
        </w:rPr>
      </w:pPr>
      <w:r>
        <w:tab/>
      </w:r>
      <w:r w:rsidRPr="00C315EE">
        <w:rPr>
          <w:rStyle w:val="FootnoteReference"/>
          <w:sz w:val="20"/>
          <w:vertAlign w:val="baseline"/>
          <w:lang w:val="ru-RU"/>
        </w:rPr>
        <w:t>*</w:t>
      </w:r>
      <w:r w:rsidRPr="008051E8">
        <w:rPr>
          <w:lang w:val="ru-RU"/>
        </w:rPr>
        <w:tab/>
      </w:r>
      <w:r w:rsidRPr="00AE7228">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B15D76">
        <w:rPr>
          <w:lang w:val="ru-RU"/>
        </w:rPr>
        <w:t>.</w:t>
      </w:r>
    </w:p>
  </w:footnote>
  <w:footnote w:id="2">
    <w:p w:rsidR="00472681" w:rsidRPr="00651E52" w:rsidRDefault="00472681" w:rsidP="00DB7BBC">
      <w:pPr>
        <w:pStyle w:val="FootnoteText"/>
        <w:rPr>
          <w:lang w:val="ru-RU"/>
        </w:rPr>
      </w:pPr>
      <w:r w:rsidRPr="00994EA9">
        <w:rPr>
          <w:lang w:val="ru-RU"/>
        </w:rPr>
        <w:tab/>
      </w:r>
      <w:r w:rsidRPr="001B101A">
        <w:rPr>
          <w:rStyle w:val="FootnoteReference"/>
          <w:sz w:val="20"/>
          <w:vertAlign w:val="baseline"/>
          <w:lang w:val="ru-RU"/>
        </w:rPr>
        <w:t>**</w:t>
      </w:r>
      <w:r w:rsidRPr="00651E52">
        <w:rPr>
          <w:lang w:val="ru-RU"/>
        </w:rPr>
        <w:t xml:space="preserve"> </w:t>
      </w:r>
      <w:r w:rsidRPr="00651E52">
        <w:rPr>
          <w:lang w:val="ru-RU"/>
        </w:rPr>
        <w:tab/>
        <w:t>Номера страниц будут включены позже.</w:t>
      </w:r>
    </w:p>
  </w:footnote>
  <w:footnote w:id="3">
    <w:p w:rsidR="00472681" w:rsidRPr="00651E52" w:rsidRDefault="00472681" w:rsidP="00DB7BBC">
      <w:pPr>
        <w:pStyle w:val="FootnoteText"/>
        <w:rPr>
          <w:lang w:val="ru-RU"/>
        </w:rPr>
      </w:pPr>
      <w:r w:rsidRPr="00994EA9">
        <w:rPr>
          <w:lang w:val="ru-RU"/>
        </w:rPr>
        <w:tab/>
      </w:r>
      <w:r>
        <w:rPr>
          <w:rStyle w:val="FootnoteReference"/>
        </w:rPr>
        <w:footnoteRef/>
      </w:r>
      <w:r w:rsidRPr="00651E52">
        <w:rPr>
          <w:lang w:val="ru-RU"/>
        </w:rPr>
        <w:tab/>
      </w:r>
      <w:r w:rsidRPr="0073246D">
        <w:rPr>
          <w:bCs/>
          <w:lang w:val="ru-RU"/>
        </w:rPr>
        <w:t>Тип источника света с нитью накала остается неизменным, если используется колба селективного желтого цвета или внешняя дополнительная колба селективного желтого цвета, предусмотренная с целью изменения только цвета, а не других характеристик источника света с нитью накала, и</w:t>
      </w:r>
      <w:r>
        <w:rPr>
          <w:bCs/>
          <w:lang w:val="ru-RU"/>
        </w:rPr>
        <w:t>злуч</w:t>
      </w:r>
      <w:r w:rsidRPr="0073246D">
        <w:rPr>
          <w:bCs/>
          <w:lang w:val="ru-RU"/>
        </w:rPr>
        <w:t>ающего белый свет.</w:t>
      </w:r>
    </w:p>
  </w:footnote>
  <w:footnote w:id="4">
    <w:p w:rsidR="00472681" w:rsidRPr="00651E52" w:rsidRDefault="00472681" w:rsidP="00DB7BBC">
      <w:pPr>
        <w:pStyle w:val="FootnoteText"/>
        <w:rPr>
          <w:lang w:val="ru-RU"/>
        </w:rPr>
      </w:pPr>
      <w:r w:rsidRPr="00994EA9">
        <w:rPr>
          <w:lang w:val="ru-RU"/>
        </w:rPr>
        <w:tab/>
      </w:r>
      <w:r>
        <w:rPr>
          <w:rStyle w:val="FootnoteReference"/>
        </w:rPr>
        <w:footnoteRef/>
      </w:r>
      <w:r w:rsidRPr="00651E52">
        <w:rPr>
          <w:lang w:val="ru-RU"/>
        </w:rPr>
        <w:tab/>
      </w:r>
      <w:bookmarkStart w:id="30" w:name="lt_pId1111"/>
      <w:r w:rsidRPr="0073246D">
        <w:rPr>
          <w:lang w:val="ru-RU"/>
        </w:rPr>
        <w:t>В последнем случае это не должно неблагоприятно влиять на световые характеристики.</w:t>
      </w:r>
      <w:bookmarkEnd w:id="30"/>
    </w:p>
  </w:footnote>
  <w:footnote w:id="5">
    <w:p w:rsidR="00472681" w:rsidRPr="00994EA9" w:rsidRDefault="00472681" w:rsidP="00DB7BBC">
      <w:pPr>
        <w:pStyle w:val="FootnoteText"/>
        <w:rPr>
          <w:lang w:val="es-ES"/>
        </w:rPr>
      </w:pPr>
      <w:r w:rsidRPr="00994EA9">
        <w:rPr>
          <w:lang w:val="ru-RU"/>
        </w:rPr>
        <w:tab/>
      </w:r>
      <w:r>
        <w:rPr>
          <w:rStyle w:val="FootnoteReference"/>
        </w:rPr>
        <w:footnoteRef/>
      </w:r>
      <w:r w:rsidRPr="00F8771A">
        <w:rPr>
          <w:lang w:val="es-ES"/>
        </w:rPr>
        <w:tab/>
        <w:t xml:space="preserve">0 1 2 3 4 5 6 7 8 9 </w:t>
      </w:r>
    </w:p>
    <w:p w:rsidR="00472681" w:rsidRPr="00F8771A" w:rsidRDefault="00472681" w:rsidP="00DB7BBC">
      <w:pPr>
        <w:pStyle w:val="FootnoteText"/>
        <w:rPr>
          <w:lang w:val="es-ES"/>
        </w:rPr>
      </w:pPr>
      <w:r w:rsidRPr="00994EA9">
        <w:rPr>
          <w:lang w:val="es-ES"/>
        </w:rPr>
        <w:tab/>
      </w:r>
      <w:r w:rsidRPr="00994EA9">
        <w:rPr>
          <w:lang w:val="es-ES"/>
        </w:rPr>
        <w:tab/>
      </w:r>
      <w:r w:rsidRPr="00B971B4">
        <w:rPr>
          <w:lang w:val="es-ES"/>
        </w:rPr>
        <w:t>A</w:t>
      </w:r>
      <w:r w:rsidRPr="00F8771A">
        <w:rPr>
          <w:lang w:val="es-ES"/>
        </w:rPr>
        <w:t xml:space="preserve"> </w:t>
      </w:r>
      <w:r w:rsidRPr="00B971B4">
        <w:rPr>
          <w:lang w:val="es-ES"/>
        </w:rPr>
        <w:t>B</w:t>
      </w:r>
      <w:r w:rsidRPr="00F8771A">
        <w:rPr>
          <w:lang w:val="es-ES"/>
        </w:rPr>
        <w:t xml:space="preserve"> </w:t>
      </w:r>
      <w:r w:rsidRPr="00B971B4">
        <w:rPr>
          <w:lang w:val="es-ES"/>
        </w:rPr>
        <w:t>C</w:t>
      </w:r>
      <w:r w:rsidRPr="00F8771A">
        <w:rPr>
          <w:lang w:val="es-ES"/>
        </w:rPr>
        <w:t xml:space="preserve"> </w:t>
      </w:r>
      <w:r w:rsidRPr="00B971B4">
        <w:rPr>
          <w:lang w:val="es-ES"/>
        </w:rPr>
        <w:t>D</w:t>
      </w:r>
      <w:r w:rsidRPr="00F8771A">
        <w:rPr>
          <w:lang w:val="es-ES"/>
        </w:rPr>
        <w:t xml:space="preserve"> </w:t>
      </w:r>
      <w:r w:rsidRPr="00B971B4">
        <w:rPr>
          <w:lang w:val="es-ES"/>
        </w:rPr>
        <w:t>E</w:t>
      </w:r>
      <w:r w:rsidRPr="00F8771A">
        <w:rPr>
          <w:lang w:val="es-ES"/>
        </w:rPr>
        <w:t xml:space="preserve"> </w:t>
      </w:r>
      <w:r w:rsidRPr="00B971B4">
        <w:rPr>
          <w:lang w:val="es-ES"/>
        </w:rPr>
        <w:t>F</w:t>
      </w:r>
      <w:r w:rsidRPr="00F8771A">
        <w:rPr>
          <w:lang w:val="es-ES"/>
        </w:rPr>
        <w:t xml:space="preserve"> </w:t>
      </w:r>
      <w:r w:rsidRPr="00B971B4">
        <w:rPr>
          <w:lang w:val="es-ES"/>
        </w:rPr>
        <w:t>G</w:t>
      </w:r>
      <w:r w:rsidRPr="00F8771A">
        <w:rPr>
          <w:lang w:val="es-ES"/>
        </w:rPr>
        <w:t xml:space="preserve"> </w:t>
      </w:r>
      <w:r w:rsidRPr="00B971B4">
        <w:rPr>
          <w:lang w:val="es-ES"/>
        </w:rPr>
        <w:t>H</w:t>
      </w:r>
      <w:r w:rsidRPr="00F8771A">
        <w:rPr>
          <w:lang w:val="es-ES"/>
        </w:rPr>
        <w:t xml:space="preserve"> </w:t>
      </w:r>
      <w:r w:rsidRPr="00B971B4">
        <w:rPr>
          <w:lang w:val="es-ES"/>
        </w:rPr>
        <w:t>J</w:t>
      </w:r>
      <w:r w:rsidRPr="00F8771A">
        <w:rPr>
          <w:lang w:val="es-ES"/>
        </w:rPr>
        <w:t xml:space="preserve"> </w:t>
      </w:r>
      <w:r w:rsidRPr="00B971B4">
        <w:rPr>
          <w:lang w:val="es-ES"/>
        </w:rPr>
        <w:t>K</w:t>
      </w:r>
      <w:r w:rsidRPr="00F8771A">
        <w:rPr>
          <w:lang w:val="es-ES"/>
        </w:rPr>
        <w:t xml:space="preserve"> </w:t>
      </w:r>
      <w:r w:rsidRPr="00B971B4">
        <w:rPr>
          <w:lang w:val="es-ES"/>
        </w:rPr>
        <w:t>L</w:t>
      </w:r>
      <w:r w:rsidRPr="00F8771A">
        <w:rPr>
          <w:lang w:val="es-ES"/>
        </w:rPr>
        <w:t xml:space="preserve"> </w:t>
      </w:r>
      <w:r w:rsidRPr="00B971B4">
        <w:rPr>
          <w:lang w:val="es-ES"/>
        </w:rPr>
        <w:t>M</w:t>
      </w:r>
      <w:r w:rsidRPr="00F8771A">
        <w:rPr>
          <w:lang w:val="es-ES"/>
        </w:rPr>
        <w:t xml:space="preserve"> </w:t>
      </w:r>
      <w:r w:rsidRPr="00B971B4">
        <w:rPr>
          <w:lang w:val="es-ES"/>
        </w:rPr>
        <w:t>N</w:t>
      </w:r>
      <w:r w:rsidRPr="00F8771A">
        <w:rPr>
          <w:lang w:val="es-ES"/>
        </w:rPr>
        <w:t xml:space="preserve"> </w:t>
      </w:r>
      <w:r w:rsidRPr="00B971B4">
        <w:rPr>
          <w:lang w:val="es-ES"/>
        </w:rPr>
        <w:t>P</w:t>
      </w:r>
      <w:r w:rsidRPr="00F8771A">
        <w:rPr>
          <w:lang w:val="es-ES"/>
        </w:rPr>
        <w:t xml:space="preserve"> </w:t>
      </w:r>
      <w:r w:rsidRPr="00B971B4">
        <w:rPr>
          <w:lang w:val="es-ES"/>
        </w:rPr>
        <w:t>R</w:t>
      </w:r>
      <w:r w:rsidRPr="00F8771A">
        <w:rPr>
          <w:lang w:val="es-ES"/>
        </w:rPr>
        <w:t xml:space="preserve"> </w:t>
      </w:r>
      <w:r w:rsidRPr="00B971B4">
        <w:rPr>
          <w:lang w:val="es-ES"/>
        </w:rPr>
        <w:t>S</w:t>
      </w:r>
      <w:r w:rsidRPr="00F8771A">
        <w:rPr>
          <w:lang w:val="es-ES"/>
        </w:rPr>
        <w:t xml:space="preserve"> </w:t>
      </w:r>
      <w:r w:rsidRPr="00B971B4">
        <w:rPr>
          <w:lang w:val="es-ES"/>
        </w:rPr>
        <w:t>T</w:t>
      </w:r>
      <w:r w:rsidRPr="00F8771A">
        <w:rPr>
          <w:lang w:val="es-ES"/>
        </w:rPr>
        <w:t xml:space="preserve"> </w:t>
      </w:r>
      <w:r w:rsidRPr="00B971B4">
        <w:rPr>
          <w:lang w:val="es-ES"/>
        </w:rPr>
        <w:t>U</w:t>
      </w:r>
      <w:r w:rsidRPr="00F8771A">
        <w:rPr>
          <w:lang w:val="es-ES"/>
        </w:rPr>
        <w:t xml:space="preserve"> </w:t>
      </w:r>
      <w:r w:rsidRPr="00B971B4">
        <w:rPr>
          <w:lang w:val="es-ES"/>
        </w:rPr>
        <w:t>V</w:t>
      </w:r>
      <w:r w:rsidRPr="00F8771A">
        <w:rPr>
          <w:lang w:val="es-ES"/>
        </w:rPr>
        <w:t xml:space="preserve"> </w:t>
      </w:r>
      <w:r w:rsidRPr="00B971B4">
        <w:rPr>
          <w:lang w:val="es-ES"/>
        </w:rPr>
        <w:t>W</w:t>
      </w:r>
      <w:r w:rsidRPr="00F8771A">
        <w:rPr>
          <w:lang w:val="es-ES"/>
        </w:rPr>
        <w:t xml:space="preserve"> </w:t>
      </w:r>
      <w:r w:rsidRPr="00B971B4">
        <w:rPr>
          <w:lang w:val="es-ES"/>
        </w:rPr>
        <w:t>X</w:t>
      </w:r>
      <w:r w:rsidRPr="00F8771A">
        <w:rPr>
          <w:lang w:val="es-ES"/>
        </w:rPr>
        <w:t xml:space="preserve"> </w:t>
      </w:r>
      <w:r w:rsidRPr="00B971B4">
        <w:rPr>
          <w:lang w:val="es-ES"/>
        </w:rPr>
        <w:t>Y</w:t>
      </w:r>
      <w:r w:rsidRPr="00F8771A">
        <w:rPr>
          <w:lang w:val="es-ES"/>
        </w:rPr>
        <w:t xml:space="preserve"> </w:t>
      </w:r>
      <w:r w:rsidRPr="00B971B4">
        <w:rPr>
          <w:lang w:val="es-ES"/>
        </w:rPr>
        <w:t>Z</w:t>
      </w:r>
      <w:r w:rsidRPr="00F8771A">
        <w:rPr>
          <w:lang w:val="es-ES"/>
        </w:rPr>
        <w:t>.</w:t>
      </w:r>
    </w:p>
  </w:footnote>
  <w:footnote w:id="6">
    <w:p w:rsidR="00472681" w:rsidRPr="00F8771A" w:rsidRDefault="00472681" w:rsidP="00DB7BBC">
      <w:pPr>
        <w:pStyle w:val="FootnoteText"/>
        <w:rPr>
          <w:lang w:val="ru-RU"/>
        </w:rPr>
      </w:pPr>
      <w:r w:rsidRPr="00994EA9">
        <w:rPr>
          <w:lang w:val="es-ES"/>
        </w:rPr>
        <w:tab/>
      </w:r>
      <w:r>
        <w:rPr>
          <w:rStyle w:val="FootnoteReference"/>
        </w:rPr>
        <w:footnoteRef/>
      </w:r>
      <w:r w:rsidRPr="00F8771A">
        <w:rPr>
          <w:lang w:val="ru-RU"/>
        </w:rPr>
        <w:tab/>
      </w:r>
      <w:r w:rsidRPr="0073246D">
        <w:rPr>
          <w:lang w:val="ru-RU"/>
        </w:rPr>
        <w:t xml:space="preserve">Отличительные номера Договаривающихся сторон Соглашения 1958 года </w:t>
      </w:r>
      <w:r>
        <w:rPr>
          <w:lang w:val="ru-RU"/>
        </w:rPr>
        <w:t>указаны</w:t>
      </w:r>
      <w:r w:rsidRPr="0073246D">
        <w:rPr>
          <w:lang w:val="ru-RU"/>
        </w:rPr>
        <w:t xml:space="preserve"> в</w:t>
      </w:r>
      <w:r>
        <w:rPr>
          <w:lang w:val="en-US"/>
        </w:rPr>
        <w:t> </w:t>
      </w:r>
      <w:r w:rsidRPr="0073246D">
        <w:rPr>
          <w:lang w:val="ru-RU"/>
        </w:rPr>
        <w:t>приложении 3 к Сводной резолюции о конструкции транспортных средств (СР.3), документ</w:t>
      </w:r>
      <w:r>
        <w:rPr>
          <w:lang w:val="en-US"/>
        </w:rPr>
        <w:t> </w:t>
      </w:r>
      <w:r w:rsidRPr="00281631">
        <w:t>TRANS</w:t>
      </w:r>
      <w:r w:rsidRPr="0073246D">
        <w:rPr>
          <w:lang w:val="ru-RU"/>
        </w:rPr>
        <w:t>/</w:t>
      </w:r>
      <w:r w:rsidRPr="00281631">
        <w:t>WP</w:t>
      </w:r>
      <w:r w:rsidRPr="0073246D">
        <w:rPr>
          <w:lang w:val="ru-RU"/>
        </w:rPr>
        <w:t>.29/78/</w:t>
      </w:r>
      <w:r w:rsidRPr="00281631">
        <w:t>Rev</w:t>
      </w:r>
      <w:r w:rsidRPr="0073246D">
        <w:rPr>
          <w:lang w:val="ru-RU"/>
        </w:rPr>
        <w:t>.4.</w:t>
      </w:r>
    </w:p>
  </w:footnote>
  <w:footnote w:id="7">
    <w:p w:rsidR="00472681" w:rsidRPr="006B3C7D" w:rsidRDefault="00472681" w:rsidP="00DB7BBC">
      <w:pPr>
        <w:pStyle w:val="FootnoteText"/>
        <w:rPr>
          <w:lang w:val="ru-RU"/>
        </w:rPr>
      </w:pPr>
      <w:r w:rsidRPr="0051282D">
        <w:rPr>
          <w:lang w:val="ru-RU"/>
        </w:rPr>
        <w:tab/>
      </w:r>
      <w:r>
        <w:rPr>
          <w:rStyle w:val="FootnoteReference"/>
        </w:rPr>
        <w:footnoteRef/>
      </w:r>
      <w:r w:rsidRPr="006B3C7D">
        <w:rPr>
          <w:lang w:val="ru-RU"/>
        </w:rPr>
        <w:tab/>
      </w:r>
      <w:bookmarkStart w:id="98" w:name="lt_pId1123"/>
      <w:r w:rsidRPr="00BC4970">
        <w:rPr>
          <w:noProof/>
          <w:lang w:val="ru-RU"/>
        </w:rPr>
        <w:t>Для целей соответствия производства и только применительно к автожелтому и красному цвету по крайней мере 80% результатов измерений должны находиться в пределах установленных допусков.</w:t>
      </w:r>
      <w:bookmarkEnd w:id="98"/>
    </w:p>
  </w:footnote>
  <w:footnote w:id="8">
    <w:p w:rsidR="00472681" w:rsidRPr="00061B05" w:rsidRDefault="00472681" w:rsidP="00DB7BBC">
      <w:pPr>
        <w:pStyle w:val="FootnoteText"/>
        <w:rPr>
          <w:lang w:val="ru-RU"/>
        </w:rPr>
      </w:pPr>
      <w:r w:rsidRPr="0051282D">
        <w:rPr>
          <w:lang w:val="ru-RU"/>
        </w:rPr>
        <w:tab/>
      </w:r>
      <w:r>
        <w:rPr>
          <w:rStyle w:val="FootnoteReference"/>
        </w:rPr>
        <w:footnoteRef/>
      </w:r>
      <w:r w:rsidRPr="00061B05">
        <w:rPr>
          <w:lang w:val="ru-RU"/>
        </w:rPr>
        <w:tab/>
      </w:r>
      <w:bookmarkStart w:id="159" w:name="lt_pId1126"/>
      <w:r w:rsidRPr="00621625">
        <w:rPr>
          <w:noProof/>
          <w:lang w:val="ru-RU"/>
        </w:rPr>
        <w:t xml:space="preserve">Измененный текст этого пункта был включен на основании дополнения 14 </w:t>
      </w:r>
      <w:r>
        <w:rPr>
          <w:noProof/>
          <w:lang w:val="ru-RU"/>
        </w:rPr>
        <w:br/>
      </w:r>
      <w:r w:rsidRPr="00621625">
        <w:rPr>
          <w:noProof/>
          <w:lang w:val="ru-RU"/>
        </w:rPr>
        <w:t>к поправкам серии 03.</w:t>
      </w:r>
      <w:bookmarkEnd w:id="159"/>
      <w:r w:rsidRPr="00621625">
        <w:rPr>
          <w:noProof/>
          <w:lang w:val="ru-RU"/>
        </w:rPr>
        <w:t xml:space="preserve"> Это дополнение вступило в силу 3 сентября 1997 года, </w:t>
      </w:r>
      <w:r>
        <w:rPr>
          <w:noProof/>
          <w:lang w:val="ru-RU"/>
        </w:rPr>
        <w:br/>
      </w:r>
      <w:r w:rsidRPr="00621625">
        <w:rPr>
          <w:noProof/>
          <w:lang w:val="ru-RU"/>
        </w:rPr>
        <w:t xml:space="preserve">и на его основании в текст Правил также включены новые пункты 2.3.3 и 3.7, </w:t>
      </w:r>
      <w:r>
        <w:rPr>
          <w:noProof/>
          <w:lang w:val="ru-RU"/>
        </w:rPr>
        <w:br/>
      </w:r>
      <w:r w:rsidRPr="00621625">
        <w:rPr>
          <w:noProof/>
          <w:lang w:val="ru-RU"/>
        </w:rPr>
        <w:t xml:space="preserve">а в приложение 1 – новые спецификации </w:t>
      </w:r>
      <w:r w:rsidRPr="008C483C">
        <w:rPr>
          <w:noProof/>
        </w:rPr>
        <w:t>HIR</w:t>
      </w:r>
      <w:r w:rsidRPr="00621625">
        <w:rPr>
          <w:noProof/>
          <w:lang w:val="ru-RU"/>
        </w:rPr>
        <w:t xml:space="preserve">1 и </w:t>
      </w:r>
      <w:r w:rsidRPr="008C483C">
        <w:rPr>
          <w:noProof/>
        </w:rPr>
        <w:t>PY</w:t>
      </w:r>
      <w:r w:rsidRPr="00621625">
        <w:rPr>
          <w:noProof/>
          <w:lang w:val="ru-RU"/>
        </w:rPr>
        <w:t>27/7</w:t>
      </w:r>
      <w:r w:rsidRPr="008C483C">
        <w:rPr>
          <w:noProof/>
        </w:rPr>
        <w:t>W</w:t>
      </w:r>
      <w:r>
        <w:rPr>
          <w:noProof/>
          <w:lang w:val="ru-RU"/>
        </w:rPr>
        <w:t>.</w:t>
      </w:r>
      <w:r w:rsidRPr="00621625">
        <w:rPr>
          <w:rStyle w:val="EndnoteReference"/>
          <w:lang w:val="ru-RU"/>
        </w:rPr>
        <w:t>.</w:t>
      </w:r>
    </w:p>
  </w:footnote>
  <w:footnote w:id="9">
    <w:p w:rsidR="00472681" w:rsidRPr="003A6BE1" w:rsidRDefault="00472681" w:rsidP="00DB7BBC">
      <w:pPr>
        <w:pStyle w:val="FootnoteText"/>
        <w:rPr>
          <w:lang w:val="ru-RU"/>
        </w:rPr>
      </w:pPr>
      <w:r w:rsidRPr="00F8771A">
        <w:rPr>
          <w:rStyle w:val="FootnoteReference"/>
          <w:lang w:val="ru-RU"/>
        </w:rPr>
        <w:tab/>
      </w:r>
      <w:r w:rsidRPr="0065414B">
        <w:rPr>
          <w:rStyle w:val="FootnoteReference"/>
          <w:sz w:val="20"/>
          <w:vertAlign w:val="baseline"/>
          <w:lang w:val="ru-RU"/>
        </w:rPr>
        <w:t>*</w:t>
      </w:r>
      <w:r w:rsidRPr="003A6BE1">
        <w:rPr>
          <w:rStyle w:val="FootnoteReference"/>
          <w:sz w:val="20"/>
          <w:lang w:val="ru-RU"/>
        </w:rPr>
        <w:tab/>
      </w:r>
      <w:r w:rsidRPr="003A6BE1">
        <w:rPr>
          <w:bCs/>
          <w:lang w:val="ru-RU"/>
        </w:rPr>
        <w:t>С [дата] спецификации для источников света с нитью накала, перечень и группа категорий источников света с нитью накала с ог</w:t>
      </w:r>
      <w:r>
        <w:rPr>
          <w:bCs/>
          <w:lang w:val="ru-RU"/>
        </w:rPr>
        <w:t>раничениями на использование, а </w:t>
      </w:r>
      <w:r w:rsidRPr="003A6BE1">
        <w:rPr>
          <w:bCs/>
          <w:lang w:val="ru-RU"/>
        </w:rPr>
        <w:t xml:space="preserve">также номера их спецификаций указаны в резолюции [СР.4] </w:t>
      </w:r>
      <w:r>
        <w:rPr>
          <w:bCs/>
          <w:lang w:val="ru-RU"/>
        </w:rPr>
        <w:t>(</w:t>
      </w:r>
      <w:r w:rsidRPr="008F4B42">
        <w:rPr>
          <w:bCs/>
        </w:rPr>
        <w:t>ECE</w:t>
      </w:r>
      <w:r w:rsidRPr="003A6BE1">
        <w:rPr>
          <w:bCs/>
          <w:lang w:val="ru-RU"/>
        </w:rPr>
        <w:t>/</w:t>
      </w:r>
      <w:r w:rsidRPr="008F4B42">
        <w:rPr>
          <w:bCs/>
        </w:rPr>
        <w:t>TRANS</w:t>
      </w:r>
      <w:r w:rsidRPr="003A6BE1">
        <w:rPr>
          <w:bCs/>
          <w:lang w:val="ru-RU"/>
        </w:rPr>
        <w:t>/</w:t>
      </w:r>
      <w:r w:rsidRPr="008F4B42">
        <w:rPr>
          <w:bCs/>
        </w:rPr>
        <w:t>WP</w:t>
      </w:r>
      <w:r w:rsidRPr="003A6BE1">
        <w:rPr>
          <w:bCs/>
          <w:lang w:val="ru-RU"/>
        </w:rPr>
        <w:t>.29/</w:t>
      </w:r>
      <w:r>
        <w:rPr>
          <w:bCs/>
          <w:lang w:val="ru-RU"/>
        </w:rPr>
        <w:t xml:space="preserve"> </w:t>
      </w:r>
      <w:r w:rsidRPr="003A6BE1">
        <w:rPr>
          <w:bCs/>
          <w:lang w:val="ru-RU"/>
        </w:rPr>
        <w:t>2016/111</w:t>
      </w:r>
      <w:r>
        <w:rPr>
          <w:bCs/>
          <w:lang w:val="ru-RU"/>
        </w:rPr>
        <w:t>).</w:t>
      </w:r>
    </w:p>
  </w:footnote>
  <w:footnote w:id="10">
    <w:p w:rsidR="00472681" w:rsidRPr="006439F5" w:rsidRDefault="00472681" w:rsidP="00DB7BBC">
      <w:pPr>
        <w:pStyle w:val="FootnoteText"/>
        <w:rPr>
          <w:bCs/>
          <w:lang w:val="ru-RU"/>
        </w:rPr>
      </w:pPr>
      <w:r w:rsidRPr="006439F5">
        <w:rPr>
          <w:bCs/>
          <w:lang w:val="ru-RU"/>
        </w:rPr>
        <w:tab/>
      </w:r>
      <w:r w:rsidRPr="006439F5">
        <w:rPr>
          <w:bCs/>
          <w:vertAlign w:val="superscript"/>
          <w:lang w:val="ru-RU"/>
        </w:rPr>
        <w:t>1</w:t>
      </w:r>
      <w:r w:rsidRPr="006439F5">
        <w:rPr>
          <w:bCs/>
          <w:lang w:val="ru-RU"/>
        </w:rPr>
        <w:t xml:space="preserve"> </w:t>
      </w:r>
      <w:bookmarkStart w:id="163" w:name="lt_pId1130"/>
      <w:r>
        <w:rPr>
          <w:bCs/>
          <w:lang w:val="ru-RU"/>
        </w:rPr>
        <w:tab/>
      </w:r>
      <w:r w:rsidRPr="006439F5">
        <w:rPr>
          <w:bCs/>
          <w:lang w:val="ru-RU"/>
        </w:rP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bookmarkEnd w:id="163"/>
    </w:p>
  </w:footnote>
  <w:footnote w:id="11">
    <w:p w:rsidR="00472681" w:rsidRPr="006439F5" w:rsidRDefault="00472681" w:rsidP="00DB7BBC">
      <w:pPr>
        <w:pStyle w:val="FootnoteText"/>
        <w:rPr>
          <w:bCs/>
          <w:lang w:val="ru-RU"/>
        </w:rPr>
      </w:pPr>
      <w:r w:rsidRPr="006439F5">
        <w:rPr>
          <w:bCs/>
          <w:lang w:val="ru-RU"/>
        </w:rPr>
        <w:tab/>
      </w:r>
      <w:r w:rsidRPr="006439F5">
        <w:rPr>
          <w:bCs/>
          <w:vertAlign w:val="superscript"/>
          <w:lang w:val="ru-RU"/>
        </w:rPr>
        <w:t>2</w:t>
      </w:r>
      <w:r w:rsidRPr="006439F5">
        <w:rPr>
          <w:bCs/>
          <w:lang w:val="ru-RU"/>
        </w:rPr>
        <w:t xml:space="preserve"> </w:t>
      </w:r>
      <w:r w:rsidRPr="006439F5">
        <w:rPr>
          <w:bCs/>
          <w:lang w:val="ru-RU"/>
        </w:rPr>
        <w:tab/>
      </w:r>
      <w:bookmarkStart w:id="166" w:name="lt_pId1133"/>
      <w:r w:rsidRPr="006439F5">
        <w:rPr>
          <w:bCs/>
          <w:lang w:val="ru-RU"/>
        </w:rPr>
        <w:t>Ненужное вычеркнуть.</w:t>
      </w:r>
      <w:bookmarkEnd w:id="166"/>
    </w:p>
  </w:footnote>
  <w:footnote w:id="12">
    <w:p w:rsidR="00472681" w:rsidRPr="006439F5" w:rsidRDefault="00472681" w:rsidP="00DB7BBC">
      <w:pPr>
        <w:pStyle w:val="FootnoteText"/>
        <w:rPr>
          <w:sz w:val="20"/>
          <w:lang w:val="ru-RU"/>
        </w:rPr>
      </w:pPr>
      <w:r w:rsidRPr="00994EA9">
        <w:rPr>
          <w:lang w:val="ru-RU"/>
        </w:rPr>
        <w:tab/>
      </w:r>
      <w:r w:rsidRPr="00BB3D46">
        <w:rPr>
          <w:rStyle w:val="FootnoteReference"/>
          <w:sz w:val="20"/>
          <w:vertAlign w:val="baseline"/>
          <w:lang w:val="ru-RU"/>
        </w:rPr>
        <w:t>*</w:t>
      </w:r>
      <w:r w:rsidRPr="006439F5">
        <w:rPr>
          <w:sz w:val="20"/>
          <w:lang w:val="ru-RU"/>
        </w:rPr>
        <w:t xml:space="preserve"> </w:t>
      </w:r>
      <w:r w:rsidRPr="006439F5">
        <w:rPr>
          <w:lang w:val="ru-RU"/>
        </w:rPr>
        <w:tab/>
        <w:t>Внесение изменений в номер официального утверждения не требуется</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221488" w:rsidRDefault="009C2872">
    <w:pPr>
      <w:pStyle w:val="Header"/>
    </w:pPr>
    <w:fldSimple w:instr=" TITLE  \* MERGEFORMAT ">
      <w:r w:rsidR="00CE0915">
        <w:t>E/ECE/324/Rev.1/Add.36/Rev.7/Amend.8</w:t>
      </w:r>
    </w:fldSimple>
    <w:r w:rsidR="00472681">
      <w:br/>
    </w:r>
    <w:fldSimple w:instr=" KEYWORDS  \* MERGEFORMAT ">
      <w:r w:rsidR="00CE0915">
        <w:t>E/ECE/TRANS/505/Rev.1/Add.36/Rev.7/Amend.8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221488" w:rsidRDefault="009C2872" w:rsidP="00221488">
    <w:pPr>
      <w:pStyle w:val="Header"/>
      <w:jc w:val="right"/>
    </w:pPr>
    <w:fldSimple w:instr=" TITLE  \* MERGEFORMAT ">
      <w:r w:rsidR="00CE0915">
        <w:t>E/ECE/324/Rev.1/Add.36/Rev.7/Amend.8</w:t>
      </w:r>
    </w:fldSimple>
    <w:r w:rsidR="00472681">
      <w:br/>
    </w:r>
    <w:fldSimple w:instr=" KEYWORDS  \* MERGEFORMAT ">
      <w:r w:rsidR="00CE0915">
        <w:t>E/ECE/TRANS/505/Rev.1/Add.36/Rev.7/Amend.8</w:t>
      </w:r>
    </w:fldSimple>
  </w:p>
  <w:p w:rsidR="00472681" w:rsidRPr="00A14358" w:rsidRDefault="00472681">
    <w:pPr>
      <w:rPr>
        <w:lang w:val="en-US"/>
      </w:rPr>
    </w:pPr>
  </w:p>
  <w:p w:rsidR="00472681" w:rsidRPr="00A14358" w:rsidRDefault="00472681">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221488" w:rsidRDefault="009C2872" w:rsidP="00221488">
    <w:pPr>
      <w:pStyle w:val="Header"/>
      <w:jc w:val="right"/>
    </w:pPr>
    <w:fldSimple w:instr=" TITLE  \* MERGEFORMAT ">
      <w:r w:rsidR="00CE0915">
        <w:t>E/ECE/324/Rev.1/Add.36/Rev.7/Amend.8</w:t>
      </w:r>
    </w:fldSimple>
    <w:r w:rsidR="00472681">
      <w:br/>
    </w:r>
    <w:fldSimple w:instr=" KEYWORDS  \* MERGEFORMAT ">
      <w:r w:rsidR="00CE0915">
        <w:t>E/ECE/TRANS/505/Rev.1/Add.36/Rev.7/Amend.8</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81" w:rsidRPr="00A14358" w:rsidRDefault="00472681" w:rsidP="00A1435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76EF3"/>
    <w:multiLevelType w:val="multilevel"/>
    <w:tmpl w:val="04190023"/>
    <w:styleLink w:val="ArticleSection"/>
    <w:lvl w:ilvl="0">
      <w:start w:val="1"/>
      <w:numFmt w:val="upperRoman"/>
      <w:pStyle w:val="Heading1"/>
      <w:lvlText w:val="Статья %1."/>
      <w:lvlJc w:val="left"/>
      <w:pPr>
        <w:tabs>
          <w:tab w:val="num" w:pos="1440"/>
        </w:tabs>
        <w:ind w:left="0" w:firstLine="0"/>
      </w:pPr>
    </w:lvl>
    <w:lvl w:ilvl="1">
      <w:start w:val="1"/>
      <w:numFmt w:val="decimalZero"/>
      <w:pStyle w:val="Heading2"/>
      <w:isLgl/>
      <w:lvlText w:val="Раздел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589E61A6"/>
    <w:multiLevelType w:val="hybridMultilevel"/>
    <w:tmpl w:val="D944B0E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7"/>
  </w:num>
  <w:num w:numId="19">
    <w:abstractNumId w:val="19"/>
  </w:num>
  <w:num w:numId="20">
    <w:abstractNumId w:val="10"/>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E0"/>
    <w:rsid w:val="00033EE1"/>
    <w:rsid w:val="00042B72"/>
    <w:rsid w:val="00052868"/>
    <w:rsid w:val="000558BD"/>
    <w:rsid w:val="000B57E7"/>
    <w:rsid w:val="000B6373"/>
    <w:rsid w:val="000E4E5B"/>
    <w:rsid w:val="000F09DF"/>
    <w:rsid w:val="000F61B2"/>
    <w:rsid w:val="001075E9"/>
    <w:rsid w:val="0014152F"/>
    <w:rsid w:val="00180183"/>
    <w:rsid w:val="0018024D"/>
    <w:rsid w:val="0018649F"/>
    <w:rsid w:val="00196389"/>
    <w:rsid w:val="001A57FB"/>
    <w:rsid w:val="001B101A"/>
    <w:rsid w:val="001B3EF6"/>
    <w:rsid w:val="001C2C52"/>
    <w:rsid w:val="001C7A89"/>
    <w:rsid w:val="002051ED"/>
    <w:rsid w:val="002132DF"/>
    <w:rsid w:val="0022148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444D"/>
    <w:rsid w:val="003402C2"/>
    <w:rsid w:val="00381C24"/>
    <w:rsid w:val="00387CD4"/>
    <w:rsid w:val="00392C44"/>
    <w:rsid w:val="003958D0"/>
    <w:rsid w:val="003A0D43"/>
    <w:rsid w:val="003A48CE"/>
    <w:rsid w:val="003B00E5"/>
    <w:rsid w:val="003B3DAF"/>
    <w:rsid w:val="00407B78"/>
    <w:rsid w:val="004127F3"/>
    <w:rsid w:val="00424203"/>
    <w:rsid w:val="00452493"/>
    <w:rsid w:val="00453318"/>
    <w:rsid w:val="00454AF2"/>
    <w:rsid w:val="00454E07"/>
    <w:rsid w:val="00472681"/>
    <w:rsid w:val="00472C5C"/>
    <w:rsid w:val="004815AB"/>
    <w:rsid w:val="00482B71"/>
    <w:rsid w:val="00485A74"/>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5414B"/>
    <w:rsid w:val="00680D03"/>
    <w:rsid w:val="00681A10"/>
    <w:rsid w:val="006903AC"/>
    <w:rsid w:val="006A1ED8"/>
    <w:rsid w:val="006C2031"/>
    <w:rsid w:val="006D2BD9"/>
    <w:rsid w:val="006D461A"/>
    <w:rsid w:val="006D756E"/>
    <w:rsid w:val="006F35EE"/>
    <w:rsid w:val="007021FF"/>
    <w:rsid w:val="00712895"/>
    <w:rsid w:val="00732B4D"/>
    <w:rsid w:val="00734ACB"/>
    <w:rsid w:val="00757357"/>
    <w:rsid w:val="00781DF2"/>
    <w:rsid w:val="00792497"/>
    <w:rsid w:val="007F1AF6"/>
    <w:rsid w:val="00806737"/>
    <w:rsid w:val="00814BCA"/>
    <w:rsid w:val="008205CD"/>
    <w:rsid w:val="00825F8D"/>
    <w:rsid w:val="00834B71"/>
    <w:rsid w:val="0086445C"/>
    <w:rsid w:val="00885AA7"/>
    <w:rsid w:val="00894693"/>
    <w:rsid w:val="008A08D7"/>
    <w:rsid w:val="008A37C8"/>
    <w:rsid w:val="008B6909"/>
    <w:rsid w:val="008C2100"/>
    <w:rsid w:val="008D53B6"/>
    <w:rsid w:val="008F7609"/>
    <w:rsid w:val="00906890"/>
    <w:rsid w:val="00911BE4"/>
    <w:rsid w:val="00951972"/>
    <w:rsid w:val="009608F3"/>
    <w:rsid w:val="00966397"/>
    <w:rsid w:val="009878B9"/>
    <w:rsid w:val="009A24AC"/>
    <w:rsid w:val="009B2527"/>
    <w:rsid w:val="009C2872"/>
    <w:rsid w:val="009C6FE6"/>
    <w:rsid w:val="009D7E7D"/>
    <w:rsid w:val="00A14358"/>
    <w:rsid w:val="00A14DA8"/>
    <w:rsid w:val="00A312BC"/>
    <w:rsid w:val="00A533EF"/>
    <w:rsid w:val="00A82DCC"/>
    <w:rsid w:val="00A84021"/>
    <w:rsid w:val="00A84D35"/>
    <w:rsid w:val="00A917B3"/>
    <w:rsid w:val="00AB4B51"/>
    <w:rsid w:val="00AC387C"/>
    <w:rsid w:val="00B10CC7"/>
    <w:rsid w:val="00B36DF7"/>
    <w:rsid w:val="00B52E2E"/>
    <w:rsid w:val="00B539E7"/>
    <w:rsid w:val="00B62458"/>
    <w:rsid w:val="00BA66C6"/>
    <w:rsid w:val="00BB3D46"/>
    <w:rsid w:val="00BC18B2"/>
    <w:rsid w:val="00BC57EA"/>
    <w:rsid w:val="00BD33EE"/>
    <w:rsid w:val="00BE1CC7"/>
    <w:rsid w:val="00C07EB0"/>
    <w:rsid w:val="00C106D6"/>
    <w:rsid w:val="00C119AE"/>
    <w:rsid w:val="00C315EE"/>
    <w:rsid w:val="00C60F0C"/>
    <w:rsid w:val="00C67AE5"/>
    <w:rsid w:val="00C805C9"/>
    <w:rsid w:val="00C92939"/>
    <w:rsid w:val="00CA1679"/>
    <w:rsid w:val="00CB151C"/>
    <w:rsid w:val="00CC12FA"/>
    <w:rsid w:val="00CE0915"/>
    <w:rsid w:val="00CE5A1A"/>
    <w:rsid w:val="00CF55F6"/>
    <w:rsid w:val="00D27226"/>
    <w:rsid w:val="00D32EF2"/>
    <w:rsid w:val="00D33D63"/>
    <w:rsid w:val="00D5253A"/>
    <w:rsid w:val="00D90028"/>
    <w:rsid w:val="00D90138"/>
    <w:rsid w:val="00D973D8"/>
    <w:rsid w:val="00DB7BBC"/>
    <w:rsid w:val="00DD78D1"/>
    <w:rsid w:val="00DE32CD"/>
    <w:rsid w:val="00DF5767"/>
    <w:rsid w:val="00DF71B9"/>
    <w:rsid w:val="00E12C5F"/>
    <w:rsid w:val="00E30CE0"/>
    <w:rsid w:val="00E44666"/>
    <w:rsid w:val="00E73F76"/>
    <w:rsid w:val="00EA14BC"/>
    <w:rsid w:val="00EA2C9F"/>
    <w:rsid w:val="00EA3C18"/>
    <w:rsid w:val="00EA420E"/>
    <w:rsid w:val="00ED0BDA"/>
    <w:rsid w:val="00EE00CC"/>
    <w:rsid w:val="00EE142A"/>
    <w:rsid w:val="00EF1360"/>
    <w:rsid w:val="00EF3220"/>
    <w:rsid w:val="00F2523A"/>
    <w:rsid w:val="00F43903"/>
    <w:rsid w:val="00F450E4"/>
    <w:rsid w:val="00F56A96"/>
    <w:rsid w:val="00F6403B"/>
    <w:rsid w:val="00F94155"/>
    <w:rsid w:val="00F9783F"/>
    <w:rsid w:val="00FD2EF7"/>
    <w:rsid w:val="00FE447E"/>
    <w:rsid w:val="00FF64D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9B9CB1-8405-4A9E-B2B4-BBA8BA2C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link w:val="H1GR0"/>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_GR,5_G,PP"/>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_GR Char,5_G Char,PP Char"/>
    <w:basedOn w:val="DefaultParagraphFont"/>
    <w:link w:val="FootnoteText"/>
    <w:uiPriority w:val="99"/>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HTMLAddress">
    <w:name w:val="HTML Address"/>
    <w:basedOn w:val="Normal"/>
    <w:link w:val="HTMLAddressChar"/>
    <w:semiHidden/>
    <w:rsid w:val="00C07EB0"/>
    <w:rPr>
      <w:rFonts w:eastAsia="Times New Roman" w:cs="Times New Roman"/>
      <w:i/>
      <w:iCs/>
      <w:szCs w:val="20"/>
      <w:lang w:eastAsia="en-US"/>
    </w:rPr>
  </w:style>
  <w:style w:type="character" w:customStyle="1" w:styleId="HTMLAddressChar">
    <w:name w:val="HTML Address Char"/>
    <w:basedOn w:val="DefaultParagraphFont"/>
    <w:link w:val="HTMLAddress"/>
    <w:semiHidden/>
    <w:rsid w:val="00C07EB0"/>
    <w:rPr>
      <w:i/>
      <w:iCs/>
      <w:spacing w:val="4"/>
      <w:w w:val="103"/>
      <w:kern w:val="14"/>
      <w:lang w:val="ru-RU" w:eastAsia="en-US"/>
    </w:rPr>
  </w:style>
  <w:style w:type="character" w:customStyle="1" w:styleId="SingleTxtGR0">
    <w:name w:val="_ Single Txt_GR Знак"/>
    <w:link w:val="SingleTxtGR"/>
    <w:rsid w:val="00C07EB0"/>
    <w:rPr>
      <w:spacing w:val="4"/>
      <w:w w:val="103"/>
      <w:kern w:val="14"/>
      <w:lang w:val="ru-RU" w:eastAsia="zh-CN"/>
    </w:rPr>
  </w:style>
  <w:style w:type="character" w:customStyle="1" w:styleId="hps">
    <w:name w:val="hps"/>
    <w:rsid w:val="00C07EB0"/>
  </w:style>
  <w:style w:type="character" w:customStyle="1" w:styleId="H1GR0">
    <w:name w:val="_ H_1_GR Знак"/>
    <w:link w:val="H1GR"/>
    <w:rsid w:val="00C07EB0"/>
    <w:rPr>
      <w:b/>
      <w:spacing w:val="4"/>
      <w:w w:val="103"/>
      <w:kern w:val="14"/>
      <w:sz w:val="24"/>
      <w:lang w:val="ru-RU" w:eastAsia="ru-RU"/>
    </w:rPr>
  </w:style>
  <w:style w:type="character" w:customStyle="1" w:styleId="HChGR0">
    <w:name w:val="_ H _Ch_GR Знак"/>
    <w:link w:val="HChGR"/>
    <w:rsid w:val="00C07EB0"/>
    <w:rPr>
      <w:b/>
      <w:spacing w:val="4"/>
      <w:w w:val="103"/>
      <w:kern w:val="14"/>
      <w:sz w:val="28"/>
      <w:lang w:val="ru-RU" w:eastAsia="ru-RU"/>
    </w:rPr>
  </w:style>
  <w:style w:type="numbering" w:styleId="111111">
    <w:name w:val="Outline List 2"/>
    <w:basedOn w:val="NoList"/>
    <w:semiHidden/>
    <w:rsid w:val="00DB7BBC"/>
    <w:pPr>
      <w:numPr>
        <w:numId w:val="19"/>
      </w:numPr>
    </w:pPr>
  </w:style>
  <w:style w:type="numbering" w:styleId="1ai">
    <w:name w:val="Outline List 1"/>
    <w:basedOn w:val="NoList"/>
    <w:semiHidden/>
    <w:rsid w:val="00DB7BBC"/>
    <w:pPr>
      <w:numPr>
        <w:numId w:val="20"/>
      </w:numPr>
    </w:pPr>
  </w:style>
  <w:style w:type="paragraph" w:styleId="EnvelopeAddress">
    <w:name w:val="envelope address"/>
    <w:basedOn w:val="Normal"/>
    <w:semiHidden/>
    <w:rsid w:val="00DB7BBC"/>
    <w:pPr>
      <w:framePr w:w="7920" w:h="1980" w:hRule="exact" w:hSpace="180" w:wrap="auto" w:hAnchor="page" w:xAlign="center" w:yAlign="bottom"/>
      <w:ind w:left="2880"/>
    </w:pPr>
    <w:rPr>
      <w:rFonts w:ascii="Arial" w:eastAsia="Times New Roman" w:hAnsi="Arial" w:cs="Arial"/>
      <w:sz w:val="24"/>
      <w:szCs w:val="20"/>
      <w:lang w:eastAsia="en-US"/>
    </w:rPr>
  </w:style>
  <w:style w:type="paragraph" w:styleId="Date">
    <w:name w:val="Date"/>
    <w:basedOn w:val="Normal"/>
    <w:next w:val="Normal"/>
    <w:link w:val="DateChar"/>
    <w:rsid w:val="00DB7BBC"/>
    <w:rPr>
      <w:rFonts w:eastAsia="Times New Roman" w:cs="Times New Roman"/>
      <w:szCs w:val="20"/>
      <w:lang w:eastAsia="en-US"/>
    </w:rPr>
  </w:style>
  <w:style w:type="character" w:customStyle="1" w:styleId="DateChar">
    <w:name w:val="Date Char"/>
    <w:basedOn w:val="DefaultParagraphFont"/>
    <w:link w:val="Date"/>
    <w:rsid w:val="00DB7BBC"/>
    <w:rPr>
      <w:spacing w:val="4"/>
      <w:w w:val="103"/>
      <w:kern w:val="14"/>
      <w:lang w:val="ru-RU" w:eastAsia="en-US"/>
    </w:rPr>
  </w:style>
  <w:style w:type="paragraph" w:styleId="ListBullet5">
    <w:name w:val="List Bullet 5"/>
    <w:basedOn w:val="Normal"/>
    <w:semiHidden/>
    <w:rsid w:val="00DB7BBC"/>
    <w:pPr>
      <w:tabs>
        <w:tab w:val="num" w:pos="1492"/>
      </w:tabs>
      <w:ind w:left="1492" w:hanging="360"/>
    </w:pPr>
    <w:rPr>
      <w:rFonts w:eastAsia="Times New Roman" w:cs="Times New Roman"/>
      <w:szCs w:val="20"/>
      <w:lang w:eastAsia="en-US"/>
    </w:rPr>
  </w:style>
  <w:style w:type="table" w:styleId="TableSimple1">
    <w:name w:val="Table Simple 1"/>
    <w:basedOn w:val="TableNormal"/>
    <w:semiHidden/>
    <w:rsid w:val="00DB7BBC"/>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DB7BBC"/>
  </w:style>
  <w:style w:type="table" w:styleId="TableWeb1">
    <w:name w:val="Table Web 1"/>
    <w:basedOn w:val="TableNormal"/>
    <w:semiHidden/>
    <w:rsid w:val="00DB7BBC"/>
    <w:pPr>
      <w:spacing w:after="120" w:line="20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7BBC"/>
    <w:pPr>
      <w:spacing w:after="120" w:line="20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DB7BBC"/>
    <w:rPr>
      <w:i/>
      <w:iCs/>
    </w:rPr>
  </w:style>
  <w:style w:type="paragraph" w:styleId="NoteHeading">
    <w:name w:val="Note Heading"/>
    <w:basedOn w:val="Normal"/>
    <w:next w:val="Normal"/>
    <w:link w:val="NoteHeadingChar"/>
    <w:semiHidden/>
    <w:rsid w:val="00DB7BBC"/>
    <w:rPr>
      <w:rFonts w:eastAsia="Times New Roman" w:cs="Times New Roman"/>
      <w:szCs w:val="20"/>
      <w:lang w:eastAsia="en-US"/>
    </w:rPr>
  </w:style>
  <w:style w:type="character" w:customStyle="1" w:styleId="NoteHeadingChar">
    <w:name w:val="Note Heading Char"/>
    <w:basedOn w:val="DefaultParagraphFont"/>
    <w:link w:val="NoteHeading"/>
    <w:semiHidden/>
    <w:rsid w:val="00DB7BBC"/>
    <w:rPr>
      <w:spacing w:val="4"/>
      <w:w w:val="103"/>
      <w:kern w:val="14"/>
      <w:lang w:val="ru-RU" w:eastAsia="en-US"/>
    </w:rPr>
  </w:style>
  <w:style w:type="table" w:styleId="TableElegant">
    <w:name w:val="Table Elegant"/>
    <w:basedOn w:val="TableNormal"/>
    <w:semiHidden/>
    <w:rsid w:val="00DB7BBC"/>
    <w:pPr>
      <w:spacing w:after="120" w:line="20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DB7BBC"/>
    <w:pPr>
      <w:spacing w:after="120" w:line="20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7BBC"/>
    <w:pPr>
      <w:spacing w:after="120" w:line="20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DB7BBC"/>
    <w:rPr>
      <w:rFonts w:ascii="Courier New" w:hAnsi="Courier New" w:cs="Courier New"/>
      <w:sz w:val="20"/>
      <w:szCs w:val="20"/>
    </w:rPr>
  </w:style>
  <w:style w:type="table" w:styleId="TableClassic1">
    <w:name w:val="Table Classic 1"/>
    <w:basedOn w:val="TableNormal"/>
    <w:semiHidden/>
    <w:rsid w:val="00DB7BBC"/>
    <w:pPr>
      <w:spacing w:after="120" w:line="20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7BBC"/>
    <w:pPr>
      <w:spacing w:after="120" w:line="20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7BBC"/>
    <w:pPr>
      <w:spacing w:after="120" w:line="20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7BBC"/>
    <w:pPr>
      <w:spacing w:after="120" w:line="20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DB7BBC"/>
    <w:rPr>
      <w:rFonts w:ascii="Courier New" w:hAnsi="Courier New" w:cs="Courier New"/>
      <w:sz w:val="20"/>
      <w:szCs w:val="20"/>
    </w:rPr>
  </w:style>
  <w:style w:type="paragraph" w:styleId="BodyText">
    <w:name w:val="Body Text"/>
    <w:basedOn w:val="Normal"/>
    <w:link w:val="BodyTextChar"/>
    <w:semiHidden/>
    <w:rsid w:val="00DB7BBC"/>
    <w:rPr>
      <w:rFonts w:eastAsia="Times New Roman" w:cs="Times New Roman"/>
      <w:szCs w:val="20"/>
      <w:lang w:eastAsia="en-US"/>
    </w:rPr>
  </w:style>
  <w:style w:type="character" w:customStyle="1" w:styleId="BodyTextChar">
    <w:name w:val="Body Text Char"/>
    <w:basedOn w:val="DefaultParagraphFont"/>
    <w:link w:val="BodyText"/>
    <w:semiHidden/>
    <w:rsid w:val="00DB7BBC"/>
    <w:rPr>
      <w:spacing w:val="4"/>
      <w:w w:val="103"/>
      <w:kern w:val="14"/>
      <w:lang w:val="ru-RU" w:eastAsia="en-US"/>
    </w:rPr>
  </w:style>
  <w:style w:type="paragraph" w:styleId="BodyTextFirstIndent">
    <w:name w:val="Body Text First Indent"/>
    <w:basedOn w:val="BodyText"/>
    <w:link w:val="BodyTextFirstIndentChar"/>
    <w:rsid w:val="00DB7BBC"/>
    <w:pPr>
      <w:ind w:firstLine="210"/>
    </w:pPr>
  </w:style>
  <w:style w:type="character" w:customStyle="1" w:styleId="BodyTextFirstIndentChar">
    <w:name w:val="Body Text First Indent Char"/>
    <w:basedOn w:val="BodyTextChar"/>
    <w:link w:val="BodyTextFirstIndent"/>
    <w:rsid w:val="00DB7BBC"/>
    <w:rPr>
      <w:spacing w:val="4"/>
      <w:w w:val="103"/>
      <w:kern w:val="14"/>
      <w:lang w:val="ru-RU" w:eastAsia="en-US"/>
    </w:rPr>
  </w:style>
  <w:style w:type="paragraph" w:styleId="BodyTextIndent">
    <w:name w:val="Body Text Indent"/>
    <w:basedOn w:val="Normal"/>
    <w:link w:val="BodyTextIndentChar"/>
    <w:semiHidden/>
    <w:rsid w:val="00DB7BBC"/>
    <w:pPr>
      <w:ind w:left="283"/>
    </w:pPr>
    <w:rPr>
      <w:rFonts w:eastAsia="Times New Roman" w:cs="Times New Roman"/>
      <w:szCs w:val="20"/>
      <w:lang w:eastAsia="en-US"/>
    </w:rPr>
  </w:style>
  <w:style w:type="character" w:customStyle="1" w:styleId="BodyTextIndentChar">
    <w:name w:val="Body Text Indent Char"/>
    <w:basedOn w:val="DefaultParagraphFont"/>
    <w:link w:val="BodyTextIndent"/>
    <w:semiHidden/>
    <w:rsid w:val="00DB7BBC"/>
    <w:rPr>
      <w:spacing w:val="4"/>
      <w:w w:val="103"/>
      <w:kern w:val="14"/>
      <w:lang w:val="ru-RU" w:eastAsia="en-US"/>
    </w:rPr>
  </w:style>
  <w:style w:type="paragraph" w:styleId="BodyTextFirstIndent2">
    <w:name w:val="Body Text First Indent 2"/>
    <w:basedOn w:val="BodyTextIndent"/>
    <w:link w:val="BodyTextFirstIndent2Char"/>
    <w:semiHidden/>
    <w:rsid w:val="00DB7BBC"/>
    <w:pPr>
      <w:ind w:firstLine="210"/>
    </w:pPr>
  </w:style>
  <w:style w:type="character" w:customStyle="1" w:styleId="BodyTextFirstIndent2Char">
    <w:name w:val="Body Text First Indent 2 Char"/>
    <w:basedOn w:val="BodyTextIndentChar"/>
    <w:link w:val="BodyTextFirstIndent2"/>
    <w:semiHidden/>
    <w:rsid w:val="00DB7BBC"/>
    <w:rPr>
      <w:spacing w:val="4"/>
      <w:w w:val="103"/>
      <w:kern w:val="14"/>
      <w:lang w:val="ru-RU" w:eastAsia="en-US"/>
    </w:rPr>
  </w:style>
  <w:style w:type="paragraph" w:styleId="ListBullet">
    <w:name w:val="List Bullet"/>
    <w:basedOn w:val="Normal"/>
    <w:semiHidden/>
    <w:rsid w:val="00DB7BBC"/>
    <w:pPr>
      <w:tabs>
        <w:tab w:val="num" w:pos="360"/>
      </w:tabs>
      <w:ind w:left="360" w:hanging="360"/>
    </w:pPr>
    <w:rPr>
      <w:rFonts w:eastAsia="Times New Roman" w:cs="Times New Roman"/>
      <w:szCs w:val="20"/>
      <w:lang w:eastAsia="en-US"/>
    </w:rPr>
  </w:style>
  <w:style w:type="paragraph" w:styleId="ListBullet2">
    <w:name w:val="List Bullet 2"/>
    <w:basedOn w:val="Normal"/>
    <w:semiHidden/>
    <w:rsid w:val="00DB7BBC"/>
    <w:pPr>
      <w:tabs>
        <w:tab w:val="num" w:pos="643"/>
      </w:tabs>
      <w:ind w:left="643" w:hanging="360"/>
    </w:pPr>
    <w:rPr>
      <w:rFonts w:eastAsia="Times New Roman" w:cs="Times New Roman"/>
      <w:szCs w:val="20"/>
      <w:lang w:eastAsia="en-US"/>
    </w:rPr>
  </w:style>
  <w:style w:type="paragraph" w:styleId="ListBullet3">
    <w:name w:val="List Bullet 3"/>
    <w:basedOn w:val="Normal"/>
    <w:semiHidden/>
    <w:rsid w:val="00DB7BBC"/>
    <w:pPr>
      <w:tabs>
        <w:tab w:val="num" w:pos="926"/>
      </w:tabs>
      <w:ind w:left="926" w:hanging="360"/>
    </w:pPr>
    <w:rPr>
      <w:rFonts w:eastAsia="Times New Roman" w:cs="Times New Roman"/>
      <w:szCs w:val="20"/>
      <w:lang w:eastAsia="en-US"/>
    </w:rPr>
  </w:style>
  <w:style w:type="paragraph" w:styleId="ListBullet4">
    <w:name w:val="List Bullet 4"/>
    <w:basedOn w:val="Normal"/>
    <w:semiHidden/>
    <w:rsid w:val="00DB7BBC"/>
    <w:pPr>
      <w:tabs>
        <w:tab w:val="num" w:pos="1209"/>
      </w:tabs>
      <w:ind w:left="1209" w:hanging="360"/>
    </w:pPr>
    <w:rPr>
      <w:rFonts w:eastAsia="Times New Roman" w:cs="Times New Roman"/>
      <w:szCs w:val="20"/>
      <w:lang w:eastAsia="en-US"/>
    </w:rPr>
  </w:style>
  <w:style w:type="paragraph" w:styleId="Title">
    <w:name w:val="Title"/>
    <w:basedOn w:val="Normal"/>
    <w:link w:val="TitleChar"/>
    <w:qFormat/>
    <w:rsid w:val="00DB7BBC"/>
    <w:pPr>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DB7BBC"/>
    <w:rPr>
      <w:rFonts w:ascii="Arial" w:hAnsi="Arial" w:cs="Arial"/>
      <w:b/>
      <w:bCs/>
      <w:spacing w:val="4"/>
      <w:w w:val="103"/>
      <w:kern w:val="28"/>
      <w:sz w:val="32"/>
      <w:szCs w:val="32"/>
      <w:lang w:val="ru-RU" w:eastAsia="en-US"/>
    </w:rPr>
  </w:style>
  <w:style w:type="character" w:styleId="LineNumber">
    <w:name w:val="line number"/>
    <w:basedOn w:val="DefaultParagraphFont"/>
    <w:semiHidden/>
    <w:rsid w:val="00DB7BBC"/>
  </w:style>
  <w:style w:type="paragraph" w:styleId="ListNumber">
    <w:name w:val="List Number"/>
    <w:basedOn w:val="Normal"/>
    <w:rsid w:val="00DB7BBC"/>
    <w:pPr>
      <w:tabs>
        <w:tab w:val="num" w:pos="360"/>
      </w:tabs>
      <w:ind w:left="360" w:hanging="360"/>
    </w:pPr>
    <w:rPr>
      <w:rFonts w:eastAsia="Times New Roman" w:cs="Times New Roman"/>
      <w:szCs w:val="20"/>
      <w:lang w:eastAsia="en-US"/>
    </w:rPr>
  </w:style>
  <w:style w:type="paragraph" w:styleId="ListNumber2">
    <w:name w:val="List Number 2"/>
    <w:basedOn w:val="Normal"/>
    <w:semiHidden/>
    <w:rsid w:val="00DB7BBC"/>
    <w:pPr>
      <w:tabs>
        <w:tab w:val="num" w:pos="643"/>
      </w:tabs>
      <w:ind w:left="643" w:hanging="360"/>
    </w:pPr>
    <w:rPr>
      <w:rFonts w:eastAsia="Times New Roman" w:cs="Times New Roman"/>
      <w:szCs w:val="20"/>
      <w:lang w:eastAsia="en-US"/>
    </w:rPr>
  </w:style>
  <w:style w:type="paragraph" w:styleId="ListNumber3">
    <w:name w:val="List Number 3"/>
    <w:basedOn w:val="Normal"/>
    <w:semiHidden/>
    <w:rsid w:val="00DB7BBC"/>
    <w:pPr>
      <w:tabs>
        <w:tab w:val="num" w:pos="926"/>
      </w:tabs>
      <w:ind w:left="926" w:hanging="360"/>
    </w:pPr>
    <w:rPr>
      <w:rFonts w:eastAsia="Times New Roman" w:cs="Times New Roman"/>
      <w:szCs w:val="20"/>
      <w:lang w:eastAsia="en-US"/>
    </w:rPr>
  </w:style>
  <w:style w:type="paragraph" w:styleId="ListNumber4">
    <w:name w:val="List Number 4"/>
    <w:basedOn w:val="Normal"/>
    <w:semiHidden/>
    <w:rsid w:val="00DB7BBC"/>
    <w:pPr>
      <w:tabs>
        <w:tab w:val="num" w:pos="1209"/>
      </w:tabs>
      <w:ind w:left="1209" w:hanging="360"/>
    </w:pPr>
    <w:rPr>
      <w:rFonts w:eastAsia="Times New Roman" w:cs="Times New Roman"/>
      <w:szCs w:val="20"/>
      <w:lang w:eastAsia="en-US"/>
    </w:rPr>
  </w:style>
  <w:style w:type="paragraph" w:styleId="ListNumber5">
    <w:name w:val="List Number 5"/>
    <w:basedOn w:val="Normal"/>
    <w:semiHidden/>
    <w:rsid w:val="00DB7BBC"/>
    <w:pPr>
      <w:tabs>
        <w:tab w:val="num" w:pos="1492"/>
      </w:tabs>
      <w:ind w:left="1492" w:hanging="360"/>
    </w:pPr>
    <w:rPr>
      <w:rFonts w:eastAsia="Times New Roman" w:cs="Times New Roman"/>
      <w:szCs w:val="20"/>
      <w:lang w:eastAsia="en-US"/>
    </w:rPr>
  </w:style>
  <w:style w:type="character" w:styleId="HTMLSample">
    <w:name w:val="HTML Sample"/>
    <w:semiHidden/>
    <w:rsid w:val="00DB7BBC"/>
    <w:rPr>
      <w:rFonts w:ascii="Courier New" w:hAnsi="Courier New" w:cs="Courier New"/>
    </w:rPr>
  </w:style>
  <w:style w:type="paragraph" w:styleId="EnvelopeReturn">
    <w:name w:val="envelope return"/>
    <w:basedOn w:val="Normal"/>
    <w:semiHidden/>
    <w:rsid w:val="00DB7BBC"/>
    <w:rPr>
      <w:rFonts w:ascii="Arial" w:eastAsia="Times New Roman" w:hAnsi="Arial" w:cs="Arial"/>
      <w:szCs w:val="20"/>
      <w:lang w:eastAsia="en-US"/>
    </w:rPr>
  </w:style>
  <w:style w:type="table" w:styleId="Table3Deffects1">
    <w:name w:val="Table 3D effects 1"/>
    <w:basedOn w:val="TableNormal"/>
    <w:semiHidden/>
    <w:rsid w:val="00DB7BBC"/>
    <w:pPr>
      <w:spacing w:after="120" w:line="20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7BBC"/>
    <w:pPr>
      <w:spacing w:after="120" w:line="20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7BBC"/>
    <w:pPr>
      <w:spacing w:after="120" w:line="20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DB7BBC"/>
    <w:rPr>
      <w:rFonts w:eastAsia="Times New Roman" w:cs="Times New Roman"/>
      <w:sz w:val="24"/>
      <w:szCs w:val="20"/>
      <w:lang w:eastAsia="en-US"/>
    </w:rPr>
  </w:style>
  <w:style w:type="paragraph" w:styleId="NormalIndent">
    <w:name w:val="Normal Indent"/>
    <w:basedOn w:val="Normal"/>
    <w:semiHidden/>
    <w:rsid w:val="00DB7BBC"/>
    <w:pPr>
      <w:ind w:left="567"/>
    </w:pPr>
    <w:rPr>
      <w:rFonts w:eastAsia="Times New Roman" w:cs="Times New Roman"/>
      <w:szCs w:val="20"/>
      <w:lang w:eastAsia="en-US"/>
    </w:rPr>
  </w:style>
  <w:style w:type="character" w:styleId="HTMLDefinition">
    <w:name w:val="HTML Definition"/>
    <w:semiHidden/>
    <w:rsid w:val="00DB7BBC"/>
    <w:rPr>
      <w:i/>
      <w:iCs/>
    </w:rPr>
  </w:style>
  <w:style w:type="paragraph" w:styleId="BodyText2">
    <w:name w:val="Body Text 2"/>
    <w:basedOn w:val="Normal"/>
    <w:link w:val="BodyText2Char"/>
    <w:semiHidden/>
    <w:rsid w:val="00DB7BBC"/>
    <w:pPr>
      <w:spacing w:line="480" w:lineRule="auto"/>
    </w:pPr>
    <w:rPr>
      <w:rFonts w:eastAsia="Times New Roman" w:cs="Times New Roman"/>
      <w:szCs w:val="20"/>
      <w:lang w:eastAsia="en-US"/>
    </w:rPr>
  </w:style>
  <w:style w:type="character" w:customStyle="1" w:styleId="BodyText2Char">
    <w:name w:val="Body Text 2 Char"/>
    <w:basedOn w:val="DefaultParagraphFont"/>
    <w:link w:val="BodyText2"/>
    <w:semiHidden/>
    <w:rsid w:val="00DB7BBC"/>
    <w:rPr>
      <w:spacing w:val="4"/>
      <w:w w:val="103"/>
      <w:kern w:val="14"/>
      <w:lang w:val="ru-RU" w:eastAsia="en-US"/>
    </w:rPr>
  </w:style>
  <w:style w:type="paragraph" w:styleId="BodyText3">
    <w:name w:val="Body Text 3"/>
    <w:basedOn w:val="Normal"/>
    <w:link w:val="BodyText3Char"/>
    <w:semiHidden/>
    <w:rsid w:val="00DB7BBC"/>
    <w:rPr>
      <w:rFonts w:eastAsia="Times New Roman" w:cs="Times New Roman"/>
      <w:sz w:val="16"/>
      <w:szCs w:val="16"/>
      <w:lang w:eastAsia="en-US"/>
    </w:rPr>
  </w:style>
  <w:style w:type="character" w:customStyle="1" w:styleId="BodyText3Char">
    <w:name w:val="Body Text 3 Char"/>
    <w:basedOn w:val="DefaultParagraphFont"/>
    <w:link w:val="BodyText3"/>
    <w:semiHidden/>
    <w:rsid w:val="00DB7BBC"/>
    <w:rPr>
      <w:spacing w:val="4"/>
      <w:w w:val="103"/>
      <w:kern w:val="14"/>
      <w:sz w:val="16"/>
      <w:szCs w:val="16"/>
      <w:lang w:val="ru-RU" w:eastAsia="en-US"/>
    </w:rPr>
  </w:style>
  <w:style w:type="paragraph" w:styleId="BodyTextIndent2">
    <w:name w:val="Body Text Indent 2"/>
    <w:basedOn w:val="Normal"/>
    <w:link w:val="BodyTextIndent2Char"/>
    <w:semiHidden/>
    <w:rsid w:val="00DB7BBC"/>
    <w:pPr>
      <w:spacing w:line="480" w:lineRule="auto"/>
      <w:ind w:left="283"/>
    </w:pPr>
    <w:rPr>
      <w:rFonts w:eastAsia="Times New Roman" w:cs="Times New Roman"/>
      <w:szCs w:val="20"/>
      <w:lang w:eastAsia="en-US"/>
    </w:rPr>
  </w:style>
  <w:style w:type="character" w:customStyle="1" w:styleId="BodyTextIndent2Char">
    <w:name w:val="Body Text Indent 2 Char"/>
    <w:basedOn w:val="DefaultParagraphFont"/>
    <w:link w:val="BodyTextIndent2"/>
    <w:semiHidden/>
    <w:rsid w:val="00DB7BBC"/>
    <w:rPr>
      <w:spacing w:val="4"/>
      <w:w w:val="103"/>
      <w:kern w:val="14"/>
      <w:lang w:val="ru-RU" w:eastAsia="en-US"/>
    </w:rPr>
  </w:style>
  <w:style w:type="paragraph" w:styleId="BodyTextIndent3">
    <w:name w:val="Body Text Indent 3"/>
    <w:basedOn w:val="Normal"/>
    <w:link w:val="BodyTextIndent3Char"/>
    <w:semiHidden/>
    <w:rsid w:val="00DB7BBC"/>
    <w:pPr>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DB7BBC"/>
    <w:rPr>
      <w:spacing w:val="4"/>
      <w:w w:val="103"/>
      <w:kern w:val="14"/>
      <w:sz w:val="16"/>
      <w:szCs w:val="16"/>
      <w:lang w:val="ru-RU" w:eastAsia="en-US"/>
    </w:rPr>
  </w:style>
  <w:style w:type="character" w:styleId="HTMLVariable">
    <w:name w:val="HTML Variable"/>
    <w:semiHidden/>
    <w:rsid w:val="00DB7BBC"/>
    <w:rPr>
      <w:i/>
      <w:iCs/>
    </w:rPr>
  </w:style>
  <w:style w:type="character" w:styleId="HTMLTypewriter">
    <w:name w:val="HTML Typewriter"/>
    <w:semiHidden/>
    <w:rsid w:val="00DB7BBC"/>
    <w:rPr>
      <w:rFonts w:ascii="Courier New" w:hAnsi="Courier New" w:cs="Courier New"/>
      <w:sz w:val="20"/>
      <w:szCs w:val="20"/>
    </w:rPr>
  </w:style>
  <w:style w:type="paragraph" w:styleId="Subtitle">
    <w:name w:val="Subtitle"/>
    <w:basedOn w:val="Normal"/>
    <w:link w:val="SubtitleChar"/>
    <w:qFormat/>
    <w:rsid w:val="00DB7BBC"/>
    <w:pPr>
      <w:spacing w:after="60"/>
      <w:jc w:val="center"/>
      <w:outlineLvl w:val="1"/>
    </w:pPr>
    <w:rPr>
      <w:rFonts w:ascii="Arial" w:eastAsia="Times New Roman" w:hAnsi="Arial" w:cs="Arial"/>
      <w:sz w:val="24"/>
      <w:szCs w:val="20"/>
      <w:lang w:eastAsia="en-US"/>
    </w:rPr>
  </w:style>
  <w:style w:type="character" w:customStyle="1" w:styleId="SubtitleChar">
    <w:name w:val="Subtitle Char"/>
    <w:basedOn w:val="DefaultParagraphFont"/>
    <w:link w:val="Subtitle"/>
    <w:rsid w:val="00DB7BBC"/>
    <w:rPr>
      <w:rFonts w:ascii="Arial" w:hAnsi="Arial" w:cs="Arial"/>
      <w:spacing w:val="4"/>
      <w:w w:val="103"/>
      <w:kern w:val="14"/>
      <w:sz w:val="24"/>
      <w:lang w:val="ru-RU" w:eastAsia="en-US"/>
    </w:rPr>
  </w:style>
  <w:style w:type="paragraph" w:styleId="Signature">
    <w:name w:val="Signature"/>
    <w:basedOn w:val="Normal"/>
    <w:link w:val="SignatureChar"/>
    <w:semiHidden/>
    <w:rsid w:val="00DB7BBC"/>
    <w:pPr>
      <w:ind w:left="4252"/>
    </w:pPr>
    <w:rPr>
      <w:rFonts w:eastAsia="Times New Roman" w:cs="Times New Roman"/>
      <w:szCs w:val="20"/>
      <w:lang w:eastAsia="en-US"/>
    </w:rPr>
  </w:style>
  <w:style w:type="character" w:customStyle="1" w:styleId="SignatureChar">
    <w:name w:val="Signature Char"/>
    <w:basedOn w:val="DefaultParagraphFont"/>
    <w:link w:val="Signature"/>
    <w:semiHidden/>
    <w:rsid w:val="00DB7BBC"/>
    <w:rPr>
      <w:spacing w:val="4"/>
      <w:w w:val="103"/>
      <w:kern w:val="14"/>
      <w:lang w:val="ru-RU" w:eastAsia="en-US"/>
    </w:rPr>
  </w:style>
  <w:style w:type="paragraph" w:styleId="Salutation">
    <w:name w:val="Salutation"/>
    <w:basedOn w:val="Normal"/>
    <w:next w:val="Normal"/>
    <w:link w:val="SalutationChar"/>
    <w:rsid w:val="00DB7BBC"/>
    <w:rPr>
      <w:rFonts w:eastAsia="Times New Roman" w:cs="Times New Roman"/>
      <w:szCs w:val="20"/>
      <w:lang w:eastAsia="en-US"/>
    </w:rPr>
  </w:style>
  <w:style w:type="character" w:customStyle="1" w:styleId="SalutationChar">
    <w:name w:val="Salutation Char"/>
    <w:basedOn w:val="DefaultParagraphFont"/>
    <w:link w:val="Salutation"/>
    <w:rsid w:val="00DB7BBC"/>
    <w:rPr>
      <w:spacing w:val="4"/>
      <w:w w:val="103"/>
      <w:kern w:val="14"/>
      <w:lang w:val="ru-RU" w:eastAsia="en-US"/>
    </w:rPr>
  </w:style>
  <w:style w:type="paragraph" w:styleId="ListContinue">
    <w:name w:val="List Continue"/>
    <w:basedOn w:val="Normal"/>
    <w:semiHidden/>
    <w:rsid w:val="00DB7BBC"/>
    <w:pPr>
      <w:ind w:left="283"/>
    </w:pPr>
    <w:rPr>
      <w:rFonts w:eastAsia="Times New Roman" w:cs="Times New Roman"/>
      <w:szCs w:val="20"/>
      <w:lang w:eastAsia="en-US"/>
    </w:rPr>
  </w:style>
  <w:style w:type="paragraph" w:styleId="ListContinue2">
    <w:name w:val="List Continue 2"/>
    <w:basedOn w:val="Normal"/>
    <w:semiHidden/>
    <w:rsid w:val="00DB7BBC"/>
    <w:pPr>
      <w:ind w:left="566"/>
    </w:pPr>
    <w:rPr>
      <w:rFonts w:eastAsia="Times New Roman" w:cs="Times New Roman"/>
      <w:szCs w:val="20"/>
      <w:lang w:eastAsia="en-US"/>
    </w:rPr>
  </w:style>
  <w:style w:type="paragraph" w:styleId="ListContinue3">
    <w:name w:val="List Continue 3"/>
    <w:basedOn w:val="Normal"/>
    <w:semiHidden/>
    <w:rsid w:val="00DB7BBC"/>
    <w:pPr>
      <w:ind w:left="849"/>
    </w:pPr>
    <w:rPr>
      <w:rFonts w:eastAsia="Times New Roman" w:cs="Times New Roman"/>
      <w:szCs w:val="20"/>
      <w:lang w:eastAsia="en-US"/>
    </w:rPr>
  </w:style>
  <w:style w:type="paragraph" w:styleId="ListContinue4">
    <w:name w:val="List Continue 4"/>
    <w:basedOn w:val="Normal"/>
    <w:semiHidden/>
    <w:rsid w:val="00DB7BBC"/>
    <w:pPr>
      <w:ind w:left="1132"/>
    </w:pPr>
    <w:rPr>
      <w:rFonts w:eastAsia="Times New Roman" w:cs="Times New Roman"/>
      <w:szCs w:val="20"/>
      <w:lang w:eastAsia="en-US"/>
    </w:rPr>
  </w:style>
  <w:style w:type="paragraph" w:styleId="ListContinue5">
    <w:name w:val="List Continue 5"/>
    <w:basedOn w:val="Normal"/>
    <w:semiHidden/>
    <w:rsid w:val="00DB7BBC"/>
    <w:pPr>
      <w:ind w:left="1415"/>
    </w:pPr>
    <w:rPr>
      <w:rFonts w:eastAsia="Times New Roman" w:cs="Times New Roman"/>
      <w:szCs w:val="20"/>
      <w:lang w:eastAsia="en-US"/>
    </w:rPr>
  </w:style>
  <w:style w:type="table" w:styleId="TableSimple2">
    <w:name w:val="Table Simple 2"/>
    <w:basedOn w:val="TableNormal"/>
    <w:semiHidden/>
    <w:rsid w:val="00DB7BBC"/>
    <w:pPr>
      <w:spacing w:after="120" w:line="20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7BBC"/>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DB7BBC"/>
    <w:pPr>
      <w:ind w:left="4252"/>
    </w:pPr>
    <w:rPr>
      <w:rFonts w:eastAsia="Times New Roman" w:cs="Times New Roman"/>
      <w:szCs w:val="20"/>
      <w:lang w:eastAsia="en-US"/>
    </w:rPr>
  </w:style>
  <w:style w:type="character" w:customStyle="1" w:styleId="ClosingChar">
    <w:name w:val="Closing Char"/>
    <w:basedOn w:val="DefaultParagraphFont"/>
    <w:link w:val="Closing"/>
    <w:semiHidden/>
    <w:rsid w:val="00DB7BBC"/>
    <w:rPr>
      <w:spacing w:val="4"/>
      <w:w w:val="103"/>
      <w:kern w:val="14"/>
      <w:lang w:val="ru-RU" w:eastAsia="en-US"/>
    </w:rPr>
  </w:style>
  <w:style w:type="table" w:styleId="TableGrid1">
    <w:name w:val="Table Grid 1"/>
    <w:basedOn w:val="TableNormal"/>
    <w:semiHidden/>
    <w:rsid w:val="00DB7BBC"/>
    <w:pPr>
      <w:spacing w:after="120" w:line="20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7BBC"/>
    <w:pPr>
      <w:spacing w:after="120" w:line="20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7BBC"/>
    <w:pPr>
      <w:spacing w:after="120" w:line="20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7BBC"/>
    <w:pPr>
      <w:spacing w:after="120" w:line="20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7BBC"/>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7BBC"/>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7BBC"/>
    <w:pPr>
      <w:spacing w:after="120" w:line="20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7BBC"/>
    <w:pPr>
      <w:spacing w:after="120" w:line="20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B7BBC"/>
    <w:pPr>
      <w:spacing w:after="120" w:line="20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DB7BBC"/>
    <w:pPr>
      <w:ind w:left="283" w:hanging="283"/>
    </w:pPr>
    <w:rPr>
      <w:rFonts w:eastAsia="Times New Roman" w:cs="Times New Roman"/>
      <w:szCs w:val="20"/>
      <w:lang w:eastAsia="en-US"/>
    </w:rPr>
  </w:style>
  <w:style w:type="paragraph" w:styleId="List2">
    <w:name w:val="List 2"/>
    <w:basedOn w:val="Normal"/>
    <w:semiHidden/>
    <w:rsid w:val="00DB7BBC"/>
    <w:pPr>
      <w:ind w:left="566" w:hanging="283"/>
    </w:pPr>
    <w:rPr>
      <w:rFonts w:eastAsia="Times New Roman" w:cs="Times New Roman"/>
      <w:szCs w:val="20"/>
      <w:lang w:eastAsia="en-US"/>
    </w:rPr>
  </w:style>
  <w:style w:type="paragraph" w:styleId="List3">
    <w:name w:val="List 3"/>
    <w:basedOn w:val="Normal"/>
    <w:semiHidden/>
    <w:rsid w:val="00DB7BBC"/>
    <w:pPr>
      <w:ind w:left="849" w:hanging="283"/>
    </w:pPr>
    <w:rPr>
      <w:rFonts w:eastAsia="Times New Roman" w:cs="Times New Roman"/>
      <w:szCs w:val="20"/>
      <w:lang w:eastAsia="en-US"/>
    </w:rPr>
  </w:style>
  <w:style w:type="paragraph" w:styleId="List4">
    <w:name w:val="List 4"/>
    <w:basedOn w:val="Normal"/>
    <w:rsid w:val="00DB7BBC"/>
    <w:pPr>
      <w:ind w:left="1132" w:hanging="283"/>
    </w:pPr>
    <w:rPr>
      <w:rFonts w:eastAsia="Times New Roman" w:cs="Times New Roman"/>
      <w:szCs w:val="20"/>
      <w:lang w:eastAsia="en-US"/>
    </w:rPr>
  </w:style>
  <w:style w:type="paragraph" w:styleId="List5">
    <w:name w:val="List 5"/>
    <w:basedOn w:val="Normal"/>
    <w:rsid w:val="00DB7BBC"/>
    <w:pPr>
      <w:ind w:left="1415" w:hanging="283"/>
    </w:pPr>
    <w:rPr>
      <w:rFonts w:eastAsia="Times New Roman" w:cs="Times New Roman"/>
      <w:szCs w:val="20"/>
      <w:lang w:eastAsia="en-US"/>
    </w:rPr>
  </w:style>
  <w:style w:type="paragraph" w:styleId="HTMLPreformatted">
    <w:name w:val="HTML Preformatted"/>
    <w:basedOn w:val="Normal"/>
    <w:link w:val="HTMLPreformattedChar"/>
    <w:semiHidden/>
    <w:rsid w:val="00DB7BBC"/>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semiHidden/>
    <w:rsid w:val="00DB7BBC"/>
    <w:rPr>
      <w:rFonts w:ascii="Courier New" w:hAnsi="Courier New" w:cs="Courier New"/>
      <w:spacing w:val="4"/>
      <w:w w:val="103"/>
      <w:kern w:val="14"/>
      <w:lang w:val="ru-RU" w:eastAsia="en-US"/>
    </w:rPr>
  </w:style>
  <w:style w:type="numbering" w:styleId="ArticleSection">
    <w:name w:val="Outline List 3"/>
    <w:basedOn w:val="NoList"/>
    <w:semiHidden/>
    <w:rsid w:val="00DB7BBC"/>
    <w:pPr>
      <w:numPr>
        <w:numId w:val="21"/>
      </w:numPr>
    </w:pPr>
  </w:style>
  <w:style w:type="table" w:styleId="TableColumns1">
    <w:name w:val="Table Columns 1"/>
    <w:basedOn w:val="TableNormal"/>
    <w:semiHidden/>
    <w:rsid w:val="00DB7BBC"/>
    <w:pPr>
      <w:spacing w:after="120" w:line="20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7BBC"/>
    <w:pPr>
      <w:spacing w:after="120" w:line="20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7BBC"/>
    <w:pPr>
      <w:spacing w:after="120" w:line="20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7BBC"/>
    <w:pPr>
      <w:spacing w:after="120" w:line="20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7BBC"/>
    <w:pPr>
      <w:spacing w:after="120" w:line="20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DB7BBC"/>
    <w:rPr>
      <w:b/>
      <w:bCs/>
    </w:rPr>
  </w:style>
  <w:style w:type="table" w:styleId="TableList1">
    <w:name w:val="Table List 1"/>
    <w:basedOn w:val="TableNormal"/>
    <w:semiHidden/>
    <w:rsid w:val="00DB7BBC"/>
    <w:pPr>
      <w:spacing w:after="120" w:line="20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7BBC"/>
    <w:pPr>
      <w:spacing w:after="120" w:line="20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7BBC"/>
    <w:pPr>
      <w:spacing w:after="120" w:line="20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7BBC"/>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7BBC"/>
    <w:pPr>
      <w:spacing w:after="120" w:line="20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7BBC"/>
    <w:pPr>
      <w:spacing w:after="120" w:line="20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7BBC"/>
    <w:pPr>
      <w:spacing w:after="120" w:line="20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7BBC"/>
    <w:pPr>
      <w:spacing w:after="120" w:line="20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B7BBC"/>
    <w:pPr>
      <w:spacing w:after="120" w:line="2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DB7BBC"/>
    <w:pPr>
      <w:spacing w:after="120" w:line="20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7BBC"/>
    <w:pPr>
      <w:spacing w:after="120" w:line="20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7BBC"/>
    <w:pPr>
      <w:spacing w:after="120" w:line="20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DB7BBC"/>
    <w:pPr>
      <w:ind w:left="1440" w:right="1440"/>
    </w:pPr>
    <w:rPr>
      <w:rFonts w:eastAsia="Times New Roman" w:cs="Times New Roman"/>
      <w:szCs w:val="20"/>
      <w:lang w:eastAsia="en-US"/>
    </w:rPr>
  </w:style>
  <w:style w:type="character" w:styleId="HTMLCite">
    <w:name w:val="HTML Cite"/>
    <w:semiHidden/>
    <w:rsid w:val="00DB7BBC"/>
    <w:rPr>
      <w:i/>
      <w:iCs/>
    </w:rPr>
  </w:style>
  <w:style w:type="paragraph" w:styleId="E-mailSignature">
    <w:name w:val="E-mail Signature"/>
    <w:basedOn w:val="Normal"/>
    <w:link w:val="E-mailSignatureChar"/>
    <w:semiHidden/>
    <w:rsid w:val="00DB7BBC"/>
    <w:rPr>
      <w:rFonts w:eastAsia="Times New Roman" w:cs="Times New Roman"/>
      <w:szCs w:val="20"/>
      <w:lang w:eastAsia="en-US"/>
    </w:rPr>
  </w:style>
  <w:style w:type="character" w:customStyle="1" w:styleId="E-mailSignatureChar">
    <w:name w:val="E-mail Signature Char"/>
    <w:basedOn w:val="DefaultParagraphFont"/>
    <w:link w:val="E-mailSignature"/>
    <w:semiHidden/>
    <w:rsid w:val="00DB7BBC"/>
    <w:rPr>
      <w:spacing w:val="4"/>
      <w:w w:val="103"/>
      <w:kern w:val="14"/>
      <w:lang w:val="ru-RU" w:eastAsia="en-US"/>
    </w:rPr>
  </w:style>
  <w:style w:type="table" w:styleId="TableProfessional">
    <w:name w:val="Table Professional"/>
    <w:basedOn w:val="TableNormal"/>
    <w:semiHidden/>
    <w:rsid w:val="00DB7BBC"/>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DB7BBC"/>
    <w:pPr>
      <w:spacing w:before="120"/>
    </w:pPr>
    <w:rPr>
      <w:rFonts w:ascii="Arial" w:eastAsia="Times New Roman" w:hAnsi="Arial" w:cs="Arial"/>
      <w:b/>
      <w:bCs/>
      <w:sz w:val="24"/>
      <w:szCs w:val="20"/>
      <w:lang w:eastAsia="en-US"/>
    </w:rPr>
  </w:style>
  <w:style w:type="paragraph" w:styleId="PlainText">
    <w:name w:val="Plain Text"/>
    <w:basedOn w:val="Normal"/>
    <w:link w:val="PlainTextChar"/>
    <w:semiHidden/>
    <w:rsid w:val="00DB7BBC"/>
    <w:rPr>
      <w:rFonts w:ascii="Courier New" w:eastAsia="Times New Roman" w:hAnsi="Courier New" w:cs="Courier New"/>
      <w:szCs w:val="20"/>
      <w:lang w:eastAsia="en-US"/>
    </w:rPr>
  </w:style>
  <w:style w:type="character" w:customStyle="1" w:styleId="PlainTextChar">
    <w:name w:val="Plain Text Char"/>
    <w:basedOn w:val="DefaultParagraphFont"/>
    <w:link w:val="PlainText"/>
    <w:semiHidden/>
    <w:rsid w:val="00DB7BBC"/>
    <w:rPr>
      <w:rFonts w:ascii="Courier New" w:hAnsi="Courier New" w:cs="Courier New"/>
      <w:spacing w:val="4"/>
      <w:w w:val="103"/>
      <w:kern w:val="14"/>
      <w:lang w:val="ru-RU" w:eastAsia="en-US"/>
    </w:rPr>
  </w:style>
  <w:style w:type="paragraph" w:styleId="MessageHeader">
    <w:name w:val="Message Header"/>
    <w:basedOn w:val="Normal"/>
    <w:link w:val="MessageHeaderChar"/>
    <w:semiHidden/>
    <w:rsid w:val="00DB7B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0"/>
      <w:lang w:eastAsia="en-US"/>
    </w:rPr>
  </w:style>
  <w:style w:type="character" w:customStyle="1" w:styleId="MessageHeaderChar">
    <w:name w:val="Message Header Char"/>
    <w:basedOn w:val="DefaultParagraphFont"/>
    <w:link w:val="MessageHeader"/>
    <w:semiHidden/>
    <w:rsid w:val="00DB7BBC"/>
    <w:rPr>
      <w:rFonts w:ascii="Arial" w:hAnsi="Arial" w:cs="Arial"/>
      <w:spacing w:val="4"/>
      <w:w w:val="103"/>
      <w:kern w:val="14"/>
      <w:sz w:val="24"/>
      <w:shd w:val="pct20" w:color="auto" w:fill="auto"/>
      <w:lang w:val="ru-RU" w:eastAsia="en-US"/>
    </w:rPr>
  </w:style>
  <w:style w:type="character" w:styleId="CommentReference">
    <w:name w:val="annotation reference"/>
    <w:rsid w:val="00DB7BBC"/>
    <w:rPr>
      <w:sz w:val="16"/>
      <w:szCs w:val="16"/>
    </w:rPr>
  </w:style>
  <w:style w:type="paragraph" w:styleId="CommentText">
    <w:name w:val="annotation text"/>
    <w:basedOn w:val="Normal"/>
    <w:link w:val="CommentTextChar"/>
    <w:rsid w:val="00DB7BBC"/>
    <w:rPr>
      <w:rFonts w:eastAsia="Times New Roman" w:cs="Times New Roman"/>
      <w:szCs w:val="20"/>
      <w:lang w:eastAsia="en-US"/>
    </w:rPr>
  </w:style>
  <w:style w:type="character" w:customStyle="1" w:styleId="CommentTextChar">
    <w:name w:val="Comment Text Char"/>
    <w:basedOn w:val="DefaultParagraphFont"/>
    <w:link w:val="CommentText"/>
    <w:rsid w:val="00DB7BBC"/>
    <w:rPr>
      <w:spacing w:val="4"/>
      <w:w w:val="103"/>
      <w:kern w:val="14"/>
      <w:lang w:val="ru-RU" w:eastAsia="en-US"/>
    </w:rPr>
  </w:style>
  <w:style w:type="paragraph" w:styleId="CommentSubject">
    <w:name w:val="annotation subject"/>
    <w:basedOn w:val="CommentText"/>
    <w:next w:val="CommentText"/>
    <w:link w:val="CommentSubjectChar"/>
    <w:rsid w:val="00DB7BBC"/>
    <w:rPr>
      <w:b/>
      <w:bCs/>
    </w:rPr>
  </w:style>
  <w:style w:type="character" w:customStyle="1" w:styleId="CommentSubjectChar">
    <w:name w:val="Comment Subject Char"/>
    <w:basedOn w:val="CommentTextChar"/>
    <w:link w:val="CommentSubject"/>
    <w:rsid w:val="00DB7BBC"/>
    <w:rPr>
      <w:b/>
      <w:bCs/>
      <w:spacing w:val="4"/>
      <w:w w:val="103"/>
      <w:kern w:val="14"/>
      <w:lang w:val="ru-RU" w:eastAsia="en-US"/>
    </w:rPr>
  </w:style>
  <w:style w:type="paragraph" w:styleId="Revision">
    <w:name w:val="Revision"/>
    <w:hidden/>
    <w:uiPriority w:val="99"/>
    <w:semiHidden/>
    <w:rsid w:val="00DB7BBC"/>
    <w:rPr>
      <w:spacing w:val="4"/>
      <w:w w:val="103"/>
      <w:kern w:val="14"/>
      <w:lang w:val="ru-RU" w:eastAsia="en-US"/>
    </w:rPr>
  </w:style>
  <w:style w:type="paragraph" w:customStyle="1" w:styleId="HChG">
    <w:name w:val="_ H _Ch_G"/>
    <w:basedOn w:val="Normal"/>
    <w:next w:val="Normal"/>
    <w:link w:val="HChGChar"/>
    <w:uiPriority w:val="99"/>
    <w:qFormat/>
    <w:rsid w:val="00DB7BBC"/>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HChGChar">
    <w:name w:val="_ H _Ch_G Char"/>
    <w:link w:val="HChG"/>
    <w:uiPriority w:val="99"/>
    <w:rsid w:val="00DB7BBC"/>
    <w:rPr>
      <w:b/>
      <w:sz w:val="28"/>
      <w:lang w:val="en-GB" w:eastAsia="en-US"/>
    </w:rPr>
  </w:style>
  <w:style w:type="paragraph" w:customStyle="1" w:styleId="H1G">
    <w:name w:val="_ H_1_G"/>
    <w:basedOn w:val="Normal"/>
    <w:next w:val="Normal"/>
    <w:link w:val="H1GChar"/>
    <w:qFormat/>
    <w:rsid w:val="00DB7BB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DB7BBC"/>
    <w:rPr>
      <w:b/>
      <w:sz w:val="24"/>
      <w:lang w:val="en-GB" w:eastAsia="en-US"/>
    </w:rPr>
  </w:style>
  <w:style w:type="paragraph" w:customStyle="1" w:styleId="SingleTxtG">
    <w:name w:val="_ Single Txt_G"/>
    <w:basedOn w:val="Normal"/>
    <w:link w:val="SingleTxtGChar"/>
    <w:qFormat/>
    <w:rsid w:val="00DB7BBC"/>
    <w:pPr>
      <w:suppressAutoHyphens/>
      <w:spacing w:after="120"/>
      <w:ind w:left="1134" w:right="1134"/>
      <w:jc w:val="both"/>
    </w:pPr>
    <w:rPr>
      <w:rFonts w:eastAsia="Times New Roman" w:cs="Times New Roman"/>
      <w:spacing w:val="0"/>
      <w:w w:val="100"/>
      <w:kern w:val="0"/>
      <w:szCs w:val="20"/>
      <w:lang w:val="fr-CH" w:eastAsia="en-US"/>
    </w:rPr>
  </w:style>
  <w:style w:type="character" w:customStyle="1" w:styleId="SingleTxtGChar">
    <w:name w:val="_ Single Txt_G Char"/>
    <w:link w:val="SingleTxtG"/>
    <w:locked/>
    <w:rsid w:val="00DB7BBC"/>
    <w:rPr>
      <w:lang w:val="fr-CH" w:eastAsia="en-US"/>
    </w:rPr>
  </w:style>
  <w:style w:type="character" w:customStyle="1" w:styleId="shorttext">
    <w:name w:val="short_text"/>
    <w:rsid w:val="00DB7BBC"/>
  </w:style>
  <w:style w:type="paragraph" w:customStyle="1" w:styleId="NormalCentered">
    <w:name w:val="Normal Centered"/>
    <w:basedOn w:val="Normal"/>
    <w:rsid w:val="00DB7BBC"/>
    <w:pPr>
      <w:spacing w:before="120" w:after="120" w:line="240" w:lineRule="auto"/>
      <w:jc w:val="center"/>
    </w:pPr>
    <w:rPr>
      <w:rFonts w:eastAsia="Times New Roman" w:cs="Times New Roman"/>
      <w:spacing w:val="0"/>
      <w:w w:val="100"/>
      <w:kern w:val="0"/>
      <w:sz w:val="24"/>
      <w:szCs w:val="24"/>
      <w:lang w:val="en-GB" w:eastAsia="en-US"/>
    </w:rPr>
  </w:style>
  <w:style w:type="paragraph" w:customStyle="1" w:styleId="NormalLeft">
    <w:name w:val="Normal Left"/>
    <w:basedOn w:val="Normal"/>
    <w:rsid w:val="00DB7BBC"/>
    <w:pPr>
      <w:spacing w:before="120" w:after="120" w:line="240" w:lineRule="auto"/>
    </w:pPr>
    <w:rPr>
      <w:rFonts w:eastAsia="Times New Roman" w:cs="Times New Roman"/>
      <w:spacing w:val="0"/>
      <w:w w:val="100"/>
      <w:kern w:val="0"/>
      <w:sz w:val="24"/>
      <w:szCs w:val="24"/>
      <w:lang w:val="en-GB" w:eastAsia="en-US"/>
    </w:rPr>
  </w:style>
  <w:style w:type="paragraph" w:customStyle="1" w:styleId="endnotetable">
    <w:name w:val="endnote table"/>
    <w:basedOn w:val="Normal"/>
    <w:link w:val="endnotetableChar"/>
    <w:rsid w:val="00DB7BBC"/>
    <w:pPr>
      <w:suppressAutoHyphens/>
      <w:spacing w:line="220" w:lineRule="exact"/>
      <w:ind w:left="1134" w:right="1134" w:firstLine="170"/>
    </w:pPr>
    <w:rPr>
      <w:rFonts w:eastAsia="Times New Roman" w:cs="Times New Roman"/>
      <w:spacing w:val="0"/>
      <w:w w:val="100"/>
      <w:kern w:val="0"/>
      <w:sz w:val="18"/>
      <w:szCs w:val="18"/>
      <w:lang w:val="en-GB" w:eastAsia="en-US"/>
    </w:rPr>
  </w:style>
  <w:style w:type="character" w:customStyle="1" w:styleId="endnotetableChar">
    <w:name w:val="endnote table Char"/>
    <w:link w:val="endnotetable"/>
    <w:rsid w:val="00DB7BBC"/>
    <w:rPr>
      <w:sz w:val="18"/>
      <w:szCs w:val="18"/>
      <w:lang w:val="en-GB" w:eastAsia="en-US"/>
    </w:rPr>
  </w:style>
  <w:style w:type="paragraph" w:customStyle="1" w:styleId="HCh">
    <w:name w:val="_ H _Ch"/>
    <w:basedOn w:val="Normal"/>
    <w:next w:val="Normal"/>
    <w:qFormat/>
    <w:rsid w:val="00DB7BBC"/>
    <w:pPr>
      <w:keepNext/>
      <w:keepLines/>
      <w:suppressAutoHyphens/>
      <w:spacing w:line="300" w:lineRule="exact"/>
      <w:outlineLvl w:val="0"/>
    </w:pPr>
    <w:rPr>
      <w:rFonts w:cs="Times New Roman"/>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e.co.at/index.php/Publications/index.php?i_ca_id=304" TargetMode="Externa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6308</Words>
  <Characters>35960</Characters>
  <Application>Microsoft Office Word</Application>
  <DocSecurity>0</DocSecurity>
  <Lines>299</Lines>
  <Paragraphs>84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E/ECE/324/Rev.1/Add.36/Rev.7/Amend.8</vt:lpstr>
      <vt:lpstr>E/ECE/324/Rev.1/Add.36/Rev.7/Amend.8</vt:lpstr>
      <vt:lpstr>A/</vt:lpstr>
    </vt:vector>
  </TitlesOfParts>
  <Company>DCM</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E/ECE/324/Rev.1/Add.36/Rev.7/Amend.8</dc:title>
  <dc:creator>Prokoudina S.</dc:creator>
  <cp:keywords>E/ECE/TRANS/505/Rev.1/Add.36/Rev.7/Amend.8</cp:keywords>
  <cp:lastModifiedBy>Marie-Claude Collet</cp:lastModifiedBy>
  <cp:revision>3</cp:revision>
  <cp:lastPrinted>2017-12-14T12:02:00Z</cp:lastPrinted>
  <dcterms:created xsi:type="dcterms:W3CDTF">2017-12-14T12:00:00Z</dcterms:created>
  <dcterms:modified xsi:type="dcterms:W3CDTF">2017-12-14T12:03:00Z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