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A1C2A" w:rsidRPr="000A657B" w:rsidTr="00844B0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EA1C2A" w:rsidRDefault="00EA1C2A" w:rsidP="00EA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EA1C2A" w:rsidRPr="00EA1C2A" w:rsidRDefault="00EA1C2A" w:rsidP="00EA1C2A">
            <w:pPr>
              <w:jc w:val="right"/>
              <w:rPr>
                <w:lang w:val="en-US"/>
              </w:rPr>
            </w:pPr>
            <w:r w:rsidRPr="00EA1C2A">
              <w:rPr>
                <w:sz w:val="40"/>
                <w:lang w:val="en-US"/>
              </w:rPr>
              <w:t>E</w:t>
            </w:r>
            <w:r w:rsidRPr="00EA1C2A">
              <w:rPr>
                <w:lang w:val="en-US"/>
              </w:rPr>
              <w:t>/ECE/324/Rev.1/Add.29/Rev.3/Amend.4</w:t>
            </w:r>
            <w:r w:rsidRPr="00EA1C2A">
              <w:rPr>
                <w:rFonts w:cs="Times New Roman"/>
                <w:lang w:val="en-US"/>
              </w:rPr>
              <w:t>−</w:t>
            </w:r>
            <w:r w:rsidRPr="00EA1C2A">
              <w:rPr>
                <w:sz w:val="36"/>
                <w:szCs w:val="36"/>
                <w:lang w:val="en-US"/>
              </w:rPr>
              <w:t>E</w:t>
            </w:r>
            <w:r w:rsidRPr="00EA1C2A">
              <w:rPr>
                <w:lang w:val="en-US"/>
              </w:rPr>
              <w:t>/ECE/TRANS/505/Rev.1/Add.29/Rev.3/Amend.4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A1C2A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A1C2A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EA1C2A">
            <w:pPr>
              <w:spacing w:before="120"/>
              <w:rPr>
                <w:lang w:val="en-US"/>
              </w:rPr>
            </w:pPr>
          </w:p>
          <w:p w:rsidR="00EA1C2A" w:rsidRDefault="00EA1C2A" w:rsidP="00EA1C2A">
            <w:pPr>
              <w:spacing w:before="120"/>
              <w:rPr>
                <w:lang w:val="en-US"/>
              </w:rPr>
            </w:pPr>
          </w:p>
          <w:p w:rsidR="00EA1C2A" w:rsidRDefault="00EA1C2A" w:rsidP="00EA1C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EA1C2A" w:rsidRPr="00D62A45" w:rsidRDefault="00EA1C2A" w:rsidP="00EA1C2A">
            <w:pPr>
              <w:spacing w:line="240" w:lineRule="exact"/>
              <w:rPr>
                <w:lang w:val="en-US"/>
              </w:rPr>
            </w:pPr>
          </w:p>
        </w:tc>
      </w:tr>
    </w:tbl>
    <w:p w:rsidR="00184B11" w:rsidRPr="00024EDD" w:rsidRDefault="00184B11" w:rsidP="00184B11">
      <w:pPr>
        <w:pStyle w:val="HChGR"/>
      </w:pPr>
      <w:r w:rsidRPr="00024EDD">
        <w:rPr>
          <w:lang w:val="en-US"/>
        </w:rPr>
        <w:tab/>
      </w:r>
      <w:r w:rsidRPr="00024EDD">
        <w:rPr>
          <w:lang w:val="en-US"/>
        </w:rPr>
        <w:tab/>
      </w:r>
      <w:r w:rsidRPr="00024EDD">
        <w:t>Соглашение</w:t>
      </w:r>
    </w:p>
    <w:p w:rsidR="00184B11" w:rsidRPr="00024EDD" w:rsidRDefault="00184B11" w:rsidP="00184B11">
      <w:pPr>
        <w:pStyle w:val="H1GR"/>
      </w:pPr>
      <w:r w:rsidRPr="00024EDD">
        <w:tab/>
      </w:r>
      <w:r w:rsidRPr="00024EDD">
        <w:tab/>
      </w:r>
      <w:proofErr w:type="gramStart"/>
      <w:r w:rsidRPr="00024EDD">
        <w:t>О принятии единообраз</w:t>
      </w:r>
      <w:r>
        <w:t>ных технических предписаний для</w:t>
      </w:r>
      <w:r>
        <w:rPr>
          <w:lang w:val="en-US"/>
        </w:rPr>
        <w:t> </w:t>
      </w:r>
      <w:r w:rsidRPr="00024EDD">
        <w:t xml:space="preserve">колесных транспортных средств, предметов оборудования и частей, которые могут быть установлены </w:t>
      </w:r>
      <w:r w:rsidRPr="00184B11">
        <w:br/>
      </w:r>
      <w:r w:rsidRPr="00024EDD">
        <w:t>и/или использованы на кол</w:t>
      </w:r>
      <w:r>
        <w:t>есных транспортных средствах, и</w:t>
      </w:r>
      <w:r>
        <w:rPr>
          <w:lang w:val="en-US"/>
        </w:rPr>
        <w:t> </w:t>
      </w:r>
      <w:r w:rsidRPr="00024EDD">
        <w:t>об условиях взаимного признания официальных утверждений, выдаваемых на основе этих предписаний</w:t>
      </w:r>
      <w:r w:rsidRPr="00184B1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24EDD">
        <w:t xml:space="preserve"> </w:t>
      </w:r>
      <w:proofErr w:type="gramEnd"/>
    </w:p>
    <w:p w:rsidR="00184B11" w:rsidRPr="00024EDD" w:rsidRDefault="00184B11" w:rsidP="00184B11">
      <w:pPr>
        <w:pStyle w:val="SingleTxtGR"/>
      </w:pPr>
      <w:r w:rsidRPr="00024EDD">
        <w:t>(Пересмотр 2, включающий поправки, вступившие в силу 16 октября 1995 года)</w:t>
      </w:r>
    </w:p>
    <w:p w:rsidR="00184B11" w:rsidRPr="00184B11" w:rsidRDefault="00184B11" w:rsidP="00184B1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B11" w:rsidRPr="00024EDD" w:rsidRDefault="00184B11" w:rsidP="00184B11">
      <w:pPr>
        <w:pStyle w:val="H1GR"/>
      </w:pPr>
      <w:r w:rsidRPr="00024EDD">
        <w:tab/>
      </w:r>
      <w:r w:rsidRPr="00024EDD">
        <w:tab/>
        <w:t>Добавлен</w:t>
      </w:r>
      <w:r w:rsidR="00A42A1F">
        <w:t>ие 29</w:t>
      </w:r>
      <w:r w:rsidR="008E34C7">
        <w:t>:</w:t>
      </w:r>
      <w:r w:rsidRPr="00024EDD">
        <w:t xml:space="preserve"> Правила № 30</w:t>
      </w:r>
    </w:p>
    <w:p w:rsidR="00184B11" w:rsidRPr="00024EDD" w:rsidRDefault="00184B11" w:rsidP="00184B11">
      <w:pPr>
        <w:pStyle w:val="H1GR"/>
      </w:pPr>
      <w:r w:rsidRPr="00024EDD">
        <w:tab/>
      </w:r>
      <w:r w:rsidRPr="00024EDD">
        <w:tab/>
        <w:t>Пересмотр 3 – Поправка 4</w:t>
      </w:r>
    </w:p>
    <w:p w:rsidR="00184B11" w:rsidRPr="00024EDD" w:rsidRDefault="00184B11" w:rsidP="00184B11">
      <w:pPr>
        <w:pStyle w:val="SingleTxtGR"/>
      </w:pPr>
      <w:r w:rsidRPr="00024EDD">
        <w:t>Дополнение 18 к поправкам серии 02 – Дата вступления в силу: 9 февраля 2017</w:t>
      </w:r>
      <w:r w:rsidRPr="00024EDD">
        <w:rPr>
          <w:lang w:val="en-US"/>
        </w:rPr>
        <w:t> </w:t>
      </w:r>
      <w:r w:rsidRPr="00024EDD">
        <w:t xml:space="preserve">года </w:t>
      </w:r>
    </w:p>
    <w:p w:rsidR="00184B11" w:rsidRPr="00024EDD" w:rsidRDefault="00184B11" w:rsidP="00184B11">
      <w:pPr>
        <w:pStyle w:val="H1GR"/>
      </w:pPr>
      <w:r w:rsidRPr="00024EDD">
        <w:tab/>
      </w:r>
      <w:r w:rsidRPr="00024EDD">
        <w:tab/>
        <w:t>Единообразные предписания, касающиеся официального утверждения пневматических шин для автотранспортных средств и их прицепов</w:t>
      </w:r>
    </w:p>
    <w:p w:rsidR="00184B11" w:rsidRPr="00024EDD" w:rsidRDefault="00184B11" w:rsidP="00184B11">
      <w:pPr>
        <w:pStyle w:val="SingleTxtGR"/>
      </w:pPr>
      <w:r w:rsidRPr="00024ED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="00AB5EBF">
        <w:rPr>
          <w:lang w:val="en-US"/>
        </w:rPr>
        <w:t> </w:t>
      </w:r>
      <w:r w:rsidRPr="00024EDD">
        <w:rPr>
          <w:lang w:val="en-GB"/>
        </w:rPr>
        <w:t>ECE</w:t>
      </w:r>
      <w:r w:rsidRPr="00024EDD">
        <w:t>/</w:t>
      </w:r>
      <w:r w:rsidR="009A30EF" w:rsidRPr="009A30EF">
        <w:br/>
      </w:r>
      <w:r w:rsidRPr="00024EDD">
        <w:rPr>
          <w:lang w:val="en-GB"/>
        </w:rPr>
        <w:t>TRANS</w:t>
      </w:r>
      <w:r w:rsidRPr="00024EDD">
        <w:t>/</w:t>
      </w:r>
      <w:r w:rsidRPr="00024EDD">
        <w:rPr>
          <w:lang w:val="en-GB"/>
        </w:rPr>
        <w:t>WP</w:t>
      </w:r>
      <w:r w:rsidRPr="00024EDD">
        <w:t>.29/2016/51.</w:t>
      </w:r>
    </w:p>
    <w:p w:rsidR="00184B11" w:rsidRPr="00B273FD" w:rsidRDefault="00B273FD" w:rsidP="00B273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4B11" w:rsidRPr="00024EDD" w:rsidRDefault="00184B11" w:rsidP="00B273FD">
      <w:pPr>
        <w:jc w:val="center"/>
      </w:pPr>
      <w:r w:rsidRPr="00024EDD">
        <w:rPr>
          <w:b/>
          <w:noProof/>
          <w:lang w:val="en-GB" w:eastAsia="en-GB"/>
        </w:rPr>
        <w:drawing>
          <wp:inline distT="0" distB="0" distL="0" distR="0" wp14:anchorId="7788A1C4" wp14:editId="4FB2CCF8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B11" w:rsidRPr="00AB5EBF" w:rsidRDefault="00184B11" w:rsidP="00AB5EBF">
      <w:pPr>
        <w:spacing w:before="120"/>
        <w:jc w:val="center"/>
        <w:rPr>
          <w:sz w:val="24"/>
          <w:szCs w:val="24"/>
        </w:rPr>
      </w:pPr>
      <w:r w:rsidRPr="00AB5EBF">
        <w:rPr>
          <w:b/>
          <w:sz w:val="24"/>
          <w:szCs w:val="24"/>
        </w:rPr>
        <w:t>ОРГАНИЗАЦИЯ ОБЪЕДИНЕННЫХ НАЦИЙ</w:t>
      </w:r>
    </w:p>
    <w:p w:rsidR="00184B11" w:rsidRPr="00024EDD" w:rsidRDefault="00184B11" w:rsidP="000C4E0A">
      <w:pPr>
        <w:pStyle w:val="SingleTxtGR"/>
        <w:rPr>
          <w:i/>
        </w:rPr>
      </w:pPr>
      <w:r w:rsidRPr="00024EDD">
        <w:br w:type="page"/>
      </w:r>
      <w:r w:rsidR="000C4E0A">
        <w:rPr>
          <w:rFonts w:eastAsiaTheme="minorEastAsia"/>
          <w:i/>
        </w:rPr>
        <w:lastRenderedPageBreak/>
        <w:t xml:space="preserve">Пункт </w:t>
      </w:r>
      <w:r w:rsidR="000C4E0A" w:rsidRPr="00024EDD">
        <w:rPr>
          <w:rFonts w:eastAsiaTheme="minorEastAsia"/>
          <w:i/>
        </w:rPr>
        <w:t xml:space="preserve">1 </w:t>
      </w:r>
      <w:r w:rsidR="000C4E0A" w:rsidRPr="00024EDD">
        <w:rPr>
          <w:rFonts w:eastAsiaTheme="minorEastAsia"/>
        </w:rPr>
        <w:t>изменить следующим образом:</w:t>
      </w:r>
    </w:p>
    <w:p w:rsidR="00184B11" w:rsidRPr="00024EDD" w:rsidRDefault="00B273FD" w:rsidP="00B273FD">
      <w:pPr>
        <w:pStyle w:val="HChGR"/>
        <w:rPr>
          <w:rFonts w:eastAsiaTheme="minorEastAsia"/>
        </w:rPr>
      </w:pPr>
      <w:r w:rsidRPr="009A30EF">
        <w:rPr>
          <w:rFonts w:eastAsiaTheme="minorEastAsia"/>
        </w:rPr>
        <w:tab/>
      </w:r>
      <w:r w:rsidR="000C4E0A" w:rsidRPr="009A30EF">
        <w:rPr>
          <w:rFonts w:eastAsiaTheme="minorEastAsia"/>
        </w:rPr>
        <w:tab/>
      </w:r>
      <w:r w:rsidR="00184B11" w:rsidRPr="00B273FD">
        <w:rPr>
          <w:rFonts w:eastAsiaTheme="minorEastAsia"/>
          <w:b w:val="0"/>
          <w:sz w:val="20"/>
        </w:rPr>
        <w:t>«</w:t>
      </w:r>
      <w:r w:rsidR="00184B11" w:rsidRPr="00024EDD">
        <w:rPr>
          <w:rFonts w:eastAsiaTheme="minorEastAsia"/>
        </w:rPr>
        <w:t>1.</w:t>
      </w:r>
      <w:r w:rsidR="00184B11" w:rsidRPr="00024EDD">
        <w:rPr>
          <w:rFonts w:eastAsiaTheme="minorEastAsia"/>
        </w:rPr>
        <w:tab/>
        <w:t>Область применения</w:t>
      </w:r>
    </w:p>
    <w:p w:rsidR="00184B11" w:rsidRPr="00024EDD" w:rsidRDefault="00184B11" w:rsidP="009A30EF">
      <w:pPr>
        <w:pStyle w:val="SingleTxtGR"/>
        <w:ind w:left="2268"/>
        <w:rPr>
          <w:rFonts w:eastAsiaTheme="minorEastAsia"/>
        </w:rPr>
      </w:pPr>
      <w:r w:rsidRPr="00024EDD">
        <w:rPr>
          <w:rFonts w:eastAsiaTheme="minorEastAsia"/>
        </w:rPr>
        <w:t>Настоящие Правила распространяются на новые пневматические шины*, предназначенные преимущественно для транспортных средств категорий M</w:t>
      </w:r>
      <w:r w:rsidRPr="00024EDD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>, N</w:t>
      </w:r>
      <w:r w:rsidRPr="00024EDD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>, O</w:t>
      </w:r>
      <w:r w:rsidRPr="00024EDD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 xml:space="preserve"> и O</w:t>
      </w:r>
      <w:r w:rsidRPr="00024EDD">
        <w:rPr>
          <w:rFonts w:eastAsiaTheme="minorEastAsia"/>
          <w:vertAlign w:val="subscript"/>
        </w:rPr>
        <w:t>2</w:t>
      </w:r>
      <w:r w:rsidRPr="00024EDD">
        <w:rPr>
          <w:rFonts w:eastAsiaTheme="minorEastAsia"/>
          <w:vertAlign w:val="superscript"/>
        </w:rPr>
        <w:t>1</w:t>
      </w:r>
      <w:r w:rsidRPr="009A30EF">
        <w:rPr>
          <w:rFonts w:eastAsiaTheme="minorEastAsia"/>
        </w:rPr>
        <w:t>.</w:t>
      </w:r>
    </w:p>
    <w:p w:rsidR="00184B11" w:rsidRPr="00024EDD" w:rsidRDefault="00184B11" w:rsidP="009A30EF">
      <w:pPr>
        <w:pStyle w:val="SingleTxtGR"/>
        <w:ind w:left="2268"/>
        <w:rPr>
          <w:rFonts w:eastAsiaTheme="minorEastAsia"/>
        </w:rPr>
      </w:pPr>
      <w:r w:rsidRPr="00024EDD">
        <w:rPr>
          <w:rFonts w:eastAsiaTheme="minorEastAsia"/>
        </w:rPr>
        <w:t xml:space="preserve">Они не применяются к шинам, предназначенным преимущественно </w:t>
      </w:r>
      <w:proofErr w:type="gramStart"/>
      <w:r w:rsidRPr="00024EDD">
        <w:rPr>
          <w:rFonts w:eastAsiaTheme="minorEastAsia"/>
        </w:rPr>
        <w:t>для</w:t>
      </w:r>
      <w:proofErr w:type="gramEnd"/>
      <w:r w:rsidRPr="00024EDD">
        <w:rPr>
          <w:rFonts w:eastAsiaTheme="minorEastAsia"/>
        </w:rPr>
        <w:t>: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/>
        </w:rPr>
        <w:t>1.1</w:t>
      </w:r>
      <w:r w:rsidRPr="00024EDD">
        <w:rPr>
          <w:rFonts w:eastAsiaTheme="minorEastAsia"/>
        </w:rPr>
        <w:tab/>
      </w:r>
      <w:r w:rsidR="009A30EF" w:rsidRPr="009A30EF">
        <w:rPr>
          <w:rFonts w:eastAsiaTheme="minorEastAsia"/>
        </w:rPr>
        <w:tab/>
      </w:r>
      <w:r w:rsidRPr="00024EDD">
        <w:rPr>
          <w:rFonts w:eastAsiaTheme="minorEastAsia"/>
        </w:rPr>
        <w:t>оборудования автомобилей старых марок;</w:t>
      </w:r>
    </w:p>
    <w:p w:rsidR="00184B11" w:rsidRPr="00024EDD" w:rsidRDefault="00184B11" w:rsidP="002E2625">
      <w:pPr>
        <w:pStyle w:val="SingleTxtGR"/>
        <w:spacing w:after="0"/>
        <w:rPr>
          <w:rFonts w:eastAsiaTheme="minorEastAsia"/>
        </w:rPr>
      </w:pPr>
      <w:r w:rsidRPr="00024EDD">
        <w:rPr>
          <w:rFonts w:eastAsiaTheme="minorEastAsia"/>
        </w:rPr>
        <w:t>1.2</w:t>
      </w:r>
      <w:r w:rsidRPr="00024EDD">
        <w:rPr>
          <w:rFonts w:eastAsiaTheme="minorEastAsia"/>
        </w:rPr>
        <w:tab/>
      </w:r>
      <w:r w:rsidR="009A30EF" w:rsidRPr="009A30EF">
        <w:rPr>
          <w:rFonts w:eastAsiaTheme="minorEastAsia"/>
        </w:rPr>
        <w:tab/>
      </w:r>
      <w:r w:rsidRPr="00024EDD">
        <w:rPr>
          <w:rFonts w:eastAsiaTheme="minorEastAsia"/>
        </w:rPr>
        <w:t>соревнований.</w:t>
      </w:r>
    </w:p>
    <w:p w:rsidR="00184B11" w:rsidRPr="008E34C7" w:rsidRDefault="002E2625" w:rsidP="00B273FD">
      <w:pPr>
        <w:pStyle w:val="SingleTxtGR"/>
        <w:rPr>
          <w:rFonts w:eastAsiaTheme="minorEastAsia"/>
        </w:rPr>
      </w:pPr>
      <w:r>
        <w:rPr>
          <w:rFonts w:eastAsiaTheme="minorEastAsia"/>
        </w:rPr>
        <w:t>___________________</w:t>
      </w:r>
    </w:p>
    <w:p w:rsidR="00184B11" w:rsidRPr="00024EDD" w:rsidRDefault="00D22F86" w:rsidP="00A42A1F">
      <w:pPr>
        <w:pStyle w:val="SingleTxtGR"/>
        <w:tabs>
          <w:tab w:val="clear" w:pos="1701"/>
          <w:tab w:val="left" w:pos="1330"/>
          <w:tab w:val="left" w:pos="1610"/>
        </w:tabs>
        <w:spacing w:line="220" w:lineRule="exact"/>
        <w:jc w:val="left"/>
        <w:rPr>
          <w:rFonts w:eastAsiaTheme="minorEastAsia"/>
        </w:rPr>
      </w:pPr>
      <w:r w:rsidRPr="009A30EF">
        <w:rPr>
          <w:rFonts w:eastAsiaTheme="minorEastAsia"/>
        </w:rPr>
        <w:tab/>
      </w:r>
      <w:r w:rsidR="00A42A1F">
        <w:rPr>
          <w:rFonts w:eastAsiaTheme="minorEastAsia"/>
        </w:rPr>
        <w:t>*</w:t>
      </w:r>
      <w:r w:rsidR="00A42A1F" w:rsidRPr="00A42A1F">
        <w:rPr>
          <w:rFonts w:eastAsiaTheme="minorEastAsia"/>
        </w:rPr>
        <w:tab/>
      </w:r>
      <w:r w:rsidR="00184B11" w:rsidRPr="00D22F86">
        <w:rPr>
          <w:rFonts w:eastAsiaTheme="minorEastAsia"/>
          <w:sz w:val="18"/>
          <w:szCs w:val="18"/>
        </w:rPr>
        <w:t>Для целей настоящих Правил термин "шины" означает "пневматические шины"</w:t>
      </w:r>
      <w:r w:rsidR="00184B11" w:rsidRPr="00024EDD">
        <w:rPr>
          <w:rFonts w:eastAsiaTheme="minorEastAsia"/>
        </w:rPr>
        <w:t>».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/>
          <w:i/>
        </w:rPr>
        <w:t xml:space="preserve">Пункт 2.1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«2.1</w:t>
      </w:r>
      <w:r w:rsidRPr="00024EDD">
        <w:rPr>
          <w:rFonts w:eastAsiaTheme="minor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"</w:t>
      </w:r>
      <w:r w:rsidRPr="00024EDD">
        <w:rPr>
          <w:rFonts w:eastAsiaTheme="minorEastAsia"/>
          <w:i/>
        </w:rPr>
        <w:t>тип пневматической шины</w:t>
      </w:r>
      <w:r w:rsidRPr="00024EDD">
        <w:rPr>
          <w:rFonts w:eastAsiaTheme="minorEastAsia"/>
        </w:rPr>
        <w:t>" означает шины, не имеющие между собой различий в отношении таких существенных характеристик, как: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a)</w:t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наименование изготовителя;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b)</w:t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обозначение размера шины;</w:t>
      </w:r>
    </w:p>
    <w:p w:rsidR="00184B11" w:rsidRPr="00024EDD" w:rsidRDefault="00184B11" w:rsidP="000C4E0A">
      <w:pPr>
        <w:pStyle w:val="SingleTxtGR"/>
        <w:ind w:left="2835" w:hanging="1701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c)</w:t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категория использования (обычная шина, зимняя шина, шина специального назначения или шина для временного испол</w:t>
      </w:r>
      <w:r w:rsidRPr="00024EDD">
        <w:rPr>
          <w:rFonts w:eastAsiaTheme="minorEastAsia"/>
        </w:rPr>
        <w:t>ь</w:t>
      </w:r>
      <w:r w:rsidRPr="00024EDD">
        <w:rPr>
          <w:rFonts w:eastAsiaTheme="minorEastAsia"/>
        </w:rPr>
        <w:t>зования);</w:t>
      </w:r>
    </w:p>
    <w:p w:rsidR="00184B11" w:rsidRPr="00024EDD" w:rsidRDefault="00184B11" w:rsidP="000C4E0A">
      <w:pPr>
        <w:pStyle w:val="SingleTxtGR"/>
        <w:ind w:left="2835" w:hanging="1701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d)</w:t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конструкция (диагональная (диагонально-переплетенная), диагонально-опоясанная, радиальная шина, шина, пригодная для использования в спущенном состоянии);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e)</w:t>
      </w:r>
      <w:r w:rsidRPr="00024EDD">
        <w:rPr>
          <w:rFonts w:eastAsiaTheme="minorEastAsia"/>
        </w:rPr>
        <w:tab/>
        <w:t>обозначение категории скорости;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f)</w:t>
      </w:r>
      <w:r w:rsidRPr="00024EDD">
        <w:rPr>
          <w:rFonts w:eastAsiaTheme="minorEastAsia"/>
        </w:rPr>
        <w:tab/>
        <w:t>индекс несущей способности;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g)</w:t>
      </w:r>
      <w:r w:rsidRPr="00024EDD">
        <w:rPr>
          <w:rFonts w:eastAsiaTheme="minorEastAsia"/>
        </w:rPr>
        <w:tab/>
        <w:t>поперечное сечение шины».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/>
          <w:i/>
        </w:rPr>
        <w:t xml:space="preserve">Включить новый пункт 2.2 </w:t>
      </w:r>
      <w:r w:rsidRPr="00024EDD">
        <w:rPr>
          <w:rFonts w:eastAsiaTheme="minorEastAsia"/>
        </w:rPr>
        <w:t>следующего содержания: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 xml:space="preserve">«2.2 </w:t>
      </w:r>
      <w:r w:rsidRPr="00024EDD">
        <w:rPr>
          <w:rFonts w:eastAsiaTheme="minor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/>
        </w:rPr>
        <w:t>"</w:t>
      </w:r>
      <w:r w:rsidRPr="00A42A1F">
        <w:rPr>
          <w:rFonts w:eastAsiaTheme="minorEastAsia"/>
          <w:i/>
        </w:rPr>
        <w:t>изготовитель</w:t>
      </w:r>
      <w:r w:rsidRPr="00024EDD">
        <w:rPr>
          <w:rFonts w:eastAsiaTheme="minorEastAsia"/>
        </w:rPr>
        <w:t>" означает лицо или организацию, которые отвечают перед органом по официальному утверждению (ООУ) за все аспе</w:t>
      </w:r>
      <w:r w:rsidRPr="00024EDD">
        <w:rPr>
          <w:rFonts w:eastAsiaTheme="minorEastAsia"/>
        </w:rPr>
        <w:t>к</w:t>
      </w:r>
      <w:r w:rsidRPr="00024EDD">
        <w:rPr>
          <w:rFonts w:eastAsiaTheme="minorEastAsia"/>
        </w:rPr>
        <w:t>ты процесса официального утверждения типа и за обеспечение с</w:t>
      </w:r>
      <w:r w:rsidRPr="00024EDD">
        <w:rPr>
          <w:rFonts w:eastAsiaTheme="minorEastAsia"/>
        </w:rPr>
        <w:t>о</w:t>
      </w:r>
      <w:r w:rsidRPr="00024EDD">
        <w:rPr>
          <w:rFonts w:eastAsiaTheme="minorEastAsia"/>
        </w:rPr>
        <w:t>ответствия производства».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C4E0A">
        <w:rPr>
          <w:rFonts w:eastAsiaTheme="minorEastAsia"/>
          <w:i/>
        </w:rPr>
        <w:t>Включить новый пункт 2.3</w:t>
      </w:r>
      <w:r w:rsidRPr="00024EDD">
        <w:rPr>
          <w:rFonts w:eastAsiaTheme="minorEastAsia"/>
        </w:rPr>
        <w:t xml:space="preserve"> следующего содержания: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«2.3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"</w:t>
      </w:r>
      <w:r w:rsidRPr="00A42A1F">
        <w:rPr>
          <w:rFonts w:eastAsiaTheme="minorEastAsia"/>
          <w:i/>
        </w:rPr>
        <w:t>фирменное наименование/товарный знак</w:t>
      </w:r>
      <w:r w:rsidRPr="00024EDD">
        <w:rPr>
          <w:rFonts w:eastAsiaTheme="minorEastAsia"/>
        </w:rPr>
        <w:t>"</w:t>
      </w:r>
      <w:r w:rsidRPr="000C4E0A">
        <w:rPr>
          <w:rFonts w:eastAsiaTheme="minorEastAsia"/>
        </w:rPr>
        <w:t xml:space="preserve"> </w:t>
      </w:r>
      <w:r w:rsidRPr="00024EDD">
        <w:rPr>
          <w:rFonts w:eastAsiaTheme="minorEastAsia"/>
        </w:rPr>
        <w:t>означает обозначение фирменного наименования или товарного знака, определенное и</w:t>
      </w:r>
      <w:r w:rsidRPr="00024EDD">
        <w:rPr>
          <w:rFonts w:eastAsiaTheme="minorEastAsia"/>
        </w:rPr>
        <w:t>з</w:t>
      </w:r>
      <w:r w:rsidRPr="00024EDD">
        <w:rPr>
          <w:rFonts w:eastAsiaTheme="minorEastAsia"/>
        </w:rPr>
        <w:t>готовителем шины и нанесенное на боковин</w:t>
      </w:r>
      <w:proofErr w:type="gramStart"/>
      <w:r w:rsidRPr="00024EDD">
        <w:rPr>
          <w:rFonts w:eastAsiaTheme="minorEastAsia"/>
        </w:rPr>
        <w:t>у(</w:t>
      </w:r>
      <w:proofErr w:type="gramEnd"/>
      <w:r w:rsidRPr="00024EDD">
        <w:rPr>
          <w:rFonts w:eastAsiaTheme="minorEastAsia"/>
        </w:rPr>
        <w:t>ы) шины. Фирменное наименование/товарный знак могут соответствовать фирменному наименованию/товарному знаку изготовителя».</w:t>
      </w:r>
    </w:p>
    <w:p w:rsidR="00184B11" w:rsidRPr="00024EDD" w:rsidRDefault="00184B11" w:rsidP="00B273FD">
      <w:pPr>
        <w:pStyle w:val="SingleTxtGR"/>
        <w:rPr>
          <w:rFonts w:eastAsiaTheme="minorEastAsia"/>
        </w:rPr>
      </w:pPr>
      <w:r w:rsidRPr="00024EDD">
        <w:rPr>
          <w:rFonts w:eastAsiaTheme="minorEastAsia"/>
          <w:i/>
        </w:rPr>
        <w:t xml:space="preserve">Включить новый пункт 2.4 </w:t>
      </w:r>
      <w:r w:rsidRPr="00024EDD">
        <w:rPr>
          <w:rFonts w:eastAsiaTheme="minorEastAsia"/>
        </w:rPr>
        <w:t>следующего содержания: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«2.4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"</w:t>
      </w:r>
      <w:r w:rsidRPr="00A42A1F">
        <w:rPr>
          <w:rFonts w:eastAsiaTheme="minorEastAsia"/>
          <w:i/>
        </w:rPr>
        <w:t>торговое описание/коммерческое наименование</w:t>
      </w:r>
      <w:r w:rsidRPr="00024EDD">
        <w:rPr>
          <w:rFonts w:eastAsiaTheme="minorEastAsia"/>
        </w:rPr>
        <w:t>" означает обозн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чение ассортимента шин, определенное изготовителем шины. Оно может совпадать с фирменным наименованием/товарным знаком».</w:t>
      </w:r>
    </w:p>
    <w:p w:rsidR="00184B11" w:rsidRPr="00024EDD" w:rsidRDefault="00184B11" w:rsidP="000C4E0A">
      <w:pPr>
        <w:pStyle w:val="SingleTxtGR"/>
        <w:ind w:left="2268" w:hanging="1134"/>
        <w:rPr>
          <w:rFonts w:eastAsiaTheme="minorEastAsia"/>
        </w:rPr>
      </w:pPr>
      <w:r w:rsidRPr="000C4E0A">
        <w:rPr>
          <w:rFonts w:eastAsiaTheme="minorEastAsia"/>
          <w:i/>
        </w:rPr>
        <w:t>Включить новый пункт 2.20.1</w:t>
      </w:r>
      <w:r w:rsidRPr="00024EDD">
        <w:rPr>
          <w:rFonts w:eastAsiaTheme="minorEastAsia"/>
        </w:rPr>
        <w:t xml:space="preserve"> следующего содержания:</w:t>
      </w:r>
    </w:p>
    <w:p w:rsidR="00184B11" w:rsidRPr="00024EDD" w:rsidRDefault="00184B11" w:rsidP="002E2625">
      <w:pPr>
        <w:pStyle w:val="SingleTxtGR"/>
        <w:spacing w:after="240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«2.20.1</w:t>
      </w:r>
      <w:r w:rsidRPr="00024EDD">
        <w:rPr>
          <w:rFonts w:eastAsiaTheme="minorEastAsia"/>
        </w:rPr>
        <w:tab/>
        <w:t>Ниже приведены значения номинального диаметра обозначенного соответствующим кодом обода в миллиметрах:</w:t>
      </w:r>
    </w:p>
    <w:tbl>
      <w:tblPr>
        <w:tblStyle w:val="TabNum"/>
        <w:tblW w:w="6194" w:type="dxa"/>
        <w:tblInd w:w="2310" w:type="dxa"/>
        <w:tblLook w:val="05E0" w:firstRow="1" w:lastRow="1" w:firstColumn="1" w:lastColumn="1" w:noHBand="0" w:noVBand="1"/>
      </w:tblPr>
      <w:tblGrid>
        <w:gridCol w:w="4325"/>
        <w:gridCol w:w="1869"/>
      </w:tblGrid>
      <w:tr w:rsidR="000C4E0A" w:rsidRPr="000C4E0A" w:rsidTr="0044469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4B11" w:rsidRPr="000C4E0A" w:rsidRDefault="00184B11" w:rsidP="005E592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C4E0A">
              <w:rPr>
                <w:i/>
                <w:sz w:val="16"/>
              </w:rPr>
              <w:lastRenderedPageBreak/>
              <w:t>Код номинального диаметра обода (обозначение ʺdʺ)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4B11" w:rsidRPr="000C4E0A" w:rsidRDefault="00184B11" w:rsidP="005E592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C4E0A">
              <w:rPr>
                <w:i/>
                <w:sz w:val="16"/>
              </w:rPr>
              <w:t xml:space="preserve">Значение ʺdʺ в </w:t>
            </w:r>
            <w:proofErr w:type="gramStart"/>
            <w:r w:rsidRPr="000C4E0A">
              <w:rPr>
                <w:i/>
                <w:sz w:val="16"/>
              </w:rPr>
              <w:t>мм</w:t>
            </w:r>
            <w:proofErr w:type="gramEnd"/>
          </w:p>
        </w:tc>
      </w:tr>
      <w:tr w:rsidR="00844B03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10</w:t>
            </w:r>
          </w:p>
        </w:tc>
        <w:tc>
          <w:tcPr>
            <w:tcW w:w="1869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254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11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279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12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305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13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330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14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356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15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381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16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406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17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432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18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457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19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483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20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508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21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533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22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559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23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584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24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610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25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635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26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660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27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686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28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711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29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737</w:t>
            </w:r>
          </w:p>
        </w:tc>
      </w:tr>
      <w:tr w:rsidR="00184B11" w:rsidRPr="000C4E0A" w:rsidTr="004446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lef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</w:pPr>
            <w:r w:rsidRPr="000C4E0A">
              <w:t>30</w:t>
            </w:r>
          </w:p>
        </w:tc>
        <w:tc>
          <w:tcPr>
            <w:tcW w:w="1869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184B11" w:rsidRPr="000C4E0A" w:rsidRDefault="00184B11" w:rsidP="005E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E0A">
              <w:t>762</w:t>
            </w:r>
          </w:p>
        </w:tc>
      </w:tr>
    </w:tbl>
    <w:p w:rsidR="00184B11" w:rsidRPr="00024EDD" w:rsidRDefault="00184B11" w:rsidP="005E5925">
      <w:pPr>
        <w:pStyle w:val="SingleTxtGR"/>
        <w:jc w:val="right"/>
        <w:rPr>
          <w:rFonts w:eastAsiaTheme="minorEastAsia"/>
        </w:rPr>
      </w:pPr>
      <w:r w:rsidRPr="00024EDD">
        <w:rPr>
          <w:rFonts w:eastAsiaTheme="minorEastAsia"/>
        </w:rPr>
        <w:t>»</w:t>
      </w:r>
    </w:p>
    <w:p w:rsidR="00184B11" w:rsidRPr="00024EDD" w:rsidRDefault="00184B11" w:rsidP="005E5925">
      <w:pPr>
        <w:pStyle w:val="SingleTxtGR"/>
        <w:rPr>
          <w:rFonts w:eastAsiaTheme="minorEastAsia"/>
          <w:i/>
        </w:rPr>
      </w:pPr>
      <w:r w:rsidRPr="00601708">
        <w:rPr>
          <w:rFonts w:eastAsiaTheme="minorEastAsia"/>
          <w:i/>
        </w:rPr>
        <w:t>Изменить</w:t>
      </w:r>
      <w:r w:rsidRPr="00024EDD">
        <w:rPr>
          <w:rFonts w:eastAsiaTheme="minorEastAsia"/>
        </w:rPr>
        <w:t xml:space="preserve"> </w:t>
      </w:r>
      <w:r w:rsidRPr="00601708">
        <w:rPr>
          <w:rFonts w:eastAsiaTheme="minorEastAsia"/>
          <w:i/>
        </w:rPr>
        <w:t>нумерацию пунктов 2.2–2.38</w:t>
      </w:r>
      <w:r w:rsidRPr="005E5925">
        <w:rPr>
          <w:rFonts w:eastAsiaTheme="minorEastAsia"/>
        </w:rPr>
        <w:t xml:space="preserve"> на </w:t>
      </w:r>
      <w:r w:rsidRPr="00601708">
        <w:rPr>
          <w:rFonts w:eastAsiaTheme="minorEastAsia"/>
          <w:i/>
        </w:rPr>
        <w:t xml:space="preserve">2.5–2.41 </w:t>
      </w:r>
      <w:r w:rsidRPr="005E5925">
        <w:rPr>
          <w:rFonts w:eastAsiaTheme="minorEastAsia"/>
        </w:rPr>
        <w:t xml:space="preserve">и </w:t>
      </w:r>
      <w:r w:rsidRPr="00601708">
        <w:rPr>
          <w:rFonts w:eastAsiaTheme="minorEastAsia"/>
          <w:i/>
        </w:rPr>
        <w:t>в этих измененных пун</w:t>
      </w:r>
      <w:r w:rsidRPr="00601708">
        <w:rPr>
          <w:rFonts w:eastAsiaTheme="minorEastAsia"/>
          <w:i/>
        </w:rPr>
        <w:t>к</w:t>
      </w:r>
      <w:r w:rsidRPr="00601708">
        <w:rPr>
          <w:rFonts w:eastAsiaTheme="minorEastAsia"/>
          <w:i/>
        </w:rPr>
        <w:t xml:space="preserve">тах </w:t>
      </w:r>
      <w:r w:rsidRPr="005E5925">
        <w:rPr>
          <w:rFonts w:eastAsiaTheme="minorEastAsia"/>
        </w:rPr>
        <w:t>замени</w:t>
      </w:r>
      <w:r w:rsidRPr="00024EDD">
        <w:rPr>
          <w:rFonts w:eastAsiaTheme="minorEastAsia"/>
        </w:rPr>
        <w:t>ть «пневматическая шина» на «шина» в нужном падеже.</w:t>
      </w:r>
    </w:p>
    <w:p w:rsidR="00184B11" w:rsidRPr="00024EDD" w:rsidRDefault="00184B11" w:rsidP="005E5925">
      <w:pPr>
        <w:pStyle w:val="SingleTxtGR"/>
        <w:rPr>
          <w:rFonts w:eastAsiaTheme="minorEastAsia"/>
        </w:rPr>
      </w:pPr>
      <w:r w:rsidRPr="00024EDD">
        <w:rPr>
          <w:rFonts w:eastAsiaTheme="minorEastAsia"/>
          <w:i/>
        </w:rPr>
        <w:t xml:space="preserve">Пункт 3.1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«3.1</w:t>
      </w:r>
      <w:proofErr w:type="gramStart"/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Н</w:t>
      </w:r>
      <w:proofErr w:type="gramEnd"/>
      <w:r w:rsidRPr="00024EDD">
        <w:rPr>
          <w:rFonts w:eastAsiaTheme="minorEastAsia"/>
        </w:rPr>
        <w:t>а представляемых для официального утверждения шинах (в сл</w:t>
      </w:r>
      <w:r w:rsidRPr="00024EDD">
        <w:rPr>
          <w:rFonts w:eastAsiaTheme="minorEastAsia"/>
        </w:rPr>
        <w:t>у</w:t>
      </w:r>
      <w:r w:rsidRPr="00024EDD">
        <w:rPr>
          <w:rFonts w:eastAsiaTheme="minorEastAsia"/>
        </w:rPr>
        <w:t>чае симметричных шин на обеих боковинах, а в случае асимме</w:t>
      </w:r>
      <w:r w:rsidRPr="00024EDD">
        <w:rPr>
          <w:rFonts w:eastAsiaTheme="minorEastAsia"/>
        </w:rPr>
        <w:t>т</w:t>
      </w:r>
      <w:r w:rsidRPr="00024EDD">
        <w:rPr>
          <w:rFonts w:eastAsiaTheme="minorEastAsia"/>
        </w:rPr>
        <w:t>ричных шин, по крайней мере, на наружной боковине) должны быть нанесены: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3.1.1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наименование изготовителя или фирменное наименов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ние/товарный знак;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3.1.2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торговое описание/коммерческое наименование (см. пункт 2.4 настоящих Правил). Вместе с тем торговое описание не требуется, если оно совпадает с фирменным наименованием/товарным зн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ком».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601708">
        <w:rPr>
          <w:rFonts w:eastAsiaTheme="minorEastAsia"/>
          <w:i/>
        </w:rPr>
        <w:t>Изменить</w:t>
      </w:r>
      <w:r w:rsidRPr="005E5925">
        <w:rPr>
          <w:rFonts w:eastAsiaTheme="minorEastAsia"/>
        </w:rPr>
        <w:t xml:space="preserve"> </w:t>
      </w:r>
      <w:r w:rsidRPr="00601708">
        <w:rPr>
          <w:rFonts w:eastAsiaTheme="minorEastAsia"/>
          <w:i/>
        </w:rPr>
        <w:t>нумерацию пунктов 3.1.2–3.1.13</w:t>
      </w:r>
      <w:r w:rsidRPr="005E5925">
        <w:rPr>
          <w:rFonts w:eastAsiaTheme="minorEastAsia"/>
        </w:rPr>
        <w:t xml:space="preserve"> на </w:t>
      </w:r>
      <w:r w:rsidRPr="00601708">
        <w:rPr>
          <w:rFonts w:eastAsiaTheme="minorEastAsia"/>
          <w:i/>
        </w:rPr>
        <w:t>3.1.3–3.1.14</w:t>
      </w:r>
      <w:r w:rsidRPr="005E5925">
        <w:rPr>
          <w:rFonts w:eastAsiaTheme="minorEastAsia"/>
        </w:rPr>
        <w:t>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601708">
        <w:rPr>
          <w:rFonts w:eastAsiaTheme="minorEastAsia"/>
          <w:i/>
        </w:rPr>
        <w:t>Пункты 4.1–4.1.2.2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«4.1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Заявка на официальное утверждение типа шины в отношении настоящих Правил представляется изготовителем шины или его надлежащим образом уполномоченным представителем. В заявке должны быть указаны: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4.1.1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обозначение размера шины;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4.1.2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наименование изготовителя;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4.1.2.1</w:t>
      </w:r>
      <w:r w:rsidRPr="00024EDD">
        <w:rPr>
          <w:rFonts w:eastAsiaTheme="minorEastAsia"/>
        </w:rPr>
        <w:tab/>
        <w:t>фирменно</w:t>
      </w:r>
      <w:proofErr w:type="gramStart"/>
      <w:r w:rsidRPr="00024EDD">
        <w:rPr>
          <w:rFonts w:eastAsiaTheme="minorEastAsia"/>
        </w:rPr>
        <w:t>е(</w:t>
      </w:r>
      <w:proofErr w:type="spellStart"/>
      <w:proofErr w:type="gramEnd"/>
      <w:r w:rsidRPr="00024EDD">
        <w:rPr>
          <w:rFonts w:eastAsiaTheme="minorEastAsia"/>
        </w:rPr>
        <w:t>ые</w:t>
      </w:r>
      <w:proofErr w:type="spellEnd"/>
      <w:r w:rsidRPr="00024EDD">
        <w:rPr>
          <w:rFonts w:eastAsiaTheme="minorEastAsia"/>
        </w:rPr>
        <w:t>) наименование(я)/товарный(е) знак(и);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4.1.2.2</w:t>
      </w:r>
      <w:r w:rsidRPr="00024EDD">
        <w:rPr>
          <w:rFonts w:eastAsiaTheme="minorEastAsia"/>
        </w:rPr>
        <w:tab/>
        <w:t>торгово</w:t>
      </w:r>
      <w:proofErr w:type="gramStart"/>
      <w:r w:rsidRPr="00024EDD">
        <w:rPr>
          <w:rFonts w:eastAsiaTheme="minorEastAsia"/>
        </w:rPr>
        <w:t>е(</w:t>
      </w:r>
      <w:proofErr w:type="spellStart"/>
      <w:proofErr w:type="gramEnd"/>
      <w:r w:rsidRPr="00024EDD">
        <w:rPr>
          <w:rFonts w:eastAsiaTheme="minorEastAsia"/>
        </w:rPr>
        <w:t>ые</w:t>
      </w:r>
      <w:proofErr w:type="spellEnd"/>
      <w:r w:rsidRPr="00024EDD">
        <w:rPr>
          <w:rFonts w:eastAsiaTheme="minorEastAsia"/>
        </w:rPr>
        <w:t>) описание(я)/коммерческое(</w:t>
      </w:r>
      <w:proofErr w:type="spellStart"/>
      <w:r w:rsidRPr="00024EDD">
        <w:rPr>
          <w:rFonts w:eastAsiaTheme="minorEastAsia"/>
        </w:rPr>
        <w:t>ие</w:t>
      </w:r>
      <w:proofErr w:type="spellEnd"/>
      <w:r w:rsidRPr="00024EDD">
        <w:rPr>
          <w:rFonts w:eastAsiaTheme="minorEastAsia"/>
        </w:rPr>
        <w:t>) наименование(я)».</w:t>
      </w:r>
    </w:p>
    <w:p w:rsidR="00184B11" w:rsidRPr="005E5925" w:rsidRDefault="00184B11" w:rsidP="00601708">
      <w:pPr>
        <w:pStyle w:val="SingleTxtGR"/>
        <w:rPr>
          <w:rFonts w:eastAsiaTheme="minorEastAsia"/>
        </w:rPr>
      </w:pPr>
      <w:r w:rsidRPr="00601708">
        <w:rPr>
          <w:rFonts w:eastAsiaTheme="minorEastAsia"/>
          <w:i/>
        </w:rPr>
        <w:t>Заменить в пунктах 5.1, 5.3, 5.4, 6.1.3, 6.2.1, 6.3.3.1, заголовках к пунктам 7, 7.1, 7.1.1, 9 и 10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 xml:space="preserve">«пневматическая шина» </w:t>
      </w:r>
      <w:r w:rsidRPr="005E5925">
        <w:rPr>
          <w:rFonts w:eastAsiaTheme="minorEastAsia"/>
        </w:rPr>
        <w:t xml:space="preserve">на </w:t>
      </w:r>
      <w:r w:rsidRPr="00024EDD">
        <w:rPr>
          <w:rFonts w:eastAsiaTheme="minorEastAsia"/>
        </w:rPr>
        <w:t xml:space="preserve">«шина» </w:t>
      </w:r>
      <w:r w:rsidRPr="005E5925">
        <w:rPr>
          <w:rFonts w:eastAsiaTheme="minorEastAsia"/>
        </w:rPr>
        <w:t>в нужном падеже</w:t>
      </w:r>
      <w:r w:rsidRPr="00024EDD">
        <w:rPr>
          <w:rFonts w:eastAsiaTheme="minorEastAsia"/>
        </w:rPr>
        <w:t>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601708">
        <w:rPr>
          <w:rFonts w:eastAsiaTheme="minorEastAsia"/>
          <w:i/>
        </w:rPr>
        <w:t>Пункт 6.1.1.1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«6.1.1.1</w:t>
      </w:r>
      <w:r w:rsidRPr="00024EDD">
        <w:rPr>
          <w:rFonts w:eastAsiaTheme="minorEastAsia"/>
        </w:rPr>
        <w:tab/>
        <w:t>Ширину профиля рассчитывают по следующей формуле: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S = S</w:t>
      </w:r>
      <w:r w:rsidRPr="00A42A1F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 xml:space="preserve"> + K (A-A</w:t>
      </w:r>
      <w:r w:rsidRPr="00A42A1F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>),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где:</w:t>
      </w:r>
    </w:p>
    <w:p w:rsidR="00184B11" w:rsidRPr="00024EDD" w:rsidRDefault="00184B11" w:rsidP="001B2DC0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S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>"ширина профиля", округленная до целого миллиметра и и</w:t>
      </w:r>
      <w:r w:rsidRPr="00024EDD">
        <w:rPr>
          <w:rFonts w:eastAsiaTheme="minorEastAsia"/>
        </w:rPr>
        <w:t>з</w:t>
      </w:r>
      <w:r w:rsidRPr="00024EDD">
        <w:rPr>
          <w:rFonts w:eastAsiaTheme="minorEastAsia"/>
        </w:rPr>
        <w:t>меренная на измерительном ободе;</w:t>
      </w:r>
    </w:p>
    <w:p w:rsidR="00184B11" w:rsidRPr="00024EDD" w:rsidRDefault="00184B11" w:rsidP="001B2DC0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S</w:t>
      </w:r>
      <w:r w:rsidRPr="00A42A1F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 xml:space="preserve">"номинальная ширина профиля" (в 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), указанная на бок</w:t>
      </w:r>
      <w:r w:rsidRPr="00024EDD">
        <w:rPr>
          <w:rFonts w:eastAsiaTheme="minorEastAsia"/>
        </w:rPr>
        <w:t>о</w:t>
      </w:r>
      <w:r w:rsidRPr="00024EDD">
        <w:rPr>
          <w:rFonts w:eastAsiaTheme="minorEastAsia"/>
        </w:rPr>
        <w:t>вине шины в ее обозначении в соответствии с предписани</w:t>
      </w:r>
      <w:r w:rsidRPr="00024EDD">
        <w:rPr>
          <w:rFonts w:eastAsiaTheme="minorEastAsia"/>
        </w:rPr>
        <w:t>я</w:t>
      </w:r>
      <w:r w:rsidRPr="00024EDD">
        <w:rPr>
          <w:rFonts w:eastAsiaTheme="minorEastAsia"/>
        </w:rPr>
        <w:t>ми;</w:t>
      </w:r>
    </w:p>
    <w:p w:rsidR="00184B11" w:rsidRPr="00024EDD" w:rsidRDefault="00184B11" w:rsidP="001B2DC0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A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 xml:space="preserve">ширина (выраженная в мм) измерительного обода, указанная изготовителем </w:t>
      </w:r>
      <w:proofErr w:type="gramStart"/>
      <w:r w:rsidRPr="00024EDD">
        <w:rPr>
          <w:rFonts w:eastAsiaTheme="minorEastAsia"/>
        </w:rPr>
        <w:t>в</w:t>
      </w:r>
      <w:proofErr w:type="gramEnd"/>
      <w:r w:rsidRPr="00024EDD">
        <w:rPr>
          <w:rFonts w:eastAsiaTheme="minorEastAsia"/>
        </w:rPr>
        <w:t xml:space="preserve"> техническом описании</w:t>
      </w:r>
      <w:r w:rsidRPr="00375BA5">
        <w:rPr>
          <w:rFonts w:eastAsiaTheme="minorEastAsia"/>
          <w:vertAlign w:val="superscript"/>
        </w:rPr>
        <w:t>5</w:t>
      </w:r>
      <w:r w:rsidRPr="00024EDD">
        <w:rPr>
          <w:rFonts w:eastAsiaTheme="minorEastAsia"/>
        </w:rPr>
        <w:t>;</w:t>
      </w:r>
    </w:p>
    <w:p w:rsidR="00184B11" w:rsidRPr="00024EDD" w:rsidRDefault="00184B11" w:rsidP="001B2DC0">
      <w:pPr>
        <w:pStyle w:val="SingleTxtGR"/>
        <w:tabs>
          <w:tab w:val="left" w:pos="2552"/>
        </w:tabs>
        <w:ind w:left="3402" w:hanging="1134"/>
        <w:rPr>
          <w:rFonts w:eastAsiaTheme="minorEastAsia"/>
        </w:rPr>
      </w:pPr>
      <w:r w:rsidRPr="00024EDD">
        <w:rPr>
          <w:rFonts w:eastAsiaTheme="minorEastAsia"/>
        </w:rPr>
        <w:t>A</w:t>
      </w:r>
      <w:r w:rsidRPr="00A42A1F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ab/>
        <w:t xml:space="preserve">− </w:t>
      </w:r>
      <w:r w:rsidRPr="00024EDD">
        <w:rPr>
          <w:rFonts w:eastAsiaTheme="minorEastAsia"/>
        </w:rPr>
        <w:tab/>
        <w:t xml:space="preserve">ширина (выраженная в 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) теоретического обода.</w:t>
      </w:r>
    </w:p>
    <w:p w:rsidR="00184B11" w:rsidRPr="00024EDD" w:rsidRDefault="00184B11" w:rsidP="001B2DC0">
      <w:pPr>
        <w:pStyle w:val="SingleTxtGR"/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ab/>
        <w:t>A</w:t>
      </w:r>
      <w:r w:rsidRPr="00601708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 xml:space="preserve"> принимают </w:t>
      </w:r>
      <w:proofErr w:type="gramStart"/>
      <w:r w:rsidRPr="00024EDD">
        <w:rPr>
          <w:rFonts w:eastAsiaTheme="minorEastAsia"/>
        </w:rPr>
        <w:t>равной</w:t>
      </w:r>
      <w:proofErr w:type="gramEnd"/>
      <w:r w:rsidRPr="00024EDD">
        <w:rPr>
          <w:rFonts w:eastAsiaTheme="minorEastAsia"/>
        </w:rPr>
        <w:t xml:space="preserve"> S</w:t>
      </w:r>
      <w:r w:rsidRPr="00A42A1F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>, умноженной на коэффициент x, указанный изготовителем, а K принимают равным 0,4.</w:t>
      </w:r>
    </w:p>
    <w:p w:rsidR="00184B11" w:rsidRPr="008E34C7" w:rsidRDefault="002E2625" w:rsidP="005E5925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</w:rPr>
        <w:t>___________________</w:t>
      </w:r>
    </w:p>
    <w:p w:rsidR="00184B11" w:rsidRPr="00F95DBA" w:rsidRDefault="001B2DC0" w:rsidP="00375BA5">
      <w:pPr>
        <w:pStyle w:val="SingleTxtGR"/>
        <w:tabs>
          <w:tab w:val="clear" w:pos="1701"/>
          <w:tab w:val="left" w:pos="851"/>
          <w:tab w:val="left" w:pos="1288"/>
          <w:tab w:val="left" w:pos="1498"/>
        </w:tabs>
        <w:spacing w:line="220" w:lineRule="exact"/>
        <w:rPr>
          <w:rFonts w:eastAsiaTheme="minorEastAsia"/>
          <w:sz w:val="18"/>
          <w:szCs w:val="18"/>
        </w:rPr>
      </w:pPr>
      <w:r w:rsidRPr="008E34C7">
        <w:rPr>
          <w:rFonts w:eastAsiaTheme="minorEastAsia"/>
          <w:sz w:val="18"/>
          <w:szCs w:val="18"/>
        </w:rPr>
        <w:tab/>
      </w:r>
      <w:r w:rsidR="00184B11" w:rsidRPr="00F95DBA">
        <w:rPr>
          <w:rFonts w:eastAsiaTheme="minorEastAsia"/>
          <w:sz w:val="18"/>
          <w:szCs w:val="18"/>
          <w:vertAlign w:val="superscript"/>
        </w:rPr>
        <w:t>5</w:t>
      </w:r>
      <w:proofErr w:type="gramStart"/>
      <w:r w:rsidRPr="00F95DBA">
        <w:rPr>
          <w:rFonts w:eastAsiaTheme="minorEastAsia"/>
          <w:sz w:val="18"/>
          <w:szCs w:val="18"/>
          <w:vertAlign w:val="superscript"/>
        </w:rPr>
        <w:tab/>
      </w:r>
      <w:r w:rsidR="00184B11" w:rsidRPr="00F95DBA">
        <w:rPr>
          <w:rFonts w:eastAsiaTheme="minorEastAsia"/>
          <w:sz w:val="18"/>
          <w:szCs w:val="18"/>
        </w:rPr>
        <w:t>В</w:t>
      </w:r>
      <w:proofErr w:type="gramEnd"/>
      <w:r w:rsidR="00184B11" w:rsidRPr="00F95DBA">
        <w:rPr>
          <w:rFonts w:eastAsiaTheme="minorEastAsia"/>
          <w:sz w:val="18"/>
          <w:szCs w:val="18"/>
        </w:rPr>
        <w:t xml:space="preserve"> тех случаях, когда числовое значение указывается в условных единицах, перевод в миллиметры осуществляется путем его умножения на 25,4</w:t>
      </w:r>
      <w:r w:rsidR="008E34C7" w:rsidRPr="00024EDD">
        <w:rPr>
          <w:rFonts w:eastAsiaTheme="minorEastAsia"/>
        </w:rPr>
        <w:t>»</w:t>
      </w:r>
      <w:r w:rsidR="00184B11" w:rsidRPr="00F95DBA">
        <w:rPr>
          <w:rFonts w:eastAsiaTheme="minorEastAsia"/>
          <w:sz w:val="18"/>
          <w:szCs w:val="18"/>
        </w:rPr>
        <w:t xml:space="preserve">. 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F95DBA">
        <w:rPr>
          <w:rFonts w:eastAsiaTheme="minorEastAsia"/>
          <w:i/>
        </w:rPr>
        <w:t>Пункт 6.1.2.1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«6.1.2.1</w:t>
      </w:r>
      <w:r w:rsidRPr="00024EDD">
        <w:rPr>
          <w:rFonts w:eastAsiaTheme="minorEastAsia"/>
        </w:rPr>
        <w:tab/>
        <w:t>Наружный диаметр шины рассчитывают по следующей формуле: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D = d + 2H,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где:</w:t>
      </w:r>
    </w:p>
    <w:p w:rsidR="00184B11" w:rsidRPr="00024EDD" w:rsidRDefault="00184B11" w:rsidP="00F95DBA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D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 xml:space="preserve">наружный диаметр в 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;</w:t>
      </w:r>
    </w:p>
    <w:p w:rsidR="00184B11" w:rsidRPr="00024EDD" w:rsidRDefault="00184B11" w:rsidP="00F95DBA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d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 xml:space="preserve">номинальный диаметр обода, указанный в пункте 2.20 выше и выраженный в 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;</w:t>
      </w:r>
    </w:p>
    <w:p w:rsidR="00184B11" w:rsidRPr="00024EDD" w:rsidRDefault="00184B11" w:rsidP="00F95DBA">
      <w:pPr>
        <w:pStyle w:val="SingleTxtGR"/>
        <w:tabs>
          <w:tab w:val="left" w:pos="2552"/>
        </w:tabs>
        <w:ind w:left="2835" w:hanging="567"/>
        <w:rPr>
          <w:rFonts w:eastAsiaTheme="minorEastAsia"/>
        </w:rPr>
      </w:pPr>
      <w:r w:rsidRPr="00024EDD">
        <w:rPr>
          <w:rFonts w:eastAsiaTheme="minorEastAsia"/>
        </w:rPr>
        <w:t>H</w:t>
      </w:r>
      <w:r w:rsidRPr="00024EDD">
        <w:rPr>
          <w:rFonts w:eastAsiaTheme="minorEastAsia"/>
        </w:rPr>
        <w:tab/>
        <w:t>−</w:t>
      </w:r>
      <w:r w:rsidRPr="00024EDD">
        <w:rPr>
          <w:rFonts w:eastAsiaTheme="minorEastAsia"/>
        </w:rPr>
        <w:tab/>
        <w:t>номинальная высота профиля, округленная до целого милл</w:t>
      </w:r>
      <w:r w:rsidRPr="00024EDD">
        <w:rPr>
          <w:rFonts w:eastAsiaTheme="minorEastAsia"/>
        </w:rPr>
        <w:t>и</w:t>
      </w:r>
      <w:r w:rsidRPr="00024EDD">
        <w:rPr>
          <w:rFonts w:eastAsiaTheme="minorEastAsia"/>
        </w:rPr>
        <w:t xml:space="preserve">метра и равная </w:t>
      </w:r>
    </w:p>
    <w:p w:rsidR="00184B11" w:rsidRPr="00024EDD" w:rsidRDefault="00184B11" w:rsidP="00375BA5">
      <w:pPr>
        <w:pStyle w:val="SingleTxtGR"/>
        <w:tabs>
          <w:tab w:val="left" w:pos="2552"/>
        </w:tabs>
        <w:ind w:left="3402" w:hanging="567"/>
        <w:rPr>
          <w:rFonts w:eastAsiaTheme="minorEastAsia"/>
        </w:rPr>
      </w:pPr>
      <w:r w:rsidRPr="00024EDD">
        <w:rPr>
          <w:rFonts w:eastAsiaTheme="minorEastAsia"/>
        </w:rPr>
        <w:t>H = S</w:t>
      </w:r>
      <w:r w:rsidRPr="00F95DBA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 xml:space="preserve"> • 0,01 </w:t>
      </w:r>
      <w:proofErr w:type="spellStart"/>
      <w:r w:rsidRPr="00024EDD">
        <w:rPr>
          <w:rFonts w:eastAsiaTheme="minorEastAsia"/>
        </w:rPr>
        <w:t>Ra</w:t>
      </w:r>
      <w:proofErr w:type="spellEnd"/>
      <w:r w:rsidRPr="00024EDD">
        <w:rPr>
          <w:rFonts w:eastAsiaTheme="minorEastAsia"/>
        </w:rPr>
        <w:t>, где</w:t>
      </w:r>
    </w:p>
    <w:p w:rsidR="00184B11" w:rsidRPr="00024EDD" w:rsidRDefault="00184B11" w:rsidP="00375BA5">
      <w:pPr>
        <w:pStyle w:val="SingleTxtGR"/>
        <w:tabs>
          <w:tab w:val="left" w:pos="2552"/>
          <w:tab w:val="right" w:pos="3119"/>
        </w:tabs>
        <w:ind w:left="3402" w:hanging="567"/>
        <w:rPr>
          <w:rFonts w:eastAsiaTheme="minorEastAsia"/>
        </w:rPr>
      </w:pPr>
      <w:r w:rsidRPr="00024EDD">
        <w:rPr>
          <w:rFonts w:eastAsiaTheme="minorEastAsia"/>
        </w:rPr>
        <w:t>S</w:t>
      </w:r>
      <w:r w:rsidRPr="00F95DBA">
        <w:rPr>
          <w:rFonts w:eastAsiaTheme="minorEastAsia"/>
          <w:vertAlign w:val="subscript"/>
        </w:rPr>
        <w:t>1</w:t>
      </w:r>
      <w:r w:rsidRPr="00024EDD">
        <w:rPr>
          <w:rFonts w:eastAsiaTheme="minorEastAsia"/>
        </w:rPr>
        <w:tab/>
      </w:r>
      <w:r w:rsidR="008E34C7">
        <w:rPr>
          <w:rFonts w:eastAsiaTheme="minorEastAsia"/>
        </w:rPr>
        <w:t xml:space="preserve">  </w:t>
      </w:r>
      <w:r w:rsidRPr="00024EDD">
        <w:rPr>
          <w:rFonts w:eastAsiaTheme="minorEastAsia"/>
        </w:rPr>
        <w:t>−</w:t>
      </w:r>
      <w:r w:rsidRPr="00024EDD">
        <w:rPr>
          <w:rFonts w:eastAsiaTheme="minorEastAsia"/>
        </w:rPr>
        <w:tab/>
        <w:t>номинальная ширина профиля в миллиметрах (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);</w:t>
      </w:r>
    </w:p>
    <w:p w:rsidR="00184B11" w:rsidRPr="00024EDD" w:rsidRDefault="00184B11" w:rsidP="00375BA5">
      <w:pPr>
        <w:pStyle w:val="SingleTxtGR"/>
        <w:tabs>
          <w:tab w:val="left" w:pos="2552"/>
          <w:tab w:val="right" w:pos="3119"/>
        </w:tabs>
        <w:ind w:left="3402" w:hanging="567"/>
        <w:rPr>
          <w:rFonts w:eastAsiaTheme="minorEastAsia"/>
        </w:rPr>
      </w:pPr>
      <w:proofErr w:type="spellStart"/>
      <w:r w:rsidRPr="00024EDD">
        <w:rPr>
          <w:rFonts w:eastAsiaTheme="minorEastAsia"/>
        </w:rPr>
        <w:t>Ra</w:t>
      </w:r>
      <w:proofErr w:type="spellEnd"/>
      <w:r w:rsidRPr="00024EDD">
        <w:rPr>
          <w:rFonts w:eastAsiaTheme="minorEastAsia"/>
        </w:rPr>
        <w:tab/>
      </w:r>
      <w:r w:rsidR="008E34C7">
        <w:rPr>
          <w:rFonts w:eastAsiaTheme="minorEastAsia"/>
        </w:rPr>
        <w:t xml:space="preserve"> </w:t>
      </w:r>
      <w:r w:rsidRPr="00024EDD">
        <w:rPr>
          <w:rFonts w:eastAsiaTheme="minorEastAsia"/>
        </w:rPr>
        <w:t>−</w:t>
      </w:r>
      <w:r w:rsidRPr="00024EDD">
        <w:rPr>
          <w:rFonts w:eastAsiaTheme="minorEastAsia"/>
        </w:rPr>
        <w:tab/>
        <w:t>номинальное отношение высоты профиля к его ш</w:t>
      </w:r>
      <w:r w:rsidRPr="00024EDD">
        <w:rPr>
          <w:rFonts w:eastAsiaTheme="minorEastAsia"/>
        </w:rPr>
        <w:t>и</w:t>
      </w:r>
      <w:r w:rsidRPr="00024EDD">
        <w:rPr>
          <w:rFonts w:eastAsiaTheme="minorEastAsia"/>
        </w:rPr>
        <w:t>рине;</w:t>
      </w:r>
    </w:p>
    <w:p w:rsidR="00184B11" w:rsidRPr="00024EDD" w:rsidRDefault="00F95DBA" w:rsidP="00F95DBA">
      <w:pPr>
        <w:pStyle w:val="SingleTxtGR"/>
        <w:ind w:left="2268" w:hanging="1134"/>
        <w:rPr>
          <w:rFonts w:eastAsiaTheme="minorEastAsia"/>
        </w:rPr>
      </w:pPr>
      <w:r w:rsidRPr="008A4E03">
        <w:rPr>
          <w:rFonts w:eastAsiaTheme="minorEastAsia"/>
        </w:rPr>
        <w:tab/>
      </w:r>
      <w:r w:rsidRPr="008A4E03">
        <w:rPr>
          <w:rFonts w:eastAsiaTheme="minorEastAsia"/>
        </w:rPr>
        <w:tab/>
      </w:r>
      <w:r w:rsidR="00184B11" w:rsidRPr="00024EDD">
        <w:rPr>
          <w:rFonts w:eastAsiaTheme="minorEastAsia"/>
        </w:rPr>
        <w:t>как они указаны на боковине шины в обозначении ее размеров в соответствии с предписаниями пункта 3.4 выше».</w:t>
      </w:r>
    </w:p>
    <w:p w:rsidR="00184B11" w:rsidRPr="00024EDD" w:rsidRDefault="00184B11" w:rsidP="008A4E03">
      <w:pPr>
        <w:pStyle w:val="SingleTxtGR"/>
        <w:tabs>
          <w:tab w:val="left" w:pos="5245"/>
        </w:tabs>
        <w:jc w:val="left"/>
        <w:rPr>
          <w:rFonts w:eastAsiaTheme="minorEastAsia"/>
        </w:rPr>
      </w:pPr>
      <w:r w:rsidRPr="00024EDD">
        <w:rPr>
          <w:rFonts w:eastAsiaTheme="minorEastAsia"/>
        </w:rPr>
        <w:t>В тексте на английском языке вместо: «6.1.4</w:t>
      </w:r>
      <w:r w:rsidRPr="00024EDD">
        <w:rPr>
          <w:rFonts w:eastAsiaTheme="minorEastAsia"/>
        </w:rPr>
        <w:tab/>
      </w:r>
      <w:proofErr w:type="spellStart"/>
      <w:r w:rsidRPr="00024EDD">
        <w:rPr>
          <w:rFonts w:eastAsiaTheme="minorEastAsia"/>
        </w:rPr>
        <w:t>Tyre</w:t>
      </w:r>
      <w:proofErr w:type="spellEnd"/>
      <w:r w:rsidRPr="00024EDD">
        <w:rPr>
          <w:rFonts w:eastAsiaTheme="minorEastAsia"/>
        </w:rPr>
        <w:t xml:space="preserve"> </w:t>
      </w:r>
      <w:proofErr w:type="spellStart"/>
      <w:r w:rsidRPr="00024EDD">
        <w:rPr>
          <w:rFonts w:eastAsiaTheme="minorEastAsia"/>
        </w:rPr>
        <w:t>section-width</w:t>
      </w:r>
      <w:proofErr w:type="spellEnd"/>
      <w:r w:rsidRPr="00024EDD">
        <w:rPr>
          <w:rFonts w:eastAsiaTheme="minorEastAsia"/>
        </w:rPr>
        <w:t xml:space="preserve"> </w:t>
      </w:r>
      <w:proofErr w:type="spellStart"/>
      <w:r w:rsidRPr="00024EDD">
        <w:rPr>
          <w:rFonts w:eastAsiaTheme="minorEastAsia"/>
        </w:rPr>
        <w:t>specifications</w:t>
      </w:r>
      <w:proofErr w:type="spellEnd"/>
      <w:r w:rsidRPr="00024EDD">
        <w:rPr>
          <w:rFonts w:eastAsiaTheme="minorEastAsia"/>
        </w:rPr>
        <w:t>» читать: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«6.1.4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proofErr w:type="spellStart"/>
      <w:r w:rsidRPr="00024EDD">
        <w:rPr>
          <w:rFonts w:eastAsiaTheme="minorEastAsia"/>
        </w:rPr>
        <w:t>Tyre</w:t>
      </w:r>
      <w:proofErr w:type="spellEnd"/>
      <w:r w:rsidRPr="00024EDD">
        <w:rPr>
          <w:rFonts w:eastAsiaTheme="minorEastAsia"/>
        </w:rPr>
        <w:t xml:space="preserve"> </w:t>
      </w:r>
      <w:proofErr w:type="spellStart"/>
      <w:r w:rsidRPr="00024EDD">
        <w:rPr>
          <w:rFonts w:eastAsiaTheme="minorEastAsia"/>
        </w:rPr>
        <w:t>section</w:t>
      </w:r>
      <w:proofErr w:type="spellEnd"/>
      <w:r w:rsidRPr="00024EDD">
        <w:rPr>
          <w:rFonts w:eastAsiaTheme="minorEastAsia"/>
        </w:rPr>
        <w:t xml:space="preserve"> </w:t>
      </w:r>
      <w:proofErr w:type="spellStart"/>
      <w:r w:rsidRPr="00024EDD">
        <w:rPr>
          <w:rFonts w:eastAsiaTheme="minorEastAsia"/>
        </w:rPr>
        <w:t>width</w:t>
      </w:r>
      <w:proofErr w:type="spellEnd"/>
      <w:r w:rsidRPr="00024EDD">
        <w:rPr>
          <w:rFonts w:eastAsiaTheme="minorEastAsia"/>
        </w:rPr>
        <w:t xml:space="preserve"> </w:t>
      </w:r>
      <w:proofErr w:type="spellStart"/>
      <w:r w:rsidRPr="00024EDD">
        <w:rPr>
          <w:rFonts w:eastAsiaTheme="minorEastAsia"/>
        </w:rPr>
        <w:t>specifications</w:t>
      </w:r>
      <w:proofErr w:type="spellEnd"/>
      <w:r w:rsidRPr="00024EDD">
        <w:rPr>
          <w:rFonts w:eastAsiaTheme="minorEastAsia"/>
        </w:rPr>
        <w:t>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60E6">
        <w:rPr>
          <w:rFonts w:eastAsiaTheme="minorEastAsia"/>
          <w:i/>
        </w:rPr>
        <w:t>Пункт 6.1.4.2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«6.1.4.2</w:t>
      </w:r>
      <w:r w:rsidRPr="00024EDD">
        <w:rPr>
          <w:rFonts w:eastAsiaTheme="minorEastAsia"/>
        </w:rPr>
        <w:tab/>
        <w:t>Она может превышать эту величину на следующее число проце</w:t>
      </w:r>
      <w:r w:rsidRPr="00024EDD">
        <w:rPr>
          <w:rFonts w:eastAsiaTheme="minorEastAsia"/>
        </w:rPr>
        <w:t>н</w:t>
      </w:r>
      <w:r w:rsidRPr="00024EDD">
        <w:rPr>
          <w:rFonts w:eastAsiaTheme="minorEastAsia"/>
        </w:rPr>
        <w:t xml:space="preserve">тов, причем допуски округляют до целого </w:t>
      </w:r>
      <w:proofErr w:type="gramStart"/>
      <w:r w:rsidRPr="00024EDD">
        <w:rPr>
          <w:rFonts w:eastAsiaTheme="minorEastAsia"/>
        </w:rPr>
        <w:t>мм</w:t>
      </w:r>
      <w:proofErr w:type="gramEnd"/>
      <w:r w:rsidRPr="00024EDD">
        <w:rPr>
          <w:rFonts w:eastAsiaTheme="minorEastAsia"/>
        </w:rPr>
        <w:t>:»</w:t>
      </w:r>
    </w:p>
    <w:p w:rsidR="00184B11" w:rsidRPr="00024EDD" w:rsidRDefault="00184B11" w:rsidP="00800E2F">
      <w:pPr>
        <w:pStyle w:val="SingleTxtGR"/>
        <w:pageBreakBefore/>
        <w:ind w:left="2268" w:hanging="1134"/>
        <w:rPr>
          <w:rFonts w:eastAsiaTheme="minorEastAsia"/>
        </w:rPr>
      </w:pPr>
      <w:r w:rsidRPr="00E960E6">
        <w:rPr>
          <w:rFonts w:eastAsiaTheme="minorEastAsia"/>
          <w:i/>
        </w:rPr>
        <w:t>Пункт 6.1.5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«6.1.5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Технические требования, касающиеся наружного диаметра шин</w:t>
      </w:r>
    </w:p>
    <w:p w:rsidR="00184B11" w:rsidRPr="00024EDD" w:rsidRDefault="00E960E6" w:rsidP="005E5925">
      <w:pPr>
        <w:pStyle w:val="SingleTxtGR"/>
        <w:ind w:left="2268" w:hanging="1134"/>
        <w:rPr>
          <w:rFonts w:eastAsiaTheme="minorEastAsia"/>
        </w:rPr>
      </w:pPr>
      <w:r w:rsidRPr="008A4E03">
        <w:rPr>
          <w:rFonts w:eastAsiaTheme="minorEastAsia"/>
        </w:rPr>
        <w:tab/>
      </w:r>
      <w:r w:rsidRPr="008A4E03">
        <w:rPr>
          <w:rFonts w:eastAsiaTheme="minorEastAsia"/>
        </w:rPr>
        <w:tab/>
      </w:r>
      <w:r w:rsidR="00184B11" w:rsidRPr="00024EDD">
        <w:rPr>
          <w:rFonts w:eastAsiaTheme="minorEastAsia"/>
        </w:rPr>
        <w:t xml:space="preserve">Наружный диаметр шины не должен выходить за пределы значений </w:t>
      </w:r>
      <w:proofErr w:type="spellStart"/>
      <w:r w:rsidR="00184B11" w:rsidRPr="00024EDD">
        <w:rPr>
          <w:rFonts w:eastAsiaTheme="minorEastAsia"/>
        </w:rPr>
        <w:t>D</w:t>
      </w:r>
      <w:r w:rsidR="00184B11" w:rsidRPr="00E960E6">
        <w:rPr>
          <w:rFonts w:eastAsiaTheme="minorEastAsia"/>
          <w:vertAlign w:val="subscript"/>
        </w:rPr>
        <w:t>min</w:t>
      </w:r>
      <w:proofErr w:type="spellEnd"/>
      <w:r w:rsidR="00184B11" w:rsidRPr="005E5925">
        <w:rPr>
          <w:rFonts w:eastAsiaTheme="minorEastAsia"/>
        </w:rPr>
        <w:t xml:space="preserve"> </w:t>
      </w:r>
      <w:r w:rsidR="00184B11" w:rsidRPr="00024EDD">
        <w:rPr>
          <w:rFonts w:eastAsiaTheme="minorEastAsia"/>
        </w:rPr>
        <w:t xml:space="preserve">и </w:t>
      </w:r>
      <w:proofErr w:type="spellStart"/>
      <w:r w:rsidR="00184B11" w:rsidRPr="00024EDD">
        <w:rPr>
          <w:rFonts w:eastAsiaTheme="minorEastAsia"/>
        </w:rPr>
        <w:t>D</w:t>
      </w:r>
      <w:r w:rsidR="00184B11" w:rsidRPr="00E960E6">
        <w:rPr>
          <w:rFonts w:eastAsiaTheme="minorEastAsia"/>
          <w:vertAlign w:val="subscript"/>
        </w:rPr>
        <w:t>max</w:t>
      </w:r>
      <w:proofErr w:type="spellEnd"/>
      <w:r w:rsidR="00184B11" w:rsidRPr="00024EDD">
        <w:rPr>
          <w:rFonts w:eastAsiaTheme="minorEastAsia"/>
        </w:rPr>
        <w:t>, определяемых по следующим формулам:</w:t>
      </w:r>
    </w:p>
    <w:p w:rsidR="00184B11" w:rsidRPr="008A4E03" w:rsidRDefault="00184B11" w:rsidP="005E5925">
      <w:pPr>
        <w:pStyle w:val="SingleTxtGR"/>
        <w:ind w:left="2268" w:hanging="1134"/>
        <w:rPr>
          <w:rFonts w:eastAsiaTheme="minorEastAsia"/>
          <w:lang w:val="fr-FR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proofErr w:type="spellStart"/>
      <w:r w:rsidRPr="008A4E03">
        <w:rPr>
          <w:rFonts w:eastAsiaTheme="minorEastAsia"/>
          <w:lang w:val="fr-FR"/>
        </w:rPr>
        <w:t>D</w:t>
      </w:r>
      <w:r w:rsidRPr="008A4E03">
        <w:rPr>
          <w:rFonts w:eastAsiaTheme="minorEastAsia"/>
          <w:vertAlign w:val="subscript"/>
          <w:lang w:val="fr-FR"/>
        </w:rPr>
        <w:t>min</w:t>
      </w:r>
      <w:proofErr w:type="spellEnd"/>
      <w:r w:rsidRPr="008A4E03">
        <w:rPr>
          <w:rFonts w:eastAsiaTheme="minorEastAsia"/>
          <w:lang w:val="fr-FR"/>
        </w:rPr>
        <w:t xml:space="preserve"> = d + 2 • </w:t>
      </w:r>
      <w:proofErr w:type="spellStart"/>
      <w:proofErr w:type="gramStart"/>
      <w:r w:rsidRPr="008A4E03">
        <w:rPr>
          <w:rFonts w:eastAsiaTheme="minorEastAsia"/>
          <w:lang w:val="fr-FR"/>
        </w:rPr>
        <w:t>H</w:t>
      </w:r>
      <w:r w:rsidRPr="008A4E03">
        <w:rPr>
          <w:rFonts w:eastAsiaTheme="minorEastAsia"/>
          <w:vertAlign w:val="subscript"/>
          <w:lang w:val="fr-FR"/>
        </w:rPr>
        <w:t>min</w:t>
      </w:r>
      <w:proofErr w:type="spellEnd"/>
      <w:r w:rsidRPr="008A4E03">
        <w:rPr>
          <w:rFonts w:eastAsiaTheme="minorEastAsia"/>
          <w:lang w:val="fr-FR"/>
        </w:rPr>
        <w:t xml:space="preserve"> ,</w:t>
      </w:r>
      <w:proofErr w:type="gramEnd"/>
      <w:r w:rsidRPr="008A4E03">
        <w:rPr>
          <w:rFonts w:eastAsiaTheme="minorEastAsia"/>
          <w:lang w:val="fr-FR"/>
        </w:rPr>
        <w:t xml:space="preserve"> </w:t>
      </w:r>
    </w:p>
    <w:p w:rsidR="00184B11" w:rsidRPr="008A4E03" w:rsidRDefault="00184B11" w:rsidP="005E5925">
      <w:pPr>
        <w:pStyle w:val="SingleTxtGR"/>
        <w:ind w:left="2268" w:hanging="1134"/>
        <w:rPr>
          <w:rFonts w:eastAsiaTheme="minorEastAsia"/>
          <w:lang w:val="fr-FR"/>
        </w:rPr>
      </w:pPr>
      <w:r w:rsidRPr="008A4E03">
        <w:rPr>
          <w:rFonts w:eastAsiaTheme="minorEastAsia"/>
          <w:lang w:val="fr-FR"/>
        </w:rPr>
        <w:tab/>
      </w:r>
      <w:r w:rsidRPr="008A4E03">
        <w:rPr>
          <w:rFonts w:eastAsiaTheme="minorEastAsia"/>
          <w:lang w:val="fr-FR"/>
        </w:rPr>
        <w:tab/>
      </w:r>
      <w:proofErr w:type="spellStart"/>
      <w:r w:rsidRPr="008A4E03">
        <w:rPr>
          <w:rFonts w:eastAsiaTheme="minorEastAsia"/>
          <w:lang w:val="fr-FR"/>
        </w:rPr>
        <w:t>D</w:t>
      </w:r>
      <w:r w:rsidRPr="008A4E03">
        <w:rPr>
          <w:rFonts w:eastAsiaTheme="minorEastAsia"/>
          <w:vertAlign w:val="subscript"/>
          <w:lang w:val="fr-FR"/>
        </w:rPr>
        <w:t>max</w:t>
      </w:r>
      <w:proofErr w:type="spellEnd"/>
      <w:r w:rsidRPr="008A4E03">
        <w:rPr>
          <w:rFonts w:eastAsiaTheme="minorEastAsia"/>
          <w:lang w:val="fr-FR"/>
        </w:rPr>
        <w:t xml:space="preserve"> = d + 2 • </w:t>
      </w:r>
      <w:proofErr w:type="spellStart"/>
      <w:r w:rsidRPr="008A4E03">
        <w:rPr>
          <w:rFonts w:eastAsiaTheme="minorEastAsia"/>
          <w:lang w:val="fr-FR"/>
        </w:rPr>
        <w:t>H</w:t>
      </w:r>
      <w:r w:rsidRPr="008A4E03">
        <w:rPr>
          <w:rFonts w:eastAsiaTheme="minorEastAsia"/>
          <w:vertAlign w:val="subscript"/>
          <w:lang w:val="fr-FR"/>
        </w:rPr>
        <w:t>max</w:t>
      </w:r>
      <w:proofErr w:type="spellEnd"/>
      <w:r w:rsidRPr="008A4E03">
        <w:rPr>
          <w:rFonts w:eastAsiaTheme="minorEastAsia"/>
          <w:lang w:val="fr-FR"/>
        </w:rPr>
        <w:t>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8A4E03">
        <w:rPr>
          <w:rFonts w:eastAsiaTheme="minorEastAsia"/>
          <w:lang w:val="fr-FR"/>
        </w:rPr>
        <w:tab/>
      </w:r>
      <w:r w:rsidRPr="008A4E03">
        <w:rPr>
          <w:rFonts w:eastAsiaTheme="minorEastAsia"/>
          <w:lang w:val="fr-FR"/>
        </w:rPr>
        <w:tab/>
      </w:r>
      <w:r w:rsidRPr="00024EDD">
        <w:rPr>
          <w:rFonts w:eastAsiaTheme="minorEastAsia"/>
        </w:rPr>
        <w:t>где:</w:t>
      </w:r>
    </w:p>
    <w:p w:rsidR="00184B11" w:rsidRPr="00024EDD" w:rsidRDefault="00184B11" w:rsidP="00A00B88">
      <w:pPr>
        <w:pStyle w:val="SingleTxtGR"/>
        <w:ind w:left="3402" w:hanging="1134"/>
        <w:rPr>
          <w:rFonts w:eastAsiaTheme="minorEastAsia"/>
        </w:rPr>
      </w:pPr>
      <w:proofErr w:type="spellStart"/>
      <w:r w:rsidRPr="00024EDD">
        <w:rPr>
          <w:rFonts w:eastAsiaTheme="minorEastAsia"/>
        </w:rPr>
        <w:t>H</w:t>
      </w:r>
      <w:r w:rsidRPr="00A00B88">
        <w:rPr>
          <w:rFonts w:eastAsiaTheme="minorEastAsia"/>
          <w:vertAlign w:val="subscript"/>
        </w:rPr>
        <w:t>min</w:t>
      </w:r>
      <w:proofErr w:type="spellEnd"/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= H • a,</w:t>
      </w:r>
      <w:r w:rsidRPr="00024EDD">
        <w:rPr>
          <w:rFonts w:eastAsiaTheme="minor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proofErr w:type="gramStart"/>
      <w:r w:rsidRPr="00024EDD">
        <w:rPr>
          <w:rFonts w:eastAsiaTheme="minorEastAsia"/>
        </w:rPr>
        <w:t>округленное</w:t>
      </w:r>
      <w:proofErr w:type="gramEnd"/>
      <w:r w:rsidRPr="00024EDD">
        <w:rPr>
          <w:rFonts w:eastAsiaTheme="minorEastAsia"/>
        </w:rPr>
        <w:t xml:space="preserve"> до целого мм</w:t>
      </w:r>
    </w:p>
    <w:p w:rsidR="00184B11" w:rsidRPr="00024EDD" w:rsidRDefault="00184B11" w:rsidP="00A00B88">
      <w:pPr>
        <w:pStyle w:val="SingleTxtGR"/>
        <w:ind w:left="3402" w:hanging="1134"/>
        <w:rPr>
          <w:rFonts w:eastAsiaTheme="minorEastAsia"/>
        </w:rPr>
      </w:pPr>
      <w:proofErr w:type="spellStart"/>
      <w:r w:rsidRPr="00024EDD">
        <w:rPr>
          <w:rFonts w:eastAsiaTheme="minorEastAsia"/>
        </w:rPr>
        <w:t>H</w:t>
      </w:r>
      <w:r w:rsidRPr="00A00B88">
        <w:rPr>
          <w:rFonts w:eastAsiaTheme="minorEastAsia"/>
          <w:vertAlign w:val="subscript"/>
        </w:rPr>
        <w:t>max</w:t>
      </w:r>
      <w:proofErr w:type="spellEnd"/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= H • b,</w:t>
      </w:r>
      <w:r w:rsidRPr="00024EDD">
        <w:rPr>
          <w:rFonts w:eastAsiaTheme="minor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r w:rsidRPr="00024EDD">
        <w:rPr>
          <w:rFonts w:eastAsiaTheme="minorEastAsia" w:hint="eastAsia"/>
        </w:rPr>
        <w:tab/>
      </w:r>
      <w:proofErr w:type="gramStart"/>
      <w:r w:rsidRPr="00024EDD">
        <w:rPr>
          <w:rFonts w:eastAsiaTheme="minorEastAsia"/>
        </w:rPr>
        <w:t>округленное</w:t>
      </w:r>
      <w:proofErr w:type="gramEnd"/>
      <w:r w:rsidRPr="00024EDD">
        <w:rPr>
          <w:rFonts w:eastAsiaTheme="minorEastAsia"/>
        </w:rPr>
        <w:t xml:space="preserve"> до целого мм</w:t>
      </w:r>
    </w:p>
    <w:p w:rsidR="00184B11" w:rsidRPr="00024EDD" w:rsidRDefault="00184B11" w:rsidP="00A00B88">
      <w:pPr>
        <w:pStyle w:val="SingleTxtGR"/>
        <w:ind w:left="3402" w:hanging="1134"/>
        <w:rPr>
          <w:rFonts w:eastAsiaTheme="minorEastAsia"/>
        </w:rPr>
      </w:pPr>
      <w:r w:rsidRPr="00024EDD">
        <w:rPr>
          <w:rFonts w:eastAsiaTheme="minorEastAsia"/>
        </w:rPr>
        <w:t>и»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A00B88">
        <w:rPr>
          <w:rFonts w:eastAsiaTheme="minorEastAsia"/>
          <w:i/>
        </w:rPr>
        <w:t>Пункт 6.1.5.1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«6.1.5.1</w:t>
      </w:r>
      <w:r w:rsidRPr="00024EDD">
        <w:rPr>
          <w:rFonts w:eastAsiaTheme="minorEastAsia"/>
        </w:rPr>
        <w:tab/>
        <w:t>для размеров, перечень которых приведен в приложении 5, и для шин, определяемых по "шине, соответствующей конфигурации обода" (см. пункт 3.1.11), обозначение "A" или "U", номинальная высота H профиля равняется:</w:t>
      </w:r>
    </w:p>
    <w:p w:rsidR="00184B11" w:rsidRPr="00024EDD" w:rsidRDefault="00184B11" w:rsidP="00A00B88">
      <w:pPr>
        <w:pStyle w:val="SingleTxtGR"/>
        <w:ind w:left="2268"/>
        <w:rPr>
          <w:rFonts w:eastAsiaTheme="minorEastAsia"/>
        </w:rPr>
      </w:pPr>
      <w:r w:rsidRPr="00024EDD">
        <w:rPr>
          <w:rFonts w:eastAsiaTheme="minorEastAsia"/>
        </w:rPr>
        <w:t xml:space="preserve">H = 0,5 (D–d), </w:t>
      </w:r>
      <w:proofErr w:type="gramStart"/>
      <w:r w:rsidRPr="00024EDD">
        <w:rPr>
          <w:rFonts w:eastAsiaTheme="minorEastAsia"/>
        </w:rPr>
        <w:t>округленное</w:t>
      </w:r>
      <w:proofErr w:type="gramEnd"/>
      <w:r w:rsidRPr="00024EDD">
        <w:rPr>
          <w:rFonts w:eastAsiaTheme="minorEastAsia"/>
        </w:rPr>
        <w:t xml:space="preserve"> до целого мм – ссылки см. в пун</w:t>
      </w:r>
      <w:r w:rsidRPr="00024EDD">
        <w:rPr>
          <w:rFonts w:eastAsiaTheme="minorEastAsia"/>
        </w:rPr>
        <w:t>к</w:t>
      </w:r>
      <w:r w:rsidRPr="00024EDD">
        <w:rPr>
          <w:rFonts w:eastAsiaTheme="minorEastAsia"/>
        </w:rPr>
        <w:t>те 6.1.2.1».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A00B88">
        <w:rPr>
          <w:rFonts w:eastAsiaTheme="minorEastAsia"/>
          <w:i/>
        </w:rPr>
        <w:t>Пункт 6.1.5.3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«6.1.5.3</w:t>
      </w:r>
      <w:r w:rsidRPr="00024EDD">
        <w:rPr>
          <w:rFonts w:eastAsiaTheme="minorEastAsia"/>
        </w:rPr>
        <w:tab/>
        <w:t xml:space="preserve">Коэффициенты 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>a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 xml:space="preserve"> и 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>b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 xml:space="preserve"> соответственно составляют: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6.1.5.3.1</w:t>
      </w:r>
      <w:r w:rsidRPr="00024EDD">
        <w:rPr>
          <w:rFonts w:eastAsiaTheme="minorEastAsia"/>
        </w:rPr>
        <w:tab/>
        <w:t xml:space="preserve">коэффициент 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>a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 xml:space="preserve"> = 0,97,</w:t>
      </w:r>
    </w:p>
    <w:p w:rsidR="00184B11" w:rsidRPr="005E5925" w:rsidRDefault="00184B11" w:rsidP="00D23271">
      <w:pPr>
        <w:pStyle w:val="SingleTxtGR"/>
        <w:ind w:left="2268" w:right="1071" w:hanging="1134"/>
        <w:rPr>
          <w:rFonts w:eastAsiaTheme="minorEastAsia"/>
        </w:rPr>
      </w:pPr>
      <w:r w:rsidRPr="00024EDD">
        <w:rPr>
          <w:rFonts w:eastAsiaTheme="minorEastAsia"/>
        </w:rPr>
        <w:t>6.1.5.3.2</w:t>
      </w:r>
      <w:r w:rsidRPr="00024EDD">
        <w:rPr>
          <w:rFonts w:eastAsiaTheme="minorEastAsia"/>
        </w:rPr>
        <w:tab/>
        <w:t xml:space="preserve">коэффициент 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>b</w:t>
      </w:r>
      <w:r w:rsidRPr="005E5925">
        <w:rPr>
          <w:rFonts w:eastAsiaTheme="minorEastAsia"/>
        </w:rPr>
        <w:t>"</w:t>
      </w:r>
      <w:r w:rsidRPr="00024EDD">
        <w:rPr>
          <w:rFonts w:eastAsiaTheme="minorEastAsia"/>
        </w:rPr>
        <w:tab/>
      </w:r>
      <w:r w:rsidRPr="00A00B88">
        <w:rPr>
          <w:rFonts w:eastAsiaTheme="minorEastAsia"/>
          <w:u w:val="single"/>
        </w:rPr>
        <w:tab/>
        <w:t>Радиальные шины</w:t>
      </w:r>
      <w:r w:rsidRPr="005E5925">
        <w:rPr>
          <w:rFonts w:eastAsiaTheme="minorEastAsia"/>
        </w:rPr>
        <w:t>;</w:t>
      </w:r>
      <w:r w:rsidRPr="00024EDD">
        <w:rPr>
          <w:rFonts w:eastAsiaTheme="minorEastAsia"/>
        </w:rPr>
        <w:t xml:space="preserve"> </w:t>
      </w:r>
      <w:r w:rsidRPr="00024EDD">
        <w:rPr>
          <w:rFonts w:eastAsiaTheme="minorEastAsia"/>
        </w:rPr>
        <w:tab/>
      </w:r>
      <w:r w:rsidRPr="00A00B88">
        <w:rPr>
          <w:rFonts w:eastAsiaTheme="minorEastAsia"/>
          <w:u w:val="single"/>
        </w:rPr>
        <w:t>Диагональные шины</w:t>
      </w:r>
      <w:r w:rsidR="00D23271" w:rsidRPr="00D23271">
        <w:rPr>
          <w:rFonts w:eastAsiaTheme="minorEastAsia"/>
          <w:u w:val="single"/>
        </w:rPr>
        <w:t xml:space="preserve"> </w:t>
      </w:r>
      <w:r w:rsidR="00D23271">
        <w:rPr>
          <w:rFonts w:eastAsiaTheme="minorEastAsia"/>
          <w:u w:val="single"/>
        </w:rPr>
        <w:t>и</w:t>
      </w:r>
      <w:r w:rsidR="00A00B88" w:rsidRPr="00376559">
        <w:rPr>
          <w:rFonts w:eastAsiaTheme="minorEastAsia"/>
          <w:u w:val="single"/>
        </w:rPr>
        <w:br/>
      </w:r>
      <w:r w:rsidR="00A00B88" w:rsidRPr="00376559">
        <w:rPr>
          <w:rFonts w:eastAsiaTheme="minorEastAsia"/>
        </w:rPr>
        <w:tab/>
      </w:r>
      <w:r w:rsidR="00A00B88" w:rsidRPr="00376559">
        <w:rPr>
          <w:rFonts w:eastAsiaTheme="minorEastAsia"/>
        </w:rPr>
        <w:tab/>
      </w:r>
      <w:r w:rsidR="00A00B88" w:rsidRPr="00376559">
        <w:rPr>
          <w:rFonts w:eastAsiaTheme="minorEastAsia"/>
        </w:rPr>
        <w:tab/>
      </w:r>
      <w:r w:rsidR="00A00B88" w:rsidRPr="00376559">
        <w:rPr>
          <w:rFonts w:eastAsiaTheme="minorEastAsia"/>
        </w:rPr>
        <w:tab/>
      </w:r>
      <w:r w:rsidRPr="005E5925">
        <w:rPr>
          <w:rFonts w:eastAsiaTheme="minorEastAsia"/>
        </w:rPr>
        <w:t>шины, пригодные</w:t>
      </w:r>
      <w:r w:rsidRPr="00024EDD">
        <w:rPr>
          <w:rFonts w:eastAsiaTheme="minorEastAsia"/>
        </w:rPr>
        <w:t xml:space="preserve"> </w:t>
      </w:r>
      <w:r w:rsidRPr="00024EDD">
        <w:rPr>
          <w:rFonts w:eastAsiaTheme="minorEastAsia"/>
        </w:rPr>
        <w:tab/>
      </w:r>
      <w:r w:rsidR="00376559" w:rsidRPr="00376559">
        <w:rPr>
          <w:rFonts w:eastAsiaTheme="minorEastAsia"/>
        </w:rPr>
        <w:tab/>
      </w:r>
      <w:r w:rsidRPr="005E5925">
        <w:rPr>
          <w:rFonts w:eastAsiaTheme="minorEastAsia"/>
        </w:rPr>
        <w:t>диагонально-</w:t>
      </w:r>
      <w:r w:rsidR="00D23271" w:rsidRPr="005E5925">
        <w:rPr>
          <w:rFonts w:eastAsiaTheme="minorEastAsia"/>
        </w:rPr>
        <w:t>опоясанные</w:t>
      </w:r>
      <w:r w:rsidR="00376559" w:rsidRPr="00376559">
        <w:rPr>
          <w:rFonts w:eastAsiaTheme="minorEastAsia"/>
        </w:rPr>
        <w:br/>
      </w:r>
      <w:r w:rsidR="00376559" w:rsidRPr="00376559">
        <w:rPr>
          <w:rFonts w:eastAsiaTheme="minorEastAsia"/>
        </w:rPr>
        <w:tab/>
      </w:r>
      <w:r w:rsidR="00376559" w:rsidRPr="00376559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Pr="005E5925">
        <w:rPr>
          <w:rFonts w:eastAsiaTheme="minorEastAsia"/>
        </w:rPr>
        <w:t>для использования</w:t>
      </w:r>
      <w:r w:rsidRPr="00024EDD">
        <w:rPr>
          <w:rFonts w:eastAsiaTheme="minorEastAsia"/>
        </w:rPr>
        <w:t xml:space="preserve"> </w:t>
      </w:r>
      <w:r w:rsidRPr="00024EDD">
        <w:rPr>
          <w:rFonts w:eastAsiaTheme="minorEastAsia"/>
        </w:rPr>
        <w:tab/>
      </w:r>
      <w:r w:rsidRPr="005E5925">
        <w:rPr>
          <w:rFonts w:eastAsiaTheme="minorEastAsia"/>
        </w:rPr>
        <w:t>шины</w:t>
      </w:r>
      <w:r w:rsidR="00376559" w:rsidRPr="00376559">
        <w:rPr>
          <w:rFonts w:eastAsiaTheme="minorEastAsia"/>
        </w:rPr>
        <w:br/>
      </w:r>
      <w:r w:rsidR="00376559" w:rsidRPr="00376559">
        <w:rPr>
          <w:rFonts w:eastAsiaTheme="minorEastAsia"/>
        </w:rPr>
        <w:tab/>
      </w:r>
      <w:r w:rsidR="00376559" w:rsidRPr="00376559">
        <w:rPr>
          <w:rFonts w:eastAsiaTheme="minorEastAsia"/>
        </w:rPr>
        <w:tab/>
      </w:r>
      <w:r w:rsidR="00376559" w:rsidRPr="00376559">
        <w:rPr>
          <w:rFonts w:eastAsiaTheme="minorEastAsia"/>
        </w:rPr>
        <w:tab/>
      </w:r>
      <w:r w:rsidR="00376559" w:rsidRPr="00376559">
        <w:rPr>
          <w:rFonts w:eastAsiaTheme="minorEastAsia"/>
        </w:rPr>
        <w:tab/>
      </w:r>
      <w:r w:rsidRPr="005E5925">
        <w:rPr>
          <w:rFonts w:eastAsiaTheme="minorEastAsia"/>
        </w:rPr>
        <w:t>в спущенном состоянии</w:t>
      </w:r>
    </w:p>
    <w:p w:rsidR="00184B11" w:rsidRPr="00024EDD" w:rsidRDefault="00184B11" w:rsidP="00376559">
      <w:pPr>
        <w:pStyle w:val="SingleTxtGR"/>
        <w:ind w:left="2268" w:hanging="1134"/>
        <w:jc w:val="left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для обычных </w:t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D23271">
        <w:rPr>
          <w:rFonts w:eastAsiaTheme="minorEastAsia"/>
        </w:rPr>
        <w:tab/>
      </w:r>
      <w:r w:rsidR="00376559" w:rsidRPr="00376559">
        <w:rPr>
          <w:rFonts w:eastAsiaTheme="minorEastAsia"/>
        </w:rPr>
        <w:br/>
      </w:r>
      <w:r w:rsidRPr="00024EDD">
        <w:rPr>
          <w:rFonts w:eastAsiaTheme="minorEastAsia"/>
        </w:rPr>
        <w:t xml:space="preserve">(дорожного типа) </w:t>
      </w:r>
      <w:r w:rsidRPr="00024EDD">
        <w:rPr>
          <w:rFonts w:eastAsiaTheme="minorEastAsia"/>
        </w:rPr>
        <w:tab/>
      </w:r>
      <w:r w:rsidR="00376559" w:rsidRPr="00376559">
        <w:rPr>
          <w:rFonts w:eastAsiaTheme="minorEastAsia"/>
        </w:rPr>
        <w:br/>
      </w:r>
      <w:r w:rsidRPr="00024EDD">
        <w:rPr>
          <w:rFonts w:eastAsiaTheme="minorEastAsia"/>
        </w:rPr>
        <w:t>шин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r w:rsidR="00C70A4A" w:rsidRPr="00024EDD">
        <w:rPr>
          <w:rFonts w:eastAsiaTheme="minorEastAsia"/>
        </w:rPr>
        <w:t>1,04</w:t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  <w:t>1,08</w:t>
      </w:r>
    </w:p>
    <w:p w:rsidR="00184B11" w:rsidRPr="00024EDD" w:rsidRDefault="00184B11" w:rsidP="00376559">
      <w:pPr>
        <w:pStyle w:val="SingleTxtGR"/>
        <w:ind w:left="2268" w:hanging="1134"/>
        <w:jc w:val="left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для шин специального </w:t>
      </w:r>
      <w:r w:rsidR="00376559" w:rsidRPr="00C70A4A">
        <w:rPr>
          <w:rFonts w:eastAsiaTheme="minorEastAsia"/>
        </w:rPr>
        <w:br/>
      </w:r>
      <w:r w:rsidRPr="00024EDD">
        <w:rPr>
          <w:rFonts w:eastAsiaTheme="minorEastAsia"/>
        </w:rPr>
        <w:t>назначения</w:t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 w:rsidRPr="00024EDD">
        <w:rPr>
          <w:rFonts w:eastAsiaTheme="minorEastAsia"/>
        </w:rPr>
        <w:t>1,06</w:t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>
        <w:rPr>
          <w:rFonts w:eastAsiaTheme="minorEastAsia"/>
        </w:rPr>
        <w:tab/>
      </w:r>
      <w:r w:rsidR="00C70A4A" w:rsidRPr="00024EDD">
        <w:rPr>
          <w:rFonts w:eastAsiaTheme="minorEastAsia"/>
        </w:rPr>
        <w:t>1,09.»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376559">
        <w:rPr>
          <w:rFonts w:eastAsiaTheme="minorEastAsia"/>
          <w:i/>
        </w:rPr>
        <w:t xml:space="preserve">Пункт 6.1.5.4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«6.1.5.4</w:t>
      </w:r>
      <w:r w:rsidRPr="00024EDD">
        <w:rPr>
          <w:rFonts w:eastAsiaTheme="minorEastAsia"/>
        </w:rPr>
        <w:tab/>
        <w:t>в случае зимних шин наружный диаметр не должен превышать следующее значение: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proofErr w:type="spellStart"/>
      <w:r w:rsidRPr="00024EDD">
        <w:rPr>
          <w:rFonts w:eastAsiaTheme="minorEastAsia"/>
        </w:rPr>
        <w:t>D</w:t>
      </w:r>
      <w:r w:rsidRPr="00376559">
        <w:rPr>
          <w:rFonts w:eastAsiaTheme="minorEastAsia"/>
          <w:vertAlign w:val="subscript"/>
        </w:rPr>
        <w:t>max</w:t>
      </w:r>
      <w:r w:rsidRPr="006F69E8">
        <w:rPr>
          <w:rFonts w:eastAsiaTheme="minorEastAsia"/>
          <w:vertAlign w:val="subscript"/>
        </w:rPr>
        <w:t>,</w:t>
      </w:r>
      <w:r w:rsidRPr="00376559">
        <w:rPr>
          <w:rFonts w:eastAsiaTheme="minorEastAsia"/>
          <w:vertAlign w:val="subscript"/>
        </w:rPr>
        <w:t>snow</w:t>
      </w:r>
      <w:proofErr w:type="spellEnd"/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 xml:space="preserve">= 1,01 • </w:t>
      </w:r>
      <w:proofErr w:type="spellStart"/>
      <w:r w:rsidRPr="00024EDD">
        <w:rPr>
          <w:rFonts w:eastAsiaTheme="minorEastAsia"/>
        </w:rPr>
        <w:t>D</w:t>
      </w:r>
      <w:r w:rsidRPr="00376559">
        <w:rPr>
          <w:rFonts w:eastAsiaTheme="minorEastAsia"/>
          <w:vertAlign w:val="subscript"/>
        </w:rPr>
        <w:t>max</w:t>
      </w:r>
      <w:proofErr w:type="spellEnd"/>
      <w:r w:rsidRPr="005E5925">
        <w:rPr>
          <w:rFonts w:eastAsiaTheme="minorEastAsia"/>
        </w:rPr>
        <w:t xml:space="preserve"> ,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</w:r>
      <w:proofErr w:type="gramStart"/>
      <w:r w:rsidRPr="00024EDD">
        <w:rPr>
          <w:rFonts w:eastAsiaTheme="minorEastAsia"/>
        </w:rPr>
        <w:t>округленное</w:t>
      </w:r>
      <w:proofErr w:type="gramEnd"/>
      <w:r w:rsidRPr="00024EDD">
        <w:rPr>
          <w:rFonts w:eastAsiaTheme="minorEastAsia"/>
        </w:rPr>
        <w:t xml:space="preserve"> до целого мм,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 xml:space="preserve"> 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где </w:t>
      </w:r>
      <w:proofErr w:type="spellStart"/>
      <w:r w:rsidRPr="00024EDD">
        <w:rPr>
          <w:rFonts w:eastAsiaTheme="minorEastAsia"/>
        </w:rPr>
        <w:t>D</w:t>
      </w:r>
      <w:r w:rsidRPr="00376559">
        <w:rPr>
          <w:rFonts w:eastAsiaTheme="minorEastAsia"/>
          <w:vertAlign w:val="subscript"/>
        </w:rPr>
        <w:t>max</w:t>
      </w:r>
      <w:proofErr w:type="spellEnd"/>
      <w:r w:rsidRPr="00024EDD">
        <w:rPr>
          <w:rFonts w:eastAsiaTheme="minorEastAsia"/>
        </w:rPr>
        <w:t xml:space="preserve"> – максимальный наружный диаметр, определяемый в соо</w:t>
      </w:r>
      <w:r w:rsidRPr="00024EDD">
        <w:rPr>
          <w:rFonts w:eastAsiaTheme="minorEastAsia"/>
        </w:rPr>
        <w:t>т</w:t>
      </w:r>
      <w:r w:rsidRPr="00024EDD">
        <w:rPr>
          <w:rFonts w:eastAsiaTheme="minorEastAsia"/>
        </w:rPr>
        <w:t>ветствии с указанной выше формулой».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376559">
        <w:rPr>
          <w:rFonts w:eastAsiaTheme="minorEastAsia"/>
          <w:i/>
        </w:rPr>
        <w:t>Пункт 6.2.1.1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«6.2.1.1</w:t>
      </w:r>
      <w:proofErr w:type="gramStart"/>
      <w:r w:rsidRPr="00024EDD">
        <w:rPr>
          <w:rFonts w:eastAsiaTheme="minorEastAsia"/>
        </w:rPr>
        <w:tab/>
        <w:t>Е</w:t>
      </w:r>
      <w:proofErr w:type="gramEnd"/>
      <w:r w:rsidRPr="00024EDD">
        <w:rPr>
          <w:rFonts w:eastAsiaTheme="minorEastAsia"/>
        </w:rPr>
        <w:t>сли заявка на официальное утверждение подается в отношении шин, для обозначения которых используется буквенный код "ZR" в пределах обозначения размера и которые пригодны для скоростей свыше 300 км/ч (см. пункт 4.1.15), то указанное выше испытание на нагрузку/скорость проводится на одной шине с учетом тех усл</w:t>
      </w:r>
      <w:r w:rsidRPr="00024EDD">
        <w:rPr>
          <w:rFonts w:eastAsiaTheme="minorEastAsia"/>
        </w:rPr>
        <w:t>о</w:t>
      </w:r>
      <w:r w:rsidRPr="00024EDD">
        <w:rPr>
          <w:rFonts w:eastAsiaTheme="minorEastAsia"/>
        </w:rPr>
        <w:t>вий, которые соответствуют индексу нагрузки, указанному на шине, и обозначению скорости "Y". Еще одно испытание на нагрузку/скорость должно проводиться на втором образце шины этого же типа на основании пункта 2.6 приложения 7 в соотве</w:t>
      </w:r>
      <w:r w:rsidRPr="00024EDD">
        <w:rPr>
          <w:rFonts w:eastAsiaTheme="minorEastAsia"/>
        </w:rPr>
        <w:t>т</w:t>
      </w:r>
      <w:r w:rsidRPr="00024EDD">
        <w:rPr>
          <w:rFonts w:eastAsiaTheme="minorEastAsia"/>
        </w:rPr>
        <w:t>ствии с теми же условиями нагрузки и скорости, которые указаны в качестве максимальных изготовителем шины (см. пункт 4.1.15 настоящих Правил).</w:t>
      </w:r>
    </w:p>
    <w:p w:rsidR="00184B11" w:rsidRPr="005E5925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Второе испытание может проводиться на той же шине с согласия ее изготовителя».</w:t>
      </w:r>
    </w:p>
    <w:p w:rsidR="00184B11" w:rsidRPr="005E5925" w:rsidRDefault="00184B11" w:rsidP="00800E2F">
      <w:pPr>
        <w:pStyle w:val="SingleTxtGR"/>
        <w:ind w:left="2268" w:hanging="1134"/>
        <w:rPr>
          <w:rFonts w:eastAsiaTheme="minorEastAsia"/>
        </w:rPr>
      </w:pPr>
      <w:r w:rsidRPr="00376559">
        <w:rPr>
          <w:rFonts w:eastAsiaTheme="minorEastAsia"/>
          <w:i/>
        </w:rPr>
        <w:t>Пункт 12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DC49CE">
      <w:pPr>
        <w:pStyle w:val="HChGR"/>
        <w:tabs>
          <w:tab w:val="clear" w:pos="851"/>
          <w:tab w:val="right" w:pos="2268"/>
        </w:tabs>
        <w:ind w:left="2282" w:hanging="1148"/>
        <w:rPr>
          <w:rFonts w:eastAsiaTheme="minorEastAsia"/>
        </w:rPr>
      </w:pPr>
      <w:r w:rsidRPr="006F69E8">
        <w:rPr>
          <w:rFonts w:eastAsiaTheme="minorEastAsia"/>
          <w:b w:val="0"/>
          <w:sz w:val="20"/>
        </w:rPr>
        <w:t>«</w:t>
      </w:r>
      <w:r w:rsidRPr="005E5925">
        <w:rPr>
          <w:rFonts w:eastAsiaTheme="minorEastAsia"/>
        </w:rPr>
        <w:t>12.</w:t>
      </w:r>
      <w:r w:rsidRPr="005E5925">
        <w:rPr>
          <w:rFonts w:eastAsiaTheme="minorEastAsia"/>
        </w:rPr>
        <w:tab/>
      </w:r>
      <w:r w:rsidR="00DC49CE">
        <w:rPr>
          <w:rFonts w:eastAsiaTheme="minorEastAsia"/>
        </w:rPr>
        <w:tab/>
        <w:t>Н</w:t>
      </w:r>
      <w:r w:rsidRPr="005E5925">
        <w:rPr>
          <w:rFonts w:eastAsiaTheme="minorEastAsia"/>
        </w:rPr>
        <w:t>азвания и адреса технических служб, уполномоченных проводить испытания для официального утверждения, и органов по официальному утверждению типа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proofErr w:type="gramStart"/>
      <w:r w:rsidRPr="00024EDD">
        <w:rPr>
          <w:rFonts w:eastAsiaTheme="minorEastAsia"/>
        </w:rPr>
        <w:t xml:space="preserve">12.1 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ответственных за провед</w:t>
      </w:r>
      <w:r w:rsidRPr="00024EDD">
        <w:rPr>
          <w:rFonts w:eastAsiaTheme="minorEastAsia"/>
        </w:rPr>
        <w:t>е</w:t>
      </w:r>
      <w:r w:rsidRPr="00024EDD">
        <w:rPr>
          <w:rFonts w:eastAsiaTheme="minorEastAsia"/>
        </w:rPr>
        <w:t>ние испытаний для официального утверждения, и, когда это пр</w:t>
      </w:r>
      <w:r w:rsidRPr="00024EDD">
        <w:rPr>
          <w:rFonts w:eastAsiaTheme="minorEastAsia"/>
        </w:rPr>
        <w:t>и</w:t>
      </w:r>
      <w:r w:rsidRPr="00024EDD">
        <w:rPr>
          <w:rFonts w:eastAsiaTheme="minorEastAsia"/>
        </w:rPr>
        <w:t>менимо, уполномоченных испытательных лабораторий, а также о</w:t>
      </w:r>
      <w:r w:rsidRPr="00024EDD">
        <w:rPr>
          <w:rFonts w:eastAsiaTheme="minorEastAsia"/>
        </w:rPr>
        <w:t>р</w:t>
      </w:r>
      <w:r w:rsidRPr="00024EDD">
        <w:rPr>
          <w:rFonts w:eastAsiaTheme="minorEastAsia"/>
        </w:rPr>
        <w:t>ганов по официальному утверждению типа, которые предоставляют официальное утверждение и которым надлежит направлять выд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ваемые в других странах карточки официального утверждения, распространения официального утверждения, отказа в</w:t>
      </w:r>
      <w:proofErr w:type="gramEnd"/>
      <w:r w:rsidRPr="00024EDD">
        <w:rPr>
          <w:rFonts w:eastAsiaTheme="minorEastAsia"/>
        </w:rPr>
        <w:t xml:space="preserve"> официал</w:t>
      </w:r>
      <w:r w:rsidRPr="00024EDD">
        <w:rPr>
          <w:rFonts w:eastAsiaTheme="minorEastAsia"/>
        </w:rPr>
        <w:t>ь</w:t>
      </w:r>
      <w:r w:rsidRPr="00024EDD">
        <w:rPr>
          <w:rFonts w:eastAsiaTheme="minorEastAsia"/>
        </w:rPr>
        <w:t xml:space="preserve">ном </w:t>
      </w:r>
      <w:proofErr w:type="gramStart"/>
      <w:r w:rsidRPr="00024EDD">
        <w:rPr>
          <w:rFonts w:eastAsiaTheme="minorEastAsia"/>
        </w:rPr>
        <w:t>утверждении</w:t>
      </w:r>
      <w:proofErr w:type="gramEnd"/>
      <w:r w:rsidRPr="00024EDD">
        <w:rPr>
          <w:rFonts w:eastAsiaTheme="minorEastAsia"/>
        </w:rPr>
        <w:t>, отмены официального утверждения или оконч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 xml:space="preserve">тельного прекращения производства. 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 xml:space="preserve">12.2 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Стороны Соглашения 1958 года, применяющие настоящие Правила, могут назначать лаборатории изготовителей шин в качестве лаб</w:t>
      </w:r>
      <w:r w:rsidRPr="00024EDD">
        <w:rPr>
          <w:rFonts w:eastAsiaTheme="minorEastAsia"/>
        </w:rPr>
        <w:t>о</w:t>
      </w:r>
      <w:r w:rsidRPr="00024EDD">
        <w:rPr>
          <w:rFonts w:eastAsiaTheme="minorEastAsia"/>
        </w:rPr>
        <w:t xml:space="preserve">раторий, уполномоченных проводить испытания. </w:t>
      </w:r>
    </w:p>
    <w:p w:rsidR="00184B11" w:rsidRPr="005E5925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12.3</w:t>
      </w:r>
      <w:proofErr w:type="gramStart"/>
      <w:r w:rsidRPr="00024EDD">
        <w:rPr>
          <w:rFonts w:eastAsiaTheme="minorEastAsia"/>
        </w:rPr>
        <w:t xml:space="preserve"> 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Е</w:t>
      </w:r>
      <w:proofErr w:type="gramEnd"/>
      <w:r w:rsidRPr="00024EDD">
        <w:rPr>
          <w:rFonts w:eastAsiaTheme="minorEastAsia"/>
        </w:rPr>
        <w:t>сли какая-либо Сторона Соглашения 1958 года применяет пункт 12.2 выше, то она может при желании направить на испыт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ния одного или нескольких представителей по собственному усмотрению».</w:t>
      </w:r>
    </w:p>
    <w:p w:rsidR="00184B11" w:rsidRPr="005E5925" w:rsidRDefault="00184B11" w:rsidP="005E5925">
      <w:pPr>
        <w:pStyle w:val="SingleTxtGR"/>
        <w:ind w:left="2268" w:hanging="1134"/>
        <w:rPr>
          <w:rFonts w:eastAsiaTheme="minorEastAsia"/>
        </w:rPr>
      </w:pPr>
      <w:r w:rsidRPr="00376559">
        <w:rPr>
          <w:rFonts w:eastAsiaTheme="minorEastAsia"/>
          <w:i/>
        </w:rPr>
        <w:t>Приложение 1</w:t>
      </w:r>
      <w:r w:rsidRPr="005E5925">
        <w:rPr>
          <w:rFonts w:eastAsiaTheme="minorEastAsia"/>
        </w:rPr>
        <w:t xml:space="preserve"> изменить следующим образом:</w:t>
      </w:r>
    </w:p>
    <w:p w:rsidR="00184B11" w:rsidRPr="00024EDD" w:rsidRDefault="00376559" w:rsidP="00376559">
      <w:pPr>
        <w:pStyle w:val="HChGR"/>
        <w:rPr>
          <w:rFonts w:eastAsiaTheme="minorEastAsia"/>
        </w:rPr>
      </w:pPr>
      <w:r w:rsidRPr="008A4E03">
        <w:rPr>
          <w:rFonts w:eastAsiaTheme="minorEastAsia"/>
        </w:rPr>
        <w:tab/>
      </w:r>
      <w:r w:rsidRPr="008A4E03">
        <w:rPr>
          <w:rFonts w:eastAsiaTheme="minorEastAsia"/>
        </w:rPr>
        <w:tab/>
      </w:r>
      <w:r w:rsidR="00184B11" w:rsidRPr="00376559">
        <w:rPr>
          <w:rFonts w:eastAsiaTheme="minorEastAsia"/>
          <w:b w:val="0"/>
          <w:sz w:val="20"/>
        </w:rPr>
        <w:t>«</w:t>
      </w:r>
      <w:r w:rsidR="00184B11" w:rsidRPr="005E5925">
        <w:rPr>
          <w:rFonts w:eastAsiaTheme="minorEastAsia"/>
        </w:rPr>
        <w:t>Сообщение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  <w:t>…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ab/>
        <w:t>типа  шины для автотранспортных средств на основании Правил № 30».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676AFF">
        <w:rPr>
          <w:rFonts w:eastAsiaTheme="minorEastAsia"/>
          <w:i/>
        </w:rPr>
        <w:t>Пункт 1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676AFF">
      <w:pPr>
        <w:pStyle w:val="SingleTxtGR"/>
        <w:tabs>
          <w:tab w:val="right" w:leader="dot" w:pos="8483"/>
        </w:tabs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«1.</w:t>
      </w:r>
      <w:r w:rsidRPr="00024EDD">
        <w:rPr>
          <w:rFonts w:eastAsiaTheme="minorEastAsia"/>
        </w:rPr>
        <w:tab/>
        <w:t>Наименование и адрес изготовителя</w:t>
      </w:r>
      <w:proofErr w:type="gramStart"/>
      <w:r w:rsidRPr="00024EDD">
        <w:rPr>
          <w:rFonts w:eastAsiaTheme="minorEastAsia"/>
        </w:rPr>
        <w:t>:</w:t>
      </w:r>
      <w:r w:rsidR="00676AFF" w:rsidRPr="008A4E03">
        <w:rPr>
          <w:rFonts w:eastAsiaTheme="minorEastAsia"/>
        </w:rPr>
        <w:tab/>
      </w:r>
      <w:r w:rsidRPr="005E5925">
        <w:rPr>
          <w:rFonts w:eastAsiaTheme="minorEastAsia"/>
        </w:rPr>
        <w:t>»</w:t>
      </w:r>
      <w:proofErr w:type="gramEnd"/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676AFF">
        <w:rPr>
          <w:rFonts w:eastAsiaTheme="minorEastAsia"/>
          <w:i/>
        </w:rPr>
        <w:t>Пункт 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676AFF" w:rsidRDefault="00184B11" w:rsidP="00676AFF">
      <w:pPr>
        <w:pStyle w:val="SingleTxtGR"/>
        <w:tabs>
          <w:tab w:val="right" w:leader="dot" w:pos="8427"/>
        </w:tabs>
        <w:ind w:left="2268" w:hanging="1134"/>
        <w:rPr>
          <w:rFonts w:eastAsiaTheme="minorEastAsia"/>
          <w:lang w:val="en-US"/>
        </w:rPr>
      </w:pPr>
      <w:r w:rsidRPr="00024EDD">
        <w:rPr>
          <w:rFonts w:eastAsiaTheme="minorEastAsia"/>
        </w:rPr>
        <w:t>«2.</w:t>
      </w:r>
      <w:r w:rsidRPr="00024EDD">
        <w:rPr>
          <w:rFonts w:eastAsiaTheme="minorEastAsia"/>
        </w:rPr>
        <w:tab/>
        <w:t>Обозначение типа шины изготовителем</w:t>
      </w:r>
      <w:r w:rsidRPr="00676AFF">
        <w:rPr>
          <w:rFonts w:eastAsiaTheme="minorEastAsia"/>
          <w:vertAlign w:val="superscript"/>
        </w:rPr>
        <w:t>3</w:t>
      </w:r>
      <w:r w:rsidR="008B679A" w:rsidRPr="008B679A">
        <w:rPr>
          <w:rFonts w:eastAsiaTheme="minorEastAsia"/>
        </w:rPr>
        <w:t>:</w:t>
      </w:r>
      <w:r w:rsidRPr="00024EDD">
        <w:rPr>
          <w:rFonts w:eastAsiaTheme="minorEastAsia"/>
        </w:rPr>
        <w:t>.</w:t>
      </w:r>
      <w:r w:rsidR="00676AFF">
        <w:rPr>
          <w:rFonts w:eastAsiaTheme="minorEastAsia"/>
          <w:lang w:val="en-US"/>
        </w:rPr>
        <w:tab/>
      </w:r>
    </w:p>
    <w:p w:rsidR="00184B11" w:rsidRPr="00024EDD" w:rsidRDefault="00184B11" w:rsidP="00676AFF">
      <w:pPr>
        <w:pStyle w:val="SingleTxtGR"/>
        <w:tabs>
          <w:tab w:val="right" w:leader="dot" w:pos="8427"/>
        </w:tabs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2.1</w:t>
      </w:r>
      <w:r w:rsidRPr="00024EDD">
        <w:rPr>
          <w:rFonts w:eastAsiaTheme="minorEastAsia"/>
        </w:rPr>
        <w:tab/>
        <w:t>фирменно</w:t>
      </w:r>
      <w:proofErr w:type="gramStart"/>
      <w:r w:rsidRPr="00024EDD">
        <w:rPr>
          <w:rFonts w:eastAsiaTheme="minorEastAsia"/>
        </w:rPr>
        <w:t>е(</w:t>
      </w:r>
      <w:proofErr w:type="spellStart"/>
      <w:proofErr w:type="gramEnd"/>
      <w:r w:rsidRPr="00024EDD">
        <w:rPr>
          <w:rFonts w:eastAsiaTheme="minorEastAsia"/>
        </w:rPr>
        <w:t>ые</w:t>
      </w:r>
      <w:proofErr w:type="spellEnd"/>
      <w:r w:rsidRPr="00024EDD">
        <w:rPr>
          <w:rFonts w:eastAsiaTheme="minorEastAsia"/>
        </w:rPr>
        <w:t xml:space="preserve">) наименование(я)/товарный(е) знак(и): </w:t>
      </w:r>
      <w:r w:rsidRPr="00024EDD">
        <w:rPr>
          <w:rFonts w:eastAsiaTheme="minorEastAsia"/>
        </w:rPr>
        <w:tab/>
      </w:r>
    </w:p>
    <w:p w:rsidR="00184B11" w:rsidRPr="00024EDD" w:rsidRDefault="00184B11" w:rsidP="00676AFF">
      <w:pPr>
        <w:pStyle w:val="SingleTxtGR"/>
        <w:tabs>
          <w:tab w:val="right" w:leader="dot" w:pos="8427"/>
        </w:tabs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2.2</w:t>
      </w:r>
      <w:r w:rsidRPr="00024EDD">
        <w:rPr>
          <w:rFonts w:eastAsiaTheme="minorEastAsia"/>
        </w:rPr>
        <w:tab/>
        <w:t>торгово</w:t>
      </w:r>
      <w:proofErr w:type="gramStart"/>
      <w:r w:rsidRPr="00024EDD">
        <w:rPr>
          <w:rFonts w:eastAsiaTheme="minorEastAsia"/>
        </w:rPr>
        <w:t>е(</w:t>
      </w:r>
      <w:proofErr w:type="spellStart"/>
      <w:proofErr w:type="gramEnd"/>
      <w:r w:rsidRPr="00024EDD">
        <w:rPr>
          <w:rFonts w:eastAsiaTheme="minorEastAsia"/>
        </w:rPr>
        <w:t>ые</w:t>
      </w:r>
      <w:proofErr w:type="spellEnd"/>
      <w:r w:rsidRPr="00024EDD">
        <w:rPr>
          <w:rFonts w:eastAsiaTheme="minorEastAsia"/>
        </w:rPr>
        <w:t>) описание(я)/коммерческое(</w:t>
      </w:r>
      <w:proofErr w:type="spellStart"/>
      <w:r w:rsidRPr="00024EDD">
        <w:rPr>
          <w:rFonts w:eastAsiaTheme="minorEastAsia"/>
        </w:rPr>
        <w:t>ие</w:t>
      </w:r>
      <w:proofErr w:type="spellEnd"/>
      <w:r w:rsidRPr="00024EDD">
        <w:rPr>
          <w:rFonts w:eastAsiaTheme="minorEastAsia"/>
        </w:rPr>
        <w:t>) наименование(я):</w:t>
      </w:r>
      <w:r w:rsidRPr="00024EDD">
        <w:rPr>
          <w:rFonts w:eastAsiaTheme="minorEastAsia"/>
        </w:rPr>
        <w:tab/>
        <w:t>»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D6E06">
        <w:rPr>
          <w:rFonts w:eastAsiaTheme="minorEastAsia"/>
          <w:i/>
        </w:rPr>
        <w:t>Пункт 3 исключить</w:t>
      </w:r>
      <w:r w:rsidRPr="005E5925">
        <w:rPr>
          <w:rFonts w:eastAsiaTheme="minorEastAsia"/>
        </w:rPr>
        <w:t xml:space="preserve">. 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D6E06">
        <w:rPr>
          <w:rFonts w:eastAsiaTheme="minorEastAsia"/>
          <w:i/>
        </w:rPr>
        <w:t>Пункт 11 исключить</w:t>
      </w:r>
      <w:r w:rsidRPr="005E5925">
        <w:rPr>
          <w:rFonts w:eastAsiaTheme="minorEastAsia"/>
        </w:rPr>
        <w:t xml:space="preserve">. </w:t>
      </w:r>
    </w:p>
    <w:p w:rsidR="00184B11" w:rsidRPr="00024EDD" w:rsidRDefault="00184B11" w:rsidP="002E2625">
      <w:pPr>
        <w:pStyle w:val="SingleTxtGR"/>
        <w:spacing w:after="0"/>
        <w:ind w:left="2268" w:hanging="1134"/>
        <w:rPr>
          <w:rFonts w:eastAsiaTheme="minorEastAsia"/>
        </w:rPr>
      </w:pPr>
      <w:r w:rsidRPr="00ED6E06">
        <w:rPr>
          <w:rFonts w:eastAsiaTheme="minorEastAsia"/>
          <w:i/>
        </w:rPr>
        <w:t>Нумерацию пунктов 4–15 изменить на 3–13</w:t>
      </w:r>
      <w:r w:rsidRPr="005E5925">
        <w:rPr>
          <w:rFonts w:eastAsiaTheme="minorEastAsia"/>
        </w:rPr>
        <w:t>.</w:t>
      </w:r>
    </w:p>
    <w:p w:rsidR="00184B11" w:rsidRPr="005E5925" w:rsidRDefault="002E2625" w:rsidP="005E5925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</w:rPr>
        <w:t>___________________</w:t>
      </w:r>
    </w:p>
    <w:p w:rsidR="00184B11" w:rsidRPr="00ED6E06" w:rsidRDefault="00ED6E06" w:rsidP="008B679A">
      <w:pPr>
        <w:pStyle w:val="SingleTxtGR"/>
        <w:tabs>
          <w:tab w:val="clear" w:pos="1701"/>
          <w:tab w:val="right" w:pos="1418"/>
          <w:tab w:val="left" w:pos="1554"/>
        </w:tabs>
        <w:spacing w:line="220" w:lineRule="exact"/>
        <w:jc w:val="left"/>
        <w:rPr>
          <w:rFonts w:eastAsiaTheme="minorEastAsia"/>
          <w:sz w:val="18"/>
          <w:szCs w:val="18"/>
        </w:rPr>
      </w:pPr>
      <w:r>
        <w:rPr>
          <w:rFonts w:eastAsiaTheme="minorEastAsia"/>
          <w:vertAlign w:val="superscript"/>
          <w:lang w:val="en-US"/>
        </w:rPr>
        <w:tab/>
      </w:r>
      <w:r w:rsidR="00184B11" w:rsidRPr="00ED6E06">
        <w:rPr>
          <w:rFonts w:eastAsiaTheme="minorEastAsia"/>
          <w:vertAlign w:val="superscript"/>
        </w:rPr>
        <w:t>3</w:t>
      </w:r>
      <w:proofErr w:type="gramStart"/>
      <w:r w:rsidR="00184B11" w:rsidRPr="00024EDD">
        <w:rPr>
          <w:rFonts w:eastAsiaTheme="minorEastAsia"/>
        </w:rPr>
        <w:tab/>
      </w:r>
      <w:r w:rsidR="00184B11" w:rsidRPr="00ED6E06">
        <w:rPr>
          <w:rFonts w:eastAsiaTheme="minorEastAsia"/>
          <w:sz w:val="18"/>
          <w:szCs w:val="18"/>
        </w:rPr>
        <w:t>К</w:t>
      </w:r>
      <w:proofErr w:type="gramEnd"/>
      <w:r w:rsidR="00184B11" w:rsidRPr="00ED6E06">
        <w:rPr>
          <w:rFonts w:eastAsiaTheme="minorEastAsia"/>
          <w:sz w:val="18"/>
          <w:szCs w:val="18"/>
        </w:rPr>
        <w:t xml:space="preserve"> настоящему сообщению может прилагаться перечень фирменных наименований/</w:t>
      </w:r>
      <w:r w:rsidR="00251DC4" w:rsidRPr="00251DC4">
        <w:rPr>
          <w:rFonts w:eastAsiaTheme="minorEastAsia"/>
          <w:sz w:val="18"/>
          <w:szCs w:val="18"/>
        </w:rPr>
        <w:br/>
      </w:r>
      <w:r w:rsidR="00184B11" w:rsidRPr="00ED6E06">
        <w:rPr>
          <w:rFonts w:eastAsiaTheme="minorEastAsia"/>
          <w:sz w:val="18"/>
          <w:szCs w:val="18"/>
        </w:rPr>
        <w:t>товарных знаков или торговых описаний/коммерческих наименований.</w:t>
      </w:r>
    </w:p>
    <w:p w:rsidR="00184B11" w:rsidRPr="005E5925" w:rsidRDefault="00184B11" w:rsidP="00800E2F">
      <w:pPr>
        <w:pStyle w:val="SingleTxtGR"/>
        <w:pageBreakBefore/>
        <w:ind w:left="2268" w:hanging="1134"/>
        <w:rPr>
          <w:rFonts w:eastAsiaTheme="minorEastAsia"/>
        </w:rPr>
      </w:pPr>
      <w:r w:rsidRPr="00ED6E06">
        <w:rPr>
          <w:rFonts w:eastAsiaTheme="minorEastAsia"/>
          <w:i/>
        </w:rPr>
        <w:t>Приложение 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«…</w:t>
      </w:r>
    </w:p>
    <w:p w:rsidR="00184B11" w:rsidRPr="00024EDD" w:rsidRDefault="00184B11" w:rsidP="00251DC4">
      <w:pPr>
        <w:pStyle w:val="SingleTxtGR"/>
        <w:rPr>
          <w:rFonts w:eastAsiaTheme="minorEastAsia"/>
        </w:rPr>
      </w:pPr>
      <w:r w:rsidRPr="00024EDD">
        <w:rPr>
          <w:rFonts w:eastAsiaTheme="minorEastAsia"/>
        </w:rPr>
        <w:tab/>
        <w:t xml:space="preserve">Приведенный выше знак официального утверждения, проставленный на шине, указывает, что этот тип шины официально утвержден в Нидерландах </w:t>
      </w:r>
      <w:r w:rsidRPr="00024EDD">
        <w:rPr>
          <w:rFonts w:eastAsiaTheme="minorEastAsia"/>
        </w:rPr>
        <w:br/>
        <w:t>(E 4) под номером официального утверждения 022439.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…».</w:t>
      </w:r>
    </w:p>
    <w:p w:rsidR="00184B11" w:rsidRPr="005E5925" w:rsidRDefault="00184B11" w:rsidP="008B679A">
      <w:pPr>
        <w:pStyle w:val="SingleTxtGR"/>
        <w:ind w:left="2268" w:hanging="1134"/>
        <w:rPr>
          <w:rFonts w:eastAsiaTheme="minorEastAsia"/>
        </w:rPr>
      </w:pPr>
      <w:r w:rsidRPr="00251DC4">
        <w:rPr>
          <w:rFonts w:eastAsiaTheme="minorEastAsia"/>
          <w:i/>
        </w:rPr>
        <w:t>Приложение 3</w:t>
      </w:r>
      <w:r w:rsidRPr="00024EDD">
        <w:rPr>
          <w:rFonts w:eastAsiaTheme="minorEastAsia"/>
        </w:rPr>
        <w:t xml:space="preserve"> изменить следующим образом:</w:t>
      </w:r>
    </w:p>
    <w:p w:rsidR="00184B11" w:rsidRPr="008A4E03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</w:t>
      </w:r>
      <w:r w:rsidR="00251DC4">
        <w:rPr>
          <w:rFonts w:eastAsiaTheme="minorEastAsia"/>
        </w:rPr>
        <w:t>…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Эта маркировка определяет пневматическую шину: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…» (к тексту на русском языке не относится).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251DC4">
        <w:rPr>
          <w:rFonts w:eastAsiaTheme="minorEastAsia"/>
          <w:i/>
        </w:rPr>
        <w:t>Приложение 6, заголовок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5E5925" w:rsidRDefault="00251DC4" w:rsidP="00251DC4">
      <w:pPr>
        <w:pStyle w:val="HChGR"/>
        <w:rPr>
          <w:rFonts w:eastAsiaTheme="minorEastAsia"/>
        </w:rPr>
      </w:pPr>
      <w:r w:rsidRPr="008A4E03">
        <w:rPr>
          <w:rFonts w:eastAsiaTheme="minorEastAsia"/>
        </w:rPr>
        <w:tab/>
      </w:r>
      <w:r w:rsidRPr="008A4E03">
        <w:rPr>
          <w:rFonts w:eastAsiaTheme="minorEastAsia"/>
          <w:b w:val="0"/>
          <w:sz w:val="20"/>
        </w:rPr>
        <w:tab/>
      </w:r>
      <w:r w:rsidR="00184B11" w:rsidRPr="00251DC4">
        <w:rPr>
          <w:rFonts w:eastAsiaTheme="minorEastAsia"/>
          <w:b w:val="0"/>
          <w:sz w:val="20"/>
        </w:rPr>
        <w:t>«</w:t>
      </w:r>
      <w:r w:rsidR="00184B11" w:rsidRPr="005E5925">
        <w:rPr>
          <w:rFonts w:eastAsiaTheme="minorEastAsia"/>
        </w:rPr>
        <w:t>Метод измерения размеров шин</w:t>
      </w:r>
      <w:r w:rsidR="00184B11" w:rsidRPr="00E92A3D">
        <w:rPr>
          <w:rFonts w:eastAsiaTheme="minorEastAsia"/>
          <w:b w:val="0"/>
          <w:sz w:val="20"/>
        </w:rPr>
        <w:t>...»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2A3D">
        <w:rPr>
          <w:rFonts w:eastAsiaTheme="minorEastAsia"/>
          <w:i/>
        </w:rPr>
        <w:t>Пункт 1.2.4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 xml:space="preserve">изменить следующим образом: 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«1.2.4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для усиленных шин: 2,2 бара</w:t>
      </w:r>
      <w:proofErr w:type="gramStart"/>
      <w:r w:rsidRPr="00024EDD">
        <w:rPr>
          <w:rFonts w:eastAsiaTheme="minorEastAsia"/>
        </w:rPr>
        <w:t>;»</w:t>
      </w:r>
      <w:proofErr w:type="gramEnd"/>
      <w:r w:rsidRPr="00024EDD">
        <w:rPr>
          <w:rFonts w:eastAsiaTheme="minorEastAsia"/>
        </w:rPr>
        <w:t>.</w:t>
      </w:r>
    </w:p>
    <w:p w:rsidR="00184B11" w:rsidRPr="00E92A3D" w:rsidRDefault="00184B11" w:rsidP="005E5925">
      <w:pPr>
        <w:pStyle w:val="SingleTxtGR"/>
        <w:ind w:left="2268" w:hanging="1134"/>
        <w:rPr>
          <w:rFonts w:eastAsiaTheme="minorEastAsia"/>
          <w:i/>
        </w:rPr>
      </w:pPr>
      <w:r w:rsidRPr="00E92A3D">
        <w:rPr>
          <w:rFonts w:eastAsiaTheme="minorEastAsia"/>
          <w:i/>
        </w:rPr>
        <w:t>Приложение 7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2A3D">
        <w:rPr>
          <w:rFonts w:eastAsiaTheme="minorEastAsia"/>
          <w:i/>
        </w:rPr>
        <w:t>Пункт 2.2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«2.2</w:t>
      </w:r>
      <w:proofErr w:type="gramStart"/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К</w:t>
      </w:r>
      <w:proofErr w:type="gramEnd"/>
      <w:r w:rsidRPr="00024EDD">
        <w:rPr>
          <w:rFonts w:eastAsiaTheme="minorEastAsia"/>
        </w:rPr>
        <w:t xml:space="preserve"> испытательной оси прилагается нагрузка, равная 80%: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2.2.1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от показателя максимальной нагрузки, соответствующего индексу несущей способности шин, относящихся к категориям скор</w:t>
      </w:r>
      <w:r w:rsidRPr="00024EDD">
        <w:rPr>
          <w:rFonts w:eastAsiaTheme="minorEastAsia"/>
        </w:rPr>
        <w:t>о</w:t>
      </w:r>
      <w:r w:rsidRPr="00024EDD">
        <w:rPr>
          <w:rFonts w:eastAsiaTheme="minorEastAsia"/>
        </w:rPr>
        <w:t>сти L H включительно,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2.2.2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от показателя максимальной нагрузки, связанного с </w:t>
      </w:r>
      <w:proofErr w:type="spellStart"/>
      <w:r w:rsidRPr="00024EDD">
        <w:rPr>
          <w:rFonts w:eastAsiaTheme="minorEastAsia"/>
        </w:rPr>
        <w:t>максимал</w:t>
      </w:r>
      <w:proofErr w:type="gramStart"/>
      <w:r w:rsidRPr="00024EDD">
        <w:rPr>
          <w:rFonts w:eastAsiaTheme="minorEastAsia"/>
        </w:rPr>
        <w:t>ь</w:t>
      </w:r>
      <w:proofErr w:type="spellEnd"/>
      <w:r w:rsidRPr="00024EDD">
        <w:rPr>
          <w:rFonts w:eastAsiaTheme="minorEastAsia"/>
        </w:rPr>
        <w:t>-</w:t>
      </w:r>
      <w:proofErr w:type="gramEnd"/>
      <w:r w:rsidRPr="00024EDD">
        <w:rPr>
          <w:rFonts w:eastAsiaTheme="minorEastAsia"/>
        </w:rPr>
        <w:br/>
        <w:t>ной скоростью 240 км/ч для шин категории скорости "V" (см. пункт 2.34.2 настоящих Правил),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2.2.3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от показателя максимальной нагрузки, связанного с </w:t>
      </w:r>
      <w:proofErr w:type="spellStart"/>
      <w:r w:rsidRPr="00024EDD">
        <w:rPr>
          <w:rFonts w:eastAsiaTheme="minorEastAsia"/>
        </w:rPr>
        <w:t>максимал</w:t>
      </w:r>
      <w:proofErr w:type="gramStart"/>
      <w:r w:rsidRPr="00024EDD">
        <w:rPr>
          <w:rFonts w:eastAsiaTheme="minorEastAsia"/>
        </w:rPr>
        <w:t>ь</w:t>
      </w:r>
      <w:proofErr w:type="spellEnd"/>
      <w:r w:rsidRPr="00024EDD">
        <w:rPr>
          <w:rFonts w:eastAsiaTheme="minorEastAsia"/>
        </w:rPr>
        <w:t>-</w:t>
      </w:r>
      <w:proofErr w:type="gramEnd"/>
      <w:r w:rsidRPr="00024EDD">
        <w:rPr>
          <w:rFonts w:eastAsiaTheme="minorEastAsia"/>
        </w:rPr>
        <w:br/>
        <w:t xml:space="preserve">ной скоростью 270 км/ч для шин категории скорости "W" </w:t>
      </w:r>
      <w:r w:rsidRPr="00024EDD">
        <w:rPr>
          <w:rFonts w:eastAsiaTheme="minorEastAsia"/>
        </w:rPr>
        <w:br/>
        <w:t>(см. пункт 2.34.3 настоящих Правил),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2.2.4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 xml:space="preserve">от показателя максимальной нагрузки, связанного с </w:t>
      </w:r>
      <w:proofErr w:type="spellStart"/>
      <w:r w:rsidRPr="00024EDD">
        <w:rPr>
          <w:rFonts w:eastAsiaTheme="minorEastAsia"/>
        </w:rPr>
        <w:t>максимал</w:t>
      </w:r>
      <w:proofErr w:type="gramStart"/>
      <w:r w:rsidRPr="00024EDD">
        <w:rPr>
          <w:rFonts w:eastAsiaTheme="minorEastAsia"/>
        </w:rPr>
        <w:t>ь</w:t>
      </w:r>
      <w:proofErr w:type="spellEnd"/>
      <w:r w:rsidRPr="00024EDD">
        <w:rPr>
          <w:rFonts w:eastAsiaTheme="minorEastAsia"/>
        </w:rPr>
        <w:t>-</w:t>
      </w:r>
      <w:proofErr w:type="gramEnd"/>
      <w:r w:rsidRPr="00024EDD">
        <w:rPr>
          <w:rFonts w:eastAsiaTheme="minorEastAsia"/>
        </w:rPr>
        <w:br/>
        <w:t xml:space="preserve">ной скоростью 300 км/ч для шин категории скорости "Y" </w:t>
      </w:r>
      <w:r w:rsidRPr="00024EDD">
        <w:rPr>
          <w:rFonts w:eastAsiaTheme="minorEastAsia"/>
        </w:rPr>
        <w:br/>
        <w:t>(см. пункт 2.34.4 настоящих Правил)».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2A3D">
        <w:rPr>
          <w:rFonts w:eastAsiaTheme="minorEastAsia"/>
          <w:i/>
        </w:rPr>
        <w:t>Пункт 2.5.2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«2.5.2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скорость начала испытания: максимальная скорость, предусмо</w:t>
      </w:r>
      <w:r w:rsidRPr="00024EDD">
        <w:rPr>
          <w:rFonts w:eastAsiaTheme="minorEastAsia"/>
        </w:rPr>
        <w:t>т</w:t>
      </w:r>
      <w:r w:rsidRPr="00024EDD">
        <w:rPr>
          <w:rFonts w:eastAsiaTheme="minorEastAsia"/>
        </w:rPr>
        <w:t>ренная для данного типа шины (см. пункт 2.31.1 настоящих Пр</w:t>
      </w:r>
      <w:r w:rsidRPr="00024EDD">
        <w:rPr>
          <w:rFonts w:eastAsiaTheme="minorEastAsia"/>
        </w:rPr>
        <w:t>а</w:t>
      </w:r>
      <w:r w:rsidRPr="00024EDD">
        <w:rPr>
          <w:rFonts w:eastAsiaTheme="minorEastAsia"/>
        </w:rPr>
        <w:t>вил), минус 40 км/ч в случае использования гладкого маховика диаметром 1,70 м ± 1% либо минус 30 км/ч в случае использования гладкого маховика диаметром 2 м ± 1%;».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2A3D">
        <w:rPr>
          <w:rFonts w:eastAsiaTheme="minorEastAsia"/>
          <w:i/>
        </w:rPr>
        <w:t>Пункт 2.6.2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«2.6.2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Испытание проводится без перерывов в соответствии со следу</w:t>
      </w:r>
      <w:r w:rsidRPr="00024EDD">
        <w:rPr>
          <w:rFonts w:eastAsiaTheme="minorEastAsia"/>
        </w:rPr>
        <w:t>ю</w:t>
      </w:r>
      <w:r w:rsidRPr="00024EDD">
        <w:rPr>
          <w:rFonts w:eastAsiaTheme="minorEastAsia"/>
        </w:rPr>
        <w:t>щими требованиями: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2.6.2.1</w:t>
      </w:r>
      <w:proofErr w:type="gramStart"/>
      <w:r w:rsidRPr="00024EDD">
        <w:rPr>
          <w:rFonts w:eastAsiaTheme="minorEastAsia"/>
        </w:rPr>
        <w:tab/>
        <w:t>В</w:t>
      </w:r>
      <w:proofErr w:type="gramEnd"/>
      <w:r w:rsidRPr="00024EDD">
        <w:rPr>
          <w:rFonts w:eastAsiaTheme="minorEastAsia"/>
        </w:rPr>
        <w:t xml:space="preserve"> случае второго испытания скорость увеличивается в течение 10 минут от нуля до максимальной скорости испытания.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2.6.2.2</w:t>
      </w:r>
      <w:proofErr w:type="gramStart"/>
      <w:r w:rsidRPr="00024EDD">
        <w:rPr>
          <w:rFonts w:eastAsiaTheme="minorEastAsia"/>
        </w:rPr>
        <w:tab/>
        <w:t>В</w:t>
      </w:r>
      <w:proofErr w:type="gramEnd"/>
      <w:r w:rsidRPr="00024EDD">
        <w:rPr>
          <w:rFonts w:eastAsiaTheme="minorEastAsia"/>
        </w:rPr>
        <w:t xml:space="preserve"> случае второго испытания максимальная скорость испытания выдерживается в течение пяти минут.</w:t>
      </w:r>
    </w:p>
    <w:p w:rsidR="00184B11" w:rsidRPr="00024EDD" w:rsidRDefault="00184B11" w:rsidP="00800E2F">
      <w:pPr>
        <w:pStyle w:val="SingleTxtGR"/>
        <w:pageBreakBefore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2.6.2.3</w:t>
      </w:r>
      <w:r w:rsidRPr="00024EDD">
        <w:rPr>
          <w:rFonts w:eastAsiaTheme="minorEastAsia"/>
        </w:rPr>
        <w:tab/>
        <w:t xml:space="preserve">Максимальная скорость испытания в случае второго </w:t>
      </w:r>
      <w:proofErr w:type="spellStart"/>
      <w:r w:rsidRPr="00024EDD">
        <w:rPr>
          <w:rFonts w:eastAsiaTheme="minorEastAsia"/>
        </w:rPr>
        <w:t>испыт</w:t>
      </w:r>
      <w:proofErr w:type="gramStart"/>
      <w:r w:rsidRPr="00024EDD">
        <w:rPr>
          <w:rFonts w:eastAsiaTheme="minorEastAsia"/>
        </w:rPr>
        <w:t>а</w:t>
      </w:r>
      <w:proofErr w:type="spellEnd"/>
      <w:r w:rsidRPr="00024EDD">
        <w:rPr>
          <w:rFonts w:eastAsiaTheme="minorEastAsia"/>
        </w:rPr>
        <w:t>-</w:t>
      </w:r>
      <w:proofErr w:type="gramEnd"/>
      <w:r w:rsidRPr="00024EDD">
        <w:rPr>
          <w:rFonts w:eastAsiaTheme="minorEastAsia"/>
        </w:rPr>
        <w:br/>
      </w:r>
      <w:proofErr w:type="spellStart"/>
      <w:r w:rsidRPr="00024EDD">
        <w:rPr>
          <w:rFonts w:eastAsiaTheme="minorEastAsia"/>
        </w:rPr>
        <w:t>ния</w:t>
      </w:r>
      <w:proofErr w:type="spellEnd"/>
      <w:r w:rsidRPr="00024EDD">
        <w:rPr>
          <w:rFonts w:eastAsiaTheme="minorEastAsia"/>
        </w:rPr>
        <w:t xml:space="preserve">: максимальная скорость, указанная изготовителем шины </w:t>
      </w:r>
      <w:r w:rsidRPr="00024EDD">
        <w:rPr>
          <w:rFonts w:eastAsiaTheme="minorEastAsia"/>
        </w:rPr>
        <w:br/>
        <w:t>(см. пункт 4.1.15 настоящих Правил), минус 10 км/ч в случае и</w:t>
      </w:r>
      <w:r w:rsidRPr="00024EDD">
        <w:rPr>
          <w:rFonts w:eastAsiaTheme="minorEastAsia"/>
        </w:rPr>
        <w:t>с</w:t>
      </w:r>
      <w:r w:rsidRPr="00024EDD">
        <w:rPr>
          <w:rFonts w:eastAsiaTheme="minorEastAsia"/>
        </w:rPr>
        <w:t>пользования гладкого маховика диаметром 1,7 м ± 1% или равная предписанной максимальной скорости, указанной изготовителем шины, при использовании гладкого маховика диаметром 2 м ± 1%.»</w:t>
      </w:r>
    </w:p>
    <w:p w:rsidR="00184B11" w:rsidRPr="00024EDD" w:rsidRDefault="00184B11" w:rsidP="005E5925">
      <w:pPr>
        <w:pStyle w:val="SingleTxtGR"/>
        <w:ind w:left="2268" w:hanging="1134"/>
        <w:rPr>
          <w:rFonts w:eastAsiaTheme="minorEastAsia"/>
        </w:rPr>
      </w:pPr>
      <w:r w:rsidRPr="00E92A3D">
        <w:rPr>
          <w:rFonts w:eastAsiaTheme="minorEastAsia"/>
          <w:i/>
        </w:rPr>
        <w:t>Пункт 3</w:t>
      </w:r>
      <w:r w:rsidRPr="005E5925">
        <w:rPr>
          <w:rFonts w:eastAsiaTheme="minorEastAsia"/>
        </w:rPr>
        <w:t xml:space="preserve"> </w:t>
      </w:r>
      <w:r w:rsidRPr="00024EDD">
        <w:rPr>
          <w:rFonts w:eastAsiaTheme="minorEastAsia"/>
        </w:rPr>
        <w:t>изменить следующим образом:</w:t>
      </w:r>
    </w:p>
    <w:p w:rsidR="00EA1C2A" w:rsidRPr="005E5925" w:rsidRDefault="00184B11" w:rsidP="005E5925">
      <w:pPr>
        <w:pStyle w:val="SingleTxtGR"/>
        <w:ind w:left="2268" w:hanging="1134"/>
        <w:rPr>
          <w:rFonts w:eastAsiaTheme="minorEastAsia"/>
        </w:rPr>
      </w:pPr>
      <w:r w:rsidRPr="00024EDD">
        <w:rPr>
          <w:rFonts w:eastAsiaTheme="minorEastAsia"/>
        </w:rPr>
        <w:t>3.</w:t>
      </w:r>
      <w:r w:rsidRPr="00024EDD">
        <w:rPr>
          <w:rFonts w:eastAsiaTheme="minorEastAsia"/>
        </w:rPr>
        <w:tab/>
      </w:r>
      <w:r w:rsidRPr="00024EDD">
        <w:rPr>
          <w:rFonts w:eastAsiaTheme="minorEastAsia"/>
        </w:rPr>
        <w:tab/>
        <w:t>Поправка к тексту на русском языке не относится.</w:t>
      </w:r>
    </w:p>
    <w:p w:rsidR="00381C24" w:rsidRPr="00BC18B2" w:rsidRDefault="00184B11" w:rsidP="00E92A3D">
      <w:pPr>
        <w:pStyle w:val="SingleTxtGR"/>
        <w:spacing w:before="240" w:after="0"/>
        <w:jc w:val="center"/>
      </w:pPr>
      <w:r w:rsidRPr="008A4E03">
        <w:rPr>
          <w:u w:val="single"/>
        </w:rPr>
        <w:tab/>
      </w:r>
      <w:r w:rsidRPr="008A4E03">
        <w:rPr>
          <w:u w:val="single"/>
        </w:rPr>
        <w:tab/>
      </w:r>
      <w:r w:rsidRPr="008A4E03">
        <w:rPr>
          <w:u w:val="single"/>
        </w:rPr>
        <w:tab/>
      </w:r>
    </w:p>
    <w:sectPr w:rsidR="00381C24" w:rsidRPr="00BC18B2" w:rsidSect="00EA1C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03" w:rsidRPr="00A312BC" w:rsidRDefault="00844B03" w:rsidP="00A312BC"/>
  </w:endnote>
  <w:endnote w:type="continuationSeparator" w:id="0">
    <w:p w:rsidR="00844B03" w:rsidRPr="00A312BC" w:rsidRDefault="00844B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3" w:rsidRPr="00EA1C2A" w:rsidRDefault="00844B03">
    <w:pPr>
      <w:pStyle w:val="Footer"/>
    </w:pPr>
    <w:r w:rsidRPr="00EA1C2A">
      <w:rPr>
        <w:b/>
        <w:sz w:val="18"/>
      </w:rPr>
      <w:fldChar w:fldCharType="begin"/>
    </w:r>
    <w:r w:rsidRPr="00EA1C2A">
      <w:rPr>
        <w:b/>
        <w:sz w:val="18"/>
      </w:rPr>
      <w:instrText xml:space="preserve"> PAGE  \* MERGEFORMAT </w:instrText>
    </w:r>
    <w:r w:rsidRPr="00EA1C2A">
      <w:rPr>
        <w:b/>
        <w:sz w:val="18"/>
      </w:rPr>
      <w:fldChar w:fldCharType="separate"/>
    </w:r>
    <w:r w:rsidR="00324A52">
      <w:rPr>
        <w:b/>
        <w:noProof/>
        <w:sz w:val="18"/>
      </w:rPr>
      <w:t>8</w:t>
    </w:r>
    <w:r w:rsidRPr="00EA1C2A">
      <w:rPr>
        <w:b/>
        <w:sz w:val="18"/>
      </w:rPr>
      <w:fldChar w:fldCharType="end"/>
    </w:r>
    <w:r>
      <w:rPr>
        <w:b/>
        <w:sz w:val="18"/>
      </w:rPr>
      <w:tab/>
    </w:r>
    <w:r>
      <w:t>GE.17-01778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3" w:rsidRPr="00EA1C2A" w:rsidRDefault="00844B03" w:rsidP="00EA1C2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GE.17-01778</w:t>
    </w:r>
    <w:r>
      <w:tab/>
    </w:r>
    <w:r w:rsidRPr="00EA1C2A">
      <w:rPr>
        <w:b/>
        <w:sz w:val="18"/>
      </w:rPr>
      <w:fldChar w:fldCharType="begin"/>
    </w:r>
    <w:r w:rsidRPr="00EA1C2A">
      <w:rPr>
        <w:b/>
        <w:sz w:val="18"/>
      </w:rPr>
      <w:instrText xml:space="preserve"> PAGE  \* MERGEFORMAT </w:instrText>
    </w:r>
    <w:r w:rsidRPr="00EA1C2A">
      <w:rPr>
        <w:b/>
        <w:sz w:val="18"/>
      </w:rPr>
      <w:fldChar w:fldCharType="separate"/>
    </w:r>
    <w:r w:rsidR="00324A52">
      <w:rPr>
        <w:b/>
        <w:noProof/>
        <w:sz w:val="18"/>
      </w:rPr>
      <w:t>7</w:t>
    </w:r>
    <w:r w:rsidRPr="00EA1C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3" w:rsidRPr="00EA1C2A" w:rsidRDefault="00844B03" w:rsidP="00EA1C2A">
    <w:pPr>
      <w:spacing w:before="120" w:line="240" w:lineRule="auto"/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278923" wp14:editId="29C4B9BD">
          <wp:simplePos x="0" y="0"/>
          <wp:positionH relativeFrom="margin">
            <wp:posOffset>2811450</wp:posOffset>
          </wp:positionH>
          <wp:positionV relativeFrom="margin">
            <wp:posOffset>9185275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29F9837D" wp14:editId="64361744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29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29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GE.17-01778  (R)</w:t>
    </w:r>
    <w:r>
      <w:rPr>
        <w:lang w:val="en-US"/>
      </w:rPr>
      <w:t xml:space="preserve">  140317  1</w:t>
    </w:r>
    <w:r w:rsidR="008A4E03">
      <w:rPr>
        <w:lang w:val="en-US"/>
      </w:rPr>
      <w:t>5</w:t>
    </w:r>
    <w:r>
      <w:rPr>
        <w:lang w:val="en-US"/>
      </w:rPr>
      <w:t>0317</w:t>
    </w:r>
    <w:r>
      <w:br/>
    </w:r>
    <w:r w:rsidRPr="00EA1C2A">
      <w:rPr>
        <w:rFonts w:ascii="C39T30Lfz" w:hAnsi="C39T30Lfz"/>
        <w:spacing w:val="0"/>
        <w:w w:val="100"/>
        <w:sz w:val="56"/>
      </w:rPr>
      <w:t></w:t>
    </w:r>
    <w:r w:rsidRPr="00EA1C2A">
      <w:rPr>
        <w:rFonts w:ascii="C39T30Lfz" w:hAnsi="C39T30Lfz"/>
        <w:spacing w:val="0"/>
        <w:w w:val="100"/>
        <w:sz w:val="56"/>
      </w:rPr>
      <w:t></w:t>
    </w:r>
    <w:r w:rsidRPr="00EA1C2A">
      <w:rPr>
        <w:rFonts w:ascii="C39T30Lfz" w:hAnsi="C39T30Lfz"/>
        <w:spacing w:val="0"/>
        <w:w w:val="100"/>
        <w:sz w:val="56"/>
      </w:rPr>
      <w:t></w:t>
    </w:r>
    <w:r w:rsidRPr="00EA1C2A">
      <w:rPr>
        <w:rFonts w:ascii="C39T30Lfz" w:hAnsi="C39T30Lfz"/>
        <w:spacing w:val="0"/>
        <w:w w:val="100"/>
        <w:sz w:val="56"/>
      </w:rPr>
      <w:t></w:t>
    </w:r>
    <w:r w:rsidRPr="00EA1C2A">
      <w:rPr>
        <w:rFonts w:ascii="C39T30Lfz" w:hAnsi="C39T30Lfz"/>
        <w:spacing w:val="0"/>
        <w:w w:val="100"/>
        <w:sz w:val="56"/>
      </w:rPr>
      <w:t></w:t>
    </w:r>
    <w:r w:rsidRPr="00EA1C2A">
      <w:rPr>
        <w:rFonts w:ascii="C39T30Lfz" w:hAnsi="C39T30Lfz"/>
        <w:spacing w:val="0"/>
        <w:w w:val="100"/>
        <w:sz w:val="56"/>
      </w:rPr>
      <w:t></w:t>
    </w:r>
    <w:r w:rsidRPr="00EA1C2A">
      <w:rPr>
        <w:rFonts w:ascii="C39T30Lfz" w:hAnsi="C39T30Lfz"/>
        <w:spacing w:val="0"/>
        <w:w w:val="100"/>
        <w:sz w:val="56"/>
      </w:rPr>
      <w:t></w:t>
    </w:r>
    <w:r w:rsidRPr="00EA1C2A">
      <w:rPr>
        <w:rFonts w:ascii="C39T30Lfz" w:hAnsi="C39T30Lfz"/>
        <w:spacing w:val="0"/>
        <w:w w:val="100"/>
        <w:sz w:val="56"/>
      </w:rPr>
      <w:t></w:t>
    </w:r>
    <w:r w:rsidRPr="00EA1C2A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03" w:rsidRPr="001075E9" w:rsidRDefault="00844B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4B03" w:rsidRDefault="00844B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4B03" w:rsidRPr="00184B11" w:rsidRDefault="00844B03">
      <w:pPr>
        <w:pStyle w:val="FootnoteText"/>
        <w:rPr>
          <w:sz w:val="20"/>
          <w:lang w:val="ru-RU"/>
        </w:rPr>
      </w:pPr>
      <w:r>
        <w:tab/>
      </w:r>
      <w:r w:rsidRPr="00184B11">
        <w:rPr>
          <w:rStyle w:val="FootnoteReference"/>
          <w:sz w:val="20"/>
          <w:vertAlign w:val="baseline"/>
          <w:lang w:val="ru-RU"/>
        </w:rPr>
        <w:t>*</w:t>
      </w:r>
      <w:r w:rsidRPr="00184B11">
        <w:rPr>
          <w:rStyle w:val="FootnoteReference"/>
          <w:vertAlign w:val="baseline"/>
          <w:lang w:val="ru-RU"/>
        </w:rPr>
        <w:tab/>
      </w:r>
      <w:r w:rsidRPr="00184B11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3" w:rsidRPr="000A657B" w:rsidRDefault="000A657B" w:rsidP="000A657B">
    <w:pPr>
      <w:pStyle w:val="Header"/>
      <w:rPr>
        <w:lang w:val="en-US"/>
      </w:rPr>
    </w:pPr>
    <w:r w:rsidRPr="000A657B">
      <w:t>E/ECE/324/Rev.1/Add.29/Rev.3/Amend.4</w:t>
    </w:r>
    <w:r w:rsidRPr="000A657B">
      <w:rPr>
        <w:lang w:val="en-US"/>
      </w:rPr>
      <w:br/>
      <w:t>E/ECE/TRANS/505/Rev.1/Add.29/Rev.3/Amend.4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3" w:rsidRPr="000A657B" w:rsidRDefault="000A657B" w:rsidP="00EA1C2A">
    <w:pPr>
      <w:pStyle w:val="Header"/>
      <w:jc w:val="right"/>
      <w:rPr>
        <w:lang w:val="en-US"/>
      </w:rPr>
    </w:pPr>
    <w:r w:rsidRPr="000A657B">
      <w:t>E/ECE/324/Rev.1/Add.29/Rev.3/Amend.4</w:t>
    </w:r>
    <w:r w:rsidRPr="000A657B">
      <w:rPr>
        <w:lang w:val="en-US"/>
      </w:rPr>
      <w:br/>
      <w:t>E/ECE/TRANS/505/Rev.1/Add.29/Rev.3/Amend.4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B"/>
    <w:rsid w:val="00033EE1"/>
    <w:rsid w:val="00042B72"/>
    <w:rsid w:val="00043B08"/>
    <w:rsid w:val="000558BD"/>
    <w:rsid w:val="000857D2"/>
    <w:rsid w:val="000A657B"/>
    <w:rsid w:val="000B57E7"/>
    <w:rsid w:val="000B6373"/>
    <w:rsid w:val="000C36D5"/>
    <w:rsid w:val="000C4E0A"/>
    <w:rsid w:val="000F09DF"/>
    <w:rsid w:val="000F61B2"/>
    <w:rsid w:val="001075E9"/>
    <w:rsid w:val="001320D5"/>
    <w:rsid w:val="0014152F"/>
    <w:rsid w:val="00142F5E"/>
    <w:rsid w:val="00180183"/>
    <w:rsid w:val="0018024D"/>
    <w:rsid w:val="00184B11"/>
    <w:rsid w:val="0018649F"/>
    <w:rsid w:val="00196389"/>
    <w:rsid w:val="001B2DC0"/>
    <w:rsid w:val="001B3EF6"/>
    <w:rsid w:val="001C7A89"/>
    <w:rsid w:val="001D5C5A"/>
    <w:rsid w:val="002211EC"/>
    <w:rsid w:val="00251DC4"/>
    <w:rsid w:val="002979E2"/>
    <w:rsid w:val="002A2EFC"/>
    <w:rsid w:val="002B74B1"/>
    <w:rsid w:val="002C0E18"/>
    <w:rsid w:val="002D5AAC"/>
    <w:rsid w:val="002E2625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4A52"/>
    <w:rsid w:val="003402C2"/>
    <w:rsid w:val="00375BA5"/>
    <w:rsid w:val="00376559"/>
    <w:rsid w:val="00381C24"/>
    <w:rsid w:val="003958D0"/>
    <w:rsid w:val="003A0D43"/>
    <w:rsid w:val="003B00E5"/>
    <w:rsid w:val="003B7192"/>
    <w:rsid w:val="00407B78"/>
    <w:rsid w:val="00424203"/>
    <w:rsid w:val="0042551A"/>
    <w:rsid w:val="00444698"/>
    <w:rsid w:val="00452493"/>
    <w:rsid w:val="00453318"/>
    <w:rsid w:val="00454E07"/>
    <w:rsid w:val="00472C5C"/>
    <w:rsid w:val="004B165B"/>
    <w:rsid w:val="0050108D"/>
    <w:rsid w:val="00507015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E5925"/>
    <w:rsid w:val="005F0B42"/>
    <w:rsid w:val="005F1707"/>
    <w:rsid w:val="00601708"/>
    <w:rsid w:val="00640F49"/>
    <w:rsid w:val="00676AFF"/>
    <w:rsid w:val="00681A10"/>
    <w:rsid w:val="006A16E3"/>
    <w:rsid w:val="006A1ED8"/>
    <w:rsid w:val="006C2031"/>
    <w:rsid w:val="006D461A"/>
    <w:rsid w:val="006F35EE"/>
    <w:rsid w:val="006F69E8"/>
    <w:rsid w:val="007021FF"/>
    <w:rsid w:val="00712895"/>
    <w:rsid w:val="00734ACB"/>
    <w:rsid w:val="00757357"/>
    <w:rsid w:val="00792497"/>
    <w:rsid w:val="00800E2F"/>
    <w:rsid w:val="00806737"/>
    <w:rsid w:val="00811570"/>
    <w:rsid w:val="00825F8D"/>
    <w:rsid w:val="00834B71"/>
    <w:rsid w:val="00844B03"/>
    <w:rsid w:val="0086445C"/>
    <w:rsid w:val="00894693"/>
    <w:rsid w:val="008A08D7"/>
    <w:rsid w:val="008A4E03"/>
    <w:rsid w:val="008B679A"/>
    <w:rsid w:val="008B6909"/>
    <w:rsid w:val="008C30BC"/>
    <w:rsid w:val="008E34C7"/>
    <w:rsid w:val="00906890"/>
    <w:rsid w:val="00911BE4"/>
    <w:rsid w:val="00951972"/>
    <w:rsid w:val="009608F3"/>
    <w:rsid w:val="009A24AC"/>
    <w:rsid w:val="009A30EF"/>
    <w:rsid w:val="00A00B88"/>
    <w:rsid w:val="00A14DA8"/>
    <w:rsid w:val="00A21F00"/>
    <w:rsid w:val="00A312BC"/>
    <w:rsid w:val="00A42A1F"/>
    <w:rsid w:val="00A84021"/>
    <w:rsid w:val="00A84D35"/>
    <w:rsid w:val="00A917B3"/>
    <w:rsid w:val="00A94A69"/>
    <w:rsid w:val="00AB4B51"/>
    <w:rsid w:val="00AB5EBF"/>
    <w:rsid w:val="00AC3430"/>
    <w:rsid w:val="00B10CC7"/>
    <w:rsid w:val="00B273FD"/>
    <w:rsid w:val="00B36DF7"/>
    <w:rsid w:val="00B539E7"/>
    <w:rsid w:val="00B62458"/>
    <w:rsid w:val="00BC18B2"/>
    <w:rsid w:val="00BD33EE"/>
    <w:rsid w:val="00BF21E1"/>
    <w:rsid w:val="00C106D6"/>
    <w:rsid w:val="00C51E80"/>
    <w:rsid w:val="00C60F0C"/>
    <w:rsid w:val="00C70A4A"/>
    <w:rsid w:val="00C805C9"/>
    <w:rsid w:val="00C92939"/>
    <w:rsid w:val="00CA1679"/>
    <w:rsid w:val="00CB151C"/>
    <w:rsid w:val="00CE5A1A"/>
    <w:rsid w:val="00CF55F6"/>
    <w:rsid w:val="00D22F86"/>
    <w:rsid w:val="00D23271"/>
    <w:rsid w:val="00D33D63"/>
    <w:rsid w:val="00D5253A"/>
    <w:rsid w:val="00D62A45"/>
    <w:rsid w:val="00D90028"/>
    <w:rsid w:val="00D90138"/>
    <w:rsid w:val="00DC49CE"/>
    <w:rsid w:val="00DD44B1"/>
    <w:rsid w:val="00DD78D1"/>
    <w:rsid w:val="00DE32CD"/>
    <w:rsid w:val="00DF71B9"/>
    <w:rsid w:val="00E73F76"/>
    <w:rsid w:val="00E90403"/>
    <w:rsid w:val="00E92A3D"/>
    <w:rsid w:val="00E960E6"/>
    <w:rsid w:val="00EA1C2A"/>
    <w:rsid w:val="00EA2C9F"/>
    <w:rsid w:val="00EA420E"/>
    <w:rsid w:val="00ED0BDA"/>
    <w:rsid w:val="00ED6E06"/>
    <w:rsid w:val="00EE142A"/>
    <w:rsid w:val="00EF1360"/>
    <w:rsid w:val="00EF3220"/>
    <w:rsid w:val="00F43903"/>
    <w:rsid w:val="00F94155"/>
    <w:rsid w:val="00F95DBA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1883</Words>
  <Characters>10736</Characters>
  <Application>Microsoft Office Word</Application>
  <DocSecurity>4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E/ECE/324/Rev.1/Add.29/Rev.3/Amend.4</vt:lpstr>
      <vt:lpstr>E/ECE/324/Rev.1/Add.29/Rev.3/Amend.4</vt:lpstr>
      <vt:lpstr>A/</vt:lpstr>
    </vt:vector>
  </TitlesOfParts>
  <Company>DCM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E/ECE/324/Rev.1/Add.29/Rev.3/Amend.4</dc:title>
  <dc:creator>Izotova Elena</dc:creator>
  <cp:keywords>E/ECE/TRANS/505/Rev.1/Add.29/Rev.3/Amend.4</cp:keywords>
  <cp:lastModifiedBy>Benedicte Boudol</cp:lastModifiedBy>
  <cp:revision>2</cp:revision>
  <cp:lastPrinted>2017-03-15T10:57:00Z</cp:lastPrinted>
  <dcterms:created xsi:type="dcterms:W3CDTF">2017-05-15T08:58:00Z</dcterms:created>
  <dcterms:modified xsi:type="dcterms:W3CDTF">2017-05-15T08:58:00Z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