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5666"/>
        <w:gridCol w:w="2693"/>
      </w:tblGrid>
      <w:tr w:rsidR="00313C86" w:rsidRPr="00292400" w:rsidTr="00313C86">
        <w:trPr>
          <w:trHeight w:hRule="exact" w:val="851"/>
        </w:trPr>
        <w:tc>
          <w:tcPr>
            <w:tcW w:w="9639" w:type="dxa"/>
            <w:gridSpan w:val="3"/>
            <w:tcBorders>
              <w:bottom w:val="single" w:sz="4" w:space="0" w:color="auto"/>
            </w:tcBorders>
            <w:vAlign w:val="bottom"/>
          </w:tcPr>
          <w:p w:rsidR="00313C86" w:rsidRPr="00773DC5" w:rsidRDefault="00313C86" w:rsidP="00313C86">
            <w:pPr>
              <w:jc w:val="right"/>
              <w:rPr>
                <w:lang w:val="en-US"/>
              </w:rPr>
            </w:pPr>
            <w:bookmarkStart w:id="0" w:name="_GoBack"/>
            <w:bookmarkEnd w:id="0"/>
            <w:r w:rsidRPr="00773DC5">
              <w:rPr>
                <w:sz w:val="40"/>
                <w:lang w:val="en-US"/>
              </w:rPr>
              <w:t>E</w:t>
            </w:r>
            <w:r w:rsidRPr="00773DC5">
              <w:rPr>
                <w:lang w:val="en-US"/>
              </w:rPr>
              <w:t>/ECE/324/Rev.1/Add.15/Rev.8/Amend.4</w:t>
            </w:r>
            <w:r w:rsidRPr="00773DC5">
              <w:rPr>
                <w:rFonts w:cs="Times New Roman"/>
                <w:lang w:val="en-US"/>
              </w:rPr>
              <w:t>−</w:t>
            </w:r>
            <w:r w:rsidRPr="00773DC5">
              <w:rPr>
                <w:sz w:val="40"/>
                <w:lang w:val="en-US"/>
              </w:rPr>
              <w:t>E</w:t>
            </w:r>
            <w:r w:rsidRPr="00773DC5">
              <w:rPr>
                <w:lang w:val="en-US"/>
              </w:rPr>
              <w:t>/ECE/TRANS/505/Rev.1/Add.15/Rev.8/Amend.4</w:t>
            </w:r>
          </w:p>
        </w:tc>
      </w:tr>
      <w:tr w:rsidR="002D5AAC" w:rsidRPr="00773DC5" w:rsidTr="00DD44B1">
        <w:trPr>
          <w:trHeight w:hRule="exact" w:val="2835"/>
        </w:trPr>
        <w:tc>
          <w:tcPr>
            <w:tcW w:w="1280" w:type="dxa"/>
            <w:tcBorders>
              <w:top w:val="single" w:sz="4" w:space="0" w:color="auto"/>
              <w:bottom w:val="single" w:sz="12" w:space="0" w:color="auto"/>
            </w:tcBorders>
          </w:tcPr>
          <w:p w:rsidR="002D5AAC" w:rsidRPr="00292400" w:rsidRDefault="002D5AAC" w:rsidP="00DD44B1">
            <w:pPr>
              <w:spacing w:before="120"/>
              <w:jc w:val="center"/>
              <w:rPr>
                <w:lang w:val="en-US"/>
              </w:rPr>
            </w:pPr>
          </w:p>
        </w:tc>
        <w:tc>
          <w:tcPr>
            <w:tcW w:w="5666" w:type="dxa"/>
            <w:tcBorders>
              <w:top w:val="single" w:sz="4" w:space="0" w:color="auto"/>
              <w:bottom w:val="single" w:sz="12" w:space="0" w:color="auto"/>
            </w:tcBorders>
          </w:tcPr>
          <w:p w:rsidR="002D5AAC" w:rsidRPr="00292400" w:rsidRDefault="002D5AAC" w:rsidP="00DD44B1">
            <w:pPr>
              <w:suppressAutoHyphens/>
              <w:spacing w:before="120" w:line="380" w:lineRule="exact"/>
              <w:rPr>
                <w:b/>
                <w:sz w:val="34"/>
                <w:szCs w:val="34"/>
                <w:lang w:val="en-US"/>
              </w:rPr>
            </w:pPr>
          </w:p>
        </w:tc>
        <w:tc>
          <w:tcPr>
            <w:tcW w:w="2693" w:type="dxa"/>
            <w:tcBorders>
              <w:top w:val="single" w:sz="4" w:space="0" w:color="auto"/>
              <w:bottom w:val="single" w:sz="12" w:space="0" w:color="auto"/>
            </w:tcBorders>
          </w:tcPr>
          <w:p w:rsidR="00773DC5" w:rsidRDefault="00773DC5" w:rsidP="00413992">
            <w:pPr>
              <w:spacing w:before="480" w:line="240" w:lineRule="exact"/>
              <w:rPr>
                <w:lang w:val="en-US"/>
              </w:rPr>
            </w:pPr>
            <w:r>
              <w:rPr>
                <w:lang w:val="en-US"/>
              </w:rPr>
              <w:t>26 July 2017</w:t>
            </w:r>
          </w:p>
          <w:p w:rsidR="00773DC5" w:rsidRPr="00D62A45" w:rsidRDefault="00773DC5" w:rsidP="00773DC5">
            <w:pPr>
              <w:spacing w:line="240" w:lineRule="exact"/>
              <w:rPr>
                <w:lang w:val="en-US"/>
              </w:rPr>
            </w:pPr>
          </w:p>
        </w:tc>
      </w:tr>
    </w:tbl>
    <w:p w:rsidR="00313C86" w:rsidRDefault="00313C86" w:rsidP="00313C86">
      <w:pPr>
        <w:pStyle w:val="HChGR"/>
        <w:spacing w:before="240" w:after="120"/>
      </w:pPr>
      <w:r w:rsidRPr="00392A12">
        <w:tab/>
      </w:r>
      <w:r w:rsidRPr="00392A12">
        <w:tab/>
      </w:r>
      <w:r w:rsidRPr="00C238FC">
        <w:t>Соглашение</w:t>
      </w:r>
    </w:p>
    <w:p w:rsidR="00313C86" w:rsidRPr="00B0404B" w:rsidRDefault="00313C86" w:rsidP="00313C86">
      <w:pPr>
        <w:pStyle w:val="H1GR"/>
        <w:spacing w:before="80" w:after="80" w:line="240" w:lineRule="exact"/>
        <w:rPr>
          <w:szCs w:val="24"/>
        </w:rPr>
      </w:pPr>
      <w:r w:rsidRPr="00B0404B">
        <w:rPr>
          <w:szCs w:val="24"/>
        </w:rPr>
        <w:tab/>
      </w:r>
      <w:r w:rsidRPr="00B0404B">
        <w:rPr>
          <w:szCs w:val="24"/>
        </w:rPr>
        <w:tab/>
        <w:t xml:space="preserve">О принятии единообразных технических предписаний </w:t>
      </w:r>
      <w:r w:rsidRPr="00B0404B">
        <w:rPr>
          <w:szCs w:val="24"/>
        </w:rPr>
        <w:br/>
        <w:t xml:space="preserve">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w:t>
      </w:r>
      <w:r w:rsidRPr="00B0404B">
        <w:rPr>
          <w:szCs w:val="24"/>
        </w:rPr>
        <w:br/>
        <w:t>и об условиях взаимного признания официальных утверждений, выдаваемых на основе этих предписаний</w:t>
      </w:r>
      <w:r w:rsidRPr="00FC0956">
        <w:rPr>
          <w:rStyle w:val="FootnoteReference"/>
          <w:b w:val="0"/>
          <w:spacing w:val="5"/>
          <w:w w:val="104"/>
          <w:sz w:val="20"/>
          <w:vertAlign w:val="baseline"/>
        </w:rPr>
        <w:footnoteReference w:customMarkFollows="1" w:id="1"/>
        <w:t>*</w:t>
      </w:r>
    </w:p>
    <w:p w:rsidR="00313C86" w:rsidRPr="00774AF2" w:rsidRDefault="00313C86" w:rsidP="0038396E">
      <w:pPr>
        <w:pStyle w:val="HChGR"/>
        <w:spacing w:before="120" w:after="0"/>
        <w:rPr>
          <w:b w:val="0"/>
          <w:sz w:val="20"/>
        </w:rPr>
      </w:pPr>
      <w:r w:rsidRPr="00C749EF">
        <w:tab/>
      </w:r>
      <w:r w:rsidRPr="00774AF2">
        <w:rPr>
          <w:b w:val="0"/>
          <w:sz w:val="20"/>
        </w:rPr>
        <w:tab/>
        <w:t>(Пересмотр 2, включающий поправки, вступившие в силу 16 октября 1995 года)</w:t>
      </w:r>
    </w:p>
    <w:p w:rsidR="00313C86" w:rsidRPr="00313C86" w:rsidRDefault="00313C86" w:rsidP="0038396E">
      <w:pPr>
        <w:pStyle w:val="H1G"/>
        <w:spacing w:before="0" w:after="120"/>
        <w:ind w:left="0" w:right="0" w:firstLine="0"/>
        <w:jc w:val="center"/>
        <w:rPr>
          <w:lang w:val="ru-RU"/>
        </w:rPr>
      </w:pPr>
      <w:r w:rsidRPr="00313C86">
        <w:rPr>
          <w:lang w:val="ru-RU"/>
        </w:rPr>
        <w:t>_________</w:t>
      </w:r>
    </w:p>
    <w:p w:rsidR="00313C86" w:rsidRPr="00313C86" w:rsidRDefault="00313C86" w:rsidP="00FC0956">
      <w:pPr>
        <w:pStyle w:val="H1GR"/>
        <w:spacing w:before="120" w:after="120"/>
      </w:pPr>
      <w:r w:rsidRPr="00313C86">
        <w:tab/>
      </w:r>
      <w:r w:rsidRPr="00313C86">
        <w:tab/>
        <w:t>Добавление 15: Правила № 16</w:t>
      </w:r>
    </w:p>
    <w:p w:rsidR="00313C86" w:rsidRPr="00313C86" w:rsidRDefault="00313C86" w:rsidP="00004E66">
      <w:pPr>
        <w:pStyle w:val="H1GR"/>
        <w:spacing w:before="120"/>
      </w:pPr>
      <w:r w:rsidRPr="00313C86">
        <w:tab/>
      </w:r>
      <w:r w:rsidRPr="00313C86">
        <w:tab/>
        <w:t xml:space="preserve">Пересмотр 8 – </w:t>
      </w:r>
      <w:r>
        <w:t>Поправка</w:t>
      </w:r>
      <w:r w:rsidRPr="00313C86">
        <w:t xml:space="preserve"> 4</w:t>
      </w:r>
    </w:p>
    <w:p w:rsidR="00313C86" w:rsidRPr="002617E5" w:rsidRDefault="00313C86" w:rsidP="00774AF2">
      <w:pPr>
        <w:pStyle w:val="SingleTxtGR"/>
        <w:rPr>
          <w:spacing w:val="-2"/>
        </w:rPr>
      </w:pPr>
      <w:r>
        <w:rPr>
          <w:spacing w:val="-2"/>
        </w:rPr>
        <w:t>Поправки</w:t>
      </w:r>
      <w:r w:rsidRPr="005177FF">
        <w:rPr>
          <w:spacing w:val="-2"/>
        </w:rPr>
        <w:t xml:space="preserve"> </w:t>
      </w:r>
      <w:r>
        <w:rPr>
          <w:spacing w:val="-2"/>
        </w:rPr>
        <w:t>серии</w:t>
      </w:r>
      <w:r w:rsidRPr="005177FF">
        <w:rPr>
          <w:spacing w:val="-2"/>
        </w:rPr>
        <w:t xml:space="preserve"> 07 </w:t>
      </w:r>
      <w:r w:rsidR="00292400" w:rsidRPr="00313C86">
        <w:t>–</w:t>
      </w:r>
      <w:r w:rsidRPr="005177FF">
        <w:rPr>
          <w:spacing w:val="-2"/>
        </w:rPr>
        <w:t xml:space="preserve"> </w:t>
      </w:r>
      <w:r w:rsidRPr="00405CE2">
        <w:t>Дата вступления в силу: 22 июня 2017 года</w:t>
      </w:r>
    </w:p>
    <w:p w:rsidR="00313C86" w:rsidRPr="00774AF2" w:rsidRDefault="00004E66" w:rsidP="00004E66">
      <w:pPr>
        <w:pStyle w:val="H1GR"/>
        <w:spacing w:before="120" w:after="120"/>
        <w:rPr>
          <w:spacing w:val="-2"/>
        </w:rPr>
      </w:pPr>
      <w:r w:rsidRPr="002617E5">
        <w:tab/>
      </w:r>
      <w:r w:rsidRPr="002617E5">
        <w:tab/>
      </w:r>
      <w:r w:rsidR="00313C86" w:rsidRPr="00774AF2">
        <w:t>Единообразные предписания, касающиеся официального утверждения:</w:t>
      </w:r>
    </w:p>
    <w:p w:rsidR="00313C86" w:rsidRPr="00405CE2" w:rsidRDefault="00313C86" w:rsidP="00004E66">
      <w:pPr>
        <w:pStyle w:val="H1GR"/>
        <w:tabs>
          <w:tab w:val="clear" w:pos="851"/>
        </w:tabs>
        <w:spacing w:before="120" w:after="120"/>
        <w:ind w:left="1678" w:hanging="544"/>
      </w:pPr>
      <w:r w:rsidRPr="00132249">
        <w:rPr>
          <w:lang w:val="en-US"/>
        </w:rPr>
        <w:t>I</w:t>
      </w:r>
      <w:r w:rsidRPr="00405CE2">
        <w:t>.</w:t>
      </w:r>
      <w:r w:rsidRPr="00405CE2">
        <w:tab/>
        <w:t xml:space="preserve">Ремней безопасности, удерживающих систем, детских удерживающих систем и детских удерживающих систем </w:t>
      </w:r>
      <w:r w:rsidRPr="002B7DE7">
        <w:rPr>
          <w:lang w:val="en-US"/>
        </w:rPr>
        <w:t>ISOFIX</w:t>
      </w:r>
      <w:r w:rsidRPr="00405CE2">
        <w:t>, предназначенных для лиц, находящихся в</w:t>
      </w:r>
      <w:r w:rsidR="00755F4F">
        <w:rPr>
          <w:lang w:val="en-US"/>
        </w:rPr>
        <w:t> </w:t>
      </w:r>
      <w:r w:rsidRPr="00405CE2">
        <w:t>механических транспортных средствах</w:t>
      </w:r>
    </w:p>
    <w:p w:rsidR="00313C86" w:rsidRPr="00405CE2" w:rsidRDefault="00313C86" w:rsidP="00004E66">
      <w:pPr>
        <w:pStyle w:val="H1GR"/>
        <w:tabs>
          <w:tab w:val="clear" w:pos="851"/>
        </w:tabs>
        <w:spacing w:before="120" w:after="120"/>
        <w:ind w:left="1678" w:hanging="544"/>
      </w:pPr>
      <w:r w:rsidRPr="00132249">
        <w:rPr>
          <w:lang w:val="en-US"/>
        </w:rPr>
        <w:t>II</w:t>
      </w:r>
      <w:r w:rsidRPr="00405CE2">
        <w:t>.</w:t>
      </w:r>
      <w:r w:rsidRPr="00405CE2">
        <w:tab/>
        <w:t xml:space="preserve">Транспортных средств, оснащенных ремнями безопасности, сигнализаторами непристегнутого ремня безопасности, удерживающими системами, детскими удерживающими системами </w:t>
      </w:r>
      <w:r w:rsidRPr="002B7DE7">
        <w:rPr>
          <w:lang w:val="en-US"/>
        </w:rPr>
        <w:t>ISOFIX</w:t>
      </w:r>
      <w:r w:rsidRPr="00405CE2">
        <w:t xml:space="preserve"> и детскими удерживающими системами размера </w:t>
      </w:r>
      <w:r w:rsidRPr="002B7DE7">
        <w:t>i</w:t>
      </w:r>
    </w:p>
    <w:p w:rsidR="00313C86" w:rsidRPr="002617E5" w:rsidRDefault="00313C86" w:rsidP="0038396E">
      <w:pPr>
        <w:pStyle w:val="SingleTxtGR"/>
        <w:spacing w:after="0"/>
        <w:rPr>
          <w:lang w:eastAsia="en-GB"/>
        </w:rPr>
      </w:pPr>
      <w:r w:rsidRPr="002617E5">
        <w:rPr>
          <w:lang w:eastAsia="en-GB"/>
        </w:rPr>
        <w:t xml:space="preserve">Настоящий документ опубликован исключительно в информационных целях. Аутентичным и юридически обязательным текстом является документ </w:t>
      </w:r>
      <w:bookmarkStart w:id="1" w:name="OLE_LINK1"/>
      <w:bookmarkStart w:id="2" w:name="OLE_LINK2"/>
      <w:r w:rsidRPr="002617E5">
        <w:rPr>
          <w:lang w:eastAsia="en-GB"/>
        </w:rPr>
        <w:t>ECE/TRANS/WP.29/2016/99</w:t>
      </w:r>
      <w:bookmarkEnd w:id="1"/>
      <w:bookmarkEnd w:id="2"/>
      <w:r w:rsidRPr="002617E5">
        <w:rPr>
          <w:lang w:eastAsia="en-GB"/>
        </w:rPr>
        <w:t>.</w:t>
      </w:r>
    </w:p>
    <w:p w:rsidR="00313C86" w:rsidRDefault="00313C86" w:rsidP="0038396E">
      <w:pPr>
        <w:spacing w:line="240" w:lineRule="auto"/>
        <w:jc w:val="center"/>
        <w:rPr>
          <w:b/>
          <w:sz w:val="24"/>
          <w:lang w:val="en-US"/>
        </w:rPr>
      </w:pPr>
      <w:r>
        <w:rPr>
          <w:b/>
          <w:noProof/>
          <w:sz w:val="24"/>
          <w:lang w:val="en-GB" w:eastAsia="en-GB"/>
        </w:rPr>
        <w:drawing>
          <wp:inline distT="0" distB="0" distL="0" distR="0" wp14:anchorId="5B43FCF6" wp14:editId="5A4C5916">
            <wp:extent cx="1028700" cy="8267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inline>
        </w:drawing>
      </w:r>
    </w:p>
    <w:p w:rsidR="00FC0956" w:rsidRPr="00FC0956" w:rsidRDefault="00FC0956" w:rsidP="00FC0956">
      <w:pPr>
        <w:pStyle w:val="SingleTxtGR"/>
        <w:spacing w:after="0"/>
        <w:jc w:val="center"/>
        <w:rPr>
          <w:u w:val="single"/>
          <w:lang w:val="en-US"/>
        </w:rPr>
      </w:pPr>
      <w:r>
        <w:rPr>
          <w:u w:val="single"/>
          <w:lang w:val="en-US"/>
        </w:rPr>
        <w:tab/>
      </w:r>
      <w:r>
        <w:rPr>
          <w:u w:val="single"/>
          <w:lang w:val="en-US"/>
        </w:rPr>
        <w:tab/>
      </w:r>
      <w:r>
        <w:rPr>
          <w:u w:val="single"/>
          <w:lang w:val="en-US"/>
        </w:rPr>
        <w:tab/>
      </w:r>
    </w:p>
    <w:p w:rsidR="00313C86" w:rsidRPr="002617E5" w:rsidRDefault="00313C86" w:rsidP="0038396E">
      <w:pPr>
        <w:spacing w:line="240" w:lineRule="auto"/>
        <w:jc w:val="center"/>
        <w:rPr>
          <w:b/>
          <w:sz w:val="24"/>
          <w:szCs w:val="24"/>
        </w:rPr>
      </w:pPr>
      <w:r w:rsidRPr="002617E5">
        <w:rPr>
          <w:b/>
          <w:sz w:val="24"/>
          <w:szCs w:val="24"/>
        </w:rPr>
        <w:lastRenderedPageBreak/>
        <w:t>ОРГАНИЗАЦИЯ ОБЪЕДИНЕННЫХ НАЦИЙ</w:t>
      </w:r>
    </w:p>
    <w:p w:rsidR="00313C86" w:rsidRPr="00620B8A" w:rsidRDefault="00313C86" w:rsidP="00313C86">
      <w:pPr>
        <w:pStyle w:val="SingleTxtGR"/>
      </w:pPr>
      <w:r w:rsidRPr="00620B8A">
        <w:rPr>
          <w:i/>
          <w:iCs/>
        </w:rPr>
        <w:t>Пункт 1.4</w:t>
      </w:r>
      <w:r w:rsidRPr="00620B8A">
        <w:t xml:space="preserve"> изменить следующим образом, исключив сноску:</w:t>
      </w:r>
    </w:p>
    <w:p w:rsidR="00313C86" w:rsidRPr="00620B8A" w:rsidRDefault="00313C86" w:rsidP="00313C86">
      <w:pPr>
        <w:pStyle w:val="SingleTxtGR"/>
        <w:tabs>
          <w:tab w:val="clear" w:pos="1701"/>
        </w:tabs>
        <w:ind w:left="2268" w:hanging="1134"/>
      </w:pPr>
      <w:r>
        <w:t>«</w:t>
      </w:r>
      <w:r w:rsidRPr="00620B8A">
        <w:t>1.4</w:t>
      </w:r>
      <w:r w:rsidRPr="00620B8A">
        <w:tab/>
        <w:t>ко всем сиденьям транспортных средств категорий М и N, оснащенных ремнями безопасности, в отношении сигнализатора непристегнутого ремня безопасности</w:t>
      </w:r>
      <w:r>
        <w:t>»</w:t>
      </w:r>
      <w:r w:rsidRPr="00620B8A">
        <w:t>.</w:t>
      </w:r>
    </w:p>
    <w:p w:rsidR="00313C86" w:rsidRPr="00620B8A" w:rsidRDefault="00313C86" w:rsidP="00313C86">
      <w:pPr>
        <w:pStyle w:val="SingleTxtGR"/>
        <w:tabs>
          <w:tab w:val="clear" w:pos="1701"/>
        </w:tabs>
        <w:ind w:left="2268" w:hanging="1134"/>
      </w:pPr>
      <w:r w:rsidRPr="00620B8A">
        <w:rPr>
          <w:i/>
          <w:iCs/>
        </w:rPr>
        <w:t>Пункт 2.41</w:t>
      </w:r>
      <w:r w:rsidRPr="00620B8A">
        <w:t xml:space="preserve"> изменить следующим образом:</w:t>
      </w:r>
    </w:p>
    <w:p w:rsidR="00313C86" w:rsidRPr="00620B8A" w:rsidRDefault="00313C86" w:rsidP="00313C86">
      <w:pPr>
        <w:pStyle w:val="SingleTxtGR"/>
        <w:tabs>
          <w:tab w:val="clear" w:pos="1701"/>
        </w:tabs>
        <w:ind w:left="2268" w:hanging="1134"/>
      </w:pPr>
      <w:r>
        <w:t>«</w:t>
      </w:r>
      <w:r w:rsidRPr="00620B8A">
        <w:t>2.41</w:t>
      </w:r>
      <w:r w:rsidRPr="00620B8A">
        <w:tab/>
      </w:r>
      <w:r w:rsidR="00793C67">
        <w:t>"</w:t>
      </w:r>
      <w:r w:rsidRPr="00620B8A">
        <w:rPr>
          <w:i/>
          <w:iCs/>
        </w:rPr>
        <w:t>Сигнализатор непристегнутого ремня безопасности</w:t>
      </w:r>
      <w:r w:rsidR="00793C67">
        <w:t>"</w:t>
      </w:r>
      <w:r w:rsidRPr="00620B8A">
        <w:t xml:space="preserve"> означает систему, предназначенную для оповещения водителя о непристегнутом ремне безопасности водителя или пассажиров. Эта система состоит из датчика непристегнутого ремня безопасности и двухуровневого блока оповещения водителя: сигнализации первого уровня и сигнализации второго уровня</w:t>
      </w:r>
      <w:r>
        <w:t>»</w:t>
      </w:r>
      <w:r w:rsidRPr="00620B8A">
        <w:t>.</w:t>
      </w:r>
    </w:p>
    <w:p w:rsidR="00313C86" w:rsidRPr="00620B8A" w:rsidRDefault="00313C86" w:rsidP="00313C86">
      <w:pPr>
        <w:pStyle w:val="SingleTxtGR"/>
        <w:tabs>
          <w:tab w:val="clear" w:pos="1701"/>
        </w:tabs>
        <w:ind w:left="2268" w:hanging="1134"/>
      </w:pPr>
      <w:r w:rsidRPr="00620B8A">
        <w:rPr>
          <w:i/>
          <w:iCs/>
        </w:rPr>
        <w:t>Пункты 2.44–2.46</w:t>
      </w:r>
      <w:r w:rsidRPr="00620B8A">
        <w:t xml:space="preserve"> изменить следующим образом:</w:t>
      </w:r>
    </w:p>
    <w:p w:rsidR="00313C86" w:rsidRPr="00620B8A" w:rsidRDefault="00313C86" w:rsidP="00313C86">
      <w:pPr>
        <w:pStyle w:val="SingleTxtGR"/>
        <w:tabs>
          <w:tab w:val="clear" w:pos="1701"/>
        </w:tabs>
        <w:ind w:left="2268" w:hanging="1134"/>
      </w:pPr>
      <w:r>
        <w:t>«</w:t>
      </w:r>
      <w:r w:rsidRPr="00620B8A">
        <w:t>2.44</w:t>
      </w:r>
      <w:r w:rsidRPr="00620B8A">
        <w:tab/>
      </w:r>
      <w:r w:rsidR="00793C67">
        <w:t>"</w:t>
      </w:r>
      <w:r w:rsidRPr="00620B8A">
        <w:rPr>
          <w:i/>
          <w:iCs/>
        </w:rPr>
        <w:t>Сигнализация первого уровня</w:t>
      </w:r>
      <w:r w:rsidR="00793C67">
        <w:t>"</w:t>
      </w:r>
      <w:r w:rsidRPr="00620B8A">
        <w:t xml:space="preserve"> означает визуальное предупреждение, которое приводится в действие при повернутом ключе зажигания или активированной функции центрального управления и непристегнутом ремне безопасности водителя или пассажиров. Факультативно может быть добавлено звуковое предупреждение.</w:t>
      </w:r>
    </w:p>
    <w:p w:rsidR="00313C86" w:rsidRPr="00620B8A" w:rsidRDefault="00313C86" w:rsidP="00313C86">
      <w:pPr>
        <w:pStyle w:val="SingleTxtGR"/>
        <w:tabs>
          <w:tab w:val="clear" w:pos="1701"/>
        </w:tabs>
        <w:ind w:left="2268" w:hanging="1134"/>
      </w:pPr>
      <w:r w:rsidRPr="00620B8A">
        <w:t>2.45</w:t>
      </w:r>
      <w:r w:rsidRPr="00620B8A">
        <w:tab/>
      </w:r>
      <w:r w:rsidR="00793C67">
        <w:t>"</w:t>
      </w:r>
      <w:r w:rsidRPr="00620B8A">
        <w:rPr>
          <w:i/>
          <w:iCs/>
        </w:rPr>
        <w:t>Сигнализация второго уровня</w:t>
      </w:r>
      <w:r w:rsidR="00793C67">
        <w:t>"</w:t>
      </w:r>
      <w:r w:rsidRPr="00620B8A">
        <w:t xml:space="preserve"> означает визуальное и звуковое предупреждение, которое приводится в действие в условиях движения транспортного сре</w:t>
      </w:r>
      <w:r>
        <w:t>дства в соответствии с пунктами </w:t>
      </w:r>
      <w:r w:rsidRPr="00620B8A">
        <w:t>8.4.2.4.1.1−8.4.2.4.1.3 при непристегнутом ремне безопасности водителя или любого из пассажиров переднего ряда и либо непристегнутом, либо находящемся в процессе отстегивания ремне бе</w:t>
      </w:r>
      <w:r w:rsidR="00793C67" w:rsidRPr="00793C67">
        <w:t>-</w:t>
      </w:r>
      <w:r w:rsidRPr="00620B8A">
        <w:t>зопасности любого пассажира заднего ряда.</w:t>
      </w:r>
    </w:p>
    <w:p w:rsidR="00313C86" w:rsidRPr="00620B8A" w:rsidRDefault="00313C86" w:rsidP="00313C86">
      <w:pPr>
        <w:pStyle w:val="SingleTxtGR"/>
        <w:tabs>
          <w:tab w:val="clear" w:pos="1701"/>
        </w:tabs>
        <w:ind w:left="2268" w:hanging="1134"/>
      </w:pPr>
      <w:r w:rsidRPr="00620B8A">
        <w:t>2.46</w:t>
      </w:r>
      <w:r w:rsidRPr="00620B8A">
        <w:tab/>
      </w:r>
      <w:r w:rsidR="00793C67">
        <w:t>"</w:t>
      </w:r>
      <w:r w:rsidRPr="00620B8A">
        <w:rPr>
          <w:i/>
          <w:iCs/>
        </w:rPr>
        <w:t>Непристегнутый ремень безопасности</w:t>
      </w:r>
      <w:r w:rsidR="00793C67">
        <w:t>"</w:t>
      </w:r>
      <w:r w:rsidRPr="00620B8A">
        <w:t xml:space="preserve"> означает, по выбору изготовителя, ситуацию, когда гнездо пряжки ремня безопасности водителя или любого пассажира остается пустым или когда лямка выходит из втягивающего устройства на меньшую длину, чем это необходимо для пристегивания пряжки на незанятом сиденье в его крайнем заднем положении</w:t>
      </w:r>
      <w:r>
        <w:t>».</w:t>
      </w:r>
    </w:p>
    <w:p w:rsidR="00313C86" w:rsidRPr="00620B8A" w:rsidRDefault="00313C86" w:rsidP="00313C86">
      <w:pPr>
        <w:pStyle w:val="SingleTxtGR"/>
        <w:tabs>
          <w:tab w:val="clear" w:pos="1701"/>
        </w:tabs>
        <w:ind w:left="2268" w:hanging="1134"/>
      </w:pPr>
      <w:r w:rsidRPr="00620B8A">
        <w:rPr>
          <w:i/>
          <w:iCs/>
        </w:rPr>
        <w:t>Пункт 5.2.2</w:t>
      </w:r>
      <w:r w:rsidRPr="00620B8A">
        <w:t xml:space="preserve"> изменить следующим образом:</w:t>
      </w:r>
    </w:p>
    <w:p w:rsidR="00313C86" w:rsidRPr="00620B8A" w:rsidRDefault="00313C86" w:rsidP="00313C86">
      <w:pPr>
        <w:pStyle w:val="SingleTxtGR"/>
        <w:tabs>
          <w:tab w:val="clear" w:pos="1701"/>
        </w:tabs>
        <w:ind w:left="2268" w:hanging="1134"/>
      </w:pPr>
      <w:r>
        <w:t>«</w:t>
      </w:r>
      <w:r w:rsidRPr="00620B8A">
        <w:t>5.2.2</w:t>
      </w:r>
      <w:r w:rsidRPr="00620B8A">
        <w:tab/>
        <w:t>Каждому официально утвержденному типу присваивается номер официального утверждения, первые две цифры которого (в настоящее время 07, что соответствует поправкам серии 07) указывают серию поправок</w:t>
      </w:r>
      <w:r>
        <w:t>…».</w:t>
      </w:r>
    </w:p>
    <w:p w:rsidR="00313C86" w:rsidRPr="00620B8A" w:rsidRDefault="00313C86" w:rsidP="00313C86">
      <w:pPr>
        <w:pStyle w:val="SingleTxtGR"/>
        <w:tabs>
          <w:tab w:val="clear" w:pos="1701"/>
        </w:tabs>
        <w:ind w:left="2268" w:hanging="1134"/>
        <w:rPr>
          <w:bCs/>
        </w:rPr>
      </w:pPr>
      <w:r w:rsidRPr="00620B8A">
        <w:rPr>
          <w:i/>
          <w:iCs/>
        </w:rPr>
        <w:t>Пункты 8.4.1</w:t>
      </w:r>
      <w:r w:rsidRPr="00620B8A">
        <w:t xml:space="preserve"> </w:t>
      </w:r>
      <w:r w:rsidRPr="00620B8A">
        <w:rPr>
          <w:i/>
          <w:iCs/>
        </w:rPr>
        <w:t>и 8.4.1.1</w:t>
      </w:r>
      <w:r w:rsidRPr="00620B8A">
        <w:t xml:space="preserve"> исключить. </w:t>
      </w:r>
    </w:p>
    <w:p w:rsidR="00313C86" w:rsidRPr="00620B8A" w:rsidRDefault="00313C86" w:rsidP="00313C86">
      <w:pPr>
        <w:pStyle w:val="SingleTxtGR"/>
        <w:tabs>
          <w:tab w:val="clear" w:pos="1701"/>
        </w:tabs>
        <w:ind w:left="2268" w:hanging="1134"/>
        <w:rPr>
          <w:bCs/>
        </w:rPr>
      </w:pPr>
      <w:r w:rsidRPr="00620B8A">
        <w:rPr>
          <w:i/>
          <w:iCs/>
        </w:rPr>
        <w:t>Включить новые пункты 8.4.1–8.4.1.3</w:t>
      </w:r>
      <w:r w:rsidRPr="00620B8A">
        <w:t xml:space="preserve"> следующего содержания:</w:t>
      </w:r>
    </w:p>
    <w:p w:rsidR="00313C86" w:rsidRPr="00620B8A" w:rsidRDefault="00313C86" w:rsidP="00313C86">
      <w:pPr>
        <w:pStyle w:val="SingleTxtGR"/>
        <w:tabs>
          <w:tab w:val="clear" w:pos="1701"/>
        </w:tabs>
        <w:ind w:left="2268" w:hanging="1134"/>
        <w:rPr>
          <w:bCs/>
        </w:rPr>
      </w:pPr>
      <w:r>
        <w:t>«</w:t>
      </w:r>
      <w:r w:rsidRPr="00620B8A">
        <w:t>8.4.1</w:t>
      </w:r>
      <w:r w:rsidRPr="00620B8A">
        <w:tab/>
        <w:t>Требования для отдельных сидений и изъятия</w:t>
      </w:r>
    </w:p>
    <w:p w:rsidR="00313C86" w:rsidRPr="00620B8A" w:rsidRDefault="00313C86" w:rsidP="00313C86">
      <w:pPr>
        <w:pStyle w:val="SingleTxtGR"/>
        <w:tabs>
          <w:tab w:val="clear" w:pos="1701"/>
        </w:tabs>
        <w:ind w:left="2268" w:hanging="1134"/>
        <w:rPr>
          <w:bCs/>
        </w:rPr>
      </w:pPr>
      <w:r w:rsidRPr="00620B8A">
        <w:t>8.4.1.1</w:t>
      </w:r>
      <w:r w:rsidRPr="00620B8A">
        <w:tab/>
      </w:r>
      <w:r w:rsidRPr="00620B8A">
        <w:rPr>
          <w:bCs/>
        </w:rPr>
        <w:t xml:space="preserve">Сиденье водителя в транспортных средствах категорий </w:t>
      </w:r>
      <w:r w:rsidRPr="00620B8A">
        <w:rPr>
          <w:bCs/>
          <w:lang w:val="en-GB"/>
        </w:rPr>
        <w:t>M</w:t>
      </w:r>
      <w:r w:rsidRPr="00620B8A">
        <w:rPr>
          <w:bCs/>
        </w:rPr>
        <w:t xml:space="preserve"> и </w:t>
      </w:r>
      <w:r w:rsidRPr="00620B8A">
        <w:rPr>
          <w:bCs/>
          <w:lang w:val="en-GB"/>
        </w:rPr>
        <w:t>N</w:t>
      </w:r>
      <w:r w:rsidRPr="00620B8A">
        <w:rPr>
          <w:bCs/>
          <w:vertAlign w:val="superscript"/>
        </w:rPr>
        <w:t>10</w:t>
      </w:r>
      <w:r w:rsidRPr="00620B8A">
        <w:rPr>
          <w:bCs/>
        </w:rPr>
        <w:t>, а также пассажирские сиденья в том же ряду, где расположено сиденье водителя, в транспортных средствах категорий M и N должны быть оборудованы сигнализатором непристегнутого ремня бе</w:t>
      </w:r>
      <w:r w:rsidR="001459A4" w:rsidRPr="001459A4">
        <w:rPr>
          <w:bCs/>
        </w:rPr>
        <w:t>-</w:t>
      </w:r>
      <w:r w:rsidRPr="00620B8A">
        <w:rPr>
          <w:bCs/>
        </w:rPr>
        <w:t xml:space="preserve">зопасности, отвечающим требованиям пункта 8.4.3. </w:t>
      </w:r>
    </w:p>
    <w:p w:rsidR="00313C86" w:rsidRPr="00620B8A" w:rsidRDefault="00313C86" w:rsidP="00313C86">
      <w:pPr>
        <w:pStyle w:val="SingleTxtGR"/>
        <w:tabs>
          <w:tab w:val="clear" w:pos="1701"/>
        </w:tabs>
        <w:ind w:left="2268" w:hanging="1134"/>
        <w:rPr>
          <w:iCs/>
        </w:rPr>
      </w:pPr>
      <w:r w:rsidRPr="00620B8A">
        <w:rPr>
          <w:iCs/>
        </w:rPr>
        <w:t>8.4.1.2</w:t>
      </w:r>
      <w:r w:rsidRPr="00620B8A">
        <w:rPr>
          <w:iCs/>
        </w:rPr>
        <w:tab/>
        <w:t>Все сиденья заднего(их) ряда(ов) транспортных средств категорий М</w:t>
      </w:r>
      <w:r w:rsidRPr="00620B8A">
        <w:rPr>
          <w:iCs/>
          <w:vertAlign w:val="subscript"/>
        </w:rPr>
        <w:t>1</w:t>
      </w:r>
      <w:r w:rsidRPr="00620B8A">
        <w:rPr>
          <w:iCs/>
        </w:rPr>
        <w:t xml:space="preserve"> и </w:t>
      </w:r>
      <w:r w:rsidRPr="00620B8A">
        <w:rPr>
          <w:iCs/>
          <w:lang w:val="en-US"/>
        </w:rPr>
        <w:t>N</w:t>
      </w:r>
      <w:r w:rsidRPr="00620B8A">
        <w:rPr>
          <w:iCs/>
          <w:vertAlign w:val="subscript"/>
        </w:rPr>
        <w:t>1</w:t>
      </w:r>
      <w:r w:rsidRPr="00620B8A">
        <w:rPr>
          <w:iCs/>
          <w:vertAlign w:val="superscript"/>
        </w:rPr>
        <w:t>10</w:t>
      </w:r>
      <w:r w:rsidRPr="00620B8A">
        <w:rPr>
          <w:iCs/>
        </w:rPr>
        <w:t xml:space="preserve"> должны быть оборудованы сигнализатором непристегнутого ремня безопасности, отвечающим требованиям пункта 8.4.4.</w:t>
      </w:r>
    </w:p>
    <w:p w:rsidR="00313C86" w:rsidRPr="00620B8A" w:rsidRDefault="00313C86" w:rsidP="00313C86">
      <w:pPr>
        <w:pStyle w:val="SingleTxtGR"/>
        <w:tabs>
          <w:tab w:val="clear" w:pos="1701"/>
        </w:tabs>
        <w:ind w:left="2268" w:hanging="1134"/>
        <w:rPr>
          <w:iCs/>
        </w:rPr>
      </w:pPr>
      <w:r w:rsidRPr="00620B8A">
        <w:rPr>
          <w:iCs/>
        </w:rPr>
        <w:tab/>
        <w:t xml:space="preserve">Если изготовителем транспортного средства предусматривается установка системы сигнализации непристегнутого ремня безопасности на заднем сиденье транспортного средства другой категории, </w:t>
      </w:r>
      <w:r w:rsidRPr="00620B8A">
        <w:rPr>
          <w:iCs/>
        </w:rPr>
        <w:lastRenderedPageBreak/>
        <w:t xml:space="preserve">то такая система может быть официально утверждена в соответствии с настоящими Правилами. </w:t>
      </w:r>
    </w:p>
    <w:p w:rsidR="00313C86" w:rsidRPr="00620B8A" w:rsidRDefault="00313C86" w:rsidP="00313C86">
      <w:pPr>
        <w:pStyle w:val="SingleTxtGR"/>
        <w:tabs>
          <w:tab w:val="clear" w:pos="1701"/>
        </w:tabs>
        <w:ind w:left="2268" w:hanging="1134"/>
      </w:pPr>
      <w:r w:rsidRPr="00620B8A">
        <w:t>8.4.1.3</w:t>
      </w:r>
      <w:r w:rsidRPr="00620B8A">
        <w:tab/>
      </w:r>
      <w:bookmarkStart w:id="3" w:name="OLE_LINK3"/>
      <w:bookmarkStart w:id="4" w:name="OLE_LINK4"/>
      <w:r w:rsidRPr="00620B8A">
        <w:t>Сигнализатор непристегнутого ремня безопасности</w:t>
      </w:r>
      <w:bookmarkEnd w:id="3"/>
      <w:bookmarkEnd w:id="4"/>
      <w:r w:rsidRPr="00620B8A">
        <w:t xml:space="preserve"> не является обязательным для откидных сидений (т.е. обычно находящихся в сложенном состоянии и предназначенных для использования в случае необходимости, например для откидных сидений членов экипажа городских и междугородных автобусов), а также сидений, оборудованных ремнем типа </w:t>
      </w:r>
      <w:r w:rsidRPr="00620B8A">
        <w:rPr>
          <w:lang w:val="en-GB"/>
        </w:rPr>
        <w:t>S</w:t>
      </w:r>
      <w:r w:rsidRPr="00620B8A">
        <w:t xml:space="preserve"> (в том числе привязным ремнем). </w:t>
      </w:r>
    </w:p>
    <w:p w:rsidR="00313C86" w:rsidRPr="00620B8A" w:rsidRDefault="00313C86" w:rsidP="00313C86">
      <w:pPr>
        <w:pStyle w:val="SingleTxtGR"/>
        <w:tabs>
          <w:tab w:val="clear" w:pos="1701"/>
        </w:tabs>
        <w:ind w:left="2268" w:hanging="1134"/>
      </w:pPr>
      <w:r w:rsidRPr="00620B8A">
        <w:tab/>
        <w:t>Независимо от</w:t>
      </w:r>
      <w:r w:rsidR="001459A4">
        <w:t xml:space="preserve"> пунктов 8.4.1.1 и 8.4.1.2 выше</w:t>
      </w:r>
      <w:r w:rsidRPr="00620B8A">
        <w:t xml:space="preserve"> сигнализаторы непристегнутого ремня безопасности также не требуются на задних сиденьях в машинах скорой помощи, автомобилях, предназначенных для ритуальных услуг, и в жилых прицепах, а также на всех сиденьях в транспортных средствах, предназначенных для перевозки инвалидов, для использования подразделениями вооруженных сил, гражданской обороны, пожарной охраны и службами, ответственными за поддержание правопорядка.</w:t>
      </w:r>
    </w:p>
    <w:p w:rsidR="00313C86" w:rsidRPr="00620B8A" w:rsidRDefault="00313C86" w:rsidP="00313C86">
      <w:pPr>
        <w:pStyle w:val="SingleTxtGR"/>
        <w:rPr>
          <w:i/>
          <w:iCs/>
        </w:rPr>
      </w:pPr>
      <w:r w:rsidRPr="00620B8A">
        <w:t>_____________</w:t>
      </w:r>
    </w:p>
    <w:p w:rsidR="00313C86" w:rsidRPr="000815DC" w:rsidRDefault="00313C86" w:rsidP="00313C86">
      <w:pPr>
        <w:pStyle w:val="SingleTxtGR"/>
        <w:tabs>
          <w:tab w:val="clear" w:pos="1701"/>
          <w:tab w:val="left" w:pos="1276"/>
          <w:tab w:val="left" w:pos="1560"/>
        </w:tabs>
        <w:spacing w:line="220" w:lineRule="exact"/>
        <w:ind w:left="1559" w:hanging="425"/>
        <w:jc w:val="left"/>
        <w:rPr>
          <w:b/>
          <w:sz w:val="18"/>
        </w:rPr>
      </w:pPr>
      <w:r w:rsidRPr="000815DC">
        <w:rPr>
          <w:sz w:val="18"/>
        </w:rPr>
        <w:tab/>
      </w:r>
      <w:r w:rsidRPr="000815DC">
        <w:rPr>
          <w:sz w:val="18"/>
          <w:vertAlign w:val="superscript"/>
        </w:rPr>
        <w:t>10</w:t>
      </w:r>
      <w:r w:rsidRPr="000815DC">
        <w:rPr>
          <w:sz w:val="18"/>
        </w:rPr>
        <w:t xml:space="preserve"> </w:t>
      </w:r>
      <w:r w:rsidRPr="000815DC">
        <w:rPr>
          <w:sz w:val="18"/>
        </w:rPr>
        <w:tab/>
      </w:r>
      <w:r w:rsidRPr="000815DC">
        <w:rPr>
          <w:bCs/>
          <w:sz w:val="18"/>
        </w:rPr>
        <w:t xml:space="preserve">В соответствии с определениями, содержащимися в Сводной резолюции </w:t>
      </w:r>
      <w:r>
        <w:rPr>
          <w:bCs/>
          <w:sz w:val="18"/>
        </w:rPr>
        <w:br/>
      </w:r>
      <w:r w:rsidRPr="000815DC">
        <w:rPr>
          <w:bCs/>
          <w:sz w:val="18"/>
        </w:rPr>
        <w:t xml:space="preserve">о конструкции транспортных средств (СР.3), документ </w:t>
      </w:r>
      <w:r w:rsidRPr="000815DC">
        <w:rPr>
          <w:bCs/>
          <w:sz w:val="18"/>
          <w:lang w:val="en-GB"/>
        </w:rPr>
        <w:t>ECE</w:t>
      </w:r>
      <w:r w:rsidRPr="000815DC">
        <w:rPr>
          <w:bCs/>
          <w:sz w:val="18"/>
        </w:rPr>
        <w:t>/</w:t>
      </w:r>
      <w:r w:rsidRPr="000815DC">
        <w:rPr>
          <w:bCs/>
          <w:sz w:val="18"/>
          <w:lang w:val="en-GB"/>
        </w:rPr>
        <w:t>TRANS</w:t>
      </w:r>
      <w:r w:rsidRPr="000815DC">
        <w:rPr>
          <w:bCs/>
          <w:sz w:val="18"/>
        </w:rPr>
        <w:t>/</w:t>
      </w:r>
      <w:r w:rsidRPr="000815DC">
        <w:rPr>
          <w:bCs/>
          <w:sz w:val="18"/>
          <w:lang w:val="en-GB"/>
        </w:rPr>
        <w:t>WP</w:t>
      </w:r>
      <w:r w:rsidRPr="000815DC">
        <w:rPr>
          <w:bCs/>
          <w:sz w:val="18"/>
        </w:rPr>
        <w:t>.29/78/</w:t>
      </w:r>
      <w:r>
        <w:rPr>
          <w:bCs/>
          <w:sz w:val="18"/>
        </w:rPr>
        <w:t xml:space="preserve"> </w:t>
      </w:r>
      <w:r w:rsidRPr="000815DC">
        <w:rPr>
          <w:bCs/>
          <w:sz w:val="18"/>
          <w:lang w:val="en-GB"/>
        </w:rPr>
        <w:t>Rev</w:t>
      </w:r>
      <w:r w:rsidRPr="000815DC">
        <w:rPr>
          <w:bCs/>
          <w:sz w:val="18"/>
        </w:rPr>
        <w:t>.</w:t>
      </w:r>
      <w:r>
        <w:rPr>
          <w:bCs/>
          <w:sz w:val="18"/>
        </w:rPr>
        <w:t>5</w:t>
      </w:r>
      <w:r w:rsidRPr="000815DC">
        <w:rPr>
          <w:bCs/>
          <w:sz w:val="18"/>
        </w:rPr>
        <w:t>, пункт 2 –</w:t>
      </w:r>
      <w:r w:rsidRPr="007169F4">
        <w:rPr>
          <w:bCs/>
          <w:sz w:val="18"/>
        </w:rPr>
        <w:t xml:space="preserve"> </w:t>
      </w:r>
      <w:hyperlink r:id="rId8" w:history="1">
        <w:r w:rsidR="007169F4" w:rsidRPr="007169F4">
          <w:rPr>
            <w:rStyle w:val="Hyperlink"/>
            <w:color w:val="auto"/>
            <w:sz w:val="18"/>
            <w:lang w:val="en-US"/>
          </w:rPr>
          <w:t>www</w:t>
        </w:r>
        <w:r w:rsidR="007169F4" w:rsidRPr="007169F4">
          <w:rPr>
            <w:rStyle w:val="Hyperlink"/>
            <w:color w:val="auto"/>
            <w:sz w:val="18"/>
          </w:rPr>
          <w:t>.</w:t>
        </w:r>
        <w:r w:rsidR="007169F4" w:rsidRPr="007169F4">
          <w:rPr>
            <w:rStyle w:val="Hyperlink"/>
            <w:color w:val="auto"/>
            <w:sz w:val="18"/>
            <w:lang w:val="en-US"/>
          </w:rPr>
          <w:t>unece</w:t>
        </w:r>
        <w:r w:rsidR="007169F4" w:rsidRPr="007169F4">
          <w:rPr>
            <w:rStyle w:val="Hyperlink"/>
            <w:color w:val="auto"/>
            <w:sz w:val="18"/>
          </w:rPr>
          <w:t>.</w:t>
        </w:r>
        <w:r w:rsidR="007169F4" w:rsidRPr="007169F4">
          <w:rPr>
            <w:rStyle w:val="Hyperlink"/>
            <w:color w:val="auto"/>
            <w:sz w:val="18"/>
            <w:lang w:val="en-US"/>
          </w:rPr>
          <w:t>org</w:t>
        </w:r>
        <w:r w:rsidR="007169F4" w:rsidRPr="007169F4">
          <w:rPr>
            <w:rStyle w:val="Hyperlink"/>
            <w:color w:val="auto"/>
            <w:sz w:val="18"/>
          </w:rPr>
          <w:t>/</w:t>
        </w:r>
        <w:r w:rsidR="007169F4" w:rsidRPr="007169F4">
          <w:rPr>
            <w:rStyle w:val="Hyperlink"/>
            <w:color w:val="auto"/>
            <w:sz w:val="18"/>
            <w:lang w:val="en-US"/>
          </w:rPr>
          <w:t>trans</w:t>
        </w:r>
        <w:r w:rsidR="007169F4" w:rsidRPr="007169F4">
          <w:rPr>
            <w:rStyle w:val="Hyperlink"/>
            <w:color w:val="auto"/>
            <w:sz w:val="18"/>
          </w:rPr>
          <w:t>/</w:t>
        </w:r>
        <w:r w:rsidR="007169F4" w:rsidRPr="007169F4">
          <w:rPr>
            <w:rStyle w:val="Hyperlink"/>
            <w:color w:val="auto"/>
            <w:sz w:val="18"/>
            <w:lang w:val="en-US"/>
          </w:rPr>
          <w:t>main</w:t>
        </w:r>
        <w:r w:rsidR="007169F4" w:rsidRPr="007169F4">
          <w:rPr>
            <w:rStyle w:val="Hyperlink"/>
            <w:color w:val="auto"/>
            <w:sz w:val="18"/>
          </w:rPr>
          <w:t>/</w:t>
        </w:r>
        <w:r w:rsidR="007169F4" w:rsidRPr="007169F4">
          <w:rPr>
            <w:rStyle w:val="Hyperlink"/>
            <w:color w:val="auto"/>
            <w:sz w:val="18"/>
            <w:lang w:val="en-US"/>
          </w:rPr>
          <w:t>wp</w:t>
        </w:r>
        <w:r w:rsidR="007169F4" w:rsidRPr="007169F4">
          <w:rPr>
            <w:rStyle w:val="Hyperlink"/>
            <w:color w:val="auto"/>
            <w:sz w:val="18"/>
          </w:rPr>
          <w:t>29/</w:t>
        </w:r>
        <w:r w:rsidR="007169F4" w:rsidRPr="007169F4">
          <w:rPr>
            <w:rStyle w:val="Hyperlink"/>
            <w:color w:val="auto"/>
            <w:sz w:val="18"/>
            <w:lang w:val="en-US"/>
          </w:rPr>
          <w:t>wp</w:t>
        </w:r>
        <w:r w:rsidR="007169F4" w:rsidRPr="007169F4">
          <w:rPr>
            <w:rStyle w:val="Hyperlink"/>
            <w:color w:val="auto"/>
            <w:sz w:val="18"/>
          </w:rPr>
          <w:t>29</w:t>
        </w:r>
        <w:r w:rsidR="007169F4" w:rsidRPr="007169F4">
          <w:rPr>
            <w:rStyle w:val="Hyperlink"/>
            <w:color w:val="auto"/>
            <w:sz w:val="18"/>
            <w:lang w:val="en-US"/>
          </w:rPr>
          <w:t>wgs</w:t>
        </w:r>
        <w:r w:rsidR="007169F4" w:rsidRPr="007169F4">
          <w:rPr>
            <w:rStyle w:val="Hyperlink"/>
            <w:color w:val="auto"/>
            <w:sz w:val="18"/>
          </w:rPr>
          <w:t>/</w:t>
        </w:r>
        <w:r w:rsidR="007169F4" w:rsidRPr="007169F4">
          <w:rPr>
            <w:rStyle w:val="Hyperlink"/>
            <w:color w:val="auto"/>
            <w:sz w:val="18"/>
            <w:lang w:val="en-US"/>
          </w:rPr>
          <w:t>wp</w:t>
        </w:r>
        <w:r w:rsidR="007169F4" w:rsidRPr="007169F4">
          <w:rPr>
            <w:rStyle w:val="Hyperlink"/>
            <w:color w:val="auto"/>
            <w:sz w:val="18"/>
          </w:rPr>
          <w:t>29</w:t>
        </w:r>
        <w:r w:rsidR="007169F4" w:rsidRPr="007169F4">
          <w:rPr>
            <w:rStyle w:val="Hyperlink"/>
            <w:color w:val="auto"/>
            <w:sz w:val="18"/>
            <w:lang w:val="en-US"/>
          </w:rPr>
          <w:t>gen</w:t>
        </w:r>
        <w:r w:rsidR="007169F4" w:rsidRPr="007169F4">
          <w:rPr>
            <w:rStyle w:val="Hyperlink"/>
            <w:color w:val="auto"/>
            <w:sz w:val="18"/>
          </w:rPr>
          <w:t>/</w:t>
        </w:r>
        <w:r w:rsidR="007169F4" w:rsidRPr="007169F4">
          <w:rPr>
            <w:rStyle w:val="Hyperlink"/>
            <w:color w:val="auto"/>
            <w:sz w:val="18"/>
          </w:rPr>
          <w:br/>
        </w:r>
        <w:r w:rsidR="007169F4" w:rsidRPr="007169F4">
          <w:rPr>
            <w:rStyle w:val="Hyperlink"/>
            <w:color w:val="auto"/>
            <w:sz w:val="18"/>
            <w:lang w:val="en-US"/>
          </w:rPr>
          <w:t>wp</w:t>
        </w:r>
        <w:r w:rsidR="007169F4" w:rsidRPr="007169F4">
          <w:rPr>
            <w:rStyle w:val="Hyperlink"/>
            <w:color w:val="auto"/>
            <w:sz w:val="18"/>
          </w:rPr>
          <w:t>29</w:t>
        </w:r>
        <w:r w:rsidR="007169F4" w:rsidRPr="007169F4">
          <w:rPr>
            <w:rStyle w:val="Hyperlink"/>
            <w:color w:val="auto"/>
            <w:sz w:val="18"/>
            <w:lang w:val="en-US"/>
          </w:rPr>
          <w:t>resolutions</w:t>
        </w:r>
        <w:r w:rsidR="007169F4" w:rsidRPr="007169F4">
          <w:rPr>
            <w:rStyle w:val="Hyperlink"/>
            <w:color w:val="auto"/>
            <w:sz w:val="18"/>
          </w:rPr>
          <w:t>.</w:t>
        </w:r>
        <w:r w:rsidR="007169F4" w:rsidRPr="007169F4">
          <w:rPr>
            <w:rStyle w:val="Hyperlink"/>
            <w:color w:val="auto"/>
            <w:sz w:val="18"/>
            <w:lang w:val="en-US"/>
          </w:rPr>
          <w:t>html</w:t>
        </w:r>
      </w:hyperlink>
      <w:r w:rsidRPr="007169F4">
        <w:rPr>
          <w:sz w:val="18"/>
        </w:rPr>
        <w:t>»</w:t>
      </w:r>
      <w:r>
        <w:rPr>
          <w:sz w:val="18"/>
        </w:rPr>
        <w:t>.</w:t>
      </w:r>
    </w:p>
    <w:p w:rsidR="00313C86" w:rsidRPr="00620B8A" w:rsidRDefault="00313C86" w:rsidP="00313C86">
      <w:pPr>
        <w:pStyle w:val="SingleTxtGR"/>
        <w:tabs>
          <w:tab w:val="clear" w:pos="1701"/>
        </w:tabs>
        <w:ind w:left="2268" w:hanging="1134"/>
        <w:rPr>
          <w:bCs/>
        </w:rPr>
      </w:pPr>
      <w:r w:rsidRPr="00620B8A">
        <w:rPr>
          <w:bCs/>
          <w:i/>
        </w:rPr>
        <w:t>Пункт 8.4.2</w:t>
      </w:r>
      <w:r w:rsidRPr="00620B8A">
        <w:rPr>
          <w:bCs/>
        </w:rPr>
        <w:t xml:space="preserve"> изменить следующим образом:</w:t>
      </w:r>
    </w:p>
    <w:p w:rsidR="00313C86" w:rsidRPr="00620B8A" w:rsidRDefault="00313C86" w:rsidP="00313C86">
      <w:pPr>
        <w:pStyle w:val="SingleTxtGR"/>
        <w:tabs>
          <w:tab w:val="clear" w:pos="1701"/>
        </w:tabs>
        <w:ind w:left="2268" w:hanging="1134"/>
        <w:rPr>
          <w:bCs/>
        </w:rPr>
      </w:pPr>
      <w:r>
        <w:rPr>
          <w:bCs/>
        </w:rPr>
        <w:t>«</w:t>
      </w:r>
      <w:r w:rsidRPr="00620B8A">
        <w:rPr>
          <w:bCs/>
        </w:rPr>
        <w:t>8.4.2</w:t>
      </w:r>
      <w:r w:rsidRPr="00620B8A">
        <w:rPr>
          <w:bCs/>
        </w:rPr>
        <w:tab/>
        <w:t>Общие требования</w:t>
      </w:r>
      <w:r>
        <w:rPr>
          <w:bCs/>
        </w:rPr>
        <w:t>».</w:t>
      </w:r>
    </w:p>
    <w:p w:rsidR="00313C86" w:rsidRPr="00620B8A" w:rsidRDefault="00313C86" w:rsidP="00313C86">
      <w:pPr>
        <w:pStyle w:val="SingleTxtGR"/>
        <w:tabs>
          <w:tab w:val="clear" w:pos="1701"/>
        </w:tabs>
        <w:ind w:left="2268" w:hanging="1134"/>
        <w:rPr>
          <w:bCs/>
        </w:rPr>
      </w:pPr>
      <w:r w:rsidRPr="00620B8A">
        <w:rPr>
          <w:bCs/>
          <w:i/>
        </w:rPr>
        <w:t>Пункт 8.4.2.1</w:t>
      </w:r>
      <w:r w:rsidRPr="00620B8A">
        <w:rPr>
          <w:bCs/>
        </w:rPr>
        <w:t xml:space="preserve"> изменить следующим образом:</w:t>
      </w:r>
    </w:p>
    <w:p w:rsidR="00313C86" w:rsidRPr="00620B8A" w:rsidRDefault="00313C86" w:rsidP="00313C86">
      <w:pPr>
        <w:pStyle w:val="SingleTxtGR"/>
        <w:tabs>
          <w:tab w:val="clear" w:pos="1701"/>
        </w:tabs>
        <w:ind w:left="2268" w:hanging="1134"/>
        <w:rPr>
          <w:bCs/>
        </w:rPr>
      </w:pPr>
      <w:r>
        <w:rPr>
          <w:bCs/>
        </w:rPr>
        <w:t>«</w:t>
      </w:r>
      <w:r w:rsidRPr="00620B8A">
        <w:rPr>
          <w:bCs/>
        </w:rPr>
        <w:t>8.4.2.1</w:t>
      </w:r>
      <w:r w:rsidRPr="00620B8A">
        <w:rPr>
          <w:bCs/>
        </w:rPr>
        <w:tab/>
        <w:t>Визуальное предупреждение</w:t>
      </w:r>
      <w:r>
        <w:rPr>
          <w:bCs/>
        </w:rPr>
        <w:t>».</w:t>
      </w:r>
    </w:p>
    <w:p w:rsidR="00313C86" w:rsidRPr="00620B8A" w:rsidRDefault="00313C86" w:rsidP="00313C86">
      <w:pPr>
        <w:pStyle w:val="SingleTxtGR"/>
        <w:tabs>
          <w:tab w:val="clear" w:pos="1701"/>
        </w:tabs>
        <w:ind w:left="2268" w:hanging="1134"/>
        <w:rPr>
          <w:bCs/>
        </w:rPr>
      </w:pPr>
      <w:r w:rsidRPr="00620B8A">
        <w:rPr>
          <w:bCs/>
          <w:i/>
        </w:rPr>
        <w:t>Пункт 8.4.2.1.1</w:t>
      </w:r>
      <w:r w:rsidRPr="00620B8A">
        <w:rPr>
          <w:bCs/>
        </w:rPr>
        <w:t xml:space="preserve"> изменить следующим образом:</w:t>
      </w:r>
    </w:p>
    <w:p w:rsidR="00313C86" w:rsidRPr="00620B8A" w:rsidRDefault="00313C86" w:rsidP="00313C86">
      <w:pPr>
        <w:pStyle w:val="SingleTxtGR"/>
        <w:tabs>
          <w:tab w:val="clear" w:pos="1701"/>
        </w:tabs>
        <w:ind w:left="2268" w:hanging="1134"/>
        <w:rPr>
          <w:bCs/>
        </w:rPr>
      </w:pPr>
      <w:r>
        <w:rPr>
          <w:bCs/>
        </w:rPr>
        <w:t>«</w:t>
      </w:r>
      <w:r w:rsidRPr="00620B8A">
        <w:rPr>
          <w:bCs/>
        </w:rPr>
        <w:t>8.4.2.1.1</w:t>
      </w:r>
      <w:r w:rsidRPr="00620B8A">
        <w:rPr>
          <w:bCs/>
        </w:rPr>
        <w:tab/>
        <w:t>Датчик визуального предупреждения должен располагаться таким образом, чтобы он был без труда видим и распознаваем водителем при дневном освещении и в ночное время, а также позволял отличать его от других сигнальных обозначений</w:t>
      </w:r>
      <w:r>
        <w:rPr>
          <w:bCs/>
        </w:rPr>
        <w:t>».</w:t>
      </w:r>
    </w:p>
    <w:p w:rsidR="00313C86" w:rsidRPr="00620B8A" w:rsidRDefault="00313C86" w:rsidP="00313C86">
      <w:pPr>
        <w:pStyle w:val="SingleTxtGR"/>
        <w:tabs>
          <w:tab w:val="clear" w:pos="1701"/>
        </w:tabs>
        <w:ind w:left="2268" w:hanging="1134"/>
        <w:rPr>
          <w:bCs/>
        </w:rPr>
      </w:pPr>
      <w:r w:rsidRPr="00620B8A">
        <w:rPr>
          <w:bCs/>
          <w:i/>
        </w:rPr>
        <w:t>Пункт 8.4.2.1.2</w:t>
      </w:r>
      <w:r w:rsidRPr="00620B8A">
        <w:rPr>
          <w:bCs/>
        </w:rPr>
        <w:t xml:space="preserve"> изменить следующим образом:</w:t>
      </w:r>
    </w:p>
    <w:p w:rsidR="00313C86" w:rsidRPr="00620B8A" w:rsidRDefault="00313C86" w:rsidP="00313C86">
      <w:pPr>
        <w:pStyle w:val="SingleTxtGR"/>
        <w:tabs>
          <w:tab w:val="clear" w:pos="1701"/>
        </w:tabs>
        <w:ind w:left="2268" w:hanging="1134"/>
        <w:rPr>
          <w:bCs/>
        </w:rPr>
      </w:pPr>
      <w:r>
        <w:rPr>
          <w:bCs/>
        </w:rPr>
        <w:t>«</w:t>
      </w:r>
      <w:r w:rsidRPr="00620B8A">
        <w:rPr>
          <w:bCs/>
        </w:rPr>
        <w:t>8.4.2.1.2</w:t>
      </w:r>
      <w:r w:rsidRPr="00620B8A">
        <w:rPr>
          <w:bCs/>
        </w:rPr>
        <w:tab/>
        <w:t>Визуальное предупреждение подается при помощи постоянного или проблескового контрольного сигнала</w:t>
      </w:r>
      <w:r>
        <w:rPr>
          <w:bCs/>
        </w:rPr>
        <w:t>».</w:t>
      </w:r>
      <w:r w:rsidRPr="00620B8A">
        <w:rPr>
          <w:bCs/>
        </w:rPr>
        <w:t xml:space="preserve"> </w:t>
      </w:r>
    </w:p>
    <w:p w:rsidR="00313C86" w:rsidRPr="00620B8A" w:rsidRDefault="00313C86" w:rsidP="00313C86">
      <w:pPr>
        <w:pStyle w:val="SingleTxtGR"/>
        <w:tabs>
          <w:tab w:val="clear" w:pos="1701"/>
        </w:tabs>
        <w:ind w:left="2268" w:hanging="1134"/>
        <w:rPr>
          <w:bCs/>
        </w:rPr>
      </w:pPr>
      <w:r w:rsidRPr="00620B8A">
        <w:rPr>
          <w:bCs/>
          <w:i/>
        </w:rPr>
        <w:t>Включить новый пункт</w:t>
      </w:r>
      <w:r w:rsidRPr="00620B8A">
        <w:rPr>
          <w:bCs/>
        </w:rPr>
        <w:t xml:space="preserve"> </w:t>
      </w:r>
      <w:r w:rsidRPr="00620B8A">
        <w:rPr>
          <w:bCs/>
          <w:i/>
        </w:rPr>
        <w:t>8.4.2.2</w:t>
      </w:r>
      <w:r w:rsidRPr="00620B8A">
        <w:rPr>
          <w:bCs/>
        </w:rPr>
        <w:t xml:space="preserve"> следующего содержания: </w:t>
      </w:r>
    </w:p>
    <w:p w:rsidR="00313C86" w:rsidRPr="00620B8A" w:rsidRDefault="00313C86" w:rsidP="00313C86">
      <w:pPr>
        <w:pStyle w:val="SingleTxtGR"/>
        <w:tabs>
          <w:tab w:val="clear" w:pos="1701"/>
        </w:tabs>
        <w:ind w:left="2268" w:hanging="1134"/>
        <w:rPr>
          <w:bCs/>
        </w:rPr>
      </w:pPr>
      <w:r>
        <w:rPr>
          <w:bCs/>
        </w:rPr>
        <w:t>«</w:t>
      </w:r>
      <w:r w:rsidRPr="00620B8A">
        <w:rPr>
          <w:bCs/>
        </w:rPr>
        <w:t>8.4.2.2</w:t>
      </w:r>
      <w:r w:rsidRPr="00620B8A">
        <w:rPr>
          <w:bCs/>
        </w:rPr>
        <w:tab/>
        <w:t>Звуковое предупреждение</w:t>
      </w:r>
      <w:r>
        <w:rPr>
          <w:bCs/>
        </w:rPr>
        <w:t>».</w:t>
      </w:r>
    </w:p>
    <w:p w:rsidR="00313C86" w:rsidRPr="00620B8A" w:rsidRDefault="00313C86" w:rsidP="00313C86">
      <w:pPr>
        <w:pStyle w:val="SingleTxtGR"/>
        <w:tabs>
          <w:tab w:val="clear" w:pos="1701"/>
        </w:tabs>
        <w:ind w:left="2268" w:hanging="1134"/>
        <w:rPr>
          <w:b/>
          <w:bCs/>
        </w:rPr>
      </w:pPr>
      <w:bookmarkStart w:id="5" w:name="OLE_LINK5"/>
      <w:r w:rsidRPr="00620B8A">
        <w:rPr>
          <w:bCs/>
          <w:i/>
        </w:rPr>
        <w:t xml:space="preserve">Пункт 8.4.2.1.3, </w:t>
      </w:r>
      <w:r w:rsidRPr="00620B8A">
        <w:rPr>
          <w:bCs/>
        </w:rPr>
        <w:t>изменить нумерацию на 8.4.2.2.1, а текст следующим образом</w:t>
      </w:r>
      <w:r w:rsidRPr="00620B8A">
        <w:rPr>
          <w:bCs/>
          <w:i/>
        </w:rPr>
        <w:t xml:space="preserve">: </w:t>
      </w:r>
    </w:p>
    <w:bookmarkEnd w:id="5"/>
    <w:p w:rsidR="00313C86" w:rsidRPr="00620B8A" w:rsidRDefault="00313C86" w:rsidP="00313C86">
      <w:pPr>
        <w:pStyle w:val="SingleTxtGR"/>
        <w:tabs>
          <w:tab w:val="clear" w:pos="1701"/>
        </w:tabs>
        <w:ind w:left="2268" w:hanging="1134"/>
        <w:rPr>
          <w:bCs/>
        </w:rPr>
      </w:pPr>
      <w:r>
        <w:rPr>
          <w:bCs/>
        </w:rPr>
        <w:t>«</w:t>
      </w:r>
      <w:r w:rsidRPr="00620B8A">
        <w:rPr>
          <w:bCs/>
        </w:rPr>
        <w:t>8.4.2.2.1</w:t>
      </w:r>
      <w:r w:rsidRPr="00620B8A">
        <w:rPr>
          <w:bCs/>
        </w:rPr>
        <w:tab/>
        <w:t>Звуковое предупреждение подается при помощи постоянного или прерывистого (пауза длится не более одной секунды) звукового сигнала либо непрерывного голосового сообщения. В последнем случае изготовитель транспортного средства должен обеспечить возможность использования для целей оповещения языков той страны, на рынке которой планируется реализация транспортного средства</w:t>
      </w:r>
      <w:r>
        <w:rPr>
          <w:bCs/>
        </w:rPr>
        <w:t>».</w:t>
      </w:r>
    </w:p>
    <w:p w:rsidR="00313C86" w:rsidRPr="00620B8A" w:rsidRDefault="00313C86" w:rsidP="00313C86">
      <w:pPr>
        <w:pStyle w:val="SingleTxtGR"/>
        <w:tabs>
          <w:tab w:val="clear" w:pos="1701"/>
        </w:tabs>
        <w:ind w:left="2268" w:hanging="1134"/>
        <w:rPr>
          <w:bCs/>
        </w:rPr>
      </w:pPr>
      <w:r w:rsidRPr="00620B8A">
        <w:rPr>
          <w:bCs/>
          <w:i/>
        </w:rPr>
        <w:t xml:space="preserve">Пункт 8.4.2.1.4, </w:t>
      </w:r>
      <w:r w:rsidRPr="00620B8A">
        <w:rPr>
          <w:bCs/>
        </w:rPr>
        <w:t xml:space="preserve">изменить нумерацию на 8.4.2.2.2, а </w:t>
      </w:r>
      <w:bookmarkStart w:id="6" w:name="OLE_LINK6"/>
      <w:r w:rsidRPr="00620B8A">
        <w:rPr>
          <w:bCs/>
        </w:rPr>
        <w:t>текст следующим образом</w:t>
      </w:r>
      <w:r w:rsidRPr="00620B8A">
        <w:rPr>
          <w:bCs/>
          <w:i/>
        </w:rPr>
        <w:t xml:space="preserve">: </w:t>
      </w:r>
    </w:p>
    <w:bookmarkEnd w:id="6"/>
    <w:p w:rsidR="00313C86" w:rsidRPr="00620B8A" w:rsidRDefault="00313C86" w:rsidP="00313C86">
      <w:pPr>
        <w:pStyle w:val="SingleTxtGR"/>
        <w:tabs>
          <w:tab w:val="clear" w:pos="1701"/>
        </w:tabs>
        <w:ind w:left="2268" w:hanging="1134"/>
        <w:rPr>
          <w:bCs/>
        </w:rPr>
      </w:pPr>
      <w:r>
        <w:rPr>
          <w:bCs/>
        </w:rPr>
        <w:t>«</w:t>
      </w:r>
      <w:r w:rsidRPr="00620B8A">
        <w:rPr>
          <w:bCs/>
        </w:rPr>
        <w:t>8.4.2.2.2</w:t>
      </w:r>
      <w:r w:rsidRPr="00620B8A">
        <w:rPr>
          <w:bCs/>
        </w:rPr>
        <w:tab/>
        <w:t>Звуковое предупреждение должно легко распознаваться водителем</w:t>
      </w:r>
      <w:r>
        <w:rPr>
          <w:bCs/>
        </w:rPr>
        <w:t>».</w:t>
      </w:r>
    </w:p>
    <w:p w:rsidR="00313C86" w:rsidRPr="00620B8A" w:rsidRDefault="00313C86" w:rsidP="00313C86">
      <w:pPr>
        <w:pStyle w:val="SingleTxtGR"/>
        <w:tabs>
          <w:tab w:val="clear" w:pos="1701"/>
        </w:tabs>
        <w:ind w:left="2268" w:hanging="1134"/>
        <w:rPr>
          <w:bCs/>
        </w:rPr>
      </w:pPr>
      <w:r w:rsidRPr="00620B8A">
        <w:rPr>
          <w:bCs/>
          <w:i/>
        </w:rPr>
        <w:t>Включить новый пункт</w:t>
      </w:r>
      <w:r w:rsidRPr="00620B8A">
        <w:rPr>
          <w:bCs/>
        </w:rPr>
        <w:t xml:space="preserve"> </w:t>
      </w:r>
      <w:r w:rsidRPr="00620B8A">
        <w:rPr>
          <w:bCs/>
          <w:i/>
        </w:rPr>
        <w:t>8.4.2.3</w:t>
      </w:r>
      <w:r w:rsidRPr="00620B8A">
        <w:rPr>
          <w:bCs/>
        </w:rPr>
        <w:t xml:space="preserve"> следующего содержания:</w:t>
      </w:r>
    </w:p>
    <w:p w:rsidR="00313C86" w:rsidRPr="00620B8A" w:rsidRDefault="00313C86" w:rsidP="00313C86">
      <w:pPr>
        <w:pStyle w:val="SingleTxtGR"/>
        <w:tabs>
          <w:tab w:val="clear" w:pos="1701"/>
        </w:tabs>
        <w:ind w:left="2268" w:hanging="1134"/>
        <w:rPr>
          <w:bCs/>
        </w:rPr>
      </w:pPr>
      <w:r>
        <w:rPr>
          <w:bCs/>
        </w:rPr>
        <w:t>«</w:t>
      </w:r>
      <w:r w:rsidRPr="00620B8A">
        <w:rPr>
          <w:bCs/>
        </w:rPr>
        <w:t>8.4.2.3</w:t>
      </w:r>
      <w:r w:rsidRPr="00620B8A">
        <w:rPr>
          <w:bCs/>
        </w:rPr>
        <w:tab/>
        <w:t>Сигнализация первого уровня</w:t>
      </w:r>
      <w:r>
        <w:rPr>
          <w:bCs/>
        </w:rPr>
        <w:t>».</w:t>
      </w:r>
    </w:p>
    <w:p w:rsidR="00313C86" w:rsidRPr="00620B8A" w:rsidRDefault="00313C86" w:rsidP="00313C86">
      <w:pPr>
        <w:pStyle w:val="SingleTxtGR"/>
        <w:tabs>
          <w:tab w:val="clear" w:pos="1701"/>
        </w:tabs>
        <w:ind w:left="2268" w:hanging="1134"/>
        <w:rPr>
          <w:bCs/>
        </w:rPr>
      </w:pPr>
      <w:r w:rsidRPr="00620B8A">
        <w:rPr>
          <w:bCs/>
          <w:i/>
        </w:rPr>
        <w:t xml:space="preserve">Пункт 8.4.2.2, </w:t>
      </w:r>
      <w:r w:rsidRPr="00620B8A">
        <w:rPr>
          <w:bCs/>
        </w:rPr>
        <w:t xml:space="preserve">изменить нумерацию на 8.4.2.3.1, </w:t>
      </w:r>
      <w:bookmarkStart w:id="7" w:name="OLE_LINK7"/>
      <w:r w:rsidRPr="00620B8A">
        <w:rPr>
          <w:bCs/>
        </w:rPr>
        <w:t>а текст следующим образом</w:t>
      </w:r>
      <w:r w:rsidRPr="00620B8A">
        <w:rPr>
          <w:bCs/>
          <w:i/>
        </w:rPr>
        <w:t xml:space="preserve">: </w:t>
      </w:r>
    </w:p>
    <w:bookmarkEnd w:id="7"/>
    <w:p w:rsidR="00313C86" w:rsidRPr="00620B8A" w:rsidRDefault="00313C86" w:rsidP="00313C86">
      <w:pPr>
        <w:pStyle w:val="SingleTxtGR"/>
        <w:tabs>
          <w:tab w:val="clear" w:pos="1701"/>
        </w:tabs>
        <w:ind w:left="2268" w:hanging="1134"/>
        <w:rPr>
          <w:bCs/>
        </w:rPr>
      </w:pPr>
      <w:r>
        <w:rPr>
          <w:bCs/>
        </w:rPr>
        <w:lastRenderedPageBreak/>
        <w:t>«</w:t>
      </w:r>
      <w:r w:rsidRPr="00620B8A">
        <w:rPr>
          <w:bCs/>
        </w:rPr>
        <w:t>8.4.2.3.1</w:t>
      </w:r>
      <w:r w:rsidRPr="00620B8A">
        <w:rPr>
          <w:bCs/>
        </w:rPr>
        <w:tab/>
        <w:t>Сигнализация первого уровня должна состоять, по крайней мере, из датчика визуального предупреждения, который приводится в действие на 30 секунд или дольше в случае сидений, охватываемых пунктом 8.4.1.1, и на 60 секунд или дольше в случае сидений, охватываемых пунктом 8.4.1.2, когда ремень безопасности на любом из сидений не пристегнут и когда ключ повернут в замке зажигания или активирована функция центрального управления</w:t>
      </w:r>
      <w:r>
        <w:rPr>
          <w:bCs/>
        </w:rPr>
        <w:t>».</w:t>
      </w:r>
    </w:p>
    <w:p w:rsidR="00313C86" w:rsidRPr="00620B8A" w:rsidRDefault="00313C86" w:rsidP="00313C86">
      <w:pPr>
        <w:pStyle w:val="SingleTxtGR"/>
        <w:tabs>
          <w:tab w:val="clear" w:pos="1701"/>
        </w:tabs>
        <w:ind w:left="2268" w:hanging="1134"/>
        <w:rPr>
          <w:bCs/>
        </w:rPr>
      </w:pPr>
      <w:r w:rsidRPr="00620B8A">
        <w:rPr>
          <w:bCs/>
          <w:i/>
        </w:rPr>
        <w:t xml:space="preserve">Включить новый пункт 8.4.2.3.2 </w:t>
      </w:r>
      <w:r w:rsidRPr="00620B8A">
        <w:rPr>
          <w:bCs/>
        </w:rPr>
        <w:t>следующего содержания:</w:t>
      </w:r>
    </w:p>
    <w:p w:rsidR="00313C86" w:rsidRPr="00620B8A" w:rsidRDefault="00313C86" w:rsidP="00313C86">
      <w:pPr>
        <w:pStyle w:val="SingleTxtGR"/>
        <w:tabs>
          <w:tab w:val="clear" w:pos="1701"/>
        </w:tabs>
        <w:ind w:left="2268" w:hanging="1134"/>
        <w:rPr>
          <w:bCs/>
        </w:rPr>
      </w:pPr>
      <w:r>
        <w:rPr>
          <w:bCs/>
        </w:rPr>
        <w:t>«</w:t>
      </w:r>
      <w:r w:rsidRPr="00620B8A">
        <w:rPr>
          <w:bCs/>
        </w:rPr>
        <w:t>8.4.2.3.2</w:t>
      </w:r>
      <w:r w:rsidRPr="00620B8A">
        <w:rPr>
          <w:bCs/>
        </w:rPr>
        <w:tab/>
        <w:t>Сигнализация первого уровня может быть прекращена, когда:</w:t>
      </w:r>
    </w:p>
    <w:p w:rsidR="00313C86" w:rsidRPr="00620B8A" w:rsidRDefault="00313C86" w:rsidP="00313C86">
      <w:pPr>
        <w:pStyle w:val="SingleTxtGR"/>
        <w:tabs>
          <w:tab w:val="clear" w:pos="1701"/>
        </w:tabs>
        <w:ind w:left="2835" w:hanging="1701"/>
        <w:rPr>
          <w:bCs/>
        </w:rPr>
      </w:pPr>
      <w:r w:rsidRPr="00620B8A">
        <w:rPr>
          <w:bCs/>
        </w:rPr>
        <w:tab/>
      </w:r>
      <w:r w:rsidRPr="00620B8A">
        <w:rPr>
          <w:bCs/>
          <w:lang w:val="en-GB"/>
        </w:rPr>
        <w:t>i</w:t>
      </w:r>
      <w:r w:rsidRPr="00620B8A">
        <w:rPr>
          <w:bCs/>
        </w:rPr>
        <w:t>)</w:t>
      </w:r>
      <w:r w:rsidRPr="00620B8A">
        <w:rPr>
          <w:bCs/>
        </w:rPr>
        <w:tab/>
        <w:t xml:space="preserve">ни один из ремней безопасности, активировавших сигнализацию, не является непристегнутым, или </w:t>
      </w:r>
    </w:p>
    <w:p w:rsidR="00313C86" w:rsidRPr="00620B8A" w:rsidRDefault="00313C86" w:rsidP="00313C86">
      <w:pPr>
        <w:pStyle w:val="SingleTxtGR"/>
        <w:tabs>
          <w:tab w:val="clear" w:pos="1701"/>
        </w:tabs>
        <w:ind w:left="2835" w:hanging="1701"/>
        <w:rPr>
          <w:bCs/>
        </w:rPr>
      </w:pPr>
      <w:r w:rsidRPr="00620B8A">
        <w:rPr>
          <w:bCs/>
        </w:rPr>
        <w:tab/>
      </w:r>
      <w:r w:rsidRPr="00620B8A">
        <w:rPr>
          <w:bCs/>
          <w:lang w:val="en-GB"/>
        </w:rPr>
        <w:t>ii</w:t>
      </w:r>
      <w:r w:rsidRPr="00620B8A">
        <w:rPr>
          <w:bCs/>
        </w:rPr>
        <w:t>)</w:t>
      </w:r>
      <w:r w:rsidRPr="00620B8A">
        <w:rPr>
          <w:bCs/>
        </w:rPr>
        <w:tab/>
        <w:t>сиденье</w:t>
      </w:r>
      <w:r>
        <w:rPr>
          <w:bCs/>
        </w:rPr>
        <w:t xml:space="preserve"> </w:t>
      </w:r>
      <w:r w:rsidRPr="00620B8A">
        <w:rPr>
          <w:bCs/>
        </w:rPr>
        <w:t>(сиденья), которое(рые) активировало(вали) сигнализацию, уже не занято (не заняты)</w:t>
      </w:r>
      <w:r>
        <w:rPr>
          <w:bCs/>
        </w:rPr>
        <w:t>».</w:t>
      </w:r>
    </w:p>
    <w:p w:rsidR="00313C86" w:rsidRPr="00620B8A" w:rsidRDefault="00313C86" w:rsidP="00313C86">
      <w:pPr>
        <w:pStyle w:val="SingleTxtGR"/>
        <w:tabs>
          <w:tab w:val="clear" w:pos="1701"/>
        </w:tabs>
        <w:ind w:left="2268" w:hanging="1134"/>
      </w:pPr>
      <w:r w:rsidRPr="00620B8A">
        <w:rPr>
          <w:i/>
        </w:rPr>
        <w:t>Пункт 8.4.2.3</w:t>
      </w:r>
      <w:r w:rsidRPr="00620B8A">
        <w:t>, изменить нумерацию на 8.4.2.3.3.</w:t>
      </w:r>
    </w:p>
    <w:p w:rsidR="00313C86" w:rsidRPr="00620B8A" w:rsidRDefault="00313C86" w:rsidP="00313C86">
      <w:pPr>
        <w:pStyle w:val="SingleTxtGR"/>
        <w:tabs>
          <w:tab w:val="clear" w:pos="1701"/>
        </w:tabs>
        <w:ind w:left="2268" w:hanging="1134"/>
      </w:pPr>
      <w:r w:rsidRPr="00620B8A">
        <w:rPr>
          <w:i/>
        </w:rPr>
        <w:t xml:space="preserve">Включить новый пункт 8.4.2.4 </w:t>
      </w:r>
      <w:r w:rsidRPr="00620B8A">
        <w:t>следующего содержания:</w:t>
      </w:r>
    </w:p>
    <w:p w:rsidR="00313C86" w:rsidRPr="00620B8A" w:rsidRDefault="00313C86" w:rsidP="00313C86">
      <w:pPr>
        <w:pStyle w:val="SingleTxtGR"/>
        <w:tabs>
          <w:tab w:val="clear" w:pos="1701"/>
        </w:tabs>
        <w:ind w:left="2268" w:hanging="1134"/>
      </w:pPr>
      <w:r>
        <w:t>«</w:t>
      </w:r>
      <w:r w:rsidRPr="00620B8A">
        <w:t>8.4.2.4</w:t>
      </w:r>
      <w:r w:rsidRPr="00620B8A">
        <w:tab/>
        <w:t>Сигнализация второго уровня</w:t>
      </w:r>
      <w:r>
        <w:t>».</w:t>
      </w:r>
    </w:p>
    <w:p w:rsidR="00313C86" w:rsidRPr="00620B8A" w:rsidRDefault="00313C86" w:rsidP="00313C86">
      <w:pPr>
        <w:pStyle w:val="SingleTxtGR"/>
        <w:tabs>
          <w:tab w:val="clear" w:pos="1701"/>
        </w:tabs>
        <w:ind w:left="2268" w:hanging="1134"/>
      </w:pPr>
      <w:r w:rsidRPr="00620B8A">
        <w:rPr>
          <w:i/>
          <w:iCs/>
        </w:rPr>
        <w:t xml:space="preserve">Пункт </w:t>
      </w:r>
      <w:r w:rsidRPr="00620B8A">
        <w:rPr>
          <w:i/>
        </w:rPr>
        <w:t xml:space="preserve">8.4.2.4, </w:t>
      </w:r>
      <w:r w:rsidRPr="00620B8A">
        <w:t xml:space="preserve">изменить нумерацию на 8.4.2.4.1, </w:t>
      </w:r>
      <w:bookmarkStart w:id="8" w:name="OLE_LINK8"/>
      <w:r w:rsidRPr="00620B8A">
        <w:t>а текст следующим образом</w:t>
      </w:r>
      <w:r w:rsidRPr="00620B8A">
        <w:rPr>
          <w:i/>
        </w:rPr>
        <w:t xml:space="preserve">: </w:t>
      </w:r>
    </w:p>
    <w:bookmarkEnd w:id="8"/>
    <w:p w:rsidR="00313C86" w:rsidRPr="00620B8A" w:rsidRDefault="00313C86" w:rsidP="00313C86">
      <w:pPr>
        <w:pStyle w:val="SingleTxtGR"/>
        <w:tabs>
          <w:tab w:val="clear" w:pos="1701"/>
        </w:tabs>
        <w:ind w:left="2268" w:hanging="1134"/>
      </w:pPr>
      <w:r>
        <w:t>«</w:t>
      </w:r>
      <w:r w:rsidRPr="00620B8A">
        <w:t>8.4.2.4.1</w:t>
      </w:r>
      <w:r w:rsidRPr="00620B8A">
        <w:tab/>
        <w:t>Сигнализация второго уровня должна состоять из визуального и звукового предупреждения, приводимого в действие не менее чем на 30 секунд, кроме периодов, в течение которых сигнализация может отключаться на период до 3 секунд, когда, по усмотрению изготовителя</w:t>
      </w:r>
      <w:r w:rsidR="000621CD" w:rsidRPr="000621CD">
        <w:t>,</w:t>
      </w:r>
      <w:r w:rsidRPr="00620B8A">
        <w:t xml:space="preserve"> выполняется условие или сочетание условий, перечисленных в пунктах 8.4.2.4.1.1–8.4.2.4.1.3. Сигнализация второго уровня имеет преимущество перед сигнализацией первого уровня в тех случаях, когда сигнализация первого уровня по-прежнему находится в состоянии активации</w:t>
      </w:r>
      <w:r>
        <w:t>».</w:t>
      </w:r>
    </w:p>
    <w:p w:rsidR="00313C86" w:rsidRPr="00620B8A" w:rsidRDefault="00313C86" w:rsidP="00313C86">
      <w:pPr>
        <w:pStyle w:val="SingleTxtGR"/>
        <w:tabs>
          <w:tab w:val="clear" w:pos="1701"/>
          <w:tab w:val="clear" w:pos="2268"/>
          <w:tab w:val="left" w:pos="1134"/>
        </w:tabs>
      </w:pPr>
      <w:r w:rsidRPr="00620B8A">
        <w:rPr>
          <w:i/>
        </w:rPr>
        <w:t xml:space="preserve">Пункты 8.4.2.4.1–8.4.2.4.3, </w:t>
      </w:r>
      <w:r w:rsidRPr="00620B8A">
        <w:t>изменить нумераци</w:t>
      </w:r>
      <w:r>
        <w:t>ю на 8.4.2.4.1.1–8.4.2.4.1.3, а </w:t>
      </w:r>
      <w:r w:rsidRPr="00620B8A">
        <w:t xml:space="preserve">текст следующим образом: </w:t>
      </w:r>
    </w:p>
    <w:p w:rsidR="00313C86" w:rsidRPr="00620B8A" w:rsidRDefault="00313C86" w:rsidP="00313C86">
      <w:pPr>
        <w:pStyle w:val="SingleTxtGR"/>
        <w:tabs>
          <w:tab w:val="clear" w:pos="1701"/>
        </w:tabs>
        <w:ind w:left="2268" w:hanging="1134"/>
      </w:pPr>
      <w:r>
        <w:t>«</w:t>
      </w:r>
      <w:r w:rsidRPr="00620B8A">
        <w:t>8.4.2.4.1.1</w:t>
      </w:r>
      <w:r w:rsidRPr="00620B8A">
        <w:tab/>
        <w:t>Пройденное расстояние превышает пороговое значение. Пороговое значение не должно превышать 500 м. Расстояние, пройденное транспортным средством вне обычных условий эксплуатации, не учитывается.</w:t>
      </w:r>
    </w:p>
    <w:p w:rsidR="00313C86" w:rsidRPr="00620B8A" w:rsidRDefault="00313C86" w:rsidP="00313C86">
      <w:pPr>
        <w:pStyle w:val="SingleTxtGR"/>
        <w:tabs>
          <w:tab w:val="clear" w:pos="1701"/>
        </w:tabs>
        <w:ind w:left="2268" w:hanging="1134"/>
      </w:pPr>
      <w:r w:rsidRPr="00620B8A">
        <w:t>8.4.2.4.1.2</w:t>
      </w:r>
      <w:r w:rsidRPr="00620B8A">
        <w:tab/>
        <w:t>Скорость движения транспортного средства превышает пороговое значение. Пороговое значение не должно превышать 25 км/ч.</w:t>
      </w:r>
    </w:p>
    <w:p w:rsidR="00313C86" w:rsidRPr="00620B8A" w:rsidRDefault="00313C86" w:rsidP="00313C86">
      <w:pPr>
        <w:pStyle w:val="SingleTxtGR"/>
        <w:tabs>
          <w:tab w:val="clear" w:pos="1701"/>
        </w:tabs>
        <w:ind w:left="2268" w:hanging="1134"/>
      </w:pPr>
      <w:r w:rsidRPr="00620B8A">
        <w:t>8.4.2.4.1.3</w:t>
      </w:r>
      <w:r w:rsidRPr="00620B8A">
        <w:tab/>
        <w:t>Продолжительность времени (при работающем двигателе, включенной силовой установке и т.д.) превышает пороговое значение. Пороговое значение не должно превышать 60 секунд. Время работы сигнализации первого уровня и время движения транспортного средства вне обычных условий эксплуатации не учитываются</w:t>
      </w:r>
      <w:r>
        <w:t>».</w:t>
      </w:r>
    </w:p>
    <w:p w:rsidR="00313C86" w:rsidRPr="00620B8A" w:rsidRDefault="00313C86" w:rsidP="00313C86">
      <w:pPr>
        <w:pStyle w:val="SingleTxtGR"/>
        <w:tabs>
          <w:tab w:val="clear" w:pos="1701"/>
        </w:tabs>
        <w:ind w:left="2268" w:hanging="1134"/>
        <w:rPr>
          <w:i/>
        </w:rPr>
      </w:pPr>
      <w:r w:rsidRPr="00620B8A">
        <w:rPr>
          <w:i/>
        </w:rPr>
        <w:t xml:space="preserve">Включить новые пункты 8.4.2.4.2–8.4.2.4.5 </w:t>
      </w:r>
      <w:r w:rsidRPr="00620B8A">
        <w:t>следующего содержания:</w:t>
      </w:r>
    </w:p>
    <w:p w:rsidR="00313C86" w:rsidRPr="00620B8A" w:rsidRDefault="00313C86" w:rsidP="00313C86">
      <w:pPr>
        <w:pStyle w:val="SingleTxtGR"/>
        <w:tabs>
          <w:tab w:val="clear" w:pos="1701"/>
        </w:tabs>
        <w:ind w:left="2268" w:hanging="1134"/>
      </w:pPr>
      <w:r>
        <w:t>«</w:t>
      </w:r>
      <w:r w:rsidRPr="00620B8A">
        <w:t>8.4.2.4.2</w:t>
      </w:r>
      <w:r w:rsidRPr="00620B8A">
        <w:tab/>
        <w:t xml:space="preserve">Пороговые значения срабатывания сигнализатора непристегнутого ремня безопасности, указанные в пунктах 8.4.2.4.1.1–8.4.2.4.1.3, могут сбрасываться, </w:t>
      </w:r>
    </w:p>
    <w:p w:rsidR="00313C86" w:rsidRPr="00620B8A" w:rsidRDefault="00313C86" w:rsidP="00313C86">
      <w:pPr>
        <w:pStyle w:val="SingleTxtGR"/>
        <w:tabs>
          <w:tab w:val="clear" w:pos="1701"/>
        </w:tabs>
        <w:ind w:left="2835" w:hanging="1701"/>
      </w:pPr>
      <w:r w:rsidRPr="00620B8A">
        <w:tab/>
      </w:r>
      <w:r w:rsidRPr="00620B8A">
        <w:rPr>
          <w:lang w:val="en-US"/>
        </w:rPr>
        <w:t>i</w:t>
      </w:r>
      <w:r w:rsidRPr="00620B8A">
        <w:t>)</w:t>
      </w:r>
      <w:r w:rsidRPr="00620B8A">
        <w:tab/>
        <w:t>когда открывается любая из дверей при движении транспортного средства вне обычных условий эксплуатации или</w:t>
      </w:r>
    </w:p>
    <w:p w:rsidR="00313C86" w:rsidRPr="00620B8A" w:rsidRDefault="00313C86" w:rsidP="00313C86">
      <w:pPr>
        <w:pStyle w:val="SingleTxtGR"/>
        <w:tabs>
          <w:tab w:val="clear" w:pos="1701"/>
        </w:tabs>
        <w:ind w:left="2835" w:hanging="1701"/>
      </w:pPr>
      <w:r w:rsidRPr="00620B8A">
        <w:tab/>
      </w:r>
      <w:r w:rsidRPr="00620B8A">
        <w:rPr>
          <w:lang w:val="en-GB"/>
        </w:rPr>
        <w:t>ii</w:t>
      </w:r>
      <w:r w:rsidRPr="00620B8A">
        <w:t>)</w:t>
      </w:r>
      <w:r w:rsidRPr="00620B8A">
        <w:tab/>
        <w:t>когда сиденье (сиденья), которое(рые) активировало(и) сигнализацию, уже не занято (не заняты).</w:t>
      </w:r>
    </w:p>
    <w:p w:rsidR="00313C86" w:rsidRPr="00620B8A" w:rsidRDefault="00313C86" w:rsidP="00313C86">
      <w:pPr>
        <w:pStyle w:val="SingleTxtGR"/>
        <w:tabs>
          <w:tab w:val="clear" w:pos="1701"/>
        </w:tabs>
        <w:ind w:left="2268" w:hanging="1134"/>
      </w:pPr>
      <w:r w:rsidRPr="00620B8A">
        <w:t>8.4.2.4.3</w:t>
      </w:r>
      <w:r w:rsidRPr="00620B8A">
        <w:tab/>
        <w:t>Сигнализация второго уровня может быть прекращена,</w:t>
      </w:r>
    </w:p>
    <w:p w:rsidR="00313C86" w:rsidRPr="00620B8A" w:rsidRDefault="00313C86" w:rsidP="00313C86">
      <w:pPr>
        <w:pStyle w:val="SingleTxtGR"/>
        <w:tabs>
          <w:tab w:val="clear" w:pos="1701"/>
        </w:tabs>
        <w:ind w:left="2835" w:hanging="1701"/>
      </w:pPr>
      <w:r w:rsidRPr="00620B8A">
        <w:tab/>
      </w:r>
      <w:r w:rsidRPr="00620B8A">
        <w:rPr>
          <w:lang w:val="en-GB"/>
        </w:rPr>
        <w:t>i</w:t>
      </w:r>
      <w:r w:rsidRPr="00620B8A">
        <w:t>)</w:t>
      </w:r>
      <w:r w:rsidRPr="00620B8A">
        <w:tab/>
        <w:t>когда ни один из ремней безопасности, активировавших сигнализацию, не является непристегнутым,</w:t>
      </w:r>
    </w:p>
    <w:p w:rsidR="00313C86" w:rsidRPr="00620B8A" w:rsidRDefault="00313C86" w:rsidP="00313C86">
      <w:pPr>
        <w:pStyle w:val="SingleTxtGR"/>
        <w:tabs>
          <w:tab w:val="clear" w:pos="1701"/>
        </w:tabs>
        <w:ind w:left="2835" w:hanging="1701"/>
      </w:pPr>
      <w:r w:rsidRPr="00620B8A">
        <w:tab/>
      </w:r>
      <w:r w:rsidRPr="00620B8A">
        <w:rPr>
          <w:lang w:val="en-GB"/>
        </w:rPr>
        <w:t>ii</w:t>
      </w:r>
      <w:r w:rsidRPr="00620B8A">
        <w:t>)</w:t>
      </w:r>
      <w:r w:rsidRPr="00620B8A">
        <w:tab/>
        <w:t>когда транспортное средство начинает функционировать в</w:t>
      </w:r>
      <w:r>
        <w:t>не обычных условий эксплуатации</w:t>
      </w:r>
      <w:r w:rsidRPr="00620B8A">
        <w:t xml:space="preserve"> или</w:t>
      </w:r>
    </w:p>
    <w:p w:rsidR="00313C86" w:rsidRPr="00620B8A" w:rsidRDefault="00313C86" w:rsidP="00313C86">
      <w:pPr>
        <w:pStyle w:val="SingleTxtGR"/>
        <w:tabs>
          <w:tab w:val="clear" w:pos="1701"/>
        </w:tabs>
        <w:ind w:left="2835" w:hanging="1701"/>
      </w:pPr>
      <w:r w:rsidRPr="00620B8A">
        <w:tab/>
      </w:r>
      <w:r w:rsidRPr="00620B8A">
        <w:rPr>
          <w:lang w:val="en-GB"/>
        </w:rPr>
        <w:t>iii</w:t>
      </w:r>
      <w:r w:rsidRPr="00620B8A">
        <w:t>)</w:t>
      </w:r>
      <w:r w:rsidRPr="00620B8A">
        <w:tab/>
        <w:t>когда сиденье (сиденья), которое(рые) активировало(и) сигнализацию, уже не занято (не заняты).</w:t>
      </w:r>
    </w:p>
    <w:p w:rsidR="00313C86" w:rsidRPr="00620B8A" w:rsidRDefault="00313C86" w:rsidP="00313C86">
      <w:pPr>
        <w:pStyle w:val="SingleTxtGR"/>
        <w:tabs>
          <w:tab w:val="clear" w:pos="1701"/>
        </w:tabs>
        <w:ind w:left="2268" w:hanging="1134"/>
      </w:pPr>
      <w:r w:rsidRPr="00620B8A">
        <w:t>8.4.2.4.4</w:t>
      </w:r>
      <w:r w:rsidRPr="00620B8A">
        <w:tab/>
        <w:t>Сигнализация второго уровня возобновляется в течение требующейся продолжительности времени, когда вновь, по усмотрению изготовителя, выполняется условие или любое сочетание условий, перечисленных в пунктах 8.4.2.4.1.1–8.4.2.4.1.3.</w:t>
      </w:r>
    </w:p>
    <w:p w:rsidR="00313C86" w:rsidRPr="00620B8A" w:rsidRDefault="00313C86" w:rsidP="00313C86">
      <w:pPr>
        <w:pStyle w:val="SingleTxtGR"/>
        <w:tabs>
          <w:tab w:val="clear" w:pos="1701"/>
        </w:tabs>
        <w:ind w:left="2268" w:hanging="1134"/>
      </w:pPr>
      <w:r w:rsidRPr="00620B8A">
        <w:t>8.4.2.4.5</w:t>
      </w:r>
      <w:r w:rsidRPr="00620B8A">
        <w:tab/>
        <w:t>Если ремень безопасности отстегивается согласно пунктам 8.4.3.3 и 8.4.4.5, то пороговые значения, указанные в пунктах 8.4.2.4.1.1–8.4.2.4.1.3, измеряются с момента отстегивания ремня</w:t>
      </w:r>
      <w:r>
        <w:t>».</w:t>
      </w:r>
    </w:p>
    <w:p w:rsidR="00313C86" w:rsidRPr="00620B8A" w:rsidRDefault="00313C86" w:rsidP="00313C86">
      <w:pPr>
        <w:pStyle w:val="SingleTxtGR"/>
        <w:tabs>
          <w:tab w:val="clear" w:pos="1701"/>
        </w:tabs>
        <w:ind w:left="2268" w:hanging="1134"/>
      </w:pPr>
      <w:r w:rsidRPr="00620B8A">
        <w:rPr>
          <w:i/>
        </w:rPr>
        <w:t>Пункт 8.4.2.5</w:t>
      </w:r>
      <w:r w:rsidRPr="00620B8A">
        <w:rPr>
          <w:bCs/>
          <w:i/>
        </w:rPr>
        <w:t xml:space="preserve">, </w:t>
      </w:r>
      <w:r w:rsidRPr="00620B8A">
        <w:rPr>
          <w:bCs/>
          <w:iCs/>
        </w:rPr>
        <w:t>изменить нумерацию на</w:t>
      </w:r>
      <w:r w:rsidRPr="00620B8A">
        <w:t xml:space="preserve"> 8.4.2.4.6.</w:t>
      </w:r>
    </w:p>
    <w:p w:rsidR="00313C86" w:rsidRPr="00620B8A" w:rsidRDefault="00313C86" w:rsidP="00313C86">
      <w:pPr>
        <w:pStyle w:val="SingleTxtGR"/>
        <w:tabs>
          <w:tab w:val="clear" w:pos="1701"/>
        </w:tabs>
        <w:ind w:left="2268" w:hanging="1134"/>
      </w:pPr>
      <w:r w:rsidRPr="00620B8A">
        <w:rPr>
          <w:i/>
        </w:rPr>
        <w:t xml:space="preserve">Включить новые пункты 8.4.3–8.4.4.5 </w:t>
      </w:r>
      <w:r w:rsidRPr="00620B8A">
        <w:t>следующего содержания:</w:t>
      </w:r>
    </w:p>
    <w:p w:rsidR="00313C86" w:rsidRPr="005431BC" w:rsidRDefault="00313C86" w:rsidP="00313C86">
      <w:pPr>
        <w:pStyle w:val="SingleTxtGR"/>
        <w:tabs>
          <w:tab w:val="clear" w:pos="1701"/>
        </w:tabs>
        <w:ind w:left="2268" w:hanging="1134"/>
      </w:pPr>
      <w:r>
        <w:t>«</w:t>
      </w:r>
      <w:r w:rsidRPr="00620B8A">
        <w:t xml:space="preserve">8.4.3 </w:t>
      </w:r>
      <w:r w:rsidRPr="00620B8A">
        <w:tab/>
        <w:t>Сигнализаторы непристегнутых ремней безопасности на сиденьях водителя и пассажиров, находящихся в одном ряду с водителем</w:t>
      </w:r>
      <w:r w:rsidR="005431BC" w:rsidRPr="005431BC">
        <w:t>.</w:t>
      </w:r>
    </w:p>
    <w:p w:rsidR="00313C86" w:rsidRPr="00620B8A" w:rsidRDefault="00313C86" w:rsidP="00313C86">
      <w:pPr>
        <w:pStyle w:val="SingleTxtGR"/>
        <w:tabs>
          <w:tab w:val="clear" w:pos="1701"/>
        </w:tabs>
        <w:ind w:left="2268" w:hanging="1134"/>
      </w:pPr>
      <w:r w:rsidRPr="00620B8A">
        <w:t>8.4.3.1</w:t>
      </w:r>
      <w:r w:rsidRPr="00620B8A">
        <w:tab/>
        <w:t>Сигнализаторы непристегнутых ремней безопасности на сиденьях водителя и пассажиров, находящихся в одном ряду с водителем, должны отвечать требованиям, изложенным в пункте 8.4.2.</w:t>
      </w:r>
    </w:p>
    <w:p w:rsidR="00313C86" w:rsidRPr="00620B8A" w:rsidRDefault="00313C86" w:rsidP="00313C86">
      <w:pPr>
        <w:pStyle w:val="SingleTxtGR"/>
        <w:tabs>
          <w:tab w:val="clear" w:pos="1701"/>
        </w:tabs>
        <w:ind w:left="2268" w:hanging="1134"/>
      </w:pPr>
      <w:r w:rsidRPr="00620B8A">
        <w:t>8.4.3.2</w:t>
      </w:r>
      <w:r w:rsidRPr="00620B8A">
        <w:tab/>
        <w:t>Цвет и обозначение визуального предупреждения должны соответствовать определению в пункте 21 таблицы 1 Правил № 121.</w:t>
      </w:r>
    </w:p>
    <w:p w:rsidR="00313C86" w:rsidRPr="00620B8A" w:rsidRDefault="00313C86" w:rsidP="00313C86">
      <w:pPr>
        <w:pStyle w:val="SingleTxtGR"/>
        <w:tabs>
          <w:tab w:val="clear" w:pos="1701"/>
        </w:tabs>
        <w:ind w:left="2268" w:hanging="1134"/>
      </w:pPr>
      <w:r w:rsidRPr="00620B8A">
        <w:t>8.4.3.3</w:t>
      </w:r>
      <w:r w:rsidRPr="00620B8A">
        <w:tab/>
        <w:t>Сигнализация второго уровня активируется, когда ремень безопасности отстегнут или отстегивается при функционировании транспортного средства в обычных условиях эксплуатации и, по усмотрению изготовителя, выполнено условие или любое сочетание условий, перечисленных в пунктах 8.4.2.4.1.1–8.4.2.4.1.3.</w:t>
      </w:r>
    </w:p>
    <w:p w:rsidR="00313C86" w:rsidRPr="00620B8A" w:rsidRDefault="00313C86" w:rsidP="00313C86">
      <w:pPr>
        <w:pStyle w:val="SingleTxtGR"/>
        <w:tabs>
          <w:tab w:val="clear" w:pos="1701"/>
        </w:tabs>
        <w:ind w:left="2268" w:hanging="1134"/>
      </w:pPr>
      <w:r w:rsidRPr="00620B8A">
        <w:t>8.4.4</w:t>
      </w:r>
      <w:r w:rsidRPr="00620B8A">
        <w:tab/>
        <w:t>Сигнализаторы непристегнутых ремней безопасности для пассажиров, занимающих сиденья заднего(их) ряда(ов).</w:t>
      </w:r>
    </w:p>
    <w:p w:rsidR="00313C86" w:rsidRPr="00620B8A" w:rsidRDefault="00313C86" w:rsidP="00313C86">
      <w:pPr>
        <w:pStyle w:val="SingleTxtGR"/>
        <w:tabs>
          <w:tab w:val="clear" w:pos="1701"/>
        </w:tabs>
        <w:ind w:left="2268" w:hanging="1134"/>
      </w:pPr>
      <w:r w:rsidRPr="00620B8A">
        <w:t>8.4.4.1</w:t>
      </w:r>
      <w:r w:rsidRPr="00620B8A">
        <w:tab/>
        <w:t>Сигнализаторы непристегнутых ремней безопасности для пассажиров, занимающих сиденья заднего(их) ряда(ов) должны отвечать требованиям, изложенным в пункте 8.4.2.</w:t>
      </w:r>
    </w:p>
    <w:p w:rsidR="00313C86" w:rsidRPr="00620B8A" w:rsidRDefault="00313C86" w:rsidP="00313C86">
      <w:pPr>
        <w:pStyle w:val="SingleTxtGR"/>
        <w:tabs>
          <w:tab w:val="clear" w:pos="1701"/>
        </w:tabs>
        <w:ind w:left="2268" w:hanging="1134"/>
      </w:pPr>
      <w:r w:rsidRPr="00620B8A">
        <w:t>8.4.4.2</w:t>
      </w:r>
      <w:r w:rsidRPr="00620B8A">
        <w:tab/>
        <w:t xml:space="preserve">Визуальное предупреждение должно указывать по крайней мере все задние сиденья и позволять смотрящему вперед водителю, находящемуся на сиденье водителя, определить сиденье, на котором не пристегнут ремень безопасности. В случае транспортных средств с информированием об использовании задних сидений нет необходимости в том, чтобы визуальное предупреждение указывало непристегнутые ремни безопасности на незанятых сиденьях. </w:t>
      </w:r>
    </w:p>
    <w:p w:rsidR="00313C86" w:rsidRPr="00620B8A" w:rsidRDefault="00313C86" w:rsidP="00313C86">
      <w:pPr>
        <w:pStyle w:val="SingleTxtGR"/>
        <w:tabs>
          <w:tab w:val="clear" w:pos="1701"/>
        </w:tabs>
        <w:ind w:left="2268" w:hanging="1134"/>
      </w:pPr>
      <w:r w:rsidRPr="00620B8A">
        <w:t>8.4.4.3</w:t>
      </w:r>
      <w:r w:rsidRPr="00620B8A">
        <w:tab/>
        <w:t>Цвет визуального предупреждения может быть не красным, а другим, и обозначение визуального предупреждения в случае ремней безопасности, охватываемых пунктом 8.4.1.2, может содержать элементы, которые не определены в Правилах № 121. Кроме того, сигнализацию первого уровня для сид</w:t>
      </w:r>
      <w:r>
        <w:t>ений, охватываемых пунктом </w:t>
      </w:r>
      <w:r w:rsidRPr="00620B8A">
        <w:t>8.4.1.2, может аннулировать водитель.</w:t>
      </w:r>
    </w:p>
    <w:p w:rsidR="00313C86" w:rsidRPr="00620B8A" w:rsidRDefault="00313C86" w:rsidP="00313C86">
      <w:pPr>
        <w:pStyle w:val="SingleTxtGR"/>
        <w:tabs>
          <w:tab w:val="clear" w:pos="1701"/>
        </w:tabs>
        <w:ind w:left="2268" w:hanging="1134"/>
      </w:pPr>
      <w:r w:rsidRPr="00620B8A">
        <w:t>8.4.4.4</w:t>
      </w:r>
      <w:r w:rsidRPr="00620B8A">
        <w:tab/>
        <w:t>Для ремней безопасности, охватываемых пунктами 8.4.1.1 и 8.4.1.2, может использоваться один контрольный сигнал.</w:t>
      </w:r>
    </w:p>
    <w:p w:rsidR="00313C86" w:rsidRPr="00620B8A" w:rsidRDefault="00313C86" w:rsidP="00313C86">
      <w:pPr>
        <w:pStyle w:val="SingleTxtGR"/>
        <w:tabs>
          <w:tab w:val="clear" w:pos="1701"/>
        </w:tabs>
        <w:ind w:left="2268" w:hanging="1134"/>
      </w:pPr>
      <w:r w:rsidRPr="00620B8A">
        <w:t>8.4.4.5</w:t>
      </w:r>
      <w:r w:rsidRPr="00620B8A">
        <w:tab/>
        <w:t>Сигнализация второго уровня активируется, когда ремень безопасности отстегивается при функционировании транспортного средства в обычных условиях эксплуатации и, по усмотрению изготовителя, выполнено условие или любое сочетание условий, перечисленных в пунктах 8.4.2.4.1.1–8.4.2.4.1.3</w:t>
      </w:r>
      <w:r>
        <w:t>».</w:t>
      </w:r>
    </w:p>
    <w:p w:rsidR="00313C86" w:rsidRPr="00620B8A" w:rsidRDefault="00313C86" w:rsidP="00313C86">
      <w:pPr>
        <w:pStyle w:val="SingleTxtGR"/>
        <w:tabs>
          <w:tab w:val="clear" w:pos="1701"/>
          <w:tab w:val="clear" w:pos="2268"/>
        </w:tabs>
      </w:pPr>
      <w:r w:rsidRPr="00620B8A">
        <w:rPr>
          <w:i/>
        </w:rPr>
        <w:t xml:space="preserve">Пункты 8.4.2.6–8.4.2.6.2, </w:t>
      </w:r>
      <w:r w:rsidRPr="00620B8A">
        <w:t>изменить нумерацию на 8.4.5–8.4.5.2, а текст следующим образом:</w:t>
      </w:r>
    </w:p>
    <w:p w:rsidR="00313C86" w:rsidRPr="00620B8A" w:rsidRDefault="00313C86" w:rsidP="00313C86">
      <w:pPr>
        <w:pStyle w:val="SingleTxtGR"/>
        <w:tabs>
          <w:tab w:val="clear" w:pos="1701"/>
        </w:tabs>
        <w:ind w:left="2268" w:hanging="1134"/>
      </w:pPr>
      <w:r>
        <w:t>«</w:t>
      </w:r>
      <w:r w:rsidRPr="00620B8A">
        <w:t>8.4.5</w:t>
      </w:r>
      <w:r w:rsidRPr="00620B8A">
        <w:tab/>
        <w:t>Конструкция сигнализатора непристегнутого ремня безопасности может допускать возможность его отключения.</w:t>
      </w:r>
    </w:p>
    <w:p w:rsidR="00313C86" w:rsidRPr="00620B8A" w:rsidRDefault="00313C86" w:rsidP="00313C86">
      <w:pPr>
        <w:pStyle w:val="SingleTxtGR"/>
        <w:tabs>
          <w:tab w:val="clear" w:pos="1701"/>
        </w:tabs>
        <w:ind w:left="2268" w:hanging="1134"/>
      </w:pPr>
      <w:r w:rsidRPr="00620B8A">
        <w:t>8.4.5.1</w:t>
      </w:r>
      <w:r w:rsidRPr="00620B8A">
        <w:tab/>
        <w:t>В том случае, когда предусматривается возможность кратковременного отключения, отключить сигнализатор непристегнутого ремня безопасности должно быть значительно труднее по сравнению с застегиванием и отстегиванием пряжки ремня безопасности (т.е.</w:t>
      </w:r>
      <w:r w:rsidRPr="00620B8A">
        <w:rPr>
          <w:lang w:val="en-US"/>
        </w:rPr>
        <w:t> </w:t>
      </w:r>
      <w:r w:rsidRPr="00620B8A">
        <w:t>для этого требуется задействовать конкретные элементы управления, которые не являются конструктивной частью пряжки ремня бе</w:t>
      </w:r>
      <w:r w:rsidR="005431BC" w:rsidRPr="005431BC">
        <w:t>-</w:t>
      </w:r>
      <w:r w:rsidRPr="00620B8A">
        <w:t xml:space="preserve">зопасности), причем эта операция допустима только в том случае, когда транспортное средство находится в неподвижном состоянии. Если зажигание или функция центрального управления выключается более чем на 30 минут, а затем включается вновь, то в этом случае функция кратковременного отключения сигнализатора непристегнутого ремня безопасности должна восстанавливаться. Возможности кратковременной деактивации соответствующего(их) визуального(ых) предупреждения(ий) не допускается. </w:t>
      </w:r>
    </w:p>
    <w:p w:rsidR="00313C86" w:rsidRPr="00620B8A" w:rsidRDefault="00313C86" w:rsidP="00313C86">
      <w:pPr>
        <w:pStyle w:val="SingleTxtGR"/>
        <w:tabs>
          <w:tab w:val="clear" w:pos="1701"/>
        </w:tabs>
        <w:ind w:left="2268" w:hanging="1134"/>
      </w:pPr>
      <w:r w:rsidRPr="00620B8A">
        <w:t>8.4.5.2</w:t>
      </w:r>
      <w:r w:rsidRPr="00620B8A">
        <w:tab/>
        <w:t>В том случае, когда предусматривается возможность долговременного отключения, для отключения устройства должно требоваться выполнение определенной последовательности манипуляций, подробно описываемых только в техническом руководстве изготовителя и/или требующих использования инструментальных средств (механических, электрических, цифровых и т.д.), не входящих в комплект инструментария транспортного средства. Возможности долговременной деактивации соответствующего(их) визуального(ых) предупреждения(ий) не допускается</w:t>
      </w:r>
      <w:r>
        <w:t>».</w:t>
      </w:r>
    </w:p>
    <w:p w:rsidR="00313C86" w:rsidRPr="00620B8A" w:rsidRDefault="00313C86" w:rsidP="00313C86">
      <w:pPr>
        <w:pStyle w:val="SingleTxtGR"/>
        <w:tabs>
          <w:tab w:val="clear" w:pos="1701"/>
        </w:tabs>
        <w:ind w:left="2268" w:hanging="1134"/>
      </w:pPr>
      <w:r w:rsidRPr="00620B8A">
        <w:rPr>
          <w:i/>
        </w:rPr>
        <w:t xml:space="preserve">Включить новые пункты 15.4–15.10 </w:t>
      </w:r>
      <w:r w:rsidRPr="00620B8A">
        <w:t>следующего содержания:</w:t>
      </w:r>
    </w:p>
    <w:p w:rsidR="00313C86" w:rsidRPr="00620B8A" w:rsidRDefault="00313C86" w:rsidP="00313C86">
      <w:pPr>
        <w:pStyle w:val="SingleTxtGR"/>
        <w:tabs>
          <w:tab w:val="clear" w:pos="1701"/>
        </w:tabs>
        <w:ind w:left="2268" w:hanging="1134"/>
      </w:pPr>
      <w:r>
        <w:t>«</w:t>
      </w:r>
      <w:r w:rsidRPr="00620B8A">
        <w:t>15.4</w:t>
      </w:r>
      <w:r w:rsidRPr="00620B8A">
        <w:tab/>
        <w:t>Начиная с официальной даты вступления в силу поправок серии 07 ни одна из Договаривающихся сторон, применяющих настоящие Правила ООН, не должна отказывать в предоставлении или признании официальных утверждений типа ООН на основании настоящих Правил ООН с внесенными в них поправками серии 07. Договаривающиеся стороны продолжают предоставлять распространения официальных утверждений, предоставленных на основании поправок предшествующих серий.</w:t>
      </w:r>
    </w:p>
    <w:p w:rsidR="00313C86" w:rsidRPr="00620B8A" w:rsidRDefault="00313C86" w:rsidP="00313C86">
      <w:pPr>
        <w:pStyle w:val="SingleTxtGR"/>
        <w:tabs>
          <w:tab w:val="clear" w:pos="1701"/>
        </w:tabs>
        <w:ind w:left="2268" w:hanging="1134"/>
      </w:pPr>
      <w:r w:rsidRPr="00620B8A">
        <w:t>15.5</w:t>
      </w:r>
      <w:r w:rsidRPr="00620B8A">
        <w:tab/>
        <w:t>Начиная с 1 сентября 2019 года Договаривающиеся стороны, применяющие настоящие Правила ООН,</w:t>
      </w:r>
      <w:r w:rsidRPr="00620B8A">
        <w:rPr>
          <w:rFonts w:hint="eastAsia"/>
        </w:rPr>
        <w:t xml:space="preserve"> </w:t>
      </w:r>
      <w:r w:rsidRPr="00620B8A">
        <w:t>не обязаны признавать официальные утверждения</w:t>
      </w:r>
      <w:r w:rsidRPr="00620B8A">
        <w:rPr>
          <w:rFonts w:hint="eastAsia"/>
        </w:rPr>
        <w:t xml:space="preserve"> </w:t>
      </w:r>
      <w:r w:rsidRPr="00620B8A">
        <w:t>типа ООН, выданные на основании поправок предшествующих серий, которые были первоначально распространены не ранее 1 сентября 2019 года.</w:t>
      </w:r>
    </w:p>
    <w:p w:rsidR="00313C86" w:rsidRPr="00620B8A" w:rsidRDefault="00313C86" w:rsidP="00313C86">
      <w:pPr>
        <w:pStyle w:val="SingleTxtGR"/>
        <w:tabs>
          <w:tab w:val="clear" w:pos="1701"/>
        </w:tabs>
        <w:ind w:left="2268" w:hanging="1134"/>
      </w:pPr>
      <w:r w:rsidRPr="00620B8A">
        <w:t>15.6</w:t>
      </w:r>
      <w:r w:rsidRPr="00620B8A">
        <w:tab/>
        <w:t>Использование сигнализатора непристегнутого ремня безопасности на съемных задних сиденьях или на любом сиденье ряда, в котором имеется сиденье с пневматическим подъемником, не является обязательным для целей предоставления официального утверждения типа на основании поправок серии 07 до 1 сентября 2022 года.</w:t>
      </w:r>
    </w:p>
    <w:p w:rsidR="00313C86" w:rsidRPr="00620B8A" w:rsidRDefault="00313C86" w:rsidP="00313C86">
      <w:pPr>
        <w:pStyle w:val="SingleTxtGR"/>
        <w:tabs>
          <w:tab w:val="clear" w:pos="1701"/>
        </w:tabs>
        <w:ind w:left="2268" w:hanging="1134"/>
      </w:pPr>
      <w:r w:rsidRPr="00620B8A">
        <w:t>15.7</w:t>
      </w:r>
      <w:r w:rsidRPr="00620B8A">
        <w:tab/>
        <w:t>До 1 сентября 2021 года Договаривающиеся стороны, применяющие настоящие Правила ООН, признают официальные утверждения типа ООН на основании поправок предшествующих серий, которые были первоначально распространены до 1 сентября 2019 года.</w:t>
      </w:r>
    </w:p>
    <w:p w:rsidR="00313C86" w:rsidRPr="00620B8A" w:rsidRDefault="00313C86" w:rsidP="00313C86">
      <w:pPr>
        <w:pStyle w:val="SingleTxtGR"/>
        <w:tabs>
          <w:tab w:val="clear" w:pos="1701"/>
        </w:tabs>
        <w:ind w:left="2268" w:hanging="1134"/>
      </w:pPr>
      <w:r w:rsidRPr="00620B8A">
        <w:t>15.8</w:t>
      </w:r>
      <w:r w:rsidRPr="00620B8A">
        <w:tab/>
        <w:t xml:space="preserve">Начиная с 1 сентября 2021 года Договаривающиеся стороны, применяющие настоящие Правила, не обязаны признавать официальные утверждения типа, выданные на основании поправок предшествующих серий к настоящим Правилам. </w:t>
      </w:r>
    </w:p>
    <w:p w:rsidR="00313C86" w:rsidRPr="00620B8A" w:rsidRDefault="00313C86" w:rsidP="00313C86">
      <w:pPr>
        <w:pStyle w:val="SingleTxtGR"/>
        <w:tabs>
          <w:tab w:val="clear" w:pos="1701"/>
        </w:tabs>
        <w:ind w:left="2268" w:hanging="1134"/>
      </w:pPr>
      <w:r w:rsidRPr="00620B8A">
        <w:t>15.9</w:t>
      </w:r>
      <w:r w:rsidRPr="00620B8A">
        <w:tab/>
        <w:t>Независимо от пункта 15.8 Договаривающиеся стороны, применяющие настоящие Правила ООН, продолжают признавать официальные утверждения типа ООН, касающиеся ремней безопасности и удерживающих систем, на основании поправок предшествующих серий к настоящим Правилам ООН.</w:t>
      </w:r>
    </w:p>
    <w:p w:rsidR="00313C86" w:rsidRPr="00620B8A" w:rsidRDefault="00313C86" w:rsidP="00313C86">
      <w:pPr>
        <w:pStyle w:val="SingleTxtGR"/>
        <w:tabs>
          <w:tab w:val="clear" w:pos="1701"/>
        </w:tabs>
        <w:ind w:left="2268" w:hanging="1134"/>
      </w:pPr>
      <w:r w:rsidRPr="00620B8A">
        <w:t>15.10</w:t>
      </w:r>
      <w:r w:rsidRPr="00620B8A">
        <w:tab/>
        <w:t>Независимо от пункта 15.8 Договаривающиеся стороны, применяющие настоящие Правила ООН, продолжают признавать официальные утверждения типа ООН, выданные на основании поправок предшествующих серий к настоящим Правилам ООН и касающиеся транспортных средств, которые не затронуты изменениями, внесенными на основании поправок серии 07</w:t>
      </w:r>
      <w:r>
        <w:t>».</w:t>
      </w:r>
    </w:p>
    <w:p w:rsidR="00313C86" w:rsidRPr="00620B8A" w:rsidRDefault="00313C86" w:rsidP="00313C86">
      <w:pPr>
        <w:pStyle w:val="SingleTxtGR"/>
      </w:pPr>
      <w:r w:rsidRPr="00620B8A">
        <w:rPr>
          <w:i/>
          <w:iCs/>
        </w:rPr>
        <w:t>Приложение 2</w:t>
      </w:r>
      <w:r w:rsidRPr="00620B8A">
        <w:t xml:space="preserve"> изменить следующим образом:</w:t>
      </w:r>
    </w:p>
    <w:p w:rsidR="00313C86" w:rsidRPr="00620B8A" w:rsidRDefault="00313C86" w:rsidP="00313C86">
      <w:pPr>
        <w:pStyle w:val="HChGR"/>
      </w:pPr>
      <w:bookmarkStart w:id="9" w:name="_Toc406663770"/>
      <w:r w:rsidRPr="00620B8A">
        <w:tab/>
      </w:r>
      <w:r>
        <w:t>«</w:t>
      </w:r>
      <w:r w:rsidRPr="00620B8A">
        <w:t>Приложение 2</w:t>
      </w:r>
      <w:bookmarkEnd w:id="9"/>
    </w:p>
    <w:p w:rsidR="00313C86" w:rsidRPr="00620B8A" w:rsidRDefault="00313C86" w:rsidP="00313C86">
      <w:pPr>
        <w:pStyle w:val="HChGR"/>
      </w:pPr>
      <w:bookmarkStart w:id="10" w:name="_Toc406663771"/>
      <w:r w:rsidRPr="00620B8A">
        <w:tab/>
      </w:r>
      <w:r w:rsidRPr="00620B8A">
        <w:tab/>
        <w:t>Схемы знаков официального утверждения</w:t>
      </w:r>
      <w:bookmarkEnd w:id="10"/>
    </w:p>
    <w:p w:rsidR="00313C86" w:rsidRPr="00620B8A" w:rsidRDefault="00313C86" w:rsidP="00755F4F">
      <w:pPr>
        <w:pStyle w:val="SingleTxtGR"/>
        <w:tabs>
          <w:tab w:val="clear" w:pos="1701"/>
        </w:tabs>
        <w:ind w:left="2268" w:hanging="1134"/>
      </w:pPr>
      <w:r w:rsidRPr="00620B8A">
        <w:t>1.</w:t>
      </w:r>
      <w:r w:rsidRPr="00620B8A">
        <w:tab/>
        <w:t>Схемы знаков официального утверждения транспортного средства в отношении установки ремней безопасности</w:t>
      </w:r>
    </w:p>
    <w:p w:rsidR="00313C86" w:rsidRPr="00620B8A" w:rsidRDefault="00313C86" w:rsidP="00313C86">
      <w:pPr>
        <w:pStyle w:val="SingleTxtGR"/>
        <w:jc w:val="left"/>
      </w:pPr>
      <w:r w:rsidRPr="00620B8A">
        <w:t>Образец А</w:t>
      </w:r>
      <w:r>
        <w:br/>
      </w:r>
      <w:r w:rsidRPr="00620B8A">
        <w:t>(См. пункт 5.2.4 настоящих Правил)</w:t>
      </w:r>
    </w:p>
    <w:p w:rsidR="00313C86" w:rsidRPr="00620B8A" w:rsidRDefault="00313C86" w:rsidP="00313C86">
      <w:pPr>
        <w:pStyle w:val="SingleTxtGR"/>
      </w:pPr>
      <w:r w:rsidRPr="00620B8A">
        <w:rPr>
          <w:noProof/>
          <w:lang w:val="en-GB" w:eastAsia="en-GB"/>
        </w:rPr>
        <mc:AlternateContent>
          <mc:Choice Requires="wps">
            <w:drawing>
              <wp:anchor distT="0" distB="0" distL="114300" distR="114300" simplePos="0" relativeHeight="251660288" behindDoc="0" locked="0" layoutInCell="1" allowOverlap="1" wp14:anchorId="06F94141" wp14:editId="234913EF">
                <wp:simplePos x="0" y="0"/>
                <wp:positionH relativeFrom="column">
                  <wp:posOffset>3190240</wp:posOffset>
                </wp:positionH>
                <wp:positionV relativeFrom="paragraph">
                  <wp:posOffset>1276350</wp:posOffset>
                </wp:positionV>
                <wp:extent cx="1028700" cy="22860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13C86" w:rsidRDefault="00313C86" w:rsidP="00313C86">
                            <w:r>
                              <w:t>а = 8 мм</w:t>
                            </w:r>
                            <w:r w:rsidRPr="0050545E">
                              <w:t xml:space="preserve">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6F94141" id="_x0000_t202" coordsize="21600,21600" o:spt="202" path="m,l,21600r21600,l21600,xe">
                <v:stroke joinstyle="miter"/>
                <v:path gradientshapeok="t" o:connecttype="rect"/>
              </v:shapetype>
              <v:shape id="Поле 6" o:spid="_x0000_s1026" type="#_x0000_t202" style="position:absolute;left:0;text-align:left;margin-left:251.2pt;margin-top:100.5pt;width:81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7PTAMAALQHAAAOAAAAZHJzL2Uyb0RvYy54bWzEVc1uEzEQviPxDpbvaTZRmiZRt1V/CEKK&#10;2ooWcXa83uyqXtvYTrMB8Sw8BScknqGPxGfvbkoLB4qQyGEztr+Z8Xzz48PjupLkTlhXapXSwV5C&#10;iVBcZ6VapfTdzbw3ocR5pjImtRIp3QpHj49evjjcmJkY6kLLTFgCI8rNNialhfdm1u87XoiKuT1t&#10;hMJhrm3FPJZ21c8s28B6JfvDJBn3N9pmxmounMPueXNIj6L9PBfcX+a5E57IlOJuPn5t/C7Dt390&#10;yGYry0xR8vYa7C9uUbFSwenO1DnzjKxt+YupquRWO537Pa6rvs7zkosYA6IZJE+iuS6YETEWkOPM&#10;jib378zyi7srS8ospWNKFKuQovsv99/vv91/JePAzsa4GUDXBjBfn+oaWY6ROrPQ/NYB0v8J0yg4&#10;oAMbdW6r8I84CRSRgO2OdFF7woO1ZDg5SHDEcTYcTsaQg9EHbWOdfy10RYKQUoukxhuwu4XzDbSD&#10;BGdOyzKbl1LGhV0tz6QldwwFMI+/1vojmFRkk9Lp/nAf92Cow1wyD7EyYMapFSVMrlDg3NvoWung&#10;AL7ZLLg+Z65oXESrTVVZvVZZhBSCZa9URvzWgF+FRqDBXSUySqSA2SBFpGel/BMk2JEqeBexxhse&#10;sKo9xLgPdmP9fZoOhqPkdDjtzceTg95oPtrvTQ+SSS8ZTE+n42Q0HZ3PP4egBqNZUWaZUItSia4X&#10;BqM/q7W2K5sqjt3wPEIfZSNQukvaUjJ++7uc/SfiH9EU6xSsd/+R/dgPTQuEznB+K0XIiVRvRY5e&#10;i50QNuKUE7tIGedC+UEba0QHVI5Ke45iiw+qTXU8R3mnET1r5XfKVal0U/xPrp3ddlfOG3w7Edq4&#10;AwW+Xtao7yAudbbFKLEanYymd4bPS6R7wZy/YhazF5t4T/wlPrnUaBPdSpQU2n783X7Ao0xxir7C&#10;LEfLflgziy6TbxSGJUz6TrCdsOwEta7ONKbDIN4milCwXnZibnX1Hs/MSfCCI6Y4fKUUA6IRz3zz&#10;ouCZ4uLkJIIw3g3zC3VteDcxQ8He1O+ZNe0k86icC91NeTZ7MtAabCwUc7L2GDlx2j2w2BKNpyHW&#10;X/uMhbfn53VEPTy2Rz8AAAD//wMAUEsDBBQABgAIAAAAIQA9p8xj4AAAAAsBAAAPAAAAZHJzL2Rv&#10;d25yZXYueG1sTI9NS8NAEIbvgv9hGcGb3U1sU4nZFC0IRSlqFM/TZJtEs7Nhd9vGf+940uO88/B+&#10;FKvJDuJofOgdaUhmCoSh2jU9tRre3x6ubkCEiNTg4Mho+DYBVuX5WYF54070ao5VbAWbUMhRQxfj&#10;mEsZ6s5YDDM3GuLf3nmLkU/fysbjic3tIFOlMmmxJ07ocDTrztRf1cFqWPZPycKvHz/TTXzZbj72&#10;91g9T1pfXkx3tyCimeIfDL/1uTqU3GnnDtQEMWhYqHTOqIZUJTyKiSybs7Jj5XqpQJaF/L+h/AEA&#10;AP//AwBQSwECLQAUAAYACAAAACEAtoM4kv4AAADhAQAAEwAAAAAAAAAAAAAAAAAAAAAAW0NvbnRl&#10;bnRfVHlwZXNdLnhtbFBLAQItABQABgAIAAAAIQA4/SH/1gAAAJQBAAALAAAAAAAAAAAAAAAAAC8B&#10;AABfcmVscy8ucmVsc1BLAQItABQABgAIAAAAIQCalH7PTAMAALQHAAAOAAAAAAAAAAAAAAAAAC4C&#10;AABkcnMvZTJvRG9jLnhtbFBLAQItABQABgAIAAAAIQA9p8xj4AAAAAsBAAAPAAAAAAAAAAAAAAAA&#10;AKYFAABkcnMvZG93bnJldi54bWxQSwUGAAAAAAQABADzAAAAswYAAAAA&#10;" stroked="f">
                <v:stroke joinstyle="round"/>
                <v:path arrowok="t"/>
                <v:textbox style="mso-fit-shape-to-text:t" inset="0,0,0,0">
                  <w:txbxContent>
                    <w:p w:rsidR="00313C86" w:rsidRDefault="00313C86" w:rsidP="00313C86">
                      <w:r>
                        <w:t>а = 8 мм</w:t>
                      </w:r>
                      <w:r w:rsidRPr="0050545E">
                        <w:t xml:space="preserve"> мин.</w:t>
                      </w:r>
                    </w:p>
                  </w:txbxContent>
                </v:textbox>
              </v:shape>
            </w:pict>
          </mc:Fallback>
        </mc:AlternateContent>
      </w:r>
      <w:r w:rsidRPr="00620B8A">
        <w:rPr>
          <w:noProof/>
          <w:lang w:val="en-GB" w:eastAsia="en-GB"/>
        </w:rPr>
        <w:drawing>
          <wp:inline distT="0" distB="0" distL="0" distR="0" wp14:anchorId="458E8FF1" wp14:editId="0934DB68">
            <wp:extent cx="3466465" cy="1439545"/>
            <wp:effectExtent l="0" t="0" r="635" b="825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6465" cy="1439545"/>
                    </a:xfrm>
                    <a:prstGeom prst="rect">
                      <a:avLst/>
                    </a:prstGeom>
                    <a:noFill/>
                    <a:ln>
                      <a:noFill/>
                    </a:ln>
                  </pic:spPr>
                </pic:pic>
              </a:graphicData>
            </a:graphic>
          </wp:inline>
        </w:drawing>
      </w:r>
    </w:p>
    <w:p w:rsidR="00313C86" w:rsidRPr="00620B8A" w:rsidRDefault="00313C86" w:rsidP="00313C86">
      <w:pPr>
        <w:pStyle w:val="SingleTxtGR"/>
      </w:pPr>
      <w:r w:rsidRPr="00620B8A">
        <w:tab/>
        <w:t>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на основании Правил № 16 в Нидерландах (E 4) в отношении ремней безопасности. Номер официального утверждения означает, что официальное утверждение было предоставлено в соответствии с требованиями Правил № 16 с внесенными в них поправками серии</w:t>
      </w:r>
      <w:r w:rsidRPr="00620B8A">
        <w:rPr>
          <w:b/>
          <w:bCs/>
        </w:rPr>
        <w:t xml:space="preserve"> </w:t>
      </w:r>
      <w:r w:rsidRPr="00620B8A">
        <w:t>07.</w:t>
      </w:r>
    </w:p>
    <w:p w:rsidR="00313C86" w:rsidRPr="00620B8A" w:rsidRDefault="00313C86" w:rsidP="00313C86">
      <w:pPr>
        <w:pStyle w:val="SingleTxtGR"/>
        <w:jc w:val="left"/>
      </w:pPr>
      <w:r w:rsidRPr="00620B8A">
        <w:t>Образец В</w:t>
      </w:r>
      <w:r>
        <w:br/>
      </w:r>
      <w:r w:rsidRPr="00620B8A">
        <w:t>(См. пункт 5.2.5 настоящих Правил)</w:t>
      </w:r>
    </w:p>
    <w:p w:rsidR="00313C86" w:rsidRPr="00620B8A" w:rsidRDefault="00313C86" w:rsidP="00313C86">
      <w:pPr>
        <w:pStyle w:val="SingleTxtGR"/>
      </w:pPr>
      <w:r w:rsidRPr="00620B8A">
        <w:rPr>
          <w:b/>
          <w:noProof/>
          <w:lang w:val="en-GB" w:eastAsia="en-GB"/>
        </w:rPr>
        <w:drawing>
          <wp:inline distT="0" distB="0" distL="0" distR="0" wp14:anchorId="4BD1E9DD" wp14:editId="4F05AF42">
            <wp:extent cx="3691890" cy="750570"/>
            <wp:effectExtent l="0" t="0" r="381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91890" cy="750570"/>
                    </a:xfrm>
                    <a:prstGeom prst="rect">
                      <a:avLst/>
                    </a:prstGeom>
                    <a:noFill/>
                    <a:ln>
                      <a:noFill/>
                    </a:ln>
                  </pic:spPr>
                </pic:pic>
              </a:graphicData>
            </a:graphic>
          </wp:inline>
        </w:drawing>
      </w:r>
    </w:p>
    <w:p w:rsidR="00313C86" w:rsidRPr="00620B8A" w:rsidRDefault="00313C86" w:rsidP="00313C86">
      <w:pPr>
        <w:pStyle w:val="SingleTxtGR"/>
      </w:pPr>
      <w:r w:rsidRPr="00620B8A">
        <w:rPr>
          <w:lang w:val="en-GB"/>
        </w:rPr>
        <w:tab/>
      </w:r>
      <w:r w:rsidRPr="00620B8A">
        <w:t>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на основании правил № 16 и 52</w:t>
      </w:r>
      <w:r>
        <w:rPr>
          <w:vertAlign w:val="superscript"/>
        </w:rPr>
        <w:t>1</w:t>
      </w:r>
      <w:r w:rsidRPr="00620B8A">
        <w:t xml:space="preserve"> в Нидерландах (</w:t>
      </w:r>
      <w:r w:rsidRPr="00620B8A">
        <w:rPr>
          <w:lang w:val="en-GB"/>
        </w:rPr>
        <w:t>E</w:t>
      </w:r>
      <w:r w:rsidRPr="00620B8A">
        <w:t xml:space="preserve"> 4). Номера официального утверждения означают, что к моменту предоставления официального утверждения в Правила № 16 уже были включены поправки серии 07, а в Правила №</w:t>
      </w:r>
      <w:r w:rsidRPr="00620B8A">
        <w:rPr>
          <w:lang w:val="en-GB"/>
        </w:rPr>
        <w:t> </w:t>
      </w:r>
      <w:r w:rsidRPr="00620B8A">
        <w:t xml:space="preserve">52 – поправки серии 01. </w:t>
      </w:r>
    </w:p>
    <w:p w:rsidR="00313C86" w:rsidRDefault="00313C86" w:rsidP="00313C86">
      <w:pPr>
        <w:pStyle w:val="SingleTxtGR"/>
      </w:pPr>
      <w:r w:rsidRPr="00620B8A">
        <w:t>…</w:t>
      </w:r>
    </w:p>
    <w:p w:rsidR="00313C86" w:rsidRPr="00620B8A" w:rsidRDefault="00313C86" w:rsidP="00313C86">
      <w:pPr>
        <w:pStyle w:val="SingleTxtGR"/>
      </w:pPr>
      <w:r>
        <w:t>______________</w:t>
      </w:r>
    </w:p>
    <w:p w:rsidR="00313C86" w:rsidRPr="00564363" w:rsidRDefault="00313C86" w:rsidP="00313C86">
      <w:pPr>
        <w:pStyle w:val="SingleTxtGR"/>
        <w:tabs>
          <w:tab w:val="clear" w:pos="1701"/>
          <w:tab w:val="left" w:pos="1560"/>
        </w:tabs>
        <w:ind w:firstLine="142"/>
        <w:rPr>
          <w:sz w:val="18"/>
          <w:szCs w:val="18"/>
        </w:rPr>
      </w:pPr>
      <w:r w:rsidRPr="00564363">
        <w:rPr>
          <w:sz w:val="18"/>
          <w:szCs w:val="18"/>
          <w:vertAlign w:val="superscript"/>
        </w:rPr>
        <w:t>1</w:t>
      </w:r>
      <w:r w:rsidRPr="00564363">
        <w:rPr>
          <w:sz w:val="18"/>
          <w:szCs w:val="18"/>
        </w:rPr>
        <w:tab/>
        <w:t>Второй номер приведен только в качестве примера</w:t>
      </w:r>
      <w:r>
        <w:rPr>
          <w:sz w:val="18"/>
          <w:szCs w:val="18"/>
        </w:rPr>
        <w:t>».</w:t>
      </w:r>
    </w:p>
    <w:p w:rsidR="00313C86" w:rsidRPr="00620B8A" w:rsidRDefault="00313C86" w:rsidP="00313C86">
      <w:pPr>
        <w:pStyle w:val="H4GR"/>
        <w:rPr>
          <w:b/>
        </w:rPr>
      </w:pPr>
      <w:r w:rsidRPr="00620B8A">
        <w:tab/>
      </w:r>
      <w:r w:rsidRPr="00620B8A">
        <w:tab/>
        <w:t xml:space="preserve">Приложение 18 </w:t>
      </w:r>
    </w:p>
    <w:p w:rsidR="00313C86" w:rsidRPr="00620B8A" w:rsidRDefault="00313C86" w:rsidP="00313C86">
      <w:pPr>
        <w:pStyle w:val="SingleTxtGR"/>
      </w:pPr>
      <w:r w:rsidRPr="00620B8A">
        <w:rPr>
          <w:i/>
          <w:iCs/>
        </w:rPr>
        <w:t>Пункт 1</w:t>
      </w:r>
      <w:r w:rsidRPr="00620B8A">
        <w:t xml:space="preserve"> изменить следующим образом:</w:t>
      </w:r>
    </w:p>
    <w:p w:rsidR="00313C86" w:rsidRPr="00620B8A" w:rsidRDefault="00313C86" w:rsidP="00313C86">
      <w:pPr>
        <w:pStyle w:val="SingleTxtGR"/>
        <w:tabs>
          <w:tab w:val="clear" w:pos="1701"/>
        </w:tabs>
        <w:ind w:left="2268" w:hanging="1134"/>
        <w:rPr>
          <w:bCs/>
        </w:rPr>
      </w:pPr>
      <w:r>
        <w:t>«</w:t>
      </w:r>
      <w:r w:rsidRPr="00620B8A">
        <w:t>1.</w:t>
      </w:r>
      <w:r w:rsidRPr="00620B8A">
        <w:tab/>
        <w:t>Испытание сигнализации первого уровня проводят при следующих условиях:</w:t>
      </w:r>
    </w:p>
    <w:p w:rsidR="00313C86" w:rsidRPr="00620B8A" w:rsidRDefault="00313C86" w:rsidP="00313C86">
      <w:pPr>
        <w:pStyle w:val="SingleTxtGR"/>
        <w:tabs>
          <w:tab w:val="clear" w:pos="1701"/>
        </w:tabs>
        <w:ind w:left="2268" w:hanging="1134"/>
        <w:rPr>
          <w:bCs/>
        </w:rPr>
      </w:pPr>
      <w:r w:rsidRPr="00620B8A">
        <w:tab/>
        <w:t>a)</w:t>
      </w:r>
      <w:r w:rsidRPr="00620B8A">
        <w:tab/>
        <w:t>ремень безопасности не застегнут;</w:t>
      </w:r>
    </w:p>
    <w:p w:rsidR="00313C86" w:rsidRPr="00620B8A" w:rsidRDefault="00313C86" w:rsidP="00313C86">
      <w:pPr>
        <w:pStyle w:val="SingleTxtGR"/>
        <w:tabs>
          <w:tab w:val="clear" w:pos="1701"/>
        </w:tabs>
        <w:ind w:left="2835" w:hanging="1701"/>
      </w:pPr>
      <w:r w:rsidRPr="00620B8A">
        <w:tab/>
        <w:t>b)</w:t>
      </w:r>
      <w:r w:rsidRPr="00620B8A">
        <w:tab/>
        <w:t>двигатель или силовая установка выключены или работают на холостом ходу, а транспортное средство находится в неподвижном состоянии;</w:t>
      </w:r>
    </w:p>
    <w:p w:rsidR="00313C86" w:rsidRPr="00620B8A" w:rsidRDefault="00313C86" w:rsidP="00313C86">
      <w:pPr>
        <w:pStyle w:val="SingleTxtGR"/>
        <w:tabs>
          <w:tab w:val="clear" w:pos="1701"/>
        </w:tabs>
        <w:ind w:left="2835" w:hanging="1701"/>
      </w:pPr>
      <w:r w:rsidRPr="00620B8A">
        <w:tab/>
        <w:t>с)</w:t>
      </w:r>
      <w:r w:rsidRPr="00620B8A">
        <w:tab/>
        <w:t>ручка переключения передач находится в нейтральном положении;</w:t>
      </w:r>
    </w:p>
    <w:p w:rsidR="00313C86" w:rsidRPr="00620B8A" w:rsidRDefault="00313C86" w:rsidP="00313C86">
      <w:pPr>
        <w:pStyle w:val="SingleTxtGR"/>
        <w:tabs>
          <w:tab w:val="clear" w:pos="1701"/>
        </w:tabs>
        <w:ind w:left="2835" w:hanging="1701"/>
      </w:pPr>
      <w:r w:rsidRPr="00620B8A">
        <w:tab/>
        <w:t>d)</w:t>
      </w:r>
      <w:r w:rsidRPr="00620B8A">
        <w:tab/>
        <w:t>повернут ключ зажигания или активирована функция центрального управления;</w:t>
      </w:r>
    </w:p>
    <w:p w:rsidR="00313C86" w:rsidRPr="00620B8A" w:rsidRDefault="00313C86" w:rsidP="00313C86">
      <w:pPr>
        <w:pStyle w:val="SingleTxtGR"/>
        <w:tabs>
          <w:tab w:val="clear" w:pos="1701"/>
        </w:tabs>
        <w:ind w:left="2835" w:hanging="1701"/>
      </w:pPr>
      <w:r w:rsidRPr="00620B8A">
        <w:tab/>
      </w:r>
      <w:r w:rsidRPr="00620B8A">
        <w:rPr>
          <w:lang w:val="en-GB"/>
        </w:rPr>
        <w:t>e</w:t>
      </w:r>
      <w:r w:rsidRPr="00620B8A">
        <w:t>)</w:t>
      </w:r>
      <w:r w:rsidRPr="00620B8A">
        <w:tab/>
        <w:t>на подушку каждого сиденья в том же ряду, где расположено сиденье водителя, помещают груз массой 40 кг или присутствие водителя и пассажиров в салоне транспортного средства имитируют при помощи альтернативного метода, указанного изготовителем транспортного средства, при условии, что масса водителя или пас</w:t>
      </w:r>
      <w:r>
        <w:t>сажира не превышает 40 кг. По </w:t>
      </w:r>
      <w:r w:rsidRPr="00620B8A">
        <w:t>просьбе изготовителя транспортного средства</w:t>
      </w:r>
      <w:r w:rsidR="00257455">
        <w:t>,</w:t>
      </w:r>
      <w:r w:rsidRPr="00620B8A">
        <w:t xml:space="preserve"> также может быть сымитирована нагрузка на задних сиденьях;</w:t>
      </w:r>
    </w:p>
    <w:p w:rsidR="00313C86" w:rsidRPr="00620B8A" w:rsidRDefault="00313C86" w:rsidP="00313C86">
      <w:pPr>
        <w:pStyle w:val="SingleTxtGR"/>
        <w:tabs>
          <w:tab w:val="clear" w:pos="1701"/>
        </w:tabs>
        <w:ind w:left="2268" w:hanging="1134"/>
      </w:pPr>
      <w:r w:rsidRPr="00620B8A">
        <w:tab/>
      </w:r>
      <w:r w:rsidRPr="00620B8A">
        <w:tab/>
        <w:t>либо в качестве альтернативы (по усмотрению изготовителя):</w:t>
      </w:r>
    </w:p>
    <w:p w:rsidR="00313C86" w:rsidRPr="00620B8A" w:rsidRDefault="00313C86" w:rsidP="00313C86">
      <w:pPr>
        <w:pStyle w:val="SingleTxtGR"/>
        <w:tabs>
          <w:tab w:val="clear" w:pos="1701"/>
        </w:tabs>
        <w:ind w:left="2835" w:hanging="1701"/>
      </w:pPr>
      <w:r w:rsidRPr="00620B8A">
        <w:tab/>
      </w:r>
      <w:r w:rsidRPr="00620B8A">
        <w:tab/>
        <w:t>на подушку каждого сиденья, указанного изготовителем в качестве находящегося в том же ряду, что и сиденье водителя, помещают какой-либо предмет или человека, представляющих тело взрослой женщины пятого процентиля</w:t>
      </w:r>
      <w:r w:rsidRPr="00620B8A">
        <w:rPr>
          <w:vertAlign w:val="superscript"/>
        </w:rPr>
        <w:t>1</w:t>
      </w:r>
      <w:r w:rsidRPr="00620B8A">
        <w:t>, либо же присутствие водителя и пассажиров на борту транспортного средства имитируется при помощи альтернативного метода, указанного изготовителем транспортного средства и согласованного с технической службой и органом по официальному утверждению типа. По просьбе изготовителя транспортного средства</w:t>
      </w:r>
      <w:r w:rsidR="00257455">
        <w:t>,</w:t>
      </w:r>
      <w:r w:rsidRPr="00620B8A">
        <w:t xml:space="preserve"> также может быть сымитирована нагрузка на задних сиденьях;</w:t>
      </w:r>
    </w:p>
    <w:p w:rsidR="00313C86" w:rsidRPr="00620B8A" w:rsidRDefault="00313C86" w:rsidP="00313C86">
      <w:pPr>
        <w:pStyle w:val="SingleTxtGR"/>
        <w:tabs>
          <w:tab w:val="clear" w:pos="1701"/>
        </w:tabs>
        <w:ind w:left="2835" w:hanging="1701"/>
      </w:pPr>
      <w:r w:rsidRPr="00620B8A">
        <w:tab/>
      </w:r>
      <w:r w:rsidRPr="00620B8A">
        <w:rPr>
          <w:lang w:val="en-GB"/>
        </w:rPr>
        <w:t>f</w:t>
      </w:r>
      <w:r w:rsidRPr="00620B8A">
        <w:t>)</w:t>
      </w:r>
      <w:r w:rsidRPr="00620B8A">
        <w:tab/>
        <w:t>состояние сигнализатора непристегнутого ремня безопасности проверяется для всех соответствующих сидений при условиях а)–е).</w:t>
      </w:r>
    </w:p>
    <w:p w:rsidR="00313C86" w:rsidRPr="00620B8A" w:rsidRDefault="00313C86" w:rsidP="00313C86">
      <w:pPr>
        <w:pStyle w:val="SingleTxtGR"/>
        <w:rPr>
          <w:i/>
          <w:iCs/>
        </w:rPr>
      </w:pPr>
      <w:r w:rsidRPr="00620B8A">
        <w:t>_____________</w:t>
      </w:r>
    </w:p>
    <w:p w:rsidR="00313C86" w:rsidRPr="00564363" w:rsidRDefault="00313C86" w:rsidP="00313C86">
      <w:pPr>
        <w:pStyle w:val="SingleTxtGR"/>
        <w:tabs>
          <w:tab w:val="left" w:pos="1276"/>
          <w:tab w:val="left" w:pos="1418"/>
        </w:tabs>
        <w:spacing w:line="220" w:lineRule="exact"/>
        <w:ind w:left="1418" w:hanging="284"/>
        <w:jc w:val="left"/>
        <w:rPr>
          <w:sz w:val="18"/>
        </w:rPr>
      </w:pPr>
      <w:r w:rsidRPr="00564363">
        <w:rPr>
          <w:sz w:val="18"/>
        </w:rPr>
        <w:tab/>
      </w:r>
      <w:r w:rsidRPr="00564363">
        <w:rPr>
          <w:sz w:val="18"/>
          <w:vertAlign w:val="superscript"/>
        </w:rPr>
        <w:t>1</w:t>
      </w:r>
      <w:r w:rsidRPr="00564363">
        <w:rPr>
          <w:sz w:val="18"/>
        </w:rPr>
        <w:t xml:space="preserve"> </w:t>
      </w:r>
      <w:r w:rsidRPr="00564363">
        <w:rPr>
          <w:sz w:val="18"/>
        </w:rPr>
        <w:tab/>
        <w:t xml:space="preserve">Технические характеристики и подробные чертежи манекена «Гибрид </w:t>
      </w:r>
      <w:r w:rsidRPr="00564363">
        <w:rPr>
          <w:sz w:val="18"/>
          <w:lang w:val="en-GB"/>
        </w:rPr>
        <w:t>III</w:t>
      </w:r>
      <w:r w:rsidRPr="00564363">
        <w:rPr>
          <w:sz w:val="18"/>
        </w:rPr>
        <w:t xml:space="preserve">», основные размеры которого соответствуют 5-му процентилю лиц женского пола Соединенных Штатов Америки, и спецификации его регулировки для проведения этого испытания сданы на хранение Генеральному секретарю Организации Объединенных Наций. </w:t>
      </w:r>
      <w:r>
        <w:rPr>
          <w:sz w:val="18"/>
        </w:rPr>
        <w:br/>
      </w:r>
      <w:r w:rsidRPr="00564363">
        <w:rPr>
          <w:sz w:val="18"/>
        </w:rPr>
        <w:t xml:space="preserve">С ними можно ознакомиться по запросу в секретариате ЕЭК ООН, Дворец Наций, Женева, Швейцария. Может использоваться лицо женского пола, вес которого </w:t>
      </w:r>
      <w:r>
        <w:rPr>
          <w:sz w:val="18"/>
        </w:rPr>
        <w:br/>
      </w:r>
      <w:r w:rsidRPr="00564363">
        <w:rPr>
          <w:sz w:val="18"/>
        </w:rPr>
        <w:t>составляет 46,7–51,25 кг, а рост – 139,7–150 см».</w:t>
      </w:r>
    </w:p>
    <w:p w:rsidR="00313C86" w:rsidRPr="00620B8A" w:rsidRDefault="00313C86" w:rsidP="00313C86">
      <w:pPr>
        <w:pStyle w:val="SingleTxtGR"/>
        <w:rPr>
          <w:bCs/>
        </w:rPr>
      </w:pPr>
      <w:r w:rsidRPr="00620B8A">
        <w:rPr>
          <w:i/>
          <w:iCs/>
        </w:rPr>
        <w:t xml:space="preserve">Пункт 2 </w:t>
      </w:r>
      <w:r w:rsidRPr="00620B8A">
        <w:t>изменить следующим образом:</w:t>
      </w:r>
    </w:p>
    <w:p w:rsidR="00313C86" w:rsidRPr="00620B8A" w:rsidRDefault="00313C86" w:rsidP="00313C86">
      <w:pPr>
        <w:pStyle w:val="SingleTxtGR"/>
        <w:tabs>
          <w:tab w:val="clear" w:pos="1701"/>
        </w:tabs>
        <w:ind w:left="2268" w:hanging="1134"/>
        <w:rPr>
          <w:bCs/>
        </w:rPr>
      </w:pPr>
      <w:r>
        <w:t>«</w:t>
      </w:r>
      <w:r w:rsidRPr="00620B8A">
        <w:t>2.</w:t>
      </w:r>
      <w:r w:rsidRPr="00620B8A">
        <w:tab/>
        <w:t>Испытание сигнализации второго уровня проводят в условиях, изложенных в пунктах 2.1–2.3 настоящего приложения соответственно</w:t>
      </w:r>
      <w:r>
        <w:t>».</w:t>
      </w:r>
    </w:p>
    <w:p w:rsidR="00313C86" w:rsidRPr="00620B8A" w:rsidRDefault="00313C86" w:rsidP="00313C86">
      <w:pPr>
        <w:pStyle w:val="SingleTxtGR"/>
        <w:tabs>
          <w:tab w:val="clear" w:pos="1701"/>
        </w:tabs>
        <w:ind w:left="2268" w:hanging="1134"/>
        <w:rPr>
          <w:bCs/>
          <w:i/>
          <w:iCs/>
        </w:rPr>
      </w:pPr>
      <w:r w:rsidRPr="00620B8A">
        <w:rPr>
          <w:i/>
          <w:iCs/>
        </w:rPr>
        <w:t xml:space="preserve">Пункты 2.1–2.3 </w:t>
      </w:r>
      <w:r w:rsidRPr="00620B8A">
        <w:rPr>
          <w:iCs/>
        </w:rPr>
        <w:t>исключить.</w:t>
      </w:r>
    </w:p>
    <w:p w:rsidR="00313C86" w:rsidRPr="00620B8A" w:rsidRDefault="00313C86" w:rsidP="00313C86">
      <w:pPr>
        <w:pStyle w:val="SingleTxtGR"/>
        <w:tabs>
          <w:tab w:val="clear" w:pos="1701"/>
        </w:tabs>
        <w:ind w:left="2268" w:hanging="1134"/>
        <w:rPr>
          <w:bCs/>
        </w:rPr>
      </w:pPr>
      <w:r w:rsidRPr="00620B8A">
        <w:rPr>
          <w:i/>
          <w:iCs/>
        </w:rPr>
        <w:t xml:space="preserve">Включить новые пункты 2.1–2.3 </w:t>
      </w:r>
      <w:r w:rsidRPr="00620B8A">
        <w:t>следующего содержания:</w:t>
      </w:r>
    </w:p>
    <w:p w:rsidR="00313C86" w:rsidRPr="00620B8A" w:rsidRDefault="00313C86" w:rsidP="00313C86">
      <w:pPr>
        <w:pStyle w:val="SingleTxtGR"/>
        <w:tabs>
          <w:tab w:val="clear" w:pos="1701"/>
        </w:tabs>
        <w:ind w:left="2268" w:hanging="1134"/>
      </w:pPr>
      <w:r>
        <w:t>«</w:t>
      </w:r>
      <w:r w:rsidRPr="00620B8A">
        <w:t>2.1</w:t>
      </w:r>
      <w:r w:rsidRPr="00620B8A">
        <w:tab/>
        <w:t>Испытание для сиденья водителя</w:t>
      </w:r>
    </w:p>
    <w:p w:rsidR="00313C86" w:rsidRPr="00620B8A" w:rsidRDefault="00313C86" w:rsidP="00313C86">
      <w:pPr>
        <w:pStyle w:val="SingleTxtGR"/>
        <w:tabs>
          <w:tab w:val="clear" w:pos="1701"/>
        </w:tabs>
        <w:ind w:left="2268" w:hanging="1134"/>
      </w:pPr>
      <w:r w:rsidRPr="00620B8A">
        <w:t>2.1.1</w:t>
      </w:r>
      <w:r w:rsidRPr="00620B8A">
        <w:tab/>
        <w:t>Испытание для сиденья водителя, когда ремень безопасности отстегнут до начала движения:</w:t>
      </w:r>
    </w:p>
    <w:p w:rsidR="00313C86" w:rsidRPr="00620B8A" w:rsidRDefault="00313C86" w:rsidP="00313C86">
      <w:pPr>
        <w:pStyle w:val="SingleTxtGR"/>
        <w:tabs>
          <w:tab w:val="clear" w:pos="1701"/>
        </w:tabs>
        <w:ind w:left="2835" w:hanging="1701"/>
      </w:pPr>
      <w:r w:rsidRPr="00620B8A">
        <w:tab/>
        <w:t>a)</w:t>
      </w:r>
      <w:r w:rsidRPr="00620B8A">
        <w:tab/>
        <w:t>ремень безопасности сиденья водителя не пристегнут;</w:t>
      </w:r>
    </w:p>
    <w:p w:rsidR="00313C86" w:rsidRPr="00620B8A" w:rsidRDefault="00313C86" w:rsidP="00313C86">
      <w:pPr>
        <w:pStyle w:val="SingleTxtGR"/>
        <w:tabs>
          <w:tab w:val="clear" w:pos="1701"/>
        </w:tabs>
        <w:ind w:left="2835" w:hanging="1701"/>
      </w:pPr>
      <w:r w:rsidRPr="00620B8A">
        <w:tab/>
        <w:t>b)</w:t>
      </w:r>
      <w:r w:rsidRPr="00620B8A">
        <w:tab/>
        <w:t>ремни безопасности сидений, кроме сиденья водителя, пристегнуты;</w:t>
      </w:r>
    </w:p>
    <w:p w:rsidR="00313C86" w:rsidRPr="00620B8A" w:rsidRDefault="00313C86" w:rsidP="00313C86">
      <w:pPr>
        <w:pStyle w:val="SingleTxtGR"/>
        <w:tabs>
          <w:tab w:val="clear" w:pos="1701"/>
        </w:tabs>
        <w:ind w:left="2835" w:hanging="1701"/>
      </w:pPr>
      <w:r w:rsidRPr="00620B8A">
        <w:tab/>
        <w:t>с)</w:t>
      </w:r>
      <w:r w:rsidRPr="00620B8A">
        <w:tab/>
        <w:t>испытуемое транспортное средство движется при соблюдении одного условия или любого сочетания условий, указанных в пунктах 2.1.1.1–2.1.1.3 настоящего приложения, по выбору изготовителя;</w:t>
      </w:r>
    </w:p>
    <w:p w:rsidR="00313C86" w:rsidRPr="00620B8A" w:rsidRDefault="00313C86" w:rsidP="00313C86">
      <w:pPr>
        <w:pStyle w:val="SingleTxtGR"/>
        <w:tabs>
          <w:tab w:val="clear" w:pos="1701"/>
        </w:tabs>
        <w:ind w:left="2835" w:hanging="1701"/>
      </w:pPr>
      <w:r>
        <w:tab/>
      </w:r>
      <w:r w:rsidRPr="00620B8A">
        <w:rPr>
          <w:lang w:val="en-GB"/>
        </w:rPr>
        <w:t>d</w:t>
      </w:r>
      <w:r w:rsidRPr="00620B8A">
        <w:t>)</w:t>
      </w:r>
      <w:r w:rsidRPr="00620B8A">
        <w:tab/>
        <w:t>состояние сигнализатора непристегнутого ремня безопасности проверяется для сиденья водителя при условиях а)−с).</w:t>
      </w:r>
    </w:p>
    <w:p w:rsidR="00313C86" w:rsidRPr="00620B8A" w:rsidRDefault="00313C86" w:rsidP="00313C86">
      <w:pPr>
        <w:pStyle w:val="SingleTxtGR"/>
        <w:tabs>
          <w:tab w:val="clear" w:pos="1701"/>
        </w:tabs>
        <w:ind w:left="2268" w:hanging="1134"/>
      </w:pPr>
      <w:r w:rsidRPr="00620B8A">
        <w:t>2.1.1.1</w:t>
      </w:r>
      <w:r w:rsidRPr="00620B8A">
        <w:tab/>
        <w:t>Испытуемое транспортное средство ускоряется из неподвижного положения до 25 −0/+10 км/ч и продолжает двигаться с той же скоростью.</w:t>
      </w:r>
    </w:p>
    <w:p w:rsidR="00313C86" w:rsidRPr="00620B8A" w:rsidRDefault="00313C86" w:rsidP="00313C86">
      <w:pPr>
        <w:pStyle w:val="SingleTxtGR"/>
        <w:tabs>
          <w:tab w:val="clear" w:pos="1701"/>
        </w:tabs>
        <w:ind w:left="2268" w:hanging="1134"/>
      </w:pPr>
      <w:r w:rsidRPr="00620B8A">
        <w:t>2.1.1.2</w:t>
      </w:r>
      <w:r w:rsidRPr="00620B8A">
        <w:tab/>
        <w:t>Испытуемое транспортное средство движется вперед на расстояние, по крайней мере, 500 м из неподвижного положения.</w:t>
      </w:r>
    </w:p>
    <w:p w:rsidR="00313C86" w:rsidRPr="00620B8A" w:rsidRDefault="00313C86" w:rsidP="00313C86">
      <w:pPr>
        <w:pStyle w:val="SingleTxtGR"/>
        <w:tabs>
          <w:tab w:val="clear" w:pos="1701"/>
        </w:tabs>
        <w:ind w:left="2268" w:hanging="1134"/>
      </w:pPr>
      <w:r w:rsidRPr="00620B8A">
        <w:t>2.1.1.3</w:t>
      </w:r>
      <w:r w:rsidRPr="00620B8A">
        <w:tab/>
        <w:t>Испытание проводят на транспортном средстве, которое находится в обычных условиях эксплуатации в течение не менее 60 секунд.</w:t>
      </w:r>
    </w:p>
    <w:p w:rsidR="00313C86" w:rsidRPr="00620B8A" w:rsidRDefault="00313C86" w:rsidP="00313C86">
      <w:pPr>
        <w:pStyle w:val="SingleTxtGR"/>
        <w:tabs>
          <w:tab w:val="clear" w:pos="1701"/>
        </w:tabs>
        <w:ind w:left="2268" w:hanging="1134"/>
      </w:pPr>
      <w:r w:rsidRPr="00620B8A">
        <w:t>2.1.2</w:t>
      </w:r>
      <w:r w:rsidRPr="00620B8A">
        <w:tab/>
        <w:t>Испытание для сиденья водителя, когда ремень безопасности отстегивают во время движения:</w:t>
      </w:r>
    </w:p>
    <w:p w:rsidR="00313C86" w:rsidRPr="00620B8A" w:rsidRDefault="00313C86" w:rsidP="00313C86">
      <w:pPr>
        <w:pStyle w:val="SingleTxtGR"/>
        <w:tabs>
          <w:tab w:val="clear" w:pos="1701"/>
        </w:tabs>
        <w:ind w:left="2835" w:hanging="1701"/>
      </w:pPr>
      <w:r w:rsidRPr="00620B8A">
        <w:tab/>
        <w:t>a)</w:t>
      </w:r>
      <w:r w:rsidRPr="00620B8A">
        <w:tab/>
        <w:t>ремни безопасности сиденья водителя и других сидений пристегнуты;</w:t>
      </w:r>
    </w:p>
    <w:p w:rsidR="00313C86" w:rsidRPr="00620B8A" w:rsidRDefault="00313C86" w:rsidP="00313C86">
      <w:pPr>
        <w:pStyle w:val="SingleTxtGR"/>
        <w:tabs>
          <w:tab w:val="clear" w:pos="1701"/>
        </w:tabs>
        <w:ind w:left="2835" w:hanging="1701"/>
      </w:pPr>
      <w:r w:rsidRPr="00620B8A">
        <w:tab/>
        <w:t>b)</w:t>
      </w:r>
      <w:r w:rsidRPr="00620B8A">
        <w:tab/>
        <w:t>испытуемое транспортное средство движется при соблюдении одного из условий, указанных в пунктах 2.1.1.1–2.1.1.3 настоящего приложения, или любого сочетания этих условий, по выбору изготовителя;</w:t>
      </w:r>
    </w:p>
    <w:p w:rsidR="00313C86" w:rsidRPr="00620B8A" w:rsidRDefault="00313C86" w:rsidP="00313C86">
      <w:pPr>
        <w:pStyle w:val="SingleTxtGR"/>
        <w:tabs>
          <w:tab w:val="clear" w:pos="1701"/>
        </w:tabs>
        <w:ind w:left="2835" w:hanging="1701"/>
      </w:pPr>
      <w:r w:rsidRPr="00620B8A">
        <w:tab/>
        <w:t>с)</w:t>
      </w:r>
      <w:r w:rsidRPr="00620B8A">
        <w:tab/>
        <w:t>ремень безопасности сиденья водителя отстегнут.</w:t>
      </w:r>
    </w:p>
    <w:p w:rsidR="00313C86" w:rsidRPr="00BB0C37" w:rsidRDefault="00313C86" w:rsidP="00313C86">
      <w:pPr>
        <w:pStyle w:val="SingleTxtGR"/>
        <w:tabs>
          <w:tab w:val="clear" w:pos="1701"/>
        </w:tabs>
        <w:ind w:left="2268" w:hanging="1134"/>
      </w:pPr>
      <w:r w:rsidRPr="00620B8A">
        <w:t>2.2</w:t>
      </w:r>
      <w:r w:rsidRPr="00620B8A">
        <w:tab/>
        <w:t>Испытание для сиденья(ий) в том же ряду, в котором расположено сиденье водителя</w:t>
      </w:r>
    </w:p>
    <w:p w:rsidR="00313C86" w:rsidRPr="00620B8A" w:rsidRDefault="00313C86" w:rsidP="00313C86">
      <w:pPr>
        <w:pStyle w:val="SingleTxtGR"/>
        <w:tabs>
          <w:tab w:val="clear" w:pos="1701"/>
        </w:tabs>
        <w:ind w:left="2268" w:hanging="1134"/>
      </w:pPr>
      <w:r w:rsidRPr="00620B8A">
        <w:t>2.2.1</w:t>
      </w:r>
      <w:r w:rsidRPr="00620B8A">
        <w:tab/>
        <w:t>Испытание для сиденья(ий) в том же ряду, в котором расположено сиденье водителя, когда ремень безопасности отстегнут до начала движения:</w:t>
      </w:r>
    </w:p>
    <w:p w:rsidR="00313C86" w:rsidRPr="00620B8A" w:rsidRDefault="00313C86" w:rsidP="00313C86">
      <w:pPr>
        <w:pStyle w:val="SingleTxtGR"/>
        <w:tabs>
          <w:tab w:val="clear" w:pos="1701"/>
        </w:tabs>
        <w:ind w:left="2835" w:hanging="1701"/>
      </w:pPr>
      <w:r w:rsidRPr="00620B8A">
        <w:tab/>
        <w:t>a)</w:t>
      </w:r>
      <w:r w:rsidRPr="00620B8A">
        <w:tab/>
        <w:t>ремень (ремни) безопасности сиденья(ий) в том же ряду, в котором расположено сиденье водителя, не пристегнут(ы);</w:t>
      </w:r>
    </w:p>
    <w:p w:rsidR="00313C86" w:rsidRPr="00620B8A" w:rsidRDefault="00313C86" w:rsidP="00313C86">
      <w:pPr>
        <w:pStyle w:val="SingleTxtGR"/>
        <w:tabs>
          <w:tab w:val="clear" w:pos="1701"/>
        </w:tabs>
        <w:ind w:left="2835" w:hanging="1701"/>
      </w:pPr>
      <w:r w:rsidRPr="00620B8A">
        <w:tab/>
        <w:t>b)</w:t>
      </w:r>
      <w:r w:rsidRPr="00620B8A">
        <w:tab/>
        <w:t>ремень (ремни) безопасности другого(их) сиденья(ий), помимо ряда, в котором расположено сиденье водителя, пристегнут(ы);</w:t>
      </w:r>
    </w:p>
    <w:p w:rsidR="00313C86" w:rsidRPr="00620B8A" w:rsidRDefault="00313C86" w:rsidP="00313C86">
      <w:pPr>
        <w:pStyle w:val="SingleTxtGR"/>
        <w:tabs>
          <w:tab w:val="clear" w:pos="1701"/>
        </w:tabs>
        <w:ind w:left="2835" w:hanging="1701"/>
      </w:pPr>
      <w:r>
        <w:tab/>
      </w:r>
      <w:r w:rsidRPr="00620B8A">
        <w:t>с)</w:t>
      </w:r>
      <w:r w:rsidRPr="00620B8A">
        <w:tab/>
        <w:t>на сиденье(я) в том же ряду, в котором расположено сиденье водителя, помещают груз массой 40 кг или имитируют присутствие водителя и пассажиров в салоне транспортного средства с помощью альтернативного метода, указанного изготовителем;</w:t>
      </w:r>
    </w:p>
    <w:p w:rsidR="00313C86" w:rsidRPr="00620B8A" w:rsidRDefault="00313C86" w:rsidP="00313C86">
      <w:pPr>
        <w:pStyle w:val="SingleTxtGR"/>
        <w:tabs>
          <w:tab w:val="clear" w:pos="1701"/>
        </w:tabs>
        <w:ind w:left="2268" w:hanging="1134"/>
      </w:pPr>
      <w:r w:rsidRPr="00620B8A">
        <w:rPr>
          <w:rFonts w:hint="eastAsia"/>
        </w:rPr>
        <w:tab/>
      </w:r>
      <w:r>
        <w:tab/>
      </w:r>
      <w:r w:rsidRPr="00620B8A">
        <w:t>либо в качестве альтернативы (по усмотрению изготовителя):</w:t>
      </w:r>
    </w:p>
    <w:p w:rsidR="00313C86" w:rsidRPr="00620B8A" w:rsidRDefault="00313C86" w:rsidP="00313C86">
      <w:pPr>
        <w:pStyle w:val="SingleTxtGR"/>
        <w:tabs>
          <w:tab w:val="clear" w:pos="1701"/>
        </w:tabs>
        <w:ind w:left="2835" w:hanging="1701"/>
      </w:pPr>
      <w:r w:rsidRPr="00620B8A">
        <w:tab/>
      </w:r>
      <w:r w:rsidRPr="00620B8A">
        <w:tab/>
        <w:t>на подушку каждого сиденья, указанного изготовителем в качестве находящегося в том же ряду, что и сиденье водителя, помещают какой-либо предмет или человека, представляющих тело взрослой женщины пятого процентиля, либо же присутствие водителя и пассажиров на борту транспортного средства имитируется при помощи альтернативного метода, указанного изготовителем транспортного средства и согласованного с технической службой и органом по официальному утверждению типа. По</w:t>
      </w:r>
      <w:r w:rsidRPr="00620B8A">
        <w:rPr>
          <w:lang w:val="en-GB"/>
        </w:rPr>
        <w:t> </w:t>
      </w:r>
      <w:r w:rsidRPr="00620B8A">
        <w:t>просьбе изготовителя транспортного средства</w:t>
      </w:r>
      <w:r w:rsidR="00257455">
        <w:t>,</w:t>
      </w:r>
      <w:r w:rsidRPr="00620B8A">
        <w:t xml:space="preserve"> также может имитироваться нагрузка на задних сиденьях;</w:t>
      </w:r>
    </w:p>
    <w:p w:rsidR="00313C86" w:rsidRPr="00620B8A" w:rsidRDefault="00313C86" w:rsidP="00313C86">
      <w:pPr>
        <w:pStyle w:val="SingleTxtGR"/>
        <w:tabs>
          <w:tab w:val="clear" w:pos="1701"/>
        </w:tabs>
        <w:ind w:left="2835" w:hanging="1701"/>
      </w:pPr>
      <w:r w:rsidRPr="00620B8A">
        <w:tab/>
        <w:t>d)</w:t>
      </w:r>
      <w:r w:rsidRPr="00620B8A">
        <w:tab/>
        <w:t>испытуемое транспортное средство движется при соблюдении одного из условий, указанных в пунктах 2.1.1.1–2.1.1.3 настоящего приложения, или любого сочетания этих условий, по выбору изготовителя;</w:t>
      </w:r>
    </w:p>
    <w:p w:rsidR="00313C86" w:rsidRPr="00620B8A" w:rsidRDefault="00313C86" w:rsidP="00313C86">
      <w:pPr>
        <w:pStyle w:val="SingleTxtGR"/>
        <w:tabs>
          <w:tab w:val="clear" w:pos="1701"/>
        </w:tabs>
        <w:ind w:left="2835" w:hanging="1701"/>
      </w:pPr>
      <w:r w:rsidRPr="00620B8A">
        <w:tab/>
        <w:t>е)</w:t>
      </w:r>
      <w:r w:rsidRPr="00620B8A">
        <w:tab/>
        <w:t>состояние сигнализатора непристегнутого ремня безопасности проверяется для всех сидений в том же ряду, в котором расположено сиденье водителя, при условиях а)–d).</w:t>
      </w:r>
    </w:p>
    <w:p w:rsidR="00313C86" w:rsidRPr="00620B8A" w:rsidRDefault="00313C86" w:rsidP="00313C86">
      <w:pPr>
        <w:pStyle w:val="SingleTxtGR"/>
        <w:tabs>
          <w:tab w:val="clear" w:pos="1701"/>
        </w:tabs>
        <w:ind w:left="2268" w:hanging="1134"/>
      </w:pPr>
      <w:r w:rsidRPr="00620B8A">
        <w:t>2.2.2</w:t>
      </w:r>
      <w:r w:rsidRPr="00620B8A">
        <w:tab/>
        <w:t>Испытание для сиденья в том же ряду, в котором расположено сиденье водителя, когда ремень безопасности отстегивают во время движения:</w:t>
      </w:r>
    </w:p>
    <w:p w:rsidR="00313C86" w:rsidRPr="00620B8A" w:rsidRDefault="00313C86" w:rsidP="00313C86">
      <w:pPr>
        <w:pStyle w:val="SingleTxtGR"/>
        <w:tabs>
          <w:tab w:val="clear" w:pos="1701"/>
        </w:tabs>
        <w:ind w:left="2835" w:hanging="1701"/>
      </w:pPr>
      <w:r w:rsidRPr="00620B8A">
        <w:tab/>
        <w:t>a)</w:t>
      </w:r>
      <w:r w:rsidRPr="00620B8A">
        <w:tab/>
        <w:t>ремни безопасности сиденья водителя и пассажирских сидений пристегнуты;</w:t>
      </w:r>
    </w:p>
    <w:p w:rsidR="00313C86" w:rsidRPr="00620B8A" w:rsidRDefault="00313C86" w:rsidP="00313C86">
      <w:pPr>
        <w:pStyle w:val="SingleTxtGR"/>
        <w:tabs>
          <w:tab w:val="clear" w:pos="1701"/>
        </w:tabs>
        <w:ind w:left="2835" w:hanging="1701"/>
        <w:rPr>
          <w:bCs/>
        </w:rPr>
      </w:pPr>
      <w:r w:rsidRPr="00620B8A">
        <w:tab/>
      </w:r>
      <w:r w:rsidRPr="00620B8A">
        <w:rPr>
          <w:bCs/>
          <w:lang w:val="en-GB"/>
        </w:rPr>
        <w:t>b</w:t>
      </w:r>
      <w:r w:rsidRPr="00620B8A">
        <w:rPr>
          <w:bCs/>
        </w:rPr>
        <w:t>)</w:t>
      </w:r>
      <w:r w:rsidRPr="00620B8A">
        <w:rPr>
          <w:bCs/>
        </w:rPr>
        <w:tab/>
        <w:t xml:space="preserve">на сиденье(я) в том же ряду, где расположено сиденье водителя, помещают груз в 40 кг или присутствие водителя и пассажиров в салоне транспортного средства имитируют при помощи метода, указанного изготовителем; </w:t>
      </w:r>
    </w:p>
    <w:p w:rsidR="00313C86" w:rsidRPr="00620B8A" w:rsidRDefault="00313C86" w:rsidP="00313C86">
      <w:pPr>
        <w:pStyle w:val="SingleTxtGR"/>
        <w:tabs>
          <w:tab w:val="clear" w:pos="1701"/>
        </w:tabs>
        <w:ind w:left="2268" w:hanging="1134"/>
      </w:pPr>
      <w:r w:rsidRPr="00620B8A">
        <w:rPr>
          <w:b/>
          <w:bCs/>
        </w:rPr>
        <w:tab/>
      </w:r>
      <w:r w:rsidRPr="00620B8A">
        <w:rPr>
          <w:b/>
          <w:bCs/>
        </w:rPr>
        <w:tab/>
      </w:r>
      <w:r w:rsidRPr="00620B8A">
        <w:t>либо в качестве альтернативы (по усмотрению изготовителя):</w:t>
      </w:r>
    </w:p>
    <w:p w:rsidR="00313C86" w:rsidRPr="00620B8A" w:rsidRDefault="00313C86" w:rsidP="00313C86">
      <w:pPr>
        <w:pStyle w:val="SingleTxtGR"/>
        <w:tabs>
          <w:tab w:val="clear" w:pos="1701"/>
        </w:tabs>
        <w:ind w:left="2835" w:hanging="1701"/>
      </w:pPr>
      <w:r w:rsidRPr="00620B8A">
        <w:tab/>
      </w:r>
      <w:r w:rsidRPr="00620B8A">
        <w:tab/>
        <w:t>на подушку каждого сиденья, указанного изготовителем в качестве находящегося в том же ряду, что и сиденье водителя, помещают какой-либо предмет или человека, представляющих тело взрослой женщины пятого процентиля, либо же присутствие водителя и пассажиров на борту транспортного средства имитируется при помощи альтернативного метода, указанного изготовителем транспортного средства и согласованного с технической службой и органом по официальному утверждению типа. По</w:t>
      </w:r>
      <w:r w:rsidRPr="00620B8A">
        <w:rPr>
          <w:lang w:val="en-GB"/>
        </w:rPr>
        <w:t> </w:t>
      </w:r>
      <w:r w:rsidRPr="00620B8A">
        <w:t>просьбе изготовителя транспортного средства</w:t>
      </w:r>
      <w:r w:rsidR="00257455">
        <w:t>,</w:t>
      </w:r>
      <w:r w:rsidRPr="00620B8A">
        <w:t xml:space="preserve"> также может имитироваться нагрузка на задних сиденьях;</w:t>
      </w:r>
    </w:p>
    <w:p w:rsidR="00313C86" w:rsidRPr="00620B8A" w:rsidRDefault="00313C86" w:rsidP="00313C86">
      <w:pPr>
        <w:pStyle w:val="SingleTxtGR"/>
        <w:tabs>
          <w:tab w:val="clear" w:pos="1701"/>
        </w:tabs>
        <w:ind w:left="2835" w:hanging="1701"/>
      </w:pPr>
      <w:r>
        <w:tab/>
      </w:r>
      <w:r w:rsidRPr="00620B8A">
        <w:t>с)</w:t>
      </w:r>
      <w:r w:rsidRPr="00620B8A">
        <w:tab/>
        <w:t>испытуемое транспортное средство движется при соблюдении одного из условий, указанных в пунктах 2.1.1.1–2.1.1.3 настоящего приложения, или любого сочетания этих условий, по выбору изготовителя;</w:t>
      </w:r>
    </w:p>
    <w:p w:rsidR="00313C86" w:rsidRPr="00620B8A" w:rsidRDefault="00313C86" w:rsidP="00313C86">
      <w:pPr>
        <w:pStyle w:val="SingleTxtGR"/>
        <w:tabs>
          <w:tab w:val="clear" w:pos="1701"/>
        </w:tabs>
        <w:ind w:left="2835" w:hanging="1701"/>
      </w:pPr>
      <w:r>
        <w:tab/>
      </w:r>
      <w:r w:rsidRPr="00620B8A">
        <w:rPr>
          <w:lang w:val="en-GB"/>
        </w:rPr>
        <w:t>d</w:t>
      </w:r>
      <w:r w:rsidRPr="00620B8A">
        <w:t>)</w:t>
      </w:r>
      <w:r w:rsidRPr="00620B8A">
        <w:tab/>
        <w:t>ремень (ремни) безопасности сиденья(ий) в том же ряду, где расположено сиденье водителя, не пристегнут(ы);</w:t>
      </w:r>
    </w:p>
    <w:p w:rsidR="00313C86" w:rsidRPr="00620B8A" w:rsidRDefault="00313C86" w:rsidP="00313C86">
      <w:pPr>
        <w:pStyle w:val="SingleTxtGR"/>
        <w:tabs>
          <w:tab w:val="clear" w:pos="1701"/>
        </w:tabs>
        <w:ind w:left="2835" w:hanging="1701"/>
      </w:pPr>
      <w:r>
        <w:tab/>
      </w:r>
      <w:r w:rsidRPr="00620B8A">
        <w:t>е)</w:t>
      </w:r>
      <w:r w:rsidRPr="00620B8A">
        <w:tab/>
        <w:t>состояние сигнализатора непристегнутого ремня безопасности проверяется для всех сидений в том же ряду, в котором расположено сиденье водителя, при каждом из условий а)–</w:t>
      </w:r>
      <w:r w:rsidRPr="00620B8A">
        <w:rPr>
          <w:lang w:val="en-GB"/>
        </w:rPr>
        <w:t>d</w:t>
      </w:r>
      <w:r w:rsidRPr="00620B8A">
        <w:t>).</w:t>
      </w:r>
    </w:p>
    <w:p w:rsidR="00313C86" w:rsidRPr="00620B8A" w:rsidRDefault="00313C86" w:rsidP="00313C86">
      <w:pPr>
        <w:pStyle w:val="SingleTxtGR"/>
        <w:tabs>
          <w:tab w:val="clear" w:pos="1701"/>
        </w:tabs>
        <w:ind w:left="2268" w:hanging="1134"/>
      </w:pPr>
      <w:r w:rsidRPr="00620B8A">
        <w:t>2.3</w:t>
      </w:r>
      <w:r w:rsidRPr="00620B8A">
        <w:tab/>
        <w:t>Испытание для задних сидений</w:t>
      </w:r>
    </w:p>
    <w:p w:rsidR="00313C86" w:rsidRPr="00620B8A" w:rsidRDefault="00313C86" w:rsidP="00313C86">
      <w:pPr>
        <w:pStyle w:val="SingleTxtGR"/>
        <w:tabs>
          <w:tab w:val="clear" w:pos="1701"/>
        </w:tabs>
        <w:ind w:left="2835" w:hanging="1701"/>
      </w:pPr>
      <w:r w:rsidRPr="00620B8A">
        <w:tab/>
        <w:t>a)</w:t>
      </w:r>
      <w:r w:rsidRPr="00620B8A">
        <w:tab/>
        <w:t>транспортное средство находится в неподвижном состоянии, ремни безопасности на всех сиденьях пристегнуты;</w:t>
      </w:r>
    </w:p>
    <w:p w:rsidR="00313C86" w:rsidRPr="00620B8A" w:rsidRDefault="00313C86" w:rsidP="00313C86">
      <w:pPr>
        <w:pStyle w:val="SingleTxtGR"/>
        <w:tabs>
          <w:tab w:val="clear" w:pos="1701"/>
        </w:tabs>
        <w:ind w:left="2835" w:hanging="1701"/>
      </w:pPr>
      <w:r w:rsidRPr="00620B8A">
        <w:tab/>
        <w:t>b)</w:t>
      </w:r>
      <w:r w:rsidRPr="00620B8A">
        <w:tab/>
        <w:t>включают двигатель испытуемого транспортного средства, которое затем продолжает работать в обычном режиме;</w:t>
      </w:r>
    </w:p>
    <w:p w:rsidR="00313C86" w:rsidRPr="00620B8A" w:rsidRDefault="00313C86" w:rsidP="00313C86">
      <w:pPr>
        <w:pStyle w:val="SingleTxtGR"/>
        <w:tabs>
          <w:tab w:val="clear" w:pos="1701"/>
        </w:tabs>
        <w:ind w:left="2835" w:hanging="1701"/>
      </w:pPr>
      <w:r w:rsidRPr="00620B8A">
        <w:tab/>
        <w:t>с)</w:t>
      </w:r>
      <w:r w:rsidRPr="00620B8A">
        <w:tab/>
        <w:t>ремень безопасности на одном из задних сидений отстегивают;</w:t>
      </w:r>
    </w:p>
    <w:p w:rsidR="00313C86" w:rsidRPr="00620B8A" w:rsidRDefault="00313C86" w:rsidP="00313C86">
      <w:pPr>
        <w:pStyle w:val="SingleTxtGR"/>
        <w:tabs>
          <w:tab w:val="clear" w:pos="1701"/>
        </w:tabs>
        <w:ind w:left="2835" w:hanging="1701"/>
      </w:pPr>
      <w:r w:rsidRPr="00620B8A">
        <w:tab/>
        <w:t>d)</w:t>
      </w:r>
      <w:r w:rsidRPr="00620B8A">
        <w:tab/>
        <w:t>состояние сигнализатора непристегнутого ремня безопасности проверяется для всех сидений во всех рядах;</w:t>
      </w:r>
    </w:p>
    <w:p w:rsidR="00313C86" w:rsidRPr="00620B8A" w:rsidRDefault="00313C86" w:rsidP="00313C86">
      <w:pPr>
        <w:pStyle w:val="SingleTxtGR"/>
        <w:tabs>
          <w:tab w:val="clear" w:pos="1701"/>
        </w:tabs>
        <w:ind w:left="2835" w:hanging="1701"/>
      </w:pPr>
      <w:r w:rsidRPr="00620B8A">
        <w:tab/>
        <w:t>е)</w:t>
      </w:r>
      <w:r w:rsidRPr="00620B8A">
        <w:tab/>
        <w:t>вместо этого в качестве альтернативного варианта, по просьбе изготовителя транспортного средства, для любых задних сидений могут также использоваться процедуры испытаний, указанные в пунктах 2.2–2.2.2, для сиденья(ий) в том же ряду, в котором расположено сиденье водителя</w:t>
      </w:r>
      <w:r>
        <w:t>»</w:t>
      </w:r>
      <w:r w:rsidRPr="00620B8A">
        <w:t>.</w:t>
      </w:r>
    </w:p>
    <w:p w:rsidR="00313C86" w:rsidRPr="00620B8A" w:rsidRDefault="00313C86" w:rsidP="00313C86">
      <w:pPr>
        <w:pStyle w:val="SingleTxtGR"/>
        <w:tabs>
          <w:tab w:val="clear" w:pos="1701"/>
        </w:tabs>
        <w:ind w:left="2268" w:hanging="1134"/>
      </w:pPr>
      <w:r w:rsidRPr="00620B8A">
        <w:rPr>
          <w:i/>
          <w:iCs/>
        </w:rPr>
        <w:t>Пункт 3</w:t>
      </w:r>
      <w:r w:rsidRPr="00620B8A">
        <w:t xml:space="preserve"> изменить следующим образом:</w:t>
      </w:r>
    </w:p>
    <w:p w:rsidR="00773DC5" w:rsidRPr="00313C86" w:rsidRDefault="00313C86" w:rsidP="00313C86">
      <w:pPr>
        <w:pStyle w:val="SingleTxtGR"/>
        <w:tabs>
          <w:tab w:val="clear" w:pos="1701"/>
        </w:tabs>
        <w:ind w:left="2268" w:hanging="1134"/>
      </w:pPr>
      <w:r>
        <w:t>«</w:t>
      </w:r>
      <w:r w:rsidRPr="00620B8A">
        <w:t>3.</w:t>
      </w:r>
      <w:r w:rsidRPr="00620B8A">
        <w:tab/>
        <w:t>Продолжительность испытания сигнализации первого уровня должна быть не меньше минимального требуемого периода времени, указанного в пункте 8.4.2.3 настоящих Правил для сигнализации первого уровня. К испытанию сигнализации второго уровня можно приступить по завершении испытания сигнализации первого уровня. Вместе с тем следует убедиться в том, что сигнализация второго уровня имеет преимущество перед сигнализацией первого уровня в тех случаях, когда сигнализация первого уровня все еще находится в состоянии активации</w:t>
      </w:r>
      <w:r>
        <w:t>».</w:t>
      </w:r>
    </w:p>
    <w:p w:rsidR="00381C24" w:rsidRPr="00596FA1" w:rsidRDefault="00596FA1" w:rsidP="00596FA1">
      <w:pPr>
        <w:pStyle w:val="SingleTxtGR"/>
        <w:spacing w:before="240" w:after="0"/>
        <w:jc w:val="center"/>
        <w:rPr>
          <w:u w:val="single"/>
        </w:rPr>
      </w:pPr>
      <w:r>
        <w:rPr>
          <w:u w:val="single"/>
        </w:rPr>
        <w:tab/>
      </w:r>
      <w:r>
        <w:rPr>
          <w:u w:val="single"/>
        </w:rPr>
        <w:tab/>
      </w:r>
      <w:r>
        <w:rPr>
          <w:u w:val="single"/>
        </w:rPr>
        <w:tab/>
      </w:r>
    </w:p>
    <w:sectPr w:rsidR="00381C24" w:rsidRPr="00596FA1" w:rsidSect="00773DC5">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45D" w:rsidRPr="00A312BC" w:rsidRDefault="002D045D" w:rsidP="00A312BC"/>
  </w:endnote>
  <w:endnote w:type="continuationSeparator" w:id="0">
    <w:p w:rsidR="002D045D" w:rsidRPr="00A312BC" w:rsidRDefault="002D045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DC5" w:rsidRPr="00773DC5" w:rsidRDefault="00773DC5">
    <w:pPr>
      <w:pStyle w:val="Footer"/>
    </w:pPr>
    <w:r w:rsidRPr="00773DC5">
      <w:rPr>
        <w:b/>
        <w:sz w:val="18"/>
      </w:rPr>
      <w:fldChar w:fldCharType="begin"/>
    </w:r>
    <w:r w:rsidRPr="00773DC5">
      <w:rPr>
        <w:b/>
        <w:sz w:val="18"/>
      </w:rPr>
      <w:instrText xml:space="preserve"> PAGE  \* MERGEFORMAT </w:instrText>
    </w:r>
    <w:r w:rsidRPr="00773DC5">
      <w:rPr>
        <w:b/>
        <w:sz w:val="18"/>
      </w:rPr>
      <w:fldChar w:fldCharType="separate"/>
    </w:r>
    <w:r w:rsidR="000A37F6">
      <w:rPr>
        <w:b/>
        <w:noProof/>
        <w:sz w:val="18"/>
      </w:rPr>
      <w:t>2</w:t>
    </w:r>
    <w:r w:rsidRPr="00773DC5">
      <w:rPr>
        <w:b/>
        <w:sz w:val="18"/>
      </w:rPr>
      <w:fldChar w:fldCharType="end"/>
    </w:r>
    <w:r>
      <w:rPr>
        <w:b/>
        <w:sz w:val="18"/>
      </w:rPr>
      <w:tab/>
    </w:r>
    <w:r>
      <w:t>GE.17-11413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DC5" w:rsidRPr="00773DC5" w:rsidRDefault="00773DC5" w:rsidP="00773DC5">
    <w:pPr>
      <w:pStyle w:val="Footer"/>
      <w:tabs>
        <w:tab w:val="clear" w:pos="9639"/>
        <w:tab w:val="right" w:pos="9638"/>
      </w:tabs>
      <w:rPr>
        <w:b/>
        <w:sz w:val="18"/>
      </w:rPr>
    </w:pPr>
    <w:r>
      <w:t>GE.17-11413</w:t>
    </w:r>
    <w:r>
      <w:tab/>
    </w:r>
    <w:r w:rsidRPr="00773DC5">
      <w:rPr>
        <w:b/>
        <w:sz w:val="18"/>
      </w:rPr>
      <w:fldChar w:fldCharType="begin"/>
    </w:r>
    <w:r w:rsidRPr="00773DC5">
      <w:rPr>
        <w:b/>
        <w:sz w:val="18"/>
      </w:rPr>
      <w:instrText xml:space="preserve"> PAGE  \* MERGEFORMAT </w:instrText>
    </w:r>
    <w:r w:rsidRPr="00773DC5">
      <w:rPr>
        <w:b/>
        <w:sz w:val="18"/>
      </w:rPr>
      <w:fldChar w:fldCharType="separate"/>
    </w:r>
    <w:r w:rsidR="000A37F6">
      <w:rPr>
        <w:b/>
        <w:noProof/>
        <w:sz w:val="18"/>
      </w:rPr>
      <w:t>3</w:t>
    </w:r>
    <w:r w:rsidRPr="00773DC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773DC5" w:rsidRDefault="00773DC5" w:rsidP="00773DC5">
    <w:pPr>
      <w:spacing w:before="120" w:line="240" w:lineRule="auto"/>
    </w:pPr>
    <w:r>
      <w:t>GE.</w:t>
    </w:r>
    <w:r w:rsidR="00DF71B9">
      <w:rPr>
        <w:b/>
        <w:noProof/>
        <w:lang w:val="en-GB" w:eastAsia="en-GB"/>
      </w:rPr>
      <w:drawing>
        <wp:anchor distT="0" distB="0" distL="114300" distR="114300" simplePos="0" relativeHeight="251658240" behindDoc="0" locked="0" layoutInCell="1" allowOverlap="1" wp14:anchorId="67F906E1" wp14:editId="5789D22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17-11413  (R)</w:t>
    </w:r>
    <w:r w:rsidR="00755F4F">
      <w:rPr>
        <w:lang w:val="en-US"/>
      </w:rPr>
      <w:t xml:space="preserve">  270717  090817</w:t>
    </w:r>
    <w:r>
      <w:br/>
    </w:r>
    <w:r w:rsidRPr="00773DC5">
      <w:rPr>
        <w:rFonts w:ascii="C39T30Lfz" w:hAnsi="C39T30Lfz"/>
        <w:spacing w:val="0"/>
        <w:w w:val="100"/>
        <w:sz w:val="56"/>
      </w:rPr>
      <w:t></w:t>
    </w:r>
    <w:r w:rsidRPr="00773DC5">
      <w:rPr>
        <w:rFonts w:ascii="C39T30Lfz" w:hAnsi="C39T30Lfz"/>
        <w:spacing w:val="0"/>
        <w:w w:val="100"/>
        <w:sz w:val="56"/>
      </w:rPr>
      <w:t></w:t>
    </w:r>
    <w:r w:rsidRPr="00773DC5">
      <w:rPr>
        <w:rFonts w:ascii="C39T30Lfz" w:hAnsi="C39T30Lfz"/>
        <w:spacing w:val="0"/>
        <w:w w:val="100"/>
        <w:sz w:val="56"/>
      </w:rPr>
      <w:t></w:t>
    </w:r>
    <w:r w:rsidRPr="00773DC5">
      <w:rPr>
        <w:rFonts w:ascii="C39T30Lfz" w:hAnsi="C39T30Lfz"/>
        <w:spacing w:val="0"/>
        <w:w w:val="100"/>
        <w:sz w:val="56"/>
      </w:rPr>
      <w:t></w:t>
    </w:r>
    <w:r w:rsidRPr="00773DC5">
      <w:rPr>
        <w:rFonts w:ascii="C39T30Lfz" w:hAnsi="C39T30Lfz"/>
        <w:spacing w:val="0"/>
        <w:w w:val="100"/>
        <w:sz w:val="56"/>
      </w:rPr>
      <w:t></w:t>
    </w:r>
    <w:r w:rsidRPr="00773DC5">
      <w:rPr>
        <w:rFonts w:ascii="C39T30Lfz" w:hAnsi="C39T30Lfz"/>
        <w:spacing w:val="0"/>
        <w:w w:val="100"/>
        <w:sz w:val="56"/>
      </w:rPr>
      <w:t></w:t>
    </w:r>
    <w:r w:rsidRPr="00773DC5">
      <w:rPr>
        <w:rFonts w:ascii="C39T30Lfz" w:hAnsi="C39T30Lfz"/>
        <w:spacing w:val="0"/>
        <w:w w:val="100"/>
        <w:sz w:val="56"/>
      </w:rPr>
      <w:t></w:t>
    </w:r>
    <w:r w:rsidRPr="00773DC5">
      <w:rPr>
        <w:rFonts w:ascii="C39T30Lfz" w:hAnsi="C39T30Lfz"/>
        <w:spacing w:val="0"/>
        <w:w w:val="100"/>
        <w:sz w:val="56"/>
      </w:rPr>
      <w:t></w:t>
    </w:r>
    <w:r w:rsidRPr="00773DC5">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40080" cy="640080"/>
          <wp:effectExtent l="0" t="0" r="7620" b="7620"/>
          <wp:wrapNone/>
          <wp:docPr id="1" name="Рисунок 1" descr="https://undocs.org/m2/QRCode.ashx?DS=E/ECE/324/Rev.1/Add.15/Rev.8/Amend.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15/Rev.8/Amend.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45D" w:rsidRPr="001075E9" w:rsidRDefault="002D045D" w:rsidP="001075E9">
      <w:pPr>
        <w:tabs>
          <w:tab w:val="right" w:pos="2155"/>
        </w:tabs>
        <w:spacing w:after="80" w:line="240" w:lineRule="auto"/>
        <w:ind w:left="680"/>
        <w:rPr>
          <w:u w:val="single"/>
        </w:rPr>
      </w:pPr>
      <w:r>
        <w:rPr>
          <w:u w:val="single"/>
        </w:rPr>
        <w:tab/>
      </w:r>
    </w:p>
  </w:footnote>
  <w:footnote w:type="continuationSeparator" w:id="0">
    <w:p w:rsidR="002D045D" w:rsidRDefault="002D045D" w:rsidP="00407B78">
      <w:pPr>
        <w:tabs>
          <w:tab w:val="right" w:pos="2155"/>
        </w:tabs>
        <w:spacing w:after="80"/>
        <w:ind w:left="680"/>
        <w:rPr>
          <w:u w:val="single"/>
        </w:rPr>
      </w:pPr>
      <w:r>
        <w:rPr>
          <w:u w:val="single"/>
        </w:rPr>
        <w:tab/>
      </w:r>
    </w:p>
  </w:footnote>
  <w:footnote w:id="1">
    <w:p w:rsidR="00313C86" w:rsidRPr="00922B0D" w:rsidRDefault="00313C86" w:rsidP="00313C86">
      <w:pPr>
        <w:pStyle w:val="FootnoteText"/>
        <w:spacing w:line="220" w:lineRule="atLeast"/>
        <w:rPr>
          <w:sz w:val="20"/>
          <w:lang w:val="ru-RU"/>
        </w:rPr>
      </w:pPr>
      <w:r>
        <w:tab/>
      </w:r>
      <w:r w:rsidRPr="0038396E">
        <w:rPr>
          <w:rStyle w:val="FootnoteReference"/>
          <w:sz w:val="20"/>
          <w:vertAlign w:val="baseline"/>
          <w:lang w:val="ru-RU"/>
        </w:rPr>
        <w:t>*</w:t>
      </w:r>
      <w:r w:rsidRPr="00922B0D">
        <w:rPr>
          <w:lang w:val="ru-RU"/>
        </w:rPr>
        <w:tab/>
      </w:r>
      <w:r w:rsidRPr="000E7C2A">
        <w:rPr>
          <w:szCs w:val="24"/>
          <w:lang w:val="ru-RU"/>
        </w:rPr>
        <w:t>Прежнее название Соглашения:</w:t>
      </w:r>
      <w:r>
        <w:rPr>
          <w:szCs w:val="24"/>
          <w:lang w:val="ru-RU"/>
        </w:rPr>
        <w:t xml:space="preserve"> </w:t>
      </w:r>
      <w:r w:rsidRPr="000E7C2A">
        <w:rPr>
          <w:szCs w:val="24"/>
          <w:lang w:val="ru-RU"/>
        </w:rPr>
        <w:t xml:space="preserve">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w:t>
      </w:r>
      <w:r>
        <w:rPr>
          <w:szCs w:val="24"/>
          <w:lang w:val="ru-RU"/>
        </w:rPr>
        <w:t xml:space="preserve">совершено </w:t>
      </w:r>
      <w:r w:rsidRPr="000E7C2A">
        <w:rPr>
          <w:szCs w:val="24"/>
          <w:lang w:val="ru-RU"/>
        </w:rPr>
        <w:t>в</w:t>
      </w:r>
      <w:r>
        <w:rPr>
          <w:szCs w:val="24"/>
          <w:lang w:val="ru-RU"/>
        </w:rPr>
        <w:t> </w:t>
      </w:r>
      <w:r w:rsidRPr="000E7C2A">
        <w:rPr>
          <w:szCs w:val="24"/>
          <w:lang w:val="ru-RU"/>
        </w:rPr>
        <w:t>Женеве 20 марта 1958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DC5" w:rsidRPr="00773DC5" w:rsidRDefault="000A37F6">
    <w:pPr>
      <w:pStyle w:val="Header"/>
    </w:pPr>
    <w:r>
      <w:fldChar w:fldCharType="begin"/>
    </w:r>
    <w:r>
      <w:instrText xml:space="preserve"> TITLE  \* MERGEFORMAT </w:instrText>
    </w:r>
    <w:r>
      <w:fldChar w:fldCharType="separate"/>
    </w:r>
    <w:r>
      <w:t>E/ECE/324/Rev.1/Add.15/Rev.8/Amend.4</w:t>
    </w:r>
    <w:r>
      <w:fldChar w:fldCharType="end"/>
    </w:r>
    <w:r w:rsidR="00773DC5">
      <w:br/>
    </w:r>
    <w:r>
      <w:fldChar w:fldCharType="begin"/>
    </w:r>
    <w:r>
      <w:instrText xml:space="preserve"> KEYWORDS  \* MERGEFORMAT </w:instrText>
    </w:r>
    <w:r>
      <w:fldChar w:fldCharType="separate"/>
    </w:r>
    <w:r>
      <w:t>E/ECE/TRANS/505/Rev.1/Add.15/Rev.8/Amend.4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DC5" w:rsidRPr="00773DC5" w:rsidRDefault="000A37F6" w:rsidP="00773DC5">
    <w:pPr>
      <w:pStyle w:val="Header"/>
      <w:jc w:val="right"/>
    </w:pPr>
    <w:r>
      <w:fldChar w:fldCharType="begin"/>
    </w:r>
    <w:r>
      <w:instrText xml:space="preserve"> TITLE  \* MERGEFORMAT </w:instrText>
    </w:r>
    <w:r>
      <w:fldChar w:fldCharType="separate"/>
    </w:r>
    <w:r>
      <w:t>E/ECE/324/Rev.1/Add.15/Rev.8/Amend.4</w:t>
    </w:r>
    <w:r>
      <w:fldChar w:fldCharType="end"/>
    </w:r>
    <w:r w:rsidR="00773DC5">
      <w:br/>
    </w:r>
    <w:r>
      <w:fldChar w:fldCharType="begin"/>
    </w:r>
    <w:r>
      <w:instrText xml:space="preserve"> KEYWORDS  \* MERGEFORMAT </w:instrText>
    </w:r>
    <w:r>
      <w:fldChar w:fldCharType="separate"/>
    </w:r>
    <w:r>
      <w:t>E/ECE/TRANS/505/Rev.1/Add.15/Rev.8/Amend.4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5"/>
  </w:num>
  <w:num w:numId="23">
    <w:abstractNumId w:val="12"/>
  </w:num>
  <w:num w:numId="2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45D"/>
    <w:rsid w:val="00004E66"/>
    <w:rsid w:val="00033EE1"/>
    <w:rsid w:val="00042B72"/>
    <w:rsid w:val="00043B08"/>
    <w:rsid w:val="000558BD"/>
    <w:rsid w:val="000621CD"/>
    <w:rsid w:val="000857D2"/>
    <w:rsid w:val="000A37F6"/>
    <w:rsid w:val="000B57E7"/>
    <w:rsid w:val="000B6373"/>
    <w:rsid w:val="000F09DF"/>
    <w:rsid w:val="000F61B2"/>
    <w:rsid w:val="001020C6"/>
    <w:rsid w:val="001075E9"/>
    <w:rsid w:val="00123BDB"/>
    <w:rsid w:val="0014152F"/>
    <w:rsid w:val="00142F5E"/>
    <w:rsid w:val="001459A4"/>
    <w:rsid w:val="00180183"/>
    <w:rsid w:val="0018024D"/>
    <w:rsid w:val="0018649F"/>
    <w:rsid w:val="00196389"/>
    <w:rsid w:val="001B3EF6"/>
    <w:rsid w:val="001C7A89"/>
    <w:rsid w:val="001D5C5A"/>
    <w:rsid w:val="00257455"/>
    <w:rsid w:val="002617E5"/>
    <w:rsid w:val="002918C0"/>
    <w:rsid w:val="00292400"/>
    <w:rsid w:val="002979E2"/>
    <w:rsid w:val="002A2EFC"/>
    <w:rsid w:val="002B74B1"/>
    <w:rsid w:val="002C0E18"/>
    <w:rsid w:val="002D045D"/>
    <w:rsid w:val="002D5AAC"/>
    <w:rsid w:val="002E5067"/>
    <w:rsid w:val="002F405F"/>
    <w:rsid w:val="002F7011"/>
    <w:rsid w:val="002F7EEC"/>
    <w:rsid w:val="00301299"/>
    <w:rsid w:val="00305C08"/>
    <w:rsid w:val="00307FB6"/>
    <w:rsid w:val="00313C86"/>
    <w:rsid w:val="00317339"/>
    <w:rsid w:val="00322004"/>
    <w:rsid w:val="00323403"/>
    <w:rsid w:val="003402C2"/>
    <w:rsid w:val="00381C24"/>
    <w:rsid w:val="0038396E"/>
    <w:rsid w:val="003958D0"/>
    <w:rsid w:val="003A0D43"/>
    <w:rsid w:val="003B00E5"/>
    <w:rsid w:val="003F29FB"/>
    <w:rsid w:val="00407B78"/>
    <w:rsid w:val="00413992"/>
    <w:rsid w:val="00424203"/>
    <w:rsid w:val="0042551A"/>
    <w:rsid w:val="00452493"/>
    <w:rsid w:val="00453318"/>
    <w:rsid w:val="00454E07"/>
    <w:rsid w:val="00472C5C"/>
    <w:rsid w:val="0050108D"/>
    <w:rsid w:val="00513081"/>
    <w:rsid w:val="00517901"/>
    <w:rsid w:val="00526683"/>
    <w:rsid w:val="005431BC"/>
    <w:rsid w:val="005709E0"/>
    <w:rsid w:val="00572E19"/>
    <w:rsid w:val="005961C8"/>
    <w:rsid w:val="005966F1"/>
    <w:rsid w:val="00596FA1"/>
    <w:rsid w:val="005B2F86"/>
    <w:rsid w:val="005D7914"/>
    <w:rsid w:val="005E2B41"/>
    <w:rsid w:val="005F0B42"/>
    <w:rsid w:val="005F1707"/>
    <w:rsid w:val="00640F49"/>
    <w:rsid w:val="00681A10"/>
    <w:rsid w:val="006A16E3"/>
    <w:rsid w:val="006A1ED8"/>
    <w:rsid w:val="006C2031"/>
    <w:rsid w:val="006D461A"/>
    <w:rsid w:val="006F35EE"/>
    <w:rsid w:val="007021FF"/>
    <w:rsid w:val="00712895"/>
    <w:rsid w:val="007169F4"/>
    <w:rsid w:val="00734ACB"/>
    <w:rsid w:val="00755F4F"/>
    <w:rsid w:val="00757357"/>
    <w:rsid w:val="00773DC5"/>
    <w:rsid w:val="00774AF2"/>
    <w:rsid w:val="00792497"/>
    <w:rsid w:val="00793C67"/>
    <w:rsid w:val="00806737"/>
    <w:rsid w:val="00811570"/>
    <w:rsid w:val="00825F8D"/>
    <w:rsid w:val="00834B71"/>
    <w:rsid w:val="0086445C"/>
    <w:rsid w:val="008766CD"/>
    <w:rsid w:val="00894693"/>
    <w:rsid w:val="008A08D7"/>
    <w:rsid w:val="008B6909"/>
    <w:rsid w:val="008C30BC"/>
    <w:rsid w:val="00906890"/>
    <w:rsid w:val="00911BE4"/>
    <w:rsid w:val="00951972"/>
    <w:rsid w:val="009608F3"/>
    <w:rsid w:val="00981D26"/>
    <w:rsid w:val="009A24AC"/>
    <w:rsid w:val="00A14DA8"/>
    <w:rsid w:val="00A21F00"/>
    <w:rsid w:val="00A312BC"/>
    <w:rsid w:val="00A84021"/>
    <w:rsid w:val="00A84D35"/>
    <w:rsid w:val="00A917B3"/>
    <w:rsid w:val="00AB38B5"/>
    <w:rsid w:val="00AB4B51"/>
    <w:rsid w:val="00AC3430"/>
    <w:rsid w:val="00B10CC7"/>
    <w:rsid w:val="00B36DF7"/>
    <w:rsid w:val="00B539E7"/>
    <w:rsid w:val="00B62458"/>
    <w:rsid w:val="00BB0C37"/>
    <w:rsid w:val="00BC18B2"/>
    <w:rsid w:val="00BD33EE"/>
    <w:rsid w:val="00BF21E1"/>
    <w:rsid w:val="00C106D6"/>
    <w:rsid w:val="00C20A8E"/>
    <w:rsid w:val="00C60F0C"/>
    <w:rsid w:val="00C805C9"/>
    <w:rsid w:val="00C92939"/>
    <w:rsid w:val="00CA1679"/>
    <w:rsid w:val="00CB151C"/>
    <w:rsid w:val="00CE5A1A"/>
    <w:rsid w:val="00CF55F6"/>
    <w:rsid w:val="00D33D63"/>
    <w:rsid w:val="00D5253A"/>
    <w:rsid w:val="00D62A45"/>
    <w:rsid w:val="00D90028"/>
    <w:rsid w:val="00D90138"/>
    <w:rsid w:val="00DA5310"/>
    <w:rsid w:val="00DD44B1"/>
    <w:rsid w:val="00DD78D1"/>
    <w:rsid w:val="00DE32CD"/>
    <w:rsid w:val="00DF71B9"/>
    <w:rsid w:val="00E73F76"/>
    <w:rsid w:val="00E90403"/>
    <w:rsid w:val="00EA2C9F"/>
    <w:rsid w:val="00EA420E"/>
    <w:rsid w:val="00ED0BDA"/>
    <w:rsid w:val="00EE142A"/>
    <w:rsid w:val="00EF1360"/>
    <w:rsid w:val="00EF3220"/>
    <w:rsid w:val="00F43903"/>
    <w:rsid w:val="00F47B4D"/>
    <w:rsid w:val="00F94155"/>
    <w:rsid w:val="00F9783F"/>
    <w:rsid w:val="00FC0956"/>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CCF7399-A0F5-4870-AA18-F1AD28FF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570"/>
    <w:pPr>
      <w:spacing w:line="240" w:lineRule="atLeast"/>
    </w:pPr>
    <w:rPr>
      <w:rFonts w:eastAsiaTheme="minorHAnsi" w:cstheme="minorBidi"/>
      <w:spacing w:val="4"/>
      <w:w w:val="103"/>
      <w:kern w:val="14"/>
      <w:szCs w:val="22"/>
      <w:lang w:val="ru-RU" w:eastAsia="en-US"/>
    </w:rPr>
  </w:style>
  <w:style w:type="paragraph" w:styleId="Heading1">
    <w:name w:val="heading 1"/>
    <w:aliases w:val="Table_GR"/>
    <w:basedOn w:val="Normal"/>
    <w:next w:val="Normal"/>
    <w:link w:val="Heading1Char"/>
    <w:qFormat/>
    <w:rsid w:val="00811570"/>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811570"/>
    <w:pPr>
      <w:keepNext/>
      <w:outlineLvl w:val="1"/>
    </w:pPr>
    <w:rPr>
      <w:rFonts w:cs="Arial"/>
      <w:bCs/>
      <w:iCs/>
      <w:szCs w:val="28"/>
    </w:rPr>
  </w:style>
  <w:style w:type="paragraph" w:styleId="Heading3">
    <w:name w:val="heading 3"/>
    <w:basedOn w:val="Normal"/>
    <w:next w:val="Normal"/>
    <w:semiHidden/>
    <w:rsid w:val="00811570"/>
    <w:pPr>
      <w:keepNext/>
      <w:spacing w:before="240" w:after="60"/>
      <w:outlineLvl w:val="2"/>
    </w:pPr>
    <w:rPr>
      <w:rFonts w:ascii="Arial" w:hAnsi="Arial" w:cs="Arial"/>
      <w:b/>
      <w:bCs/>
      <w:sz w:val="26"/>
      <w:szCs w:val="26"/>
    </w:rPr>
  </w:style>
  <w:style w:type="paragraph" w:styleId="Heading4">
    <w:name w:val="heading 4"/>
    <w:basedOn w:val="Normal"/>
    <w:next w:val="Normal"/>
    <w:semiHidden/>
    <w:rsid w:val="00811570"/>
    <w:pPr>
      <w:keepNext/>
      <w:spacing w:before="240" w:after="60"/>
      <w:outlineLvl w:val="3"/>
    </w:pPr>
    <w:rPr>
      <w:b/>
      <w:bCs/>
      <w:sz w:val="28"/>
      <w:szCs w:val="28"/>
    </w:rPr>
  </w:style>
  <w:style w:type="paragraph" w:styleId="Heading5">
    <w:name w:val="heading 5"/>
    <w:basedOn w:val="Normal"/>
    <w:next w:val="Normal"/>
    <w:semiHidden/>
    <w:rsid w:val="00811570"/>
    <w:pPr>
      <w:spacing w:before="240" w:after="60"/>
      <w:outlineLvl w:val="4"/>
    </w:pPr>
    <w:rPr>
      <w:b/>
      <w:bCs/>
      <w:i/>
      <w:iCs/>
      <w:sz w:val="26"/>
      <w:szCs w:val="26"/>
    </w:rPr>
  </w:style>
  <w:style w:type="paragraph" w:styleId="Heading6">
    <w:name w:val="heading 6"/>
    <w:basedOn w:val="Normal"/>
    <w:next w:val="Normal"/>
    <w:semiHidden/>
    <w:rsid w:val="00811570"/>
    <w:pPr>
      <w:spacing w:before="240" w:after="60"/>
      <w:outlineLvl w:val="5"/>
    </w:pPr>
    <w:rPr>
      <w:b/>
      <w:bCs/>
      <w:sz w:val="22"/>
    </w:rPr>
  </w:style>
  <w:style w:type="paragraph" w:styleId="Heading7">
    <w:name w:val="heading 7"/>
    <w:basedOn w:val="Normal"/>
    <w:next w:val="Normal"/>
    <w:semiHidden/>
    <w:rsid w:val="00811570"/>
    <w:pPr>
      <w:spacing w:before="240" w:after="60"/>
      <w:outlineLvl w:val="6"/>
    </w:pPr>
    <w:rPr>
      <w:sz w:val="24"/>
      <w:szCs w:val="24"/>
    </w:rPr>
  </w:style>
  <w:style w:type="paragraph" w:styleId="Heading8">
    <w:name w:val="heading 8"/>
    <w:basedOn w:val="Normal"/>
    <w:next w:val="Normal"/>
    <w:semiHidden/>
    <w:rsid w:val="00811570"/>
    <w:pPr>
      <w:spacing w:before="240" w:after="60"/>
      <w:outlineLvl w:val="7"/>
    </w:pPr>
    <w:rPr>
      <w:i/>
      <w:iCs/>
      <w:sz w:val="24"/>
      <w:szCs w:val="24"/>
    </w:rPr>
  </w:style>
  <w:style w:type="paragraph" w:styleId="Heading9">
    <w:name w:val="heading 9"/>
    <w:basedOn w:val="Normal"/>
    <w:next w:val="Normal"/>
    <w:semiHidden/>
    <w:rsid w:val="00811570"/>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1157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11570"/>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811570"/>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link w:val="HChGR0"/>
    <w:qFormat/>
    <w:rsid w:val="00811570"/>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811570"/>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811570"/>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811570"/>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811570"/>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811570"/>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811570"/>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81157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811570"/>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81157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811570"/>
    <w:pPr>
      <w:numPr>
        <w:numId w:val="22"/>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811570"/>
    <w:pPr>
      <w:numPr>
        <w:numId w:val="23"/>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811570"/>
    <w:pPr>
      <w:numPr>
        <w:numId w:val="24"/>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811570"/>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811570"/>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811570"/>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811570"/>
    <w:rPr>
      <w:b/>
      <w:spacing w:val="4"/>
      <w:w w:val="103"/>
      <w:kern w:val="14"/>
      <w:sz w:val="18"/>
      <w:lang w:val="en-GB" w:eastAsia="ru-RU"/>
    </w:rPr>
  </w:style>
  <w:style w:type="character" w:styleId="Hyperlink">
    <w:name w:val="Hyperlink"/>
    <w:basedOn w:val="DefaultParagraphFont"/>
    <w:uiPriority w:val="99"/>
    <w:unhideWhenUsed/>
    <w:rsid w:val="00811570"/>
    <w:rPr>
      <w:color w:val="0000FF" w:themeColor="hyperlink"/>
      <w:u w:val="none"/>
    </w:rPr>
  </w:style>
  <w:style w:type="character" w:styleId="FootnoteReference">
    <w:name w:val="footnote reference"/>
    <w:aliases w:val="4_GR,4_G,(Footnote Reference),-E Fußnotenzeichen,BVI fnr, BVI fnr,Footnote symbol,Footnote,Footnote Reference Superscript,SUPERS"/>
    <w:basedOn w:val="DefaultParagraphFont"/>
    <w:qFormat/>
    <w:rsid w:val="00811570"/>
    <w:rPr>
      <w:rFonts w:ascii="Times New Roman" w:hAnsi="Times New Roman"/>
      <w:dstrike w:val="0"/>
      <w:sz w:val="18"/>
      <w:vertAlign w:val="superscript"/>
    </w:rPr>
  </w:style>
  <w:style w:type="character" w:styleId="EndnoteReference">
    <w:name w:val="endnote reference"/>
    <w:aliases w:val="1_GR"/>
    <w:basedOn w:val="FootnoteReference"/>
    <w:qFormat/>
    <w:rsid w:val="00811570"/>
    <w:rPr>
      <w:rFonts w:ascii="Times New Roman" w:hAnsi="Times New Roman"/>
      <w:dstrike w:val="0"/>
      <w:sz w:val="18"/>
      <w:vertAlign w:val="superscript"/>
    </w:rPr>
  </w:style>
  <w:style w:type="paragraph" w:styleId="Footer">
    <w:name w:val="footer"/>
    <w:aliases w:val="3_GR"/>
    <w:basedOn w:val="Normal"/>
    <w:link w:val="FooterChar"/>
    <w:qFormat/>
    <w:rsid w:val="00811570"/>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811570"/>
    <w:rPr>
      <w:spacing w:val="4"/>
      <w:w w:val="103"/>
      <w:kern w:val="14"/>
      <w:sz w:val="16"/>
      <w:lang w:val="en-GB" w:eastAsia="ru-RU"/>
    </w:rPr>
  </w:style>
  <w:style w:type="character" w:styleId="PageNumber">
    <w:name w:val="page number"/>
    <w:aliases w:val="7_GR"/>
    <w:basedOn w:val="DefaultParagraphFont"/>
    <w:qFormat/>
    <w:rsid w:val="00811570"/>
    <w:rPr>
      <w:rFonts w:ascii="Times New Roman" w:hAnsi="Times New Roman"/>
      <w:b/>
      <w:sz w:val="18"/>
    </w:rPr>
  </w:style>
  <w:style w:type="character" w:styleId="FollowedHyperlink">
    <w:name w:val="FollowedHyperlink"/>
    <w:basedOn w:val="DefaultParagraphFont"/>
    <w:uiPriority w:val="99"/>
    <w:semiHidden/>
    <w:unhideWhenUsed/>
    <w:rsid w:val="00811570"/>
    <w:rPr>
      <w:color w:val="800080" w:themeColor="followedHyperlink"/>
      <w:u w:val="none"/>
    </w:rPr>
  </w:style>
  <w:style w:type="table" w:styleId="TableGrid">
    <w:name w:val="Table Grid"/>
    <w:basedOn w:val="TableNormal"/>
    <w:uiPriority w:val="59"/>
    <w:rsid w:val="002979E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Footnote Text Char"/>
    <w:basedOn w:val="Normal"/>
    <w:link w:val="FootnoteTextChar1"/>
    <w:qFormat/>
    <w:rsid w:val="00811570"/>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1">
    <w:name w:val="Footnote Text Char1"/>
    <w:aliases w:val="5_GR Char,5_G Char,PP Char,Footnote Text Char Char"/>
    <w:basedOn w:val="DefaultParagraphFont"/>
    <w:link w:val="FootnoteText"/>
    <w:rsid w:val="00811570"/>
    <w:rPr>
      <w:spacing w:val="5"/>
      <w:w w:val="104"/>
      <w:kern w:val="14"/>
      <w:sz w:val="18"/>
      <w:lang w:val="en-GB" w:eastAsia="ru-RU"/>
    </w:rPr>
  </w:style>
  <w:style w:type="character" w:customStyle="1" w:styleId="Heading1Char">
    <w:name w:val="Heading 1 Char"/>
    <w:aliases w:val="Table_GR Char"/>
    <w:basedOn w:val="DefaultParagraphFont"/>
    <w:link w:val="Heading1"/>
    <w:rsid w:val="00811570"/>
    <w:rPr>
      <w:rFonts w:cs="Arial"/>
      <w:b/>
      <w:bCs/>
      <w:spacing w:val="4"/>
      <w:w w:val="103"/>
      <w:kern w:val="14"/>
      <w:szCs w:val="32"/>
      <w:lang w:val="ru-RU" w:eastAsia="ru-RU"/>
    </w:rPr>
  </w:style>
  <w:style w:type="paragraph" w:styleId="EndnoteText">
    <w:name w:val="endnote text"/>
    <w:aliases w:val="2_GR"/>
    <w:basedOn w:val="FootnoteText"/>
    <w:link w:val="EndnoteTextChar"/>
    <w:qFormat/>
    <w:rsid w:val="00811570"/>
  </w:style>
  <w:style w:type="character" w:customStyle="1" w:styleId="EndnoteTextChar">
    <w:name w:val="Endnote Text Char"/>
    <w:aliases w:val="2_GR Char"/>
    <w:basedOn w:val="DefaultParagraphFont"/>
    <w:link w:val="EndnoteText"/>
    <w:rsid w:val="00811570"/>
    <w:rPr>
      <w:spacing w:val="5"/>
      <w:w w:val="104"/>
      <w:kern w:val="14"/>
      <w:sz w:val="18"/>
      <w:lang w:val="en-GB" w:eastAsia="ru-RU"/>
    </w:rPr>
  </w:style>
  <w:style w:type="paragraph" w:customStyle="1" w:styleId="SingleTxtG">
    <w:name w:val="_ Single Txt_G"/>
    <w:basedOn w:val="Normal"/>
    <w:link w:val="SingleTxtGChar"/>
    <w:qFormat/>
    <w:rsid w:val="00313C86"/>
    <w:pPr>
      <w:suppressAutoHyphens/>
      <w:spacing w:after="120"/>
      <w:ind w:left="1134" w:right="1134"/>
      <w:jc w:val="both"/>
    </w:pPr>
    <w:rPr>
      <w:rFonts w:eastAsia="Times New Roman" w:cs="Times New Roman"/>
      <w:spacing w:val="0"/>
      <w:w w:val="100"/>
      <w:kern w:val="0"/>
      <w:szCs w:val="20"/>
      <w:lang w:val="en-GB"/>
    </w:rPr>
  </w:style>
  <w:style w:type="paragraph" w:customStyle="1" w:styleId="HChG">
    <w:name w:val="_ H _Ch_G"/>
    <w:basedOn w:val="Normal"/>
    <w:next w:val="Normal"/>
    <w:link w:val="HChGChar"/>
    <w:qFormat/>
    <w:rsid w:val="00313C86"/>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rPr>
  </w:style>
  <w:style w:type="paragraph" w:customStyle="1" w:styleId="H1G">
    <w:name w:val="_ H_1_G"/>
    <w:basedOn w:val="Normal"/>
    <w:next w:val="Normal"/>
    <w:link w:val="H1GChar"/>
    <w:qFormat/>
    <w:rsid w:val="00313C86"/>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rPr>
  </w:style>
  <w:style w:type="character" w:customStyle="1" w:styleId="H1GChar">
    <w:name w:val="_ H_1_G Char"/>
    <w:link w:val="H1G"/>
    <w:rsid w:val="00313C86"/>
    <w:rPr>
      <w:b/>
      <w:sz w:val="24"/>
      <w:lang w:val="en-GB" w:eastAsia="en-US"/>
    </w:rPr>
  </w:style>
  <w:style w:type="character" w:customStyle="1" w:styleId="SingleTxtGChar">
    <w:name w:val="_ Single Txt_G Char"/>
    <w:link w:val="SingleTxtG"/>
    <w:rsid w:val="00313C86"/>
    <w:rPr>
      <w:lang w:val="en-GB" w:eastAsia="en-US"/>
    </w:rPr>
  </w:style>
  <w:style w:type="character" w:customStyle="1" w:styleId="HChGChar">
    <w:name w:val="_ H _Ch_G Char"/>
    <w:link w:val="HChG"/>
    <w:rsid w:val="00313C86"/>
    <w:rPr>
      <w:b/>
      <w:sz w:val="28"/>
      <w:lang w:val="en-GB" w:eastAsia="en-US"/>
    </w:rPr>
  </w:style>
  <w:style w:type="character" w:customStyle="1" w:styleId="HChGR0">
    <w:name w:val="_ H _Ch_GR Знак"/>
    <w:link w:val="HChGR"/>
    <w:rsid w:val="00313C86"/>
    <w:rPr>
      <w:b/>
      <w:spacing w:val="4"/>
      <w:w w:val="103"/>
      <w:kern w:val="14"/>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ns/main/wp29/wp29wgs/wp29gen/wp29resolution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3857</Words>
  <Characters>21988</Characters>
  <Application>Microsoft Office Word</Application>
  <DocSecurity>0</DocSecurity>
  <Lines>183</Lines>
  <Paragraphs>51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E/ECE/324/Rev.1/Add.15/Rev.8/Amend.4</vt:lpstr>
      <vt:lpstr>E/ECE/324/Rev.1/Add.15/Rev.8/Amend.4</vt:lpstr>
      <vt:lpstr>A/</vt:lpstr>
    </vt:vector>
  </TitlesOfParts>
  <Company>DCM</Company>
  <LinksUpToDate>false</LinksUpToDate>
  <CharactersWithSpaces>25794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E/ECE/324/Rev.1/Add.15/Rev.8/Amend.4</dc:title>
  <dc:creator>Sharkina</dc:creator>
  <cp:keywords>E/ECE/TRANS/505/Rev.1/Add.15/Rev.8/Amend.4</cp:keywords>
  <cp:lastModifiedBy>Marie-Claude Collet</cp:lastModifiedBy>
  <cp:revision>3</cp:revision>
  <cp:lastPrinted>2017-11-16T10:18:00Z</cp:lastPrinted>
  <dcterms:created xsi:type="dcterms:W3CDTF">2017-11-16T10:18:00Z</dcterms:created>
  <dcterms:modified xsi:type="dcterms:W3CDTF">2017-11-16T10:18:00Z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