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00" w:rsidRPr="008D0A1B" w:rsidRDefault="00C71600" w:rsidP="00C71600">
      <w:pPr>
        <w:spacing w:line="60" w:lineRule="exact"/>
        <w:rPr>
          <w:color w:val="010000"/>
          <w:sz w:val="6"/>
        </w:rPr>
        <w:sectPr w:rsidR="00C71600" w:rsidRPr="008D0A1B" w:rsidSect="00C71600">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pgNumType w:start="1"/>
          <w:cols w:space="720"/>
          <w:noEndnote/>
          <w:titlePg/>
          <w:docGrid w:linePitch="360"/>
        </w:sectPr>
      </w:pPr>
      <w:bookmarkStart w:id="0" w:name="_GoBack"/>
      <w:bookmarkEnd w:id="0"/>
    </w:p>
    <w:p w:rsidR="008D0A1B" w:rsidRPr="008D0A1B" w:rsidRDefault="008D0A1B" w:rsidP="008D0A1B">
      <w:pPr>
        <w:pStyle w:val="SingleTxt"/>
        <w:spacing w:after="0" w:line="120" w:lineRule="exact"/>
        <w:rPr>
          <w:sz w:val="10"/>
        </w:rPr>
      </w:pPr>
    </w:p>
    <w:p w:rsidR="008D0A1B" w:rsidRPr="008D0A1B" w:rsidRDefault="008D0A1B" w:rsidP="008D0A1B">
      <w:pPr>
        <w:pStyle w:val="SingleTxt"/>
        <w:spacing w:after="0" w:line="120" w:lineRule="exact"/>
        <w:rPr>
          <w:sz w:val="10"/>
        </w:rPr>
      </w:pPr>
    </w:p>
    <w:p w:rsidR="008D0A1B" w:rsidRDefault="008D0A1B" w:rsidP="008D0A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D0A1B">
        <w:t>Соглашение</w:t>
      </w:r>
    </w:p>
    <w:p w:rsidR="008D0A1B" w:rsidRPr="008D0A1B" w:rsidRDefault="008D0A1B" w:rsidP="008D0A1B">
      <w:pPr>
        <w:pStyle w:val="SingleTxt"/>
        <w:spacing w:after="0" w:line="120" w:lineRule="exact"/>
        <w:rPr>
          <w:sz w:val="10"/>
        </w:rPr>
      </w:pPr>
    </w:p>
    <w:p w:rsidR="008D0A1B" w:rsidRPr="008D0A1B" w:rsidRDefault="008D0A1B" w:rsidP="008D0A1B">
      <w:pPr>
        <w:pStyle w:val="SingleTxt"/>
        <w:spacing w:after="0" w:line="120" w:lineRule="exact"/>
        <w:rPr>
          <w:sz w:val="10"/>
        </w:rPr>
      </w:pPr>
    </w:p>
    <w:p w:rsidR="008D0A1B" w:rsidRDefault="008D0A1B" w:rsidP="008D0A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r>
      <w:r w:rsidRPr="008D0A1B">
        <w:t>О принятии единообразных технических предписаний для</w:t>
      </w:r>
      <w:r>
        <w:t> </w:t>
      </w:r>
      <w:r w:rsidRPr="008D0A1B">
        <w:t>колесных транспортных средств, предметов оборудования и</w:t>
      </w:r>
      <w:r>
        <w:t> </w:t>
      </w:r>
      <w:r w:rsidRPr="008D0A1B">
        <w:t>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EA204E">
        <w:rPr>
          <w:rStyle w:val="FootnoteReference"/>
          <w:b w:val="0"/>
          <w:sz w:val="20"/>
          <w:vertAlign w:val="baseline"/>
        </w:rPr>
        <w:footnoteReference w:customMarkFollows="1" w:id="1"/>
        <w:t>*</w:t>
      </w:r>
    </w:p>
    <w:p w:rsidR="00EA204E" w:rsidRPr="00EA204E" w:rsidRDefault="00EA204E" w:rsidP="00EA204E">
      <w:pPr>
        <w:pStyle w:val="SingleTxt"/>
        <w:spacing w:after="0" w:line="120" w:lineRule="exact"/>
        <w:rPr>
          <w:sz w:val="10"/>
        </w:rPr>
      </w:pPr>
    </w:p>
    <w:p w:rsidR="00EA204E" w:rsidRPr="00EA204E" w:rsidRDefault="00EA204E" w:rsidP="00EA204E">
      <w:pPr>
        <w:pStyle w:val="SingleTxt"/>
        <w:spacing w:after="0" w:line="120" w:lineRule="exact"/>
        <w:rPr>
          <w:sz w:val="10"/>
        </w:rPr>
      </w:pPr>
    </w:p>
    <w:p w:rsidR="00EA204E" w:rsidRPr="00EA204E" w:rsidRDefault="00EA204E" w:rsidP="00630BB4">
      <w:pPr>
        <w:pStyle w:val="SingleTxt"/>
        <w:spacing w:after="0"/>
        <w:rPr>
          <w:sz w:val="10"/>
        </w:rPr>
      </w:pPr>
      <w:r w:rsidRPr="00EA204E">
        <w:t>(Пересмотр 2, включая поправки, вступившие в силу 16 октября 1995 года)</w:t>
      </w:r>
    </w:p>
    <w:p w:rsidR="00EA204E" w:rsidRPr="00C05E9D" w:rsidRDefault="00EA204E" w:rsidP="00EA204E">
      <w:pPr>
        <w:pStyle w:val="H1G"/>
        <w:spacing w:before="0"/>
        <w:ind w:left="0" w:right="0" w:firstLine="0"/>
        <w:jc w:val="center"/>
        <w:rPr>
          <w:b w:val="0"/>
          <w:lang w:val="ru-RU"/>
        </w:rPr>
      </w:pPr>
      <w:r w:rsidRPr="00C05E9D">
        <w:rPr>
          <w:b w:val="0"/>
          <w:lang w:val="ru-RU"/>
        </w:rPr>
        <w:t>_________</w:t>
      </w:r>
    </w:p>
    <w:p w:rsidR="00EA204E" w:rsidRPr="00EA204E" w:rsidRDefault="00EA204E" w:rsidP="00EA2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A204E">
        <w:t>Добавление 108:  Правила № 109</w:t>
      </w:r>
    </w:p>
    <w:p w:rsidR="00EA204E" w:rsidRPr="00506590" w:rsidRDefault="00EA204E" w:rsidP="00506590">
      <w:pPr>
        <w:pStyle w:val="SingleTxt"/>
        <w:spacing w:after="0" w:line="120" w:lineRule="exact"/>
        <w:rPr>
          <w:b/>
          <w:sz w:val="10"/>
        </w:rPr>
      </w:pPr>
    </w:p>
    <w:p w:rsidR="00506590" w:rsidRPr="00EA204E" w:rsidRDefault="00506590" w:rsidP="00EA204E">
      <w:pPr>
        <w:pStyle w:val="SingleTxt"/>
        <w:spacing w:after="0" w:line="120" w:lineRule="exact"/>
        <w:rPr>
          <w:b/>
          <w:sz w:val="10"/>
        </w:rPr>
      </w:pPr>
    </w:p>
    <w:p w:rsidR="00EA204E" w:rsidRPr="00EA204E" w:rsidRDefault="00EA204E" w:rsidP="00EA2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A204E">
        <w:t xml:space="preserve">Пересмотр 1 </w:t>
      </w:r>
      <w:r>
        <w:t>–</w:t>
      </w:r>
      <w:r w:rsidRPr="00EA204E">
        <w:t xml:space="preserve"> Поправка 1</w:t>
      </w:r>
    </w:p>
    <w:p w:rsidR="00EA204E" w:rsidRPr="00506590" w:rsidRDefault="00EA204E" w:rsidP="00506590">
      <w:pPr>
        <w:pStyle w:val="SingleTxt"/>
        <w:spacing w:after="0" w:line="120" w:lineRule="exact"/>
        <w:rPr>
          <w:b/>
          <w:sz w:val="10"/>
          <w:u w:val="single"/>
        </w:rPr>
      </w:pPr>
    </w:p>
    <w:p w:rsidR="00506590" w:rsidRPr="00EA204E" w:rsidRDefault="00506590" w:rsidP="00EA204E">
      <w:pPr>
        <w:pStyle w:val="SingleTxt"/>
        <w:spacing w:after="0" w:line="120" w:lineRule="exact"/>
        <w:rPr>
          <w:b/>
          <w:sz w:val="10"/>
          <w:u w:val="single"/>
        </w:rPr>
      </w:pPr>
    </w:p>
    <w:p w:rsidR="00EA204E" w:rsidRPr="00EA204E" w:rsidRDefault="00EA204E" w:rsidP="00EA204E">
      <w:pPr>
        <w:pStyle w:val="SingleTxt"/>
      </w:pPr>
      <w:r w:rsidRPr="00EA204E">
        <w:t>Дополнение 7 к первоначальн</w:t>
      </w:r>
      <w:r>
        <w:t>ому варианту Правил – Дата вступления в силу:  20 </w:t>
      </w:r>
      <w:r w:rsidRPr="00EA204E">
        <w:t>января 2016 года</w:t>
      </w:r>
    </w:p>
    <w:p w:rsidR="00EA204E" w:rsidRPr="00EA204E" w:rsidRDefault="00EA204E" w:rsidP="00EA204E">
      <w:pPr>
        <w:pStyle w:val="SingleTxt"/>
        <w:spacing w:after="0" w:line="120" w:lineRule="exact"/>
        <w:rPr>
          <w:sz w:val="10"/>
        </w:rPr>
      </w:pPr>
    </w:p>
    <w:p w:rsidR="00EA204E" w:rsidRPr="00EA204E" w:rsidRDefault="00EA204E" w:rsidP="00EA20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A204E">
        <w:t>Единообразные предписания, касающиеся официального утверждения производства пневматических шин с</w:t>
      </w:r>
      <w:r>
        <w:t> </w:t>
      </w:r>
      <w:r w:rsidRPr="00EA204E">
        <w:t xml:space="preserve">восстановленным протектором для транспортных </w:t>
      </w:r>
      <w:r>
        <w:br/>
      </w:r>
      <w:r w:rsidRPr="00EA204E">
        <w:t>средств индивидуального пользования и их прицепов</w:t>
      </w:r>
    </w:p>
    <w:p w:rsidR="00EA204E" w:rsidRPr="00EA204E" w:rsidRDefault="00EA204E" w:rsidP="00EA204E">
      <w:pPr>
        <w:pStyle w:val="SingleTxt"/>
        <w:spacing w:after="0" w:line="120" w:lineRule="exact"/>
        <w:rPr>
          <w:b/>
          <w:bCs/>
          <w:sz w:val="10"/>
        </w:rPr>
      </w:pPr>
    </w:p>
    <w:p w:rsidR="00EA204E" w:rsidRDefault="00EA204E" w:rsidP="005A3960">
      <w:pPr>
        <w:pStyle w:val="SingleTxt"/>
        <w:spacing w:after="0"/>
      </w:pPr>
      <w:r w:rsidRPr="00EA204E">
        <w:t>Данный документ опубликован исключительно в информационных целях. Аутентичным и юридически обязательным текстом является документ ECE/TRANS/</w:t>
      </w:r>
      <w:r w:rsidR="00055482">
        <w:t xml:space="preserve"> </w:t>
      </w:r>
      <w:r w:rsidRPr="00EA204E">
        <w:t>WP.29/2015/67 (с поправками, внесенными на основании пункта 69 доклада ECE/TRANS/WP.29/1116)</w:t>
      </w:r>
      <w:r>
        <w:t>.</w:t>
      </w:r>
    </w:p>
    <w:p w:rsidR="00EA204E" w:rsidRPr="00C05E9D" w:rsidRDefault="00EA204E" w:rsidP="00506590">
      <w:pPr>
        <w:pStyle w:val="H1G"/>
        <w:spacing w:before="0" w:after="120"/>
        <w:ind w:left="0" w:right="0" w:firstLine="0"/>
        <w:jc w:val="center"/>
        <w:rPr>
          <w:b w:val="0"/>
          <w:lang w:val="ru-RU"/>
        </w:rPr>
      </w:pPr>
      <w:r w:rsidRPr="00C05E9D">
        <w:rPr>
          <w:b w:val="0"/>
          <w:lang w:val="ru-RU"/>
        </w:rPr>
        <w:t>_________</w:t>
      </w:r>
    </w:p>
    <w:p w:rsidR="00EA204E" w:rsidRDefault="00683B76" w:rsidP="00683B76">
      <w:pPr>
        <w:pStyle w:val="SingleTxt"/>
        <w:spacing w:line="240" w:lineRule="auto"/>
        <w:jc w:val="center"/>
      </w:pPr>
      <w:r>
        <w:rPr>
          <w:noProof/>
          <w:lang w:val="en-US"/>
        </w:rPr>
        <w:drawing>
          <wp:inline distT="0" distB="0" distL="0" distR="0" wp14:anchorId="02C23B95" wp14:editId="403BD25D">
            <wp:extent cx="888365" cy="760095"/>
            <wp:effectExtent l="0" t="0" r="6985" b="1905"/>
            <wp:docPr id="4" name="Рисунок 4" descr="UNLOGO7"/>
            <wp:cNvGraphicFramePr/>
            <a:graphic xmlns:a="http://schemas.openxmlformats.org/drawingml/2006/main">
              <a:graphicData uri="http://schemas.openxmlformats.org/drawingml/2006/picture">
                <pic:pic xmlns:pic="http://schemas.openxmlformats.org/drawingml/2006/picture">
                  <pic:nvPicPr>
                    <pic:cNvPr id="4" name="Рисунок 4" descr="UNLOGO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365" cy="760095"/>
                    </a:xfrm>
                    <a:prstGeom prst="rect">
                      <a:avLst/>
                    </a:prstGeom>
                    <a:noFill/>
                    <a:ln>
                      <a:noFill/>
                    </a:ln>
                  </pic:spPr>
                </pic:pic>
              </a:graphicData>
            </a:graphic>
          </wp:inline>
        </w:drawing>
      </w:r>
    </w:p>
    <w:p w:rsidR="00EA204E" w:rsidRDefault="00683B76" w:rsidP="00683B76">
      <w:pPr>
        <w:pStyle w:val="SingleTxt"/>
        <w:jc w:val="center"/>
      </w:pPr>
      <w:r w:rsidRPr="00683B76">
        <w:rPr>
          <w:b/>
        </w:rPr>
        <w:t>ОРГАНИЗАЦИЯ ОБЪЕДИНЕННЫХ НАЦИЙ</w:t>
      </w:r>
    </w:p>
    <w:p w:rsidR="00683B76" w:rsidRPr="00683B76" w:rsidRDefault="00683B76" w:rsidP="00683B76">
      <w:pPr>
        <w:pStyle w:val="SingleTxt"/>
        <w:rPr>
          <w:i/>
        </w:rPr>
      </w:pPr>
      <w:r>
        <w:br w:type="page"/>
      </w:r>
      <w:r w:rsidRPr="00683B76">
        <w:rPr>
          <w:i/>
        </w:rPr>
        <w:lastRenderedPageBreak/>
        <w:t>Содержание</w:t>
      </w:r>
    </w:p>
    <w:p w:rsidR="00683B76" w:rsidRPr="00683B76" w:rsidRDefault="00683B76" w:rsidP="00683B76">
      <w:pPr>
        <w:pStyle w:val="SingleTxt"/>
      </w:pPr>
      <w:r w:rsidRPr="00683B76">
        <w:rPr>
          <w:i/>
        </w:rPr>
        <w:t xml:space="preserve">Включить новое приложение 10 </w:t>
      </w:r>
      <w:r w:rsidRPr="00683B76">
        <w:t>следующего содержания:</w:t>
      </w:r>
    </w:p>
    <w:p w:rsidR="00683B76" w:rsidRPr="00683B76" w:rsidRDefault="00D43DEF" w:rsidP="00683B76">
      <w:pPr>
        <w:pStyle w:val="SingleTxt"/>
      </w:pPr>
      <w:r>
        <w:t>«</w:t>
      </w:r>
      <w:r w:rsidR="00683B76" w:rsidRPr="00683B76">
        <w:t xml:space="preserve">10 </w:t>
      </w:r>
      <w:r w:rsidR="00683B76" w:rsidRPr="00683B76">
        <w:tab/>
      </w:r>
      <w:r w:rsidR="00683B76" w:rsidRPr="00683B76">
        <w:tab/>
        <w:t>Процедуры испытания эффективности шин на снегу в отношении зимних шин, предназначенных для использования в тяжелых снежных условиях</w:t>
      </w:r>
    </w:p>
    <w:p w:rsidR="00683B76" w:rsidRPr="00683B76" w:rsidRDefault="00683B76" w:rsidP="00D43DEF">
      <w:pPr>
        <w:pStyle w:val="SingleTxt"/>
        <w:ind w:left="4133" w:hanging="2866"/>
        <w:rPr>
          <w:bCs/>
        </w:rPr>
      </w:pPr>
      <w:r w:rsidRPr="00683B76">
        <w:rPr>
          <w:b/>
        </w:rPr>
        <w:tab/>
      </w:r>
      <w:r w:rsidRPr="00683B76">
        <w:rPr>
          <w:b/>
        </w:rPr>
        <w:tab/>
      </w:r>
      <w:r w:rsidRPr="00683B76">
        <w:rPr>
          <w:bCs/>
        </w:rPr>
        <w:t xml:space="preserve">Добавление 1 </w:t>
      </w:r>
      <w:r w:rsidRPr="00683B76">
        <w:rPr>
          <w:bCs/>
        </w:rPr>
        <w:tab/>
      </w:r>
      <w:r w:rsidRPr="00683B76">
        <w:rPr>
          <w:bCs/>
        </w:rPr>
        <w:tab/>
        <w:t>Определение пиктограммы "</w:t>
      </w:r>
      <w:r w:rsidRPr="00683B76">
        <w:rPr>
          <w:bCs/>
          <w:lang w:val="en-US"/>
        </w:rPr>
        <w:t>Alpine</w:t>
      </w:r>
      <w:r w:rsidRPr="00683B76">
        <w:rPr>
          <w:bCs/>
        </w:rPr>
        <w:t xml:space="preserve"> </w:t>
      </w:r>
      <w:r w:rsidRPr="00683B76">
        <w:rPr>
          <w:bCs/>
          <w:lang w:val="en-US"/>
        </w:rPr>
        <w:t>Symbol</w:t>
      </w:r>
      <w:r w:rsidRPr="00683B76">
        <w:rPr>
          <w:bCs/>
        </w:rPr>
        <w:t>" ("высокогорная")</w:t>
      </w:r>
    </w:p>
    <w:p w:rsidR="00683B76" w:rsidRPr="00683B76" w:rsidRDefault="00683B76" w:rsidP="00D43DEF">
      <w:pPr>
        <w:pStyle w:val="SingleTxt"/>
        <w:ind w:left="4133" w:hanging="2866"/>
        <w:rPr>
          <w:bCs/>
        </w:rPr>
      </w:pPr>
      <w:r w:rsidRPr="00683B76">
        <w:rPr>
          <w:bCs/>
        </w:rPr>
        <w:tab/>
      </w:r>
      <w:r w:rsidRPr="00683B76">
        <w:rPr>
          <w:bCs/>
        </w:rPr>
        <w:tab/>
        <w:t xml:space="preserve">Добавление 2 </w:t>
      </w:r>
      <w:r w:rsidRPr="00683B76">
        <w:rPr>
          <w:bCs/>
        </w:rPr>
        <w:tab/>
      </w:r>
      <w:r w:rsidR="00D43DEF">
        <w:rPr>
          <w:bCs/>
        </w:rPr>
        <w:tab/>
      </w:r>
      <w:r w:rsidRPr="00683B76">
        <w:rPr>
          <w:bCs/>
        </w:rPr>
        <w:t>Протоколы испытаний и данные испытаний для шин класса С2</w:t>
      </w:r>
    </w:p>
    <w:p w:rsidR="00683B76" w:rsidRPr="00683B76" w:rsidRDefault="00683B76" w:rsidP="00D43DEF">
      <w:pPr>
        <w:pStyle w:val="SingleTxt"/>
        <w:ind w:left="4133" w:hanging="2866"/>
        <w:rPr>
          <w:bCs/>
        </w:rPr>
      </w:pPr>
      <w:r w:rsidRPr="00683B76">
        <w:rPr>
          <w:bCs/>
        </w:rPr>
        <w:tab/>
      </w:r>
      <w:r w:rsidRPr="00683B76">
        <w:rPr>
          <w:bCs/>
        </w:rPr>
        <w:tab/>
        <w:t xml:space="preserve">Добавление 3 </w:t>
      </w:r>
      <w:r w:rsidRPr="00683B76">
        <w:rPr>
          <w:bCs/>
        </w:rPr>
        <w:tab/>
      </w:r>
      <w:r w:rsidRPr="00683B76">
        <w:rPr>
          <w:bCs/>
        </w:rPr>
        <w:tab/>
        <w:t>Протоколы испытаний и данные испытаний для шин класса С3</w:t>
      </w:r>
      <w:r w:rsidR="00D43DEF">
        <w:rPr>
          <w:bCs/>
        </w:rPr>
        <w:t>»</w:t>
      </w:r>
      <w:r w:rsidRPr="00683B76">
        <w:rPr>
          <w:bCs/>
        </w:rPr>
        <w:t>.</w:t>
      </w:r>
    </w:p>
    <w:p w:rsidR="00683B76" w:rsidRPr="00683B76" w:rsidRDefault="00683B76" w:rsidP="00683B76">
      <w:pPr>
        <w:pStyle w:val="SingleTxt"/>
      </w:pPr>
      <w:r w:rsidRPr="00683B76">
        <w:rPr>
          <w:i/>
        </w:rPr>
        <w:t>Пункт 2.3.3</w:t>
      </w:r>
      <w:r w:rsidRPr="00683B76">
        <w:t xml:space="preserve"> </w:t>
      </w:r>
      <w:r w:rsidRPr="00683B76">
        <w:rPr>
          <w:iCs/>
        </w:rPr>
        <w:t>изменить следующим образом:</w:t>
      </w:r>
    </w:p>
    <w:p w:rsidR="00683B76" w:rsidRPr="00683B76" w:rsidRDefault="00D43DEF" w:rsidP="00D43DEF">
      <w:pPr>
        <w:pStyle w:val="SingleTxt"/>
        <w:ind w:left="2218" w:hanging="951"/>
      </w:pPr>
      <w:r>
        <w:t>«</w:t>
      </w:r>
      <w:r w:rsidR="00683B76" w:rsidRPr="00683B76">
        <w:t>2.3.3</w:t>
      </w:r>
      <w:r w:rsidR="00683B76" w:rsidRPr="00683B76">
        <w:tab/>
        <w:t>"</w:t>
      </w:r>
      <w:r w:rsidR="00683B76" w:rsidRPr="00683B76">
        <w:rPr>
          <w:i/>
        </w:rPr>
        <w:t>Зимняя шина</w:t>
      </w:r>
      <w:r w:rsidR="00683B76" w:rsidRPr="00683B76">
        <w:t>"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том что касается ее способности приводить транспортное средство в движение или поддерживать его движение</w:t>
      </w:r>
      <w:r>
        <w:t>»</w:t>
      </w:r>
      <w:r w:rsidR="00683B76" w:rsidRPr="00683B76">
        <w:t>.</w:t>
      </w:r>
    </w:p>
    <w:p w:rsidR="00683B76" w:rsidRPr="00683B76" w:rsidRDefault="00683B76" w:rsidP="00683B76">
      <w:pPr>
        <w:pStyle w:val="SingleTxt"/>
      </w:pPr>
      <w:r w:rsidRPr="00683B76">
        <w:rPr>
          <w:i/>
        </w:rPr>
        <w:t>Включить новый пункт 2.3.3.1</w:t>
      </w:r>
      <w:r w:rsidRPr="00683B76">
        <w:rPr>
          <w:iCs/>
        </w:rPr>
        <w:t xml:space="preserve"> следующего содержания:</w:t>
      </w:r>
    </w:p>
    <w:p w:rsidR="00683B76" w:rsidRPr="00683B76" w:rsidRDefault="00D43DEF" w:rsidP="00D43DEF">
      <w:pPr>
        <w:pStyle w:val="SingleTxt"/>
        <w:ind w:left="2218" w:hanging="951"/>
      </w:pPr>
      <w:r>
        <w:t>«</w:t>
      </w:r>
      <w:r w:rsidR="00683B76" w:rsidRPr="00683B76">
        <w:t>2.3.3.1</w:t>
      </w:r>
      <w:r w:rsidR="00683B76" w:rsidRPr="00683B76">
        <w:tab/>
        <w:t>"</w:t>
      </w:r>
      <w:r w:rsidR="00683B76" w:rsidRPr="00683B76">
        <w:rPr>
          <w:i/>
        </w:rPr>
        <w:t>Зимняя шина для использования в тяжелых снежных условиях</w:t>
      </w:r>
      <w:r w:rsidR="00683B76" w:rsidRPr="00683B76">
        <w:t>" означает шину, у которой рисунок протектора, материал протектора или конструкция специально предназначены для использования в</w:t>
      </w:r>
      <w:r w:rsidR="00683B76" w:rsidRPr="00683B76">
        <w:rPr>
          <w:lang w:val="en-US"/>
        </w:rPr>
        <w:t> </w:t>
      </w:r>
      <w:r w:rsidR="00683B76" w:rsidRPr="00683B76">
        <w:t>тяжелых снежных условиях и которая отвечает требованиям пункта</w:t>
      </w:r>
      <w:r w:rsidR="00683B76" w:rsidRPr="00683B76">
        <w:rPr>
          <w:lang w:val="en-US"/>
        </w:rPr>
        <w:t> </w:t>
      </w:r>
      <w:r w:rsidR="00683B76" w:rsidRPr="00683B76">
        <w:t>7.2 настоящих Правил</w:t>
      </w:r>
      <w:r>
        <w:t>»</w:t>
      </w:r>
      <w:r w:rsidR="00683B76" w:rsidRPr="00683B76">
        <w:t>.</w:t>
      </w:r>
    </w:p>
    <w:p w:rsidR="00683B76" w:rsidRPr="00683B76" w:rsidRDefault="00683B76" w:rsidP="00683B76">
      <w:pPr>
        <w:pStyle w:val="SingleTxt"/>
      </w:pPr>
      <w:r w:rsidRPr="00683B76">
        <w:rPr>
          <w:i/>
        </w:rPr>
        <w:t>Пункт 2.26, сноску 3</w:t>
      </w:r>
      <w:r w:rsidRPr="00683B76">
        <w:rPr>
          <w:iCs/>
        </w:rPr>
        <w:t xml:space="preserve"> изменить следующим образом:</w:t>
      </w:r>
    </w:p>
    <w:p w:rsidR="00683B76" w:rsidRPr="00683B76" w:rsidRDefault="00D43DEF" w:rsidP="00683B76">
      <w:pPr>
        <w:pStyle w:val="SingleTxt"/>
        <w:rPr>
          <w:u w:val="single"/>
        </w:rPr>
      </w:pPr>
      <w:r>
        <w:t>«</w:t>
      </w:r>
      <w:r w:rsidR="00683B76" w:rsidRPr="00683B76">
        <w:rPr>
          <w:u w:val="single"/>
        </w:rPr>
        <w:tab/>
      </w:r>
      <w:r w:rsidR="00683B76" w:rsidRPr="00683B76">
        <w:rPr>
          <w:u w:val="single"/>
        </w:rPr>
        <w:tab/>
      </w:r>
      <w:r w:rsidR="00683B76" w:rsidRPr="00683B76">
        <w:rPr>
          <w:u w:val="single"/>
        </w:rPr>
        <w:tab/>
      </w:r>
    </w:p>
    <w:p w:rsidR="00683B76" w:rsidRPr="00683B76" w:rsidRDefault="00136BAA" w:rsidP="00136BAA">
      <w:pPr>
        <w:pStyle w:val="FootnoteText"/>
        <w:tabs>
          <w:tab w:val="right" w:pos="1476"/>
          <w:tab w:val="left" w:pos="1548"/>
          <w:tab w:val="right" w:pos="1836"/>
          <w:tab w:val="left" w:pos="1908"/>
        </w:tabs>
        <w:ind w:left="1548" w:right="1267" w:hanging="288"/>
        <w:rPr>
          <w:i/>
        </w:rPr>
      </w:pPr>
      <w:r>
        <w:rPr>
          <w:vertAlign w:val="superscript"/>
        </w:rPr>
        <w:tab/>
      </w:r>
      <w:r w:rsidR="00683B76" w:rsidRPr="00683B76">
        <w:rPr>
          <w:vertAlign w:val="superscript"/>
        </w:rPr>
        <w:t>3</w:t>
      </w:r>
      <w:r w:rsidR="00683B76" w:rsidRPr="00683B76">
        <w:tab/>
      </w:r>
      <w:r w:rsidR="00683B76" w:rsidRPr="00683B76">
        <w:rPr>
          <w:lang w:val="en-GB"/>
        </w:rPr>
        <w:t>ETRTO</w:t>
      </w:r>
      <w:r w:rsidR="00683B76" w:rsidRPr="00683B76">
        <w:t xml:space="preserve">, 78, </w:t>
      </w:r>
      <w:r w:rsidR="00683B76" w:rsidRPr="00683B76">
        <w:rPr>
          <w:lang w:val="en-GB"/>
        </w:rPr>
        <w:t>Rue</w:t>
      </w:r>
      <w:r w:rsidR="00683B76" w:rsidRPr="00683B76">
        <w:t xml:space="preserve"> </w:t>
      </w:r>
      <w:r w:rsidR="00683B76" w:rsidRPr="00683B76">
        <w:rPr>
          <w:lang w:val="en-GB"/>
        </w:rPr>
        <w:t>Defacqz</w:t>
      </w:r>
      <w:r w:rsidR="00683B76" w:rsidRPr="00683B76">
        <w:t xml:space="preserve">, </w:t>
      </w:r>
      <w:r w:rsidR="00683B76" w:rsidRPr="00683B76">
        <w:rPr>
          <w:lang w:val="en-GB"/>
        </w:rPr>
        <w:t>B</w:t>
      </w:r>
      <w:r w:rsidR="00683B76" w:rsidRPr="00683B76">
        <w:t xml:space="preserve">-1060 </w:t>
      </w:r>
      <w:r w:rsidR="00683B76" w:rsidRPr="00683B76">
        <w:rPr>
          <w:lang w:val="en-GB"/>
        </w:rPr>
        <w:t>Brussels</w:t>
      </w:r>
      <w:r w:rsidR="00683B76" w:rsidRPr="00683B76">
        <w:t xml:space="preserve">, </w:t>
      </w:r>
      <w:r w:rsidR="00683B76" w:rsidRPr="00683B76">
        <w:rPr>
          <w:lang w:val="en-GB"/>
        </w:rPr>
        <w:t>Belgium</w:t>
      </w:r>
      <w:r>
        <w:t>»</w:t>
      </w:r>
      <w:r w:rsidR="00683B76" w:rsidRPr="00683B76">
        <w:t>.</w:t>
      </w:r>
    </w:p>
    <w:p w:rsidR="00683B76" w:rsidRPr="00683B76" w:rsidRDefault="00683B76" w:rsidP="00136BAA">
      <w:pPr>
        <w:pStyle w:val="SingleTxt"/>
        <w:spacing w:before="120"/>
      </w:pPr>
      <w:r w:rsidRPr="00683B76">
        <w:rPr>
          <w:i/>
        </w:rPr>
        <w:t>Включить новые пункты 2.46–2.52</w:t>
      </w:r>
      <w:r w:rsidRPr="00683B76">
        <w:rPr>
          <w:iCs/>
        </w:rPr>
        <w:t xml:space="preserve"> следующего содержания:</w:t>
      </w:r>
    </w:p>
    <w:p w:rsidR="00683B76" w:rsidRPr="00683B76" w:rsidRDefault="00683B76" w:rsidP="00136BAA">
      <w:pPr>
        <w:pStyle w:val="SingleTxt"/>
        <w:ind w:left="2218" w:hanging="951"/>
      </w:pPr>
      <w:r w:rsidRPr="00683B76">
        <w:t>«2.46</w:t>
      </w:r>
      <w:r w:rsidRPr="00683B76">
        <w:tab/>
        <w:t>"</w:t>
      </w:r>
      <w:r w:rsidRPr="00683B76">
        <w:rPr>
          <w:i/>
        </w:rPr>
        <w:t>Размер репрезентативной шины</w:t>
      </w:r>
      <w:r w:rsidRPr="00683B76">
        <w:t>" означает размер шины, представленной для испытания, описанного в приложении 10 к настоящим Правилам, для оценки эффективности ряда шин, произведенных производственными объектами по восстановлению протектора, в плане эффективности их использования в тяжелых снежных условиях. Это 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p>
    <w:p w:rsidR="00683B76" w:rsidRPr="00683B76" w:rsidRDefault="00683B76" w:rsidP="00136BAA">
      <w:pPr>
        <w:pStyle w:val="SingleTxt"/>
        <w:tabs>
          <w:tab w:val="clear" w:pos="1742"/>
        </w:tabs>
        <w:ind w:left="2218" w:hanging="951"/>
        <w:rPr>
          <w:bCs/>
        </w:rPr>
      </w:pPr>
      <w:r w:rsidRPr="00683B76">
        <w:rPr>
          <w:bCs/>
        </w:rPr>
        <w:t>2.47</w:t>
      </w:r>
      <w:r w:rsidRPr="00683B76">
        <w:rPr>
          <w:bCs/>
        </w:rPr>
        <w:tab/>
        <w:t>"</w:t>
      </w:r>
      <w:r w:rsidRPr="00683B76">
        <w:rPr>
          <w:bCs/>
          <w:i/>
        </w:rPr>
        <w:t>Стандартная эталонная испытательная шина</w:t>
      </w:r>
      <w:r w:rsidRPr="00683B76">
        <w:rPr>
          <w:bCs/>
        </w:rPr>
        <w:t xml:space="preserve"> </w:t>
      </w:r>
      <w:r w:rsidRPr="00683B76">
        <w:rPr>
          <w:bCs/>
          <w:i/>
        </w:rPr>
        <w:t>(СЭИШ)</w:t>
      </w:r>
      <w:r w:rsidRPr="00683B76">
        <w:rPr>
          <w:bCs/>
        </w:rPr>
        <w:t>" означает шину, которая изготавливается, проверяется и хранится в соответствии со стандартами Американского общества по испытаниям и материалам (АСТМ):</w:t>
      </w:r>
    </w:p>
    <w:p w:rsidR="00683B76" w:rsidRPr="00683B76" w:rsidRDefault="00683B76" w:rsidP="00136BAA">
      <w:pPr>
        <w:pStyle w:val="SingleTxt"/>
        <w:tabs>
          <w:tab w:val="clear" w:pos="1742"/>
        </w:tabs>
        <w:rPr>
          <w:bCs/>
        </w:rPr>
      </w:pPr>
      <w:r w:rsidRPr="00683B76">
        <w:rPr>
          <w:bCs/>
        </w:rPr>
        <w:tab/>
        <w:t>a)</w:t>
      </w:r>
      <w:r w:rsidRPr="00683B76">
        <w:rPr>
          <w:bCs/>
        </w:rPr>
        <w:tab/>
        <w:t>E1136-93 (2003) для размера P195/75R14;</w:t>
      </w:r>
    </w:p>
    <w:p w:rsidR="00683B76" w:rsidRPr="00683B76" w:rsidRDefault="00683B76" w:rsidP="00136BAA">
      <w:pPr>
        <w:pStyle w:val="SingleTxt"/>
        <w:tabs>
          <w:tab w:val="clear" w:pos="1742"/>
        </w:tabs>
        <w:rPr>
          <w:bCs/>
        </w:rPr>
      </w:pPr>
      <w:r w:rsidRPr="00683B76">
        <w:rPr>
          <w:bCs/>
        </w:rPr>
        <w:tab/>
        <w:t>b)</w:t>
      </w:r>
      <w:r w:rsidRPr="00683B76">
        <w:rPr>
          <w:bCs/>
        </w:rPr>
        <w:tab/>
        <w:t>F2872 (2011) для размера 225/75 R 16 C;</w:t>
      </w:r>
    </w:p>
    <w:p w:rsidR="00683B76" w:rsidRPr="00683B76" w:rsidRDefault="00683B76" w:rsidP="00136BAA">
      <w:pPr>
        <w:pStyle w:val="SingleTxt"/>
        <w:tabs>
          <w:tab w:val="clear" w:pos="1742"/>
        </w:tabs>
        <w:rPr>
          <w:bCs/>
        </w:rPr>
      </w:pPr>
      <w:r w:rsidRPr="00683B76">
        <w:rPr>
          <w:bCs/>
        </w:rPr>
        <w:tab/>
      </w:r>
      <w:r w:rsidRPr="00683B76">
        <w:rPr>
          <w:bCs/>
          <w:lang w:val="en-US"/>
        </w:rPr>
        <w:t>c</w:t>
      </w:r>
      <w:r w:rsidRPr="00683B76">
        <w:rPr>
          <w:bCs/>
        </w:rPr>
        <w:t>)</w:t>
      </w:r>
      <w:r w:rsidRPr="00683B76">
        <w:rPr>
          <w:bCs/>
        </w:rPr>
        <w:tab/>
      </w:r>
      <w:r w:rsidRPr="00683B76">
        <w:rPr>
          <w:bCs/>
          <w:lang w:val="en-US"/>
        </w:rPr>
        <w:t>F</w:t>
      </w:r>
      <w:r w:rsidRPr="00683B76">
        <w:rPr>
          <w:bCs/>
        </w:rPr>
        <w:t>2871 (2011) для размера 245/70</w:t>
      </w:r>
      <w:r w:rsidRPr="00683B76">
        <w:rPr>
          <w:bCs/>
          <w:lang w:val="en-US"/>
        </w:rPr>
        <w:t>R</w:t>
      </w:r>
      <w:r w:rsidRPr="00683B76">
        <w:rPr>
          <w:bCs/>
        </w:rPr>
        <w:t>19.5;</w:t>
      </w:r>
    </w:p>
    <w:p w:rsidR="00683B76" w:rsidRPr="00683B76" w:rsidRDefault="00683B76" w:rsidP="00136BAA">
      <w:pPr>
        <w:pStyle w:val="SingleTxt"/>
        <w:tabs>
          <w:tab w:val="clear" w:pos="1742"/>
        </w:tabs>
        <w:rPr>
          <w:bCs/>
        </w:rPr>
      </w:pPr>
      <w:r w:rsidRPr="00683B76">
        <w:rPr>
          <w:bCs/>
        </w:rPr>
        <w:tab/>
      </w:r>
      <w:r w:rsidRPr="00683B76">
        <w:rPr>
          <w:bCs/>
          <w:lang w:val="en-US"/>
        </w:rPr>
        <w:t>d</w:t>
      </w:r>
      <w:r w:rsidRPr="00683B76">
        <w:rPr>
          <w:bCs/>
        </w:rPr>
        <w:t>)</w:t>
      </w:r>
      <w:r w:rsidRPr="00683B76">
        <w:rPr>
          <w:bCs/>
        </w:rPr>
        <w:tab/>
      </w:r>
      <w:r w:rsidRPr="00683B76">
        <w:rPr>
          <w:bCs/>
          <w:lang w:val="en-US"/>
        </w:rPr>
        <w:t>F</w:t>
      </w:r>
      <w:r w:rsidRPr="00683B76">
        <w:rPr>
          <w:bCs/>
        </w:rPr>
        <w:t>2870 (2011) для размера 315/70</w:t>
      </w:r>
      <w:r w:rsidRPr="00683B76">
        <w:rPr>
          <w:bCs/>
          <w:lang w:val="en-US"/>
        </w:rPr>
        <w:t>R</w:t>
      </w:r>
      <w:r w:rsidRPr="00683B76">
        <w:rPr>
          <w:bCs/>
        </w:rPr>
        <w:t>22.5.</w:t>
      </w:r>
    </w:p>
    <w:p w:rsidR="00683B76" w:rsidRPr="00683B76" w:rsidRDefault="00683B76" w:rsidP="00136BAA">
      <w:pPr>
        <w:pStyle w:val="SingleTxt"/>
        <w:tabs>
          <w:tab w:val="clear" w:pos="1742"/>
        </w:tabs>
        <w:ind w:left="2218" w:hanging="951"/>
        <w:rPr>
          <w:bCs/>
        </w:rPr>
      </w:pPr>
      <w:r w:rsidRPr="00683B76">
        <w:rPr>
          <w:bCs/>
        </w:rPr>
        <w:t>2.48</w:t>
      </w:r>
      <w:r w:rsidRPr="00683B76">
        <w:rPr>
          <w:bCs/>
        </w:rPr>
        <w:tab/>
        <w:t>"</w:t>
      </w:r>
      <w:r w:rsidRPr="00683B76">
        <w:rPr>
          <w:bCs/>
          <w:i/>
        </w:rPr>
        <w:t>Контрольная шина</w:t>
      </w:r>
      <w:r w:rsidRPr="00683B76">
        <w:rPr>
          <w:bCs/>
        </w:rPr>
        <w:t xml:space="preserve">" означает шину нового производства, </w:t>
      </w:r>
      <w:r w:rsidRPr="00136BAA">
        <w:t>используемую</w:t>
      </w:r>
      <w:r w:rsidRPr="00683B76">
        <w:rPr>
          <w:bCs/>
        </w:rPr>
        <w:t xml:space="preserve"> для определения характеристик сцепления с заснеженным дорожным покрытием шин, которая из-за своих размеров не может быть установлена на этом же транспортном средстве в качестве стандартной эталонной испытательной шины (см. пункт 3.4.3 приложения 10 к настоящим Правилам).</w:t>
      </w:r>
    </w:p>
    <w:p w:rsidR="00683B76" w:rsidRPr="00683B76" w:rsidRDefault="00683B76" w:rsidP="00136BAA">
      <w:pPr>
        <w:pStyle w:val="SingleTxt"/>
        <w:tabs>
          <w:tab w:val="clear" w:pos="1742"/>
        </w:tabs>
        <w:ind w:left="2218" w:hanging="951"/>
        <w:rPr>
          <w:bCs/>
        </w:rPr>
      </w:pPr>
      <w:r w:rsidRPr="00683B76">
        <w:rPr>
          <w:bCs/>
        </w:rPr>
        <w:t>2.49</w:t>
      </w:r>
      <w:r w:rsidRPr="00683B76">
        <w:rPr>
          <w:bCs/>
        </w:rPr>
        <w:tab/>
        <w:t>"</w:t>
      </w:r>
      <w:r w:rsidRPr="00683B76">
        <w:rPr>
          <w:bCs/>
          <w:i/>
        </w:rPr>
        <w:t>Индекс сцепления шины с заснеженным дорожным покрытием (″SG″)</w:t>
      </w:r>
      <w:r w:rsidRPr="00683B76">
        <w:rPr>
          <w:bCs/>
        </w:rPr>
        <w:t>" означает соотношение характеристик потенциальной шины и характеристик стандартной эталонной испытательной шины.</w:t>
      </w:r>
    </w:p>
    <w:p w:rsidR="00683B76" w:rsidRPr="00683B76" w:rsidRDefault="00683B76" w:rsidP="00136BAA">
      <w:pPr>
        <w:pStyle w:val="SingleTxt"/>
        <w:tabs>
          <w:tab w:val="clear" w:pos="1742"/>
        </w:tabs>
        <w:ind w:left="2218" w:hanging="951"/>
        <w:rPr>
          <w:bCs/>
        </w:rPr>
      </w:pPr>
      <w:r w:rsidRPr="00683B76">
        <w:rPr>
          <w:bCs/>
        </w:rPr>
        <w:t>2.50</w:t>
      </w:r>
      <w:r w:rsidRPr="00683B76">
        <w:rPr>
          <w:bCs/>
        </w:rPr>
        <w:tab/>
        <w:t>"</w:t>
      </w:r>
      <w:r w:rsidRPr="00683B76">
        <w:rPr>
          <w:bCs/>
          <w:i/>
        </w:rPr>
        <w:t>Потенциальная шина</w:t>
      </w:r>
      <w:r w:rsidRPr="00683B76">
        <w:rPr>
          <w:bCs/>
        </w:rPr>
        <w:t>" означает шину, которая была подвергнута одной из процедур проверки эффективности шин на снегу применительно к зимним шинам, предназначенным для использования в тяжелых снежных условиях (см. приложение 10 к настоящим Правилам)</w:t>
      </w:r>
    </w:p>
    <w:p w:rsidR="00683B76" w:rsidRPr="00683B76" w:rsidRDefault="00683B76" w:rsidP="00136BAA">
      <w:pPr>
        <w:pStyle w:val="SingleTxt"/>
        <w:tabs>
          <w:tab w:val="clear" w:pos="1742"/>
        </w:tabs>
        <w:ind w:left="2218" w:hanging="951"/>
        <w:rPr>
          <w:bCs/>
        </w:rPr>
      </w:pPr>
      <w:r w:rsidRPr="00683B76">
        <w:rPr>
          <w:bCs/>
        </w:rPr>
        <w:t>2.51</w:t>
      </w:r>
      <w:r w:rsidRPr="00683B76">
        <w:rPr>
          <w:bCs/>
        </w:rPr>
        <w:tab/>
      </w:r>
      <w:r w:rsidRPr="00683B76">
        <w:rPr>
          <w:bCs/>
          <w:iCs/>
        </w:rPr>
        <w:t>шины класса С2</w:t>
      </w:r>
      <w:r w:rsidRPr="00683B76">
        <w:rPr>
          <w:bCs/>
        </w:rPr>
        <w:t>: шины, соответствующие Правилам № 54 и имеющие индекс несущей способности для одиночной шины не выше 121 и обозначение категории скорости не ниже "N";</w:t>
      </w:r>
    </w:p>
    <w:p w:rsidR="00683B76" w:rsidRPr="00683B76" w:rsidRDefault="00683B76" w:rsidP="00136BAA">
      <w:pPr>
        <w:pStyle w:val="SingleTxt"/>
        <w:tabs>
          <w:tab w:val="clear" w:pos="1742"/>
        </w:tabs>
        <w:rPr>
          <w:bCs/>
        </w:rPr>
      </w:pPr>
      <w:r w:rsidRPr="00683B76">
        <w:rPr>
          <w:bCs/>
        </w:rPr>
        <w:t>2.52</w:t>
      </w:r>
      <w:r w:rsidRPr="00683B76">
        <w:rPr>
          <w:bCs/>
        </w:rPr>
        <w:tab/>
      </w:r>
      <w:r w:rsidRPr="00683B76">
        <w:rPr>
          <w:bCs/>
          <w:iCs/>
        </w:rPr>
        <w:t>шины класса С3</w:t>
      </w:r>
      <w:r w:rsidRPr="00683B76">
        <w:rPr>
          <w:bCs/>
        </w:rPr>
        <w:t>: шины, соответствующие Правилам № 54 и имеющие:</w:t>
      </w:r>
    </w:p>
    <w:p w:rsidR="00683B76" w:rsidRPr="00683B76" w:rsidRDefault="00683B76" w:rsidP="00AD62B0">
      <w:pPr>
        <w:pStyle w:val="SingleTxt"/>
        <w:tabs>
          <w:tab w:val="clear" w:pos="1742"/>
        </w:tabs>
        <w:ind w:left="2218" w:hanging="951"/>
        <w:rPr>
          <w:bCs/>
        </w:rPr>
      </w:pPr>
      <w:r w:rsidRPr="00683B76">
        <w:rPr>
          <w:bCs/>
        </w:rPr>
        <w:tab/>
        <w:t>а)</w:t>
      </w:r>
      <w:r w:rsidRPr="00683B76">
        <w:rPr>
          <w:bCs/>
        </w:rPr>
        <w:tab/>
        <w:t xml:space="preserve">индекс несущей способности для одиночной шины не ниже 122; </w:t>
      </w:r>
      <w:r w:rsidR="00136BAA">
        <w:rPr>
          <w:bCs/>
        </w:rPr>
        <w:tab/>
      </w:r>
      <w:r w:rsidRPr="00683B76">
        <w:rPr>
          <w:bCs/>
        </w:rPr>
        <w:t>или</w:t>
      </w:r>
    </w:p>
    <w:p w:rsidR="00683B76" w:rsidRPr="00683B76" w:rsidRDefault="00683B76" w:rsidP="00AD62B0">
      <w:pPr>
        <w:pStyle w:val="SingleTxt"/>
        <w:tabs>
          <w:tab w:val="clear" w:pos="1742"/>
        </w:tabs>
        <w:ind w:left="2693" w:hanging="1426"/>
        <w:rPr>
          <w:bCs/>
        </w:rPr>
      </w:pPr>
      <w:r w:rsidRPr="00683B76">
        <w:rPr>
          <w:bCs/>
        </w:rPr>
        <w:tab/>
        <w:t>b)</w:t>
      </w:r>
      <w:r w:rsidRPr="00683B76">
        <w:rPr>
          <w:bCs/>
        </w:rPr>
        <w:tab/>
        <w:t>индекс несущей способности для одиночной шины не выше 121 и обозначение категории скорости не выше "М"».</w:t>
      </w:r>
    </w:p>
    <w:p w:rsidR="00683B76" w:rsidRPr="00683B76" w:rsidRDefault="00683B76" w:rsidP="00683B76">
      <w:pPr>
        <w:pStyle w:val="SingleTxt"/>
      </w:pPr>
      <w:r w:rsidRPr="00683B76">
        <w:rPr>
          <w:i/>
        </w:rPr>
        <w:t>Включить новый пункт 3.2.7.1</w:t>
      </w:r>
      <w:r w:rsidRPr="00683B76">
        <w:rPr>
          <w:iCs/>
        </w:rPr>
        <w:t xml:space="preserve"> следующего содержания:</w:t>
      </w:r>
    </w:p>
    <w:p w:rsidR="00683B76" w:rsidRPr="00683B76" w:rsidRDefault="00AD62B0" w:rsidP="00AD62B0">
      <w:pPr>
        <w:pStyle w:val="SingleTxt"/>
        <w:ind w:left="2218" w:hanging="951"/>
      </w:pPr>
      <w:r>
        <w:t>«</w:t>
      </w:r>
      <w:r w:rsidR="00683B76" w:rsidRPr="00683B76">
        <w:t>3.2.7.1</w:t>
      </w:r>
      <w:r w:rsidR="00683B76" w:rsidRPr="00683B76">
        <w:tab/>
        <w:t>Наносят обозначение "</w:t>
      </w:r>
      <w:r w:rsidR="00683B76" w:rsidRPr="00683B76">
        <w:rPr>
          <w:lang w:val="en-GB"/>
        </w:rPr>
        <w:t>Alpine</w:t>
      </w:r>
      <w:r w:rsidR="00683B76" w:rsidRPr="00683B76">
        <w:t>" ("высокогорная") (трехглавая вершина со снежинкой), если зимняя шина классифицируется как "зимняя шина для использования в тяжелых снежных условиях".</w:t>
      </w:r>
    </w:p>
    <w:p w:rsidR="00683B76" w:rsidRPr="00683B76" w:rsidRDefault="00683B76" w:rsidP="00AD62B0">
      <w:pPr>
        <w:pStyle w:val="SingleTxt"/>
        <w:tabs>
          <w:tab w:val="clear" w:pos="1742"/>
        </w:tabs>
        <w:ind w:left="2218" w:hanging="951"/>
        <w:rPr>
          <w:bCs/>
        </w:rPr>
      </w:pPr>
      <w:r w:rsidRPr="00683B76">
        <w:rPr>
          <w:bCs/>
        </w:rPr>
        <w:tab/>
        <w:t xml:space="preserve">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w:t>
      </w:r>
      <w:r w:rsidRPr="00683B76">
        <w:rPr>
          <w:bCs/>
          <w:lang w:val="en-GB"/>
        </w:rPr>
        <w:t>M</w:t>
      </w:r>
      <w:r w:rsidRPr="00683B76">
        <w:rPr>
          <w:bCs/>
        </w:rPr>
        <w:t>+</w:t>
      </w:r>
      <w:r w:rsidRPr="00683B76">
        <w:rPr>
          <w:bCs/>
          <w:lang w:val="en-GB"/>
        </w:rPr>
        <w:t>S</w:t>
      </w:r>
      <w:r w:rsidRPr="00683B76">
        <w:rPr>
          <w:bCs/>
        </w:rPr>
        <w:t xml:space="preserve"> или </w:t>
      </w:r>
      <w:r w:rsidRPr="00683B76">
        <w:rPr>
          <w:bCs/>
          <w:lang w:val="en-GB"/>
        </w:rPr>
        <w:t>MS</w:t>
      </w:r>
      <w:r w:rsidRPr="00683B76">
        <w:rPr>
          <w:bCs/>
        </w:rPr>
        <w:t xml:space="preserve"> или </w:t>
      </w:r>
      <w:r w:rsidRPr="00683B76">
        <w:rPr>
          <w:bCs/>
          <w:lang w:val="en-GB"/>
        </w:rPr>
        <w:t>M</w:t>
      </w:r>
      <w:r w:rsidRPr="00683B76">
        <w:rPr>
          <w:bCs/>
        </w:rPr>
        <w:t>.</w:t>
      </w:r>
      <w:r w:rsidRPr="00683B76">
        <w:rPr>
          <w:bCs/>
          <w:lang w:val="en-GB"/>
        </w:rPr>
        <w:t>S</w:t>
      </w:r>
      <w:r w:rsidRPr="00683B76">
        <w:rPr>
          <w:bCs/>
        </w:rPr>
        <w:t xml:space="preserve">. или </w:t>
      </w:r>
      <w:r w:rsidRPr="00683B76">
        <w:rPr>
          <w:bCs/>
          <w:lang w:val="en-GB"/>
        </w:rPr>
        <w:t>M</w:t>
      </w:r>
      <w:r w:rsidRPr="00683B76">
        <w:rPr>
          <w:bCs/>
        </w:rPr>
        <w:t xml:space="preserve"> &amp; </w:t>
      </w:r>
      <w:r w:rsidRPr="00683B76">
        <w:rPr>
          <w:bCs/>
          <w:lang w:val="en-GB"/>
        </w:rPr>
        <w:t>S</w:t>
      </w:r>
      <w:r w:rsidRPr="00683B76">
        <w:rPr>
          <w:bCs/>
        </w:rPr>
        <w:t xml:space="preserve"> и "</w:t>
      </w:r>
      <w:r w:rsidRPr="00683B76">
        <w:rPr>
          <w:bCs/>
          <w:lang w:val="en-GB"/>
        </w:rPr>
        <w:t>Alpine</w:t>
      </w:r>
      <w:r w:rsidRPr="00683B76">
        <w:rPr>
          <w:bCs/>
        </w:rPr>
        <w:t>".</w:t>
      </w:r>
    </w:p>
    <w:p w:rsidR="00683B76" w:rsidRPr="00683B76" w:rsidRDefault="00683B76" w:rsidP="00AD62B0">
      <w:pPr>
        <w:pStyle w:val="SingleTxt"/>
        <w:tabs>
          <w:tab w:val="clear" w:pos="1742"/>
        </w:tabs>
        <w:ind w:left="2218" w:hanging="951"/>
        <w:rPr>
          <w:bCs/>
        </w:rPr>
      </w:pPr>
      <w:r w:rsidRPr="00683B76">
        <w:rPr>
          <w:bCs/>
        </w:rPr>
        <w:tab/>
        <w:t>В обоих случаях обозначение "</w:t>
      </w:r>
      <w:r w:rsidRPr="00683B76">
        <w:rPr>
          <w:bCs/>
          <w:lang w:val="en-GB"/>
        </w:rPr>
        <w:t>Alpine</w:t>
      </w:r>
      <w:r w:rsidRPr="00683B76">
        <w:rPr>
          <w:bCs/>
        </w:rPr>
        <w:t>" (трехглавая вершина со снежинкой) должно соответствовать изображению, описанному в добавлении 1 к приложению 10</w:t>
      </w:r>
      <w:r w:rsidR="00AD62B0">
        <w:rPr>
          <w:bCs/>
        </w:rPr>
        <w:t>»</w:t>
      </w:r>
      <w:r w:rsidRPr="00683B76">
        <w:rPr>
          <w:bCs/>
        </w:rPr>
        <w:t>.</w:t>
      </w:r>
    </w:p>
    <w:p w:rsidR="00683B76" w:rsidRPr="00683B76" w:rsidRDefault="00683B76" w:rsidP="00683B76">
      <w:pPr>
        <w:pStyle w:val="SingleTxt"/>
      </w:pPr>
      <w:r w:rsidRPr="00683B76">
        <w:rPr>
          <w:i/>
        </w:rPr>
        <w:t>Пункт 3.2.12</w:t>
      </w:r>
      <w:r w:rsidRPr="00683B76">
        <w:rPr>
          <w:iCs/>
        </w:rPr>
        <w:t xml:space="preserve"> изменить следующим образом:</w:t>
      </w:r>
    </w:p>
    <w:p w:rsidR="00683B76" w:rsidRPr="00683B76" w:rsidRDefault="00AD62B0" w:rsidP="00AD62B0">
      <w:pPr>
        <w:pStyle w:val="SingleTxt"/>
        <w:ind w:left="2218" w:hanging="951"/>
      </w:pPr>
      <w:r>
        <w:t>«</w:t>
      </w:r>
      <w:r w:rsidR="00683B76" w:rsidRPr="00683B76">
        <w:t>3.2.12</w:t>
      </w:r>
      <w:r w:rsidR="00683B76" w:rsidRPr="00683B76">
        <w:tab/>
        <w:t>буквенные обозначения "ЕТ", "М</w:t>
      </w:r>
      <w:r w:rsidR="00683B76" w:rsidRPr="00683B76">
        <w:rPr>
          <w:lang w:val="en-GB"/>
        </w:rPr>
        <w:t>L</w:t>
      </w:r>
      <w:r w:rsidR="00683B76" w:rsidRPr="00683B76">
        <w:t>" или "МРТ" для шин специального назначения</w:t>
      </w:r>
      <w:r>
        <w:t>»</w:t>
      </w:r>
      <w:r w:rsidR="00683B76" w:rsidRPr="00683B76">
        <w:t>.</w:t>
      </w:r>
    </w:p>
    <w:p w:rsidR="00683B76" w:rsidRPr="00683B76" w:rsidRDefault="00683B76" w:rsidP="00AD62B0">
      <w:pPr>
        <w:pStyle w:val="SingleTxt"/>
        <w:ind w:left="2218" w:hanging="951"/>
      </w:pPr>
      <w:r w:rsidRPr="00683B76">
        <w:rPr>
          <w:i/>
        </w:rPr>
        <w:t>Пункт 3.2.14</w:t>
      </w:r>
      <w:r w:rsidRPr="00683B76">
        <w:rPr>
          <w:iCs/>
        </w:rPr>
        <w:t xml:space="preserve"> изменить следующим образом:</w:t>
      </w:r>
    </w:p>
    <w:p w:rsidR="00683B76" w:rsidRPr="00683B76" w:rsidRDefault="00AD62B0" w:rsidP="00AD62B0">
      <w:pPr>
        <w:pStyle w:val="SingleTxt"/>
        <w:ind w:left="2218" w:hanging="951"/>
      </w:pPr>
      <w:r>
        <w:t>«</w:t>
      </w:r>
      <w:r w:rsidR="00683B76" w:rsidRPr="00683B76">
        <w:t>3.2.14</w:t>
      </w:r>
      <w:r w:rsidR="00683B76" w:rsidRPr="00683B76">
        <w:tab/>
        <w:t>знак "</w:t>
      </w:r>
      <w:r w:rsidR="00683B76" w:rsidRPr="00683B76">
        <w:rPr>
          <w:lang w:val="en-GB"/>
        </w:rPr>
        <w:t>LT</w:t>
      </w:r>
      <w:r w:rsidR="00683B76" w:rsidRPr="00683B76">
        <w:t>", проставляемый перед или знак "С" или "</w:t>
      </w:r>
      <w:r w:rsidR="00683B76" w:rsidRPr="00683B76">
        <w:rPr>
          <w:lang w:val="en-US"/>
        </w:rPr>
        <w:t>LT</w:t>
      </w:r>
      <w:r w:rsidR="00683B76" w:rsidRPr="00683B76">
        <w:t>", проставляемый за маркировкой диаметра обода, упомянутой в пункте 2.21.3, и, если это применимо, за знаком конфигурации посадки шины на обод, упомянутым в пункте 2.21.4, либо знак "</w:t>
      </w:r>
      <w:r w:rsidR="00683B76" w:rsidRPr="00683B76">
        <w:rPr>
          <w:lang w:val="en-GB"/>
        </w:rPr>
        <w:t>LT</w:t>
      </w:r>
      <w:r w:rsidR="00683B76" w:rsidRPr="00683B76">
        <w:t>", проставляемый после эксплуатационного описания</w:t>
      </w:r>
      <w:r>
        <w:t>»</w:t>
      </w:r>
      <w:r w:rsidR="00683B76" w:rsidRPr="00683B76">
        <w:t>.</w:t>
      </w:r>
    </w:p>
    <w:p w:rsidR="00683B76" w:rsidRPr="00683B76" w:rsidRDefault="00683B76" w:rsidP="00AD62B0">
      <w:pPr>
        <w:pStyle w:val="SingleTxt"/>
        <w:ind w:left="2218" w:hanging="951"/>
      </w:pPr>
      <w:r w:rsidRPr="00683B76">
        <w:rPr>
          <w:i/>
        </w:rPr>
        <w:t>Пункт 4.1.4.3</w:t>
      </w:r>
      <w:r w:rsidRPr="00683B76">
        <w:rPr>
          <w:iCs/>
        </w:rPr>
        <w:t xml:space="preserve"> изменить следующим образом:</w:t>
      </w:r>
    </w:p>
    <w:p w:rsidR="00683B76" w:rsidRPr="00683B76" w:rsidRDefault="00AD62B0" w:rsidP="00AD62B0">
      <w:pPr>
        <w:pStyle w:val="SingleTxt"/>
        <w:ind w:left="2218" w:hanging="951"/>
      </w:pPr>
      <w:r>
        <w:t>«</w:t>
      </w:r>
      <w:r w:rsidR="00683B76" w:rsidRPr="00683B76">
        <w:t>4.1.4.3</w:t>
      </w:r>
      <w:r w:rsidR="00683B76" w:rsidRPr="00683B76">
        <w:tab/>
        <w:t>категория использования шин (обычные, зимние или специальные шины);</w:t>
      </w:r>
      <w:r>
        <w:t>»</w:t>
      </w:r>
      <w:r w:rsidR="00683B76" w:rsidRPr="00683B76">
        <w:t>.</w:t>
      </w:r>
    </w:p>
    <w:p w:rsidR="00683B76" w:rsidRPr="00683B76" w:rsidRDefault="00683B76" w:rsidP="00AD62B0">
      <w:pPr>
        <w:pStyle w:val="SingleTxt"/>
        <w:ind w:left="2218" w:hanging="951"/>
      </w:pPr>
      <w:r w:rsidRPr="00683B76">
        <w:rPr>
          <w:i/>
        </w:rPr>
        <w:t>Включить новый пункт 4.1.4.3.1</w:t>
      </w:r>
      <w:r w:rsidRPr="00683B76">
        <w:rPr>
          <w:iCs/>
        </w:rPr>
        <w:t xml:space="preserve"> следующего содержания:</w:t>
      </w:r>
    </w:p>
    <w:p w:rsidR="00683B76" w:rsidRPr="00683B76" w:rsidRDefault="00AD62B0" w:rsidP="00AD62B0">
      <w:pPr>
        <w:pStyle w:val="SingleTxt"/>
        <w:ind w:left="2218" w:hanging="951"/>
      </w:pPr>
      <w:r>
        <w:t>«</w:t>
      </w:r>
      <w:r w:rsidR="00683B76" w:rsidRPr="00683B76">
        <w:t>4.1.4.3.1</w:t>
      </w:r>
      <w:r w:rsidR="00683B76" w:rsidRPr="00683B76">
        <w:tab/>
        <w:t>в отношении зимних шин – перечень шин, которые должны удовлетворять требованиям пункта 7.2;</w:t>
      </w:r>
      <w:r>
        <w:t>»</w:t>
      </w:r>
    </w:p>
    <w:p w:rsidR="00683B76" w:rsidRPr="00683B76" w:rsidRDefault="00683B76" w:rsidP="00683B76">
      <w:pPr>
        <w:pStyle w:val="SingleTxt"/>
      </w:pPr>
      <w:r w:rsidRPr="00683B76">
        <w:rPr>
          <w:i/>
        </w:rPr>
        <w:t>Включить новые пункты 4.2, 4.2.1 и 4.3</w:t>
      </w:r>
      <w:r w:rsidRPr="00683B76">
        <w:rPr>
          <w:iCs/>
        </w:rPr>
        <w:t xml:space="preserve"> следующего содержания:</w:t>
      </w:r>
    </w:p>
    <w:p w:rsidR="00683B76" w:rsidRPr="00683B76" w:rsidRDefault="00AD62B0" w:rsidP="00AD62B0">
      <w:pPr>
        <w:pStyle w:val="SingleTxt"/>
        <w:tabs>
          <w:tab w:val="clear" w:pos="1742"/>
        </w:tabs>
      </w:pPr>
      <w:r>
        <w:t>«</w:t>
      </w:r>
      <w:r w:rsidR="00683B76" w:rsidRPr="00683B76">
        <w:t>4.2</w:t>
      </w:r>
      <w:r w:rsidR="00683B76" w:rsidRPr="00683B76">
        <w:tab/>
        <w:t>К заявке на официальное утверждение прилагают:</w:t>
      </w:r>
    </w:p>
    <w:p w:rsidR="00683B76" w:rsidRPr="00683B76" w:rsidRDefault="00683B76" w:rsidP="00AD62B0">
      <w:pPr>
        <w:pStyle w:val="SingleTxt"/>
        <w:tabs>
          <w:tab w:val="clear" w:pos="1742"/>
        </w:tabs>
        <w:ind w:left="2218" w:hanging="951"/>
        <w:rPr>
          <w:bCs/>
        </w:rPr>
      </w:pPr>
      <w:r w:rsidRPr="00683B76">
        <w:rPr>
          <w:bCs/>
        </w:rPr>
        <w:t>4.2.1</w:t>
      </w:r>
      <w:r w:rsidRPr="00683B76">
        <w:rPr>
          <w:bCs/>
        </w:rPr>
        <w:tab/>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4.1.4.3.1</w:t>
      </w:r>
      <w:r w:rsidR="00AD62B0">
        <w:rPr>
          <w:bCs/>
        </w:rPr>
        <w:t xml:space="preserve">. </w:t>
      </w:r>
      <w:r w:rsidRPr="00683B76">
        <w:rPr>
          <w:bCs/>
        </w:rPr>
        <w:t>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шины отрицательное воздействие на ее характеристики. 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p>
    <w:p w:rsidR="00683B76" w:rsidRPr="00683B76" w:rsidRDefault="00683B76" w:rsidP="00AD62B0">
      <w:pPr>
        <w:pStyle w:val="SingleTxt"/>
        <w:tabs>
          <w:tab w:val="clear" w:pos="1742"/>
        </w:tabs>
        <w:ind w:left="2218" w:hanging="951"/>
        <w:rPr>
          <w:bCs/>
        </w:rPr>
      </w:pPr>
      <w:r w:rsidRPr="00683B76">
        <w:rPr>
          <w:bCs/>
        </w:rPr>
        <w:t>4.3</w:t>
      </w:r>
      <w:r w:rsidRPr="00683B76">
        <w:rPr>
          <w:bCs/>
        </w:rPr>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12 настоящих Правил</w:t>
      </w:r>
      <w:r w:rsidR="00AD62B0">
        <w:rPr>
          <w:bCs/>
        </w:rPr>
        <w:t>»</w:t>
      </w:r>
      <w:r w:rsidRPr="00683B76">
        <w:rPr>
          <w:bCs/>
        </w:rPr>
        <w:t>.</w:t>
      </w:r>
    </w:p>
    <w:p w:rsidR="00683B76" w:rsidRPr="00683B76" w:rsidRDefault="00683B76" w:rsidP="00AD62B0">
      <w:pPr>
        <w:pStyle w:val="SingleTxt"/>
        <w:tabs>
          <w:tab w:val="clear" w:pos="1742"/>
        </w:tabs>
        <w:ind w:left="2218" w:hanging="951"/>
      </w:pPr>
      <w:r w:rsidRPr="00683B76">
        <w:rPr>
          <w:i/>
        </w:rPr>
        <w:t>Пункт 5.4</w:t>
      </w:r>
      <w:r w:rsidRPr="00683B76">
        <w:rPr>
          <w:iCs/>
        </w:rPr>
        <w:t xml:space="preserve"> изменить следующим образом:</w:t>
      </w:r>
    </w:p>
    <w:p w:rsidR="00683B76" w:rsidRPr="00683B76" w:rsidRDefault="00D742D9" w:rsidP="00AD62B0">
      <w:pPr>
        <w:pStyle w:val="SingleTxt"/>
        <w:tabs>
          <w:tab w:val="clear" w:pos="1742"/>
        </w:tabs>
        <w:ind w:left="2218" w:hanging="951"/>
        <w:rPr>
          <w:b/>
        </w:rPr>
      </w:pPr>
      <w:r>
        <w:t>«</w:t>
      </w:r>
      <w:r w:rsidR="00683B76" w:rsidRPr="00683B76">
        <w:t>5.4</w:t>
      </w:r>
      <w:r w:rsidR="00683B76" w:rsidRPr="00683B76">
        <w:rPr>
          <w:b/>
        </w:rPr>
        <w:tab/>
      </w:r>
      <w:r w:rsidR="00683B76" w:rsidRPr="00683B76">
        <w:t>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 были успешно проведены:</w:t>
      </w:r>
    </w:p>
    <w:p w:rsidR="00683B76" w:rsidRPr="00683B76" w:rsidRDefault="00683B76" w:rsidP="00AD62B0">
      <w:pPr>
        <w:pStyle w:val="SingleTxt"/>
        <w:tabs>
          <w:tab w:val="clear" w:pos="1742"/>
        </w:tabs>
        <w:ind w:left="2693" w:hanging="1426"/>
      </w:pPr>
      <w:r w:rsidRPr="00683B76">
        <w:tab/>
      </w:r>
      <w:r w:rsidRPr="00683B76">
        <w:rPr>
          <w:lang w:val="en-US"/>
        </w:rPr>
        <w:t>a</w:t>
      </w:r>
      <w:r w:rsidRPr="00683B76">
        <w:t>)</w:t>
      </w:r>
      <w:r w:rsidRPr="00683B76">
        <w:tab/>
        <w:t>не менее чем на 5 и необязательно более чем на 20 образцах шины с восстановленным протектором, представляющих ассортимент шин, восстановлением протектора которых занимается предприятие, когда это предписано в соответствии с пунктами 6.5 и 6.6.1; и</w:t>
      </w:r>
    </w:p>
    <w:p w:rsidR="00683B76" w:rsidRPr="00683B76" w:rsidRDefault="00683B76" w:rsidP="00AD62B0">
      <w:pPr>
        <w:pStyle w:val="SingleTxt"/>
        <w:tabs>
          <w:tab w:val="clear" w:pos="1742"/>
        </w:tabs>
        <w:ind w:left="2693" w:hanging="1426"/>
      </w:pPr>
      <w:r w:rsidRPr="00683B76">
        <w:tab/>
      </w:r>
      <w:r w:rsidRPr="00683B76">
        <w:rPr>
          <w:lang w:val="en-US"/>
        </w:rPr>
        <w:t>b</w:t>
      </w:r>
      <w:r w:rsidRPr="00683B76">
        <w:t>)</w:t>
      </w:r>
      <w:r w:rsidRPr="00683B76">
        <w:tab/>
        <w:t>не менее чем на одном образце шины с восстановленным протектором по каждому из рисунков, не охватываемых</w:t>
      </w:r>
      <w:r w:rsidR="00CF1278">
        <w:t xml:space="preserve"> пунктами </w:t>
      </w:r>
      <w:r w:rsidRPr="00683B76">
        <w:t>6.4.4.1 и 6.4.4.2, представляющих ассортимент шин, восстановлением протектора которых занимается предприятие, когда это предписано в соответствии с пунктом 6.6.2*. В случае, предусмотренном пунктом 6.4.4.2, орган по официальному утверждению типа может потребовать проведения испытания на соответствие шин с восстановленным протектором. 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w:t>
      </w:r>
      <w:r w:rsidR="00D742D9">
        <w:t>»</w:t>
      </w:r>
      <w:r w:rsidRPr="00683B76">
        <w:t>.</w:t>
      </w:r>
    </w:p>
    <w:p w:rsidR="00683B76" w:rsidRPr="00683B76" w:rsidRDefault="00683B76" w:rsidP="00683B76">
      <w:pPr>
        <w:pStyle w:val="SingleTxt"/>
      </w:pPr>
      <w:r w:rsidRPr="00683B76">
        <w:rPr>
          <w:i/>
        </w:rPr>
        <w:t>Включить новые пункты 6.4.4.1 и 6.4.4.2 и сноску *</w:t>
      </w:r>
      <w:r w:rsidRPr="00683B76">
        <w:rPr>
          <w:iCs/>
        </w:rPr>
        <w:t xml:space="preserve"> следующего содержания:</w:t>
      </w:r>
    </w:p>
    <w:p w:rsidR="00683B76" w:rsidRDefault="00D742D9" w:rsidP="00D742D9">
      <w:pPr>
        <w:pStyle w:val="SingleTxt"/>
        <w:ind w:left="2218" w:hanging="951"/>
      </w:pPr>
      <w:r>
        <w:t>«</w:t>
      </w:r>
      <w:r w:rsidR="00683B76" w:rsidRPr="00683B76">
        <w:t>6.4.4.1</w:t>
      </w:r>
      <w:r w:rsidR="00683B76" w:rsidRPr="00683B76">
        <w:tab/>
        <w:t>В том случае, когда шины с протектором, восстановленным методом подвулканизации материала протектора, имеют рисунок, не охватываемый пунктом 6.4.4.2, для удовлетворения требованиям пункта 7.2* предприятие по восстановлению протектора шин принимает меры к тому, чтобы изготовитель или поставщик подвулканизированного материала протектора представил:</w:t>
      </w:r>
    </w:p>
    <w:p w:rsidR="00683B76" w:rsidRPr="00683B76" w:rsidRDefault="007A011B" w:rsidP="007A011B">
      <w:pPr>
        <w:pStyle w:val="SingleTxt"/>
        <w:ind w:left="2693" w:hanging="1426"/>
        <w:rPr>
          <w:bCs/>
        </w:rPr>
      </w:pPr>
      <w:r>
        <w:rPr>
          <w:bCs/>
        </w:rPr>
        <w:tab/>
      </w:r>
      <w:r w:rsidR="00683B76" w:rsidRPr="00683B76">
        <w:rPr>
          <w:bCs/>
        </w:rPr>
        <w:tab/>
        <w:t>a)</w:t>
      </w:r>
      <w:r w:rsidR="00683B76" w:rsidRPr="00683B76">
        <w:rPr>
          <w:bCs/>
        </w:rPr>
        <w:tab/>
        <w:t>копию протокола(ов) испытаний, согласно добавлению 3 к приложению 10, размера(ов) репрезентативной шины (2.46), свидетельствующего(их) о соответствии протектора, восстановленного методом подвулканизации, требованиям пункта</w:t>
      </w:r>
      <w:r w:rsidR="00683B76" w:rsidRPr="00683B76">
        <w:rPr>
          <w:bCs/>
          <w:lang w:val="en-US"/>
        </w:rPr>
        <w:t> </w:t>
      </w:r>
      <w:r w:rsidR="00683B76" w:rsidRPr="00683B76">
        <w:rPr>
          <w:bCs/>
        </w:rPr>
        <w:t>7.2;</w:t>
      </w:r>
    </w:p>
    <w:p w:rsidR="00683B76" w:rsidRPr="00683B76" w:rsidRDefault="00683B76" w:rsidP="007A011B">
      <w:pPr>
        <w:pStyle w:val="SingleTxt"/>
        <w:tabs>
          <w:tab w:val="clear" w:pos="1742"/>
        </w:tabs>
        <w:ind w:left="2693" w:hanging="1426"/>
        <w:rPr>
          <w:bCs/>
        </w:rPr>
      </w:pPr>
      <w:r w:rsidRPr="00683B76">
        <w:rPr>
          <w:bCs/>
        </w:rPr>
        <w:tab/>
        <w:t>b)</w:t>
      </w:r>
      <w:r w:rsidRPr="00683B76">
        <w:rPr>
          <w:bCs/>
        </w:rPr>
        <w:tab/>
        <w:t>перечень размеров шин, к которым может быть применен процесс восстановления протектора, утвержденный той же назначенной технической службой и/или тем же ОУТ, которые подготовили протокол испытаний, упоминаемый в пункте 6.4.4.1 a);</w:t>
      </w:r>
    </w:p>
    <w:p w:rsidR="00683B76" w:rsidRPr="00683B76" w:rsidRDefault="00683B76" w:rsidP="007A011B">
      <w:pPr>
        <w:pStyle w:val="SingleTxt"/>
        <w:tabs>
          <w:tab w:val="clear" w:pos="1742"/>
        </w:tabs>
        <w:ind w:left="2693" w:hanging="1426"/>
        <w:rPr>
          <w:bCs/>
        </w:rPr>
      </w:pPr>
      <w:r w:rsidRPr="00683B76">
        <w:rPr>
          <w:bCs/>
        </w:rPr>
        <w:tab/>
        <w:t>c)</w:t>
      </w:r>
      <w:r w:rsidRPr="00683B76">
        <w:rPr>
          <w:bCs/>
        </w:rPr>
        <w:tab/>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w:t>
      </w:r>
      <w:r w:rsidRPr="00683B76">
        <w:rPr>
          <w:bCs/>
          <w:lang w:val="en-US"/>
        </w:rPr>
        <w:t> </w:t>
      </w:r>
      <w:r w:rsidRPr="00683B76">
        <w:rPr>
          <w:bCs/>
        </w:rPr>
        <w:t xml:space="preserve">7.2.1. </w:t>
      </w:r>
    </w:p>
    <w:p w:rsidR="00683B76" w:rsidRPr="00683B76" w:rsidRDefault="00683B76" w:rsidP="00683B76">
      <w:pPr>
        <w:pStyle w:val="SingleTxt"/>
        <w:rPr>
          <w:bCs/>
        </w:rPr>
      </w:pPr>
      <w:r w:rsidRPr="00683B76">
        <w:rPr>
          <w:bCs/>
        </w:rPr>
        <w:t>_____________</w:t>
      </w:r>
    </w:p>
    <w:p w:rsidR="00683B76" w:rsidRDefault="007A011B" w:rsidP="007A011B">
      <w:pPr>
        <w:pStyle w:val="FootnoteText"/>
        <w:tabs>
          <w:tab w:val="right" w:pos="1476"/>
          <w:tab w:val="left" w:pos="1548"/>
          <w:tab w:val="right" w:pos="1836"/>
          <w:tab w:val="left" w:pos="1908"/>
        </w:tabs>
        <w:ind w:left="1548" w:right="1267" w:hanging="288"/>
      </w:pPr>
      <w:r>
        <w:tab/>
      </w:r>
      <w:r w:rsidR="00683B76" w:rsidRPr="00683B76">
        <w:t>*</w:t>
      </w:r>
      <w:r w:rsidR="00683B76" w:rsidRPr="00683B76">
        <w:tab/>
        <w:t>Если какой-либо рисунок протектора может быть использован для обеих форм протекторного полотна, изготовленных путем прямой экструзии или методом подвулканизации,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на снегу может использоваться для обоих случаев при условии, что основные характеристики протектора являются сопоставимыми.</w:t>
      </w:r>
    </w:p>
    <w:p w:rsidR="007A011B" w:rsidRPr="007A011B" w:rsidRDefault="007A011B" w:rsidP="007A011B">
      <w:pPr>
        <w:pStyle w:val="FootnoteText"/>
        <w:tabs>
          <w:tab w:val="right" w:pos="1476"/>
          <w:tab w:val="left" w:pos="1548"/>
          <w:tab w:val="right" w:pos="1836"/>
          <w:tab w:val="left" w:pos="1908"/>
        </w:tabs>
        <w:spacing w:line="120" w:lineRule="exact"/>
        <w:ind w:left="1548" w:right="1267" w:hanging="288"/>
        <w:rPr>
          <w:sz w:val="10"/>
        </w:rPr>
      </w:pPr>
    </w:p>
    <w:p w:rsidR="00683B76" w:rsidRPr="00683B76" w:rsidRDefault="00683B76" w:rsidP="007A011B">
      <w:pPr>
        <w:pStyle w:val="SingleTxt"/>
        <w:ind w:left="2218" w:hanging="951"/>
        <w:rPr>
          <w:bCs/>
        </w:rPr>
      </w:pPr>
      <w:r w:rsidRPr="00683B76">
        <w:rPr>
          <w:bCs/>
        </w:rPr>
        <w:t>6.4.4.2</w:t>
      </w:r>
      <w:r w:rsidRPr="00683B76">
        <w:rPr>
          <w:bCs/>
        </w:rPr>
        <w:tab/>
        <w:t>В том случае, когда шины с протектором, восстановленным либо путем прямой экструзии, либо методом подвулканизации материала протектора, имеют те же основные характеристики, включая рисунок(ки) протектора, что и новый тип шин, официально утвержденный согласно Правилам № 117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представил либо непосредственно органу по официальному утверждению типа (или технической службе), либо предприятию: копию сертификата(ов), выдаваемого(ых) в соответствии с Правилами ООН № 117, и копию соответствующего(их) протокола(ов) испытаний, подготовленного(ых) назначенной технической службой** и свидетельствующего(их) о соответствии этой новой шины требованиям в отношении минимальной эффективности шины на снегу в тяжелых снежных условиях:</w:t>
      </w:r>
    </w:p>
    <w:p w:rsidR="00683B76" w:rsidRPr="00683B76" w:rsidRDefault="00683B76" w:rsidP="007A011B">
      <w:pPr>
        <w:pStyle w:val="SingleTxt"/>
        <w:tabs>
          <w:tab w:val="clear" w:pos="1742"/>
        </w:tabs>
        <w:ind w:left="2693" w:hanging="1426"/>
        <w:rPr>
          <w:bCs/>
        </w:rPr>
      </w:pPr>
      <w:r w:rsidRPr="00683B76">
        <w:rPr>
          <w:bCs/>
        </w:rPr>
        <w:tab/>
        <w:t>a)</w:t>
      </w:r>
      <w:r w:rsidRPr="00683B76">
        <w:rPr>
          <w:bCs/>
        </w:rPr>
        <w:tab/>
        <w:t xml:space="preserve">перечень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которые выдали </w:t>
      </w:r>
      <w:r w:rsidR="00CF1278">
        <w:rPr>
          <w:bCs/>
        </w:rPr>
        <w:t>сертификат(ы) согласно Правилам </w:t>
      </w:r>
      <w:r w:rsidRPr="00683B76">
        <w:rPr>
          <w:bCs/>
        </w:rPr>
        <w:t>№ 117;</w:t>
      </w:r>
    </w:p>
    <w:p w:rsidR="00683B76" w:rsidRPr="00683B76" w:rsidRDefault="00683B76" w:rsidP="007A011B">
      <w:pPr>
        <w:pStyle w:val="SingleTxt"/>
        <w:tabs>
          <w:tab w:val="clear" w:pos="1742"/>
        </w:tabs>
        <w:ind w:left="2693" w:hanging="1426"/>
        <w:rPr>
          <w:bCs/>
        </w:rPr>
      </w:pPr>
      <w:r w:rsidRPr="00683B76">
        <w:rPr>
          <w:bCs/>
        </w:rPr>
        <w:tab/>
        <w:t>b)</w:t>
      </w:r>
      <w:r w:rsidRPr="00683B76">
        <w:rPr>
          <w:bCs/>
        </w:rPr>
        <w:tab/>
        <w:t>изображение(я) рисунка(ов) протектора, охватываемых сертификатом(ами);</w:t>
      </w:r>
    </w:p>
    <w:p w:rsidR="00683B76" w:rsidRPr="00683B76" w:rsidRDefault="00683B76" w:rsidP="007A011B">
      <w:pPr>
        <w:pStyle w:val="SingleTxt"/>
        <w:tabs>
          <w:tab w:val="clear" w:pos="1742"/>
        </w:tabs>
        <w:ind w:left="2693" w:hanging="1426"/>
        <w:rPr>
          <w:bCs/>
        </w:rPr>
      </w:pPr>
      <w:r w:rsidRPr="00683B76">
        <w:rPr>
          <w:bCs/>
        </w:rPr>
        <w:tab/>
        <w:t>c)</w:t>
      </w:r>
      <w:r w:rsidRPr="00683B76">
        <w:rPr>
          <w:bCs/>
        </w:rPr>
        <w:tab/>
        <w:t>копию последнего отчета о соответствии производства, требуемого согласно Правилам № 117 ООН.</w:t>
      </w:r>
    </w:p>
    <w:p w:rsidR="00683B76" w:rsidRPr="00683B76" w:rsidRDefault="00683B76" w:rsidP="00683B76">
      <w:pPr>
        <w:pStyle w:val="SingleTxt"/>
        <w:rPr>
          <w:bCs/>
        </w:rPr>
      </w:pPr>
      <w:r w:rsidRPr="00683B76">
        <w:rPr>
          <w:bCs/>
        </w:rPr>
        <w:t>_____________</w:t>
      </w:r>
    </w:p>
    <w:p w:rsidR="00683B76" w:rsidRPr="00683B76" w:rsidRDefault="007A011B" w:rsidP="007A011B">
      <w:pPr>
        <w:pStyle w:val="FootnoteText"/>
        <w:tabs>
          <w:tab w:val="right" w:pos="1476"/>
          <w:tab w:val="left" w:pos="1548"/>
          <w:tab w:val="right" w:pos="1836"/>
          <w:tab w:val="left" w:pos="1908"/>
        </w:tabs>
        <w:ind w:left="1548" w:right="1267" w:hanging="288"/>
      </w:pPr>
      <w:r>
        <w:tab/>
      </w:r>
      <w:r w:rsidR="00683B76" w:rsidRPr="00683B76">
        <w:t>**</w:t>
      </w:r>
      <w:r w:rsidR="00683B76" w:rsidRPr="00683B76">
        <w:tab/>
        <w:t>Ссылка на назначенные технические службы, перечисленные в документе ECE/TRANS/WP.29/343 в его последней редакции</w:t>
      </w:r>
      <w:r w:rsidR="00CF1278">
        <w:rPr>
          <w:bCs/>
        </w:rPr>
        <w:t>»</w:t>
      </w:r>
      <w:r w:rsidR="00683B76" w:rsidRPr="00683B76">
        <w:t>.</w:t>
      </w:r>
    </w:p>
    <w:p w:rsidR="007A011B" w:rsidRPr="007A011B" w:rsidRDefault="007A011B" w:rsidP="007A011B">
      <w:pPr>
        <w:pStyle w:val="SingleTxt"/>
        <w:spacing w:after="0" w:line="120" w:lineRule="exact"/>
        <w:rPr>
          <w:i/>
          <w:sz w:val="10"/>
        </w:rPr>
      </w:pPr>
    </w:p>
    <w:p w:rsidR="00683B76" w:rsidRPr="00683B76" w:rsidRDefault="00683B76" w:rsidP="00683B76">
      <w:pPr>
        <w:pStyle w:val="SingleTxt"/>
      </w:pPr>
      <w:r w:rsidRPr="00683B76">
        <w:rPr>
          <w:i/>
        </w:rPr>
        <w:t>Пункт 6.6</w:t>
      </w:r>
      <w:r w:rsidRPr="00683B76">
        <w:rPr>
          <w:iCs/>
        </w:rPr>
        <w:t xml:space="preserve"> изменить следующим образом:</w:t>
      </w:r>
    </w:p>
    <w:p w:rsidR="00683B76" w:rsidRPr="00683B76" w:rsidRDefault="007A011B" w:rsidP="007A011B">
      <w:pPr>
        <w:pStyle w:val="SingleTxt"/>
        <w:tabs>
          <w:tab w:val="clear" w:pos="1742"/>
        </w:tabs>
      </w:pPr>
      <w:r>
        <w:t>«</w:t>
      </w:r>
      <w:r w:rsidR="00683B76" w:rsidRPr="00683B76">
        <w:t>6.6</w:t>
      </w:r>
      <w:r w:rsidR="00683B76" w:rsidRPr="00683B76">
        <w:tab/>
        <w:t>Испытания эффективности</w:t>
      </w:r>
      <w:r>
        <w:t>»</w:t>
      </w:r>
      <w:r w:rsidR="00683B76" w:rsidRPr="00683B76">
        <w:t>.</w:t>
      </w:r>
    </w:p>
    <w:p w:rsidR="00683B76" w:rsidRPr="00683B76" w:rsidRDefault="00683B76" w:rsidP="007A011B">
      <w:pPr>
        <w:pStyle w:val="SingleTxt"/>
        <w:tabs>
          <w:tab w:val="clear" w:pos="1742"/>
        </w:tabs>
      </w:pPr>
      <w:r w:rsidRPr="00683B76">
        <w:rPr>
          <w:i/>
        </w:rPr>
        <w:t>Включить новый пункт 6.6.1</w:t>
      </w:r>
      <w:r w:rsidRPr="00683B76">
        <w:rPr>
          <w:iCs/>
        </w:rPr>
        <w:t xml:space="preserve"> следующего содержания:</w:t>
      </w:r>
    </w:p>
    <w:p w:rsidR="00683B76" w:rsidRPr="00683B76" w:rsidRDefault="007A011B" w:rsidP="007A011B">
      <w:pPr>
        <w:pStyle w:val="SingleTxt"/>
        <w:tabs>
          <w:tab w:val="clear" w:pos="1742"/>
        </w:tabs>
      </w:pPr>
      <w:r>
        <w:t>«</w:t>
      </w:r>
      <w:r w:rsidR="00683B76" w:rsidRPr="00683B76">
        <w:t>6.6.1</w:t>
      </w:r>
      <w:r w:rsidR="00683B76" w:rsidRPr="00683B76">
        <w:tab/>
        <w:t>Испытание на прочность в зависимости от нагрузки/скорости:</w:t>
      </w:r>
      <w:r>
        <w:t>»</w:t>
      </w:r>
      <w:r w:rsidR="00683B76" w:rsidRPr="00683B76">
        <w:t>.</w:t>
      </w:r>
    </w:p>
    <w:p w:rsidR="00683B76" w:rsidRPr="00683B76" w:rsidRDefault="00683B76" w:rsidP="00683B76">
      <w:pPr>
        <w:pStyle w:val="SingleTxt"/>
      </w:pPr>
      <w:r w:rsidRPr="00683B76">
        <w:rPr>
          <w:i/>
        </w:rPr>
        <w:t xml:space="preserve">Прежний пункт 6.6.1 пронумеровать как </w:t>
      </w:r>
      <w:r w:rsidRPr="00683B76">
        <w:rPr>
          <w:i/>
          <w:iCs/>
        </w:rPr>
        <w:t>6.1.1.1.</w:t>
      </w:r>
    </w:p>
    <w:p w:rsidR="00683B76" w:rsidRPr="00683B76" w:rsidRDefault="00683B76" w:rsidP="00683B76">
      <w:pPr>
        <w:pStyle w:val="SingleTxt"/>
        <w:rPr>
          <w:i/>
        </w:rPr>
      </w:pPr>
      <w:r w:rsidRPr="00683B76">
        <w:rPr>
          <w:i/>
        </w:rPr>
        <w:t>Прежние пункты 6.6.2 и 6.6.3 пронумеровать как 6.6.1.2 и 6.6.1.3.</w:t>
      </w:r>
    </w:p>
    <w:p w:rsidR="00683B76" w:rsidRPr="00683B76" w:rsidRDefault="00683B76" w:rsidP="00683B76">
      <w:pPr>
        <w:pStyle w:val="SingleTxt"/>
      </w:pPr>
      <w:r w:rsidRPr="00683B76">
        <w:rPr>
          <w:i/>
        </w:rPr>
        <w:t xml:space="preserve">Включить новые пункты 6.6.2 и 6.6.2.1 </w:t>
      </w:r>
      <w:r w:rsidRPr="00683B76">
        <w:t>следующего содержания:</w:t>
      </w:r>
    </w:p>
    <w:p w:rsidR="00683B76" w:rsidRPr="00683B76" w:rsidRDefault="007A011B" w:rsidP="00683B76">
      <w:pPr>
        <w:pStyle w:val="SingleTxt"/>
      </w:pPr>
      <w:r>
        <w:t>«</w:t>
      </w:r>
      <w:r w:rsidR="00683B76" w:rsidRPr="00683B76">
        <w:t>6.6.2</w:t>
      </w:r>
      <w:r w:rsidR="00683B76" w:rsidRPr="00683B76">
        <w:tab/>
        <w:t>Испытание на снегу</w:t>
      </w:r>
    </w:p>
    <w:p w:rsidR="00683B76" w:rsidRPr="00683B76" w:rsidRDefault="00683B76" w:rsidP="001750D4">
      <w:pPr>
        <w:pStyle w:val="SingleTxt"/>
        <w:tabs>
          <w:tab w:val="clear" w:pos="1742"/>
        </w:tabs>
        <w:ind w:left="2218" w:hanging="951"/>
        <w:rPr>
          <w:bCs/>
        </w:rPr>
      </w:pPr>
      <w:r w:rsidRPr="00683B76">
        <w:rPr>
          <w:bCs/>
        </w:rPr>
        <w:t>6.6.2.1</w:t>
      </w:r>
      <w:r w:rsidRPr="00683B76">
        <w:rPr>
          <w:bCs/>
        </w:rPr>
        <w:tab/>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10 к настоящим Правилам</w:t>
      </w:r>
      <w:r w:rsidR="007A011B">
        <w:rPr>
          <w:bCs/>
        </w:rPr>
        <w:t>»</w:t>
      </w:r>
      <w:r w:rsidRPr="00683B76">
        <w:rPr>
          <w:bCs/>
        </w:rPr>
        <w:t>.</w:t>
      </w:r>
    </w:p>
    <w:p w:rsidR="00683B76" w:rsidRPr="00683B76" w:rsidRDefault="00683B76" w:rsidP="001750D4">
      <w:pPr>
        <w:pStyle w:val="SingleTxt"/>
        <w:tabs>
          <w:tab w:val="clear" w:pos="1742"/>
        </w:tabs>
        <w:ind w:left="2218" w:hanging="951"/>
      </w:pPr>
      <w:r w:rsidRPr="00683B76">
        <w:rPr>
          <w:i/>
        </w:rPr>
        <w:t>Включить новые пункты 7.2 и 7.2.1</w:t>
      </w:r>
      <w:r w:rsidRPr="00683B76">
        <w:rPr>
          <w:iCs/>
        </w:rPr>
        <w:t xml:space="preserve"> следующего содержания:</w:t>
      </w:r>
    </w:p>
    <w:p w:rsidR="00683B76" w:rsidRPr="00683B76" w:rsidRDefault="007A011B" w:rsidP="001750D4">
      <w:pPr>
        <w:pStyle w:val="SingleTxt"/>
        <w:tabs>
          <w:tab w:val="clear" w:pos="1742"/>
        </w:tabs>
        <w:ind w:left="2218" w:hanging="951"/>
      </w:pPr>
      <w:r>
        <w:t>«</w:t>
      </w:r>
      <w:r w:rsidR="00683B76" w:rsidRPr="00683B76">
        <w:t>7.2</w:t>
      </w:r>
      <w:r w:rsidR="00683B76" w:rsidRPr="00683B76">
        <w:tab/>
        <w:t>Для классификации в качестве "зимней шины для использования в тяжелых снежных условиях" шина с восстановленным протектором должна удовлетворять эксплуатационным требованиям, указанным в пункте 7.2.1. Размер шины с восстановленным протектором должен удовлетворять этим требованиям на основании метода испытания, указанного в приложении 10, при котором:</w:t>
      </w:r>
    </w:p>
    <w:p w:rsidR="00683B76" w:rsidRPr="00683B76" w:rsidRDefault="00683B76" w:rsidP="001750D4">
      <w:pPr>
        <w:pStyle w:val="SingleTxt"/>
        <w:tabs>
          <w:tab w:val="clear" w:pos="1742"/>
        </w:tabs>
        <w:ind w:left="2693" w:hanging="1426"/>
        <w:rPr>
          <w:bCs/>
        </w:rPr>
      </w:pPr>
      <w:r w:rsidRPr="00683B76">
        <w:rPr>
          <w:bCs/>
        </w:rPr>
        <w:tab/>
        <w:t>a)</w:t>
      </w:r>
      <w:r w:rsidRPr="00683B76">
        <w:rPr>
          <w:bCs/>
        </w:rPr>
        <w:tab/>
        <w:t>среднее значение полного замедления ("mfdd") при испытании на торможение,</w:t>
      </w:r>
    </w:p>
    <w:p w:rsidR="00683B76" w:rsidRPr="00683B76" w:rsidRDefault="00683B76" w:rsidP="001750D4">
      <w:pPr>
        <w:pStyle w:val="SingleTxt"/>
        <w:tabs>
          <w:tab w:val="clear" w:pos="1742"/>
        </w:tabs>
        <w:ind w:left="2693" w:hanging="1426"/>
        <w:rPr>
          <w:bCs/>
        </w:rPr>
      </w:pPr>
      <w:r w:rsidRPr="00683B76">
        <w:rPr>
          <w:b/>
        </w:rPr>
        <w:tab/>
      </w:r>
      <w:r w:rsidRPr="00683B76">
        <w:rPr>
          <w:bCs/>
        </w:rPr>
        <w:t>b)</w:t>
      </w:r>
      <w:r w:rsidRPr="00683B76">
        <w:rPr>
          <w:bCs/>
        </w:rPr>
        <w:tab/>
        <w:t>или, в качестве альтернативного варианта, среднее тяговое усилие при испытании тяги,</w:t>
      </w:r>
    </w:p>
    <w:p w:rsidR="00683B76" w:rsidRPr="00683B76" w:rsidRDefault="00683B76" w:rsidP="001750D4">
      <w:pPr>
        <w:pStyle w:val="SingleTxt"/>
        <w:tabs>
          <w:tab w:val="clear" w:pos="1742"/>
        </w:tabs>
        <w:ind w:left="2693" w:hanging="1426"/>
        <w:rPr>
          <w:bCs/>
        </w:rPr>
      </w:pPr>
      <w:r w:rsidRPr="00683B76">
        <w:rPr>
          <w:bCs/>
        </w:rPr>
        <w:tab/>
        <w:t>c)</w:t>
      </w:r>
      <w:r w:rsidRPr="00683B76">
        <w:rPr>
          <w:bCs/>
        </w:rPr>
        <w:tab/>
        <w:t>или, в качестве альтернативного варианта, среднее ускорение при испытании на ускорение потенциальной шины сравнивают с соответствующим показателем стандартной эталонной шины.</w:t>
      </w:r>
    </w:p>
    <w:p w:rsidR="00683B76" w:rsidRPr="00683B76" w:rsidRDefault="00683B76" w:rsidP="00CF1278">
      <w:pPr>
        <w:pStyle w:val="SingleTxt"/>
        <w:tabs>
          <w:tab w:val="clear" w:pos="1742"/>
        </w:tabs>
        <w:ind w:left="2218" w:hanging="951"/>
        <w:rPr>
          <w:bCs/>
        </w:rPr>
      </w:pPr>
      <w:r w:rsidRPr="00683B76">
        <w:rPr>
          <w:bCs/>
        </w:rPr>
        <w:tab/>
        <w:t>Относительную эффективность указывают с помощью индекса сцепления шины с заснеженным дорожным покрытием.</w:t>
      </w:r>
    </w:p>
    <w:p w:rsidR="00EA204E" w:rsidRDefault="00683B76" w:rsidP="001750D4">
      <w:pPr>
        <w:pStyle w:val="SingleTxt"/>
        <w:tabs>
          <w:tab w:val="clear" w:pos="1742"/>
        </w:tabs>
        <w:ind w:left="2218" w:hanging="951"/>
      </w:pPr>
      <w:r w:rsidRPr="00683B76">
        <w:rPr>
          <w:bCs/>
        </w:rPr>
        <w:t>7.2.1</w:t>
      </w:r>
      <w:r w:rsidRPr="00683B76">
        <w:rPr>
          <w:bCs/>
        </w:rPr>
        <w:tab/>
        <w:t>Для шин классов С2 и С3 минимальное значение индекса сцепления с заснеженным дорожным покрытием, рассчитанное в соответствии с процедурой, описанной в приложении 10, в сравнении с СЭИШ должно быть следующим:</w:t>
      </w:r>
    </w:p>
    <w:tbl>
      <w:tblPr>
        <w:tblW w:w="3862" w:type="pct"/>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520"/>
        <w:gridCol w:w="2340"/>
        <w:gridCol w:w="2311"/>
      </w:tblGrid>
      <w:tr w:rsidR="001750D4" w:rsidRPr="001750D4" w:rsidTr="0033328D">
        <w:trPr>
          <w:trHeight w:val="20"/>
          <w:tblHeader/>
        </w:trPr>
        <w:tc>
          <w:tcPr>
            <w:tcW w:w="401" w:type="pct"/>
            <w:tcBorders>
              <w:bottom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uppressAutoHyphens/>
              <w:spacing w:before="80" w:after="80" w:line="160" w:lineRule="exact"/>
              <w:ind w:right="40"/>
              <w:jc w:val="center"/>
              <w:rPr>
                <w:bCs/>
                <w:i/>
                <w:sz w:val="14"/>
                <w:szCs w:val="16"/>
              </w:rPr>
            </w:pPr>
            <w:r w:rsidRPr="001750D4">
              <w:rPr>
                <w:bCs/>
                <w:i/>
                <w:sz w:val="14"/>
                <w:szCs w:val="16"/>
              </w:rPr>
              <w:t>Класс шины</w:t>
            </w:r>
          </w:p>
        </w:tc>
        <w:tc>
          <w:tcPr>
            <w:tcW w:w="1616" w:type="pct"/>
            <w:tcBorders>
              <w:bottom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80" w:after="80" w:line="160" w:lineRule="exact"/>
              <w:ind w:right="-27"/>
              <w:rPr>
                <w:bCs/>
                <w:i/>
                <w:sz w:val="14"/>
                <w:szCs w:val="16"/>
              </w:rPr>
            </w:pPr>
            <w:r w:rsidRPr="001750D4">
              <w:rPr>
                <w:bCs/>
                <w:i/>
                <w:sz w:val="14"/>
                <w:szCs w:val="16"/>
              </w:rPr>
              <w:t>Индекс сцепления шины с заснеженным дорожным покрытием</w:t>
            </w:r>
            <w:r w:rsidR="001750D4">
              <w:rPr>
                <w:bCs/>
                <w:i/>
                <w:sz w:val="14"/>
                <w:szCs w:val="16"/>
              </w:rPr>
              <w:t xml:space="preserve"> </w:t>
            </w:r>
            <w:r w:rsidRPr="001750D4">
              <w:rPr>
                <w:bCs/>
                <w:i/>
                <w:sz w:val="14"/>
                <w:szCs w:val="16"/>
              </w:rPr>
              <w:t>(метод испытания тяги в повороте)</w:t>
            </w:r>
            <w:r w:rsidRPr="001750D4">
              <w:rPr>
                <w:bCs/>
                <w:i/>
                <w:sz w:val="14"/>
                <w:szCs w:val="18"/>
                <w:vertAlign w:val="superscript"/>
              </w:rPr>
              <w:t>b)</w:t>
            </w:r>
          </w:p>
        </w:tc>
        <w:tc>
          <w:tcPr>
            <w:tcW w:w="1501" w:type="pct"/>
            <w:tcBorders>
              <w:bottom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80" w:after="80" w:line="160" w:lineRule="exact"/>
              <w:ind w:right="67"/>
              <w:rPr>
                <w:bCs/>
                <w:i/>
                <w:sz w:val="14"/>
                <w:szCs w:val="16"/>
              </w:rPr>
            </w:pPr>
            <w:r w:rsidRPr="001750D4">
              <w:rPr>
                <w:bCs/>
                <w:i/>
                <w:sz w:val="14"/>
                <w:szCs w:val="16"/>
              </w:rPr>
              <w:t>Индекс сцепления шины с заснеженным дорожным покрытием</w:t>
            </w:r>
            <w:r w:rsidR="001750D4">
              <w:rPr>
                <w:bCs/>
                <w:i/>
                <w:sz w:val="14"/>
                <w:szCs w:val="16"/>
              </w:rPr>
              <w:t xml:space="preserve"> </w:t>
            </w:r>
            <w:r w:rsidRPr="001750D4">
              <w:rPr>
                <w:bCs/>
                <w:i/>
                <w:sz w:val="14"/>
                <w:szCs w:val="16"/>
              </w:rPr>
              <w:t>(метод торможения на снегу)</w:t>
            </w:r>
            <w:r w:rsidRPr="001750D4">
              <w:rPr>
                <w:bCs/>
                <w:i/>
                <w:sz w:val="14"/>
                <w:szCs w:val="18"/>
                <w:vertAlign w:val="superscript"/>
              </w:rPr>
              <w:t>a)</w:t>
            </w:r>
          </w:p>
        </w:tc>
        <w:tc>
          <w:tcPr>
            <w:tcW w:w="1482" w:type="pct"/>
            <w:tcBorders>
              <w:bottom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80" w:after="80" w:line="160" w:lineRule="exact"/>
              <w:ind w:right="124"/>
              <w:rPr>
                <w:bCs/>
                <w:i/>
                <w:sz w:val="14"/>
                <w:szCs w:val="16"/>
              </w:rPr>
            </w:pPr>
            <w:r w:rsidRPr="001750D4">
              <w:rPr>
                <w:bCs/>
                <w:i/>
                <w:sz w:val="14"/>
                <w:szCs w:val="16"/>
              </w:rPr>
              <w:t>Индекс сцепления шины с заснеженным дорожным покрытием</w:t>
            </w:r>
            <w:r w:rsidR="001750D4">
              <w:rPr>
                <w:bCs/>
                <w:i/>
                <w:sz w:val="14"/>
                <w:szCs w:val="16"/>
              </w:rPr>
              <w:t xml:space="preserve"> </w:t>
            </w:r>
            <w:r w:rsidRPr="001750D4">
              <w:rPr>
                <w:bCs/>
                <w:i/>
                <w:sz w:val="14"/>
                <w:szCs w:val="16"/>
              </w:rPr>
              <w:t>(метод ускорения)</w:t>
            </w:r>
            <w:r w:rsidRPr="001750D4">
              <w:rPr>
                <w:bCs/>
                <w:i/>
                <w:sz w:val="14"/>
                <w:szCs w:val="18"/>
                <w:vertAlign w:val="superscript"/>
              </w:rPr>
              <w:t>c)</w:t>
            </w:r>
          </w:p>
        </w:tc>
      </w:tr>
      <w:tr w:rsidR="001750D4" w:rsidRPr="001750D4" w:rsidTr="0033328D">
        <w:trPr>
          <w:trHeight w:val="20"/>
          <w:tblHeader/>
        </w:trPr>
        <w:tc>
          <w:tcPr>
            <w:tcW w:w="401" w:type="pct"/>
            <w:tcBorders>
              <w:top w:val="single" w:sz="12" w:space="0" w:color="auto"/>
            </w:tcBorders>
            <w:shd w:val="clear" w:color="auto" w:fill="auto"/>
            <w:tcMar>
              <w:top w:w="0" w:type="dxa"/>
              <w:left w:w="28" w:type="dxa"/>
              <w:bottom w:w="0" w:type="dxa"/>
              <w:right w:w="28" w:type="dxa"/>
            </w:tcMar>
            <w:vAlign w:val="bottom"/>
          </w:tcPr>
          <w:p w:rsidR="00683B76" w:rsidRPr="001750D4" w:rsidRDefault="00683B76" w:rsidP="001750D4">
            <w:pPr>
              <w:suppressAutoHyphens/>
              <w:spacing w:before="40" w:after="80"/>
              <w:ind w:right="40"/>
              <w:jc w:val="center"/>
              <w:rPr>
                <w:bCs/>
                <w:i/>
                <w:szCs w:val="18"/>
              </w:rPr>
            </w:pPr>
          </w:p>
        </w:tc>
        <w:tc>
          <w:tcPr>
            <w:tcW w:w="1616" w:type="pct"/>
            <w:tcBorders>
              <w:top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40" w:after="80"/>
              <w:ind w:right="397"/>
              <w:jc w:val="center"/>
              <w:rPr>
                <w:bCs/>
                <w:i/>
                <w:szCs w:val="18"/>
              </w:rPr>
            </w:pPr>
            <w:r w:rsidRPr="001750D4">
              <w:rPr>
                <w:bCs/>
                <w:i/>
                <w:szCs w:val="18"/>
              </w:rPr>
              <w:t>Ref. = СЭИШ 14</w:t>
            </w:r>
          </w:p>
        </w:tc>
        <w:tc>
          <w:tcPr>
            <w:tcW w:w="1501" w:type="pct"/>
            <w:tcBorders>
              <w:top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40" w:after="80"/>
              <w:ind w:right="397"/>
              <w:jc w:val="center"/>
              <w:rPr>
                <w:bCs/>
                <w:i/>
                <w:szCs w:val="18"/>
              </w:rPr>
            </w:pPr>
            <w:r w:rsidRPr="001750D4">
              <w:rPr>
                <w:bCs/>
                <w:i/>
                <w:szCs w:val="18"/>
              </w:rPr>
              <w:t>Ref. = СЭИШ 16C</w:t>
            </w:r>
          </w:p>
        </w:tc>
        <w:tc>
          <w:tcPr>
            <w:tcW w:w="1482" w:type="pct"/>
            <w:tcBorders>
              <w:top w:val="single" w:sz="12" w:space="0" w:color="auto"/>
            </w:tcBorders>
            <w:shd w:val="clear" w:color="auto" w:fill="auto"/>
            <w:tcMar>
              <w:top w:w="0" w:type="dxa"/>
              <w:left w:w="28" w:type="dxa"/>
              <w:bottom w:w="0" w:type="dxa"/>
              <w:right w:w="28" w:type="dxa"/>
            </w:tcMar>
            <w:vAlign w:val="bottom"/>
            <w:hideMark/>
          </w:tcPr>
          <w:p w:rsidR="00683B76" w:rsidRPr="001750D4" w:rsidRDefault="00683B76" w:rsidP="001750D4">
            <w:pPr>
              <w:spacing w:before="40" w:after="80"/>
              <w:ind w:right="397"/>
              <w:jc w:val="center"/>
              <w:rPr>
                <w:bCs/>
                <w:i/>
                <w:szCs w:val="18"/>
                <w:lang w:val="de-DE"/>
              </w:rPr>
            </w:pPr>
            <w:r w:rsidRPr="001750D4">
              <w:rPr>
                <w:bCs/>
                <w:i/>
                <w:szCs w:val="18"/>
                <w:lang w:val="de-DE"/>
              </w:rPr>
              <w:t xml:space="preserve">Ref. = </w:t>
            </w:r>
            <w:r w:rsidRPr="001750D4">
              <w:rPr>
                <w:bCs/>
                <w:i/>
                <w:szCs w:val="18"/>
              </w:rPr>
              <w:t>СЭИШ</w:t>
            </w:r>
            <w:r w:rsidRPr="001750D4">
              <w:rPr>
                <w:bCs/>
                <w:i/>
                <w:szCs w:val="18"/>
                <w:lang w:val="de-DE"/>
              </w:rPr>
              <w:t xml:space="preserve"> 19</w:t>
            </w:r>
            <w:r w:rsidRPr="001750D4">
              <w:rPr>
                <w:bCs/>
                <w:i/>
                <w:szCs w:val="18"/>
              </w:rPr>
              <w:t>,</w:t>
            </w:r>
            <w:r w:rsidRPr="001750D4">
              <w:rPr>
                <w:bCs/>
                <w:i/>
                <w:szCs w:val="18"/>
                <w:lang w:val="de-DE"/>
              </w:rPr>
              <w:t>5</w:t>
            </w:r>
            <w:r w:rsidRPr="001750D4">
              <w:rPr>
                <w:bCs/>
                <w:i/>
                <w:szCs w:val="18"/>
              </w:rPr>
              <w:br/>
            </w:r>
            <w:r w:rsidRPr="001750D4">
              <w:rPr>
                <w:bCs/>
                <w:i/>
                <w:szCs w:val="18"/>
                <w:lang w:val="de-DE"/>
              </w:rPr>
              <w:t xml:space="preserve">Ref. = </w:t>
            </w:r>
            <w:r w:rsidRPr="001750D4">
              <w:rPr>
                <w:bCs/>
                <w:i/>
                <w:szCs w:val="18"/>
              </w:rPr>
              <w:t>СЭИШ</w:t>
            </w:r>
            <w:r w:rsidRPr="001750D4">
              <w:rPr>
                <w:bCs/>
                <w:i/>
                <w:szCs w:val="18"/>
                <w:lang w:val="de-DE"/>
              </w:rPr>
              <w:t xml:space="preserve"> 22</w:t>
            </w:r>
            <w:r w:rsidRPr="001750D4">
              <w:rPr>
                <w:bCs/>
                <w:i/>
                <w:szCs w:val="18"/>
              </w:rPr>
              <w:t>,</w:t>
            </w:r>
            <w:r w:rsidRPr="001750D4">
              <w:rPr>
                <w:bCs/>
                <w:i/>
                <w:szCs w:val="18"/>
                <w:lang w:val="de-DE"/>
              </w:rPr>
              <w:t>5</w:t>
            </w:r>
          </w:p>
        </w:tc>
      </w:tr>
      <w:tr w:rsidR="001750D4" w:rsidRPr="001750D4" w:rsidTr="0033328D">
        <w:trPr>
          <w:trHeight w:val="20"/>
        </w:trPr>
        <w:tc>
          <w:tcPr>
            <w:tcW w:w="401" w:type="pct"/>
            <w:tcBorders>
              <w:bottom w:val="single" w:sz="4"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uppressAutoHyphens/>
              <w:spacing w:before="40" w:after="80"/>
              <w:ind w:right="40"/>
              <w:jc w:val="center"/>
              <w:rPr>
                <w:bCs/>
                <w:szCs w:val="18"/>
              </w:rPr>
            </w:pPr>
            <w:r w:rsidRPr="001750D4">
              <w:rPr>
                <w:bCs/>
                <w:szCs w:val="18"/>
              </w:rPr>
              <w:t>C2</w:t>
            </w:r>
          </w:p>
        </w:tc>
        <w:tc>
          <w:tcPr>
            <w:tcW w:w="1616" w:type="pct"/>
            <w:tcBorders>
              <w:bottom w:val="single" w:sz="4"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rPr>
            </w:pPr>
            <w:r w:rsidRPr="001750D4">
              <w:rPr>
                <w:bCs/>
                <w:szCs w:val="18"/>
              </w:rPr>
              <w:t>1,10</w:t>
            </w:r>
          </w:p>
        </w:tc>
        <w:tc>
          <w:tcPr>
            <w:tcW w:w="1501" w:type="pct"/>
            <w:tcBorders>
              <w:bottom w:val="single" w:sz="4"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vertAlign w:val="superscript"/>
              </w:rPr>
            </w:pPr>
            <w:r w:rsidRPr="001750D4">
              <w:rPr>
                <w:bCs/>
                <w:szCs w:val="18"/>
              </w:rPr>
              <w:t>1,02</w:t>
            </w:r>
          </w:p>
        </w:tc>
        <w:tc>
          <w:tcPr>
            <w:tcW w:w="1482" w:type="pct"/>
            <w:tcBorders>
              <w:bottom w:val="single" w:sz="4"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rPr>
            </w:pPr>
            <w:r w:rsidRPr="001750D4">
              <w:rPr>
                <w:bCs/>
                <w:szCs w:val="18"/>
              </w:rPr>
              <w:t>Св</w:t>
            </w:r>
            <w:r w:rsidRPr="001750D4">
              <w:rPr>
                <w:bCs/>
                <w:szCs w:val="18"/>
                <w:lang w:val="en-US"/>
              </w:rPr>
              <w:t xml:space="preserve">. </w:t>
            </w:r>
            <w:r w:rsidRPr="001750D4">
              <w:rPr>
                <w:bCs/>
                <w:szCs w:val="18"/>
              </w:rPr>
              <w:t>нет</w:t>
            </w:r>
          </w:p>
        </w:tc>
      </w:tr>
      <w:tr w:rsidR="001750D4" w:rsidRPr="001750D4" w:rsidTr="0033328D">
        <w:trPr>
          <w:trHeight w:val="20"/>
        </w:trPr>
        <w:tc>
          <w:tcPr>
            <w:tcW w:w="401" w:type="pct"/>
            <w:tcBorders>
              <w:bottom w:val="single" w:sz="12"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uppressAutoHyphens/>
              <w:spacing w:before="40" w:after="80"/>
              <w:ind w:right="40"/>
              <w:jc w:val="center"/>
              <w:rPr>
                <w:bCs/>
                <w:szCs w:val="18"/>
              </w:rPr>
            </w:pPr>
            <w:r w:rsidRPr="001750D4">
              <w:rPr>
                <w:bCs/>
                <w:szCs w:val="18"/>
              </w:rPr>
              <w:t>C3</w:t>
            </w:r>
          </w:p>
        </w:tc>
        <w:tc>
          <w:tcPr>
            <w:tcW w:w="1616" w:type="pct"/>
            <w:tcBorders>
              <w:bottom w:val="single" w:sz="12"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rPr>
            </w:pPr>
            <w:r w:rsidRPr="001750D4">
              <w:rPr>
                <w:bCs/>
                <w:szCs w:val="18"/>
              </w:rPr>
              <w:t>Св</w:t>
            </w:r>
            <w:r w:rsidRPr="001750D4">
              <w:rPr>
                <w:bCs/>
                <w:szCs w:val="18"/>
                <w:lang w:val="en-US"/>
              </w:rPr>
              <w:t xml:space="preserve">. </w:t>
            </w:r>
            <w:r w:rsidRPr="001750D4">
              <w:rPr>
                <w:bCs/>
                <w:szCs w:val="18"/>
              </w:rPr>
              <w:t>нет</w:t>
            </w:r>
          </w:p>
        </w:tc>
        <w:tc>
          <w:tcPr>
            <w:tcW w:w="1501" w:type="pct"/>
            <w:tcBorders>
              <w:bottom w:val="single" w:sz="12"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rPr>
            </w:pPr>
            <w:r w:rsidRPr="001750D4">
              <w:rPr>
                <w:bCs/>
                <w:szCs w:val="18"/>
              </w:rPr>
              <w:t>Св</w:t>
            </w:r>
            <w:r w:rsidRPr="001750D4">
              <w:rPr>
                <w:bCs/>
                <w:szCs w:val="18"/>
                <w:lang w:val="en-US"/>
              </w:rPr>
              <w:t xml:space="preserve">. </w:t>
            </w:r>
            <w:r w:rsidRPr="001750D4">
              <w:rPr>
                <w:bCs/>
                <w:szCs w:val="18"/>
              </w:rPr>
              <w:t>нет</w:t>
            </w:r>
          </w:p>
        </w:tc>
        <w:tc>
          <w:tcPr>
            <w:tcW w:w="1482" w:type="pct"/>
            <w:tcBorders>
              <w:bottom w:val="single" w:sz="12" w:space="0" w:color="auto"/>
            </w:tcBorders>
            <w:shd w:val="clear" w:color="auto" w:fill="auto"/>
            <w:tcMar>
              <w:top w:w="0" w:type="dxa"/>
              <w:left w:w="28" w:type="dxa"/>
              <w:bottom w:w="0" w:type="dxa"/>
              <w:right w:w="28" w:type="dxa"/>
            </w:tcMar>
            <w:hideMark/>
          </w:tcPr>
          <w:p w:rsidR="00683B76" w:rsidRPr="001750D4" w:rsidRDefault="00683B76" w:rsidP="001750D4">
            <w:pPr>
              <w:tabs>
                <w:tab w:val="left" w:pos="288"/>
                <w:tab w:val="left" w:pos="576"/>
                <w:tab w:val="left" w:pos="864"/>
                <w:tab w:val="left" w:pos="1152"/>
              </w:tabs>
              <w:spacing w:before="40" w:after="80"/>
              <w:ind w:right="397"/>
              <w:jc w:val="center"/>
              <w:rPr>
                <w:bCs/>
                <w:szCs w:val="18"/>
              </w:rPr>
            </w:pPr>
            <w:r w:rsidRPr="001750D4">
              <w:rPr>
                <w:bCs/>
                <w:szCs w:val="18"/>
              </w:rPr>
              <w:t>1,25</w:t>
            </w:r>
          </w:p>
        </w:tc>
      </w:tr>
    </w:tbl>
    <w:p w:rsidR="001750D4" w:rsidRPr="001750D4" w:rsidRDefault="001750D4" w:rsidP="001750D4">
      <w:pPr>
        <w:pStyle w:val="SingleTxt"/>
        <w:spacing w:after="0" w:line="120" w:lineRule="exact"/>
        <w:rPr>
          <w:sz w:val="10"/>
          <w:vertAlign w:val="superscript"/>
        </w:rPr>
      </w:pPr>
    </w:p>
    <w:p w:rsidR="00683B76" w:rsidRPr="00683B76" w:rsidRDefault="00683B76" w:rsidP="001750D4">
      <w:pPr>
        <w:pStyle w:val="FootnoteText"/>
        <w:tabs>
          <w:tab w:val="right" w:pos="1476"/>
          <w:tab w:val="left" w:pos="1548"/>
          <w:tab w:val="right" w:pos="1836"/>
          <w:tab w:val="left" w:pos="1908"/>
        </w:tabs>
        <w:ind w:left="1548" w:right="1267" w:hanging="288"/>
      </w:pPr>
      <w:r w:rsidRPr="00CF1278">
        <w:rPr>
          <w:i/>
          <w:vertAlign w:val="superscript"/>
          <w:lang w:val="en-GB"/>
        </w:rPr>
        <w:t>a</w:t>
      </w:r>
      <w:r w:rsidRPr="00CF1278">
        <w:rPr>
          <w:i/>
          <w:vertAlign w:val="superscript"/>
        </w:rPr>
        <w:t>)</w:t>
      </w:r>
      <w:r w:rsidRPr="00683B76">
        <w:rPr>
          <w:vertAlign w:val="superscript"/>
        </w:rPr>
        <w:t xml:space="preserve">  </w:t>
      </w:r>
      <w:r w:rsidRPr="00683B76">
        <w:t>См. пункт 3 приложения 10 к настоящим Правилам.</w:t>
      </w:r>
    </w:p>
    <w:p w:rsidR="00683B76" w:rsidRPr="00683B76" w:rsidRDefault="00683B76" w:rsidP="001750D4">
      <w:pPr>
        <w:pStyle w:val="FootnoteText"/>
        <w:tabs>
          <w:tab w:val="right" w:pos="1476"/>
          <w:tab w:val="left" w:pos="1548"/>
          <w:tab w:val="right" w:pos="1836"/>
          <w:tab w:val="left" w:pos="1908"/>
        </w:tabs>
        <w:ind w:left="1548" w:right="1267" w:hanging="288"/>
      </w:pPr>
      <w:r w:rsidRPr="00CF1278">
        <w:rPr>
          <w:i/>
          <w:vertAlign w:val="superscript"/>
          <w:lang w:val="en-GB"/>
        </w:rPr>
        <w:t>b</w:t>
      </w:r>
      <w:r w:rsidRPr="00CF1278">
        <w:rPr>
          <w:i/>
          <w:vertAlign w:val="superscript"/>
        </w:rPr>
        <w:t>)</w:t>
      </w:r>
      <w:r w:rsidRPr="00683B76">
        <w:rPr>
          <w:vertAlign w:val="superscript"/>
        </w:rPr>
        <w:t xml:space="preserve">  </w:t>
      </w:r>
      <w:r w:rsidRPr="00683B76">
        <w:t>См. пункт 2 приложения 10 к настоящим Правилам.</w:t>
      </w:r>
    </w:p>
    <w:p w:rsidR="00683B76" w:rsidRPr="00683B76" w:rsidRDefault="00683B76" w:rsidP="001750D4">
      <w:pPr>
        <w:pStyle w:val="FootnoteText"/>
        <w:tabs>
          <w:tab w:val="right" w:pos="1476"/>
          <w:tab w:val="left" w:pos="1548"/>
          <w:tab w:val="right" w:pos="1836"/>
          <w:tab w:val="left" w:pos="1908"/>
        </w:tabs>
        <w:ind w:left="1548" w:right="1267" w:hanging="288"/>
      </w:pPr>
      <w:r w:rsidRPr="00CF1278">
        <w:rPr>
          <w:i/>
          <w:vertAlign w:val="superscript"/>
          <w:lang w:val="en-GB"/>
        </w:rPr>
        <w:t>c</w:t>
      </w:r>
      <w:r w:rsidRPr="00CF1278">
        <w:rPr>
          <w:i/>
          <w:vertAlign w:val="superscript"/>
        </w:rPr>
        <w:t>)</w:t>
      </w:r>
      <w:r w:rsidRPr="00683B76">
        <w:t xml:space="preserve">  См. пункт 4 приложения 10 к настоящим Правилам</w:t>
      </w:r>
      <w:r w:rsidR="001750D4">
        <w:t>»</w:t>
      </w:r>
      <w:r w:rsidRPr="00683B76">
        <w:t>.</w:t>
      </w:r>
    </w:p>
    <w:p w:rsidR="001750D4" w:rsidRPr="00C37E33" w:rsidRDefault="001750D4" w:rsidP="00C37E33">
      <w:pPr>
        <w:pStyle w:val="SingleTxt"/>
        <w:spacing w:after="0" w:line="120" w:lineRule="exact"/>
        <w:rPr>
          <w:i/>
          <w:sz w:val="10"/>
        </w:rPr>
      </w:pPr>
    </w:p>
    <w:p w:rsidR="00C37E33" w:rsidRPr="001750D4" w:rsidRDefault="00C37E33" w:rsidP="001750D4">
      <w:pPr>
        <w:pStyle w:val="SingleTxt"/>
        <w:spacing w:after="0" w:line="120" w:lineRule="exact"/>
        <w:rPr>
          <w:i/>
          <w:sz w:val="10"/>
        </w:rPr>
      </w:pPr>
    </w:p>
    <w:p w:rsidR="00683B76" w:rsidRPr="00683B76" w:rsidRDefault="00683B76" w:rsidP="00683B76">
      <w:pPr>
        <w:pStyle w:val="SingleTxt"/>
      </w:pPr>
      <w:r w:rsidRPr="00683B76">
        <w:rPr>
          <w:i/>
        </w:rPr>
        <w:t>Пункт 9.2</w:t>
      </w:r>
      <w:r w:rsidRPr="00683B76">
        <w:rPr>
          <w:iCs/>
        </w:rPr>
        <w:t xml:space="preserve"> изменить следующим образом:</w:t>
      </w:r>
    </w:p>
    <w:p w:rsidR="00683B76" w:rsidRPr="00683B76" w:rsidRDefault="0033328D" w:rsidP="0033328D">
      <w:pPr>
        <w:pStyle w:val="SingleTxt"/>
        <w:tabs>
          <w:tab w:val="clear" w:pos="1742"/>
        </w:tabs>
        <w:ind w:left="2218" w:hanging="951"/>
      </w:pPr>
      <w:r>
        <w:t>«</w:t>
      </w:r>
      <w:r w:rsidR="00683B76" w:rsidRPr="00683B76">
        <w:t>9.2</w:t>
      </w:r>
      <w:r w:rsidR="00683B76" w:rsidRPr="00683B76">
        <w:tab/>
        <w:t>Держатель официального утверждения обеспечивает проверку и испытание в соответствии с предписаниями настоящих Правил по меньшей мере следующего количества шин, входящих в ассортимент производимой продукции:</w:t>
      </w:r>
      <w:r>
        <w:t>»</w:t>
      </w:r>
      <w:r w:rsidR="00683B76" w:rsidRPr="00683B76">
        <w:t>.</w:t>
      </w:r>
    </w:p>
    <w:p w:rsidR="00683B76" w:rsidRPr="00683B76" w:rsidRDefault="00683B76" w:rsidP="0033328D">
      <w:pPr>
        <w:pStyle w:val="SingleTxt"/>
        <w:keepNext/>
        <w:keepLines/>
        <w:ind w:left="2217" w:hanging="950"/>
      </w:pPr>
      <w:r w:rsidRPr="00683B76">
        <w:rPr>
          <w:i/>
        </w:rPr>
        <w:t>Пункт 9.2.1</w:t>
      </w:r>
      <w:r w:rsidRPr="00683B76">
        <w:rPr>
          <w:iCs/>
        </w:rPr>
        <w:t xml:space="preserve"> изменить следующим образом:</w:t>
      </w:r>
    </w:p>
    <w:p w:rsidR="00683B76" w:rsidRPr="00683B76" w:rsidRDefault="0033328D" w:rsidP="0033328D">
      <w:pPr>
        <w:pStyle w:val="SingleTxt"/>
        <w:keepNext/>
        <w:keepLines/>
        <w:ind w:left="2217" w:hanging="950"/>
      </w:pPr>
      <w:r>
        <w:t>«</w:t>
      </w:r>
      <w:r w:rsidR="00683B76" w:rsidRPr="00683B76">
        <w:t>9.2.1</w:t>
      </w:r>
      <w:r w:rsidR="00683B76" w:rsidRPr="00683B76">
        <w:tab/>
        <w:t>0,01% всей изготовленной за год продукции, но в любом случае не менее 2 и необязательно более 10 шин в течение каждого года производства на поэтапной основе;</w:t>
      </w:r>
      <w:r>
        <w:t>»</w:t>
      </w:r>
      <w:r w:rsidR="00683B76" w:rsidRPr="00683B76">
        <w:t>.</w:t>
      </w:r>
    </w:p>
    <w:p w:rsidR="00683B76" w:rsidRPr="00683B76" w:rsidRDefault="00683B76" w:rsidP="00683B76">
      <w:pPr>
        <w:pStyle w:val="SingleTxt"/>
      </w:pPr>
      <w:r w:rsidRPr="00683B76">
        <w:rPr>
          <w:i/>
        </w:rPr>
        <w:t>Включить новый пункт 9.2.2</w:t>
      </w:r>
      <w:r w:rsidRPr="00683B76">
        <w:rPr>
          <w:iCs/>
        </w:rPr>
        <w:t xml:space="preserve"> следующего содержания:</w:t>
      </w:r>
    </w:p>
    <w:p w:rsidR="00683B76" w:rsidRPr="00683B76" w:rsidRDefault="0033328D" w:rsidP="0033328D">
      <w:pPr>
        <w:pStyle w:val="SingleTxt"/>
        <w:tabs>
          <w:tab w:val="clear" w:pos="1742"/>
        </w:tabs>
        <w:ind w:left="2218" w:hanging="951"/>
      </w:pPr>
      <w:r>
        <w:t>«</w:t>
      </w:r>
      <w:r w:rsidR="00683B76" w:rsidRPr="00683B76">
        <w:t>9.2.2</w:t>
      </w:r>
      <w:r w:rsidR="00683B76" w:rsidRPr="00683B76">
        <w:tab/>
        <w:t>по меньшей мере 1 шины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не охватываемых пунктом 6.4.4.1 или 6.4.4.2</w:t>
      </w:r>
      <w:r>
        <w:t>»</w:t>
      </w:r>
      <w:r w:rsidR="00683B76" w:rsidRPr="00683B76">
        <w:t>.</w:t>
      </w:r>
    </w:p>
    <w:p w:rsidR="00683B76" w:rsidRPr="00683B76" w:rsidRDefault="00683B76" w:rsidP="0033328D">
      <w:pPr>
        <w:pStyle w:val="SingleTxt"/>
        <w:tabs>
          <w:tab w:val="clear" w:pos="1742"/>
        </w:tabs>
        <w:ind w:left="2218" w:hanging="951"/>
      </w:pPr>
      <w:r w:rsidRPr="00683B76">
        <w:rPr>
          <w:i/>
        </w:rPr>
        <w:t>Включить новый пункт 9.2.3</w:t>
      </w:r>
      <w:r w:rsidRPr="00683B76">
        <w:rPr>
          <w:iCs/>
        </w:rPr>
        <w:t xml:space="preserve"> следующего содержания:</w:t>
      </w:r>
    </w:p>
    <w:p w:rsidR="00683B76" w:rsidRPr="00683B76" w:rsidRDefault="0033328D" w:rsidP="0033328D">
      <w:pPr>
        <w:pStyle w:val="SingleTxt"/>
        <w:tabs>
          <w:tab w:val="clear" w:pos="1742"/>
        </w:tabs>
        <w:ind w:left="2218" w:hanging="951"/>
      </w:pPr>
      <w:r>
        <w:t>«</w:t>
      </w:r>
      <w:r w:rsidR="00683B76" w:rsidRPr="00683B76">
        <w:t>9.2.3</w:t>
      </w:r>
      <w:r w:rsidR="00683B76" w:rsidRPr="00683B76">
        <w:tab/>
        <w:t>по меньшей мере 1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00CF1278">
        <w:t> </w:t>
      </w:r>
      <w:r w:rsidR="00683B76" w:rsidRPr="00683B76">
        <w:t xml:space="preserve">6.6.2 и не охватываемых пунктом 6.4.4.1 или 6.4.4.2. Выполнение этого требования может быть обеспечено с помощью анализа либо результатов испытаний, требуемых по пункту 6.4.4.1 c), либо </w:t>
      </w:r>
      <w:r w:rsidR="00683B76" w:rsidRPr="00683B76">
        <w:rPr>
          <w:bCs/>
        </w:rPr>
        <w:t>отчета(ов)</w:t>
      </w:r>
      <w:r w:rsidR="00683B76" w:rsidRPr="00683B76">
        <w:t>, требуемого(ых) по пункту 6.4.4.2 c)</w:t>
      </w:r>
      <w:r>
        <w:t>»</w:t>
      </w:r>
      <w:r w:rsidR="00683B76" w:rsidRPr="00683B76">
        <w:t>.</w:t>
      </w:r>
    </w:p>
    <w:p w:rsidR="00683B76" w:rsidRPr="00683B76" w:rsidRDefault="00683B76" w:rsidP="0033328D">
      <w:pPr>
        <w:pStyle w:val="SingleTxt"/>
        <w:tabs>
          <w:tab w:val="clear" w:pos="1742"/>
        </w:tabs>
        <w:ind w:left="2218" w:hanging="951"/>
      </w:pPr>
      <w:r w:rsidRPr="00683B76">
        <w:rPr>
          <w:i/>
        </w:rPr>
        <w:t>Пункт 9.4</w:t>
      </w:r>
      <w:r w:rsidRPr="00683B76">
        <w:rPr>
          <w:iCs/>
        </w:rPr>
        <w:t xml:space="preserve"> изменить следующим образом:</w:t>
      </w:r>
    </w:p>
    <w:p w:rsidR="00683B76" w:rsidRPr="00683B76" w:rsidRDefault="0033328D" w:rsidP="0033328D">
      <w:pPr>
        <w:pStyle w:val="SingleTxt"/>
        <w:tabs>
          <w:tab w:val="clear" w:pos="1742"/>
        </w:tabs>
        <w:ind w:left="2218" w:hanging="951"/>
      </w:pPr>
      <w:r>
        <w:t>«</w:t>
      </w:r>
      <w:r w:rsidR="00683B76" w:rsidRPr="00683B76">
        <w:t>9.4</w:t>
      </w:r>
      <w:r w:rsidR="00683B76" w:rsidRPr="00683B76">
        <w:tab/>
        <w:t xml:space="preserve">Орган, предоставивший официальное утверждение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 включая, среди прочего, соблюдение предписаний, определенных в пунктах 6.4.4.1 </w:t>
      </w:r>
      <w:r w:rsidR="00683B76" w:rsidRPr="00683B76">
        <w:rPr>
          <w:lang w:val="en-GB"/>
        </w:rPr>
        <w:t>c</w:t>
      </w:r>
      <w:r w:rsidR="00683B76" w:rsidRPr="00683B76">
        <w:t xml:space="preserve">) и 6.4.4.2 </w:t>
      </w:r>
      <w:r w:rsidR="00683B76" w:rsidRPr="00683B76">
        <w:rPr>
          <w:lang w:val="en-GB"/>
        </w:rPr>
        <w:t>c</w:t>
      </w:r>
      <w:r w:rsidR="00683B76" w:rsidRPr="00683B76">
        <w:t>). Для каждого производственного объекта орган по официальному утверждению типа произвольно отбирает, проверяет и испытывает в соответствии с предписаниями настоящих Правил следующее количество образцов шин, входящих в ассортимент производимой продукции:</w:t>
      </w:r>
      <w:r>
        <w:t>»</w:t>
      </w:r>
      <w:r w:rsidR="00683B76" w:rsidRPr="00683B76">
        <w:t>.</w:t>
      </w:r>
    </w:p>
    <w:p w:rsidR="00683B76" w:rsidRPr="00683B76" w:rsidRDefault="00683B76" w:rsidP="0033328D">
      <w:pPr>
        <w:pStyle w:val="SingleTxt"/>
        <w:tabs>
          <w:tab w:val="clear" w:pos="1742"/>
        </w:tabs>
        <w:ind w:left="2218" w:hanging="951"/>
      </w:pPr>
      <w:r w:rsidRPr="00683B76">
        <w:rPr>
          <w:i/>
        </w:rPr>
        <w:t>Пункт 9.4.1</w:t>
      </w:r>
      <w:r w:rsidRPr="00683B76">
        <w:rPr>
          <w:iCs/>
        </w:rPr>
        <w:t xml:space="preserve"> изменить следующим образом:</w:t>
      </w:r>
    </w:p>
    <w:p w:rsidR="00683B76" w:rsidRPr="00683B76" w:rsidRDefault="0033328D" w:rsidP="0033328D">
      <w:pPr>
        <w:pStyle w:val="SingleTxt"/>
        <w:tabs>
          <w:tab w:val="clear" w:pos="1742"/>
        </w:tabs>
        <w:ind w:left="2218" w:hanging="951"/>
      </w:pPr>
      <w:r>
        <w:t>«</w:t>
      </w:r>
      <w:r w:rsidR="00683B76" w:rsidRPr="00683B76">
        <w:t>9.4.1</w:t>
      </w:r>
      <w:r w:rsidR="00683B76" w:rsidRPr="00683B76">
        <w:tab/>
        <w:t xml:space="preserve">0,01% всей изготовленной за год продукции, но в любом случае не менее 2 и необязательно более 10 шин </w:t>
      </w:r>
      <w:r w:rsidR="00683B76" w:rsidRPr="00683B76">
        <w:rPr>
          <w:bCs/>
        </w:rPr>
        <w:t>в течение каждого года производства</w:t>
      </w:r>
      <w:r w:rsidR="00683B76" w:rsidRPr="00683B76">
        <w:t>;</w:t>
      </w:r>
      <w:r>
        <w:t>»</w:t>
      </w:r>
      <w:r w:rsidR="00683B76" w:rsidRPr="00683B76">
        <w:t>.</w:t>
      </w:r>
    </w:p>
    <w:p w:rsidR="00683B76" w:rsidRPr="00683B76" w:rsidRDefault="00683B76" w:rsidP="0033328D">
      <w:pPr>
        <w:pStyle w:val="SingleTxt"/>
        <w:tabs>
          <w:tab w:val="clear" w:pos="1742"/>
        </w:tabs>
        <w:ind w:left="2218" w:hanging="951"/>
      </w:pPr>
      <w:r w:rsidRPr="00683B76">
        <w:rPr>
          <w:i/>
        </w:rPr>
        <w:t>Включить новый пункт 9.4.2</w:t>
      </w:r>
      <w:r w:rsidRPr="00683B76">
        <w:rPr>
          <w:iCs/>
        </w:rPr>
        <w:t xml:space="preserve"> следующего содержания:</w:t>
      </w:r>
    </w:p>
    <w:p w:rsidR="00683B76" w:rsidRPr="00683B76" w:rsidRDefault="0033328D" w:rsidP="0033328D">
      <w:pPr>
        <w:pStyle w:val="SingleTxt"/>
        <w:tabs>
          <w:tab w:val="clear" w:pos="1742"/>
        </w:tabs>
        <w:ind w:left="2218" w:hanging="951"/>
      </w:pPr>
      <w:r>
        <w:t>«</w:t>
      </w:r>
      <w:r w:rsidR="00683B76" w:rsidRPr="00683B76">
        <w:t>9.4.2</w:t>
      </w:r>
      <w:r w:rsidR="00683B76" w:rsidRPr="00683B76">
        <w:tab/>
        <w:t>по меньшей мере 1 шину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6.6.2 и не охватываемых пунктом 6.4.4.1 или 6.4.4.2</w:t>
      </w:r>
      <w:r>
        <w:t>»</w:t>
      </w:r>
      <w:r w:rsidR="00683B76" w:rsidRPr="00683B76">
        <w:t>.</w:t>
      </w:r>
    </w:p>
    <w:p w:rsidR="00683B76" w:rsidRPr="00683B76" w:rsidRDefault="00683B76" w:rsidP="0033328D">
      <w:pPr>
        <w:pStyle w:val="SingleTxt"/>
        <w:tabs>
          <w:tab w:val="clear" w:pos="1742"/>
        </w:tabs>
        <w:ind w:left="2218" w:hanging="951"/>
      </w:pPr>
      <w:r w:rsidRPr="00683B76">
        <w:rPr>
          <w:i/>
        </w:rPr>
        <w:t>Включить новый пункт 9.4.3</w:t>
      </w:r>
      <w:r w:rsidRPr="00683B76">
        <w:rPr>
          <w:iCs/>
        </w:rPr>
        <w:t xml:space="preserve"> следующего содержания:</w:t>
      </w:r>
    </w:p>
    <w:p w:rsidR="00683B76" w:rsidRPr="00683B76" w:rsidRDefault="0033328D" w:rsidP="0033328D">
      <w:pPr>
        <w:pStyle w:val="SingleTxt"/>
        <w:tabs>
          <w:tab w:val="clear" w:pos="1742"/>
        </w:tabs>
        <w:ind w:left="2218" w:hanging="951"/>
      </w:pPr>
      <w:r>
        <w:t>«</w:t>
      </w:r>
      <w:r w:rsidR="00683B76" w:rsidRPr="00683B76">
        <w:t>9.4.3</w:t>
      </w:r>
      <w:r w:rsidR="00683B76" w:rsidRPr="00683B76">
        <w:tab/>
        <w:t>по меньшей мере 1 шину каждые четыре года для проверки соответствия требованиям к эффективности зимних шин, предназначенных для использования в тяжелых снеж</w:t>
      </w:r>
      <w:r w:rsidR="00CF1278">
        <w:t>ных условиях, отвечающих пункту </w:t>
      </w:r>
      <w:r w:rsidR="00683B76" w:rsidRPr="00683B76">
        <w:t xml:space="preserve">6.6.2 и не охватываемых пунктом 6.4.4.1 или 6.4.4.2. Выполнение этого требования может быть обеспечено с помощью анализа либо результатов испытаний, требуемых по пункту 6.4.4.1 c), либо </w:t>
      </w:r>
      <w:r w:rsidR="00683B76" w:rsidRPr="00683B76">
        <w:rPr>
          <w:bCs/>
        </w:rPr>
        <w:t>отчета(ов)</w:t>
      </w:r>
      <w:r w:rsidR="00683B76" w:rsidRPr="00683B76">
        <w:t>, требуемого(ых) по пункту 6.4.4.2 c)</w:t>
      </w:r>
      <w:r>
        <w:t>»</w:t>
      </w:r>
      <w:r w:rsidR="00683B76" w:rsidRPr="00683B76">
        <w:t>.</w:t>
      </w:r>
    </w:p>
    <w:p w:rsidR="00683B76" w:rsidRDefault="00683B76" w:rsidP="00BD332A">
      <w:pPr>
        <w:pStyle w:val="SingleTxt"/>
        <w:keepNext/>
        <w:keepLines/>
      </w:pPr>
      <w:r w:rsidRPr="00683B76">
        <w:rPr>
          <w:i/>
        </w:rPr>
        <w:t>Включить новое приложение 10</w:t>
      </w:r>
      <w:r w:rsidRPr="00683B76">
        <w:t xml:space="preserve"> следующего содержания:</w:t>
      </w:r>
    </w:p>
    <w:p w:rsidR="0033328D" w:rsidRPr="0033328D" w:rsidRDefault="0033328D" w:rsidP="00BD332A">
      <w:pPr>
        <w:pStyle w:val="SingleTxt"/>
        <w:keepNext/>
        <w:keepLines/>
        <w:spacing w:after="0" w:line="120" w:lineRule="exact"/>
        <w:rPr>
          <w:sz w:val="10"/>
        </w:rPr>
      </w:pPr>
    </w:p>
    <w:p w:rsidR="0033328D" w:rsidRPr="0033328D" w:rsidRDefault="0033328D" w:rsidP="00BD332A">
      <w:pPr>
        <w:pStyle w:val="SingleTxt"/>
        <w:keepNext/>
        <w:keepLines/>
        <w:spacing w:after="0" w:line="120" w:lineRule="exact"/>
        <w:rPr>
          <w:sz w:val="10"/>
        </w:rPr>
      </w:pPr>
    </w:p>
    <w:p w:rsidR="00683B76" w:rsidRDefault="0033328D" w:rsidP="00BD33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32A">
        <w:rPr>
          <w:b w:val="0"/>
          <w:bCs/>
        </w:rPr>
        <w:t>«</w:t>
      </w:r>
      <w:r w:rsidR="00683B76" w:rsidRPr="00683B76">
        <w:t>Приложение 10</w:t>
      </w:r>
    </w:p>
    <w:p w:rsidR="0033328D" w:rsidRPr="0033328D" w:rsidRDefault="0033328D" w:rsidP="0033328D">
      <w:pPr>
        <w:pStyle w:val="SingleTxt"/>
        <w:spacing w:after="0" w:line="120" w:lineRule="exact"/>
        <w:rPr>
          <w:sz w:val="10"/>
        </w:rPr>
      </w:pPr>
    </w:p>
    <w:p w:rsidR="0033328D" w:rsidRPr="0033328D" w:rsidRDefault="0033328D" w:rsidP="0033328D">
      <w:pPr>
        <w:pStyle w:val="SingleTxt"/>
        <w:spacing w:after="0" w:line="120" w:lineRule="exact"/>
        <w:rPr>
          <w:sz w:val="10"/>
        </w:rPr>
      </w:pPr>
    </w:p>
    <w:p w:rsidR="00683B76" w:rsidRDefault="00683B76" w:rsidP="003332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83B76">
        <w:tab/>
      </w:r>
      <w:r w:rsidRPr="00683B76">
        <w:tab/>
        <w:t xml:space="preserve">Процедуры испытания эффективности шин на снегу </w:t>
      </w:r>
      <w:r w:rsidRPr="00683B76">
        <w:br/>
        <w:t xml:space="preserve">в отношении зимних шин, предназначенных </w:t>
      </w:r>
      <w:r w:rsidR="0033328D">
        <w:br/>
      </w:r>
      <w:r w:rsidRPr="00683B76">
        <w:t>для использования в тяжелых снежных условиях</w:t>
      </w:r>
    </w:p>
    <w:p w:rsidR="0033328D" w:rsidRPr="0033328D" w:rsidRDefault="0033328D" w:rsidP="0033328D">
      <w:pPr>
        <w:pStyle w:val="SingleTxt"/>
        <w:spacing w:after="0" w:line="120" w:lineRule="exact"/>
        <w:rPr>
          <w:sz w:val="10"/>
        </w:rPr>
      </w:pPr>
    </w:p>
    <w:p w:rsidR="0033328D" w:rsidRPr="0033328D" w:rsidRDefault="0033328D" w:rsidP="0033328D">
      <w:pPr>
        <w:pStyle w:val="SingleTxt"/>
        <w:spacing w:after="0" w:line="120" w:lineRule="exact"/>
        <w:rPr>
          <w:sz w:val="10"/>
        </w:rPr>
      </w:pPr>
    </w:p>
    <w:p w:rsidR="00683B76" w:rsidRPr="00683B76" w:rsidRDefault="00683B76" w:rsidP="0033328D">
      <w:pPr>
        <w:pStyle w:val="SingleTxt"/>
        <w:tabs>
          <w:tab w:val="clear" w:pos="1742"/>
        </w:tabs>
        <w:ind w:left="2218" w:hanging="951"/>
      </w:pPr>
      <w:r w:rsidRPr="00683B76">
        <w:t>1.</w:t>
      </w:r>
      <w:r w:rsidRPr="00683B76">
        <w:tab/>
        <w:t>Отдельные определения применительно к испытанию на снегу, отличающиеся от существующих определений</w:t>
      </w:r>
    </w:p>
    <w:p w:rsidR="00683B76" w:rsidRPr="00683B76" w:rsidRDefault="00683B76" w:rsidP="0033328D">
      <w:pPr>
        <w:pStyle w:val="SingleTxt"/>
        <w:tabs>
          <w:tab w:val="clear" w:pos="1742"/>
        </w:tabs>
        <w:ind w:left="2218" w:hanging="951"/>
      </w:pPr>
      <w:r w:rsidRPr="00683B76">
        <w:t>1.1</w:t>
      </w:r>
      <w:r w:rsidRPr="00683B76">
        <w:tab/>
        <w:t>"</w:t>
      </w:r>
      <w:r w:rsidRPr="00683B76">
        <w:rPr>
          <w:i/>
        </w:rPr>
        <w:t>Испытательный прогон</w:t>
      </w:r>
      <w:r w:rsidRPr="00683B76">
        <w:t>" означает однократный прогон шины под нагрузкой по данной испытательной поверхности.</w:t>
      </w:r>
    </w:p>
    <w:p w:rsidR="00683B76" w:rsidRPr="00683B76" w:rsidRDefault="00683B76" w:rsidP="0033328D">
      <w:pPr>
        <w:pStyle w:val="SingleTxt"/>
        <w:tabs>
          <w:tab w:val="clear" w:pos="1742"/>
        </w:tabs>
        <w:ind w:left="2218" w:hanging="951"/>
      </w:pPr>
      <w:r w:rsidRPr="00683B76">
        <w:t>1.2</w:t>
      </w:r>
      <w:r w:rsidRPr="00683B76">
        <w:tab/>
        <w:t>"</w:t>
      </w:r>
      <w:r w:rsidRPr="00683B76">
        <w:rPr>
          <w:i/>
        </w:rPr>
        <w:t>Испытание на торможение</w:t>
      </w:r>
      <w:r w:rsidRPr="00683B76">
        <w:t>" означает серию установленного количества испытательных прогонов с использованием системы торможения АБС данной шины, повторенных за короткий интервал времени.</w:t>
      </w:r>
    </w:p>
    <w:p w:rsidR="00683B76" w:rsidRPr="00683B76" w:rsidRDefault="00683B76" w:rsidP="0033328D">
      <w:pPr>
        <w:pStyle w:val="SingleTxt"/>
        <w:tabs>
          <w:tab w:val="clear" w:pos="1742"/>
        </w:tabs>
        <w:ind w:left="2218" w:hanging="951"/>
      </w:pPr>
      <w:r w:rsidRPr="00683B76">
        <w:t>1.3</w:t>
      </w:r>
      <w:r w:rsidRPr="00683B76">
        <w:tab/>
        <w:t>"</w:t>
      </w:r>
      <w:r w:rsidRPr="00683B76">
        <w:rPr>
          <w:i/>
        </w:rPr>
        <w:t>Испытание тяги</w:t>
      </w:r>
      <w:r w:rsidRPr="00683B76">
        <w:t xml:space="preserve">" означает серию установленного количества испытательных прогонов данной шины с целью измерения тяги в повороте в соответствии со стандартом </w:t>
      </w:r>
      <w:r w:rsidRPr="00683B76">
        <w:rPr>
          <w:lang w:val="en-US"/>
        </w:rPr>
        <w:t>ASTM</w:t>
      </w:r>
      <w:r w:rsidRPr="00683B76">
        <w:t xml:space="preserve"> (</w:t>
      </w:r>
      <w:r w:rsidRPr="00683B76">
        <w:rPr>
          <w:bCs/>
        </w:rPr>
        <w:t>Американский стандартный метод испытания</w:t>
      </w:r>
      <w:r w:rsidRPr="00683B76">
        <w:t xml:space="preserve">) </w:t>
      </w:r>
      <w:r w:rsidRPr="00683B76">
        <w:rPr>
          <w:lang w:val="en-US"/>
        </w:rPr>
        <w:t>F</w:t>
      </w:r>
      <w:r w:rsidRPr="00683B76">
        <w:t>1805-06, повторенных за короткий интервал времени.</w:t>
      </w:r>
    </w:p>
    <w:p w:rsidR="00683B76" w:rsidRPr="00683B76" w:rsidRDefault="00683B76" w:rsidP="0033328D">
      <w:pPr>
        <w:pStyle w:val="SingleTxt"/>
        <w:tabs>
          <w:tab w:val="clear" w:pos="1742"/>
        </w:tabs>
        <w:ind w:left="2218" w:hanging="951"/>
      </w:pPr>
      <w:r w:rsidRPr="00683B76">
        <w:t>1.4</w:t>
      </w:r>
      <w:r w:rsidRPr="00683B76">
        <w:tab/>
        <w:t>"</w:t>
      </w:r>
      <w:r w:rsidRPr="00683B76">
        <w:rPr>
          <w:i/>
        </w:rPr>
        <w:t>Испытание на ускорение</w:t>
      </w:r>
      <w:r w:rsidRPr="00683B76">
        <w:t>" означает серию установленного количества испытательных прогонов данной шины с ускорением при использовании противобуксовочной тормозной системы, повторенных за короткий интервал времени.</w:t>
      </w:r>
    </w:p>
    <w:p w:rsidR="00683B76" w:rsidRPr="00683B76" w:rsidRDefault="00683B76" w:rsidP="0033328D">
      <w:pPr>
        <w:pStyle w:val="SingleTxt"/>
        <w:tabs>
          <w:tab w:val="clear" w:pos="1742"/>
        </w:tabs>
        <w:ind w:left="2218" w:hanging="951"/>
      </w:pPr>
      <w:r w:rsidRPr="00683B76">
        <w:t>2.</w:t>
      </w:r>
      <w:r w:rsidRPr="00683B76">
        <w:tab/>
        <w:t>Метод испытания тяги в повороте для шин класса С2 (испытание тягового усилия в соответствии с пунктом 7.2 b) настоящих Правил)</w:t>
      </w:r>
    </w:p>
    <w:p w:rsidR="00683B76" w:rsidRPr="00683B76" w:rsidRDefault="00683B76" w:rsidP="0033328D">
      <w:pPr>
        <w:pStyle w:val="SingleTxt"/>
        <w:tabs>
          <w:tab w:val="clear" w:pos="1742"/>
        </w:tabs>
        <w:ind w:left="2218" w:hanging="951"/>
        <w:rPr>
          <w:bCs/>
        </w:rPr>
      </w:pPr>
      <w:r w:rsidRPr="00683B76">
        <w:rPr>
          <w:bCs/>
        </w:rPr>
        <w:tab/>
        <w:t xml:space="preserve">Для оценки эффективности шины на снегу применяют процедуру испытания, установленную в стандарте </w:t>
      </w:r>
      <w:r w:rsidRPr="00683B76">
        <w:rPr>
          <w:bCs/>
          <w:lang w:val="en-US"/>
        </w:rPr>
        <w:t>ASTM</w:t>
      </w:r>
      <w:r w:rsidRPr="00683B76">
        <w:rPr>
          <w:bCs/>
        </w:rPr>
        <w:t xml:space="preserve"> </w:t>
      </w:r>
      <w:r w:rsidRPr="00683B76">
        <w:rPr>
          <w:bCs/>
          <w:lang w:val="en-US"/>
        </w:rPr>
        <w:t>F</w:t>
      </w:r>
      <w:r w:rsidRPr="00683B76">
        <w:rPr>
          <w:bCs/>
        </w:rPr>
        <w:t xml:space="preserve">1805-06, с использованием значений тяги в повороте на среднеутрамбованном снегу. (Индекс уплотнения снега, измеряемый с помощью пенетрометра </w:t>
      </w:r>
      <w:r w:rsidRPr="00683B76">
        <w:rPr>
          <w:bCs/>
          <w:lang w:val="en-US"/>
        </w:rPr>
        <w:t>CTI</w:t>
      </w:r>
      <w:r w:rsidRPr="00683B76">
        <w:rPr>
          <w:bCs/>
          <w:vertAlign w:val="superscript"/>
          <w:lang w:val="en-US"/>
        </w:rPr>
        <w:footnoteReference w:id="2"/>
      </w:r>
      <w:r w:rsidRPr="00683B76">
        <w:rPr>
          <w:bCs/>
        </w:rPr>
        <w:t>, должен составлять от 70 до 80</w:t>
      </w:r>
      <w:r w:rsidR="00BD332A">
        <w:rPr>
          <w:bCs/>
        </w:rPr>
        <w:t>.)</w:t>
      </w:r>
    </w:p>
    <w:p w:rsidR="00683B76" w:rsidRPr="00683B76" w:rsidRDefault="00683B76" w:rsidP="0033328D">
      <w:pPr>
        <w:pStyle w:val="SingleTxt"/>
        <w:tabs>
          <w:tab w:val="clear" w:pos="1742"/>
        </w:tabs>
        <w:ind w:left="2218" w:hanging="951"/>
        <w:rPr>
          <w:bCs/>
        </w:rPr>
      </w:pPr>
      <w:r w:rsidRPr="00683B76">
        <w:rPr>
          <w:bCs/>
        </w:rPr>
        <w:t>2.1</w:t>
      </w:r>
      <w:r w:rsidRPr="00683B76">
        <w:rPr>
          <w:bCs/>
        </w:rPr>
        <w:tab/>
        <w:t xml:space="preserve">Поверхность испытательной трассы должна представлять собой среднеутрамбованную снежную поверхность, характеристики которой указаны в таблице А2.1 стандарта </w:t>
      </w:r>
      <w:r w:rsidRPr="00683B76">
        <w:rPr>
          <w:bCs/>
          <w:lang w:val="en-US"/>
        </w:rPr>
        <w:t>ASTM</w:t>
      </w:r>
      <w:r w:rsidRPr="00683B76">
        <w:rPr>
          <w:bCs/>
        </w:rPr>
        <w:t xml:space="preserve"> F1805-06.</w:t>
      </w:r>
    </w:p>
    <w:p w:rsidR="00683B76" w:rsidRPr="00683B76" w:rsidRDefault="00683B76" w:rsidP="0033328D">
      <w:pPr>
        <w:pStyle w:val="SingleTxt"/>
        <w:tabs>
          <w:tab w:val="clear" w:pos="1742"/>
        </w:tabs>
        <w:ind w:left="2218" w:hanging="951"/>
      </w:pPr>
      <w:r w:rsidRPr="00683B76">
        <w:t>2.2</w:t>
      </w:r>
      <w:r w:rsidRPr="00683B76">
        <w:tab/>
        <w:t>Нагрузка на шину при испытании должна соответствовать варианту</w:t>
      </w:r>
      <w:r w:rsidRPr="00683B76">
        <w:rPr>
          <w:lang w:val="en-US"/>
        </w:rPr>
        <w:t> </w:t>
      </w:r>
      <w:r w:rsidRPr="00683B76">
        <w:t xml:space="preserve">2 в пункте 11.9.2 стандарта </w:t>
      </w:r>
      <w:r w:rsidRPr="00683B76">
        <w:rPr>
          <w:lang w:val="en-US"/>
        </w:rPr>
        <w:t>ASTM</w:t>
      </w:r>
      <w:r w:rsidRPr="00683B76">
        <w:t xml:space="preserve"> F1805-06.</w:t>
      </w:r>
    </w:p>
    <w:p w:rsidR="00683B76" w:rsidRPr="00683B76" w:rsidRDefault="00683B76" w:rsidP="0033328D">
      <w:pPr>
        <w:pStyle w:val="SingleTxt"/>
        <w:tabs>
          <w:tab w:val="clear" w:pos="1742"/>
        </w:tabs>
        <w:ind w:left="2218" w:hanging="951"/>
      </w:pPr>
      <w:r w:rsidRPr="00683B76">
        <w:t>3.</w:t>
      </w:r>
      <w:r w:rsidRPr="00683B76">
        <w:tab/>
        <w:t>Метод торможения на снегу для шин класса С2</w:t>
      </w:r>
    </w:p>
    <w:p w:rsidR="00683B76" w:rsidRPr="00683B76" w:rsidRDefault="00683B76" w:rsidP="0033328D">
      <w:pPr>
        <w:pStyle w:val="SingleTxt"/>
        <w:tabs>
          <w:tab w:val="clear" w:pos="1742"/>
        </w:tabs>
        <w:ind w:left="2218" w:hanging="951"/>
      </w:pPr>
      <w:r w:rsidRPr="00683B76">
        <w:t>3.1</w:t>
      </w:r>
      <w:r w:rsidRPr="00683B76">
        <w:tab/>
        <w:t>Общие условия</w:t>
      </w:r>
    </w:p>
    <w:p w:rsidR="00683B76" w:rsidRPr="00683B76" w:rsidRDefault="00683B76" w:rsidP="0033328D">
      <w:pPr>
        <w:pStyle w:val="SingleTxt"/>
        <w:tabs>
          <w:tab w:val="clear" w:pos="1742"/>
        </w:tabs>
        <w:ind w:left="2218" w:hanging="951"/>
      </w:pPr>
      <w:r w:rsidRPr="00683B76">
        <w:t>3.1.1</w:t>
      </w:r>
      <w:r w:rsidRPr="00683B76">
        <w:tab/>
        <w:t>Испытательная трасса</w:t>
      </w:r>
    </w:p>
    <w:p w:rsidR="00683B76" w:rsidRPr="00683B76" w:rsidRDefault="00683B76" w:rsidP="0033328D">
      <w:pPr>
        <w:pStyle w:val="SingleTxt"/>
        <w:tabs>
          <w:tab w:val="clear" w:pos="1742"/>
        </w:tabs>
        <w:ind w:left="2218" w:hanging="951"/>
        <w:rPr>
          <w:bCs/>
        </w:rPr>
      </w:pPr>
      <w:r w:rsidRPr="00683B76">
        <w:rPr>
          <w:bCs/>
        </w:rPr>
        <w:tab/>
        <w:t>Испытания на торможение проводят на плоской испытательной поверхности достаточной длины и ширины не более чем с 2-процентным уклоном, покрытой утрамбованным снегом.</w:t>
      </w:r>
    </w:p>
    <w:p w:rsidR="00683B76" w:rsidRPr="00683B76" w:rsidRDefault="00683B76" w:rsidP="0033328D">
      <w:pPr>
        <w:pStyle w:val="SingleTxt"/>
        <w:tabs>
          <w:tab w:val="clear" w:pos="1742"/>
        </w:tabs>
        <w:ind w:left="2218" w:hanging="951"/>
        <w:rPr>
          <w:bCs/>
        </w:rPr>
      </w:pPr>
      <w:r w:rsidRPr="00683B76">
        <w:rPr>
          <w:bCs/>
        </w:rPr>
        <w:tab/>
        <w:t>Заснеженная поверхность должна состоять из спрессованной снежной основы толщиной не менее 3 см и поверхностного слоя среднеутрамбованного и подготовленного снега толщиной около 2 см.</w:t>
      </w:r>
    </w:p>
    <w:p w:rsidR="00683B76" w:rsidRPr="00683B76" w:rsidRDefault="00683B76" w:rsidP="0033328D">
      <w:pPr>
        <w:pStyle w:val="SingleTxt"/>
        <w:tabs>
          <w:tab w:val="clear" w:pos="1742"/>
        </w:tabs>
        <w:ind w:left="2218" w:hanging="951"/>
        <w:rPr>
          <w:bCs/>
        </w:rPr>
      </w:pPr>
      <w:bookmarkStart w:id="1" w:name="OLE_LINK3"/>
      <w:bookmarkStart w:id="2" w:name="OLE_LINK4"/>
      <w:r w:rsidRPr="00683B76">
        <w:rPr>
          <w:bCs/>
        </w:rPr>
        <w:tab/>
        <w:t>Температура воздуха, измеренная на высоте около 1 м над уровнем грунта, должна находиться в пределах от −2 °С до −15 °С; температура снега, измеренная на глубине около 1 см, должна находиться в пределах от −4 °С до −15 °С.</w:t>
      </w:r>
      <w:bookmarkEnd w:id="1"/>
      <w:bookmarkEnd w:id="2"/>
    </w:p>
    <w:p w:rsidR="00683B76" w:rsidRPr="00683B76" w:rsidRDefault="00683B76" w:rsidP="0033328D">
      <w:pPr>
        <w:pStyle w:val="SingleTxt"/>
        <w:tabs>
          <w:tab w:val="clear" w:pos="1742"/>
        </w:tabs>
        <w:ind w:left="2218" w:hanging="951"/>
        <w:rPr>
          <w:bCs/>
        </w:rPr>
      </w:pPr>
      <w:r w:rsidRPr="00683B76">
        <w:rPr>
          <w:bCs/>
        </w:rPr>
        <w:tab/>
        <w:t>Рекомендуется избегать прямых солнечных лучей, больших колебаний солнечного света или влажности, а также ветра.</w:t>
      </w:r>
    </w:p>
    <w:p w:rsidR="00683B76" w:rsidRPr="00683B76" w:rsidRDefault="00683B76" w:rsidP="0033328D">
      <w:pPr>
        <w:pStyle w:val="SingleTxt"/>
        <w:tabs>
          <w:tab w:val="clear" w:pos="1742"/>
        </w:tabs>
        <w:ind w:left="2218" w:hanging="951"/>
        <w:rPr>
          <w:bCs/>
        </w:rPr>
      </w:pPr>
      <w:r w:rsidRPr="00683B76">
        <w:rPr>
          <w:bCs/>
        </w:rPr>
        <w:tab/>
        <w:t>Индекс уплотнения снега, измеряемый с помощью пенетрометра CTI</w:t>
      </w:r>
      <w:r w:rsidRPr="00683B76">
        <w:rPr>
          <w:bCs/>
          <w:vertAlign w:val="superscript"/>
        </w:rPr>
        <w:t>1</w:t>
      </w:r>
      <w:r w:rsidRPr="00683B76">
        <w:rPr>
          <w:bCs/>
        </w:rPr>
        <w:t>, должен составлять от 75 до 85.</w:t>
      </w:r>
    </w:p>
    <w:p w:rsidR="00683B76" w:rsidRPr="00683B76" w:rsidRDefault="00683B76" w:rsidP="0033328D">
      <w:pPr>
        <w:pStyle w:val="SingleTxt"/>
        <w:tabs>
          <w:tab w:val="clear" w:pos="1742"/>
        </w:tabs>
        <w:ind w:left="2218" w:hanging="951"/>
      </w:pPr>
      <w:r w:rsidRPr="00683B76">
        <w:t>3.1.2</w:t>
      </w:r>
      <w:r w:rsidRPr="00683B76">
        <w:tab/>
        <w:t>Транспортное средство</w:t>
      </w:r>
    </w:p>
    <w:p w:rsidR="00683B76" w:rsidRPr="00683B76" w:rsidRDefault="00683B76" w:rsidP="0033328D">
      <w:pPr>
        <w:pStyle w:val="SingleTxt"/>
        <w:tabs>
          <w:tab w:val="clear" w:pos="1742"/>
        </w:tabs>
        <w:ind w:left="2218" w:hanging="951"/>
        <w:rPr>
          <w:bCs/>
        </w:rPr>
      </w:pPr>
      <w:r w:rsidRPr="00683B76">
        <w:rPr>
          <w:bCs/>
        </w:rPr>
        <w:tab/>
        <w:t>Испытание проводят на транспортном средстве серийного производства, находящемся в исправном техническом состоянии и оснащенном системой АБС.</w:t>
      </w:r>
    </w:p>
    <w:p w:rsidR="00683B76" w:rsidRPr="00683B76" w:rsidRDefault="00683B76" w:rsidP="0033328D">
      <w:pPr>
        <w:pStyle w:val="SingleTxt"/>
        <w:tabs>
          <w:tab w:val="clear" w:pos="1742"/>
        </w:tabs>
        <w:ind w:left="2218" w:hanging="951"/>
        <w:rPr>
          <w:bCs/>
        </w:rPr>
      </w:pPr>
      <w:r w:rsidRPr="00683B76">
        <w:rPr>
          <w:bCs/>
        </w:rPr>
        <w:tab/>
        <w:t>Используемое транспортное средство должно быть таким, чтобы нагрузка на каждое колесо соответствовала шинам, подвергаемым испытанию. На одном и том же транспортном средстве можно испытывать несколько шин разных размеров.</w:t>
      </w:r>
    </w:p>
    <w:p w:rsidR="00683B76" w:rsidRPr="00683B76" w:rsidRDefault="00683B76" w:rsidP="0033328D">
      <w:pPr>
        <w:pStyle w:val="SingleTxt"/>
        <w:tabs>
          <w:tab w:val="clear" w:pos="1742"/>
        </w:tabs>
        <w:ind w:left="2218" w:hanging="951"/>
      </w:pPr>
      <w:r w:rsidRPr="00683B76">
        <w:t>3.1.3</w:t>
      </w:r>
      <w:r w:rsidRPr="00683B76">
        <w:tab/>
        <w:t>Шины</w:t>
      </w:r>
    </w:p>
    <w:p w:rsidR="00683B76" w:rsidRPr="00683B76" w:rsidRDefault="00683B76" w:rsidP="0033328D">
      <w:pPr>
        <w:pStyle w:val="SingleTxt"/>
        <w:tabs>
          <w:tab w:val="clear" w:pos="1742"/>
        </w:tabs>
        <w:ind w:left="2218" w:hanging="951"/>
        <w:rPr>
          <w:bCs/>
        </w:rPr>
      </w:pPr>
      <w:r w:rsidRPr="00683B76">
        <w:rPr>
          <w:bCs/>
        </w:rPr>
        <w:tab/>
        <w:t>До начала испытания шины должны быть обкатаны, с тем чтобы ликвидировать заусенцы, наплывы и следы от формы, образующиеся в процессе формовки протектора. Перед проведением испытания поверхность шины, находящуюся в контакте со снегом, очищают.</w:t>
      </w:r>
    </w:p>
    <w:p w:rsidR="00683B76" w:rsidRPr="00683B76" w:rsidRDefault="00683B76" w:rsidP="0033328D">
      <w:pPr>
        <w:pStyle w:val="SingleTxt"/>
        <w:tabs>
          <w:tab w:val="clear" w:pos="1742"/>
        </w:tabs>
        <w:ind w:left="2218" w:hanging="951"/>
        <w:rPr>
          <w:bCs/>
        </w:rPr>
      </w:pPr>
      <w:r w:rsidRPr="00683B76">
        <w:rPr>
          <w:bCs/>
        </w:rPr>
        <w:tab/>
        <w:t>До установки в целях испытания шины выдерживают при температуре наружного воздуха в течение не менее двух часов. Затем давление воздуха в шинах регулируют до значений, указанных для данного испытания.</w:t>
      </w:r>
    </w:p>
    <w:p w:rsidR="00683B76" w:rsidRPr="00683B76" w:rsidRDefault="00683B76" w:rsidP="0033328D">
      <w:pPr>
        <w:pStyle w:val="SingleTxt"/>
        <w:tabs>
          <w:tab w:val="clear" w:pos="1742"/>
        </w:tabs>
        <w:ind w:left="2218" w:hanging="951"/>
        <w:rPr>
          <w:bCs/>
        </w:rPr>
      </w:pPr>
      <w:r w:rsidRPr="00683B76">
        <w:rPr>
          <w:bCs/>
        </w:rPr>
        <w:tab/>
        <w:t>Если на транспортное средство нельзя установить эталонные и потенциальные шины, то в качестве промежуточного варианта можно использовать третью ("контрольную") шину. Сначала испытывают контрольную шину в сопоставлении с эталонной шиной на другом транспортном средстве, затем − потенциальную шину в сопоставлении с контрольной шиной на транспортном средстве, выбранном для данного испытания.</w:t>
      </w:r>
    </w:p>
    <w:p w:rsidR="00683B76" w:rsidRPr="00683B76" w:rsidRDefault="00683B76" w:rsidP="0033328D">
      <w:pPr>
        <w:pStyle w:val="SingleTxt"/>
        <w:tabs>
          <w:tab w:val="clear" w:pos="1742"/>
        </w:tabs>
        <w:ind w:left="2218" w:hanging="951"/>
      </w:pPr>
      <w:r w:rsidRPr="00683B76">
        <w:t>3.1.4</w:t>
      </w:r>
      <w:r w:rsidRPr="00683B76">
        <w:tab/>
        <w:t>Нагрузка и давление</w:t>
      </w:r>
    </w:p>
    <w:p w:rsidR="00683B76" w:rsidRPr="00683B76" w:rsidRDefault="00683B76" w:rsidP="0033328D">
      <w:pPr>
        <w:pStyle w:val="SingleTxt"/>
        <w:tabs>
          <w:tab w:val="clear" w:pos="1742"/>
        </w:tabs>
        <w:ind w:left="2218" w:hanging="951"/>
      </w:pPr>
      <w:r w:rsidRPr="00683B76">
        <w:t>3.1.4.1</w:t>
      </w:r>
      <w:r w:rsidRPr="00683B76">
        <w:tab/>
        <w:t>Для шин класса С2 нагрузка транспортного средства должна быть такой, чтобы результирующие нагрузки на шины составляли от 60% до 100% от нагрузки, соответствующей индексу несущей способности шины.</w:t>
      </w:r>
    </w:p>
    <w:p w:rsidR="00683B76" w:rsidRPr="00683B76" w:rsidRDefault="00683B76" w:rsidP="0033328D">
      <w:pPr>
        <w:pStyle w:val="SingleTxt"/>
        <w:tabs>
          <w:tab w:val="clear" w:pos="1742"/>
        </w:tabs>
        <w:ind w:left="2218" w:hanging="951"/>
        <w:rPr>
          <w:bCs/>
        </w:rPr>
      </w:pPr>
      <w:r w:rsidRPr="00683B76">
        <w:rPr>
          <w:bCs/>
        </w:rPr>
        <w:tab/>
        <w:t>Статические нагрузки на шины на одной и той же оси не должны различаться более чем на 10%.</w:t>
      </w:r>
    </w:p>
    <w:p w:rsidR="00683B76" w:rsidRPr="00683B76" w:rsidRDefault="00683B76" w:rsidP="0033328D">
      <w:pPr>
        <w:pStyle w:val="SingleTxt"/>
        <w:tabs>
          <w:tab w:val="clear" w:pos="1742"/>
        </w:tabs>
        <w:ind w:left="2218" w:hanging="951"/>
        <w:rPr>
          <w:bCs/>
        </w:rPr>
      </w:pPr>
      <w:r w:rsidRPr="00683B76">
        <w:rPr>
          <w:bCs/>
        </w:rPr>
        <w:tab/>
        <w:t>Внутреннее давление воздуха рассчитывают при постоянном отклонении.</w:t>
      </w:r>
    </w:p>
    <w:p w:rsidR="00683B76" w:rsidRDefault="00683B76" w:rsidP="0033328D">
      <w:pPr>
        <w:pStyle w:val="SingleTxt"/>
        <w:tabs>
          <w:tab w:val="clear" w:pos="1742"/>
        </w:tabs>
        <w:ind w:left="2218" w:hanging="951"/>
      </w:pPr>
      <w:r w:rsidRPr="00683B76">
        <w:rPr>
          <w:bCs/>
        </w:rPr>
        <w:tab/>
        <w:t>При вертикальной нагрузке, которая равна или превышает 75% несущей способности шины, применяют постоянное отклонение, поэтому испытательное внутреннее давление "P</w:t>
      </w:r>
      <w:r w:rsidRPr="00683B76">
        <w:rPr>
          <w:bCs/>
          <w:vertAlign w:val="subscript"/>
        </w:rPr>
        <w:t>t</w:t>
      </w:r>
      <w:r w:rsidRPr="00683B76">
        <w:rPr>
          <w:bCs/>
        </w:rPr>
        <w:t>" рассчитывают по следующей формуле:</w:t>
      </w:r>
      <w:r w:rsidRPr="00683B76">
        <w:t xml:space="preserve"> </w:t>
      </w:r>
    </w:p>
    <w:p w:rsidR="00683B76" w:rsidRDefault="009D53ED" w:rsidP="00683B76">
      <w:pPr>
        <w:pStyle w:val="SingleTxt"/>
        <w:spacing w:line="240" w:lineRule="auto"/>
        <w:jc w:val="center"/>
      </w:pPr>
      <m:oMathPara>
        <m:oMath>
          <m:sSub>
            <m:sSubPr>
              <m:ctrlPr>
                <w:rPr>
                  <w:rFonts w:ascii="Cambria Math" w:hAnsi="Cambria Math"/>
                  <w:bCs/>
                  <w:i/>
                  <w:sz w:val="18"/>
                  <w:szCs w:val="18"/>
                  <w:lang w:val="fr-FR"/>
                </w:rPr>
              </m:ctrlPr>
            </m:sSubPr>
            <m:e>
              <m:r>
                <w:rPr>
                  <w:rFonts w:ascii="Cambria Math" w:hAnsi="Cambria Math"/>
                  <w:sz w:val="18"/>
                  <w:szCs w:val="18"/>
                  <w:lang w:val="fr-FR"/>
                </w:rPr>
                <m:t>P</m:t>
              </m:r>
            </m:e>
            <m:sub>
              <m:r>
                <w:rPr>
                  <w:rFonts w:ascii="Cambria Math" w:hAnsi="Cambria Math"/>
                  <w:sz w:val="18"/>
                  <w:szCs w:val="18"/>
                  <w:lang w:val="fr-FR"/>
                </w:rPr>
                <m:t>t</m:t>
              </m:r>
            </m:sub>
          </m:sSub>
          <m:r>
            <w:rPr>
              <w:rFonts w:ascii="Cambria Math" w:hAnsi="Cambria Math"/>
              <w:sz w:val="18"/>
              <w:szCs w:val="18"/>
            </w:rPr>
            <m:t xml:space="preserve"> = </m:t>
          </m:r>
          <m:sSub>
            <m:sSubPr>
              <m:ctrlPr>
                <w:rPr>
                  <w:rFonts w:ascii="Cambria Math" w:hAnsi="Cambria Math"/>
                  <w:bCs/>
                  <w:i/>
                  <w:sz w:val="18"/>
                  <w:szCs w:val="18"/>
                  <w:lang w:val="fr-FR"/>
                </w:rPr>
              </m:ctrlPr>
            </m:sSubPr>
            <m:e>
              <m:r>
                <w:rPr>
                  <w:rFonts w:ascii="Cambria Math" w:hAnsi="Cambria Math"/>
                  <w:sz w:val="18"/>
                  <w:szCs w:val="18"/>
                  <w:lang w:val="fr-FR"/>
                </w:rPr>
                <m:t>P</m:t>
              </m:r>
            </m:e>
            <m:sub>
              <m:r>
                <w:rPr>
                  <w:rFonts w:ascii="Cambria Math" w:hAnsi="Cambria Math"/>
                  <w:sz w:val="18"/>
                  <w:szCs w:val="18"/>
                  <w:lang w:val="fr-FR"/>
                </w:rPr>
                <m:t>r</m:t>
              </m:r>
            </m:sub>
          </m:sSub>
          <m:sSup>
            <m:sSupPr>
              <m:ctrlPr>
                <w:rPr>
                  <w:rFonts w:ascii="Cambria Math" w:hAnsi="Cambria Math"/>
                  <w:bCs/>
                  <w:iCs/>
                  <w:sz w:val="18"/>
                  <w:szCs w:val="18"/>
                  <w:lang w:val="fr-FR"/>
                </w:rPr>
              </m:ctrlPr>
            </m:sSupPr>
            <m:e>
              <m:d>
                <m:dPr>
                  <m:begChr m:val=""/>
                  <m:ctrlPr>
                    <w:rPr>
                      <w:rFonts w:ascii="Cambria Math" w:hAnsi="Cambria Math"/>
                      <w:bCs/>
                      <w:i/>
                      <w:iCs/>
                      <w:sz w:val="18"/>
                      <w:szCs w:val="18"/>
                      <w:lang w:val="fr-FR"/>
                    </w:rPr>
                  </m:ctrlPr>
                </m:dPr>
                <m:e>
                  <m:d>
                    <m:dPr>
                      <m:endChr m:val=""/>
                      <m:ctrlPr>
                        <w:rPr>
                          <w:rFonts w:ascii="Cambria Math" w:hAnsi="Cambria Math"/>
                          <w:bCs/>
                          <w:i/>
                          <w:iCs/>
                          <w:sz w:val="18"/>
                          <w:szCs w:val="18"/>
                          <w:lang w:val="fr-FR"/>
                        </w:rPr>
                      </m:ctrlPr>
                    </m:dPr>
                    <m:e>
                      <m:r>
                        <w:rPr>
                          <w:rFonts w:ascii="Cambria Math" w:hAnsi="Cambria Math"/>
                          <w:sz w:val="18"/>
                          <w:szCs w:val="18"/>
                        </w:rPr>
                        <m:t xml:space="preserve"> </m:t>
                      </m:r>
                      <m:f>
                        <m:fPr>
                          <m:ctrlPr>
                            <w:rPr>
                              <w:rFonts w:ascii="Cambria Math" w:hAnsi="Cambria Math"/>
                              <w:bCs/>
                              <w:i/>
                              <w:iCs/>
                              <w:sz w:val="18"/>
                              <w:szCs w:val="18"/>
                              <w:lang w:val="fr-FR"/>
                            </w:rPr>
                          </m:ctrlPr>
                        </m:fPr>
                        <m:num>
                          <m:sSub>
                            <m:sSubPr>
                              <m:ctrlPr>
                                <w:rPr>
                                  <w:rFonts w:ascii="Cambria Math" w:hAnsi="Cambria Math"/>
                                  <w:bCs/>
                                  <w:i/>
                                  <w:sz w:val="18"/>
                                  <w:szCs w:val="18"/>
                                  <w:lang w:val="fr-FR"/>
                                </w:rPr>
                              </m:ctrlPr>
                            </m:sSubPr>
                            <m:e>
                              <m:r>
                                <w:rPr>
                                  <w:rFonts w:ascii="Cambria Math" w:hAnsi="Cambria Math"/>
                                  <w:sz w:val="18"/>
                                  <w:szCs w:val="18"/>
                                  <w:lang w:val="fr-FR"/>
                                </w:rPr>
                                <m:t>Q</m:t>
                              </m:r>
                            </m:e>
                            <m:sub>
                              <m:r>
                                <w:rPr>
                                  <w:rFonts w:ascii="Cambria Math" w:hAnsi="Cambria Math"/>
                                  <w:sz w:val="18"/>
                                  <w:szCs w:val="18"/>
                                  <w:lang w:val="fr-FR"/>
                                </w:rPr>
                                <m:t>t</m:t>
                              </m:r>
                            </m:sub>
                          </m:sSub>
                        </m:num>
                        <m:den>
                          <m:sSub>
                            <m:sSubPr>
                              <m:ctrlPr>
                                <w:rPr>
                                  <w:rFonts w:ascii="Cambria Math" w:hAnsi="Cambria Math"/>
                                  <w:bCs/>
                                  <w:i/>
                                  <w:sz w:val="18"/>
                                  <w:szCs w:val="18"/>
                                  <w:lang w:val="fr-FR"/>
                                </w:rPr>
                              </m:ctrlPr>
                            </m:sSubPr>
                            <m:e>
                              <m:r>
                                <w:rPr>
                                  <w:rFonts w:ascii="Cambria Math" w:hAnsi="Cambria Math"/>
                                  <w:sz w:val="18"/>
                                  <w:szCs w:val="18"/>
                                  <w:lang w:val="fr-FR"/>
                                </w:rPr>
                                <m:t>Q</m:t>
                              </m:r>
                            </m:e>
                            <m:sub>
                              <m:r>
                                <w:rPr>
                                  <w:rFonts w:ascii="Cambria Math" w:hAnsi="Cambria Math"/>
                                  <w:sz w:val="18"/>
                                  <w:szCs w:val="18"/>
                                  <w:lang w:val="fr-FR"/>
                                </w:rPr>
                                <m:t>r</m:t>
                              </m:r>
                            </m:sub>
                          </m:sSub>
                        </m:den>
                      </m:f>
                    </m:e>
                  </m:d>
                </m:e>
              </m:d>
            </m:e>
            <m:sup>
              <m:r>
                <m:rPr>
                  <m:sty m:val="p"/>
                </m:rPr>
                <w:rPr>
                  <w:rFonts w:ascii="Cambria Math" w:hAnsi="Cambria Math"/>
                  <w:sz w:val="18"/>
                  <w:szCs w:val="18"/>
                </w:rPr>
                <m:t>1,25</m:t>
              </m:r>
            </m:sup>
          </m:sSup>
        </m:oMath>
      </m:oMathPara>
    </w:p>
    <w:p w:rsidR="00870597" w:rsidRPr="00870597" w:rsidRDefault="0033328D" w:rsidP="0033328D">
      <w:pPr>
        <w:pStyle w:val="SingleTxt"/>
        <w:tabs>
          <w:tab w:val="clear" w:pos="1742"/>
        </w:tabs>
        <w:ind w:left="2218" w:hanging="951"/>
        <w:rPr>
          <w:bCs/>
        </w:rPr>
      </w:pPr>
      <w:r>
        <w:rPr>
          <w:bCs/>
        </w:rPr>
        <w:tab/>
      </w:r>
      <w:r w:rsidR="00870597" w:rsidRPr="00870597">
        <w:rPr>
          <w:bCs/>
          <w:lang w:val="en-GB"/>
        </w:rPr>
        <w:t>Q</w:t>
      </w:r>
      <w:r w:rsidR="00870597" w:rsidRPr="00870597">
        <w:rPr>
          <w:bCs/>
          <w:vertAlign w:val="subscript"/>
          <w:lang w:val="en-GB"/>
        </w:rPr>
        <w:t>r</w:t>
      </w:r>
      <w:r w:rsidR="00870597" w:rsidRPr="00870597">
        <w:rPr>
          <w:bCs/>
        </w:rPr>
        <w:t xml:space="preserve"> означает максимальную нагрузку, соответствующую индексу несущей способности шины, указанному на боковине шины,</w:t>
      </w:r>
    </w:p>
    <w:p w:rsidR="00870597" w:rsidRPr="00870597" w:rsidRDefault="00870597" w:rsidP="0033328D">
      <w:pPr>
        <w:pStyle w:val="SingleTxt"/>
        <w:tabs>
          <w:tab w:val="clear" w:pos="1742"/>
        </w:tabs>
        <w:ind w:left="2218" w:hanging="951"/>
        <w:rPr>
          <w:bCs/>
        </w:rPr>
      </w:pPr>
      <w:r w:rsidRPr="00870597">
        <w:rPr>
          <w:bCs/>
        </w:rPr>
        <w:tab/>
      </w:r>
      <w:r w:rsidRPr="00870597">
        <w:rPr>
          <w:bCs/>
          <w:lang w:val="en-GB"/>
        </w:rPr>
        <w:t>P</w:t>
      </w:r>
      <w:r w:rsidRPr="00870597">
        <w:rPr>
          <w:bCs/>
          <w:vertAlign w:val="subscript"/>
          <w:lang w:val="en-GB"/>
        </w:rPr>
        <w:t>r</w:t>
      </w:r>
      <w:r w:rsidRPr="00870597">
        <w:rPr>
          <w:bCs/>
        </w:rPr>
        <w:t xml:space="preserve"> означает контрольное давление, соответствующее максимальной несущей способности </w:t>
      </w:r>
      <w:r w:rsidRPr="00870597">
        <w:rPr>
          <w:bCs/>
          <w:lang w:val="en-GB"/>
        </w:rPr>
        <w:t>Q</w:t>
      </w:r>
      <w:r w:rsidRPr="00870597">
        <w:rPr>
          <w:bCs/>
          <w:vertAlign w:val="subscript"/>
          <w:lang w:val="en-GB"/>
        </w:rPr>
        <w:t>r</w:t>
      </w:r>
      <w:r w:rsidRPr="00870597">
        <w:rPr>
          <w:bCs/>
        </w:rPr>
        <w:t>,</w:t>
      </w:r>
    </w:p>
    <w:p w:rsidR="00870597" w:rsidRPr="00870597" w:rsidRDefault="00870597" w:rsidP="0033328D">
      <w:pPr>
        <w:pStyle w:val="SingleTxt"/>
        <w:tabs>
          <w:tab w:val="clear" w:pos="1742"/>
        </w:tabs>
        <w:ind w:left="2218" w:hanging="951"/>
        <w:rPr>
          <w:bCs/>
        </w:rPr>
      </w:pPr>
      <w:r w:rsidRPr="00870597">
        <w:rPr>
          <w:bCs/>
        </w:rPr>
        <w:tab/>
      </w:r>
      <w:r w:rsidRPr="00870597">
        <w:rPr>
          <w:bCs/>
          <w:lang w:val="en-GB"/>
        </w:rPr>
        <w:t>Q</w:t>
      </w:r>
      <w:r w:rsidRPr="00870597">
        <w:rPr>
          <w:bCs/>
          <w:vertAlign w:val="subscript"/>
          <w:lang w:val="en-GB"/>
        </w:rPr>
        <w:t>t</w:t>
      </w:r>
      <w:r w:rsidRPr="00870597">
        <w:rPr>
          <w:bCs/>
        </w:rPr>
        <w:t xml:space="preserve"> означает статическую испытательную нагрузку шины.</w:t>
      </w:r>
    </w:p>
    <w:p w:rsidR="00683B76" w:rsidRDefault="00870597" w:rsidP="0033328D">
      <w:pPr>
        <w:pStyle w:val="SingleTxt"/>
        <w:tabs>
          <w:tab w:val="clear" w:pos="1742"/>
        </w:tabs>
        <w:ind w:left="2218" w:hanging="951"/>
      </w:pPr>
      <w:r w:rsidRPr="00870597">
        <w:rPr>
          <w:bCs/>
        </w:rPr>
        <w:tab/>
        <w:t>При вертикальной нагрузке менее 75% несущей способности шины применяют постоянное внутреннее давление, поэтому испытательное внутреннее давление "P</w:t>
      </w:r>
      <w:r w:rsidRPr="00870597">
        <w:rPr>
          <w:bCs/>
          <w:vertAlign w:val="subscript"/>
        </w:rPr>
        <w:t>t</w:t>
      </w:r>
      <w:r w:rsidRPr="00870597">
        <w:rPr>
          <w:bCs/>
        </w:rPr>
        <w:t>" рассчитывают следующим образом:</w:t>
      </w:r>
    </w:p>
    <w:p w:rsidR="00870597" w:rsidRPr="005E3CCA" w:rsidRDefault="00870597" w:rsidP="00870597">
      <w:pPr>
        <w:pStyle w:val="SingleTxt"/>
        <w:jc w:val="center"/>
        <w:rPr>
          <w:i/>
        </w:rPr>
      </w:pPr>
      <w:r w:rsidRPr="005E3CCA">
        <w:rPr>
          <w:i/>
        </w:rPr>
        <w:t>P</w:t>
      </w:r>
      <w:r w:rsidRPr="005E3CCA">
        <w:rPr>
          <w:i/>
          <w:vertAlign w:val="subscript"/>
        </w:rPr>
        <w:t>t</w:t>
      </w:r>
      <w:r w:rsidRPr="005E3CCA">
        <w:rPr>
          <w:i/>
        </w:rPr>
        <w:t xml:space="preserve"> = P</w:t>
      </w:r>
      <w:r w:rsidRPr="005E3CCA">
        <w:rPr>
          <w:i/>
          <w:vertAlign w:val="subscript"/>
        </w:rPr>
        <w:t>r</w:t>
      </w:r>
      <w:r w:rsidRPr="00CF1278">
        <w:t>(0,75)</w:t>
      </w:r>
      <w:r w:rsidRPr="00870597">
        <w:rPr>
          <w:vertAlign w:val="superscript"/>
        </w:rPr>
        <w:t>1,25</w:t>
      </w:r>
      <w:r w:rsidRPr="00870597">
        <w:t xml:space="preserve"> = </w:t>
      </w:r>
      <w:r w:rsidRPr="00CF1278">
        <w:t>(0,7)</w:t>
      </w:r>
      <w:r w:rsidRPr="005E3CCA">
        <w:rPr>
          <w:i/>
        </w:rPr>
        <w:t>P</w:t>
      </w:r>
      <w:r w:rsidRPr="005E3CCA">
        <w:rPr>
          <w:i/>
          <w:vertAlign w:val="subscript"/>
        </w:rPr>
        <w:t>r</w:t>
      </w:r>
    </w:p>
    <w:p w:rsidR="00870597" w:rsidRPr="00870597" w:rsidRDefault="005E3CCA" w:rsidP="005E3CCA">
      <w:pPr>
        <w:pStyle w:val="SingleTxt"/>
        <w:tabs>
          <w:tab w:val="clear" w:pos="1742"/>
        </w:tabs>
        <w:ind w:left="2218" w:hanging="951"/>
        <w:rPr>
          <w:bCs/>
        </w:rPr>
      </w:pPr>
      <w:r>
        <w:rPr>
          <w:bCs/>
        </w:rPr>
        <w:tab/>
      </w:r>
      <w:r w:rsidR="00870597" w:rsidRPr="00870597">
        <w:rPr>
          <w:bCs/>
        </w:rPr>
        <w:t>P</w:t>
      </w:r>
      <w:r w:rsidR="00870597" w:rsidRPr="00870597">
        <w:rPr>
          <w:bCs/>
          <w:vertAlign w:val="subscript"/>
        </w:rPr>
        <w:t>r</w:t>
      </w:r>
      <w:r w:rsidR="00870597" w:rsidRPr="00870597">
        <w:rPr>
          <w:bCs/>
        </w:rPr>
        <w:t xml:space="preserve"> означает контрольное давление, соответствующее максимальной несущей способности Q</w:t>
      </w:r>
      <w:r w:rsidR="00870597" w:rsidRPr="00870597">
        <w:rPr>
          <w:bCs/>
          <w:vertAlign w:val="subscript"/>
        </w:rPr>
        <w:t>r</w:t>
      </w:r>
      <w:r w:rsidR="00870597" w:rsidRPr="00870597">
        <w:rPr>
          <w:bCs/>
        </w:rPr>
        <w:t>.</w:t>
      </w:r>
    </w:p>
    <w:p w:rsidR="00870597" w:rsidRPr="00870597" w:rsidRDefault="00870597" w:rsidP="005E3CCA">
      <w:pPr>
        <w:pStyle w:val="SingleTxt"/>
        <w:tabs>
          <w:tab w:val="clear" w:pos="1742"/>
        </w:tabs>
        <w:ind w:left="2218" w:hanging="951"/>
        <w:rPr>
          <w:bCs/>
        </w:rPr>
      </w:pPr>
      <w:r w:rsidRPr="00870597">
        <w:rPr>
          <w:bCs/>
        </w:rPr>
        <w:tab/>
        <w:t>Перед проведением испытания проверяют давление в шине при температуре окружающего воздуха.</w:t>
      </w:r>
    </w:p>
    <w:p w:rsidR="00870597" w:rsidRPr="00870597" w:rsidRDefault="00870597" w:rsidP="005E3CCA">
      <w:pPr>
        <w:pStyle w:val="SingleTxt"/>
        <w:tabs>
          <w:tab w:val="clear" w:pos="1742"/>
        </w:tabs>
        <w:ind w:left="2218" w:hanging="951"/>
      </w:pPr>
      <w:r w:rsidRPr="00870597">
        <w:t>3.1.4.2</w:t>
      </w:r>
      <w:r w:rsidRPr="00870597">
        <w:tab/>
        <w:t>Контрольно-измерительные приборы</w:t>
      </w:r>
    </w:p>
    <w:p w:rsidR="00870597" w:rsidRPr="00870597" w:rsidRDefault="00870597" w:rsidP="005E3CCA">
      <w:pPr>
        <w:pStyle w:val="SingleTxt"/>
        <w:tabs>
          <w:tab w:val="clear" w:pos="1742"/>
        </w:tabs>
        <w:ind w:left="2218" w:hanging="951"/>
        <w:rPr>
          <w:bCs/>
        </w:rPr>
      </w:pPr>
      <w:r w:rsidRPr="00870597">
        <w:rPr>
          <w:bCs/>
        </w:rPr>
        <w:tab/>
        <w:t>Транспортное средство должно быть оборудовано калиброванными датчиками для измерений в зимний период. Должна быть предусмотрена система сбора данных для хранения результатов измерений.</w:t>
      </w:r>
    </w:p>
    <w:p w:rsidR="00870597" w:rsidRPr="00870597" w:rsidRDefault="00870597" w:rsidP="005E3CCA">
      <w:pPr>
        <w:pStyle w:val="SingleTxt"/>
        <w:tabs>
          <w:tab w:val="clear" w:pos="1742"/>
        </w:tabs>
        <w:ind w:left="2218" w:hanging="951"/>
        <w:rPr>
          <w:bCs/>
        </w:rPr>
      </w:pPr>
      <w:r w:rsidRPr="00870597">
        <w:rPr>
          <w:bCs/>
        </w:rPr>
        <w:tab/>
        <w:t>Точность датчиков и систем измерения должна быть такой, чтобы относительная неопределенность измеренного или вычисленного среднего значения полного замедления составляла менее 1%.</w:t>
      </w:r>
    </w:p>
    <w:p w:rsidR="00870597" w:rsidRPr="00870597" w:rsidRDefault="00870597" w:rsidP="005E3CCA">
      <w:pPr>
        <w:pStyle w:val="SingleTxt"/>
        <w:tabs>
          <w:tab w:val="clear" w:pos="1742"/>
        </w:tabs>
        <w:ind w:left="2218" w:hanging="951"/>
      </w:pPr>
      <w:r w:rsidRPr="00870597">
        <w:t>3.2</w:t>
      </w:r>
      <w:r w:rsidRPr="00870597">
        <w:tab/>
        <w:t>Последовательность испытания</w:t>
      </w:r>
    </w:p>
    <w:p w:rsidR="00870597" w:rsidRPr="00870597" w:rsidRDefault="00870597" w:rsidP="005E3CCA">
      <w:pPr>
        <w:pStyle w:val="SingleTxt"/>
        <w:tabs>
          <w:tab w:val="clear" w:pos="1742"/>
        </w:tabs>
        <w:ind w:left="2218" w:hanging="951"/>
      </w:pPr>
      <w:r w:rsidRPr="00870597">
        <w:t>3.2.1</w:t>
      </w:r>
      <w:r w:rsidRPr="00870597">
        <w:tab/>
        <w:t>Для каждой потенциальной шины и стандартной эталонной шины испытательные пробеги с использо</w:t>
      </w:r>
      <w:r w:rsidR="00CF1278">
        <w:t>ванием АБС повторяют не менее 6 </w:t>
      </w:r>
      <w:r w:rsidRPr="00870597">
        <w:t>раз.</w:t>
      </w:r>
    </w:p>
    <w:p w:rsidR="00870597" w:rsidRPr="00870597" w:rsidRDefault="00870597" w:rsidP="005E3CCA">
      <w:pPr>
        <w:pStyle w:val="SingleTxt"/>
        <w:tabs>
          <w:tab w:val="clear" w:pos="1742"/>
        </w:tabs>
        <w:ind w:left="2218" w:hanging="951"/>
        <w:rPr>
          <w:bCs/>
        </w:rPr>
      </w:pPr>
      <w:r w:rsidRPr="00870597">
        <w:rPr>
          <w:bCs/>
        </w:rPr>
        <w:tab/>
        <w:t>Зоны, где полностью применяют торможение с использованием АБС, не должны пересекаться.</w:t>
      </w:r>
    </w:p>
    <w:p w:rsidR="00870597" w:rsidRPr="00870597" w:rsidRDefault="00870597" w:rsidP="005E3CCA">
      <w:pPr>
        <w:pStyle w:val="SingleTxt"/>
        <w:tabs>
          <w:tab w:val="clear" w:pos="1742"/>
        </w:tabs>
        <w:ind w:left="2218" w:hanging="951"/>
        <w:rPr>
          <w:bCs/>
        </w:rPr>
      </w:pPr>
      <w:r w:rsidRPr="00870597">
        <w:rPr>
          <w:bCs/>
        </w:rPr>
        <w:tab/>
        <w:t>При испытании нового комплекта шин испытательные пробеги выполняют после смещения траектории транспортного средства, чтобы не тормозить по следам предыдущей шины.</w:t>
      </w:r>
    </w:p>
    <w:p w:rsidR="00870597" w:rsidRPr="00870597" w:rsidRDefault="00870597" w:rsidP="005E3CCA">
      <w:pPr>
        <w:pStyle w:val="SingleTxt"/>
        <w:tabs>
          <w:tab w:val="clear" w:pos="1742"/>
        </w:tabs>
        <w:ind w:left="2218" w:hanging="951"/>
        <w:rPr>
          <w:bCs/>
        </w:rPr>
      </w:pPr>
      <w:r w:rsidRPr="00870597">
        <w:rPr>
          <w:bCs/>
        </w:rPr>
        <w:tab/>
        <w:t>Когда уже невозможно избежать пересечения зон полного торможения с использованием АБС, испытательную трассу заново приводят в порядок.</w:t>
      </w:r>
    </w:p>
    <w:p w:rsidR="00870597" w:rsidRPr="00870597" w:rsidRDefault="00870597" w:rsidP="005E3CCA">
      <w:pPr>
        <w:pStyle w:val="SingleTxt"/>
        <w:tabs>
          <w:tab w:val="clear" w:pos="1742"/>
        </w:tabs>
        <w:ind w:left="2218" w:hanging="951"/>
        <w:rPr>
          <w:bCs/>
        </w:rPr>
      </w:pPr>
      <w:r w:rsidRPr="00870597">
        <w:rPr>
          <w:bCs/>
        </w:rPr>
        <w:tab/>
        <w:t>Требуемая последовательность:</w:t>
      </w:r>
    </w:p>
    <w:p w:rsidR="00870597" w:rsidRPr="00870597" w:rsidRDefault="00870597" w:rsidP="005E3CCA">
      <w:pPr>
        <w:pStyle w:val="SingleTxt"/>
        <w:tabs>
          <w:tab w:val="clear" w:pos="1742"/>
        </w:tabs>
        <w:ind w:left="2218" w:hanging="951"/>
        <w:rPr>
          <w:bCs/>
        </w:rPr>
      </w:pPr>
      <w:r w:rsidRPr="00870597">
        <w:rPr>
          <w:bCs/>
        </w:rPr>
        <w:tab/>
        <w:t>6 прогонов СЭИШ, затем смещение траектории для испытания следующей шины на свежей поверхности;</w:t>
      </w:r>
    </w:p>
    <w:p w:rsidR="00870597" w:rsidRPr="00870597" w:rsidRDefault="00870597" w:rsidP="005E3CCA">
      <w:pPr>
        <w:pStyle w:val="SingleTxt"/>
        <w:tabs>
          <w:tab w:val="clear" w:pos="1742"/>
        </w:tabs>
        <w:ind w:left="2218" w:hanging="951"/>
        <w:rPr>
          <w:bCs/>
        </w:rPr>
      </w:pPr>
      <w:r w:rsidRPr="00870597">
        <w:rPr>
          <w:bCs/>
        </w:rPr>
        <w:tab/>
        <w:t>6 прогонов потенциальной шины 1, затем смещение траектории;</w:t>
      </w:r>
    </w:p>
    <w:p w:rsidR="00870597" w:rsidRPr="00870597" w:rsidRDefault="00870597" w:rsidP="005E3CCA">
      <w:pPr>
        <w:pStyle w:val="SingleTxt"/>
        <w:tabs>
          <w:tab w:val="clear" w:pos="1742"/>
        </w:tabs>
        <w:ind w:left="2218" w:hanging="951"/>
        <w:rPr>
          <w:bCs/>
        </w:rPr>
      </w:pPr>
      <w:r w:rsidRPr="00870597">
        <w:rPr>
          <w:bCs/>
        </w:rPr>
        <w:tab/>
        <w:t>6 прогонов потенциальной шины 2, затем смещение траектории;</w:t>
      </w:r>
    </w:p>
    <w:p w:rsidR="00870597" w:rsidRPr="00870597" w:rsidRDefault="00870597" w:rsidP="005E3CCA">
      <w:pPr>
        <w:pStyle w:val="SingleTxt"/>
        <w:tabs>
          <w:tab w:val="clear" w:pos="1742"/>
        </w:tabs>
        <w:ind w:left="2218" w:hanging="951"/>
        <w:rPr>
          <w:bCs/>
        </w:rPr>
      </w:pPr>
      <w:r w:rsidRPr="00870597">
        <w:rPr>
          <w:bCs/>
        </w:rPr>
        <w:tab/>
        <w:t>6 прогонов СЭИШ, затем смещение траектории.</w:t>
      </w:r>
    </w:p>
    <w:p w:rsidR="00870597" w:rsidRPr="00870597" w:rsidRDefault="00870597" w:rsidP="005E3CCA">
      <w:pPr>
        <w:pStyle w:val="SingleTxt"/>
        <w:tabs>
          <w:tab w:val="clear" w:pos="1742"/>
        </w:tabs>
        <w:ind w:left="2218" w:hanging="951"/>
      </w:pPr>
      <w:r w:rsidRPr="00870597">
        <w:t>3.2.2</w:t>
      </w:r>
      <w:r w:rsidRPr="00870597">
        <w:tab/>
        <w:t>Порядок испытания</w:t>
      </w:r>
    </w:p>
    <w:p w:rsidR="00870597" w:rsidRPr="00870597" w:rsidRDefault="00870597" w:rsidP="005E3CCA">
      <w:pPr>
        <w:pStyle w:val="SingleTxt"/>
        <w:tabs>
          <w:tab w:val="clear" w:pos="1742"/>
        </w:tabs>
        <w:ind w:left="2218" w:hanging="951"/>
        <w:rPr>
          <w:bCs/>
        </w:rPr>
      </w:pPr>
      <w:r w:rsidRPr="00870597">
        <w:rPr>
          <w:bCs/>
        </w:rPr>
        <w:tab/>
        <w:t>Если надлежит оценить только одну потенциальную шину, порядок испытания является следующим:</w:t>
      </w:r>
    </w:p>
    <w:p w:rsidR="00870597" w:rsidRPr="00870597" w:rsidRDefault="00870597" w:rsidP="005E3CCA">
      <w:pPr>
        <w:pStyle w:val="SingleTxt"/>
        <w:jc w:val="center"/>
        <w:rPr>
          <w:bCs/>
        </w:rPr>
      </w:pPr>
      <w:r w:rsidRPr="00870597">
        <w:rPr>
          <w:bCs/>
        </w:rPr>
        <w:t>R1 – T – R2,</w:t>
      </w:r>
    </w:p>
    <w:p w:rsidR="00870597" w:rsidRPr="00870597" w:rsidRDefault="00870597" w:rsidP="005E3CCA">
      <w:pPr>
        <w:pStyle w:val="SingleTxt"/>
        <w:keepNext/>
        <w:keepLines/>
        <w:tabs>
          <w:tab w:val="clear" w:pos="1742"/>
        </w:tabs>
        <w:rPr>
          <w:bCs/>
        </w:rPr>
      </w:pPr>
      <w:r w:rsidRPr="00870597">
        <w:rPr>
          <w:bCs/>
        </w:rPr>
        <w:tab/>
        <w:t>где:</w:t>
      </w:r>
    </w:p>
    <w:p w:rsidR="00870597" w:rsidRPr="00870597" w:rsidRDefault="00870597" w:rsidP="005E3CCA">
      <w:pPr>
        <w:pStyle w:val="SingleTxt"/>
        <w:tabs>
          <w:tab w:val="clear" w:pos="1742"/>
        </w:tabs>
        <w:ind w:left="2218" w:hanging="951"/>
        <w:rPr>
          <w:bCs/>
        </w:rPr>
      </w:pPr>
      <w:r w:rsidRPr="00870597">
        <w:rPr>
          <w:bCs/>
        </w:rPr>
        <w:tab/>
      </w:r>
      <w:r w:rsidRPr="00870597">
        <w:rPr>
          <w:bCs/>
          <w:lang w:val="en-US"/>
        </w:rPr>
        <w:t>R</w:t>
      </w:r>
      <w:r w:rsidRPr="00870597">
        <w:rPr>
          <w:bCs/>
        </w:rPr>
        <w:t xml:space="preserve">1 </w:t>
      </w:r>
      <w:r w:rsidRPr="00870597">
        <w:rPr>
          <w:bCs/>
        </w:rPr>
        <w:tab/>
        <w:t>−</w:t>
      </w:r>
      <w:r w:rsidRPr="00870597">
        <w:rPr>
          <w:bCs/>
        </w:rPr>
        <w:tab/>
        <w:t xml:space="preserve">первоначальное испытание СЭИШ, </w:t>
      </w:r>
      <w:r w:rsidRPr="00870597">
        <w:rPr>
          <w:bCs/>
          <w:lang w:val="en-US"/>
        </w:rPr>
        <w:t>R</w:t>
      </w:r>
      <w:r w:rsidRPr="00870597">
        <w:rPr>
          <w:bCs/>
        </w:rPr>
        <w:t>2 − повторное испытание СЭИШ и Т − испытание потенциальной шины, подлежащей оценке.</w:t>
      </w:r>
    </w:p>
    <w:p w:rsidR="00870597" w:rsidRPr="00870597" w:rsidRDefault="00870597" w:rsidP="005E3CCA">
      <w:pPr>
        <w:pStyle w:val="SingleTxt"/>
        <w:tabs>
          <w:tab w:val="clear" w:pos="1742"/>
        </w:tabs>
        <w:ind w:left="2218" w:hanging="951"/>
        <w:rPr>
          <w:bCs/>
        </w:rPr>
      </w:pPr>
      <w:r w:rsidRPr="00870597">
        <w:rPr>
          <w:bCs/>
        </w:rPr>
        <w:tab/>
        <w:t>До повторного испытания СЭИШ можно испытывать не более двух потенциальных шин, например:</w:t>
      </w:r>
    </w:p>
    <w:p w:rsidR="00870597" w:rsidRPr="00870597" w:rsidRDefault="00870597" w:rsidP="005E3CCA">
      <w:pPr>
        <w:pStyle w:val="SingleTxt"/>
        <w:jc w:val="center"/>
        <w:rPr>
          <w:bCs/>
        </w:rPr>
      </w:pPr>
      <w:r w:rsidRPr="00870597">
        <w:rPr>
          <w:bCs/>
        </w:rPr>
        <w:t>R1 – T1 – T2 – R2.</w:t>
      </w:r>
    </w:p>
    <w:p w:rsidR="00870597" w:rsidRPr="00870597" w:rsidRDefault="00870597" w:rsidP="005E3CCA">
      <w:pPr>
        <w:pStyle w:val="SingleTxt"/>
        <w:tabs>
          <w:tab w:val="clear" w:pos="1742"/>
        </w:tabs>
        <w:ind w:left="2218" w:hanging="951"/>
      </w:pPr>
      <w:r w:rsidRPr="00870597">
        <w:tab/>
        <w:t>Сравнительные испытания СЭИШ и потенциальных шин повторяют в два разных дня.</w:t>
      </w:r>
    </w:p>
    <w:p w:rsidR="00870597" w:rsidRPr="00870597" w:rsidRDefault="00870597" w:rsidP="005E3CCA">
      <w:pPr>
        <w:pStyle w:val="SingleTxt"/>
        <w:tabs>
          <w:tab w:val="clear" w:pos="1742"/>
        </w:tabs>
        <w:ind w:left="2218" w:hanging="951"/>
      </w:pPr>
      <w:r w:rsidRPr="00870597">
        <w:t>3.3</w:t>
      </w:r>
      <w:r w:rsidRPr="00870597">
        <w:tab/>
        <w:t>Процедура испытания</w:t>
      </w:r>
    </w:p>
    <w:p w:rsidR="00870597" w:rsidRPr="00870597" w:rsidRDefault="00870597" w:rsidP="005E3CCA">
      <w:pPr>
        <w:pStyle w:val="SingleTxt"/>
        <w:tabs>
          <w:tab w:val="clear" w:pos="1742"/>
        </w:tabs>
        <w:ind w:left="2218" w:hanging="951"/>
      </w:pPr>
      <w:r w:rsidRPr="00870597">
        <w:t>3.3.1</w:t>
      </w:r>
      <w:r w:rsidRPr="00870597">
        <w:tab/>
        <w:t>Транспортное средство движется со скоростью не менее 28 км/ч.</w:t>
      </w:r>
    </w:p>
    <w:p w:rsidR="00870597" w:rsidRPr="00870597" w:rsidRDefault="00870597" w:rsidP="005E3CCA">
      <w:pPr>
        <w:pStyle w:val="SingleTxt"/>
        <w:tabs>
          <w:tab w:val="clear" w:pos="1742"/>
        </w:tabs>
        <w:ind w:left="2218" w:hanging="951"/>
      </w:pPr>
      <w:r w:rsidRPr="00870597">
        <w:t>3.3.2</w:t>
      </w:r>
      <w:r w:rsidRPr="00870597">
        <w:tab/>
        <w:t>При достижении зоны измерений установить рычаг коробки передач транспортного средства в нейтральное положение, резко нажать на педаль тормоза с постоянной силой, достаточной, чтобы вызвать срабатывание АБС на всех колесах транспортного средства и обеспечить стабильное замедление транспортного средства, и удерживать педаль в этом положении до тех пор, пока скорость не снизится до менее 8 км/ч.</w:t>
      </w:r>
    </w:p>
    <w:p w:rsidR="00870597" w:rsidRPr="00870597" w:rsidRDefault="00870597" w:rsidP="005E3CCA">
      <w:pPr>
        <w:pStyle w:val="SingleTxt"/>
        <w:tabs>
          <w:tab w:val="clear" w:pos="1742"/>
        </w:tabs>
        <w:ind w:left="2218" w:hanging="951"/>
      </w:pPr>
      <w:r w:rsidRPr="00870597">
        <w:t>3.3.3</w:t>
      </w:r>
      <w:r w:rsidRPr="00870597">
        <w:tab/>
        <w:t>Среднее значение полного замедления от 25 км/ч до 10 км/ч рассчитывают на основе измерений времени, расстояния, скорости или ускорения.</w:t>
      </w:r>
    </w:p>
    <w:p w:rsidR="00870597" w:rsidRPr="00870597" w:rsidRDefault="00870597" w:rsidP="005E3CCA">
      <w:pPr>
        <w:pStyle w:val="SingleTxt"/>
        <w:tabs>
          <w:tab w:val="clear" w:pos="1742"/>
        </w:tabs>
        <w:ind w:left="2218" w:hanging="951"/>
      </w:pPr>
      <w:r w:rsidRPr="00870597">
        <w:t>3.4</w:t>
      </w:r>
      <w:r w:rsidRPr="00870597">
        <w:tab/>
        <w:t xml:space="preserve">Оценка данных и представление результатов </w:t>
      </w:r>
    </w:p>
    <w:p w:rsidR="00870597" w:rsidRPr="00870597" w:rsidRDefault="00870597" w:rsidP="005E3CCA">
      <w:pPr>
        <w:pStyle w:val="SingleTxt"/>
        <w:tabs>
          <w:tab w:val="clear" w:pos="1742"/>
        </w:tabs>
        <w:ind w:left="2218" w:hanging="951"/>
      </w:pPr>
      <w:r w:rsidRPr="00870597">
        <w:t>3.4.1</w:t>
      </w:r>
      <w:r w:rsidRPr="00870597">
        <w:tab/>
        <w:t>Регистрируемые параметры</w:t>
      </w:r>
    </w:p>
    <w:p w:rsidR="00870597" w:rsidRDefault="00870597" w:rsidP="005E3CCA">
      <w:pPr>
        <w:pStyle w:val="SingleTxt"/>
        <w:tabs>
          <w:tab w:val="clear" w:pos="1742"/>
        </w:tabs>
        <w:ind w:left="2218" w:hanging="951"/>
      </w:pPr>
      <w:r w:rsidRPr="00870597">
        <w:t>3.4.1.1</w:t>
      </w:r>
      <w:r w:rsidRPr="00870597">
        <w:tab/>
        <w:t xml:space="preserve">Для каждой шины и каждого испытания на торможение исчисляют и регистрируют среднее и стандартное отклонения от </w:t>
      </w:r>
      <w:r w:rsidRPr="00870597">
        <w:rPr>
          <w:lang w:val="en-US"/>
        </w:rPr>
        <w:t>mfdd</w:t>
      </w:r>
      <w:r w:rsidRPr="00870597">
        <w:t>. Коэффициент разброса КР испытания на торможение шины рассчитывают по формуле:</w:t>
      </w:r>
    </w:p>
    <w:tbl>
      <w:tblPr>
        <w:tblW w:w="0" w:type="auto"/>
        <w:tblInd w:w="3818" w:type="dxa"/>
        <w:tblLayout w:type="fixed"/>
        <w:tblLook w:val="04A0" w:firstRow="1" w:lastRow="0" w:firstColumn="1" w:lastColumn="0" w:noHBand="0" w:noVBand="1"/>
      </w:tblPr>
      <w:tblGrid>
        <w:gridCol w:w="1330"/>
        <w:gridCol w:w="238"/>
        <w:gridCol w:w="2211"/>
      </w:tblGrid>
      <w:tr w:rsidR="00870597" w:rsidRPr="005E3CCA" w:rsidTr="00CF1278">
        <w:trPr>
          <w:cantSplit/>
        </w:trPr>
        <w:tc>
          <w:tcPr>
            <w:tcW w:w="1330" w:type="dxa"/>
            <w:vMerge w:val="restart"/>
            <w:vAlign w:val="center"/>
            <w:hideMark/>
          </w:tcPr>
          <w:p w:rsidR="00870597" w:rsidRPr="005E3CCA" w:rsidRDefault="00870597">
            <w:pPr>
              <w:spacing w:line="240" w:lineRule="auto"/>
              <w:ind w:right="-55"/>
              <w:jc w:val="center"/>
              <w:rPr>
                <w:i/>
              </w:rPr>
            </w:pPr>
            <w:r w:rsidRPr="005E3CCA">
              <w:rPr>
                <w:i/>
              </w:rPr>
              <w:t>КР (шина)</w:t>
            </w:r>
          </w:p>
        </w:tc>
        <w:tc>
          <w:tcPr>
            <w:tcW w:w="238" w:type="dxa"/>
            <w:vMerge w:val="restart"/>
            <w:vAlign w:val="center"/>
            <w:hideMark/>
          </w:tcPr>
          <w:p w:rsidR="00870597" w:rsidRPr="005E3CCA" w:rsidRDefault="00870597">
            <w:pPr>
              <w:spacing w:line="240" w:lineRule="auto"/>
              <w:ind w:right="1044"/>
              <w:jc w:val="center"/>
              <w:rPr>
                <w:i/>
              </w:rPr>
            </w:pPr>
            <w:r w:rsidRPr="005E3CCA">
              <w:rPr>
                <w:i/>
              </w:rPr>
              <w:t>=</w:t>
            </w:r>
          </w:p>
        </w:tc>
        <w:tc>
          <w:tcPr>
            <w:tcW w:w="2211" w:type="dxa"/>
            <w:tcBorders>
              <w:top w:val="nil"/>
              <w:left w:val="nil"/>
              <w:bottom w:val="single" w:sz="4" w:space="0" w:color="auto"/>
              <w:right w:val="nil"/>
            </w:tcBorders>
            <w:vAlign w:val="center"/>
            <w:hideMark/>
          </w:tcPr>
          <w:p w:rsidR="00870597" w:rsidRPr="005E3CCA" w:rsidRDefault="00870597">
            <w:pPr>
              <w:spacing w:line="240" w:lineRule="auto"/>
              <w:ind w:right="-30"/>
              <w:jc w:val="center"/>
              <w:rPr>
                <w:i/>
              </w:rPr>
            </w:pPr>
            <w:r w:rsidRPr="005E3CCA">
              <w:rPr>
                <w:i/>
              </w:rPr>
              <w:t>Станд. откл. (шина)</w:t>
            </w:r>
          </w:p>
        </w:tc>
      </w:tr>
      <w:tr w:rsidR="00870597" w:rsidRPr="005E3CCA" w:rsidTr="00CF1278">
        <w:trPr>
          <w:cantSplit/>
        </w:trPr>
        <w:tc>
          <w:tcPr>
            <w:tcW w:w="1330" w:type="dxa"/>
            <w:vMerge/>
            <w:vAlign w:val="center"/>
            <w:hideMark/>
          </w:tcPr>
          <w:p w:rsidR="00870597" w:rsidRPr="005E3CCA" w:rsidRDefault="00870597">
            <w:pPr>
              <w:spacing w:line="240" w:lineRule="auto"/>
              <w:rPr>
                <w:i/>
              </w:rPr>
            </w:pPr>
          </w:p>
        </w:tc>
        <w:tc>
          <w:tcPr>
            <w:tcW w:w="238" w:type="dxa"/>
            <w:vMerge/>
            <w:vAlign w:val="center"/>
            <w:hideMark/>
          </w:tcPr>
          <w:p w:rsidR="00870597" w:rsidRPr="005E3CCA" w:rsidRDefault="00870597">
            <w:pPr>
              <w:spacing w:line="240" w:lineRule="auto"/>
              <w:rPr>
                <w:i/>
              </w:rPr>
            </w:pPr>
          </w:p>
        </w:tc>
        <w:tc>
          <w:tcPr>
            <w:tcW w:w="2211" w:type="dxa"/>
            <w:tcBorders>
              <w:top w:val="single" w:sz="4" w:space="0" w:color="auto"/>
              <w:left w:val="nil"/>
              <w:bottom w:val="nil"/>
              <w:right w:val="nil"/>
            </w:tcBorders>
            <w:vAlign w:val="center"/>
            <w:hideMark/>
          </w:tcPr>
          <w:p w:rsidR="00870597" w:rsidRPr="005E3CCA" w:rsidRDefault="00870597">
            <w:pPr>
              <w:tabs>
                <w:tab w:val="left" w:pos="1080"/>
                <w:tab w:val="left" w:pos="1620"/>
              </w:tabs>
              <w:spacing w:after="120" w:line="240" w:lineRule="auto"/>
              <w:ind w:left="1077" w:right="-28" w:hanging="1077"/>
              <w:jc w:val="center"/>
              <w:rPr>
                <w:i/>
              </w:rPr>
            </w:pPr>
            <w:r w:rsidRPr="005E3CCA">
              <w:rPr>
                <w:i/>
              </w:rPr>
              <w:t>Сред. (шина)</w:t>
            </w:r>
          </w:p>
        </w:tc>
      </w:tr>
    </w:tbl>
    <w:p w:rsidR="005E3CCA" w:rsidRPr="005E3CCA" w:rsidRDefault="005E3CCA" w:rsidP="005E3CCA">
      <w:pPr>
        <w:pStyle w:val="SingleTxt"/>
        <w:spacing w:after="0" w:line="120" w:lineRule="exact"/>
        <w:rPr>
          <w:sz w:val="10"/>
        </w:rPr>
      </w:pPr>
    </w:p>
    <w:p w:rsidR="00870597" w:rsidRPr="00870597" w:rsidRDefault="00870597" w:rsidP="005E3CCA">
      <w:pPr>
        <w:pStyle w:val="SingleTxt"/>
        <w:tabs>
          <w:tab w:val="clear" w:pos="1742"/>
        </w:tabs>
        <w:ind w:left="2218" w:hanging="951"/>
      </w:pPr>
      <w:r w:rsidRPr="00870597">
        <w:t>3.4.1.2</w:t>
      </w:r>
      <w:r w:rsidRPr="00870597">
        <w:tab/>
        <w:t>Средневзвешенные значения (сз) двух последовательных испытаний СЭИШ рассчитывают с учетом количества потенциальных шин между ними.</w:t>
      </w:r>
    </w:p>
    <w:p w:rsidR="00870597" w:rsidRPr="00870597" w:rsidRDefault="00870597" w:rsidP="005E3CCA">
      <w:pPr>
        <w:pStyle w:val="SingleTxt"/>
        <w:tabs>
          <w:tab w:val="clear" w:pos="1742"/>
        </w:tabs>
        <w:ind w:left="2218" w:hanging="951"/>
        <w:rPr>
          <w:bCs/>
        </w:rPr>
      </w:pPr>
      <w:r w:rsidRPr="00870597">
        <w:rPr>
          <w:bCs/>
        </w:rPr>
        <w:tab/>
        <w:t>В случае порядка испытания R1 – T – R2 средневзвешенное значение СЭИШ, используемое в сравнении с эффективностью потенциальной шины, принимают за:</w:t>
      </w:r>
    </w:p>
    <w:p w:rsidR="00870597" w:rsidRPr="00870597" w:rsidRDefault="00870597" w:rsidP="005E3CCA">
      <w:pPr>
        <w:pStyle w:val="SingleTxt"/>
        <w:jc w:val="center"/>
        <w:rPr>
          <w:lang w:val="pt-PT"/>
        </w:rPr>
      </w:pPr>
      <w:r w:rsidRPr="00870597">
        <w:t>сз (СЭИШ) = (</w:t>
      </w:r>
      <w:r w:rsidRPr="00870597">
        <w:rPr>
          <w:lang w:val="en-US"/>
        </w:rPr>
        <w:t>R</w:t>
      </w:r>
      <w:r w:rsidRPr="00870597">
        <w:t xml:space="preserve">1 + </w:t>
      </w:r>
      <w:r w:rsidRPr="00870597">
        <w:rPr>
          <w:lang w:val="en-US"/>
        </w:rPr>
        <w:t>R</w:t>
      </w:r>
      <w:r w:rsidRPr="00870597">
        <w:t>2)/2,</w:t>
      </w:r>
    </w:p>
    <w:p w:rsidR="00870597" w:rsidRPr="00870597" w:rsidRDefault="00870597" w:rsidP="005E3CCA">
      <w:pPr>
        <w:pStyle w:val="SingleTxt"/>
        <w:tabs>
          <w:tab w:val="clear" w:pos="1742"/>
        </w:tabs>
        <w:ind w:left="2218" w:hanging="951"/>
        <w:rPr>
          <w:bCs/>
        </w:rPr>
      </w:pPr>
      <w:r w:rsidRPr="00870597">
        <w:rPr>
          <w:bCs/>
        </w:rPr>
        <w:tab/>
        <w:t>где:</w:t>
      </w:r>
    </w:p>
    <w:p w:rsidR="00870597" w:rsidRPr="00870597" w:rsidRDefault="00870597" w:rsidP="005E3CCA">
      <w:pPr>
        <w:pStyle w:val="SingleTxt"/>
        <w:tabs>
          <w:tab w:val="clear" w:pos="1742"/>
        </w:tabs>
        <w:ind w:left="2218" w:hanging="951"/>
        <w:rPr>
          <w:bCs/>
        </w:rPr>
      </w:pPr>
      <w:r w:rsidRPr="00870597">
        <w:rPr>
          <w:bCs/>
        </w:rPr>
        <w:tab/>
      </w:r>
      <w:r w:rsidRPr="00870597">
        <w:rPr>
          <w:bCs/>
          <w:lang w:val="en-US"/>
        </w:rPr>
        <w:t>R</w:t>
      </w:r>
      <w:r w:rsidRPr="00870597">
        <w:rPr>
          <w:bCs/>
        </w:rPr>
        <w:t xml:space="preserve">1 </w:t>
      </w:r>
      <w:r w:rsidRPr="00870597">
        <w:rPr>
          <w:bCs/>
        </w:rPr>
        <w:tab/>
        <w:t>−</w:t>
      </w:r>
      <w:r w:rsidRPr="00870597">
        <w:rPr>
          <w:bCs/>
        </w:rPr>
        <w:tab/>
        <w:t xml:space="preserve">среднее значение </w:t>
      </w:r>
      <w:r w:rsidRPr="00870597">
        <w:rPr>
          <w:bCs/>
          <w:lang w:val="en-US"/>
        </w:rPr>
        <w:t>mfdd</w:t>
      </w:r>
      <w:r w:rsidRPr="00870597">
        <w:rPr>
          <w:bCs/>
        </w:rPr>
        <w:t xml:space="preserve"> первого испытания СЭИШ и </w:t>
      </w:r>
      <w:r w:rsidR="00CF1278">
        <w:rPr>
          <w:bCs/>
        </w:rPr>
        <w:br/>
      </w:r>
      <w:r w:rsidRPr="00870597">
        <w:rPr>
          <w:bCs/>
          <w:lang w:val="en-US"/>
        </w:rPr>
        <w:t>R</w:t>
      </w:r>
      <w:r w:rsidRPr="00870597">
        <w:rPr>
          <w:bCs/>
        </w:rPr>
        <w:t xml:space="preserve">2 − среднее значение </w:t>
      </w:r>
      <w:r w:rsidRPr="00870597">
        <w:rPr>
          <w:bCs/>
          <w:lang w:val="en-US"/>
        </w:rPr>
        <w:t>mfdd</w:t>
      </w:r>
      <w:r w:rsidRPr="00870597">
        <w:rPr>
          <w:bCs/>
        </w:rPr>
        <w:t xml:space="preserve"> второго испытания СЭИШ</w:t>
      </w:r>
    </w:p>
    <w:p w:rsidR="00870597" w:rsidRPr="00870597" w:rsidRDefault="00870597" w:rsidP="005E3CCA">
      <w:pPr>
        <w:pStyle w:val="SingleTxt"/>
        <w:tabs>
          <w:tab w:val="clear" w:pos="1742"/>
        </w:tabs>
        <w:ind w:left="2218" w:hanging="951"/>
        <w:rPr>
          <w:bCs/>
        </w:rPr>
      </w:pPr>
      <w:r w:rsidRPr="00870597">
        <w:rPr>
          <w:bCs/>
        </w:rPr>
        <w:tab/>
        <w:t>В случае порядка испытания R1 – T1 – T2 – R2 средневзвешенное значение (сз) СЭИШ, используемое в сравнении с эффективностью потенциальной шины, принимают за:</w:t>
      </w:r>
    </w:p>
    <w:p w:rsidR="00870597" w:rsidRPr="00870597" w:rsidRDefault="005E3CCA" w:rsidP="005E3CCA">
      <w:pPr>
        <w:pStyle w:val="SingleTxt"/>
        <w:tabs>
          <w:tab w:val="clear" w:pos="1742"/>
        </w:tabs>
        <w:ind w:left="2218" w:hanging="951"/>
        <w:rPr>
          <w:bCs/>
        </w:rPr>
      </w:pPr>
      <w:r>
        <w:rPr>
          <w:bCs/>
        </w:rPr>
        <w:tab/>
      </w:r>
      <w:r w:rsidR="00870597" w:rsidRPr="00870597">
        <w:rPr>
          <w:bCs/>
        </w:rPr>
        <w:t xml:space="preserve">сз (СЭИШ) = 2/3 </w:t>
      </w:r>
      <w:r w:rsidR="00870597" w:rsidRPr="00870597">
        <w:rPr>
          <w:bCs/>
          <w:lang w:val="en-US"/>
        </w:rPr>
        <w:t>R</w:t>
      </w:r>
      <w:r w:rsidR="00870597" w:rsidRPr="00870597">
        <w:rPr>
          <w:bCs/>
        </w:rPr>
        <w:t xml:space="preserve">1 + 1/3 </w:t>
      </w:r>
      <w:r w:rsidR="00870597" w:rsidRPr="00870597">
        <w:rPr>
          <w:bCs/>
          <w:lang w:val="en-US"/>
        </w:rPr>
        <w:t>R</w:t>
      </w:r>
      <w:r w:rsidR="00870597" w:rsidRPr="00870597">
        <w:rPr>
          <w:bCs/>
        </w:rPr>
        <w:t>2 для сравнения с потенциальной шиной</w:t>
      </w:r>
      <w:r>
        <w:rPr>
          <w:bCs/>
        </w:rPr>
        <w:t> </w:t>
      </w:r>
      <w:r w:rsidR="00870597" w:rsidRPr="00870597">
        <w:rPr>
          <w:bCs/>
        </w:rPr>
        <w:t>Т1; и</w:t>
      </w:r>
    </w:p>
    <w:p w:rsidR="00870597" w:rsidRPr="00870597" w:rsidRDefault="005E3CCA" w:rsidP="005E3CCA">
      <w:pPr>
        <w:pStyle w:val="SingleTxt"/>
        <w:tabs>
          <w:tab w:val="clear" w:pos="1742"/>
        </w:tabs>
        <w:ind w:left="2218" w:hanging="951"/>
        <w:rPr>
          <w:bCs/>
        </w:rPr>
      </w:pPr>
      <w:r>
        <w:rPr>
          <w:bCs/>
        </w:rPr>
        <w:tab/>
      </w:r>
      <w:r w:rsidR="00870597" w:rsidRPr="00870597">
        <w:rPr>
          <w:bCs/>
        </w:rPr>
        <w:t xml:space="preserve">сз (СЭИШ) = 1/3 </w:t>
      </w:r>
      <w:r w:rsidR="00870597" w:rsidRPr="00870597">
        <w:rPr>
          <w:bCs/>
          <w:lang w:val="en-US"/>
        </w:rPr>
        <w:t>R</w:t>
      </w:r>
      <w:r w:rsidR="00870597" w:rsidRPr="00870597">
        <w:rPr>
          <w:bCs/>
        </w:rPr>
        <w:t xml:space="preserve">1 + 2/3 </w:t>
      </w:r>
      <w:r w:rsidR="00870597" w:rsidRPr="00870597">
        <w:rPr>
          <w:bCs/>
          <w:lang w:val="en-US"/>
        </w:rPr>
        <w:t>R</w:t>
      </w:r>
      <w:r w:rsidR="00870597" w:rsidRPr="00870597">
        <w:rPr>
          <w:bCs/>
        </w:rPr>
        <w:t>2 для сравнения с потенциальной шиной</w:t>
      </w:r>
      <w:r>
        <w:rPr>
          <w:bCs/>
        </w:rPr>
        <w:t> </w:t>
      </w:r>
      <w:r w:rsidR="00870597" w:rsidRPr="00870597">
        <w:rPr>
          <w:bCs/>
        </w:rPr>
        <w:t>Т2.</w:t>
      </w:r>
    </w:p>
    <w:p w:rsidR="00870597" w:rsidRDefault="00870597" w:rsidP="005E3CCA">
      <w:pPr>
        <w:pStyle w:val="SingleTxt"/>
        <w:ind w:left="2218" w:hanging="951"/>
      </w:pPr>
      <w:r w:rsidRPr="00870597">
        <w:t>3.4.1.3</w:t>
      </w:r>
      <w:r w:rsidRPr="00870597">
        <w:tab/>
        <w:t>Индекс сцепления потенциальной шины с заснеженным дорожным покрытием (</w:t>
      </w:r>
      <w:r w:rsidRPr="00870597">
        <w:rPr>
          <w:lang w:val="en-GB"/>
        </w:rPr>
        <w:t>SG</w:t>
      </w:r>
      <w:r w:rsidRPr="00870597">
        <w:t>) (в %) рассчитывают по формуле:</w:t>
      </w:r>
    </w:p>
    <w:p w:rsidR="005E3CCA" w:rsidRPr="005E3CCA" w:rsidRDefault="005E3CCA" w:rsidP="005E3CCA">
      <w:pPr>
        <w:pStyle w:val="SingleTxt"/>
        <w:spacing w:after="0" w:line="120" w:lineRule="exact"/>
        <w:ind w:left="2218" w:hanging="951"/>
        <w:rPr>
          <w:sz w:val="10"/>
        </w:rPr>
      </w:pPr>
    </w:p>
    <w:tbl>
      <w:tblPr>
        <w:tblW w:w="0" w:type="auto"/>
        <w:tblInd w:w="2718" w:type="dxa"/>
        <w:tblLayout w:type="fixed"/>
        <w:tblLook w:val="04A0" w:firstRow="1" w:lastRow="0" w:firstColumn="1" w:lastColumn="0" w:noHBand="0" w:noVBand="1"/>
      </w:tblPr>
      <w:tblGrid>
        <w:gridCol w:w="2493"/>
        <w:gridCol w:w="426"/>
        <w:gridCol w:w="2693"/>
      </w:tblGrid>
      <w:tr w:rsidR="00C31ED2" w:rsidRPr="005E3CCA" w:rsidTr="00884A66">
        <w:trPr>
          <w:cantSplit/>
        </w:trPr>
        <w:tc>
          <w:tcPr>
            <w:tcW w:w="2493" w:type="dxa"/>
            <w:vMerge w:val="restart"/>
            <w:vAlign w:val="center"/>
            <w:hideMark/>
          </w:tcPr>
          <w:p w:rsidR="00C31ED2" w:rsidRPr="005E3CCA" w:rsidRDefault="00C31ED2">
            <w:pPr>
              <w:spacing w:after="120" w:line="240" w:lineRule="auto"/>
              <w:ind w:left="-28"/>
              <w:rPr>
                <w:i/>
                <w:sz w:val="18"/>
                <w:szCs w:val="18"/>
              </w:rPr>
            </w:pPr>
            <w:r w:rsidRPr="005E3CCA">
              <w:rPr>
                <w:i/>
                <w:sz w:val="18"/>
                <w:szCs w:val="18"/>
              </w:rPr>
              <w:t xml:space="preserve">Индекс сцепления на снегу </w:t>
            </w:r>
            <w:r w:rsidRPr="005E3CCA">
              <w:rPr>
                <w:i/>
                <w:sz w:val="18"/>
                <w:szCs w:val="18"/>
              </w:rPr>
              <w:br/>
              <w:t>(потенциальная шина)</w:t>
            </w:r>
          </w:p>
        </w:tc>
        <w:tc>
          <w:tcPr>
            <w:tcW w:w="426" w:type="dxa"/>
            <w:vMerge w:val="restart"/>
            <w:vAlign w:val="center"/>
            <w:hideMark/>
          </w:tcPr>
          <w:p w:rsidR="00C31ED2" w:rsidRPr="005E3CCA" w:rsidRDefault="00C31ED2">
            <w:pPr>
              <w:tabs>
                <w:tab w:val="left" w:pos="1620"/>
              </w:tabs>
              <w:spacing w:line="240" w:lineRule="auto"/>
              <w:ind w:left="-24" w:right="1044" w:hanging="2"/>
              <w:rPr>
                <w:i/>
                <w:sz w:val="18"/>
                <w:szCs w:val="18"/>
              </w:rPr>
            </w:pPr>
            <w:r w:rsidRPr="005E3CCA">
              <w:rPr>
                <w:i/>
                <w:sz w:val="18"/>
                <w:szCs w:val="18"/>
              </w:rPr>
              <w:t>=</w:t>
            </w:r>
          </w:p>
        </w:tc>
        <w:tc>
          <w:tcPr>
            <w:tcW w:w="2693" w:type="dxa"/>
            <w:tcBorders>
              <w:top w:val="nil"/>
              <w:left w:val="nil"/>
              <w:bottom w:val="single" w:sz="4" w:space="0" w:color="auto"/>
              <w:right w:val="nil"/>
            </w:tcBorders>
            <w:tcMar>
              <w:top w:w="0" w:type="dxa"/>
              <w:left w:w="0" w:type="dxa"/>
              <w:bottom w:w="0" w:type="dxa"/>
              <w:right w:w="0" w:type="dxa"/>
            </w:tcMar>
            <w:hideMark/>
          </w:tcPr>
          <w:p w:rsidR="00C31ED2" w:rsidRPr="005E3CCA" w:rsidRDefault="00C31ED2">
            <w:pPr>
              <w:spacing w:line="240" w:lineRule="auto"/>
              <w:jc w:val="center"/>
              <w:rPr>
                <w:i/>
                <w:sz w:val="18"/>
                <w:szCs w:val="18"/>
              </w:rPr>
            </w:pPr>
            <w:r w:rsidRPr="005E3CCA">
              <w:rPr>
                <w:i/>
                <w:sz w:val="18"/>
                <w:szCs w:val="18"/>
                <w:lang w:val="en-US"/>
              </w:rPr>
              <w:t>C</w:t>
            </w:r>
            <w:r w:rsidRPr="005E3CCA">
              <w:rPr>
                <w:i/>
                <w:sz w:val="18"/>
                <w:szCs w:val="18"/>
              </w:rPr>
              <w:t>ред. (потенциальная шина)</w:t>
            </w:r>
          </w:p>
        </w:tc>
      </w:tr>
      <w:tr w:rsidR="00C31ED2" w:rsidRPr="005E3CCA" w:rsidTr="00884A66">
        <w:trPr>
          <w:cantSplit/>
        </w:trPr>
        <w:tc>
          <w:tcPr>
            <w:tcW w:w="2493" w:type="dxa"/>
            <w:vMerge/>
            <w:vAlign w:val="center"/>
            <w:hideMark/>
          </w:tcPr>
          <w:p w:rsidR="00C31ED2" w:rsidRPr="005E3CCA" w:rsidRDefault="00C31ED2">
            <w:pPr>
              <w:spacing w:line="240" w:lineRule="auto"/>
              <w:rPr>
                <w:i/>
                <w:sz w:val="18"/>
                <w:szCs w:val="18"/>
              </w:rPr>
            </w:pPr>
          </w:p>
        </w:tc>
        <w:tc>
          <w:tcPr>
            <w:tcW w:w="426" w:type="dxa"/>
            <w:vMerge/>
            <w:vAlign w:val="center"/>
            <w:hideMark/>
          </w:tcPr>
          <w:p w:rsidR="00C31ED2" w:rsidRPr="005E3CCA" w:rsidRDefault="00C31ED2">
            <w:pPr>
              <w:spacing w:line="240" w:lineRule="auto"/>
              <w:rPr>
                <w:i/>
                <w:sz w:val="18"/>
                <w:szCs w:val="18"/>
              </w:rPr>
            </w:pPr>
          </w:p>
        </w:tc>
        <w:tc>
          <w:tcPr>
            <w:tcW w:w="2693" w:type="dxa"/>
            <w:tcBorders>
              <w:top w:val="single" w:sz="4" w:space="0" w:color="auto"/>
              <w:left w:val="nil"/>
              <w:bottom w:val="nil"/>
              <w:right w:val="nil"/>
            </w:tcBorders>
            <w:hideMark/>
          </w:tcPr>
          <w:p w:rsidR="00C31ED2" w:rsidRPr="005E3CCA" w:rsidRDefault="00C31ED2">
            <w:pPr>
              <w:tabs>
                <w:tab w:val="left" w:pos="1080"/>
                <w:tab w:val="left" w:pos="1620"/>
              </w:tabs>
              <w:spacing w:line="240" w:lineRule="auto"/>
              <w:ind w:left="1080" w:hanging="1080"/>
              <w:jc w:val="center"/>
              <w:rPr>
                <w:i/>
                <w:sz w:val="18"/>
                <w:szCs w:val="18"/>
              </w:rPr>
            </w:pPr>
            <w:r w:rsidRPr="005E3CCA">
              <w:rPr>
                <w:i/>
                <w:sz w:val="18"/>
                <w:szCs w:val="18"/>
              </w:rPr>
              <w:t>сз (СЭИШ)</w:t>
            </w:r>
          </w:p>
        </w:tc>
      </w:tr>
    </w:tbl>
    <w:p w:rsidR="00870597" w:rsidRPr="005E3CCA" w:rsidRDefault="00870597" w:rsidP="005E3CCA">
      <w:pPr>
        <w:pStyle w:val="SingleTxt"/>
        <w:spacing w:after="0" w:line="120" w:lineRule="exact"/>
        <w:rPr>
          <w:sz w:val="10"/>
        </w:rPr>
      </w:pPr>
    </w:p>
    <w:p w:rsidR="00C31ED2" w:rsidRPr="00C31ED2" w:rsidRDefault="00C31ED2" w:rsidP="00C31ED2">
      <w:pPr>
        <w:pStyle w:val="SingleTxt"/>
      </w:pPr>
      <w:r w:rsidRPr="00C31ED2">
        <w:t>3.4.2</w:t>
      </w:r>
      <w:r w:rsidRPr="00C31ED2">
        <w:tab/>
      </w:r>
      <w:r w:rsidRPr="00C31ED2">
        <w:tab/>
        <w:t>Статистические обоснования</w:t>
      </w:r>
    </w:p>
    <w:p w:rsidR="00C31ED2" w:rsidRPr="00C31ED2" w:rsidRDefault="00C31ED2" w:rsidP="005E3CCA">
      <w:pPr>
        <w:pStyle w:val="SingleTxt"/>
        <w:tabs>
          <w:tab w:val="clear" w:pos="1742"/>
        </w:tabs>
        <w:ind w:left="2218" w:hanging="951"/>
        <w:rPr>
          <w:bCs/>
        </w:rPr>
      </w:pPr>
      <w:r w:rsidRPr="00C31ED2">
        <w:rPr>
          <w:bCs/>
        </w:rPr>
        <w:tab/>
        <w:t xml:space="preserve">Серии повторов измеренных или рассчитанных </w:t>
      </w:r>
      <w:r w:rsidRPr="00C31ED2">
        <w:rPr>
          <w:bCs/>
          <w:lang w:val="en-US"/>
        </w:rPr>
        <w:t>mfdd</w:t>
      </w:r>
      <w:r w:rsidRPr="00C31ED2">
        <w:rPr>
          <w:bCs/>
        </w:rPr>
        <w:t xml:space="preserve"> для каждой шины следует проверять на предмет соответствия требованиям, дрейфа и возможных резко отклоняющихся значений.</w:t>
      </w:r>
    </w:p>
    <w:p w:rsidR="00C31ED2" w:rsidRPr="00C31ED2" w:rsidRDefault="00C31ED2" w:rsidP="005E3CCA">
      <w:pPr>
        <w:pStyle w:val="SingleTxt"/>
        <w:tabs>
          <w:tab w:val="clear" w:pos="1742"/>
        </w:tabs>
        <w:ind w:left="2218" w:hanging="951"/>
        <w:rPr>
          <w:bCs/>
        </w:rPr>
      </w:pPr>
      <w:r w:rsidRPr="00C31ED2">
        <w:rPr>
          <w:bCs/>
        </w:rPr>
        <w:tab/>
        <w:t>Проверяют постоянство средних значений и стандартных отклонений последовательных испытаний на торможение СЭИШ.</w:t>
      </w:r>
    </w:p>
    <w:p w:rsidR="00C31ED2" w:rsidRPr="00C31ED2" w:rsidRDefault="00C31ED2" w:rsidP="005E3CCA">
      <w:pPr>
        <w:pStyle w:val="SingleTxt"/>
        <w:tabs>
          <w:tab w:val="clear" w:pos="1742"/>
        </w:tabs>
        <w:ind w:left="2218" w:hanging="951"/>
        <w:rPr>
          <w:bCs/>
        </w:rPr>
      </w:pPr>
      <w:r w:rsidRPr="00C31ED2">
        <w:rPr>
          <w:bCs/>
        </w:rPr>
        <w:tab/>
        <w:t>Средние значения двух последовательных испытаний на торможение СЭИШ не должны отличаться более чем на 5%.</w:t>
      </w:r>
    </w:p>
    <w:p w:rsidR="00C31ED2" w:rsidRPr="00C31ED2" w:rsidRDefault="00C31ED2" w:rsidP="005E3CCA">
      <w:pPr>
        <w:pStyle w:val="SingleTxt"/>
        <w:tabs>
          <w:tab w:val="clear" w:pos="1742"/>
        </w:tabs>
        <w:ind w:left="2218" w:hanging="951"/>
        <w:rPr>
          <w:bCs/>
        </w:rPr>
      </w:pPr>
      <w:r w:rsidRPr="00C31ED2">
        <w:rPr>
          <w:bCs/>
        </w:rPr>
        <w:tab/>
        <w:t>Коэффициент разброса любого испытания на торможение должен быть менее 6%.</w:t>
      </w:r>
    </w:p>
    <w:p w:rsidR="00C31ED2" w:rsidRPr="00C31ED2" w:rsidRDefault="00C31ED2" w:rsidP="005E3CCA">
      <w:pPr>
        <w:pStyle w:val="SingleTxt"/>
        <w:tabs>
          <w:tab w:val="clear" w:pos="1742"/>
        </w:tabs>
        <w:ind w:left="2218" w:hanging="951"/>
        <w:rPr>
          <w:bCs/>
        </w:rPr>
      </w:pPr>
      <w:r w:rsidRPr="00C31ED2">
        <w:rPr>
          <w:bCs/>
        </w:rPr>
        <w:tab/>
        <w:t>Если эти условия не выполнены, испытания проводят снова после приведения в порядок испытательной трассы.</w:t>
      </w:r>
    </w:p>
    <w:p w:rsidR="00C31ED2" w:rsidRPr="00C31ED2" w:rsidRDefault="00C31ED2" w:rsidP="005E3CCA">
      <w:pPr>
        <w:pStyle w:val="SingleTxt"/>
        <w:tabs>
          <w:tab w:val="clear" w:pos="1742"/>
        </w:tabs>
        <w:ind w:left="2218" w:hanging="951"/>
      </w:pPr>
      <w:r w:rsidRPr="00C31ED2">
        <w:t>3.4.3</w:t>
      </w:r>
      <w:r w:rsidRPr="00C31ED2">
        <w:tab/>
        <w:t>В тех случаях, когда потенциальные шины нельзя установить на том же транспортном средстве, на котором были установлены СЭИШ, например из-за размера шины, неспособности обеспечить требуемую нагрузку и т.д., сопоставление проводят с использованием промежу</w:t>
      </w:r>
      <w:r w:rsidR="00884A66">
        <w:t xml:space="preserve">точных шин, называемых далее </w:t>
      </w:r>
      <w:r w:rsidR="00CF1278" w:rsidRPr="00870597">
        <w:rPr>
          <w:bCs/>
        </w:rPr>
        <w:t>"</w:t>
      </w:r>
      <w:r w:rsidRPr="00C31ED2">
        <w:t>контрольными шинами</w:t>
      </w:r>
      <w:r w:rsidR="00CF1278" w:rsidRPr="00870597">
        <w:rPr>
          <w:bCs/>
        </w:rPr>
        <w:t>"</w:t>
      </w:r>
      <w:r w:rsidRPr="00C31ED2">
        <w:t>, и двух различных транспортных средств. Одно транспортное средство должно допускать установку СЭИШ и контрольной шины, а другое транспортное средство − контрольной шины и потенциальной шины.</w:t>
      </w:r>
    </w:p>
    <w:p w:rsidR="00C31ED2" w:rsidRPr="00C31ED2" w:rsidRDefault="00C31ED2" w:rsidP="005E3CCA">
      <w:pPr>
        <w:pStyle w:val="SingleTxt"/>
        <w:tabs>
          <w:tab w:val="clear" w:pos="1742"/>
        </w:tabs>
        <w:ind w:left="2218" w:hanging="951"/>
        <w:rPr>
          <w:bCs/>
        </w:rPr>
      </w:pPr>
      <w:r w:rsidRPr="00C31ED2">
        <w:rPr>
          <w:bCs/>
        </w:rPr>
        <w:t>3.4.3.1</w:t>
      </w:r>
      <w:r w:rsidRPr="00C31ED2">
        <w:rPr>
          <w:bCs/>
        </w:rPr>
        <w:tab/>
        <w:t>Индекс сцепления контрольной шины с заснеженным дорожным покрытием по сравнению с СЭИШ (SG1) и потенциальной шины по сравнению с контрольной шиной (SG2) определяют с помощью процедуры, описанной в пунктах 3.1−3.4.2 выше.</w:t>
      </w:r>
    </w:p>
    <w:p w:rsidR="00C31ED2" w:rsidRPr="00C31ED2" w:rsidRDefault="00C31ED2" w:rsidP="005E3CCA">
      <w:pPr>
        <w:pStyle w:val="SingleTxt"/>
        <w:tabs>
          <w:tab w:val="clear" w:pos="1742"/>
        </w:tabs>
        <w:ind w:left="2218" w:hanging="951"/>
        <w:rPr>
          <w:bCs/>
        </w:rPr>
      </w:pPr>
      <w:r w:rsidRPr="00C31ED2">
        <w:rPr>
          <w:bCs/>
        </w:rPr>
        <w:tab/>
        <w:t>Индекс сцепления потенциальной шины с заснеженным дорожным покрытием по сравнению с СЭИШ представляет собой произведение двух результирующих индексов сцепления с заснеженным дорожным покрытием, т.е. SG1 × SG2.</w:t>
      </w:r>
    </w:p>
    <w:p w:rsidR="00C31ED2" w:rsidRPr="00C31ED2" w:rsidRDefault="00C31ED2" w:rsidP="005E3CCA">
      <w:pPr>
        <w:pStyle w:val="SingleTxt"/>
        <w:tabs>
          <w:tab w:val="clear" w:pos="1742"/>
        </w:tabs>
        <w:ind w:left="2218" w:hanging="951"/>
        <w:rPr>
          <w:bCs/>
        </w:rPr>
      </w:pPr>
      <w:r w:rsidRPr="00C31ED2">
        <w:rPr>
          <w:bCs/>
        </w:rPr>
        <w:t>3.4.3.2</w:t>
      </w:r>
      <w:r w:rsidRPr="00C31ED2">
        <w:rPr>
          <w:bCs/>
        </w:rPr>
        <w:tab/>
        <w:t>Внешние условия должны быть сопоставимыми. Все испытания проводят в течение одного и того же дня.</w:t>
      </w:r>
    </w:p>
    <w:p w:rsidR="00C31ED2" w:rsidRPr="00C31ED2" w:rsidRDefault="00C31ED2" w:rsidP="005E3CCA">
      <w:pPr>
        <w:pStyle w:val="SingleTxt"/>
        <w:tabs>
          <w:tab w:val="clear" w:pos="1742"/>
        </w:tabs>
        <w:ind w:left="2218" w:hanging="951"/>
        <w:rPr>
          <w:bCs/>
        </w:rPr>
      </w:pPr>
      <w:r w:rsidRPr="00C31ED2">
        <w:rPr>
          <w:bCs/>
        </w:rPr>
        <w:t>3.4.3.3</w:t>
      </w:r>
      <w:r w:rsidRPr="00C31ED2">
        <w:rPr>
          <w:bCs/>
        </w:rPr>
        <w:tab/>
        <w:t>Для сопоставления с СЭИШ и с потенциальной шиной используют одинаковый комплект контрольных шин, устанавливаемый на колесах в том же положении.</w:t>
      </w:r>
    </w:p>
    <w:p w:rsidR="00C31ED2" w:rsidRPr="00C31ED2" w:rsidRDefault="00C31ED2" w:rsidP="005E3CCA">
      <w:pPr>
        <w:pStyle w:val="SingleTxt"/>
        <w:tabs>
          <w:tab w:val="clear" w:pos="1742"/>
        </w:tabs>
        <w:ind w:left="2218" w:hanging="951"/>
        <w:rPr>
          <w:bCs/>
        </w:rPr>
      </w:pPr>
      <w:r w:rsidRPr="00C31ED2">
        <w:rPr>
          <w:bCs/>
        </w:rPr>
        <w:t>3.4.3.4</w:t>
      </w:r>
      <w:r w:rsidRPr="00C31ED2">
        <w:rPr>
          <w:bCs/>
        </w:rPr>
        <w:tab/>
        <w:t>Контрольные шины, использовавшиеся в ходе испытаний, впоследствии хранят в условиях, предусмотренных для СЭИШ.</w:t>
      </w:r>
    </w:p>
    <w:p w:rsidR="00C31ED2" w:rsidRPr="00C31ED2" w:rsidRDefault="00C31ED2" w:rsidP="005E3CCA">
      <w:pPr>
        <w:pStyle w:val="SingleTxt"/>
        <w:tabs>
          <w:tab w:val="clear" w:pos="1742"/>
        </w:tabs>
        <w:ind w:left="2218" w:hanging="951"/>
        <w:rPr>
          <w:bCs/>
        </w:rPr>
      </w:pPr>
      <w:r w:rsidRPr="00C31ED2">
        <w:rPr>
          <w:bCs/>
        </w:rPr>
        <w:t>3.4.3.5</w:t>
      </w:r>
      <w:r w:rsidRPr="00C31ED2">
        <w:rPr>
          <w:bCs/>
        </w:rPr>
        <w:tab/>
        <w:t>СЭИШ и контрольные шины отбраковывают, если на них имеются признаки ненормального износа либо повреждения или если создается впечатление, что их эксплуатационные качества ухудшились.</w:t>
      </w:r>
    </w:p>
    <w:p w:rsidR="00C31ED2" w:rsidRPr="00C31ED2" w:rsidRDefault="00C31ED2" w:rsidP="00884A66">
      <w:pPr>
        <w:pStyle w:val="SingleTxt"/>
        <w:keepNext/>
        <w:keepLines/>
        <w:tabs>
          <w:tab w:val="clear" w:pos="1742"/>
        </w:tabs>
        <w:ind w:left="2218" w:hanging="951"/>
      </w:pPr>
      <w:r w:rsidRPr="00C31ED2">
        <w:t>4.</w:t>
      </w:r>
      <w:r w:rsidRPr="00C31ED2">
        <w:tab/>
        <w:t>Метод ускорения для шин класса С3</w:t>
      </w:r>
    </w:p>
    <w:p w:rsidR="00C31ED2" w:rsidRPr="00C31ED2" w:rsidRDefault="00C31ED2" w:rsidP="00884A66">
      <w:pPr>
        <w:pStyle w:val="SingleTxt"/>
        <w:keepNext/>
        <w:keepLines/>
        <w:tabs>
          <w:tab w:val="clear" w:pos="1742"/>
        </w:tabs>
        <w:ind w:left="2218" w:hanging="951"/>
      </w:pPr>
      <w:r w:rsidRPr="00C31ED2">
        <w:t>4.1</w:t>
      </w:r>
      <w:r w:rsidRPr="00C31ED2">
        <w:tab/>
        <w:t>В соответствии с определением шин C3, содержащимся в пункте 2.52 настоящих Правил, дополнительная классификация для целей применения этого метода испытания применяется только в следующих случаях:</w:t>
      </w:r>
    </w:p>
    <w:p w:rsidR="00C31ED2" w:rsidRPr="00C31ED2" w:rsidRDefault="00C31ED2" w:rsidP="00884A66">
      <w:pPr>
        <w:pStyle w:val="SingleTxt"/>
        <w:tabs>
          <w:tab w:val="clear" w:pos="1742"/>
        </w:tabs>
        <w:ind w:left="2693" w:hanging="1426"/>
        <w:rPr>
          <w:bCs/>
        </w:rPr>
      </w:pPr>
      <w:r w:rsidRPr="00C31ED2">
        <w:rPr>
          <w:bCs/>
        </w:rPr>
        <w:tab/>
      </w:r>
      <w:r w:rsidRPr="00C31ED2">
        <w:rPr>
          <w:bCs/>
          <w:lang w:val="en-US"/>
        </w:rPr>
        <w:t>a</w:t>
      </w:r>
      <w:r w:rsidRPr="00C31ED2">
        <w:rPr>
          <w:bCs/>
        </w:rPr>
        <w:t>)</w:t>
      </w:r>
      <w:r w:rsidRPr="00C31ED2">
        <w:rPr>
          <w:bCs/>
        </w:rPr>
        <w:tab/>
        <w:t>C3 узкая (C3N), когда номинальная ширина профиля шины C3 меньше 285 мм;</w:t>
      </w:r>
    </w:p>
    <w:p w:rsidR="00C31ED2" w:rsidRPr="00C31ED2" w:rsidRDefault="00C31ED2" w:rsidP="00884A66">
      <w:pPr>
        <w:pStyle w:val="SingleTxt"/>
        <w:tabs>
          <w:tab w:val="clear" w:pos="1742"/>
        </w:tabs>
        <w:ind w:left="2693" w:hanging="1426"/>
        <w:rPr>
          <w:bCs/>
        </w:rPr>
      </w:pPr>
      <w:r w:rsidRPr="00C31ED2">
        <w:rPr>
          <w:bCs/>
        </w:rPr>
        <w:tab/>
      </w:r>
      <w:r w:rsidRPr="00C31ED2">
        <w:rPr>
          <w:bCs/>
          <w:lang w:val="en-US"/>
        </w:rPr>
        <w:t>b</w:t>
      </w:r>
      <w:r w:rsidRPr="00C31ED2">
        <w:rPr>
          <w:bCs/>
        </w:rPr>
        <w:t>)</w:t>
      </w:r>
      <w:r w:rsidRPr="00C31ED2">
        <w:rPr>
          <w:bCs/>
        </w:rPr>
        <w:tab/>
        <w:t>C3 широкая (C3W), когда номинальная ширина профиля шины C3 больше или равна 285 мм.</w:t>
      </w:r>
    </w:p>
    <w:p w:rsidR="00C31ED2" w:rsidRPr="00C31ED2" w:rsidRDefault="00C31ED2" w:rsidP="00884A66">
      <w:pPr>
        <w:pStyle w:val="SingleTxt"/>
        <w:tabs>
          <w:tab w:val="clear" w:pos="1742"/>
        </w:tabs>
        <w:ind w:left="2218" w:hanging="951"/>
        <w:rPr>
          <w:bCs/>
        </w:rPr>
      </w:pPr>
      <w:r w:rsidRPr="00C31ED2">
        <w:rPr>
          <w:bCs/>
        </w:rPr>
        <w:t>4.2</w:t>
      </w:r>
      <w:r w:rsidRPr="00C31ED2">
        <w:rPr>
          <w:bCs/>
        </w:rPr>
        <w:tab/>
        <w:t>Методы измерения индекса сцепления с заснеженным дорожным покрытием (SG)</w:t>
      </w:r>
    </w:p>
    <w:p w:rsidR="00C31ED2" w:rsidRPr="00C31ED2" w:rsidRDefault="00C31ED2" w:rsidP="00884A66">
      <w:pPr>
        <w:pStyle w:val="SingleTxt"/>
        <w:tabs>
          <w:tab w:val="clear" w:pos="1742"/>
        </w:tabs>
        <w:ind w:left="2218" w:hanging="951"/>
        <w:rPr>
          <w:bCs/>
        </w:rPr>
      </w:pPr>
      <w:r w:rsidRPr="00C31ED2">
        <w:rPr>
          <w:bCs/>
        </w:rPr>
        <w:tab/>
        <w:t>Эффективность шины на снегу основана на методе испытания, при котором среднее ускорение в ходе испытания на ускорение потенциальной шины сравнивают с соответствующим показателем стандартной эталонной шины.</w:t>
      </w:r>
    </w:p>
    <w:p w:rsidR="00C31ED2" w:rsidRPr="00C31ED2" w:rsidRDefault="00C31ED2" w:rsidP="00884A66">
      <w:pPr>
        <w:pStyle w:val="SingleTxt"/>
        <w:tabs>
          <w:tab w:val="clear" w:pos="1742"/>
        </w:tabs>
        <w:ind w:left="2218" w:hanging="951"/>
        <w:rPr>
          <w:bCs/>
        </w:rPr>
      </w:pPr>
      <w:r w:rsidRPr="00C31ED2">
        <w:rPr>
          <w:bCs/>
        </w:rPr>
        <w:tab/>
        <w:t>Относительную эффективность указывают с помощью индекса сцепления с заснеженным дорожным покрытием.</w:t>
      </w:r>
    </w:p>
    <w:p w:rsidR="00C31ED2" w:rsidRPr="00C31ED2" w:rsidRDefault="00C31ED2" w:rsidP="00884A66">
      <w:pPr>
        <w:pStyle w:val="SingleTxt"/>
        <w:tabs>
          <w:tab w:val="clear" w:pos="1742"/>
        </w:tabs>
        <w:ind w:left="2218" w:hanging="951"/>
        <w:rPr>
          <w:bCs/>
        </w:rPr>
      </w:pPr>
      <w:r w:rsidRPr="00C31ED2">
        <w:rPr>
          <w:bCs/>
        </w:rPr>
        <w:tab/>
        <w:t>При испытании в соответствии с испытанием на ускорение, предусмотренным в пункте 4.7 ниже, среднее ускорение потенциальной зимней шины должно быть не менее 1,25 по сравнению с одной из двух эквивалентных СЭИШ − ASTM F 2870 и ASTM F 2871.</w:t>
      </w:r>
    </w:p>
    <w:p w:rsidR="00C31ED2" w:rsidRPr="00C31ED2" w:rsidRDefault="00C31ED2" w:rsidP="00884A66">
      <w:pPr>
        <w:pStyle w:val="SingleTxt"/>
        <w:tabs>
          <w:tab w:val="clear" w:pos="1742"/>
        </w:tabs>
        <w:ind w:left="2218" w:hanging="951"/>
        <w:rPr>
          <w:bCs/>
        </w:rPr>
      </w:pPr>
      <w:r w:rsidRPr="00C31ED2">
        <w:rPr>
          <w:bCs/>
        </w:rPr>
        <w:t>4.3</w:t>
      </w:r>
      <w:r w:rsidRPr="00C31ED2">
        <w:rPr>
          <w:bCs/>
        </w:rPr>
        <w:tab/>
        <w:t>Измерительное оборудование</w:t>
      </w:r>
    </w:p>
    <w:p w:rsidR="00C31ED2" w:rsidRPr="00C31ED2" w:rsidRDefault="00C31ED2" w:rsidP="00884A66">
      <w:pPr>
        <w:pStyle w:val="SingleTxt"/>
        <w:tabs>
          <w:tab w:val="clear" w:pos="1742"/>
        </w:tabs>
        <w:ind w:left="2218" w:hanging="951"/>
        <w:rPr>
          <w:bCs/>
        </w:rPr>
      </w:pPr>
      <w:r w:rsidRPr="00C31ED2">
        <w:rPr>
          <w:bCs/>
        </w:rPr>
        <w:t>4.3.1</w:t>
      </w:r>
      <w:r w:rsidRPr="00C31ED2">
        <w:rPr>
          <w:bCs/>
        </w:rPr>
        <w:tab/>
        <w:t>Должен использоваться датчик, предназначенный для измерения скорости и расстояния, пройденного по заснеженной/обледенелой поверхности в интервале между двумя скоростями.</w:t>
      </w:r>
    </w:p>
    <w:p w:rsidR="00C31ED2" w:rsidRPr="00C31ED2" w:rsidRDefault="00C31ED2" w:rsidP="00884A66">
      <w:pPr>
        <w:pStyle w:val="SingleTxt"/>
        <w:tabs>
          <w:tab w:val="clear" w:pos="1742"/>
        </w:tabs>
        <w:ind w:left="2218" w:hanging="951"/>
        <w:rPr>
          <w:bCs/>
        </w:rPr>
      </w:pPr>
      <w:r w:rsidRPr="00C31ED2">
        <w:rPr>
          <w:bCs/>
        </w:rPr>
        <w:tab/>
        <w:t>Для измерения скорости транспортного средства используют пятое колесо или бесконтактную систему измерения скорости (в том числе радар, глобальную систему позиционирования и т.д.).</w:t>
      </w:r>
    </w:p>
    <w:p w:rsidR="00C31ED2" w:rsidRPr="00C31ED2" w:rsidRDefault="00C31ED2" w:rsidP="00884A66">
      <w:pPr>
        <w:pStyle w:val="SingleTxt"/>
        <w:tabs>
          <w:tab w:val="clear" w:pos="1742"/>
        </w:tabs>
        <w:ind w:left="2218" w:hanging="951"/>
        <w:rPr>
          <w:bCs/>
        </w:rPr>
      </w:pPr>
      <w:r w:rsidRPr="00C31ED2">
        <w:rPr>
          <w:bCs/>
        </w:rPr>
        <w:t>4.3.2</w:t>
      </w:r>
      <w:r w:rsidRPr="00C31ED2">
        <w:rPr>
          <w:bCs/>
        </w:rPr>
        <w:tab/>
        <w:t>Соблюдают следующие допуски:</w:t>
      </w:r>
    </w:p>
    <w:p w:rsidR="00C31ED2" w:rsidRPr="00C31ED2" w:rsidRDefault="00C31ED2" w:rsidP="00884A66">
      <w:pPr>
        <w:pStyle w:val="SingleTxt"/>
        <w:tabs>
          <w:tab w:val="clear" w:pos="1742"/>
        </w:tabs>
        <w:ind w:left="2693" w:hanging="1426"/>
        <w:rPr>
          <w:bCs/>
        </w:rPr>
      </w:pPr>
      <w:r w:rsidRPr="00C31ED2">
        <w:rPr>
          <w:bCs/>
        </w:rPr>
        <w:tab/>
      </w:r>
      <w:r w:rsidRPr="00C31ED2">
        <w:rPr>
          <w:bCs/>
          <w:lang w:val="en-US"/>
        </w:rPr>
        <w:t>a</w:t>
      </w:r>
      <w:r w:rsidRPr="00C31ED2">
        <w:rPr>
          <w:bCs/>
        </w:rPr>
        <w:t>)</w:t>
      </w:r>
      <w:r w:rsidRPr="00C31ED2">
        <w:rPr>
          <w:bCs/>
        </w:rPr>
        <w:tab/>
        <w:t>для измерений скорости: ±1% (км/ч) или 0,5 км/ч в зависимости от того, что больше;</w:t>
      </w:r>
    </w:p>
    <w:p w:rsidR="00C31ED2" w:rsidRPr="00C31ED2" w:rsidRDefault="00C31ED2" w:rsidP="00884A66">
      <w:pPr>
        <w:pStyle w:val="SingleTxt"/>
        <w:tabs>
          <w:tab w:val="clear" w:pos="1742"/>
        </w:tabs>
        <w:ind w:left="2693" w:hanging="1426"/>
        <w:rPr>
          <w:bCs/>
        </w:rPr>
      </w:pPr>
      <w:r w:rsidRPr="00C31ED2">
        <w:rPr>
          <w:bCs/>
        </w:rPr>
        <w:tab/>
      </w:r>
      <w:r w:rsidRPr="00C31ED2">
        <w:rPr>
          <w:bCs/>
          <w:lang w:val="en-US"/>
        </w:rPr>
        <w:t>b</w:t>
      </w:r>
      <w:r w:rsidRPr="00C31ED2">
        <w:rPr>
          <w:bCs/>
        </w:rPr>
        <w:t>)</w:t>
      </w:r>
      <w:r w:rsidRPr="00C31ED2">
        <w:rPr>
          <w:bCs/>
        </w:rPr>
        <w:tab/>
        <w:t>для измерений расстояния: ±1 × 10</w:t>
      </w:r>
      <w:r w:rsidRPr="00C31ED2">
        <w:rPr>
          <w:bCs/>
          <w:vertAlign w:val="superscript"/>
        </w:rPr>
        <w:t>−1</w:t>
      </w:r>
      <w:r w:rsidRPr="00C31ED2">
        <w:rPr>
          <w:bCs/>
        </w:rPr>
        <w:t xml:space="preserve"> м.</w:t>
      </w:r>
    </w:p>
    <w:p w:rsidR="00C31ED2" w:rsidRPr="00C31ED2" w:rsidRDefault="00C31ED2" w:rsidP="00884A66">
      <w:pPr>
        <w:pStyle w:val="SingleTxt"/>
        <w:tabs>
          <w:tab w:val="clear" w:pos="1742"/>
        </w:tabs>
        <w:ind w:left="2218" w:hanging="951"/>
        <w:rPr>
          <w:bCs/>
        </w:rPr>
      </w:pPr>
      <w:r w:rsidRPr="00C31ED2">
        <w:rPr>
          <w:bCs/>
        </w:rPr>
        <w:t>4.3.3</w:t>
      </w:r>
      <w:r w:rsidRPr="00C31ED2">
        <w:rPr>
          <w:bCs/>
        </w:rPr>
        <w:tab/>
        <w:t>В кабине транспортного средства рекомендуется иметь устройство отображения измеренной скорости или разницы между измеренной скоростью и расчетной скоростью испытания, с тем чтобы водитель мог корректировать скорость транспортного средства.</w:t>
      </w:r>
    </w:p>
    <w:p w:rsidR="00C31ED2" w:rsidRPr="00C31ED2" w:rsidRDefault="00C31ED2" w:rsidP="00884A66">
      <w:pPr>
        <w:pStyle w:val="SingleTxt"/>
        <w:tabs>
          <w:tab w:val="clear" w:pos="1742"/>
        </w:tabs>
        <w:ind w:left="2218" w:hanging="951"/>
        <w:rPr>
          <w:bCs/>
        </w:rPr>
      </w:pPr>
      <w:r w:rsidRPr="00C31ED2">
        <w:rPr>
          <w:bCs/>
        </w:rPr>
        <w:t>4.3.4</w:t>
      </w:r>
      <w:r w:rsidRPr="00C31ED2">
        <w:rPr>
          <w:bCs/>
        </w:rPr>
        <w:tab/>
        <w:t>В случае испытания на ускорение, предусмотренного в пункте</w:t>
      </w:r>
      <w:r w:rsidRPr="00C31ED2">
        <w:rPr>
          <w:bCs/>
          <w:lang w:val="en-US"/>
        </w:rPr>
        <w:t> </w:t>
      </w:r>
      <w:r w:rsidRPr="00C31ED2">
        <w:rPr>
          <w:bCs/>
        </w:rPr>
        <w:t>4.7 ниже, в кабине транспортного средства рекомендуется иметь устройство отображения коэффициента проскальзывания ведомых шин, которое используют в особом случае, предусмотренном в пункте 4.7.2.1.1 ниже.</w:t>
      </w:r>
    </w:p>
    <w:p w:rsidR="00870597" w:rsidRDefault="00C31ED2" w:rsidP="00884A66">
      <w:pPr>
        <w:pStyle w:val="SingleTxt"/>
        <w:tabs>
          <w:tab w:val="clear" w:pos="1742"/>
        </w:tabs>
      </w:pPr>
      <w:r w:rsidRPr="00C31ED2">
        <w:rPr>
          <w:bCs/>
        </w:rPr>
        <w:tab/>
        <w:t>Коэффициент проскальзывания рассчитывают по следующей формуле:</w:t>
      </w:r>
    </w:p>
    <w:p w:rsidR="00C31ED2" w:rsidRDefault="00884A66" w:rsidP="00884A66">
      <w:pPr>
        <w:pStyle w:val="SingleTxt"/>
        <w:spacing w:line="240" w:lineRule="auto"/>
      </w:pPr>
      <w:r>
        <w:rPr>
          <w:rFonts w:eastAsia="Times New Roman"/>
          <w:b/>
          <w:sz w:val="18"/>
          <w:szCs w:val="18"/>
        </w:rPr>
        <w:tab/>
      </w:r>
      <w:r>
        <w:rPr>
          <w:rFonts w:eastAsia="Times New Roman"/>
          <w:b/>
          <w:sz w:val="18"/>
          <w:szCs w:val="18"/>
        </w:rPr>
        <w:tab/>
      </w:r>
      <w:r w:rsidR="00C31ED2">
        <w:rPr>
          <w:rFonts w:eastAsia="Times New Roman"/>
          <w:b/>
          <w:position w:val="-30"/>
          <w:sz w:val="18"/>
          <w:szCs w:val="18"/>
        </w:rPr>
        <w:object w:dxaOrig="6288" w:dyaOrig="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28.5pt" o:ole="">
            <v:imagedata r:id="rId15" o:title=""/>
          </v:shape>
          <o:OLEObject Type="Embed" ProgID="Equation.3" ShapeID="_x0000_i1025" DrawAspect="Content" ObjectID="_1519630517" r:id="rId16"/>
        </w:object>
      </w:r>
    </w:p>
    <w:p w:rsidR="00C31ED2" w:rsidRPr="00C31ED2" w:rsidRDefault="00884A66" w:rsidP="00884A66">
      <w:pPr>
        <w:pStyle w:val="SingleTxt"/>
        <w:tabs>
          <w:tab w:val="clear" w:pos="1742"/>
        </w:tabs>
        <w:ind w:left="2693" w:hanging="1426"/>
      </w:pPr>
      <w:r>
        <w:tab/>
      </w:r>
      <w:r w:rsidR="00C31ED2" w:rsidRPr="00C31ED2">
        <w:rPr>
          <w:lang w:val="en-US"/>
        </w:rPr>
        <w:t>a</w:t>
      </w:r>
      <w:r w:rsidR="00C31ED2" w:rsidRPr="00C31ED2">
        <w:t>)</w:t>
      </w:r>
      <w:r w:rsidR="00C31ED2" w:rsidRPr="00C31ED2">
        <w:tab/>
        <w:t>скорость транспортного средства измеряют так, как это определено в пункте 4.3.1 выше (м/с);</w:t>
      </w:r>
    </w:p>
    <w:p w:rsidR="00C31ED2" w:rsidRPr="00C31ED2" w:rsidRDefault="00C31ED2" w:rsidP="00884A66">
      <w:pPr>
        <w:pStyle w:val="SingleTxt"/>
        <w:tabs>
          <w:tab w:val="clear" w:pos="1742"/>
        </w:tabs>
        <w:ind w:left="2693" w:hanging="1426"/>
      </w:pPr>
      <w:r w:rsidRPr="00C31ED2">
        <w:tab/>
      </w:r>
      <w:r w:rsidRPr="00C31ED2">
        <w:rPr>
          <w:lang w:val="en-US"/>
        </w:rPr>
        <w:t>b</w:t>
      </w:r>
      <w:r w:rsidRPr="00C31ED2">
        <w:t>)</w:t>
      </w:r>
      <w:r w:rsidRPr="00C31ED2">
        <w:tab/>
        <w:t>скорость колеса рассчитывают на шине ведомой оси путем измерения ее угловой скорости и диаметра с нагрузкой</w:t>
      </w:r>
    </w:p>
    <w:p w:rsidR="00C31ED2" w:rsidRPr="00C31ED2" w:rsidRDefault="00C31ED2" w:rsidP="00884A66">
      <w:pPr>
        <w:pStyle w:val="SingleTxt"/>
        <w:tabs>
          <w:tab w:val="clear" w:pos="1742"/>
        </w:tabs>
        <w:ind w:left="2218" w:hanging="951"/>
      </w:pPr>
      <w:r w:rsidRPr="00C31ED2">
        <w:tab/>
      </w:r>
      <w:r w:rsidR="00CF1278">
        <w:tab/>
      </w:r>
      <w:r w:rsidRPr="00C31ED2">
        <w:t xml:space="preserve">Скорость колеса = </w:t>
      </w:r>
      <w:r w:rsidRPr="00C31ED2">
        <w:rPr>
          <w:iCs/>
          <w:lang w:val="en-US"/>
        </w:rPr>
        <w:t>p</w:t>
      </w:r>
      <w:r w:rsidRPr="00C31ED2">
        <w:rPr>
          <w:iCs/>
        </w:rPr>
        <w:t xml:space="preserve"> </w:t>
      </w:r>
      <w:r w:rsidRPr="00C31ED2">
        <w:t>´ диаметр с нагрузкой ´ угловая скорость,</w:t>
      </w:r>
    </w:p>
    <w:p w:rsidR="00C31ED2" w:rsidRPr="00C31ED2" w:rsidRDefault="00C31ED2" w:rsidP="00884A66">
      <w:pPr>
        <w:pStyle w:val="SingleTxt"/>
        <w:tabs>
          <w:tab w:val="clear" w:pos="1742"/>
        </w:tabs>
        <w:ind w:left="2218" w:hanging="951"/>
      </w:pPr>
      <w:r w:rsidRPr="00C31ED2">
        <w:tab/>
        <w:t>где π = 3,1416 (м/360 град.), диаметр с нагрузкой (м) и угловая скорость (обороты в секунду = 360 град./с).</w:t>
      </w:r>
    </w:p>
    <w:p w:rsidR="00C31ED2" w:rsidRPr="00C31ED2" w:rsidRDefault="00C31ED2" w:rsidP="00884A66">
      <w:pPr>
        <w:pStyle w:val="SingleTxt"/>
        <w:tabs>
          <w:tab w:val="clear" w:pos="1742"/>
        </w:tabs>
        <w:ind w:left="2218" w:hanging="951"/>
      </w:pPr>
      <w:r w:rsidRPr="00C31ED2">
        <w:t>4.3.5</w:t>
      </w:r>
      <w:r w:rsidRPr="00C31ED2">
        <w:tab/>
        <w:t>Для хранения результатов измерений может использоваться система сбора данных.</w:t>
      </w:r>
    </w:p>
    <w:p w:rsidR="00C31ED2" w:rsidRPr="00C31ED2" w:rsidRDefault="00C31ED2" w:rsidP="00884A66">
      <w:pPr>
        <w:pStyle w:val="SingleTxt"/>
        <w:tabs>
          <w:tab w:val="clear" w:pos="1742"/>
        </w:tabs>
        <w:ind w:left="2218" w:hanging="951"/>
      </w:pPr>
      <w:r w:rsidRPr="00C31ED2">
        <w:t>4.4</w:t>
      </w:r>
      <w:r w:rsidRPr="00C31ED2">
        <w:tab/>
        <w:t>Общие условия</w:t>
      </w:r>
    </w:p>
    <w:p w:rsidR="00C31ED2" w:rsidRPr="00C31ED2" w:rsidRDefault="00C31ED2" w:rsidP="00884A66">
      <w:pPr>
        <w:pStyle w:val="SingleTxt"/>
        <w:tabs>
          <w:tab w:val="clear" w:pos="1742"/>
        </w:tabs>
        <w:ind w:left="2218" w:hanging="951"/>
      </w:pPr>
      <w:r w:rsidRPr="00C31ED2">
        <w:t>4.4.1</w:t>
      </w:r>
      <w:r w:rsidRPr="00C31ED2">
        <w:tab/>
        <w:t>Испытательная трасса</w:t>
      </w:r>
    </w:p>
    <w:p w:rsidR="00C31ED2" w:rsidRPr="00C31ED2" w:rsidRDefault="00C31ED2" w:rsidP="00884A66">
      <w:pPr>
        <w:pStyle w:val="SingleTxt"/>
        <w:tabs>
          <w:tab w:val="clear" w:pos="1742"/>
        </w:tabs>
        <w:ind w:left="2218" w:hanging="951"/>
      </w:pPr>
      <w:r w:rsidRPr="00C31ED2">
        <w:tab/>
        <w:t>Испытание проводят на плоской испытательной поверхности достаточной длины и ширины не более чем с 2-процентным уклоном, покрытой утрамбованным снегом.</w:t>
      </w:r>
    </w:p>
    <w:p w:rsidR="00C31ED2" w:rsidRPr="00C31ED2" w:rsidRDefault="00C31ED2" w:rsidP="00884A66">
      <w:pPr>
        <w:pStyle w:val="SingleTxt"/>
        <w:tabs>
          <w:tab w:val="clear" w:pos="1742"/>
        </w:tabs>
        <w:ind w:left="2218" w:hanging="951"/>
      </w:pPr>
      <w:r w:rsidRPr="00C31ED2">
        <w:t>4.4.1.1</w:t>
      </w:r>
      <w:r w:rsidRPr="00C31ED2">
        <w:tab/>
        <w:t>Заснеженная поверхность должна состоять из спрессованной снежной основы толщиной не менее 3 см и поверхностного слоя среднеутрамбованного и подготовленного снега толщиной около 2 см.</w:t>
      </w:r>
    </w:p>
    <w:p w:rsidR="00C31ED2" w:rsidRPr="00C31ED2" w:rsidRDefault="00C31ED2" w:rsidP="00884A66">
      <w:pPr>
        <w:pStyle w:val="SingleTxt"/>
        <w:tabs>
          <w:tab w:val="clear" w:pos="1742"/>
        </w:tabs>
        <w:ind w:left="2218" w:hanging="951"/>
      </w:pPr>
      <w:r w:rsidRPr="00C31ED2">
        <w:t>4.4.1.2</w:t>
      </w:r>
      <w:r w:rsidRPr="00C31ED2">
        <w:tab/>
        <w:t xml:space="preserve">Индекс уплотнения снега, измеряемый с помощью пенетрометра </w:t>
      </w:r>
      <w:r w:rsidRPr="00C31ED2">
        <w:rPr>
          <w:lang w:val="en-US"/>
        </w:rPr>
        <w:t>CTI</w:t>
      </w:r>
      <w:r w:rsidRPr="00C31ED2">
        <w:t>, должен составлять от 80 до 90. Дополнительную информацию, касающуюся этого метода измерения, см. в добавлении к стандарту ASTM F1805.</w:t>
      </w:r>
    </w:p>
    <w:p w:rsidR="00C31ED2" w:rsidRPr="00C31ED2" w:rsidRDefault="00C31ED2" w:rsidP="00884A66">
      <w:pPr>
        <w:pStyle w:val="SingleTxt"/>
        <w:tabs>
          <w:tab w:val="clear" w:pos="1742"/>
        </w:tabs>
        <w:ind w:left="2218" w:hanging="951"/>
      </w:pPr>
      <w:r w:rsidRPr="00C31ED2">
        <w:t>4.4.1.3</w:t>
      </w:r>
      <w:r w:rsidRPr="00C31ED2">
        <w:tab/>
        <w:t>Температура воздуха, измеренная на высоте около 1 м над уровнем грунта, должна находиться в пределах от −2 °С до −15 °С; температура снега, измеренная на глубине около 1 см, должна находиться в пределах от −4 °С до −15 °С.</w:t>
      </w:r>
    </w:p>
    <w:p w:rsidR="00C31ED2" w:rsidRPr="00C31ED2" w:rsidRDefault="00C31ED2" w:rsidP="00884A66">
      <w:pPr>
        <w:pStyle w:val="SingleTxt"/>
        <w:tabs>
          <w:tab w:val="clear" w:pos="1742"/>
        </w:tabs>
        <w:ind w:left="2218" w:hanging="951"/>
      </w:pPr>
      <w:r w:rsidRPr="00C31ED2">
        <w:tab/>
        <w:t>Колебания температуры воздуха во время испытания не должны превышать 10 °С.</w:t>
      </w:r>
    </w:p>
    <w:p w:rsidR="00C31ED2" w:rsidRPr="00C31ED2" w:rsidRDefault="00C31ED2" w:rsidP="00884A66">
      <w:pPr>
        <w:pStyle w:val="SingleTxt"/>
        <w:tabs>
          <w:tab w:val="clear" w:pos="1742"/>
        </w:tabs>
        <w:ind w:left="2218" w:hanging="951"/>
      </w:pPr>
      <w:r w:rsidRPr="00C31ED2">
        <w:t>4.5</w:t>
      </w:r>
      <w:r w:rsidRPr="00C31ED2">
        <w:tab/>
        <w:t>Подготовка и обкатка шин</w:t>
      </w:r>
    </w:p>
    <w:p w:rsidR="00C31ED2" w:rsidRPr="00C31ED2" w:rsidRDefault="00C31ED2" w:rsidP="00884A66">
      <w:pPr>
        <w:pStyle w:val="SingleTxt"/>
        <w:tabs>
          <w:tab w:val="clear" w:pos="1742"/>
        </w:tabs>
        <w:ind w:left="2218" w:hanging="951"/>
      </w:pPr>
      <w:r w:rsidRPr="00C31ED2">
        <w:t>4.5.1</w:t>
      </w:r>
      <w:r w:rsidRPr="00C31ED2">
        <w:tab/>
        <w:t>Установить испытуемые шины на ободья в соответствии со стандартом ISO 4209-1, используя обычные методы монтажа. Обеспечить надлежащую посадку шин на седло обода путем использования подходящего смазочного материала. Следует избегать чрезмерного использования смазки во избежание проскальзывания шины на ободе колеса.</w:t>
      </w:r>
    </w:p>
    <w:p w:rsidR="00C31ED2" w:rsidRPr="00C31ED2" w:rsidRDefault="00C31ED2" w:rsidP="00884A66">
      <w:pPr>
        <w:pStyle w:val="SingleTxt"/>
        <w:tabs>
          <w:tab w:val="clear" w:pos="1742"/>
        </w:tabs>
        <w:ind w:left="2218" w:hanging="951"/>
      </w:pPr>
      <w:r w:rsidRPr="00C31ED2">
        <w:t>4.5.2</w:t>
      </w:r>
      <w:r w:rsidRPr="00C31ED2">
        <w:tab/>
        <w:t>До начала испытания шины должны быть обкатаны, с тем чтобы снять заусенцы, наплывы и следы от формы, образующиеся в процессе формовки протектора.</w:t>
      </w:r>
    </w:p>
    <w:p w:rsidR="00C31ED2" w:rsidRPr="00C31ED2" w:rsidRDefault="00C31ED2" w:rsidP="00884A66">
      <w:pPr>
        <w:pStyle w:val="SingleTxt"/>
        <w:tabs>
          <w:tab w:val="clear" w:pos="1742"/>
        </w:tabs>
        <w:ind w:left="2218" w:hanging="951"/>
      </w:pPr>
      <w:r w:rsidRPr="00C31ED2">
        <w:t>4.5.3</w:t>
      </w:r>
      <w:r w:rsidRPr="00C31ED2">
        <w:tab/>
        <w:t>До установки в целях испытания шины выдерживают при температуре наружного воздуха в течение не менее двух часов.</w:t>
      </w:r>
    </w:p>
    <w:p w:rsidR="00C31ED2" w:rsidRPr="00C31ED2" w:rsidRDefault="00C31ED2" w:rsidP="00884A66">
      <w:pPr>
        <w:pStyle w:val="SingleTxt"/>
        <w:tabs>
          <w:tab w:val="clear" w:pos="1742"/>
        </w:tabs>
        <w:ind w:left="2218" w:hanging="951"/>
      </w:pPr>
      <w:r w:rsidRPr="00C31ED2">
        <w:tab/>
        <w:t>Шины должны быть размещены так, чтобы все они имели одинаковую наружную температуру до начала испытания и были защищены от солнца во избежание чрезмерного нагрева под воздействием солнечного излучения.</w:t>
      </w:r>
    </w:p>
    <w:p w:rsidR="00C31ED2" w:rsidRPr="00C31ED2" w:rsidRDefault="00C31ED2" w:rsidP="00884A66">
      <w:pPr>
        <w:pStyle w:val="SingleTxt"/>
        <w:tabs>
          <w:tab w:val="clear" w:pos="1742"/>
        </w:tabs>
        <w:ind w:left="2218" w:hanging="951"/>
      </w:pPr>
      <w:r w:rsidRPr="00C31ED2">
        <w:tab/>
        <w:t>Перед проведением испытания поверхность шины, находящуюся в контакте со снегом, очищают.</w:t>
      </w:r>
    </w:p>
    <w:p w:rsidR="00C31ED2" w:rsidRPr="00C31ED2" w:rsidRDefault="00C31ED2" w:rsidP="00884A66">
      <w:pPr>
        <w:pStyle w:val="SingleTxt"/>
        <w:tabs>
          <w:tab w:val="clear" w:pos="1742"/>
        </w:tabs>
        <w:ind w:left="2218" w:hanging="951"/>
      </w:pPr>
      <w:r w:rsidRPr="00C31ED2">
        <w:tab/>
        <w:t>Затем давление воздуха в шинах регулируют до значений, указанных для данного испытания.</w:t>
      </w:r>
    </w:p>
    <w:p w:rsidR="00C31ED2" w:rsidRPr="00C31ED2" w:rsidRDefault="00C31ED2" w:rsidP="00884A66">
      <w:pPr>
        <w:pStyle w:val="SingleTxt"/>
        <w:tabs>
          <w:tab w:val="clear" w:pos="1742"/>
        </w:tabs>
        <w:ind w:left="2218" w:hanging="951"/>
      </w:pPr>
      <w:r w:rsidRPr="00C31ED2">
        <w:t>4.6</w:t>
      </w:r>
      <w:r w:rsidRPr="00C31ED2">
        <w:tab/>
        <w:t>Последовательность испытания</w:t>
      </w:r>
    </w:p>
    <w:p w:rsidR="00C31ED2" w:rsidRPr="00C31ED2" w:rsidRDefault="00C31ED2" w:rsidP="00884A66">
      <w:pPr>
        <w:pStyle w:val="SingleTxt"/>
        <w:tabs>
          <w:tab w:val="clear" w:pos="1742"/>
        </w:tabs>
        <w:ind w:left="2218" w:hanging="951"/>
      </w:pPr>
      <w:r w:rsidRPr="00C31ED2">
        <w:tab/>
        <w:t>Если надлежит оценить только одну потенциальную шину, порядок испытания является следующим:</w:t>
      </w:r>
    </w:p>
    <w:p w:rsidR="00C31ED2" w:rsidRPr="00C31ED2" w:rsidRDefault="00C31ED2" w:rsidP="00884A66">
      <w:pPr>
        <w:pStyle w:val="SingleTxt"/>
        <w:jc w:val="center"/>
      </w:pPr>
      <w:r w:rsidRPr="00C31ED2">
        <w:t xml:space="preserve">R1 </w:t>
      </w:r>
      <w:r w:rsidR="00884A66">
        <w:t>–</w:t>
      </w:r>
      <w:r w:rsidRPr="00C31ED2">
        <w:t xml:space="preserve"> T </w:t>
      </w:r>
      <w:r w:rsidR="00884A66">
        <w:t>–</w:t>
      </w:r>
      <w:r w:rsidRPr="00C31ED2">
        <w:t xml:space="preserve"> R2,</w:t>
      </w:r>
    </w:p>
    <w:p w:rsidR="00C31ED2" w:rsidRPr="00C31ED2" w:rsidRDefault="00C31ED2" w:rsidP="00884A66">
      <w:pPr>
        <w:pStyle w:val="SingleTxt"/>
        <w:tabs>
          <w:tab w:val="clear" w:pos="1742"/>
        </w:tabs>
        <w:ind w:left="2218" w:hanging="951"/>
      </w:pPr>
      <w:r w:rsidRPr="00C31ED2">
        <w:tab/>
        <w:t>где:</w:t>
      </w:r>
    </w:p>
    <w:p w:rsidR="00C31ED2" w:rsidRPr="00C31ED2" w:rsidRDefault="00C31ED2" w:rsidP="00884A66">
      <w:pPr>
        <w:pStyle w:val="SingleTxt"/>
        <w:tabs>
          <w:tab w:val="clear" w:pos="1742"/>
        </w:tabs>
        <w:ind w:left="2218" w:hanging="951"/>
      </w:pPr>
      <w:r w:rsidRPr="00C31ED2">
        <w:tab/>
        <w:t>R1 − первоначальное испытание СЭИШ, R2 − повторное испытание СЭИШ и Т − испытание потенциальной шины, подлежащей оценке.</w:t>
      </w:r>
    </w:p>
    <w:p w:rsidR="00C31ED2" w:rsidRPr="00C31ED2" w:rsidRDefault="00C31ED2" w:rsidP="00884A66">
      <w:pPr>
        <w:pStyle w:val="SingleTxt"/>
        <w:tabs>
          <w:tab w:val="clear" w:pos="1742"/>
        </w:tabs>
        <w:ind w:left="2218" w:hanging="951"/>
      </w:pPr>
      <w:r w:rsidRPr="00C31ED2">
        <w:tab/>
        <w:t xml:space="preserve">До повторения испытания СЭИШ можно испытывать не более трех потенциальных шин, например: R1 </w:t>
      </w:r>
      <w:r w:rsidR="00884A66">
        <w:t>–</w:t>
      </w:r>
      <w:r w:rsidRPr="00C31ED2">
        <w:t xml:space="preserve"> T1 </w:t>
      </w:r>
      <w:r w:rsidR="00884A66">
        <w:t>– T2 –</w:t>
      </w:r>
      <w:r w:rsidRPr="00C31ED2">
        <w:t xml:space="preserve"> T3 </w:t>
      </w:r>
      <w:r w:rsidR="00884A66">
        <w:t>–</w:t>
      </w:r>
      <w:r w:rsidRPr="00C31ED2">
        <w:t xml:space="preserve"> R2.</w:t>
      </w:r>
    </w:p>
    <w:p w:rsidR="00C31ED2" w:rsidRPr="00C31ED2" w:rsidRDefault="00C31ED2" w:rsidP="00884A66">
      <w:pPr>
        <w:pStyle w:val="SingleTxt"/>
        <w:tabs>
          <w:tab w:val="clear" w:pos="1742"/>
        </w:tabs>
        <w:ind w:left="2218" w:hanging="951"/>
      </w:pPr>
      <w:r w:rsidRPr="00C31ED2">
        <w:tab/>
        <w:t>Рекомендуется, чтобы зоны, в которых происходит полное ускорение, не перекрывались без восстановления, а в случае испытания нового комплекта шин:</w:t>
      </w:r>
    </w:p>
    <w:p w:rsidR="00C31ED2" w:rsidRPr="00C31ED2" w:rsidRDefault="00C31ED2" w:rsidP="00884A66">
      <w:pPr>
        <w:pStyle w:val="SingleTxt"/>
        <w:tabs>
          <w:tab w:val="clear" w:pos="1742"/>
        </w:tabs>
        <w:ind w:left="2218" w:hanging="951"/>
      </w:pPr>
      <w:r w:rsidRPr="00C31ED2">
        <w:tab/>
        <w:t>прогоны проводились после смещения траектории транспортного средства, с тем чтобы не ускоряться по следам предыдущих шин; если избежать перекрытия зон полного ускорения невозможно, испытательная трасса должна быть заново очищена.</w:t>
      </w:r>
    </w:p>
    <w:p w:rsidR="00C31ED2" w:rsidRPr="00C31ED2" w:rsidRDefault="00C31ED2" w:rsidP="00884A66">
      <w:pPr>
        <w:pStyle w:val="SingleTxt"/>
        <w:tabs>
          <w:tab w:val="clear" w:pos="1742"/>
        </w:tabs>
        <w:ind w:left="2218" w:hanging="951"/>
      </w:pPr>
      <w:r w:rsidRPr="00C31ED2">
        <w:t>4.7</w:t>
      </w:r>
      <w:r w:rsidRPr="00C31ED2">
        <w:tab/>
        <w:t>Процедура испытания на ускорение на снегу для индекса сцепления с заснеженным дорожным покрытием шин класса C3N и C3W</w:t>
      </w:r>
    </w:p>
    <w:p w:rsidR="00C31ED2" w:rsidRPr="00C31ED2" w:rsidRDefault="00C31ED2" w:rsidP="00884A66">
      <w:pPr>
        <w:pStyle w:val="SingleTxt"/>
        <w:tabs>
          <w:tab w:val="clear" w:pos="1742"/>
        </w:tabs>
        <w:ind w:left="2218" w:hanging="951"/>
      </w:pPr>
      <w:r w:rsidRPr="00C31ED2">
        <w:t>4.7.1</w:t>
      </w:r>
      <w:r w:rsidRPr="00C31ED2">
        <w:tab/>
        <w:t>Принцип</w:t>
      </w:r>
    </w:p>
    <w:p w:rsidR="00C31ED2" w:rsidRPr="00C31ED2" w:rsidRDefault="00C31ED2" w:rsidP="00884A66">
      <w:pPr>
        <w:pStyle w:val="SingleTxt"/>
        <w:tabs>
          <w:tab w:val="clear" w:pos="1742"/>
        </w:tabs>
        <w:ind w:left="2218" w:hanging="951"/>
      </w:pPr>
      <w:r w:rsidRPr="00C31ED2">
        <w:tab/>
        <w:t>Этот метод испытаний охватывает процедуру измерения характеристик сцепления с заснеженным дорожным покрытием шин грузового транспортного средства при разгоне с использованием грузового транспортного средства, оборудованного противопробуксовочной тормозной системой (TCS, ASR и т.д.).</w:t>
      </w:r>
    </w:p>
    <w:p w:rsidR="00C31ED2" w:rsidRPr="00C31ED2" w:rsidRDefault="00C31ED2" w:rsidP="00884A66">
      <w:pPr>
        <w:pStyle w:val="SingleTxt"/>
        <w:tabs>
          <w:tab w:val="clear" w:pos="1742"/>
        </w:tabs>
        <w:ind w:left="2218" w:hanging="951"/>
      </w:pPr>
      <w:r w:rsidRPr="00C31ED2">
        <w:tab/>
        <w:t>При движении с определенной начальной скоростью с полностью открытой дроссельной заслонкой для активации противопробуксовочной тормозной системы среднее ускорение рассчитывается между двумя определенными скоростями.</w:t>
      </w:r>
    </w:p>
    <w:p w:rsidR="00C31ED2" w:rsidRPr="00C31ED2" w:rsidRDefault="00C31ED2" w:rsidP="00884A66">
      <w:pPr>
        <w:pStyle w:val="SingleTxt"/>
        <w:tabs>
          <w:tab w:val="clear" w:pos="1742"/>
        </w:tabs>
        <w:ind w:left="2218" w:hanging="951"/>
      </w:pPr>
      <w:r w:rsidRPr="00C31ED2">
        <w:t>4.7.2</w:t>
      </w:r>
      <w:r w:rsidRPr="00C31ED2">
        <w:tab/>
        <w:t>Транспортное средство</w:t>
      </w:r>
    </w:p>
    <w:p w:rsidR="00C31ED2" w:rsidRPr="00C31ED2" w:rsidRDefault="00C31ED2" w:rsidP="00884A66">
      <w:pPr>
        <w:pStyle w:val="SingleTxt"/>
        <w:tabs>
          <w:tab w:val="clear" w:pos="1742"/>
        </w:tabs>
        <w:ind w:left="2218" w:hanging="951"/>
      </w:pPr>
      <w:r w:rsidRPr="00C31ED2">
        <w:t>4.7.2.1</w:t>
      </w:r>
      <w:r w:rsidRPr="00C31ED2">
        <w:tab/>
        <w:t>Испытание проводят с использованием двухосного грузового транспортного средства типовой модели в исправном эксплуатационном состоянии, оснащенного:</w:t>
      </w:r>
    </w:p>
    <w:p w:rsidR="00C31ED2" w:rsidRPr="00C31ED2" w:rsidRDefault="00C31ED2" w:rsidP="00884A66">
      <w:pPr>
        <w:pStyle w:val="SingleTxt"/>
        <w:tabs>
          <w:tab w:val="clear" w:pos="1742"/>
        </w:tabs>
        <w:ind w:left="2693" w:hanging="1426"/>
      </w:pPr>
      <w:r w:rsidRPr="00C31ED2">
        <w:tab/>
      </w:r>
      <w:r w:rsidRPr="00C31ED2">
        <w:rPr>
          <w:lang w:val="en-US"/>
        </w:rPr>
        <w:t>a</w:t>
      </w:r>
      <w:r w:rsidRPr="00C31ED2">
        <w:t>)</w:t>
      </w:r>
      <w:r w:rsidRPr="00C31ED2">
        <w:tab/>
        <w:t>небольшой по весу задней осью и достаточно мощным двигателем с целью обеспечить в ходе испытания средний процент проскальзывания в соответствии с</w:t>
      </w:r>
      <w:r w:rsidR="006B5FA9">
        <w:t xml:space="preserve"> требованиями пунктов 4.7.5.1 и </w:t>
      </w:r>
      <w:r w:rsidRPr="00C31ED2">
        <w:t>4.7.5.2.1 ниже;</w:t>
      </w:r>
    </w:p>
    <w:p w:rsidR="00C31ED2" w:rsidRPr="00C31ED2" w:rsidRDefault="00C31ED2" w:rsidP="00884A66">
      <w:pPr>
        <w:pStyle w:val="SingleTxt"/>
        <w:tabs>
          <w:tab w:val="clear" w:pos="1742"/>
        </w:tabs>
        <w:ind w:left="2693" w:hanging="1426"/>
      </w:pPr>
      <w:r w:rsidRPr="00C31ED2">
        <w:tab/>
      </w:r>
      <w:r w:rsidRPr="00C31ED2">
        <w:rPr>
          <w:lang w:val="en-US"/>
        </w:rPr>
        <w:t>b</w:t>
      </w:r>
      <w:r w:rsidRPr="00C31ED2">
        <w:t>)</w:t>
      </w:r>
      <w:r w:rsidRPr="00C31ED2">
        <w:tab/>
        <w:t xml:space="preserve">механической коробкой передач (допускается автоматическая коробка передач с ручным переключением) с передаточным числом, покрывающим скоростной диапазон 19 км/ч в пределах </w:t>
      </w:r>
      <w:r w:rsidR="006B5FA9">
        <w:br/>
      </w:r>
      <w:r w:rsidRPr="00C31ED2">
        <w:t>4−30 км/ч;</w:t>
      </w:r>
    </w:p>
    <w:p w:rsidR="00C31ED2" w:rsidRPr="00C31ED2" w:rsidRDefault="00C31ED2" w:rsidP="00884A66">
      <w:pPr>
        <w:pStyle w:val="SingleTxt"/>
        <w:tabs>
          <w:tab w:val="clear" w:pos="1742"/>
        </w:tabs>
        <w:ind w:left="2693" w:hanging="1426"/>
      </w:pPr>
      <w:r w:rsidRPr="00C31ED2">
        <w:tab/>
      </w:r>
      <w:r w:rsidRPr="00C31ED2">
        <w:rPr>
          <w:lang w:val="en-US"/>
        </w:rPr>
        <w:t>c</w:t>
      </w:r>
      <w:r w:rsidRPr="00C31ED2">
        <w:t>)</w:t>
      </w:r>
      <w:r w:rsidRPr="00C31ED2">
        <w:tab/>
        <w:t>блокирующим дифференциалом на ведущей оси, рекомендуемым для увеличения воспроизводимости;</w:t>
      </w:r>
    </w:p>
    <w:p w:rsidR="00C31ED2" w:rsidRPr="00C31ED2" w:rsidRDefault="00C31ED2" w:rsidP="006B5FA9">
      <w:pPr>
        <w:pStyle w:val="SingleTxt"/>
        <w:tabs>
          <w:tab w:val="clear" w:pos="1742"/>
        </w:tabs>
        <w:ind w:left="2693" w:hanging="1426"/>
      </w:pPr>
      <w:r w:rsidRPr="00C31ED2">
        <w:tab/>
      </w:r>
      <w:r w:rsidRPr="00C31ED2">
        <w:rPr>
          <w:lang w:val="en-US"/>
        </w:rPr>
        <w:t>d</w:t>
      </w:r>
      <w:r w:rsidRPr="00C31ED2">
        <w:t>)</w:t>
      </w:r>
      <w:r w:rsidRPr="00C31ED2">
        <w:tab/>
        <w:t>стандартной коммерческой системой контроля/ограничения проскальзывания ведущей оси при ускорении (называемой противопробуксовочной системой, ASR, TCS и т.д.).</w:t>
      </w:r>
    </w:p>
    <w:p w:rsidR="00C31ED2" w:rsidRPr="00C31ED2" w:rsidRDefault="00C31ED2" w:rsidP="00884A66">
      <w:pPr>
        <w:pStyle w:val="SingleTxt"/>
        <w:tabs>
          <w:tab w:val="clear" w:pos="1742"/>
        </w:tabs>
        <w:ind w:left="2218" w:hanging="951"/>
      </w:pPr>
      <w:r w:rsidRPr="00C31ED2">
        <w:t>4.7.2.1.1</w:t>
      </w:r>
      <w:r w:rsidRPr="00C31ED2">
        <w:tab/>
        <w:t>В особом случае, когда невозможно найти типовое грузовое транспортное средство, оснащенное противопробуксовочной тормозной системой, разрешается использовать транспортное средство без противопробуксовочной тормозной системы/ASR/TCS, оборудованное в обязательном порядке устройством отображения коэффициента проскальзывания, указанным в пункте 4.3.4, и блокирующим дифференциалом на ведущей оси в целях соблюдения методики, указанной в пункте</w:t>
      </w:r>
      <w:r w:rsidR="00CF1278">
        <w:t> </w:t>
      </w:r>
      <w:r w:rsidRPr="00C31ED2">
        <w:t>4.7.5.2.1 ниже.</w:t>
      </w:r>
    </w:p>
    <w:p w:rsidR="00C31ED2" w:rsidRPr="00C31ED2" w:rsidRDefault="00C31ED2" w:rsidP="00884A66">
      <w:pPr>
        <w:pStyle w:val="SingleTxt"/>
        <w:tabs>
          <w:tab w:val="clear" w:pos="1742"/>
        </w:tabs>
        <w:ind w:left="2218" w:hanging="951"/>
      </w:pPr>
      <w:r w:rsidRPr="00C31ED2">
        <w:t>4.7.2.2</w:t>
      </w:r>
      <w:r w:rsidRPr="00C31ED2">
        <w:tab/>
        <w:t>Разрешаются следующие модификации:</w:t>
      </w:r>
    </w:p>
    <w:p w:rsidR="00C31ED2" w:rsidRPr="00C31ED2" w:rsidRDefault="00C31ED2" w:rsidP="006B5FA9">
      <w:pPr>
        <w:pStyle w:val="SingleTxt"/>
        <w:tabs>
          <w:tab w:val="clear" w:pos="1742"/>
        </w:tabs>
        <w:ind w:left="2693" w:hanging="1426"/>
      </w:pPr>
      <w:r w:rsidRPr="00C31ED2">
        <w:tab/>
      </w:r>
      <w:r w:rsidRPr="00C31ED2">
        <w:rPr>
          <w:lang w:val="en-US"/>
        </w:rPr>
        <w:t>a</w:t>
      </w:r>
      <w:r w:rsidRPr="00C31ED2">
        <w:t>)</w:t>
      </w:r>
      <w:r w:rsidRPr="00C31ED2">
        <w:tab/>
        <w:t>позволяющие увеличить количество размеров шин, которые могут быть установлены на транспортном средстве;</w:t>
      </w:r>
    </w:p>
    <w:p w:rsidR="00C31ED2" w:rsidRPr="00C31ED2" w:rsidRDefault="00C31ED2" w:rsidP="006B5FA9">
      <w:pPr>
        <w:pStyle w:val="SingleTxt"/>
        <w:tabs>
          <w:tab w:val="clear" w:pos="1742"/>
        </w:tabs>
        <w:ind w:left="2693" w:hanging="1426"/>
      </w:pPr>
      <w:r w:rsidRPr="00C31ED2">
        <w:tab/>
      </w:r>
      <w:r w:rsidRPr="00C31ED2">
        <w:rPr>
          <w:lang w:val="en-US"/>
        </w:rPr>
        <w:t>b</w:t>
      </w:r>
      <w:r w:rsidRPr="00C31ED2">
        <w:t>)</w:t>
      </w:r>
      <w:r w:rsidRPr="00C31ED2">
        <w:tab/>
        <w:t>позволяющие установить автоматическое включение системы ускорения и измерений.</w:t>
      </w:r>
    </w:p>
    <w:p w:rsidR="00C31ED2" w:rsidRPr="00C31ED2" w:rsidRDefault="00C31ED2" w:rsidP="00884A66">
      <w:pPr>
        <w:pStyle w:val="SingleTxt"/>
        <w:tabs>
          <w:tab w:val="clear" w:pos="1742"/>
        </w:tabs>
        <w:ind w:left="2218" w:hanging="951"/>
      </w:pPr>
      <w:r w:rsidRPr="00C31ED2">
        <w:tab/>
        <w:t>Любая другая модификация системы ускорения запрещается.</w:t>
      </w:r>
    </w:p>
    <w:p w:rsidR="00C31ED2" w:rsidRPr="00C31ED2" w:rsidRDefault="00C31ED2" w:rsidP="00884A66">
      <w:pPr>
        <w:pStyle w:val="SingleTxt"/>
        <w:tabs>
          <w:tab w:val="clear" w:pos="1742"/>
        </w:tabs>
        <w:ind w:left="2218" w:hanging="951"/>
      </w:pPr>
      <w:r w:rsidRPr="00C31ED2">
        <w:t>4.7.3</w:t>
      </w:r>
      <w:r w:rsidRPr="00C31ED2">
        <w:tab/>
        <w:t>Оборудование транспортного средства</w:t>
      </w:r>
    </w:p>
    <w:p w:rsidR="00C31ED2" w:rsidRPr="00C31ED2" w:rsidRDefault="00C31ED2" w:rsidP="00884A66">
      <w:pPr>
        <w:pStyle w:val="SingleTxt"/>
        <w:tabs>
          <w:tab w:val="clear" w:pos="1742"/>
        </w:tabs>
        <w:ind w:left="2218" w:hanging="951"/>
      </w:pPr>
      <w:r w:rsidRPr="00C31ED2">
        <w:tab/>
        <w:t>Задний ведущий мост может быть оснащен двумя или четырьмя испытательными шинами при условии соблюдения нагрузки на шину.</w:t>
      </w:r>
    </w:p>
    <w:p w:rsidR="00C31ED2" w:rsidRPr="00C31ED2" w:rsidRDefault="00C31ED2" w:rsidP="00884A66">
      <w:pPr>
        <w:pStyle w:val="SingleTxt"/>
        <w:tabs>
          <w:tab w:val="clear" w:pos="1742"/>
        </w:tabs>
        <w:ind w:left="2218" w:hanging="951"/>
      </w:pPr>
      <w:r w:rsidRPr="00C31ED2">
        <w:tab/>
        <w:t>Передний неведущий мост оснащается двумя шинами, размер которых подходит для нагрузки на мост. Эти две передние шины могут быть сохранены в течение всего испытания.</w:t>
      </w:r>
    </w:p>
    <w:p w:rsidR="00C31ED2" w:rsidRPr="00C31ED2" w:rsidRDefault="00C31ED2" w:rsidP="00884A66">
      <w:pPr>
        <w:pStyle w:val="SingleTxt"/>
        <w:tabs>
          <w:tab w:val="clear" w:pos="1742"/>
        </w:tabs>
        <w:ind w:left="2218" w:hanging="951"/>
      </w:pPr>
      <w:r w:rsidRPr="00C31ED2">
        <w:t>4.7.4</w:t>
      </w:r>
      <w:r w:rsidRPr="00C31ED2">
        <w:tab/>
        <w:t>Нагрузка и давление в шинах</w:t>
      </w:r>
    </w:p>
    <w:p w:rsidR="00C31ED2" w:rsidRPr="00C31ED2" w:rsidRDefault="00C31ED2" w:rsidP="00884A66">
      <w:pPr>
        <w:pStyle w:val="SingleTxt"/>
        <w:tabs>
          <w:tab w:val="clear" w:pos="1742"/>
        </w:tabs>
        <w:ind w:left="2218" w:hanging="951"/>
      </w:pPr>
      <w:r w:rsidRPr="00C31ED2">
        <w:t>4.7.4.1</w:t>
      </w:r>
      <w:r w:rsidRPr="00C31ED2">
        <w:tab/>
        <w:t>Статическая нагрузка на каждую заднюю испытуемую шину на ведущем мосту должна составлять 20−55% несущей способности, указанной на боковине шины.</w:t>
      </w:r>
    </w:p>
    <w:p w:rsidR="00C31ED2" w:rsidRPr="00C31ED2" w:rsidRDefault="00C31ED2" w:rsidP="00884A66">
      <w:pPr>
        <w:pStyle w:val="SingleTxt"/>
        <w:tabs>
          <w:tab w:val="clear" w:pos="1742"/>
        </w:tabs>
        <w:ind w:left="2218" w:hanging="951"/>
      </w:pPr>
      <w:r w:rsidRPr="00C31ED2">
        <w:tab/>
        <w:t>Общая статическая нагрузка на передний ведущий мост транспортного средства должна составлять 60−160% от общей нагрузки на задний ведущий мост.</w:t>
      </w:r>
    </w:p>
    <w:p w:rsidR="00C31ED2" w:rsidRPr="00C31ED2" w:rsidRDefault="00C31ED2" w:rsidP="00884A66">
      <w:pPr>
        <w:pStyle w:val="SingleTxt"/>
        <w:tabs>
          <w:tab w:val="clear" w:pos="1742"/>
        </w:tabs>
        <w:ind w:left="2218" w:hanging="951"/>
      </w:pPr>
      <w:r w:rsidRPr="00C31ED2">
        <w:tab/>
        <w:t>Статическая нагрузка на шины на одном и том же ведущем мосту не должна различаться более чем на 10%.</w:t>
      </w:r>
    </w:p>
    <w:p w:rsidR="00C31ED2" w:rsidRPr="00C31ED2" w:rsidRDefault="00C31ED2" w:rsidP="00884A66">
      <w:pPr>
        <w:pStyle w:val="SingleTxt"/>
        <w:tabs>
          <w:tab w:val="clear" w:pos="1742"/>
        </w:tabs>
        <w:ind w:left="2218" w:hanging="951"/>
      </w:pPr>
      <w:r w:rsidRPr="00C31ED2">
        <w:t>4.7.4.2</w:t>
      </w:r>
      <w:r w:rsidRPr="00C31ED2">
        <w:tab/>
        <w:t>Давление в шинах на ведущем мосту должно составлять 70% от давления, указанного на боковине шины.</w:t>
      </w:r>
    </w:p>
    <w:p w:rsidR="00C31ED2" w:rsidRPr="00C31ED2" w:rsidRDefault="00C31ED2" w:rsidP="00884A66">
      <w:pPr>
        <w:pStyle w:val="SingleTxt"/>
        <w:tabs>
          <w:tab w:val="clear" w:pos="1742"/>
        </w:tabs>
        <w:ind w:left="2218" w:hanging="951"/>
      </w:pPr>
      <w:r w:rsidRPr="00C31ED2">
        <w:tab/>
        <w:t>Шины на ведущих колесах накачивают до номинального давления, указанного на боковине шины.</w:t>
      </w:r>
    </w:p>
    <w:p w:rsidR="00C31ED2" w:rsidRPr="00C31ED2" w:rsidRDefault="00C31ED2" w:rsidP="00884A66">
      <w:pPr>
        <w:pStyle w:val="SingleTxt"/>
        <w:tabs>
          <w:tab w:val="clear" w:pos="1742"/>
        </w:tabs>
        <w:ind w:left="2218" w:hanging="951"/>
      </w:pPr>
      <w:r w:rsidRPr="00C31ED2">
        <w:t>4.7.5</w:t>
      </w:r>
      <w:r w:rsidRPr="00C31ED2">
        <w:tab/>
        <w:t>Испытательные прогоны</w:t>
      </w:r>
    </w:p>
    <w:p w:rsidR="00C31ED2" w:rsidRPr="00C31ED2" w:rsidRDefault="00C31ED2" w:rsidP="00884A66">
      <w:pPr>
        <w:pStyle w:val="SingleTxt"/>
        <w:tabs>
          <w:tab w:val="clear" w:pos="1742"/>
        </w:tabs>
        <w:ind w:left="2218" w:hanging="951"/>
      </w:pPr>
      <w:r w:rsidRPr="00C31ED2">
        <w:t>4.7.5.1</w:t>
      </w:r>
      <w:r w:rsidRPr="00C31ED2">
        <w:tab/>
        <w:t>Установить сначала комплект эталонных шин на транспортном средстве, находящемся на испытательном полигоне.</w:t>
      </w:r>
    </w:p>
    <w:p w:rsidR="00C31ED2" w:rsidRPr="00C31ED2" w:rsidRDefault="00C31ED2" w:rsidP="00884A66">
      <w:pPr>
        <w:pStyle w:val="SingleTxt"/>
        <w:tabs>
          <w:tab w:val="clear" w:pos="1742"/>
        </w:tabs>
        <w:ind w:left="2218" w:hanging="951"/>
      </w:pPr>
      <w:r w:rsidRPr="00C31ED2">
        <w:tab/>
        <w:t>Проехать на транспортном средстве с начальной постоянной скоростью 4−11 км/ч и передаточным числом, покрывающим скоростной диапазон 19 км/ч.</w:t>
      </w:r>
    </w:p>
    <w:p w:rsidR="00C31ED2" w:rsidRPr="00C31ED2" w:rsidRDefault="00C31ED2" w:rsidP="00884A66">
      <w:pPr>
        <w:pStyle w:val="SingleTxt"/>
        <w:tabs>
          <w:tab w:val="clear" w:pos="1742"/>
        </w:tabs>
        <w:ind w:left="2218" w:hanging="951"/>
      </w:pPr>
      <w:r w:rsidRPr="00C31ED2">
        <w:tab/>
        <w:t>Рекомендуемое передаточное число на 3-й или 4-й передаче должно обеспечить как минимум 13-процентный средний коэффициент проскальзывания в измеряемом диапазоне скорости.</w:t>
      </w:r>
    </w:p>
    <w:p w:rsidR="00C31ED2" w:rsidRPr="00C31ED2" w:rsidRDefault="00C31ED2" w:rsidP="00884A66">
      <w:pPr>
        <w:pStyle w:val="SingleTxt"/>
        <w:tabs>
          <w:tab w:val="clear" w:pos="1742"/>
        </w:tabs>
        <w:ind w:left="2218" w:hanging="951"/>
      </w:pPr>
      <w:r w:rsidRPr="00C31ED2">
        <w:t>4.7.5.2</w:t>
      </w:r>
      <w:r w:rsidRPr="00C31ED2">
        <w:tab/>
        <w:t>В случае транспортных средств, оснащенных противопробуксовочной тормозной системой (уже включенной до прогона), дать полный газ, пока транспортное средство не достигнет конечной скорости.</w:t>
      </w:r>
    </w:p>
    <w:p w:rsidR="00C31ED2" w:rsidRPr="00C31ED2" w:rsidRDefault="00C31ED2" w:rsidP="00884A66">
      <w:pPr>
        <w:pStyle w:val="SingleTxt"/>
        <w:tabs>
          <w:tab w:val="clear" w:pos="1742"/>
        </w:tabs>
        <w:ind w:left="2218" w:hanging="951"/>
      </w:pPr>
      <w:r w:rsidRPr="00C31ED2">
        <w:tab/>
        <w:t>Конечная скорость = начальная скорость + 15 км/ч</w:t>
      </w:r>
    </w:p>
    <w:p w:rsidR="00C31ED2" w:rsidRPr="00C31ED2" w:rsidRDefault="00C31ED2" w:rsidP="00884A66">
      <w:pPr>
        <w:pStyle w:val="SingleTxt"/>
        <w:tabs>
          <w:tab w:val="clear" w:pos="1742"/>
        </w:tabs>
        <w:ind w:left="2218" w:hanging="951"/>
      </w:pPr>
      <w:r w:rsidRPr="00C31ED2">
        <w:tab/>
        <w:t>К испытательному транспортному средству не прилагается никакая удерживающая сила, направленная назад.</w:t>
      </w:r>
    </w:p>
    <w:p w:rsidR="00C31ED2" w:rsidRPr="00C31ED2" w:rsidRDefault="00C31ED2" w:rsidP="00884A66">
      <w:pPr>
        <w:pStyle w:val="SingleTxt"/>
        <w:tabs>
          <w:tab w:val="clear" w:pos="1742"/>
        </w:tabs>
        <w:ind w:left="2218" w:hanging="951"/>
      </w:pPr>
      <w:r w:rsidRPr="00C31ED2">
        <w:t>4.7.5.2.1</w:t>
      </w:r>
      <w:r w:rsidRPr="00C31ED2">
        <w:tab/>
        <w:t>В особом случае, упомянутом в пункте 4.7.2.1.1 выше, когда невозможно найти типовое грузовое транспортное средство, оснащенное противопробуксовочной тормозной системой, водитель вручную поддерживает усредненный коэффициен</w:t>
      </w:r>
      <w:r w:rsidR="006B5FA9">
        <w:t>т проскальзывания на уровне 20% ± </w:t>
      </w:r>
      <w:r w:rsidRPr="00C31ED2">
        <w:t>10% (процедура, основанная на использовании дифференциала с принудительной блокировкой вместо полной блокировки) в том же диапазоне скоростей. В ходе испытания все шины используются и все прогоны проводятся в соответствии с процедурой, основанной на использовании дифференциала с принудительной блокировкой.</w:t>
      </w:r>
    </w:p>
    <w:p w:rsidR="00C31ED2" w:rsidRPr="00C31ED2" w:rsidRDefault="00C31ED2" w:rsidP="00884A66">
      <w:pPr>
        <w:pStyle w:val="SingleTxt"/>
        <w:tabs>
          <w:tab w:val="clear" w:pos="1742"/>
        </w:tabs>
        <w:ind w:left="2218" w:hanging="951"/>
      </w:pPr>
      <w:r w:rsidRPr="00C31ED2">
        <w:t>4.7.5.3</w:t>
      </w:r>
      <w:r w:rsidRPr="00C31ED2">
        <w:tab/>
        <w:t>Измерить расстояние и время в интервале между начальной и конечной скоростью.</w:t>
      </w:r>
    </w:p>
    <w:p w:rsidR="00C31ED2" w:rsidRPr="00C31ED2" w:rsidRDefault="00C31ED2" w:rsidP="00884A66">
      <w:pPr>
        <w:pStyle w:val="SingleTxt"/>
        <w:tabs>
          <w:tab w:val="clear" w:pos="1742"/>
        </w:tabs>
        <w:ind w:left="2218" w:hanging="951"/>
      </w:pPr>
      <w:r w:rsidRPr="00C31ED2">
        <w:t>4.7.5.4</w:t>
      </w:r>
      <w:r w:rsidRPr="00C31ED2">
        <w:tab/>
        <w:t>Для каждой потенциальной шины и стандартной эталонной шины испытательные прогоны на ускорение проводят не менее 6 раз, а коэффициенты разброса (стандартное отклонение/среднее*100) рассчитывают не менее чем для 6 действительных прогонов на одно и то же расстояние, при этом время должно составлять не более 6%.</w:t>
      </w:r>
    </w:p>
    <w:p w:rsidR="00C31ED2" w:rsidRPr="00C31ED2" w:rsidRDefault="00C31ED2" w:rsidP="00884A66">
      <w:pPr>
        <w:pStyle w:val="SingleTxt"/>
        <w:tabs>
          <w:tab w:val="clear" w:pos="1742"/>
        </w:tabs>
        <w:ind w:left="2218" w:hanging="951"/>
      </w:pPr>
      <w:r w:rsidRPr="00C31ED2">
        <w:t>4.7.5.5</w:t>
      </w:r>
      <w:r w:rsidRPr="00C31ED2">
        <w:tab/>
        <w:t>В случае транспортного средства, оснащенного противопробуксовочной тормозной системой, средний коэффициент проскальзывания должен составлять 13−40% (рассчитывается в соответствии с пунктом</w:t>
      </w:r>
      <w:r w:rsidR="00CF1278">
        <w:t> </w:t>
      </w:r>
      <w:r w:rsidRPr="00C31ED2">
        <w:t>4.3.4 выше).</w:t>
      </w:r>
    </w:p>
    <w:p w:rsidR="00C31ED2" w:rsidRPr="00C31ED2" w:rsidRDefault="00C31ED2" w:rsidP="00884A66">
      <w:pPr>
        <w:pStyle w:val="SingleTxt"/>
        <w:tabs>
          <w:tab w:val="clear" w:pos="1742"/>
        </w:tabs>
        <w:ind w:left="2218" w:hanging="951"/>
      </w:pPr>
      <w:r w:rsidRPr="00C31ED2">
        <w:t>4.7.5.6</w:t>
      </w:r>
      <w:r w:rsidRPr="00C31ED2">
        <w:tab/>
        <w:t>Применять последовательность испытания в соответствии с пунктом</w:t>
      </w:r>
      <w:r w:rsidR="006B5FA9">
        <w:t> </w:t>
      </w:r>
      <w:r w:rsidRPr="00C31ED2">
        <w:t>4.6 выше.</w:t>
      </w:r>
    </w:p>
    <w:p w:rsidR="00C31ED2" w:rsidRPr="00C31ED2" w:rsidRDefault="00C31ED2" w:rsidP="00884A66">
      <w:pPr>
        <w:pStyle w:val="SingleTxt"/>
        <w:tabs>
          <w:tab w:val="clear" w:pos="1742"/>
        </w:tabs>
        <w:ind w:left="2218" w:hanging="951"/>
      </w:pPr>
      <w:r w:rsidRPr="00C31ED2">
        <w:t>4.8</w:t>
      </w:r>
      <w:r w:rsidRPr="00C31ED2">
        <w:tab/>
        <w:t>Обработка результатов измерений</w:t>
      </w:r>
    </w:p>
    <w:p w:rsidR="00C31ED2" w:rsidRPr="00C31ED2" w:rsidRDefault="00C31ED2" w:rsidP="00884A66">
      <w:pPr>
        <w:pStyle w:val="SingleTxt"/>
        <w:tabs>
          <w:tab w:val="clear" w:pos="1742"/>
        </w:tabs>
        <w:ind w:left="2218" w:hanging="951"/>
      </w:pPr>
      <w:r w:rsidRPr="00C31ED2">
        <w:t>4.8.1</w:t>
      </w:r>
      <w:r w:rsidRPr="00C31ED2">
        <w:tab/>
        <w:t>Расчет среднего ускорения AA</w:t>
      </w:r>
    </w:p>
    <w:p w:rsidR="00C31ED2" w:rsidRDefault="00C31ED2" w:rsidP="00884A66">
      <w:pPr>
        <w:pStyle w:val="SingleTxt"/>
        <w:tabs>
          <w:tab w:val="clear" w:pos="1742"/>
        </w:tabs>
        <w:ind w:left="2218" w:hanging="951"/>
      </w:pPr>
      <w:r w:rsidRPr="00C31ED2">
        <w:tab/>
        <w:t>При каждом повторном измерении среднее ускорение AA (м ∙ с</w:t>
      </w:r>
      <w:r w:rsidRPr="00C31ED2">
        <w:rPr>
          <w:vertAlign w:val="superscript"/>
        </w:rPr>
        <w:t>−2</w:t>
      </w:r>
      <w:r w:rsidRPr="00C31ED2">
        <w:t>) рассчитывают по следующей формуле:</w:t>
      </w:r>
    </w:p>
    <w:p w:rsidR="00C31ED2" w:rsidRDefault="00C31ED2" w:rsidP="00C31ED2">
      <w:pPr>
        <w:pStyle w:val="SingleTxt"/>
        <w:spacing w:line="240" w:lineRule="auto"/>
        <w:jc w:val="center"/>
      </w:pPr>
      <w:r>
        <w:rPr>
          <w:rFonts w:eastAsia="Times New Roman"/>
          <w:b/>
          <w:position w:val="-26"/>
          <w:szCs w:val="20"/>
        </w:rPr>
        <w:object w:dxaOrig="1404" w:dyaOrig="636">
          <v:shape id="_x0000_i1026" type="#_x0000_t75" style="width:70.5pt;height:31.5pt" o:ole="">
            <v:imagedata r:id="rId17" o:title=""/>
          </v:shape>
          <o:OLEObject Type="Embed" ProgID="Equation.3" ShapeID="_x0000_i1026" DrawAspect="Content" ObjectID="_1519630518" r:id="rId18"/>
        </w:object>
      </w:r>
    </w:p>
    <w:p w:rsidR="00E87F19" w:rsidRPr="00E87F19" w:rsidRDefault="006B5FA9" w:rsidP="006B5FA9">
      <w:pPr>
        <w:pStyle w:val="SingleTxt"/>
        <w:tabs>
          <w:tab w:val="clear" w:pos="1742"/>
        </w:tabs>
        <w:ind w:left="2218" w:hanging="951"/>
      </w:pPr>
      <w:r>
        <w:tab/>
      </w:r>
      <w:r w:rsidR="00E87F19" w:rsidRPr="00E87F19">
        <w:t>где D (м) − расстояние, пройденное между начальной скоростью S</w:t>
      </w:r>
      <w:r w:rsidR="00E87F19" w:rsidRPr="00E87F19">
        <w:rPr>
          <w:vertAlign w:val="subscript"/>
        </w:rPr>
        <w:t>i</w:t>
      </w:r>
      <w:r>
        <w:t> </w:t>
      </w:r>
      <w:r w:rsidR="00E87F19" w:rsidRPr="00E87F19">
        <w:t>(м · с</w:t>
      </w:r>
      <w:r w:rsidR="00E87F19" w:rsidRPr="00E87F19">
        <w:rPr>
          <w:vertAlign w:val="superscript"/>
        </w:rPr>
        <w:t>−1</w:t>
      </w:r>
      <w:r w:rsidR="00E87F19" w:rsidRPr="00E87F19">
        <w:t>) и конечной скоростью S</w:t>
      </w:r>
      <w:r w:rsidR="00E87F19" w:rsidRPr="00E87F19">
        <w:rPr>
          <w:vertAlign w:val="subscript"/>
        </w:rPr>
        <w:t>f</w:t>
      </w:r>
      <w:r w:rsidR="00E87F19" w:rsidRPr="00E87F19">
        <w:t xml:space="preserve"> (м · с</w:t>
      </w:r>
      <w:r w:rsidR="00E87F19" w:rsidRPr="00E87F19">
        <w:rPr>
          <w:vertAlign w:val="superscript"/>
        </w:rPr>
        <w:t>−1</w:t>
      </w:r>
      <w:r w:rsidR="00E87F19" w:rsidRPr="00E87F19">
        <w:t>).</w:t>
      </w:r>
    </w:p>
    <w:p w:rsidR="00E87F19" w:rsidRPr="00E87F19" w:rsidRDefault="00E87F19" w:rsidP="006B5FA9">
      <w:pPr>
        <w:pStyle w:val="SingleTxt"/>
        <w:tabs>
          <w:tab w:val="clear" w:pos="1742"/>
        </w:tabs>
      </w:pPr>
      <w:r w:rsidRPr="00E87F19">
        <w:t>4.8.2</w:t>
      </w:r>
      <w:r w:rsidRPr="00E87F19">
        <w:tab/>
        <w:t>Проверка результатов</w:t>
      </w:r>
    </w:p>
    <w:p w:rsidR="00E87F19" w:rsidRPr="00E87F19" w:rsidRDefault="00E87F19" w:rsidP="006B5FA9">
      <w:pPr>
        <w:pStyle w:val="SingleTxt"/>
        <w:tabs>
          <w:tab w:val="clear" w:pos="1742"/>
        </w:tabs>
      </w:pPr>
      <w:r w:rsidRPr="00E87F19">
        <w:tab/>
        <w:t>Для потенциальных шин:</w:t>
      </w:r>
    </w:p>
    <w:p w:rsidR="00C31ED2" w:rsidRDefault="00E87F19" w:rsidP="006B5FA9">
      <w:pPr>
        <w:pStyle w:val="SingleTxt"/>
        <w:tabs>
          <w:tab w:val="clear" w:pos="1742"/>
        </w:tabs>
        <w:ind w:left="2218" w:hanging="951"/>
      </w:pPr>
      <w:r w:rsidRPr="00E87F19">
        <w:tab/>
        <w:t>коэффициент разброса среднего ускорения рассчитывают для всех потенциальных шин. Если коэффициент разброса выше 6%, отбросить данные для этой потенциальной шины и повторить испытание</w:t>
      </w:r>
    </w:p>
    <w:p w:rsidR="00C31ED2" w:rsidRDefault="000E3268" w:rsidP="000E3268">
      <w:pPr>
        <w:pStyle w:val="SingleTxt"/>
        <w:spacing w:line="240" w:lineRule="auto"/>
        <w:jc w:val="center"/>
      </w:pPr>
      <w:r>
        <w:rPr>
          <w:rFonts w:eastAsia="Times New Roman"/>
          <w:b/>
          <w:position w:val="-28"/>
          <w:szCs w:val="20"/>
        </w:rPr>
        <w:object w:dxaOrig="3732" w:dyaOrig="660">
          <v:shape id="_x0000_i1027" type="#_x0000_t75" style="width:186.5pt;height:33pt" o:ole="">
            <v:imagedata r:id="rId19" o:title=""/>
          </v:shape>
          <o:OLEObject Type="Embed" ProgID="Equation.3" ShapeID="_x0000_i1027" DrawAspect="Content" ObjectID="_1519630519" r:id="rId20"/>
        </w:object>
      </w:r>
    </w:p>
    <w:p w:rsidR="000E3268" w:rsidRPr="000E3268" w:rsidRDefault="000E3268" w:rsidP="006B5FA9">
      <w:pPr>
        <w:pStyle w:val="SingleTxt"/>
        <w:keepNext/>
        <w:keepLines/>
        <w:tabs>
          <w:tab w:val="clear" w:pos="1742"/>
        </w:tabs>
      </w:pPr>
      <w:r w:rsidRPr="000E3268">
        <w:rPr>
          <w:lang w:val="en-US"/>
        </w:rPr>
        <w:tab/>
      </w:r>
      <w:r w:rsidRPr="000E3268">
        <w:t>Для эталонной шины:</w:t>
      </w:r>
    </w:p>
    <w:p w:rsidR="000E3268" w:rsidRPr="000E3268" w:rsidRDefault="000E3268" w:rsidP="006B5FA9">
      <w:pPr>
        <w:pStyle w:val="SingleTxt"/>
        <w:keepNext/>
        <w:keepLines/>
        <w:tabs>
          <w:tab w:val="clear" w:pos="1742"/>
        </w:tabs>
        <w:ind w:left="2218" w:hanging="951"/>
      </w:pPr>
      <w:r w:rsidRPr="000E3268">
        <w:tab/>
        <w:t>если коэффициент разброса среднего ускорения "AA" для каждой группы из не менее 6 прогонов эталонной шины выше 6%, отбросить все данные и повторить испытание для всех шин (потенциальных шин и эталонных шин).</w:t>
      </w:r>
    </w:p>
    <w:p w:rsidR="00E87F19" w:rsidRDefault="000E3268" w:rsidP="006B5FA9">
      <w:pPr>
        <w:pStyle w:val="SingleTxt"/>
        <w:tabs>
          <w:tab w:val="clear" w:pos="1742"/>
        </w:tabs>
        <w:ind w:left="2218" w:hanging="951"/>
      </w:pPr>
      <w:r w:rsidRPr="000E3268">
        <w:tab/>
        <w:t>Кроме того, для учета возможной динамики испытаний, рассчитывают коэффициент проверки на основе средних значений любых двух последовательных групп из не менее 6 прогонов эталонной шины. Если коэффициент проверки превышает 6%, отбросить все данные для всех потенциальных шин и повторить испытание.</w:t>
      </w:r>
    </w:p>
    <w:p w:rsidR="00E87F19" w:rsidRDefault="006B5FA9" w:rsidP="000E3268">
      <w:pPr>
        <w:pStyle w:val="SingleTxt"/>
        <w:spacing w:line="240" w:lineRule="auto"/>
        <w:jc w:val="center"/>
      </w:pPr>
      <w:r w:rsidRPr="006B5FA9">
        <w:rPr>
          <w:rFonts w:eastAsia="Times New Roman"/>
          <w:b/>
          <w:position w:val="-30"/>
          <w:szCs w:val="20"/>
        </w:rPr>
        <w:object w:dxaOrig="4740" w:dyaOrig="720">
          <v:shape id="_x0000_i1028" type="#_x0000_t75" style="width:237pt;height:36pt" o:ole="">
            <v:imagedata r:id="rId21" o:title=""/>
          </v:shape>
          <o:OLEObject Type="Embed" ProgID="Equation.3" ShapeID="_x0000_i1028" DrawAspect="Content" ObjectID="_1519630520" r:id="rId22"/>
        </w:object>
      </w:r>
    </w:p>
    <w:p w:rsidR="000E3268" w:rsidRPr="000E3268" w:rsidRDefault="000E3268" w:rsidP="006B5FA9">
      <w:pPr>
        <w:pStyle w:val="SingleTxt"/>
        <w:tabs>
          <w:tab w:val="clear" w:pos="1742"/>
        </w:tabs>
      </w:pPr>
      <w:r w:rsidRPr="000E3268">
        <w:t>4.8.3</w:t>
      </w:r>
      <w:r w:rsidRPr="000E3268">
        <w:tab/>
        <w:t xml:space="preserve">Расчет </w:t>
      </w:r>
      <w:r w:rsidR="004C6F7B">
        <w:rPr>
          <w:iCs/>
        </w:rPr>
        <w:t>"</w:t>
      </w:r>
      <w:r w:rsidRPr="000E3268">
        <w:t>среднего AA</w:t>
      </w:r>
      <w:r w:rsidR="004C6F7B">
        <w:rPr>
          <w:iCs/>
        </w:rPr>
        <w:t>"</w:t>
      </w:r>
    </w:p>
    <w:p w:rsidR="000E3268" w:rsidRPr="000E3268" w:rsidRDefault="000E3268" w:rsidP="006B5FA9">
      <w:pPr>
        <w:pStyle w:val="SingleTxt"/>
        <w:tabs>
          <w:tab w:val="clear" w:pos="1742"/>
        </w:tabs>
        <w:ind w:left="2218" w:hanging="951"/>
      </w:pPr>
      <w:r w:rsidRPr="000E3268">
        <w:tab/>
        <w:t xml:space="preserve">Если R1 представляет собой среднее значение </w:t>
      </w:r>
      <w:r w:rsidR="004C6F7B">
        <w:rPr>
          <w:iCs/>
        </w:rPr>
        <w:t>"</w:t>
      </w:r>
      <w:r w:rsidRPr="000E3268">
        <w:t>AA</w:t>
      </w:r>
      <w:r w:rsidR="004C6F7B">
        <w:rPr>
          <w:iCs/>
        </w:rPr>
        <w:t>"</w:t>
      </w:r>
      <w:r w:rsidRPr="000E3268">
        <w:t xml:space="preserve"> в первом испытании эталонной шины, а R2 − среднее значение </w:t>
      </w:r>
      <w:r w:rsidR="004C6F7B">
        <w:rPr>
          <w:iCs/>
        </w:rPr>
        <w:t>"</w:t>
      </w:r>
      <w:r w:rsidRPr="000E3268">
        <w:t>AA</w:t>
      </w:r>
      <w:r w:rsidR="004C6F7B">
        <w:rPr>
          <w:iCs/>
        </w:rPr>
        <w:t>"</w:t>
      </w:r>
      <w:r w:rsidRPr="000E3268">
        <w:t xml:space="preserve"> во втором испытании эталонной шины, выполняют следующие действия в соответствии с таблицей 1 ниже.</w:t>
      </w:r>
    </w:p>
    <w:p w:rsidR="000E3268" w:rsidRDefault="000E3268" w:rsidP="000E3268">
      <w:pPr>
        <w:pStyle w:val="SingleTxt"/>
      </w:pPr>
      <w:r w:rsidRPr="000E3268">
        <w:t>Таблица 1</w:t>
      </w:r>
    </w:p>
    <w:p w:rsidR="00BB7BE7" w:rsidRPr="00BB7BE7" w:rsidRDefault="00BB7BE7" w:rsidP="00BB7BE7">
      <w:pPr>
        <w:pStyle w:val="SingleTxt"/>
        <w:spacing w:after="0" w:line="120" w:lineRule="exact"/>
        <w:rPr>
          <w:sz w:val="10"/>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2"/>
        <w:gridCol w:w="1987"/>
        <w:gridCol w:w="2030"/>
      </w:tblGrid>
      <w:tr w:rsidR="000E3268" w:rsidTr="00BB7BE7">
        <w:trPr>
          <w:tblHeader/>
        </w:trPr>
        <w:tc>
          <w:tcPr>
            <w:tcW w:w="3472" w:type="dxa"/>
            <w:tcBorders>
              <w:top w:val="single" w:sz="4" w:space="0" w:color="auto"/>
              <w:left w:val="single" w:sz="4" w:space="0" w:color="auto"/>
              <w:bottom w:val="single" w:sz="12" w:space="0" w:color="auto"/>
              <w:right w:val="single" w:sz="4" w:space="0" w:color="auto"/>
            </w:tcBorders>
            <w:vAlign w:val="bottom"/>
            <w:hideMark/>
          </w:tcPr>
          <w:p w:rsidR="000E3268" w:rsidRDefault="000E3268">
            <w:pPr>
              <w:spacing w:before="60" w:after="60" w:line="200" w:lineRule="exact"/>
              <w:ind w:left="57"/>
              <w:rPr>
                <w:bCs/>
                <w:i/>
                <w:sz w:val="16"/>
              </w:rPr>
            </w:pPr>
            <w:r>
              <w:rPr>
                <w:bCs/>
                <w:i/>
                <w:sz w:val="16"/>
              </w:rPr>
              <w:t xml:space="preserve">Если количество комплектов потенциальных шин между двумя последовательными </w:t>
            </w:r>
            <w:r>
              <w:rPr>
                <w:bCs/>
                <w:i/>
                <w:sz w:val="16"/>
              </w:rPr>
              <w:br/>
              <w:t>прогонами эталонной шины составляет:</w:t>
            </w:r>
          </w:p>
        </w:tc>
        <w:tc>
          <w:tcPr>
            <w:tcW w:w="1987" w:type="dxa"/>
            <w:tcBorders>
              <w:top w:val="single" w:sz="4" w:space="0" w:color="auto"/>
              <w:left w:val="single" w:sz="4" w:space="0" w:color="auto"/>
              <w:bottom w:val="single" w:sz="12" w:space="0" w:color="auto"/>
              <w:right w:val="single" w:sz="4" w:space="0" w:color="auto"/>
            </w:tcBorders>
            <w:vAlign w:val="bottom"/>
            <w:hideMark/>
          </w:tcPr>
          <w:p w:rsidR="000E3268" w:rsidRDefault="000E3268" w:rsidP="004C6F7B">
            <w:pPr>
              <w:spacing w:before="60" w:after="60" w:line="200" w:lineRule="exact"/>
              <w:ind w:left="57"/>
              <w:rPr>
                <w:bCs/>
                <w:i/>
                <w:sz w:val="16"/>
              </w:rPr>
            </w:pPr>
            <w:r>
              <w:rPr>
                <w:bCs/>
                <w:i/>
                <w:sz w:val="16"/>
              </w:rPr>
              <w:t>и если комплектом испытуемых потенциальных шин является:</w:t>
            </w:r>
          </w:p>
        </w:tc>
        <w:tc>
          <w:tcPr>
            <w:tcW w:w="2030" w:type="dxa"/>
            <w:tcBorders>
              <w:top w:val="single" w:sz="4" w:space="0" w:color="auto"/>
              <w:left w:val="single" w:sz="4" w:space="0" w:color="auto"/>
              <w:bottom w:val="single" w:sz="12" w:space="0" w:color="auto"/>
              <w:right w:val="single" w:sz="4" w:space="0" w:color="auto"/>
            </w:tcBorders>
            <w:vAlign w:val="bottom"/>
            <w:hideMark/>
          </w:tcPr>
          <w:p w:rsidR="000E3268" w:rsidRDefault="00BB7BE7" w:rsidP="004C6F7B">
            <w:pPr>
              <w:spacing w:before="60" w:after="60" w:line="200" w:lineRule="exact"/>
              <w:ind w:left="57"/>
              <w:rPr>
                <w:bCs/>
                <w:i/>
                <w:sz w:val="16"/>
              </w:rPr>
            </w:pPr>
            <w:r>
              <w:rPr>
                <w:bCs/>
                <w:i/>
                <w:sz w:val="16"/>
              </w:rPr>
              <w:t xml:space="preserve">то </w:t>
            </w:r>
            <w:r w:rsidR="004C6F7B" w:rsidRPr="004C6F7B">
              <w:rPr>
                <w:bCs/>
                <w:i/>
                <w:iCs/>
                <w:sz w:val="16"/>
              </w:rPr>
              <w:t>"</w:t>
            </w:r>
            <w:r w:rsidR="000E3268">
              <w:rPr>
                <w:bCs/>
                <w:i/>
                <w:sz w:val="16"/>
              </w:rPr>
              <w:t>Ra</w:t>
            </w:r>
            <w:r w:rsidR="004C6F7B" w:rsidRPr="004C6F7B">
              <w:rPr>
                <w:bCs/>
                <w:i/>
                <w:iCs/>
                <w:sz w:val="16"/>
              </w:rPr>
              <w:t>"</w:t>
            </w:r>
            <w:r w:rsidR="000E3268">
              <w:rPr>
                <w:bCs/>
                <w:i/>
                <w:sz w:val="16"/>
              </w:rPr>
              <w:t xml:space="preserve"> рассчитывают по следующей формуле:</w:t>
            </w:r>
          </w:p>
        </w:tc>
      </w:tr>
      <w:tr w:rsidR="000E3268" w:rsidRPr="00BB7BE7" w:rsidTr="00BB7BE7">
        <w:tc>
          <w:tcPr>
            <w:tcW w:w="3472" w:type="dxa"/>
            <w:tcBorders>
              <w:top w:val="single" w:sz="12" w:space="0" w:color="auto"/>
              <w:left w:val="single" w:sz="4" w:space="0" w:color="auto"/>
              <w:bottom w:val="single" w:sz="4" w:space="0" w:color="auto"/>
              <w:right w:val="single" w:sz="4" w:space="0" w:color="auto"/>
            </w:tcBorders>
            <w:vAlign w:val="center"/>
            <w:hideMark/>
          </w:tcPr>
          <w:p w:rsidR="000E3268" w:rsidRPr="00BB7BE7" w:rsidRDefault="000E3268">
            <w:pPr>
              <w:spacing w:before="60" w:after="60" w:line="240" w:lineRule="auto"/>
              <w:ind w:left="170"/>
              <w:rPr>
                <w:bCs/>
                <w:szCs w:val="20"/>
              </w:rPr>
            </w:pPr>
            <w:r w:rsidRPr="00BB7BE7">
              <w:rPr>
                <w:bCs/>
                <w:szCs w:val="20"/>
              </w:rPr>
              <w:t xml:space="preserve">1 </w:t>
            </w:r>
            <w:r w:rsidRPr="00BB7BE7">
              <w:rPr>
                <w:bCs/>
                <w:szCs w:val="20"/>
              </w:rPr>
              <w:sym w:font="Monotype Sorts" w:char="F0EA"/>
            </w:r>
            <w:r w:rsidRPr="00BB7BE7">
              <w:rPr>
                <w:bCs/>
                <w:szCs w:val="20"/>
              </w:rPr>
              <w:t xml:space="preserve"> R − T1 – R</w:t>
            </w:r>
          </w:p>
        </w:tc>
        <w:tc>
          <w:tcPr>
            <w:tcW w:w="1987" w:type="dxa"/>
            <w:tcBorders>
              <w:top w:val="single" w:sz="12" w:space="0" w:color="auto"/>
              <w:left w:val="single" w:sz="4" w:space="0" w:color="auto"/>
              <w:bottom w:val="single" w:sz="4" w:space="0" w:color="auto"/>
              <w:right w:val="single" w:sz="4" w:space="0" w:color="auto"/>
            </w:tcBorders>
            <w:hideMark/>
          </w:tcPr>
          <w:p w:rsidR="000E3268" w:rsidRPr="00BB7BE7" w:rsidRDefault="000E3268" w:rsidP="00CF1278">
            <w:pPr>
              <w:spacing w:before="60" w:after="60" w:line="240" w:lineRule="auto"/>
              <w:rPr>
                <w:bCs/>
                <w:szCs w:val="20"/>
              </w:rPr>
            </w:pPr>
            <w:r w:rsidRPr="00BB7BE7">
              <w:rPr>
                <w:bCs/>
                <w:szCs w:val="20"/>
              </w:rPr>
              <w:t>T1</w:t>
            </w:r>
          </w:p>
        </w:tc>
        <w:tc>
          <w:tcPr>
            <w:tcW w:w="2030" w:type="dxa"/>
            <w:tcBorders>
              <w:top w:val="single" w:sz="12" w:space="0" w:color="auto"/>
              <w:left w:val="single" w:sz="4" w:space="0" w:color="auto"/>
              <w:bottom w:val="single" w:sz="4" w:space="0" w:color="auto"/>
              <w:right w:val="single" w:sz="4" w:space="0" w:color="auto"/>
            </w:tcBorders>
            <w:hideMark/>
          </w:tcPr>
          <w:p w:rsidR="000E3268" w:rsidRPr="00BB7BE7" w:rsidRDefault="000E3268">
            <w:pPr>
              <w:spacing w:before="60" w:after="60" w:line="240" w:lineRule="auto"/>
              <w:ind w:left="57"/>
              <w:rPr>
                <w:bCs/>
                <w:szCs w:val="20"/>
              </w:rPr>
            </w:pPr>
            <w:r w:rsidRPr="00BB7BE7">
              <w:rPr>
                <w:bCs/>
                <w:szCs w:val="20"/>
              </w:rPr>
              <w:t>Ra = 1/2 (R1 + R2)</w:t>
            </w:r>
          </w:p>
        </w:tc>
      </w:tr>
      <w:tr w:rsidR="000E3268" w:rsidRPr="00BB7BE7" w:rsidTr="00BB7BE7">
        <w:tc>
          <w:tcPr>
            <w:tcW w:w="3472" w:type="dxa"/>
            <w:tcBorders>
              <w:top w:val="single" w:sz="4" w:space="0" w:color="auto"/>
              <w:left w:val="single" w:sz="4" w:space="0" w:color="auto"/>
              <w:bottom w:val="single" w:sz="4" w:space="0" w:color="auto"/>
              <w:right w:val="single" w:sz="4" w:space="0" w:color="auto"/>
            </w:tcBorders>
            <w:vAlign w:val="center"/>
            <w:hideMark/>
          </w:tcPr>
          <w:p w:rsidR="000E3268" w:rsidRPr="00BB7BE7" w:rsidRDefault="000E3268">
            <w:pPr>
              <w:spacing w:before="60" w:after="60" w:line="240" w:lineRule="auto"/>
              <w:ind w:left="170"/>
              <w:rPr>
                <w:bCs/>
                <w:szCs w:val="20"/>
              </w:rPr>
            </w:pPr>
            <w:r w:rsidRPr="00BB7BE7">
              <w:rPr>
                <w:bCs/>
                <w:szCs w:val="20"/>
              </w:rPr>
              <w:t xml:space="preserve">2 </w:t>
            </w:r>
            <w:r w:rsidRPr="00BB7BE7">
              <w:rPr>
                <w:bCs/>
                <w:szCs w:val="20"/>
              </w:rPr>
              <w:sym w:font="Monotype Sorts" w:char="F0EA"/>
            </w:r>
            <w:r w:rsidRPr="00BB7BE7">
              <w:rPr>
                <w:bCs/>
                <w:szCs w:val="20"/>
              </w:rPr>
              <w:t xml:space="preserve"> R − T1 – T2 – R</w:t>
            </w:r>
          </w:p>
        </w:tc>
        <w:tc>
          <w:tcPr>
            <w:tcW w:w="1987" w:type="dxa"/>
            <w:tcBorders>
              <w:top w:val="single" w:sz="4" w:space="0" w:color="auto"/>
              <w:left w:val="single" w:sz="4" w:space="0" w:color="auto"/>
              <w:bottom w:val="single" w:sz="4" w:space="0" w:color="auto"/>
              <w:right w:val="single" w:sz="4" w:space="0" w:color="auto"/>
            </w:tcBorders>
            <w:hideMark/>
          </w:tcPr>
          <w:p w:rsidR="000E3268" w:rsidRPr="00BB7BE7" w:rsidRDefault="000E3268" w:rsidP="00CF1278">
            <w:pPr>
              <w:spacing w:before="60" w:after="60" w:line="240" w:lineRule="auto"/>
              <w:rPr>
                <w:bCs/>
                <w:szCs w:val="20"/>
                <w:lang w:val="fr-FR"/>
              </w:rPr>
            </w:pPr>
            <w:r w:rsidRPr="00BB7BE7">
              <w:rPr>
                <w:bCs/>
                <w:szCs w:val="20"/>
                <w:lang w:val="fr-FR"/>
              </w:rPr>
              <w:t>T1</w:t>
            </w:r>
            <w:r w:rsidRPr="00BB7BE7">
              <w:rPr>
                <w:bCs/>
                <w:szCs w:val="20"/>
                <w:lang w:val="fr-FR"/>
              </w:rPr>
              <w:br/>
              <w:t>T2</w:t>
            </w:r>
          </w:p>
        </w:tc>
        <w:tc>
          <w:tcPr>
            <w:tcW w:w="2030" w:type="dxa"/>
            <w:tcBorders>
              <w:top w:val="single" w:sz="4" w:space="0" w:color="auto"/>
              <w:left w:val="single" w:sz="4" w:space="0" w:color="auto"/>
              <w:bottom w:val="single" w:sz="4" w:space="0" w:color="auto"/>
              <w:right w:val="single" w:sz="4" w:space="0" w:color="auto"/>
            </w:tcBorders>
            <w:hideMark/>
          </w:tcPr>
          <w:p w:rsidR="000E3268" w:rsidRPr="00BB7BE7" w:rsidRDefault="000E3268">
            <w:pPr>
              <w:spacing w:before="60" w:after="60" w:line="240" w:lineRule="auto"/>
              <w:ind w:left="57"/>
              <w:rPr>
                <w:bCs/>
                <w:szCs w:val="20"/>
                <w:lang w:val="fr-FR"/>
              </w:rPr>
            </w:pPr>
            <w:r w:rsidRPr="00BB7BE7">
              <w:rPr>
                <w:bCs/>
                <w:szCs w:val="20"/>
                <w:lang w:val="fr-FR"/>
              </w:rPr>
              <w:t>Ra = 2/3 R1 + 1/3 R2</w:t>
            </w:r>
            <w:r w:rsidRPr="00BB7BE7">
              <w:rPr>
                <w:bCs/>
                <w:szCs w:val="20"/>
                <w:lang w:val="fr-FR"/>
              </w:rPr>
              <w:br/>
              <w:t>Ra = 1/3 R1 + 2/3 R2</w:t>
            </w:r>
          </w:p>
        </w:tc>
      </w:tr>
      <w:tr w:rsidR="000E3268" w:rsidRPr="00BB7BE7" w:rsidTr="00BB7BE7">
        <w:tc>
          <w:tcPr>
            <w:tcW w:w="3472" w:type="dxa"/>
            <w:tcBorders>
              <w:top w:val="single" w:sz="4" w:space="0" w:color="auto"/>
              <w:left w:val="single" w:sz="4" w:space="0" w:color="auto"/>
              <w:bottom w:val="single" w:sz="12" w:space="0" w:color="auto"/>
              <w:right w:val="single" w:sz="4" w:space="0" w:color="auto"/>
            </w:tcBorders>
            <w:vAlign w:val="center"/>
            <w:hideMark/>
          </w:tcPr>
          <w:p w:rsidR="000E3268" w:rsidRPr="00BB7BE7" w:rsidRDefault="000E3268">
            <w:pPr>
              <w:spacing w:before="60" w:after="60" w:line="240" w:lineRule="auto"/>
              <w:ind w:left="170"/>
              <w:rPr>
                <w:bCs/>
                <w:szCs w:val="20"/>
                <w:lang w:val="fr-FR"/>
              </w:rPr>
            </w:pPr>
            <w:r w:rsidRPr="00BB7BE7">
              <w:rPr>
                <w:bCs/>
                <w:szCs w:val="20"/>
                <w:lang w:val="fr-FR"/>
              </w:rPr>
              <w:t xml:space="preserve">3 </w:t>
            </w:r>
            <w:r w:rsidRPr="00BB7BE7">
              <w:rPr>
                <w:bCs/>
                <w:szCs w:val="20"/>
              </w:rPr>
              <w:sym w:font="Monotype Sorts" w:char="F0EA"/>
            </w:r>
            <w:r w:rsidRPr="00BB7BE7">
              <w:rPr>
                <w:bCs/>
                <w:szCs w:val="20"/>
                <w:lang w:val="fr-FR"/>
              </w:rPr>
              <w:t xml:space="preserve"> R − T1 – T2 − T3 – R</w:t>
            </w:r>
          </w:p>
        </w:tc>
        <w:tc>
          <w:tcPr>
            <w:tcW w:w="1987" w:type="dxa"/>
            <w:tcBorders>
              <w:top w:val="single" w:sz="4" w:space="0" w:color="auto"/>
              <w:left w:val="single" w:sz="4" w:space="0" w:color="auto"/>
              <w:bottom w:val="single" w:sz="12" w:space="0" w:color="auto"/>
              <w:right w:val="single" w:sz="4" w:space="0" w:color="auto"/>
            </w:tcBorders>
            <w:hideMark/>
          </w:tcPr>
          <w:p w:rsidR="000E3268" w:rsidRPr="00BB7BE7" w:rsidRDefault="000E3268" w:rsidP="00CF1278">
            <w:pPr>
              <w:spacing w:before="60" w:after="60" w:line="240" w:lineRule="auto"/>
              <w:rPr>
                <w:bCs/>
                <w:szCs w:val="20"/>
                <w:lang w:val="fr-FR"/>
              </w:rPr>
            </w:pPr>
            <w:r w:rsidRPr="00BB7BE7">
              <w:rPr>
                <w:bCs/>
                <w:szCs w:val="20"/>
                <w:lang w:val="fr-FR"/>
              </w:rPr>
              <w:t>T1</w:t>
            </w:r>
            <w:r w:rsidRPr="00BB7BE7">
              <w:rPr>
                <w:bCs/>
                <w:szCs w:val="20"/>
              </w:rPr>
              <w:br/>
            </w:r>
            <w:r w:rsidRPr="00BB7BE7">
              <w:rPr>
                <w:bCs/>
                <w:szCs w:val="20"/>
                <w:lang w:val="fr-FR"/>
              </w:rPr>
              <w:t>T2</w:t>
            </w:r>
            <w:r w:rsidRPr="00BB7BE7">
              <w:rPr>
                <w:bCs/>
                <w:szCs w:val="20"/>
              </w:rPr>
              <w:br/>
            </w:r>
            <w:r w:rsidRPr="00BB7BE7">
              <w:rPr>
                <w:bCs/>
                <w:szCs w:val="20"/>
                <w:lang w:val="fr-FR"/>
              </w:rPr>
              <w:t>T3</w:t>
            </w:r>
          </w:p>
        </w:tc>
        <w:tc>
          <w:tcPr>
            <w:tcW w:w="2030" w:type="dxa"/>
            <w:tcBorders>
              <w:top w:val="single" w:sz="4" w:space="0" w:color="auto"/>
              <w:left w:val="single" w:sz="4" w:space="0" w:color="auto"/>
              <w:bottom w:val="single" w:sz="12" w:space="0" w:color="auto"/>
              <w:right w:val="single" w:sz="4" w:space="0" w:color="auto"/>
            </w:tcBorders>
            <w:hideMark/>
          </w:tcPr>
          <w:p w:rsidR="000E3268" w:rsidRPr="00BB7BE7" w:rsidRDefault="000E3268">
            <w:pPr>
              <w:spacing w:before="60" w:after="60" w:line="240" w:lineRule="auto"/>
              <w:ind w:left="57"/>
              <w:rPr>
                <w:bCs/>
                <w:szCs w:val="20"/>
                <w:lang w:val="fr-FR"/>
              </w:rPr>
            </w:pPr>
            <w:r w:rsidRPr="00BB7BE7">
              <w:rPr>
                <w:bCs/>
                <w:szCs w:val="20"/>
                <w:lang w:val="fr-FR"/>
              </w:rPr>
              <w:t>Ra = 3/4 R1 + 1/4 R2</w:t>
            </w:r>
            <w:r w:rsidRPr="00BB7BE7">
              <w:rPr>
                <w:bCs/>
                <w:szCs w:val="20"/>
                <w:lang w:val="fr-FR"/>
              </w:rPr>
              <w:br/>
              <w:t>Ra = 1/2 (R1 + R2)</w:t>
            </w:r>
            <w:r w:rsidRPr="00BB7BE7">
              <w:rPr>
                <w:bCs/>
                <w:szCs w:val="20"/>
                <w:lang w:val="fr-FR"/>
              </w:rPr>
              <w:br/>
              <w:t>Ra = 1/4 R1 + 3/4 R2</w:t>
            </w:r>
          </w:p>
        </w:tc>
      </w:tr>
    </w:tbl>
    <w:p w:rsidR="00BB7BE7" w:rsidRPr="00BB7BE7" w:rsidRDefault="00BB7BE7" w:rsidP="00BB7BE7">
      <w:pPr>
        <w:pStyle w:val="SingleTxt"/>
        <w:spacing w:after="0" w:line="120" w:lineRule="exact"/>
        <w:rPr>
          <w:sz w:val="10"/>
        </w:rPr>
      </w:pPr>
    </w:p>
    <w:p w:rsidR="000E3268" w:rsidRPr="000E3268" w:rsidRDefault="004C6F7B" w:rsidP="000E3268">
      <w:pPr>
        <w:pStyle w:val="SingleTxt"/>
      </w:pPr>
      <w:r w:rsidRPr="004C6F7B">
        <w:rPr>
          <w:iCs/>
        </w:rPr>
        <w:t>"</w:t>
      </w:r>
      <w:r w:rsidR="000E3268" w:rsidRPr="000E3268">
        <w:t>Та</w:t>
      </w:r>
      <w:r w:rsidRPr="004C6F7B">
        <w:rPr>
          <w:iCs/>
        </w:rPr>
        <w:t>"</w:t>
      </w:r>
      <w:r w:rsidR="000E3268" w:rsidRPr="000E3268">
        <w:t xml:space="preserve"> (= 1, 2, ...) − среднее значение АА для испытания потенциальной шины.</w:t>
      </w:r>
    </w:p>
    <w:p w:rsidR="000E3268" w:rsidRPr="000E3268" w:rsidRDefault="00BB7BE7" w:rsidP="00BB7BE7">
      <w:pPr>
        <w:pStyle w:val="SingleTxt"/>
        <w:tabs>
          <w:tab w:val="clear" w:pos="1742"/>
        </w:tabs>
      </w:pPr>
      <w:r>
        <w:t>4.8.4</w:t>
      </w:r>
      <w:r>
        <w:tab/>
        <w:t xml:space="preserve">Расчет </w:t>
      </w:r>
      <w:r w:rsidR="004C6F7B" w:rsidRPr="004C6F7B">
        <w:rPr>
          <w:iCs/>
        </w:rPr>
        <w:t>"</w:t>
      </w:r>
      <w:r w:rsidR="000E3268" w:rsidRPr="000E3268">
        <w:rPr>
          <w:lang w:val="fr-FR"/>
        </w:rPr>
        <w:t>AFC</w:t>
      </w:r>
      <w:r w:rsidR="004C6F7B" w:rsidRPr="004C6F7B">
        <w:rPr>
          <w:iCs/>
        </w:rPr>
        <w:t>"</w:t>
      </w:r>
      <w:r w:rsidR="000E3268" w:rsidRPr="000E3268">
        <w:t xml:space="preserve"> (коэффициент силы ускорения)</w:t>
      </w:r>
    </w:p>
    <w:p w:rsidR="000E3268" w:rsidRPr="000E3268" w:rsidRDefault="000E3268" w:rsidP="00BB7BE7">
      <w:pPr>
        <w:pStyle w:val="SingleTxt"/>
        <w:tabs>
          <w:tab w:val="clear" w:pos="1742"/>
        </w:tabs>
      </w:pPr>
      <w:r w:rsidRPr="000E3268">
        <w:tab/>
        <w:t xml:space="preserve">Также называется коэффициентом силы ускорения </w:t>
      </w:r>
      <w:r w:rsidRPr="000E3268">
        <w:rPr>
          <w:lang w:val="fr-FR"/>
        </w:rPr>
        <w:t>AFC</w:t>
      </w:r>
    </w:p>
    <w:p w:rsidR="000E3268" w:rsidRPr="000E3268" w:rsidRDefault="000E3268" w:rsidP="00BB7BE7">
      <w:pPr>
        <w:pStyle w:val="SingleTxt"/>
        <w:tabs>
          <w:tab w:val="clear" w:pos="1742"/>
        </w:tabs>
      </w:pPr>
      <w:r w:rsidRPr="000E3268">
        <w:tab/>
        <w:t xml:space="preserve">Расчет </w:t>
      </w:r>
      <w:r w:rsidRPr="000E3268">
        <w:rPr>
          <w:lang w:val="fr-FR"/>
        </w:rPr>
        <w:t>AFC</w:t>
      </w:r>
      <w:r w:rsidRPr="000E3268">
        <w:t xml:space="preserve">(Ta) и </w:t>
      </w:r>
      <w:r w:rsidRPr="000E3268">
        <w:rPr>
          <w:lang w:val="fr-FR"/>
        </w:rPr>
        <w:t>AFC</w:t>
      </w:r>
      <w:r w:rsidRPr="000E3268">
        <w:t>(Ra) в соответствии с таблицей 2:</w:t>
      </w:r>
    </w:p>
    <w:p w:rsidR="000E3268" w:rsidRDefault="000E3268" w:rsidP="000E3268">
      <w:pPr>
        <w:pStyle w:val="SingleTxt"/>
      </w:pPr>
      <w:r w:rsidRPr="000E3268">
        <w:t>Таблица 2</w:t>
      </w:r>
    </w:p>
    <w:p w:rsidR="00BB7BE7" w:rsidRPr="00BB7BE7" w:rsidRDefault="00BB7BE7" w:rsidP="00BB7BE7">
      <w:pPr>
        <w:pStyle w:val="SingleTxt"/>
        <w:spacing w:after="0" w:line="120" w:lineRule="exact"/>
        <w:rPr>
          <w:sz w:val="10"/>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48"/>
        <w:gridCol w:w="3422"/>
      </w:tblGrid>
      <w:tr w:rsidR="000E3268" w:rsidTr="000E3268">
        <w:trPr>
          <w:trHeight w:val="20"/>
        </w:trPr>
        <w:tc>
          <w:tcPr>
            <w:tcW w:w="3948" w:type="dxa"/>
            <w:tcBorders>
              <w:top w:val="nil"/>
              <w:left w:val="nil"/>
              <w:bottom w:val="single" w:sz="12" w:space="0" w:color="auto"/>
              <w:right w:val="single" w:sz="4" w:space="0" w:color="auto"/>
            </w:tcBorders>
            <w:vAlign w:val="bottom"/>
          </w:tcPr>
          <w:p w:rsidR="000E3268" w:rsidRDefault="000E3268">
            <w:pPr>
              <w:spacing w:before="60" w:after="60" w:line="240" w:lineRule="auto"/>
              <w:jc w:val="right"/>
              <w:rPr>
                <w:b/>
                <w:sz w:val="18"/>
              </w:rPr>
            </w:pPr>
          </w:p>
        </w:tc>
        <w:tc>
          <w:tcPr>
            <w:tcW w:w="3422" w:type="dxa"/>
            <w:tcBorders>
              <w:top w:val="single" w:sz="4" w:space="0" w:color="auto"/>
              <w:left w:val="single" w:sz="4" w:space="0" w:color="auto"/>
              <w:bottom w:val="single" w:sz="12" w:space="0" w:color="auto"/>
              <w:right w:val="single" w:sz="4" w:space="0" w:color="auto"/>
            </w:tcBorders>
            <w:hideMark/>
          </w:tcPr>
          <w:p w:rsidR="000E3268" w:rsidRDefault="00BB7BE7" w:rsidP="004C6F7B">
            <w:pPr>
              <w:spacing w:before="60" w:after="60" w:line="240" w:lineRule="auto"/>
              <w:ind w:left="57"/>
              <w:rPr>
                <w:bCs/>
                <w:i/>
                <w:sz w:val="16"/>
                <w:szCs w:val="16"/>
              </w:rPr>
            </w:pPr>
            <w:r>
              <w:rPr>
                <w:bCs/>
                <w:i/>
                <w:sz w:val="16"/>
                <w:szCs w:val="16"/>
              </w:rPr>
              <w:t xml:space="preserve">Коэффициент силы ускорения </w:t>
            </w:r>
            <w:r w:rsidR="004C6F7B" w:rsidRPr="004C6F7B">
              <w:rPr>
                <w:bCs/>
                <w:i/>
                <w:iCs/>
                <w:sz w:val="16"/>
                <w:szCs w:val="16"/>
              </w:rPr>
              <w:t>"</w:t>
            </w:r>
            <w:r w:rsidR="000E3268">
              <w:rPr>
                <w:bCs/>
                <w:i/>
                <w:sz w:val="16"/>
                <w:szCs w:val="16"/>
              </w:rPr>
              <w:t>AFC</w:t>
            </w:r>
            <w:r w:rsidR="004C6F7B" w:rsidRPr="004C6F7B">
              <w:rPr>
                <w:bCs/>
                <w:i/>
                <w:iCs/>
                <w:sz w:val="16"/>
                <w:szCs w:val="16"/>
              </w:rPr>
              <w:t>"</w:t>
            </w:r>
            <w:r w:rsidR="000E3268">
              <w:rPr>
                <w:bCs/>
                <w:i/>
                <w:sz w:val="16"/>
                <w:szCs w:val="16"/>
              </w:rPr>
              <w:t>:</w:t>
            </w:r>
          </w:p>
        </w:tc>
      </w:tr>
      <w:tr w:rsidR="000E3268" w:rsidTr="000E3268">
        <w:trPr>
          <w:trHeight w:val="20"/>
        </w:trPr>
        <w:tc>
          <w:tcPr>
            <w:tcW w:w="3948" w:type="dxa"/>
            <w:tcBorders>
              <w:top w:val="single" w:sz="12" w:space="0" w:color="auto"/>
              <w:left w:val="single" w:sz="4" w:space="0" w:color="auto"/>
              <w:bottom w:val="single" w:sz="4" w:space="0" w:color="auto"/>
              <w:right w:val="single" w:sz="4" w:space="0" w:color="auto"/>
            </w:tcBorders>
            <w:vAlign w:val="center"/>
            <w:hideMark/>
          </w:tcPr>
          <w:p w:rsidR="000E3268" w:rsidRDefault="000E3268">
            <w:pPr>
              <w:spacing w:before="60" w:after="60" w:line="240" w:lineRule="auto"/>
              <w:ind w:left="28" w:right="28"/>
              <w:rPr>
                <w:bCs/>
                <w:sz w:val="18"/>
              </w:rPr>
            </w:pPr>
            <w:r>
              <w:rPr>
                <w:bCs/>
                <w:sz w:val="18"/>
              </w:rPr>
              <w:t>Эталонная шина</w:t>
            </w:r>
          </w:p>
        </w:tc>
        <w:tc>
          <w:tcPr>
            <w:tcW w:w="3422" w:type="dxa"/>
            <w:tcBorders>
              <w:top w:val="single" w:sz="12" w:space="0" w:color="auto"/>
              <w:left w:val="single" w:sz="4" w:space="0" w:color="auto"/>
              <w:bottom w:val="single" w:sz="4" w:space="0" w:color="auto"/>
              <w:right w:val="single" w:sz="4" w:space="0" w:color="auto"/>
            </w:tcBorders>
            <w:vAlign w:val="center"/>
            <w:hideMark/>
          </w:tcPr>
          <w:p w:rsidR="000E3268" w:rsidRDefault="000E3268">
            <w:pPr>
              <w:spacing w:before="60" w:after="60" w:line="240" w:lineRule="auto"/>
              <w:jc w:val="center"/>
              <w:rPr>
                <w:bCs/>
                <w:sz w:val="18"/>
              </w:rPr>
            </w:pPr>
            <w:r>
              <w:rPr>
                <w:bCs/>
                <w:sz w:val="18"/>
              </w:rPr>
              <w:t xml:space="preserve">AFC(R) = </w:t>
            </w:r>
            <w:r>
              <w:rPr>
                <w:rFonts w:eastAsia="Times New Roman"/>
                <w:bCs/>
                <w:position w:val="-24"/>
                <w:szCs w:val="20"/>
              </w:rPr>
              <w:object w:dxaOrig="360" w:dyaOrig="552">
                <v:shape id="_x0000_i1029" type="#_x0000_t75" style="width:18pt;height:27.5pt" o:ole="" fillcolor="window">
                  <v:imagedata r:id="rId23" o:title=""/>
                </v:shape>
                <o:OLEObject Type="Embed" ProgID="Equation.3" ShapeID="_x0000_i1029" DrawAspect="Content" ObjectID="_1519630521" r:id="rId24"/>
              </w:object>
            </w:r>
          </w:p>
        </w:tc>
      </w:tr>
      <w:tr w:rsidR="000E3268" w:rsidTr="000E3268">
        <w:trPr>
          <w:trHeight w:val="20"/>
        </w:trPr>
        <w:tc>
          <w:tcPr>
            <w:tcW w:w="3948" w:type="dxa"/>
            <w:tcBorders>
              <w:top w:val="single" w:sz="4" w:space="0" w:color="auto"/>
              <w:left w:val="single" w:sz="4" w:space="0" w:color="auto"/>
              <w:bottom w:val="single" w:sz="12" w:space="0" w:color="auto"/>
              <w:right w:val="single" w:sz="4" w:space="0" w:color="auto"/>
            </w:tcBorders>
            <w:vAlign w:val="center"/>
            <w:hideMark/>
          </w:tcPr>
          <w:p w:rsidR="000E3268" w:rsidRDefault="000E3268">
            <w:pPr>
              <w:spacing w:before="60" w:after="60" w:line="240" w:lineRule="auto"/>
              <w:ind w:left="28" w:right="28"/>
              <w:rPr>
                <w:bCs/>
                <w:sz w:val="18"/>
              </w:rPr>
            </w:pPr>
            <w:r>
              <w:rPr>
                <w:bCs/>
                <w:sz w:val="18"/>
              </w:rPr>
              <w:t>Потенциальная шина</w:t>
            </w:r>
          </w:p>
        </w:tc>
        <w:tc>
          <w:tcPr>
            <w:tcW w:w="3422" w:type="dxa"/>
            <w:tcBorders>
              <w:top w:val="single" w:sz="4" w:space="0" w:color="auto"/>
              <w:left w:val="single" w:sz="4" w:space="0" w:color="auto"/>
              <w:bottom w:val="single" w:sz="12" w:space="0" w:color="auto"/>
              <w:right w:val="single" w:sz="4" w:space="0" w:color="auto"/>
            </w:tcBorders>
            <w:hideMark/>
          </w:tcPr>
          <w:p w:rsidR="000E3268" w:rsidRDefault="000E3268">
            <w:pPr>
              <w:numPr>
                <w:ilvl w:val="12"/>
                <w:numId w:val="0"/>
              </w:numPr>
              <w:spacing w:before="60" w:after="60" w:line="240" w:lineRule="auto"/>
              <w:jc w:val="center"/>
              <w:rPr>
                <w:bCs/>
                <w:sz w:val="18"/>
              </w:rPr>
            </w:pPr>
            <w:r>
              <w:rPr>
                <w:bCs/>
                <w:sz w:val="18"/>
              </w:rPr>
              <w:t xml:space="preserve">AFC(T) = </w:t>
            </w:r>
            <w:r>
              <w:rPr>
                <w:rFonts w:eastAsia="Times New Roman"/>
                <w:bCs/>
                <w:position w:val="-24"/>
                <w:szCs w:val="20"/>
              </w:rPr>
              <w:object w:dxaOrig="336" w:dyaOrig="552">
                <v:shape id="_x0000_i1030" type="#_x0000_t75" style="width:16.5pt;height:27.5pt" o:ole="">
                  <v:imagedata r:id="rId25" o:title=""/>
                </v:shape>
                <o:OLEObject Type="Embed" ProgID="Equation.3" ShapeID="_x0000_i1030" DrawAspect="Content" ObjectID="_1519630522" r:id="rId26"/>
              </w:object>
            </w:r>
            <w:r>
              <w:rPr>
                <w:bCs/>
                <w:sz w:val="18"/>
              </w:rPr>
              <w:t xml:space="preserve"> </w:t>
            </w:r>
          </w:p>
        </w:tc>
      </w:tr>
    </w:tbl>
    <w:p w:rsidR="00BB7BE7" w:rsidRPr="00BB7BE7" w:rsidRDefault="00BB7BE7" w:rsidP="00BB7BE7">
      <w:pPr>
        <w:pStyle w:val="SingleTxt"/>
        <w:spacing w:after="0" w:line="120" w:lineRule="exact"/>
        <w:rPr>
          <w:iCs/>
          <w:sz w:val="10"/>
        </w:rPr>
      </w:pPr>
    </w:p>
    <w:p w:rsidR="000E3268" w:rsidRPr="000E3268" w:rsidRDefault="000E3268" w:rsidP="000E3268">
      <w:pPr>
        <w:pStyle w:val="SingleTxt"/>
        <w:rPr>
          <w:iCs/>
        </w:rPr>
      </w:pPr>
      <w:r w:rsidRPr="000E3268">
        <w:rPr>
          <w:iCs/>
        </w:rPr>
        <w:t>Ra и Ta выражены в м/с²</w:t>
      </w:r>
    </w:p>
    <w:p w:rsidR="000E3268" w:rsidRPr="000E3268" w:rsidRDefault="004C6F7B" w:rsidP="000E3268">
      <w:pPr>
        <w:pStyle w:val="SingleTxt"/>
        <w:rPr>
          <w:i/>
        </w:rPr>
      </w:pPr>
      <w:r>
        <w:rPr>
          <w:iCs/>
        </w:rPr>
        <w:t>"</w:t>
      </w:r>
      <w:r w:rsidR="000E3268" w:rsidRPr="000E3268">
        <w:rPr>
          <w:iCs/>
        </w:rPr>
        <w:t>g</w:t>
      </w:r>
      <w:r w:rsidRPr="004C6F7B">
        <w:rPr>
          <w:iCs/>
        </w:rPr>
        <w:t>"</w:t>
      </w:r>
      <w:r w:rsidR="000E3268" w:rsidRPr="000E3268">
        <w:rPr>
          <w:iCs/>
        </w:rPr>
        <w:t xml:space="preserve"> = ускорение свободного падения (округленное до 9,81 м/с</w:t>
      </w:r>
      <w:r w:rsidR="000E3268" w:rsidRPr="000E3268">
        <w:rPr>
          <w:iCs/>
          <w:vertAlign w:val="superscript"/>
        </w:rPr>
        <w:t>2</w:t>
      </w:r>
      <w:r w:rsidR="000E3268" w:rsidRPr="000E3268">
        <w:rPr>
          <w:iCs/>
        </w:rPr>
        <w:t>).</w:t>
      </w:r>
    </w:p>
    <w:p w:rsidR="000E3268" w:rsidRPr="000E3268" w:rsidRDefault="000E3268" w:rsidP="00BB7BE7">
      <w:pPr>
        <w:pStyle w:val="SingleTxt"/>
        <w:tabs>
          <w:tab w:val="clear" w:pos="1742"/>
        </w:tabs>
        <w:ind w:left="2218" w:hanging="951"/>
      </w:pPr>
      <w:r w:rsidRPr="000E3268">
        <w:t>4.8.5</w:t>
      </w:r>
      <w:r w:rsidRPr="000E3268">
        <w:tab/>
        <w:t>Расчет относительного индекса сцепления шины с заснеженным дорожным покрытием</w:t>
      </w:r>
    </w:p>
    <w:p w:rsidR="000E3268" w:rsidRDefault="000E3268" w:rsidP="00BB7BE7">
      <w:pPr>
        <w:pStyle w:val="SingleTxt"/>
        <w:tabs>
          <w:tab w:val="clear" w:pos="1742"/>
        </w:tabs>
        <w:ind w:left="2218" w:hanging="951"/>
      </w:pPr>
      <w:r w:rsidRPr="000E3268">
        <w:tab/>
        <w:t>Индекс сцепления с заснеженным дорожным покрытием представляет собой относительную характеристику потенциальной шины по сравнению с эталонной шиной.</w:t>
      </w:r>
    </w:p>
    <w:tbl>
      <w:tblPr>
        <w:tblW w:w="6204" w:type="dxa"/>
        <w:tblInd w:w="2310" w:type="dxa"/>
        <w:tblLayout w:type="fixed"/>
        <w:tblCellMar>
          <w:left w:w="28" w:type="dxa"/>
          <w:right w:w="28" w:type="dxa"/>
        </w:tblCellMar>
        <w:tblLook w:val="01E0" w:firstRow="1" w:lastRow="1" w:firstColumn="1" w:lastColumn="1" w:noHBand="0" w:noVBand="0"/>
      </w:tblPr>
      <w:tblGrid>
        <w:gridCol w:w="4831"/>
        <w:gridCol w:w="280"/>
        <w:gridCol w:w="1093"/>
      </w:tblGrid>
      <w:tr w:rsidR="000E3268" w:rsidTr="000E3268">
        <w:trPr>
          <w:trHeight w:val="20"/>
        </w:trPr>
        <w:tc>
          <w:tcPr>
            <w:tcW w:w="4829" w:type="dxa"/>
            <w:vAlign w:val="center"/>
            <w:hideMark/>
          </w:tcPr>
          <w:p w:rsidR="000E3268" w:rsidRDefault="000E3268">
            <w:pPr>
              <w:spacing w:before="60" w:after="60" w:line="240" w:lineRule="auto"/>
              <w:ind w:left="28" w:right="-14"/>
              <w:rPr>
                <w:b/>
                <w:sz w:val="18"/>
                <w:szCs w:val="18"/>
              </w:rPr>
            </w:pPr>
            <w:r>
              <w:rPr>
                <w:sz w:val="18"/>
                <w:szCs w:val="18"/>
              </w:rPr>
              <w:t>Индекс сцепления с заснеженным дорожным покрытием</w:t>
            </w:r>
          </w:p>
        </w:tc>
        <w:tc>
          <w:tcPr>
            <w:tcW w:w="280" w:type="dxa"/>
            <w:vAlign w:val="center"/>
            <w:hideMark/>
          </w:tcPr>
          <w:p w:rsidR="000E3268" w:rsidRDefault="000E3268">
            <w:pPr>
              <w:numPr>
                <w:ilvl w:val="12"/>
                <w:numId w:val="0"/>
              </w:numPr>
              <w:spacing w:before="60" w:after="60" w:line="240" w:lineRule="auto"/>
              <w:jc w:val="center"/>
              <w:rPr>
                <w:b/>
                <w:sz w:val="18"/>
                <w:szCs w:val="18"/>
              </w:rPr>
            </w:pPr>
            <w:r>
              <w:rPr>
                <w:b/>
                <w:w w:val="100"/>
                <w:sz w:val="18"/>
                <w:szCs w:val="18"/>
              </w:rPr>
              <w:t>=</w:t>
            </w:r>
          </w:p>
        </w:tc>
        <w:tc>
          <w:tcPr>
            <w:tcW w:w="1092" w:type="dxa"/>
            <w:hideMark/>
          </w:tcPr>
          <w:p w:rsidR="000E3268" w:rsidRDefault="000E3268">
            <w:pPr>
              <w:numPr>
                <w:ilvl w:val="12"/>
                <w:numId w:val="0"/>
              </w:numPr>
              <w:spacing w:before="60" w:after="60" w:line="240" w:lineRule="auto"/>
              <w:jc w:val="center"/>
              <w:rPr>
                <w:b/>
                <w:sz w:val="18"/>
                <w:szCs w:val="18"/>
              </w:rPr>
            </w:pPr>
            <w:r>
              <w:rPr>
                <w:rFonts w:eastAsia="Times New Roman"/>
                <w:b/>
                <w:position w:val="-28"/>
                <w:sz w:val="18"/>
                <w:szCs w:val="18"/>
              </w:rPr>
              <w:object w:dxaOrig="816" w:dyaOrig="576">
                <v:shape id="_x0000_i1031" type="#_x0000_t75" style="width:40.5pt;height:28.5pt" o:ole="">
                  <v:imagedata r:id="rId27" o:title=""/>
                </v:shape>
                <o:OLEObject Type="Embed" ProgID="Equation.3" ShapeID="_x0000_i1031" DrawAspect="Content" ObjectID="_1519630523" r:id="rId28"/>
              </w:object>
            </w:r>
          </w:p>
        </w:tc>
      </w:tr>
    </w:tbl>
    <w:p w:rsidR="000E3268" w:rsidRPr="00BB7BE7" w:rsidRDefault="000E3268" w:rsidP="00BB7BE7">
      <w:pPr>
        <w:pStyle w:val="SingleTxt"/>
        <w:spacing w:after="0" w:line="120" w:lineRule="exact"/>
        <w:rPr>
          <w:sz w:val="10"/>
        </w:rPr>
      </w:pPr>
    </w:p>
    <w:p w:rsidR="000E3268" w:rsidRPr="000E3268" w:rsidRDefault="000E3268" w:rsidP="004252F8">
      <w:pPr>
        <w:pStyle w:val="SingleTxt"/>
        <w:tabs>
          <w:tab w:val="clear" w:pos="1742"/>
        </w:tabs>
        <w:ind w:left="2218" w:hanging="951"/>
      </w:pPr>
      <w:r w:rsidRPr="000E3268">
        <w:t>4.8.6</w:t>
      </w:r>
      <w:r w:rsidRPr="000E3268">
        <w:tab/>
        <w:t>Расчет коэффициента проскальзывания</w:t>
      </w:r>
    </w:p>
    <w:p w:rsidR="000E3268" w:rsidRDefault="000E3268" w:rsidP="004252F8">
      <w:pPr>
        <w:pStyle w:val="SingleTxt"/>
        <w:tabs>
          <w:tab w:val="clear" w:pos="1742"/>
        </w:tabs>
        <w:ind w:left="2218" w:hanging="951"/>
      </w:pPr>
      <w:r w:rsidRPr="000E3268">
        <w:tab/>
        <w:t>Коэффициент проскальзывания может быть рассчитан как средний коэффициент проскальзывания в соответствии с пунктом 4.3.4 выше или путем сравнения среднего расстояния, упомянутого в пункте 4.7.5.3 выше, не менее 6 прогонов с расстоянием, пройденным без проскальзывания (очень низкое ускорение).</w:t>
      </w:r>
    </w:p>
    <w:p w:rsidR="000E3268" w:rsidRDefault="000E3268" w:rsidP="000E3268">
      <w:pPr>
        <w:pStyle w:val="SingleTxt"/>
        <w:spacing w:line="240" w:lineRule="auto"/>
      </w:pPr>
      <w:r>
        <w:rPr>
          <w:rFonts w:eastAsia="Times New Roman"/>
          <w:b/>
          <w:szCs w:val="20"/>
        </w:rPr>
        <w:tab/>
      </w:r>
      <w:r>
        <w:rPr>
          <w:rFonts w:eastAsia="Times New Roman"/>
          <w:b/>
          <w:szCs w:val="20"/>
        </w:rPr>
        <w:tab/>
      </w:r>
      <w:r>
        <w:rPr>
          <w:rFonts w:eastAsia="Times New Roman"/>
          <w:b/>
          <w:position w:val="-28"/>
          <w:szCs w:val="20"/>
        </w:rPr>
        <w:object w:dxaOrig="6192" w:dyaOrig="408">
          <v:shape id="_x0000_i1032" type="#_x0000_t75" style="width:309.5pt;height:20.5pt" o:ole="">
            <v:imagedata r:id="rId29" o:title=""/>
          </v:shape>
          <o:OLEObject Type="Embed" ProgID="Equation.3" ShapeID="_x0000_i1032" DrawAspect="Content" ObjectID="_1519630524" r:id="rId30"/>
        </w:object>
      </w:r>
    </w:p>
    <w:p w:rsidR="000E3268" w:rsidRPr="000E3268" w:rsidRDefault="000E3268" w:rsidP="004252F8">
      <w:pPr>
        <w:pStyle w:val="SingleTxt"/>
        <w:tabs>
          <w:tab w:val="clear" w:pos="1742"/>
        </w:tabs>
        <w:ind w:left="2218" w:hanging="951"/>
      </w:pPr>
      <w:r w:rsidRPr="000E3268">
        <w:t>4.9</w:t>
      </w:r>
      <w:r w:rsidRPr="000E3268">
        <w:tab/>
        <w:t>Сравнение характеристик сцепления с заснеженным дорожным покрытием потенциальной шины и эталонной шины с использованием контрольной шины</w:t>
      </w:r>
    </w:p>
    <w:p w:rsidR="000E3268" w:rsidRPr="000E3268" w:rsidRDefault="000E3268" w:rsidP="004252F8">
      <w:pPr>
        <w:pStyle w:val="SingleTxt"/>
        <w:tabs>
          <w:tab w:val="clear" w:pos="1742"/>
        </w:tabs>
        <w:ind w:left="2218" w:hanging="951"/>
      </w:pPr>
      <w:r w:rsidRPr="000E3268">
        <w:t>4.9.1</w:t>
      </w:r>
      <w:r w:rsidRPr="000E3268">
        <w:tab/>
        <w:t xml:space="preserve">Область применения </w:t>
      </w:r>
    </w:p>
    <w:p w:rsidR="000E3268" w:rsidRPr="000E3268" w:rsidRDefault="000E3268" w:rsidP="004252F8">
      <w:pPr>
        <w:pStyle w:val="SingleTxt"/>
        <w:tabs>
          <w:tab w:val="clear" w:pos="1742"/>
        </w:tabs>
        <w:ind w:left="2218" w:hanging="951"/>
      </w:pPr>
      <w:r w:rsidRPr="000E3268">
        <w:tab/>
        <w:t>Когда размер потенциальной шины существенно отличается от эталонной шины, прямое сопоставление на одном и том же транспортном средстве может оказаться невозможным. Данный подход предусматривает использование промежуточной шины, именуемой далее контрольной шиной.</w:t>
      </w:r>
    </w:p>
    <w:p w:rsidR="000E3268" w:rsidRPr="000E3268" w:rsidRDefault="000E3268" w:rsidP="004252F8">
      <w:pPr>
        <w:pStyle w:val="SingleTxt"/>
        <w:tabs>
          <w:tab w:val="clear" w:pos="1742"/>
        </w:tabs>
        <w:ind w:left="2218" w:hanging="951"/>
      </w:pPr>
      <w:r w:rsidRPr="000E3268">
        <w:t>4.9.2</w:t>
      </w:r>
      <w:r w:rsidRPr="000E3268">
        <w:tab/>
        <w:t>Принцип подхода</w:t>
      </w:r>
    </w:p>
    <w:p w:rsidR="000E3268" w:rsidRPr="000E3268" w:rsidRDefault="000E3268" w:rsidP="004252F8">
      <w:pPr>
        <w:pStyle w:val="SingleTxt"/>
        <w:tabs>
          <w:tab w:val="clear" w:pos="1742"/>
        </w:tabs>
        <w:ind w:left="2218" w:hanging="951"/>
      </w:pPr>
      <w:r w:rsidRPr="000E3268">
        <w:tab/>
        <w:t>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w:t>
      </w:r>
    </w:p>
    <w:p w:rsidR="000E3268" w:rsidRPr="000E3268" w:rsidRDefault="000E3268" w:rsidP="004252F8">
      <w:pPr>
        <w:pStyle w:val="SingleTxt"/>
        <w:tabs>
          <w:tab w:val="clear" w:pos="1742"/>
        </w:tabs>
        <w:ind w:left="2218" w:hanging="951"/>
      </w:pPr>
      <w:r w:rsidRPr="000E3268">
        <w:tab/>
        <w:t>Одно транспортное средство может быть оснащено эталонной шиной и контрольной шиной, другое − контрольной шиной и потенциальной шиной. Все условия соответствуют пункту 4.7 выше.</w:t>
      </w:r>
    </w:p>
    <w:p w:rsidR="000E3268" w:rsidRPr="000E3268" w:rsidRDefault="000E3268" w:rsidP="004252F8">
      <w:pPr>
        <w:pStyle w:val="SingleTxt"/>
        <w:tabs>
          <w:tab w:val="clear" w:pos="1742"/>
        </w:tabs>
        <w:ind w:left="2218" w:hanging="951"/>
      </w:pPr>
      <w:r w:rsidRPr="000E3268">
        <w:tab/>
        <w:t>В ходе первой оценки контрольная шина сравнивается с эталонной шиной. Полученный результат (индекс сцепления с заснеженным дорожным покрытием 1) представляет собой относительную эффективность контрольной шины по сравнению с эталонной шиной.</w:t>
      </w:r>
    </w:p>
    <w:p w:rsidR="000E3268" w:rsidRPr="000E3268" w:rsidRDefault="000E3268" w:rsidP="004252F8">
      <w:pPr>
        <w:pStyle w:val="SingleTxt"/>
        <w:tabs>
          <w:tab w:val="clear" w:pos="1742"/>
        </w:tabs>
        <w:ind w:left="2218" w:hanging="951"/>
      </w:pPr>
      <w:r w:rsidRPr="000E3268">
        <w:tab/>
        <w:t>В ходе второй оценки потенциальная шина сравнивается с контрольной шиной. Полученный результат (индекс сцепления с заснеженным дорожным покрытием 2) представляет собой относительную эффективность потенциальной шины по сравнению с контрольной шиной.</w:t>
      </w:r>
    </w:p>
    <w:p w:rsidR="000E3268" w:rsidRPr="000E3268" w:rsidRDefault="000E3268" w:rsidP="004252F8">
      <w:pPr>
        <w:pStyle w:val="SingleTxt"/>
        <w:tabs>
          <w:tab w:val="clear" w:pos="1742"/>
        </w:tabs>
        <w:ind w:left="2218" w:hanging="951"/>
      </w:pPr>
      <w:r w:rsidRPr="000E3268">
        <w:tab/>
        <w:t>Вторая оценка проводится на том же треке, что и первая. Температура воздуха должна быть в диапазоне ±5 °С от температуры первой оценки. Комплект контрольных шин является тем же, что и комплект, использованный для первой оценки.</w:t>
      </w:r>
    </w:p>
    <w:p w:rsidR="000E3268" w:rsidRDefault="000E3268" w:rsidP="004252F8">
      <w:pPr>
        <w:pStyle w:val="SingleTxt"/>
        <w:tabs>
          <w:tab w:val="clear" w:pos="1742"/>
        </w:tabs>
        <w:ind w:left="2218" w:hanging="951"/>
      </w:pPr>
      <w:r w:rsidRPr="000E3268">
        <w:tab/>
        <w:t>Индекс сцепления с заснеженным дорожным покрытием потенциальной шины по сравнению с эталонной шиной выводят путем умножения значений относительной эффективности, рассчитанных выше:</w:t>
      </w:r>
    </w:p>
    <w:p w:rsidR="000E3268" w:rsidRDefault="004252F8" w:rsidP="00C71600">
      <w:pPr>
        <w:pStyle w:val="SingleTxt"/>
      </w:pPr>
      <w:r>
        <w:rPr>
          <w:rFonts w:eastAsia="Times New Roman"/>
          <w:b/>
          <w:szCs w:val="20"/>
        </w:rPr>
        <w:tab/>
      </w:r>
      <w:r>
        <w:rPr>
          <w:rFonts w:eastAsia="Times New Roman"/>
          <w:b/>
          <w:szCs w:val="20"/>
        </w:rPr>
        <w:tab/>
      </w:r>
      <w:r w:rsidR="000E3268">
        <w:rPr>
          <w:rFonts w:eastAsia="Times New Roman"/>
          <w:b/>
          <w:position w:val="-10"/>
          <w:szCs w:val="20"/>
        </w:rPr>
        <w:object w:dxaOrig="6108" w:dyaOrig="276">
          <v:shape id="_x0000_i1033" type="#_x0000_t75" style="width:305.5pt;height:13.5pt" o:ole="">
            <v:imagedata r:id="rId31" o:title=""/>
          </v:shape>
          <o:OLEObject Type="Embed" ProgID="Equation.3" ShapeID="_x0000_i1033" DrawAspect="Content" ObjectID="_1519630525" r:id="rId32"/>
        </w:object>
      </w:r>
    </w:p>
    <w:p w:rsidR="000E3268" w:rsidRPr="000E3268" w:rsidRDefault="000E3268" w:rsidP="004252F8">
      <w:pPr>
        <w:pStyle w:val="SingleTxt"/>
        <w:tabs>
          <w:tab w:val="clear" w:pos="1742"/>
        </w:tabs>
      </w:pPr>
      <w:r w:rsidRPr="000E3268">
        <w:t>4.9.3</w:t>
      </w:r>
      <w:r w:rsidRPr="000E3268">
        <w:tab/>
        <w:t>Выбор комплекта шин в качестве комплекта контрольных шин</w:t>
      </w:r>
    </w:p>
    <w:p w:rsidR="000E3268" w:rsidRPr="000E3268" w:rsidRDefault="000E3268" w:rsidP="004252F8">
      <w:pPr>
        <w:pStyle w:val="SingleTxt"/>
        <w:tabs>
          <w:tab w:val="clear" w:pos="1742"/>
        </w:tabs>
        <w:ind w:left="2218" w:hanging="951"/>
      </w:pPr>
      <w:r w:rsidRPr="000E3268">
        <w:tab/>
        <w:t>Комплект контрольных шин представляет собой группу одинаковых шин, изготовленных на одном и том же заводе в течение одной недели.</w:t>
      </w:r>
    </w:p>
    <w:p w:rsidR="000E3268" w:rsidRPr="000E3268" w:rsidRDefault="000E3268" w:rsidP="004252F8">
      <w:pPr>
        <w:pStyle w:val="SingleTxt"/>
        <w:tabs>
          <w:tab w:val="clear" w:pos="1742"/>
        </w:tabs>
        <w:ind w:left="2218" w:hanging="951"/>
      </w:pPr>
      <w:r w:rsidRPr="000E3268">
        <w:t>4.10</w:t>
      </w:r>
      <w:r w:rsidRPr="000E3268">
        <w:tab/>
        <w:t>Хранение и сохранность</w:t>
      </w:r>
    </w:p>
    <w:p w:rsidR="000E3268" w:rsidRPr="000E3268" w:rsidRDefault="000E3268" w:rsidP="004252F8">
      <w:pPr>
        <w:pStyle w:val="SingleTxt"/>
        <w:tabs>
          <w:tab w:val="clear" w:pos="1742"/>
        </w:tabs>
        <w:ind w:left="2218" w:hanging="951"/>
      </w:pPr>
      <w:r w:rsidRPr="000E3268">
        <w:tab/>
        <w:t>До первой оценки (контрольной шины/эталонной шины) можно использовать нормальные условия хранения. Все шины комплекта контрольных шин необходимо хранить в одних и тех же условиях.</w:t>
      </w:r>
    </w:p>
    <w:p w:rsidR="000E3268" w:rsidRPr="000E3268" w:rsidRDefault="000E3268" w:rsidP="004252F8">
      <w:pPr>
        <w:pStyle w:val="SingleTxt"/>
        <w:tabs>
          <w:tab w:val="clear" w:pos="1742"/>
        </w:tabs>
        <w:ind w:left="2218" w:hanging="951"/>
      </w:pPr>
      <w:r w:rsidRPr="000E3268">
        <w:tab/>
        <w:t>Сразу же после оценочного испытания комплекта контрольных шин в сравнении с эталонной шиной контрольные шины помещают в особые условия хранения.</w:t>
      </w:r>
    </w:p>
    <w:p w:rsidR="000E3268" w:rsidRPr="000E3268" w:rsidRDefault="000E3268" w:rsidP="004252F8">
      <w:pPr>
        <w:pStyle w:val="SingleTxt"/>
        <w:tabs>
          <w:tab w:val="clear" w:pos="1742"/>
        </w:tabs>
        <w:ind w:left="2218" w:hanging="951"/>
      </w:pPr>
      <w:r w:rsidRPr="000E3268">
        <w:tab/>
        <w:t>Если в результате испытаний происходит ненормальный износ или повреждение или если износ влияет на результаты испытаний, использование данной шины прекращают</w:t>
      </w:r>
      <w:r w:rsidR="004252F8">
        <w:t>»</w:t>
      </w:r>
      <w:r w:rsidRPr="000E3268">
        <w:t>.</w:t>
      </w:r>
    </w:p>
    <w:p w:rsidR="000E3268" w:rsidRDefault="000E3268" w:rsidP="004252F8">
      <w:pPr>
        <w:pStyle w:val="SingleTxt"/>
        <w:tabs>
          <w:tab w:val="clear" w:pos="1742"/>
        </w:tabs>
        <w:ind w:left="2218" w:hanging="951"/>
      </w:pPr>
      <w:r w:rsidRPr="000E3268">
        <w:rPr>
          <w:i/>
        </w:rPr>
        <w:t>Добавить к приложению 10 новое добавление 1</w:t>
      </w:r>
      <w:r w:rsidRPr="000E3268">
        <w:t xml:space="preserve"> следующего содержания:</w:t>
      </w:r>
    </w:p>
    <w:p w:rsidR="002B110C" w:rsidRPr="002B110C" w:rsidRDefault="002B110C" w:rsidP="002B110C">
      <w:pPr>
        <w:pStyle w:val="SingleTxt"/>
        <w:tabs>
          <w:tab w:val="clear" w:pos="1742"/>
        </w:tabs>
        <w:spacing w:after="0" w:line="120" w:lineRule="exact"/>
        <w:ind w:left="2218" w:hanging="951"/>
        <w:rPr>
          <w:sz w:val="10"/>
        </w:rPr>
      </w:pPr>
    </w:p>
    <w:p w:rsidR="002B110C" w:rsidRPr="002B110C" w:rsidRDefault="002B110C" w:rsidP="002B110C">
      <w:pPr>
        <w:pStyle w:val="SingleTxt"/>
        <w:tabs>
          <w:tab w:val="clear" w:pos="1742"/>
        </w:tabs>
        <w:spacing w:after="0" w:line="120" w:lineRule="exact"/>
        <w:ind w:left="2218" w:hanging="951"/>
        <w:rPr>
          <w:sz w:val="10"/>
        </w:rPr>
      </w:pPr>
    </w:p>
    <w:p w:rsidR="000E3268" w:rsidRDefault="002B110C" w:rsidP="002B11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D332A">
        <w:rPr>
          <w:b w:val="0"/>
        </w:rPr>
        <w:t>«</w:t>
      </w:r>
      <w:r w:rsidR="000E3268" w:rsidRPr="002B110C">
        <w:t>Приложение 10 − Добавление 1</w:t>
      </w:r>
    </w:p>
    <w:p w:rsidR="002B110C" w:rsidRPr="002B110C" w:rsidRDefault="002B110C" w:rsidP="002B110C">
      <w:pPr>
        <w:pStyle w:val="SingleTxt"/>
        <w:spacing w:after="0" w:line="120" w:lineRule="exact"/>
        <w:rPr>
          <w:sz w:val="10"/>
        </w:rPr>
      </w:pPr>
    </w:p>
    <w:p w:rsidR="002B110C" w:rsidRPr="002B110C" w:rsidRDefault="002B110C" w:rsidP="002B110C">
      <w:pPr>
        <w:pStyle w:val="SingleTxt"/>
        <w:spacing w:after="0" w:line="120" w:lineRule="exact"/>
        <w:rPr>
          <w:sz w:val="10"/>
        </w:rPr>
      </w:pPr>
    </w:p>
    <w:p w:rsidR="000E3268" w:rsidRDefault="00012954" w:rsidP="000129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E3268" w:rsidRPr="000E3268">
        <w:tab/>
        <w:t>Определение пиктограммы "Alpine Symbol" ("высокогорная")</w:t>
      </w:r>
    </w:p>
    <w:p w:rsidR="000E3268" w:rsidRDefault="000E3268" w:rsidP="000E3268">
      <w:pPr>
        <w:pStyle w:val="SingleTxt"/>
        <w:spacing w:line="240" w:lineRule="auto"/>
        <w:jc w:val="center"/>
      </w:pPr>
      <w:r>
        <w:rPr>
          <w:noProof/>
          <w:lang w:val="en-US"/>
        </w:rPr>
        <w:drawing>
          <wp:inline distT="0" distB="0" distL="0" distR="0" wp14:anchorId="67F5CB89" wp14:editId="5B8E40C0">
            <wp:extent cx="1645920" cy="914400"/>
            <wp:effectExtent l="0" t="0" r="0" b="0"/>
            <wp:docPr id="48" name="Рисунок 48"/>
            <wp:cNvGraphicFramePr/>
            <a:graphic xmlns:a="http://schemas.openxmlformats.org/drawingml/2006/main">
              <a:graphicData uri="http://schemas.openxmlformats.org/drawingml/2006/picture">
                <pic:pic xmlns:pic="http://schemas.openxmlformats.org/drawingml/2006/picture">
                  <pic:nvPicPr>
                    <pic:cNvPr id="48" name="Рисунок 48"/>
                    <pic:cNvPicPr/>
                  </pic:nvPicPr>
                  <pic:blipFill rotWithShape="1">
                    <a:blip r:embed="rId33">
                      <a:extLst>
                        <a:ext uri="{28A0092B-C50C-407E-A947-70E740481C1C}">
                          <a14:useLocalDpi xmlns:a14="http://schemas.microsoft.com/office/drawing/2010/main" val="0"/>
                        </a:ext>
                      </a:extLst>
                    </a:blip>
                    <a:srcRect t="6400" b="15380"/>
                    <a:stretch/>
                  </pic:blipFill>
                  <pic:spPr bwMode="auto">
                    <a:xfrm>
                      <a:off x="0" y="0"/>
                      <a:ext cx="164592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0E3268" w:rsidRPr="000E3268" w:rsidRDefault="000E3268" w:rsidP="00012954">
      <w:pPr>
        <w:pStyle w:val="SingleTxt"/>
      </w:pPr>
      <w:r w:rsidRPr="000E3268">
        <w:t>Не менее 15 мм в основании и 15 мм в высоту при изображении на боковине шины.</w:t>
      </w:r>
    </w:p>
    <w:p w:rsidR="000E3268" w:rsidRPr="000E3268" w:rsidRDefault="000E3268" w:rsidP="00012954">
      <w:pPr>
        <w:pStyle w:val="SingleTxt"/>
      </w:pPr>
      <w:r w:rsidRPr="000E3268">
        <w:t>Не менее 10 мм в основании и 10 мм в высоту при изображении на боковой полосе подвулканизированного протектора.</w:t>
      </w:r>
    </w:p>
    <w:p w:rsidR="000E3268" w:rsidRDefault="000E3268" w:rsidP="00012954">
      <w:pPr>
        <w:pStyle w:val="SingleTxt"/>
      </w:pPr>
      <w:r w:rsidRPr="000E3268">
        <w:t>Вышеприведенный символ изображен без соблюдения масштаба</w:t>
      </w:r>
      <w:r w:rsidR="002B110C">
        <w:t>»</w:t>
      </w:r>
      <w:r w:rsidRPr="000E3268">
        <w:t>.</w:t>
      </w:r>
    </w:p>
    <w:p w:rsidR="000E3268" w:rsidRDefault="002B110C" w:rsidP="002B110C">
      <w:pPr>
        <w:pStyle w:val="SingleTxt"/>
        <w:tabs>
          <w:tab w:val="clear" w:pos="1742"/>
        </w:tabs>
      </w:pPr>
      <w:r>
        <w:br w:type="page"/>
      </w:r>
      <w:r w:rsidR="000E3268" w:rsidRPr="000E3268">
        <w:rPr>
          <w:i/>
        </w:rPr>
        <w:t xml:space="preserve">Добавить к приложению 10 новое добавление 2 </w:t>
      </w:r>
      <w:r w:rsidR="000E3268" w:rsidRPr="000E3268">
        <w:t>следующего содержания:</w:t>
      </w:r>
    </w:p>
    <w:p w:rsidR="002B110C" w:rsidRPr="002B110C" w:rsidRDefault="002B110C" w:rsidP="002B110C">
      <w:pPr>
        <w:pStyle w:val="SingleTxt"/>
        <w:tabs>
          <w:tab w:val="clear" w:pos="1742"/>
        </w:tabs>
        <w:spacing w:after="0" w:line="120" w:lineRule="exact"/>
        <w:rPr>
          <w:sz w:val="10"/>
        </w:rPr>
      </w:pPr>
    </w:p>
    <w:p w:rsidR="002B110C" w:rsidRPr="002B110C" w:rsidRDefault="002B110C" w:rsidP="002B110C">
      <w:pPr>
        <w:pStyle w:val="SingleTxt"/>
        <w:tabs>
          <w:tab w:val="clear" w:pos="1742"/>
        </w:tabs>
        <w:spacing w:after="0" w:line="120" w:lineRule="exact"/>
        <w:rPr>
          <w:sz w:val="10"/>
        </w:rPr>
      </w:pPr>
    </w:p>
    <w:p w:rsidR="000E3268" w:rsidRDefault="002B110C" w:rsidP="002B11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 w:name="_Toc367177791"/>
      <w:r>
        <w:t>«</w:t>
      </w:r>
      <w:r w:rsidR="000E3268" w:rsidRPr="000E3268">
        <w:t>Приложение 10 − Добавление 2</w:t>
      </w:r>
      <w:bookmarkEnd w:id="3"/>
    </w:p>
    <w:p w:rsidR="002B110C" w:rsidRPr="002B110C" w:rsidRDefault="002B110C" w:rsidP="002B110C">
      <w:pPr>
        <w:pStyle w:val="SingleTxt"/>
        <w:spacing w:after="0" w:line="120" w:lineRule="exact"/>
        <w:rPr>
          <w:sz w:val="10"/>
        </w:rPr>
      </w:pPr>
    </w:p>
    <w:p w:rsidR="002B110C" w:rsidRPr="002B110C" w:rsidRDefault="002B110C" w:rsidP="002B110C">
      <w:pPr>
        <w:pStyle w:val="SingleTxt"/>
        <w:spacing w:after="0" w:line="120" w:lineRule="exact"/>
        <w:rPr>
          <w:sz w:val="10"/>
        </w:rPr>
      </w:pPr>
    </w:p>
    <w:p w:rsidR="000E3268" w:rsidRDefault="000E3268" w:rsidP="002B11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268">
        <w:tab/>
      </w:r>
      <w:r w:rsidRPr="000E3268">
        <w:tab/>
        <w:t>Протоколы испытаний и данные испытаний для шин класса С2</w:t>
      </w:r>
    </w:p>
    <w:p w:rsidR="002B110C" w:rsidRPr="002B110C" w:rsidRDefault="002B110C" w:rsidP="002B110C">
      <w:pPr>
        <w:pStyle w:val="SingleTxt"/>
        <w:spacing w:after="0" w:line="120" w:lineRule="exact"/>
        <w:rPr>
          <w:sz w:val="10"/>
        </w:rPr>
      </w:pPr>
    </w:p>
    <w:p w:rsidR="002B110C" w:rsidRPr="002B110C" w:rsidRDefault="002B110C" w:rsidP="002B110C">
      <w:pPr>
        <w:pStyle w:val="SingleTxt"/>
        <w:spacing w:after="0" w:line="120" w:lineRule="exact"/>
        <w:rPr>
          <w:sz w:val="10"/>
        </w:rPr>
      </w:pPr>
    </w:p>
    <w:p w:rsidR="000E3268" w:rsidRDefault="002B110C" w:rsidP="002B11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E3268" w:rsidRPr="000E3268">
        <w:t xml:space="preserve">Часть 1 </w:t>
      </w:r>
      <w:r>
        <w:t>–</w:t>
      </w:r>
      <w:r w:rsidR="000E3268" w:rsidRPr="000E3268">
        <w:t xml:space="preserve"> Протокол</w:t>
      </w:r>
    </w:p>
    <w:p w:rsidR="002B110C" w:rsidRPr="002B110C" w:rsidRDefault="002B110C" w:rsidP="002B110C">
      <w:pPr>
        <w:pStyle w:val="SingleTxt"/>
        <w:spacing w:after="0" w:line="120" w:lineRule="exact"/>
        <w:rPr>
          <w:sz w:val="10"/>
        </w:rPr>
      </w:pPr>
    </w:p>
    <w:p w:rsidR="00A103F5" w:rsidRPr="000E3268" w:rsidRDefault="000E3268" w:rsidP="0001295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jc w:val="left"/>
      </w:pPr>
      <w:r w:rsidRPr="000E3268">
        <w:t>1.</w:t>
      </w:r>
      <w:r w:rsidRPr="000E3268">
        <w:tab/>
        <w:t>Орган по официальному утверждению типа или техническая</w:t>
      </w:r>
      <w:r w:rsidR="002B110C">
        <w:t xml:space="preserve"> </w:t>
      </w:r>
      <w:r w:rsidR="00012954">
        <w:br/>
      </w:r>
      <w:r w:rsidRPr="000E3268">
        <w:t xml:space="preserve">служба: </w:t>
      </w:r>
      <w:r w:rsidR="00012954">
        <w:tab/>
      </w:r>
      <w:r w:rsidRPr="000E3268">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2.</w:t>
      </w:r>
      <w:r w:rsidRPr="000E3268">
        <w:tab/>
        <w:t xml:space="preserve">Название и адрес подателя заявки: </w:t>
      </w:r>
      <w:r w:rsidR="00A103F5">
        <w:tab/>
      </w:r>
    </w:p>
    <w:p w:rsidR="000E3268" w:rsidRPr="000E3268" w:rsidRDefault="000E3268" w:rsidP="00A103F5">
      <w:pPr>
        <w:pStyle w:val="SingleTxt"/>
        <w:tabs>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3.</w:t>
      </w:r>
      <w:r w:rsidRPr="000E3268">
        <w:tab/>
        <w:t xml:space="preserve">Протокол испытания №: </w:t>
      </w:r>
      <w:r w:rsidRPr="000E3268">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4.</w:t>
      </w:r>
      <w:r w:rsidRPr="000E3268">
        <w:tab/>
        <w:t>Изготовитель и фирменное название или торговое наименование:</w:t>
      </w:r>
      <w:r w:rsidR="00A103F5">
        <w:tab/>
      </w:r>
    </w:p>
    <w:p w:rsidR="000E3268" w:rsidRPr="000E3268" w:rsidRDefault="000E3268" w:rsidP="00A103F5">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5.</w:t>
      </w:r>
      <w:r w:rsidRPr="000E3268">
        <w:tab/>
        <w:t xml:space="preserve">Класс шины: </w:t>
      </w:r>
      <w:r w:rsidR="00A103F5">
        <w:tab/>
      </w:r>
    </w:p>
    <w:p w:rsidR="000E3268" w:rsidRPr="000E3268" w:rsidRDefault="000E3268" w:rsidP="00A103F5">
      <w:pPr>
        <w:pStyle w:val="SingleTxt"/>
        <w:tabs>
          <w:tab w:val="clear" w:pos="4622"/>
          <w:tab w:val="clear" w:pos="5098"/>
          <w:tab w:val="clear" w:pos="5573"/>
          <w:tab w:val="clear" w:pos="6048"/>
          <w:tab w:val="clear" w:pos="6538"/>
          <w:tab w:val="clear" w:pos="7013"/>
          <w:tab w:val="clear" w:pos="7488"/>
          <w:tab w:val="clear" w:pos="7978"/>
          <w:tab w:val="left" w:leader="dot" w:pos="8453"/>
        </w:tabs>
        <w:rPr>
          <w:b/>
        </w:rPr>
      </w:pPr>
      <w:r w:rsidRPr="000E3268">
        <w:t>6.</w:t>
      </w:r>
      <w:r w:rsidRPr="000E3268">
        <w:tab/>
        <w:t xml:space="preserve">Категория использования: </w:t>
      </w:r>
      <w:r w:rsidRPr="000E3268">
        <w:tab/>
      </w:r>
    </w:p>
    <w:p w:rsidR="000E3268" w:rsidRPr="000E3268" w:rsidRDefault="000E3268" w:rsidP="00A103F5">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jc w:val="left"/>
      </w:pPr>
      <w:r w:rsidRPr="000E3268">
        <w:t>7.</w:t>
      </w:r>
      <w:r w:rsidRPr="000E3268">
        <w:tab/>
        <w:t xml:space="preserve">Индекс сцепления на снегу, относящийся к СЭИШ, </w:t>
      </w:r>
      <w:r w:rsidR="00A103F5" w:rsidRPr="000E3268">
        <w:t>в соответствии</w:t>
      </w:r>
      <w:r w:rsidRPr="000E3268">
        <w:br/>
      </w:r>
      <w:r w:rsidRPr="000E3268">
        <w:tab/>
        <w:t>с пунктом 7.2.1</w:t>
      </w:r>
      <w:r w:rsidR="00A103F5">
        <w:tab/>
      </w:r>
      <w:r w:rsidR="00A103F5">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7.1</w:t>
      </w:r>
      <w:r w:rsidRPr="000E3268">
        <w:tab/>
        <w:t xml:space="preserve">Процедура испытаний и использованная СЭИШ </w:t>
      </w:r>
      <w:r w:rsidRPr="000E3268">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8.</w:t>
      </w:r>
      <w:r w:rsidRPr="000E3268">
        <w:tab/>
        <w:t xml:space="preserve">Замечания (если таковые имеются): </w:t>
      </w:r>
      <w:r w:rsidRPr="000E3268">
        <w:tab/>
      </w:r>
    </w:p>
    <w:p w:rsidR="000E3268" w:rsidRPr="000E3268" w:rsidRDefault="000E3268" w:rsidP="00A103F5">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9.</w:t>
      </w:r>
      <w:r w:rsidRPr="000E3268">
        <w:tab/>
        <w:t xml:space="preserve">Дата испытания: </w:t>
      </w:r>
      <w:r w:rsidRPr="000E3268">
        <w:tab/>
      </w:r>
    </w:p>
    <w:p w:rsidR="000E3268" w:rsidRPr="000E3268" w:rsidRDefault="000E3268" w:rsidP="00A103F5">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10.</w:t>
      </w:r>
      <w:r w:rsidRPr="000E3268">
        <w:tab/>
        <w:t xml:space="preserve">Подпись: </w:t>
      </w:r>
      <w:r w:rsidRPr="000E3268">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11.</w:t>
      </w:r>
      <w:r w:rsidRPr="000E3268">
        <w:tab/>
        <w:t xml:space="preserve">Подпись технической службы: </w:t>
      </w:r>
      <w:r w:rsidRPr="000E3268">
        <w:tab/>
      </w:r>
      <w:r w:rsidR="00A103F5">
        <w:tab/>
      </w:r>
    </w:p>
    <w:p w:rsidR="000E3268" w:rsidRPr="000E3268" w:rsidRDefault="000E3268" w:rsidP="00A103F5">
      <w:pPr>
        <w:pStyle w:val="SingleTxt"/>
        <w:tabs>
          <w:tab w:val="clear" w:pos="5098"/>
          <w:tab w:val="clear" w:pos="5573"/>
          <w:tab w:val="clear" w:pos="6048"/>
          <w:tab w:val="clear" w:pos="6538"/>
          <w:tab w:val="clear" w:pos="7013"/>
          <w:tab w:val="clear" w:pos="7488"/>
          <w:tab w:val="clear" w:pos="7978"/>
          <w:tab w:val="left" w:leader="dot" w:pos="8453"/>
        </w:tabs>
      </w:pPr>
      <w:r w:rsidRPr="000E3268">
        <w:t>12.</w:t>
      </w:r>
      <w:r w:rsidRPr="000E3268">
        <w:tab/>
        <w:t xml:space="preserve">Подпись органа по официальному утверждению типа: </w:t>
      </w:r>
      <w:r w:rsidRPr="000E3268">
        <w:tab/>
      </w:r>
    </w:p>
    <w:p w:rsidR="00A103F5" w:rsidRPr="00A103F5" w:rsidRDefault="00A103F5" w:rsidP="00A103F5">
      <w:pPr>
        <w:pStyle w:val="SingleTxt"/>
        <w:spacing w:after="0" w:line="120" w:lineRule="exact"/>
        <w:rPr>
          <w:i/>
          <w:sz w:val="10"/>
        </w:rPr>
      </w:pPr>
    </w:p>
    <w:p w:rsidR="000E3268" w:rsidRDefault="00A103F5" w:rsidP="00A103F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E3268" w:rsidRPr="000E3268">
        <w:t>Часть 2 − Данные испытаний</w:t>
      </w:r>
    </w:p>
    <w:p w:rsidR="00A103F5" w:rsidRPr="00A103F5" w:rsidRDefault="00A103F5" w:rsidP="00A103F5">
      <w:pPr>
        <w:pStyle w:val="SingleTxt"/>
        <w:spacing w:after="0" w:line="120" w:lineRule="exact"/>
        <w:rPr>
          <w:sz w:val="10"/>
        </w:rPr>
      </w:pPr>
    </w:p>
    <w:p w:rsidR="000E3268" w:rsidRPr="000E3268" w:rsidRDefault="000E3268" w:rsidP="00A103F5">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1.</w:t>
      </w:r>
      <w:r w:rsidRPr="000E3268">
        <w:tab/>
        <w:t xml:space="preserve">Дата испытания: </w:t>
      </w:r>
      <w:r w:rsidRPr="000E3268">
        <w:tab/>
      </w:r>
    </w:p>
    <w:p w:rsidR="000E3268" w:rsidRPr="000E3268" w:rsidRDefault="000E3268" w:rsidP="00A103F5">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E3268">
        <w:t>2.</w:t>
      </w:r>
      <w:r w:rsidRPr="000E3268">
        <w:tab/>
        <w:t xml:space="preserve">Местоположение испытательного трека: </w:t>
      </w:r>
      <w:r w:rsidRPr="000E3268">
        <w:tab/>
      </w:r>
    </w:p>
    <w:p w:rsidR="000E3268" w:rsidRDefault="000E3268" w:rsidP="00012954">
      <w:pPr>
        <w:pStyle w:val="SingleTxt"/>
      </w:pPr>
      <w:r w:rsidRPr="000E3268">
        <w:t>2.1</w:t>
      </w:r>
      <w:r w:rsidRPr="000E3268">
        <w:tab/>
        <w:t>Характеристики испытательного трека:</w:t>
      </w:r>
      <w:r w:rsidR="00A103F5">
        <w:tab/>
      </w:r>
    </w:p>
    <w:p w:rsidR="00367D36" w:rsidRPr="00367D36" w:rsidRDefault="00367D36" w:rsidP="00367D3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spacing w:after="0" w:line="120" w:lineRule="exact"/>
        <w:rPr>
          <w:sz w:val="10"/>
        </w:rPr>
      </w:pPr>
    </w:p>
    <w:tbl>
      <w:tblPr>
        <w:tblW w:w="7355" w:type="dxa"/>
        <w:tblInd w:w="123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5"/>
        <w:gridCol w:w="1710"/>
        <w:gridCol w:w="1620"/>
        <w:gridCol w:w="1890"/>
      </w:tblGrid>
      <w:tr w:rsidR="000E3268" w:rsidTr="00D2113C">
        <w:trPr>
          <w:tblHeader/>
        </w:trPr>
        <w:tc>
          <w:tcPr>
            <w:tcW w:w="2135" w:type="dxa"/>
            <w:tcBorders>
              <w:top w:val="single" w:sz="4" w:space="0" w:color="auto"/>
              <w:left w:val="single" w:sz="4" w:space="0" w:color="auto"/>
              <w:bottom w:val="single" w:sz="12" w:space="0" w:color="auto"/>
              <w:right w:val="single" w:sz="4" w:space="0" w:color="auto"/>
            </w:tcBorders>
            <w:tcMar>
              <w:left w:w="43" w:type="dxa"/>
            </w:tcMar>
            <w:vAlign w:val="bottom"/>
          </w:tcPr>
          <w:p w:rsidR="000E3268"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00" w:lineRule="exact"/>
              <w:rPr>
                <w:bCs/>
                <w:i/>
              </w:rPr>
            </w:pPr>
          </w:p>
        </w:tc>
        <w:tc>
          <w:tcPr>
            <w:tcW w:w="1710"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E3268"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00" w:lineRule="exact"/>
              <w:rPr>
                <w:bCs/>
                <w:i/>
                <w:sz w:val="16"/>
                <w:szCs w:val="16"/>
              </w:rPr>
            </w:pPr>
            <w:r>
              <w:rPr>
                <w:bCs/>
                <w:i/>
                <w:sz w:val="16"/>
                <w:szCs w:val="16"/>
              </w:rPr>
              <w:t>В начале испытаний</w:t>
            </w:r>
          </w:p>
        </w:tc>
        <w:tc>
          <w:tcPr>
            <w:tcW w:w="1620"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E3268"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00" w:lineRule="exact"/>
              <w:rPr>
                <w:bCs/>
                <w:i/>
                <w:sz w:val="16"/>
                <w:szCs w:val="16"/>
              </w:rPr>
            </w:pPr>
            <w:r>
              <w:rPr>
                <w:bCs/>
                <w:i/>
                <w:sz w:val="16"/>
                <w:szCs w:val="16"/>
              </w:rPr>
              <w:t>В конце испытаний</w:t>
            </w:r>
          </w:p>
        </w:tc>
        <w:tc>
          <w:tcPr>
            <w:tcW w:w="1890"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E3268"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00" w:lineRule="exact"/>
              <w:rPr>
                <w:bCs/>
                <w:i/>
                <w:sz w:val="16"/>
                <w:szCs w:val="16"/>
              </w:rPr>
            </w:pPr>
            <w:r>
              <w:rPr>
                <w:bCs/>
                <w:i/>
                <w:sz w:val="16"/>
                <w:szCs w:val="16"/>
              </w:rPr>
              <w:t>Спецификация</w:t>
            </w:r>
          </w:p>
        </w:tc>
      </w:tr>
      <w:tr w:rsidR="000E3268" w:rsidRPr="00A103F5" w:rsidTr="00D2113C">
        <w:trPr>
          <w:tblHeader/>
        </w:trPr>
        <w:tc>
          <w:tcPr>
            <w:tcW w:w="2135" w:type="dxa"/>
            <w:tcBorders>
              <w:top w:val="single" w:sz="12"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rsidP="003804EA">
            <w:pPr>
              <w:tabs>
                <w:tab w:val="left" w:pos="9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Cs w:val="20"/>
              </w:rPr>
            </w:pPr>
            <w:r w:rsidRPr="00A103F5">
              <w:rPr>
                <w:bCs/>
                <w:szCs w:val="20"/>
              </w:rPr>
              <w:t>Погода</w:t>
            </w:r>
          </w:p>
        </w:tc>
        <w:tc>
          <w:tcPr>
            <w:tcW w:w="1710" w:type="dxa"/>
            <w:tcBorders>
              <w:top w:val="single" w:sz="12"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620" w:type="dxa"/>
            <w:tcBorders>
              <w:top w:val="single" w:sz="12"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890" w:type="dxa"/>
            <w:tcBorders>
              <w:top w:val="single" w:sz="12"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r>
      <w:tr w:rsidR="000E3268" w:rsidRPr="00A103F5" w:rsidTr="00D2113C">
        <w:trPr>
          <w:tblHeader/>
        </w:trPr>
        <w:tc>
          <w:tcPr>
            <w:tcW w:w="2135"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Cs w:val="20"/>
              </w:rPr>
            </w:pPr>
            <w:r w:rsidRPr="00A103F5">
              <w:rPr>
                <w:bCs/>
                <w:szCs w:val="20"/>
              </w:rPr>
              <w:t>Температура окружающей среды</w:t>
            </w:r>
          </w:p>
        </w:tc>
        <w:tc>
          <w:tcPr>
            <w:tcW w:w="171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62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89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jc w:val="center"/>
              <w:rPr>
                <w:bCs/>
                <w:szCs w:val="20"/>
              </w:rPr>
            </w:pPr>
            <w:r w:rsidRPr="00A103F5">
              <w:rPr>
                <w:bCs/>
                <w:szCs w:val="20"/>
              </w:rPr>
              <w:t>от −2 °C до −15 °C</w:t>
            </w:r>
          </w:p>
        </w:tc>
      </w:tr>
      <w:tr w:rsidR="000E3268" w:rsidRPr="00A103F5" w:rsidTr="00D2113C">
        <w:trPr>
          <w:tblHeader/>
        </w:trPr>
        <w:tc>
          <w:tcPr>
            <w:tcW w:w="2135"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Cs w:val="20"/>
              </w:rPr>
            </w:pPr>
            <w:r w:rsidRPr="00A103F5">
              <w:rPr>
                <w:bCs/>
                <w:szCs w:val="20"/>
              </w:rPr>
              <w:t>Температура снега</w:t>
            </w:r>
          </w:p>
        </w:tc>
        <w:tc>
          <w:tcPr>
            <w:tcW w:w="171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62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89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jc w:val="center"/>
              <w:rPr>
                <w:bCs/>
                <w:szCs w:val="20"/>
              </w:rPr>
            </w:pPr>
            <w:r w:rsidRPr="00A103F5">
              <w:rPr>
                <w:bCs/>
                <w:szCs w:val="20"/>
              </w:rPr>
              <w:t>от −4 °C до −15 °C</w:t>
            </w:r>
          </w:p>
        </w:tc>
      </w:tr>
      <w:tr w:rsidR="000E3268" w:rsidRPr="00A103F5" w:rsidTr="00D2113C">
        <w:trPr>
          <w:tblHeader/>
        </w:trPr>
        <w:tc>
          <w:tcPr>
            <w:tcW w:w="2135"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Cs w:val="20"/>
              </w:rPr>
            </w:pPr>
            <w:r w:rsidRPr="00A103F5">
              <w:rPr>
                <w:bCs/>
                <w:szCs w:val="20"/>
              </w:rPr>
              <w:t>Индекс CTI</w:t>
            </w:r>
          </w:p>
        </w:tc>
        <w:tc>
          <w:tcPr>
            <w:tcW w:w="171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620" w:type="dxa"/>
            <w:tcBorders>
              <w:top w:val="single" w:sz="4" w:space="0" w:color="auto"/>
              <w:left w:val="single" w:sz="4" w:space="0" w:color="auto"/>
              <w:bottom w:val="single" w:sz="4"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89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jc w:val="center"/>
              <w:rPr>
                <w:bCs/>
                <w:szCs w:val="20"/>
              </w:rPr>
            </w:pPr>
            <w:r w:rsidRPr="00A103F5">
              <w:rPr>
                <w:bCs/>
                <w:szCs w:val="20"/>
              </w:rPr>
              <w:t>75−85</w:t>
            </w:r>
          </w:p>
        </w:tc>
      </w:tr>
      <w:tr w:rsidR="000E3268" w:rsidRPr="00A103F5" w:rsidTr="00D2113C">
        <w:trPr>
          <w:tblHeader/>
        </w:trPr>
        <w:tc>
          <w:tcPr>
            <w:tcW w:w="2135"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Cs w:val="20"/>
              </w:rPr>
            </w:pPr>
            <w:r w:rsidRPr="00A103F5">
              <w:rPr>
                <w:bCs/>
                <w:szCs w:val="20"/>
              </w:rPr>
              <w:t>Прочее</w:t>
            </w:r>
          </w:p>
        </w:tc>
        <w:tc>
          <w:tcPr>
            <w:tcW w:w="1710" w:type="dxa"/>
            <w:tcBorders>
              <w:top w:val="single" w:sz="4" w:space="0" w:color="auto"/>
              <w:left w:val="single" w:sz="4" w:space="0" w:color="auto"/>
              <w:bottom w:val="single" w:sz="12"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620" w:type="dxa"/>
            <w:tcBorders>
              <w:top w:val="single" w:sz="4" w:space="0" w:color="auto"/>
              <w:left w:val="single" w:sz="4" w:space="0" w:color="auto"/>
              <w:bottom w:val="single" w:sz="12"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c>
          <w:tcPr>
            <w:tcW w:w="1890" w:type="dxa"/>
            <w:tcBorders>
              <w:top w:val="single" w:sz="4" w:space="0" w:color="auto"/>
              <w:left w:val="single" w:sz="4" w:space="0" w:color="auto"/>
              <w:bottom w:val="single" w:sz="12" w:space="0" w:color="auto"/>
              <w:right w:val="single" w:sz="4" w:space="0" w:color="auto"/>
            </w:tcBorders>
            <w:tcMar>
              <w:left w:w="43" w:type="dxa"/>
            </w:tcMar>
            <w:vAlign w:val="bottom"/>
          </w:tcPr>
          <w:p w:rsidR="000E3268" w:rsidRPr="00A103F5" w:rsidRDefault="000E326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Cs w:val="20"/>
              </w:rPr>
            </w:pPr>
          </w:p>
        </w:tc>
      </w:tr>
    </w:tbl>
    <w:p w:rsidR="00367D36" w:rsidRPr="00367D36" w:rsidRDefault="00367D36" w:rsidP="00367D36">
      <w:pPr>
        <w:pStyle w:val="SingleTxt"/>
        <w:spacing w:after="0" w:line="120" w:lineRule="exact"/>
        <w:rPr>
          <w:sz w:val="10"/>
        </w:rPr>
      </w:pPr>
    </w:p>
    <w:p w:rsidR="00055482" w:rsidRPr="00055482" w:rsidRDefault="00055482" w:rsidP="00367D3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3.</w:t>
      </w:r>
      <w:r w:rsidRPr="00055482">
        <w:tab/>
        <w:t xml:space="preserve">Испытательное транспортное средство (марка, модель, тип, год): </w:t>
      </w:r>
      <w:r w:rsidRPr="00055482">
        <w:tab/>
      </w:r>
    </w:p>
    <w:p w:rsidR="00055482" w:rsidRPr="00055482" w:rsidRDefault="00055482" w:rsidP="00367D3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w:t>
      </w:r>
      <w:r w:rsidRPr="00055482">
        <w:tab/>
        <w:t xml:space="preserve">Данные по испытуемой шине: </w:t>
      </w:r>
      <w:r w:rsidRPr="00055482">
        <w:tab/>
      </w:r>
    </w:p>
    <w:p w:rsidR="00055482" w:rsidRPr="00055482" w:rsidRDefault="00055482" w:rsidP="00367D3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4.1</w:t>
      </w:r>
      <w:r w:rsidRPr="00055482">
        <w:tab/>
        <w:t xml:space="preserve">Обозначение размера шины и эксплуатационное описание: </w:t>
      </w:r>
      <w:r w:rsidRPr="00055482">
        <w:tab/>
      </w:r>
    </w:p>
    <w:p w:rsidR="00055482" w:rsidRPr="00055482" w:rsidRDefault="00055482" w:rsidP="00367D3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4.2</w:t>
      </w:r>
      <w:r w:rsidRPr="00055482">
        <w:tab/>
        <w:t xml:space="preserve">Фабричная марка и торговое обозначение шины: </w:t>
      </w:r>
      <w:r w:rsidRPr="00055482">
        <w:tab/>
      </w:r>
    </w:p>
    <w:p w:rsidR="000E3268" w:rsidRDefault="00055482" w:rsidP="00D2113C">
      <w:pPr>
        <w:pStyle w:val="SingleTxt"/>
        <w:keepNext/>
        <w:keepLines/>
      </w:pPr>
      <w:r w:rsidRPr="00055482">
        <w:t>4.3</w:t>
      </w:r>
      <w:r w:rsidRPr="00055482">
        <w:tab/>
        <w:t>Данные по испытуемой шине:</w:t>
      </w:r>
      <w:r w:rsidR="00367D36">
        <w:tab/>
      </w:r>
    </w:p>
    <w:p w:rsidR="00012954" w:rsidRPr="00012954" w:rsidRDefault="00012954" w:rsidP="00012954">
      <w:pPr>
        <w:pStyle w:val="SingleTxt"/>
        <w:keepNext/>
        <w:keepLines/>
        <w:spacing w:after="0" w:line="120" w:lineRule="exact"/>
        <w:rPr>
          <w:sz w:val="10"/>
        </w:rPr>
      </w:pPr>
    </w:p>
    <w:tbl>
      <w:tblPr>
        <w:tblW w:w="7419"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30"/>
        <w:gridCol w:w="1410"/>
        <w:gridCol w:w="1275"/>
        <w:gridCol w:w="1275"/>
        <w:gridCol w:w="1429"/>
      </w:tblGrid>
      <w:tr w:rsidR="00055482" w:rsidTr="00D2113C">
        <w:trPr>
          <w:tblHeader/>
        </w:trPr>
        <w:tc>
          <w:tcPr>
            <w:tcW w:w="2030" w:type="dxa"/>
            <w:tcBorders>
              <w:top w:val="single" w:sz="4" w:space="0" w:color="auto"/>
              <w:left w:val="single" w:sz="4" w:space="0" w:color="auto"/>
              <w:bottom w:val="single" w:sz="12" w:space="0" w:color="auto"/>
              <w:right w:val="single" w:sz="4" w:space="0" w:color="auto"/>
            </w:tcBorders>
            <w:vAlign w:val="bottom"/>
          </w:tcPr>
          <w:p w:rsidR="00055482" w:rsidRDefault="00055482">
            <w:pPr>
              <w:spacing w:before="60" w:after="60" w:line="200" w:lineRule="exact"/>
              <w:ind w:left="57"/>
              <w:rPr>
                <w:bCs/>
                <w:i/>
                <w:sz w:val="16"/>
                <w:szCs w:val="16"/>
              </w:rPr>
            </w:pPr>
          </w:p>
        </w:tc>
        <w:tc>
          <w:tcPr>
            <w:tcW w:w="1410" w:type="dxa"/>
            <w:tcBorders>
              <w:top w:val="single" w:sz="4" w:space="0" w:color="auto"/>
              <w:left w:val="single" w:sz="4" w:space="0" w:color="auto"/>
              <w:bottom w:val="single" w:sz="12" w:space="0" w:color="auto"/>
              <w:right w:val="single" w:sz="4" w:space="0" w:color="auto"/>
            </w:tcBorders>
            <w:vAlign w:val="bottom"/>
            <w:hideMark/>
          </w:tcPr>
          <w:p w:rsidR="00055482" w:rsidRDefault="00055482">
            <w:pPr>
              <w:spacing w:before="60" w:after="60" w:line="200" w:lineRule="exact"/>
              <w:ind w:left="57"/>
              <w:rPr>
                <w:bCs/>
                <w:i/>
                <w:sz w:val="16"/>
                <w:szCs w:val="16"/>
              </w:rPr>
            </w:pPr>
            <w:r>
              <w:rPr>
                <w:bCs/>
                <w:i/>
                <w:sz w:val="16"/>
                <w:szCs w:val="16"/>
              </w:rPr>
              <w:t xml:space="preserve">СЭИШ </w:t>
            </w:r>
            <w:r>
              <w:rPr>
                <w:bCs/>
                <w:i/>
                <w:sz w:val="16"/>
                <w:szCs w:val="16"/>
              </w:rPr>
              <w:br/>
              <w:t>(1-е испытание)</w:t>
            </w:r>
          </w:p>
        </w:tc>
        <w:tc>
          <w:tcPr>
            <w:tcW w:w="1275" w:type="dxa"/>
            <w:tcBorders>
              <w:top w:val="single" w:sz="4" w:space="0" w:color="auto"/>
              <w:left w:val="single" w:sz="4" w:space="0" w:color="auto"/>
              <w:bottom w:val="single" w:sz="12" w:space="0" w:color="auto"/>
              <w:right w:val="single" w:sz="4" w:space="0" w:color="auto"/>
            </w:tcBorders>
            <w:vAlign w:val="bottom"/>
            <w:hideMark/>
          </w:tcPr>
          <w:p w:rsidR="00055482" w:rsidRDefault="00055482">
            <w:pPr>
              <w:spacing w:before="60" w:after="60" w:line="200" w:lineRule="exact"/>
              <w:ind w:left="57"/>
              <w:rPr>
                <w:bCs/>
                <w:i/>
                <w:sz w:val="16"/>
                <w:szCs w:val="16"/>
              </w:rPr>
            </w:pPr>
            <w:r>
              <w:rPr>
                <w:bCs/>
                <w:i/>
                <w:sz w:val="16"/>
                <w:szCs w:val="16"/>
              </w:rPr>
              <w:t>Потенциальная</w:t>
            </w:r>
            <w:r>
              <w:rPr>
                <w:bCs/>
                <w:i/>
                <w:sz w:val="16"/>
                <w:szCs w:val="16"/>
              </w:rPr>
              <w:br/>
              <w:t>шина</w:t>
            </w:r>
          </w:p>
        </w:tc>
        <w:tc>
          <w:tcPr>
            <w:tcW w:w="1275" w:type="dxa"/>
            <w:tcBorders>
              <w:top w:val="single" w:sz="4" w:space="0" w:color="auto"/>
              <w:left w:val="single" w:sz="4" w:space="0" w:color="auto"/>
              <w:bottom w:val="single" w:sz="12" w:space="0" w:color="auto"/>
              <w:right w:val="single" w:sz="4" w:space="0" w:color="auto"/>
            </w:tcBorders>
            <w:vAlign w:val="bottom"/>
            <w:hideMark/>
          </w:tcPr>
          <w:p w:rsidR="00055482" w:rsidRDefault="00055482">
            <w:pPr>
              <w:spacing w:before="60" w:after="60" w:line="200" w:lineRule="exact"/>
              <w:ind w:left="57"/>
              <w:rPr>
                <w:bCs/>
                <w:i/>
                <w:sz w:val="16"/>
                <w:szCs w:val="16"/>
              </w:rPr>
            </w:pPr>
            <w:r>
              <w:rPr>
                <w:bCs/>
                <w:i/>
                <w:sz w:val="16"/>
                <w:szCs w:val="16"/>
              </w:rPr>
              <w:t>Потенциальная</w:t>
            </w:r>
            <w:r>
              <w:rPr>
                <w:bCs/>
                <w:i/>
                <w:sz w:val="16"/>
                <w:szCs w:val="16"/>
              </w:rPr>
              <w:br/>
              <w:t>шина</w:t>
            </w:r>
          </w:p>
        </w:tc>
        <w:tc>
          <w:tcPr>
            <w:tcW w:w="1429" w:type="dxa"/>
            <w:tcBorders>
              <w:top w:val="single" w:sz="4" w:space="0" w:color="auto"/>
              <w:left w:val="single" w:sz="4" w:space="0" w:color="auto"/>
              <w:bottom w:val="single" w:sz="12" w:space="0" w:color="auto"/>
              <w:right w:val="single" w:sz="4" w:space="0" w:color="auto"/>
            </w:tcBorders>
            <w:vAlign w:val="bottom"/>
            <w:hideMark/>
          </w:tcPr>
          <w:p w:rsidR="00055482" w:rsidRDefault="00055482">
            <w:pPr>
              <w:spacing w:before="60" w:after="60" w:line="200" w:lineRule="exact"/>
              <w:ind w:left="57"/>
              <w:rPr>
                <w:bCs/>
                <w:i/>
                <w:sz w:val="16"/>
                <w:szCs w:val="16"/>
              </w:rPr>
            </w:pPr>
            <w:r>
              <w:rPr>
                <w:bCs/>
                <w:i/>
                <w:sz w:val="16"/>
                <w:szCs w:val="16"/>
              </w:rPr>
              <w:t xml:space="preserve">СЭИШ </w:t>
            </w:r>
            <w:r>
              <w:rPr>
                <w:bCs/>
                <w:i/>
                <w:sz w:val="16"/>
                <w:szCs w:val="16"/>
              </w:rPr>
              <w:br/>
              <w:t>(2-е испытание)</w:t>
            </w:r>
          </w:p>
        </w:tc>
      </w:tr>
      <w:tr w:rsidR="00055482" w:rsidRPr="00012954" w:rsidTr="00D2113C">
        <w:tc>
          <w:tcPr>
            <w:tcW w:w="2030" w:type="dxa"/>
            <w:tcBorders>
              <w:top w:val="single" w:sz="12" w:space="0" w:color="auto"/>
              <w:left w:val="single" w:sz="4" w:space="0" w:color="auto"/>
              <w:bottom w:val="single" w:sz="4" w:space="0" w:color="auto"/>
              <w:right w:val="single" w:sz="4" w:space="0" w:color="auto"/>
            </w:tcBorders>
            <w:hideMark/>
          </w:tcPr>
          <w:p w:rsidR="00055482" w:rsidRPr="00012954" w:rsidRDefault="00055482">
            <w:pPr>
              <w:spacing w:before="60" w:after="60" w:line="240" w:lineRule="auto"/>
              <w:ind w:left="57"/>
              <w:rPr>
                <w:bCs/>
                <w:sz w:val="18"/>
                <w:szCs w:val="18"/>
              </w:rPr>
            </w:pPr>
            <w:r w:rsidRPr="00012954">
              <w:rPr>
                <w:bCs/>
                <w:sz w:val="18"/>
                <w:szCs w:val="18"/>
              </w:rPr>
              <w:t>Размеры шины</w:t>
            </w:r>
          </w:p>
        </w:tc>
        <w:tc>
          <w:tcPr>
            <w:tcW w:w="1410" w:type="dxa"/>
            <w:tcBorders>
              <w:top w:val="single" w:sz="12"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12"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12"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429" w:type="dxa"/>
            <w:tcBorders>
              <w:top w:val="single" w:sz="12"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r>
      <w:tr w:rsidR="00055482" w:rsidRPr="00012954" w:rsidTr="00D2113C">
        <w:tc>
          <w:tcPr>
            <w:tcW w:w="2030" w:type="dxa"/>
            <w:tcBorders>
              <w:top w:val="single" w:sz="4" w:space="0" w:color="auto"/>
              <w:left w:val="single" w:sz="4" w:space="0" w:color="auto"/>
              <w:bottom w:val="single" w:sz="4" w:space="0" w:color="auto"/>
              <w:right w:val="single" w:sz="4" w:space="0" w:color="auto"/>
            </w:tcBorders>
            <w:hideMark/>
          </w:tcPr>
          <w:p w:rsidR="00055482" w:rsidRPr="00012954" w:rsidRDefault="00055482">
            <w:pPr>
              <w:spacing w:before="60" w:after="60" w:line="240" w:lineRule="auto"/>
              <w:ind w:left="57"/>
              <w:rPr>
                <w:bCs/>
                <w:sz w:val="18"/>
                <w:szCs w:val="18"/>
              </w:rPr>
            </w:pPr>
            <w:r w:rsidRPr="00012954">
              <w:rPr>
                <w:bCs/>
                <w:sz w:val="18"/>
                <w:szCs w:val="18"/>
              </w:rPr>
              <w:t>Код ширины испытательного обода</w:t>
            </w:r>
          </w:p>
        </w:tc>
        <w:tc>
          <w:tcPr>
            <w:tcW w:w="1410"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429"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r>
      <w:tr w:rsidR="00055482" w:rsidRPr="00012954" w:rsidTr="00D2113C">
        <w:tc>
          <w:tcPr>
            <w:tcW w:w="2030" w:type="dxa"/>
            <w:tcBorders>
              <w:top w:val="single" w:sz="4" w:space="0" w:color="auto"/>
              <w:left w:val="single" w:sz="4" w:space="0" w:color="auto"/>
              <w:bottom w:val="single" w:sz="4" w:space="0" w:color="auto"/>
              <w:right w:val="single" w:sz="4" w:space="0" w:color="auto"/>
            </w:tcBorders>
            <w:hideMark/>
          </w:tcPr>
          <w:p w:rsidR="00055482" w:rsidRPr="00012954" w:rsidRDefault="00055482">
            <w:pPr>
              <w:spacing w:before="60" w:after="60" w:line="240" w:lineRule="auto"/>
              <w:ind w:left="57"/>
              <w:rPr>
                <w:bCs/>
                <w:sz w:val="18"/>
                <w:szCs w:val="18"/>
              </w:rPr>
            </w:pPr>
            <w:r w:rsidRPr="00012954">
              <w:rPr>
                <w:bCs/>
                <w:sz w:val="18"/>
                <w:szCs w:val="18"/>
              </w:rPr>
              <w:t>Нагрузки на шины F/R (кг)</w:t>
            </w:r>
          </w:p>
        </w:tc>
        <w:tc>
          <w:tcPr>
            <w:tcW w:w="1410"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429"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r>
      <w:tr w:rsidR="00055482" w:rsidRPr="00012954" w:rsidTr="00D2113C">
        <w:tc>
          <w:tcPr>
            <w:tcW w:w="2030" w:type="dxa"/>
            <w:tcBorders>
              <w:top w:val="single" w:sz="4" w:space="0" w:color="auto"/>
              <w:left w:val="single" w:sz="4" w:space="0" w:color="auto"/>
              <w:bottom w:val="single" w:sz="4" w:space="0" w:color="auto"/>
              <w:right w:val="single" w:sz="4" w:space="0" w:color="auto"/>
            </w:tcBorders>
            <w:hideMark/>
          </w:tcPr>
          <w:p w:rsidR="00055482" w:rsidRPr="00012954" w:rsidRDefault="00055482">
            <w:pPr>
              <w:spacing w:before="60" w:after="60" w:line="240" w:lineRule="auto"/>
              <w:ind w:left="57"/>
              <w:rPr>
                <w:bCs/>
                <w:sz w:val="18"/>
                <w:szCs w:val="18"/>
              </w:rPr>
            </w:pPr>
            <w:r w:rsidRPr="00012954">
              <w:rPr>
                <w:bCs/>
                <w:sz w:val="18"/>
                <w:szCs w:val="18"/>
              </w:rPr>
              <w:t>Индекс несущей способности F/R (%)</w:t>
            </w:r>
          </w:p>
        </w:tc>
        <w:tc>
          <w:tcPr>
            <w:tcW w:w="1410"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c>
          <w:tcPr>
            <w:tcW w:w="1429" w:type="dxa"/>
            <w:tcBorders>
              <w:top w:val="single" w:sz="4" w:space="0" w:color="auto"/>
              <w:left w:val="single" w:sz="4" w:space="0" w:color="auto"/>
              <w:bottom w:val="single" w:sz="4" w:space="0" w:color="auto"/>
              <w:right w:val="single" w:sz="4" w:space="0" w:color="auto"/>
            </w:tcBorders>
          </w:tcPr>
          <w:p w:rsidR="00055482" w:rsidRPr="00012954" w:rsidRDefault="00055482">
            <w:pPr>
              <w:spacing w:before="60" w:after="60" w:line="240" w:lineRule="auto"/>
              <w:ind w:left="57"/>
              <w:rPr>
                <w:bCs/>
                <w:sz w:val="18"/>
                <w:szCs w:val="18"/>
              </w:rPr>
            </w:pPr>
          </w:p>
        </w:tc>
      </w:tr>
      <w:tr w:rsidR="00055482" w:rsidRPr="00012954" w:rsidTr="00D2113C">
        <w:tc>
          <w:tcPr>
            <w:tcW w:w="2030" w:type="dxa"/>
            <w:tcBorders>
              <w:top w:val="single" w:sz="4" w:space="0" w:color="auto"/>
              <w:left w:val="single" w:sz="4" w:space="0" w:color="auto"/>
              <w:bottom w:val="single" w:sz="12" w:space="0" w:color="auto"/>
              <w:right w:val="single" w:sz="4" w:space="0" w:color="auto"/>
            </w:tcBorders>
            <w:hideMark/>
          </w:tcPr>
          <w:p w:rsidR="00055482" w:rsidRPr="00012954" w:rsidRDefault="00055482">
            <w:pPr>
              <w:spacing w:before="60" w:after="60" w:line="240" w:lineRule="auto"/>
              <w:ind w:left="57"/>
              <w:rPr>
                <w:bCs/>
                <w:sz w:val="18"/>
                <w:szCs w:val="18"/>
              </w:rPr>
            </w:pPr>
            <w:r w:rsidRPr="00012954">
              <w:rPr>
                <w:bCs/>
                <w:sz w:val="18"/>
                <w:szCs w:val="18"/>
              </w:rPr>
              <w:t>Давление в шине F/R (кПа)</w:t>
            </w:r>
          </w:p>
        </w:tc>
        <w:tc>
          <w:tcPr>
            <w:tcW w:w="1410" w:type="dxa"/>
            <w:tcBorders>
              <w:top w:val="single" w:sz="4" w:space="0" w:color="auto"/>
              <w:left w:val="single" w:sz="4" w:space="0" w:color="auto"/>
              <w:bottom w:val="single" w:sz="12"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12" w:space="0" w:color="auto"/>
              <w:right w:val="single" w:sz="4" w:space="0" w:color="auto"/>
            </w:tcBorders>
          </w:tcPr>
          <w:p w:rsidR="00055482" w:rsidRPr="00012954" w:rsidRDefault="00055482">
            <w:pPr>
              <w:spacing w:before="60" w:after="60" w:line="240" w:lineRule="auto"/>
              <w:ind w:left="57"/>
              <w:rPr>
                <w:bCs/>
                <w:sz w:val="18"/>
                <w:szCs w:val="18"/>
              </w:rPr>
            </w:pPr>
          </w:p>
        </w:tc>
        <w:tc>
          <w:tcPr>
            <w:tcW w:w="1275" w:type="dxa"/>
            <w:tcBorders>
              <w:top w:val="single" w:sz="4" w:space="0" w:color="auto"/>
              <w:left w:val="single" w:sz="4" w:space="0" w:color="auto"/>
              <w:bottom w:val="single" w:sz="12" w:space="0" w:color="auto"/>
              <w:right w:val="single" w:sz="4" w:space="0" w:color="auto"/>
            </w:tcBorders>
          </w:tcPr>
          <w:p w:rsidR="00055482" w:rsidRPr="00012954" w:rsidRDefault="00055482">
            <w:pPr>
              <w:spacing w:before="60" w:after="60" w:line="240" w:lineRule="auto"/>
              <w:ind w:left="57"/>
              <w:rPr>
                <w:bCs/>
                <w:sz w:val="18"/>
                <w:szCs w:val="18"/>
              </w:rPr>
            </w:pPr>
          </w:p>
        </w:tc>
        <w:tc>
          <w:tcPr>
            <w:tcW w:w="1429" w:type="dxa"/>
            <w:tcBorders>
              <w:top w:val="single" w:sz="4" w:space="0" w:color="auto"/>
              <w:left w:val="single" w:sz="4" w:space="0" w:color="auto"/>
              <w:bottom w:val="single" w:sz="12" w:space="0" w:color="auto"/>
              <w:right w:val="single" w:sz="4" w:space="0" w:color="auto"/>
            </w:tcBorders>
          </w:tcPr>
          <w:p w:rsidR="00055482" w:rsidRPr="00012954" w:rsidRDefault="00055482">
            <w:pPr>
              <w:spacing w:before="60" w:after="60" w:line="240" w:lineRule="auto"/>
              <w:ind w:left="57"/>
              <w:rPr>
                <w:bCs/>
                <w:sz w:val="18"/>
                <w:szCs w:val="18"/>
              </w:rPr>
            </w:pPr>
          </w:p>
        </w:tc>
      </w:tr>
    </w:tbl>
    <w:p w:rsidR="00D2113C" w:rsidRPr="00D2113C" w:rsidRDefault="00D2113C" w:rsidP="00D2113C">
      <w:pPr>
        <w:pStyle w:val="SingleTxt"/>
        <w:spacing w:after="0" w:line="120" w:lineRule="exact"/>
        <w:rPr>
          <w:bCs/>
          <w:sz w:val="10"/>
        </w:rPr>
      </w:pPr>
    </w:p>
    <w:p w:rsidR="00D2113C" w:rsidRPr="00D2113C" w:rsidRDefault="00D2113C" w:rsidP="00D2113C">
      <w:pPr>
        <w:pStyle w:val="SingleTxt"/>
        <w:spacing w:after="0" w:line="120" w:lineRule="exact"/>
        <w:rPr>
          <w:bCs/>
          <w:sz w:val="10"/>
        </w:rPr>
      </w:pPr>
    </w:p>
    <w:p w:rsidR="000E3268" w:rsidRDefault="00055482" w:rsidP="00C71600">
      <w:pPr>
        <w:pStyle w:val="SingleTxt"/>
        <w:rPr>
          <w:bCs/>
          <w:vertAlign w:val="superscript"/>
        </w:rPr>
      </w:pPr>
      <w:r w:rsidRPr="00055482">
        <w:rPr>
          <w:bCs/>
        </w:rPr>
        <w:t>5.</w:t>
      </w:r>
      <w:r w:rsidRPr="00055482">
        <w:rPr>
          <w:bCs/>
        </w:rPr>
        <w:tab/>
        <w:t>Результаты испытаний: среднее значение полного замедления (м/с</w:t>
      </w:r>
      <w:r w:rsidRPr="00055482">
        <w:rPr>
          <w:bCs/>
          <w:vertAlign w:val="superscript"/>
        </w:rPr>
        <w:t>2</w:t>
      </w:r>
      <w:r w:rsidRPr="00055482">
        <w:rPr>
          <w:bCs/>
        </w:rPr>
        <w:t>)/</w:t>
      </w:r>
      <w:r w:rsidRPr="00055482">
        <w:rPr>
          <w:bCs/>
        </w:rPr>
        <w:br/>
      </w:r>
      <w:r w:rsidRPr="00055482">
        <w:rPr>
          <w:bCs/>
        </w:rPr>
        <w:tab/>
        <w:t>коэффициент тяги</w:t>
      </w:r>
      <w:r w:rsidRPr="00055482">
        <w:rPr>
          <w:bCs/>
          <w:vertAlign w:val="superscript"/>
        </w:rPr>
        <w:t>1</w:t>
      </w:r>
    </w:p>
    <w:p w:rsidR="00D2113C" w:rsidRPr="00D2113C" w:rsidRDefault="00D2113C" w:rsidP="00D2113C">
      <w:pPr>
        <w:pStyle w:val="SingleTxt"/>
        <w:spacing w:after="0" w:line="120" w:lineRule="exact"/>
        <w:rPr>
          <w:bCs/>
          <w:sz w:val="10"/>
          <w:vertAlign w:val="superscript"/>
        </w:rPr>
      </w:pPr>
    </w:p>
    <w:tbl>
      <w:tblPr>
        <w:tblW w:w="7478"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89"/>
        <w:gridCol w:w="1239"/>
        <w:gridCol w:w="1170"/>
        <w:gridCol w:w="1350"/>
        <w:gridCol w:w="1170"/>
        <w:gridCol w:w="1260"/>
      </w:tblGrid>
      <w:tr w:rsidR="00055482" w:rsidRPr="00012954" w:rsidTr="00BC2449">
        <w:tc>
          <w:tcPr>
            <w:tcW w:w="128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55482" w:rsidRPr="00012954" w:rsidRDefault="00055482" w:rsidP="00610838">
            <w:pPr>
              <w:spacing w:before="80" w:after="80" w:line="160" w:lineRule="exact"/>
              <w:ind w:right="40"/>
              <w:rPr>
                <w:bCs/>
                <w:i/>
                <w:sz w:val="14"/>
                <w:szCs w:val="14"/>
              </w:rPr>
            </w:pPr>
            <w:r w:rsidRPr="00012954">
              <w:rPr>
                <w:bCs/>
                <w:i/>
                <w:sz w:val="14"/>
                <w:szCs w:val="14"/>
              </w:rPr>
              <w:t xml:space="preserve">Номер </w:t>
            </w:r>
            <w:r w:rsidRPr="00012954">
              <w:rPr>
                <w:bCs/>
                <w:i/>
                <w:sz w:val="14"/>
                <w:szCs w:val="14"/>
              </w:rPr>
              <w:br/>
              <w:t>прогона</w:t>
            </w:r>
          </w:p>
        </w:tc>
        <w:tc>
          <w:tcPr>
            <w:tcW w:w="1239"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012954" w:rsidRDefault="00055482" w:rsidP="00BC2449">
            <w:pPr>
              <w:spacing w:before="80" w:after="80" w:line="160" w:lineRule="exact"/>
              <w:ind w:right="40"/>
              <w:rPr>
                <w:bCs/>
                <w:i/>
                <w:sz w:val="14"/>
                <w:szCs w:val="14"/>
              </w:rPr>
            </w:pPr>
            <w:r w:rsidRPr="00012954">
              <w:rPr>
                <w:bCs/>
                <w:i/>
                <w:sz w:val="14"/>
                <w:szCs w:val="14"/>
              </w:rPr>
              <w:t>Спецификация</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012954" w:rsidRDefault="00055482" w:rsidP="00BC2449">
            <w:pPr>
              <w:spacing w:before="80" w:after="80" w:line="160" w:lineRule="exact"/>
              <w:ind w:right="40"/>
              <w:rPr>
                <w:bCs/>
                <w:i/>
                <w:sz w:val="14"/>
                <w:szCs w:val="14"/>
              </w:rPr>
            </w:pPr>
            <w:r w:rsidRPr="00012954">
              <w:rPr>
                <w:bCs/>
                <w:i/>
                <w:sz w:val="14"/>
                <w:szCs w:val="14"/>
              </w:rPr>
              <w:t xml:space="preserve">СЭИШ </w:t>
            </w:r>
            <w:r w:rsidR="00BC2449" w:rsidRPr="00012954">
              <w:rPr>
                <w:bCs/>
                <w:i/>
                <w:sz w:val="14"/>
                <w:szCs w:val="14"/>
              </w:rPr>
              <w:br/>
            </w:r>
            <w:r w:rsidRPr="00012954">
              <w:rPr>
                <w:bCs/>
                <w:i/>
                <w:sz w:val="14"/>
                <w:szCs w:val="14"/>
              </w:rPr>
              <w:t>(1-е испытание)</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012954" w:rsidRDefault="00055482" w:rsidP="00610838">
            <w:pPr>
              <w:spacing w:before="80" w:after="80" w:line="160" w:lineRule="exact"/>
              <w:ind w:right="40"/>
              <w:rPr>
                <w:bCs/>
                <w:i/>
                <w:sz w:val="14"/>
                <w:szCs w:val="14"/>
              </w:rPr>
            </w:pPr>
            <w:r w:rsidRPr="00012954">
              <w:rPr>
                <w:bCs/>
                <w:i/>
                <w:sz w:val="14"/>
                <w:szCs w:val="14"/>
              </w:rPr>
              <w:t>Потенциальная шина</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012954" w:rsidRDefault="00055482" w:rsidP="00610838">
            <w:pPr>
              <w:spacing w:before="80" w:after="80" w:line="160" w:lineRule="exact"/>
              <w:ind w:right="40"/>
              <w:rPr>
                <w:bCs/>
                <w:i/>
                <w:sz w:val="14"/>
                <w:szCs w:val="14"/>
              </w:rPr>
            </w:pPr>
            <w:r w:rsidRPr="00012954">
              <w:rPr>
                <w:bCs/>
                <w:i/>
                <w:sz w:val="14"/>
                <w:szCs w:val="14"/>
              </w:rPr>
              <w:t>Потенциальная шина</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012954" w:rsidRDefault="00055482" w:rsidP="00BC2449">
            <w:pPr>
              <w:spacing w:before="80" w:after="80" w:line="160" w:lineRule="exact"/>
              <w:ind w:left="57" w:right="40"/>
              <w:rPr>
                <w:bCs/>
                <w:i/>
                <w:sz w:val="14"/>
                <w:szCs w:val="14"/>
              </w:rPr>
            </w:pPr>
            <w:r w:rsidRPr="00012954">
              <w:rPr>
                <w:bCs/>
                <w:i/>
                <w:sz w:val="14"/>
                <w:szCs w:val="14"/>
              </w:rPr>
              <w:t xml:space="preserve">СЭИШ </w:t>
            </w:r>
            <w:r w:rsidR="00BC2449" w:rsidRPr="00012954">
              <w:rPr>
                <w:bCs/>
                <w:i/>
                <w:sz w:val="14"/>
                <w:szCs w:val="14"/>
              </w:rPr>
              <w:br/>
            </w:r>
            <w:r w:rsidRPr="00012954">
              <w:rPr>
                <w:bCs/>
                <w:i/>
                <w:sz w:val="14"/>
                <w:szCs w:val="14"/>
              </w:rPr>
              <w:t>(2-е испытание)</w:t>
            </w:r>
          </w:p>
        </w:tc>
      </w:tr>
      <w:tr w:rsidR="00055482" w:rsidRPr="00512AD3" w:rsidTr="00BC2449">
        <w:tc>
          <w:tcPr>
            <w:tcW w:w="128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1</w:t>
            </w:r>
          </w:p>
        </w:tc>
        <w:tc>
          <w:tcPr>
            <w:tcW w:w="1239" w:type="dxa"/>
            <w:tcBorders>
              <w:top w:val="single" w:sz="12"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12"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12"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4</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6</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rPr>
                <w:bCs/>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rPr>
                <w:bCs/>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rPr>
                <w:bCs/>
                <w:sz w:val="18"/>
                <w:szCs w:val="18"/>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Среднее</w:t>
            </w:r>
            <w:r w:rsidRPr="00512AD3">
              <w:rPr>
                <w:bCs/>
                <w:sz w:val="18"/>
                <w:szCs w:val="18"/>
              </w:rPr>
              <w:br/>
              <w:t>значение</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Стандартное</w:t>
            </w:r>
            <w:r w:rsidRPr="00512AD3">
              <w:rPr>
                <w:bCs/>
                <w:sz w:val="18"/>
                <w:szCs w:val="18"/>
              </w:rPr>
              <w:br/>
              <w:t>отклонение</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КП,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9C2A2B" w:rsidP="00610838">
            <w:pPr>
              <w:tabs>
                <w:tab w:val="left" w:pos="288"/>
                <w:tab w:val="left" w:pos="576"/>
                <w:tab w:val="left" w:pos="864"/>
                <w:tab w:val="left" w:pos="1152"/>
              </w:tabs>
              <w:spacing w:before="40" w:after="80"/>
              <w:ind w:right="40"/>
              <w:rPr>
                <w:bCs/>
                <w:sz w:val="18"/>
                <w:szCs w:val="18"/>
              </w:rPr>
            </w:pPr>
            <w:r>
              <w:rPr>
                <w:bCs/>
                <w:sz w:val="18"/>
                <w:szCs w:val="18"/>
              </w:rPr>
              <w:t>&lt;</w:t>
            </w:r>
            <w:r w:rsidR="00055482" w:rsidRPr="00512AD3">
              <w:rPr>
                <w:bCs/>
                <w:sz w:val="18"/>
                <w:szCs w:val="18"/>
              </w:rPr>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z w:val="18"/>
                <w:szCs w:val="18"/>
              </w:rPr>
            </w:pPr>
            <w:r w:rsidRPr="00512AD3">
              <w:rPr>
                <w:bCs/>
                <w:sz w:val="18"/>
                <w:szCs w:val="18"/>
              </w:rPr>
              <w:t>Проверка</w:t>
            </w:r>
            <w:r w:rsidRPr="00512AD3">
              <w:rPr>
                <w:bCs/>
                <w:sz w:val="18"/>
                <w:szCs w:val="18"/>
              </w:rPr>
              <w:br/>
              <w:t>СЭИШ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9C2A2B">
            <w:pPr>
              <w:tabs>
                <w:tab w:val="left" w:pos="288"/>
                <w:tab w:val="left" w:pos="576"/>
                <w:tab w:val="left" w:pos="864"/>
                <w:tab w:val="left" w:pos="1152"/>
              </w:tabs>
              <w:spacing w:before="40" w:after="80"/>
              <w:ind w:right="40"/>
              <w:rPr>
                <w:bCs/>
                <w:sz w:val="18"/>
                <w:szCs w:val="18"/>
              </w:rPr>
            </w:pPr>
            <w:r w:rsidRPr="00512AD3">
              <w:rPr>
                <w:bCs/>
                <w:sz w:val="18"/>
                <w:szCs w:val="18"/>
              </w:rPr>
              <w:t xml:space="preserve">(СЭИШ) </w:t>
            </w:r>
            <w:r w:rsidR="009C2A2B">
              <w:rPr>
                <w:bCs/>
                <w:sz w:val="18"/>
                <w:szCs w:val="18"/>
              </w:rPr>
              <w:t>&lt;</w:t>
            </w:r>
            <w:r w:rsidRPr="00512AD3">
              <w:rPr>
                <w:bCs/>
                <w:sz w:val="18"/>
                <w:szCs w:val="18"/>
              </w:rPr>
              <w:t>5%</w:t>
            </w:r>
          </w:p>
        </w:tc>
        <w:tc>
          <w:tcPr>
            <w:tcW w:w="11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482" w:rsidRPr="00512AD3" w:rsidRDefault="00055482" w:rsidP="00BC2449">
            <w:pPr>
              <w:tabs>
                <w:tab w:val="left" w:pos="288"/>
                <w:tab w:val="left" w:pos="576"/>
                <w:tab w:val="left" w:pos="864"/>
                <w:tab w:val="left" w:pos="1152"/>
              </w:tabs>
              <w:spacing w:before="40" w:after="80"/>
              <w:ind w:right="40"/>
              <w:rPr>
                <w:bCs/>
                <w:sz w:val="18"/>
                <w:szCs w:val="18"/>
              </w:rPr>
            </w:pPr>
            <w:r w:rsidRPr="00512AD3">
              <w:rPr>
                <w:bCs/>
                <w:sz w:val="18"/>
                <w:szCs w:val="18"/>
              </w:rPr>
              <w:t>Средн.</w:t>
            </w:r>
            <w:r w:rsidR="00BC2449" w:rsidRPr="00512AD3">
              <w:rPr>
                <w:bCs/>
                <w:sz w:val="18"/>
                <w:szCs w:val="18"/>
              </w:rPr>
              <w:t xml:space="preserve"> </w:t>
            </w:r>
            <w:r w:rsidRPr="00512AD3">
              <w:rPr>
                <w:bCs/>
                <w:sz w:val="18"/>
                <w:szCs w:val="18"/>
              </w:rPr>
              <w:t>СЭИШ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3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r w:rsidR="00055482" w:rsidRPr="00512AD3" w:rsidTr="00BC2449">
        <w:tc>
          <w:tcPr>
            <w:tcW w:w="128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55482" w:rsidRPr="00512AD3" w:rsidRDefault="00055482" w:rsidP="00610838">
            <w:pPr>
              <w:tabs>
                <w:tab w:val="left" w:pos="288"/>
                <w:tab w:val="left" w:pos="576"/>
                <w:tab w:val="left" w:pos="864"/>
                <w:tab w:val="left" w:pos="1152"/>
              </w:tabs>
              <w:spacing w:before="40" w:after="80"/>
              <w:ind w:right="40"/>
              <w:rPr>
                <w:bCs/>
                <w:spacing w:val="0"/>
                <w:sz w:val="18"/>
                <w:szCs w:val="18"/>
              </w:rPr>
            </w:pPr>
            <w:r w:rsidRPr="00512AD3">
              <w:rPr>
                <w:bCs/>
                <w:spacing w:val="0"/>
                <w:sz w:val="18"/>
                <w:szCs w:val="18"/>
              </w:rPr>
              <w:t>Индекс сцепления на снегу</w:t>
            </w:r>
          </w:p>
        </w:tc>
        <w:tc>
          <w:tcPr>
            <w:tcW w:w="1239" w:type="dxa"/>
            <w:tcBorders>
              <w:top w:val="single" w:sz="4" w:space="0" w:color="auto"/>
              <w:left w:val="single" w:sz="4" w:space="0" w:color="auto"/>
              <w:bottom w:val="single" w:sz="12" w:space="0" w:color="auto"/>
              <w:right w:val="single" w:sz="4" w:space="0" w:color="auto"/>
            </w:tcBorders>
            <w:shd w:val="clear" w:color="auto" w:fill="auto"/>
            <w:vAlign w:val="center"/>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55482" w:rsidRPr="00512AD3" w:rsidRDefault="00055482" w:rsidP="00BC2449">
            <w:pPr>
              <w:tabs>
                <w:tab w:val="left" w:pos="288"/>
                <w:tab w:val="left" w:pos="576"/>
                <w:tab w:val="left" w:pos="864"/>
                <w:tab w:val="left" w:pos="1152"/>
              </w:tabs>
              <w:spacing w:before="40" w:after="80"/>
              <w:ind w:right="40"/>
              <w:rPr>
                <w:bCs/>
                <w:sz w:val="18"/>
                <w:szCs w:val="18"/>
              </w:rPr>
            </w:pPr>
            <w:r w:rsidRPr="00512AD3">
              <w:rPr>
                <w:bCs/>
                <w:sz w:val="18"/>
                <w:szCs w:val="18"/>
              </w:rPr>
              <w:t>1,00</w:t>
            </w:r>
          </w:p>
        </w:tc>
        <w:tc>
          <w:tcPr>
            <w:tcW w:w="1350" w:type="dxa"/>
            <w:tcBorders>
              <w:top w:val="single" w:sz="4" w:space="0" w:color="auto"/>
              <w:left w:val="single" w:sz="4" w:space="0" w:color="auto"/>
              <w:bottom w:val="single" w:sz="12"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c>
          <w:tcPr>
            <w:tcW w:w="126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Pr>
          <w:p w:rsidR="00055482" w:rsidRPr="00512AD3" w:rsidRDefault="00055482" w:rsidP="00610838">
            <w:pPr>
              <w:tabs>
                <w:tab w:val="left" w:pos="288"/>
                <w:tab w:val="left" w:pos="576"/>
                <w:tab w:val="left" w:pos="864"/>
                <w:tab w:val="left" w:pos="1152"/>
              </w:tabs>
              <w:spacing w:before="40" w:after="80"/>
              <w:ind w:right="40"/>
              <w:jc w:val="center"/>
              <w:rPr>
                <w:bCs/>
                <w:sz w:val="18"/>
                <w:szCs w:val="18"/>
              </w:rPr>
            </w:pPr>
          </w:p>
        </w:tc>
      </w:tr>
    </w:tbl>
    <w:p w:rsidR="00055482" w:rsidRPr="00055482" w:rsidRDefault="00055482" w:rsidP="00055482">
      <w:pPr>
        <w:pStyle w:val="SingleTxt"/>
      </w:pPr>
      <w:r w:rsidRPr="00055482">
        <w:t>______________</w:t>
      </w:r>
    </w:p>
    <w:p w:rsidR="00055482" w:rsidRPr="00055482" w:rsidRDefault="00610838" w:rsidP="00610838">
      <w:pPr>
        <w:pStyle w:val="FootnoteText"/>
        <w:tabs>
          <w:tab w:val="right" w:pos="1476"/>
          <w:tab w:val="left" w:pos="1548"/>
          <w:tab w:val="right" w:pos="1836"/>
          <w:tab w:val="left" w:pos="1908"/>
        </w:tabs>
        <w:ind w:left="1548" w:right="1267" w:hanging="288"/>
      </w:pPr>
      <w:r>
        <w:rPr>
          <w:vertAlign w:val="superscript"/>
        </w:rPr>
        <w:tab/>
      </w:r>
      <w:r w:rsidR="00055482" w:rsidRPr="00055482">
        <w:rPr>
          <w:vertAlign w:val="superscript"/>
        </w:rPr>
        <w:t>1</w:t>
      </w:r>
      <w:r w:rsidR="00055482" w:rsidRPr="00055482">
        <w:tab/>
        <w:t>Ненужное вычеркнуть.</w:t>
      </w:r>
    </w:p>
    <w:p w:rsidR="00055482" w:rsidRPr="00055482" w:rsidRDefault="00BC2449" w:rsidP="00BC2449">
      <w:pPr>
        <w:pStyle w:val="SingleTxt"/>
        <w:jc w:val="right"/>
      </w:pPr>
      <w:r>
        <w:t>»</w:t>
      </w:r>
    </w:p>
    <w:p w:rsidR="00055482" w:rsidRDefault="00055482" w:rsidP="00012954">
      <w:pPr>
        <w:pStyle w:val="SingleTxt"/>
        <w:keepNext/>
        <w:keepLines/>
      </w:pPr>
      <w:r w:rsidRPr="00055482">
        <w:rPr>
          <w:i/>
        </w:rPr>
        <w:t xml:space="preserve">Добавить к приложению 10 новое добавление 3 </w:t>
      </w:r>
      <w:r w:rsidRPr="00055482">
        <w:t>следующего содержания:</w:t>
      </w:r>
    </w:p>
    <w:p w:rsidR="00BC2449" w:rsidRPr="00BC2449" w:rsidRDefault="00BC2449" w:rsidP="00012954">
      <w:pPr>
        <w:pStyle w:val="SingleTxt"/>
        <w:keepNext/>
        <w:keepLines/>
        <w:spacing w:after="0" w:line="120" w:lineRule="exact"/>
        <w:rPr>
          <w:sz w:val="10"/>
        </w:rPr>
      </w:pPr>
    </w:p>
    <w:p w:rsidR="00BC2449" w:rsidRPr="00BC2449" w:rsidRDefault="00BC2449" w:rsidP="00012954">
      <w:pPr>
        <w:pStyle w:val="SingleTxt"/>
        <w:keepNext/>
        <w:keepLines/>
        <w:spacing w:after="0" w:line="120" w:lineRule="exact"/>
        <w:rPr>
          <w:sz w:val="10"/>
        </w:rPr>
      </w:pPr>
    </w:p>
    <w:p w:rsidR="00055482" w:rsidRDefault="00BC2449" w:rsidP="000129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12954">
        <w:rPr>
          <w:b w:val="0"/>
        </w:rPr>
        <w:t>«</w:t>
      </w:r>
      <w:r w:rsidR="00055482" w:rsidRPr="00055482">
        <w:t>Приложение 10 − Добавление 3</w:t>
      </w:r>
    </w:p>
    <w:p w:rsidR="00BC2449" w:rsidRPr="00BC2449" w:rsidRDefault="00BC2449" w:rsidP="00BC2449">
      <w:pPr>
        <w:pStyle w:val="SingleTxt"/>
        <w:spacing w:after="0" w:line="120" w:lineRule="exact"/>
        <w:rPr>
          <w:sz w:val="10"/>
        </w:rPr>
      </w:pPr>
    </w:p>
    <w:p w:rsidR="00BC2449" w:rsidRPr="00BC2449" w:rsidRDefault="00BC2449" w:rsidP="00BC2449">
      <w:pPr>
        <w:pStyle w:val="SingleTxt"/>
        <w:spacing w:after="0" w:line="120" w:lineRule="exact"/>
        <w:rPr>
          <w:sz w:val="10"/>
        </w:rPr>
      </w:pPr>
    </w:p>
    <w:p w:rsidR="00055482" w:rsidRDefault="00055482" w:rsidP="00BC24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5482">
        <w:tab/>
      </w:r>
      <w:r w:rsidRPr="00055482">
        <w:tab/>
        <w:t>Протоколы испытаний и данные испытаний для шин класса С3</w:t>
      </w:r>
    </w:p>
    <w:p w:rsidR="00BC2449" w:rsidRPr="00BC2449" w:rsidRDefault="00BC2449" w:rsidP="00BC2449">
      <w:pPr>
        <w:pStyle w:val="SingleTxt"/>
        <w:spacing w:after="0" w:line="120" w:lineRule="exact"/>
        <w:rPr>
          <w:sz w:val="10"/>
        </w:rPr>
      </w:pPr>
    </w:p>
    <w:p w:rsidR="00BC2449" w:rsidRPr="00BC2449" w:rsidRDefault="00BC2449" w:rsidP="00BC2449">
      <w:pPr>
        <w:pStyle w:val="SingleTxt"/>
        <w:spacing w:after="0" w:line="120" w:lineRule="exact"/>
        <w:rPr>
          <w:sz w:val="10"/>
        </w:rPr>
      </w:pPr>
    </w:p>
    <w:p w:rsidR="00055482" w:rsidRDefault="00512AD3" w:rsidP="00512A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55482" w:rsidRPr="00055482">
        <w:t xml:space="preserve">Часть 1 </w:t>
      </w:r>
      <w:r>
        <w:t>–</w:t>
      </w:r>
      <w:r w:rsidR="00055482" w:rsidRPr="00055482">
        <w:t xml:space="preserve"> Протокол</w:t>
      </w:r>
    </w:p>
    <w:p w:rsidR="00512AD3" w:rsidRPr="00512AD3" w:rsidRDefault="00512AD3" w:rsidP="00512AD3">
      <w:pPr>
        <w:pStyle w:val="SingleTxt"/>
        <w:spacing w:after="0" w:line="120" w:lineRule="exact"/>
        <w:rPr>
          <w:sz w:val="10"/>
        </w:rPr>
      </w:pPr>
    </w:p>
    <w:p w:rsidR="00055482" w:rsidRPr="00055482" w:rsidRDefault="00055482" w:rsidP="00012954">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ind w:left="1742" w:hanging="475"/>
        <w:jc w:val="left"/>
      </w:pPr>
      <w:r w:rsidRPr="00055482">
        <w:t>1.</w:t>
      </w:r>
      <w:r w:rsidRPr="00055482">
        <w:tab/>
        <w:t xml:space="preserve">Орган по официальному утверждению типа или техническая </w:t>
      </w:r>
      <w:r w:rsidR="00012954">
        <w:br/>
      </w:r>
      <w:r w:rsidRPr="00055482">
        <w:t xml:space="preserve">служба: </w:t>
      </w:r>
      <w:r w:rsidRPr="00055482">
        <w:tab/>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2.</w:t>
      </w:r>
      <w:r w:rsidRPr="00055482">
        <w:tab/>
        <w:t xml:space="preserve">Название и адрес подателя заявки: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3.</w:t>
      </w:r>
      <w:r w:rsidRPr="00055482">
        <w:tab/>
        <w:t xml:space="preserve">Протокол испытания №: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w:t>
      </w:r>
      <w:r w:rsidRPr="00055482">
        <w:tab/>
        <w:t>Изготовитель и фирменное название или торговое наименование:</w:t>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5.</w:t>
      </w:r>
      <w:r w:rsidRPr="00055482">
        <w:tab/>
        <w:t xml:space="preserve">Класс шины: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6.</w:t>
      </w:r>
      <w:r w:rsidRPr="00055482">
        <w:tab/>
        <w:t xml:space="preserve">Категория использования: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ind w:left="1742" w:hanging="475"/>
        <w:jc w:val="left"/>
      </w:pPr>
      <w:r w:rsidRPr="00055482">
        <w:t>7.</w:t>
      </w:r>
      <w:r w:rsidRPr="00055482">
        <w:tab/>
        <w:t xml:space="preserve">Индекс сцепления на снегу, относящийся к СЭИШ, в соответствии </w:t>
      </w:r>
      <w:r w:rsidR="00512AD3">
        <w:br/>
      </w:r>
      <w:r w:rsidRPr="00055482">
        <w:t>с пунктом 7.2.1</w:t>
      </w:r>
      <w:r w:rsidR="00512AD3">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7.1</w:t>
      </w:r>
      <w:r w:rsidRPr="00055482">
        <w:tab/>
        <w:t xml:space="preserve">Процедура испытаний и использованная СЭИШ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8.</w:t>
      </w:r>
      <w:r w:rsidRPr="00055482">
        <w:tab/>
        <w:t xml:space="preserve">Замечания (если таковые имеются):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9.</w:t>
      </w:r>
      <w:r w:rsidRPr="00055482">
        <w:tab/>
        <w:t xml:space="preserve">Дата испытания: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10.</w:t>
      </w:r>
      <w:r w:rsidRPr="00055482">
        <w:tab/>
        <w:t xml:space="preserve">Подпись: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11.</w:t>
      </w:r>
      <w:r w:rsidRPr="00055482">
        <w:tab/>
        <w:t xml:space="preserve">Подпись технической службы: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12.</w:t>
      </w:r>
      <w:r w:rsidRPr="00055482">
        <w:tab/>
        <w:t xml:space="preserve">Подпись органа по официальному утверждению типа: </w:t>
      </w:r>
      <w:r w:rsidRPr="00055482">
        <w:tab/>
      </w:r>
    </w:p>
    <w:p w:rsidR="00512AD3" w:rsidRPr="00512AD3" w:rsidRDefault="00512AD3" w:rsidP="00512AD3">
      <w:pPr>
        <w:pStyle w:val="SingleTxt"/>
        <w:spacing w:after="0" w:line="120" w:lineRule="exact"/>
        <w:rPr>
          <w:i/>
          <w:sz w:val="10"/>
        </w:rPr>
      </w:pPr>
    </w:p>
    <w:p w:rsidR="00055482" w:rsidRPr="00055482" w:rsidRDefault="00055482" w:rsidP="00055482">
      <w:pPr>
        <w:pStyle w:val="SingleTxt"/>
        <w:rPr>
          <w:i/>
        </w:rPr>
      </w:pPr>
      <w:r w:rsidRPr="00055482">
        <w:rPr>
          <w:i/>
        </w:rPr>
        <w:t>Часть 2 − Данные испытаний</w:t>
      </w:r>
    </w:p>
    <w:p w:rsidR="00512AD3" w:rsidRPr="00512AD3" w:rsidRDefault="00512AD3"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spacing w:after="0" w:line="120" w:lineRule="exact"/>
        <w:rPr>
          <w:sz w:val="10"/>
        </w:rPr>
      </w:pP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1.</w:t>
      </w:r>
      <w:r w:rsidRPr="00055482">
        <w:tab/>
        <w:t xml:space="preserve">Дата испытания: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2.</w:t>
      </w:r>
      <w:r w:rsidRPr="00055482">
        <w:tab/>
        <w:t xml:space="preserve">Местоположение испытательного трека: </w:t>
      </w:r>
      <w:r w:rsidRPr="00055482">
        <w:tab/>
      </w:r>
    </w:p>
    <w:p w:rsidR="000E3268" w:rsidRDefault="00055482" w:rsidP="00055482">
      <w:pPr>
        <w:pStyle w:val="SingleTxt"/>
      </w:pPr>
      <w:r w:rsidRPr="00055482">
        <w:t>2.1</w:t>
      </w:r>
      <w:r w:rsidRPr="00055482">
        <w:tab/>
        <w:t>Характеристики испытательного трека:</w:t>
      </w:r>
    </w:p>
    <w:p w:rsidR="00512AD3" w:rsidRPr="00512AD3" w:rsidRDefault="00512AD3" w:rsidP="00512AD3">
      <w:pPr>
        <w:pStyle w:val="SingleTxt"/>
        <w:spacing w:after="0" w:line="120" w:lineRule="exact"/>
        <w:rPr>
          <w:sz w:val="10"/>
        </w:rPr>
      </w:pPr>
    </w:p>
    <w:tbl>
      <w:tblPr>
        <w:tblW w:w="7440" w:type="dxa"/>
        <w:tblInd w:w="125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0"/>
        <w:gridCol w:w="1891"/>
        <w:gridCol w:w="1778"/>
        <w:gridCol w:w="1751"/>
      </w:tblGrid>
      <w:tr w:rsidR="00055482" w:rsidTr="00512AD3">
        <w:trPr>
          <w:tblHeader/>
        </w:trPr>
        <w:tc>
          <w:tcPr>
            <w:tcW w:w="2020" w:type="dxa"/>
            <w:tcBorders>
              <w:top w:val="single" w:sz="4" w:space="0" w:color="auto"/>
              <w:left w:val="single" w:sz="4" w:space="0" w:color="auto"/>
              <w:bottom w:val="single" w:sz="12"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rPr>
            </w:pPr>
          </w:p>
        </w:tc>
        <w:tc>
          <w:tcPr>
            <w:tcW w:w="1891"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r>
              <w:rPr>
                <w:bCs/>
                <w:i/>
                <w:sz w:val="16"/>
                <w:szCs w:val="16"/>
              </w:rPr>
              <w:t>В начале испытаний</w:t>
            </w:r>
          </w:p>
        </w:tc>
        <w:tc>
          <w:tcPr>
            <w:tcW w:w="1778"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r>
              <w:rPr>
                <w:bCs/>
                <w:i/>
                <w:sz w:val="16"/>
                <w:szCs w:val="16"/>
              </w:rPr>
              <w:t>В конце испытаний</w:t>
            </w:r>
          </w:p>
        </w:tc>
        <w:tc>
          <w:tcPr>
            <w:tcW w:w="1751"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r>
              <w:rPr>
                <w:bCs/>
                <w:i/>
                <w:sz w:val="16"/>
                <w:szCs w:val="16"/>
              </w:rPr>
              <w:t>Спецификация</w:t>
            </w:r>
          </w:p>
        </w:tc>
      </w:tr>
      <w:tr w:rsidR="00055482" w:rsidTr="00512AD3">
        <w:trPr>
          <w:tblHeader/>
        </w:trPr>
        <w:tc>
          <w:tcPr>
            <w:tcW w:w="2020" w:type="dxa"/>
            <w:tcBorders>
              <w:top w:val="single" w:sz="12" w:space="0" w:color="auto"/>
              <w:left w:val="single" w:sz="4" w:space="0" w:color="auto"/>
              <w:bottom w:val="single" w:sz="4"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 w:val="18"/>
                <w:szCs w:val="18"/>
              </w:rPr>
            </w:pPr>
            <w:r>
              <w:rPr>
                <w:bCs/>
                <w:sz w:val="18"/>
                <w:szCs w:val="18"/>
              </w:rPr>
              <w:t>Погода</w:t>
            </w:r>
          </w:p>
        </w:tc>
        <w:tc>
          <w:tcPr>
            <w:tcW w:w="1891" w:type="dxa"/>
            <w:tcBorders>
              <w:top w:val="single" w:sz="12"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p>
        </w:tc>
        <w:tc>
          <w:tcPr>
            <w:tcW w:w="1778" w:type="dxa"/>
            <w:tcBorders>
              <w:top w:val="single" w:sz="12"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p>
        </w:tc>
        <w:tc>
          <w:tcPr>
            <w:tcW w:w="1751" w:type="dxa"/>
            <w:tcBorders>
              <w:top w:val="single" w:sz="12"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6"/>
                <w:szCs w:val="16"/>
              </w:rPr>
            </w:pPr>
          </w:p>
        </w:tc>
      </w:tr>
      <w:tr w:rsidR="00055482" w:rsidTr="00512AD3">
        <w:trPr>
          <w:tblHeader/>
        </w:trPr>
        <w:tc>
          <w:tcPr>
            <w:tcW w:w="202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 w:val="18"/>
                <w:szCs w:val="18"/>
              </w:rPr>
            </w:pPr>
            <w:r>
              <w:rPr>
                <w:bCs/>
                <w:sz w:val="18"/>
                <w:szCs w:val="18"/>
              </w:rPr>
              <w:t>Температура окружающей среды</w:t>
            </w:r>
          </w:p>
        </w:tc>
        <w:tc>
          <w:tcPr>
            <w:tcW w:w="1891"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78"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51" w:type="dxa"/>
            <w:tcBorders>
              <w:top w:val="single" w:sz="4" w:space="0" w:color="auto"/>
              <w:left w:val="single" w:sz="4" w:space="0" w:color="auto"/>
              <w:bottom w:val="single" w:sz="4" w:space="0" w:color="auto"/>
              <w:right w:val="single" w:sz="4" w:space="0" w:color="auto"/>
            </w:tcBorders>
            <w:tcMar>
              <w:left w:w="43" w:type="dxa"/>
            </w:tcMar>
            <w:hideMark/>
          </w:tcPr>
          <w:p w:rsidR="00055482" w:rsidRDefault="00055482">
            <w:pPr>
              <w:spacing w:before="60" w:after="60" w:line="240" w:lineRule="auto"/>
              <w:ind w:left="57"/>
              <w:rPr>
                <w:bCs/>
                <w:sz w:val="18"/>
              </w:rPr>
            </w:pPr>
            <w:r>
              <w:rPr>
                <w:bCs/>
                <w:sz w:val="18"/>
              </w:rPr>
              <w:t>от −2 °C до −15 °C</w:t>
            </w:r>
          </w:p>
        </w:tc>
      </w:tr>
      <w:tr w:rsidR="00055482" w:rsidTr="00512AD3">
        <w:trPr>
          <w:tblHeader/>
        </w:trPr>
        <w:tc>
          <w:tcPr>
            <w:tcW w:w="202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 w:val="18"/>
                <w:szCs w:val="18"/>
              </w:rPr>
            </w:pPr>
            <w:r>
              <w:rPr>
                <w:bCs/>
                <w:sz w:val="18"/>
                <w:szCs w:val="18"/>
              </w:rPr>
              <w:t>Температура снега</w:t>
            </w:r>
          </w:p>
        </w:tc>
        <w:tc>
          <w:tcPr>
            <w:tcW w:w="1891"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78"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51" w:type="dxa"/>
            <w:tcBorders>
              <w:top w:val="single" w:sz="4" w:space="0" w:color="auto"/>
              <w:left w:val="single" w:sz="4" w:space="0" w:color="auto"/>
              <w:bottom w:val="single" w:sz="4" w:space="0" w:color="auto"/>
              <w:right w:val="single" w:sz="4" w:space="0" w:color="auto"/>
            </w:tcBorders>
            <w:tcMar>
              <w:left w:w="43" w:type="dxa"/>
            </w:tcMar>
            <w:hideMark/>
          </w:tcPr>
          <w:p w:rsidR="00055482" w:rsidRDefault="00055482">
            <w:pPr>
              <w:spacing w:before="60" w:after="60" w:line="240" w:lineRule="auto"/>
              <w:ind w:left="57"/>
              <w:rPr>
                <w:bCs/>
                <w:sz w:val="18"/>
              </w:rPr>
            </w:pPr>
            <w:r>
              <w:rPr>
                <w:bCs/>
                <w:sz w:val="18"/>
              </w:rPr>
              <w:t>от −4 °C до −15 °C</w:t>
            </w:r>
          </w:p>
        </w:tc>
      </w:tr>
      <w:tr w:rsidR="00055482" w:rsidTr="00512AD3">
        <w:trPr>
          <w:tblHeader/>
        </w:trPr>
        <w:tc>
          <w:tcPr>
            <w:tcW w:w="2020" w:type="dxa"/>
            <w:tcBorders>
              <w:top w:val="single" w:sz="4" w:space="0" w:color="auto"/>
              <w:left w:val="single" w:sz="4" w:space="0" w:color="auto"/>
              <w:bottom w:val="single" w:sz="4"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 w:val="18"/>
                <w:szCs w:val="18"/>
              </w:rPr>
            </w:pPr>
            <w:r>
              <w:rPr>
                <w:bCs/>
                <w:sz w:val="18"/>
                <w:szCs w:val="18"/>
              </w:rPr>
              <w:t>Индекс CTI</w:t>
            </w:r>
          </w:p>
        </w:tc>
        <w:tc>
          <w:tcPr>
            <w:tcW w:w="1891"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78" w:type="dxa"/>
            <w:tcBorders>
              <w:top w:val="single" w:sz="4" w:space="0" w:color="auto"/>
              <w:left w:val="single" w:sz="4" w:space="0" w:color="auto"/>
              <w:bottom w:val="single" w:sz="4"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51" w:type="dxa"/>
            <w:tcBorders>
              <w:top w:val="single" w:sz="4" w:space="0" w:color="auto"/>
              <w:left w:val="single" w:sz="4" w:space="0" w:color="auto"/>
              <w:bottom w:val="single" w:sz="4" w:space="0" w:color="auto"/>
              <w:right w:val="single" w:sz="4" w:space="0" w:color="auto"/>
            </w:tcBorders>
            <w:tcMar>
              <w:left w:w="43" w:type="dxa"/>
            </w:tcMar>
            <w:hideMark/>
          </w:tcPr>
          <w:p w:rsidR="00055482" w:rsidRDefault="00055482">
            <w:pPr>
              <w:spacing w:before="60" w:after="60" w:line="240" w:lineRule="auto"/>
              <w:ind w:left="57"/>
              <w:rPr>
                <w:bCs/>
                <w:sz w:val="18"/>
              </w:rPr>
            </w:pPr>
            <w:r>
              <w:rPr>
                <w:bCs/>
                <w:sz w:val="18"/>
                <w:szCs w:val="18"/>
              </w:rPr>
              <w:t>80−90</w:t>
            </w:r>
          </w:p>
        </w:tc>
      </w:tr>
      <w:tr w:rsidR="00055482" w:rsidTr="00512AD3">
        <w:trPr>
          <w:tblHeader/>
        </w:trPr>
        <w:tc>
          <w:tcPr>
            <w:tcW w:w="2020"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sz w:val="18"/>
                <w:szCs w:val="18"/>
              </w:rPr>
            </w:pPr>
            <w:r>
              <w:rPr>
                <w:bCs/>
                <w:sz w:val="18"/>
                <w:szCs w:val="18"/>
              </w:rPr>
              <w:t>Прочее</w:t>
            </w:r>
          </w:p>
        </w:tc>
        <w:tc>
          <w:tcPr>
            <w:tcW w:w="1891" w:type="dxa"/>
            <w:tcBorders>
              <w:top w:val="single" w:sz="4" w:space="0" w:color="auto"/>
              <w:left w:val="single" w:sz="4" w:space="0" w:color="auto"/>
              <w:bottom w:val="single" w:sz="12"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78" w:type="dxa"/>
            <w:tcBorders>
              <w:top w:val="single" w:sz="4" w:space="0" w:color="auto"/>
              <w:left w:val="single" w:sz="4" w:space="0" w:color="auto"/>
              <w:bottom w:val="single" w:sz="12"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c>
          <w:tcPr>
            <w:tcW w:w="1751" w:type="dxa"/>
            <w:tcBorders>
              <w:top w:val="single" w:sz="4" w:space="0" w:color="auto"/>
              <w:left w:val="single" w:sz="4" w:space="0" w:color="auto"/>
              <w:bottom w:val="single" w:sz="12" w:space="0" w:color="auto"/>
              <w:right w:val="single" w:sz="4" w:space="0" w:color="auto"/>
            </w:tcBorders>
            <w:tcMar>
              <w:left w:w="43" w:type="dxa"/>
            </w:tcMar>
            <w:vAlign w:val="bottom"/>
          </w:tcPr>
          <w:p w:rsidR="00055482" w:rsidRDefault="000554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60" w:after="60" w:line="240" w:lineRule="auto"/>
              <w:rPr>
                <w:bCs/>
                <w:i/>
                <w:sz w:val="18"/>
                <w:szCs w:val="18"/>
              </w:rPr>
            </w:pPr>
          </w:p>
        </w:tc>
      </w:tr>
    </w:tbl>
    <w:p w:rsidR="00512AD3" w:rsidRPr="00512AD3" w:rsidRDefault="00512AD3" w:rsidP="00512AD3">
      <w:pPr>
        <w:pStyle w:val="SingleTxt"/>
        <w:spacing w:after="0" w:line="120" w:lineRule="exact"/>
        <w:rPr>
          <w:sz w:val="10"/>
        </w:rPr>
      </w:pP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3.</w:t>
      </w:r>
      <w:r w:rsidRPr="00055482">
        <w:tab/>
        <w:t xml:space="preserve">Испытательное транспортное средство (марка, модель, тип, год):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w:t>
      </w:r>
      <w:r w:rsidRPr="00055482">
        <w:tab/>
        <w:t xml:space="preserve">Данные по испытуемой шине: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4.1</w:t>
      </w:r>
      <w:r w:rsidRPr="00055482">
        <w:tab/>
        <w:t xml:space="preserve">Обозначение размера шины и эксплуатационное описание: </w:t>
      </w:r>
      <w:r w:rsidRPr="00055482">
        <w:tab/>
      </w:r>
    </w:p>
    <w:p w:rsidR="00055482" w:rsidRPr="00055482" w:rsidRDefault="00055482" w:rsidP="00512AD3">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leader="dot" w:pos="8453"/>
        </w:tabs>
      </w:pPr>
      <w:r w:rsidRPr="00055482">
        <w:t>4.2</w:t>
      </w:r>
      <w:r w:rsidRPr="00055482">
        <w:tab/>
        <w:t xml:space="preserve">Фабричная марка и торговое обозначение шины: </w:t>
      </w:r>
      <w:r w:rsidRPr="00055482">
        <w:tab/>
      </w:r>
    </w:p>
    <w:p w:rsidR="00055482" w:rsidRDefault="00055482" w:rsidP="009C2A2B">
      <w:pPr>
        <w:pStyle w:val="SingleTxt"/>
        <w:keepNext/>
        <w:keepLines/>
      </w:pPr>
      <w:r w:rsidRPr="00055482">
        <w:t>4.3</w:t>
      </w:r>
      <w:r w:rsidRPr="00055482">
        <w:tab/>
        <w:t>Данные по испытуемой шине:</w:t>
      </w:r>
      <w:r w:rsidR="00512AD3">
        <w:tab/>
      </w:r>
    </w:p>
    <w:p w:rsidR="009C2A2B" w:rsidRPr="009C2A2B" w:rsidRDefault="009C2A2B" w:rsidP="009C2A2B">
      <w:pPr>
        <w:pStyle w:val="SingleTxt"/>
        <w:keepNext/>
        <w:keepLines/>
        <w:spacing w:after="0" w:line="120" w:lineRule="exact"/>
        <w:rPr>
          <w:sz w:val="10"/>
        </w:rPr>
      </w:pPr>
    </w:p>
    <w:tbl>
      <w:tblPr>
        <w:tblW w:w="8448"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52"/>
        <w:gridCol w:w="1283"/>
        <w:gridCol w:w="1260"/>
        <w:gridCol w:w="1260"/>
        <w:gridCol w:w="1535"/>
        <w:gridCol w:w="1258"/>
      </w:tblGrid>
      <w:tr w:rsidR="00055482" w:rsidTr="009C2A2B">
        <w:trPr>
          <w:tblHeader/>
        </w:trPr>
        <w:tc>
          <w:tcPr>
            <w:tcW w:w="1852"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tcPr>
          <w:p w:rsidR="00055482" w:rsidRDefault="00055482">
            <w:pPr>
              <w:spacing w:before="60" w:after="60" w:line="240" w:lineRule="auto"/>
              <w:ind w:left="57"/>
              <w:rPr>
                <w:bCs/>
                <w:i/>
                <w:sz w:val="16"/>
                <w:szCs w:val="16"/>
              </w:rPr>
            </w:pPr>
          </w:p>
        </w:tc>
        <w:tc>
          <w:tcPr>
            <w:tcW w:w="1283"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hideMark/>
          </w:tcPr>
          <w:p w:rsidR="00055482" w:rsidRDefault="00055482">
            <w:pPr>
              <w:spacing w:before="60" w:after="60" w:line="240" w:lineRule="auto"/>
              <w:ind w:left="-17"/>
              <w:rPr>
                <w:bCs/>
                <w:i/>
                <w:sz w:val="16"/>
                <w:szCs w:val="16"/>
              </w:rPr>
            </w:pPr>
            <w:r>
              <w:rPr>
                <w:bCs/>
                <w:i/>
                <w:sz w:val="16"/>
                <w:szCs w:val="16"/>
              </w:rPr>
              <w:t xml:space="preserve">СЭИШ </w:t>
            </w:r>
            <w:r>
              <w:rPr>
                <w:bCs/>
                <w:i/>
                <w:sz w:val="16"/>
                <w:szCs w:val="16"/>
              </w:rPr>
              <w:br/>
              <w:t>(1-е испытание)</w:t>
            </w:r>
          </w:p>
        </w:tc>
        <w:tc>
          <w:tcPr>
            <w:tcW w:w="1260"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hideMark/>
          </w:tcPr>
          <w:p w:rsidR="00055482" w:rsidRDefault="00055482">
            <w:pPr>
              <w:spacing w:before="60" w:after="60" w:line="240" w:lineRule="auto"/>
              <w:ind w:left="57"/>
              <w:rPr>
                <w:bCs/>
                <w:i/>
                <w:sz w:val="16"/>
                <w:szCs w:val="16"/>
              </w:rPr>
            </w:pPr>
            <w:r>
              <w:rPr>
                <w:bCs/>
                <w:i/>
                <w:sz w:val="16"/>
                <w:szCs w:val="16"/>
              </w:rPr>
              <w:t>Потенциальная</w:t>
            </w:r>
            <w:r>
              <w:rPr>
                <w:bCs/>
                <w:i/>
                <w:sz w:val="16"/>
                <w:szCs w:val="16"/>
              </w:rPr>
              <w:br/>
              <w:t>шина 1</w:t>
            </w:r>
          </w:p>
        </w:tc>
        <w:tc>
          <w:tcPr>
            <w:tcW w:w="1260"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hideMark/>
          </w:tcPr>
          <w:p w:rsidR="00055482" w:rsidRDefault="00055482">
            <w:pPr>
              <w:spacing w:before="60" w:after="60" w:line="240" w:lineRule="auto"/>
              <w:ind w:left="57"/>
              <w:rPr>
                <w:bCs/>
                <w:i/>
                <w:sz w:val="16"/>
                <w:szCs w:val="16"/>
              </w:rPr>
            </w:pPr>
            <w:r>
              <w:rPr>
                <w:bCs/>
                <w:i/>
                <w:sz w:val="16"/>
                <w:szCs w:val="16"/>
              </w:rPr>
              <w:t>Потенциальная</w:t>
            </w:r>
            <w:r>
              <w:rPr>
                <w:bCs/>
                <w:i/>
                <w:sz w:val="16"/>
                <w:szCs w:val="16"/>
              </w:rPr>
              <w:br/>
              <w:t>шина 2</w:t>
            </w:r>
          </w:p>
        </w:tc>
        <w:tc>
          <w:tcPr>
            <w:tcW w:w="153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hideMark/>
          </w:tcPr>
          <w:p w:rsidR="00055482" w:rsidRDefault="00055482">
            <w:pPr>
              <w:spacing w:before="60" w:after="60" w:line="240" w:lineRule="auto"/>
              <w:ind w:left="57"/>
              <w:rPr>
                <w:bCs/>
                <w:i/>
                <w:sz w:val="16"/>
                <w:szCs w:val="16"/>
              </w:rPr>
            </w:pPr>
            <w:r>
              <w:rPr>
                <w:bCs/>
                <w:i/>
                <w:sz w:val="16"/>
                <w:szCs w:val="16"/>
              </w:rPr>
              <w:t>Потенциальная</w:t>
            </w:r>
            <w:r>
              <w:rPr>
                <w:bCs/>
                <w:i/>
                <w:sz w:val="16"/>
                <w:szCs w:val="16"/>
              </w:rPr>
              <w:br/>
              <w:t>шина 3</w:t>
            </w:r>
          </w:p>
        </w:tc>
        <w:tc>
          <w:tcPr>
            <w:tcW w:w="1258"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bottom"/>
            <w:hideMark/>
          </w:tcPr>
          <w:p w:rsidR="00055482" w:rsidRDefault="00055482">
            <w:pPr>
              <w:spacing w:before="60" w:after="60" w:line="240" w:lineRule="auto"/>
              <w:ind w:left="-7"/>
              <w:rPr>
                <w:bCs/>
                <w:i/>
                <w:sz w:val="16"/>
                <w:szCs w:val="16"/>
              </w:rPr>
            </w:pPr>
            <w:r>
              <w:rPr>
                <w:bCs/>
                <w:i/>
                <w:sz w:val="16"/>
                <w:szCs w:val="16"/>
              </w:rPr>
              <w:t xml:space="preserve">СЭИШ </w:t>
            </w:r>
            <w:r>
              <w:rPr>
                <w:bCs/>
                <w:i/>
                <w:sz w:val="16"/>
                <w:szCs w:val="16"/>
              </w:rPr>
              <w:br/>
              <w:t>(2-е испытание)</w:t>
            </w:r>
          </w:p>
        </w:tc>
      </w:tr>
      <w:tr w:rsidR="00055482" w:rsidTr="009C2A2B">
        <w:tc>
          <w:tcPr>
            <w:tcW w:w="1852" w:type="dxa"/>
            <w:tcBorders>
              <w:top w:val="single" w:sz="12" w:space="0" w:color="auto"/>
              <w:left w:val="single" w:sz="4" w:space="0" w:color="auto"/>
              <w:bottom w:val="single" w:sz="4" w:space="0" w:color="auto"/>
              <w:right w:val="single" w:sz="4" w:space="0" w:color="auto"/>
            </w:tcBorders>
            <w:hideMark/>
          </w:tcPr>
          <w:p w:rsidR="00055482" w:rsidRDefault="00055482">
            <w:pPr>
              <w:spacing w:before="60" w:after="60" w:line="240" w:lineRule="auto"/>
              <w:ind w:left="57"/>
              <w:rPr>
                <w:bCs/>
                <w:sz w:val="18"/>
              </w:rPr>
            </w:pPr>
            <w:r>
              <w:rPr>
                <w:bCs/>
                <w:sz w:val="18"/>
              </w:rPr>
              <w:t>Размеры шины</w:t>
            </w:r>
          </w:p>
        </w:tc>
        <w:tc>
          <w:tcPr>
            <w:tcW w:w="1283" w:type="dxa"/>
            <w:tcBorders>
              <w:top w:val="single" w:sz="12"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12"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12"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535" w:type="dxa"/>
            <w:tcBorders>
              <w:top w:val="single" w:sz="12"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58" w:type="dxa"/>
            <w:tcBorders>
              <w:top w:val="single" w:sz="12"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r>
      <w:tr w:rsidR="00055482" w:rsidTr="009C2A2B">
        <w:tc>
          <w:tcPr>
            <w:tcW w:w="1852" w:type="dxa"/>
            <w:tcBorders>
              <w:top w:val="single" w:sz="4" w:space="0" w:color="auto"/>
              <w:left w:val="single" w:sz="4" w:space="0" w:color="auto"/>
              <w:bottom w:val="single" w:sz="4" w:space="0" w:color="auto"/>
              <w:right w:val="single" w:sz="4" w:space="0" w:color="auto"/>
            </w:tcBorders>
            <w:hideMark/>
          </w:tcPr>
          <w:p w:rsidR="00055482" w:rsidRDefault="00055482">
            <w:pPr>
              <w:spacing w:before="60" w:after="60" w:line="240" w:lineRule="auto"/>
              <w:ind w:left="57"/>
              <w:rPr>
                <w:bCs/>
                <w:sz w:val="18"/>
              </w:rPr>
            </w:pPr>
            <w:r>
              <w:rPr>
                <w:bCs/>
                <w:sz w:val="18"/>
              </w:rPr>
              <w:t>Код ширины испытательного обода</w:t>
            </w:r>
          </w:p>
        </w:tc>
        <w:tc>
          <w:tcPr>
            <w:tcW w:w="1283"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535"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58"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r>
      <w:tr w:rsidR="00055482" w:rsidTr="009C2A2B">
        <w:tc>
          <w:tcPr>
            <w:tcW w:w="1852" w:type="dxa"/>
            <w:tcBorders>
              <w:top w:val="single" w:sz="4" w:space="0" w:color="auto"/>
              <w:left w:val="single" w:sz="4" w:space="0" w:color="auto"/>
              <w:bottom w:val="single" w:sz="4" w:space="0" w:color="auto"/>
              <w:right w:val="single" w:sz="4" w:space="0" w:color="auto"/>
            </w:tcBorders>
            <w:hideMark/>
          </w:tcPr>
          <w:p w:rsidR="00055482" w:rsidRDefault="00055482">
            <w:pPr>
              <w:spacing w:before="60" w:after="60" w:line="240" w:lineRule="auto"/>
              <w:ind w:left="57"/>
              <w:rPr>
                <w:bCs/>
                <w:sz w:val="18"/>
              </w:rPr>
            </w:pPr>
            <w:r>
              <w:rPr>
                <w:bCs/>
                <w:sz w:val="18"/>
              </w:rPr>
              <w:t>Нагрузки на шины F/R (кг)</w:t>
            </w:r>
          </w:p>
        </w:tc>
        <w:tc>
          <w:tcPr>
            <w:tcW w:w="1283"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535"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58"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r>
      <w:tr w:rsidR="00055482" w:rsidTr="009C2A2B">
        <w:tc>
          <w:tcPr>
            <w:tcW w:w="1852" w:type="dxa"/>
            <w:tcBorders>
              <w:top w:val="single" w:sz="4" w:space="0" w:color="auto"/>
              <w:left w:val="single" w:sz="4" w:space="0" w:color="auto"/>
              <w:bottom w:val="single" w:sz="4" w:space="0" w:color="auto"/>
              <w:right w:val="single" w:sz="4" w:space="0" w:color="auto"/>
            </w:tcBorders>
            <w:hideMark/>
          </w:tcPr>
          <w:p w:rsidR="00055482" w:rsidRDefault="00055482">
            <w:pPr>
              <w:spacing w:before="60" w:after="60" w:line="240" w:lineRule="auto"/>
              <w:ind w:left="57"/>
              <w:rPr>
                <w:bCs/>
                <w:sz w:val="18"/>
              </w:rPr>
            </w:pPr>
            <w:r>
              <w:rPr>
                <w:bCs/>
                <w:sz w:val="18"/>
              </w:rPr>
              <w:t>Индекс несущей способности F/R (%)</w:t>
            </w:r>
          </w:p>
        </w:tc>
        <w:tc>
          <w:tcPr>
            <w:tcW w:w="1283"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535"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c>
          <w:tcPr>
            <w:tcW w:w="1258" w:type="dxa"/>
            <w:tcBorders>
              <w:top w:val="single" w:sz="4" w:space="0" w:color="auto"/>
              <w:left w:val="single" w:sz="4" w:space="0" w:color="auto"/>
              <w:bottom w:val="single" w:sz="4" w:space="0" w:color="auto"/>
              <w:right w:val="single" w:sz="4" w:space="0" w:color="auto"/>
            </w:tcBorders>
          </w:tcPr>
          <w:p w:rsidR="00055482" w:rsidRDefault="00055482">
            <w:pPr>
              <w:spacing w:before="60" w:after="60" w:line="240" w:lineRule="auto"/>
              <w:ind w:left="57"/>
              <w:rPr>
                <w:bCs/>
                <w:sz w:val="18"/>
              </w:rPr>
            </w:pPr>
          </w:p>
        </w:tc>
      </w:tr>
      <w:tr w:rsidR="00055482" w:rsidTr="009C2A2B">
        <w:tc>
          <w:tcPr>
            <w:tcW w:w="1852" w:type="dxa"/>
            <w:tcBorders>
              <w:top w:val="single" w:sz="4" w:space="0" w:color="auto"/>
              <w:left w:val="single" w:sz="4" w:space="0" w:color="auto"/>
              <w:bottom w:val="single" w:sz="12" w:space="0" w:color="auto"/>
              <w:right w:val="single" w:sz="4" w:space="0" w:color="auto"/>
            </w:tcBorders>
            <w:hideMark/>
          </w:tcPr>
          <w:p w:rsidR="00055482" w:rsidRDefault="00055482">
            <w:pPr>
              <w:spacing w:before="60" w:after="60" w:line="240" w:lineRule="auto"/>
              <w:ind w:left="57"/>
              <w:rPr>
                <w:bCs/>
                <w:sz w:val="18"/>
              </w:rPr>
            </w:pPr>
            <w:r>
              <w:rPr>
                <w:bCs/>
                <w:sz w:val="18"/>
              </w:rPr>
              <w:t>Давление в шине F/R (кПа)</w:t>
            </w:r>
          </w:p>
        </w:tc>
        <w:tc>
          <w:tcPr>
            <w:tcW w:w="1283" w:type="dxa"/>
            <w:tcBorders>
              <w:top w:val="single" w:sz="4" w:space="0" w:color="auto"/>
              <w:left w:val="single" w:sz="4" w:space="0" w:color="auto"/>
              <w:bottom w:val="single" w:sz="12"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12" w:space="0" w:color="auto"/>
              <w:right w:val="single" w:sz="4" w:space="0" w:color="auto"/>
            </w:tcBorders>
          </w:tcPr>
          <w:p w:rsidR="00055482" w:rsidRDefault="00055482">
            <w:pPr>
              <w:spacing w:before="60" w:after="60" w:line="240" w:lineRule="auto"/>
              <w:ind w:left="57"/>
              <w:rPr>
                <w:bCs/>
                <w:sz w:val="18"/>
              </w:rPr>
            </w:pPr>
          </w:p>
        </w:tc>
        <w:tc>
          <w:tcPr>
            <w:tcW w:w="1260" w:type="dxa"/>
            <w:tcBorders>
              <w:top w:val="single" w:sz="4" w:space="0" w:color="auto"/>
              <w:left w:val="single" w:sz="4" w:space="0" w:color="auto"/>
              <w:bottom w:val="single" w:sz="12" w:space="0" w:color="auto"/>
              <w:right w:val="single" w:sz="4" w:space="0" w:color="auto"/>
            </w:tcBorders>
          </w:tcPr>
          <w:p w:rsidR="00055482" w:rsidRDefault="00055482">
            <w:pPr>
              <w:spacing w:before="60" w:after="60" w:line="240" w:lineRule="auto"/>
              <w:ind w:left="57"/>
              <w:rPr>
                <w:bCs/>
                <w:sz w:val="18"/>
              </w:rPr>
            </w:pPr>
          </w:p>
        </w:tc>
        <w:tc>
          <w:tcPr>
            <w:tcW w:w="1535" w:type="dxa"/>
            <w:tcBorders>
              <w:top w:val="single" w:sz="4" w:space="0" w:color="auto"/>
              <w:left w:val="single" w:sz="4" w:space="0" w:color="auto"/>
              <w:bottom w:val="single" w:sz="12" w:space="0" w:color="auto"/>
              <w:right w:val="single" w:sz="4" w:space="0" w:color="auto"/>
            </w:tcBorders>
          </w:tcPr>
          <w:p w:rsidR="00055482" w:rsidRDefault="00055482">
            <w:pPr>
              <w:spacing w:before="60" w:after="60" w:line="240" w:lineRule="auto"/>
              <w:ind w:left="57"/>
              <w:rPr>
                <w:bCs/>
                <w:sz w:val="18"/>
              </w:rPr>
            </w:pPr>
          </w:p>
        </w:tc>
        <w:tc>
          <w:tcPr>
            <w:tcW w:w="1258" w:type="dxa"/>
            <w:tcBorders>
              <w:top w:val="single" w:sz="4" w:space="0" w:color="auto"/>
              <w:left w:val="single" w:sz="4" w:space="0" w:color="auto"/>
              <w:bottom w:val="single" w:sz="12" w:space="0" w:color="auto"/>
              <w:right w:val="single" w:sz="4" w:space="0" w:color="auto"/>
            </w:tcBorders>
          </w:tcPr>
          <w:p w:rsidR="00055482" w:rsidRDefault="00055482">
            <w:pPr>
              <w:spacing w:before="60" w:after="60" w:line="240" w:lineRule="auto"/>
              <w:ind w:left="57"/>
              <w:rPr>
                <w:bCs/>
                <w:sz w:val="18"/>
              </w:rPr>
            </w:pPr>
          </w:p>
        </w:tc>
      </w:tr>
    </w:tbl>
    <w:p w:rsidR="009C2A2B" w:rsidRPr="009C2A2B" w:rsidRDefault="009C2A2B" w:rsidP="009C2A2B">
      <w:pPr>
        <w:pStyle w:val="SingleTxt"/>
        <w:spacing w:after="0" w:line="120" w:lineRule="exact"/>
        <w:rPr>
          <w:bCs/>
          <w:sz w:val="10"/>
        </w:rPr>
      </w:pPr>
    </w:p>
    <w:p w:rsidR="009C2A2B" w:rsidRPr="009C2A2B" w:rsidRDefault="009C2A2B" w:rsidP="009C2A2B">
      <w:pPr>
        <w:pStyle w:val="SingleTxt"/>
        <w:spacing w:after="0" w:line="120" w:lineRule="exact"/>
        <w:rPr>
          <w:bCs/>
          <w:sz w:val="10"/>
        </w:rPr>
      </w:pPr>
    </w:p>
    <w:p w:rsidR="00055482" w:rsidRDefault="00055482" w:rsidP="00C71600">
      <w:pPr>
        <w:pStyle w:val="SingleTxt"/>
        <w:rPr>
          <w:bCs/>
        </w:rPr>
      </w:pPr>
      <w:r w:rsidRPr="00055482">
        <w:rPr>
          <w:bCs/>
        </w:rPr>
        <w:t>5.</w:t>
      </w:r>
      <w:r w:rsidRPr="00055482">
        <w:rPr>
          <w:bCs/>
        </w:rPr>
        <w:tab/>
        <w:t>Результаты испытаний: среднее значение ускорений (м/с²)</w:t>
      </w:r>
    </w:p>
    <w:p w:rsidR="009C2A2B" w:rsidRPr="009C2A2B" w:rsidRDefault="009C2A2B" w:rsidP="009C2A2B">
      <w:pPr>
        <w:pStyle w:val="SingleTxt"/>
        <w:spacing w:after="0" w:line="120" w:lineRule="exact"/>
        <w:rPr>
          <w:bCs/>
          <w:sz w:val="10"/>
        </w:rPr>
      </w:pPr>
    </w:p>
    <w:tbl>
      <w:tblPr>
        <w:tblW w:w="8445"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9"/>
        <w:gridCol w:w="1190"/>
        <w:gridCol w:w="1302"/>
        <w:gridCol w:w="1134"/>
        <w:gridCol w:w="1135"/>
        <w:gridCol w:w="1163"/>
        <w:gridCol w:w="1242"/>
      </w:tblGrid>
      <w:tr w:rsidR="00055482" w:rsidTr="00012954">
        <w:tc>
          <w:tcPr>
            <w:tcW w:w="1279" w:type="dxa"/>
            <w:tcBorders>
              <w:top w:val="single" w:sz="4" w:space="0" w:color="auto"/>
              <w:left w:val="single" w:sz="4" w:space="0" w:color="auto"/>
              <w:bottom w:val="single" w:sz="12" w:space="0" w:color="auto"/>
              <w:right w:val="single" w:sz="4" w:space="0" w:color="auto"/>
            </w:tcBorders>
            <w:tcMar>
              <w:left w:w="29" w:type="dxa"/>
            </w:tcMar>
            <w:vAlign w:val="center"/>
            <w:hideMark/>
          </w:tcPr>
          <w:p w:rsidR="00055482" w:rsidRDefault="00055482" w:rsidP="009C2A2B">
            <w:pPr>
              <w:spacing w:before="60" w:after="60" w:line="240" w:lineRule="auto"/>
              <w:rPr>
                <w:bCs/>
                <w:i/>
                <w:sz w:val="16"/>
                <w:szCs w:val="16"/>
              </w:rPr>
            </w:pPr>
            <w:r>
              <w:rPr>
                <w:bCs/>
                <w:i/>
                <w:sz w:val="16"/>
                <w:szCs w:val="16"/>
              </w:rPr>
              <w:t xml:space="preserve">Номер </w:t>
            </w:r>
            <w:r>
              <w:rPr>
                <w:bCs/>
                <w:i/>
                <w:sz w:val="16"/>
                <w:szCs w:val="16"/>
              </w:rPr>
              <w:br/>
              <w:t>прогона</w:t>
            </w:r>
          </w:p>
        </w:tc>
        <w:tc>
          <w:tcPr>
            <w:tcW w:w="1190" w:type="dxa"/>
            <w:tcBorders>
              <w:top w:val="single" w:sz="4" w:space="0" w:color="auto"/>
              <w:left w:val="single" w:sz="4" w:space="0" w:color="auto"/>
              <w:bottom w:val="single" w:sz="12" w:space="0" w:color="auto"/>
              <w:right w:val="single" w:sz="4" w:space="0" w:color="auto"/>
            </w:tcBorders>
            <w:tcMar>
              <w:left w:w="29" w:type="dxa"/>
            </w:tcMar>
            <w:vAlign w:val="center"/>
            <w:hideMark/>
          </w:tcPr>
          <w:p w:rsidR="00055482" w:rsidRDefault="00055482">
            <w:pPr>
              <w:spacing w:before="60" w:after="60" w:line="240" w:lineRule="auto"/>
              <w:jc w:val="center"/>
              <w:rPr>
                <w:bCs/>
                <w:i/>
                <w:sz w:val="16"/>
                <w:szCs w:val="16"/>
              </w:rPr>
            </w:pPr>
            <w:r>
              <w:rPr>
                <w:bCs/>
                <w:i/>
                <w:sz w:val="16"/>
                <w:szCs w:val="16"/>
              </w:rPr>
              <w:t>Спецификация</w:t>
            </w:r>
          </w:p>
        </w:tc>
        <w:tc>
          <w:tcPr>
            <w:tcW w:w="1302" w:type="dxa"/>
            <w:tcBorders>
              <w:top w:val="single" w:sz="4" w:space="0" w:color="auto"/>
              <w:left w:val="single" w:sz="4" w:space="0" w:color="auto"/>
              <w:bottom w:val="single" w:sz="12" w:space="0" w:color="auto"/>
              <w:right w:val="single" w:sz="4" w:space="0" w:color="auto"/>
            </w:tcBorders>
            <w:tcMar>
              <w:left w:w="29" w:type="dxa"/>
            </w:tcMar>
            <w:vAlign w:val="bottom"/>
            <w:hideMark/>
          </w:tcPr>
          <w:p w:rsidR="00055482" w:rsidRDefault="00055482">
            <w:pPr>
              <w:spacing w:before="60" w:after="60" w:line="240" w:lineRule="auto"/>
              <w:rPr>
                <w:bCs/>
                <w:i/>
                <w:sz w:val="16"/>
                <w:szCs w:val="16"/>
              </w:rPr>
            </w:pPr>
            <w:r>
              <w:rPr>
                <w:bCs/>
                <w:i/>
                <w:sz w:val="16"/>
                <w:szCs w:val="16"/>
              </w:rPr>
              <w:t xml:space="preserve">СЭИШ </w:t>
            </w:r>
            <w:r>
              <w:rPr>
                <w:bCs/>
                <w:i/>
                <w:sz w:val="16"/>
                <w:szCs w:val="16"/>
              </w:rPr>
              <w:br/>
              <w:t>(1-е испытание)</w:t>
            </w:r>
          </w:p>
        </w:tc>
        <w:tc>
          <w:tcPr>
            <w:tcW w:w="1134" w:type="dxa"/>
            <w:tcBorders>
              <w:top w:val="single" w:sz="4" w:space="0" w:color="auto"/>
              <w:left w:val="single" w:sz="4" w:space="0" w:color="auto"/>
              <w:bottom w:val="single" w:sz="12" w:space="0" w:color="auto"/>
              <w:right w:val="single" w:sz="4" w:space="0" w:color="auto"/>
            </w:tcBorders>
            <w:tcMar>
              <w:left w:w="29" w:type="dxa"/>
            </w:tcMar>
            <w:vAlign w:val="bottom"/>
            <w:hideMark/>
          </w:tcPr>
          <w:p w:rsidR="00055482" w:rsidRDefault="00055482">
            <w:pPr>
              <w:spacing w:before="60" w:after="60" w:line="240" w:lineRule="auto"/>
              <w:rPr>
                <w:bCs/>
                <w:i/>
                <w:sz w:val="16"/>
                <w:szCs w:val="16"/>
              </w:rPr>
            </w:pPr>
            <w:r>
              <w:rPr>
                <w:bCs/>
                <w:i/>
                <w:sz w:val="16"/>
                <w:szCs w:val="16"/>
              </w:rPr>
              <w:t>Потенциальная шина 1</w:t>
            </w:r>
          </w:p>
        </w:tc>
        <w:tc>
          <w:tcPr>
            <w:tcW w:w="1135" w:type="dxa"/>
            <w:tcBorders>
              <w:top w:val="single" w:sz="4" w:space="0" w:color="auto"/>
              <w:left w:val="single" w:sz="4" w:space="0" w:color="auto"/>
              <w:bottom w:val="single" w:sz="12" w:space="0" w:color="auto"/>
              <w:right w:val="single" w:sz="4" w:space="0" w:color="auto"/>
            </w:tcBorders>
            <w:tcMar>
              <w:left w:w="29" w:type="dxa"/>
            </w:tcMar>
            <w:vAlign w:val="bottom"/>
            <w:hideMark/>
          </w:tcPr>
          <w:p w:rsidR="00055482" w:rsidRDefault="00055482">
            <w:pPr>
              <w:spacing w:before="60" w:after="60" w:line="240" w:lineRule="auto"/>
              <w:rPr>
                <w:bCs/>
                <w:i/>
                <w:sz w:val="16"/>
                <w:szCs w:val="16"/>
              </w:rPr>
            </w:pPr>
            <w:r>
              <w:rPr>
                <w:bCs/>
                <w:i/>
                <w:sz w:val="16"/>
                <w:szCs w:val="16"/>
              </w:rPr>
              <w:t>Потенциальная шина 2</w:t>
            </w:r>
          </w:p>
        </w:tc>
        <w:tc>
          <w:tcPr>
            <w:tcW w:w="1163" w:type="dxa"/>
            <w:tcBorders>
              <w:top w:val="single" w:sz="4" w:space="0" w:color="auto"/>
              <w:left w:val="single" w:sz="4" w:space="0" w:color="auto"/>
              <w:bottom w:val="single" w:sz="12" w:space="0" w:color="auto"/>
              <w:right w:val="single" w:sz="4" w:space="0" w:color="auto"/>
            </w:tcBorders>
            <w:tcMar>
              <w:left w:w="29" w:type="dxa"/>
            </w:tcMar>
            <w:vAlign w:val="bottom"/>
            <w:hideMark/>
          </w:tcPr>
          <w:p w:rsidR="00055482" w:rsidRDefault="00055482">
            <w:pPr>
              <w:spacing w:before="60" w:after="60" w:line="240" w:lineRule="auto"/>
              <w:rPr>
                <w:bCs/>
                <w:i/>
                <w:sz w:val="16"/>
                <w:szCs w:val="16"/>
              </w:rPr>
            </w:pPr>
            <w:r>
              <w:rPr>
                <w:bCs/>
                <w:i/>
                <w:sz w:val="16"/>
                <w:szCs w:val="16"/>
              </w:rPr>
              <w:t>Потенциальная шина 3</w:t>
            </w:r>
          </w:p>
        </w:tc>
        <w:tc>
          <w:tcPr>
            <w:tcW w:w="1242" w:type="dxa"/>
            <w:tcBorders>
              <w:top w:val="single" w:sz="4" w:space="0" w:color="auto"/>
              <w:left w:val="single" w:sz="4" w:space="0" w:color="auto"/>
              <w:bottom w:val="single" w:sz="12" w:space="0" w:color="auto"/>
              <w:right w:val="single" w:sz="4" w:space="0" w:color="auto"/>
            </w:tcBorders>
            <w:tcMar>
              <w:left w:w="29" w:type="dxa"/>
            </w:tcMar>
            <w:vAlign w:val="bottom"/>
            <w:hideMark/>
          </w:tcPr>
          <w:p w:rsidR="00055482" w:rsidRDefault="00055482">
            <w:pPr>
              <w:spacing w:before="60" w:after="60" w:line="240" w:lineRule="auto"/>
              <w:rPr>
                <w:bCs/>
                <w:i/>
                <w:sz w:val="16"/>
                <w:szCs w:val="16"/>
              </w:rPr>
            </w:pPr>
            <w:r>
              <w:rPr>
                <w:bCs/>
                <w:i/>
                <w:sz w:val="16"/>
                <w:szCs w:val="16"/>
              </w:rPr>
              <w:t xml:space="preserve">СЭИШ </w:t>
            </w:r>
            <w:r>
              <w:rPr>
                <w:bCs/>
                <w:i/>
                <w:sz w:val="16"/>
                <w:szCs w:val="16"/>
              </w:rPr>
              <w:br/>
              <w:t>(2-е испытание)</w:t>
            </w:r>
          </w:p>
        </w:tc>
      </w:tr>
      <w:tr w:rsidR="00055482" w:rsidTr="00012954">
        <w:tc>
          <w:tcPr>
            <w:tcW w:w="1279" w:type="dxa"/>
            <w:tcBorders>
              <w:top w:val="single" w:sz="12"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1</w:t>
            </w:r>
          </w:p>
        </w:tc>
        <w:tc>
          <w:tcPr>
            <w:tcW w:w="1190" w:type="dxa"/>
            <w:tcBorders>
              <w:top w:val="single" w:sz="12"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12"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12"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12"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12"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12"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2</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3</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4</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5</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6</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Среднее значение</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Стандартное</w:t>
            </w:r>
            <w:r>
              <w:rPr>
                <w:bCs/>
                <w:sz w:val="18"/>
                <w:szCs w:val="18"/>
              </w:rPr>
              <w:br/>
              <w:t>отклонение</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Коэффициент проскальзывания (%)</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КП (%)</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&lt;6%</w:t>
            </w: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Проверка СЭИШ</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(СЭИШ) &lt;5%</w:t>
            </w:r>
          </w:p>
        </w:tc>
        <w:tc>
          <w:tcPr>
            <w:tcW w:w="13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4"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 xml:space="preserve">Средн. СЭИШ </w:t>
            </w:r>
          </w:p>
        </w:tc>
        <w:tc>
          <w:tcPr>
            <w:tcW w:w="1190" w:type="dxa"/>
            <w:tcBorders>
              <w:top w:val="single" w:sz="4" w:space="0" w:color="auto"/>
              <w:left w:val="single" w:sz="4" w:space="0" w:color="auto"/>
              <w:bottom w:val="single" w:sz="4"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4"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r>
      <w:tr w:rsidR="00055482" w:rsidTr="00012954">
        <w:tc>
          <w:tcPr>
            <w:tcW w:w="1279" w:type="dxa"/>
            <w:tcBorders>
              <w:top w:val="single" w:sz="4" w:space="0" w:color="auto"/>
              <w:left w:val="single" w:sz="4" w:space="0" w:color="auto"/>
              <w:bottom w:val="single" w:sz="12" w:space="0" w:color="auto"/>
              <w:right w:val="single" w:sz="4" w:space="0" w:color="auto"/>
            </w:tcBorders>
            <w:tcMar>
              <w:left w:w="43" w:type="dxa"/>
            </w:tcMar>
            <w:vAlign w:val="center"/>
            <w:hideMark/>
          </w:tcPr>
          <w:p w:rsidR="00055482" w:rsidRDefault="00055482" w:rsidP="009C2A2B">
            <w:pPr>
              <w:spacing w:before="60" w:after="60" w:line="240" w:lineRule="auto"/>
              <w:rPr>
                <w:bCs/>
                <w:sz w:val="18"/>
                <w:szCs w:val="18"/>
              </w:rPr>
            </w:pPr>
            <w:r>
              <w:rPr>
                <w:bCs/>
                <w:sz w:val="18"/>
                <w:szCs w:val="18"/>
              </w:rPr>
              <w:t>Индекс сцепления на снегу</w:t>
            </w:r>
          </w:p>
        </w:tc>
        <w:tc>
          <w:tcPr>
            <w:tcW w:w="1190" w:type="dxa"/>
            <w:tcBorders>
              <w:top w:val="single" w:sz="4" w:space="0" w:color="auto"/>
              <w:left w:val="single" w:sz="4" w:space="0" w:color="auto"/>
              <w:bottom w:val="single" w:sz="12" w:space="0" w:color="auto"/>
              <w:right w:val="single" w:sz="4" w:space="0" w:color="auto"/>
            </w:tcBorders>
            <w:tcMar>
              <w:left w:w="43" w:type="dxa"/>
            </w:tcMar>
            <w:vAlign w:val="center"/>
          </w:tcPr>
          <w:p w:rsidR="00055482" w:rsidRDefault="00055482" w:rsidP="009C2A2B">
            <w:pPr>
              <w:spacing w:before="60" w:after="60" w:line="240" w:lineRule="auto"/>
              <w:rPr>
                <w:bCs/>
                <w:sz w:val="18"/>
                <w:szCs w:val="18"/>
              </w:rPr>
            </w:pPr>
          </w:p>
        </w:tc>
        <w:tc>
          <w:tcPr>
            <w:tcW w:w="1302" w:type="dxa"/>
            <w:tcBorders>
              <w:top w:val="single" w:sz="4" w:space="0" w:color="auto"/>
              <w:left w:val="single" w:sz="4" w:space="0" w:color="auto"/>
              <w:bottom w:val="single" w:sz="12" w:space="0" w:color="auto"/>
              <w:right w:val="single" w:sz="4" w:space="0" w:color="auto"/>
            </w:tcBorders>
            <w:tcMar>
              <w:left w:w="43" w:type="dxa"/>
            </w:tcMar>
            <w:vAlign w:val="bottom"/>
            <w:hideMark/>
          </w:tcPr>
          <w:p w:rsidR="00055482" w:rsidRDefault="00055482" w:rsidP="009C2A2B">
            <w:pPr>
              <w:spacing w:before="60" w:after="60" w:line="240" w:lineRule="auto"/>
              <w:rPr>
                <w:bCs/>
                <w:sz w:val="18"/>
                <w:szCs w:val="18"/>
              </w:rPr>
            </w:pPr>
            <w:r>
              <w:rPr>
                <w:bCs/>
                <w:sz w:val="18"/>
                <w:szCs w:val="18"/>
              </w:rPr>
              <w:t>1,00</w:t>
            </w:r>
          </w:p>
        </w:tc>
        <w:tc>
          <w:tcPr>
            <w:tcW w:w="1134" w:type="dxa"/>
            <w:tcBorders>
              <w:top w:val="single" w:sz="4" w:space="0" w:color="auto"/>
              <w:left w:val="single" w:sz="4" w:space="0" w:color="auto"/>
              <w:bottom w:val="single" w:sz="12" w:space="0" w:color="auto"/>
              <w:right w:val="single" w:sz="4" w:space="0" w:color="auto"/>
            </w:tcBorders>
            <w:tcMar>
              <w:left w:w="43" w:type="dxa"/>
            </w:tcMar>
          </w:tcPr>
          <w:p w:rsidR="00055482" w:rsidRDefault="00055482">
            <w:pPr>
              <w:spacing w:before="60" w:after="60" w:line="240" w:lineRule="auto"/>
              <w:rPr>
                <w:bCs/>
                <w:sz w:val="18"/>
                <w:szCs w:val="18"/>
              </w:rPr>
            </w:pPr>
          </w:p>
        </w:tc>
        <w:tc>
          <w:tcPr>
            <w:tcW w:w="1135" w:type="dxa"/>
            <w:tcBorders>
              <w:top w:val="single" w:sz="4" w:space="0" w:color="auto"/>
              <w:left w:val="single" w:sz="4" w:space="0" w:color="auto"/>
              <w:bottom w:val="single" w:sz="12" w:space="0" w:color="auto"/>
              <w:right w:val="single" w:sz="4" w:space="0" w:color="auto"/>
            </w:tcBorders>
            <w:tcMar>
              <w:left w:w="43" w:type="dxa"/>
            </w:tcMar>
          </w:tcPr>
          <w:p w:rsidR="00055482" w:rsidRDefault="00055482">
            <w:pPr>
              <w:spacing w:before="60" w:after="60" w:line="240" w:lineRule="auto"/>
              <w:rPr>
                <w:bCs/>
                <w:sz w:val="18"/>
                <w:szCs w:val="18"/>
              </w:rPr>
            </w:pPr>
          </w:p>
        </w:tc>
        <w:tc>
          <w:tcPr>
            <w:tcW w:w="1163" w:type="dxa"/>
            <w:tcBorders>
              <w:top w:val="single" w:sz="4" w:space="0" w:color="auto"/>
              <w:left w:val="single" w:sz="4" w:space="0" w:color="auto"/>
              <w:bottom w:val="single" w:sz="12" w:space="0" w:color="auto"/>
              <w:right w:val="single" w:sz="4" w:space="0" w:color="auto"/>
            </w:tcBorders>
            <w:tcMar>
              <w:left w:w="43" w:type="dxa"/>
            </w:tcMar>
          </w:tcPr>
          <w:p w:rsidR="00055482" w:rsidRDefault="00055482">
            <w:pPr>
              <w:spacing w:before="60" w:after="60" w:line="240" w:lineRule="auto"/>
              <w:rPr>
                <w:bCs/>
                <w:sz w:val="18"/>
                <w:szCs w:val="18"/>
              </w:rPr>
            </w:pPr>
          </w:p>
        </w:tc>
        <w:tc>
          <w:tcPr>
            <w:tcW w:w="1242"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Mar>
              <w:left w:w="43" w:type="dxa"/>
            </w:tcMar>
          </w:tcPr>
          <w:p w:rsidR="00055482" w:rsidRDefault="00055482">
            <w:pPr>
              <w:spacing w:before="60" w:after="60" w:line="240" w:lineRule="auto"/>
              <w:rPr>
                <w:bCs/>
                <w:sz w:val="18"/>
                <w:szCs w:val="18"/>
              </w:rPr>
            </w:pPr>
          </w:p>
        </w:tc>
      </w:tr>
    </w:tbl>
    <w:p w:rsidR="00055482" w:rsidRDefault="00055482" w:rsidP="009C2A2B">
      <w:pPr>
        <w:pStyle w:val="SingleTxt"/>
        <w:ind w:right="353"/>
        <w:jc w:val="right"/>
      </w:pPr>
      <w:r>
        <w:t>»</w:t>
      </w:r>
    </w:p>
    <w:p w:rsidR="00055482" w:rsidRPr="00055482" w:rsidRDefault="00055482" w:rsidP="00055482">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720A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055482" w:rsidRPr="00055482" w:rsidSect="00C71600">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60" w:rsidRDefault="005A3960" w:rsidP="008A1A7A">
      <w:pPr>
        <w:spacing w:line="240" w:lineRule="auto"/>
      </w:pPr>
      <w:r>
        <w:separator/>
      </w:r>
    </w:p>
  </w:endnote>
  <w:endnote w:type="continuationSeparator" w:id="0">
    <w:p w:rsidR="005A3960" w:rsidRDefault="005A396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5A3960" w:rsidTr="00C71600">
      <w:trPr>
        <w:jc w:val="center"/>
      </w:trPr>
      <w:tc>
        <w:tcPr>
          <w:tcW w:w="5126" w:type="dxa"/>
          <w:shd w:val="clear" w:color="auto" w:fill="auto"/>
          <w:vAlign w:val="bottom"/>
        </w:tcPr>
        <w:p w:rsidR="005A3960" w:rsidRPr="00C71600" w:rsidRDefault="005A3960" w:rsidP="00C71600">
          <w:pPr>
            <w:pStyle w:val="Footer"/>
            <w:rPr>
              <w:color w:val="000000"/>
            </w:rPr>
          </w:pPr>
          <w:r>
            <w:fldChar w:fldCharType="begin"/>
          </w:r>
          <w:r>
            <w:instrText xml:space="preserve"> PAGE  \* Arabic  \* MERGEFORMAT </w:instrText>
          </w:r>
          <w:r>
            <w:fldChar w:fldCharType="separate"/>
          </w:r>
          <w:r w:rsidR="009D53ED">
            <w:rPr>
              <w:noProof/>
            </w:rPr>
            <w:t>8</w:t>
          </w:r>
          <w:r>
            <w:fldChar w:fldCharType="end"/>
          </w:r>
          <w:r>
            <w:t>/</w:t>
          </w:r>
          <w:r w:rsidR="009D53ED">
            <w:fldChar w:fldCharType="begin"/>
          </w:r>
          <w:r w:rsidR="009D53ED">
            <w:instrText xml:space="preserve"> NUMPAGES  \* Arabic  \* MERGEFORMAT </w:instrText>
          </w:r>
          <w:r w:rsidR="009D53ED">
            <w:fldChar w:fldCharType="separate"/>
          </w:r>
          <w:r w:rsidR="009D53ED">
            <w:rPr>
              <w:noProof/>
            </w:rPr>
            <w:t>8</w:t>
          </w:r>
          <w:r w:rsidR="009D53ED">
            <w:rPr>
              <w:noProof/>
            </w:rPr>
            <w:fldChar w:fldCharType="end"/>
          </w:r>
        </w:p>
      </w:tc>
      <w:tc>
        <w:tcPr>
          <w:tcW w:w="5127" w:type="dxa"/>
          <w:shd w:val="clear" w:color="auto" w:fill="auto"/>
          <w:vAlign w:val="bottom"/>
        </w:tcPr>
        <w:p w:rsidR="005A3960" w:rsidRPr="00C71600" w:rsidRDefault="005A3960" w:rsidP="00C7160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15341">
            <w:rPr>
              <w:b w:val="0"/>
              <w:color w:val="000000"/>
              <w:sz w:val="14"/>
            </w:rPr>
            <w:t>GE.16-00620</w:t>
          </w:r>
          <w:r>
            <w:rPr>
              <w:b w:val="0"/>
              <w:color w:val="000000"/>
              <w:sz w:val="14"/>
            </w:rPr>
            <w:fldChar w:fldCharType="end"/>
          </w:r>
        </w:p>
      </w:tc>
    </w:tr>
  </w:tbl>
  <w:p w:rsidR="005A3960" w:rsidRPr="00C71600" w:rsidRDefault="005A3960" w:rsidP="00C71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5A3960" w:rsidTr="00C71600">
      <w:trPr>
        <w:jc w:val="center"/>
      </w:trPr>
      <w:tc>
        <w:tcPr>
          <w:tcW w:w="5126" w:type="dxa"/>
          <w:shd w:val="clear" w:color="auto" w:fill="auto"/>
          <w:vAlign w:val="bottom"/>
        </w:tcPr>
        <w:p w:rsidR="005A3960" w:rsidRPr="00C71600" w:rsidRDefault="005A3960" w:rsidP="00C7160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15341">
            <w:rPr>
              <w:b w:val="0"/>
              <w:color w:val="000000"/>
              <w:sz w:val="14"/>
            </w:rPr>
            <w:t>GE.16-00620</w:t>
          </w:r>
          <w:r>
            <w:rPr>
              <w:b w:val="0"/>
              <w:color w:val="000000"/>
              <w:sz w:val="14"/>
            </w:rPr>
            <w:fldChar w:fldCharType="end"/>
          </w:r>
        </w:p>
      </w:tc>
      <w:tc>
        <w:tcPr>
          <w:tcW w:w="5127" w:type="dxa"/>
          <w:shd w:val="clear" w:color="auto" w:fill="auto"/>
          <w:vAlign w:val="bottom"/>
        </w:tcPr>
        <w:p w:rsidR="005A3960" w:rsidRPr="00C71600" w:rsidRDefault="005A3960" w:rsidP="00C71600">
          <w:pPr>
            <w:pStyle w:val="Footer"/>
            <w:jc w:val="right"/>
          </w:pPr>
          <w:r>
            <w:fldChar w:fldCharType="begin"/>
          </w:r>
          <w:r>
            <w:instrText xml:space="preserve"> PAGE  \* Arabic  \* MERGEFORMAT </w:instrText>
          </w:r>
          <w:r>
            <w:fldChar w:fldCharType="separate"/>
          </w:r>
          <w:r w:rsidR="009D53ED">
            <w:rPr>
              <w:noProof/>
            </w:rPr>
            <w:t>9</w:t>
          </w:r>
          <w:r>
            <w:fldChar w:fldCharType="end"/>
          </w:r>
          <w:r>
            <w:t>/</w:t>
          </w:r>
          <w:r w:rsidR="009D53ED">
            <w:fldChar w:fldCharType="begin"/>
          </w:r>
          <w:r w:rsidR="009D53ED">
            <w:instrText xml:space="preserve"> NUMPAGES  \* Arabic  \* MERGEFORMAT </w:instrText>
          </w:r>
          <w:r w:rsidR="009D53ED">
            <w:fldChar w:fldCharType="separate"/>
          </w:r>
          <w:r w:rsidR="009D53ED">
            <w:rPr>
              <w:noProof/>
            </w:rPr>
            <w:t>9</w:t>
          </w:r>
          <w:r w:rsidR="009D53ED">
            <w:rPr>
              <w:noProof/>
            </w:rPr>
            <w:fldChar w:fldCharType="end"/>
          </w:r>
        </w:p>
      </w:tc>
    </w:tr>
  </w:tbl>
  <w:p w:rsidR="005A3960" w:rsidRPr="00C71600" w:rsidRDefault="005A3960" w:rsidP="00C71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5A3960" w:rsidTr="00C71600">
      <w:tc>
        <w:tcPr>
          <w:tcW w:w="3873" w:type="dxa"/>
        </w:tcPr>
        <w:p w:rsidR="005A3960" w:rsidRDefault="005A3960" w:rsidP="00C71600">
          <w:pPr>
            <w:pStyle w:val="ReleaseDate"/>
            <w:rPr>
              <w:color w:val="010000"/>
            </w:rPr>
          </w:pPr>
          <w:r>
            <w:rPr>
              <w:noProof/>
              <w:lang w:val="en-US"/>
            </w:rPr>
            <w:drawing>
              <wp:anchor distT="0" distB="0" distL="114300" distR="114300" simplePos="0" relativeHeight="251658240" behindDoc="0" locked="0" layoutInCell="1" allowOverlap="1" wp14:anchorId="17040DD0" wp14:editId="1192B5A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ECE/324/Rev.2/Add.108/Rev.1/Amen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2/Add.108/Rev.1/Amen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GE.16-00620 (R)</w:t>
          </w:r>
          <w:r>
            <w:rPr>
              <w:color w:val="010000"/>
            </w:rPr>
            <w:t xml:space="preserve">    1</w:t>
          </w:r>
          <w:r>
            <w:rPr>
              <w:color w:val="010000"/>
              <w:lang w:val="en-US"/>
            </w:rPr>
            <w:t>2</w:t>
          </w:r>
          <w:r>
            <w:rPr>
              <w:color w:val="010000"/>
            </w:rPr>
            <w:t>0216    170216</w:t>
          </w:r>
        </w:p>
        <w:p w:rsidR="005A3960" w:rsidRPr="00C71600" w:rsidRDefault="005A3960" w:rsidP="00C71600">
          <w:pPr>
            <w:spacing w:before="80" w:line="210" w:lineRule="exact"/>
            <w:rPr>
              <w:rFonts w:ascii="Barcode 3 of 9 by request" w:hAnsi="Barcode 3 of 9 by request"/>
              <w:w w:val="100"/>
              <w:sz w:val="24"/>
            </w:rPr>
          </w:pPr>
          <w:r>
            <w:rPr>
              <w:rFonts w:ascii="Barcode 3 of 9 by request" w:hAnsi="Barcode 3 of 9 by request"/>
              <w:w w:val="100"/>
              <w:sz w:val="24"/>
            </w:rPr>
            <w:t>*1600620*</w:t>
          </w:r>
        </w:p>
      </w:tc>
      <w:tc>
        <w:tcPr>
          <w:tcW w:w="5127" w:type="dxa"/>
        </w:tcPr>
        <w:p w:rsidR="005A3960" w:rsidRDefault="005A3960" w:rsidP="00C71600">
          <w:pPr>
            <w:pStyle w:val="Footer"/>
            <w:spacing w:line="240" w:lineRule="atLeast"/>
            <w:jc w:val="right"/>
            <w:rPr>
              <w:b w:val="0"/>
              <w:sz w:val="20"/>
            </w:rPr>
          </w:pPr>
          <w:r>
            <w:rPr>
              <w:b w:val="0"/>
              <w:noProof/>
              <w:sz w:val="20"/>
              <w:lang w:val="en-US"/>
            </w:rPr>
            <w:drawing>
              <wp:inline distT="0" distB="0" distL="0" distR="0" wp14:anchorId="444EF639" wp14:editId="2448B18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A3960" w:rsidRPr="00C71600" w:rsidRDefault="005A3960" w:rsidP="00C7160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60" w:rsidRPr="00EA204E" w:rsidRDefault="005A3960" w:rsidP="00EA204E">
      <w:pPr>
        <w:pStyle w:val="Footer"/>
        <w:spacing w:after="80"/>
        <w:ind w:left="792"/>
        <w:rPr>
          <w:sz w:val="16"/>
        </w:rPr>
      </w:pPr>
      <w:r w:rsidRPr="00EA204E">
        <w:rPr>
          <w:sz w:val="16"/>
        </w:rPr>
        <w:t>__________________</w:t>
      </w:r>
    </w:p>
  </w:footnote>
  <w:footnote w:type="continuationSeparator" w:id="0">
    <w:p w:rsidR="005A3960" w:rsidRPr="00EA204E" w:rsidRDefault="005A3960" w:rsidP="00EA204E">
      <w:pPr>
        <w:pStyle w:val="Footer"/>
        <w:spacing w:after="80"/>
        <w:ind w:left="792"/>
        <w:rPr>
          <w:sz w:val="16"/>
        </w:rPr>
      </w:pPr>
      <w:r w:rsidRPr="00EA204E">
        <w:rPr>
          <w:sz w:val="16"/>
        </w:rPr>
        <w:t>__________________</w:t>
      </w:r>
    </w:p>
  </w:footnote>
  <w:footnote w:id="1">
    <w:p w:rsidR="005A3960" w:rsidRDefault="005A3960" w:rsidP="00EA204E">
      <w:pPr>
        <w:pStyle w:val="FootnoteText"/>
        <w:tabs>
          <w:tab w:val="right" w:pos="1195"/>
          <w:tab w:val="left" w:pos="1267"/>
          <w:tab w:val="left" w:pos="1742"/>
          <w:tab w:val="left" w:pos="2218"/>
          <w:tab w:val="left" w:pos="2693"/>
        </w:tabs>
        <w:ind w:left="1267" w:right="1260" w:hanging="432"/>
      </w:pPr>
      <w:r>
        <w:tab/>
      </w:r>
      <w:r w:rsidRPr="00EA204E">
        <w:rPr>
          <w:rStyle w:val="FootnoteReference"/>
          <w:vertAlign w:val="baseline"/>
        </w:rPr>
        <w:t>*</w:t>
      </w:r>
      <w:r>
        <w:tab/>
      </w:r>
      <w:r w:rsidRPr="008D0A1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p>
  </w:footnote>
  <w:footnote w:id="2">
    <w:p w:rsidR="005A3960" w:rsidRDefault="005A3960" w:rsidP="0033328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Cs/>
          <w:sz w:val="18"/>
          <w:lang w:eastAsia="ru-RU"/>
        </w:rPr>
      </w:pPr>
      <w:r>
        <w:rPr>
          <w:bCs/>
        </w:rPr>
        <w:tab/>
      </w:r>
      <w:r>
        <w:rPr>
          <w:rStyle w:val="FootnoteReference"/>
          <w:bCs/>
        </w:rPr>
        <w:footnoteRef/>
      </w:r>
      <w:r>
        <w:rPr>
          <w:bCs/>
        </w:rPr>
        <w:tab/>
      </w:r>
      <w:r>
        <w:rPr>
          <w:bCs/>
          <w:szCs w:val="18"/>
        </w:rPr>
        <w:t>Подробности см. в добавлении к стандарту ASTM F1805-06.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A3960" w:rsidRPr="00630BB4" w:rsidTr="00C71600">
      <w:trPr>
        <w:trHeight w:hRule="exact" w:val="864"/>
        <w:jc w:val="center"/>
      </w:trPr>
      <w:tc>
        <w:tcPr>
          <w:tcW w:w="4882" w:type="dxa"/>
          <w:shd w:val="clear" w:color="auto" w:fill="auto"/>
          <w:vAlign w:val="bottom"/>
        </w:tcPr>
        <w:p w:rsidR="005A3960" w:rsidRPr="008D0A1B" w:rsidRDefault="005A3960" w:rsidP="00C71600">
          <w:pPr>
            <w:pStyle w:val="Header"/>
            <w:spacing w:after="80"/>
            <w:rPr>
              <w:b/>
              <w:lang w:val="en-US"/>
            </w:rPr>
          </w:pPr>
          <w:r>
            <w:rPr>
              <w:b/>
            </w:rPr>
            <w:fldChar w:fldCharType="begin"/>
          </w:r>
          <w:r w:rsidRPr="008D0A1B">
            <w:rPr>
              <w:b/>
              <w:lang w:val="en-US"/>
            </w:rPr>
            <w:instrText xml:space="preserve"> DOCVARIABLE "sss1" \* MERGEFORMAT </w:instrText>
          </w:r>
          <w:r>
            <w:rPr>
              <w:b/>
            </w:rPr>
            <w:fldChar w:fldCharType="separate"/>
          </w:r>
          <w:r w:rsidR="00C15341">
            <w:rPr>
              <w:b/>
              <w:lang w:val="en-US"/>
            </w:rPr>
            <w:t>E/ECE/324/Rev.2/Add.108/Rev.1/Amend.1</w:t>
          </w:r>
          <w:r>
            <w:rPr>
              <w:b/>
            </w:rPr>
            <w:fldChar w:fldCharType="end"/>
          </w:r>
          <w:r w:rsidRPr="008D0A1B">
            <w:rPr>
              <w:b/>
              <w:lang w:val="en-US"/>
            </w:rPr>
            <w:br/>
          </w:r>
          <w:r>
            <w:rPr>
              <w:b/>
            </w:rPr>
            <w:fldChar w:fldCharType="begin"/>
          </w:r>
          <w:r w:rsidRPr="008D0A1B">
            <w:rPr>
              <w:b/>
              <w:lang w:val="en-US"/>
            </w:rPr>
            <w:instrText xml:space="preserve"> DOCVARIABLE "sss2" \* MERGEFORMAT </w:instrText>
          </w:r>
          <w:r>
            <w:rPr>
              <w:b/>
            </w:rPr>
            <w:fldChar w:fldCharType="separate"/>
          </w:r>
          <w:r w:rsidR="00C15341">
            <w:rPr>
              <w:b/>
              <w:lang w:val="en-US"/>
            </w:rPr>
            <w:t>E/ECE/TRANS/505/Rev.2/Add.108/Rev.1/Amend.1</w:t>
          </w:r>
          <w:r>
            <w:rPr>
              <w:b/>
            </w:rPr>
            <w:fldChar w:fldCharType="end"/>
          </w:r>
        </w:p>
      </w:tc>
      <w:tc>
        <w:tcPr>
          <w:tcW w:w="5127" w:type="dxa"/>
          <w:shd w:val="clear" w:color="auto" w:fill="auto"/>
          <w:vAlign w:val="bottom"/>
        </w:tcPr>
        <w:p w:rsidR="005A3960" w:rsidRPr="008D0A1B" w:rsidRDefault="005A3960" w:rsidP="00C71600">
          <w:pPr>
            <w:pStyle w:val="Header"/>
            <w:rPr>
              <w:lang w:val="en-US"/>
            </w:rPr>
          </w:pPr>
        </w:p>
      </w:tc>
    </w:tr>
  </w:tbl>
  <w:p w:rsidR="005A3960" w:rsidRPr="008D0A1B" w:rsidRDefault="005A3960" w:rsidP="00C7160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A3960" w:rsidRPr="00630BB4" w:rsidTr="00C71600">
      <w:trPr>
        <w:trHeight w:hRule="exact" w:val="864"/>
        <w:jc w:val="center"/>
      </w:trPr>
      <w:tc>
        <w:tcPr>
          <w:tcW w:w="4882" w:type="dxa"/>
          <w:shd w:val="clear" w:color="auto" w:fill="auto"/>
          <w:vAlign w:val="bottom"/>
        </w:tcPr>
        <w:p w:rsidR="005A3960" w:rsidRDefault="005A3960" w:rsidP="00C71600">
          <w:pPr>
            <w:pStyle w:val="Header"/>
          </w:pPr>
        </w:p>
      </w:tc>
      <w:tc>
        <w:tcPr>
          <w:tcW w:w="5127" w:type="dxa"/>
          <w:shd w:val="clear" w:color="auto" w:fill="auto"/>
          <w:vAlign w:val="bottom"/>
        </w:tcPr>
        <w:p w:rsidR="005A3960" w:rsidRPr="008D0A1B" w:rsidRDefault="005A3960" w:rsidP="00C71600">
          <w:pPr>
            <w:pStyle w:val="Header"/>
            <w:spacing w:after="80"/>
            <w:jc w:val="right"/>
            <w:rPr>
              <w:b/>
              <w:lang w:val="en-US"/>
            </w:rPr>
          </w:pPr>
          <w:r>
            <w:rPr>
              <w:b/>
            </w:rPr>
            <w:fldChar w:fldCharType="begin"/>
          </w:r>
          <w:r w:rsidRPr="008D0A1B">
            <w:rPr>
              <w:b/>
              <w:lang w:val="en-US"/>
            </w:rPr>
            <w:instrText xml:space="preserve"> DOCVARIABLE "sss1" \* MERGEFORMAT </w:instrText>
          </w:r>
          <w:r>
            <w:rPr>
              <w:b/>
            </w:rPr>
            <w:fldChar w:fldCharType="separate"/>
          </w:r>
          <w:r w:rsidR="00C15341">
            <w:rPr>
              <w:b/>
              <w:lang w:val="en-US"/>
            </w:rPr>
            <w:t>E/ECE/324/Rev.2/Add.108/Rev.1/Amend.1</w:t>
          </w:r>
          <w:r>
            <w:rPr>
              <w:b/>
            </w:rPr>
            <w:fldChar w:fldCharType="end"/>
          </w:r>
          <w:r w:rsidRPr="008D0A1B">
            <w:rPr>
              <w:b/>
              <w:lang w:val="en-US"/>
            </w:rPr>
            <w:br/>
          </w:r>
          <w:r>
            <w:rPr>
              <w:b/>
            </w:rPr>
            <w:fldChar w:fldCharType="begin"/>
          </w:r>
          <w:r w:rsidRPr="008D0A1B">
            <w:rPr>
              <w:b/>
              <w:lang w:val="en-US"/>
            </w:rPr>
            <w:instrText xml:space="preserve"> DOCVARIABLE "sss2" \* MERGEFORMAT </w:instrText>
          </w:r>
          <w:r>
            <w:rPr>
              <w:b/>
            </w:rPr>
            <w:fldChar w:fldCharType="separate"/>
          </w:r>
          <w:r w:rsidR="00C15341">
            <w:rPr>
              <w:b/>
              <w:lang w:val="en-US"/>
            </w:rPr>
            <w:t>E/ECE/TRANS/505/Rev.2/Add.108/Rev.1/Amend.1</w:t>
          </w:r>
          <w:r>
            <w:rPr>
              <w:b/>
            </w:rPr>
            <w:fldChar w:fldCharType="end"/>
          </w:r>
        </w:p>
      </w:tc>
    </w:tr>
  </w:tbl>
  <w:p w:rsidR="005A3960" w:rsidRPr="008D0A1B" w:rsidRDefault="005A3960" w:rsidP="00C7160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0"/>
      <w:gridCol w:w="7"/>
      <w:gridCol w:w="263"/>
      <w:gridCol w:w="4964"/>
      <w:gridCol w:w="245"/>
      <w:gridCol w:w="3284"/>
    </w:tblGrid>
    <w:tr w:rsidR="005A3960" w:rsidRPr="00630BB4" w:rsidTr="008D0A1B">
      <w:trPr>
        <w:trHeight w:hRule="exact" w:val="864"/>
      </w:trPr>
      <w:tc>
        <w:tcPr>
          <w:tcW w:w="1260" w:type="dxa"/>
          <w:tcBorders>
            <w:bottom w:val="single" w:sz="4" w:space="0" w:color="auto"/>
          </w:tcBorders>
          <w:shd w:val="clear" w:color="auto" w:fill="auto"/>
          <w:vAlign w:val="bottom"/>
        </w:tcPr>
        <w:p w:rsidR="005A3960" w:rsidRPr="00C71600" w:rsidRDefault="005A3960" w:rsidP="00C71600">
          <w:pPr>
            <w:pStyle w:val="HCh"/>
            <w:spacing w:after="80"/>
            <w:rPr>
              <w:b w:val="0"/>
              <w:spacing w:val="2"/>
              <w:w w:val="96"/>
            </w:rPr>
          </w:pPr>
        </w:p>
      </w:tc>
      <w:tc>
        <w:tcPr>
          <w:tcW w:w="270" w:type="dxa"/>
          <w:gridSpan w:val="2"/>
          <w:tcBorders>
            <w:bottom w:val="single" w:sz="4" w:space="0" w:color="auto"/>
          </w:tcBorders>
          <w:shd w:val="clear" w:color="auto" w:fill="auto"/>
          <w:vAlign w:val="bottom"/>
        </w:tcPr>
        <w:p w:rsidR="005A3960" w:rsidRDefault="005A3960" w:rsidP="00C71600">
          <w:pPr>
            <w:pStyle w:val="Header"/>
            <w:spacing w:after="120"/>
          </w:pPr>
        </w:p>
      </w:tc>
      <w:tc>
        <w:tcPr>
          <w:tcW w:w="8493" w:type="dxa"/>
          <w:gridSpan w:val="3"/>
          <w:tcBorders>
            <w:bottom w:val="single" w:sz="4" w:space="0" w:color="auto"/>
          </w:tcBorders>
          <w:shd w:val="clear" w:color="auto" w:fill="auto"/>
          <w:vAlign w:val="bottom"/>
        </w:tcPr>
        <w:p w:rsidR="005A3960" w:rsidRPr="008D0A1B" w:rsidRDefault="005A3960" w:rsidP="00C71600">
          <w:pPr>
            <w:pStyle w:val="Header"/>
            <w:spacing w:after="20"/>
            <w:jc w:val="right"/>
            <w:rPr>
              <w:sz w:val="20"/>
              <w:lang w:val="en-US"/>
            </w:rPr>
          </w:pPr>
          <w:r w:rsidRPr="008D0A1B">
            <w:rPr>
              <w:sz w:val="40"/>
              <w:lang w:val="en-US"/>
            </w:rPr>
            <w:t>E</w:t>
          </w:r>
          <w:r w:rsidRPr="008D0A1B">
            <w:rPr>
              <w:sz w:val="20"/>
              <w:lang w:val="en-US"/>
            </w:rPr>
            <w:t>/ECE/324/Rev.2/Add.108/Rev.1/Amend.1–</w:t>
          </w:r>
          <w:r w:rsidRPr="008D0A1B">
            <w:rPr>
              <w:sz w:val="40"/>
              <w:lang w:val="en-US"/>
            </w:rPr>
            <w:t>E</w:t>
          </w:r>
          <w:r w:rsidRPr="008D0A1B">
            <w:rPr>
              <w:sz w:val="20"/>
              <w:lang w:val="en-US"/>
            </w:rPr>
            <w:t>/ECE/TRANS/505/Rev.2/Add.108/Rev.1/Amend.1</w:t>
          </w:r>
        </w:p>
      </w:tc>
    </w:tr>
    <w:tr w:rsidR="005A3960" w:rsidRPr="00C71600" w:rsidTr="005A3960">
      <w:trPr>
        <w:trHeight w:hRule="exact" w:val="2928"/>
      </w:trPr>
      <w:tc>
        <w:tcPr>
          <w:tcW w:w="1267" w:type="dxa"/>
          <w:gridSpan w:val="2"/>
          <w:tcBorders>
            <w:top w:val="single" w:sz="4" w:space="0" w:color="auto"/>
            <w:bottom w:val="single" w:sz="12" w:space="0" w:color="auto"/>
          </w:tcBorders>
          <w:shd w:val="clear" w:color="auto" w:fill="auto"/>
        </w:tcPr>
        <w:p w:rsidR="005A3960" w:rsidRPr="00630BB4" w:rsidRDefault="005A3960" w:rsidP="00C71600">
          <w:pPr>
            <w:pStyle w:val="Header"/>
            <w:spacing w:before="120"/>
            <w:jc w:val="center"/>
            <w:rPr>
              <w:lang w:val="en-US"/>
            </w:rPr>
          </w:pPr>
          <w:r w:rsidRPr="008D0A1B">
            <w:rPr>
              <w:lang w:val="en-US"/>
            </w:rPr>
            <w:t xml:space="preserve"> </w:t>
          </w:r>
        </w:p>
      </w:tc>
      <w:tc>
        <w:tcPr>
          <w:tcW w:w="5227" w:type="dxa"/>
          <w:gridSpan w:val="2"/>
          <w:tcBorders>
            <w:top w:val="single" w:sz="4" w:space="0" w:color="auto"/>
            <w:bottom w:val="single" w:sz="12" w:space="0" w:color="auto"/>
          </w:tcBorders>
          <w:shd w:val="clear" w:color="auto" w:fill="auto"/>
        </w:tcPr>
        <w:p w:rsidR="005A3960" w:rsidRPr="00630BB4" w:rsidRDefault="005A3960" w:rsidP="00C71600">
          <w:pPr>
            <w:pStyle w:val="XLarge"/>
            <w:spacing w:before="109" w:line="330" w:lineRule="exact"/>
            <w:rPr>
              <w:sz w:val="34"/>
              <w:lang w:val="en-US"/>
            </w:rPr>
          </w:pPr>
        </w:p>
      </w:tc>
      <w:tc>
        <w:tcPr>
          <w:tcW w:w="245" w:type="dxa"/>
          <w:tcBorders>
            <w:top w:val="single" w:sz="4" w:space="0" w:color="auto"/>
            <w:bottom w:val="single" w:sz="12" w:space="0" w:color="auto"/>
          </w:tcBorders>
          <w:shd w:val="clear" w:color="auto" w:fill="auto"/>
        </w:tcPr>
        <w:p w:rsidR="005A3960" w:rsidRPr="00630BB4" w:rsidRDefault="005A3960" w:rsidP="00C71600">
          <w:pPr>
            <w:pStyle w:val="Header"/>
            <w:spacing w:before="109"/>
            <w:rPr>
              <w:lang w:val="en-US"/>
            </w:rPr>
          </w:pPr>
        </w:p>
      </w:tc>
      <w:tc>
        <w:tcPr>
          <w:tcW w:w="3284" w:type="dxa"/>
          <w:tcBorders>
            <w:top w:val="single" w:sz="4" w:space="0" w:color="auto"/>
            <w:bottom w:val="single" w:sz="12" w:space="0" w:color="auto"/>
          </w:tcBorders>
          <w:shd w:val="clear" w:color="auto" w:fill="auto"/>
        </w:tcPr>
        <w:p w:rsidR="005A3960" w:rsidRDefault="005A3960" w:rsidP="008D0A1B">
          <w:pPr>
            <w:pStyle w:val="Publication"/>
            <w:spacing w:before="600"/>
            <w:rPr>
              <w:color w:val="000000"/>
            </w:rPr>
          </w:pPr>
          <w:r>
            <w:rPr>
              <w:color w:val="000000"/>
            </w:rPr>
            <w:t>5 February 2016</w:t>
          </w:r>
        </w:p>
        <w:p w:rsidR="005A3960" w:rsidRPr="00C71600" w:rsidRDefault="005A3960" w:rsidP="008D0A1B">
          <w:pPr>
            <w:pStyle w:val="Original"/>
          </w:pPr>
        </w:p>
      </w:tc>
    </w:tr>
  </w:tbl>
  <w:p w:rsidR="005A3960" w:rsidRPr="00C71600" w:rsidRDefault="005A3960" w:rsidP="00C71600">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1" w:dllVersion="512" w:checkStyle="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620*"/>
    <w:docVar w:name="CreationDt" w:val="2/17/2016 10:57 AM"/>
    <w:docVar w:name="DocCategory" w:val="Doc"/>
    <w:docVar w:name="DocType" w:val="Final"/>
    <w:docVar w:name="DutyStation" w:val="Geneva"/>
    <w:docVar w:name="FooterJN" w:val="GE.16-00620"/>
    <w:docVar w:name="jobn" w:val="GE.16-00620 (R)"/>
    <w:docVar w:name="jobnDT" w:val="GE.16-00620 (R)   170216"/>
    <w:docVar w:name="jobnDTDT" w:val="GE.16-00620 (R)   170216   170216"/>
    <w:docVar w:name="JobNo" w:val="GE.1600620R"/>
    <w:docVar w:name="JobNo2" w:val="1601921R"/>
    <w:docVar w:name="LocalDrive" w:val="0"/>
    <w:docVar w:name="OandT" w:val=" "/>
    <w:docVar w:name="PaperSize" w:val="A4"/>
    <w:docVar w:name="sss1" w:val="E/ECE/324/Rev.2/Add.108/Rev.1/Amend.1"/>
    <w:docVar w:name="sss2" w:val="E/ECE/TRANS/505/Rev.2/Add.108/Rev.1/Amend.1"/>
    <w:docVar w:name="Symbol1" w:val="E/ECE/324/Rev.2/Add.108/Rev.1/Amend.1"/>
    <w:docVar w:name="Symbol2" w:val="E/ECE/TRANS/505/Rev.2/Add.108/Rev.1/Amend.1"/>
  </w:docVars>
  <w:rsids>
    <w:rsidRoot w:val="00270800"/>
    <w:rsid w:val="00004615"/>
    <w:rsid w:val="00004756"/>
    <w:rsid w:val="00010735"/>
    <w:rsid w:val="00010CB8"/>
    <w:rsid w:val="00012954"/>
    <w:rsid w:val="00013E03"/>
    <w:rsid w:val="00015201"/>
    <w:rsid w:val="0001588C"/>
    <w:rsid w:val="000162FB"/>
    <w:rsid w:val="00024A67"/>
    <w:rsid w:val="00025CF3"/>
    <w:rsid w:val="0002669B"/>
    <w:rsid w:val="00033C1F"/>
    <w:rsid w:val="0004020D"/>
    <w:rsid w:val="00041A49"/>
    <w:rsid w:val="000513EF"/>
    <w:rsid w:val="0005420D"/>
    <w:rsid w:val="00055482"/>
    <w:rsid w:val="00055EA2"/>
    <w:rsid w:val="000624CB"/>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268"/>
    <w:rsid w:val="000E35C6"/>
    <w:rsid w:val="000E3712"/>
    <w:rsid w:val="000E4411"/>
    <w:rsid w:val="000F1ACD"/>
    <w:rsid w:val="000F5D07"/>
    <w:rsid w:val="00105B0E"/>
    <w:rsid w:val="00113678"/>
    <w:rsid w:val="00116984"/>
    <w:rsid w:val="001235FD"/>
    <w:rsid w:val="00136BAA"/>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0D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55F3"/>
    <w:rsid w:val="002469E1"/>
    <w:rsid w:val="002524D1"/>
    <w:rsid w:val="002535D8"/>
    <w:rsid w:val="00254046"/>
    <w:rsid w:val="002564AC"/>
    <w:rsid w:val="002608F3"/>
    <w:rsid w:val="00261386"/>
    <w:rsid w:val="00261C41"/>
    <w:rsid w:val="00264124"/>
    <w:rsid w:val="00264A43"/>
    <w:rsid w:val="00270800"/>
    <w:rsid w:val="002726BA"/>
    <w:rsid w:val="0027350A"/>
    <w:rsid w:val="00277697"/>
    <w:rsid w:val="00281B96"/>
    <w:rsid w:val="002853F1"/>
    <w:rsid w:val="00285565"/>
    <w:rsid w:val="00297C3D"/>
    <w:rsid w:val="002A04A3"/>
    <w:rsid w:val="002A0BAE"/>
    <w:rsid w:val="002A2DD8"/>
    <w:rsid w:val="002A712C"/>
    <w:rsid w:val="002A7921"/>
    <w:rsid w:val="002B110C"/>
    <w:rsid w:val="002B1213"/>
    <w:rsid w:val="002B230A"/>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28D"/>
    <w:rsid w:val="00333B06"/>
    <w:rsid w:val="00337D91"/>
    <w:rsid w:val="00343513"/>
    <w:rsid w:val="00346BFB"/>
    <w:rsid w:val="00350756"/>
    <w:rsid w:val="003542EE"/>
    <w:rsid w:val="00360D26"/>
    <w:rsid w:val="00362148"/>
    <w:rsid w:val="00362FFE"/>
    <w:rsid w:val="003658B0"/>
    <w:rsid w:val="00367D36"/>
    <w:rsid w:val="0038044D"/>
    <w:rsid w:val="003804EA"/>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52F8"/>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C6F7B"/>
    <w:rsid w:val="004D275F"/>
    <w:rsid w:val="004D474D"/>
    <w:rsid w:val="004D5D39"/>
    <w:rsid w:val="004D6276"/>
    <w:rsid w:val="004D656E"/>
    <w:rsid w:val="004D7B0A"/>
    <w:rsid w:val="004E1A1F"/>
    <w:rsid w:val="004E6443"/>
    <w:rsid w:val="004E7743"/>
    <w:rsid w:val="00504669"/>
    <w:rsid w:val="005058E0"/>
    <w:rsid w:val="00506590"/>
    <w:rsid w:val="00511EAC"/>
    <w:rsid w:val="005121DC"/>
    <w:rsid w:val="00512AD3"/>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3960"/>
    <w:rsid w:val="005A5601"/>
    <w:rsid w:val="005A62A9"/>
    <w:rsid w:val="005A637F"/>
    <w:rsid w:val="005A7964"/>
    <w:rsid w:val="005B01FC"/>
    <w:rsid w:val="005B064E"/>
    <w:rsid w:val="005B0686"/>
    <w:rsid w:val="005B499C"/>
    <w:rsid w:val="005B7528"/>
    <w:rsid w:val="005C0440"/>
    <w:rsid w:val="005D38B6"/>
    <w:rsid w:val="005D7642"/>
    <w:rsid w:val="005E0A46"/>
    <w:rsid w:val="005E3CCA"/>
    <w:rsid w:val="005E3D0D"/>
    <w:rsid w:val="005E7DCF"/>
    <w:rsid w:val="005F02E0"/>
    <w:rsid w:val="005F6E5C"/>
    <w:rsid w:val="00602F9D"/>
    <w:rsid w:val="0060593E"/>
    <w:rsid w:val="00610838"/>
    <w:rsid w:val="00611EE5"/>
    <w:rsid w:val="00616833"/>
    <w:rsid w:val="00616B8D"/>
    <w:rsid w:val="006261A6"/>
    <w:rsid w:val="0062751F"/>
    <w:rsid w:val="00630BB4"/>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3B76"/>
    <w:rsid w:val="00684FCA"/>
    <w:rsid w:val="0069689E"/>
    <w:rsid w:val="006A1698"/>
    <w:rsid w:val="006A1D06"/>
    <w:rsid w:val="006A3F10"/>
    <w:rsid w:val="006A71EB"/>
    <w:rsid w:val="006B12A2"/>
    <w:rsid w:val="006B34CB"/>
    <w:rsid w:val="006B452C"/>
    <w:rsid w:val="006B590B"/>
    <w:rsid w:val="006B5FA9"/>
    <w:rsid w:val="006C1395"/>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63C4A"/>
    <w:rsid w:val="007656CC"/>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11B"/>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0597"/>
    <w:rsid w:val="00873020"/>
    <w:rsid w:val="008739EB"/>
    <w:rsid w:val="00874DB2"/>
    <w:rsid w:val="008776BB"/>
    <w:rsid w:val="00880540"/>
    <w:rsid w:val="0088396E"/>
    <w:rsid w:val="00884A66"/>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A1B"/>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15F48"/>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2A2B"/>
    <w:rsid w:val="009C382E"/>
    <w:rsid w:val="009C490E"/>
    <w:rsid w:val="009C495F"/>
    <w:rsid w:val="009C589E"/>
    <w:rsid w:val="009C6A25"/>
    <w:rsid w:val="009D28B9"/>
    <w:rsid w:val="009D53ED"/>
    <w:rsid w:val="009D6E3D"/>
    <w:rsid w:val="009E5E58"/>
    <w:rsid w:val="009F0808"/>
    <w:rsid w:val="00A0688A"/>
    <w:rsid w:val="00A070E6"/>
    <w:rsid w:val="00A103F5"/>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2B0"/>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498C"/>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BE7"/>
    <w:rsid w:val="00BB7E8A"/>
    <w:rsid w:val="00BC1DDE"/>
    <w:rsid w:val="00BC20A0"/>
    <w:rsid w:val="00BC2449"/>
    <w:rsid w:val="00BC27F5"/>
    <w:rsid w:val="00BC5F6D"/>
    <w:rsid w:val="00BC75AA"/>
    <w:rsid w:val="00BD0770"/>
    <w:rsid w:val="00BD2F16"/>
    <w:rsid w:val="00BD332A"/>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341"/>
    <w:rsid w:val="00C15F35"/>
    <w:rsid w:val="00C1699D"/>
    <w:rsid w:val="00C16B93"/>
    <w:rsid w:val="00C2210E"/>
    <w:rsid w:val="00C2524E"/>
    <w:rsid w:val="00C31ED2"/>
    <w:rsid w:val="00C32802"/>
    <w:rsid w:val="00C35DFA"/>
    <w:rsid w:val="00C36272"/>
    <w:rsid w:val="00C37E33"/>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1600"/>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E72F6"/>
    <w:rsid w:val="00CF021B"/>
    <w:rsid w:val="00CF066B"/>
    <w:rsid w:val="00CF07BE"/>
    <w:rsid w:val="00CF1278"/>
    <w:rsid w:val="00CF40E0"/>
    <w:rsid w:val="00CF4412"/>
    <w:rsid w:val="00CF5B33"/>
    <w:rsid w:val="00D01748"/>
    <w:rsid w:val="00D028FF"/>
    <w:rsid w:val="00D03ECD"/>
    <w:rsid w:val="00D05963"/>
    <w:rsid w:val="00D07231"/>
    <w:rsid w:val="00D107E0"/>
    <w:rsid w:val="00D11640"/>
    <w:rsid w:val="00D1470E"/>
    <w:rsid w:val="00D20AA4"/>
    <w:rsid w:val="00D2113C"/>
    <w:rsid w:val="00D25A7B"/>
    <w:rsid w:val="00D32157"/>
    <w:rsid w:val="00D35B2E"/>
    <w:rsid w:val="00D40F84"/>
    <w:rsid w:val="00D434AF"/>
    <w:rsid w:val="00D43DEF"/>
    <w:rsid w:val="00D44FA6"/>
    <w:rsid w:val="00D554C9"/>
    <w:rsid w:val="00D60D62"/>
    <w:rsid w:val="00D61BB7"/>
    <w:rsid w:val="00D62DA9"/>
    <w:rsid w:val="00D70D97"/>
    <w:rsid w:val="00D7165D"/>
    <w:rsid w:val="00D742D9"/>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87F19"/>
    <w:rsid w:val="00E90547"/>
    <w:rsid w:val="00E970B0"/>
    <w:rsid w:val="00EA1656"/>
    <w:rsid w:val="00EA1819"/>
    <w:rsid w:val="00EA204E"/>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185"/>
    <w:rsid w:val="00FA5551"/>
    <w:rsid w:val="00FA6C8A"/>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2630DE-1453-461A-ACC7-ACA52FC4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C71600"/>
    <w:rPr>
      <w:sz w:val="16"/>
      <w:szCs w:val="16"/>
    </w:rPr>
  </w:style>
  <w:style w:type="paragraph" w:styleId="CommentText">
    <w:name w:val="annotation text"/>
    <w:basedOn w:val="Normal"/>
    <w:link w:val="CommentTextChar"/>
    <w:uiPriority w:val="99"/>
    <w:semiHidden/>
    <w:unhideWhenUsed/>
    <w:rsid w:val="00C71600"/>
    <w:pPr>
      <w:spacing w:line="240" w:lineRule="auto"/>
    </w:pPr>
    <w:rPr>
      <w:szCs w:val="20"/>
    </w:rPr>
  </w:style>
  <w:style w:type="character" w:customStyle="1" w:styleId="CommentTextChar">
    <w:name w:val="Comment Text Char"/>
    <w:basedOn w:val="DefaultParagraphFont"/>
    <w:link w:val="CommentText"/>
    <w:uiPriority w:val="99"/>
    <w:semiHidden/>
    <w:rsid w:val="00C7160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71600"/>
    <w:rPr>
      <w:b/>
      <w:bCs/>
    </w:rPr>
  </w:style>
  <w:style w:type="character" w:customStyle="1" w:styleId="CommentSubjectChar">
    <w:name w:val="Comment Subject Char"/>
    <w:basedOn w:val="CommentTextChar"/>
    <w:link w:val="CommentSubject"/>
    <w:uiPriority w:val="99"/>
    <w:semiHidden/>
    <w:rsid w:val="00C71600"/>
    <w:rPr>
      <w:rFonts w:ascii="Times New Roman" w:hAnsi="Times New Roman" w:cs="Times New Roman"/>
      <w:b/>
      <w:bCs/>
      <w:spacing w:val="4"/>
      <w:w w:val="103"/>
      <w:kern w:val="14"/>
      <w:sz w:val="20"/>
      <w:szCs w:val="20"/>
      <w:lang w:val="ru-RU"/>
    </w:rPr>
  </w:style>
  <w:style w:type="paragraph" w:customStyle="1" w:styleId="H1G">
    <w:name w:val="_ H_1_G"/>
    <w:basedOn w:val="Normal"/>
    <w:next w:val="Normal"/>
    <w:link w:val="H1GChar"/>
    <w:qFormat/>
    <w:rsid w:val="00EA204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1GChar">
    <w:name w:val="_ H_1_G Char"/>
    <w:link w:val="H1G"/>
    <w:rsid w:val="00EA204E"/>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9D53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ED"/>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531">
      <w:bodyDiv w:val="1"/>
      <w:marLeft w:val="0"/>
      <w:marRight w:val="0"/>
      <w:marTop w:val="0"/>
      <w:marBottom w:val="0"/>
      <w:divBdr>
        <w:top w:val="none" w:sz="0" w:space="0" w:color="auto"/>
        <w:left w:val="none" w:sz="0" w:space="0" w:color="auto"/>
        <w:bottom w:val="none" w:sz="0" w:space="0" w:color="auto"/>
        <w:right w:val="none" w:sz="0" w:space="0" w:color="auto"/>
      </w:divBdr>
    </w:div>
    <w:div w:id="80033751">
      <w:bodyDiv w:val="1"/>
      <w:marLeft w:val="0"/>
      <w:marRight w:val="0"/>
      <w:marTop w:val="0"/>
      <w:marBottom w:val="0"/>
      <w:divBdr>
        <w:top w:val="none" w:sz="0" w:space="0" w:color="auto"/>
        <w:left w:val="none" w:sz="0" w:space="0" w:color="auto"/>
        <w:bottom w:val="none" w:sz="0" w:space="0" w:color="auto"/>
        <w:right w:val="none" w:sz="0" w:space="0" w:color="auto"/>
      </w:divBdr>
    </w:div>
    <w:div w:id="119958016">
      <w:bodyDiv w:val="1"/>
      <w:marLeft w:val="0"/>
      <w:marRight w:val="0"/>
      <w:marTop w:val="0"/>
      <w:marBottom w:val="0"/>
      <w:divBdr>
        <w:top w:val="none" w:sz="0" w:space="0" w:color="auto"/>
        <w:left w:val="none" w:sz="0" w:space="0" w:color="auto"/>
        <w:bottom w:val="none" w:sz="0" w:space="0" w:color="auto"/>
        <w:right w:val="none" w:sz="0" w:space="0" w:color="auto"/>
      </w:divBdr>
    </w:div>
    <w:div w:id="123039068">
      <w:bodyDiv w:val="1"/>
      <w:marLeft w:val="0"/>
      <w:marRight w:val="0"/>
      <w:marTop w:val="0"/>
      <w:marBottom w:val="0"/>
      <w:divBdr>
        <w:top w:val="none" w:sz="0" w:space="0" w:color="auto"/>
        <w:left w:val="none" w:sz="0" w:space="0" w:color="auto"/>
        <w:bottom w:val="none" w:sz="0" w:space="0" w:color="auto"/>
        <w:right w:val="none" w:sz="0" w:space="0" w:color="auto"/>
      </w:divBdr>
    </w:div>
    <w:div w:id="169179999">
      <w:bodyDiv w:val="1"/>
      <w:marLeft w:val="0"/>
      <w:marRight w:val="0"/>
      <w:marTop w:val="0"/>
      <w:marBottom w:val="0"/>
      <w:divBdr>
        <w:top w:val="none" w:sz="0" w:space="0" w:color="auto"/>
        <w:left w:val="none" w:sz="0" w:space="0" w:color="auto"/>
        <w:bottom w:val="none" w:sz="0" w:space="0" w:color="auto"/>
        <w:right w:val="none" w:sz="0" w:space="0" w:color="auto"/>
      </w:divBdr>
    </w:div>
    <w:div w:id="203640008">
      <w:bodyDiv w:val="1"/>
      <w:marLeft w:val="0"/>
      <w:marRight w:val="0"/>
      <w:marTop w:val="0"/>
      <w:marBottom w:val="0"/>
      <w:divBdr>
        <w:top w:val="none" w:sz="0" w:space="0" w:color="auto"/>
        <w:left w:val="none" w:sz="0" w:space="0" w:color="auto"/>
        <w:bottom w:val="none" w:sz="0" w:space="0" w:color="auto"/>
        <w:right w:val="none" w:sz="0" w:space="0" w:color="auto"/>
      </w:divBdr>
    </w:div>
    <w:div w:id="251090687">
      <w:bodyDiv w:val="1"/>
      <w:marLeft w:val="0"/>
      <w:marRight w:val="0"/>
      <w:marTop w:val="0"/>
      <w:marBottom w:val="0"/>
      <w:divBdr>
        <w:top w:val="none" w:sz="0" w:space="0" w:color="auto"/>
        <w:left w:val="none" w:sz="0" w:space="0" w:color="auto"/>
        <w:bottom w:val="none" w:sz="0" w:space="0" w:color="auto"/>
        <w:right w:val="none" w:sz="0" w:space="0" w:color="auto"/>
      </w:divBdr>
    </w:div>
    <w:div w:id="251353121">
      <w:bodyDiv w:val="1"/>
      <w:marLeft w:val="0"/>
      <w:marRight w:val="0"/>
      <w:marTop w:val="0"/>
      <w:marBottom w:val="0"/>
      <w:divBdr>
        <w:top w:val="none" w:sz="0" w:space="0" w:color="auto"/>
        <w:left w:val="none" w:sz="0" w:space="0" w:color="auto"/>
        <w:bottom w:val="none" w:sz="0" w:space="0" w:color="auto"/>
        <w:right w:val="none" w:sz="0" w:space="0" w:color="auto"/>
      </w:divBdr>
    </w:div>
    <w:div w:id="402531085">
      <w:bodyDiv w:val="1"/>
      <w:marLeft w:val="0"/>
      <w:marRight w:val="0"/>
      <w:marTop w:val="0"/>
      <w:marBottom w:val="0"/>
      <w:divBdr>
        <w:top w:val="none" w:sz="0" w:space="0" w:color="auto"/>
        <w:left w:val="none" w:sz="0" w:space="0" w:color="auto"/>
        <w:bottom w:val="none" w:sz="0" w:space="0" w:color="auto"/>
        <w:right w:val="none" w:sz="0" w:space="0" w:color="auto"/>
      </w:divBdr>
    </w:div>
    <w:div w:id="448670875">
      <w:bodyDiv w:val="1"/>
      <w:marLeft w:val="0"/>
      <w:marRight w:val="0"/>
      <w:marTop w:val="0"/>
      <w:marBottom w:val="0"/>
      <w:divBdr>
        <w:top w:val="none" w:sz="0" w:space="0" w:color="auto"/>
        <w:left w:val="none" w:sz="0" w:space="0" w:color="auto"/>
        <w:bottom w:val="none" w:sz="0" w:space="0" w:color="auto"/>
        <w:right w:val="none" w:sz="0" w:space="0" w:color="auto"/>
      </w:divBdr>
    </w:div>
    <w:div w:id="461117355">
      <w:bodyDiv w:val="1"/>
      <w:marLeft w:val="0"/>
      <w:marRight w:val="0"/>
      <w:marTop w:val="0"/>
      <w:marBottom w:val="0"/>
      <w:divBdr>
        <w:top w:val="none" w:sz="0" w:space="0" w:color="auto"/>
        <w:left w:val="none" w:sz="0" w:space="0" w:color="auto"/>
        <w:bottom w:val="none" w:sz="0" w:space="0" w:color="auto"/>
        <w:right w:val="none" w:sz="0" w:space="0" w:color="auto"/>
      </w:divBdr>
    </w:div>
    <w:div w:id="512185915">
      <w:bodyDiv w:val="1"/>
      <w:marLeft w:val="0"/>
      <w:marRight w:val="0"/>
      <w:marTop w:val="0"/>
      <w:marBottom w:val="0"/>
      <w:divBdr>
        <w:top w:val="none" w:sz="0" w:space="0" w:color="auto"/>
        <w:left w:val="none" w:sz="0" w:space="0" w:color="auto"/>
        <w:bottom w:val="none" w:sz="0" w:space="0" w:color="auto"/>
        <w:right w:val="none" w:sz="0" w:space="0" w:color="auto"/>
      </w:divBdr>
    </w:div>
    <w:div w:id="704140290">
      <w:bodyDiv w:val="1"/>
      <w:marLeft w:val="0"/>
      <w:marRight w:val="0"/>
      <w:marTop w:val="0"/>
      <w:marBottom w:val="0"/>
      <w:divBdr>
        <w:top w:val="none" w:sz="0" w:space="0" w:color="auto"/>
        <w:left w:val="none" w:sz="0" w:space="0" w:color="auto"/>
        <w:bottom w:val="none" w:sz="0" w:space="0" w:color="auto"/>
        <w:right w:val="none" w:sz="0" w:space="0" w:color="auto"/>
      </w:divBdr>
    </w:div>
    <w:div w:id="735857478">
      <w:bodyDiv w:val="1"/>
      <w:marLeft w:val="0"/>
      <w:marRight w:val="0"/>
      <w:marTop w:val="0"/>
      <w:marBottom w:val="0"/>
      <w:divBdr>
        <w:top w:val="none" w:sz="0" w:space="0" w:color="auto"/>
        <w:left w:val="none" w:sz="0" w:space="0" w:color="auto"/>
        <w:bottom w:val="none" w:sz="0" w:space="0" w:color="auto"/>
        <w:right w:val="none" w:sz="0" w:space="0" w:color="auto"/>
      </w:divBdr>
    </w:div>
    <w:div w:id="750008035">
      <w:bodyDiv w:val="1"/>
      <w:marLeft w:val="0"/>
      <w:marRight w:val="0"/>
      <w:marTop w:val="0"/>
      <w:marBottom w:val="0"/>
      <w:divBdr>
        <w:top w:val="none" w:sz="0" w:space="0" w:color="auto"/>
        <w:left w:val="none" w:sz="0" w:space="0" w:color="auto"/>
        <w:bottom w:val="none" w:sz="0" w:space="0" w:color="auto"/>
        <w:right w:val="none" w:sz="0" w:space="0" w:color="auto"/>
      </w:divBdr>
    </w:div>
    <w:div w:id="784429125">
      <w:bodyDiv w:val="1"/>
      <w:marLeft w:val="0"/>
      <w:marRight w:val="0"/>
      <w:marTop w:val="0"/>
      <w:marBottom w:val="0"/>
      <w:divBdr>
        <w:top w:val="none" w:sz="0" w:space="0" w:color="auto"/>
        <w:left w:val="none" w:sz="0" w:space="0" w:color="auto"/>
        <w:bottom w:val="none" w:sz="0" w:space="0" w:color="auto"/>
        <w:right w:val="none" w:sz="0" w:space="0" w:color="auto"/>
      </w:divBdr>
    </w:div>
    <w:div w:id="800155608">
      <w:bodyDiv w:val="1"/>
      <w:marLeft w:val="0"/>
      <w:marRight w:val="0"/>
      <w:marTop w:val="0"/>
      <w:marBottom w:val="0"/>
      <w:divBdr>
        <w:top w:val="none" w:sz="0" w:space="0" w:color="auto"/>
        <w:left w:val="none" w:sz="0" w:space="0" w:color="auto"/>
        <w:bottom w:val="none" w:sz="0" w:space="0" w:color="auto"/>
        <w:right w:val="none" w:sz="0" w:space="0" w:color="auto"/>
      </w:divBdr>
    </w:div>
    <w:div w:id="857354555">
      <w:bodyDiv w:val="1"/>
      <w:marLeft w:val="0"/>
      <w:marRight w:val="0"/>
      <w:marTop w:val="0"/>
      <w:marBottom w:val="0"/>
      <w:divBdr>
        <w:top w:val="none" w:sz="0" w:space="0" w:color="auto"/>
        <w:left w:val="none" w:sz="0" w:space="0" w:color="auto"/>
        <w:bottom w:val="none" w:sz="0" w:space="0" w:color="auto"/>
        <w:right w:val="none" w:sz="0" w:space="0" w:color="auto"/>
      </w:divBdr>
    </w:div>
    <w:div w:id="884752218">
      <w:bodyDiv w:val="1"/>
      <w:marLeft w:val="0"/>
      <w:marRight w:val="0"/>
      <w:marTop w:val="0"/>
      <w:marBottom w:val="0"/>
      <w:divBdr>
        <w:top w:val="none" w:sz="0" w:space="0" w:color="auto"/>
        <w:left w:val="none" w:sz="0" w:space="0" w:color="auto"/>
        <w:bottom w:val="none" w:sz="0" w:space="0" w:color="auto"/>
        <w:right w:val="none" w:sz="0" w:space="0" w:color="auto"/>
      </w:divBdr>
    </w:div>
    <w:div w:id="890850418">
      <w:bodyDiv w:val="1"/>
      <w:marLeft w:val="0"/>
      <w:marRight w:val="0"/>
      <w:marTop w:val="0"/>
      <w:marBottom w:val="0"/>
      <w:divBdr>
        <w:top w:val="none" w:sz="0" w:space="0" w:color="auto"/>
        <w:left w:val="none" w:sz="0" w:space="0" w:color="auto"/>
        <w:bottom w:val="none" w:sz="0" w:space="0" w:color="auto"/>
        <w:right w:val="none" w:sz="0" w:space="0" w:color="auto"/>
      </w:divBdr>
    </w:div>
    <w:div w:id="921061189">
      <w:bodyDiv w:val="1"/>
      <w:marLeft w:val="0"/>
      <w:marRight w:val="0"/>
      <w:marTop w:val="0"/>
      <w:marBottom w:val="0"/>
      <w:divBdr>
        <w:top w:val="none" w:sz="0" w:space="0" w:color="auto"/>
        <w:left w:val="none" w:sz="0" w:space="0" w:color="auto"/>
        <w:bottom w:val="none" w:sz="0" w:space="0" w:color="auto"/>
        <w:right w:val="none" w:sz="0" w:space="0" w:color="auto"/>
      </w:divBdr>
    </w:div>
    <w:div w:id="941912968">
      <w:bodyDiv w:val="1"/>
      <w:marLeft w:val="0"/>
      <w:marRight w:val="0"/>
      <w:marTop w:val="0"/>
      <w:marBottom w:val="0"/>
      <w:divBdr>
        <w:top w:val="none" w:sz="0" w:space="0" w:color="auto"/>
        <w:left w:val="none" w:sz="0" w:space="0" w:color="auto"/>
        <w:bottom w:val="none" w:sz="0" w:space="0" w:color="auto"/>
        <w:right w:val="none" w:sz="0" w:space="0" w:color="auto"/>
      </w:divBdr>
    </w:div>
    <w:div w:id="1017318520">
      <w:bodyDiv w:val="1"/>
      <w:marLeft w:val="0"/>
      <w:marRight w:val="0"/>
      <w:marTop w:val="0"/>
      <w:marBottom w:val="0"/>
      <w:divBdr>
        <w:top w:val="none" w:sz="0" w:space="0" w:color="auto"/>
        <w:left w:val="none" w:sz="0" w:space="0" w:color="auto"/>
        <w:bottom w:val="none" w:sz="0" w:space="0" w:color="auto"/>
        <w:right w:val="none" w:sz="0" w:space="0" w:color="auto"/>
      </w:divBdr>
    </w:div>
    <w:div w:id="1109469883">
      <w:bodyDiv w:val="1"/>
      <w:marLeft w:val="0"/>
      <w:marRight w:val="0"/>
      <w:marTop w:val="0"/>
      <w:marBottom w:val="0"/>
      <w:divBdr>
        <w:top w:val="none" w:sz="0" w:space="0" w:color="auto"/>
        <w:left w:val="none" w:sz="0" w:space="0" w:color="auto"/>
        <w:bottom w:val="none" w:sz="0" w:space="0" w:color="auto"/>
        <w:right w:val="none" w:sz="0" w:space="0" w:color="auto"/>
      </w:divBdr>
    </w:div>
    <w:div w:id="1293290306">
      <w:bodyDiv w:val="1"/>
      <w:marLeft w:val="0"/>
      <w:marRight w:val="0"/>
      <w:marTop w:val="0"/>
      <w:marBottom w:val="0"/>
      <w:divBdr>
        <w:top w:val="none" w:sz="0" w:space="0" w:color="auto"/>
        <w:left w:val="none" w:sz="0" w:space="0" w:color="auto"/>
        <w:bottom w:val="none" w:sz="0" w:space="0" w:color="auto"/>
        <w:right w:val="none" w:sz="0" w:space="0" w:color="auto"/>
      </w:divBdr>
    </w:div>
    <w:div w:id="1377123224">
      <w:bodyDiv w:val="1"/>
      <w:marLeft w:val="0"/>
      <w:marRight w:val="0"/>
      <w:marTop w:val="0"/>
      <w:marBottom w:val="0"/>
      <w:divBdr>
        <w:top w:val="none" w:sz="0" w:space="0" w:color="auto"/>
        <w:left w:val="none" w:sz="0" w:space="0" w:color="auto"/>
        <w:bottom w:val="none" w:sz="0" w:space="0" w:color="auto"/>
        <w:right w:val="none" w:sz="0" w:space="0" w:color="auto"/>
      </w:divBdr>
    </w:div>
    <w:div w:id="1609312785">
      <w:bodyDiv w:val="1"/>
      <w:marLeft w:val="0"/>
      <w:marRight w:val="0"/>
      <w:marTop w:val="0"/>
      <w:marBottom w:val="0"/>
      <w:divBdr>
        <w:top w:val="none" w:sz="0" w:space="0" w:color="auto"/>
        <w:left w:val="none" w:sz="0" w:space="0" w:color="auto"/>
        <w:bottom w:val="none" w:sz="0" w:space="0" w:color="auto"/>
        <w:right w:val="none" w:sz="0" w:space="0" w:color="auto"/>
      </w:divBdr>
    </w:div>
    <w:div w:id="1619682078">
      <w:bodyDiv w:val="1"/>
      <w:marLeft w:val="0"/>
      <w:marRight w:val="0"/>
      <w:marTop w:val="0"/>
      <w:marBottom w:val="0"/>
      <w:divBdr>
        <w:top w:val="none" w:sz="0" w:space="0" w:color="auto"/>
        <w:left w:val="none" w:sz="0" w:space="0" w:color="auto"/>
        <w:bottom w:val="none" w:sz="0" w:space="0" w:color="auto"/>
        <w:right w:val="none" w:sz="0" w:space="0" w:color="auto"/>
      </w:divBdr>
    </w:div>
    <w:div w:id="1747730042">
      <w:bodyDiv w:val="1"/>
      <w:marLeft w:val="0"/>
      <w:marRight w:val="0"/>
      <w:marTop w:val="0"/>
      <w:marBottom w:val="0"/>
      <w:divBdr>
        <w:top w:val="none" w:sz="0" w:space="0" w:color="auto"/>
        <w:left w:val="none" w:sz="0" w:space="0" w:color="auto"/>
        <w:bottom w:val="none" w:sz="0" w:space="0" w:color="auto"/>
        <w:right w:val="none" w:sz="0" w:space="0" w:color="auto"/>
      </w:divBdr>
    </w:div>
    <w:div w:id="1788618800">
      <w:bodyDiv w:val="1"/>
      <w:marLeft w:val="0"/>
      <w:marRight w:val="0"/>
      <w:marTop w:val="0"/>
      <w:marBottom w:val="0"/>
      <w:divBdr>
        <w:top w:val="none" w:sz="0" w:space="0" w:color="auto"/>
        <w:left w:val="none" w:sz="0" w:space="0" w:color="auto"/>
        <w:bottom w:val="none" w:sz="0" w:space="0" w:color="auto"/>
        <w:right w:val="none" w:sz="0" w:space="0" w:color="auto"/>
      </w:divBdr>
    </w:div>
    <w:div w:id="1806309568">
      <w:bodyDiv w:val="1"/>
      <w:marLeft w:val="0"/>
      <w:marRight w:val="0"/>
      <w:marTop w:val="0"/>
      <w:marBottom w:val="0"/>
      <w:divBdr>
        <w:top w:val="none" w:sz="0" w:space="0" w:color="auto"/>
        <w:left w:val="none" w:sz="0" w:space="0" w:color="auto"/>
        <w:bottom w:val="none" w:sz="0" w:space="0" w:color="auto"/>
        <w:right w:val="none" w:sz="0" w:space="0" w:color="auto"/>
      </w:divBdr>
    </w:div>
    <w:div w:id="1820682171">
      <w:bodyDiv w:val="1"/>
      <w:marLeft w:val="0"/>
      <w:marRight w:val="0"/>
      <w:marTop w:val="0"/>
      <w:marBottom w:val="0"/>
      <w:divBdr>
        <w:top w:val="none" w:sz="0" w:space="0" w:color="auto"/>
        <w:left w:val="none" w:sz="0" w:space="0" w:color="auto"/>
        <w:bottom w:val="none" w:sz="0" w:space="0" w:color="auto"/>
        <w:right w:val="none" w:sz="0" w:space="0" w:color="auto"/>
      </w:divBdr>
    </w:div>
    <w:div w:id="1842546573">
      <w:bodyDiv w:val="1"/>
      <w:marLeft w:val="0"/>
      <w:marRight w:val="0"/>
      <w:marTop w:val="0"/>
      <w:marBottom w:val="0"/>
      <w:divBdr>
        <w:top w:val="none" w:sz="0" w:space="0" w:color="auto"/>
        <w:left w:val="none" w:sz="0" w:space="0" w:color="auto"/>
        <w:bottom w:val="none" w:sz="0" w:space="0" w:color="auto"/>
        <w:right w:val="none" w:sz="0" w:space="0" w:color="auto"/>
      </w:divBdr>
    </w:div>
    <w:div w:id="2027556231">
      <w:bodyDiv w:val="1"/>
      <w:marLeft w:val="0"/>
      <w:marRight w:val="0"/>
      <w:marTop w:val="0"/>
      <w:marBottom w:val="0"/>
      <w:divBdr>
        <w:top w:val="none" w:sz="0" w:space="0" w:color="auto"/>
        <w:left w:val="none" w:sz="0" w:space="0" w:color="auto"/>
        <w:bottom w:val="none" w:sz="0" w:space="0" w:color="auto"/>
        <w:right w:val="none" w:sz="0" w:space="0" w:color="auto"/>
      </w:divBdr>
    </w:div>
    <w:div w:id="2066904904">
      <w:bodyDiv w:val="1"/>
      <w:marLeft w:val="0"/>
      <w:marRight w:val="0"/>
      <w:marTop w:val="0"/>
      <w:marBottom w:val="0"/>
      <w:divBdr>
        <w:top w:val="none" w:sz="0" w:space="0" w:color="auto"/>
        <w:left w:val="none" w:sz="0" w:space="0" w:color="auto"/>
        <w:bottom w:val="none" w:sz="0" w:space="0" w:color="auto"/>
        <w:right w:val="none" w:sz="0" w:space="0" w:color="auto"/>
      </w:divBdr>
    </w:div>
    <w:div w:id="21447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theme" Target="theme/theme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E889-1135-4251-9EE6-0C2D57AE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Marina Korotkova</dc:creator>
  <cp:lastModifiedBy>Caillot</cp:lastModifiedBy>
  <cp:revision>2</cp:revision>
  <cp:lastPrinted>2016-02-18T08:14:00Z</cp:lastPrinted>
  <dcterms:created xsi:type="dcterms:W3CDTF">2016-03-16T09:49:00Z</dcterms:created>
  <dcterms:modified xsi:type="dcterms:W3CDTF">2016-03-16T09:49:00Z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1600620R</vt:lpwstr>
  </property>
  <property fmtid="{D5CDD505-2E9C-101B-9397-08002B2CF9AE}" pid="3" name="ODSRefJobNo">
    <vt:lpwstr>1601921R</vt:lpwstr>
  </property>
  <property fmtid="{D5CDD505-2E9C-101B-9397-08002B2CF9AE}" pid="4" name="Symbol1">
    <vt:lpwstr>E/ECE/324/Rev.2/Add.108/Rev.1/Amend.1</vt:lpwstr>
  </property>
  <property fmtid="{D5CDD505-2E9C-101B-9397-08002B2CF9AE}" pid="5" name="Symbol2">
    <vt:lpwstr>E/ECE/TRANS/505/Rev.2/Add.108/Rev.1/Amend.1</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Publication Date">
    <vt:lpwstr>5 February 2016</vt:lpwstr>
  </property>
  <property fmtid="{D5CDD505-2E9C-101B-9397-08002B2CF9AE}" pid="11" name="Original">
    <vt:lpwstr/>
  </property>
  <property fmtid="{D5CDD505-2E9C-101B-9397-08002B2CF9AE}" pid="12" name="Release Date">
    <vt:lpwstr>170216</vt:lpwstr>
  </property>
</Properties>
</file>