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0A47504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BCD7549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7419510D" w14:textId="77777777" w:rsidR="0064636E" w:rsidRPr="00D47EEA" w:rsidRDefault="0064636E" w:rsidP="00BB1104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BB1104">
              <w:t>1</w:t>
            </w:r>
            <w:r w:rsidR="00841EB5">
              <w:t>/</w:t>
            </w:r>
            <w:r>
              <w:t>Add.</w:t>
            </w:r>
            <w:r w:rsidR="00BB1104">
              <w:t>96</w:t>
            </w:r>
            <w:r>
              <w:t>/Rev.</w:t>
            </w:r>
            <w:r w:rsidR="00BB1104">
              <w:t>1</w:t>
            </w:r>
            <w:r>
              <w:t>/</w:t>
            </w:r>
            <w:r w:rsidR="00D623A7">
              <w:t>Amend.</w:t>
            </w:r>
            <w:r w:rsidR="00BB1104"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BB1104" w:rsidRPr="00BB1104">
              <w:t>/Rev.1/Add.96/Rev.1/Amend.4</w:t>
            </w:r>
          </w:p>
        </w:tc>
      </w:tr>
      <w:tr w:rsidR="003C3936" w14:paraId="5F8430F7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CDF13F2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50D238C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4199CC9" w14:textId="77777777" w:rsidR="003C3936" w:rsidRDefault="003C3936" w:rsidP="003C3936">
            <w:pPr>
              <w:spacing w:before="120"/>
            </w:pPr>
          </w:p>
          <w:p w14:paraId="05A08637" w14:textId="77777777" w:rsidR="00D623A7" w:rsidRDefault="00D623A7" w:rsidP="003C3936">
            <w:pPr>
              <w:spacing w:before="120"/>
            </w:pPr>
          </w:p>
          <w:p w14:paraId="78513C53" w14:textId="61EDC44A" w:rsidR="00C84414" w:rsidRDefault="00740F8F" w:rsidP="003C3936">
            <w:pPr>
              <w:spacing w:before="120"/>
            </w:pPr>
            <w:r>
              <w:t>11</w:t>
            </w:r>
            <w:bookmarkStart w:id="0" w:name="_GoBack"/>
            <w:bookmarkEnd w:id="0"/>
            <w:r w:rsidR="00DA63D1">
              <w:t xml:space="preserve"> </w:t>
            </w:r>
            <w:r w:rsidR="00D278FB">
              <w:t>July 2016</w:t>
            </w:r>
          </w:p>
        </w:tc>
      </w:tr>
    </w:tbl>
    <w:p w14:paraId="6D575476" w14:textId="77777777" w:rsidR="00C711C7" w:rsidRPr="00392A12" w:rsidRDefault="00C711C7" w:rsidP="00D51283">
      <w:pPr>
        <w:pStyle w:val="HChG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D51283">
        <w:t>Agreement</w:t>
      </w:r>
      <w:bookmarkEnd w:id="1"/>
      <w:bookmarkEnd w:id="2"/>
    </w:p>
    <w:p w14:paraId="4A501FD0" w14:textId="77777777" w:rsidR="00C711C7" w:rsidRPr="00392A12" w:rsidRDefault="00C711C7" w:rsidP="00D51283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 xml:space="preserve">sed on Wheeled Vehicles and the Conditions for </w:t>
      </w:r>
      <w:r w:rsidRPr="00D51283">
        <w:t>Reciprocal</w:t>
      </w:r>
      <w:r w:rsidRPr="006A6FBE">
        <w:t xml:space="preserve">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7EE14C98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244461D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6E6A9AC5" w14:textId="77777777" w:rsidR="0064636E" w:rsidRDefault="0064636E" w:rsidP="00D51283">
      <w:pPr>
        <w:pStyle w:val="H1G"/>
      </w:pPr>
      <w:r>
        <w:tab/>
      </w:r>
      <w:r>
        <w:tab/>
        <w:t xml:space="preserve">Addendum </w:t>
      </w:r>
      <w:r w:rsidR="00BB1104">
        <w:t>96</w:t>
      </w:r>
      <w:r>
        <w:t xml:space="preserve"> – Regulation No.</w:t>
      </w:r>
      <w:r w:rsidR="00271A7F">
        <w:t xml:space="preserve"> </w:t>
      </w:r>
      <w:r w:rsidR="00BB1104">
        <w:t>97</w:t>
      </w:r>
    </w:p>
    <w:p w14:paraId="0AC068B6" w14:textId="77777777" w:rsidR="0064636E" w:rsidRPr="00014D07" w:rsidRDefault="0064636E" w:rsidP="00D51283">
      <w:pPr>
        <w:pStyle w:val="H1G"/>
      </w:pPr>
      <w:r>
        <w:tab/>
      </w:r>
      <w:r>
        <w:tab/>
      </w:r>
      <w:r w:rsidRPr="00014D07">
        <w:t xml:space="preserve">Revision </w:t>
      </w:r>
      <w:r w:rsidR="00BB1104">
        <w:t>1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BB1104">
        <w:t>4</w:t>
      </w:r>
    </w:p>
    <w:p w14:paraId="127DCC63" w14:textId="433AD9A5"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BB1104">
        <w:rPr>
          <w:spacing w:val="-2"/>
        </w:rPr>
        <w:t>8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BB1104">
        <w:rPr>
          <w:spacing w:val="-2"/>
        </w:rPr>
        <w:t>01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</w:t>
      </w:r>
      <w:r w:rsidR="0064636E" w:rsidRPr="00D278FB">
        <w:rPr>
          <w:spacing w:val="-2"/>
        </w:rPr>
        <w:t xml:space="preserve">: </w:t>
      </w:r>
      <w:r w:rsidR="00D51283" w:rsidRPr="00D278FB">
        <w:rPr>
          <w:lang w:val="en-US"/>
        </w:rPr>
        <w:t>18 June 2016</w:t>
      </w:r>
    </w:p>
    <w:p w14:paraId="7F16A344" w14:textId="43BC7538" w:rsidR="0064636E" w:rsidRDefault="0064636E" w:rsidP="00D51283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D3012" w:rsidRPr="009D3012">
        <w:rPr>
          <w:lang w:val="en-US"/>
        </w:rPr>
        <w:t>Uniform provisions concerning the approval of Vehicle Alarm Systems (VAS) and of motor vehicles with regard to their Alarm Systems (AS)</w:t>
      </w:r>
    </w:p>
    <w:p w14:paraId="2282557A" w14:textId="77777777" w:rsidR="00A41529" w:rsidRDefault="00B32121" w:rsidP="00BB1104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ECE/TRANS/WP.29/2015</w:t>
      </w:r>
      <w:r w:rsidR="00D51283">
        <w:rPr>
          <w:spacing w:val="-6"/>
          <w:lang w:eastAsia="en-GB"/>
        </w:rPr>
        <w:t>/</w:t>
      </w:r>
      <w:r w:rsidR="00BB1104">
        <w:rPr>
          <w:spacing w:val="-6"/>
          <w:lang w:eastAsia="en-GB"/>
        </w:rPr>
        <w:t>87.</w:t>
      </w:r>
    </w:p>
    <w:p w14:paraId="7D15E0D7" w14:textId="0036D5B1" w:rsidR="000D3A4F" w:rsidRPr="000D3A4F" w:rsidRDefault="00BA5118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39CEC7F8" wp14:editId="0A5F2C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B5F88CC" w14:textId="77777777"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14:paraId="2B0FDB25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1A56D689" w14:textId="77777777" w:rsidR="00BB1104" w:rsidRPr="003E4845" w:rsidRDefault="00D5540C" w:rsidP="00BB1104">
      <w:pPr>
        <w:spacing w:before="120" w:after="120"/>
        <w:ind w:left="2268" w:hanging="1134"/>
        <w:jc w:val="both"/>
        <w:rPr>
          <w:iCs/>
        </w:rPr>
      </w:pPr>
      <w:r>
        <w:br w:type="page"/>
      </w:r>
      <w:r w:rsidR="00BB1104" w:rsidRPr="003E4845">
        <w:rPr>
          <w:i/>
        </w:rPr>
        <w:lastRenderedPageBreak/>
        <w:t xml:space="preserve">Paragraph 6.9.1., </w:t>
      </w:r>
      <w:r w:rsidR="00BB1104" w:rsidRPr="003E4845">
        <w:rPr>
          <w:iCs/>
        </w:rPr>
        <w:t>amend to read:</w:t>
      </w:r>
    </w:p>
    <w:p w14:paraId="1071132C" w14:textId="77777777" w:rsidR="00BB1104" w:rsidRPr="003E4845" w:rsidRDefault="00BB1104" w:rsidP="00BB1104">
      <w:pPr>
        <w:tabs>
          <w:tab w:val="left" w:pos="1080"/>
        </w:tabs>
        <w:spacing w:before="120" w:after="120"/>
        <w:ind w:left="2268" w:right="1134" w:hanging="1134"/>
        <w:jc w:val="both"/>
      </w:pPr>
      <w:r w:rsidRPr="003E4845">
        <w:t>"6.9.1.</w:t>
      </w:r>
      <w:r w:rsidRPr="003E4845">
        <w:tab/>
        <w:t xml:space="preserve">To provide information on the status of the VAS (set, unset, alarm setting period, alarm has been activated), optical displays inside </w:t>
      </w:r>
      <w:r w:rsidRPr="003E4845">
        <w:rPr>
          <w:bCs/>
        </w:rPr>
        <w:t xml:space="preserve">and optical </w:t>
      </w:r>
      <w:r w:rsidRPr="003E4845">
        <w:t xml:space="preserve">signals </w:t>
      </w:r>
      <w:r w:rsidRPr="003E4845">
        <w:rPr>
          <w:bCs/>
        </w:rPr>
        <w:t>outside</w:t>
      </w:r>
      <w:r w:rsidRPr="003E4845">
        <w:t xml:space="preserve"> the passenger compartment are allowed. Any optical signal or any use of lighting and light-signalling devices </w:t>
      </w:r>
      <w:r w:rsidRPr="003E4845">
        <w:rPr>
          <w:bCs/>
        </w:rPr>
        <w:t>outside the passenger compartment shall fulfil the requirements of Regulation No. 48</w:t>
      </w:r>
      <w:r w:rsidRPr="003E4845">
        <w:t>."</w:t>
      </w:r>
    </w:p>
    <w:p w14:paraId="5CF94ACF" w14:textId="77777777" w:rsidR="00BB1104" w:rsidRPr="003E4845" w:rsidRDefault="00BB1104" w:rsidP="00BB1104">
      <w:pPr>
        <w:spacing w:before="120" w:after="120"/>
        <w:ind w:left="2268" w:hanging="1134"/>
        <w:jc w:val="both"/>
        <w:rPr>
          <w:iCs/>
        </w:rPr>
      </w:pPr>
      <w:r w:rsidRPr="003E4845">
        <w:rPr>
          <w:i/>
        </w:rPr>
        <w:t xml:space="preserve">Paragraph 18.9.1., </w:t>
      </w:r>
      <w:r w:rsidRPr="003E4845">
        <w:rPr>
          <w:iCs/>
        </w:rPr>
        <w:t>amend to read:</w:t>
      </w:r>
    </w:p>
    <w:p w14:paraId="62B7E082" w14:textId="77777777" w:rsidR="00BB1104" w:rsidRPr="003E4845" w:rsidRDefault="00BB1104" w:rsidP="00BB1104">
      <w:pPr>
        <w:tabs>
          <w:tab w:val="left" w:pos="1080"/>
        </w:tabs>
        <w:spacing w:before="120" w:after="120"/>
        <w:ind w:left="2268" w:right="1134" w:hanging="1134"/>
        <w:jc w:val="both"/>
      </w:pPr>
      <w:r w:rsidRPr="003E4845">
        <w:t>"18.9.1.</w:t>
      </w:r>
      <w:r w:rsidRPr="003E4845">
        <w:tab/>
        <w:t xml:space="preserve">To provide information on the status of the AS (set, unset, alarm setting period, alarm has been activated), the installation of optical displays inside </w:t>
      </w:r>
      <w:r w:rsidRPr="003E4845">
        <w:rPr>
          <w:bCs/>
        </w:rPr>
        <w:t>and optical signals outside</w:t>
      </w:r>
      <w:r w:rsidRPr="003E4845">
        <w:t xml:space="preserve"> the passenger compartment is allowed. Any optical signal or any use of lighting and light-signalling devices </w:t>
      </w:r>
      <w:r w:rsidRPr="003E4845">
        <w:rPr>
          <w:bCs/>
        </w:rPr>
        <w:t>outside the passenger compartment shall fulfil the requirements of Regulation No.</w:t>
      </w:r>
      <w:r>
        <w:rPr>
          <w:bCs/>
        </w:rPr>
        <w:t xml:space="preserve"> </w:t>
      </w:r>
      <w:r w:rsidRPr="003E4845">
        <w:rPr>
          <w:bCs/>
        </w:rPr>
        <w:t>48</w:t>
      </w:r>
      <w:r w:rsidRPr="003E4845">
        <w:t>."</w:t>
      </w:r>
    </w:p>
    <w:p w14:paraId="432CB7FD" w14:textId="77777777" w:rsidR="00BB1104" w:rsidRPr="005B4331" w:rsidRDefault="00BB1104" w:rsidP="00BB1104">
      <w:pPr>
        <w:spacing w:before="120" w:after="120"/>
        <w:ind w:left="2268" w:hanging="1134"/>
        <w:jc w:val="both"/>
        <w:rPr>
          <w:iCs/>
        </w:rPr>
      </w:pPr>
      <w:r w:rsidRPr="005B4331">
        <w:rPr>
          <w:i/>
        </w:rPr>
        <w:t xml:space="preserve">Paragraph 32.6.1., </w:t>
      </w:r>
      <w:r w:rsidRPr="005B4331">
        <w:rPr>
          <w:iCs/>
        </w:rPr>
        <w:t>amend to read:</w:t>
      </w:r>
    </w:p>
    <w:p w14:paraId="259B39CE" w14:textId="77777777" w:rsidR="00BB1104" w:rsidRPr="003E4845" w:rsidRDefault="00BB1104" w:rsidP="00BB1104">
      <w:pPr>
        <w:tabs>
          <w:tab w:val="left" w:pos="1080"/>
        </w:tabs>
        <w:spacing w:before="120" w:after="120"/>
        <w:ind w:left="2268" w:right="1134" w:hanging="1134"/>
        <w:jc w:val="both"/>
        <w:rPr>
          <w:iCs/>
        </w:rPr>
      </w:pPr>
      <w:r w:rsidRPr="003E4845">
        <w:t>"32.6.1.</w:t>
      </w:r>
      <w:r w:rsidRPr="003E4845">
        <w:tab/>
        <w:t xml:space="preserve">To provide information on the status of the immobilizer (set/unset, change of set to unset and vice versa), optical displays inside </w:t>
      </w:r>
      <w:r w:rsidRPr="003E4845">
        <w:rPr>
          <w:bCs/>
        </w:rPr>
        <w:t xml:space="preserve">and optical </w:t>
      </w:r>
      <w:r w:rsidRPr="003E4845">
        <w:t xml:space="preserve">signals </w:t>
      </w:r>
      <w:r w:rsidRPr="003E4845">
        <w:rPr>
          <w:bCs/>
        </w:rPr>
        <w:t>outside</w:t>
      </w:r>
      <w:r w:rsidRPr="003E4845">
        <w:t xml:space="preserve"> the passenger compartment are allowed. Any optical signal or any use of lighting and light-signalling devices </w:t>
      </w:r>
      <w:r w:rsidRPr="003E4845">
        <w:rPr>
          <w:bCs/>
        </w:rPr>
        <w:t>outside the passenger compartment shall fulfil the requirements of Regulation No. 48</w:t>
      </w:r>
      <w:r w:rsidRPr="003E4845">
        <w:t>."</w:t>
      </w:r>
    </w:p>
    <w:p w14:paraId="4F0565F5" w14:textId="77777777" w:rsidR="00BB1104" w:rsidRPr="004B0C1C" w:rsidRDefault="00BB1104" w:rsidP="00BB1104">
      <w:pPr>
        <w:spacing w:after="12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2544D8" w14:textId="77777777" w:rsidR="00776D12" w:rsidRDefault="00776D12" w:rsidP="00C711C7">
      <w:pPr>
        <w:jc w:val="center"/>
      </w:pPr>
    </w:p>
    <w:sectPr w:rsidR="00776D12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3A6EE" w14:textId="77777777" w:rsidR="00BB1104" w:rsidRDefault="00BB1104"/>
  </w:endnote>
  <w:endnote w:type="continuationSeparator" w:id="0">
    <w:p w14:paraId="3CB10E5E" w14:textId="77777777" w:rsidR="00BB1104" w:rsidRDefault="00BB1104"/>
  </w:endnote>
  <w:endnote w:type="continuationNotice" w:id="1">
    <w:p w14:paraId="41CFE39A" w14:textId="77777777" w:rsidR="00BB1104" w:rsidRDefault="00BB11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3886" w14:textId="743220A6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740F8F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0383" w14:textId="6626323A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BA5118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0E8BD" w14:textId="77777777" w:rsidR="00BB1104" w:rsidRPr="000B175B" w:rsidRDefault="00BB110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4D46BAD" w14:textId="77777777" w:rsidR="00BB1104" w:rsidRPr="00FC68B7" w:rsidRDefault="00BB110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7EA5657" w14:textId="77777777" w:rsidR="00BB1104" w:rsidRDefault="00BB1104"/>
  </w:footnote>
  <w:footnote w:id="2">
    <w:p w14:paraId="5418892B" w14:textId="77777777" w:rsidR="00B701B3" w:rsidRPr="00D51283" w:rsidRDefault="00B701B3" w:rsidP="00C711C7">
      <w:pPr>
        <w:pStyle w:val="FootnoteText"/>
        <w:rPr>
          <w:lang w:val="en-US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73D73" w14:textId="77777777" w:rsidR="00BF4A36" w:rsidRPr="00BF4A36" w:rsidRDefault="00B701B3" w:rsidP="00BB1104">
    <w:pPr>
      <w:pStyle w:val="Header"/>
    </w:pPr>
    <w:r w:rsidRPr="00D623A7">
      <w:t>E/ECE/324</w:t>
    </w:r>
    <w:r w:rsidR="00BB1104">
      <w:t>/Rev.1/Add.96/Rev.1/Amend.4</w:t>
    </w:r>
    <w:r>
      <w:br/>
    </w:r>
    <w:r w:rsidRPr="00D623A7">
      <w:t>E/ECE/TRANS/505</w:t>
    </w:r>
    <w:r w:rsidR="00BB1104">
      <w:t>/Rev.1/Add.96/Rev.1/Amend.4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FC6E1" w14:textId="77777777"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14:paraId="084D9277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04"/>
    <w:rsid w:val="00050F6B"/>
    <w:rsid w:val="00072C8C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40F8F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D1486"/>
    <w:rsid w:val="009D3012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A5118"/>
    <w:rsid w:val="00BB1104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278FB"/>
    <w:rsid w:val="00D317BB"/>
    <w:rsid w:val="00D43252"/>
    <w:rsid w:val="00D51283"/>
    <w:rsid w:val="00D5540C"/>
    <w:rsid w:val="00D623A7"/>
    <w:rsid w:val="00D6614F"/>
    <w:rsid w:val="00D978C6"/>
    <w:rsid w:val="00DA63D1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E6E06E"/>
  <w15:docId w15:val="{B2525385-F185-4A76-9E42-1A86EB8D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45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Caillot</cp:lastModifiedBy>
  <cp:revision>5</cp:revision>
  <cp:lastPrinted>2015-05-06T11:39:00Z</cp:lastPrinted>
  <dcterms:created xsi:type="dcterms:W3CDTF">2016-06-29T14:41:00Z</dcterms:created>
  <dcterms:modified xsi:type="dcterms:W3CDTF">2016-07-11T09:51:00Z</dcterms:modified>
</cp:coreProperties>
</file>