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824"/>
        <w:gridCol w:w="2822"/>
      </w:tblGrid>
      <w:tr w:rsidR="00197CD7" w:rsidRPr="004A303A" w:rsidTr="00E92B2A">
        <w:trPr>
          <w:trHeight w:hRule="exact"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97CD7" w:rsidRPr="00265404" w:rsidRDefault="00197CD7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197CD7" w:rsidRPr="009B4F04" w:rsidRDefault="00197CD7" w:rsidP="00FE47AD">
            <w:pPr>
              <w:jc w:val="right"/>
              <w:rPr>
                <w:lang w:val="en-US"/>
              </w:rPr>
            </w:pPr>
            <w:r w:rsidRPr="009B4F04">
              <w:rPr>
                <w:sz w:val="40"/>
                <w:szCs w:val="40"/>
                <w:lang w:val="en-US"/>
              </w:rPr>
              <w:t>E</w:t>
            </w:r>
            <w:r w:rsidRPr="009B4F04">
              <w:rPr>
                <w:lang w:val="en-US"/>
              </w:rPr>
              <w:t>/</w:t>
            </w:r>
            <w:r w:rsidR="009B4F04">
              <w:fldChar w:fldCharType="begin"/>
            </w:r>
            <w:r w:rsidR="009B4F04" w:rsidRPr="009B4F04">
              <w:rPr>
                <w:lang w:val="en-US"/>
              </w:rPr>
              <w:instrText xml:space="preserve"> FILLIN  "</w:instrText>
            </w:r>
            <w:r w:rsidR="009B4F04">
              <w:instrText>Введите</w:instrText>
            </w:r>
            <w:r w:rsidR="009B4F04" w:rsidRPr="009B4F04">
              <w:rPr>
                <w:lang w:val="en-US"/>
              </w:rPr>
              <w:instrText xml:space="preserve"> </w:instrText>
            </w:r>
            <w:r w:rsidR="009B4F04">
              <w:instrText>символ</w:instrText>
            </w:r>
            <w:r w:rsidR="009B4F04" w:rsidRPr="009B4F04">
              <w:rPr>
                <w:lang w:val="en-US"/>
              </w:rPr>
              <w:instrText xml:space="preserve"> </w:instrText>
            </w:r>
            <w:r w:rsidR="009B4F04">
              <w:instrText>после</w:instrText>
            </w:r>
            <w:r w:rsidR="009B4F04" w:rsidRPr="009B4F04">
              <w:rPr>
                <w:lang w:val="en-US"/>
              </w:rPr>
              <w:instrText xml:space="preserve"> </w:instrText>
            </w:r>
            <w:r w:rsidR="009B4F04">
              <w:instrText>Е</w:instrText>
            </w:r>
            <w:r w:rsidR="009B4F04" w:rsidRPr="009B4F04">
              <w:rPr>
                <w:lang w:val="en-US"/>
              </w:rPr>
              <w:instrText xml:space="preserve">/"  \* MERGEFORMAT </w:instrText>
            </w:r>
            <w:r w:rsidR="009B4F04">
              <w:fldChar w:fldCharType="separate"/>
            </w:r>
            <w:r w:rsidRPr="009B4F04">
              <w:rPr>
                <w:lang w:val="en-US"/>
              </w:rPr>
              <w:t>ECE/324/Rev.1/Add.84/Rev.1/Amend.1</w:t>
            </w:r>
            <w:r w:rsidR="009B4F04">
              <w:fldChar w:fldCharType="end"/>
            </w:r>
            <w:r w:rsidRPr="009B4F04">
              <w:rPr>
                <w:lang w:val="en-US"/>
              </w:rPr>
              <w:t>–</w:t>
            </w:r>
            <w:r w:rsidRPr="009B4F04">
              <w:rPr>
                <w:sz w:val="40"/>
                <w:szCs w:val="40"/>
                <w:lang w:val="en-US"/>
              </w:rPr>
              <w:t>E</w:t>
            </w:r>
            <w:r w:rsidRPr="009B4F04">
              <w:rPr>
                <w:lang w:val="en-US"/>
              </w:rPr>
              <w:t xml:space="preserve">/ECE/TRANS/505/Rev.1/Add.84/Rev.1/Amend.1                  </w:t>
            </w:r>
          </w:p>
        </w:tc>
      </w:tr>
      <w:tr w:rsidR="0049372E" w:rsidRPr="00265404" w:rsidTr="007964AA">
        <w:trPr>
          <w:trHeight w:hRule="exact" w:val="2838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9B4F04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9B4F04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5126CA" w:rsidRPr="009B4F04" w:rsidRDefault="005126CA" w:rsidP="00FE47AD">
            <w:pPr>
              <w:rPr>
                <w:lang w:val="en-US"/>
              </w:rPr>
            </w:pPr>
          </w:p>
          <w:p w:rsidR="005126CA" w:rsidRPr="009B4F04" w:rsidRDefault="005126CA" w:rsidP="00FE47AD">
            <w:pPr>
              <w:rPr>
                <w:lang w:val="en-US"/>
              </w:rPr>
            </w:pPr>
          </w:p>
          <w:p w:rsidR="0049372E" w:rsidRPr="00265404" w:rsidRDefault="009B4F04" w:rsidP="00FE47AD">
            <w:fldSimple w:instr=" FILLIN  &quot;Введите дату документа&quot; \* MERGEFORMAT ">
              <w:r w:rsidR="00197CD7" w:rsidRPr="00265404">
                <w:t>11 July 2016</w:t>
              </w:r>
            </w:fldSimple>
          </w:p>
          <w:p w:rsidR="0049372E" w:rsidRPr="00265404" w:rsidRDefault="0049372E" w:rsidP="005126CA"/>
        </w:tc>
      </w:tr>
    </w:tbl>
    <w:p w:rsidR="005126CA" w:rsidRPr="00265404" w:rsidRDefault="005126CA" w:rsidP="007964AA">
      <w:pPr>
        <w:pStyle w:val="HChGR"/>
        <w:spacing w:before="240" w:after="200" w:line="220" w:lineRule="exact"/>
      </w:pPr>
      <w:r w:rsidRPr="00265404">
        <w:tab/>
      </w:r>
      <w:r w:rsidR="00B60103" w:rsidRPr="00265404">
        <w:tab/>
      </w:r>
      <w:r w:rsidRPr="00265404">
        <w:t>Соглашение</w:t>
      </w:r>
    </w:p>
    <w:p w:rsidR="005126CA" w:rsidRPr="00265404" w:rsidRDefault="005126CA" w:rsidP="00A53F60">
      <w:pPr>
        <w:pStyle w:val="H1GR"/>
        <w:spacing w:before="240" w:after="200" w:line="240" w:lineRule="exact"/>
      </w:pPr>
      <w:r w:rsidRPr="00265404">
        <w:tab/>
      </w:r>
      <w:r w:rsidRPr="00265404">
        <w:tab/>
        <w:t xml:space="preserve">О </w:t>
      </w:r>
      <w:r w:rsidRPr="00A53F60">
        <w:rPr>
          <w:spacing w:val="2"/>
        </w:rPr>
        <w:t>принятии</w:t>
      </w:r>
      <w:r w:rsidRPr="00265404">
        <w:t xml:space="preserve"> единообраз</w:t>
      </w:r>
      <w:r w:rsidR="00EA158F">
        <w:t xml:space="preserve">ных технических предписаний для </w:t>
      </w:r>
      <w:r w:rsidRPr="00265404">
        <w:t>колесных транспортных средств, предметов оборудования и частей, которые могут быть установлены и/или использованы на колесных транс</w:t>
      </w:r>
      <w:r w:rsidR="00D57EB6" w:rsidRPr="00265404">
        <w:t>портных средствах, и </w:t>
      </w:r>
      <w:r w:rsidRPr="00265404">
        <w:t>об условиях взаимного признания официальных утверждений, выдаваемых на основе этих предписаний</w:t>
      </w:r>
      <w:r w:rsidR="006C37AF" w:rsidRPr="0026540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5126CA" w:rsidRPr="00265404" w:rsidRDefault="005126CA" w:rsidP="00F359DF">
      <w:pPr>
        <w:pStyle w:val="SingleTxtGR"/>
        <w:spacing w:after="80" w:line="230" w:lineRule="atLeast"/>
      </w:pPr>
      <w:r w:rsidRPr="00265404">
        <w:t>(Пересмотр 2, включающий поправки, вступившие в силу 16 октября 1995 года)</w:t>
      </w:r>
    </w:p>
    <w:p w:rsidR="00076A42" w:rsidRPr="00ED7CA4" w:rsidRDefault="00076A42" w:rsidP="00076A42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5126CA" w:rsidRPr="00265404" w:rsidRDefault="009B4F04" w:rsidP="00076A42">
      <w:pPr>
        <w:pStyle w:val="H1GR"/>
        <w:spacing w:before="240" w:after="200" w:line="220" w:lineRule="exact"/>
      </w:pPr>
      <w:r>
        <w:tab/>
      </w:r>
      <w:r>
        <w:tab/>
        <w:t>Добавление 84</w:t>
      </w:r>
      <w:r w:rsidRPr="007964AA">
        <w:t xml:space="preserve"> –</w:t>
      </w:r>
      <w:r w:rsidR="005126CA" w:rsidRPr="00265404">
        <w:t xml:space="preserve"> Правила № 85</w:t>
      </w:r>
    </w:p>
    <w:p w:rsidR="005126CA" w:rsidRPr="00265404" w:rsidRDefault="005126CA" w:rsidP="00E71740">
      <w:pPr>
        <w:pStyle w:val="H1GR"/>
        <w:spacing w:before="240" w:after="200" w:line="220" w:lineRule="exact"/>
      </w:pPr>
      <w:r w:rsidRPr="00265404">
        <w:tab/>
      </w:r>
      <w:r w:rsidRPr="00265404">
        <w:tab/>
        <w:t>Пересмотр 1</w:t>
      </w:r>
      <w:r w:rsidR="002A69DA" w:rsidRPr="00265404">
        <w:t xml:space="preserve"> –</w:t>
      </w:r>
      <w:r w:rsidRPr="00265404">
        <w:t xml:space="preserve"> Поправка 1</w:t>
      </w:r>
    </w:p>
    <w:p w:rsidR="005126CA" w:rsidRPr="00265404" w:rsidRDefault="005126CA" w:rsidP="001D32C5">
      <w:pPr>
        <w:pStyle w:val="SingleTxtGR"/>
        <w:spacing w:after="80" w:line="220" w:lineRule="atLeast"/>
      </w:pPr>
      <w:r w:rsidRPr="001D32C5">
        <w:rPr>
          <w:spacing w:val="0"/>
          <w:w w:val="102"/>
        </w:rPr>
        <w:t>Дополнение</w:t>
      </w:r>
      <w:r w:rsidRPr="00265404">
        <w:t xml:space="preserve"> 7 к первоначальному варианту Прав</w:t>
      </w:r>
      <w:r w:rsidR="00022B0D">
        <w:t>ил − Дата вступления в силу: 18 </w:t>
      </w:r>
      <w:r w:rsidRPr="00265404">
        <w:t>июня 2016 года</w:t>
      </w:r>
    </w:p>
    <w:p w:rsidR="005126CA" w:rsidRPr="00265404" w:rsidRDefault="005126CA" w:rsidP="00022B0D">
      <w:pPr>
        <w:pStyle w:val="H1GR"/>
        <w:spacing w:before="240" w:after="200" w:line="240" w:lineRule="exact"/>
      </w:pPr>
      <w:r w:rsidRPr="00265404">
        <w:tab/>
      </w:r>
      <w:r w:rsidRPr="00265404">
        <w:tab/>
        <w:t xml:space="preserve">Единообразные предписания, касающиеся официального утверждения двигателей внутреннего сгорания или систем электротяги, предназначенных для приведения в движение механических транспортных средств категорий М и N, </w:t>
      </w:r>
      <w:r w:rsidRPr="00265404">
        <w:br/>
        <w:t>в отношении измерения полезной мощности и максимальной 30-минутной мощности систем электротяги</w:t>
      </w:r>
    </w:p>
    <w:p w:rsidR="00D2453F" w:rsidRPr="009B4F04" w:rsidRDefault="005126CA" w:rsidP="00456E3B">
      <w:pPr>
        <w:pStyle w:val="SingleTxtGR"/>
        <w:spacing w:after="0" w:line="220" w:lineRule="exact"/>
      </w:pPr>
      <w:r w:rsidRPr="00265404">
        <w:t xml:space="preserve">Данный документ опубликован исключительно в информационных целях. Аутентичным и юридически обязательным текстом является документ </w:t>
      </w:r>
      <w:r w:rsidR="003A47B7">
        <w:br/>
      </w:r>
      <w:r w:rsidRPr="00265404">
        <w:t>ECE/TRANS/WP.29/2015/102</w:t>
      </w:r>
      <w:r w:rsidR="00E92B2A" w:rsidRPr="009B4F04">
        <w:t>.</w:t>
      </w:r>
    </w:p>
    <w:p w:rsidR="00FA555F" w:rsidRPr="00ED7CA4" w:rsidRDefault="00FA555F" w:rsidP="00FA555F">
      <w:pPr>
        <w:spacing w:after="60"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FA555F" w:rsidRPr="00D50504" w:rsidRDefault="00FA555F" w:rsidP="00FA555F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737BFA6B" wp14:editId="7642C86A">
            <wp:extent cx="785612" cy="63140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5F" w:rsidRPr="00D50504" w:rsidRDefault="00FA555F" w:rsidP="00FA555F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D57708" w:rsidRPr="00265404" w:rsidRDefault="00D57708" w:rsidP="00D57708">
      <w:pPr>
        <w:pStyle w:val="SingleTxtGR"/>
        <w:rPr>
          <w:i/>
          <w:iCs/>
        </w:rPr>
      </w:pPr>
      <w:r w:rsidRPr="00265404">
        <w:rPr>
          <w:i/>
        </w:rPr>
        <w:lastRenderedPageBreak/>
        <w:t xml:space="preserve">Приложение </w:t>
      </w:r>
      <w:r w:rsidRPr="00265404">
        <w:rPr>
          <w:i/>
          <w:iCs/>
        </w:rPr>
        <w:t>5</w:t>
      </w:r>
    </w:p>
    <w:p w:rsidR="00D57708" w:rsidRPr="00256A5E" w:rsidRDefault="00D57708" w:rsidP="00D57708">
      <w:pPr>
        <w:pStyle w:val="SingleTxtGR"/>
        <w:rPr>
          <w:iCs/>
        </w:rPr>
      </w:pPr>
      <w:r w:rsidRPr="00265404">
        <w:rPr>
          <w:i/>
        </w:rPr>
        <w:t>Пункт 2.3.2, таблица 1, сноску 1b</w:t>
      </w:r>
      <w:r w:rsidRPr="00265404">
        <w:t xml:space="preserve"> изменить следующим образом: (К текст</w:t>
      </w:r>
      <w:r w:rsidR="00256A5E">
        <w:t>у на русском языке не относится</w:t>
      </w:r>
      <w:r w:rsidRPr="00265404">
        <w:t>)</w:t>
      </w:r>
      <w:r w:rsidR="00256A5E">
        <w:t>.</w:t>
      </w:r>
    </w:p>
    <w:p w:rsidR="00D57708" w:rsidRPr="00265404" w:rsidRDefault="00D57708" w:rsidP="00D57708">
      <w:pPr>
        <w:pStyle w:val="SingleTxtGR"/>
        <w:rPr>
          <w:iCs/>
        </w:rPr>
      </w:pPr>
      <w:r w:rsidRPr="00265404">
        <w:rPr>
          <w:i/>
        </w:rPr>
        <w:t>Пункты 5.4−5.4.3 (добавление нового пункта 5.4.3)</w:t>
      </w:r>
      <w:r w:rsidRPr="00265404">
        <w:t xml:space="preserve"> изменить следующим образом</w:t>
      </w:r>
      <w:r w:rsidRPr="00265404">
        <w:rPr>
          <w:iCs/>
        </w:rPr>
        <w:t>:</w:t>
      </w:r>
    </w:p>
    <w:p w:rsidR="00D57708" w:rsidRPr="00265404" w:rsidRDefault="00D57708" w:rsidP="00D57708">
      <w:pPr>
        <w:pStyle w:val="SingleTxtGR"/>
      </w:pPr>
      <w:r w:rsidRPr="00265404">
        <w:t>«5.4</w:t>
      </w:r>
      <w:r w:rsidRPr="00265404">
        <w:tab/>
      </w:r>
      <w:r w:rsidRPr="00265404">
        <w:tab/>
        <w:t>Определение поправочных коэффициентов α</w:t>
      </w:r>
      <w:r w:rsidRPr="00265404">
        <w:rPr>
          <w:vertAlign w:val="subscript"/>
        </w:rPr>
        <w:t>a</w:t>
      </w:r>
      <w:r w:rsidRPr="00265404">
        <w:t xml:space="preserve"> и α</w:t>
      </w:r>
      <w:r w:rsidRPr="00265404">
        <w:rPr>
          <w:vertAlign w:val="subscript"/>
        </w:rPr>
        <w:t>d</w:t>
      </w:r>
      <w:r w:rsidRPr="00265404">
        <w:rPr>
          <w:rStyle w:val="FootnoteReference"/>
        </w:rPr>
        <w:footnoteReference w:id="2"/>
      </w:r>
    </w:p>
    <w:p w:rsidR="00D57708" w:rsidRPr="00265404" w:rsidRDefault="00D57708" w:rsidP="00D57708">
      <w:pPr>
        <w:pStyle w:val="SingleTxtGR"/>
        <w:ind w:left="2268" w:hanging="1134"/>
      </w:pPr>
      <w:r w:rsidRPr="00265404">
        <w:t>5.4.1</w:t>
      </w:r>
      <w:r w:rsidRPr="00265404">
        <w:tab/>
      </w:r>
      <w:r w:rsidRPr="00265404">
        <w:tab/>
        <w:t>Двигатель с принудительным зажиганием без наддува или с наддувом – коэффициент α</w:t>
      </w:r>
      <w:r w:rsidRPr="00265404">
        <w:rPr>
          <w:vertAlign w:val="subscript"/>
        </w:rPr>
        <w:t>a</w:t>
      </w:r>
      <w:r w:rsidRPr="00265404">
        <w:t xml:space="preserve"> </w:t>
      </w:r>
    </w:p>
    <w:p w:rsidR="00D57708" w:rsidRPr="00265404" w:rsidRDefault="00D57708" w:rsidP="00D57708">
      <w:pPr>
        <w:pStyle w:val="SingleTxtGR"/>
        <w:ind w:left="2268" w:hanging="1134"/>
      </w:pPr>
      <w:r w:rsidRPr="00265404">
        <w:tab/>
      </w:r>
      <w:r w:rsidRPr="00265404">
        <w:tab/>
        <w:t>Поправочный коэффициент α</w:t>
      </w:r>
      <w:r w:rsidRPr="00265404">
        <w:rPr>
          <w:vertAlign w:val="subscript"/>
        </w:rPr>
        <w:t>a</w:t>
      </w:r>
      <w:r w:rsidRPr="00265404">
        <w:t xml:space="preserve"> рассчитывается по следующей формуле</w:t>
      </w:r>
      <w:r w:rsidRPr="00265404">
        <w:rPr>
          <w:rStyle w:val="FootnoteReference"/>
        </w:rPr>
        <w:footnoteReference w:id="3"/>
      </w:r>
      <w:r w:rsidRPr="00265404">
        <w:t xml:space="preserve">: </w:t>
      </w:r>
      <w:r w:rsidRPr="00265404">
        <w:tab/>
      </w:r>
    </w:p>
    <w:p w:rsidR="00D57708" w:rsidRPr="00265404" w:rsidRDefault="00D57708" w:rsidP="00D57708">
      <w:pPr>
        <w:pStyle w:val="SingleTxtGR"/>
      </w:pPr>
      <w:r w:rsidRPr="00265404">
        <w:tab/>
      </w:r>
      <w:r w:rsidRPr="00265404">
        <w:tab/>
      </w:r>
      <w:r w:rsidRPr="00265404">
        <w:object w:dxaOrig="22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9.75pt" o:ole="">
            <v:imagedata r:id="rId9" o:title=""/>
          </v:shape>
          <o:OLEObject Type="Embed" ProgID="Equation.3" ShapeID="_x0000_i1025" DrawAspect="Content" ObjectID="_1542701911" r:id="rId10"/>
        </w:object>
      </w:r>
      <w:r w:rsidRPr="00265404">
        <w:t>,</w:t>
      </w:r>
    </w:p>
    <w:p w:rsidR="00D57708" w:rsidRPr="00265404" w:rsidRDefault="00D57708" w:rsidP="00D57708">
      <w:pPr>
        <w:pStyle w:val="SingleTxtGR"/>
        <w:ind w:left="2268" w:hanging="1134"/>
      </w:pPr>
      <w:r w:rsidRPr="00265404">
        <w:tab/>
      </w:r>
      <w:r w:rsidRPr="00265404">
        <w:tab/>
        <w:t>где:</w:t>
      </w:r>
    </w:p>
    <w:p w:rsidR="00D57708" w:rsidRPr="00265404" w:rsidRDefault="004107F1" w:rsidP="00F25270">
      <w:pPr>
        <w:pStyle w:val="SingleTxtGR"/>
        <w:ind w:left="2268" w:hanging="1134"/>
      </w:pPr>
      <w:r w:rsidRPr="00265404">
        <w:tab/>
      </w:r>
      <w:r w:rsidR="00CA22B7">
        <w:tab/>
      </w:r>
      <w:r w:rsidR="00D57708" w:rsidRPr="00265404">
        <w:t>P</w:t>
      </w:r>
      <w:r w:rsidR="00D57708" w:rsidRPr="00265404">
        <w:rPr>
          <w:vertAlign w:val="subscript"/>
        </w:rPr>
        <w:t>s</w:t>
      </w:r>
      <w:r w:rsidR="00D57708" w:rsidRPr="00265404">
        <w:t xml:space="preserve"> − общее атмосферное давление сухого воздуха в килопаскалях (кПа), т.е. общее барометрическое давление минус давление водяных паров,</w:t>
      </w:r>
    </w:p>
    <w:p w:rsidR="00D57708" w:rsidRPr="00265404" w:rsidRDefault="004107F1" w:rsidP="00F25270">
      <w:pPr>
        <w:pStyle w:val="SingleTxtGR"/>
        <w:ind w:left="2268" w:hanging="1134"/>
      </w:pPr>
      <w:r w:rsidRPr="00265404">
        <w:tab/>
      </w:r>
      <w:r w:rsidR="00CA22B7">
        <w:tab/>
      </w:r>
      <w:r w:rsidR="00D57708" w:rsidRPr="00265404">
        <w:t>T − абсолютная температура всасываемого двигателем воздуха в градусах Кельвина (К).</w:t>
      </w:r>
    </w:p>
    <w:p w:rsidR="00D57708" w:rsidRPr="00265404" w:rsidRDefault="00D57708" w:rsidP="003E1162">
      <w:pPr>
        <w:pStyle w:val="SingleTxtGR"/>
        <w:ind w:left="2268" w:hanging="1134"/>
      </w:pPr>
      <w:r w:rsidRPr="00265404">
        <w:tab/>
      </w:r>
      <w:r w:rsidR="00E96EAF" w:rsidRPr="00265404">
        <w:tab/>
      </w:r>
      <w:r w:rsidRPr="00265404">
        <w:t>Условия, которые должны быть соблюдены в лаборатории</w:t>
      </w:r>
      <w:r w:rsidR="001D20CF">
        <w:t>.</w:t>
      </w:r>
    </w:p>
    <w:p w:rsidR="00D57708" w:rsidRPr="00265404" w:rsidRDefault="00D57708" w:rsidP="003E1162">
      <w:pPr>
        <w:pStyle w:val="SingleTxtGR"/>
        <w:ind w:left="2268" w:hanging="1134"/>
      </w:pPr>
      <w:r w:rsidRPr="00265404">
        <w:tab/>
      </w:r>
      <w:r w:rsidR="00E96EAF" w:rsidRPr="00265404">
        <w:tab/>
      </w:r>
      <w:r w:rsidRPr="00265404">
        <w:t>Испытание считается действительным, если поправочный коэффициент α</w:t>
      </w:r>
      <w:r w:rsidRPr="00265404">
        <w:rPr>
          <w:vertAlign w:val="subscript"/>
        </w:rPr>
        <w:t>a</w:t>
      </w:r>
      <w:r w:rsidRPr="00265404">
        <w:t xml:space="preserve"> находится в пределах 0,93 ≤ α</w:t>
      </w:r>
      <w:r w:rsidRPr="00265404">
        <w:rPr>
          <w:vertAlign w:val="subscript"/>
        </w:rPr>
        <w:t>a</w:t>
      </w:r>
      <w:r w:rsidRPr="00265404">
        <w:t xml:space="preserve"> ≤ 1,07.</w:t>
      </w:r>
    </w:p>
    <w:p w:rsidR="00D57708" w:rsidRPr="00265404" w:rsidRDefault="00D57708" w:rsidP="003E1162">
      <w:pPr>
        <w:pStyle w:val="SingleTxtGR"/>
        <w:ind w:left="2268" w:hanging="1134"/>
      </w:pPr>
      <w:r w:rsidRPr="00265404">
        <w:tab/>
      </w:r>
      <w:r w:rsidR="00E96EAF" w:rsidRPr="00265404">
        <w:tab/>
      </w:r>
      <w:r w:rsidRPr="00265404">
        <w:t>Если эти предельные значения превышены, то фиксируют полученное приведенное значение, а в протоколе испытания точно указывают условия проведения испытания (температуру и давление).</w:t>
      </w:r>
    </w:p>
    <w:p w:rsidR="00D57708" w:rsidRPr="00265404" w:rsidRDefault="00D57708" w:rsidP="003E1162">
      <w:pPr>
        <w:pStyle w:val="SingleTxtGR"/>
        <w:ind w:left="2268" w:hanging="1134"/>
      </w:pPr>
      <w:r w:rsidRPr="00265404">
        <w:t>5.4.2</w:t>
      </w:r>
      <w:r w:rsidRPr="00265404">
        <w:tab/>
      </w:r>
      <w:r w:rsidR="00E96EAF" w:rsidRPr="00265404">
        <w:tab/>
      </w:r>
      <w:r w:rsidRPr="00265404">
        <w:t>Дизельные двигатели − коэффициент α</w:t>
      </w:r>
      <w:r w:rsidRPr="00265404">
        <w:rPr>
          <w:vertAlign w:val="subscript"/>
        </w:rPr>
        <w:t>d</w:t>
      </w:r>
    </w:p>
    <w:p w:rsidR="00D57708" w:rsidRPr="00265404" w:rsidRDefault="00D57708" w:rsidP="00E96EAF">
      <w:pPr>
        <w:pStyle w:val="SingleTxtGR"/>
        <w:ind w:left="2268" w:hanging="1134"/>
      </w:pPr>
      <w:r w:rsidRPr="00265404">
        <w:tab/>
      </w:r>
      <w:r w:rsidR="00A16834" w:rsidRPr="00265404">
        <w:tab/>
      </w:r>
      <w:r w:rsidRPr="00265404">
        <w:t>Поправочный коэффициент мощности (α</w:t>
      </w:r>
      <w:r w:rsidRPr="00265404">
        <w:rPr>
          <w:vertAlign w:val="subscript"/>
        </w:rPr>
        <w:t>d</w:t>
      </w:r>
      <w:r w:rsidRPr="00265404">
        <w:t>) для дизельных двигателей при постоянном расходе топлива рассчитывается по следующей формуле:</w:t>
      </w:r>
    </w:p>
    <w:p w:rsidR="00D57708" w:rsidRPr="00265404" w:rsidRDefault="00D57708" w:rsidP="00A16834">
      <w:pPr>
        <w:pStyle w:val="SingleTxtGR"/>
        <w:ind w:left="2268" w:hanging="1134"/>
      </w:pPr>
      <w:r w:rsidRPr="00265404">
        <w:tab/>
      </w:r>
      <w:r w:rsidR="008705E3" w:rsidRPr="00265404">
        <w:tab/>
      </w:r>
      <w:r w:rsidRPr="00265404">
        <w:t>α</w:t>
      </w:r>
      <w:r w:rsidRPr="00265404">
        <w:rPr>
          <w:vertAlign w:val="subscript"/>
        </w:rPr>
        <w:t>d</w:t>
      </w:r>
      <w:r w:rsidRPr="00265404">
        <w:t xml:space="preserve"> = (f</w:t>
      </w:r>
      <w:r w:rsidRPr="00265404">
        <w:rPr>
          <w:vertAlign w:val="subscript"/>
        </w:rPr>
        <w:t>a</w:t>
      </w:r>
      <w:r w:rsidRPr="00265404">
        <w:t>) f</w:t>
      </w:r>
      <w:r w:rsidRPr="00265404">
        <w:rPr>
          <w:vertAlign w:val="subscript"/>
        </w:rPr>
        <w:t>m</w:t>
      </w:r>
      <w:r w:rsidRPr="00265404">
        <w:t>, где:</w:t>
      </w:r>
    </w:p>
    <w:p w:rsidR="00D57708" w:rsidRPr="00265404" w:rsidRDefault="00AD227A" w:rsidP="00CA22B7">
      <w:pPr>
        <w:pStyle w:val="SingleTxtGR"/>
        <w:ind w:left="2268" w:hanging="1134"/>
      </w:pPr>
      <w:r>
        <w:tab/>
      </w:r>
      <w:r w:rsidR="001D20CF">
        <w:tab/>
      </w:r>
      <w:r w:rsidR="00D57708" w:rsidRPr="00265404">
        <w:t>f</w:t>
      </w:r>
      <w:r w:rsidR="00D57708" w:rsidRPr="00265404">
        <w:rPr>
          <w:vertAlign w:val="subscript"/>
        </w:rPr>
        <w:t>a</w:t>
      </w:r>
      <w:r w:rsidR="00D57708" w:rsidRPr="00265404">
        <w:t xml:space="preserve"> − коэффициент учета атмосферных условий,</w:t>
      </w:r>
    </w:p>
    <w:p w:rsidR="00D57708" w:rsidRPr="00265404" w:rsidRDefault="00A17689" w:rsidP="00CA22B7">
      <w:pPr>
        <w:pStyle w:val="SingleTxtGR"/>
        <w:ind w:left="2268" w:hanging="1134"/>
      </w:pPr>
      <w:r w:rsidRPr="00265404">
        <w:tab/>
      </w:r>
      <w:r w:rsidR="001D20CF">
        <w:tab/>
      </w:r>
      <w:r w:rsidR="00D57708" w:rsidRPr="00265404">
        <w:t>f</w:t>
      </w:r>
      <w:r w:rsidR="00D57708" w:rsidRPr="00265404">
        <w:rPr>
          <w:vertAlign w:val="subscript"/>
        </w:rPr>
        <w:t>m</w:t>
      </w:r>
      <w:r w:rsidR="00D57708" w:rsidRPr="00265404">
        <w:t> − характеристический параметр для каждого типа двигателя и настройки.</w:t>
      </w:r>
    </w:p>
    <w:p w:rsidR="00D57708" w:rsidRPr="00265404" w:rsidRDefault="00D57708" w:rsidP="006D3B03">
      <w:pPr>
        <w:pStyle w:val="SingleTxtGR"/>
        <w:keepNext/>
        <w:ind w:left="2268" w:hanging="1134"/>
      </w:pPr>
      <w:r w:rsidRPr="00265404">
        <w:lastRenderedPageBreak/>
        <w:t>5.4.2.1</w:t>
      </w:r>
      <w:r w:rsidRPr="00265404">
        <w:tab/>
        <w:t>Коэффициент учета атмосферных условий f</w:t>
      </w:r>
      <w:r w:rsidRPr="00265404">
        <w:rPr>
          <w:vertAlign w:val="subscript"/>
        </w:rPr>
        <w:t>a</w:t>
      </w:r>
    </w:p>
    <w:p w:rsidR="00D57708" w:rsidRPr="00265404" w:rsidRDefault="00D57708" w:rsidP="006D3B03">
      <w:pPr>
        <w:pStyle w:val="SingleTxtGR"/>
        <w:keepNext/>
        <w:ind w:left="2268" w:hanging="1134"/>
      </w:pPr>
      <w:r w:rsidRPr="00265404">
        <w:tab/>
      </w:r>
      <w:r w:rsidR="00A17689" w:rsidRPr="00265404">
        <w:tab/>
      </w:r>
      <w:r w:rsidRPr="00265404">
        <w:t>Этот коэффициент выражает влияние условий окружающей среды (давления, температуры и влажности) на воздушную массу, всасываемую двигателем.</w:t>
      </w:r>
    </w:p>
    <w:p w:rsidR="00D57708" w:rsidRPr="00265404" w:rsidRDefault="00D57708" w:rsidP="00E96EAF">
      <w:pPr>
        <w:pStyle w:val="SingleTxtGR"/>
        <w:ind w:left="2268" w:hanging="1134"/>
      </w:pPr>
      <w:r w:rsidRPr="00265404">
        <w:t>5.4.2.1.1</w:t>
      </w:r>
      <w:r w:rsidRPr="00265404">
        <w:tab/>
        <w:t>Двигатели без наддува и с механическим наддувом:</w:t>
      </w:r>
    </w:p>
    <w:p w:rsidR="00D57708" w:rsidRPr="00265404" w:rsidRDefault="00360F0B" w:rsidP="000C4127">
      <w:pPr>
        <w:pStyle w:val="SingleTxtGR"/>
        <w:ind w:left="2268" w:hanging="1134"/>
      </w:pPr>
      <w:r w:rsidRPr="00265404">
        <w:tab/>
      </w:r>
      <w:r w:rsidRPr="00265404">
        <w:tab/>
      </w:r>
      <w:r w:rsidR="00D57708" w:rsidRPr="00265404">
        <w:object w:dxaOrig="1608" w:dyaOrig="636">
          <v:shape id="_x0000_i1026" type="#_x0000_t75" style="width:81pt;height:31.5pt" o:ole="">
            <v:imagedata r:id="rId11" o:title=""/>
          </v:shape>
          <o:OLEObject Type="Embed" ProgID="Equation.3" ShapeID="_x0000_i1026" DrawAspect="Content" ObjectID="_1542701912" r:id="rId12"/>
        </w:object>
      </w:r>
      <w:r w:rsidR="00D57708" w:rsidRPr="00265404">
        <w:t>.</w:t>
      </w:r>
    </w:p>
    <w:p w:rsidR="00D57708" w:rsidRPr="00265404" w:rsidRDefault="00D57708" w:rsidP="00E96EAF">
      <w:pPr>
        <w:pStyle w:val="SingleTxtGR"/>
        <w:ind w:left="2268" w:hanging="1134"/>
      </w:pPr>
      <w:r w:rsidRPr="00265404">
        <w:t>5.4.2.1.2</w:t>
      </w:r>
      <w:r w:rsidRPr="00265404">
        <w:tab/>
        <w:t>Двигатели с турбонаддувом с охлаждением поступающего воздуха или без него:</w:t>
      </w:r>
    </w:p>
    <w:p w:rsidR="00D57708" w:rsidRPr="00265404" w:rsidRDefault="00360F0B" w:rsidP="000C4127">
      <w:pPr>
        <w:pStyle w:val="SingleTxtGR"/>
        <w:ind w:left="2268" w:hanging="1134"/>
      </w:pPr>
      <w:r w:rsidRPr="00265404">
        <w:tab/>
      </w:r>
      <w:r w:rsidRPr="00265404">
        <w:tab/>
      </w:r>
      <w:r w:rsidR="00D57708" w:rsidRPr="00265404">
        <w:object w:dxaOrig="1668" w:dyaOrig="624">
          <v:shape id="_x0000_i1027" type="#_x0000_t75" style="width:83.25pt;height:30.75pt" o:ole="">
            <v:imagedata r:id="rId13" o:title=""/>
          </v:shape>
          <o:OLEObject Type="Embed" ProgID="Equation.3" ShapeID="_x0000_i1027" DrawAspect="Content" ObjectID="_1542701913" r:id="rId14"/>
        </w:object>
      </w:r>
      <w:r w:rsidR="00D57708" w:rsidRPr="00265404">
        <w:t>.</w:t>
      </w:r>
    </w:p>
    <w:p w:rsidR="00D57708" w:rsidRPr="00265404" w:rsidRDefault="00D57708" w:rsidP="00D57708">
      <w:pPr>
        <w:pStyle w:val="SingleTxtGR"/>
      </w:pPr>
      <w:r w:rsidRPr="00265404">
        <w:t>5.4.2.2</w:t>
      </w:r>
      <w:r w:rsidRPr="00265404">
        <w:tab/>
        <w:t>Коэффициент учета характеристик двигателя f</w:t>
      </w:r>
      <w:r w:rsidRPr="00265404">
        <w:rPr>
          <w:vertAlign w:val="subscript"/>
        </w:rPr>
        <w:t>m</w:t>
      </w:r>
    </w:p>
    <w:p w:rsidR="00D57708" w:rsidRPr="00265404" w:rsidRDefault="00AD227A" w:rsidP="00CA22B7">
      <w:pPr>
        <w:pStyle w:val="SingleTxtGR"/>
        <w:ind w:left="2268" w:hanging="1134"/>
      </w:pPr>
      <w:r>
        <w:tab/>
      </w:r>
      <w:r w:rsidR="001D20CF">
        <w:tab/>
      </w:r>
      <w:r w:rsidR="00D57708" w:rsidRPr="00265404">
        <w:t>f</w:t>
      </w:r>
      <w:r w:rsidR="00D57708" w:rsidRPr="00265404">
        <w:rPr>
          <w:vertAlign w:val="subscript"/>
        </w:rPr>
        <w:t>m</w:t>
      </w:r>
      <w:r w:rsidR="00D57708" w:rsidRPr="00265404">
        <w:t xml:space="preserve"> − функция от q</w:t>
      </w:r>
      <w:r w:rsidR="00D57708" w:rsidRPr="00265404">
        <w:rPr>
          <w:vertAlign w:val="subscript"/>
        </w:rPr>
        <w:t>c</w:t>
      </w:r>
      <w:r w:rsidR="00D57708" w:rsidRPr="00265404">
        <w:t xml:space="preserve"> (приведенный расход топлива), рассчитываемая по формуле:</w:t>
      </w:r>
    </w:p>
    <w:p w:rsidR="00D57708" w:rsidRPr="00265404" w:rsidRDefault="00D57708" w:rsidP="00CA22B7">
      <w:pPr>
        <w:pStyle w:val="SingleTxtGR"/>
        <w:ind w:left="2268" w:hanging="1134"/>
      </w:pPr>
      <w:r w:rsidRPr="00265404">
        <w:tab/>
      </w:r>
      <w:r w:rsidR="001D20CF">
        <w:tab/>
      </w:r>
      <w:r w:rsidRPr="00265404">
        <w:t>f</w:t>
      </w:r>
      <w:r w:rsidRPr="00265404">
        <w:rPr>
          <w:vertAlign w:val="subscript"/>
        </w:rPr>
        <w:t>m</w:t>
      </w:r>
      <w:r w:rsidRPr="00265404">
        <w:t xml:space="preserve"> = 0,036 q</w:t>
      </w:r>
      <w:r w:rsidRPr="00265404">
        <w:rPr>
          <w:vertAlign w:val="subscript"/>
        </w:rPr>
        <w:t>c</w:t>
      </w:r>
      <w:r w:rsidRPr="00265404">
        <w:t xml:space="preserve"> </w:t>
      </w:r>
      <w:r w:rsidR="001D20CF">
        <w:t>–</w:t>
      </w:r>
      <w:r w:rsidRPr="00265404">
        <w:t xml:space="preserve"> 1,14,</w:t>
      </w:r>
    </w:p>
    <w:p w:rsidR="00D57708" w:rsidRPr="00265404" w:rsidRDefault="00D57708" w:rsidP="00D57708">
      <w:pPr>
        <w:pStyle w:val="SingleTxtGR"/>
      </w:pPr>
      <w:r w:rsidRPr="00265404">
        <w:tab/>
      </w:r>
      <w:r w:rsidRPr="00265404">
        <w:tab/>
        <w:t>где: q</w:t>
      </w:r>
      <w:r w:rsidRPr="00265404">
        <w:rPr>
          <w:vertAlign w:val="subscript"/>
        </w:rPr>
        <w:t>c</w:t>
      </w:r>
      <w:r w:rsidRPr="00265404">
        <w:t xml:space="preserve"> = q/r,</w:t>
      </w:r>
    </w:p>
    <w:p w:rsidR="00D57708" w:rsidRPr="00265404" w:rsidRDefault="00D57708" w:rsidP="00D57708">
      <w:pPr>
        <w:pStyle w:val="SingleTxtGR"/>
      </w:pPr>
      <w:r w:rsidRPr="00265404">
        <w:tab/>
      </w:r>
      <w:r w:rsidRPr="00265404">
        <w:tab/>
        <w:t>где:</w:t>
      </w:r>
    </w:p>
    <w:p w:rsidR="00D57708" w:rsidRPr="00265404" w:rsidRDefault="00AD227A" w:rsidP="00CA22B7">
      <w:pPr>
        <w:pStyle w:val="SingleTxtGR"/>
        <w:ind w:left="2268" w:hanging="1134"/>
      </w:pPr>
      <w:r>
        <w:tab/>
      </w:r>
      <w:r w:rsidR="001D20CF">
        <w:tab/>
      </w:r>
      <w:r w:rsidR="00D57708" w:rsidRPr="00265404">
        <w:t>q − расход топлива в миллиграммах на цикл и на литр общего рабочего объема (мг/(л.цикл)),</w:t>
      </w:r>
    </w:p>
    <w:p w:rsidR="00D57708" w:rsidRPr="00265404" w:rsidRDefault="00AD227A" w:rsidP="00CA22B7">
      <w:pPr>
        <w:pStyle w:val="SingleTxtGR"/>
        <w:ind w:left="2268" w:hanging="1134"/>
      </w:pPr>
      <w:r>
        <w:tab/>
      </w:r>
      <w:r w:rsidR="001D20CF">
        <w:tab/>
      </w:r>
      <w:r w:rsidR="00D57708" w:rsidRPr="00265404">
        <w:t>r − перепад давления на выходе и входе компрессора</w:t>
      </w:r>
    </w:p>
    <w:p w:rsidR="00D57708" w:rsidRPr="00265404" w:rsidRDefault="00AD227A" w:rsidP="00CA22B7">
      <w:pPr>
        <w:pStyle w:val="SingleTxtGR"/>
        <w:ind w:left="2268" w:hanging="1134"/>
      </w:pPr>
      <w:r>
        <w:tab/>
      </w:r>
      <w:r w:rsidR="001D20CF">
        <w:tab/>
      </w:r>
      <w:r w:rsidR="00D57708" w:rsidRPr="00265404">
        <w:t>(r = 1 для двигателей без наддува).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ab/>
      </w:r>
      <w:r w:rsidRPr="00265404">
        <w:tab/>
        <w:t>Эта формула действительна для значений q</w:t>
      </w:r>
      <w:r w:rsidRPr="00265404">
        <w:rPr>
          <w:vertAlign w:val="subscript"/>
        </w:rPr>
        <w:t>c</w:t>
      </w:r>
      <w:r w:rsidRPr="00265404">
        <w:t xml:space="preserve"> в пределах между 40 </w:t>
      </w:r>
      <w:r w:rsidRPr="00265404">
        <w:br/>
        <w:t>и 65 мг/(л.цикл).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ab/>
      </w:r>
      <w:r w:rsidRPr="00265404">
        <w:tab/>
        <w:t>Для значений q</w:t>
      </w:r>
      <w:r w:rsidRPr="00265404">
        <w:rPr>
          <w:vertAlign w:val="subscript"/>
        </w:rPr>
        <w:t>c</w:t>
      </w:r>
      <w:r w:rsidRPr="00265404">
        <w:t>, которые ниже 40 мг/(л.цикл), берется постоянное значение f</w:t>
      </w:r>
      <w:r w:rsidRPr="00265404">
        <w:rPr>
          <w:vertAlign w:val="subscript"/>
        </w:rPr>
        <w:t>m</w:t>
      </w:r>
      <w:r w:rsidRPr="00265404">
        <w:t>, равное 0,3 (f</w:t>
      </w:r>
      <w:r w:rsidRPr="00265404">
        <w:rPr>
          <w:vertAlign w:val="subscript"/>
        </w:rPr>
        <w:t>m</w:t>
      </w:r>
      <w:r w:rsidRPr="00265404">
        <w:t xml:space="preserve"> = 0,3).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ab/>
      </w:r>
      <w:r w:rsidRPr="00265404">
        <w:tab/>
        <w:t>Для значений q</w:t>
      </w:r>
      <w:r w:rsidRPr="00265404">
        <w:rPr>
          <w:vertAlign w:val="subscript"/>
        </w:rPr>
        <w:t>c</w:t>
      </w:r>
      <w:r w:rsidRPr="00265404">
        <w:t>, превышающих 65 мг/(л.цикл), берется постоянное значение f</w:t>
      </w:r>
      <w:r w:rsidRPr="00265404">
        <w:rPr>
          <w:vertAlign w:val="subscript"/>
        </w:rPr>
        <w:t>m</w:t>
      </w:r>
      <w:r w:rsidRPr="00265404">
        <w:t>, равное 1,2 (f</w:t>
      </w:r>
      <w:r w:rsidRPr="00265404">
        <w:rPr>
          <w:vertAlign w:val="subscript"/>
        </w:rPr>
        <w:t>m</w:t>
      </w:r>
      <w:r w:rsidRPr="00265404">
        <w:t xml:space="preserve"> = 1,2) (см. рис.): </w:t>
      </w:r>
    </w:p>
    <w:p w:rsidR="00D57708" w:rsidRPr="00265404" w:rsidRDefault="00E67C28" w:rsidP="00D57708">
      <w:pPr>
        <w:pStyle w:val="SingleTxtGR"/>
      </w:pP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9ACFC6F" wp14:editId="2C5D30C7">
                <wp:simplePos x="0" y="0"/>
                <wp:positionH relativeFrom="column">
                  <wp:posOffset>4461922</wp:posOffset>
                </wp:positionH>
                <wp:positionV relativeFrom="paragraph">
                  <wp:posOffset>1350645</wp:posOffset>
                </wp:positionV>
                <wp:extent cx="158115" cy="1371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765746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q</w:t>
                            </w:r>
                            <w:r w:rsidRPr="00765746">
                              <w:rPr>
                                <w:sz w:val="12"/>
                                <w:szCs w:val="12"/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CFC6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1.35pt;margin-top:106.35pt;width:12.45pt;height:10.8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" stroked="f">
                <v:stroke joinstyle="round"/>
                <v:path arrowok="t"/>
                <v:textbox inset="0,0,0,0">
                  <w:txbxContent>
                    <w:p w:rsidR="00D57708" w:rsidRPr="00765746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q</w:t>
                      </w:r>
                      <w:r w:rsidRPr="00765746">
                        <w:rPr>
                          <w:sz w:val="12"/>
                          <w:szCs w:val="12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E24FED7" wp14:editId="3C512897">
                <wp:simplePos x="0" y="0"/>
                <wp:positionH relativeFrom="column">
                  <wp:posOffset>3206973</wp:posOffset>
                </wp:positionH>
                <wp:positionV relativeFrom="paragraph">
                  <wp:posOffset>1393190</wp:posOffset>
                </wp:positionV>
                <wp:extent cx="205105" cy="15240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117C63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FED7" id="Text Box 15" o:spid="_x0000_s1027" type="#_x0000_t202" style="position:absolute;left:0;text-align:left;margin-left:252.5pt;margin-top:109.7pt;width:16.15pt;height:12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" stroked="f">
                <v:stroke joinstyle="round"/>
                <v:path arrowok="t"/>
                <v:textbox inset="0,0,0,0">
                  <w:txbxContent>
                    <w:p w:rsidR="00D57708" w:rsidRPr="00117C63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08F0253" wp14:editId="5958D8FB">
                <wp:simplePos x="0" y="0"/>
                <wp:positionH relativeFrom="column">
                  <wp:posOffset>2774727</wp:posOffset>
                </wp:positionH>
                <wp:positionV relativeFrom="paragraph">
                  <wp:posOffset>1407795</wp:posOffset>
                </wp:positionV>
                <wp:extent cx="158115" cy="1371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117C63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0253" id="Text Box 14" o:spid="_x0000_s1028" type="#_x0000_t202" style="position:absolute;left:0;text-align:left;margin-left:218.5pt;margin-top:110.85pt;width:12.45pt;height:10.8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" stroked="f">
                <v:stroke joinstyle="round"/>
                <v:path arrowok="t"/>
                <v:textbox inset="0,0,0,0">
                  <w:txbxContent>
                    <w:p w:rsidR="00D57708" w:rsidRPr="00117C63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89032E" wp14:editId="634BC810">
                <wp:simplePos x="0" y="0"/>
                <wp:positionH relativeFrom="column">
                  <wp:posOffset>2308002</wp:posOffset>
                </wp:positionH>
                <wp:positionV relativeFrom="paragraph">
                  <wp:posOffset>1410970</wp:posOffset>
                </wp:positionV>
                <wp:extent cx="158115" cy="1371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117C63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032E" id="Text Box 13" o:spid="_x0000_s1029" type="#_x0000_t202" style="position:absolute;left:0;text-align:left;margin-left:181.75pt;margin-top:111.1pt;width:12.45pt;height:10.8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" stroked="f">
                <v:stroke joinstyle="round"/>
                <v:path arrowok="t"/>
                <v:textbox inset="0,0,0,0">
                  <w:txbxContent>
                    <w:p w:rsidR="00D57708" w:rsidRPr="00117C63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D46EB2C" wp14:editId="54B8DD43">
                <wp:simplePos x="0" y="0"/>
                <wp:positionH relativeFrom="column">
                  <wp:posOffset>1865630</wp:posOffset>
                </wp:positionH>
                <wp:positionV relativeFrom="paragraph">
                  <wp:posOffset>1405032</wp:posOffset>
                </wp:positionV>
                <wp:extent cx="158115" cy="1371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117C63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EB2C" id="Text Box 12" o:spid="_x0000_s1030" type="#_x0000_t202" style="position:absolute;left:0;text-align:left;margin-left:146.9pt;margin-top:110.65pt;width:12.45pt;height:10.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" stroked="f">
                <v:stroke joinstyle="round"/>
                <v:path arrowok="t"/>
                <v:textbox inset="0,0,0,0">
                  <w:txbxContent>
                    <w:p w:rsidR="00D57708" w:rsidRPr="00117C63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0D2AEE" wp14:editId="3B34D343">
                <wp:simplePos x="0" y="0"/>
                <wp:positionH relativeFrom="column">
                  <wp:posOffset>1377315</wp:posOffset>
                </wp:positionH>
                <wp:positionV relativeFrom="paragraph">
                  <wp:posOffset>1404843</wp:posOffset>
                </wp:positionV>
                <wp:extent cx="158115" cy="1371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57708" w:rsidRPr="00117C63" w:rsidRDefault="00D57708" w:rsidP="00D57708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2AEE" id="Text Box 8" o:spid="_x0000_s1031" type="#_x0000_t202" style="position:absolute;left:0;text-align:left;margin-left:108.45pt;margin-top:110.6pt;width:12.45pt;height:10.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" stroked="f">
                <v:stroke joinstyle="round"/>
                <v:path arrowok="t"/>
                <v:textbox inset="0,0,0,0">
                  <w:txbxContent>
                    <w:p w:rsidR="00D57708" w:rsidRPr="00117C63" w:rsidRDefault="00D57708" w:rsidP="00D57708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2654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999345" wp14:editId="42B3A76A">
                <wp:simplePos x="0" y="0"/>
                <wp:positionH relativeFrom="column">
                  <wp:posOffset>790163</wp:posOffset>
                </wp:positionH>
                <wp:positionV relativeFrom="paragraph">
                  <wp:posOffset>1022985</wp:posOffset>
                </wp:positionV>
                <wp:extent cx="140335" cy="3689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708" w:rsidRPr="00232647" w:rsidRDefault="00D57708" w:rsidP="00D57708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2647">
                              <w:rPr>
                                <w:sz w:val="12"/>
                                <w:szCs w:val="12"/>
                              </w:rPr>
                              <w:t>0,4</w:t>
                            </w:r>
                            <w:r w:rsidRPr="00232647">
                              <w:rPr>
                                <w:sz w:val="12"/>
                                <w:szCs w:val="12"/>
                              </w:rPr>
                              <w:br/>
                              <w:t>0,3</w:t>
                            </w:r>
                          </w:p>
                          <w:p w:rsidR="00D57708" w:rsidRPr="00232647" w:rsidRDefault="00D57708" w:rsidP="00D57708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2647">
                              <w:rPr>
                                <w:sz w:val="12"/>
                                <w:szCs w:val="12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9345" id="Text Box 6" o:spid="_x0000_s1032" type="#_x0000_t202" style="position:absolute;left:0;text-align:left;margin-left:62.2pt;margin-top:80.55pt;width:11.05pt;height:29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" stroked="f">
                <v:stroke joinstyle="round"/>
                <v:path arrowok="t"/>
                <v:textbox inset="0,0,0,0">
                  <w:txbxContent>
                    <w:p w:rsidR="00D57708" w:rsidRPr="00232647" w:rsidRDefault="00D57708" w:rsidP="00D57708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232647">
                        <w:rPr>
                          <w:sz w:val="12"/>
                          <w:szCs w:val="12"/>
                        </w:rPr>
                        <w:t>0,4</w:t>
                      </w:r>
                      <w:r w:rsidRPr="00232647">
                        <w:rPr>
                          <w:sz w:val="12"/>
                          <w:szCs w:val="12"/>
                        </w:rPr>
                        <w:br/>
                        <w:t>0,3</w:t>
                      </w:r>
                    </w:p>
                    <w:p w:rsidR="00D57708" w:rsidRPr="00232647" w:rsidRDefault="00D57708" w:rsidP="00D57708">
                      <w:pPr>
                        <w:spacing w:line="140" w:lineRule="exact"/>
                        <w:rPr>
                          <w:sz w:val="12"/>
                          <w:szCs w:val="12"/>
                        </w:rPr>
                      </w:pPr>
                      <w:r w:rsidRPr="00232647">
                        <w:rPr>
                          <w:sz w:val="12"/>
                          <w:szCs w:val="12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D57708" w:rsidRPr="00265404">
        <w:rPr>
          <w:noProof/>
          <w:lang w:val="en-GB" w:eastAsia="en-GB"/>
        </w:rPr>
        <w:drawing>
          <wp:inline distT="0" distB="0" distL="0" distR="0" wp14:anchorId="012A7630" wp14:editId="5504B965">
            <wp:extent cx="3945255" cy="1619885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7634" r="-1511" b="-7347"/>
                    <a:stretch/>
                  </pic:blipFill>
                  <pic:spPr bwMode="auto">
                    <a:xfrm>
                      <a:off x="0" y="0"/>
                      <a:ext cx="394525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>5.4.2.3</w:t>
      </w:r>
      <w:r w:rsidRPr="00265404">
        <w:tab/>
        <w:t>Условия, которые должны быть соблюдены в лаборатории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ab/>
      </w:r>
      <w:r w:rsidR="00360F0B" w:rsidRPr="00265404">
        <w:tab/>
      </w:r>
      <w:r w:rsidRPr="00265404">
        <w:t>Испытание считается действительным, если поправочный коэффициент α</w:t>
      </w:r>
      <w:r w:rsidRPr="00265404">
        <w:rPr>
          <w:vertAlign w:val="subscript"/>
        </w:rPr>
        <w:t>d</w:t>
      </w:r>
      <w:r w:rsidRPr="00265404">
        <w:t xml:space="preserve"> находится в пределах 0,9 ≤ α</w:t>
      </w:r>
      <w:r w:rsidRPr="00265404">
        <w:rPr>
          <w:vertAlign w:val="subscript"/>
        </w:rPr>
        <w:t>d</w:t>
      </w:r>
      <w:r w:rsidRPr="00265404">
        <w:t> ≤ 1,1. Если эти предельные значения превышены, то фиксируют полученное приведенное значение, а в протоколе испытания точно указывают условия проведения испытания (температуру и давление).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>5.4.3</w:t>
      </w:r>
      <w:r w:rsidRPr="00265404">
        <w:tab/>
      </w:r>
      <w:r w:rsidR="00360F0B" w:rsidRPr="00265404">
        <w:tab/>
      </w:r>
      <w:r w:rsidRPr="00265404">
        <w:rPr>
          <w:bCs/>
        </w:rPr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265404">
        <w:rPr>
          <w:bCs/>
          <w:vertAlign w:val="subscript"/>
        </w:rPr>
        <w:t>a</w:t>
      </w:r>
      <w:r w:rsidRPr="00265404">
        <w:rPr>
          <w:bCs/>
        </w:rPr>
        <w:t xml:space="preserve"> или α</w:t>
      </w:r>
      <w:r w:rsidRPr="00265404">
        <w:rPr>
          <w:bCs/>
          <w:vertAlign w:val="subscript"/>
        </w:rPr>
        <w:t>d</w:t>
      </w:r>
      <w:r w:rsidRPr="00265404">
        <w:rPr>
          <w:bCs/>
        </w:rPr>
        <w:t xml:space="preserve"> принимают за 1».</w:t>
      </w:r>
    </w:p>
    <w:p w:rsidR="00D57708" w:rsidRPr="00265404" w:rsidRDefault="00D57708" w:rsidP="000C4127">
      <w:pPr>
        <w:pStyle w:val="SingleTxtGR"/>
        <w:ind w:left="2268" w:hanging="1134"/>
        <w:rPr>
          <w:i/>
        </w:rPr>
      </w:pPr>
      <w:r w:rsidRPr="00265404">
        <w:rPr>
          <w:i/>
        </w:rPr>
        <w:t>Добавление</w:t>
      </w:r>
    </w:p>
    <w:p w:rsidR="00D57708" w:rsidRPr="00265404" w:rsidRDefault="00D57708" w:rsidP="000C4127">
      <w:pPr>
        <w:pStyle w:val="SingleTxtGR"/>
        <w:ind w:left="2268" w:hanging="1134"/>
        <w:rPr>
          <w:i/>
        </w:rPr>
      </w:pPr>
      <w:r w:rsidRPr="00265404">
        <w:rPr>
          <w:i/>
        </w:rPr>
        <w:t xml:space="preserve">Пункт 4 </w:t>
      </w:r>
      <w:r w:rsidRPr="00265404">
        <w:t>изменить следующим образом:</w:t>
      </w:r>
    </w:p>
    <w:p w:rsidR="00D57708" w:rsidRPr="00265404" w:rsidRDefault="00D57708" w:rsidP="000C4127">
      <w:pPr>
        <w:pStyle w:val="SingleTxtGR"/>
        <w:ind w:left="2268" w:hanging="1134"/>
      </w:pPr>
      <w:r w:rsidRPr="00265404">
        <w:t>«4.</w:t>
      </w:r>
      <w:r w:rsidRPr="00265404">
        <w:tab/>
      </w:r>
      <w:r w:rsidRPr="00265404">
        <w:tab/>
        <w:t>…</w:t>
      </w: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134"/>
        <w:gridCol w:w="1139"/>
      </w:tblGrid>
      <w:tr w:rsidR="0098416E" w:rsidRPr="0098416E" w:rsidTr="00D1436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  <w:r w:rsidRPr="0098416E">
              <w:rPr>
                <w:rFonts w:eastAsiaTheme="minorHAnsi"/>
              </w:rPr>
              <w:t>Частота вращения двигателя, мин</w:t>
            </w:r>
            <w:r w:rsidRPr="0098416E">
              <w:rPr>
                <w:rFonts w:eastAsiaTheme="minorHAnsi"/>
                <w:vertAlign w:val="superscript"/>
              </w:rPr>
              <w:t>−1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</w:tr>
      <w:tr w:rsidR="0098416E" w:rsidRPr="0098416E" w:rsidTr="00D1436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  <w:r w:rsidRPr="0098416E">
              <w:rPr>
                <w:rFonts w:eastAsiaTheme="minorHAnsi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</w:tr>
      <w:tr w:rsidR="0098416E" w:rsidRPr="0098416E" w:rsidTr="00D1436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  <w:r w:rsidRPr="0098416E">
              <w:rPr>
                <w:rFonts w:eastAsiaTheme="minorHAnsi"/>
                <w:bCs/>
              </w:rPr>
              <w:t>Полезная мощность,</w:t>
            </w:r>
            <w:r w:rsidRPr="0098416E">
              <w:rPr>
                <w:rFonts w:eastAsiaTheme="minorHAnsi"/>
                <w:b/>
              </w:rPr>
              <w:t xml:space="preserve"> </w:t>
            </w:r>
            <w:r w:rsidRPr="0098416E">
              <w:rPr>
                <w:rFonts w:eastAsiaTheme="minorHAnsi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</w:tr>
      <w:tr w:rsidR="0098416E" w:rsidRPr="0098416E" w:rsidTr="00D1436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  <w:r w:rsidRPr="0098416E">
              <w:rPr>
                <w:rFonts w:eastAsiaTheme="minorHAnsi"/>
              </w:rPr>
              <w:t>Полезный крутящий момент, Н·м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</w:tr>
      <w:tr w:rsidR="0098416E" w:rsidRPr="0098416E" w:rsidTr="00D1436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  <w:r w:rsidRPr="0098416E">
              <w:rPr>
                <w:rFonts w:eastAsiaTheme="minorHAnsi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98416E">
            <w:pPr>
              <w:suppressAutoHyphens/>
              <w:spacing w:after="120"/>
              <w:ind w:left="113" w:right="113"/>
              <w:jc w:val="both"/>
              <w:rPr>
                <w:rFonts w:eastAsiaTheme="minorHAnsi"/>
              </w:rPr>
            </w:pPr>
          </w:p>
        </w:tc>
      </w:tr>
    </w:tbl>
    <w:p w:rsidR="00D57708" w:rsidRPr="00265404" w:rsidRDefault="00D57708" w:rsidP="0098416E">
      <w:pPr>
        <w:pStyle w:val="SingleTxtGR"/>
        <w:jc w:val="right"/>
      </w:pPr>
      <w:r w:rsidRPr="00265404">
        <w:t>»</w:t>
      </w:r>
    </w:p>
    <w:p w:rsidR="0049372E" w:rsidRPr="00265404" w:rsidRDefault="0098416E" w:rsidP="0098416E">
      <w:pPr>
        <w:spacing w:before="240"/>
        <w:jc w:val="center"/>
        <w:rPr>
          <w:u w:val="single"/>
        </w:rPr>
      </w:pPr>
      <w:r w:rsidRPr="00265404">
        <w:rPr>
          <w:u w:val="single"/>
        </w:rPr>
        <w:tab/>
      </w:r>
      <w:r w:rsidRPr="00265404">
        <w:rPr>
          <w:u w:val="single"/>
        </w:rPr>
        <w:tab/>
      </w:r>
      <w:r w:rsidRPr="00265404">
        <w:rPr>
          <w:u w:val="single"/>
        </w:rPr>
        <w:tab/>
      </w:r>
    </w:p>
    <w:sectPr w:rsidR="0049372E" w:rsidRPr="00265404" w:rsidSect="004937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D7" w:rsidRDefault="00197CD7" w:rsidP="00B471C5">
      <w:r>
        <w:separator/>
      </w:r>
    </w:p>
  </w:endnote>
  <w:endnote w:type="continuationSeparator" w:id="0">
    <w:p w:rsidR="00197CD7" w:rsidRDefault="00197CD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0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F02A49" w:rsidRPr="00F02A49">
      <w:rPr>
        <w:lang w:val="en-US"/>
      </w:rPr>
      <w:t>11491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F02A49" w:rsidRPr="00DD4306">
      <w:rPr>
        <w:lang w:val="en-US"/>
      </w:rPr>
      <w:t>11491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03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4306" w:rsidRPr="00DD4306">
            <w:rPr>
              <w:lang w:val="en-US"/>
            </w:rPr>
            <w:t>11491</w:t>
          </w:r>
          <w:r w:rsidRPr="001C3ABC">
            <w:rPr>
              <w:lang w:val="en-US"/>
            </w:rPr>
            <w:t xml:space="preserve"> (R)</w:t>
          </w:r>
          <w:r w:rsidR="00DD4306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5845B1B" wp14:editId="11A7DD7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AC7CD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5989D66" wp14:editId="6ADB211A">
                <wp:extent cx="581660" cy="581660"/>
                <wp:effectExtent l="0" t="0" r="8890" b="8890"/>
                <wp:docPr id="4" name="Рисунок 4" descr="http://undocs.org/m2/QRCode.ashx?DS=E/ECE/324/Rev.1/Add.84/Rev.1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ndocs.org/m2/QRCode.ashx?DS=E/ECE/324/Rev.1/Add.84/Rev.1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F02A49" w:rsidRDefault="00F02A4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02A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4A303A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D7" w:rsidRPr="009141DC" w:rsidRDefault="00197CD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97CD7" w:rsidRPr="00D1261C" w:rsidRDefault="00197CD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C37AF" w:rsidRPr="006C37AF" w:rsidRDefault="006C37AF">
      <w:pPr>
        <w:pStyle w:val="FootnoteText"/>
        <w:rPr>
          <w:sz w:val="20"/>
          <w:lang w:val="ru-RU"/>
        </w:rPr>
      </w:pPr>
      <w:r>
        <w:tab/>
      </w:r>
      <w:r w:rsidRPr="006C37AF">
        <w:rPr>
          <w:rStyle w:val="FootnoteReference"/>
          <w:sz w:val="20"/>
          <w:vertAlign w:val="baseline"/>
          <w:lang w:val="ru-RU"/>
        </w:rPr>
        <w:t>*</w:t>
      </w:r>
      <w:r w:rsidRPr="006C37AF">
        <w:rPr>
          <w:sz w:val="20"/>
          <w:lang w:val="ru-RU"/>
        </w:rPr>
        <w:t xml:space="preserve"> </w:t>
      </w:r>
      <w:r w:rsidR="00817BD2" w:rsidRPr="00817BD2">
        <w:rPr>
          <w:sz w:val="20"/>
          <w:lang w:val="ru-RU"/>
        </w:rPr>
        <w:tab/>
      </w:r>
      <w:r w:rsidRPr="00817BD2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 w:rsidR="006D3B03">
        <w:rPr>
          <w:lang w:val="ru-RU"/>
        </w:rPr>
        <w:t>анспортных средств, заключено в </w:t>
      </w:r>
      <w:r w:rsidRPr="00817BD2">
        <w:rPr>
          <w:lang w:val="ru-RU"/>
        </w:rPr>
        <w:t>Женеве 20 марта 1958 года.</w:t>
      </w:r>
    </w:p>
  </w:footnote>
  <w:footnote w:id="2">
    <w:p w:rsidR="00D57708" w:rsidRPr="009B4F04" w:rsidRDefault="00D57708" w:rsidP="002A0113">
      <w:pPr>
        <w:pStyle w:val="FootnoteText"/>
        <w:rPr>
          <w:lang w:val="ru-RU"/>
        </w:rPr>
      </w:pPr>
      <w:r w:rsidRPr="00817BD2">
        <w:rPr>
          <w:lang w:val="ru-RU"/>
        </w:rPr>
        <w:tab/>
      </w:r>
      <w:r>
        <w:rPr>
          <w:rStyle w:val="FootnoteReference"/>
        </w:rPr>
        <w:footnoteRef/>
      </w:r>
      <w:r w:rsidRPr="00D57708">
        <w:rPr>
          <w:lang w:val="ru-RU"/>
        </w:rPr>
        <w:tab/>
      </w:r>
      <w:r w:rsidRPr="009B4F04">
        <w:rPr>
          <w:lang w:val="ru-RU"/>
        </w:rPr>
        <w:t>Испытания могут проводиться в испытательных лабораториях с кондиционированием воздуха, в которых атмосферные условия могут контролироваться.</w:t>
      </w:r>
    </w:p>
  </w:footnote>
  <w:footnote w:id="3">
    <w:p w:rsidR="00D57708" w:rsidRDefault="00D57708" w:rsidP="002A0113">
      <w:pPr>
        <w:pStyle w:val="FootnoteText"/>
        <w:rPr>
          <w:lang w:val="en-US"/>
        </w:rPr>
      </w:pPr>
      <w:r w:rsidRPr="00D57708">
        <w:rPr>
          <w:lang w:val="ru-RU"/>
        </w:rPr>
        <w:tab/>
      </w:r>
      <w:r>
        <w:rPr>
          <w:rStyle w:val="FootnoteReference"/>
        </w:rPr>
        <w:footnoteRef/>
      </w:r>
      <w:r w:rsidRPr="00D57708">
        <w:rPr>
          <w:lang w:val="ru-RU"/>
        </w:rPr>
        <w:tab/>
      </w:r>
      <w:r w:rsidRPr="009B4F04">
        <w:rPr>
          <w:lang w:val="ru-RU"/>
        </w:rPr>
        <w:t>Если устройство для автоматического контроля температуры поступающего воздуха − у двигателей, которые им оснащены, − является таковым, что при полной нагрузке при 25</w:t>
      </w:r>
      <w:r w:rsidRPr="002A0113">
        <w:rPr>
          <w:lang w:val="en-US"/>
        </w:rPr>
        <w:t> </w:t>
      </w:r>
      <w:r w:rsidRPr="009B4F04">
        <w:rPr>
          <w:lang w:val="ru-RU"/>
        </w:rPr>
        <w:t>ºС добавления горячего воздуха не происходит, то испытание проводят при полностью закрытом устройстве. Если же указанное устройство продолжает работать при 25</w:t>
      </w:r>
      <w:r w:rsidRPr="002A0113">
        <w:rPr>
          <w:lang w:val="en-US"/>
        </w:rPr>
        <w:t> </w:t>
      </w:r>
      <w:r w:rsidRPr="009B4F04">
        <w:rPr>
          <w:lang w:val="ru-RU"/>
        </w:rPr>
        <w:t xml:space="preserve">ºС, то испытание проводят при нормально функционирующем устройстве, и в этом случае показатель степени температуры в поправочном коэффициенте принимается равным нулю </w:t>
      </w:r>
      <w:r w:rsidRPr="002A0113">
        <w:rPr>
          <w:lang w:val="en-US"/>
        </w:rPr>
        <w:t>(т.е. поправка на температуру отсутствует)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EB01B9">
    <w:pPr>
      <w:pStyle w:val="Header"/>
      <w:rPr>
        <w:lang w:val="ru-RU"/>
      </w:rPr>
    </w:pPr>
    <w:r w:rsidRPr="00EB01B9">
      <w:rPr>
        <w:lang w:val="en-US"/>
      </w:rPr>
      <w:t>E/ECE/324/Rev.1/Add.84/Rev.1/Amend.1</w:t>
    </w:r>
    <w:r>
      <w:rPr>
        <w:lang w:val="en-US"/>
      </w:rPr>
      <w:br/>
    </w:r>
    <w:r w:rsidRPr="00EB01B9">
      <w:rPr>
        <w:lang w:val="en-US"/>
      </w:rPr>
      <w:t>E/ECE/TRANS/505/Rev.1/Add.84/Rev.1/Amend.1</w:t>
    </w:r>
  </w:p>
  <w:p w:rsidR="004C6CDD" w:rsidRPr="004C6CDD" w:rsidRDefault="004C6CDD" w:rsidP="004C6CDD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60520C">
    <w:pPr>
      <w:pStyle w:val="Header"/>
      <w:rPr>
        <w:lang w:val="ru-RU"/>
      </w:rPr>
    </w:pPr>
    <w:r>
      <w:rPr>
        <w:lang w:val="en-US"/>
      </w:rPr>
      <w:tab/>
    </w:r>
    <w:r w:rsidR="00EB01B9" w:rsidRPr="00EB01B9">
      <w:rPr>
        <w:lang w:val="en-US"/>
      </w:rPr>
      <w:t>E/ECE/324/Rev.1/Add.84/Rev.1/Amend.1</w:t>
    </w:r>
    <w:r w:rsidR="00EB01B9">
      <w:rPr>
        <w:lang w:val="en-US"/>
      </w:rPr>
      <w:br/>
    </w:r>
    <w:r w:rsidR="00EB01B9">
      <w:rPr>
        <w:lang w:val="en-US"/>
      </w:rPr>
      <w:tab/>
    </w:r>
    <w:r w:rsidR="00EB01B9" w:rsidRPr="00EB01B9">
      <w:rPr>
        <w:lang w:val="en-US"/>
      </w:rPr>
      <w:t>E/ECE/TRANS/505/Rev.1/Add.84/Rev.1/Amend.1</w:t>
    </w:r>
  </w:p>
  <w:p w:rsidR="004C6CDD" w:rsidRPr="004C6CDD" w:rsidRDefault="004C6CDD" w:rsidP="004C6CDD">
    <w:pPr>
      <w:rPr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B9" w:rsidRDefault="00EB01B9" w:rsidP="00F87D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D7"/>
    <w:rsid w:val="00022B0D"/>
    <w:rsid w:val="000450D1"/>
    <w:rsid w:val="00050798"/>
    <w:rsid w:val="00076A42"/>
    <w:rsid w:val="000C4127"/>
    <w:rsid w:val="000F2A4F"/>
    <w:rsid w:val="00131313"/>
    <w:rsid w:val="00197CD7"/>
    <w:rsid w:val="001D20CF"/>
    <w:rsid w:val="001D32C5"/>
    <w:rsid w:val="00203C64"/>
    <w:rsid w:val="00203F84"/>
    <w:rsid w:val="00256A5E"/>
    <w:rsid w:val="00265404"/>
    <w:rsid w:val="00275188"/>
    <w:rsid w:val="0028687D"/>
    <w:rsid w:val="002A0113"/>
    <w:rsid w:val="002A69DA"/>
    <w:rsid w:val="002B091C"/>
    <w:rsid w:val="002D0CCB"/>
    <w:rsid w:val="00345C79"/>
    <w:rsid w:val="00360F0B"/>
    <w:rsid w:val="00366A39"/>
    <w:rsid w:val="00375A3E"/>
    <w:rsid w:val="00377D4E"/>
    <w:rsid w:val="003A47B7"/>
    <w:rsid w:val="003E1162"/>
    <w:rsid w:val="003E6107"/>
    <w:rsid w:val="004107F1"/>
    <w:rsid w:val="00456E3B"/>
    <w:rsid w:val="0048005C"/>
    <w:rsid w:val="0049372E"/>
    <w:rsid w:val="004A303A"/>
    <w:rsid w:val="004C6CDD"/>
    <w:rsid w:val="004E05F1"/>
    <w:rsid w:val="004E242B"/>
    <w:rsid w:val="005126CA"/>
    <w:rsid w:val="00523139"/>
    <w:rsid w:val="00544379"/>
    <w:rsid w:val="00566944"/>
    <w:rsid w:val="005D56BF"/>
    <w:rsid w:val="005D5CDB"/>
    <w:rsid w:val="0060520C"/>
    <w:rsid w:val="00631570"/>
    <w:rsid w:val="00665D8D"/>
    <w:rsid w:val="006A7A3B"/>
    <w:rsid w:val="006B6B57"/>
    <w:rsid w:val="006C37AF"/>
    <w:rsid w:val="006D3B03"/>
    <w:rsid w:val="00705394"/>
    <w:rsid w:val="00707EF0"/>
    <w:rsid w:val="00743F62"/>
    <w:rsid w:val="00760415"/>
    <w:rsid w:val="00760D3A"/>
    <w:rsid w:val="007964AA"/>
    <w:rsid w:val="007A1F42"/>
    <w:rsid w:val="007D76DD"/>
    <w:rsid w:val="00817BD2"/>
    <w:rsid w:val="008705E3"/>
    <w:rsid w:val="008717E8"/>
    <w:rsid w:val="008A5B2B"/>
    <w:rsid w:val="008C4846"/>
    <w:rsid w:val="008D01AE"/>
    <w:rsid w:val="008E0423"/>
    <w:rsid w:val="009141DC"/>
    <w:rsid w:val="009174A1"/>
    <w:rsid w:val="00917DBE"/>
    <w:rsid w:val="0094595F"/>
    <w:rsid w:val="0098416E"/>
    <w:rsid w:val="0098674D"/>
    <w:rsid w:val="00997ACA"/>
    <w:rsid w:val="009B4F04"/>
    <w:rsid w:val="00A03FB7"/>
    <w:rsid w:val="00A16834"/>
    <w:rsid w:val="00A17689"/>
    <w:rsid w:val="00A53F60"/>
    <w:rsid w:val="00A75A11"/>
    <w:rsid w:val="00AC7CD8"/>
    <w:rsid w:val="00AD227A"/>
    <w:rsid w:val="00AD7EAD"/>
    <w:rsid w:val="00B35A32"/>
    <w:rsid w:val="00B432C6"/>
    <w:rsid w:val="00B471C5"/>
    <w:rsid w:val="00B60103"/>
    <w:rsid w:val="00B6474A"/>
    <w:rsid w:val="00B7010B"/>
    <w:rsid w:val="00B70D9E"/>
    <w:rsid w:val="00BA4715"/>
    <w:rsid w:val="00BE1742"/>
    <w:rsid w:val="00CA22B7"/>
    <w:rsid w:val="00D06A1F"/>
    <w:rsid w:val="00D1261C"/>
    <w:rsid w:val="00D2453F"/>
    <w:rsid w:val="00D57708"/>
    <w:rsid w:val="00D57EB6"/>
    <w:rsid w:val="00D72274"/>
    <w:rsid w:val="00D75DCE"/>
    <w:rsid w:val="00DD0C19"/>
    <w:rsid w:val="00DD35AC"/>
    <w:rsid w:val="00DD4306"/>
    <w:rsid w:val="00DD479F"/>
    <w:rsid w:val="00E15E48"/>
    <w:rsid w:val="00E67C28"/>
    <w:rsid w:val="00E71740"/>
    <w:rsid w:val="00E92B2A"/>
    <w:rsid w:val="00E96EAF"/>
    <w:rsid w:val="00EA158F"/>
    <w:rsid w:val="00EB01B9"/>
    <w:rsid w:val="00EB0723"/>
    <w:rsid w:val="00EE6F37"/>
    <w:rsid w:val="00F02A49"/>
    <w:rsid w:val="00F1599F"/>
    <w:rsid w:val="00F220EA"/>
    <w:rsid w:val="00F25270"/>
    <w:rsid w:val="00F31EF2"/>
    <w:rsid w:val="00F359DF"/>
    <w:rsid w:val="00F87DF4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C75BB6-FB02-4869-9EB3-7DD73A8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5746-667C-4467-A5E7-0C93B96A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2016-08-03T08:30:00Z</cp:lastPrinted>
  <dcterms:created xsi:type="dcterms:W3CDTF">2016-12-08T10:32:00Z</dcterms:created>
  <dcterms:modified xsi:type="dcterms:W3CDTF">2016-12-08T10:32:00Z</dcterms:modified>
</cp:coreProperties>
</file>