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15E9EDD3" w:rsidR="0064636E" w:rsidRPr="00D47EEA" w:rsidRDefault="0064636E" w:rsidP="00E51A6C">
            <w:pPr>
              <w:jc w:val="right"/>
            </w:pPr>
            <w:r w:rsidRPr="00014D07">
              <w:rPr>
                <w:sz w:val="40"/>
              </w:rPr>
              <w:t>E</w:t>
            </w:r>
            <w:r>
              <w:t>/ECE/324/</w:t>
            </w:r>
            <w:r w:rsidR="001650AA" w:rsidRPr="001650AA">
              <w:t>Rev.1/Add.82/Rev.5/Amend.2</w:t>
            </w:r>
            <w:r>
              <w:t>−</w:t>
            </w:r>
            <w:r w:rsidRPr="00014D07">
              <w:rPr>
                <w:sz w:val="40"/>
              </w:rPr>
              <w:t>E</w:t>
            </w:r>
            <w:r>
              <w:t>/ECE/TRANS/505</w:t>
            </w:r>
            <w:r w:rsidR="00841EB5">
              <w:t>/</w:t>
            </w:r>
            <w:r w:rsidR="001650AA" w:rsidRPr="001650AA">
              <w:t>Rev.1/Add.82/Rev.5/Amend.2</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633BDC6A" w:rsidR="00C84414" w:rsidRDefault="005D452E" w:rsidP="003C3936">
            <w:pPr>
              <w:spacing w:before="120"/>
            </w:pPr>
            <w:r>
              <w:t>28</w:t>
            </w:r>
            <w:bookmarkStart w:id="0" w:name="_GoBack"/>
            <w:bookmarkEnd w:id="0"/>
            <w:r w:rsidR="006B009A">
              <w:t xml:space="preserve"> </w:t>
            </w:r>
            <w:r w:rsidR="00404B77">
              <w:t>October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060E28E0" w:rsidR="0064636E" w:rsidRDefault="0064636E" w:rsidP="00A41529">
      <w:pPr>
        <w:pStyle w:val="H1G"/>
        <w:spacing w:before="240" w:after="120"/>
      </w:pPr>
      <w:r>
        <w:tab/>
      </w:r>
      <w:r>
        <w:tab/>
        <w:t xml:space="preserve">Addendum </w:t>
      </w:r>
      <w:r w:rsidR="001650AA">
        <w:t>82</w:t>
      </w:r>
      <w:r>
        <w:t xml:space="preserve"> – Regulation No.</w:t>
      </w:r>
      <w:r w:rsidR="00271A7F">
        <w:t xml:space="preserve"> </w:t>
      </w:r>
      <w:r w:rsidR="001650AA">
        <w:t>83</w:t>
      </w:r>
    </w:p>
    <w:p w14:paraId="5CEAAE78" w14:textId="6E97E3FE" w:rsidR="0064636E" w:rsidRPr="00014D07" w:rsidRDefault="0064636E" w:rsidP="00A41529">
      <w:pPr>
        <w:pStyle w:val="H1G"/>
        <w:spacing w:before="240"/>
      </w:pPr>
      <w:r>
        <w:tab/>
      </w:r>
      <w:r>
        <w:tab/>
      </w:r>
      <w:r w:rsidRPr="00014D07">
        <w:t xml:space="preserve">Revision </w:t>
      </w:r>
      <w:r w:rsidR="001650AA">
        <w:t>5</w:t>
      </w:r>
      <w:r w:rsidR="00A857BA">
        <w:t xml:space="preserve"> </w:t>
      </w:r>
      <w:r w:rsidRPr="00014D07">
        <w:t xml:space="preserve">- </w:t>
      </w:r>
      <w:r w:rsidR="00D623A7">
        <w:t>Amendment</w:t>
      </w:r>
      <w:r w:rsidRPr="00014D07">
        <w:t xml:space="preserve"> </w:t>
      </w:r>
      <w:r w:rsidR="001650AA">
        <w:t>2</w:t>
      </w:r>
    </w:p>
    <w:p w14:paraId="323413C0" w14:textId="2DA9543D" w:rsidR="0064636E" w:rsidRPr="00272880" w:rsidRDefault="00D623A7" w:rsidP="0064636E">
      <w:pPr>
        <w:pStyle w:val="SingleTxtG"/>
        <w:spacing w:after="360"/>
        <w:rPr>
          <w:spacing w:val="-2"/>
        </w:rPr>
      </w:pPr>
      <w:r>
        <w:rPr>
          <w:spacing w:val="-2"/>
        </w:rPr>
        <w:t xml:space="preserve">Supplement </w:t>
      </w:r>
      <w:r w:rsidR="001650AA">
        <w:rPr>
          <w:spacing w:val="-2"/>
        </w:rPr>
        <w:t>2</w:t>
      </w:r>
      <w:r>
        <w:rPr>
          <w:spacing w:val="-2"/>
        </w:rPr>
        <w:t xml:space="preserve"> to </w:t>
      </w:r>
      <w:r w:rsidR="00271A7F">
        <w:rPr>
          <w:spacing w:val="-2"/>
        </w:rPr>
        <w:t xml:space="preserve">the </w:t>
      </w:r>
      <w:r w:rsidR="008C68E9">
        <w:rPr>
          <w:spacing w:val="-2"/>
        </w:rPr>
        <w:t>0</w:t>
      </w:r>
      <w:r w:rsidR="001650AA">
        <w:rPr>
          <w:spacing w:val="-2"/>
        </w:rPr>
        <w:t>7</w:t>
      </w:r>
      <w:r w:rsidR="008C68E9">
        <w:rPr>
          <w:spacing w:val="-2"/>
        </w:rPr>
        <w:t xml:space="preserve"> series of amendments</w:t>
      </w:r>
      <w:r w:rsidR="0064636E" w:rsidRPr="00272880">
        <w:rPr>
          <w:spacing w:val="-2"/>
        </w:rPr>
        <w:t xml:space="preserve"> – Date of entry into force: </w:t>
      </w:r>
      <w:r w:rsidR="00404B77">
        <w:t>8 October 2016</w:t>
      </w:r>
    </w:p>
    <w:p w14:paraId="12E684A5" w14:textId="57BD345E" w:rsidR="0064636E" w:rsidRDefault="0064636E" w:rsidP="00A41529">
      <w:pPr>
        <w:pStyle w:val="H1G"/>
        <w:spacing w:before="120" w:after="120" w:line="240" w:lineRule="exact"/>
        <w:rPr>
          <w:lang w:val="en-US"/>
        </w:rPr>
      </w:pPr>
      <w:r w:rsidRPr="00404B77">
        <w:tab/>
      </w:r>
      <w:r w:rsidRPr="00404B77">
        <w:tab/>
      </w:r>
      <w:r w:rsidR="001650AA" w:rsidRPr="001650AA">
        <w:rPr>
          <w:lang w:val="en-US"/>
        </w:rPr>
        <w:t>Uniform provisions concerning the approval of vehicles with regard to the emission of pollutants according to engine fuel requirements</w:t>
      </w:r>
    </w:p>
    <w:p w14:paraId="68B91161" w14:textId="70C4B62B"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1650AA">
        <w:rPr>
          <w:spacing w:val="-6"/>
          <w:lang w:eastAsia="en-GB"/>
        </w:rPr>
        <w:t>28</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7CAE5F4D" w14:textId="77777777" w:rsidR="00CC36F8" w:rsidRDefault="00D5540C" w:rsidP="00CC36F8">
      <w:pPr>
        <w:spacing w:after="120" w:line="240" w:lineRule="auto"/>
        <w:ind w:left="1134" w:right="1134"/>
        <w:jc w:val="both"/>
        <w:rPr>
          <w:i/>
          <w:noProof/>
        </w:rPr>
      </w:pPr>
      <w:r>
        <w:br w:type="page"/>
      </w:r>
      <w:r w:rsidR="00CC36F8">
        <w:rPr>
          <w:i/>
          <w:noProof/>
        </w:rPr>
        <w:lastRenderedPageBreak/>
        <w:t xml:space="preserve">Annex 11, </w:t>
      </w:r>
    </w:p>
    <w:p w14:paraId="488AF81F" w14:textId="77777777" w:rsidR="00CC36F8" w:rsidRDefault="00CC36F8" w:rsidP="00CC36F8">
      <w:pPr>
        <w:spacing w:after="120" w:line="240" w:lineRule="auto"/>
        <w:ind w:left="1134" w:right="1134"/>
        <w:jc w:val="both"/>
        <w:rPr>
          <w:i/>
          <w:noProof/>
        </w:rPr>
      </w:pPr>
      <w:r>
        <w:rPr>
          <w:i/>
          <w:noProof/>
        </w:rPr>
        <w:t xml:space="preserve">Appendix 1, paragraph 6.4.1.1., </w:t>
      </w:r>
      <w:r w:rsidRPr="00D263F1">
        <w:rPr>
          <w:noProof/>
        </w:rPr>
        <w:t>amend to read:</w:t>
      </w:r>
    </w:p>
    <w:p w14:paraId="165D8D83" w14:textId="77777777" w:rsidR="00CC36F8" w:rsidRPr="00FF1327" w:rsidRDefault="00CC36F8" w:rsidP="00CC36F8">
      <w:pPr>
        <w:suppressAutoHyphens w:val="0"/>
        <w:autoSpaceDE w:val="0"/>
        <w:autoSpaceDN w:val="0"/>
        <w:adjustRightInd w:val="0"/>
        <w:spacing w:after="120"/>
        <w:ind w:left="2268" w:right="1134" w:hanging="1134"/>
        <w:jc w:val="both"/>
        <w:rPr>
          <w:lang w:val="en-US" w:eastAsia="de-DE"/>
        </w:rPr>
      </w:pPr>
      <w:r w:rsidRPr="00FF1327">
        <w:rPr>
          <w:lang w:val="en-US" w:eastAsia="de-DE"/>
        </w:rPr>
        <w:t>"6.4.1.1.</w:t>
      </w:r>
      <w:r w:rsidRPr="00FF1327">
        <w:rPr>
          <w:lang w:val="en-US" w:eastAsia="de-DE"/>
        </w:rPr>
        <w:tab/>
        <w:t>After vehicle preconditioning according to paragraph 6.2. of this appendix, the test vehicle is driven over a Type I test (Parts One and Two).</w:t>
      </w:r>
    </w:p>
    <w:p w14:paraId="1E0AA2AC" w14:textId="77777777" w:rsidR="00CC36F8" w:rsidRPr="00404B77" w:rsidRDefault="00CC36F8" w:rsidP="00CC36F8">
      <w:pPr>
        <w:pStyle w:val="para"/>
        <w:suppressAutoHyphens w:val="0"/>
        <w:autoSpaceDE w:val="0"/>
        <w:autoSpaceDN w:val="0"/>
        <w:adjustRightInd w:val="0"/>
        <w:rPr>
          <w:b/>
          <w:lang w:eastAsia="de-DE"/>
        </w:rPr>
      </w:pPr>
      <w:r w:rsidRPr="00FF1327">
        <w:rPr>
          <w:lang w:val="en-US" w:eastAsia="de-DE"/>
        </w:rPr>
        <w:tab/>
        <w:t>The MI shall be activated at the latest before the end of this test under any of the conditions given in paragraphs 6.4.1.2. to 6.4.1.5. of this appendix. The MI may also be activated during preconditioning. The Technical Service may substitute those conditions with others in accordance with paragraph 6.4.1.6. of this appendix</w:t>
      </w:r>
      <w:r w:rsidRPr="00FF1327">
        <w:rPr>
          <w:b/>
          <w:lang w:val="en-US" w:eastAsia="de-DE"/>
        </w:rPr>
        <w:t xml:space="preserve">. </w:t>
      </w:r>
      <w:r w:rsidRPr="00404B77">
        <w:rPr>
          <w:lang w:eastAsia="de-DE"/>
        </w:rPr>
        <w:t>However, the total number of failures simulated shall not exceed four (4) for the purpose of type approval.</w:t>
      </w:r>
    </w:p>
    <w:p w14:paraId="190F7049" w14:textId="77777777" w:rsidR="00CC36F8" w:rsidRDefault="00CC36F8" w:rsidP="00CC36F8">
      <w:pPr>
        <w:suppressAutoHyphens w:val="0"/>
        <w:autoSpaceDE w:val="0"/>
        <w:autoSpaceDN w:val="0"/>
        <w:adjustRightInd w:val="0"/>
        <w:spacing w:after="120"/>
        <w:ind w:left="2268" w:right="1134" w:hanging="1134"/>
        <w:jc w:val="both"/>
        <w:rPr>
          <w:lang w:eastAsia="de-DE"/>
        </w:rPr>
      </w:pPr>
      <w:r>
        <w:rPr>
          <w:lang w:eastAsia="de-DE"/>
        </w:rPr>
        <w:tab/>
        <w:t>In the case of testing a bi-fuel gas vehicle, both fuel types shall be used within the maximum of four (4) simulated failures at the discretion of the Type Approval Authority."</w:t>
      </w:r>
    </w:p>
    <w:p w14:paraId="211A6BB3" w14:textId="17F5F4DD" w:rsidR="00392829" w:rsidRPr="00392829" w:rsidRDefault="00CC36F8" w:rsidP="00CC36F8">
      <w:pPr>
        <w:spacing w:before="240"/>
        <w:ind w:left="1134" w:right="1134"/>
        <w:jc w:val="center"/>
        <w:rPr>
          <w:u w:val="single"/>
        </w:rPr>
      </w:pPr>
      <w:r w:rsidRPr="00EB72C9">
        <w:rPr>
          <w:u w:val="single"/>
        </w:rPr>
        <w:tab/>
      </w:r>
      <w:r w:rsidRPr="00EB72C9">
        <w:rPr>
          <w:u w:val="single"/>
        </w:rPr>
        <w:tab/>
      </w:r>
      <w:r w:rsidRPr="00EB72C9">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7619DE04"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D452E">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284AD4E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04B77">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404B77"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50D351E6" w:rsidR="00B701B3" w:rsidRDefault="00B701B3">
    <w:pPr>
      <w:pStyle w:val="Header"/>
    </w:pPr>
    <w:r w:rsidRPr="00D623A7">
      <w:t>E/ECE/324</w:t>
    </w:r>
    <w:r w:rsidRPr="00841EB5">
      <w:t>/</w:t>
    </w:r>
    <w:r w:rsidR="001650AA" w:rsidRPr="001650AA">
      <w:t>Rev.1/Add.82/Rev.5/Amend.2</w:t>
    </w:r>
    <w:r>
      <w:br/>
    </w:r>
    <w:r w:rsidRPr="00D623A7">
      <w:t>E/ECE/TRANS/505</w:t>
    </w:r>
    <w:r w:rsidRPr="00841EB5">
      <w:t>/</w:t>
    </w:r>
    <w:r w:rsidR="001650AA" w:rsidRPr="001650AA">
      <w:t>Rev.1/Add.82/Rev.5/Amend.2</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5C01"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A"/>
    <w:rsid w:val="00050F6B"/>
    <w:rsid w:val="00072C8C"/>
    <w:rsid w:val="00086287"/>
    <w:rsid w:val="000931C0"/>
    <w:rsid w:val="000B175B"/>
    <w:rsid w:val="000B3A0F"/>
    <w:rsid w:val="000D3A4F"/>
    <w:rsid w:val="000E0415"/>
    <w:rsid w:val="001220B8"/>
    <w:rsid w:val="00134B40"/>
    <w:rsid w:val="001352D9"/>
    <w:rsid w:val="001650AA"/>
    <w:rsid w:val="00165E82"/>
    <w:rsid w:val="00174F92"/>
    <w:rsid w:val="001B4B04"/>
    <w:rsid w:val="001C24A3"/>
    <w:rsid w:val="001C6663"/>
    <w:rsid w:val="001C7895"/>
    <w:rsid w:val="001D26DF"/>
    <w:rsid w:val="00211E0B"/>
    <w:rsid w:val="002405A7"/>
    <w:rsid w:val="00241C23"/>
    <w:rsid w:val="00243948"/>
    <w:rsid w:val="00266D63"/>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04B77"/>
    <w:rsid w:val="004325CB"/>
    <w:rsid w:val="00440758"/>
    <w:rsid w:val="00445C26"/>
    <w:rsid w:val="00446DE4"/>
    <w:rsid w:val="004A0EF7"/>
    <w:rsid w:val="004A41CA"/>
    <w:rsid w:val="004E3FEB"/>
    <w:rsid w:val="00502DF2"/>
    <w:rsid w:val="00503228"/>
    <w:rsid w:val="00505384"/>
    <w:rsid w:val="00516F1B"/>
    <w:rsid w:val="005420F2"/>
    <w:rsid w:val="0054561B"/>
    <w:rsid w:val="00582B38"/>
    <w:rsid w:val="00586D41"/>
    <w:rsid w:val="005B3DB3"/>
    <w:rsid w:val="005D452E"/>
    <w:rsid w:val="005E1409"/>
    <w:rsid w:val="005E505F"/>
    <w:rsid w:val="00611FC4"/>
    <w:rsid w:val="006176FB"/>
    <w:rsid w:val="00627ED0"/>
    <w:rsid w:val="00640B26"/>
    <w:rsid w:val="0064636E"/>
    <w:rsid w:val="00665595"/>
    <w:rsid w:val="0069341E"/>
    <w:rsid w:val="00694209"/>
    <w:rsid w:val="006A7392"/>
    <w:rsid w:val="006B009A"/>
    <w:rsid w:val="006B6177"/>
    <w:rsid w:val="006E564B"/>
    <w:rsid w:val="00713BD8"/>
    <w:rsid w:val="00723859"/>
    <w:rsid w:val="0072632A"/>
    <w:rsid w:val="00743CD6"/>
    <w:rsid w:val="00750602"/>
    <w:rsid w:val="00762B0D"/>
    <w:rsid w:val="00776D12"/>
    <w:rsid w:val="007B6BA5"/>
    <w:rsid w:val="007C3390"/>
    <w:rsid w:val="007C4F4B"/>
    <w:rsid w:val="007F0B83"/>
    <w:rsid w:val="007F6611"/>
    <w:rsid w:val="00810163"/>
    <w:rsid w:val="008175E9"/>
    <w:rsid w:val="008242D7"/>
    <w:rsid w:val="00827E05"/>
    <w:rsid w:val="008311A3"/>
    <w:rsid w:val="00841EB5"/>
    <w:rsid w:val="00871FD5"/>
    <w:rsid w:val="008979B1"/>
    <w:rsid w:val="008A6B25"/>
    <w:rsid w:val="008A6C4F"/>
    <w:rsid w:val="008C3804"/>
    <w:rsid w:val="008C68E9"/>
    <w:rsid w:val="008E0E46"/>
    <w:rsid w:val="0090576C"/>
    <w:rsid w:val="00907AD2"/>
    <w:rsid w:val="009131B1"/>
    <w:rsid w:val="00914DC2"/>
    <w:rsid w:val="00963CBA"/>
    <w:rsid w:val="00974A8D"/>
    <w:rsid w:val="00991261"/>
    <w:rsid w:val="009B139B"/>
    <w:rsid w:val="009F3A17"/>
    <w:rsid w:val="00A1427D"/>
    <w:rsid w:val="00A370B7"/>
    <w:rsid w:val="00A4060A"/>
    <w:rsid w:val="00A41529"/>
    <w:rsid w:val="00A569D6"/>
    <w:rsid w:val="00A72F22"/>
    <w:rsid w:val="00A748A6"/>
    <w:rsid w:val="00A857BA"/>
    <w:rsid w:val="00A85956"/>
    <w:rsid w:val="00A879A4"/>
    <w:rsid w:val="00AF726E"/>
    <w:rsid w:val="00B30179"/>
    <w:rsid w:val="00B32121"/>
    <w:rsid w:val="00B33EC0"/>
    <w:rsid w:val="00B701B3"/>
    <w:rsid w:val="00B81E12"/>
    <w:rsid w:val="00BA3D23"/>
    <w:rsid w:val="00BC2683"/>
    <w:rsid w:val="00BC358D"/>
    <w:rsid w:val="00BC74E9"/>
    <w:rsid w:val="00BD2146"/>
    <w:rsid w:val="00BD538F"/>
    <w:rsid w:val="00BE1AD2"/>
    <w:rsid w:val="00BE4F74"/>
    <w:rsid w:val="00BE618E"/>
    <w:rsid w:val="00BE6666"/>
    <w:rsid w:val="00BF4A36"/>
    <w:rsid w:val="00C17699"/>
    <w:rsid w:val="00C41A28"/>
    <w:rsid w:val="00C463DD"/>
    <w:rsid w:val="00C711C7"/>
    <w:rsid w:val="00C71A58"/>
    <w:rsid w:val="00C745C3"/>
    <w:rsid w:val="00C752DC"/>
    <w:rsid w:val="00C84414"/>
    <w:rsid w:val="00CC36F8"/>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506F0"/>
    <w:rsid w:val="00E51A6C"/>
    <w:rsid w:val="00E7260F"/>
    <w:rsid w:val="00E87921"/>
    <w:rsid w:val="00E96630"/>
    <w:rsid w:val="00EA0ED6"/>
    <w:rsid w:val="00EA264E"/>
    <w:rsid w:val="00ED75C8"/>
    <w:rsid w:val="00ED7A2A"/>
    <w:rsid w:val="00EE75D2"/>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6</TotalTime>
  <Pages>2</Pages>
  <Words>258</Words>
  <Characters>1476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7</cp:revision>
  <cp:lastPrinted>2015-05-06T11:39:00Z</cp:lastPrinted>
  <dcterms:created xsi:type="dcterms:W3CDTF">2016-08-10T14:49:00Z</dcterms:created>
  <dcterms:modified xsi:type="dcterms:W3CDTF">2016-10-28T07:51:00Z</dcterms:modified>
</cp:coreProperties>
</file>