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B1034" w:rsidP="002C5B16">
            <w:pPr>
              <w:jc w:val="right"/>
            </w:pPr>
            <w:r w:rsidRPr="00014D07">
              <w:rPr>
                <w:sz w:val="40"/>
              </w:rPr>
              <w:t>E</w:t>
            </w:r>
            <w:r>
              <w:t>/ECE/324/Rev.1/Add.79/Rev.2/Amend.1−</w:t>
            </w:r>
            <w:r w:rsidRPr="00014D07">
              <w:rPr>
                <w:sz w:val="40"/>
              </w:rPr>
              <w:t>E</w:t>
            </w:r>
            <w:r>
              <w:t>/ECE/TRANS/505/Rev.1/Add.79/Rev.2/Amend.1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CA3FB9" w:rsidRPr="00DB58B5" w:rsidRDefault="00CA3FB9" w:rsidP="00495A7B">
            <w:pPr>
              <w:spacing w:before="480" w:line="240" w:lineRule="exact"/>
            </w:pPr>
            <w:r w:rsidRPr="00CA3FB9">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0B1034">
        <w:t>79</w:t>
      </w:r>
      <w:r w:rsidR="00421A10" w:rsidRPr="006549FF">
        <w:t>: Règlement</w:t>
      </w:r>
      <w:r w:rsidR="00421A10">
        <w:t xml:space="preserve"> </w:t>
      </w:r>
      <w:r w:rsidR="00421A10" w:rsidRPr="00B371BF">
        <w:t>n</w:t>
      </w:r>
      <w:r w:rsidR="00421A10" w:rsidRPr="00B371BF">
        <w:rPr>
          <w:vertAlign w:val="superscript"/>
        </w:rPr>
        <w:t>o</w:t>
      </w:r>
      <w:r w:rsidR="00421A10">
        <w:t> </w:t>
      </w:r>
      <w:r w:rsidR="000B1034">
        <w:t>80</w:t>
      </w:r>
    </w:p>
    <w:p w:rsidR="00421A10" w:rsidRPr="006549FF" w:rsidRDefault="0029791D" w:rsidP="00242268">
      <w:pPr>
        <w:pStyle w:val="H1G"/>
        <w:spacing w:before="220" w:after="100" w:line="240" w:lineRule="exact"/>
      </w:pPr>
      <w:r>
        <w:tab/>
      </w:r>
      <w:r>
        <w:tab/>
      </w:r>
      <w:r w:rsidR="00421A10" w:rsidRPr="006549FF">
        <w:t xml:space="preserve">Révision </w:t>
      </w:r>
      <w:r w:rsidR="000B1034">
        <w:t>2</w:t>
      </w:r>
      <w:r w:rsidR="000314C7">
        <w:t xml:space="preserve"> − Amendement </w:t>
      </w:r>
      <w:r w:rsidR="000B1034">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0B1034">
        <w:rPr>
          <w:spacing w:val="-2"/>
        </w:rPr>
        <w:t>1</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0B1034">
        <w:rPr>
          <w:spacing w:val="-2"/>
        </w:rPr>
        <w:t>0</w:t>
      </w:r>
      <w:r w:rsidR="00683AE0">
        <w:rPr>
          <w:spacing w:val="-2"/>
        </w:rPr>
        <w:t>3</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0B1034">
        <w:rPr>
          <w:lang w:val="en-GB" w:eastAsia="en-GB"/>
        </w:rPr>
        <w:t xml:space="preserve">20 </w:t>
      </w:r>
      <w:proofErr w:type="spellStart"/>
      <w:r w:rsidR="000B1034">
        <w:rPr>
          <w:lang w:val="en-GB" w:eastAsia="en-GB"/>
        </w:rPr>
        <w:t>janvier</w:t>
      </w:r>
      <w:proofErr w:type="spellEnd"/>
      <w:r w:rsidR="000B1034">
        <w:rPr>
          <w:lang w:val="en-GB" w:eastAsia="en-GB"/>
        </w:rPr>
        <w:t xml:space="preserve"> 2016</w:t>
      </w:r>
    </w:p>
    <w:p w:rsidR="00DD1ED8" w:rsidRPr="00242268" w:rsidRDefault="00DD1ED8" w:rsidP="00242268">
      <w:pPr>
        <w:pStyle w:val="H1G"/>
        <w:spacing w:line="260" w:lineRule="exact"/>
        <w:rPr>
          <w:spacing w:val="-2"/>
        </w:rPr>
      </w:pPr>
      <w:r>
        <w:tab/>
      </w:r>
      <w:r>
        <w:tab/>
      </w:r>
      <w:r w:rsidR="004306D8" w:rsidRPr="004306D8">
        <w:rPr>
          <w:spacing w:val="-2"/>
        </w:rPr>
        <w:t>Prescriptions uniformes relatives à l'homologation des sièges de véhicule de grandes dimensions pour le transport de voyageurs et de ces véhicules en ce qui concerne la résistance des sièges et de leurs ancrages</w:t>
      </w:r>
    </w:p>
    <w:p w:rsidR="00D5218B" w:rsidRDefault="001D3393" w:rsidP="000B1034">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0B1034">
        <w:rPr>
          <w:lang w:val="en-GB" w:eastAsia="en-GB"/>
        </w:rPr>
        <w:t>49.</w:t>
      </w:r>
    </w:p>
    <w:p w:rsidR="000B1034" w:rsidRPr="000B1034" w:rsidRDefault="00DD1ED8" w:rsidP="000B1034">
      <w:pPr>
        <w:pStyle w:val="SingleTxtG"/>
      </w:pPr>
      <w:r>
        <w:br w:type="page"/>
      </w:r>
      <w:r w:rsidR="000B1034" w:rsidRPr="000B1034">
        <w:rPr>
          <w:i/>
        </w:rPr>
        <w:lastRenderedPageBreak/>
        <w:t>Paragraphe 1.4</w:t>
      </w:r>
      <w:r w:rsidR="000B1034" w:rsidRPr="000B1034">
        <w:t>,</w:t>
      </w:r>
      <w:r w:rsidR="000B1034" w:rsidRPr="000B1034">
        <w:rPr>
          <w:i/>
        </w:rPr>
        <w:t xml:space="preserve"> </w:t>
      </w:r>
      <w:proofErr w:type="gramStart"/>
      <w:r w:rsidR="000B1034" w:rsidRPr="000B1034">
        <w:t>modifier</w:t>
      </w:r>
      <w:proofErr w:type="gramEnd"/>
      <w:r w:rsidR="000B1034" w:rsidRPr="000B1034">
        <w:t xml:space="preserve"> comme suit:</w:t>
      </w:r>
    </w:p>
    <w:p w:rsidR="000B1034" w:rsidRPr="000B1034" w:rsidRDefault="000B1034" w:rsidP="000B1034">
      <w:pPr>
        <w:kinsoku w:val="0"/>
        <w:overflowPunct w:val="0"/>
        <w:autoSpaceDE w:val="0"/>
        <w:autoSpaceDN w:val="0"/>
        <w:adjustRightInd w:val="0"/>
        <w:snapToGrid w:val="0"/>
        <w:spacing w:after="120"/>
        <w:ind w:left="2268" w:right="1134" w:hanging="1134"/>
        <w:jc w:val="both"/>
      </w:pPr>
      <w:r w:rsidRPr="000B1034">
        <w:t>«1.4</w:t>
      </w:r>
      <w:r w:rsidRPr="000B1034">
        <w:tab/>
        <w:t>L’installation de sièges faisant face vers le côté est interdite dans les véhicules des catégories M</w:t>
      </w:r>
      <w:r w:rsidRPr="000B1034">
        <w:rPr>
          <w:vertAlign w:val="subscript"/>
        </w:rPr>
        <w:t>2</w:t>
      </w:r>
      <w:r w:rsidRPr="000B1034">
        <w:t xml:space="preserve"> (classe II, III ou B) et M3 (classe II, III ou B), à l’exception des véhicules de la catégorie M</w:t>
      </w:r>
      <w:r w:rsidRPr="000B1034">
        <w:rPr>
          <w:vertAlign w:val="subscript"/>
        </w:rPr>
        <w:t>3</w:t>
      </w:r>
      <w:r w:rsidRPr="000B1034">
        <w:t xml:space="preserve"> (classe II, III ou B) dont le poids total en charge techniquement admissible dépasse 10 tonnes à condition qu’il soit satisfait aux prescriptions du paragraphe 7.4 ci</w:t>
      </w:r>
      <w:r w:rsidRPr="000B1034">
        <w:noBreakHyphen/>
        <w:t>après.».</w:t>
      </w:r>
    </w:p>
    <w:p w:rsidR="000B1034" w:rsidRPr="000B1034" w:rsidRDefault="000B1034" w:rsidP="000B1034">
      <w:pPr>
        <w:kinsoku w:val="0"/>
        <w:overflowPunct w:val="0"/>
        <w:autoSpaceDE w:val="0"/>
        <w:autoSpaceDN w:val="0"/>
        <w:adjustRightInd w:val="0"/>
        <w:snapToGrid w:val="0"/>
        <w:spacing w:after="120"/>
        <w:ind w:left="1134" w:right="1134"/>
        <w:jc w:val="both"/>
      </w:pPr>
      <w:r w:rsidRPr="000B1034">
        <w:rPr>
          <w:i/>
        </w:rPr>
        <w:t>Paragraphe 1.5</w:t>
      </w:r>
      <w:r w:rsidRPr="000B1034">
        <w:t xml:space="preserve">, </w:t>
      </w:r>
      <w:proofErr w:type="gramStart"/>
      <w:r w:rsidRPr="000B1034">
        <w:t>supprimer</w:t>
      </w:r>
      <w:proofErr w:type="gramEnd"/>
      <w:r w:rsidRPr="000B1034">
        <w:t>.</w:t>
      </w:r>
    </w:p>
    <w:p w:rsidR="000B1034" w:rsidRPr="000B1034" w:rsidRDefault="000B1034" w:rsidP="000B1034">
      <w:pPr>
        <w:kinsoku w:val="0"/>
        <w:overflowPunct w:val="0"/>
        <w:autoSpaceDE w:val="0"/>
        <w:autoSpaceDN w:val="0"/>
        <w:adjustRightInd w:val="0"/>
        <w:snapToGrid w:val="0"/>
        <w:spacing w:after="120"/>
        <w:ind w:left="1134" w:right="1134"/>
        <w:jc w:val="both"/>
      </w:pPr>
      <w:r w:rsidRPr="000B1034">
        <w:rPr>
          <w:i/>
        </w:rPr>
        <w:t>Le paragraphe 1.6</w:t>
      </w:r>
      <w:r w:rsidRPr="000B1034">
        <w:t xml:space="preserve"> devient le paragraphe 1.5.</w:t>
      </w:r>
    </w:p>
    <w:p w:rsidR="000B1034" w:rsidRPr="000B1034" w:rsidRDefault="000B1034" w:rsidP="000B1034">
      <w:pPr>
        <w:kinsoku w:val="0"/>
        <w:overflowPunct w:val="0"/>
        <w:autoSpaceDE w:val="0"/>
        <w:autoSpaceDN w:val="0"/>
        <w:adjustRightInd w:val="0"/>
        <w:snapToGrid w:val="0"/>
        <w:spacing w:after="120"/>
        <w:ind w:left="1134" w:right="1134"/>
        <w:jc w:val="both"/>
      </w:pPr>
      <w:r w:rsidRPr="000B1034">
        <w:rPr>
          <w:i/>
        </w:rPr>
        <w:t>Paragraphe 1.7</w:t>
      </w:r>
      <w:r w:rsidRPr="000B1034">
        <w:t xml:space="preserve">, </w:t>
      </w:r>
      <w:proofErr w:type="gramStart"/>
      <w:r w:rsidRPr="000B1034">
        <w:t>supprimer</w:t>
      </w:r>
      <w:proofErr w:type="gramEnd"/>
      <w:r w:rsidRPr="000B1034">
        <w:t>.</w:t>
      </w:r>
    </w:p>
    <w:p w:rsidR="000B1034" w:rsidRPr="000B1034" w:rsidRDefault="000B1034" w:rsidP="000B1034">
      <w:pPr>
        <w:kinsoku w:val="0"/>
        <w:overflowPunct w:val="0"/>
        <w:autoSpaceDE w:val="0"/>
        <w:autoSpaceDN w:val="0"/>
        <w:adjustRightInd w:val="0"/>
        <w:snapToGrid w:val="0"/>
        <w:spacing w:after="120"/>
        <w:ind w:left="1134" w:right="1134"/>
        <w:jc w:val="both"/>
      </w:pPr>
      <w:r w:rsidRPr="000B1034">
        <w:rPr>
          <w:i/>
        </w:rPr>
        <w:t>Paragraphe </w:t>
      </w:r>
      <w:r w:rsidR="00D74398">
        <w:rPr>
          <w:i/>
        </w:rPr>
        <w:t>12.</w:t>
      </w:r>
      <w:r w:rsidRPr="000B1034">
        <w:rPr>
          <w:i/>
        </w:rPr>
        <w:t>5</w:t>
      </w:r>
      <w:r w:rsidRPr="000B1034">
        <w:t xml:space="preserve">, </w:t>
      </w:r>
      <w:proofErr w:type="gramStart"/>
      <w:r w:rsidRPr="000B1034">
        <w:t>supprimer</w:t>
      </w:r>
      <w:proofErr w:type="gramEnd"/>
      <w:r w:rsidRPr="000B1034">
        <w:t>.</w:t>
      </w:r>
    </w:p>
    <w:p w:rsidR="000B1034" w:rsidRPr="000B1034" w:rsidRDefault="000B1034" w:rsidP="000B1034">
      <w:pPr>
        <w:kinsoku w:val="0"/>
        <w:overflowPunct w:val="0"/>
        <w:autoSpaceDE w:val="0"/>
        <w:autoSpaceDN w:val="0"/>
        <w:adjustRightInd w:val="0"/>
        <w:snapToGrid w:val="0"/>
        <w:spacing w:after="120"/>
        <w:ind w:left="1134" w:right="1134"/>
        <w:jc w:val="both"/>
      </w:pPr>
      <w:r w:rsidRPr="000B1034">
        <w:rPr>
          <w:i/>
        </w:rPr>
        <w:t xml:space="preserve">Les </w:t>
      </w:r>
      <w:r w:rsidR="00D74398">
        <w:rPr>
          <w:i/>
        </w:rPr>
        <w:t xml:space="preserve">anciens </w:t>
      </w:r>
      <w:r w:rsidRPr="000B1034">
        <w:rPr>
          <w:i/>
        </w:rPr>
        <w:t xml:space="preserve">paragraphes 12.6 et 12.7 </w:t>
      </w:r>
      <w:r w:rsidRPr="000B1034">
        <w:t>deviennent les paragraphes 12.5 et 12.6.</w:t>
      </w:r>
    </w:p>
    <w:p w:rsidR="000B1034" w:rsidRPr="000B1034" w:rsidRDefault="000B1034" w:rsidP="000B1034">
      <w:pPr>
        <w:kinsoku w:val="0"/>
        <w:overflowPunct w:val="0"/>
        <w:autoSpaceDE w:val="0"/>
        <w:autoSpaceDN w:val="0"/>
        <w:adjustRightInd w:val="0"/>
        <w:snapToGrid w:val="0"/>
        <w:spacing w:after="120"/>
        <w:ind w:left="1134" w:right="1134"/>
        <w:jc w:val="both"/>
      </w:pPr>
      <w:r w:rsidRPr="000B1034">
        <w:rPr>
          <w:i/>
        </w:rPr>
        <w:t>L’ancien paragraphe 12.8</w:t>
      </w:r>
      <w:r w:rsidRPr="000B1034">
        <w:t xml:space="preserve"> devient le paragraphe 12.7 et est modifié comme suit:</w:t>
      </w:r>
    </w:p>
    <w:p w:rsidR="000B1034" w:rsidRPr="000B1034" w:rsidRDefault="000B1034" w:rsidP="000B1034">
      <w:pPr>
        <w:kinsoku w:val="0"/>
        <w:overflowPunct w:val="0"/>
        <w:autoSpaceDE w:val="0"/>
        <w:autoSpaceDN w:val="0"/>
        <w:adjustRightInd w:val="0"/>
        <w:snapToGrid w:val="0"/>
        <w:spacing w:after="120"/>
        <w:ind w:left="2268" w:right="1134" w:hanging="1134"/>
        <w:jc w:val="both"/>
      </w:pPr>
      <w:r w:rsidRPr="000B1034">
        <w:t>«12.7</w:t>
      </w:r>
      <w:r w:rsidRPr="000B1034">
        <w:tab/>
        <w:t>À l’expiration d’un délai de vingt-quatre mois à compter de la date d’entrée en vigueur de la série 03 d’amendements, les Parties contractantes appliquant le présent Règlement ne pourront délivrer des homologations pour les nouveaux types de véhicules que si le type de véhicule à homologuer satisfait aux prescriptions du présent Règlement modifié par la série 03 d’amendements.».</w:t>
      </w:r>
    </w:p>
    <w:p w:rsidR="000B1034" w:rsidRPr="000B1034" w:rsidRDefault="000B1034" w:rsidP="000B1034">
      <w:pPr>
        <w:kinsoku w:val="0"/>
        <w:overflowPunct w:val="0"/>
        <w:autoSpaceDE w:val="0"/>
        <w:autoSpaceDN w:val="0"/>
        <w:adjustRightInd w:val="0"/>
        <w:snapToGrid w:val="0"/>
        <w:spacing w:after="120"/>
        <w:ind w:left="1134" w:right="1134"/>
        <w:jc w:val="both"/>
      </w:pPr>
      <w:r w:rsidRPr="000B1034">
        <w:rPr>
          <w:i/>
        </w:rPr>
        <w:t xml:space="preserve">Les anciens paragraphes 12.9 et 12.10 </w:t>
      </w:r>
      <w:r w:rsidRPr="000B1034">
        <w:t>deviennent les paragraphes 12.8 et 12.9.</w:t>
      </w:r>
    </w:p>
    <w:p w:rsidR="000B1034" w:rsidRPr="000B1034" w:rsidRDefault="000B1034" w:rsidP="000B1034">
      <w:pPr>
        <w:kinsoku w:val="0"/>
        <w:overflowPunct w:val="0"/>
        <w:autoSpaceDE w:val="0"/>
        <w:autoSpaceDN w:val="0"/>
        <w:adjustRightInd w:val="0"/>
        <w:snapToGrid w:val="0"/>
        <w:spacing w:before="240"/>
        <w:ind w:left="1134" w:right="1134"/>
        <w:jc w:val="center"/>
        <w:rPr>
          <w:u w:val="single"/>
        </w:rPr>
      </w:pPr>
      <w:r w:rsidRPr="000B1034">
        <w:rPr>
          <w:u w:val="single"/>
        </w:rPr>
        <w:tab/>
      </w:r>
      <w:r w:rsidRPr="000B1034">
        <w:rPr>
          <w:u w:val="single"/>
        </w:rPr>
        <w:tab/>
      </w:r>
      <w:r w:rsidRPr="000B1034">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D8" w:rsidRDefault="004306D8"/>
  </w:endnote>
  <w:endnote w:type="continuationSeparator" w:id="0">
    <w:p w:rsidR="004306D8" w:rsidRDefault="004306D8">
      <w:pPr>
        <w:pStyle w:val="Footer"/>
      </w:pPr>
    </w:p>
  </w:endnote>
  <w:endnote w:type="continuationNotice" w:id="1">
    <w:p w:rsidR="004306D8" w:rsidRPr="00C451B9" w:rsidRDefault="004306D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E45677">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CA3FB9"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D8" w:rsidRPr="00D27D5E" w:rsidRDefault="004306D8" w:rsidP="00D27D5E">
      <w:pPr>
        <w:tabs>
          <w:tab w:val="right" w:pos="2155"/>
        </w:tabs>
        <w:spacing w:after="80"/>
        <w:ind w:left="680"/>
        <w:rPr>
          <w:u w:val="single"/>
        </w:rPr>
      </w:pPr>
      <w:r>
        <w:rPr>
          <w:u w:val="single"/>
        </w:rPr>
        <w:tab/>
      </w:r>
    </w:p>
  </w:footnote>
  <w:footnote w:type="continuationSeparator" w:id="0">
    <w:p w:rsidR="004306D8" w:rsidRPr="00D171D4" w:rsidRDefault="004306D8" w:rsidP="00D171D4">
      <w:pPr>
        <w:tabs>
          <w:tab w:val="right" w:pos="2155"/>
        </w:tabs>
        <w:spacing w:after="80"/>
        <w:ind w:left="680"/>
        <w:rPr>
          <w:u w:val="single"/>
        </w:rPr>
      </w:pPr>
      <w:r w:rsidRPr="00D171D4">
        <w:rPr>
          <w:u w:val="single"/>
        </w:rPr>
        <w:tab/>
      </w:r>
    </w:p>
  </w:footnote>
  <w:footnote w:type="continuationNotice" w:id="1">
    <w:p w:rsidR="004306D8" w:rsidRPr="00C451B9" w:rsidRDefault="004306D8"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0B1034">
    <w:pPr>
      <w:pStyle w:val="Header"/>
    </w:pPr>
    <w:r w:rsidRPr="00D623A7">
      <w:t>E/</w:t>
    </w:r>
    <w:proofErr w:type="spellStart"/>
    <w:r w:rsidRPr="00D623A7">
      <w:t>ECE</w:t>
    </w:r>
    <w:proofErr w:type="spellEnd"/>
    <w:r w:rsidRPr="00D623A7">
      <w:t>/324</w:t>
    </w:r>
    <w:r>
      <w:t>/Rev.1/Add.79/Rev.2/Amend.1</w:t>
    </w:r>
    <w:r>
      <w:br/>
    </w:r>
    <w:r w:rsidRPr="00D623A7">
      <w:t>E/</w:t>
    </w:r>
    <w:proofErr w:type="spellStart"/>
    <w:r w:rsidRPr="00D623A7">
      <w:t>ECE</w:t>
    </w:r>
    <w:proofErr w:type="spellEnd"/>
    <w:r w:rsidRPr="00D623A7">
      <w:t>/TRANS/505</w:t>
    </w:r>
    <w:r>
      <w:t>/Rev.1/Add.79/Rev.2/Amend.1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C2" w:rsidRPr="009C0EC2" w:rsidRDefault="009C0EC2" w:rsidP="009C0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6D8"/>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B1034"/>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6D8"/>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3AE0"/>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C0EC2"/>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A3FB9"/>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398"/>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45677"/>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8</TotalTime>
  <Pages>2</Pages>
  <Words>324</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5</cp:revision>
  <cp:lastPrinted>2016-02-04T15:00:00Z</cp:lastPrinted>
  <dcterms:created xsi:type="dcterms:W3CDTF">2015-09-22T12:01:00Z</dcterms:created>
  <dcterms:modified xsi:type="dcterms:W3CDTF">2016-02-04T15:28:00Z</dcterms:modified>
</cp:coreProperties>
</file>