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D68" w:rsidRPr="00CF4C80" w:rsidRDefault="00226D68" w:rsidP="00226D68">
      <w:pPr>
        <w:spacing w:line="60" w:lineRule="exact"/>
        <w:rPr>
          <w:color w:val="010000"/>
          <w:sz w:val="6"/>
        </w:rPr>
        <w:sectPr w:rsidR="00226D68" w:rsidRPr="00CF4C80" w:rsidSect="00226D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CF4C80" w:rsidRPr="00CF4C80" w:rsidRDefault="00CF4C80" w:rsidP="00CF4C8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before="120"/>
        <w:ind w:left="1267" w:right="1267" w:hanging="1267"/>
      </w:pPr>
      <w:r w:rsidRPr="00CF4C80">
        <w:rPr>
          <w:lang w:val="en-US"/>
        </w:rPr>
        <w:tab/>
      </w:r>
      <w:r w:rsidRPr="00CF4C80">
        <w:rPr>
          <w:lang w:val="en-US"/>
        </w:rPr>
        <w:tab/>
      </w:r>
      <w:r w:rsidRPr="00CF4C80">
        <w:t>Соглашение</w:t>
      </w:r>
    </w:p>
    <w:p w:rsidR="00CF4C80" w:rsidRPr="00CF4C80" w:rsidRDefault="00CF4C80" w:rsidP="00CF4C80">
      <w:pPr>
        <w:pStyle w:val="SingleTxt"/>
        <w:spacing w:after="0" w:line="120" w:lineRule="exact"/>
        <w:rPr>
          <w:b/>
          <w:sz w:val="10"/>
        </w:rPr>
      </w:pPr>
    </w:p>
    <w:p w:rsidR="00CF4C80" w:rsidRPr="00CF4C80" w:rsidRDefault="00CF4C80" w:rsidP="00CF4C80">
      <w:pPr>
        <w:pStyle w:val="SingleTxt"/>
        <w:spacing w:after="0" w:line="120" w:lineRule="exact"/>
        <w:rPr>
          <w:b/>
          <w:sz w:val="10"/>
        </w:rPr>
      </w:pPr>
    </w:p>
    <w:p w:rsidR="00CF4C80" w:rsidRPr="00CF4C80" w:rsidRDefault="00CF4C80" w:rsidP="00FF1E8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F4C80">
        <w:tab/>
      </w:r>
      <w:r w:rsidRPr="00CF4C80">
        <w:tab/>
        <w:t>О принятии единообразных технических предписаний для</w:t>
      </w:r>
      <w:r w:rsidR="00FF1E8D">
        <w:rPr>
          <w:lang w:val="en-US"/>
        </w:rPr>
        <w:t> </w:t>
      </w:r>
      <w:r w:rsidRPr="00CF4C80">
        <w:t>колесных транспортных средств, предметов оборудования и</w:t>
      </w:r>
      <w:r w:rsidR="00FF1E8D">
        <w:rPr>
          <w:lang w:val="en-US"/>
        </w:rPr>
        <w:t> </w:t>
      </w:r>
      <w:r w:rsidRPr="00CF4C80">
        <w:t>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</w:r>
      <w:r w:rsidRPr="00D92684">
        <w:rPr>
          <w:b w:val="0"/>
          <w:sz w:val="20"/>
        </w:rPr>
        <w:footnoteReference w:customMarkFollows="1" w:id="1"/>
        <w:t>*</w:t>
      </w:r>
    </w:p>
    <w:p w:rsidR="00CF4C80" w:rsidRPr="00CF4C80" w:rsidRDefault="00CF4C80" w:rsidP="00CF4C80">
      <w:pPr>
        <w:pStyle w:val="SingleTxt"/>
        <w:spacing w:after="0" w:line="120" w:lineRule="exact"/>
        <w:rPr>
          <w:sz w:val="10"/>
        </w:rPr>
      </w:pPr>
    </w:p>
    <w:p w:rsidR="00CF4C80" w:rsidRPr="00CF4C80" w:rsidRDefault="00CF4C80" w:rsidP="00CF4C80">
      <w:pPr>
        <w:pStyle w:val="SingleTxt"/>
        <w:spacing w:after="0" w:line="120" w:lineRule="exact"/>
        <w:rPr>
          <w:sz w:val="10"/>
        </w:rPr>
      </w:pPr>
    </w:p>
    <w:p w:rsidR="00CF4C80" w:rsidRPr="00CF4C80" w:rsidRDefault="00CF4C80" w:rsidP="00CF4C80">
      <w:pPr>
        <w:pStyle w:val="SingleTxt"/>
      </w:pPr>
      <w:r w:rsidRPr="00CF4C80">
        <w:t>(Пересмотр 2, включающий поправки, вступившие в силу 16 октября 1995 года)</w:t>
      </w:r>
    </w:p>
    <w:p w:rsidR="00CF4C80" w:rsidRPr="004D7E60" w:rsidRDefault="00CF4C80" w:rsidP="00CF4C80">
      <w:pPr>
        <w:pStyle w:val="SingleTxt"/>
        <w:jc w:val="center"/>
        <w:rPr>
          <w:u w:val="single"/>
        </w:rPr>
      </w:pPr>
      <w:r w:rsidRPr="004D7E60">
        <w:rPr>
          <w:u w:val="single"/>
        </w:rPr>
        <w:tab/>
      </w:r>
      <w:r w:rsidRPr="004D7E60">
        <w:rPr>
          <w:u w:val="single"/>
        </w:rPr>
        <w:tab/>
      </w:r>
      <w:r w:rsidRPr="004D7E60">
        <w:rPr>
          <w:u w:val="single"/>
        </w:rPr>
        <w:tab/>
      </w:r>
    </w:p>
    <w:p w:rsidR="00CF4C80" w:rsidRPr="00CF4C80" w:rsidRDefault="00CF4C80" w:rsidP="00CF4C80">
      <w:pPr>
        <w:pStyle w:val="SingleTxt"/>
        <w:spacing w:after="0" w:line="120" w:lineRule="exact"/>
        <w:rPr>
          <w:b/>
          <w:sz w:val="10"/>
        </w:rPr>
      </w:pPr>
    </w:p>
    <w:p w:rsidR="00CF4C80" w:rsidRPr="00CF4C80" w:rsidRDefault="00CF4C80" w:rsidP="00CF4C80">
      <w:pPr>
        <w:pStyle w:val="SingleTxt"/>
        <w:spacing w:after="0" w:line="120" w:lineRule="exact"/>
        <w:rPr>
          <w:b/>
          <w:sz w:val="10"/>
        </w:rPr>
      </w:pPr>
    </w:p>
    <w:p w:rsidR="00CF4C80" w:rsidRPr="00CF4C80" w:rsidRDefault="00CF4C80" w:rsidP="00CF4C8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F4C80">
        <w:tab/>
      </w:r>
      <w:r w:rsidRPr="00CF4C80">
        <w:tab/>
        <w:t>Добавление 58: Правила № 59</w:t>
      </w:r>
    </w:p>
    <w:p w:rsidR="00CF4C80" w:rsidRPr="00CF4C80" w:rsidRDefault="00CF4C80" w:rsidP="00CF4C80">
      <w:pPr>
        <w:pStyle w:val="SingleTxt"/>
        <w:spacing w:after="0" w:line="120" w:lineRule="exact"/>
        <w:rPr>
          <w:b/>
          <w:sz w:val="10"/>
        </w:rPr>
      </w:pPr>
    </w:p>
    <w:p w:rsidR="00CF4C80" w:rsidRPr="00CF4C80" w:rsidRDefault="00CF4C80" w:rsidP="00CF4C80">
      <w:pPr>
        <w:pStyle w:val="SingleTxt"/>
        <w:spacing w:after="0" w:line="120" w:lineRule="exact"/>
        <w:rPr>
          <w:b/>
          <w:sz w:val="10"/>
        </w:rPr>
      </w:pPr>
    </w:p>
    <w:p w:rsidR="00CF4C80" w:rsidRPr="00CF4C80" w:rsidRDefault="00CF4C80" w:rsidP="00CF4C8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F4C80">
        <w:tab/>
      </w:r>
      <w:r w:rsidRPr="00CF4C80">
        <w:tab/>
        <w:t>Пересмотр 2 − Поправка 1</w:t>
      </w:r>
    </w:p>
    <w:p w:rsidR="00CF4C80" w:rsidRPr="00CF4C80" w:rsidRDefault="00CF4C80" w:rsidP="00CF4C80">
      <w:pPr>
        <w:pStyle w:val="SingleTxt"/>
        <w:spacing w:after="0" w:line="120" w:lineRule="exact"/>
        <w:rPr>
          <w:sz w:val="10"/>
        </w:rPr>
      </w:pPr>
    </w:p>
    <w:p w:rsidR="00CF4C80" w:rsidRPr="00CF4C80" w:rsidRDefault="00CF4C80" w:rsidP="00CF4C80">
      <w:pPr>
        <w:pStyle w:val="SingleTxt"/>
        <w:spacing w:after="0" w:line="120" w:lineRule="exact"/>
        <w:rPr>
          <w:sz w:val="10"/>
        </w:rPr>
      </w:pPr>
    </w:p>
    <w:p w:rsidR="00CF4C80" w:rsidRPr="00FF1E8D" w:rsidRDefault="00CF4C80" w:rsidP="00CF4C80">
      <w:pPr>
        <w:pStyle w:val="SingleTxt"/>
      </w:pPr>
      <w:r w:rsidRPr="00CF4C80">
        <w:t xml:space="preserve">Дополнение 1 к поправкам серии 02 к Правилам − Дата вступления в силу: </w:t>
      </w:r>
      <w:r w:rsidR="00FF1E8D" w:rsidRPr="00FF1E8D">
        <w:br/>
      </w:r>
      <w:r w:rsidRPr="00CF4C80">
        <w:t>20 января 2016 года</w:t>
      </w:r>
    </w:p>
    <w:p w:rsidR="00CF4C80" w:rsidRPr="00FF1E8D" w:rsidRDefault="00CF4C80" w:rsidP="00CF4C80">
      <w:pPr>
        <w:pStyle w:val="SingleTxt"/>
        <w:spacing w:after="0" w:line="120" w:lineRule="exact"/>
        <w:rPr>
          <w:sz w:val="10"/>
        </w:rPr>
      </w:pPr>
    </w:p>
    <w:p w:rsidR="00CF4C80" w:rsidRPr="00FF1E8D" w:rsidRDefault="00CF4C80" w:rsidP="00CF4C80">
      <w:pPr>
        <w:pStyle w:val="SingleTxt"/>
        <w:spacing w:after="0" w:line="120" w:lineRule="exact"/>
        <w:rPr>
          <w:sz w:val="10"/>
        </w:rPr>
      </w:pPr>
    </w:p>
    <w:p w:rsidR="00CF4C80" w:rsidRPr="00CF4C80" w:rsidRDefault="00CF4C80" w:rsidP="00CF4C8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F4C80">
        <w:tab/>
      </w:r>
      <w:r w:rsidRPr="00CF4C80">
        <w:tab/>
        <w:t>Единообразные предписания, касающиеся официального утверждения сменных систем глушителя</w:t>
      </w:r>
    </w:p>
    <w:p w:rsidR="00FF1E8D" w:rsidRPr="00FF1E8D" w:rsidRDefault="00FF1E8D" w:rsidP="00FF1E8D">
      <w:pPr>
        <w:pStyle w:val="SingleTxt"/>
        <w:spacing w:after="0" w:line="120" w:lineRule="exact"/>
        <w:rPr>
          <w:sz w:val="10"/>
        </w:rPr>
      </w:pPr>
    </w:p>
    <w:p w:rsidR="00FF1E8D" w:rsidRPr="00FF1E8D" w:rsidRDefault="00FF1E8D" w:rsidP="00FF1E8D">
      <w:pPr>
        <w:pStyle w:val="SingleTxt"/>
        <w:spacing w:after="0" w:line="120" w:lineRule="exact"/>
        <w:rPr>
          <w:sz w:val="10"/>
        </w:rPr>
      </w:pPr>
    </w:p>
    <w:p w:rsidR="00CF4C80" w:rsidRPr="00CF4C80" w:rsidRDefault="00CF4C80" w:rsidP="00CF4C80">
      <w:pPr>
        <w:pStyle w:val="SingleTxt"/>
      </w:pPr>
      <w:r w:rsidRPr="00CF4C80">
        <w:t>Данный документ опубликован исключительно в информационных целях. Аутентичным и юридически обязательным текстом является документ ECE/TRANS/</w:t>
      </w:r>
      <w:r w:rsidR="00FF1E8D" w:rsidRPr="00FF1E8D">
        <w:br/>
      </w:r>
      <w:r w:rsidRPr="00CF4C80">
        <w:t>WP.29/2015/63.</w:t>
      </w:r>
    </w:p>
    <w:p w:rsidR="00CF4C80" w:rsidRPr="00FF1E8D" w:rsidRDefault="00FF1E8D" w:rsidP="00FF1E8D">
      <w:pPr>
        <w:pStyle w:val="SingleTxt"/>
        <w:spacing w:line="240" w:lineRule="auto"/>
        <w:jc w:val="center"/>
        <w:rPr>
          <w:u w:val="single"/>
        </w:rPr>
      </w:pPr>
      <w:r w:rsidRPr="00FF1E8D">
        <w:rPr>
          <w:u w:val="single"/>
        </w:rPr>
        <w:tab/>
      </w:r>
      <w:r w:rsidRPr="00FF1E8D">
        <w:rPr>
          <w:u w:val="single"/>
        </w:rPr>
        <w:tab/>
      </w:r>
      <w:r w:rsidRPr="00FF1E8D">
        <w:rPr>
          <w:u w:val="single"/>
        </w:rPr>
        <w:tab/>
      </w:r>
    </w:p>
    <w:p w:rsidR="00CF4C80" w:rsidRPr="00CF4C80" w:rsidRDefault="00CF4C80" w:rsidP="00FF1E8D">
      <w:pPr>
        <w:pStyle w:val="SingleTxt"/>
        <w:spacing w:line="240" w:lineRule="auto"/>
        <w:jc w:val="center"/>
      </w:pPr>
      <w:r w:rsidRPr="00CF4C80">
        <w:rPr>
          <w:noProof/>
          <w:lang w:val="en-US" w:eastAsia="en-US"/>
        </w:rPr>
        <w:drawing>
          <wp:inline distT="0" distB="0" distL="0" distR="0" wp14:anchorId="1E1ADDDE" wp14:editId="07BE617F">
            <wp:extent cx="819785" cy="6642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C80" w:rsidRPr="00CF4C80" w:rsidRDefault="00CF4C80" w:rsidP="00FF1E8D">
      <w:pPr>
        <w:pStyle w:val="SingleTxt"/>
        <w:jc w:val="center"/>
        <w:rPr>
          <w:b/>
          <w:bCs/>
        </w:rPr>
      </w:pPr>
      <w:r w:rsidRPr="00CF4C80">
        <w:rPr>
          <w:b/>
          <w:bCs/>
        </w:rPr>
        <w:t>ОРГАНИЗАЦИЯ ОБЪЕДИНЕННЫХ НАЦИЙ</w:t>
      </w:r>
    </w:p>
    <w:p w:rsidR="00CF4C80" w:rsidRPr="00CF4C80" w:rsidRDefault="00CF4C80" w:rsidP="00D92684">
      <w:pPr>
        <w:pStyle w:val="SingleTxt"/>
      </w:pPr>
      <w:r w:rsidRPr="00CF4C80">
        <w:br w:type="page"/>
      </w:r>
      <w:r w:rsidRPr="00CF4C80">
        <w:rPr>
          <w:i/>
        </w:rPr>
        <w:lastRenderedPageBreak/>
        <w:t>Пункт 2.1</w:t>
      </w:r>
      <w:r w:rsidRPr="00CF4C80">
        <w:t xml:space="preserve"> изменить следующим образом:</w:t>
      </w:r>
    </w:p>
    <w:p w:rsidR="00CF4C80" w:rsidRPr="00CF4C80" w:rsidRDefault="00D92684" w:rsidP="00D92684">
      <w:pPr>
        <w:pStyle w:val="SingleTxt"/>
        <w:ind w:left="2275" w:hanging="1008"/>
      </w:pPr>
      <w:r>
        <w:t>«</w:t>
      </w:r>
      <w:r w:rsidR="00CF4C80" w:rsidRPr="00CF4C80">
        <w:t>2.1</w:t>
      </w:r>
      <w:r w:rsidR="00CF4C80" w:rsidRPr="00CF4C80">
        <w:tab/>
      </w:r>
      <w:r w:rsidR="00CF4C80" w:rsidRPr="00CF4C80">
        <w:tab/>
      </w:r>
      <w:r>
        <w:tab/>
      </w:r>
      <w:r w:rsidR="00CF4C80" w:rsidRPr="00CF4C80">
        <w:t>″</w:t>
      </w:r>
      <w:r w:rsidR="00CF4C80" w:rsidRPr="00CF4C80">
        <w:rPr>
          <w:i/>
        </w:rPr>
        <w:t>системы глушителя″</w:t>
      </w:r>
      <w:r w:rsidR="00CF4C80" w:rsidRPr="00CF4C80">
        <w:t xml:space="preserve"> означает полный комплект элементов, необходимых для снижения звука, производимого двигателем автомобиля и его системами впуска и выпуска</w:t>
      </w:r>
      <w:r>
        <w:t>»</w:t>
      </w:r>
      <w:r w:rsidR="00CF4C80" w:rsidRPr="00CF4C80">
        <w:t>.</w:t>
      </w:r>
    </w:p>
    <w:p w:rsidR="00CF4C80" w:rsidRPr="00CF4C80" w:rsidRDefault="00CF4C80" w:rsidP="00CF4C80">
      <w:pPr>
        <w:pStyle w:val="SingleTxt"/>
        <w:rPr>
          <w:i/>
        </w:rPr>
      </w:pPr>
      <w:r w:rsidRPr="00CF4C80">
        <w:rPr>
          <w:i/>
        </w:rPr>
        <w:t>Приложение 6</w:t>
      </w:r>
    </w:p>
    <w:p w:rsidR="00CF4C80" w:rsidRPr="00CF4C80" w:rsidRDefault="00CF4C80" w:rsidP="00CF4C80">
      <w:pPr>
        <w:pStyle w:val="SingleTxt"/>
      </w:pPr>
      <w:r w:rsidRPr="00CF4C80">
        <w:rPr>
          <w:i/>
        </w:rPr>
        <w:t>Пункты 1–3</w:t>
      </w:r>
      <w:r w:rsidRPr="00CF4C80">
        <w:t xml:space="preserve"> изменить следующим образом:</w:t>
      </w:r>
    </w:p>
    <w:p w:rsidR="00CF4C80" w:rsidRPr="00CF4C80" w:rsidRDefault="00D92684" w:rsidP="00D92684">
      <w:pPr>
        <w:pStyle w:val="SingleTxt"/>
        <w:ind w:left="2275" w:hanging="1008"/>
      </w:pPr>
      <w:r>
        <w:t>«</w:t>
      </w:r>
      <w:r w:rsidR="00CF4C80" w:rsidRPr="00CF4C80">
        <w:t>1.</w:t>
      </w:r>
      <w:r w:rsidR="00CF4C80" w:rsidRPr="00CF4C80">
        <w:tab/>
      </w:r>
      <w:r w:rsidR="00CF4C80" w:rsidRPr="00CF4C80">
        <w:tab/>
      </w:r>
      <w:r w:rsidR="004D7E60" w:rsidRPr="004D7E60">
        <w:tab/>
      </w:r>
      <w:r w:rsidR="00CF4C80" w:rsidRPr="00CF4C80">
        <w:t>К каждой сменной системе глушителя выхлопа прилагается документ, выданный изготовителем сменной системы глушителя выхлопа или его представителем. Этот документ должен содержать, по крайней мере, следующую информацию:</w:t>
      </w:r>
    </w:p>
    <w:p w:rsidR="00CF4C80" w:rsidRPr="00CF4C80" w:rsidRDefault="00CF4C80" w:rsidP="00B25873">
      <w:pPr>
        <w:pStyle w:val="SingleTxt"/>
        <w:tabs>
          <w:tab w:val="clear" w:pos="2218"/>
          <w:tab w:val="left" w:pos="2286"/>
        </w:tabs>
        <w:ind w:left="2692" w:hanging="950"/>
      </w:pPr>
      <w:r w:rsidRPr="00CF4C80">
        <w:tab/>
        <w:t>а)</w:t>
      </w:r>
      <w:r w:rsidRPr="00CF4C80">
        <w:tab/>
        <w:t>номер официального утверждения типа сменной системы глушителя выхлопа (5-й разряд, указывающий номер распространения официального утверждения типа, может быть опущен);</w:t>
      </w:r>
    </w:p>
    <w:p w:rsidR="00CF4C80" w:rsidRPr="00CF4C80" w:rsidRDefault="00CF4C80" w:rsidP="00B25873">
      <w:pPr>
        <w:pStyle w:val="SingleTxt"/>
        <w:tabs>
          <w:tab w:val="clear" w:pos="2218"/>
          <w:tab w:val="left" w:pos="2286"/>
        </w:tabs>
        <w:ind w:left="2692" w:hanging="950"/>
      </w:pPr>
      <w:r w:rsidRPr="00CF4C80">
        <w:tab/>
      </w:r>
      <w:r w:rsidRPr="00CF4C80">
        <w:rPr>
          <w:lang w:val="en-US"/>
        </w:rPr>
        <w:t>b</w:t>
      </w:r>
      <w:r w:rsidRPr="00CF4C80">
        <w:t>)</w:t>
      </w:r>
      <w:r w:rsidRPr="00CF4C80">
        <w:tab/>
        <w:t>знак официального утверждения типа;</w:t>
      </w:r>
    </w:p>
    <w:p w:rsidR="00CF4C80" w:rsidRPr="00CF4C80" w:rsidRDefault="00CF4C80" w:rsidP="00B25873">
      <w:pPr>
        <w:pStyle w:val="SingleTxt"/>
        <w:tabs>
          <w:tab w:val="clear" w:pos="2218"/>
          <w:tab w:val="left" w:pos="2286"/>
        </w:tabs>
        <w:ind w:left="2692" w:hanging="950"/>
      </w:pPr>
      <w:r w:rsidRPr="00CF4C80">
        <w:tab/>
      </w:r>
      <w:r w:rsidRPr="00CF4C80">
        <w:rPr>
          <w:lang w:val="en-US"/>
        </w:rPr>
        <w:t>c</w:t>
      </w:r>
      <w:r w:rsidRPr="00CF4C80">
        <w:t>)</w:t>
      </w:r>
      <w:r w:rsidRPr="00CF4C80">
        <w:tab/>
        <w:t>марка (торговое наименование изготовителя);</w:t>
      </w:r>
    </w:p>
    <w:p w:rsidR="00CF4C80" w:rsidRPr="00CF4C80" w:rsidRDefault="00CF4C80" w:rsidP="00B25873">
      <w:pPr>
        <w:pStyle w:val="SingleTxt"/>
        <w:tabs>
          <w:tab w:val="clear" w:pos="2218"/>
          <w:tab w:val="left" w:pos="2286"/>
        </w:tabs>
        <w:ind w:left="2692" w:hanging="950"/>
      </w:pPr>
      <w:r w:rsidRPr="00CF4C80">
        <w:tab/>
        <w:t>d)</w:t>
      </w:r>
      <w:r w:rsidRPr="00CF4C80">
        <w:tab/>
        <w:t>тип и коммерческое описание и/или номер детали;</w:t>
      </w:r>
    </w:p>
    <w:p w:rsidR="00CF4C80" w:rsidRPr="00CF4C80" w:rsidRDefault="00CF4C80" w:rsidP="00B25873">
      <w:pPr>
        <w:pStyle w:val="SingleTxt"/>
        <w:tabs>
          <w:tab w:val="clear" w:pos="2218"/>
          <w:tab w:val="left" w:pos="2286"/>
        </w:tabs>
        <w:ind w:left="2692" w:hanging="950"/>
      </w:pPr>
      <w:r w:rsidRPr="00CF4C80">
        <w:tab/>
        <w:t>е)</w:t>
      </w:r>
      <w:r w:rsidRPr="00CF4C80">
        <w:tab/>
        <w:t>наименование и адрес изготовителя;</w:t>
      </w:r>
    </w:p>
    <w:p w:rsidR="00CF4C80" w:rsidRPr="00CF4C80" w:rsidRDefault="00CF4C80" w:rsidP="00B25873">
      <w:pPr>
        <w:pStyle w:val="SingleTxt"/>
        <w:tabs>
          <w:tab w:val="clear" w:pos="2218"/>
          <w:tab w:val="left" w:pos="2286"/>
        </w:tabs>
        <w:ind w:left="2692" w:hanging="950"/>
      </w:pPr>
      <w:r w:rsidRPr="00CF4C80">
        <w:tab/>
      </w:r>
      <w:r w:rsidRPr="00CF4C80">
        <w:rPr>
          <w:lang w:val="en-US"/>
        </w:rPr>
        <w:t>f</w:t>
      </w:r>
      <w:r w:rsidRPr="00CF4C80">
        <w:t>)</w:t>
      </w:r>
      <w:r w:rsidRPr="00CF4C80">
        <w:tab/>
        <w:t>наименование и адрес уполномоченного представителя изготовителя (если имеется);</w:t>
      </w:r>
    </w:p>
    <w:p w:rsidR="00CF4C80" w:rsidRPr="00CF4C80" w:rsidRDefault="00CF4C80" w:rsidP="00B25873">
      <w:pPr>
        <w:pStyle w:val="SingleTxt"/>
        <w:tabs>
          <w:tab w:val="clear" w:pos="2218"/>
          <w:tab w:val="left" w:pos="2286"/>
        </w:tabs>
        <w:ind w:left="2692" w:hanging="950"/>
      </w:pPr>
      <w:r w:rsidRPr="00CF4C80">
        <w:tab/>
        <w:t>g)</w:t>
      </w:r>
      <w:r w:rsidRPr="00CF4C80">
        <w:tab/>
        <w:t>данные о транспортных средствах, для которых предназначена сменная система глушителя выхлопа:</w:t>
      </w:r>
    </w:p>
    <w:p w:rsidR="00CF4C80" w:rsidRPr="00CF4C80" w:rsidRDefault="00CF4C80" w:rsidP="00B25873">
      <w:pPr>
        <w:pStyle w:val="SingleTxt"/>
        <w:tabs>
          <w:tab w:val="clear" w:pos="2218"/>
          <w:tab w:val="left" w:pos="2286"/>
        </w:tabs>
        <w:ind w:left="2692" w:hanging="950"/>
      </w:pPr>
      <w:r w:rsidRPr="00CF4C80">
        <w:tab/>
      </w:r>
      <w:r w:rsidRPr="00CF4C80">
        <w:tab/>
        <w:t>i)</w:t>
      </w:r>
      <w:r w:rsidRPr="00CF4C80">
        <w:tab/>
        <w:t>марка;</w:t>
      </w:r>
    </w:p>
    <w:p w:rsidR="00CF4C80" w:rsidRPr="00CF4C80" w:rsidRDefault="00CF4C80" w:rsidP="00D92684">
      <w:pPr>
        <w:pStyle w:val="SingleTxt"/>
        <w:ind w:left="2692" w:hanging="950"/>
      </w:pPr>
      <w:r w:rsidRPr="00CF4C80">
        <w:tab/>
      </w:r>
      <w:r w:rsidRPr="00CF4C80">
        <w:tab/>
        <w:t>ii)</w:t>
      </w:r>
      <w:r w:rsidRPr="00CF4C80">
        <w:tab/>
        <w:t>тип;</w:t>
      </w:r>
    </w:p>
    <w:p w:rsidR="00CF4C80" w:rsidRPr="00CF4C80" w:rsidRDefault="00CF4C80" w:rsidP="00D92684">
      <w:pPr>
        <w:pStyle w:val="SingleTxt"/>
        <w:ind w:left="2692" w:hanging="950"/>
      </w:pPr>
      <w:r w:rsidRPr="00CF4C80">
        <w:tab/>
      </w:r>
      <w:r w:rsidRPr="00CF4C80">
        <w:tab/>
        <w:t>iii)</w:t>
      </w:r>
      <w:r w:rsidRPr="00CF4C80">
        <w:tab/>
        <w:t>номер официального утверждения типа;</w:t>
      </w:r>
    </w:p>
    <w:p w:rsidR="00CF4C80" w:rsidRPr="00CF4C80" w:rsidRDefault="00CF4C80" w:rsidP="00D92684">
      <w:pPr>
        <w:pStyle w:val="SingleTxt"/>
        <w:ind w:left="2692" w:hanging="950"/>
      </w:pPr>
      <w:r w:rsidRPr="00CF4C80">
        <w:tab/>
      </w:r>
      <w:r w:rsidRPr="00CF4C80">
        <w:tab/>
        <w:t>iv)</w:t>
      </w:r>
      <w:r w:rsidRPr="00CF4C80">
        <w:tab/>
        <w:t>код двигателя;</w:t>
      </w:r>
    </w:p>
    <w:p w:rsidR="00CF4C80" w:rsidRPr="00CF4C80" w:rsidRDefault="00CF4C80" w:rsidP="00D92684">
      <w:pPr>
        <w:pStyle w:val="SingleTxt"/>
        <w:ind w:left="2692" w:hanging="950"/>
      </w:pPr>
      <w:r w:rsidRPr="00CF4C80">
        <w:tab/>
      </w:r>
      <w:r w:rsidRPr="00CF4C80">
        <w:tab/>
        <w:t>v)</w:t>
      </w:r>
      <w:r w:rsidRPr="00CF4C80">
        <w:tab/>
        <w:t>максимальная мощность двигателя;</w:t>
      </w:r>
    </w:p>
    <w:p w:rsidR="00CF4C80" w:rsidRPr="00CF4C80" w:rsidRDefault="00CF4C80" w:rsidP="00D92684">
      <w:pPr>
        <w:pStyle w:val="SingleTxt"/>
        <w:ind w:left="2692" w:hanging="950"/>
      </w:pPr>
      <w:r w:rsidRPr="00CF4C80">
        <w:tab/>
      </w:r>
      <w:r w:rsidRPr="00CF4C80">
        <w:tab/>
        <w:t>vi)</w:t>
      </w:r>
      <w:r w:rsidRPr="00CF4C80">
        <w:tab/>
        <w:t>тип трансмиссии;</w:t>
      </w:r>
    </w:p>
    <w:p w:rsidR="00CF4C80" w:rsidRPr="00CF4C80" w:rsidRDefault="00CF4C80" w:rsidP="00D92684">
      <w:pPr>
        <w:pStyle w:val="SingleTxt"/>
        <w:ind w:left="3182" w:hanging="1440"/>
      </w:pPr>
      <w:r w:rsidRPr="00CF4C80">
        <w:tab/>
      </w:r>
      <w:r w:rsidRPr="00CF4C80">
        <w:tab/>
        <w:t>vii)</w:t>
      </w:r>
      <w:r w:rsidRPr="00CF4C80">
        <w:tab/>
        <w:t>любые ограничения, касающиеся транспортных средств, на которые может быть установлена данная система;</w:t>
      </w:r>
    </w:p>
    <w:p w:rsidR="00CF4C80" w:rsidRPr="00CF4C80" w:rsidRDefault="00CF4C80" w:rsidP="00B25873">
      <w:pPr>
        <w:pStyle w:val="SingleTxt"/>
        <w:tabs>
          <w:tab w:val="clear" w:pos="2218"/>
          <w:tab w:val="left" w:pos="2286"/>
        </w:tabs>
        <w:ind w:left="2692" w:hanging="950"/>
      </w:pPr>
      <w:r w:rsidRPr="00CF4C80">
        <w:tab/>
        <w:t>h)</w:t>
      </w:r>
      <w:r w:rsidRPr="00CF4C80">
        <w:tab/>
        <w:t>инструкции по установке.</w:t>
      </w:r>
    </w:p>
    <w:p w:rsidR="00CF4C80" w:rsidRPr="00CF4C80" w:rsidRDefault="00CF4C80" w:rsidP="00D92684">
      <w:pPr>
        <w:pStyle w:val="SingleTxt"/>
        <w:ind w:left="2275" w:hanging="1008"/>
      </w:pPr>
      <w:r w:rsidRPr="00CF4C80">
        <w:t>2.</w:t>
      </w:r>
      <w:r w:rsidRPr="00CF4C80">
        <w:tab/>
      </w:r>
      <w:r w:rsidR="00D92684">
        <w:tab/>
      </w:r>
      <w:r w:rsidR="00D92684">
        <w:tab/>
      </w:r>
      <w:r w:rsidRPr="00CF4C80">
        <w:t>Если документ, упомянутый в пункте 1, включает несколько страниц, то на всех страницах должно содержаться, по крайней мере, указание на номер официального утверждения типа.</w:t>
      </w:r>
    </w:p>
    <w:p w:rsidR="00CF4C80" w:rsidRPr="00CF4C80" w:rsidRDefault="00CF4C80" w:rsidP="00D92684">
      <w:pPr>
        <w:pStyle w:val="SingleTxt"/>
        <w:ind w:left="2275" w:hanging="1008"/>
      </w:pPr>
      <w:r w:rsidRPr="00CF4C80">
        <w:t>3.</w:t>
      </w:r>
      <w:r w:rsidRPr="00CF4C80">
        <w:tab/>
      </w:r>
      <w:r w:rsidRPr="00CF4C80">
        <w:tab/>
      </w:r>
      <w:r w:rsidR="00D92684">
        <w:tab/>
      </w:r>
      <w:r w:rsidRPr="00CF4C80">
        <w:t>Информация, предусмотренная подпунктами g) и h) пункта 1, может быть представлена на веб-сайте изготовителя. В этом случае в документе, прилагаемом к сменной системе глушителя выхлопа, указывают веб-сайт, на котором можно найти и откуда можно распечатать требуемую информацию</w:t>
      </w:r>
      <w:r w:rsidR="00D92684">
        <w:t>»</w:t>
      </w:r>
      <w:r w:rsidRPr="00CF4C80">
        <w:t>.</w:t>
      </w:r>
    </w:p>
    <w:p w:rsidR="00226D68" w:rsidRPr="00D92684" w:rsidRDefault="00D92684" w:rsidP="00D92684">
      <w:pPr>
        <w:pStyle w:val="SingleTxt"/>
        <w:spacing w:after="0" w:line="240" w:lineRule="auto"/>
      </w:pPr>
      <w:r>
        <w:rPr>
          <w:noProof/>
          <w:w w:val="10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00CC8F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226D68" w:rsidRPr="00D92684" w:rsidSect="00226D68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DB5" w:rsidRDefault="00055DB5" w:rsidP="008A1A7A">
      <w:pPr>
        <w:spacing w:line="240" w:lineRule="auto"/>
      </w:pPr>
      <w:r>
        <w:separator/>
      </w:r>
    </w:p>
  </w:endnote>
  <w:endnote w:type="continuationSeparator" w:id="0">
    <w:p w:rsidR="00055DB5" w:rsidRDefault="00055DB5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26D68" w:rsidTr="00226D6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226D68" w:rsidRPr="00226D68" w:rsidRDefault="00226D68" w:rsidP="00226D68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D5093">
            <w:rPr>
              <w:noProof/>
            </w:rPr>
            <w:t>2</w:t>
          </w:r>
          <w:r>
            <w:fldChar w:fldCharType="end"/>
          </w:r>
          <w:r>
            <w:t>/</w:t>
          </w:r>
          <w:r w:rsidR="001D5093">
            <w:fldChar w:fldCharType="begin"/>
          </w:r>
          <w:r w:rsidR="001D5093">
            <w:instrText xml:space="preserve"> NUMPAGES  \* Arabic  \* MERGEFORMAT </w:instrText>
          </w:r>
          <w:r w:rsidR="001D5093">
            <w:fldChar w:fldCharType="separate"/>
          </w:r>
          <w:r w:rsidR="001D5093">
            <w:rPr>
              <w:noProof/>
            </w:rPr>
            <w:t>2</w:t>
          </w:r>
          <w:r w:rsidR="001D5093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26D68" w:rsidRPr="00226D68" w:rsidRDefault="00226D68" w:rsidP="00226D68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674D2">
            <w:rPr>
              <w:b w:val="0"/>
              <w:color w:val="000000"/>
              <w:sz w:val="14"/>
            </w:rPr>
            <w:t>GE.16-00601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226D68" w:rsidRPr="00226D68" w:rsidRDefault="00226D68" w:rsidP="00226D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26D68" w:rsidTr="00226D6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226D68" w:rsidRPr="00226D68" w:rsidRDefault="00226D68" w:rsidP="00226D68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674D2">
            <w:rPr>
              <w:b w:val="0"/>
              <w:color w:val="000000"/>
              <w:sz w:val="14"/>
            </w:rPr>
            <w:t>GE.16-00601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26D68" w:rsidRPr="00226D68" w:rsidRDefault="00226D68" w:rsidP="00226D68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674D2">
            <w:rPr>
              <w:noProof/>
            </w:rPr>
            <w:t>2</w:t>
          </w:r>
          <w:r>
            <w:fldChar w:fldCharType="end"/>
          </w:r>
          <w:r>
            <w:t>/</w:t>
          </w:r>
          <w:r w:rsidR="001D5093">
            <w:fldChar w:fldCharType="begin"/>
          </w:r>
          <w:r w:rsidR="001D5093">
            <w:instrText xml:space="preserve"> NUMPAGES  \* Arabic  \* MERGEFORMAT </w:instrText>
          </w:r>
          <w:r w:rsidR="001D5093">
            <w:fldChar w:fldCharType="separate"/>
          </w:r>
          <w:r w:rsidR="000674D2">
            <w:rPr>
              <w:noProof/>
            </w:rPr>
            <w:t>2</w:t>
          </w:r>
          <w:r w:rsidR="001D5093">
            <w:rPr>
              <w:noProof/>
            </w:rPr>
            <w:fldChar w:fldCharType="end"/>
          </w:r>
        </w:p>
      </w:tc>
    </w:tr>
  </w:tbl>
  <w:p w:rsidR="00226D68" w:rsidRPr="00226D68" w:rsidRDefault="00226D68" w:rsidP="00226D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226D68" w:rsidTr="00226D68">
      <w:tc>
        <w:tcPr>
          <w:tcW w:w="3873" w:type="dxa"/>
        </w:tcPr>
        <w:p w:rsidR="00226D68" w:rsidRDefault="00226D68" w:rsidP="00226D68">
          <w:pPr>
            <w:pStyle w:val="ReleaseDate"/>
            <w:rPr>
              <w:color w:val="010000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7D21D715" wp14:editId="16454CAC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/ECE/324/Rev.1/Add.58/Rev.2/Amend.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/ECE/324/Rev.1/Add.58/Rev.2/Amend.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GE.16-00601 (R)</w:t>
          </w:r>
          <w:r>
            <w:rPr>
              <w:color w:val="010000"/>
            </w:rPr>
            <w:t xml:space="preserve">    160216    160216</w:t>
          </w:r>
        </w:p>
        <w:p w:rsidR="00226D68" w:rsidRPr="00226D68" w:rsidRDefault="00226D68" w:rsidP="00226D68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*1600601*</w:t>
          </w:r>
        </w:p>
      </w:tc>
      <w:tc>
        <w:tcPr>
          <w:tcW w:w="5127" w:type="dxa"/>
        </w:tcPr>
        <w:p w:rsidR="00226D68" w:rsidRDefault="00226D68" w:rsidP="00226D68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 w:eastAsia="en-US"/>
            </w:rPr>
            <w:drawing>
              <wp:inline distT="0" distB="0" distL="0" distR="0" wp14:anchorId="7B9B28B0" wp14:editId="0A74EFB6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26D68" w:rsidRPr="00226D68" w:rsidRDefault="00226D68" w:rsidP="00226D68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DB5" w:rsidRPr="00FF1E8D" w:rsidRDefault="00FF1E8D" w:rsidP="00FF1E8D">
      <w:pPr>
        <w:pStyle w:val="Footer"/>
        <w:spacing w:after="80"/>
        <w:ind w:left="792"/>
        <w:rPr>
          <w:sz w:val="16"/>
        </w:rPr>
      </w:pPr>
      <w:r w:rsidRPr="00FF1E8D">
        <w:rPr>
          <w:sz w:val="16"/>
        </w:rPr>
        <w:t>__________________</w:t>
      </w:r>
    </w:p>
  </w:footnote>
  <w:footnote w:type="continuationSeparator" w:id="0">
    <w:p w:rsidR="00055DB5" w:rsidRPr="00FF1E8D" w:rsidRDefault="00FF1E8D" w:rsidP="00FF1E8D">
      <w:pPr>
        <w:pStyle w:val="Footer"/>
        <w:spacing w:after="80"/>
        <w:ind w:left="792"/>
        <w:rPr>
          <w:sz w:val="16"/>
        </w:rPr>
      </w:pPr>
      <w:r w:rsidRPr="00FF1E8D">
        <w:rPr>
          <w:sz w:val="16"/>
        </w:rPr>
        <w:t>__________________</w:t>
      </w:r>
    </w:p>
  </w:footnote>
  <w:footnote w:id="1">
    <w:p w:rsidR="00CF4C80" w:rsidRPr="00A00992" w:rsidRDefault="00CF4C80" w:rsidP="00FF1E8D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FF1E8D">
        <w:rPr>
          <w:rStyle w:val="FootnoteReference"/>
          <w:vertAlign w:val="baseline"/>
        </w:rPr>
        <w:t>*</w:t>
      </w:r>
      <w:r w:rsidRPr="00A00992">
        <w:tab/>
        <w:t>Прежнее название Соглашения:</w:t>
      </w:r>
      <w:r>
        <w:t xml:space="preserve"> </w:t>
      </w:r>
      <w:r w:rsidRPr="00A00992"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</w:t>
      </w:r>
      <w:r>
        <w:t> </w:t>
      </w:r>
      <w:r w:rsidRPr="00A00992"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26D68" w:rsidRPr="004D7E60" w:rsidTr="00226D6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26D68" w:rsidRPr="00CF4C80" w:rsidRDefault="00226D68" w:rsidP="00226D68">
          <w:pPr>
            <w:pStyle w:val="Header"/>
            <w:spacing w:after="80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CF4C80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674D2">
            <w:rPr>
              <w:b/>
              <w:lang w:val="en-US"/>
            </w:rPr>
            <w:t>E/ECE/324/Rev.1/Add.58/Rev.2/Amend.1</w:t>
          </w:r>
          <w:r>
            <w:rPr>
              <w:b/>
            </w:rPr>
            <w:fldChar w:fldCharType="end"/>
          </w:r>
          <w:r w:rsidRPr="00CF4C80">
            <w:rPr>
              <w:b/>
              <w:lang w:val="en-US"/>
            </w:rPr>
            <w:br/>
          </w:r>
          <w:r>
            <w:rPr>
              <w:b/>
            </w:rPr>
            <w:fldChar w:fldCharType="begin"/>
          </w:r>
          <w:r w:rsidRPr="00CF4C80">
            <w:rPr>
              <w:b/>
              <w:lang w:val="en-US"/>
            </w:rPr>
            <w:instrText xml:space="preserve"> DOCVARIABLE "sss2" \* MERGEFORMAT </w:instrText>
          </w:r>
          <w:r>
            <w:rPr>
              <w:b/>
            </w:rPr>
            <w:fldChar w:fldCharType="separate"/>
          </w:r>
          <w:r w:rsidR="000674D2">
            <w:rPr>
              <w:b/>
              <w:lang w:val="en-US"/>
            </w:rPr>
            <w:t>E/ECE/TRANS/505/Rev.1/Add.58/Rev.2/Amend.1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26D68" w:rsidRPr="00CF4C80" w:rsidRDefault="00226D68" w:rsidP="00226D68">
          <w:pPr>
            <w:pStyle w:val="Header"/>
            <w:rPr>
              <w:lang w:val="en-US"/>
            </w:rPr>
          </w:pPr>
        </w:p>
      </w:tc>
    </w:tr>
  </w:tbl>
  <w:p w:rsidR="00226D68" w:rsidRPr="00CF4C80" w:rsidRDefault="00226D68" w:rsidP="00226D68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26D68" w:rsidRPr="004D7E60" w:rsidTr="00226D6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26D68" w:rsidRDefault="00226D68" w:rsidP="00226D68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226D68" w:rsidRPr="00CF4C80" w:rsidRDefault="00226D68" w:rsidP="00226D68">
          <w:pPr>
            <w:pStyle w:val="Header"/>
            <w:spacing w:after="80"/>
            <w:jc w:val="right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CF4C80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674D2">
            <w:rPr>
              <w:b/>
              <w:lang w:val="en-US"/>
            </w:rPr>
            <w:t>E/ECE/324/Rev.1/Add.58/Rev.2/Amend.1</w:t>
          </w:r>
          <w:r>
            <w:rPr>
              <w:b/>
            </w:rPr>
            <w:fldChar w:fldCharType="end"/>
          </w:r>
          <w:r w:rsidRPr="00CF4C80">
            <w:rPr>
              <w:b/>
              <w:lang w:val="en-US"/>
            </w:rPr>
            <w:br/>
          </w:r>
          <w:r>
            <w:rPr>
              <w:b/>
            </w:rPr>
            <w:fldChar w:fldCharType="begin"/>
          </w:r>
          <w:r w:rsidRPr="00CF4C80">
            <w:rPr>
              <w:b/>
              <w:lang w:val="en-US"/>
            </w:rPr>
            <w:instrText xml:space="preserve"> DOCVARIABLE "sss2" \* MERGEFORMAT </w:instrText>
          </w:r>
          <w:r>
            <w:rPr>
              <w:b/>
            </w:rPr>
            <w:fldChar w:fldCharType="separate"/>
          </w:r>
          <w:r w:rsidR="000674D2">
            <w:rPr>
              <w:b/>
              <w:lang w:val="en-US"/>
            </w:rPr>
            <w:t>E/ECE/TRANS/505/Rev.1/Add.58/Rev.2/Amend.1</w:t>
          </w:r>
          <w:r>
            <w:rPr>
              <w:b/>
            </w:rPr>
            <w:fldChar w:fldCharType="end"/>
          </w:r>
        </w:p>
      </w:tc>
    </w:tr>
  </w:tbl>
  <w:p w:rsidR="00226D68" w:rsidRPr="00CF4C80" w:rsidRDefault="00226D68" w:rsidP="00226D6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5227"/>
      <w:gridCol w:w="245"/>
      <w:gridCol w:w="3284"/>
    </w:tblGrid>
    <w:tr w:rsidR="00CF4C80" w:rsidRPr="004D7E60" w:rsidTr="002062E0">
      <w:trPr>
        <w:trHeight w:hRule="exact" w:val="864"/>
      </w:trPr>
      <w:tc>
        <w:tcPr>
          <w:tcW w:w="1002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CF4C80" w:rsidRPr="00CF4C80" w:rsidRDefault="00CF4C80" w:rsidP="00226D68">
          <w:pPr>
            <w:pStyle w:val="Header"/>
            <w:spacing w:after="20"/>
            <w:jc w:val="right"/>
            <w:rPr>
              <w:sz w:val="20"/>
              <w:lang w:val="en-US"/>
            </w:rPr>
          </w:pPr>
          <w:r w:rsidRPr="00CF4C80">
            <w:rPr>
              <w:sz w:val="40"/>
              <w:lang w:val="en-US"/>
            </w:rPr>
            <w:t>E</w:t>
          </w:r>
          <w:r w:rsidRPr="00CF4C80">
            <w:rPr>
              <w:sz w:val="20"/>
              <w:lang w:val="en-US"/>
            </w:rPr>
            <w:t>/ECE/324/Rev.1/Add.58/Rev.2/Amend.1–</w:t>
          </w:r>
          <w:r w:rsidRPr="00CF4C80">
            <w:rPr>
              <w:sz w:val="40"/>
              <w:lang w:val="en-US"/>
            </w:rPr>
            <w:t>E</w:t>
          </w:r>
          <w:r w:rsidRPr="00CF4C80">
            <w:rPr>
              <w:sz w:val="20"/>
              <w:lang w:val="en-US"/>
            </w:rPr>
            <w:t>/ECE/TRANS/505/Rev.1/Add.58/Rev.2/Amend.1</w:t>
          </w:r>
        </w:p>
      </w:tc>
    </w:tr>
    <w:tr w:rsidR="00226D68" w:rsidRPr="00226D68" w:rsidTr="00CF4C80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26D68" w:rsidRPr="004D7E60" w:rsidRDefault="00226D68" w:rsidP="00226D68">
          <w:pPr>
            <w:pStyle w:val="Header"/>
            <w:spacing w:before="120"/>
            <w:jc w:val="center"/>
            <w:rPr>
              <w:lang w:val="en-US"/>
            </w:rPr>
          </w:pPr>
        </w:p>
      </w:tc>
      <w:tc>
        <w:tcPr>
          <w:tcW w:w="522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26D68" w:rsidRPr="004D7E60" w:rsidRDefault="00226D68" w:rsidP="00226D68">
          <w:pPr>
            <w:pStyle w:val="XLarge"/>
            <w:spacing w:before="109" w:line="330" w:lineRule="exact"/>
            <w:rPr>
              <w:sz w:val="34"/>
              <w:lang w:val="en-US"/>
            </w:rPr>
          </w:pP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26D68" w:rsidRPr="004D7E60" w:rsidRDefault="00226D68" w:rsidP="00226D68">
          <w:pPr>
            <w:pStyle w:val="Header"/>
            <w:spacing w:before="109"/>
            <w:rPr>
              <w:lang w:val="en-US"/>
            </w:rPr>
          </w:pPr>
        </w:p>
      </w:tc>
      <w:tc>
        <w:tcPr>
          <w:tcW w:w="3284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26D68" w:rsidRPr="00226D68" w:rsidRDefault="002A5462" w:rsidP="00CF4C80">
          <w:pPr>
            <w:pStyle w:val="Publication"/>
            <w:spacing w:before="960"/>
          </w:pPr>
          <w:r>
            <w:rPr>
              <w:color w:val="000000"/>
              <w:lang w:val="en-US"/>
            </w:rPr>
            <w:t>5</w:t>
          </w:r>
          <w:r w:rsidR="00226D68">
            <w:rPr>
              <w:color w:val="000000"/>
            </w:rPr>
            <w:t xml:space="preserve"> February 2016</w:t>
          </w:r>
        </w:p>
      </w:tc>
    </w:tr>
  </w:tbl>
  <w:p w:rsidR="00226D68" w:rsidRPr="00226D68" w:rsidRDefault="00226D68" w:rsidP="00226D68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 w15:restartNumberingAfterBreak="0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 w15:restartNumberingAfterBreak="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suppressTopSpacing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600601*"/>
    <w:docVar w:name="CreationDt" w:val="2/16/2016 11:41 AM"/>
    <w:docVar w:name="DocCategory" w:val="Doc"/>
    <w:docVar w:name="DocType" w:val="Final"/>
    <w:docVar w:name="DutyStation" w:val="Geneva"/>
    <w:docVar w:name="FooterJN" w:val="GE.16-00601"/>
    <w:docVar w:name="jobn" w:val="GE.16-00601 (R)"/>
    <w:docVar w:name="jobnDT" w:val="GE.16-00601 (R)   160216"/>
    <w:docVar w:name="jobnDTDT" w:val="GE.16-00601 (R)   160216   160216"/>
    <w:docVar w:name="JobNo" w:val="GE.1600601R"/>
    <w:docVar w:name="JobNo2" w:val="1601961R"/>
    <w:docVar w:name="LocalDrive" w:val="0"/>
    <w:docVar w:name="OandT" w:val=" "/>
    <w:docVar w:name="PaperSize" w:val="A4"/>
    <w:docVar w:name="sss1" w:val="E/ECE/324/Rev.1/Add.58/Rev.2/Amend.1"/>
    <w:docVar w:name="sss2" w:val="E/ECE/TRANS/505/Rev.1/Add.58/Rev.2/Amend.1"/>
    <w:docVar w:name="Symbol1" w:val="E/ECE/324/Rev.1/Add.58/Rev.2/Amend.1"/>
    <w:docVar w:name="Symbol2" w:val="E/ECE/TRANS/505/Rev.1/Add.58/Rev.2/Amend.1"/>
  </w:docVars>
  <w:rsids>
    <w:rsidRoot w:val="00055DB5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020D"/>
    <w:rsid w:val="00041A49"/>
    <w:rsid w:val="000513EF"/>
    <w:rsid w:val="0005420D"/>
    <w:rsid w:val="00055DB5"/>
    <w:rsid w:val="00055EA2"/>
    <w:rsid w:val="000674D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A58E3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16984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1775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5093"/>
    <w:rsid w:val="001D60ED"/>
    <w:rsid w:val="001E21CE"/>
    <w:rsid w:val="001E25A2"/>
    <w:rsid w:val="001E45CB"/>
    <w:rsid w:val="001E61AD"/>
    <w:rsid w:val="001E639C"/>
    <w:rsid w:val="001F1B08"/>
    <w:rsid w:val="001F4353"/>
    <w:rsid w:val="001F639D"/>
    <w:rsid w:val="00205CBD"/>
    <w:rsid w:val="00206603"/>
    <w:rsid w:val="002078A2"/>
    <w:rsid w:val="002102DE"/>
    <w:rsid w:val="00211A7E"/>
    <w:rsid w:val="00215955"/>
    <w:rsid w:val="00217A24"/>
    <w:rsid w:val="00223C57"/>
    <w:rsid w:val="00226D68"/>
    <w:rsid w:val="00227D15"/>
    <w:rsid w:val="002329FD"/>
    <w:rsid w:val="00242477"/>
    <w:rsid w:val="00244051"/>
    <w:rsid w:val="002469E1"/>
    <w:rsid w:val="002524D1"/>
    <w:rsid w:val="002535D8"/>
    <w:rsid w:val="00254046"/>
    <w:rsid w:val="002564AC"/>
    <w:rsid w:val="002608F3"/>
    <w:rsid w:val="00261386"/>
    <w:rsid w:val="00261C41"/>
    <w:rsid w:val="00263D25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5462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3C92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CDF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5D39"/>
    <w:rsid w:val="004D6276"/>
    <w:rsid w:val="004D656E"/>
    <w:rsid w:val="004D7B0A"/>
    <w:rsid w:val="004D7E60"/>
    <w:rsid w:val="004E1A1F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637F"/>
    <w:rsid w:val="005A7964"/>
    <w:rsid w:val="005B01FC"/>
    <w:rsid w:val="005B064E"/>
    <w:rsid w:val="005B0686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3CBD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26F7D"/>
    <w:rsid w:val="00730859"/>
    <w:rsid w:val="00731830"/>
    <w:rsid w:val="00736A19"/>
    <w:rsid w:val="00743C8D"/>
    <w:rsid w:val="00745258"/>
    <w:rsid w:val="00763C4A"/>
    <w:rsid w:val="00767AED"/>
    <w:rsid w:val="007732BE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5F48"/>
    <w:rsid w:val="00796EC3"/>
    <w:rsid w:val="007A0441"/>
    <w:rsid w:val="007A072C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4DB2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37BE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A17"/>
    <w:rsid w:val="00984EE4"/>
    <w:rsid w:val="00990168"/>
    <w:rsid w:val="0099354F"/>
    <w:rsid w:val="00996CBB"/>
    <w:rsid w:val="009A074F"/>
    <w:rsid w:val="009A3DB2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589E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05DE"/>
    <w:rsid w:val="00A312E7"/>
    <w:rsid w:val="00A3401C"/>
    <w:rsid w:val="00A344D5"/>
    <w:rsid w:val="00A37E33"/>
    <w:rsid w:val="00A42EFE"/>
    <w:rsid w:val="00A452CF"/>
    <w:rsid w:val="00A46574"/>
    <w:rsid w:val="00A471A3"/>
    <w:rsid w:val="00A47B1B"/>
    <w:rsid w:val="00A5253A"/>
    <w:rsid w:val="00A63339"/>
    <w:rsid w:val="00A849DE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5873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84557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994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99D"/>
    <w:rsid w:val="00C16B93"/>
    <w:rsid w:val="00C2210E"/>
    <w:rsid w:val="00C2524E"/>
    <w:rsid w:val="00C32802"/>
    <w:rsid w:val="00C35DFA"/>
    <w:rsid w:val="00C36272"/>
    <w:rsid w:val="00C40B0B"/>
    <w:rsid w:val="00C41B6F"/>
    <w:rsid w:val="00C423E9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2F27"/>
    <w:rsid w:val="00CD3C62"/>
    <w:rsid w:val="00CE4211"/>
    <w:rsid w:val="00CF021B"/>
    <w:rsid w:val="00CF066B"/>
    <w:rsid w:val="00CF07BE"/>
    <w:rsid w:val="00CF40E0"/>
    <w:rsid w:val="00CF4412"/>
    <w:rsid w:val="00CF4C80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2684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4428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1E90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0A48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C8A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650CBDA-2BA3-431D-8860-D225AA67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1" w:unhideWhenUsed="1"/>
    <w:lsdException w:name="page number" w:semiHidden="1" w:unhideWhenUsed="1"/>
    <w:lsdException w:name="endnote reference" w:uiPriority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1E45CB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num" w:pos="360"/>
        <w:tab w:val="left" w:pos="792"/>
      </w:tabs>
      <w:spacing w:after="120"/>
      <w:ind w:left="0" w:firstLine="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TitleH2">
    <w:name w:val="Title_H2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CH">
    <w:name w:val="Title_H_CH"/>
    <w:basedOn w:val="HCh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H1">
    <w:name w:val="Title_H1"/>
    <w:basedOn w:val="H1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paragraph" w:customStyle="1" w:styleId="AgendaItemNormal">
    <w:name w:val="Agenda_Item_Normal"/>
    <w:next w:val="Normal"/>
    <w:qFormat/>
    <w:rsid w:val="002469E1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AgendaTitleH2">
    <w:name w:val="Agenda_Title_H2"/>
    <w:basedOn w:val="TitleH1"/>
    <w:next w:val="Normal"/>
    <w:qFormat/>
    <w:rsid w:val="002469E1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character" w:styleId="CommentReference">
    <w:name w:val="annotation reference"/>
    <w:basedOn w:val="DefaultParagraphFont"/>
    <w:uiPriority w:val="1"/>
    <w:semiHidden/>
    <w:unhideWhenUsed/>
    <w:rsid w:val="00226D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D6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D68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D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D6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0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093"/>
    <w:rPr>
      <w:rFonts w:ascii="Segoe UI" w:hAnsi="Segoe UI" w:cs="Segoe UI"/>
      <w:spacing w:val="4"/>
      <w:w w:val="103"/>
      <w:kern w:val="14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D284D-0FBD-4CE0-BCD7-B45A44B0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Sharkina</dc:creator>
  <cp:lastModifiedBy>Caillot</cp:lastModifiedBy>
  <cp:revision>2</cp:revision>
  <cp:lastPrinted>2016-02-16T11:57:00Z</cp:lastPrinted>
  <dcterms:created xsi:type="dcterms:W3CDTF">2016-03-16T10:04:00Z</dcterms:created>
  <dcterms:modified xsi:type="dcterms:W3CDTF">2016-03-16T10:04:00Z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1600601R</vt:lpwstr>
  </property>
  <property fmtid="{D5CDD505-2E9C-101B-9397-08002B2CF9AE}" pid="3" name="ODSRefJobNo">
    <vt:lpwstr>1601961R</vt:lpwstr>
  </property>
  <property fmtid="{D5CDD505-2E9C-101B-9397-08002B2CF9AE}" pid="4" name="Symbol1">
    <vt:lpwstr>E/ECE/324/Rev.1/Add.58/Rev.2/Amend.1</vt:lpwstr>
  </property>
  <property fmtid="{D5CDD505-2E9C-101B-9397-08002B2CF9AE}" pid="5" name="Symbol2">
    <vt:lpwstr>E/ECE/TRANS/505/Rev.1/Add.58/Rev.2/Amend.1</vt:lpwstr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Publication Date">
    <vt:lpwstr>6 February 2016</vt:lpwstr>
  </property>
  <property fmtid="{D5CDD505-2E9C-101B-9397-08002B2CF9AE}" pid="11" name="Original">
    <vt:lpwstr/>
  </property>
  <property fmtid="{D5CDD505-2E9C-101B-9397-08002B2CF9AE}" pid="12" name="Release Date">
    <vt:lpwstr>160216</vt:lpwstr>
  </property>
</Properties>
</file>