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4A6DFEC" w14:textId="77777777" w:rsidTr="00165E82">
        <w:trPr>
          <w:cantSplit/>
          <w:trHeight w:hRule="exact" w:val="851"/>
        </w:trPr>
        <w:tc>
          <w:tcPr>
            <w:tcW w:w="1276" w:type="dxa"/>
            <w:tcBorders>
              <w:bottom w:val="single" w:sz="4" w:space="0" w:color="auto"/>
            </w:tcBorders>
            <w:vAlign w:val="bottom"/>
          </w:tcPr>
          <w:p w14:paraId="00778DD1" w14:textId="77777777" w:rsidR="0064636E" w:rsidRDefault="0064636E" w:rsidP="003C3936"/>
        </w:tc>
        <w:tc>
          <w:tcPr>
            <w:tcW w:w="8363" w:type="dxa"/>
            <w:gridSpan w:val="2"/>
            <w:tcBorders>
              <w:bottom w:val="single" w:sz="4" w:space="0" w:color="auto"/>
            </w:tcBorders>
            <w:vAlign w:val="bottom"/>
          </w:tcPr>
          <w:p w14:paraId="05883005" w14:textId="77777777" w:rsidR="0064636E" w:rsidRPr="00D47EEA" w:rsidRDefault="0064636E" w:rsidP="00FA288B">
            <w:pPr>
              <w:jc w:val="right"/>
            </w:pPr>
            <w:bookmarkStart w:id="0" w:name="_GoBack"/>
            <w:r w:rsidRPr="00014D07">
              <w:rPr>
                <w:sz w:val="40"/>
              </w:rPr>
              <w:t>E</w:t>
            </w:r>
            <w:r>
              <w:t>/ECE/324/</w:t>
            </w:r>
            <w:r w:rsidR="00841EB5">
              <w:t>Rev.</w:t>
            </w:r>
            <w:r w:rsidR="00FA288B">
              <w:t>1</w:t>
            </w:r>
            <w:r w:rsidR="00841EB5">
              <w:t>/</w:t>
            </w:r>
            <w:r>
              <w:t>Add.</w:t>
            </w:r>
            <w:r w:rsidR="00FA288B">
              <w:t>57</w:t>
            </w:r>
            <w:r>
              <w:t>/Rev.</w:t>
            </w:r>
            <w:r w:rsidR="00FA288B">
              <w:t>2</w:t>
            </w:r>
            <w:r>
              <w:t>/</w:t>
            </w:r>
            <w:r w:rsidR="00D623A7">
              <w:t>Amend.</w:t>
            </w:r>
            <w:r w:rsidR="00FA288B">
              <w:t>4</w:t>
            </w:r>
            <w:bookmarkEnd w:id="0"/>
            <w:r>
              <w:t>−</w:t>
            </w:r>
            <w:r w:rsidRPr="00014D07">
              <w:rPr>
                <w:sz w:val="40"/>
              </w:rPr>
              <w:t>E</w:t>
            </w:r>
            <w:r>
              <w:t>/ECE/TRANS/505</w:t>
            </w:r>
            <w:r w:rsidR="00C15D2F">
              <w:t>/Rev.1/Add.57/Rev.2/Amend.4</w:t>
            </w:r>
          </w:p>
        </w:tc>
      </w:tr>
      <w:tr w:rsidR="003C3936" w14:paraId="0E6372C8" w14:textId="77777777" w:rsidTr="00A41529">
        <w:trPr>
          <w:cantSplit/>
          <w:trHeight w:hRule="exact" w:val="2413"/>
        </w:trPr>
        <w:tc>
          <w:tcPr>
            <w:tcW w:w="1276" w:type="dxa"/>
            <w:tcBorders>
              <w:top w:val="single" w:sz="4" w:space="0" w:color="auto"/>
              <w:bottom w:val="single" w:sz="12" w:space="0" w:color="auto"/>
            </w:tcBorders>
          </w:tcPr>
          <w:p w14:paraId="20E9373D" w14:textId="77777777" w:rsidR="003C3936" w:rsidRDefault="003C3936" w:rsidP="003C3936">
            <w:pPr>
              <w:spacing w:before="120"/>
            </w:pPr>
          </w:p>
        </w:tc>
        <w:tc>
          <w:tcPr>
            <w:tcW w:w="5528" w:type="dxa"/>
            <w:tcBorders>
              <w:top w:val="single" w:sz="4" w:space="0" w:color="auto"/>
              <w:bottom w:val="single" w:sz="12" w:space="0" w:color="auto"/>
            </w:tcBorders>
          </w:tcPr>
          <w:p w14:paraId="2DF8D2DD"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3DBE2880" w14:textId="77777777" w:rsidR="003C3936" w:rsidRDefault="003C3936" w:rsidP="003C3936">
            <w:pPr>
              <w:spacing w:before="120"/>
            </w:pPr>
          </w:p>
          <w:p w14:paraId="43248387" w14:textId="77777777" w:rsidR="00D623A7" w:rsidRDefault="00D623A7" w:rsidP="003C3936">
            <w:pPr>
              <w:spacing w:before="120"/>
            </w:pPr>
          </w:p>
          <w:p w14:paraId="46FA60E1" w14:textId="4BA351E1" w:rsidR="00C84414" w:rsidRDefault="007F68E3" w:rsidP="003C3936">
            <w:pPr>
              <w:spacing w:before="120"/>
            </w:pPr>
            <w:r>
              <w:t>11</w:t>
            </w:r>
            <w:r w:rsidR="00CC1A9A">
              <w:t xml:space="preserve"> </w:t>
            </w:r>
            <w:r w:rsidR="00D64813">
              <w:t>July 2016</w:t>
            </w:r>
          </w:p>
        </w:tc>
      </w:tr>
    </w:tbl>
    <w:p w14:paraId="18370A5F"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12959C55" w14:textId="77777777" w:rsidR="00C711C7" w:rsidRPr="00392A12" w:rsidRDefault="00C711C7" w:rsidP="000A5F5A">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 xml:space="preserve">sed on Wheeled Vehicles and the </w:t>
      </w:r>
      <w:r w:rsidRPr="000A5F5A">
        <w:t>Conditions</w:t>
      </w:r>
      <w:r w:rsidRPr="006A6FBE">
        <w:t xml:space="preserve"> for Reciprocal Recognition of Approvals Granted on the Basis of these Prescriptions</w:t>
      </w:r>
      <w:r w:rsidRPr="009E5D87">
        <w:rPr>
          <w:rStyle w:val="FootnoteReference"/>
          <w:b w:val="0"/>
          <w:sz w:val="20"/>
          <w:vertAlign w:val="baseline"/>
        </w:rPr>
        <w:footnoteReference w:customMarkFollows="1" w:id="2"/>
        <w:t>*</w:t>
      </w:r>
    </w:p>
    <w:p w14:paraId="109B16BD" w14:textId="77777777" w:rsidR="00C711C7" w:rsidRPr="00392A12" w:rsidRDefault="00C711C7" w:rsidP="00C711C7">
      <w:pPr>
        <w:pStyle w:val="SingleTxtG"/>
        <w:spacing w:before="120"/>
      </w:pPr>
      <w:r w:rsidRPr="00392A12">
        <w:t>(Revision 2, including the amendments which entered into force on 16 October 1995)</w:t>
      </w:r>
    </w:p>
    <w:p w14:paraId="28C40A6E" w14:textId="77777777" w:rsidR="0064636E" w:rsidRDefault="00C711C7" w:rsidP="00B32121">
      <w:pPr>
        <w:pStyle w:val="H1G"/>
        <w:spacing w:before="120"/>
        <w:ind w:left="0" w:right="0" w:firstLine="0"/>
        <w:jc w:val="center"/>
      </w:pPr>
      <w:r>
        <w:t>_________</w:t>
      </w:r>
    </w:p>
    <w:p w14:paraId="03D0F987" w14:textId="77777777" w:rsidR="0064636E" w:rsidRDefault="0064636E" w:rsidP="000A5F5A">
      <w:pPr>
        <w:pStyle w:val="H1G"/>
      </w:pPr>
      <w:r>
        <w:tab/>
      </w:r>
      <w:r>
        <w:tab/>
        <w:t xml:space="preserve">Addendum </w:t>
      </w:r>
      <w:r w:rsidR="00C15D2F">
        <w:t>57</w:t>
      </w:r>
      <w:r>
        <w:t xml:space="preserve"> – </w:t>
      </w:r>
      <w:r w:rsidRPr="000A5F5A">
        <w:t>Regulation</w:t>
      </w:r>
      <w:r>
        <w:t xml:space="preserve"> No.</w:t>
      </w:r>
      <w:r w:rsidR="00271A7F">
        <w:t xml:space="preserve"> </w:t>
      </w:r>
      <w:r w:rsidR="00C15D2F">
        <w:t>58</w:t>
      </w:r>
    </w:p>
    <w:p w14:paraId="0301622D" w14:textId="77777777" w:rsidR="0064636E" w:rsidRPr="00014D07" w:rsidRDefault="0064636E" w:rsidP="000A5F5A">
      <w:pPr>
        <w:pStyle w:val="H1G"/>
      </w:pPr>
      <w:r>
        <w:tab/>
      </w:r>
      <w:r>
        <w:tab/>
      </w:r>
      <w:r w:rsidRPr="00014D07">
        <w:t xml:space="preserve">Revision </w:t>
      </w:r>
      <w:r w:rsidR="00C15D2F">
        <w:t>2</w:t>
      </w:r>
      <w:r w:rsidRPr="00014D07">
        <w:t xml:space="preserve"> - </w:t>
      </w:r>
      <w:r w:rsidR="00D623A7" w:rsidRPr="000A5F5A">
        <w:t>Amendment</w:t>
      </w:r>
      <w:r w:rsidRPr="00014D07">
        <w:t xml:space="preserve"> </w:t>
      </w:r>
      <w:r w:rsidR="00C15D2F">
        <w:t>4</w:t>
      </w:r>
    </w:p>
    <w:p w14:paraId="671FF950" w14:textId="19F6A381" w:rsidR="0064636E" w:rsidRPr="00272880" w:rsidRDefault="00C15D2F" w:rsidP="0064636E">
      <w:pPr>
        <w:pStyle w:val="SingleTxtG"/>
        <w:spacing w:after="360"/>
        <w:rPr>
          <w:spacing w:val="-2"/>
        </w:rPr>
      </w:pPr>
      <w:r>
        <w:rPr>
          <w:spacing w:val="-2"/>
        </w:rPr>
        <w:t>03</w:t>
      </w:r>
      <w:r w:rsidR="00D623A7">
        <w:rPr>
          <w:spacing w:val="-2"/>
        </w:rPr>
        <w:t xml:space="preserve"> series of amendments</w:t>
      </w:r>
      <w:r w:rsidR="0064636E" w:rsidRPr="00272880">
        <w:rPr>
          <w:spacing w:val="-2"/>
        </w:rPr>
        <w:t xml:space="preserve"> </w:t>
      </w:r>
      <w:r>
        <w:rPr>
          <w:spacing w:val="-2"/>
        </w:rPr>
        <w:t xml:space="preserve">to the Regulation </w:t>
      </w:r>
      <w:r w:rsidR="0064636E" w:rsidRPr="00272880">
        <w:rPr>
          <w:spacing w:val="-2"/>
        </w:rPr>
        <w:t xml:space="preserve">– Date of entry into force: </w:t>
      </w:r>
      <w:r w:rsidR="000A5F5A" w:rsidRPr="000A5F5A">
        <w:rPr>
          <w:lang w:val="en-US"/>
        </w:rPr>
        <w:t>18 June 2016</w:t>
      </w:r>
    </w:p>
    <w:p w14:paraId="50AC6F45" w14:textId="77777777" w:rsidR="00C15D2F" w:rsidRPr="00C15D2F" w:rsidRDefault="0064636E" w:rsidP="00B85FEF">
      <w:pPr>
        <w:pStyle w:val="H1G"/>
        <w:spacing w:before="0" w:after="0" w:line="240" w:lineRule="exact"/>
        <w:rPr>
          <w:lang w:val="en-US"/>
        </w:rPr>
      </w:pPr>
      <w:r>
        <w:rPr>
          <w:lang w:val="en-US"/>
        </w:rPr>
        <w:tab/>
      </w:r>
      <w:r>
        <w:rPr>
          <w:lang w:val="en-US"/>
        </w:rPr>
        <w:tab/>
      </w:r>
      <w:r w:rsidR="00C15D2F" w:rsidRPr="00C15D2F">
        <w:rPr>
          <w:lang w:val="en-US"/>
        </w:rPr>
        <w:t>Uniform provisions concerning the approval of:</w:t>
      </w:r>
    </w:p>
    <w:p w14:paraId="0235888E" w14:textId="77777777" w:rsidR="00C15D2F" w:rsidRPr="00C15D2F" w:rsidRDefault="00C15D2F" w:rsidP="00B85FEF">
      <w:pPr>
        <w:pStyle w:val="H1G"/>
        <w:spacing w:before="0" w:after="0" w:line="240" w:lineRule="exact"/>
        <w:rPr>
          <w:lang w:val="en-US"/>
        </w:rPr>
      </w:pPr>
      <w:r>
        <w:rPr>
          <w:lang w:val="en-US"/>
        </w:rPr>
        <w:tab/>
      </w:r>
      <w:r>
        <w:rPr>
          <w:lang w:val="en-US"/>
        </w:rPr>
        <w:tab/>
      </w:r>
      <w:r w:rsidRPr="00C15D2F">
        <w:rPr>
          <w:lang w:val="en-US"/>
        </w:rPr>
        <w:t>I.</w:t>
      </w:r>
      <w:r w:rsidRPr="00C15D2F">
        <w:rPr>
          <w:lang w:val="en-US"/>
        </w:rPr>
        <w:tab/>
        <w:t>Rear underrun protective devices (RUPDs)</w:t>
      </w:r>
    </w:p>
    <w:p w14:paraId="5AC464EF" w14:textId="77777777" w:rsidR="00C15D2F" w:rsidRPr="00C15D2F" w:rsidRDefault="00C15D2F" w:rsidP="00B85FEF">
      <w:pPr>
        <w:pStyle w:val="H1G"/>
        <w:tabs>
          <w:tab w:val="left" w:pos="1134"/>
        </w:tabs>
        <w:spacing w:before="0" w:after="0" w:line="240" w:lineRule="exact"/>
        <w:ind w:left="1701" w:hanging="1701"/>
        <w:rPr>
          <w:lang w:val="en-US"/>
        </w:rPr>
      </w:pPr>
      <w:r>
        <w:rPr>
          <w:lang w:val="en-US"/>
        </w:rPr>
        <w:tab/>
      </w:r>
      <w:r>
        <w:rPr>
          <w:lang w:val="en-US"/>
        </w:rPr>
        <w:tab/>
      </w:r>
      <w:r w:rsidRPr="00C15D2F">
        <w:rPr>
          <w:lang w:val="en-US"/>
        </w:rPr>
        <w:t>II.</w:t>
      </w:r>
      <w:r w:rsidRPr="00C15D2F">
        <w:rPr>
          <w:lang w:val="en-US"/>
        </w:rPr>
        <w:tab/>
        <w:t>Vehicles with regard to the installation of an RUPD of an approved type</w:t>
      </w:r>
    </w:p>
    <w:p w14:paraId="3B610B41" w14:textId="77777777" w:rsidR="0064636E" w:rsidRDefault="00C15D2F" w:rsidP="00B85FEF">
      <w:pPr>
        <w:pStyle w:val="H1G"/>
        <w:spacing w:before="0" w:after="0" w:line="240" w:lineRule="exact"/>
        <w:rPr>
          <w:lang w:val="en-US"/>
        </w:rPr>
      </w:pPr>
      <w:r>
        <w:rPr>
          <w:lang w:val="en-US"/>
        </w:rPr>
        <w:tab/>
      </w:r>
      <w:r>
        <w:rPr>
          <w:lang w:val="en-US"/>
        </w:rPr>
        <w:tab/>
      </w:r>
      <w:r w:rsidRPr="00C15D2F">
        <w:rPr>
          <w:lang w:val="en-US"/>
        </w:rPr>
        <w:t>III.</w:t>
      </w:r>
      <w:r w:rsidRPr="00C15D2F">
        <w:rPr>
          <w:lang w:val="en-US"/>
        </w:rPr>
        <w:tab/>
        <w:t>Vehicles with regard to their rear underrun protection (RUP)</w:t>
      </w:r>
    </w:p>
    <w:p w14:paraId="14F992B5" w14:textId="77777777" w:rsidR="00A41529" w:rsidRDefault="00B32121" w:rsidP="000A5F5A">
      <w:pPr>
        <w:pStyle w:val="SingleTxtG"/>
        <w:spacing w:before="120"/>
        <w:rPr>
          <w:spacing w:val="-6"/>
          <w:lang w:eastAsia="en-GB"/>
        </w:rPr>
      </w:pPr>
      <w:r w:rsidRPr="0027670C">
        <w:rPr>
          <w:spacing w:val="-2"/>
          <w:lang w:eastAsia="en-GB"/>
        </w:rPr>
        <w:t xml:space="preserve">This document is meant purely as documentation tool. The authentic </w:t>
      </w:r>
      <w:r w:rsidRPr="0027670C">
        <w:rPr>
          <w:spacing w:val="-2"/>
        </w:rPr>
        <w:t>and</w:t>
      </w:r>
      <w:r w:rsidRPr="0027670C">
        <w:rPr>
          <w:spacing w:val="-2"/>
          <w:lang w:eastAsia="en-GB"/>
        </w:rPr>
        <w:t xml:space="preserve"> legal binding text is:</w:t>
      </w:r>
      <w:r>
        <w:rPr>
          <w:lang w:eastAsia="en-GB"/>
        </w:rPr>
        <w:t xml:space="preserve"> </w:t>
      </w:r>
      <w:r>
        <w:rPr>
          <w:spacing w:val="-6"/>
          <w:lang w:eastAsia="en-GB"/>
        </w:rPr>
        <w:t>ECE/TRANS/WP.29/2015/</w:t>
      </w:r>
      <w:r w:rsidR="00B85FEF">
        <w:rPr>
          <w:spacing w:val="-6"/>
          <w:lang w:eastAsia="en-GB"/>
        </w:rPr>
        <w:t>85</w:t>
      </w:r>
      <w:r w:rsidR="00A41529">
        <w:rPr>
          <w:spacing w:val="-6"/>
          <w:lang w:eastAsia="en-GB"/>
        </w:rPr>
        <w:t xml:space="preserve"> </w:t>
      </w:r>
      <w:r>
        <w:rPr>
          <w:spacing w:val="-6"/>
          <w:lang w:eastAsia="en-GB"/>
        </w:rPr>
        <w:t xml:space="preserve">(as amended by paragraph </w:t>
      </w:r>
      <w:r w:rsidR="00B85FEF">
        <w:rPr>
          <w:spacing w:val="-6"/>
          <w:lang w:eastAsia="en-GB"/>
        </w:rPr>
        <w:t>60</w:t>
      </w:r>
      <w:r>
        <w:rPr>
          <w:spacing w:val="-6"/>
          <w:lang w:eastAsia="en-GB"/>
        </w:rPr>
        <w:t xml:space="preserve"> of the report </w:t>
      </w:r>
      <w:r w:rsidRPr="00B32121">
        <w:rPr>
          <w:lang w:eastAsia="en-GB"/>
        </w:rPr>
        <w:t>ECE/TRANS/WP.29/</w:t>
      </w:r>
      <w:r w:rsidR="00B85FEF">
        <w:rPr>
          <w:lang w:eastAsia="en-GB"/>
        </w:rPr>
        <w:t>1118</w:t>
      </w:r>
      <w:r w:rsidR="00A41529">
        <w:rPr>
          <w:lang w:eastAsia="en-GB"/>
        </w:rPr>
        <w:t>)</w:t>
      </w:r>
      <w:r w:rsidR="00B85FEF">
        <w:rPr>
          <w:lang w:eastAsia="en-GB"/>
        </w:rPr>
        <w:t>.</w:t>
      </w:r>
    </w:p>
    <w:p w14:paraId="457DF847" w14:textId="748E9A26" w:rsidR="000D3A4F" w:rsidRPr="000D3A4F" w:rsidRDefault="008A1F2C"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3D48FE35" wp14:editId="2B303C86">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94C21BB" w14:textId="64022613" w:rsidR="008C0BC4" w:rsidRDefault="000D3A4F" w:rsidP="00A41529">
      <w:pPr>
        <w:suppressAutoHyphens w:val="0"/>
        <w:spacing w:line="240" w:lineRule="auto"/>
        <w:jc w:val="center"/>
        <w:rPr>
          <w:b/>
          <w:sz w:val="24"/>
        </w:rPr>
      </w:pPr>
      <w:r w:rsidRPr="000D3A4F">
        <w:rPr>
          <w:b/>
          <w:sz w:val="24"/>
        </w:rPr>
        <w:t>UNITED NATIONS</w:t>
      </w:r>
      <w:r w:rsidR="008C0BC4">
        <w:rPr>
          <w:b/>
          <w:sz w:val="24"/>
        </w:rPr>
        <w:br w:type="page"/>
      </w:r>
    </w:p>
    <w:p w14:paraId="12A771DB" w14:textId="77777777" w:rsidR="005139D5" w:rsidRDefault="00B85FEF" w:rsidP="00B85FEF">
      <w:pPr>
        <w:spacing w:after="120" w:line="240" w:lineRule="auto"/>
        <w:ind w:left="1134" w:right="1134"/>
        <w:jc w:val="both"/>
        <w:rPr>
          <w:i/>
          <w:lang w:val="en-US"/>
        </w:rPr>
      </w:pPr>
      <w:r w:rsidRPr="00B85FEF">
        <w:rPr>
          <w:i/>
          <w:lang w:val="en-US"/>
        </w:rPr>
        <w:lastRenderedPageBreak/>
        <w:t xml:space="preserve">Table of contents, </w:t>
      </w:r>
    </w:p>
    <w:p w14:paraId="3CC78AC4" w14:textId="3D99F1A6" w:rsidR="00B85FEF" w:rsidRPr="00B85FEF" w:rsidRDefault="005139D5" w:rsidP="00B85FEF">
      <w:pPr>
        <w:spacing w:after="120" w:line="240" w:lineRule="auto"/>
        <w:ind w:left="1134" w:right="1134"/>
        <w:jc w:val="both"/>
        <w:rPr>
          <w:lang w:val="en-US"/>
        </w:rPr>
      </w:pPr>
      <w:r>
        <w:rPr>
          <w:i/>
          <w:lang w:val="en-US"/>
        </w:rPr>
        <w:t>L</w:t>
      </w:r>
      <w:r w:rsidR="00B85FEF" w:rsidRPr="00B85FEF">
        <w:rPr>
          <w:i/>
          <w:lang w:val="en-US"/>
        </w:rPr>
        <w:t xml:space="preserve">ist of </w:t>
      </w:r>
      <w:r>
        <w:rPr>
          <w:i/>
          <w:lang w:val="en-US"/>
        </w:rPr>
        <w:t>a</w:t>
      </w:r>
      <w:r w:rsidRPr="00B85FEF">
        <w:rPr>
          <w:i/>
          <w:lang w:val="en-US"/>
        </w:rPr>
        <w:t>nnexes</w:t>
      </w:r>
      <w:r w:rsidR="00B85FEF" w:rsidRPr="00B85FEF">
        <w:rPr>
          <w:i/>
          <w:lang w:val="en-US"/>
        </w:rPr>
        <w:t xml:space="preserve">, insert references to new Annexes 6 and 7, </w:t>
      </w:r>
      <w:r w:rsidR="00B85FEF" w:rsidRPr="00B85FEF">
        <w:rPr>
          <w:lang w:val="en-US"/>
        </w:rPr>
        <w:t>to read:</w:t>
      </w:r>
    </w:p>
    <w:p w14:paraId="4E23617C" w14:textId="77777777" w:rsidR="00B85FEF" w:rsidRPr="00B85FEF" w:rsidRDefault="00B85FEF" w:rsidP="00B85FEF">
      <w:pPr>
        <w:tabs>
          <w:tab w:val="right" w:pos="850"/>
          <w:tab w:val="left" w:pos="1134"/>
          <w:tab w:val="left" w:pos="1701"/>
          <w:tab w:val="left" w:leader="dot" w:pos="8505"/>
          <w:tab w:val="right" w:pos="9638"/>
        </w:tabs>
        <w:spacing w:after="120"/>
        <w:ind w:left="1134"/>
        <w:rPr>
          <w:lang w:val="en-US"/>
        </w:rPr>
      </w:pPr>
      <w:r w:rsidRPr="00B85FEF">
        <w:rPr>
          <w:lang w:val="en-US"/>
        </w:rPr>
        <w:t xml:space="preserve">"6 </w:t>
      </w:r>
      <w:r w:rsidRPr="00B85FEF">
        <w:rPr>
          <w:lang w:val="en-US"/>
        </w:rPr>
        <w:tab/>
        <w:t>Specific vehicles</w:t>
      </w:r>
      <w:r w:rsidRPr="00B85FEF">
        <w:rPr>
          <w:lang w:val="en-US"/>
        </w:rPr>
        <w:tab/>
      </w:r>
    </w:p>
    <w:p w14:paraId="3E5FBB8C" w14:textId="77777777" w:rsidR="00B85FEF" w:rsidRPr="00B85FEF" w:rsidRDefault="00B85FEF" w:rsidP="00B85FEF">
      <w:pPr>
        <w:tabs>
          <w:tab w:val="right" w:pos="850"/>
          <w:tab w:val="left" w:pos="1134"/>
          <w:tab w:val="left" w:pos="1701"/>
          <w:tab w:val="left" w:leader="dot" w:pos="8505"/>
          <w:tab w:val="right" w:pos="9638"/>
        </w:tabs>
        <w:spacing w:after="120"/>
        <w:ind w:left="1134"/>
        <w:rPr>
          <w:lang w:val="en-US"/>
        </w:rPr>
      </w:pPr>
      <w:r w:rsidRPr="00B85FEF">
        <w:rPr>
          <w:lang w:val="en-US"/>
        </w:rPr>
        <w:t xml:space="preserve">7 </w:t>
      </w:r>
      <w:r w:rsidRPr="00B85FEF">
        <w:rPr>
          <w:lang w:val="en-US"/>
        </w:rPr>
        <w:tab/>
        <w:t>Requirements for different vehicle categories</w:t>
      </w:r>
      <w:r w:rsidRPr="00B85FEF">
        <w:rPr>
          <w:lang w:val="en-US"/>
        </w:rPr>
        <w:tab/>
        <w:t>"</w:t>
      </w:r>
    </w:p>
    <w:p w14:paraId="79AABA1B" w14:textId="77777777" w:rsidR="00B85FEF" w:rsidRPr="00B85FEF" w:rsidRDefault="00B85FEF" w:rsidP="00B85FEF">
      <w:pPr>
        <w:spacing w:after="120" w:line="240" w:lineRule="auto"/>
        <w:ind w:left="1134" w:right="1134"/>
        <w:jc w:val="both"/>
        <w:rPr>
          <w:i/>
          <w:lang w:val="en-US"/>
        </w:rPr>
      </w:pPr>
      <w:r w:rsidRPr="00B85FEF">
        <w:rPr>
          <w:i/>
          <w:lang w:val="en-US"/>
        </w:rPr>
        <w:t>Paragraph 1.2.3</w:t>
      </w:r>
      <w:r w:rsidRPr="00B85FEF">
        <w:rPr>
          <w:lang w:val="en-US"/>
        </w:rPr>
        <w:t>., shall be deleted.</w:t>
      </w:r>
    </w:p>
    <w:p w14:paraId="25B28C41" w14:textId="77777777" w:rsidR="00B85FEF" w:rsidRPr="00B85FEF" w:rsidRDefault="00B85FEF" w:rsidP="00B85FEF">
      <w:pPr>
        <w:spacing w:after="120" w:line="240" w:lineRule="auto"/>
        <w:ind w:left="1134" w:right="1134"/>
        <w:jc w:val="both"/>
        <w:rPr>
          <w:i/>
          <w:lang w:val="en-US"/>
        </w:rPr>
      </w:pPr>
      <w:r w:rsidRPr="00B85FEF">
        <w:rPr>
          <w:i/>
          <w:lang w:val="en-US"/>
        </w:rPr>
        <w:t>Insert a new paragraph 1.3.</w:t>
      </w:r>
      <w:r w:rsidRPr="00B85FEF">
        <w:rPr>
          <w:lang w:val="en-US"/>
        </w:rPr>
        <w:t>, to read:</w:t>
      </w:r>
    </w:p>
    <w:p w14:paraId="4DBB6990" w14:textId="77777777" w:rsidR="00B85FEF" w:rsidRPr="00B85FEF" w:rsidRDefault="00B85FEF" w:rsidP="00B85FEF">
      <w:pPr>
        <w:spacing w:after="120" w:line="240" w:lineRule="auto"/>
        <w:ind w:left="2268" w:right="1134" w:hanging="1134"/>
        <w:jc w:val="both"/>
        <w:rPr>
          <w:lang w:val="en-US"/>
        </w:rPr>
      </w:pPr>
      <w:r w:rsidRPr="00B85FEF">
        <w:rPr>
          <w:lang w:val="en-US"/>
        </w:rPr>
        <w:t>"1.3.</w:t>
      </w:r>
      <w:r w:rsidRPr="00B85FEF">
        <w:rPr>
          <w:lang w:val="en-US"/>
        </w:rPr>
        <w:tab/>
        <w:t>Vehicles where any RUPD (e.g. fixed, removable, foldable, adjustable, etc.) is incompatible with their use on traffic roads may be partly or fully exempted from this Regulation, subject to the decision of the Type Approval Authority."</w:t>
      </w:r>
    </w:p>
    <w:p w14:paraId="29CD8BE3" w14:textId="77777777" w:rsidR="00B85FEF" w:rsidRPr="00B85FEF" w:rsidRDefault="00B85FEF" w:rsidP="00B85FEF">
      <w:pPr>
        <w:spacing w:after="120" w:line="240" w:lineRule="auto"/>
        <w:ind w:left="1134" w:right="1134"/>
        <w:jc w:val="both"/>
        <w:rPr>
          <w:i/>
          <w:lang w:val="en-US"/>
        </w:rPr>
      </w:pPr>
      <w:r w:rsidRPr="00B85FEF">
        <w:rPr>
          <w:i/>
          <w:lang w:val="en-US"/>
        </w:rPr>
        <w:t>Insert a new paragraph 2.4.</w:t>
      </w:r>
      <w:r w:rsidRPr="00B85FEF">
        <w:rPr>
          <w:lang w:val="en-US"/>
        </w:rPr>
        <w:t>, to read:</w:t>
      </w:r>
    </w:p>
    <w:p w14:paraId="4D7C3D62" w14:textId="77777777" w:rsidR="00B85FEF" w:rsidRPr="00B85FEF" w:rsidRDefault="00B85FEF" w:rsidP="00B85FEF">
      <w:pPr>
        <w:tabs>
          <w:tab w:val="left" w:pos="2842"/>
        </w:tabs>
        <w:spacing w:after="120" w:line="240" w:lineRule="auto"/>
        <w:ind w:left="2268" w:right="1134" w:hanging="1134"/>
        <w:jc w:val="both"/>
        <w:rPr>
          <w:lang w:val="en-US"/>
        </w:rPr>
      </w:pPr>
      <w:r w:rsidRPr="00B85FEF">
        <w:rPr>
          <w:lang w:val="en-US"/>
        </w:rPr>
        <w:t>"2.4.</w:t>
      </w:r>
      <w:r w:rsidRPr="00B85FEF">
        <w:rPr>
          <w:lang w:val="en-US"/>
        </w:rPr>
        <w:tab/>
        <w:t>Any vehicle of category G will be deemed to satisfy the condition for the ground clearance set out above, if the departure angle (ISO 612:1978) does not exceed:</w:t>
      </w:r>
    </w:p>
    <w:p w14:paraId="324BC21A" w14:textId="55D84233" w:rsidR="00B85FEF" w:rsidRPr="00B85FEF" w:rsidRDefault="00B85FEF" w:rsidP="00B85FEF">
      <w:pPr>
        <w:tabs>
          <w:tab w:val="left" w:pos="2842"/>
        </w:tabs>
        <w:spacing w:after="120" w:line="240" w:lineRule="auto"/>
        <w:ind w:left="2268" w:right="1134" w:hanging="1134"/>
        <w:jc w:val="both"/>
        <w:rPr>
          <w:lang w:val="en-US"/>
        </w:rPr>
      </w:pPr>
      <w:r w:rsidRPr="00B85FEF">
        <w:rPr>
          <w:lang w:val="en-US"/>
        </w:rPr>
        <w:tab/>
        <w:t>(</w:t>
      </w:r>
      <w:r w:rsidR="00151684">
        <w:rPr>
          <w:lang w:val="en-US"/>
        </w:rPr>
        <w:t>a</w:t>
      </w:r>
      <w:r w:rsidRPr="00B85FEF">
        <w:rPr>
          <w:lang w:val="en-US"/>
        </w:rPr>
        <w:t>)</w:t>
      </w:r>
      <w:r w:rsidRPr="00B85FEF">
        <w:rPr>
          <w:lang w:val="en-US"/>
        </w:rPr>
        <w:tab/>
        <w:t>10° for vehicles of categories M</w:t>
      </w:r>
      <w:r w:rsidRPr="00B85FEF">
        <w:rPr>
          <w:vertAlign w:val="subscript"/>
          <w:lang w:val="en-US"/>
        </w:rPr>
        <w:t>1</w:t>
      </w:r>
      <w:r w:rsidRPr="00B85FEF">
        <w:rPr>
          <w:lang w:val="en-US"/>
        </w:rPr>
        <w:t>G and N</w:t>
      </w:r>
      <w:r w:rsidRPr="00B85FEF">
        <w:rPr>
          <w:vertAlign w:val="subscript"/>
          <w:lang w:val="en-US"/>
        </w:rPr>
        <w:t>1</w:t>
      </w:r>
      <w:r w:rsidRPr="00B85FEF">
        <w:rPr>
          <w:lang w:val="en-US"/>
        </w:rPr>
        <w:t>G;</w:t>
      </w:r>
    </w:p>
    <w:p w14:paraId="1F622FB2" w14:textId="647070A6" w:rsidR="00B85FEF" w:rsidRPr="00B85FEF" w:rsidRDefault="00B85FEF" w:rsidP="00B85FEF">
      <w:pPr>
        <w:tabs>
          <w:tab w:val="left" w:pos="2842"/>
        </w:tabs>
        <w:spacing w:after="120" w:line="240" w:lineRule="auto"/>
        <w:ind w:left="2268" w:right="1134" w:hanging="1134"/>
        <w:jc w:val="both"/>
        <w:rPr>
          <w:lang w:val="en-US"/>
        </w:rPr>
      </w:pPr>
      <w:r w:rsidRPr="00B85FEF">
        <w:rPr>
          <w:lang w:val="en-US"/>
        </w:rPr>
        <w:tab/>
        <w:t>(</w:t>
      </w:r>
      <w:r w:rsidR="00151684">
        <w:rPr>
          <w:lang w:val="en-US"/>
        </w:rPr>
        <w:t>b</w:t>
      </w:r>
      <w:r w:rsidRPr="00B85FEF">
        <w:rPr>
          <w:lang w:val="en-US"/>
        </w:rPr>
        <w:t>)</w:t>
      </w:r>
      <w:r w:rsidRPr="00B85FEF">
        <w:rPr>
          <w:lang w:val="en-US"/>
        </w:rPr>
        <w:tab/>
        <w:t>20° for vehicles of categories M</w:t>
      </w:r>
      <w:r w:rsidRPr="00B85FEF">
        <w:rPr>
          <w:vertAlign w:val="subscript"/>
          <w:lang w:val="en-US"/>
        </w:rPr>
        <w:t>2</w:t>
      </w:r>
      <w:r w:rsidRPr="00B85FEF">
        <w:rPr>
          <w:lang w:val="en-US"/>
        </w:rPr>
        <w:t>G and N</w:t>
      </w:r>
      <w:r w:rsidRPr="00B85FEF">
        <w:rPr>
          <w:vertAlign w:val="subscript"/>
          <w:lang w:val="en-US"/>
        </w:rPr>
        <w:t>2</w:t>
      </w:r>
      <w:r w:rsidRPr="00B85FEF">
        <w:rPr>
          <w:lang w:val="en-US"/>
        </w:rPr>
        <w:t>G; and</w:t>
      </w:r>
    </w:p>
    <w:p w14:paraId="14CC87BF" w14:textId="489E6D24" w:rsidR="00B85FEF" w:rsidRPr="00B85FEF" w:rsidRDefault="00B85FEF" w:rsidP="00B85FEF">
      <w:pPr>
        <w:tabs>
          <w:tab w:val="left" w:pos="2842"/>
        </w:tabs>
        <w:spacing w:after="120" w:line="240" w:lineRule="auto"/>
        <w:ind w:left="2268" w:right="1134" w:hanging="1134"/>
        <w:jc w:val="both"/>
        <w:rPr>
          <w:lang w:val="en-US"/>
        </w:rPr>
      </w:pPr>
      <w:r w:rsidRPr="00B85FEF">
        <w:rPr>
          <w:lang w:val="en-US"/>
        </w:rPr>
        <w:tab/>
        <w:t>(</w:t>
      </w:r>
      <w:r w:rsidR="00151684">
        <w:rPr>
          <w:lang w:val="en-US"/>
        </w:rPr>
        <w:t>c</w:t>
      </w:r>
      <w:r w:rsidRPr="00B85FEF">
        <w:rPr>
          <w:lang w:val="en-US"/>
        </w:rPr>
        <w:t>)</w:t>
      </w:r>
      <w:r w:rsidRPr="00B85FEF">
        <w:rPr>
          <w:lang w:val="en-US"/>
        </w:rPr>
        <w:tab/>
        <w:t>25° for vehicles of categories M</w:t>
      </w:r>
      <w:r w:rsidRPr="00B85FEF">
        <w:rPr>
          <w:vertAlign w:val="subscript"/>
          <w:lang w:val="en-US"/>
        </w:rPr>
        <w:t>3</w:t>
      </w:r>
      <w:r w:rsidRPr="00B85FEF">
        <w:rPr>
          <w:lang w:val="en-US"/>
        </w:rPr>
        <w:t>G and N</w:t>
      </w:r>
      <w:r w:rsidRPr="00B85FEF">
        <w:rPr>
          <w:vertAlign w:val="subscript"/>
          <w:lang w:val="en-US"/>
        </w:rPr>
        <w:t>3</w:t>
      </w:r>
      <w:r w:rsidRPr="00B85FEF">
        <w:rPr>
          <w:lang w:val="en-US"/>
        </w:rPr>
        <w:t>G.</w:t>
      </w:r>
    </w:p>
    <w:p w14:paraId="05807A30" w14:textId="77777777" w:rsidR="00B85FEF" w:rsidRPr="00B85FEF" w:rsidRDefault="00B85FEF" w:rsidP="00B85FEF">
      <w:pPr>
        <w:tabs>
          <w:tab w:val="left" w:pos="2842"/>
        </w:tabs>
        <w:spacing w:after="120" w:line="240" w:lineRule="auto"/>
        <w:ind w:left="2268" w:right="1134" w:hanging="1134"/>
        <w:jc w:val="both"/>
        <w:rPr>
          <w:lang w:val="en-US"/>
        </w:rPr>
      </w:pPr>
      <w:r w:rsidRPr="00B85FEF">
        <w:rPr>
          <w:lang w:val="en-US"/>
        </w:rPr>
        <w:tab/>
        <w:t xml:space="preserve">over a width which is not shorter than that of the rear axle by more than 100 mm on either side (excluding any bulging of the </w:t>
      </w:r>
      <w:proofErr w:type="spellStart"/>
      <w:r w:rsidRPr="00B85FEF">
        <w:rPr>
          <w:lang w:val="en-US"/>
        </w:rPr>
        <w:t>tyres</w:t>
      </w:r>
      <w:proofErr w:type="spellEnd"/>
      <w:r w:rsidRPr="00B85FEF">
        <w:rPr>
          <w:lang w:val="en-US"/>
        </w:rPr>
        <w:t xml:space="preserve"> close to the ground).</w:t>
      </w:r>
    </w:p>
    <w:p w14:paraId="2CDC4813" w14:textId="77777777" w:rsidR="00B85FEF" w:rsidRPr="00B85FEF" w:rsidRDefault="00B85FEF" w:rsidP="00B85FEF">
      <w:pPr>
        <w:tabs>
          <w:tab w:val="left" w:pos="2842"/>
        </w:tabs>
        <w:spacing w:after="120" w:line="240" w:lineRule="auto"/>
        <w:ind w:left="2268" w:right="1134" w:hanging="1134"/>
        <w:jc w:val="both"/>
        <w:rPr>
          <w:lang w:val="en-US"/>
        </w:rPr>
      </w:pPr>
      <w:r w:rsidRPr="00B85FEF">
        <w:rPr>
          <w:lang w:val="en-US"/>
        </w:rPr>
        <w:tab/>
        <w:t>Where there is more than one rear axle, the width to be considered is that of the widest. The requirements of subparagraphs (</w:t>
      </w:r>
      <w:proofErr w:type="spellStart"/>
      <w:r w:rsidRPr="00B85FEF">
        <w:rPr>
          <w:lang w:val="en-US"/>
        </w:rPr>
        <w:t>i</w:t>
      </w:r>
      <w:proofErr w:type="spellEnd"/>
      <w:r w:rsidRPr="00B85FEF">
        <w:rPr>
          <w:lang w:val="en-US"/>
        </w:rPr>
        <w:t>) to (iii) of this paragraph shall be satisfied at least on a line:</w:t>
      </w:r>
    </w:p>
    <w:p w14:paraId="19C5C311" w14:textId="77777777" w:rsidR="00B85FEF" w:rsidRPr="00B85FEF" w:rsidRDefault="00B85FEF" w:rsidP="00B85FEF">
      <w:pPr>
        <w:tabs>
          <w:tab w:val="left" w:pos="2268"/>
        </w:tabs>
        <w:spacing w:after="120" w:line="240" w:lineRule="auto"/>
        <w:ind w:left="2842" w:right="1134" w:hanging="1708"/>
        <w:jc w:val="both"/>
        <w:rPr>
          <w:lang w:val="en-US"/>
        </w:rPr>
      </w:pPr>
      <w:r w:rsidRPr="00B85FEF">
        <w:rPr>
          <w:lang w:val="en-US"/>
        </w:rPr>
        <w:tab/>
        <w:t>(a)</w:t>
      </w:r>
      <w:r w:rsidRPr="00B85FEF">
        <w:rPr>
          <w:lang w:val="en-US"/>
        </w:rPr>
        <w:tab/>
        <w:t>At a distance of not more than 450 mm from the rear extremity of the vehicle;</w:t>
      </w:r>
    </w:p>
    <w:p w14:paraId="52D92590" w14:textId="77777777" w:rsidR="00B85FEF" w:rsidRPr="00B85FEF" w:rsidRDefault="00B85FEF" w:rsidP="00B85FEF">
      <w:pPr>
        <w:tabs>
          <w:tab w:val="left" w:pos="2268"/>
        </w:tabs>
        <w:spacing w:after="120" w:line="240" w:lineRule="auto"/>
        <w:ind w:left="2842" w:right="1134" w:hanging="1708"/>
        <w:jc w:val="both"/>
        <w:rPr>
          <w:lang w:val="en-US"/>
        </w:rPr>
      </w:pPr>
      <w:r w:rsidRPr="00B85FEF">
        <w:rPr>
          <w:lang w:val="en-US"/>
        </w:rPr>
        <w:tab/>
        <w:t>(b)</w:t>
      </w:r>
      <w:r w:rsidRPr="00B85FEF">
        <w:rPr>
          <w:lang w:val="en-US"/>
        </w:rPr>
        <w:tab/>
        <w:t>That may have interruptions summing up in not more than 200 mm."</w:t>
      </w:r>
    </w:p>
    <w:p w14:paraId="6F82DC9A" w14:textId="77777777" w:rsidR="00B85FEF" w:rsidRPr="00B85FEF" w:rsidRDefault="00B85FEF" w:rsidP="00B85FEF">
      <w:pPr>
        <w:spacing w:after="120" w:line="240" w:lineRule="auto"/>
        <w:ind w:left="1134" w:right="1134"/>
        <w:jc w:val="both"/>
      </w:pPr>
      <w:r w:rsidRPr="00B85FEF">
        <w:rPr>
          <w:i/>
          <w:iCs/>
        </w:rPr>
        <w:t xml:space="preserve">Insert a new </w:t>
      </w:r>
      <w:r w:rsidRPr="00B85FEF">
        <w:rPr>
          <w:i/>
          <w:lang w:val="en-US"/>
        </w:rPr>
        <w:t>paragraph</w:t>
      </w:r>
      <w:r w:rsidRPr="00B85FEF">
        <w:rPr>
          <w:i/>
          <w:iCs/>
        </w:rPr>
        <w:t xml:space="preserve"> 3.1.4.,</w:t>
      </w:r>
      <w:r w:rsidRPr="00B85FEF">
        <w:t xml:space="preserve"> to read:</w:t>
      </w:r>
    </w:p>
    <w:p w14:paraId="0A55F13E" w14:textId="77777777" w:rsidR="00B85FEF" w:rsidRPr="00B85FEF" w:rsidRDefault="00B85FEF" w:rsidP="00B85FEF">
      <w:pPr>
        <w:tabs>
          <w:tab w:val="left" w:pos="2842"/>
        </w:tabs>
        <w:spacing w:after="120" w:line="240" w:lineRule="auto"/>
        <w:ind w:left="2268" w:right="1134" w:hanging="1134"/>
        <w:jc w:val="both"/>
        <w:rPr>
          <w:lang w:val="en-US"/>
        </w:rPr>
      </w:pPr>
      <w:r w:rsidRPr="00B85FEF">
        <w:rPr>
          <w:lang w:val="en-US"/>
        </w:rPr>
        <w:t>"3.1.4.</w:t>
      </w:r>
      <w:r w:rsidRPr="00B85FEF">
        <w:rPr>
          <w:lang w:val="en-US"/>
        </w:rPr>
        <w:tab/>
        <w:t>"</w:t>
      </w:r>
      <w:r w:rsidRPr="00B85FEF">
        <w:rPr>
          <w:i/>
          <w:lang w:val="en-US"/>
        </w:rPr>
        <w:t>Separate cab"</w:t>
      </w:r>
      <w:r w:rsidRPr="00B85FEF">
        <w:rPr>
          <w:lang w:val="en-US"/>
        </w:rPr>
        <w:t xml:space="preserve"> means a cab attached to the vehicle's frame by specific links and which has no common part with the cargo area."</w:t>
      </w:r>
    </w:p>
    <w:p w14:paraId="1E147D37" w14:textId="77777777" w:rsidR="00B85FEF" w:rsidRPr="00B85FEF" w:rsidRDefault="00B85FEF" w:rsidP="00B85FEF">
      <w:pPr>
        <w:spacing w:after="120" w:line="240" w:lineRule="auto"/>
        <w:ind w:left="1134" w:right="1134"/>
        <w:jc w:val="both"/>
        <w:rPr>
          <w:lang w:val="en-US"/>
        </w:rPr>
      </w:pPr>
      <w:r w:rsidRPr="00B85FEF">
        <w:rPr>
          <w:i/>
          <w:iCs/>
        </w:rPr>
        <w:t>Paragraph</w:t>
      </w:r>
      <w:r w:rsidRPr="00B85FEF">
        <w:rPr>
          <w:i/>
          <w:lang w:val="en-US"/>
        </w:rPr>
        <w:t xml:space="preserve"> 6.2.</w:t>
      </w:r>
      <w:r w:rsidRPr="00B85FEF">
        <w:rPr>
          <w:lang w:val="en-US"/>
        </w:rPr>
        <w:t>, amend to read:</w:t>
      </w:r>
    </w:p>
    <w:p w14:paraId="13146879" w14:textId="77777777" w:rsidR="00B85FEF" w:rsidRPr="00B85FEF" w:rsidRDefault="00B85FEF" w:rsidP="00B85FEF">
      <w:pPr>
        <w:tabs>
          <w:tab w:val="left" w:pos="2842"/>
        </w:tabs>
        <w:spacing w:after="120" w:line="240" w:lineRule="auto"/>
        <w:ind w:left="2268" w:right="1134" w:hanging="1134"/>
        <w:jc w:val="both"/>
        <w:rPr>
          <w:lang w:val="en-US"/>
        </w:rPr>
      </w:pPr>
      <w:r w:rsidRPr="00B85FEF">
        <w:rPr>
          <w:lang w:val="en-US"/>
        </w:rPr>
        <w:t>"6.2.</w:t>
      </w:r>
      <w:r w:rsidRPr="00B85FEF">
        <w:rPr>
          <w:lang w:val="en-US"/>
        </w:rPr>
        <w:tab/>
      </w:r>
      <w:r w:rsidRPr="00B85FEF">
        <w:t xml:space="preserve">An </w:t>
      </w:r>
      <w:r w:rsidRPr="00B85FEF">
        <w:rPr>
          <w:lang w:val="en-US"/>
        </w:rPr>
        <w:t>approval</w:t>
      </w:r>
      <w:r w:rsidRPr="00B85FEF">
        <w:t xml:space="preserve"> number shall be assigned to each type approved. Its first two digits (at present 03 corresponding to the 03 series of amendments) shall indicate the series of amendments</w:t>
      </w:r>
      <w:r w:rsidRPr="00B85FEF">
        <w:rPr>
          <w:lang w:val="en-US"/>
        </w:rPr>
        <w:t xml:space="preserve"> incorporating …"</w:t>
      </w:r>
    </w:p>
    <w:p w14:paraId="10F893FF" w14:textId="77777777" w:rsidR="00B85FEF" w:rsidRPr="00B85FEF" w:rsidRDefault="00B85FEF" w:rsidP="00B85FEF">
      <w:pPr>
        <w:spacing w:after="120" w:line="240" w:lineRule="auto"/>
        <w:ind w:left="1134" w:right="1134"/>
        <w:jc w:val="both"/>
        <w:rPr>
          <w:lang w:val="en-US"/>
        </w:rPr>
      </w:pPr>
      <w:r w:rsidRPr="00B85FEF">
        <w:rPr>
          <w:i/>
          <w:lang w:val="en-US"/>
        </w:rPr>
        <w:t>Paragraphs 7.1. to 7.3.</w:t>
      </w:r>
      <w:r w:rsidRPr="00B85FEF">
        <w:rPr>
          <w:lang w:val="en-US"/>
        </w:rPr>
        <w:t>, amend to read:</w:t>
      </w:r>
    </w:p>
    <w:p w14:paraId="2B524D4B" w14:textId="77777777" w:rsidR="00B85FEF" w:rsidRPr="00B85FEF" w:rsidRDefault="00B85FEF" w:rsidP="00B85FEF">
      <w:pPr>
        <w:tabs>
          <w:tab w:val="left" w:pos="2842"/>
        </w:tabs>
        <w:spacing w:after="120" w:line="240" w:lineRule="auto"/>
        <w:ind w:left="2268" w:right="1134" w:hanging="1134"/>
        <w:jc w:val="both"/>
      </w:pPr>
      <w:r w:rsidRPr="00B85FEF">
        <w:t>"7.1.</w:t>
      </w:r>
      <w:r w:rsidRPr="00B85FEF">
        <w:tab/>
        <w:t>The cross-member shall have a section height of at least 120 mm. The lateral extremities of the cross</w:t>
      </w:r>
      <w:r w:rsidRPr="00B85FEF">
        <w:noBreakHyphen/>
        <w:t>member shall not bend … … not less than 2.5 mm.</w:t>
      </w:r>
    </w:p>
    <w:p w14:paraId="0F6BFDCE" w14:textId="77777777" w:rsidR="00B85FEF" w:rsidRPr="00B85FEF" w:rsidRDefault="00B85FEF" w:rsidP="00B85FEF">
      <w:pPr>
        <w:tabs>
          <w:tab w:val="left" w:pos="2842"/>
        </w:tabs>
        <w:spacing w:after="120" w:line="240" w:lineRule="auto"/>
        <w:ind w:left="2268" w:right="1134" w:hanging="1134"/>
        <w:jc w:val="both"/>
      </w:pPr>
      <w:r w:rsidRPr="00B85FEF">
        <w:tab/>
        <w:t>RUPD intended to be fitted on vehicles of categories M, N</w:t>
      </w:r>
      <w:r w:rsidRPr="00B85FEF">
        <w:rPr>
          <w:vertAlign w:val="subscript"/>
        </w:rPr>
        <w:t>1</w:t>
      </w:r>
      <w:r w:rsidRPr="00B85FEF">
        <w:t>, N</w:t>
      </w:r>
      <w:r w:rsidRPr="00B85FEF">
        <w:rPr>
          <w:vertAlign w:val="subscript"/>
        </w:rPr>
        <w:t>2</w:t>
      </w:r>
      <w:r w:rsidRPr="00B85FEF">
        <w:t xml:space="preserve"> with a maximum mass not exceeding 8 t, O</w:t>
      </w:r>
      <w:r w:rsidRPr="00B85FEF">
        <w:rPr>
          <w:vertAlign w:val="subscript"/>
        </w:rPr>
        <w:t>1</w:t>
      </w:r>
      <w:r w:rsidRPr="00B85FEF">
        <w:t>, O</w:t>
      </w:r>
      <w:r w:rsidRPr="00B85FEF">
        <w:rPr>
          <w:vertAlign w:val="subscript"/>
        </w:rPr>
        <w:t>2</w:t>
      </w:r>
      <w:r w:rsidRPr="00B85FEF">
        <w:t>, on vehicles of category G and on vehicles fitted with a platform lift, the cross-member shall have a section height of at least 100 mm.</w:t>
      </w:r>
    </w:p>
    <w:p w14:paraId="3CF48D38" w14:textId="77777777" w:rsidR="00B85FEF" w:rsidRPr="00B85FEF" w:rsidRDefault="00B85FEF" w:rsidP="00B85FEF">
      <w:pPr>
        <w:tabs>
          <w:tab w:val="left" w:pos="2842"/>
        </w:tabs>
        <w:spacing w:after="120" w:line="240" w:lineRule="auto"/>
        <w:ind w:left="2268" w:right="1134" w:hanging="1134"/>
        <w:jc w:val="both"/>
      </w:pPr>
      <w:r w:rsidRPr="00B85FEF">
        <w:t>7.2.</w:t>
      </w:r>
      <w:r w:rsidRPr="00B85FEF">
        <w:tab/>
        <w:t xml:space="preserve">The RUPD may be so designed to have several positions at the rear of the vehicle. In this event, there shall be a … … operator to vary the position of the device shall not exceed 40 </w:t>
      </w:r>
      <w:proofErr w:type="spellStart"/>
      <w:r w:rsidRPr="00B85FEF">
        <w:t>daN.</w:t>
      </w:r>
      <w:proofErr w:type="spellEnd"/>
    </w:p>
    <w:p w14:paraId="0CDA7ED4" w14:textId="77777777" w:rsidR="00B85FEF" w:rsidRPr="00B85FEF" w:rsidRDefault="00B85FEF" w:rsidP="00B85FEF">
      <w:pPr>
        <w:tabs>
          <w:tab w:val="left" w:pos="2842"/>
        </w:tabs>
        <w:spacing w:after="120" w:line="240" w:lineRule="auto"/>
        <w:ind w:left="2268" w:right="1134" w:hanging="1134"/>
        <w:jc w:val="both"/>
      </w:pPr>
      <w:r w:rsidRPr="00B85FEF">
        <w:tab/>
        <w:t xml:space="preserve">For RUPD that are designed to have several positions at the rear of the vehicle, a label shall be provided either with (a) symbol(s) or in the language(s) of the </w:t>
      </w:r>
      <w:r w:rsidRPr="00B85FEF">
        <w:lastRenderedPageBreak/>
        <w:t>country where the device is sold to inform the operator about the standard position of the RUPD to offer effective protection against under-running.</w:t>
      </w:r>
    </w:p>
    <w:p w14:paraId="35404A8E" w14:textId="77777777" w:rsidR="00B85FEF" w:rsidRPr="00B85FEF" w:rsidRDefault="00B85FEF" w:rsidP="00B85FEF">
      <w:pPr>
        <w:tabs>
          <w:tab w:val="left" w:pos="2842"/>
          <w:tab w:val="left" w:pos="4500"/>
        </w:tabs>
        <w:spacing w:after="120" w:line="240" w:lineRule="auto"/>
        <w:ind w:left="2268" w:right="1134" w:hanging="1134"/>
        <w:jc w:val="both"/>
      </w:pPr>
      <w:r w:rsidRPr="00B85FEF">
        <w:tab/>
        <w:t>Label minimum size:</w:t>
      </w:r>
      <w:r w:rsidRPr="00B85FEF">
        <w:tab/>
        <w:t>60 x 120 mm</w:t>
      </w:r>
    </w:p>
    <w:p w14:paraId="7E79049F"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7.3.</w:t>
      </w:r>
      <w:r w:rsidRPr="00B85FEF">
        <w:rPr>
          <w:lang w:val="en-US"/>
        </w:rPr>
        <w:tab/>
        <w:t>The RUPD shall offer adequate … … communication (Annex 1, item 8)."</w:t>
      </w:r>
    </w:p>
    <w:p w14:paraId="03B33C34" w14:textId="77777777" w:rsidR="00B85FEF" w:rsidRPr="00B85FEF" w:rsidRDefault="00B85FEF" w:rsidP="00B85FEF">
      <w:pPr>
        <w:spacing w:after="120" w:line="240" w:lineRule="auto"/>
        <w:ind w:left="1134" w:right="1134"/>
        <w:jc w:val="both"/>
        <w:rPr>
          <w:lang w:val="en-US"/>
        </w:rPr>
      </w:pPr>
      <w:r w:rsidRPr="00B85FEF">
        <w:rPr>
          <w:i/>
          <w:lang w:val="en-US"/>
        </w:rPr>
        <w:t>Paragraph 7.4.2</w:t>
      </w:r>
      <w:r w:rsidRPr="00B85FEF">
        <w:rPr>
          <w:lang w:val="en-US"/>
        </w:rPr>
        <w:t>., amend to read:</w:t>
      </w:r>
    </w:p>
    <w:p w14:paraId="0E1954DC"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"7.4.2.</w:t>
      </w:r>
      <w:r w:rsidRPr="00B85FEF">
        <w:rPr>
          <w:lang w:eastAsia="en-GB"/>
        </w:rPr>
        <w:tab/>
        <w:t xml:space="preserve">The individual elements of the underrun protection, including those outboard of the lift </w:t>
      </w:r>
      <w:r w:rsidRPr="00B85FEF">
        <w:rPr>
          <w:lang w:val="en-US"/>
        </w:rPr>
        <w:t>mechanism</w:t>
      </w:r>
      <w:r w:rsidRPr="00B85FEF">
        <w:rPr>
          <w:lang w:eastAsia="en-GB"/>
        </w:rPr>
        <w:t xml:space="preserve">, where provided, </w:t>
      </w:r>
      <w:r w:rsidRPr="00B85FEF">
        <w:rPr>
          <w:lang w:val="en-US" w:eastAsia="en-GB"/>
        </w:rPr>
        <w:t>shall</w:t>
      </w:r>
      <w:r w:rsidRPr="00B85FEF">
        <w:rPr>
          <w:lang w:eastAsia="en-GB"/>
        </w:rPr>
        <w:t xml:space="preserve"> have an effective surface area, in each case, of at least 420 cm</w:t>
      </w:r>
      <w:r w:rsidRPr="00B85FEF">
        <w:rPr>
          <w:vertAlign w:val="superscript"/>
          <w:lang w:eastAsia="en-GB"/>
        </w:rPr>
        <w:t>2</w:t>
      </w:r>
      <w:r w:rsidRPr="00B85FEF">
        <w:rPr>
          <w:lang w:eastAsia="en-GB"/>
        </w:rPr>
        <w:t>."</w:t>
      </w:r>
    </w:p>
    <w:p w14:paraId="7CD937B6" w14:textId="77777777" w:rsidR="00B85FEF" w:rsidRPr="00B85FEF" w:rsidRDefault="00B85FEF" w:rsidP="00B85FEF">
      <w:pPr>
        <w:spacing w:after="120" w:line="240" w:lineRule="auto"/>
        <w:ind w:left="1134" w:right="1134"/>
        <w:jc w:val="both"/>
        <w:rPr>
          <w:i/>
          <w:lang w:val="en-US"/>
        </w:rPr>
      </w:pPr>
      <w:r w:rsidRPr="00B85FEF">
        <w:rPr>
          <w:i/>
          <w:lang w:val="en-US"/>
        </w:rPr>
        <w:t>Insert new paragraphs 7.4.3. and 7.4.4.</w:t>
      </w:r>
      <w:r w:rsidRPr="00B85FEF">
        <w:rPr>
          <w:lang w:val="en-US"/>
        </w:rPr>
        <w:t>, to read:</w:t>
      </w:r>
    </w:p>
    <w:p w14:paraId="343B3F5F"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"7.4.3.</w:t>
      </w:r>
      <w:r w:rsidRPr="00B85FEF">
        <w:rPr>
          <w:lang w:eastAsia="en-GB"/>
        </w:rPr>
        <w:tab/>
        <w:t>For cross-members with a section height of less than 120 mm, the individual elements of the underrun protection, including those outboard of the lift mechanism, where provided, shall have an effective surface area, in each case, of at least 350 cm</w:t>
      </w:r>
      <w:r w:rsidRPr="00B85FEF">
        <w:rPr>
          <w:vertAlign w:val="superscript"/>
          <w:lang w:eastAsia="en-GB"/>
        </w:rPr>
        <w:t>2</w:t>
      </w:r>
      <w:r w:rsidRPr="00B85FEF">
        <w:rPr>
          <w:lang w:eastAsia="en-GB"/>
        </w:rPr>
        <w:t>.</w:t>
      </w:r>
    </w:p>
    <w:p w14:paraId="5FFAFBE6"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7.4.4.</w:t>
      </w:r>
      <w:r w:rsidRPr="00B85FEF">
        <w:rPr>
          <w:lang w:eastAsia="en-GB"/>
        </w:rPr>
        <w:tab/>
        <w:t>In the case of vehicles having a width of less than 2,000 mm and where it is impossible to achieve the requirements of paragraphs 7.4.2. and 7.4.3., the effective surface may be reduced on the condition that the resistance criteria are met."</w:t>
      </w:r>
    </w:p>
    <w:p w14:paraId="3A9E7EF9" w14:textId="77777777" w:rsidR="00B85FEF" w:rsidRPr="00B85FEF" w:rsidRDefault="00B85FEF" w:rsidP="00B85FEF">
      <w:pPr>
        <w:spacing w:after="120" w:line="240" w:lineRule="auto"/>
        <w:ind w:left="1134" w:right="1134"/>
        <w:jc w:val="both"/>
        <w:rPr>
          <w:lang w:val="en-US"/>
        </w:rPr>
      </w:pPr>
      <w:r w:rsidRPr="00B85FEF">
        <w:rPr>
          <w:i/>
          <w:lang w:val="en-US"/>
        </w:rPr>
        <w:t>Paragraph 15.2.</w:t>
      </w:r>
      <w:r w:rsidRPr="00B85FEF">
        <w:rPr>
          <w:lang w:val="en-US"/>
        </w:rPr>
        <w:t>, amend to read:</w:t>
      </w:r>
    </w:p>
    <w:p w14:paraId="6D79D6D1"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"15.2.</w:t>
      </w:r>
      <w:r w:rsidRPr="00B85FEF">
        <w:rPr>
          <w:lang w:eastAsia="en-GB"/>
        </w:rPr>
        <w:tab/>
        <w:t>An approval number shall be assigned to each type approved. Its first two digits (at present 03 corresponding to the 03 series of amendments) shall indicate the series of amendments incorporating …"</w:t>
      </w:r>
    </w:p>
    <w:p w14:paraId="76331140" w14:textId="77777777" w:rsidR="00B85FEF" w:rsidRPr="00B85FEF" w:rsidRDefault="00B85FEF" w:rsidP="00B85FEF">
      <w:pPr>
        <w:spacing w:after="120" w:line="240" w:lineRule="auto"/>
        <w:ind w:left="1134" w:right="1134"/>
        <w:jc w:val="both"/>
        <w:rPr>
          <w:lang w:val="en-US"/>
        </w:rPr>
      </w:pPr>
      <w:r w:rsidRPr="00B85FEF">
        <w:rPr>
          <w:i/>
          <w:lang w:val="en-US"/>
        </w:rPr>
        <w:t>Insert a new paragraph 16.1.</w:t>
      </w:r>
      <w:r w:rsidRPr="00B85FEF">
        <w:rPr>
          <w:lang w:val="en-US"/>
        </w:rPr>
        <w:t>, to read:</w:t>
      </w:r>
    </w:p>
    <w:p w14:paraId="2029B1DF" w14:textId="77777777" w:rsidR="00B85FEF" w:rsidRPr="00B85FEF" w:rsidRDefault="00B85FEF" w:rsidP="00B85FEF">
      <w:pPr>
        <w:tabs>
          <w:tab w:val="left" w:pos="4500"/>
        </w:tabs>
        <w:spacing w:after="120" w:line="240" w:lineRule="auto"/>
        <w:ind w:left="2300" w:right="1134" w:hanging="1166"/>
        <w:jc w:val="both"/>
        <w:rPr>
          <w:lang w:eastAsia="en-GB"/>
        </w:rPr>
      </w:pPr>
      <w:r w:rsidRPr="00B85FEF">
        <w:rPr>
          <w:lang w:eastAsia="en-GB"/>
        </w:rPr>
        <w:t>"16.1.</w:t>
      </w:r>
      <w:r w:rsidRPr="00B85FEF">
        <w:rPr>
          <w:lang w:eastAsia="en-GB"/>
        </w:rPr>
        <w:tab/>
        <w:t>For vehicles of the categories N</w:t>
      </w:r>
      <w:r w:rsidRPr="00B85FEF">
        <w:rPr>
          <w:vertAlign w:val="subscript"/>
          <w:lang w:eastAsia="en-GB"/>
        </w:rPr>
        <w:t>2</w:t>
      </w:r>
      <w:r w:rsidRPr="00B85FEF">
        <w:rPr>
          <w:lang w:eastAsia="en-GB"/>
        </w:rPr>
        <w:t xml:space="preserve"> with a maximum mass exceeding 8 t, N</w:t>
      </w:r>
      <w:r w:rsidRPr="00B85FEF">
        <w:rPr>
          <w:vertAlign w:val="subscript"/>
          <w:lang w:eastAsia="en-GB"/>
        </w:rPr>
        <w:t>3</w:t>
      </w:r>
      <w:r w:rsidRPr="00B85FEF">
        <w:rPr>
          <w:lang w:eastAsia="en-GB"/>
        </w:rPr>
        <w:t>, O</w:t>
      </w:r>
      <w:r w:rsidRPr="00B85FEF">
        <w:rPr>
          <w:vertAlign w:val="subscript"/>
          <w:lang w:eastAsia="en-GB"/>
        </w:rPr>
        <w:t>3</w:t>
      </w:r>
      <w:r w:rsidRPr="00B85FEF">
        <w:rPr>
          <w:lang w:eastAsia="en-GB"/>
        </w:rPr>
        <w:t xml:space="preserve"> and O</w:t>
      </w:r>
      <w:r w:rsidRPr="00B85FEF">
        <w:rPr>
          <w:vertAlign w:val="subscript"/>
          <w:lang w:eastAsia="en-GB"/>
        </w:rPr>
        <w:t>4</w:t>
      </w:r>
      <w:r w:rsidRPr="00B85FEF">
        <w:rPr>
          <w:lang w:eastAsia="en-GB"/>
        </w:rPr>
        <w:t xml:space="preserve">, the ground clearance with respect to the underside of the protective device, even when the vehicle is </w:t>
      </w:r>
      <w:proofErr w:type="spellStart"/>
      <w:r w:rsidRPr="00B85FEF">
        <w:rPr>
          <w:lang w:eastAsia="en-GB"/>
        </w:rPr>
        <w:t>unladen</w:t>
      </w:r>
      <w:proofErr w:type="spellEnd"/>
      <w:r w:rsidRPr="00B85FEF">
        <w:rPr>
          <w:lang w:eastAsia="en-GB"/>
        </w:rPr>
        <w:t>, shall not exceed:</w:t>
      </w:r>
    </w:p>
    <w:p w14:paraId="7A9987F5" w14:textId="77777777" w:rsidR="00B85FEF" w:rsidRPr="00B85FEF" w:rsidRDefault="00B85FEF" w:rsidP="00B85FEF">
      <w:pPr>
        <w:tabs>
          <w:tab w:val="left" w:pos="2300"/>
          <w:tab w:val="left" w:pos="4500"/>
        </w:tabs>
        <w:spacing w:after="120" w:line="240" w:lineRule="auto"/>
        <w:ind w:left="2842" w:right="1134" w:hanging="1708"/>
        <w:jc w:val="both"/>
        <w:rPr>
          <w:lang w:eastAsia="en-GB"/>
        </w:rPr>
      </w:pPr>
      <w:r w:rsidRPr="00B85FEF">
        <w:rPr>
          <w:lang w:eastAsia="en-GB"/>
        </w:rPr>
        <w:tab/>
        <w:t>(a)</w:t>
      </w:r>
      <w:r w:rsidRPr="00B85FEF">
        <w:rPr>
          <w:lang w:eastAsia="en-GB"/>
        </w:rPr>
        <w:tab/>
        <w:t xml:space="preserve">450 mm for motor vehicles and trailers with </w:t>
      </w:r>
      <w:proofErr w:type="spellStart"/>
      <w:r w:rsidRPr="00B85FEF">
        <w:rPr>
          <w:lang w:eastAsia="en-GB"/>
        </w:rPr>
        <w:t>hydropneumatic</w:t>
      </w:r>
      <w:proofErr w:type="spellEnd"/>
      <w:r w:rsidRPr="00B85FEF">
        <w:rPr>
          <w:lang w:eastAsia="en-GB"/>
        </w:rPr>
        <w:t xml:space="preserve">, hydraulic or pneumatic suspension or a device for automatic </w:t>
      </w:r>
      <w:proofErr w:type="spellStart"/>
      <w:r w:rsidRPr="00B85FEF">
        <w:rPr>
          <w:lang w:eastAsia="en-GB"/>
        </w:rPr>
        <w:t>leveling</w:t>
      </w:r>
      <w:proofErr w:type="spellEnd"/>
      <w:r w:rsidRPr="00B85FEF">
        <w:rPr>
          <w:lang w:eastAsia="en-GB"/>
        </w:rPr>
        <w:t xml:space="preserve"> according to load. In any case, a departure </w:t>
      </w:r>
      <w:proofErr w:type="gramStart"/>
      <w:r w:rsidRPr="00B85FEF">
        <w:rPr>
          <w:lang w:eastAsia="en-GB"/>
        </w:rPr>
        <w:t>angle</w:t>
      </w:r>
      <w:proofErr w:type="gramEnd"/>
      <w:r w:rsidRPr="00B85FEF">
        <w:rPr>
          <w:lang w:eastAsia="en-GB"/>
        </w:rPr>
        <w:t xml:space="preserve"> up to 8° according to ISO 612:1978 with a maximum ground clearance of 550 mm shall be deemed to satisfy the requirements.</w:t>
      </w:r>
    </w:p>
    <w:p w14:paraId="6F01BAF0" w14:textId="77777777" w:rsidR="00B85FEF" w:rsidRPr="00B85FEF" w:rsidRDefault="00B85FEF" w:rsidP="00B85FEF">
      <w:pPr>
        <w:tabs>
          <w:tab w:val="left" w:pos="2300"/>
          <w:tab w:val="left" w:pos="4500"/>
        </w:tabs>
        <w:spacing w:after="120" w:line="240" w:lineRule="auto"/>
        <w:ind w:left="2842" w:right="1134" w:hanging="1708"/>
        <w:jc w:val="both"/>
        <w:rPr>
          <w:lang w:eastAsia="en-GB"/>
        </w:rPr>
      </w:pPr>
      <w:r w:rsidRPr="00B85FEF">
        <w:rPr>
          <w:lang w:eastAsia="en-GB"/>
        </w:rPr>
        <w:tab/>
        <w:t>(b)</w:t>
      </w:r>
      <w:r w:rsidRPr="00B85FEF">
        <w:rPr>
          <w:lang w:eastAsia="en-GB"/>
        </w:rPr>
        <w:tab/>
        <w:t xml:space="preserve">500 mm or a departure angle according to ISO 612:1978 of 8°, whichever is less, for vehicles other than those in (a) above. In any case, a departure </w:t>
      </w:r>
      <w:proofErr w:type="gramStart"/>
      <w:r w:rsidRPr="00B85FEF">
        <w:rPr>
          <w:lang w:eastAsia="en-GB"/>
        </w:rPr>
        <w:t>angle</w:t>
      </w:r>
      <w:proofErr w:type="gramEnd"/>
      <w:r w:rsidRPr="00B85FEF">
        <w:rPr>
          <w:lang w:eastAsia="en-GB"/>
        </w:rPr>
        <w:t xml:space="preserve"> up to 8° according to ISO 612:1978 with a maximum ground clearance of 550 mm shall be deemed to satisfy the requirements.</w:t>
      </w:r>
    </w:p>
    <w:p w14:paraId="306D699F"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the paragraphs (a) and (b) above, increased by half the minimum section height required for the cross member of the RUPD.</w:t>
      </w:r>
    </w:p>
    <w:p w14:paraId="7079C9E8"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ab/>
        <w:t>The height requirement for the application of the test forces shall be adjusted to the adjusted ground clearance due to the provisions for the departure angle specified above."</w:t>
      </w:r>
    </w:p>
    <w:p w14:paraId="0B43BE9F" w14:textId="77777777" w:rsidR="00B85FEF" w:rsidRPr="00B85FEF" w:rsidRDefault="00B85FEF" w:rsidP="00B85FEF">
      <w:pPr>
        <w:spacing w:after="120" w:line="240" w:lineRule="auto"/>
        <w:ind w:left="1134" w:right="1134"/>
        <w:jc w:val="both"/>
      </w:pPr>
      <w:r w:rsidRPr="00B85FEF">
        <w:rPr>
          <w:i/>
        </w:rPr>
        <w:t>Paragraph 16.1. (former)</w:t>
      </w:r>
      <w:r w:rsidRPr="00B85FEF">
        <w:t xml:space="preserve">, renumber as </w:t>
      </w:r>
      <w:r w:rsidRPr="00B85FEF">
        <w:rPr>
          <w:lang w:val="en-US"/>
        </w:rPr>
        <w:t>paragraph</w:t>
      </w:r>
      <w:r w:rsidRPr="00B85FEF">
        <w:t xml:space="preserve"> 16.2. and amend to read:</w:t>
      </w:r>
    </w:p>
    <w:p w14:paraId="40F49E9F"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lastRenderedPageBreak/>
        <w:t>"16.2.</w:t>
      </w:r>
      <w:r w:rsidRPr="00B85FEF">
        <w:rPr>
          <w:lang w:eastAsia="en-GB"/>
        </w:rPr>
        <w:tab/>
        <w:t>For vehicles of categories M, N</w:t>
      </w:r>
      <w:r w:rsidRPr="00B85FEF">
        <w:rPr>
          <w:vertAlign w:val="subscript"/>
          <w:lang w:eastAsia="en-GB"/>
        </w:rPr>
        <w:t>1</w:t>
      </w:r>
      <w:r w:rsidRPr="00B85FEF">
        <w:rPr>
          <w:lang w:eastAsia="en-GB"/>
        </w:rPr>
        <w:t>, N</w:t>
      </w:r>
      <w:r w:rsidRPr="00B85FEF">
        <w:rPr>
          <w:vertAlign w:val="subscript"/>
          <w:lang w:eastAsia="en-GB"/>
        </w:rPr>
        <w:t>2</w:t>
      </w:r>
      <w:r w:rsidRPr="00B85FEF">
        <w:rPr>
          <w:lang w:eastAsia="en-GB"/>
        </w:rPr>
        <w:t xml:space="preserve"> with a maximum mass not exceeding 8 t, O</w:t>
      </w:r>
      <w:r w:rsidRPr="00B85FEF">
        <w:rPr>
          <w:vertAlign w:val="subscript"/>
          <w:lang w:eastAsia="en-GB"/>
        </w:rPr>
        <w:t>1</w:t>
      </w:r>
      <w:r w:rsidRPr="00B85FEF">
        <w:rPr>
          <w:lang w:eastAsia="en-GB"/>
        </w:rPr>
        <w:t xml:space="preserve"> and O</w:t>
      </w:r>
      <w:r w:rsidRPr="00B85FEF">
        <w:rPr>
          <w:vertAlign w:val="subscript"/>
          <w:lang w:eastAsia="en-GB"/>
        </w:rPr>
        <w:t>2</w:t>
      </w:r>
      <w:r w:rsidRPr="00B85FEF">
        <w:rPr>
          <w:lang w:eastAsia="en-GB"/>
        </w:rPr>
        <w:t>, the ground clearance with respect to the underside of the protective device …"</w:t>
      </w:r>
    </w:p>
    <w:p w14:paraId="037610D5" w14:textId="77777777" w:rsidR="00B85FEF" w:rsidRPr="00B85FEF" w:rsidRDefault="00B85FEF" w:rsidP="00B85FEF">
      <w:pPr>
        <w:spacing w:after="120" w:line="240" w:lineRule="auto"/>
        <w:ind w:left="1134" w:right="1134"/>
        <w:jc w:val="both"/>
        <w:rPr>
          <w:lang w:val="en-US"/>
        </w:rPr>
      </w:pPr>
      <w:r w:rsidRPr="00B85FEF">
        <w:rPr>
          <w:i/>
          <w:lang w:val="en-US"/>
        </w:rPr>
        <w:t>Paragraph 16.2. (former)</w:t>
      </w:r>
      <w:r w:rsidRPr="00B85FEF">
        <w:rPr>
          <w:lang w:val="en-US"/>
        </w:rPr>
        <w:t>, renumber as paragraph 16.3.</w:t>
      </w:r>
    </w:p>
    <w:p w14:paraId="63707166" w14:textId="77777777" w:rsidR="00B85FEF" w:rsidRPr="00B85FEF" w:rsidRDefault="00B85FEF" w:rsidP="00B85FEF">
      <w:pPr>
        <w:spacing w:after="120" w:line="240" w:lineRule="auto"/>
        <w:ind w:left="1134" w:right="1134"/>
        <w:jc w:val="both"/>
        <w:rPr>
          <w:lang w:val="en-US"/>
        </w:rPr>
      </w:pPr>
      <w:r w:rsidRPr="00B85FEF">
        <w:rPr>
          <w:i/>
          <w:lang w:val="en-US"/>
        </w:rPr>
        <w:t>Paragraph 16.3. (former)</w:t>
      </w:r>
      <w:r w:rsidRPr="00B85FEF">
        <w:rPr>
          <w:lang w:val="en-US"/>
        </w:rPr>
        <w:t>, renumber as paragraph 16.4. and amend to read:</w:t>
      </w:r>
    </w:p>
    <w:p w14:paraId="6BBB54D5"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"16.4.</w:t>
      </w:r>
      <w:r w:rsidRPr="00B85FEF">
        <w:rPr>
          <w:lang w:eastAsia="en-GB"/>
        </w:rPr>
        <w:tab/>
        <w:t>For vehicles of categories M, N</w:t>
      </w:r>
      <w:r w:rsidRPr="00B85FEF">
        <w:rPr>
          <w:vertAlign w:val="subscript"/>
          <w:lang w:eastAsia="en-GB"/>
        </w:rPr>
        <w:t>1</w:t>
      </w:r>
      <w:r w:rsidRPr="00B85FEF">
        <w:rPr>
          <w:lang w:eastAsia="en-GB"/>
        </w:rPr>
        <w:t>, N</w:t>
      </w:r>
      <w:r w:rsidRPr="00B85FEF">
        <w:rPr>
          <w:vertAlign w:val="subscript"/>
          <w:lang w:eastAsia="en-GB"/>
        </w:rPr>
        <w:t>2</w:t>
      </w:r>
      <w:r w:rsidRPr="00B85FEF">
        <w:rPr>
          <w:lang w:eastAsia="en-GB"/>
        </w:rPr>
        <w:t xml:space="preserve"> with a maximum mass not exceeding 8 t, O</w:t>
      </w:r>
      <w:r w:rsidRPr="00B85FEF">
        <w:rPr>
          <w:vertAlign w:val="subscript"/>
          <w:lang w:eastAsia="en-GB"/>
        </w:rPr>
        <w:t>1</w:t>
      </w:r>
      <w:r w:rsidRPr="00B85FEF">
        <w:rPr>
          <w:lang w:eastAsia="en-GB"/>
        </w:rPr>
        <w:t xml:space="preserve"> and O</w:t>
      </w:r>
      <w:r w:rsidRPr="00B85FEF">
        <w:rPr>
          <w:vertAlign w:val="subscript"/>
          <w:lang w:eastAsia="en-GB"/>
        </w:rPr>
        <w:t>2</w:t>
      </w:r>
      <w:r w:rsidRPr="00B85FEF">
        <w:rPr>
          <w:lang w:eastAsia="en-GB"/>
        </w:rPr>
        <w:t>, the device shall be so fitted that the horizontal distance between the rear of the cross-member of the device and the most rearward point at the rear extremity of the vehicle, including any platform lift system, does not exceed 400 mm diminished by the largest total deformation including both plastic and elastic deformation (paragraph 7.3. of Part I) measured and recorded during the test at any of the points where the test forces are applied … … communication form. In measuring this distance, any part of the vehicle which is more than 2 m above the ground for every loading condition of the vehicle shall be excluded.</w:t>
      </w:r>
    </w:p>
    <w:p w14:paraId="0CB2561C"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ab/>
        <w:t>For vehicles of categories N</w:t>
      </w:r>
      <w:r w:rsidRPr="00B85FEF">
        <w:rPr>
          <w:vertAlign w:val="subscript"/>
          <w:lang w:eastAsia="en-GB"/>
        </w:rPr>
        <w:t>2</w:t>
      </w:r>
      <w:r w:rsidRPr="00B85FEF">
        <w:rPr>
          <w:lang w:eastAsia="en-GB"/>
        </w:rPr>
        <w:t xml:space="preserve"> with a maximum mass exceeding 8 t, N</w:t>
      </w:r>
      <w:r w:rsidRPr="00B85FEF">
        <w:rPr>
          <w:vertAlign w:val="subscript"/>
          <w:lang w:eastAsia="en-GB"/>
        </w:rPr>
        <w:t>3</w:t>
      </w:r>
      <w:r w:rsidRPr="00B85FEF">
        <w:rPr>
          <w:lang w:eastAsia="en-GB"/>
        </w:rPr>
        <w:t>, and vehicles of categories O</w:t>
      </w:r>
      <w:r w:rsidRPr="00B85FEF">
        <w:rPr>
          <w:vertAlign w:val="subscript"/>
          <w:lang w:eastAsia="en-GB"/>
        </w:rPr>
        <w:t>3</w:t>
      </w:r>
      <w:r w:rsidRPr="00B85FEF">
        <w:rPr>
          <w:lang w:eastAsia="en-GB"/>
        </w:rPr>
        <w:t xml:space="preserve"> and O</w:t>
      </w:r>
      <w:r w:rsidRPr="00B85FEF">
        <w:rPr>
          <w:vertAlign w:val="subscript"/>
          <w:lang w:eastAsia="en-GB"/>
        </w:rPr>
        <w:t>4</w:t>
      </w:r>
      <w:r w:rsidRPr="00B85FEF">
        <w:rPr>
          <w:lang w:eastAsia="en-GB"/>
        </w:rPr>
        <w:t>, equipped with a platform lift or being designed as a tipping trailer, the same requirement as above applies; however, for vehicles of these categories, the horizontal distance shall not exceed 300 mm measured to the rear of the cross-member before the test forces are applied.</w:t>
      </w:r>
    </w:p>
    <w:p w14:paraId="309E24D9"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ab/>
        <w:t>For vehicles of categories O</w:t>
      </w:r>
      <w:r w:rsidRPr="00B85FEF">
        <w:rPr>
          <w:vertAlign w:val="subscript"/>
          <w:lang w:eastAsia="en-GB"/>
        </w:rPr>
        <w:t>3</w:t>
      </w:r>
      <w:r w:rsidRPr="00B85FEF">
        <w:rPr>
          <w:lang w:eastAsia="en-GB"/>
        </w:rPr>
        <w:t xml:space="preserve"> and O</w:t>
      </w:r>
      <w:r w:rsidRPr="00B85FEF">
        <w:rPr>
          <w:vertAlign w:val="subscript"/>
          <w:lang w:eastAsia="en-GB"/>
        </w:rPr>
        <w:t>4</w:t>
      </w:r>
      <w:r w:rsidRPr="00B85FEF">
        <w:rPr>
          <w:lang w:eastAsia="en-GB"/>
        </w:rPr>
        <w:t>, without any platform lift system and not being designed as a tipping-trailer, the maximum horizontal distances are reduced to 200 mm before the test forces have been applied and 300 mm diminished by the largest total deformation including both plastic and elastic deformation (paragraph 7.3. of Part I) measured and recorded during the test at any of the points where the test forces are applied (Annex 1, item 8).</w:t>
      </w:r>
    </w:p>
    <w:p w14:paraId="3DF866E8" w14:textId="00CDD9F2"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ab/>
        <w:t xml:space="preserve">In any case </w:t>
      </w:r>
      <w:r w:rsidR="009079FF" w:rsidRPr="00B85FEF">
        <w:rPr>
          <w:lang w:eastAsia="en-GB"/>
        </w:rPr>
        <w:t>non-structural</w:t>
      </w:r>
      <w:r w:rsidRPr="00B85FEF">
        <w:rPr>
          <w:lang w:eastAsia="en-GB"/>
        </w:rPr>
        <w:t xml:space="preserve"> protrusions such as tail lamps and those of less than 50 mm of size in any direction, such as rubber bumpers, resilient buffers, hinges and latches shall be excluded from the determination of the most rearward point at the rear extremity.</w:t>
      </w:r>
    </w:p>
    <w:p w14:paraId="7D90B675"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ab/>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p>
    <w:p w14:paraId="33B4A116" w14:textId="77777777" w:rsidR="00B85FEF" w:rsidRPr="00B85FEF" w:rsidRDefault="00B85FEF" w:rsidP="00B85FEF">
      <w:pPr>
        <w:spacing w:after="120" w:line="240" w:lineRule="auto"/>
        <w:ind w:left="1134" w:right="1134"/>
        <w:jc w:val="both"/>
      </w:pPr>
      <w:r w:rsidRPr="00B85FEF">
        <w:rPr>
          <w:i/>
        </w:rPr>
        <w:t>Insert a new paragraph 16.5.</w:t>
      </w:r>
      <w:r w:rsidRPr="00B85FEF">
        <w:t xml:space="preserve">, to </w:t>
      </w:r>
      <w:r w:rsidRPr="00B85FEF">
        <w:rPr>
          <w:lang w:val="en-US"/>
        </w:rPr>
        <w:t>read</w:t>
      </w:r>
      <w:r w:rsidRPr="00B85FEF">
        <w:t>:</w:t>
      </w:r>
    </w:p>
    <w:p w14:paraId="3394A920" w14:textId="77777777" w:rsidR="00B85FEF" w:rsidRPr="00B85FEF" w:rsidRDefault="00B85FEF" w:rsidP="00B85FEF">
      <w:pPr>
        <w:tabs>
          <w:tab w:val="left" w:pos="2842"/>
          <w:tab w:val="left" w:pos="4500"/>
        </w:tabs>
        <w:spacing w:after="120" w:line="240" w:lineRule="auto"/>
        <w:ind w:left="2268" w:right="1134" w:hanging="1134"/>
        <w:jc w:val="both"/>
        <w:rPr>
          <w:lang w:eastAsia="en-GB"/>
        </w:rPr>
      </w:pPr>
      <w:r w:rsidRPr="00B85FEF">
        <w:rPr>
          <w:lang w:eastAsia="en-GB"/>
        </w:rPr>
        <w:t>"16.5.</w:t>
      </w:r>
      <w:r w:rsidRPr="00B85FEF">
        <w:rPr>
          <w:lang w:eastAsia="en-GB"/>
        </w:rPr>
        <w:tab/>
        <w:t>The device shall be so fitted that after the application of the test forces specified in Annex 5 for vehicles of the categories N</w:t>
      </w:r>
      <w:r w:rsidRPr="00B85FEF">
        <w:rPr>
          <w:vertAlign w:val="subscript"/>
          <w:lang w:eastAsia="en-GB"/>
        </w:rPr>
        <w:t>2</w:t>
      </w:r>
      <w:r w:rsidRPr="00B85FEF">
        <w:rPr>
          <w:lang w:eastAsia="en-GB"/>
        </w:rPr>
        <w:t xml:space="preserve"> with a maximum mass exceeding 8 t, N</w:t>
      </w:r>
      <w:r w:rsidRPr="00B85FEF">
        <w:rPr>
          <w:vertAlign w:val="subscript"/>
          <w:lang w:eastAsia="en-GB"/>
        </w:rPr>
        <w:t>3</w:t>
      </w:r>
      <w:r w:rsidRPr="00B85FEF">
        <w:rPr>
          <w:lang w:eastAsia="en-GB"/>
        </w:rPr>
        <w:t>, O</w:t>
      </w:r>
      <w:r w:rsidRPr="00B85FEF">
        <w:rPr>
          <w:vertAlign w:val="subscript"/>
          <w:lang w:eastAsia="en-GB"/>
        </w:rPr>
        <w:t>3</w:t>
      </w:r>
      <w:r w:rsidRPr="00B85FEF">
        <w:rPr>
          <w:lang w:eastAsia="en-GB"/>
        </w:rPr>
        <w:t xml:space="preserve"> and O</w:t>
      </w:r>
      <w:r w:rsidRPr="00B85FEF">
        <w:rPr>
          <w:vertAlign w:val="subscript"/>
          <w:lang w:eastAsia="en-GB"/>
        </w:rPr>
        <w:t>4</w:t>
      </w:r>
      <w:r w:rsidRPr="00B85FEF">
        <w:rPr>
          <w:lang w:eastAsia="en-GB"/>
        </w:rPr>
        <w:t xml:space="preserve">, the maximum ground clearance of the protective device, even when the vehicle is </w:t>
      </w:r>
      <w:proofErr w:type="spellStart"/>
      <w:r w:rsidRPr="00B85FEF">
        <w:rPr>
          <w:lang w:eastAsia="en-GB"/>
        </w:rPr>
        <w:t>unladen</w:t>
      </w:r>
      <w:proofErr w:type="spellEnd"/>
      <w:r w:rsidRPr="00B85FEF">
        <w:rPr>
          <w:lang w:eastAsia="en-GB"/>
        </w:rPr>
        <w:t>, shall at any point not exceed by more than 60 mm the value before test. For vehicles with a departure angle up to 8° (paragraph 16.1.) the maximum ground clearance shall not exceed 600 mm."</w:t>
      </w:r>
    </w:p>
    <w:p w14:paraId="69290C2F" w14:textId="77777777" w:rsidR="00B85FEF" w:rsidRPr="00B85FEF" w:rsidRDefault="00B85FEF" w:rsidP="00B85FEF">
      <w:pPr>
        <w:spacing w:after="120" w:line="240" w:lineRule="auto"/>
        <w:ind w:left="1134" w:right="1134"/>
        <w:jc w:val="both"/>
        <w:rPr>
          <w:lang w:val="en-US"/>
        </w:rPr>
      </w:pPr>
      <w:r w:rsidRPr="00B85FEF">
        <w:rPr>
          <w:i/>
          <w:lang w:val="en-US"/>
        </w:rPr>
        <w:t>Paragraph 16.4. (former)</w:t>
      </w:r>
      <w:r w:rsidRPr="00B85FEF">
        <w:rPr>
          <w:lang w:val="en-US"/>
        </w:rPr>
        <w:t>, renumber as paragraph 16.6.</w:t>
      </w:r>
    </w:p>
    <w:p w14:paraId="66C565ED" w14:textId="77777777" w:rsidR="00B85FEF" w:rsidRPr="00B85FEF" w:rsidRDefault="00B85FEF" w:rsidP="00EC5A32">
      <w:pPr>
        <w:spacing w:after="120" w:line="240" w:lineRule="auto"/>
        <w:ind w:left="1134" w:right="1134"/>
        <w:jc w:val="both"/>
      </w:pPr>
      <w:r w:rsidRPr="00B85FEF">
        <w:rPr>
          <w:i/>
        </w:rPr>
        <w:t>Insert a new paragraph 16.7.</w:t>
      </w:r>
      <w:r w:rsidRPr="00B85FEF">
        <w:t xml:space="preserve">, to </w:t>
      </w:r>
      <w:r w:rsidRPr="00B85FEF">
        <w:rPr>
          <w:lang w:val="en-US"/>
        </w:rPr>
        <w:t>read</w:t>
      </w:r>
      <w:r w:rsidRPr="00B85FEF">
        <w:t>:</w:t>
      </w:r>
    </w:p>
    <w:p w14:paraId="3DE422CB" w14:textId="77777777" w:rsidR="00B85FEF" w:rsidRPr="00B85FEF" w:rsidRDefault="00B85FEF" w:rsidP="00EC5A32">
      <w:pPr>
        <w:tabs>
          <w:tab w:val="left" w:pos="2842"/>
          <w:tab w:val="left" w:pos="4500"/>
        </w:tabs>
        <w:spacing w:after="120" w:line="240" w:lineRule="auto"/>
        <w:ind w:left="2268" w:right="1134" w:hanging="1134"/>
        <w:jc w:val="both"/>
        <w:rPr>
          <w:lang w:val="en-US"/>
        </w:rPr>
      </w:pPr>
      <w:r w:rsidRPr="00B85FEF">
        <w:rPr>
          <w:lang w:val="en-US"/>
        </w:rPr>
        <w:t>"16.7.</w:t>
      </w:r>
      <w:r w:rsidRPr="00B85FEF">
        <w:rPr>
          <w:lang w:val="en-US"/>
        </w:rPr>
        <w:tab/>
      </w:r>
      <w:r w:rsidRPr="00B85FEF">
        <w:rPr>
          <w:lang w:eastAsia="en-GB"/>
        </w:rPr>
        <w:t>Given</w:t>
      </w:r>
      <w:r w:rsidRPr="00B85FEF">
        <w:rPr>
          <w:lang w:val="en-US"/>
        </w:rPr>
        <w:t xml:space="preserve"> the provisions of paragraph 7.2. for adjustable RUPD the label shall be placed clearly and permanently visible at the driver's place or at the rear area of the vehicle next to the RUPD, at a location, which is easily visible."</w:t>
      </w:r>
    </w:p>
    <w:p w14:paraId="74179C96" w14:textId="77777777" w:rsidR="00B85FEF" w:rsidRPr="00B85FEF" w:rsidRDefault="00B85FEF" w:rsidP="00EC5A32">
      <w:pPr>
        <w:keepNext/>
        <w:keepLines/>
        <w:spacing w:after="120" w:line="240" w:lineRule="auto"/>
        <w:ind w:left="1134" w:right="1134"/>
        <w:jc w:val="both"/>
        <w:rPr>
          <w:lang w:val="en-US"/>
        </w:rPr>
      </w:pPr>
      <w:r w:rsidRPr="00B85FEF">
        <w:rPr>
          <w:i/>
          <w:lang w:val="en-US"/>
        </w:rPr>
        <w:lastRenderedPageBreak/>
        <w:t>Paragraph 24.2.</w:t>
      </w:r>
      <w:r w:rsidRPr="00B85FEF">
        <w:rPr>
          <w:lang w:val="en-US"/>
        </w:rPr>
        <w:t>, amend to read:</w:t>
      </w:r>
    </w:p>
    <w:p w14:paraId="48DF1456" w14:textId="77777777" w:rsidR="00B85FEF" w:rsidRPr="00B85FEF" w:rsidRDefault="00B85FEF" w:rsidP="00EC5A32">
      <w:pPr>
        <w:keepNext/>
        <w:keepLines/>
        <w:tabs>
          <w:tab w:val="left" w:pos="2842"/>
          <w:tab w:val="left" w:pos="4500"/>
        </w:tabs>
        <w:spacing w:after="120" w:line="240" w:lineRule="auto"/>
        <w:ind w:left="2268" w:right="1134" w:hanging="1134"/>
        <w:jc w:val="both"/>
        <w:rPr>
          <w:lang w:val="en-US"/>
        </w:rPr>
      </w:pPr>
      <w:r w:rsidRPr="00B85FEF">
        <w:rPr>
          <w:lang w:val="en-US"/>
        </w:rPr>
        <w:t>"24.2.</w:t>
      </w:r>
      <w:r w:rsidRPr="00B85FEF">
        <w:rPr>
          <w:lang w:val="en-US"/>
        </w:rPr>
        <w:tab/>
        <w:t>An approval number shall be assigned to each type approved. Its first two digits (at present 03 corresponding to the 03 series of amendments) shall indicate the series of amendments …"</w:t>
      </w:r>
    </w:p>
    <w:p w14:paraId="311C0C2C" w14:textId="77777777" w:rsidR="00B85FEF" w:rsidRPr="00B85FEF" w:rsidRDefault="00B85FEF" w:rsidP="00B85FEF">
      <w:pPr>
        <w:spacing w:after="120" w:line="240" w:lineRule="auto"/>
        <w:ind w:left="1134" w:right="1134"/>
        <w:jc w:val="both"/>
        <w:rPr>
          <w:lang w:val="en-US"/>
        </w:rPr>
      </w:pPr>
      <w:r w:rsidRPr="00B85FEF">
        <w:rPr>
          <w:i/>
          <w:lang w:val="en-US"/>
        </w:rPr>
        <w:t>Paragraph 25.1.</w:t>
      </w:r>
      <w:r w:rsidRPr="00B85FEF">
        <w:rPr>
          <w:lang w:val="en-US"/>
        </w:rPr>
        <w:t>, amend to read:</w:t>
      </w:r>
    </w:p>
    <w:p w14:paraId="1C0BC12A"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"25.1.</w:t>
      </w:r>
      <w:r w:rsidRPr="00B85FEF">
        <w:rPr>
          <w:lang w:val="en-US"/>
        </w:rPr>
        <w:tab/>
        <w:t>For vehicles of the categories N</w:t>
      </w:r>
      <w:r w:rsidRPr="00B85FEF">
        <w:rPr>
          <w:vertAlign w:val="subscript"/>
          <w:lang w:val="en-US"/>
        </w:rPr>
        <w:t>2</w:t>
      </w:r>
      <w:r w:rsidRPr="00B85FEF">
        <w:rPr>
          <w:lang w:val="en-US"/>
        </w:rPr>
        <w:t xml:space="preserve"> with a maximum mass exceeding 8 t, N</w:t>
      </w:r>
      <w:r w:rsidRPr="00B85FEF">
        <w:rPr>
          <w:vertAlign w:val="subscript"/>
          <w:lang w:val="en-US"/>
        </w:rPr>
        <w:t>3</w:t>
      </w:r>
      <w:r w:rsidRPr="00B85FEF">
        <w:rPr>
          <w:lang w:val="en-US"/>
        </w:rPr>
        <w:t>, O</w:t>
      </w:r>
      <w:r w:rsidRPr="00B85FEF">
        <w:rPr>
          <w:vertAlign w:val="subscript"/>
          <w:lang w:val="en-US"/>
        </w:rPr>
        <w:t>3</w:t>
      </w:r>
      <w:r w:rsidRPr="00B85FEF">
        <w:rPr>
          <w:lang w:val="en-US"/>
        </w:rPr>
        <w:t xml:space="preserve"> and O</w:t>
      </w:r>
      <w:r w:rsidRPr="00B85FEF">
        <w:rPr>
          <w:vertAlign w:val="subscript"/>
          <w:lang w:val="en-US"/>
        </w:rPr>
        <w:t>4</w:t>
      </w:r>
      <w:r w:rsidRPr="00B85FEF">
        <w:rPr>
          <w:lang w:val="en-US"/>
        </w:rPr>
        <w:t xml:space="preserve">, the ground clearance with respect to the underside of the RUP, even when the vehicle is </w:t>
      </w:r>
      <w:proofErr w:type="spellStart"/>
      <w:r w:rsidRPr="00B85FEF">
        <w:rPr>
          <w:lang w:val="en-US"/>
        </w:rPr>
        <w:t>unladen</w:t>
      </w:r>
      <w:proofErr w:type="spellEnd"/>
      <w:r w:rsidRPr="00B85FEF">
        <w:rPr>
          <w:lang w:val="en-US"/>
        </w:rPr>
        <w:t>, shall not exceed:</w:t>
      </w:r>
    </w:p>
    <w:p w14:paraId="09FE1F2F" w14:textId="77777777" w:rsidR="00B85FEF" w:rsidRPr="00B85FEF" w:rsidRDefault="00B85FEF" w:rsidP="00B85FEF">
      <w:pPr>
        <w:tabs>
          <w:tab w:val="left" w:pos="2300"/>
          <w:tab w:val="left" w:pos="4500"/>
        </w:tabs>
        <w:spacing w:after="120" w:line="240" w:lineRule="auto"/>
        <w:ind w:left="2842" w:right="1134" w:hanging="1708"/>
        <w:jc w:val="both"/>
        <w:rPr>
          <w:lang w:val="en-US"/>
        </w:rPr>
      </w:pPr>
      <w:r w:rsidRPr="00B85FEF">
        <w:rPr>
          <w:lang w:val="en-US"/>
        </w:rPr>
        <w:tab/>
        <w:t>(a)</w:t>
      </w:r>
      <w:r w:rsidRPr="00B85FEF">
        <w:rPr>
          <w:lang w:val="en-US"/>
        </w:rPr>
        <w:tab/>
        <w:t xml:space="preserve">450 mm for motor vehicles and trailers with </w:t>
      </w:r>
      <w:proofErr w:type="spellStart"/>
      <w:r w:rsidRPr="00B85FEF">
        <w:rPr>
          <w:lang w:val="en-US"/>
        </w:rPr>
        <w:t>hydropneumatic</w:t>
      </w:r>
      <w:proofErr w:type="spellEnd"/>
      <w:r w:rsidRPr="00B85FEF">
        <w:rPr>
          <w:lang w:val="en-US"/>
        </w:rPr>
        <w:t xml:space="preserve">, hydraulic or pneumatic suspension or a device for automatic leveling according to load. In any case a departure </w:t>
      </w:r>
      <w:proofErr w:type="gramStart"/>
      <w:r w:rsidRPr="00B85FEF">
        <w:rPr>
          <w:lang w:val="en-US"/>
        </w:rPr>
        <w:t>angle</w:t>
      </w:r>
      <w:proofErr w:type="gramEnd"/>
      <w:r w:rsidRPr="00B85FEF">
        <w:rPr>
          <w:lang w:val="en-US"/>
        </w:rPr>
        <w:t xml:space="preserve"> up to 8° according to ISO 612:1978 with a maximum ground clearance of 550 mm shall be deemed to satisfy the requirements.</w:t>
      </w:r>
    </w:p>
    <w:p w14:paraId="74FF0704" w14:textId="77777777" w:rsidR="00B85FEF" w:rsidRPr="00B85FEF" w:rsidRDefault="00B85FEF" w:rsidP="00B85FEF">
      <w:pPr>
        <w:tabs>
          <w:tab w:val="left" w:pos="2300"/>
          <w:tab w:val="left" w:pos="4500"/>
        </w:tabs>
        <w:spacing w:after="120" w:line="240" w:lineRule="auto"/>
        <w:ind w:left="2842" w:right="1134" w:hanging="1708"/>
        <w:jc w:val="both"/>
        <w:rPr>
          <w:lang w:val="en-US"/>
        </w:rPr>
      </w:pPr>
      <w:r w:rsidRPr="00B85FEF">
        <w:rPr>
          <w:lang w:val="en-US"/>
        </w:rPr>
        <w:tab/>
        <w:t>(b)</w:t>
      </w:r>
      <w:r w:rsidRPr="00B85FEF">
        <w:rPr>
          <w:lang w:val="en-US"/>
        </w:rPr>
        <w:tab/>
        <w:t xml:space="preserve">500 mm or a departure angle according to ISO 612:1978 of 8°, whichever is less, for vehicles other than those in (a) above. In any case a departure </w:t>
      </w:r>
      <w:proofErr w:type="gramStart"/>
      <w:r w:rsidRPr="00B85FEF">
        <w:rPr>
          <w:lang w:val="en-US"/>
        </w:rPr>
        <w:t>angle</w:t>
      </w:r>
      <w:proofErr w:type="gramEnd"/>
      <w:r w:rsidRPr="00B85FEF">
        <w:rPr>
          <w:lang w:val="en-US"/>
        </w:rPr>
        <w:t xml:space="preserve"> up to 8° according to ISO 612:1978 with a maximum ground clearance of 550 mm shall be deemed to satisfy the requirements.</w:t>
      </w:r>
    </w:p>
    <w:p w14:paraId="76BD2673"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This requirement applies over the entire width of the motor vehicle or trailer and shall be such that the height above the ground of the points of application of the test forces applied to the device according to Part I of this Regulation and recorded in the type approval communication form (Annex 1, item 7) does not exceed the values in subparagraphs (a) and (b) above, increased by half the minimum section height required for the cross member of the RUPD.</w:t>
      </w:r>
    </w:p>
    <w:p w14:paraId="51790FAC"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The height requirement for the application of the test forces shall be adjusted to the adjusted ground clearance due to the provisions for the departure angle specified above."</w:t>
      </w:r>
    </w:p>
    <w:p w14:paraId="2C5B2A1A" w14:textId="77777777" w:rsidR="00B85FEF" w:rsidRPr="00B85FEF" w:rsidRDefault="00B85FEF" w:rsidP="00B85FEF">
      <w:pPr>
        <w:spacing w:after="120" w:line="240" w:lineRule="auto"/>
        <w:ind w:left="1134" w:right="1134"/>
        <w:jc w:val="both"/>
      </w:pPr>
      <w:r w:rsidRPr="00B85FEF">
        <w:rPr>
          <w:i/>
        </w:rPr>
        <w:t>Insert a new paragraph 25.2.</w:t>
      </w:r>
      <w:r w:rsidRPr="00B85FEF">
        <w:t>, to read:</w:t>
      </w:r>
    </w:p>
    <w:p w14:paraId="406B0182"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"25.2.</w:t>
      </w:r>
      <w:r w:rsidRPr="00B85FEF">
        <w:rPr>
          <w:lang w:val="en-US"/>
        </w:rPr>
        <w:tab/>
        <w:t>For vehicles of categories M, N</w:t>
      </w:r>
      <w:r w:rsidRPr="00B85FEF">
        <w:rPr>
          <w:vertAlign w:val="subscript"/>
          <w:lang w:val="en-US"/>
        </w:rPr>
        <w:t>1</w:t>
      </w:r>
      <w:r w:rsidRPr="00B85FEF">
        <w:rPr>
          <w:lang w:val="en-US"/>
        </w:rPr>
        <w:t>, N</w:t>
      </w:r>
      <w:r w:rsidRPr="00B85FEF">
        <w:rPr>
          <w:vertAlign w:val="subscript"/>
          <w:lang w:val="en-US"/>
        </w:rPr>
        <w:t>2</w:t>
      </w:r>
      <w:r w:rsidRPr="00B85FEF">
        <w:rPr>
          <w:lang w:val="en-US"/>
        </w:rPr>
        <w:t xml:space="preserve"> with a maximum mass not exceeding 8 t, O</w:t>
      </w:r>
      <w:r w:rsidRPr="00B85FEF">
        <w:rPr>
          <w:vertAlign w:val="subscript"/>
          <w:lang w:val="en-US"/>
        </w:rPr>
        <w:t>1</w:t>
      </w:r>
      <w:r w:rsidRPr="00B85FEF">
        <w:rPr>
          <w:lang w:val="en-US"/>
        </w:rPr>
        <w:t xml:space="preserve"> and O</w:t>
      </w:r>
      <w:r w:rsidRPr="00B85FEF">
        <w:rPr>
          <w:vertAlign w:val="subscript"/>
          <w:lang w:val="en-US"/>
        </w:rPr>
        <w:t>2</w:t>
      </w:r>
      <w:r w:rsidRPr="00B85FEF">
        <w:rPr>
          <w:lang w:val="en-US"/>
        </w:rPr>
        <w:t xml:space="preserve">, the ground clearance with respect to the underside of the protective device, even when the vehicle is </w:t>
      </w:r>
      <w:proofErr w:type="spellStart"/>
      <w:r w:rsidRPr="00B85FEF">
        <w:rPr>
          <w:lang w:val="en-US"/>
        </w:rPr>
        <w:t>unladen</w:t>
      </w:r>
      <w:proofErr w:type="spellEnd"/>
      <w:r w:rsidRPr="00B85FEF">
        <w:rPr>
          <w:lang w:val="en-US"/>
        </w:rPr>
        <w:t>, shall not exceed 550 mm over its entire width and shall be such that the height above the ground of the points of application of the test forces to the RUP does not exceed 600 mm."</w:t>
      </w:r>
    </w:p>
    <w:p w14:paraId="6425BECD" w14:textId="77777777" w:rsidR="00B85FEF" w:rsidRPr="00B85FEF" w:rsidRDefault="00B85FEF" w:rsidP="00B85FEF">
      <w:pPr>
        <w:spacing w:after="120" w:line="240" w:lineRule="auto"/>
        <w:ind w:left="1134" w:right="1134"/>
        <w:jc w:val="both"/>
        <w:rPr>
          <w:lang w:val="en-US"/>
        </w:rPr>
      </w:pPr>
      <w:r w:rsidRPr="00B85FEF">
        <w:rPr>
          <w:i/>
          <w:lang w:val="en-US"/>
        </w:rPr>
        <w:t>Paragraph 25.2. (former)</w:t>
      </w:r>
      <w:r w:rsidRPr="00B85FEF">
        <w:rPr>
          <w:lang w:val="en-US"/>
        </w:rPr>
        <w:t>, renumber as paragraph 25.3. and amend to read:</w:t>
      </w:r>
    </w:p>
    <w:p w14:paraId="1715B1DD"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"25.3.</w:t>
      </w:r>
      <w:r w:rsidRPr="00B85FEF">
        <w:rPr>
          <w:lang w:val="en-US"/>
        </w:rPr>
        <w:tab/>
        <w:t>For vehicles of categories M, N</w:t>
      </w:r>
      <w:r w:rsidRPr="00B85FEF">
        <w:rPr>
          <w:vertAlign w:val="subscript"/>
          <w:lang w:val="en-US"/>
        </w:rPr>
        <w:t>1</w:t>
      </w:r>
      <w:r w:rsidRPr="00B85FEF">
        <w:rPr>
          <w:lang w:val="en-US"/>
        </w:rPr>
        <w:t>, N</w:t>
      </w:r>
      <w:r w:rsidRPr="00B85FEF">
        <w:rPr>
          <w:vertAlign w:val="subscript"/>
          <w:lang w:val="en-US"/>
        </w:rPr>
        <w:t>2</w:t>
      </w:r>
      <w:r w:rsidRPr="00B85FEF">
        <w:rPr>
          <w:lang w:val="en-US"/>
        </w:rPr>
        <w:t xml:space="preserve"> with a maximum mass not exceeding 8 t, O</w:t>
      </w:r>
      <w:r w:rsidRPr="00B85FEF">
        <w:rPr>
          <w:vertAlign w:val="subscript"/>
          <w:lang w:val="en-US"/>
        </w:rPr>
        <w:t>1</w:t>
      </w:r>
      <w:r w:rsidRPr="00B85FEF">
        <w:rPr>
          <w:lang w:val="en-US"/>
        </w:rPr>
        <w:t xml:space="preserve"> and O</w:t>
      </w:r>
      <w:r w:rsidRPr="00B85FEF">
        <w:rPr>
          <w:vertAlign w:val="subscript"/>
          <w:lang w:val="en-US"/>
        </w:rPr>
        <w:t>2</w:t>
      </w:r>
      <w:r w:rsidRPr="00B85FEF">
        <w:rPr>
          <w:lang w:val="en-US"/>
        </w:rPr>
        <w:t>, the RUP shall be situated as close to the rear of the vehicle as possible. The maximum horizontal distance between the rear of the device and the most rearward point at the rear extremity of the vehicle, including any platform lift system, does not exceed 400 mm measured to the rear of the cross-member and recorded during the test when the test forces are applied.</w:t>
      </w:r>
    </w:p>
    <w:p w14:paraId="36553AA3"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For vehicles of categories N</w:t>
      </w:r>
      <w:r w:rsidRPr="00B85FEF">
        <w:rPr>
          <w:vertAlign w:val="subscript"/>
          <w:lang w:val="en-US"/>
        </w:rPr>
        <w:t>2</w:t>
      </w:r>
      <w:r w:rsidRPr="00B85FEF">
        <w:rPr>
          <w:lang w:val="en-US"/>
        </w:rPr>
        <w:t xml:space="preserve"> with a maximum mass exceeding 8 t, N</w:t>
      </w:r>
      <w:r w:rsidRPr="00B85FEF">
        <w:rPr>
          <w:vertAlign w:val="subscript"/>
          <w:lang w:val="en-US"/>
        </w:rPr>
        <w:t>3</w:t>
      </w:r>
      <w:r w:rsidRPr="00B85FEF">
        <w:rPr>
          <w:lang w:val="en-US"/>
        </w:rPr>
        <w:t>, and vehicles of categories O</w:t>
      </w:r>
      <w:r w:rsidRPr="00B85FEF">
        <w:rPr>
          <w:vertAlign w:val="subscript"/>
          <w:lang w:val="en-US"/>
        </w:rPr>
        <w:t>3</w:t>
      </w:r>
      <w:r w:rsidRPr="00B85FEF">
        <w:rPr>
          <w:lang w:val="en-US"/>
        </w:rPr>
        <w:t xml:space="preserve"> and O</w:t>
      </w:r>
      <w:r w:rsidRPr="00B85FEF">
        <w:rPr>
          <w:vertAlign w:val="subscript"/>
          <w:lang w:val="en-US"/>
        </w:rPr>
        <w:t>4</w:t>
      </w:r>
      <w:r w:rsidRPr="00B85FEF">
        <w:rPr>
          <w:lang w:val="en-US"/>
        </w:rPr>
        <w:t>, equipped with a platform lift or being designed as a tipping trailer, the same requirement as above applies; however, for vehicles of these categories, the horizontal distance shall not exceed 300 mm measured to the rear of the cross-member before the test forces are applied.</w:t>
      </w:r>
    </w:p>
    <w:p w14:paraId="7EB74066"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For RUP for vehicles of categories O</w:t>
      </w:r>
      <w:r w:rsidRPr="00B85FEF">
        <w:rPr>
          <w:vertAlign w:val="subscript"/>
          <w:lang w:val="en-US"/>
        </w:rPr>
        <w:t>3</w:t>
      </w:r>
      <w:r w:rsidRPr="00B85FEF">
        <w:rPr>
          <w:lang w:val="en-US"/>
        </w:rPr>
        <w:t xml:space="preserve"> and O</w:t>
      </w:r>
      <w:r w:rsidRPr="00B85FEF">
        <w:rPr>
          <w:vertAlign w:val="subscript"/>
          <w:lang w:val="en-US"/>
        </w:rPr>
        <w:t>4</w:t>
      </w:r>
      <w:r w:rsidRPr="00B85FEF">
        <w:rPr>
          <w:lang w:val="en-US"/>
        </w:rPr>
        <w:t xml:space="preserve">, without any platform lift system and not being designed as a tipping-trailer, the maximum horizontal distance </w:t>
      </w:r>
      <w:r w:rsidRPr="00B85FEF">
        <w:rPr>
          <w:lang w:val="en-US"/>
        </w:rPr>
        <w:lastRenderedPageBreak/>
        <w:t>is reduced to 200 mm before and 300 mm during the test when the test forces are applied.</w:t>
      </w:r>
    </w:p>
    <w:p w14:paraId="572E8A4E"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In any case nonstructural protrusions such as tail lamps and those of less than 50 mm of size in any direction, such as rubber bumpers, resilient buffers, hinges and latches shall be excluded from the determination of the most rearward point at the rear extremity.</w:t>
      </w:r>
    </w:p>
    <w:p w14:paraId="2F7CB8EA"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p>
    <w:p w14:paraId="5ECEB608" w14:textId="77777777" w:rsidR="00B85FEF" w:rsidRPr="00B85FEF" w:rsidRDefault="00B85FEF" w:rsidP="00B85FEF">
      <w:pPr>
        <w:spacing w:after="120" w:line="240" w:lineRule="auto"/>
        <w:ind w:left="1134" w:right="1134"/>
        <w:jc w:val="both"/>
        <w:rPr>
          <w:lang w:val="en-US"/>
        </w:rPr>
      </w:pPr>
      <w:r w:rsidRPr="00B85FEF">
        <w:rPr>
          <w:i/>
          <w:lang w:val="en-US"/>
        </w:rPr>
        <w:t xml:space="preserve">Paragraph 25.3. (former), </w:t>
      </w:r>
      <w:r w:rsidRPr="00B85FEF">
        <w:rPr>
          <w:lang w:val="en-US"/>
        </w:rPr>
        <w:t>renumber as paragraph 25.4.</w:t>
      </w:r>
    </w:p>
    <w:p w14:paraId="3B2A469F" w14:textId="77777777" w:rsidR="00B85FEF" w:rsidRPr="00B85FEF" w:rsidRDefault="00B85FEF" w:rsidP="00B85FEF">
      <w:pPr>
        <w:spacing w:after="120" w:line="240" w:lineRule="auto"/>
        <w:ind w:left="1134" w:right="1134"/>
        <w:jc w:val="both"/>
        <w:rPr>
          <w:lang w:val="en-US"/>
        </w:rPr>
      </w:pPr>
      <w:r w:rsidRPr="00B85FEF">
        <w:rPr>
          <w:i/>
          <w:lang w:val="en-US"/>
        </w:rPr>
        <w:t>Paragraphs 25.4. to 25.6. (former)</w:t>
      </w:r>
      <w:r w:rsidRPr="00B85FEF">
        <w:rPr>
          <w:lang w:val="en-US"/>
        </w:rPr>
        <w:t>, renumber as paragraphs 25.5. to 25.7. and amend to read:</w:t>
      </w:r>
    </w:p>
    <w:p w14:paraId="5FE402F3"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"25.5.</w:t>
      </w:r>
      <w:r w:rsidRPr="00B85FEF">
        <w:rPr>
          <w:lang w:val="en-US"/>
        </w:rPr>
        <w:tab/>
        <w:t>The cross-member shall have a section height of at least 120 mm. The lateral extremities of the cross-member shall not bend … … than 2.5 mm.</w:t>
      </w:r>
    </w:p>
    <w:p w14:paraId="4951FF2A"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For vehicles of the categories M, N</w:t>
      </w:r>
      <w:r w:rsidRPr="00B85FEF">
        <w:rPr>
          <w:vertAlign w:val="subscript"/>
          <w:lang w:val="en-US"/>
        </w:rPr>
        <w:t>1</w:t>
      </w:r>
      <w:r w:rsidRPr="00B85FEF">
        <w:rPr>
          <w:lang w:val="en-US"/>
        </w:rPr>
        <w:t>, N</w:t>
      </w:r>
      <w:r w:rsidRPr="00B85FEF">
        <w:rPr>
          <w:vertAlign w:val="subscript"/>
          <w:lang w:val="en-US"/>
        </w:rPr>
        <w:t>2</w:t>
      </w:r>
      <w:r w:rsidRPr="00B85FEF">
        <w:rPr>
          <w:lang w:val="en-US"/>
        </w:rPr>
        <w:t xml:space="preserve"> with a maximum mass not exceeding 8 t, O</w:t>
      </w:r>
      <w:r w:rsidRPr="00B85FEF">
        <w:rPr>
          <w:vertAlign w:val="subscript"/>
          <w:lang w:val="en-US"/>
        </w:rPr>
        <w:t>1</w:t>
      </w:r>
      <w:r w:rsidRPr="00B85FEF">
        <w:rPr>
          <w:lang w:val="en-US"/>
        </w:rPr>
        <w:t>, O</w:t>
      </w:r>
      <w:r w:rsidRPr="00B85FEF">
        <w:rPr>
          <w:vertAlign w:val="subscript"/>
          <w:lang w:val="en-US"/>
        </w:rPr>
        <w:t>2</w:t>
      </w:r>
      <w:r w:rsidRPr="00B85FEF">
        <w:rPr>
          <w:lang w:val="en-US"/>
        </w:rPr>
        <w:t>, vehicles of category G and vehicles fitted with a platform lift, the cross-member shall have a section height of at least 100 mm.</w:t>
      </w:r>
    </w:p>
    <w:p w14:paraId="69B6D4C2"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25.6.</w:t>
      </w:r>
      <w:r w:rsidRPr="00B85FEF">
        <w:rPr>
          <w:lang w:val="en-US"/>
        </w:rPr>
        <w:tab/>
        <w:t xml:space="preserve">The RUP may be so designed to have several positions at the rear of the vehicle. In this event, there shall be … … position of the RUP shall not exceed 40 </w:t>
      </w:r>
      <w:proofErr w:type="spellStart"/>
      <w:r w:rsidRPr="00B85FEF">
        <w:rPr>
          <w:lang w:val="en-US"/>
        </w:rPr>
        <w:t>daN.</w:t>
      </w:r>
      <w:proofErr w:type="spellEnd"/>
    </w:p>
    <w:p w14:paraId="260D02E6"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For RUP that are designed to have several positions at the rear of the vehicle a label shall be provided in the language(s) of the country where the device is sold.</w:t>
      </w:r>
    </w:p>
    <w:p w14:paraId="5C350506"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Label minimum size:</w:t>
      </w:r>
      <w:r w:rsidRPr="00B85FEF">
        <w:rPr>
          <w:lang w:val="en-US"/>
        </w:rPr>
        <w:tab/>
        <w:t>60 x 120 mm</w:t>
      </w:r>
    </w:p>
    <w:p w14:paraId="790E9E5A"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The label shall be placed clearly and permanently visible at the rear area of the vehicle next to the RUP to inform the operator about the standard position of the RUP to offer effective protection against under-running.</w:t>
      </w:r>
    </w:p>
    <w:p w14:paraId="40DDE778"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25.7.</w:t>
      </w:r>
      <w:r w:rsidRPr="00B85FEF">
        <w:rPr>
          <w:lang w:val="en-US"/>
        </w:rPr>
        <w:tab/>
        <w:t xml:space="preserve">The RUP shall offer … … RUP and the most rearward point at the rear extremity of the vehicle, including any platform lift system, does not exceed … … more than 2 m above the ground when the vehicle is </w:t>
      </w:r>
      <w:proofErr w:type="spellStart"/>
      <w:r w:rsidRPr="00B85FEF">
        <w:rPr>
          <w:lang w:val="en-US"/>
        </w:rPr>
        <w:t>unladen</w:t>
      </w:r>
      <w:proofErr w:type="spellEnd"/>
      <w:r w:rsidRPr="00B85FEF">
        <w:rPr>
          <w:lang w:val="en-US"/>
        </w:rPr>
        <w:t xml:space="preserve"> shall be excluded.</w:t>
      </w:r>
    </w:p>
    <w:p w14:paraId="1C05BB57"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ab/>
        <w:t>After applying the test forces specified in Annex 5 for vehicles of the categories N</w:t>
      </w:r>
      <w:r w:rsidRPr="00B85FEF">
        <w:rPr>
          <w:vertAlign w:val="subscript"/>
          <w:lang w:val="en-US"/>
        </w:rPr>
        <w:t>2</w:t>
      </w:r>
      <w:r w:rsidRPr="00B85FEF">
        <w:rPr>
          <w:lang w:val="en-US"/>
        </w:rPr>
        <w:t xml:space="preserve"> with a maximum mass exceeding 8 t, N</w:t>
      </w:r>
      <w:r w:rsidRPr="00B85FEF">
        <w:rPr>
          <w:vertAlign w:val="subscript"/>
          <w:lang w:val="en-US"/>
        </w:rPr>
        <w:t>3</w:t>
      </w:r>
      <w:r w:rsidRPr="00B85FEF">
        <w:rPr>
          <w:lang w:val="en-US"/>
        </w:rPr>
        <w:t>, O</w:t>
      </w:r>
      <w:r w:rsidRPr="00B85FEF">
        <w:rPr>
          <w:vertAlign w:val="subscript"/>
          <w:lang w:val="en-US"/>
        </w:rPr>
        <w:t>3</w:t>
      </w:r>
      <w:r w:rsidRPr="00B85FEF">
        <w:rPr>
          <w:lang w:val="en-US"/>
        </w:rPr>
        <w:t xml:space="preserve"> and O</w:t>
      </w:r>
      <w:r w:rsidRPr="00B85FEF">
        <w:rPr>
          <w:vertAlign w:val="subscript"/>
          <w:lang w:val="en-US"/>
        </w:rPr>
        <w:t>4</w:t>
      </w:r>
      <w:r w:rsidRPr="00B85FEF">
        <w:rPr>
          <w:lang w:val="en-US"/>
        </w:rPr>
        <w:t xml:space="preserve">, the maximum ground clearance of the protective device, even when the vehicle is </w:t>
      </w:r>
      <w:proofErr w:type="spellStart"/>
      <w:r w:rsidRPr="00B85FEF">
        <w:rPr>
          <w:lang w:val="en-US"/>
        </w:rPr>
        <w:t>unladen</w:t>
      </w:r>
      <w:proofErr w:type="spellEnd"/>
      <w:r w:rsidRPr="00B85FEF">
        <w:rPr>
          <w:lang w:val="en-US"/>
        </w:rPr>
        <w:t>, shall at any point not exceed by more than 60 mm the value before test. For vehicles with a departure angle up to 8</w:t>
      </w:r>
      <w:r w:rsidRPr="00B85FEF">
        <w:rPr>
          <w:lang w:eastAsia="en-GB"/>
        </w:rPr>
        <w:t>°</w:t>
      </w:r>
      <w:r w:rsidRPr="00B85FEF">
        <w:rPr>
          <w:lang w:val="en-US"/>
        </w:rPr>
        <w:t xml:space="preserve"> (paragraph 16.1.) the maximum ground clearance shall not exceed 600 mm.</w:t>
      </w:r>
    </w:p>
    <w:p w14:paraId="22F0BCCB" w14:textId="77777777" w:rsidR="00B85FEF" w:rsidRPr="00B85FEF" w:rsidRDefault="00B85FEF" w:rsidP="00B85FEF">
      <w:pPr>
        <w:spacing w:after="120" w:line="240" w:lineRule="auto"/>
        <w:ind w:left="1134" w:right="1134"/>
        <w:jc w:val="both"/>
        <w:rPr>
          <w:lang w:val="en-US"/>
        </w:rPr>
      </w:pPr>
      <w:r w:rsidRPr="00B85FEF">
        <w:rPr>
          <w:i/>
          <w:lang w:val="en-US"/>
        </w:rPr>
        <w:t>Paragraphs 25.7. to 25.8.1. (former)</w:t>
      </w:r>
      <w:r w:rsidRPr="00B85FEF">
        <w:rPr>
          <w:lang w:val="en-US"/>
        </w:rPr>
        <w:t>, renumber as paragraphs 25.8. to 25.9.1.</w:t>
      </w:r>
    </w:p>
    <w:p w14:paraId="08877677" w14:textId="77777777" w:rsidR="00B85FEF" w:rsidRPr="00B85FEF" w:rsidRDefault="00B85FEF" w:rsidP="00B85FEF">
      <w:pPr>
        <w:keepNext/>
        <w:keepLines/>
        <w:spacing w:after="120" w:line="240" w:lineRule="auto"/>
        <w:ind w:left="1134" w:right="1134"/>
        <w:jc w:val="both"/>
        <w:rPr>
          <w:lang w:val="en-US"/>
        </w:rPr>
      </w:pPr>
      <w:r w:rsidRPr="00B85FEF">
        <w:rPr>
          <w:i/>
          <w:lang w:val="en-US"/>
        </w:rPr>
        <w:t>Paragraph 25.8.2. (former)</w:t>
      </w:r>
      <w:r w:rsidRPr="00B85FEF">
        <w:rPr>
          <w:lang w:val="en-US"/>
        </w:rPr>
        <w:t>, renumber as paragraph 25.9.2. and amend to read:</w:t>
      </w:r>
    </w:p>
    <w:p w14:paraId="4FD867FB" w14:textId="77777777" w:rsidR="00B85FEF" w:rsidRPr="00B85FEF" w:rsidRDefault="00B85FEF" w:rsidP="00B85FEF">
      <w:pPr>
        <w:keepNext/>
        <w:keepLines/>
        <w:tabs>
          <w:tab w:val="left" w:pos="2842"/>
          <w:tab w:val="left" w:pos="4500"/>
        </w:tabs>
        <w:spacing w:after="120" w:line="240" w:lineRule="auto"/>
        <w:ind w:left="2268" w:right="1134" w:hanging="1134"/>
        <w:jc w:val="both"/>
        <w:rPr>
          <w:lang w:val="en-US"/>
        </w:rPr>
      </w:pPr>
      <w:r w:rsidRPr="00B85FEF">
        <w:rPr>
          <w:lang w:val="en-US"/>
        </w:rPr>
        <w:t>"25.9.2.</w:t>
      </w:r>
      <w:r w:rsidRPr="00B85FEF">
        <w:rPr>
          <w:lang w:val="en-US"/>
        </w:rPr>
        <w:tab/>
        <w:t>The individual elements of the underrun protection, including those outboard of the lift system, where provided, shall have an effective surface area, in each case, of at least 420 cm</w:t>
      </w:r>
      <w:r w:rsidRPr="00B85FEF">
        <w:rPr>
          <w:vertAlign w:val="superscript"/>
          <w:lang w:val="en-US"/>
        </w:rPr>
        <w:t>2</w:t>
      </w:r>
      <w:r w:rsidRPr="00B85FEF">
        <w:rPr>
          <w:lang w:val="en-US"/>
        </w:rPr>
        <w:t>."</w:t>
      </w:r>
    </w:p>
    <w:p w14:paraId="3C19DD3A" w14:textId="77777777" w:rsidR="00B85FEF" w:rsidRPr="00B85FEF" w:rsidRDefault="00B85FEF" w:rsidP="00B85FEF">
      <w:pPr>
        <w:spacing w:after="120" w:line="240" w:lineRule="auto"/>
        <w:ind w:left="1134" w:right="1134"/>
        <w:jc w:val="both"/>
        <w:rPr>
          <w:lang w:val="en-US"/>
        </w:rPr>
      </w:pPr>
      <w:r w:rsidRPr="00B85FEF">
        <w:rPr>
          <w:i/>
          <w:lang w:val="en-US"/>
        </w:rPr>
        <w:t xml:space="preserve">Insert new paragraphs 25.9.3. and 25.9.4, </w:t>
      </w:r>
      <w:r w:rsidRPr="00B85FEF">
        <w:rPr>
          <w:lang w:val="en-US"/>
        </w:rPr>
        <w:t>to read:</w:t>
      </w:r>
    </w:p>
    <w:p w14:paraId="4748DA21"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"25.9.3.</w:t>
      </w:r>
      <w:r w:rsidRPr="00B85FEF">
        <w:rPr>
          <w:lang w:val="en-US"/>
        </w:rPr>
        <w:tab/>
        <w:t xml:space="preserve">For cross-members with a section height of less than 120 mm, the individual elements of the underrun protection, including those outboard of the lift </w:t>
      </w:r>
      <w:r w:rsidRPr="00B85FEF">
        <w:rPr>
          <w:lang w:val="en-US"/>
        </w:rPr>
        <w:lastRenderedPageBreak/>
        <w:t>mechanism, where provided, shall have an effective surface area, in each case, of at least 350 cm</w:t>
      </w:r>
      <w:r w:rsidRPr="00B85FEF">
        <w:rPr>
          <w:vertAlign w:val="superscript"/>
          <w:lang w:val="en-US"/>
        </w:rPr>
        <w:t>2</w:t>
      </w:r>
      <w:r w:rsidRPr="00B85FEF">
        <w:rPr>
          <w:lang w:val="en-US"/>
        </w:rPr>
        <w:t>.</w:t>
      </w:r>
    </w:p>
    <w:p w14:paraId="50E4F895"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25.9.4.</w:t>
      </w:r>
      <w:r w:rsidRPr="00B85FEF">
        <w:rPr>
          <w:lang w:val="en-US"/>
        </w:rPr>
        <w:tab/>
        <w:t>In the case of vehicles having a width of less than 2,000 mm and where it is impossible to achieve the requirements of paragraphs 25.9.2. and 25.9.3. above, the effective surface may be reduced on the condition that the resistance criteria are met."</w:t>
      </w:r>
    </w:p>
    <w:p w14:paraId="7B2148BD" w14:textId="77777777" w:rsidR="00B85FEF" w:rsidRPr="00B85FEF" w:rsidRDefault="00B85FEF" w:rsidP="00B85FEF">
      <w:pPr>
        <w:spacing w:after="120" w:line="240" w:lineRule="auto"/>
        <w:ind w:left="1134" w:right="1134"/>
        <w:jc w:val="both"/>
        <w:rPr>
          <w:lang w:val="en-US"/>
        </w:rPr>
      </w:pPr>
      <w:r w:rsidRPr="00B85FEF">
        <w:rPr>
          <w:i/>
          <w:lang w:val="en-US"/>
        </w:rPr>
        <w:t>Paragraphs 31.1. to 31.6.</w:t>
      </w:r>
      <w:r w:rsidRPr="00B85FEF">
        <w:rPr>
          <w:lang w:val="en-US"/>
        </w:rPr>
        <w:t>, amend to read:</w:t>
      </w:r>
    </w:p>
    <w:p w14:paraId="46F067FB"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"31.1.</w:t>
      </w:r>
      <w:r w:rsidRPr="00B85FEF">
        <w:rPr>
          <w:lang w:val="en-US"/>
        </w:rPr>
        <w:tab/>
        <w:t>As from the official date of entry into force of the 03 series of amendments, no Contracting Party applying this Regulation shall refuse to grant or refuse to accept type approvals of vehicles, components or separate technical units under Parts I, II or III of this Regulation as amended by the 03 series of amendments.</w:t>
      </w:r>
    </w:p>
    <w:p w14:paraId="0FD1E2A0"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31.2.</w:t>
      </w:r>
      <w:r w:rsidRPr="00B85FEF">
        <w:rPr>
          <w:lang w:val="en-US"/>
        </w:rPr>
        <w:tab/>
        <w:t>Until 1 September 2019, Contracting Parties applying this Regulation shall not refuse to grant or refuse to accept type approvals of vehicles, components or separate technical units under Part I, II or III of this Regulation as amended by the 02 series of amendments.</w:t>
      </w:r>
    </w:p>
    <w:p w14:paraId="01EFD0D2"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31.3.</w:t>
      </w:r>
      <w:r w:rsidRPr="00B85FEF">
        <w:rPr>
          <w:lang w:val="en-US"/>
        </w:rPr>
        <w:tab/>
        <w:t>As from 1 September 2019, Contracting Parties applying this Regulation shall grant approvals only if the type of vehicle, component or separate technical unit to be approved meets the requirements of Part I, II or III of this Regulation as amended by the 03 series of amendments.</w:t>
      </w:r>
    </w:p>
    <w:p w14:paraId="682AC0B5" w14:textId="409DBE6F"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31.4.</w:t>
      </w:r>
      <w:r w:rsidRPr="00B85FEF">
        <w:rPr>
          <w:lang w:val="en-US"/>
        </w:rPr>
        <w:tab/>
        <w:t>As from 1 September 2021, Contracting Parties applying this Regulation shall not be obliged to accept, for the purpose of national or regional type approval, a vehicle, component or separate technical unit which is not type approved under Part I, II or III of the 03 series of amendments to this Regulation.</w:t>
      </w:r>
    </w:p>
    <w:p w14:paraId="4B2FD757"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31.5.</w:t>
      </w:r>
      <w:r w:rsidRPr="00B85FEF">
        <w:rPr>
          <w:lang w:val="en-US"/>
        </w:rPr>
        <w:tab/>
        <w:t>Until 1 September 2021, Contracting Parties applying this Regulation shall not refuse to grant extensions of approval for vehicles, components or separate technical units which comply with this Regulation as amended by the 02 series of amendments. However, Contracting Parties which are still accepting approvals according to the 02 series of amendments as given in paragraph 31.4. beyond 1 September 2021 shall not refuse to grant extensions to approvals after 1 September 2021.</w:t>
      </w:r>
    </w:p>
    <w:p w14:paraId="0565118E" w14:textId="77777777" w:rsidR="00B85FEF" w:rsidRPr="00B85FEF" w:rsidRDefault="00B85FEF" w:rsidP="00B85FEF">
      <w:pPr>
        <w:tabs>
          <w:tab w:val="left" w:pos="2842"/>
          <w:tab w:val="left" w:pos="4500"/>
        </w:tabs>
        <w:spacing w:after="120" w:line="240" w:lineRule="auto"/>
        <w:ind w:left="2268" w:right="1134" w:hanging="1134"/>
        <w:jc w:val="both"/>
        <w:rPr>
          <w:lang w:val="en-US"/>
        </w:rPr>
      </w:pPr>
      <w:r w:rsidRPr="00B85FEF">
        <w:rPr>
          <w:lang w:val="en-US"/>
        </w:rPr>
        <w:t>31.6.</w:t>
      </w:r>
      <w:r w:rsidRPr="00B85FEF">
        <w:rPr>
          <w:lang w:val="en-US"/>
        </w:rPr>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p>
    <w:p w14:paraId="115F2C1C" w14:textId="77777777" w:rsidR="00B85FEF" w:rsidRPr="00B85FEF" w:rsidRDefault="00B85FEF" w:rsidP="00E35846">
      <w:pPr>
        <w:keepNext/>
        <w:keepLines/>
        <w:spacing w:after="120" w:line="240" w:lineRule="auto"/>
        <w:ind w:left="1134" w:right="1134"/>
        <w:jc w:val="both"/>
        <w:rPr>
          <w:i/>
        </w:rPr>
      </w:pPr>
      <w:r w:rsidRPr="00B85FEF">
        <w:rPr>
          <w:i/>
        </w:rPr>
        <w:t xml:space="preserve">Annex 1, the communication </w:t>
      </w:r>
      <w:r w:rsidRPr="00B85FEF">
        <w:rPr>
          <w:i/>
          <w:lang w:val="en-US"/>
        </w:rPr>
        <w:t>form</w:t>
      </w:r>
      <w:r w:rsidRPr="00B85FEF">
        <w:rPr>
          <w:i/>
        </w:rPr>
        <w:t>,</w:t>
      </w:r>
    </w:p>
    <w:p w14:paraId="0B2BF881" w14:textId="77777777" w:rsidR="00B85FEF" w:rsidRPr="00B85FEF" w:rsidRDefault="00B85FEF" w:rsidP="00E35846">
      <w:pPr>
        <w:keepNext/>
        <w:keepLines/>
        <w:spacing w:after="120" w:line="240" w:lineRule="auto"/>
        <w:ind w:left="1134" w:right="1134"/>
        <w:jc w:val="both"/>
      </w:pPr>
      <w:r w:rsidRPr="00B85FEF">
        <w:rPr>
          <w:i/>
        </w:rPr>
        <w:t>Item 6</w:t>
      </w:r>
      <w:r w:rsidR="000A5F5A">
        <w:rPr>
          <w:i/>
        </w:rPr>
        <w:t>.</w:t>
      </w:r>
      <w:r w:rsidRPr="00B85FEF">
        <w:rPr>
          <w:i/>
        </w:rPr>
        <w:t xml:space="preserve">, </w:t>
      </w:r>
      <w:r w:rsidRPr="00B85FEF">
        <w:t xml:space="preserve">amend to </w:t>
      </w:r>
      <w:r w:rsidRPr="00B85FEF">
        <w:rPr>
          <w:lang w:val="en-US"/>
        </w:rPr>
        <w:t>read</w:t>
      </w:r>
      <w:r w:rsidRPr="00B85FEF">
        <w:t>:</w:t>
      </w:r>
    </w:p>
    <w:p w14:paraId="30E92789" w14:textId="77777777" w:rsidR="00B85FEF" w:rsidRPr="00B85FEF" w:rsidRDefault="00B85FEF" w:rsidP="00B85FEF">
      <w:pPr>
        <w:tabs>
          <w:tab w:val="left" w:pos="2842"/>
          <w:tab w:val="left" w:pos="4500"/>
        </w:tabs>
        <w:spacing w:after="120" w:line="240" w:lineRule="auto"/>
        <w:ind w:left="2268" w:right="1134" w:hanging="1134"/>
        <w:jc w:val="both"/>
      </w:pPr>
      <w:r w:rsidRPr="00B85FEF">
        <w:t>"6.</w:t>
      </w:r>
      <w:r w:rsidRPr="00B85FEF">
        <w:tab/>
      </w:r>
      <w:r w:rsidRPr="00B85FEF">
        <w:rPr>
          <w:lang w:val="en-US"/>
        </w:rPr>
        <w:t xml:space="preserve">Test conducted on a vehicle/on a representative part of the chassis of a vehicle </w:t>
      </w:r>
      <w:r w:rsidRPr="00B85FEF">
        <w:rPr>
          <w:vertAlign w:val="superscript"/>
          <w:lang w:val="en-US"/>
        </w:rPr>
        <w:t>2</w:t>
      </w:r>
      <w:r w:rsidRPr="00B85FEF">
        <w:rPr>
          <w:lang w:val="en-US"/>
        </w:rPr>
        <w:t>"</w:t>
      </w:r>
    </w:p>
    <w:p w14:paraId="7B9E6EDC" w14:textId="77777777" w:rsidR="00B85FEF" w:rsidRPr="00B85FEF" w:rsidRDefault="00B85FEF" w:rsidP="00EC5A32">
      <w:pPr>
        <w:spacing w:after="120" w:line="240" w:lineRule="auto"/>
        <w:ind w:left="1134" w:right="1134"/>
        <w:jc w:val="both"/>
        <w:rPr>
          <w:i/>
        </w:rPr>
      </w:pPr>
      <w:r w:rsidRPr="00B85FEF">
        <w:rPr>
          <w:i/>
        </w:rPr>
        <w:t>Item 8</w:t>
      </w:r>
      <w:r w:rsidR="000A5F5A">
        <w:rPr>
          <w:i/>
        </w:rPr>
        <w:t>.</w:t>
      </w:r>
      <w:r w:rsidRPr="00B85FEF">
        <w:rPr>
          <w:i/>
        </w:rPr>
        <w:t xml:space="preserve">, </w:t>
      </w:r>
      <w:r w:rsidRPr="00B85FEF">
        <w:t>amend to read:</w:t>
      </w:r>
    </w:p>
    <w:p w14:paraId="080FE1B1" w14:textId="77777777" w:rsidR="00B85FEF" w:rsidRPr="00B85FEF" w:rsidRDefault="00B85FEF" w:rsidP="00EC5A32">
      <w:pPr>
        <w:tabs>
          <w:tab w:val="left" w:pos="2835"/>
          <w:tab w:val="left" w:leader="dot" w:pos="8505"/>
        </w:tabs>
        <w:spacing w:after="120" w:line="240" w:lineRule="auto"/>
        <w:ind w:left="2268" w:right="1134" w:hanging="1134"/>
        <w:jc w:val="both"/>
        <w:rPr>
          <w:rFonts w:eastAsia="MS Mincho"/>
        </w:rPr>
      </w:pPr>
      <w:r w:rsidRPr="00B85FEF">
        <w:rPr>
          <w:rFonts w:eastAsia="MS Mincho"/>
        </w:rPr>
        <w:t>"8.</w:t>
      </w:r>
      <w:r w:rsidRPr="00B85FEF">
        <w:rPr>
          <w:rFonts w:eastAsia="MS Mincho"/>
        </w:rPr>
        <w:tab/>
        <w:t xml:space="preserve">Maximum horizontal and vertical deflection observed during and after the </w:t>
      </w:r>
      <w:r w:rsidRPr="00B85FEF">
        <w:rPr>
          <w:lang w:val="en-US"/>
        </w:rPr>
        <w:t>application</w:t>
      </w:r>
      <w:r w:rsidRPr="00B85FEF">
        <w:rPr>
          <w:rFonts w:eastAsia="MS Mincho"/>
        </w:rPr>
        <w:t xml:space="preserve"> of the test forces in Annex 5 </w:t>
      </w:r>
      <w:r w:rsidRPr="00B85FEF">
        <w:rPr>
          <w:rFonts w:eastAsia="MS Mincho"/>
        </w:rPr>
        <w:tab/>
        <w:t>"</w:t>
      </w:r>
    </w:p>
    <w:p w14:paraId="6451E8D7" w14:textId="77777777" w:rsidR="00B85FEF" w:rsidRPr="00B85FEF" w:rsidRDefault="00B85FEF" w:rsidP="00EC5A32">
      <w:pPr>
        <w:keepNext/>
        <w:keepLines/>
        <w:spacing w:after="120" w:line="240" w:lineRule="auto"/>
        <w:ind w:left="1134" w:right="1134"/>
        <w:jc w:val="both"/>
      </w:pPr>
      <w:r w:rsidRPr="00B85FEF">
        <w:rPr>
          <w:i/>
        </w:rPr>
        <w:lastRenderedPageBreak/>
        <w:t>Item 9</w:t>
      </w:r>
      <w:r w:rsidR="000A5F5A">
        <w:rPr>
          <w:i/>
        </w:rPr>
        <w:t>.</w:t>
      </w:r>
      <w:r w:rsidRPr="00B85FEF">
        <w:rPr>
          <w:i/>
        </w:rPr>
        <w:t xml:space="preserve">, </w:t>
      </w:r>
      <w:r w:rsidRPr="00B85FEF">
        <w:t xml:space="preserve">amend </w:t>
      </w:r>
      <w:r w:rsidRPr="00B85FEF">
        <w:rPr>
          <w:lang w:val="en-US"/>
        </w:rPr>
        <w:t>to</w:t>
      </w:r>
      <w:r w:rsidRPr="00B85FEF">
        <w:t xml:space="preserve"> read:</w:t>
      </w:r>
    </w:p>
    <w:p w14:paraId="355E5A05" w14:textId="77777777" w:rsidR="00B85FEF" w:rsidRPr="00B85FEF" w:rsidRDefault="00B85FEF" w:rsidP="00EC5A32">
      <w:pPr>
        <w:keepNext/>
        <w:keepLines/>
        <w:tabs>
          <w:tab w:val="left" w:pos="2842"/>
          <w:tab w:val="left" w:pos="4500"/>
        </w:tabs>
        <w:spacing w:after="120" w:line="240" w:lineRule="auto"/>
        <w:ind w:left="2268" w:right="1134" w:hanging="1134"/>
        <w:jc w:val="both"/>
        <w:rPr>
          <w:rFonts w:eastAsia="MS Mincho"/>
        </w:rPr>
      </w:pPr>
      <w:r w:rsidRPr="00B85FEF">
        <w:rPr>
          <w:rFonts w:eastAsia="MS Mincho"/>
        </w:rPr>
        <w:t>"9.</w:t>
      </w:r>
      <w:r w:rsidRPr="00B85FEF">
        <w:rPr>
          <w:rFonts w:eastAsia="MS Mincho"/>
        </w:rPr>
        <w:tab/>
        <w:t>Restrictions on application</w:t>
      </w:r>
    </w:p>
    <w:p w14:paraId="7FB04A74" w14:textId="77777777" w:rsidR="00B85FEF" w:rsidRPr="00B85FEF" w:rsidRDefault="00B85FEF" w:rsidP="00EC5A32">
      <w:pPr>
        <w:keepNext/>
        <w:keepLines/>
        <w:tabs>
          <w:tab w:val="left" w:pos="2842"/>
          <w:tab w:val="left" w:leader="dot" w:pos="8505"/>
        </w:tabs>
        <w:spacing w:after="120" w:line="240" w:lineRule="auto"/>
        <w:ind w:left="2268" w:right="1134" w:hanging="1134"/>
        <w:jc w:val="both"/>
        <w:rPr>
          <w:rFonts w:eastAsia="MS Mincho"/>
        </w:rPr>
      </w:pPr>
      <w:r w:rsidRPr="00B85FEF">
        <w:rPr>
          <w:rFonts w:eastAsia="MS Mincho"/>
        </w:rPr>
        <w:tab/>
        <w:t xml:space="preserve">Vehicles on which the device may be installed (if applicable) </w:t>
      </w:r>
      <w:r w:rsidRPr="00B85FEF">
        <w:rPr>
          <w:rFonts w:eastAsia="MS Mincho"/>
        </w:rPr>
        <w:tab/>
      </w:r>
    </w:p>
    <w:p w14:paraId="29253FC6" w14:textId="77777777" w:rsidR="00B85FEF" w:rsidRPr="00B85FEF" w:rsidRDefault="00B85FEF" w:rsidP="00B85FEF">
      <w:pPr>
        <w:keepNext/>
        <w:keepLines/>
        <w:tabs>
          <w:tab w:val="left" w:pos="2842"/>
          <w:tab w:val="left" w:leader="dot" w:pos="8505"/>
        </w:tabs>
        <w:spacing w:after="120" w:line="240" w:lineRule="auto"/>
        <w:ind w:left="2268" w:right="1134" w:hanging="1134"/>
        <w:jc w:val="both"/>
        <w:rPr>
          <w:rFonts w:eastAsia="MS Mincho"/>
        </w:rPr>
      </w:pPr>
      <w:r w:rsidRPr="00B85FEF">
        <w:rPr>
          <w:rFonts w:eastAsia="MS Mincho"/>
        </w:rPr>
        <w:tab/>
        <w:t xml:space="preserve">Characteristics of the chassis to which the device may be installed (e.g. stiffness, profile dimensions, …) (if applicable) </w:t>
      </w:r>
      <w:r w:rsidRPr="00B85FEF">
        <w:rPr>
          <w:rFonts w:eastAsia="MS Mincho"/>
        </w:rPr>
        <w:tab/>
        <w:t>"</w:t>
      </w:r>
    </w:p>
    <w:p w14:paraId="150C5DAF" w14:textId="77777777" w:rsidR="00B85FEF" w:rsidRPr="00B85FEF" w:rsidRDefault="00B85FEF" w:rsidP="00B85FEF">
      <w:pPr>
        <w:spacing w:after="120" w:line="240" w:lineRule="auto"/>
        <w:ind w:left="1134" w:right="1134"/>
        <w:jc w:val="both"/>
      </w:pPr>
      <w:r w:rsidRPr="00B85FEF">
        <w:rPr>
          <w:i/>
        </w:rPr>
        <w:t>Item 20</w:t>
      </w:r>
      <w:r w:rsidR="000A5F5A">
        <w:rPr>
          <w:i/>
        </w:rPr>
        <w:t>.</w:t>
      </w:r>
      <w:r w:rsidRPr="00B85FEF">
        <w:rPr>
          <w:i/>
        </w:rPr>
        <w:t xml:space="preserve">, </w:t>
      </w:r>
      <w:r w:rsidRPr="00B85FEF">
        <w:t xml:space="preserve">amend </w:t>
      </w:r>
      <w:r w:rsidRPr="00B85FEF">
        <w:rPr>
          <w:lang w:val="en-US"/>
        </w:rPr>
        <w:t>to</w:t>
      </w:r>
      <w:r w:rsidRPr="00B85FEF">
        <w:t xml:space="preserve"> read:</w:t>
      </w:r>
    </w:p>
    <w:p w14:paraId="1672B262" w14:textId="77777777" w:rsidR="00B85FEF" w:rsidRPr="00B85FEF" w:rsidRDefault="00B85FEF" w:rsidP="00B85FEF">
      <w:pPr>
        <w:tabs>
          <w:tab w:val="left" w:pos="2842"/>
          <w:tab w:val="left" w:pos="4500"/>
        </w:tabs>
        <w:spacing w:after="120" w:line="240" w:lineRule="auto"/>
        <w:ind w:left="2268" w:right="1134" w:hanging="1134"/>
        <w:jc w:val="both"/>
        <w:rPr>
          <w:rFonts w:eastAsia="MS Mincho"/>
        </w:rPr>
      </w:pPr>
      <w:r w:rsidRPr="00B85FEF">
        <w:rPr>
          <w:lang w:val="en-US"/>
        </w:rPr>
        <w:t>"</w:t>
      </w:r>
      <w:r w:rsidRPr="00B85FEF">
        <w:rPr>
          <w:rFonts w:eastAsia="MS Mincho"/>
        </w:rPr>
        <w:t>20.</w:t>
      </w:r>
      <w:r w:rsidRPr="00B85FEF">
        <w:rPr>
          <w:rFonts w:eastAsia="MS Mincho"/>
        </w:rPr>
        <w:tab/>
        <w:t>The following documents, bearing the approval number shown above, are available upon request:</w:t>
      </w:r>
    </w:p>
    <w:p w14:paraId="493208BB" w14:textId="7E9F8C33" w:rsidR="00B85FEF" w:rsidRPr="00B85FEF" w:rsidRDefault="00B85FEF" w:rsidP="00B85FEF">
      <w:pPr>
        <w:tabs>
          <w:tab w:val="left" w:pos="2842"/>
          <w:tab w:val="left" w:pos="4500"/>
        </w:tabs>
        <w:spacing w:after="120" w:line="240" w:lineRule="auto"/>
        <w:ind w:left="2268" w:right="1134" w:hanging="1134"/>
        <w:jc w:val="both"/>
        <w:rPr>
          <w:rFonts w:eastAsia="MS Mincho"/>
        </w:rPr>
      </w:pPr>
      <w:r w:rsidRPr="00B85FEF">
        <w:rPr>
          <w:rFonts w:eastAsia="MS Mincho"/>
        </w:rPr>
        <w:tab/>
      </w:r>
      <w:r w:rsidR="00E35846" w:rsidRPr="00B85FEF">
        <w:rPr>
          <w:rFonts w:eastAsia="MS Mincho"/>
        </w:rPr>
        <w:t>Drawings</w:t>
      </w:r>
      <w:r w:rsidRPr="00B85FEF">
        <w:rPr>
          <w:rFonts w:eastAsia="MS Mincho"/>
        </w:rPr>
        <w:t>, diagrams and layout plans of the components of the structure considered to be of importance for the purposes of this Regulation;</w:t>
      </w:r>
    </w:p>
    <w:p w14:paraId="1F85D171" w14:textId="49D2859A" w:rsidR="00B85FEF" w:rsidRPr="00B85FEF" w:rsidRDefault="00B85FEF" w:rsidP="00B85FEF">
      <w:pPr>
        <w:tabs>
          <w:tab w:val="left" w:pos="2842"/>
          <w:tab w:val="left" w:pos="4500"/>
        </w:tabs>
        <w:spacing w:after="120" w:line="240" w:lineRule="auto"/>
        <w:ind w:left="2268" w:right="1134" w:hanging="1134"/>
        <w:jc w:val="both"/>
        <w:rPr>
          <w:rFonts w:eastAsia="MS Mincho"/>
        </w:rPr>
      </w:pPr>
      <w:r w:rsidRPr="00B85FEF">
        <w:rPr>
          <w:rFonts w:eastAsia="MS Mincho"/>
        </w:rPr>
        <w:tab/>
      </w:r>
      <w:r w:rsidR="00E35846" w:rsidRPr="00B85FEF">
        <w:rPr>
          <w:rFonts w:eastAsia="MS Mincho"/>
        </w:rPr>
        <w:t>Detailed</w:t>
      </w:r>
      <w:r w:rsidRPr="00B85FEF">
        <w:rPr>
          <w:rFonts w:eastAsia="MS Mincho"/>
        </w:rPr>
        <w:t xml:space="preserve"> information about the devices representing the vehicle structures used for the mounting of the RUPD (e.g. moment of inertia of the beams);</w:t>
      </w:r>
    </w:p>
    <w:p w14:paraId="6BC097EB" w14:textId="2C5C2F33" w:rsidR="00B85FEF" w:rsidRPr="00B85FEF" w:rsidRDefault="00B85FEF" w:rsidP="00B85FEF">
      <w:pPr>
        <w:tabs>
          <w:tab w:val="left" w:pos="2842"/>
          <w:tab w:val="left" w:pos="4500"/>
        </w:tabs>
        <w:spacing w:after="120" w:line="240" w:lineRule="auto"/>
        <w:ind w:left="2268" w:right="1134" w:hanging="1134"/>
        <w:jc w:val="both"/>
        <w:rPr>
          <w:color w:val="000000"/>
        </w:rPr>
      </w:pPr>
      <w:r w:rsidRPr="00B85FEF">
        <w:rPr>
          <w:rFonts w:eastAsia="MS Mincho"/>
        </w:rPr>
        <w:tab/>
      </w:r>
      <w:r w:rsidR="00E35846" w:rsidRPr="00B85FEF">
        <w:rPr>
          <w:rFonts w:eastAsia="MS Mincho"/>
        </w:rPr>
        <w:t>Where</w:t>
      </w:r>
      <w:r w:rsidRPr="00B85FEF">
        <w:rPr>
          <w:rFonts w:eastAsia="MS Mincho"/>
        </w:rPr>
        <w:t xml:space="preserve"> applicable d</w:t>
      </w:r>
      <w:proofErr w:type="spellStart"/>
      <w:r w:rsidRPr="00B85FEF">
        <w:rPr>
          <w:lang w:val="en-US"/>
        </w:rPr>
        <w:t>rawings</w:t>
      </w:r>
      <w:proofErr w:type="spellEnd"/>
      <w:r w:rsidRPr="00B85FEF">
        <w:rPr>
          <w:lang w:val="en-US"/>
        </w:rPr>
        <w:t xml:space="preserve"> of the protective devices and their position on the vehicle."</w:t>
      </w:r>
    </w:p>
    <w:p w14:paraId="5690F13B" w14:textId="77777777" w:rsidR="00E35846" w:rsidRDefault="00B85FEF" w:rsidP="00B85FEF">
      <w:pPr>
        <w:spacing w:after="120" w:line="240" w:lineRule="auto"/>
        <w:ind w:left="1134" w:right="1134"/>
        <w:jc w:val="both"/>
        <w:rPr>
          <w:i/>
        </w:rPr>
      </w:pPr>
      <w:r w:rsidRPr="00B85FEF">
        <w:rPr>
          <w:i/>
        </w:rPr>
        <w:t xml:space="preserve">Annex 4, </w:t>
      </w:r>
    </w:p>
    <w:p w14:paraId="11833CC7" w14:textId="705D346E" w:rsidR="00B85FEF" w:rsidRPr="00B85FEF" w:rsidRDefault="00E35846" w:rsidP="00B85FEF">
      <w:pPr>
        <w:spacing w:after="120" w:line="240" w:lineRule="auto"/>
        <w:ind w:left="1134" w:right="1134"/>
        <w:jc w:val="both"/>
        <w:rPr>
          <w:i/>
        </w:rPr>
      </w:pPr>
      <w:r>
        <w:rPr>
          <w:i/>
        </w:rPr>
        <w:t>T</w:t>
      </w:r>
      <w:r w:rsidRPr="00B85FEF">
        <w:rPr>
          <w:i/>
        </w:rPr>
        <w:t xml:space="preserve">hrough </w:t>
      </w:r>
      <w:r w:rsidR="00B85FEF" w:rsidRPr="00B85FEF">
        <w:rPr>
          <w:i/>
        </w:rPr>
        <w:t xml:space="preserve">the text and figures of the annex, </w:t>
      </w:r>
      <w:r w:rsidR="00B85FEF" w:rsidRPr="00B85FEF">
        <w:t xml:space="preserve">replace </w:t>
      </w:r>
      <w:r>
        <w:t>F</w:t>
      </w:r>
      <w:r w:rsidRPr="00B85FEF">
        <w:t xml:space="preserve">igure </w:t>
      </w:r>
      <w:r w:rsidR="00B85FEF" w:rsidRPr="00B85FEF">
        <w:t xml:space="preserve">"02" by "03" </w:t>
      </w:r>
      <w:r>
        <w:br/>
      </w:r>
      <w:r w:rsidR="00B85FEF" w:rsidRPr="00B85FEF">
        <w:t>(5 times).</w:t>
      </w:r>
    </w:p>
    <w:p w14:paraId="72BF57AF" w14:textId="77777777" w:rsidR="00B85FEF" w:rsidRPr="00B85FEF" w:rsidRDefault="00B85FEF" w:rsidP="00B85FEF">
      <w:pPr>
        <w:spacing w:after="120" w:line="240" w:lineRule="auto"/>
        <w:ind w:left="1134" w:right="1134"/>
        <w:jc w:val="both"/>
        <w:rPr>
          <w:i/>
        </w:rPr>
      </w:pPr>
      <w:r w:rsidRPr="00B85FEF">
        <w:rPr>
          <w:i/>
        </w:rPr>
        <w:t>Annex 5,</w:t>
      </w:r>
    </w:p>
    <w:p w14:paraId="3193DA06" w14:textId="77777777" w:rsidR="00B85FEF" w:rsidRPr="00B85FEF" w:rsidRDefault="00B85FEF" w:rsidP="00B85FEF">
      <w:pPr>
        <w:spacing w:after="120" w:line="240" w:lineRule="auto"/>
        <w:ind w:left="1134" w:right="1134"/>
        <w:jc w:val="both"/>
        <w:rPr>
          <w:i/>
          <w:lang w:val="en-US"/>
        </w:rPr>
      </w:pPr>
      <w:r w:rsidRPr="00B85FEF">
        <w:rPr>
          <w:i/>
          <w:lang w:val="en-US"/>
        </w:rPr>
        <w:t>Paragraph 1.1.3</w:t>
      </w:r>
      <w:r w:rsidRPr="00B85FEF">
        <w:rPr>
          <w:lang w:val="en-US"/>
        </w:rPr>
        <w:t>., shall be deleted.</w:t>
      </w:r>
    </w:p>
    <w:p w14:paraId="101FDEFD" w14:textId="77777777" w:rsidR="00B85FEF" w:rsidRPr="00B85FEF" w:rsidRDefault="00B85FEF" w:rsidP="00B85FEF">
      <w:pPr>
        <w:spacing w:after="120" w:line="240" w:lineRule="auto"/>
        <w:ind w:left="1134" w:right="1134"/>
        <w:jc w:val="both"/>
        <w:rPr>
          <w:lang w:val="en-US"/>
        </w:rPr>
      </w:pPr>
      <w:r w:rsidRPr="00B85FEF">
        <w:rPr>
          <w:i/>
          <w:lang w:val="en-US"/>
        </w:rPr>
        <w:t>Paragraphs 1.2. and 1.3.</w:t>
      </w:r>
      <w:r w:rsidRPr="00B85FEF">
        <w:rPr>
          <w:lang w:val="en-US"/>
        </w:rPr>
        <w:t>, amend to read (inserting a new Figure 1):</w:t>
      </w:r>
    </w:p>
    <w:p w14:paraId="31BA5C57" w14:textId="77777777" w:rsidR="00B85FEF" w:rsidRPr="00B85FEF" w:rsidRDefault="00B85FEF" w:rsidP="00B85FEF">
      <w:pPr>
        <w:tabs>
          <w:tab w:val="left" w:pos="2842"/>
          <w:tab w:val="left" w:pos="4500"/>
        </w:tabs>
        <w:spacing w:after="120" w:line="240" w:lineRule="auto"/>
        <w:ind w:left="2268" w:right="1134" w:hanging="1134"/>
        <w:jc w:val="both"/>
        <w:rPr>
          <w:rFonts w:eastAsia="MS Mincho"/>
        </w:rPr>
      </w:pPr>
      <w:r w:rsidRPr="00B85FEF">
        <w:rPr>
          <w:rFonts w:eastAsia="MS Mincho"/>
        </w:rPr>
        <w:t>"1.2.</w:t>
      </w:r>
      <w:r w:rsidRPr="00B85FEF">
        <w:rPr>
          <w:rFonts w:eastAsia="MS Mincho"/>
        </w:rPr>
        <w:tab/>
        <w:t>In the case of paragraph 1.1.2., the parts used to connect the RUPD to part of the vehicle chassis shall be equivalent … … on the vehicle. The part of the chassis can be fixed on a test bench as shown in Figure 1, representing the minimum requirements to be fulfilled. The structures used as side rails shall be representative of the chassis of vehicles for which the underrun protection system is intended.</w:t>
      </w:r>
    </w:p>
    <w:p w14:paraId="55753392" w14:textId="77777777" w:rsidR="00B85FEF" w:rsidRPr="00B85FEF" w:rsidRDefault="00B85FEF" w:rsidP="00B85FEF">
      <w:pPr>
        <w:tabs>
          <w:tab w:val="left" w:pos="2842"/>
          <w:tab w:val="left" w:pos="4500"/>
        </w:tabs>
        <w:spacing w:after="120" w:line="240" w:lineRule="auto"/>
        <w:ind w:left="2268" w:right="1134" w:hanging="1134"/>
        <w:jc w:val="both"/>
        <w:rPr>
          <w:rFonts w:eastAsia="MS Mincho"/>
        </w:rPr>
      </w:pPr>
      <w:r w:rsidRPr="00B85FEF">
        <w:rPr>
          <w:rFonts w:eastAsia="MS Mincho"/>
        </w:rPr>
        <w:tab/>
        <w:t>The distance of the foremost fixing point of the RUPD from the rigid test bench shall not be less than 500 mm. If a diagonal strut is used to support the RUPD, this distance shall be measured between the foremost fixing point of the strut to the side rail structures and the rigid test bench.</w:t>
      </w:r>
    </w:p>
    <w:p w14:paraId="0C484A33" w14:textId="77777777" w:rsidR="00B85FEF" w:rsidRPr="00B85FEF" w:rsidRDefault="00B85FEF" w:rsidP="00B85FEF">
      <w:pPr>
        <w:keepNext/>
        <w:keepLines/>
        <w:spacing w:after="120"/>
        <w:ind w:left="1134" w:right="1134"/>
        <w:rPr>
          <w:lang w:val="en-US"/>
        </w:rPr>
      </w:pPr>
      <w:r w:rsidRPr="00B85FEF">
        <w:rPr>
          <w:lang w:val="en-US"/>
        </w:rPr>
        <w:t>Figure 1</w:t>
      </w:r>
    </w:p>
    <w:p w14:paraId="4C53380E" w14:textId="16D42EB8" w:rsidR="00B85FEF" w:rsidRPr="00B85FEF" w:rsidRDefault="008A1F2C" w:rsidP="00B85FEF">
      <w:pPr>
        <w:spacing w:after="120"/>
        <w:ind w:left="1134" w:right="1134"/>
        <w:rPr>
          <w:lang w:val="en-US"/>
        </w:rPr>
      </w:pPr>
      <w:r>
        <w:rPr>
          <w:i/>
          <w:noProof/>
          <w:lang w:val="en-US"/>
        </w:rPr>
        <w:drawing>
          <wp:inline distT="0" distB="0" distL="0" distR="0" wp14:anchorId="344D0D46" wp14:editId="5629A60D">
            <wp:extent cx="4176395" cy="186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395" cy="1869440"/>
                    </a:xfrm>
                    <a:prstGeom prst="rect">
                      <a:avLst/>
                    </a:prstGeom>
                    <a:noFill/>
                    <a:ln>
                      <a:noFill/>
                    </a:ln>
                  </pic:spPr>
                </pic:pic>
              </a:graphicData>
            </a:graphic>
          </wp:inline>
        </w:drawing>
      </w:r>
    </w:p>
    <w:p w14:paraId="2F9A4D66" w14:textId="77777777" w:rsidR="00B85FEF" w:rsidRPr="00B85FEF" w:rsidRDefault="00B85FEF" w:rsidP="00EC5A32">
      <w:pPr>
        <w:keepNext/>
        <w:keepLines/>
        <w:spacing w:after="120"/>
        <w:ind w:left="2257" w:right="1134" w:hanging="1125"/>
        <w:jc w:val="both"/>
        <w:rPr>
          <w:lang w:val="en-US"/>
        </w:rPr>
      </w:pPr>
      <w:r w:rsidRPr="00B85FEF">
        <w:rPr>
          <w:lang w:val="en-US"/>
        </w:rPr>
        <w:lastRenderedPageBreak/>
        <w:t>1.3.</w:t>
      </w:r>
      <w:r w:rsidRPr="00B85FEF">
        <w:rPr>
          <w:lang w:val="en-US"/>
        </w:rPr>
        <w:tab/>
        <w:t>At the request of … … simulated by calculation.</w:t>
      </w:r>
    </w:p>
    <w:p w14:paraId="4D981380" w14:textId="77777777" w:rsidR="00B85FEF" w:rsidRPr="00B85FEF" w:rsidRDefault="00B85FEF" w:rsidP="00EC5A32">
      <w:pPr>
        <w:keepNext/>
        <w:keepLines/>
        <w:spacing w:after="120"/>
        <w:ind w:left="2257" w:right="1134"/>
        <w:jc w:val="both"/>
        <w:rPr>
          <w:lang w:val="en-US"/>
        </w:rPr>
      </w:pPr>
      <w:r w:rsidRPr="00B85FEF">
        <w:rPr>
          <w:lang w:val="en-US"/>
        </w:rPr>
        <w:t>The mathematical model shall be validated in comparison with the actual test conditions. To that effect, a physical test shall be conducted for the purposes of comparing the results obtained when using the mathematical model with the results of a physical test. Comparability of the test results shall be proven. A validation report shall be drafted by the manufacturer or by the technical service and submitted to the Type Approval Authority.</w:t>
      </w:r>
    </w:p>
    <w:p w14:paraId="5E310059" w14:textId="77777777" w:rsidR="00B85FEF" w:rsidRPr="00B85FEF" w:rsidRDefault="00B85FEF" w:rsidP="00B85FEF">
      <w:pPr>
        <w:spacing w:after="120"/>
        <w:ind w:left="2259" w:right="1134"/>
        <w:jc w:val="both"/>
        <w:rPr>
          <w:lang w:val="en-US"/>
        </w:rPr>
      </w:pPr>
      <w:r w:rsidRPr="00B85FEF">
        <w:t>Any change made to the mathematical model or to the software likely to invalidate the validation report shall be brought to the attention of the Type Approval Authority which may require a new validation process to be conducted.</w:t>
      </w:r>
      <w:r w:rsidRPr="00B85FEF">
        <w:rPr>
          <w:lang w:val="en-US"/>
        </w:rPr>
        <w:t>"</w:t>
      </w:r>
    </w:p>
    <w:p w14:paraId="18E730EC" w14:textId="77777777" w:rsidR="00B85FEF" w:rsidRPr="00B85FEF" w:rsidRDefault="00B85FEF" w:rsidP="00B85FEF">
      <w:pPr>
        <w:spacing w:after="120" w:line="240" w:lineRule="auto"/>
        <w:ind w:left="1134" w:right="1134"/>
        <w:jc w:val="both"/>
        <w:rPr>
          <w:lang w:val="en-US"/>
        </w:rPr>
      </w:pPr>
      <w:r w:rsidRPr="00B85FEF">
        <w:rPr>
          <w:i/>
          <w:lang w:val="en-US"/>
        </w:rPr>
        <w:t>Insert a new paragraph 1.4</w:t>
      </w:r>
      <w:r w:rsidRPr="00B85FEF">
        <w:rPr>
          <w:lang w:val="en-US"/>
        </w:rPr>
        <w:t>., to read:</w:t>
      </w:r>
    </w:p>
    <w:p w14:paraId="784C985C" w14:textId="77777777" w:rsidR="00B85FEF" w:rsidRPr="00B85FEF" w:rsidRDefault="00B85FEF" w:rsidP="00B85FEF">
      <w:pPr>
        <w:spacing w:after="120"/>
        <w:ind w:left="2259" w:right="1134" w:hanging="1125"/>
        <w:jc w:val="both"/>
        <w:rPr>
          <w:lang w:val="en-US"/>
        </w:rPr>
      </w:pPr>
      <w:r w:rsidRPr="00B85FEF">
        <w:rPr>
          <w:lang w:val="en-US"/>
        </w:rPr>
        <w:t>"1.4.</w:t>
      </w:r>
      <w:r w:rsidRPr="00B85FEF">
        <w:rPr>
          <w:lang w:val="en-US"/>
        </w:rPr>
        <w:tab/>
        <w:t>In the case of a RUPD where the cross-member does not have a vertical flat surface of at least 50 per cent of the minimum section height of the cross</w:t>
      </w:r>
      <w:r w:rsidRPr="00B85FEF">
        <w:rPr>
          <w:lang w:val="en-US"/>
        </w:rPr>
        <w:noBreakHyphen/>
        <w:t>member according to paragraph 7.1. or 25.5. of this Regulation at the height of the points of application of the test forces according to paragraph 16.1. or 25.1., the manufacturer shall supply the Technical Service with a device that allows the application of horizontal test loads on the cross-member with the test equipment used by the Technical Service. The device shall not modify the dimensional and mechanical characteristics of the RUPD or increase its resistance during test. The device shall neither be rigidly fixed to the RUPD nor to the test equipment."</w:t>
      </w:r>
    </w:p>
    <w:p w14:paraId="2D7DFE54" w14:textId="77777777" w:rsidR="00B85FEF" w:rsidRPr="00B85FEF" w:rsidRDefault="00B85FEF" w:rsidP="00B85FEF">
      <w:pPr>
        <w:keepNext/>
        <w:keepLines/>
        <w:spacing w:after="120" w:line="240" w:lineRule="auto"/>
        <w:ind w:left="1134" w:right="1134"/>
        <w:jc w:val="both"/>
        <w:rPr>
          <w:lang w:val="en-US"/>
        </w:rPr>
      </w:pPr>
      <w:r w:rsidRPr="00B85FEF">
        <w:rPr>
          <w:i/>
          <w:lang w:val="en-US"/>
        </w:rPr>
        <w:t>Paragraphs 3.1. to 3.1.3.</w:t>
      </w:r>
      <w:r w:rsidRPr="00B85FEF">
        <w:rPr>
          <w:lang w:val="en-US"/>
        </w:rPr>
        <w:t>, amend to read:</w:t>
      </w:r>
    </w:p>
    <w:p w14:paraId="773FA02D" w14:textId="4E5B94D2" w:rsidR="00B85FEF" w:rsidRPr="00B85FEF" w:rsidRDefault="00B85FEF" w:rsidP="00EC5A32">
      <w:pPr>
        <w:spacing w:after="120"/>
        <w:ind w:left="2259" w:right="1134" w:hanging="1125"/>
        <w:jc w:val="both"/>
        <w:rPr>
          <w:lang w:val="en-US"/>
        </w:rPr>
      </w:pPr>
      <w:r w:rsidRPr="00B85FEF">
        <w:rPr>
          <w:lang w:val="en-US"/>
        </w:rPr>
        <w:t>"3.1.</w:t>
      </w:r>
      <w:r w:rsidRPr="00B85FEF">
        <w:rPr>
          <w:lang w:val="en-US"/>
        </w:rPr>
        <w:tab/>
        <w:t xml:space="preserve">The requirements of paragraphs 7.3. and 25.7. of this Regulation shall be verified by means of suitable test mandrels; the forces for tests prescribed in paragraphs 3.1.1. and 3.1.2. below shall be applied separately and consecutively, via a surface not more than 250 mm in height (but covering the maximum section height of the cross-member or RUP, the exact height shall be indicated by the manufacturer) and … … at the vertical edges. The RUP shall offer adequate resistance to forces applied parallel to the longitudinal axis of the vehicle. The surface shall not be rigidly fixed to the RUPD or to the RUP and shall be articulated in all directions. The height above the ground of the </w:t>
      </w:r>
      <w:proofErr w:type="spellStart"/>
      <w:r w:rsidRPr="00B85FEF">
        <w:rPr>
          <w:lang w:val="en-US"/>
        </w:rPr>
        <w:t>centre</w:t>
      </w:r>
      <w:proofErr w:type="spellEnd"/>
      <w:r w:rsidRPr="00B85FEF">
        <w:rPr>
          <w:lang w:val="en-US"/>
        </w:rPr>
        <w:t xml:space="preserve"> of the surface shall be defined by … … on a vehicle the height shall not, however, exceed the height as specified in paragraphs 16.1. and 16.2. or as specified in paragraphs 25.1. and 25.2. of this Regulation when the vehicle is </w:t>
      </w:r>
      <w:proofErr w:type="spellStart"/>
      <w:r w:rsidRPr="00B85FEF">
        <w:rPr>
          <w:lang w:val="en-US"/>
        </w:rPr>
        <w:t>unladen</w:t>
      </w:r>
      <w:proofErr w:type="spellEnd"/>
      <w:r w:rsidRPr="00B85FEF">
        <w:rPr>
          <w:lang w:val="en-US"/>
        </w:rPr>
        <w:t>. The order in which the forces are applied may be specified by the manufacturer.</w:t>
      </w:r>
    </w:p>
    <w:p w14:paraId="5EF0E4B1" w14:textId="77777777" w:rsidR="00B85FEF" w:rsidRPr="00B85FEF" w:rsidRDefault="00B85FEF" w:rsidP="00B85FEF">
      <w:pPr>
        <w:spacing w:after="120"/>
        <w:ind w:left="2259" w:right="1134"/>
        <w:jc w:val="both"/>
        <w:rPr>
          <w:lang w:val="en-US"/>
        </w:rPr>
      </w:pPr>
      <w:r w:rsidRPr="00B85FEF">
        <w:rPr>
          <w:lang w:val="en-US"/>
        </w:rPr>
        <w:t>The device used to distribute the test force over the stated flat surface shall be connected to the force actuator through a swivel joint. The arrangement of the force actuator, whether pulling or pushing, shall be arranged such that it does not add any stiffness or stability to the underrun protection system structure, i.e. it shall neither increase the instability threshold force nor decrease the maximum deflection of the underrun protection system.</w:t>
      </w:r>
    </w:p>
    <w:p w14:paraId="5A824E5D" w14:textId="77777777" w:rsidR="00B85FEF" w:rsidRPr="00B85FEF" w:rsidRDefault="00B85FEF" w:rsidP="00B85FEF">
      <w:pPr>
        <w:spacing w:after="120"/>
        <w:ind w:left="2259" w:right="1134" w:hanging="1125"/>
        <w:jc w:val="both"/>
        <w:rPr>
          <w:lang w:val="en-US"/>
        </w:rPr>
      </w:pPr>
      <w:r w:rsidRPr="00B85FEF">
        <w:rPr>
          <w:lang w:val="en-US"/>
        </w:rPr>
        <w:t>3.1.1.</w:t>
      </w:r>
      <w:r w:rsidRPr="00B85FEF">
        <w:rPr>
          <w:lang w:val="en-US"/>
        </w:rPr>
        <w:tab/>
        <w:t xml:space="preserve">A horizontal force of 180 </w:t>
      </w:r>
      <w:proofErr w:type="spellStart"/>
      <w:r w:rsidRPr="00B85FEF">
        <w:rPr>
          <w:lang w:val="en-US"/>
        </w:rPr>
        <w:t>kN</w:t>
      </w:r>
      <w:proofErr w:type="spellEnd"/>
      <w:r w:rsidRPr="00B85FEF">
        <w:rPr>
          <w:lang w:val="en-US"/>
        </w:rPr>
        <w:t xml:space="preserve"> or 85 per cent of the force generated … … by the manufacturer.</w:t>
      </w:r>
    </w:p>
    <w:p w14:paraId="54052D7C" w14:textId="77777777" w:rsidR="00B85FEF" w:rsidRPr="00B85FEF" w:rsidRDefault="00B85FEF" w:rsidP="00B85FEF">
      <w:pPr>
        <w:spacing w:after="120"/>
        <w:ind w:left="2259" w:right="1134" w:hanging="1125"/>
        <w:jc w:val="both"/>
        <w:rPr>
          <w:lang w:val="en-US"/>
        </w:rPr>
      </w:pPr>
      <w:r w:rsidRPr="00B85FEF">
        <w:rPr>
          <w:lang w:val="en-US"/>
        </w:rPr>
        <w:tab/>
        <w:t>Notwithstanding the provision above for non-separate cab vehicles of category N</w:t>
      </w:r>
      <w:r w:rsidRPr="00B85FEF">
        <w:rPr>
          <w:vertAlign w:val="subscript"/>
          <w:lang w:val="en-US"/>
        </w:rPr>
        <w:t>2</w:t>
      </w:r>
      <w:r w:rsidRPr="00B85FEF">
        <w:rPr>
          <w:lang w:val="en-US"/>
        </w:rPr>
        <w:t xml:space="preserve"> with a maximum mass not exceeding 8 t, the horizontal forces may be reduced to 100 </w:t>
      </w:r>
      <w:proofErr w:type="spellStart"/>
      <w:r w:rsidRPr="00B85FEF">
        <w:rPr>
          <w:lang w:val="en-US"/>
        </w:rPr>
        <w:t>kN</w:t>
      </w:r>
      <w:proofErr w:type="spellEnd"/>
      <w:r w:rsidRPr="00B85FEF">
        <w:rPr>
          <w:lang w:val="en-US"/>
        </w:rPr>
        <w:t xml:space="preserve"> or 50 percent.</w:t>
      </w:r>
    </w:p>
    <w:p w14:paraId="65AED6DF" w14:textId="77777777" w:rsidR="00B85FEF" w:rsidRPr="00B85FEF" w:rsidRDefault="00B85FEF" w:rsidP="00B85FEF">
      <w:pPr>
        <w:spacing w:after="120"/>
        <w:ind w:left="2259" w:right="1134" w:hanging="1125"/>
        <w:jc w:val="both"/>
        <w:rPr>
          <w:lang w:val="en-US"/>
        </w:rPr>
      </w:pPr>
      <w:r w:rsidRPr="00B85FEF">
        <w:rPr>
          <w:lang w:val="en-US"/>
        </w:rPr>
        <w:lastRenderedPageBreak/>
        <w:t>3.1.2.</w:t>
      </w:r>
      <w:r w:rsidRPr="00B85FEF">
        <w:rPr>
          <w:lang w:val="en-US"/>
        </w:rPr>
        <w:tab/>
        <w:t xml:space="preserve">In the cases defined in paragraphs 1.1.1. and 1.1.2. of this annex a horizontal force of 100 </w:t>
      </w:r>
      <w:proofErr w:type="spellStart"/>
      <w:r w:rsidRPr="00B85FEF">
        <w:rPr>
          <w:lang w:val="en-US"/>
        </w:rPr>
        <w:t>kN</w:t>
      </w:r>
      <w:proofErr w:type="spellEnd"/>
      <w:r w:rsidRPr="00B85FEF">
        <w:rPr>
          <w:lang w:val="en-US"/>
        </w:rPr>
        <w:t xml:space="preserve"> or 50 per cent of the force generated by the maximum mass of the vehicle, whichever is the lesser, shall be applied consecutively to two points located 300 ± 25 mm from the longitudinal planes tangential to the outer edges of the wheels on the rear axle or of the RUPD, if it exceeds the width of the rear axle, and to a third point located on the line joining these two points, in the median vertical plane of the vehicle.</w:t>
      </w:r>
    </w:p>
    <w:p w14:paraId="7F760745" w14:textId="77777777" w:rsidR="00B85FEF" w:rsidRPr="00B85FEF" w:rsidRDefault="00B85FEF" w:rsidP="00B85FEF">
      <w:pPr>
        <w:spacing w:after="120"/>
        <w:ind w:left="2259" w:right="1134"/>
        <w:jc w:val="both"/>
        <w:rPr>
          <w:lang w:val="en-US"/>
        </w:rPr>
      </w:pPr>
      <w:r w:rsidRPr="00B85FEF">
        <w:rPr>
          <w:lang w:val="en-US"/>
        </w:rPr>
        <w:t>Notwithstanding the provision above for non-separate cab vehicles of category N</w:t>
      </w:r>
      <w:r w:rsidRPr="00B85FEF">
        <w:rPr>
          <w:vertAlign w:val="subscript"/>
          <w:lang w:val="en-US"/>
        </w:rPr>
        <w:t>2</w:t>
      </w:r>
      <w:r w:rsidRPr="00B85FEF">
        <w:rPr>
          <w:lang w:val="en-US"/>
        </w:rPr>
        <w:t xml:space="preserve"> with a maximum mass not exceeding 8 t, the horizontal forces may be reduced to 50 </w:t>
      </w:r>
      <w:proofErr w:type="spellStart"/>
      <w:r w:rsidRPr="00B85FEF">
        <w:rPr>
          <w:lang w:val="en-US"/>
        </w:rPr>
        <w:t>kN</w:t>
      </w:r>
      <w:proofErr w:type="spellEnd"/>
      <w:r w:rsidRPr="00B85FEF">
        <w:rPr>
          <w:lang w:val="en-US"/>
        </w:rPr>
        <w:t xml:space="preserve"> or 25 percent.</w:t>
      </w:r>
    </w:p>
    <w:p w14:paraId="6E01CF3C" w14:textId="77777777" w:rsidR="00B85FEF" w:rsidRPr="00B85FEF" w:rsidRDefault="00B85FEF" w:rsidP="00B85FEF">
      <w:pPr>
        <w:spacing w:after="120"/>
        <w:ind w:left="2259" w:right="1134" w:hanging="1125"/>
        <w:jc w:val="both"/>
        <w:rPr>
          <w:lang w:val="en-US"/>
        </w:rPr>
      </w:pPr>
      <w:r w:rsidRPr="00B85FEF">
        <w:rPr>
          <w:lang w:val="en-US"/>
        </w:rPr>
        <w:t>3.1.3.</w:t>
      </w:r>
      <w:r w:rsidRPr="00B85FEF">
        <w:rPr>
          <w:lang w:val="en-US"/>
        </w:rPr>
        <w:tab/>
        <w:t>Upon request of the manufacturer, the force levels can be reduced to 80 per cent of the requirement given in paragraphs 3.1.1. to 3.1.2. for the vehicles listed in Annex 6."</w:t>
      </w:r>
    </w:p>
    <w:p w14:paraId="567823A9" w14:textId="77777777" w:rsidR="00B85FEF" w:rsidRPr="00B85FEF" w:rsidRDefault="00B85FEF" w:rsidP="00B85FEF">
      <w:pPr>
        <w:spacing w:after="120" w:line="240" w:lineRule="auto"/>
        <w:ind w:left="1134" w:right="1134"/>
        <w:jc w:val="both"/>
        <w:rPr>
          <w:i/>
          <w:lang w:val="en-US"/>
        </w:rPr>
      </w:pPr>
      <w:r w:rsidRPr="00B85FEF">
        <w:rPr>
          <w:i/>
          <w:lang w:val="en-US"/>
        </w:rPr>
        <w:t>Insert a new Annex 6</w:t>
      </w:r>
      <w:r w:rsidRPr="00B85FEF">
        <w:rPr>
          <w:lang w:val="en-US"/>
        </w:rPr>
        <w:t>, to read:</w:t>
      </w:r>
    </w:p>
    <w:p w14:paraId="59FCF5C4" w14:textId="77777777" w:rsidR="00B85FEF" w:rsidRPr="00B85FEF" w:rsidRDefault="00B85FEF" w:rsidP="00B85FEF">
      <w:pPr>
        <w:keepNext/>
        <w:keepLines/>
        <w:tabs>
          <w:tab w:val="right" w:pos="851"/>
        </w:tabs>
        <w:spacing w:before="240" w:after="240" w:line="300" w:lineRule="exact"/>
        <w:ind w:left="1134" w:right="1134" w:hanging="1134"/>
        <w:rPr>
          <w:b/>
          <w:sz w:val="28"/>
          <w:lang w:val="en-US"/>
        </w:rPr>
      </w:pPr>
      <w:r w:rsidRPr="00B85FEF">
        <w:rPr>
          <w:b/>
          <w:sz w:val="28"/>
          <w:lang w:val="en-US"/>
        </w:rPr>
        <w:t>"Annex 6</w:t>
      </w:r>
    </w:p>
    <w:p w14:paraId="586D4535" w14:textId="77777777" w:rsidR="00B85FEF" w:rsidRPr="00B85FEF" w:rsidRDefault="00B85FEF" w:rsidP="00B85FEF">
      <w:pPr>
        <w:keepNext/>
        <w:keepLines/>
        <w:tabs>
          <w:tab w:val="right" w:pos="851"/>
        </w:tabs>
        <w:spacing w:before="360" w:after="240" w:line="300" w:lineRule="exact"/>
        <w:ind w:left="1134" w:right="1134" w:hanging="1134"/>
        <w:rPr>
          <w:b/>
          <w:sz w:val="28"/>
          <w:lang w:val="en-US"/>
        </w:rPr>
      </w:pPr>
      <w:r w:rsidRPr="00B85FEF">
        <w:rPr>
          <w:b/>
          <w:sz w:val="28"/>
          <w:lang w:val="en-US"/>
        </w:rPr>
        <w:tab/>
      </w:r>
      <w:r w:rsidRPr="00B85FEF">
        <w:rPr>
          <w:b/>
          <w:sz w:val="28"/>
          <w:lang w:val="en-US"/>
        </w:rPr>
        <w:tab/>
        <w:t>Specific vehicles</w:t>
      </w:r>
    </w:p>
    <w:p w14:paraId="7304D665" w14:textId="77777777" w:rsidR="00B85FEF" w:rsidRPr="00B85FEF" w:rsidRDefault="00B85FEF" w:rsidP="00B85FEF">
      <w:pPr>
        <w:spacing w:after="120" w:line="240" w:lineRule="auto"/>
        <w:ind w:left="2268" w:hanging="1134"/>
      </w:pPr>
      <w:r w:rsidRPr="00B85FEF">
        <w:t>1.</w:t>
      </w:r>
      <w:r w:rsidRPr="00B85FEF">
        <w:tab/>
        <w:t>Specific types of vehicles</w:t>
      </w:r>
    </w:p>
    <w:p w14:paraId="1BA1E039" w14:textId="77777777" w:rsidR="00B85FEF" w:rsidRPr="00B85FEF" w:rsidRDefault="00B85FEF" w:rsidP="00B85FEF">
      <w:pPr>
        <w:spacing w:after="120" w:line="240" w:lineRule="auto"/>
        <w:ind w:left="2268" w:hanging="1134"/>
        <w:jc w:val="both"/>
        <w:rPr>
          <w:lang w:val="en-US"/>
        </w:rPr>
      </w:pPr>
      <w:r w:rsidRPr="00B85FEF">
        <w:rPr>
          <w:lang w:val="en-US"/>
        </w:rPr>
        <w:t>1.1.</w:t>
      </w:r>
      <w:r w:rsidRPr="00B85FEF">
        <w:rPr>
          <w:lang w:val="en-US"/>
        </w:rPr>
        <w:tab/>
        <w:t>Vehicles with tipping-bodies;</w:t>
      </w:r>
    </w:p>
    <w:p w14:paraId="2C23A42E" w14:textId="77777777" w:rsidR="00B85FEF" w:rsidRPr="00B85FEF" w:rsidRDefault="00B85FEF" w:rsidP="00B85FEF">
      <w:pPr>
        <w:spacing w:after="120" w:line="240" w:lineRule="auto"/>
        <w:ind w:left="2268" w:hanging="1134"/>
        <w:jc w:val="both"/>
        <w:rPr>
          <w:lang w:val="en-US"/>
        </w:rPr>
      </w:pPr>
      <w:r w:rsidRPr="00B85FEF">
        <w:rPr>
          <w:lang w:val="en-US"/>
        </w:rPr>
        <w:t>1.2.</w:t>
      </w:r>
      <w:r w:rsidRPr="00B85FEF">
        <w:rPr>
          <w:lang w:val="en-US"/>
        </w:rPr>
        <w:tab/>
        <w:t>Vehicles fitted with a platform lift at the rear."</w:t>
      </w:r>
    </w:p>
    <w:p w14:paraId="6E5E3866" w14:textId="77777777" w:rsidR="00B85FEF" w:rsidRPr="00B85FEF" w:rsidRDefault="00B85FEF" w:rsidP="00B85FEF">
      <w:pPr>
        <w:keepNext/>
        <w:keepLines/>
        <w:spacing w:after="120" w:line="240" w:lineRule="auto"/>
        <w:ind w:left="1134" w:right="1134"/>
        <w:jc w:val="both"/>
        <w:rPr>
          <w:i/>
          <w:lang w:val="en-US"/>
        </w:rPr>
      </w:pPr>
      <w:r w:rsidRPr="00B85FEF">
        <w:rPr>
          <w:i/>
          <w:lang w:val="en-US"/>
        </w:rPr>
        <w:t>Insert a new Annex 7</w:t>
      </w:r>
      <w:r w:rsidRPr="00B85FEF">
        <w:rPr>
          <w:lang w:val="en-US"/>
        </w:rPr>
        <w:t>, to read:</w:t>
      </w:r>
    </w:p>
    <w:p w14:paraId="2FA68A08" w14:textId="77777777" w:rsidR="00B85FEF" w:rsidRPr="00B85FEF" w:rsidRDefault="00B85FEF" w:rsidP="00B85FEF">
      <w:pPr>
        <w:keepNext/>
        <w:keepLines/>
        <w:tabs>
          <w:tab w:val="right" w:pos="851"/>
        </w:tabs>
        <w:spacing w:before="240" w:after="240" w:line="300" w:lineRule="exact"/>
        <w:ind w:left="1134" w:right="1134" w:hanging="1134"/>
        <w:rPr>
          <w:b/>
          <w:sz w:val="28"/>
          <w:lang w:val="en-US"/>
        </w:rPr>
      </w:pPr>
      <w:r w:rsidRPr="00B85FEF">
        <w:rPr>
          <w:b/>
          <w:sz w:val="28"/>
          <w:lang w:val="en-US"/>
        </w:rPr>
        <w:t>"Annex 7</w:t>
      </w:r>
    </w:p>
    <w:p w14:paraId="230A1AD1" w14:textId="77777777" w:rsidR="00B85FEF" w:rsidRPr="00B85FEF" w:rsidRDefault="00B85FEF" w:rsidP="00B85FEF">
      <w:pPr>
        <w:keepNext/>
        <w:keepLines/>
        <w:tabs>
          <w:tab w:val="right" w:pos="851"/>
        </w:tabs>
        <w:spacing w:before="360" w:after="240" w:line="300" w:lineRule="exact"/>
        <w:ind w:left="1134" w:right="1134" w:hanging="1134"/>
        <w:rPr>
          <w:b/>
          <w:sz w:val="28"/>
          <w:lang w:val="en-US"/>
        </w:rPr>
      </w:pPr>
      <w:r w:rsidRPr="00B85FEF">
        <w:rPr>
          <w:b/>
          <w:sz w:val="28"/>
          <w:lang w:val="en-US"/>
        </w:rPr>
        <w:tab/>
      </w:r>
      <w:r w:rsidRPr="00B85FEF">
        <w:rPr>
          <w:b/>
          <w:sz w:val="28"/>
          <w:lang w:val="en-US"/>
        </w:rPr>
        <w:tab/>
        <w:t>Requirements for different vehicle categories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9"/>
        <w:gridCol w:w="1200"/>
        <w:gridCol w:w="1300"/>
        <w:gridCol w:w="1746"/>
        <w:gridCol w:w="1555"/>
      </w:tblGrid>
      <w:tr w:rsidR="00B85FEF" w:rsidRPr="00B85FEF" w14:paraId="10B3897B" w14:textId="77777777" w:rsidTr="003C34B2">
        <w:trPr>
          <w:trHeight w:val="355"/>
          <w:tblHeader/>
        </w:trPr>
        <w:tc>
          <w:tcPr>
            <w:tcW w:w="1569"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55B38975" w14:textId="77777777" w:rsidR="00B85FEF" w:rsidRPr="00B85FEF" w:rsidRDefault="00B85FEF" w:rsidP="000A5F5A">
            <w:pPr>
              <w:keepNext/>
              <w:keepLines/>
              <w:suppressAutoHyphens w:val="0"/>
              <w:spacing w:before="80" w:after="80" w:line="200" w:lineRule="exact"/>
              <w:ind w:left="113" w:right="113"/>
              <w:rPr>
                <w:i/>
                <w:sz w:val="16"/>
                <w:szCs w:val="16"/>
                <w:lang w:val="en-US"/>
              </w:rPr>
            </w:pPr>
            <w:r w:rsidRPr="00B85FEF">
              <w:rPr>
                <w:i/>
                <w:sz w:val="16"/>
                <w:szCs w:val="16"/>
                <w:lang w:val="en-US"/>
              </w:rPr>
              <w:t>Vehicle category or type of vehicle</w:t>
            </w:r>
          </w:p>
        </w:tc>
        <w:tc>
          <w:tcPr>
            <w:tcW w:w="4246" w:type="dxa"/>
            <w:gridSpan w:val="3"/>
            <w:tcBorders>
              <w:top w:val="single" w:sz="4" w:space="0" w:color="auto"/>
              <w:left w:val="single" w:sz="2" w:space="0" w:color="auto"/>
              <w:bottom w:val="single" w:sz="2" w:space="0" w:color="auto"/>
              <w:right w:val="single" w:sz="2" w:space="0" w:color="auto"/>
            </w:tcBorders>
            <w:shd w:val="clear" w:color="auto" w:fill="auto"/>
            <w:vAlign w:val="bottom"/>
          </w:tcPr>
          <w:p w14:paraId="63AD3CEC" w14:textId="77777777" w:rsidR="00B85FEF" w:rsidRPr="00B85FEF" w:rsidRDefault="00B85FEF" w:rsidP="000A5F5A">
            <w:pPr>
              <w:keepNext/>
              <w:keepLines/>
              <w:suppressAutoHyphens w:val="0"/>
              <w:spacing w:before="80" w:after="80" w:line="200" w:lineRule="exact"/>
              <w:ind w:left="113" w:right="113"/>
              <w:jc w:val="right"/>
              <w:rPr>
                <w:i/>
                <w:sz w:val="16"/>
                <w:szCs w:val="16"/>
                <w:lang w:val="en-US"/>
              </w:rPr>
            </w:pPr>
            <w:r w:rsidRPr="00B85FEF">
              <w:rPr>
                <w:i/>
                <w:sz w:val="16"/>
                <w:szCs w:val="16"/>
                <w:lang w:val="en-US"/>
              </w:rPr>
              <w:t>Geometry referred to in paragraph</w:t>
            </w:r>
          </w:p>
        </w:tc>
        <w:tc>
          <w:tcPr>
            <w:tcW w:w="1555" w:type="dxa"/>
            <w:vMerge w:val="restart"/>
            <w:tcBorders>
              <w:top w:val="single" w:sz="4" w:space="0" w:color="auto"/>
              <w:left w:val="single" w:sz="2" w:space="0" w:color="auto"/>
              <w:bottom w:val="single" w:sz="12" w:space="0" w:color="auto"/>
              <w:right w:val="single" w:sz="2" w:space="0" w:color="auto"/>
            </w:tcBorders>
            <w:shd w:val="clear" w:color="auto" w:fill="auto"/>
            <w:vAlign w:val="bottom"/>
          </w:tcPr>
          <w:p w14:paraId="08070766" w14:textId="77777777" w:rsidR="00B85FEF" w:rsidRPr="00B85FEF" w:rsidRDefault="00B85FEF" w:rsidP="000A5F5A">
            <w:pPr>
              <w:keepNext/>
              <w:keepLines/>
              <w:suppressAutoHyphens w:val="0"/>
              <w:spacing w:before="80" w:after="80" w:line="200" w:lineRule="exact"/>
              <w:ind w:left="113" w:right="113"/>
              <w:jc w:val="right"/>
              <w:rPr>
                <w:i/>
                <w:sz w:val="16"/>
                <w:szCs w:val="16"/>
                <w:lang w:val="en-US"/>
              </w:rPr>
            </w:pPr>
            <w:r w:rsidRPr="00B85FEF">
              <w:rPr>
                <w:i/>
                <w:sz w:val="16"/>
                <w:szCs w:val="16"/>
                <w:lang w:val="en-US"/>
              </w:rPr>
              <w:t>Test force</w:t>
            </w:r>
            <w:r w:rsidRPr="00B85FEF">
              <w:rPr>
                <w:i/>
                <w:sz w:val="16"/>
                <w:szCs w:val="16"/>
              </w:rPr>
              <w:t xml:space="preserve"> </w:t>
            </w:r>
            <w:r w:rsidRPr="00B85FEF">
              <w:rPr>
                <w:i/>
                <w:sz w:val="16"/>
                <w:szCs w:val="16"/>
                <w:lang w:val="en-US"/>
              </w:rPr>
              <w:t>referred to in paragraph(s):</w:t>
            </w:r>
          </w:p>
        </w:tc>
      </w:tr>
      <w:tr w:rsidR="00B85FEF" w:rsidRPr="00B85FEF" w14:paraId="51CA1C53" w14:textId="77777777" w:rsidTr="003C34B2">
        <w:trPr>
          <w:tblHeader/>
        </w:trPr>
        <w:tc>
          <w:tcPr>
            <w:tcW w:w="1569" w:type="dxa"/>
            <w:vMerge/>
            <w:tcBorders>
              <w:top w:val="single" w:sz="12" w:space="0" w:color="auto"/>
              <w:left w:val="single" w:sz="2" w:space="0" w:color="auto"/>
              <w:bottom w:val="single" w:sz="12" w:space="0" w:color="auto"/>
              <w:right w:val="single" w:sz="2" w:space="0" w:color="auto"/>
            </w:tcBorders>
            <w:shd w:val="clear" w:color="auto" w:fill="auto"/>
            <w:vAlign w:val="bottom"/>
          </w:tcPr>
          <w:p w14:paraId="52ADFAB7" w14:textId="77777777" w:rsidR="00B85FEF" w:rsidRPr="00B85FEF" w:rsidRDefault="00B85FEF" w:rsidP="000A5F5A">
            <w:pPr>
              <w:keepNext/>
              <w:keepLines/>
              <w:suppressAutoHyphens w:val="0"/>
              <w:spacing w:before="80" w:after="80" w:line="200" w:lineRule="exact"/>
              <w:ind w:left="113" w:right="113"/>
              <w:rPr>
                <w:i/>
                <w:sz w:val="16"/>
                <w:szCs w:val="16"/>
                <w:lang w:val="en-US"/>
              </w:rPr>
            </w:pP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77781FCF" w14:textId="77777777" w:rsidR="00B85FEF" w:rsidRPr="00B85FEF" w:rsidRDefault="00B85FEF" w:rsidP="000A5F5A">
            <w:pPr>
              <w:keepNext/>
              <w:keepLines/>
              <w:suppressAutoHyphens w:val="0"/>
              <w:spacing w:before="80" w:after="80" w:line="200" w:lineRule="exact"/>
              <w:ind w:left="113" w:right="113"/>
              <w:jc w:val="right"/>
              <w:rPr>
                <w:i/>
                <w:sz w:val="16"/>
                <w:szCs w:val="16"/>
                <w:lang w:val="en-US"/>
              </w:rPr>
            </w:pPr>
            <w:r w:rsidRPr="00B85FEF">
              <w:rPr>
                <w:i/>
                <w:sz w:val="16"/>
                <w:szCs w:val="16"/>
                <w:lang w:val="en-US"/>
              </w:rPr>
              <w:t>Section height</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56694687" w14:textId="77777777" w:rsidR="00B85FEF" w:rsidRPr="00B85FEF" w:rsidRDefault="00B85FEF" w:rsidP="000A5F5A">
            <w:pPr>
              <w:keepNext/>
              <w:keepLines/>
              <w:suppressAutoHyphens w:val="0"/>
              <w:spacing w:before="80" w:after="80" w:line="200" w:lineRule="exact"/>
              <w:ind w:left="113" w:right="113"/>
              <w:jc w:val="right"/>
              <w:rPr>
                <w:i/>
                <w:sz w:val="16"/>
                <w:szCs w:val="16"/>
                <w:lang w:val="en-US"/>
              </w:rPr>
            </w:pPr>
            <w:r w:rsidRPr="00B85FEF">
              <w:rPr>
                <w:i/>
                <w:sz w:val="16"/>
                <w:szCs w:val="16"/>
                <w:lang w:val="en-US"/>
              </w:rPr>
              <w:t>Ground clearance before the test</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1FC38C7A" w14:textId="77777777" w:rsidR="00B85FEF" w:rsidRPr="00B85FEF" w:rsidRDefault="00B85FEF" w:rsidP="000A5F5A">
            <w:pPr>
              <w:keepNext/>
              <w:keepLines/>
              <w:suppressAutoHyphens w:val="0"/>
              <w:spacing w:before="80" w:after="80" w:line="200" w:lineRule="exact"/>
              <w:ind w:left="113" w:right="113"/>
              <w:jc w:val="right"/>
              <w:rPr>
                <w:i/>
                <w:sz w:val="16"/>
                <w:szCs w:val="16"/>
                <w:lang w:val="en-US"/>
              </w:rPr>
            </w:pPr>
            <w:r w:rsidRPr="00B85FEF">
              <w:rPr>
                <w:i/>
                <w:sz w:val="16"/>
                <w:szCs w:val="16"/>
                <w:lang w:val="en-US"/>
              </w:rPr>
              <w:t>Horizontal distance between the rear of the RUPD and the rear of the vehicle</w:t>
            </w:r>
          </w:p>
        </w:tc>
        <w:tc>
          <w:tcPr>
            <w:tcW w:w="1555" w:type="dxa"/>
            <w:vMerge/>
            <w:tcBorders>
              <w:top w:val="nil"/>
              <w:left w:val="single" w:sz="2" w:space="0" w:color="auto"/>
              <w:bottom w:val="single" w:sz="12" w:space="0" w:color="auto"/>
              <w:right w:val="single" w:sz="2" w:space="0" w:color="auto"/>
            </w:tcBorders>
            <w:shd w:val="clear" w:color="auto" w:fill="auto"/>
            <w:vAlign w:val="bottom"/>
          </w:tcPr>
          <w:p w14:paraId="2BF0D939" w14:textId="77777777" w:rsidR="00B85FEF" w:rsidRPr="00B85FEF" w:rsidRDefault="00B85FEF" w:rsidP="000A5F5A">
            <w:pPr>
              <w:keepNext/>
              <w:keepLines/>
              <w:suppressAutoHyphens w:val="0"/>
              <w:spacing w:before="80" w:after="80" w:line="200" w:lineRule="exact"/>
              <w:ind w:left="113" w:right="113"/>
              <w:jc w:val="right"/>
              <w:rPr>
                <w:i/>
                <w:sz w:val="16"/>
                <w:szCs w:val="16"/>
                <w:lang w:val="en-US"/>
              </w:rPr>
            </w:pPr>
          </w:p>
        </w:tc>
      </w:tr>
      <w:tr w:rsidR="00B85FEF" w:rsidRPr="00B85FEF" w14:paraId="6B73AAAD" w14:textId="77777777" w:rsidTr="003C34B2">
        <w:trPr>
          <w:trHeight w:hRule="exact" w:val="768"/>
        </w:trPr>
        <w:tc>
          <w:tcPr>
            <w:tcW w:w="1569" w:type="dxa"/>
            <w:tcBorders>
              <w:top w:val="single" w:sz="12" w:space="0" w:color="auto"/>
              <w:left w:val="single" w:sz="2" w:space="0" w:color="auto"/>
              <w:bottom w:val="single" w:sz="2" w:space="0" w:color="auto"/>
              <w:right w:val="single" w:sz="2" w:space="0" w:color="auto"/>
            </w:tcBorders>
            <w:shd w:val="clear" w:color="auto" w:fill="auto"/>
          </w:tcPr>
          <w:p w14:paraId="51AD73F8" w14:textId="77777777" w:rsidR="00B85FEF" w:rsidRPr="00B85FEF" w:rsidRDefault="00B85FEF" w:rsidP="00B85FEF">
            <w:pPr>
              <w:keepNext/>
              <w:keepLines/>
              <w:suppressAutoHyphens w:val="0"/>
              <w:spacing w:before="40" w:after="40" w:line="220" w:lineRule="exact"/>
              <w:ind w:left="113" w:right="113"/>
              <w:rPr>
                <w:sz w:val="18"/>
                <w:lang w:val="en-US"/>
              </w:rPr>
            </w:pPr>
            <w:r w:rsidRPr="00B85FEF">
              <w:rPr>
                <w:sz w:val="18"/>
                <w:lang w:val="en-US"/>
              </w:rPr>
              <w:t>M, N</w:t>
            </w:r>
            <w:r w:rsidRPr="00B85FEF">
              <w:rPr>
                <w:sz w:val="18"/>
                <w:vertAlign w:val="subscript"/>
                <w:lang w:val="en-US"/>
              </w:rPr>
              <w:t>1</w:t>
            </w:r>
            <w:r w:rsidRPr="00B85FEF">
              <w:rPr>
                <w:sz w:val="18"/>
                <w:lang w:val="en-US"/>
              </w:rPr>
              <w:t>, N</w:t>
            </w:r>
            <w:r w:rsidRPr="00B85FEF">
              <w:rPr>
                <w:sz w:val="18"/>
                <w:vertAlign w:val="subscript"/>
                <w:lang w:val="en-US"/>
              </w:rPr>
              <w:t>2</w:t>
            </w:r>
            <w:r w:rsidRPr="00B85FEF">
              <w:rPr>
                <w:sz w:val="18"/>
                <w:lang w:val="en-US"/>
              </w:rPr>
              <w:t xml:space="preserve"> with a </w:t>
            </w:r>
            <w:proofErr w:type="spellStart"/>
            <w:r w:rsidRPr="00B85FEF">
              <w:rPr>
                <w:sz w:val="18"/>
                <w:lang w:val="en-US"/>
              </w:rPr>
              <w:t>MaxM</w:t>
            </w:r>
            <w:proofErr w:type="spellEnd"/>
            <w:r w:rsidRPr="00B85FEF">
              <w:rPr>
                <w:sz w:val="18"/>
                <w:vertAlign w:val="superscript"/>
                <w:lang w:val="en-US"/>
              </w:rPr>
              <w:t>*</w:t>
            </w:r>
            <w:r w:rsidRPr="00B85FEF">
              <w:rPr>
                <w:sz w:val="18"/>
                <w:lang w:val="en-US"/>
              </w:rPr>
              <w:t xml:space="preserve"> &lt; 8 t, O</w:t>
            </w:r>
            <w:r w:rsidRPr="00B85FEF">
              <w:rPr>
                <w:sz w:val="18"/>
                <w:vertAlign w:val="subscript"/>
                <w:lang w:val="en-US"/>
              </w:rPr>
              <w:t>1</w:t>
            </w:r>
            <w:r w:rsidRPr="00B85FEF">
              <w:rPr>
                <w:sz w:val="18"/>
                <w:lang w:val="en-US"/>
              </w:rPr>
              <w:t>, O</w:t>
            </w:r>
            <w:r w:rsidRPr="00B85FEF">
              <w:rPr>
                <w:sz w:val="18"/>
                <w:vertAlign w:val="subscript"/>
                <w:lang w:val="en-US"/>
              </w:rPr>
              <w:t>2</w:t>
            </w:r>
            <w:r w:rsidRPr="00B85FEF">
              <w:rPr>
                <w:sz w:val="18"/>
                <w:lang w:val="en-US"/>
              </w:rPr>
              <w:t>, G</w:t>
            </w:r>
          </w:p>
        </w:tc>
        <w:tc>
          <w:tcPr>
            <w:tcW w:w="1200" w:type="dxa"/>
            <w:tcBorders>
              <w:top w:val="single" w:sz="12" w:space="0" w:color="auto"/>
              <w:left w:val="single" w:sz="2" w:space="0" w:color="auto"/>
              <w:bottom w:val="single" w:sz="2" w:space="0" w:color="auto"/>
              <w:right w:val="single" w:sz="2" w:space="0" w:color="auto"/>
            </w:tcBorders>
            <w:shd w:val="clear" w:color="auto" w:fill="auto"/>
            <w:vAlign w:val="bottom"/>
          </w:tcPr>
          <w:p w14:paraId="0646C671"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2.3./2.4./</w:t>
            </w:r>
            <w:r w:rsidRPr="00B85FEF">
              <w:rPr>
                <w:sz w:val="18"/>
                <w:lang w:val="en-US"/>
              </w:rPr>
              <w:br/>
              <w:t>7.1./25.5.</w:t>
            </w:r>
          </w:p>
        </w:tc>
        <w:tc>
          <w:tcPr>
            <w:tcW w:w="1300" w:type="dxa"/>
            <w:tcBorders>
              <w:top w:val="single" w:sz="12" w:space="0" w:color="auto"/>
              <w:left w:val="single" w:sz="2" w:space="0" w:color="auto"/>
              <w:bottom w:val="single" w:sz="2" w:space="0" w:color="auto"/>
              <w:right w:val="single" w:sz="2" w:space="0" w:color="auto"/>
            </w:tcBorders>
            <w:shd w:val="clear" w:color="auto" w:fill="auto"/>
            <w:vAlign w:val="bottom"/>
          </w:tcPr>
          <w:p w14:paraId="64378C41"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2.3./2.4./</w:t>
            </w:r>
            <w:r w:rsidRPr="00B85FEF">
              <w:rPr>
                <w:sz w:val="18"/>
                <w:lang w:val="en-US"/>
              </w:rPr>
              <w:br/>
              <w:t>16.2./25.2.</w:t>
            </w:r>
          </w:p>
        </w:tc>
        <w:tc>
          <w:tcPr>
            <w:tcW w:w="1746" w:type="dxa"/>
            <w:tcBorders>
              <w:top w:val="single" w:sz="12" w:space="0" w:color="auto"/>
              <w:left w:val="single" w:sz="2" w:space="0" w:color="auto"/>
              <w:bottom w:val="single" w:sz="2" w:space="0" w:color="auto"/>
              <w:right w:val="single" w:sz="2" w:space="0" w:color="auto"/>
            </w:tcBorders>
            <w:shd w:val="clear" w:color="auto" w:fill="auto"/>
            <w:vAlign w:val="bottom"/>
          </w:tcPr>
          <w:p w14:paraId="420C8416"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2.3./2.4./</w:t>
            </w:r>
            <w:r w:rsidRPr="00B85FEF">
              <w:rPr>
                <w:sz w:val="18"/>
                <w:lang w:val="en-US"/>
              </w:rPr>
              <w:br/>
              <w:t>16.4./25.3.</w:t>
            </w:r>
          </w:p>
        </w:tc>
        <w:tc>
          <w:tcPr>
            <w:tcW w:w="1555" w:type="dxa"/>
            <w:tcBorders>
              <w:top w:val="single" w:sz="12" w:space="0" w:color="auto"/>
              <w:left w:val="single" w:sz="2" w:space="0" w:color="auto"/>
              <w:bottom w:val="single" w:sz="2" w:space="0" w:color="auto"/>
              <w:right w:val="single" w:sz="2" w:space="0" w:color="auto"/>
            </w:tcBorders>
            <w:shd w:val="clear" w:color="auto" w:fill="auto"/>
            <w:vAlign w:val="bottom"/>
          </w:tcPr>
          <w:p w14:paraId="75341E19"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2.3./2.4./</w:t>
            </w:r>
            <w:r w:rsidRPr="00B85FEF">
              <w:rPr>
                <w:sz w:val="18"/>
                <w:lang w:val="en-US"/>
              </w:rPr>
              <w:br/>
              <w:t>A5/3.1.1. to 3.1.2.</w:t>
            </w:r>
          </w:p>
        </w:tc>
      </w:tr>
      <w:tr w:rsidR="00B85FEF" w:rsidRPr="00B85FEF" w14:paraId="1833A1C6" w14:textId="77777777" w:rsidTr="003C34B2">
        <w:trPr>
          <w:trHeight w:hRule="exact" w:val="622"/>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4F67A9F4" w14:textId="77777777" w:rsidR="00B85FEF" w:rsidRPr="00B85FEF" w:rsidRDefault="00B85FEF" w:rsidP="00B85FEF">
            <w:pPr>
              <w:keepNext/>
              <w:keepLines/>
              <w:suppressAutoHyphens w:val="0"/>
              <w:spacing w:before="40" w:after="40" w:line="220" w:lineRule="exact"/>
              <w:ind w:left="113" w:right="113"/>
              <w:rPr>
                <w:sz w:val="18"/>
                <w:lang w:val="en-US"/>
              </w:rPr>
            </w:pPr>
            <w:r w:rsidRPr="00B85FEF">
              <w:rPr>
                <w:sz w:val="18"/>
                <w:lang w:val="en-US"/>
              </w:rPr>
              <w:t>N</w:t>
            </w:r>
            <w:r w:rsidRPr="00B85FEF">
              <w:rPr>
                <w:sz w:val="18"/>
                <w:vertAlign w:val="subscript"/>
                <w:lang w:val="en-US"/>
              </w:rPr>
              <w:t>2</w:t>
            </w:r>
            <w:r w:rsidRPr="00B85FEF">
              <w:rPr>
                <w:sz w:val="18"/>
                <w:lang w:val="en-US"/>
              </w:rPr>
              <w:t xml:space="preserve"> with a </w:t>
            </w:r>
            <w:proofErr w:type="spellStart"/>
            <w:r w:rsidRPr="00B85FEF">
              <w:rPr>
                <w:sz w:val="18"/>
                <w:lang w:val="en-US"/>
              </w:rPr>
              <w:t>MaxM</w:t>
            </w:r>
            <w:proofErr w:type="spellEnd"/>
            <w:r w:rsidRPr="00B85FEF">
              <w:rPr>
                <w:sz w:val="18"/>
                <w:vertAlign w:val="superscript"/>
                <w:lang w:val="en-US"/>
              </w:rPr>
              <w:t>*</w:t>
            </w:r>
            <w:r w:rsidRPr="00B85FEF">
              <w:rPr>
                <w:sz w:val="18"/>
                <w:lang w:val="en-US"/>
              </w:rPr>
              <w:t xml:space="preserve"> &gt; 8 t, N</w:t>
            </w:r>
            <w:r w:rsidRPr="00B85FEF">
              <w:rPr>
                <w:sz w:val="18"/>
                <w:vertAlign w:val="subscript"/>
                <w:lang w:val="en-US"/>
              </w:rPr>
              <w:t>3</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56EFE043"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4B7B5663"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16.1. or 25.1.</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55ADEAF5"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0C1B8E6D"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B85FEF" w:rsidRPr="00B85FEF" w14:paraId="15597EF6" w14:textId="77777777" w:rsidTr="003C34B2">
        <w:trPr>
          <w:trHeight w:hRule="exact" w:val="510"/>
        </w:trPr>
        <w:tc>
          <w:tcPr>
            <w:tcW w:w="1569" w:type="dxa"/>
            <w:tcBorders>
              <w:top w:val="single" w:sz="2" w:space="0" w:color="auto"/>
              <w:left w:val="single" w:sz="2" w:space="0" w:color="auto"/>
              <w:bottom w:val="single" w:sz="2" w:space="0" w:color="auto"/>
              <w:right w:val="single" w:sz="2" w:space="0" w:color="auto"/>
            </w:tcBorders>
            <w:shd w:val="clear" w:color="auto" w:fill="auto"/>
          </w:tcPr>
          <w:p w14:paraId="0FD1E8EC" w14:textId="77777777" w:rsidR="00B85FEF" w:rsidRPr="00B85FEF" w:rsidRDefault="00B85FEF" w:rsidP="00B85FEF">
            <w:pPr>
              <w:keepNext/>
              <w:keepLines/>
              <w:suppressAutoHyphens w:val="0"/>
              <w:spacing w:before="40" w:after="40" w:line="220" w:lineRule="exact"/>
              <w:ind w:left="113" w:right="113"/>
              <w:rPr>
                <w:sz w:val="18"/>
                <w:lang w:val="en-US"/>
              </w:rPr>
            </w:pPr>
            <w:r w:rsidRPr="00B85FEF">
              <w:rPr>
                <w:sz w:val="18"/>
                <w:lang w:val="en-US"/>
              </w:rPr>
              <w:t>O</w:t>
            </w:r>
            <w:r w:rsidRPr="00B85FEF">
              <w:rPr>
                <w:sz w:val="18"/>
                <w:vertAlign w:val="subscript"/>
                <w:lang w:val="en-US"/>
              </w:rPr>
              <w:t>3</w:t>
            </w:r>
            <w:r w:rsidRPr="00B85FEF">
              <w:rPr>
                <w:sz w:val="18"/>
                <w:lang w:val="en-US"/>
              </w:rPr>
              <w:t>, O</w:t>
            </w:r>
            <w:r w:rsidRPr="00B85FEF">
              <w:rPr>
                <w:sz w:val="18"/>
                <w:vertAlign w:val="subscript"/>
                <w:lang w:val="en-US"/>
              </w:rPr>
              <w:t>4</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bottom"/>
          </w:tcPr>
          <w:p w14:paraId="02E15DDC"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7.1. or 25.5.</w:t>
            </w:r>
          </w:p>
        </w:tc>
        <w:tc>
          <w:tcPr>
            <w:tcW w:w="1300" w:type="dxa"/>
            <w:tcBorders>
              <w:top w:val="single" w:sz="2" w:space="0" w:color="auto"/>
              <w:left w:val="single" w:sz="2" w:space="0" w:color="auto"/>
              <w:bottom w:val="single" w:sz="2" w:space="0" w:color="auto"/>
              <w:right w:val="single" w:sz="2" w:space="0" w:color="auto"/>
            </w:tcBorders>
            <w:shd w:val="clear" w:color="auto" w:fill="auto"/>
            <w:vAlign w:val="bottom"/>
          </w:tcPr>
          <w:p w14:paraId="1ADA7646"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16.</w:t>
            </w:r>
            <w:proofErr w:type="gramStart"/>
            <w:r w:rsidRPr="00B85FEF">
              <w:rPr>
                <w:sz w:val="18"/>
                <w:lang w:val="en-US"/>
              </w:rPr>
              <w:t>1./</w:t>
            </w:r>
            <w:proofErr w:type="gramEnd"/>
            <w:r w:rsidRPr="00B85FEF">
              <w:rPr>
                <w:sz w:val="18"/>
                <w:lang w:val="en-US"/>
              </w:rPr>
              <w:t>16.2. or 25.1./25.2.</w:t>
            </w:r>
          </w:p>
        </w:tc>
        <w:tc>
          <w:tcPr>
            <w:tcW w:w="1746" w:type="dxa"/>
            <w:tcBorders>
              <w:top w:val="single" w:sz="2" w:space="0" w:color="auto"/>
              <w:left w:val="single" w:sz="2" w:space="0" w:color="auto"/>
              <w:bottom w:val="single" w:sz="2" w:space="0" w:color="auto"/>
              <w:right w:val="single" w:sz="2" w:space="0" w:color="auto"/>
            </w:tcBorders>
            <w:shd w:val="clear" w:color="auto" w:fill="auto"/>
            <w:vAlign w:val="bottom"/>
          </w:tcPr>
          <w:p w14:paraId="49F81B7F"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16.4. or 25.3.</w:t>
            </w:r>
          </w:p>
        </w:tc>
        <w:tc>
          <w:tcPr>
            <w:tcW w:w="1555" w:type="dxa"/>
            <w:tcBorders>
              <w:top w:val="single" w:sz="2" w:space="0" w:color="auto"/>
              <w:left w:val="single" w:sz="2" w:space="0" w:color="auto"/>
              <w:bottom w:val="single" w:sz="2" w:space="0" w:color="auto"/>
              <w:right w:val="single" w:sz="2" w:space="0" w:color="auto"/>
            </w:tcBorders>
            <w:shd w:val="clear" w:color="auto" w:fill="auto"/>
            <w:vAlign w:val="bottom"/>
          </w:tcPr>
          <w:p w14:paraId="4E43AD3B"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A5/3.1.1. to 3.1.2.</w:t>
            </w:r>
          </w:p>
        </w:tc>
      </w:tr>
      <w:tr w:rsidR="00B85FEF" w:rsidRPr="00B85FEF" w14:paraId="070B28C4" w14:textId="77777777" w:rsidTr="003C34B2">
        <w:trPr>
          <w:trHeight w:hRule="exact" w:val="510"/>
        </w:trPr>
        <w:tc>
          <w:tcPr>
            <w:tcW w:w="1569" w:type="dxa"/>
            <w:tcBorders>
              <w:top w:val="single" w:sz="2" w:space="0" w:color="auto"/>
              <w:left w:val="single" w:sz="2" w:space="0" w:color="auto"/>
              <w:bottom w:val="single" w:sz="12" w:space="0" w:color="auto"/>
              <w:right w:val="single" w:sz="2" w:space="0" w:color="auto"/>
            </w:tcBorders>
            <w:shd w:val="clear" w:color="auto" w:fill="auto"/>
          </w:tcPr>
          <w:p w14:paraId="256864A2" w14:textId="42B1535A" w:rsidR="00B85FEF" w:rsidRPr="00B85FEF" w:rsidRDefault="00B85FEF" w:rsidP="009E3C7A">
            <w:pPr>
              <w:keepNext/>
              <w:keepLines/>
              <w:suppressAutoHyphens w:val="0"/>
              <w:spacing w:before="40" w:after="40" w:line="220" w:lineRule="exact"/>
              <w:ind w:left="113" w:right="113"/>
              <w:rPr>
                <w:sz w:val="18"/>
                <w:lang w:val="en-US"/>
              </w:rPr>
            </w:pPr>
            <w:r w:rsidRPr="00B85FEF">
              <w:rPr>
                <w:sz w:val="18"/>
                <w:lang w:val="en-US"/>
              </w:rPr>
              <w:t xml:space="preserve">Specific </w:t>
            </w:r>
            <w:r w:rsidR="009E3C7A">
              <w:rPr>
                <w:sz w:val="18"/>
                <w:lang w:val="en-US"/>
              </w:rPr>
              <w:t>v</w:t>
            </w:r>
            <w:r w:rsidR="009E3C7A" w:rsidRPr="00B85FEF">
              <w:rPr>
                <w:sz w:val="18"/>
                <w:lang w:val="en-US"/>
              </w:rPr>
              <w:t xml:space="preserve">ehicles </w:t>
            </w:r>
            <w:r w:rsidRPr="00B85FEF">
              <w:rPr>
                <w:sz w:val="18"/>
                <w:lang w:val="en-US"/>
              </w:rPr>
              <w:t>(see Annex 6)</w:t>
            </w:r>
          </w:p>
        </w:tc>
        <w:tc>
          <w:tcPr>
            <w:tcW w:w="1200" w:type="dxa"/>
            <w:tcBorders>
              <w:top w:val="single" w:sz="2" w:space="0" w:color="auto"/>
              <w:left w:val="single" w:sz="2" w:space="0" w:color="auto"/>
              <w:bottom w:val="single" w:sz="12" w:space="0" w:color="auto"/>
              <w:right w:val="single" w:sz="2" w:space="0" w:color="auto"/>
            </w:tcBorders>
            <w:shd w:val="clear" w:color="auto" w:fill="auto"/>
            <w:vAlign w:val="bottom"/>
          </w:tcPr>
          <w:p w14:paraId="30E95659"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7.1. or 25.5.</w:t>
            </w:r>
          </w:p>
        </w:tc>
        <w:tc>
          <w:tcPr>
            <w:tcW w:w="1300" w:type="dxa"/>
            <w:tcBorders>
              <w:top w:val="single" w:sz="2" w:space="0" w:color="auto"/>
              <w:left w:val="single" w:sz="2" w:space="0" w:color="auto"/>
              <w:bottom w:val="single" w:sz="12" w:space="0" w:color="auto"/>
              <w:right w:val="single" w:sz="2" w:space="0" w:color="auto"/>
            </w:tcBorders>
            <w:shd w:val="clear" w:color="auto" w:fill="auto"/>
            <w:vAlign w:val="bottom"/>
          </w:tcPr>
          <w:p w14:paraId="02A2505B"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16.</w:t>
            </w:r>
            <w:proofErr w:type="gramStart"/>
            <w:r w:rsidRPr="00B85FEF">
              <w:rPr>
                <w:sz w:val="18"/>
                <w:lang w:val="en-US"/>
              </w:rPr>
              <w:t>1./</w:t>
            </w:r>
            <w:proofErr w:type="gramEnd"/>
            <w:r w:rsidRPr="00B85FEF">
              <w:rPr>
                <w:sz w:val="18"/>
                <w:lang w:val="en-US"/>
              </w:rPr>
              <w:t>16.2. or 25.1./25.2.</w:t>
            </w:r>
          </w:p>
        </w:tc>
        <w:tc>
          <w:tcPr>
            <w:tcW w:w="1746" w:type="dxa"/>
            <w:tcBorders>
              <w:top w:val="single" w:sz="2" w:space="0" w:color="auto"/>
              <w:left w:val="single" w:sz="2" w:space="0" w:color="auto"/>
              <w:bottom w:val="single" w:sz="12" w:space="0" w:color="auto"/>
              <w:right w:val="single" w:sz="2" w:space="0" w:color="auto"/>
            </w:tcBorders>
            <w:shd w:val="clear" w:color="auto" w:fill="auto"/>
            <w:vAlign w:val="bottom"/>
          </w:tcPr>
          <w:p w14:paraId="27F15321"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16.4. or 25.3.</w:t>
            </w:r>
          </w:p>
        </w:tc>
        <w:tc>
          <w:tcPr>
            <w:tcW w:w="1555" w:type="dxa"/>
            <w:tcBorders>
              <w:top w:val="single" w:sz="2" w:space="0" w:color="auto"/>
              <w:left w:val="single" w:sz="2" w:space="0" w:color="auto"/>
              <w:bottom w:val="single" w:sz="12" w:space="0" w:color="auto"/>
              <w:right w:val="single" w:sz="2" w:space="0" w:color="auto"/>
            </w:tcBorders>
            <w:shd w:val="clear" w:color="auto" w:fill="auto"/>
            <w:vAlign w:val="bottom"/>
          </w:tcPr>
          <w:p w14:paraId="700EE8F0" w14:textId="77777777" w:rsidR="00B85FEF" w:rsidRPr="00B85FEF" w:rsidRDefault="00B85FEF" w:rsidP="00B85FEF">
            <w:pPr>
              <w:keepNext/>
              <w:keepLines/>
              <w:suppressAutoHyphens w:val="0"/>
              <w:spacing w:before="40" w:after="40" w:line="220" w:lineRule="exact"/>
              <w:ind w:left="113" w:right="113"/>
              <w:jc w:val="right"/>
              <w:rPr>
                <w:sz w:val="18"/>
                <w:lang w:val="en-US"/>
              </w:rPr>
            </w:pPr>
            <w:r w:rsidRPr="00B85FEF">
              <w:rPr>
                <w:sz w:val="18"/>
                <w:lang w:val="en-US"/>
              </w:rPr>
              <w:t>A5/3.1.3.</w:t>
            </w:r>
          </w:p>
        </w:tc>
      </w:tr>
    </w:tbl>
    <w:p w14:paraId="52279821" w14:textId="77777777" w:rsidR="00B85FEF" w:rsidRPr="00B85FEF" w:rsidRDefault="00B85FEF" w:rsidP="00B85FEF">
      <w:pPr>
        <w:tabs>
          <w:tab w:val="left" w:pos="1985"/>
        </w:tabs>
        <w:spacing w:before="120" w:line="240" w:lineRule="auto"/>
        <w:ind w:left="1418" w:right="1134"/>
        <w:jc w:val="both"/>
        <w:rPr>
          <w:i/>
          <w:sz w:val="18"/>
          <w:szCs w:val="18"/>
          <w:lang w:val="en-US" w:eastAsia="de-DE"/>
        </w:rPr>
      </w:pPr>
      <w:r w:rsidRPr="00B85FEF">
        <w:rPr>
          <w:i/>
          <w:sz w:val="18"/>
          <w:szCs w:val="18"/>
          <w:vertAlign w:val="superscript"/>
          <w:lang w:val="en-US" w:eastAsia="de-DE"/>
        </w:rPr>
        <w:t>*</w:t>
      </w:r>
      <w:r w:rsidRPr="00B85FEF">
        <w:rPr>
          <w:i/>
          <w:sz w:val="18"/>
          <w:szCs w:val="18"/>
          <w:lang w:val="en-US" w:eastAsia="de-DE"/>
        </w:rPr>
        <w:tab/>
      </w:r>
      <w:proofErr w:type="spellStart"/>
      <w:r w:rsidRPr="00B85FEF">
        <w:rPr>
          <w:sz w:val="18"/>
          <w:szCs w:val="18"/>
          <w:lang w:val="en-US"/>
        </w:rPr>
        <w:t>MaxM</w:t>
      </w:r>
      <w:proofErr w:type="spellEnd"/>
      <w:r w:rsidRPr="00B85FEF">
        <w:rPr>
          <w:sz w:val="18"/>
          <w:szCs w:val="18"/>
          <w:lang w:val="en-US"/>
        </w:rPr>
        <w:t xml:space="preserve"> </w:t>
      </w:r>
      <w:r w:rsidRPr="00B85FEF">
        <w:rPr>
          <w:sz w:val="18"/>
          <w:szCs w:val="18"/>
          <w:lang w:val="en-US" w:eastAsia="de-DE"/>
        </w:rPr>
        <w:t xml:space="preserve">means </w:t>
      </w:r>
      <w:r w:rsidRPr="00B85FEF">
        <w:rPr>
          <w:sz w:val="18"/>
          <w:szCs w:val="18"/>
          <w:lang w:val="en-US"/>
        </w:rPr>
        <w:t>maximum mass.</w:t>
      </w:r>
    </w:p>
    <w:p w14:paraId="54041B47" w14:textId="77777777" w:rsidR="00B85FEF" w:rsidRPr="000A5F5A" w:rsidRDefault="00B85FEF" w:rsidP="00B85FEF">
      <w:pPr>
        <w:tabs>
          <w:tab w:val="left" w:pos="1701"/>
        </w:tabs>
        <w:spacing w:before="120" w:line="240" w:lineRule="auto"/>
        <w:ind w:left="1134" w:right="1134"/>
        <w:jc w:val="both"/>
        <w:rPr>
          <w:lang w:val="en-US"/>
        </w:rPr>
      </w:pPr>
      <w:r w:rsidRPr="000A5F5A">
        <w:rPr>
          <w:i/>
          <w:lang w:val="en-US" w:eastAsia="de-DE"/>
        </w:rPr>
        <w:t>Note:</w:t>
      </w:r>
      <w:r w:rsidRPr="000A5F5A">
        <w:rPr>
          <w:i/>
          <w:lang w:val="en-US" w:eastAsia="de-DE"/>
        </w:rPr>
        <w:tab/>
      </w:r>
      <w:r w:rsidRPr="000A5F5A">
        <w:rPr>
          <w:lang w:val="en-US" w:eastAsia="de-DE"/>
        </w:rPr>
        <w:t xml:space="preserve">A reference such as A5/3.1.1. in the table indicates the annex (Annex 5) and paragraph (3.1.1.) of that annex, where the relevant vehicle or requirement is described and specified. </w:t>
      </w:r>
      <w:r w:rsidRPr="000A5F5A">
        <w:rPr>
          <w:lang w:val="en-US" w:eastAsia="de-DE"/>
        </w:rPr>
        <w:lastRenderedPageBreak/>
        <w:t>A reference such as 2.3. in the table indicates paragraph (2.3.) of this Regulation, where the relevant requirement is specified.</w:t>
      </w:r>
      <w:r w:rsidRPr="000A5F5A">
        <w:rPr>
          <w:lang w:val="en-US"/>
        </w:rPr>
        <w:t>"</w:t>
      </w:r>
    </w:p>
    <w:p w14:paraId="3C976536" w14:textId="77777777" w:rsidR="00B85FEF" w:rsidRPr="00B85FEF" w:rsidRDefault="00B85FEF" w:rsidP="00B85FEF">
      <w:pPr>
        <w:spacing w:before="120"/>
        <w:ind w:left="1134" w:right="1134"/>
        <w:jc w:val="center"/>
        <w:rPr>
          <w:u w:val="single"/>
        </w:rPr>
      </w:pPr>
      <w:r w:rsidRPr="00B85FEF">
        <w:rPr>
          <w:u w:val="single"/>
        </w:rPr>
        <w:tab/>
      </w:r>
      <w:r w:rsidRPr="00B85FEF">
        <w:rPr>
          <w:u w:val="single"/>
        </w:rPr>
        <w:tab/>
      </w:r>
      <w:r w:rsidRPr="00B85FEF">
        <w:rPr>
          <w:u w:val="single"/>
        </w:rPr>
        <w:tab/>
      </w:r>
    </w:p>
    <w:p w14:paraId="17128A1B" w14:textId="77777777" w:rsidR="00776D12" w:rsidRDefault="00776D12" w:rsidP="00C711C7">
      <w:pPr>
        <w:jc w:val="center"/>
      </w:pPr>
    </w:p>
    <w:sectPr w:rsidR="00776D12" w:rsidSect="008311A3">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86728" w14:textId="77777777" w:rsidR="00FA288B" w:rsidRDefault="00FA288B"/>
  </w:endnote>
  <w:endnote w:type="continuationSeparator" w:id="0">
    <w:p w14:paraId="055AD825" w14:textId="77777777" w:rsidR="00FA288B" w:rsidRDefault="00FA288B"/>
  </w:endnote>
  <w:endnote w:type="continuationNotice" w:id="1">
    <w:p w14:paraId="12043BBD" w14:textId="77777777" w:rsidR="00FA288B" w:rsidRDefault="00FA2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7690" w14:textId="05D5334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F68E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A11D" w14:textId="056B696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F68E3">
      <w:rPr>
        <w:b/>
        <w:noProof/>
        <w:sz w:val="18"/>
        <w:szCs w:val="18"/>
      </w:rPr>
      <w:t>11</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B0E6" w14:textId="77777777" w:rsidR="00FA288B" w:rsidRPr="000B175B" w:rsidRDefault="00FA288B" w:rsidP="000B175B">
      <w:pPr>
        <w:tabs>
          <w:tab w:val="right" w:pos="2155"/>
        </w:tabs>
        <w:spacing w:after="80"/>
        <w:ind w:left="680"/>
        <w:rPr>
          <w:u w:val="single"/>
        </w:rPr>
      </w:pPr>
      <w:r>
        <w:rPr>
          <w:u w:val="single"/>
        </w:rPr>
        <w:tab/>
      </w:r>
    </w:p>
  </w:footnote>
  <w:footnote w:type="continuationSeparator" w:id="0">
    <w:p w14:paraId="1CCAD8C1" w14:textId="77777777" w:rsidR="00FA288B" w:rsidRPr="00FC68B7" w:rsidRDefault="00FA288B" w:rsidP="00FC68B7">
      <w:pPr>
        <w:tabs>
          <w:tab w:val="left" w:pos="2155"/>
        </w:tabs>
        <w:spacing w:after="80"/>
        <w:ind w:left="680"/>
        <w:rPr>
          <w:u w:val="single"/>
        </w:rPr>
      </w:pPr>
      <w:r>
        <w:rPr>
          <w:u w:val="single"/>
        </w:rPr>
        <w:tab/>
      </w:r>
    </w:p>
  </w:footnote>
  <w:footnote w:type="continuationNotice" w:id="1">
    <w:p w14:paraId="2D3B7AA6" w14:textId="77777777" w:rsidR="00FA288B" w:rsidRDefault="00FA288B"/>
  </w:footnote>
  <w:footnote w:id="2">
    <w:p w14:paraId="418B1855" w14:textId="77777777" w:rsidR="00B701B3" w:rsidRPr="000A5F5A"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45BF" w14:textId="77777777" w:rsidR="00BF4A36" w:rsidRPr="00BF4A36" w:rsidRDefault="00B701B3" w:rsidP="00C15D2F">
    <w:pPr>
      <w:pStyle w:val="Header"/>
    </w:pPr>
    <w:r w:rsidRPr="00D623A7">
      <w:t>E/ECE/324</w:t>
    </w:r>
    <w:r w:rsidR="00C15D2F" w:rsidRPr="00C15D2F">
      <w:t>/Rev.1/Add.57/Rev.2/Amend.4</w:t>
    </w:r>
    <w:r>
      <w:br/>
    </w:r>
    <w:r w:rsidRPr="00D623A7">
      <w:t>E/ECE/TRANS/505</w:t>
    </w:r>
    <w:r w:rsidR="00C15D2F" w:rsidRPr="00C15D2F">
      <w:t>/Rev.1/Add.57/Rev.2/Amend.4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0F89" w14:textId="77777777" w:rsidR="00B701B3" w:rsidRDefault="00B701B3" w:rsidP="00776D12">
    <w:pPr>
      <w:pStyle w:val="Header"/>
      <w:jc w:val="right"/>
    </w:pPr>
    <w:r w:rsidRPr="00D623A7">
      <w:t>E/ECE/324</w:t>
    </w:r>
    <w:r w:rsidR="00C15D2F" w:rsidRPr="00C15D2F">
      <w:t>/Rev.1/Add.57/Rev.2/Amend.4</w:t>
    </w:r>
    <w:r>
      <w:br/>
    </w:r>
    <w:r w:rsidRPr="00D623A7">
      <w:t>E/ECE/TRANS/505</w:t>
    </w:r>
    <w:r w:rsidR="00C15D2F" w:rsidRPr="00C15D2F">
      <w:t>/Rev.1/Add.57/Rev.2/Amend.4</w:t>
    </w:r>
  </w:p>
  <w:p w14:paraId="23F4BC7C"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8B"/>
    <w:rsid w:val="00050F6B"/>
    <w:rsid w:val="00072C8C"/>
    <w:rsid w:val="00086287"/>
    <w:rsid w:val="000931C0"/>
    <w:rsid w:val="000A5F5A"/>
    <w:rsid w:val="000B175B"/>
    <w:rsid w:val="000B3A0F"/>
    <w:rsid w:val="000D3A4F"/>
    <w:rsid w:val="000E0415"/>
    <w:rsid w:val="000F73B3"/>
    <w:rsid w:val="001220B8"/>
    <w:rsid w:val="00134B40"/>
    <w:rsid w:val="001352D9"/>
    <w:rsid w:val="00151684"/>
    <w:rsid w:val="00165E82"/>
    <w:rsid w:val="001A1F8E"/>
    <w:rsid w:val="001B4B04"/>
    <w:rsid w:val="001C6663"/>
    <w:rsid w:val="001C7895"/>
    <w:rsid w:val="001D26DF"/>
    <w:rsid w:val="00211E0B"/>
    <w:rsid w:val="002405A7"/>
    <w:rsid w:val="00271A7F"/>
    <w:rsid w:val="0027670C"/>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139D5"/>
    <w:rsid w:val="005420F2"/>
    <w:rsid w:val="0054561B"/>
    <w:rsid w:val="00582B38"/>
    <w:rsid w:val="00596CC8"/>
    <w:rsid w:val="005B3DB3"/>
    <w:rsid w:val="005E1409"/>
    <w:rsid w:val="00611FC4"/>
    <w:rsid w:val="006176FB"/>
    <w:rsid w:val="00627ED0"/>
    <w:rsid w:val="00640B26"/>
    <w:rsid w:val="0064636E"/>
    <w:rsid w:val="00665595"/>
    <w:rsid w:val="0069341E"/>
    <w:rsid w:val="00694209"/>
    <w:rsid w:val="006A7392"/>
    <w:rsid w:val="006E564B"/>
    <w:rsid w:val="00713BD8"/>
    <w:rsid w:val="00713BF8"/>
    <w:rsid w:val="0072632A"/>
    <w:rsid w:val="00743CD6"/>
    <w:rsid w:val="00750602"/>
    <w:rsid w:val="00776D12"/>
    <w:rsid w:val="007B6BA5"/>
    <w:rsid w:val="007C3390"/>
    <w:rsid w:val="007C4F4B"/>
    <w:rsid w:val="007F0B83"/>
    <w:rsid w:val="007F6611"/>
    <w:rsid w:val="007F68E3"/>
    <w:rsid w:val="008175E9"/>
    <w:rsid w:val="008242D7"/>
    <w:rsid w:val="00827E05"/>
    <w:rsid w:val="008311A3"/>
    <w:rsid w:val="00841EB5"/>
    <w:rsid w:val="00871FD5"/>
    <w:rsid w:val="008979B1"/>
    <w:rsid w:val="008A1F2C"/>
    <w:rsid w:val="008A6B25"/>
    <w:rsid w:val="008A6C4F"/>
    <w:rsid w:val="008C0BC4"/>
    <w:rsid w:val="008C3804"/>
    <w:rsid w:val="008E0E46"/>
    <w:rsid w:val="009079FF"/>
    <w:rsid w:val="00907AD2"/>
    <w:rsid w:val="00963CBA"/>
    <w:rsid w:val="00974A8D"/>
    <w:rsid w:val="00991261"/>
    <w:rsid w:val="009E3C7A"/>
    <w:rsid w:val="009F3A17"/>
    <w:rsid w:val="00A1427D"/>
    <w:rsid w:val="00A41529"/>
    <w:rsid w:val="00A569D6"/>
    <w:rsid w:val="00A72F22"/>
    <w:rsid w:val="00A748A6"/>
    <w:rsid w:val="00A85956"/>
    <w:rsid w:val="00A879A4"/>
    <w:rsid w:val="00B30179"/>
    <w:rsid w:val="00B32121"/>
    <w:rsid w:val="00B33210"/>
    <w:rsid w:val="00B33EC0"/>
    <w:rsid w:val="00B701B3"/>
    <w:rsid w:val="00B81E12"/>
    <w:rsid w:val="00B85FEF"/>
    <w:rsid w:val="00BC2683"/>
    <w:rsid w:val="00BC358D"/>
    <w:rsid w:val="00BC74E9"/>
    <w:rsid w:val="00BD2146"/>
    <w:rsid w:val="00BD538F"/>
    <w:rsid w:val="00BE4F74"/>
    <w:rsid w:val="00BE618E"/>
    <w:rsid w:val="00BF4A36"/>
    <w:rsid w:val="00C15D2F"/>
    <w:rsid w:val="00C17699"/>
    <w:rsid w:val="00C41A28"/>
    <w:rsid w:val="00C463DD"/>
    <w:rsid w:val="00C711C7"/>
    <w:rsid w:val="00C745C3"/>
    <w:rsid w:val="00C84414"/>
    <w:rsid w:val="00CC1A9A"/>
    <w:rsid w:val="00CE4A8F"/>
    <w:rsid w:val="00CE5E33"/>
    <w:rsid w:val="00D2031B"/>
    <w:rsid w:val="00D25FE2"/>
    <w:rsid w:val="00D317BB"/>
    <w:rsid w:val="00D43252"/>
    <w:rsid w:val="00D5540C"/>
    <w:rsid w:val="00D623A7"/>
    <w:rsid w:val="00D64813"/>
    <w:rsid w:val="00D6614F"/>
    <w:rsid w:val="00D978C6"/>
    <w:rsid w:val="00DA67AD"/>
    <w:rsid w:val="00DB5D0F"/>
    <w:rsid w:val="00DC3F07"/>
    <w:rsid w:val="00DF12F7"/>
    <w:rsid w:val="00DF3A2D"/>
    <w:rsid w:val="00E02C81"/>
    <w:rsid w:val="00E130AB"/>
    <w:rsid w:val="00E35846"/>
    <w:rsid w:val="00E506F0"/>
    <w:rsid w:val="00E7260F"/>
    <w:rsid w:val="00E87921"/>
    <w:rsid w:val="00E96630"/>
    <w:rsid w:val="00EA0ED6"/>
    <w:rsid w:val="00EA264E"/>
    <w:rsid w:val="00EC5A32"/>
    <w:rsid w:val="00ED7A2A"/>
    <w:rsid w:val="00EF1D7F"/>
    <w:rsid w:val="00F53EDA"/>
    <w:rsid w:val="00F7753D"/>
    <w:rsid w:val="00F85F34"/>
    <w:rsid w:val="00FA06F7"/>
    <w:rsid w:val="00FA288B"/>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23D68"/>
  <w15:docId w15:val="{B8298FAD-7586-4744-B39E-796AE573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7</TotalTime>
  <Pages>11</Pages>
  <Words>3853</Words>
  <Characters>21963</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Caillot</cp:lastModifiedBy>
  <cp:revision>8</cp:revision>
  <cp:lastPrinted>2015-12-04T14:31:00Z</cp:lastPrinted>
  <dcterms:created xsi:type="dcterms:W3CDTF">2016-07-04T14:50:00Z</dcterms:created>
  <dcterms:modified xsi:type="dcterms:W3CDTF">2016-07-11T09:11:00Z</dcterms:modified>
</cp:coreProperties>
</file>