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A8" w:rsidRPr="003771CF" w:rsidRDefault="005E34A8" w:rsidP="005E34A8">
      <w:pPr>
        <w:spacing w:line="60" w:lineRule="exact"/>
        <w:rPr>
          <w:color w:val="010000"/>
          <w:sz w:val="6"/>
        </w:rPr>
        <w:sectPr w:rsidR="005E34A8" w:rsidRPr="003771CF" w:rsidSect="005E34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267C7" w:rsidRPr="00AC15C7" w:rsidRDefault="00C267C7" w:rsidP="001E64B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120"/>
      </w:pPr>
      <w:r>
        <w:lastRenderedPageBreak/>
        <w:tab/>
      </w:r>
      <w:r>
        <w:tab/>
      </w:r>
      <w:r w:rsidRPr="00071FDE">
        <w:t>Соглашение</w:t>
      </w:r>
    </w:p>
    <w:p w:rsidR="001E64B9" w:rsidRPr="00AC15C7" w:rsidRDefault="001E64B9" w:rsidP="001E64B9">
      <w:pPr>
        <w:spacing w:line="120" w:lineRule="exact"/>
        <w:rPr>
          <w:sz w:val="10"/>
        </w:rPr>
      </w:pPr>
    </w:p>
    <w:p w:rsidR="001E64B9" w:rsidRPr="00AC15C7" w:rsidRDefault="001E64B9" w:rsidP="001E64B9">
      <w:pPr>
        <w:spacing w:line="120" w:lineRule="exact"/>
        <w:rPr>
          <w:sz w:val="10"/>
        </w:rPr>
      </w:pPr>
    </w:p>
    <w:p w:rsidR="001E64B9" w:rsidRPr="00AC15C7" w:rsidRDefault="00C267C7" w:rsidP="001E64B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0D0E6E">
        <w:tab/>
      </w:r>
      <w:r w:rsidRPr="001E64B9">
        <w:tab/>
        <w:t xml:space="preserve">О принятии единообразных технических предписаний </w:t>
      </w:r>
      <w:r w:rsidR="001E64B9">
        <w:br/>
      </w:r>
      <w:r w:rsidR="001E64B9">
        <w:tab/>
      </w:r>
      <w:r w:rsidR="001E64B9">
        <w:tab/>
      </w:r>
      <w:r w:rsidRPr="001E64B9">
        <w:t xml:space="preserve">для колесных транспортных средств, предметов оборудования </w:t>
      </w:r>
      <w:r w:rsidR="001E64B9" w:rsidRPr="001E64B9">
        <w:br/>
      </w:r>
      <w:r w:rsidR="001E64B9" w:rsidRPr="001E64B9">
        <w:tab/>
      </w:r>
      <w:r w:rsidR="001E64B9" w:rsidRPr="001E64B9">
        <w:tab/>
      </w:r>
      <w:r w:rsidRPr="001E64B9">
        <w:t>и частей, которые могут быть установлены и/или использованы</w:t>
      </w:r>
      <w:r w:rsidR="001E64B9" w:rsidRPr="001E64B9">
        <w:br/>
      </w:r>
      <w:r w:rsidR="001E64B9" w:rsidRPr="001E64B9">
        <w:tab/>
      </w:r>
      <w:r w:rsidR="001E64B9" w:rsidRPr="001E64B9">
        <w:tab/>
      </w:r>
      <w:r w:rsidRPr="001E64B9">
        <w:t xml:space="preserve">на колесных транспортных средствах, и об условиях взаимного </w:t>
      </w:r>
      <w:r w:rsidR="001E64B9" w:rsidRPr="001E64B9">
        <w:br/>
      </w:r>
      <w:r w:rsidR="001E64B9" w:rsidRPr="001E64B9">
        <w:tab/>
      </w:r>
      <w:r w:rsidR="001E64B9" w:rsidRPr="001E64B9">
        <w:tab/>
      </w:r>
      <w:r w:rsidRPr="001E64B9">
        <w:t xml:space="preserve">признания официальных утверждений, выдаваемых на основе </w:t>
      </w:r>
      <w:r w:rsidR="001E64B9" w:rsidRPr="001E64B9">
        <w:tab/>
      </w:r>
    </w:p>
    <w:p w:rsidR="00C267C7" w:rsidRPr="00AC15C7" w:rsidRDefault="001E64B9" w:rsidP="001E64B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C15C7">
        <w:tab/>
      </w:r>
      <w:r w:rsidRPr="00AC15C7">
        <w:tab/>
      </w:r>
      <w:r w:rsidR="00C267C7" w:rsidRPr="001E64B9">
        <w:t>этих предписаний</w:t>
      </w:r>
      <w:r w:rsidR="00C267C7" w:rsidRPr="00731130">
        <w:rPr>
          <w:rStyle w:val="FootnoteReference"/>
          <w:b w:val="0"/>
          <w:spacing w:val="4"/>
          <w:sz w:val="20"/>
          <w:vertAlign w:val="baseline"/>
        </w:rPr>
        <w:footnoteReference w:customMarkFollows="1" w:id="1"/>
        <w:t>*</w:t>
      </w:r>
      <w:r w:rsidR="00C267C7" w:rsidRPr="001E64B9">
        <w:t xml:space="preserve"> </w:t>
      </w:r>
    </w:p>
    <w:p w:rsidR="001E64B9" w:rsidRPr="001E64B9" w:rsidRDefault="001E64B9" w:rsidP="001E64B9">
      <w:pPr>
        <w:spacing w:line="120" w:lineRule="exact"/>
        <w:rPr>
          <w:b/>
          <w:sz w:val="10"/>
        </w:rPr>
      </w:pPr>
      <w:r w:rsidRPr="001E64B9">
        <w:rPr>
          <w:b/>
        </w:rPr>
        <w:tab/>
      </w:r>
      <w:r w:rsidRPr="001E64B9">
        <w:rPr>
          <w:b/>
        </w:rPr>
        <w:tab/>
      </w:r>
    </w:p>
    <w:p w:rsidR="001E64B9" w:rsidRPr="001E64B9" w:rsidRDefault="001E64B9" w:rsidP="001E64B9">
      <w:pPr>
        <w:spacing w:line="120" w:lineRule="exact"/>
        <w:rPr>
          <w:sz w:val="10"/>
        </w:rPr>
      </w:pPr>
    </w:p>
    <w:p w:rsidR="001E64B9" w:rsidRPr="001E64B9" w:rsidRDefault="001E64B9" w:rsidP="001E64B9">
      <w:pPr>
        <w:pStyle w:val="SingleTxt"/>
      </w:pPr>
      <w:r w:rsidRPr="001E64B9">
        <w:t>(Пересмотр 2, включающий поправки, вступившие в силу 16 октября 1995 года)</w:t>
      </w:r>
    </w:p>
    <w:p w:rsidR="00731130" w:rsidRPr="008F12A7" w:rsidRDefault="00731130" w:rsidP="008F12A7">
      <w:pPr>
        <w:pStyle w:val="SingleTxt"/>
        <w:spacing w:after="0" w:line="120" w:lineRule="exact"/>
        <w:rPr>
          <w:sz w:val="10"/>
        </w:rPr>
      </w:pPr>
    </w:p>
    <w:p w:rsidR="008F12A7" w:rsidRPr="00731130" w:rsidRDefault="008F12A7" w:rsidP="00731130">
      <w:pPr>
        <w:pStyle w:val="SingleTxt"/>
        <w:spacing w:after="0" w:line="120" w:lineRule="exact"/>
        <w:rPr>
          <w:sz w:val="10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C6EA6" wp14:editId="786D861B">
                <wp:simplePos x="0" y="0"/>
                <wp:positionH relativeFrom="column">
                  <wp:posOffset>2669540</wp:posOffset>
                </wp:positionH>
                <wp:positionV relativeFrom="paragraph">
                  <wp:posOffset>22860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D4B3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1.8pt" to="282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62QEAAAwEAAAOAAAAZHJzL2Uyb0RvYy54bWysU9uO0zAQfUfiHyy/0yTLcmnUdB+6Wl4Q&#10;VCx8gOuME0u+aWya9u8ZO212BUgIRB4cX+acmXM83tydrGFHwKi963izqjkDJ32v3dDxb18fXr3n&#10;LCbhemG8g46fIfK77csXmym0cONHb3pARiQutlPo+JhSaKsqyhGsiCsfwNGh8mhFoiUOVY9iInZr&#10;qpu6fltNHvuAXkKMtHs/H/Jt4VcKZPqsVITETMeptlRGLOMhj9V2I9oBRRi1vJQh/qEKK7SjpAvV&#10;vUiCfUf9C5XVEn30Kq2kt5VXSksoGkhNU/+k5nEUAYoWMieGxab4/2jlp+Meme47vubMCUtX9JhQ&#10;6GFMbOedIwM9snX2aQqxpfCd2+NlFcMes+iTQpv/JIedirfnxVs4JSZpc93c3tZ0A/J6VD3hAsb0&#10;AbxledJxo11WLVpx/BgT5aLQa0jeNo5NHX/dvHtToqI3un/QxuSziMNhZ5AdRb7wpqYv104Mz8Jo&#10;ZRxtZkWzhjJLZwMz/xdQ5AlV3cwZcjfCQiukBJeaC69xFJ1hikpYgPWfgZf4DIXSqX8DXhAls3dp&#10;AVvtPP4uezpdS1Zz/NWBWXe24OD7c7ndYg21XHHu8jxyTz9fF/jTI97+AAAA//8DAFBLAwQUAAYA&#10;CAAAACEAJDHVit0AAAAHAQAADwAAAGRycy9kb3ducmV2LnhtbEyOwWrCQBRF9wX/YXiCuzqpTUOI&#10;mUipVJCutJXibsw8k9DMm5AZNfXr++qmXR7u5d6TLwbbijP2vnGk4GEagUAqnWmoUvDx/nqfgvBB&#10;k9GtI1TwjR4Wxegu15lxF9rgeRsqwSPkM62gDqHLpPRljVb7qeuQODu63urA2FfS9PrC47aVsyhK&#10;pNUN8UOtO3ypsfzanqyC9Ppplmvzli6H3XF17dJ9stmtlZqMh+c5iIBD+CvDrz6rQ8FOB3ci40Wr&#10;IJ5FMVcVPCYgOH9KYubDjWWRy//+xQ8AAAD//wMAUEsBAi0AFAAGAAgAAAAhALaDOJL+AAAA4QEA&#10;ABMAAAAAAAAAAAAAAAAAAAAAAFtDb250ZW50X1R5cGVzXS54bWxQSwECLQAUAAYACAAAACEAOP0h&#10;/9YAAACUAQAACwAAAAAAAAAAAAAAAAAvAQAAX3JlbHMvLnJlbHNQSwECLQAUAAYACAAAACEAznLS&#10;etkBAAAMBAAADgAAAAAAAAAAAAAAAAAuAgAAZHJzL2Uyb0RvYy54bWxQSwECLQAUAAYACAAAACEA&#10;JDHVit0AAAAHAQAADwAAAAAAAAAAAAAAAAAzBAAAZHJzL2Rvd25yZXYueG1sUEsFBgAAAAAEAAQA&#10;8wAAAD0FAAAAAA==&#10;" strokecolor="#010000" strokeweight=".25pt"/>
            </w:pict>
          </mc:Fallback>
        </mc:AlternateContent>
      </w:r>
    </w:p>
    <w:p w:rsidR="008F12A7" w:rsidRPr="008F12A7" w:rsidRDefault="008F12A7" w:rsidP="008F12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F12A7" w:rsidRPr="008F12A7" w:rsidRDefault="008F12A7" w:rsidP="008F12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1E64B9" w:rsidRPr="001E64B9" w:rsidRDefault="001E64B9" w:rsidP="008F12A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1267"/>
      </w:pPr>
      <w:r w:rsidRPr="001E64B9">
        <w:tab/>
      </w:r>
      <w:r w:rsidRPr="001E64B9">
        <w:tab/>
        <w:t>Добавление 53 − Правила № 54</w:t>
      </w:r>
    </w:p>
    <w:p w:rsidR="001E64B9" w:rsidRPr="001E64B9" w:rsidRDefault="001E64B9" w:rsidP="001E64B9">
      <w:pPr>
        <w:spacing w:line="120" w:lineRule="exact"/>
        <w:rPr>
          <w:b/>
          <w:sz w:val="10"/>
        </w:rPr>
      </w:pPr>
    </w:p>
    <w:p w:rsidR="001E64B9" w:rsidRPr="001E64B9" w:rsidRDefault="001E64B9" w:rsidP="001E64B9">
      <w:pPr>
        <w:spacing w:line="120" w:lineRule="exact"/>
        <w:rPr>
          <w:b/>
          <w:sz w:val="10"/>
        </w:rPr>
      </w:pPr>
    </w:p>
    <w:p w:rsidR="001E64B9" w:rsidRPr="001E64B9" w:rsidRDefault="001E64B9" w:rsidP="001E64B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64B9">
        <w:tab/>
      </w:r>
      <w:r w:rsidRPr="001E64B9">
        <w:tab/>
        <w:t>Пересмотр 3 − Поправка 2</w:t>
      </w:r>
    </w:p>
    <w:p w:rsidR="00731130" w:rsidRPr="00731130" w:rsidRDefault="00731130" w:rsidP="00731130">
      <w:pPr>
        <w:spacing w:line="120" w:lineRule="exact"/>
        <w:rPr>
          <w:sz w:val="10"/>
        </w:rPr>
      </w:pPr>
    </w:p>
    <w:p w:rsidR="00731130" w:rsidRPr="00731130" w:rsidRDefault="00731130" w:rsidP="00731130">
      <w:pPr>
        <w:spacing w:line="120" w:lineRule="exact"/>
        <w:rPr>
          <w:sz w:val="10"/>
        </w:rPr>
      </w:pPr>
    </w:p>
    <w:p w:rsidR="001E64B9" w:rsidRPr="001E64B9" w:rsidRDefault="001E64B9" w:rsidP="00731130">
      <w:pPr>
        <w:pStyle w:val="SingleTxt"/>
      </w:pPr>
      <w:r w:rsidRPr="001E64B9">
        <w:t>Дополнение 20 к первоначальному варианту Правил − Дата вступления в силу: 20 января 2016 года</w:t>
      </w:r>
    </w:p>
    <w:p w:rsidR="00731130" w:rsidRPr="00731130" w:rsidRDefault="00731130" w:rsidP="00731130">
      <w:pPr>
        <w:spacing w:line="120" w:lineRule="exact"/>
        <w:rPr>
          <w:b/>
          <w:sz w:val="10"/>
        </w:rPr>
      </w:pPr>
    </w:p>
    <w:p w:rsidR="00731130" w:rsidRPr="00731130" w:rsidRDefault="00731130" w:rsidP="00731130">
      <w:pPr>
        <w:spacing w:line="120" w:lineRule="exact"/>
        <w:rPr>
          <w:b/>
          <w:sz w:val="10"/>
        </w:rPr>
      </w:pPr>
    </w:p>
    <w:p w:rsidR="001E64B9" w:rsidRPr="001E64B9" w:rsidRDefault="001E64B9" w:rsidP="0073113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1E64B9">
        <w:tab/>
      </w:r>
      <w:r w:rsidRPr="001E64B9">
        <w:tab/>
        <w:t xml:space="preserve">Единообразные предписания, касающиеся официального </w:t>
      </w:r>
      <w:r w:rsidR="00731130" w:rsidRPr="00731130">
        <w:br/>
      </w:r>
      <w:r w:rsidR="00731130" w:rsidRPr="00731130">
        <w:tab/>
      </w:r>
      <w:r w:rsidR="00731130" w:rsidRPr="00731130">
        <w:tab/>
      </w:r>
      <w:r w:rsidRPr="001E64B9">
        <w:t xml:space="preserve">утверждения пневматических шин транспортных средств </w:t>
      </w:r>
      <w:r w:rsidR="00731130" w:rsidRPr="00AC15C7">
        <w:br/>
      </w:r>
      <w:r w:rsidR="00731130" w:rsidRPr="00731130">
        <w:tab/>
      </w:r>
      <w:r w:rsidR="00731130" w:rsidRPr="00731130">
        <w:tab/>
      </w:r>
      <w:r w:rsidRPr="001E64B9">
        <w:t>неиндивидуального пользования и их прицепов</w:t>
      </w:r>
    </w:p>
    <w:p w:rsidR="00731130" w:rsidRPr="00731130" w:rsidRDefault="00731130" w:rsidP="00731130">
      <w:pPr>
        <w:spacing w:line="120" w:lineRule="exact"/>
        <w:rPr>
          <w:sz w:val="10"/>
        </w:rPr>
      </w:pPr>
    </w:p>
    <w:p w:rsidR="00731130" w:rsidRPr="00731130" w:rsidRDefault="00731130" w:rsidP="00731130">
      <w:pPr>
        <w:spacing w:line="120" w:lineRule="exact"/>
        <w:rPr>
          <w:sz w:val="10"/>
        </w:rPr>
      </w:pPr>
    </w:p>
    <w:p w:rsidR="001E64B9" w:rsidRPr="001E64B9" w:rsidRDefault="001E64B9" w:rsidP="00731130">
      <w:pPr>
        <w:pStyle w:val="SingleTxt"/>
      </w:pPr>
      <w:r w:rsidRPr="001E64B9">
        <w:t>Данный документ опубликован исключительно в информационных целях. Аутентичным и юридически обязательным текстом является документ ECE/TRANS/</w:t>
      </w:r>
      <w:r w:rsidR="00555350">
        <w:br/>
      </w:r>
      <w:r w:rsidRPr="001E64B9">
        <w:t>WP.29/2015/66.</w:t>
      </w:r>
    </w:p>
    <w:p w:rsidR="001E64B9" w:rsidRPr="00555350" w:rsidRDefault="00731130" w:rsidP="00731130">
      <w:pPr>
        <w:spacing w:line="240" w:lineRule="auto"/>
        <w:rPr>
          <w:u w:val="single"/>
        </w:rPr>
      </w:pPr>
      <w:r>
        <w:rPr>
          <w:noProof/>
          <w:w w:val="10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9CB70" wp14:editId="249E4BA6">
                <wp:simplePos x="0" y="0"/>
                <wp:positionH relativeFrom="column">
                  <wp:posOffset>2669540</wp:posOffset>
                </wp:positionH>
                <wp:positionV relativeFrom="paragraph">
                  <wp:posOffset>91440</wp:posOffset>
                </wp:positionV>
                <wp:extent cx="914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AEE81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7.2pt" to="282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Ts2gEAAAwEAAAOAAAAZHJzL2Uyb0RvYy54bWysU02P0zAQvSPxHyzfaZJlgd2o6R66Wi4I&#10;KhZ+gOvYiSXbY41N0/57xk6bXQESWkQOjj/mvZn3xl7fHZ1lB4XRgO94s6o5U15Cb/zQ8e/fHt7c&#10;cBaT8L2w4FXHTyryu83rV+sptOoKRrC9QkYkPrZT6PiYUmirKspRORFXEJSnQw3oRKIlDlWPYiJ2&#10;Z6urun5fTYB9QJAqRtq9nw/5pvBrrWT6onVUidmOU22pjFjGfR6rzVq0A4owGnkuQ/xDFU4YT0kX&#10;qnuRBPuB5jcqZyRCBJ1WElwFWhupigZS09S/qHkcRVBFC5kTw2JT/H+08vNhh8z0HadGeeGoRY8J&#10;hRnGxLbgPRkIyG6yT1OILYVv/Q7Pqxh2mEUfNbr8JznsWLw9Ld6qY2KSNm+b6+uaOiAvR9UTLmBM&#10;HxU4licdt8Zn1aIVh08xUS4KvYTkbevZ1PG3zYd3JSqCNf2DsTafRRz2W4vsIHLDm5q+XDsxPAuj&#10;lfW0mRXNGsosnaya+b8qTZ5Q1c2cId9GtdAKKZVPzZnXeorOME0lLMD678BzfIaqclNfAl4QJTP4&#10;tICd8YB/yp6Ol5L1HH9xYNadLdhDfyrdLdbQlSvOnZ9HvtPP1wX+9Ig3PwEAAP//AwBQSwMEFAAG&#10;AAgAAAAhAFa0mGneAAAACQEAAA8AAABkcnMvZG93bnJldi54bWxMj09rwkAQxe8Fv8MyQm91U0lD&#10;iNlIUSxIT2ql9LZmxySYnQ3ZVVM/fUd6aE/z5z3e/CafD7YVF+x940jB8yQCgVQ601Cl4GO3ekpB&#10;+KDJ6NYRKvhGD/Ni9JDrzLgrbfCyDZXgEPKZVlCH0GVS+rJGq/3EdUisHV1vdeCxr6Tp9ZXDbSun&#10;UZRIqxviC7XucFFjedqerYL09mmWa/OeLof98e3WpV/JZr9W6nE8vM5ABBzCnxnu+IwOBTMd3JmM&#10;F62CeBrFbGUh5sqGl+TeHH4Xssjl/w+KHwAAAP//AwBQSwECLQAUAAYACAAAACEAtoM4kv4AAADh&#10;AQAAEwAAAAAAAAAAAAAAAAAAAAAAW0NvbnRlbnRfVHlwZXNdLnhtbFBLAQItABQABgAIAAAAIQA4&#10;/SH/1gAAAJQBAAALAAAAAAAAAAAAAAAAAC8BAABfcmVscy8ucmVsc1BLAQItABQABgAIAAAAIQAI&#10;dJTs2gEAAAwEAAAOAAAAAAAAAAAAAAAAAC4CAABkcnMvZTJvRG9jLnhtbFBLAQItABQABgAIAAAA&#10;IQBWtJhp3gAAAAkBAAAPAAAAAAAAAAAAAAAAADQEAABkcnMvZG93bnJldi54bWxQSwUGAAAAAAQA&#10;BADzAAAAPwUAAAAA&#10;" strokecolor="#010000" strokeweight=".25pt"/>
            </w:pict>
          </mc:Fallback>
        </mc:AlternateContent>
      </w:r>
    </w:p>
    <w:p w:rsidR="001E64B9" w:rsidRPr="001E64B9" w:rsidRDefault="001E64B9" w:rsidP="00731130">
      <w:pPr>
        <w:spacing w:line="240" w:lineRule="atLeast"/>
        <w:jc w:val="center"/>
        <w:rPr>
          <w:b/>
        </w:rPr>
      </w:pPr>
      <w:r w:rsidRPr="001E64B9">
        <w:rPr>
          <w:noProof/>
          <w:lang w:val="en-US"/>
        </w:rPr>
        <w:drawing>
          <wp:inline distT="0" distB="0" distL="0" distR="0" wp14:anchorId="3A5176AD" wp14:editId="62428E6E">
            <wp:extent cx="914400" cy="76644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4B9" w:rsidRPr="001E64B9" w:rsidRDefault="001E64B9" w:rsidP="00731130">
      <w:pPr>
        <w:jc w:val="center"/>
        <w:rPr>
          <w:b/>
          <w:bCs/>
        </w:rPr>
      </w:pPr>
      <w:r w:rsidRPr="001E64B9">
        <w:rPr>
          <w:b/>
          <w:bCs/>
        </w:rPr>
        <w:t>ОРГАНИЗАЦИЯ ОБЪЕДИНЕННЫХ НАЦИЙ</w:t>
      </w:r>
    </w:p>
    <w:p w:rsidR="001E64B9" w:rsidRPr="001E64B9" w:rsidRDefault="001E64B9" w:rsidP="001E64B9"/>
    <w:p w:rsidR="001E64B9" w:rsidRPr="001E64B9" w:rsidRDefault="00731130" w:rsidP="00494F0E">
      <w:pPr>
        <w:pStyle w:val="SingleTxt"/>
      </w:pPr>
      <w:r>
        <w:br w:type="page"/>
      </w:r>
      <w:r w:rsidR="001E64B9" w:rsidRPr="001E64B9">
        <w:rPr>
          <w:i/>
        </w:rPr>
        <w:lastRenderedPageBreak/>
        <w:t>Пункт 3.1.13</w:t>
      </w:r>
      <w:r w:rsidR="001E64B9" w:rsidRPr="001E64B9">
        <w:t xml:space="preserve"> изменить следующим образом:</w:t>
      </w:r>
    </w:p>
    <w:p w:rsidR="001E64B9" w:rsidRPr="001E64B9" w:rsidRDefault="00494F0E" w:rsidP="009D1EA6">
      <w:pPr>
        <w:pStyle w:val="SingleTxt"/>
        <w:ind w:left="2218" w:hanging="951"/>
      </w:pPr>
      <w:r>
        <w:t>«</w:t>
      </w:r>
      <w:r w:rsidR="001E64B9" w:rsidRPr="001E64B9">
        <w:t>3.1.13</w:t>
      </w:r>
      <w:r w:rsidR="001E64B9" w:rsidRPr="001E64B9">
        <w:tab/>
        <w:t>буквы "</w:t>
      </w:r>
      <w:r w:rsidR="001E64B9" w:rsidRPr="001E64B9">
        <w:rPr>
          <w:lang w:val="en-US"/>
        </w:rPr>
        <w:t>LT</w:t>
      </w:r>
      <w:r w:rsidR="001E64B9" w:rsidRPr="001E64B9">
        <w:t>" перед обозначением размера шины либо буквы "</w:t>
      </w:r>
      <w:r w:rsidR="001E64B9" w:rsidRPr="001E64B9">
        <w:rPr>
          <w:lang w:val="en-US"/>
        </w:rPr>
        <w:t>C</w:t>
      </w:r>
      <w:r w:rsidR="001E64B9" w:rsidRPr="001E64B9">
        <w:t>" или "</w:t>
      </w:r>
      <w:r w:rsidR="001E64B9" w:rsidRPr="001E64B9">
        <w:rPr>
          <w:lang w:val="en-US"/>
        </w:rPr>
        <w:t>LT</w:t>
      </w:r>
      <w:r w:rsidR="001E64B9" w:rsidRPr="001E64B9">
        <w:t>" после маркировки диаметра обода, указанной в пункте 2.17.1.3, и, если это применимо, после обозначения шины, соответствующей конфигурации обода, указанной в пункте 2.17.1.4, или буквы "</w:t>
      </w:r>
      <w:r w:rsidR="001E64B9" w:rsidRPr="001E64B9">
        <w:rPr>
          <w:lang w:val="en-US"/>
        </w:rPr>
        <w:t>LT</w:t>
      </w:r>
      <w:r w:rsidR="001E64B9" w:rsidRPr="001E64B9">
        <w:t>" п</w:t>
      </w:r>
      <w:r>
        <w:t>осле эксплуатационного описания»</w:t>
      </w:r>
      <w:r w:rsidR="001E64B9" w:rsidRPr="001E64B9">
        <w:t>.</w:t>
      </w:r>
    </w:p>
    <w:p w:rsidR="001E64B9" w:rsidRPr="001E64B9" w:rsidRDefault="001E64B9" w:rsidP="00494F0E">
      <w:pPr>
        <w:pStyle w:val="SingleTxt"/>
        <w:rPr>
          <w:i/>
        </w:rPr>
      </w:pPr>
      <w:r w:rsidRPr="001E64B9">
        <w:rPr>
          <w:i/>
        </w:rPr>
        <w:t>Приложение 5</w:t>
      </w:r>
    </w:p>
    <w:p w:rsidR="001E64B9" w:rsidRPr="001E64B9" w:rsidRDefault="001E64B9" w:rsidP="00494F0E">
      <w:pPr>
        <w:pStyle w:val="SingleTxt"/>
      </w:pPr>
      <w:r w:rsidRPr="001E64B9">
        <w:rPr>
          <w:i/>
        </w:rPr>
        <w:t xml:space="preserve">Раздел </w:t>
      </w:r>
      <w:r w:rsidRPr="001E64B9">
        <w:rPr>
          <w:i/>
          <w:lang w:val="en-US"/>
        </w:rPr>
        <w:t>II</w:t>
      </w:r>
      <w:r w:rsidRPr="001E64B9">
        <w:rPr>
          <w:i/>
        </w:rPr>
        <w:t xml:space="preserve">, таблицу </w:t>
      </w:r>
      <w:r w:rsidRPr="001E64B9">
        <w:rPr>
          <w:i/>
          <w:lang w:val="en-US"/>
        </w:rPr>
        <w:t>B</w:t>
      </w:r>
      <w:r w:rsidRPr="001E64B9">
        <w:t xml:space="preserve"> изменить следующим образом:</w:t>
      </w:r>
    </w:p>
    <w:p w:rsidR="001E64B9" w:rsidRDefault="00494F0E" w:rsidP="00494F0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94F0E">
        <w:rPr>
          <w:b w:val="0"/>
        </w:rPr>
        <w:tab/>
      </w:r>
      <w:r w:rsidRPr="00494F0E">
        <w:rPr>
          <w:b w:val="0"/>
        </w:rPr>
        <w:tab/>
        <w:t>«</w:t>
      </w:r>
      <w:r w:rsidR="001E64B9" w:rsidRPr="00494F0E">
        <w:rPr>
          <w:b w:val="0"/>
        </w:rPr>
        <w:t xml:space="preserve">Таблица </w:t>
      </w:r>
      <w:r w:rsidR="001E64B9" w:rsidRPr="00494F0E">
        <w:rPr>
          <w:b w:val="0"/>
          <w:lang w:val="en-US"/>
        </w:rPr>
        <w:t>B</w:t>
      </w:r>
      <w:r w:rsidR="001E64B9" w:rsidRPr="00494F0E">
        <w:rPr>
          <w:b w:val="0"/>
        </w:rPr>
        <w:br/>
      </w:r>
      <w:r w:rsidR="001E64B9" w:rsidRPr="001E64B9">
        <w:t>Шины для легких транспортных средств неиндивидуального пользования (широкопрофильные шины высокой проходимости)</w:t>
      </w:r>
      <w:r w:rsidR="001E64B9" w:rsidRPr="001E64B9">
        <w:br/>
        <w:t>Диагональные и радиальные</w:t>
      </w:r>
    </w:p>
    <w:p w:rsidR="00494F0E" w:rsidRPr="008F12A7" w:rsidRDefault="00494F0E" w:rsidP="008F12A7">
      <w:pPr>
        <w:pStyle w:val="SingleTxt"/>
        <w:spacing w:after="0" w:line="120" w:lineRule="exact"/>
        <w:rPr>
          <w:sz w:val="10"/>
        </w:rPr>
      </w:pPr>
    </w:p>
    <w:p w:rsidR="008F12A7" w:rsidRPr="008F12A7" w:rsidRDefault="008F12A7" w:rsidP="008F12A7">
      <w:pPr>
        <w:pStyle w:val="SingleTxt"/>
        <w:spacing w:after="0" w:line="120" w:lineRule="exact"/>
        <w:rPr>
          <w:sz w:val="10"/>
        </w:rPr>
      </w:pPr>
    </w:p>
    <w:tbl>
      <w:tblPr>
        <w:tblW w:w="7533" w:type="dxa"/>
        <w:tblInd w:w="1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357"/>
        <w:gridCol w:w="1356"/>
        <w:gridCol w:w="914"/>
        <w:gridCol w:w="13"/>
        <w:gridCol w:w="14"/>
        <w:gridCol w:w="910"/>
        <w:gridCol w:w="11"/>
        <w:gridCol w:w="1099"/>
      </w:tblGrid>
      <w:tr w:rsidR="006F78F4" w:rsidRPr="006F78F4" w:rsidTr="006F78F4">
        <w:trPr>
          <w:cantSplit/>
          <w:trHeight w:val="665"/>
          <w:tblHeader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9D1EA6">
            <w:pPr>
              <w:suppressAutoHyphens/>
              <w:spacing w:before="80" w:after="80" w:line="160" w:lineRule="exact"/>
              <w:ind w:left="68" w:right="40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>Обозначение размера шины</w:t>
            </w:r>
            <w:r w:rsidRPr="006F78F4">
              <w:rPr>
                <w:i/>
                <w:sz w:val="14"/>
                <w:vertAlign w:val="superscript"/>
              </w:rPr>
              <w:t xml:space="preserve">1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 xml:space="preserve">Код ширины </w:t>
            </w:r>
            <w:r>
              <w:rPr>
                <w:i/>
                <w:sz w:val="14"/>
              </w:rPr>
              <w:br/>
            </w:r>
            <w:r w:rsidRPr="006F78F4">
              <w:rPr>
                <w:i/>
                <w:sz w:val="14"/>
              </w:rPr>
              <w:t xml:space="preserve">измерительного обода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 xml:space="preserve">Номинальный диаметр обода </w:t>
            </w:r>
          </w:p>
          <w:p w:rsidR="006F78F4" w:rsidRPr="006F78F4" w:rsidRDefault="006F78F4" w:rsidP="006F78F4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>d (мм)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pacing w:before="80" w:after="80" w:line="160" w:lineRule="exact"/>
              <w:ind w:right="113"/>
              <w:jc w:val="center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>Наружный диаметр D (мм)</w:t>
            </w:r>
            <w:r w:rsidRPr="006F78F4">
              <w:rPr>
                <w:i/>
                <w:sz w:val="14"/>
                <w:vertAlign w:val="superscript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8F12A7">
            <w:pPr>
              <w:spacing w:before="80" w:after="80" w:line="160" w:lineRule="exact"/>
              <w:ind w:right="113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 xml:space="preserve">Ширина </w:t>
            </w:r>
            <w:r w:rsidR="008F12A7">
              <w:rPr>
                <w:i/>
                <w:sz w:val="14"/>
              </w:rPr>
              <w:br/>
            </w:r>
            <w:r w:rsidRPr="006F78F4">
              <w:rPr>
                <w:i/>
                <w:sz w:val="14"/>
              </w:rPr>
              <w:t>профиля</w:t>
            </w:r>
            <w:r w:rsidR="008F12A7">
              <w:rPr>
                <w:i/>
                <w:sz w:val="14"/>
              </w:rPr>
              <w:t xml:space="preserve"> </w:t>
            </w:r>
            <w:r w:rsidRPr="006F78F4">
              <w:rPr>
                <w:i/>
                <w:sz w:val="14"/>
              </w:rPr>
              <w:t>S (мм)</w:t>
            </w:r>
            <w:r w:rsidRPr="006F78F4">
              <w:rPr>
                <w:i/>
                <w:sz w:val="14"/>
                <w:vertAlign w:val="superscript"/>
              </w:rPr>
              <w:t>3</w:t>
            </w:r>
          </w:p>
        </w:tc>
      </w:tr>
      <w:tr w:rsidR="006F78F4" w:rsidRPr="006F78F4" w:rsidTr="006F78F4">
        <w:trPr>
          <w:trHeight w:val="305"/>
          <w:tblHeader/>
        </w:trPr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9D1EA6">
            <w:pPr>
              <w:suppressAutoHyphens/>
              <w:spacing w:before="80" w:after="80" w:line="160" w:lineRule="exact"/>
              <w:ind w:left="68" w:right="40"/>
              <w:rPr>
                <w:i/>
                <w:sz w:val="14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uppressAutoHyphens/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uppressAutoHyphens/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uppressAutoHyphens/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>Нормальная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uppressAutoHyphens/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  <w:r w:rsidRPr="006F78F4">
              <w:rPr>
                <w:i/>
                <w:sz w:val="14"/>
              </w:rPr>
              <w:t>Зимняя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8F4" w:rsidRPr="006F78F4" w:rsidRDefault="006F78F4" w:rsidP="006F78F4">
            <w:pPr>
              <w:suppressAutoHyphens/>
              <w:spacing w:before="80" w:after="80" w:line="160" w:lineRule="exact"/>
              <w:ind w:right="40"/>
              <w:jc w:val="right"/>
              <w:rPr>
                <w:i/>
                <w:sz w:val="14"/>
              </w:rPr>
            </w:pP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9-15LT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8,00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744 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755 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254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10-15LT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773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783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264 </w:t>
            </w:r>
          </w:p>
        </w:tc>
      </w:tr>
      <w:tr w:rsidR="001E64B9" w:rsidRPr="006F78F4" w:rsidTr="00AC15C7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11-15LT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777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788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279 </w:t>
            </w:r>
          </w:p>
        </w:tc>
      </w:tr>
      <w:tr w:rsidR="001E64B9" w:rsidRPr="006F78F4" w:rsidTr="00AC15C7">
        <w:trPr>
          <w:trHeight w:hRule="exact" w:val="21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24x7.50-13LT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330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597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604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191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27x8.50-14LT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356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674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680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218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28x8.50-15LT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699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705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218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29x9.50-15LT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724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731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240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30x9.50-15LT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750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756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240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31x10.50-15LT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268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31x11.50-15LT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290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31x12.50R15LT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775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781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31x13.50-15LT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345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31x15.50-15LT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390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32x11.50-15LT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801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807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290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33x9.50R15LT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240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33x10.50R15LT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268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33x10.50R17LT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268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33x10.50R18LT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268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33x11.50R18LT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826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832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318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33x12.50R22LT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559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33x13.50R15LT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33x15.50R15LT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826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832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34x10.50R17LT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851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268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34x12.50R18LT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851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858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3"/>
              <w:rPr>
                <w:sz w:val="17"/>
              </w:rPr>
            </w:pPr>
            <w:r w:rsidRPr="006F78F4">
              <w:rPr>
                <w:sz w:val="17"/>
              </w:rPr>
              <w:lastRenderedPageBreak/>
              <w:t>35x12.50-15LT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877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883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318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35x12.50R17LT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35x12.50R18LT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35x12.50R20LT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35x12.50R22LT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559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35x13.50R15LT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35x13.50R18LT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35x13.50R20LT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35x14.50R15LT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36x13.50R18LT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36x14.50R15LT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36x14.50R17LT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36x14.50R18LT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36x15.50R15LT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902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908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928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934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318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37x12.50R22LT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559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37x13.50R22LT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559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37x13.50R24LT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37x14.50-15LT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381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928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934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372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38x13.50R17LT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38x13.50R20LT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38x13.50R24LT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38x14.50R17LT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38x14.50R18LT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38x14.50R20LT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38x15.50R15LT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381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38x15.50R17LT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38x15.50R18LT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38x15.50R20LT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959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39x13.50R17LT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978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40x13.50R17LT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40x13.50R20LT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345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40x14.50R17LT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40x14.50R18LT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457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3"/>
              <w:rPr>
                <w:sz w:val="17"/>
              </w:rPr>
            </w:pPr>
            <w:r w:rsidRPr="006F78F4">
              <w:rPr>
                <w:sz w:val="17"/>
              </w:rPr>
              <w:t>40x14.50R20LT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40x15.50R20LT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40x15.50R22LT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559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40x15.50R24LT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610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1 010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390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42x14.50R17LT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1 055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42x14.50R20LT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12,00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508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1 055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1 061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372</w:t>
            </w:r>
          </w:p>
        </w:tc>
      </w:tr>
      <w:tr w:rsidR="001E64B9" w:rsidRPr="006F78F4" w:rsidTr="006F78F4">
        <w:trPr>
          <w:trHeight w:hRule="exact" w:val="193"/>
        </w:trPr>
        <w:tc>
          <w:tcPr>
            <w:tcW w:w="7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jc w:val="right"/>
              <w:rPr>
                <w:sz w:val="17"/>
              </w:rPr>
            </w:pP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8.00-16.5LT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720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730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203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8.75-16.5LT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748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759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222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9.50-16.5LT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6,75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776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787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241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10-16.5LT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762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773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264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12-16.5LT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818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831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307 </w:t>
            </w:r>
          </w:p>
        </w:tc>
      </w:tr>
      <w:tr w:rsidR="001E64B9" w:rsidRPr="006F78F4" w:rsidTr="006F78F4">
        <w:trPr>
          <w:trHeight w:hRule="exact" w:val="193"/>
        </w:trPr>
        <w:tc>
          <w:tcPr>
            <w:tcW w:w="7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jc w:val="right"/>
              <w:rPr>
                <w:sz w:val="17"/>
              </w:rPr>
            </w:pP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30x9.50-16.5LT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7,50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750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761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240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31x10.50-16.5LT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775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787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266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33x12.50-16.5LT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826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838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315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35x12.50R16.5LT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877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883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318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37x12.50-16.5LT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9,75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419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928 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939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 xml:space="preserve">315 </w:t>
            </w:r>
          </w:p>
        </w:tc>
      </w:tr>
      <w:tr w:rsidR="001E64B9" w:rsidRPr="006F78F4" w:rsidTr="006F78F4">
        <w:trPr>
          <w:trHeight w:hRule="exact" w:val="2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9D1EA6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left="68" w:right="40"/>
              <w:rPr>
                <w:sz w:val="17"/>
              </w:rPr>
            </w:pPr>
            <w:r w:rsidRPr="006F78F4">
              <w:rPr>
                <w:sz w:val="17"/>
              </w:rPr>
              <w:t>37x14.50-16.5LT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11,25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419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928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939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4B9" w:rsidRPr="006F78F4" w:rsidRDefault="001E64B9" w:rsidP="006F78F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jc w:val="right"/>
              <w:rPr>
                <w:sz w:val="17"/>
              </w:rPr>
            </w:pPr>
            <w:r w:rsidRPr="006F78F4">
              <w:rPr>
                <w:sz w:val="17"/>
              </w:rPr>
              <w:t>365</w:t>
            </w:r>
          </w:p>
        </w:tc>
      </w:tr>
    </w:tbl>
    <w:p w:rsidR="008F12A7" w:rsidRPr="008F12A7" w:rsidRDefault="008F12A7" w:rsidP="008F12A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i/>
          <w:sz w:val="10"/>
          <w:vertAlign w:val="superscript"/>
        </w:rPr>
      </w:pPr>
    </w:p>
    <w:p w:rsidR="001E64B9" w:rsidRPr="009D1EA6" w:rsidRDefault="008F12A7" w:rsidP="008F12A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9D1EA6">
        <w:rPr>
          <w:vertAlign w:val="superscript"/>
        </w:rPr>
        <w:tab/>
      </w:r>
      <w:r w:rsidR="001E64B9" w:rsidRPr="009D1EA6">
        <w:rPr>
          <w:vertAlign w:val="superscript"/>
        </w:rPr>
        <w:t>1</w:t>
      </w:r>
      <w:r w:rsidRPr="009D1EA6">
        <w:t xml:space="preserve"> </w:t>
      </w:r>
      <w:r w:rsidRPr="009D1EA6">
        <w:tab/>
      </w:r>
      <w:r w:rsidR="001E64B9" w:rsidRPr="009D1EA6">
        <w:t>Шины радиальной конструкции</w:t>
      </w:r>
      <w:r w:rsidRPr="009D1EA6">
        <w:t xml:space="preserve"> обозначаются при помощи буквы «</w:t>
      </w:r>
      <w:r w:rsidR="001E64B9" w:rsidRPr="009D1EA6">
        <w:rPr>
          <w:lang w:val="en-GB"/>
        </w:rPr>
        <w:t>R</w:t>
      </w:r>
      <w:r w:rsidRPr="009D1EA6">
        <w:t>»</w:t>
      </w:r>
      <w:r w:rsidR="001E64B9" w:rsidRPr="009D1EA6">
        <w:t>, проставляемой</w:t>
      </w:r>
      <w:r w:rsidRPr="009D1EA6">
        <w:t xml:space="preserve"> вместо знака «</w:t>
      </w:r>
      <w:r w:rsidR="001E64B9" w:rsidRPr="009D1EA6">
        <w:t>−</w:t>
      </w:r>
      <w:r w:rsidRPr="009D1EA6">
        <w:t>»</w:t>
      </w:r>
      <w:r w:rsidR="001E64B9" w:rsidRPr="009D1EA6">
        <w:t xml:space="preserve"> (например, 24</w:t>
      </w:r>
      <w:r w:rsidR="001E64B9" w:rsidRPr="009D1EA6">
        <w:rPr>
          <w:lang w:val="en-GB"/>
        </w:rPr>
        <w:t>x</w:t>
      </w:r>
      <w:r w:rsidR="001E64B9" w:rsidRPr="009D1EA6">
        <w:t xml:space="preserve">7.50 </w:t>
      </w:r>
      <w:r w:rsidR="001E64B9" w:rsidRPr="009D1EA6">
        <w:rPr>
          <w:lang w:val="en-GB"/>
        </w:rPr>
        <w:t>R</w:t>
      </w:r>
      <w:r w:rsidR="001E64B9" w:rsidRPr="009D1EA6">
        <w:t xml:space="preserve"> 13</w:t>
      </w:r>
      <w:r w:rsidR="001E64B9" w:rsidRPr="009D1EA6">
        <w:rPr>
          <w:lang w:val="en-GB"/>
        </w:rPr>
        <w:t>LT</w:t>
      </w:r>
      <w:r w:rsidR="001E64B9" w:rsidRPr="009D1EA6">
        <w:t>).</w:t>
      </w:r>
    </w:p>
    <w:p w:rsidR="001E64B9" w:rsidRPr="009D1EA6" w:rsidRDefault="008F12A7" w:rsidP="008F12A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9D1EA6">
        <w:rPr>
          <w:vertAlign w:val="superscript"/>
        </w:rPr>
        <w:tab/>
      </w:r>
      <w:r w:rsidR="001E64B9" w:rsidRPr="009D1EA6">
        <w:rPr>
          <w:vertAlign w:val="superscript"/>
        </w:rPr>
        <w:t>2</w:t>
      </w:r>
      <w:r w:rsidRPr="009D1EA6">
        <w:tab/>
      </w:r>
      <w:r w:rsidRPr="009D1EA6">
        <w:tab/>
        <w:t>Коэффициент «</w:t>
      </w:r>
      <w:r w:rsidR="001E64B9" w:rsidRPr="009D1EA6">
        <w:rPr>
          <w:lang w:val="en-GB"/>
        </w:rPr>
        <w:t>b</w:t>
      </w:r>
      <w:r w:rsidRPr="009D1EA6">
        <w:t>»</w:t>
      </w:r>
      <w:r w:rsidR="001E64B9" w:rsidRPr="009D1EA6">
        <w:t xml:space="preserve"> для расчета </w:t>
      </w:r>
      <w:r w:rsidR="001E64B9" w:rsidRPr="009D1EA6">
        <w:rPr>
          <w:lang w:val="en-GB"/>
        </w:rPr>
        <w:t>D</w:t>
      </w:r>
      <w:r w:rsidR="001E64B9" w:rsidRPr="009D1EA6">
        <w:rPr>
          <w:vertAlign w:val="subscript"/>
          <w:lang w:val="en-GB"/>
        </w:rPr>
        <w:t>max</w:t>
      </w:r>
      <w:r w:rsidR="001E64B9" w:rsidRPr="009D1EA6">
        <w:t xml:space="preserve"> принимается равным 1,07.</w:t>
      </w:r>
    </w:p>
    <w:p w:rsidR="001E64B9" w:rsidRDefault="008F12A7" w:rsidP="008F12A7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</w:pPr>
      <w:r w:rsidRPr="009D1EA6">
        <w:rPr>
          <w:vertAlign w:val="superscript"/>
        </w:rPr>
        <w:tab/>
      </w:r>
      <w:r w:rsidR="001E64B9" w:rsidRPr="009D1EA6">
        <w:rPr>
          <w:vertAlign w:val="superscript"/>
        </w:rPr>
        <w:t>3</w:t>
      </w:r>
      <w:r w:rsidRPr="009D1EA6">
        <w:tab/>
      </w:r>
      <w:r w:rsidRPr="009D1EA6">
        <w:tab/>
      </w:r>
      <w:r w:rsidR="001E64B9" w:rsidRPr="009D1EA6">
        <w:t>Общая</w:t>
      </w:r>
      <w:r w:rsidR="001E64B9" w:rsidRPr="001E64B9">
        <w:t xml:space="preserve"> ширина профиля может превышать э</w:t>
      </w:r>
      <w:r>
        <w:t>то значение не более чем на 7%.»</w:t>
      </w:r>
      <w:r w:rsidR="001E64B9" w:rsidRPr="001E64B9">
        <w:t>.</w:t>
      </w:r>
    </w:p>
    <w:p w:rsidR="009D1EA6" w:rsidRPr="009D1EA6" w:rsidRDefault="009D1EA6" w:rsidP="009D1EA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240" w:lineRule="auto"/>
        <w:ind w:left="1548" w:right="1267" w:hanging="288"/>
        <w:rPr>
          <w:sz w:val="20"/>
        </w:rPr>
      </w:pPr>
      <w:r>
        <w:rPr>
          <w:noProof/>
          <w:w w:val="100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0DA0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1E64B9" w:rsidRPr="001E64B9" w:rsidRDefault="001E64B9" w:rsidP="001E64B9"/>
    <w:sectPr w:rsidR="001E64B9" w:rsidRPr="001E64B9" w:rsidSect="005E34A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B9" w:rsidRDefault="001E64B9" w:rsidP="008A1A7A">
      <w:pPr>
        <w:spacing w:line="240" w:lineRule="auto"/>
      </w:pPr>
      <w:r>
        <w:separator/>
      </w:r>
    </w:p>
  </w:endnote>
  <w:endnote w:type="continuationSeparator" w:id="0">
    <w:p w:rsidR="001E64B9" w:rsidRDefault="001E64B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E64B9" w:rsidTr="005E34A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E64B9" w:rsidRPr="005E34A8" w:rsidRDefault="001E64B9" w:rsidP="005E34A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582B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5582B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E64B9" w:rsidRPr="005E34A8" w:rsidRDefault="001E64B9" w:rsidP="005E34A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42D4">
            <w:rPr>
              <w:b w:val="0"/>
              <w:color w:val="000000"/>
              <w:sz w:val="14"/>
            </w:rPr>
            <w:t>GE.16-00598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E64B9" w:rsidRPr="005E34A8" w:rsidRDefault="001E64B9" w:rsidP="005E3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E64B9" w:rsidTr="005E34A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E64B9" w:rsidRPr="005E34A8" w:rsidRDefault="001E64B9" w:rsidP="005E34A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342D4">
            <w:rPr>
              <w:b w:val="0"/>
              <w:color w:val="000000"/>
              <w:sz w:val="14"/>
            </w:rPr>
            <w:t>GE.16-00598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E64B9" w:rsidRPr="005E34A8" w:rsidRDefault="001E64B9" w:rsidP="005E34A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582B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25582B">
              <w:rPr>
                <w:noProof/>
              </w:rPr>
              <w:t>4</w:t>
            </w:r>
          </w:fldSimple>
        </w:p>
      </w:tc>
    </w:tr>
  </w:tbl>
  <w:p w:rsidR="001E64B9" w:rsidRPr="005E34A8" w:rsidRDefault="001E64B9" w:rsidP="005E3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E64B9" w:rsidTr="005E34A8">
      <w:tc>
        <w:tcPr>
          <w:tcW w:w="3873" w:type="dxa"/>
        </w:tcPr>
        <w:p w:rsidR="001E64B9" w:rsidRDefault="001E64B9" w:rsidP="005E34A8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33D1C71A" wp14:editId="11CFF755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/ECE/324/Rev.1/Add.53/Rev.3/Amend.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/ECE/324/Rev.1/Add.53/Rev.3/Amend.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GE.16-00598 (R)</w:t>
          </w:r>
          <w:r>
            <w:rPr>
              <w:color w:val="010000"/>
            </w:rPr>
            <w:t xml:space="preserve">    1</w:t>
          </w:r>
          <w:r>
            <w:rPr>
              <w:color w:val="010000"/>
              <w:lang w:val="en-US"/>
            </w:rPr>
            <w:t>2</w:t>
          </w:r>
          <w:r>
            <w:rPr>
              <w:color w:val="010000"/>
            </w:rPr>
            <w:t>0216    160216</w:t>
          </w:r>
        </w:p>
        <w:p w:rsidR="001E64B9" w:rsidRPr="005E34A8" w:rsidRDefault="001E64B9" w:rsidP="005E34A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*1600598*</w:t>
          </w:r>
        </w:p>
      </w:tc>
      <w:tc>
        <w:tcPr>
          <w:tcW w:w="5127" w:type="dxa"/>
        </w:tcPr>
        <w:p w:rsidR="001E64B9" w:rsidRDefault="001E64B9" w:rsidP="005E34A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725024E8" wp14:editId="07A4DEDB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64B9" w:rsidRPr="005E34A8" w:rsidRDefault="001E64B9" w:rsidP="005E34A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B9" w:rsidRPr="00731130" w:rsidRDefault="00731130" w:rsidP="00731130">
      <w:pPr>
        <w:pStyle w:val="Footer"/>
        <w:spacing w:after="80"/>
        <w:ind w:left="792"/>
        <w:rPr>
          <w:sz w:val="16"/>
        </w:rPr>
      </w:pPr>
      <w:r w:rsidRPr="00731130">
        <w:rPr>
          <w:sz w:val="16"/>
        </w:rPr>
        <w:t>__________________</w:t>
      </w:r>
    </w:p>
  </w:footnote>
  <w:footnote w:type="continuationSeparator" w:id="0">
    <w:p w:rsidR="001E64B9" w:rsidRPr="00731130" w:rsidRDefault="00731130" w:rsidP="00731130">
      <w:pPr>
        <w:pStyle w:val="Footer"/>
        <w:spacing w:after="80"/>
        <w:ind w:left="792"/>
        <w:rPr>
          <w:sz w:val="16"/>
        </w:rPr>
      </w:pPr>
      <w:r w:rsidRPr="00731130">
        <w:rPr>
          <w:sz w:val="16"/>
        </w:rPr>
        <w:t>__________________</w:t>
      </w:r>
    </w:p>
  </w:footnote>
  <w:footnote w:id="1">
    <w:p w:rsidR="001E64B9" w:rsidRPr="00071FDE" w:rsidRDefault="001E64B9" w:rsidP="0073113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>
        <w:tab/>
      </w:r>
      <w:r w:rsidRPr="00731130">
        <w:rPr>
          <w:rStyle w:val="FootnoteReference"/>
          <w:szCs w:val="17"/>
          <w:vertAlign w:val="baseline"/>
        </w:rPr>
        <w:t>*</w:t>
      </w:r>
      <w:r w:rsidRPr="00071FDE"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t>анспортных средств, совершено в</w:t>
      </w:r>
      <w:r>
        <w:rPr>
          <w:lang w:val="en-US"/>
        </w:rPr>
        <w:t> </w:t>
      </w:r>
      <w:r w:rsidRPr="00071FDE"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E64B9" w:rsidRPr="00AC15C7" w:rsidTr="005E34A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E64B9" w:rsidRPr="003771CF" w:rsidRDefault="001E64B9" w:rsidP="005E34A8">
          <w:pPr>
            <w:pStyle w:val="Header"/>
            <w:spacing w:after="80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771C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42D4">
            <w:rPr>
              <w:b/>
              <w:lang w:val="en-US"/>
            </w:rPr>
            <w:t>E/ECE/324/Rev.1/Add.53/Rev.3/Amend.2</w:t>
          </w:r>
          <w:r>
            <w:rPr>
              <w:b/>
            </w:rPr>
            <w:fldChar w:fldCharType="end"/>
          </w:r>
          <w:r w:rsidRPr="003771C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3771C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342D4">
            <w:rPr>
              <w:b/>
              <w:lang w:val="en-US"/>
            </w:rPr>
            <w:t>E/ECE/TRANS/505/Rev.1/Add.53/Rev.3/Amend.2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E64B9" w:rsidRPr="003771CF" w:rsidRDefault="001E64B9" w:rsidP="005E34A8">
          <w:pPr>
            <w:pStyle w:val="Header"/>
            <w:rPr>
              <w:lang w:val="en-US"/>
            </w:rPr>
          </w:pPr>
        </w:p>
      </w:tc>
    </w:tr>
  </w:tbl>
  <w:p w:rsidR="001E64B9" w:rsidRPr="003771CF" w:rsidRDefault="001E64B9" w:rsidP="005E34A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E64B9" w:rsidRPr="00AC15C7" w:rsidTr="005E34A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E64B9" w:rsidRDefault="001E64B9" w:rsidP="005E34A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E64B9" w:rsidRPr="003771CF" w:rsidRDefault="001E64B9" w:rsidP="005E34A8">
          <w:pPr>
            <w:pStyle w:val="Header"/>
            <w:spacing w:after="80"/>
            <w:jc w:val="right"/>
            <w:rPr>
              <w:b/>
              <w:lang w:val="en-US"/>
            </w:rPr>
          </w:pPr>
          <w:r>
            <w:rPr>
              <w:b/>
            </w:rPr>
            <w:fldChar w:fldCharType="begin"/>
          </w:r>
          <w:r w:rsidRPr="003771CF">
            <w:rPr>
              <w:b/>
              <w:lang w:val="en-US"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342D4">
            <w:rPr>
              <w:b/>
              <w:lang w:val="en-US"/>
            </w:rPr>
            <w:t>E/ECE/324/Rev.1/Add.53/Rev.3/Amend.2</w:t>
          </w:r>
          <w:r>
            <w:rPr>
              <w:b/>
            </w:rPr>
            <w:fldChar w:fldCharType="end"/>
          </w:r>
          <w:r w:rsidRPr="003771CF">
            <w:rPr>
              <w:b/>
              <w:lang w:val="en-US"/>
            </w:rPr>
            <w:br/>
          </w:r>
          <w:r>
            <w:rPr>
              <w:b/>
            </w:rPr>
            <w:fldChar w:fldCharType="begin"/>
          </w:r>
          <w:r w:rsidRPr="003771CF">
            <w:rPr>
              <w:b/>
              <w:lang w:val="en-US"/>
            </w:rPr>
            <w:instrText xml:space="preserve"> DOCVARIABLE "sss2" \* MERGEFORMAT </w:instrText>
          </w:r>
          <w:r>
            <w:rPr>
              <w:b/>
            </w:rPr>
            <w:fldChar w:fldCharType="separate"/>
          </w:r>
          <w:r w:rsidR="006342D4">
            <w:rPr>
              <w:b/>
              <w:lang w:val="en-US"/>
            </w:rPr>
            <w:t>E/ECE/TRANS/505/Rev.1/Add.53/Rev.3/Amend.2</w:t>
          </w:r>
          <w:r>
            <w:rPr>
              <w:b/>
            </w:rPr>
            <w:fldChar w:fldCharType="end"/>
          </w:r>
        </w:p>
      </w:tc>
    </w:tr>
  </w:tbl>
  <w:p w:rsidR="001E64B9" w:rsidRPr="003771CF" w:rsidRDefault="001E64B9" w:rsidP="005E34A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5227"/>
      <w:gridCol w:w="245"/>
      <w:gridCol w:w="3284"/>
    </w:tblGrid>
    <w:tr w:rsidR="001E64B9" w:rsidRPr="00AC15C7" w:rsidTr="00C267C7">
      <w:trPr>
        <w:trHeight w:hRule="exact" w:val="864"/>
      </w:trPr>
      <w:tc>
        <w:tcPr>
          <w:tcW w:w="100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E64B9" w:rsidRPr="003771CF" w:rsidRDefault="001E64B9" w:rsidP="005E34A8">
          <w:pPr>
            <w:pStyle w:val="Header"/>
            <w:spacing w:after="20"/>
            <w:jc w:val="right"/>
            <w:rPr>
              <w:sz w:val="20"/>
              <w:lang w:val="en-US"/>
            </w:rPr>
          </w:pPr>
          <w:r w:rsidRPr="003771CF">
            <w:rPr>
              <w:sz w:val="40"/>
              <w:lang w:val="en-US"/>
            </w:rPr>
            <w:t>E</w:t>
          </w:r>
          <w:r w:rsidRPr="003771CF">
            <w:rPr>
              <w:sz w:val="20"/>
              <w:lang w:val="en-US"/>
            </w:rPr>
            <w:t>/ECE/324/Rev.1/Add.53/Rev.3/Amend.2–</w:t>
          </w:r>
          <w:r w:rsidRPr="003771CF">
            <w:rPr>
              <w:sz w:val="40"/>
              <w:lang w:val="en-US"/>
            </w:rPr>
            <w:t>E</w:t>
          </w:r>
          <w:r w:rsidRPr="003771CF">
            <w:rPr>
              <w:sz w:val="20"/>
              <w:lang w:val="en-US"/>
            </w:rPr>
            <w:t>/ECE/TRANS/505/Rev.1/Add.53/Rev.3/Amend.2</w:t>
          </w:r>
        </w:p>
      </w:tc>
    </w:tr>
    <w:tr w:rsidR="001E64B9" w:rsidRPr="005E34A8" w:rsidTr="003771C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64B9" w:rsidRPr="003771CF" w:rsidRDefault="001E64B9" w:rsidP="005E34A8">
          <w:pPr>
            <w:pStyle w:val="Header"/>
            <w:spacing w:before="120"/>
            <w:jc w:val="center"/>
            <w:rPr>
              <w:lang w:val="en-US"/>
            </w:rPr>
          </w:pPr>
        </w:p>
      </w:tc>
      <w:tc>
        <w:tcPr>
          <w:tcW w:w="522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64B9" w:rsidRPr="003771CF" w:rsidRDefault="001E64B9" w:rsidP="003771CF">
          <w:pPr>
            <w:pStyle w:val="XLarge"/>
            <w:spacing w:before="109" w:line="330" w:lineRule="exact"/>
            <w:rPr>
              <w:sz w:val="34"/>
              <w:lang w:val="en-US"/>
            </w:rPr>
          </w:pPr>
          <w:r w:rsidRPr="003771CF">
            <w:rPr>
              <w:sz w:val="34"/>
              <w:lang w:val="en-US"/>
            </w:rPr>
            <w:br/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64B9" w:rsidRPr="003771CF" w:rsidRDefault="001E64B9" w:rsidP="005E34A8">
          <w:pPr>
            <w:pStyle w:val="Header"/>
            <w:spacing w:before="109"/>
            <w:rPr>
              <w:lang w:val="en-US"/>
            </w:rPr>
          </w:pPr>
        </w:p>
      </w:tc>
      <w:tc>
        <w:tcPr>
          <w:tcW w:w="3284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E64B9" w:rsidRDefault="001E64B9" w:rsidP="005E34A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1E64B9" w:rsidRPr="00AC15C7" w:rsidRDefault="001E64B9" w:rsidP="005E34A8">
          <w:pPr>
            <w:pStyle w:val="Publication"/>
            <w:spacing w:before="120"/>
            <w:rPr>
              <w:color w:val="000000"/>
              <w:lang w:val="en-US"/>
            </w:rPr>
          </w:pPr>
        </w:p>
        <w:p w:rsidR="00555350" w:rsidRPr="00AC15C7" w:rsidRDefault="00555350" w:rsidP="00555350">
          <w:pPr>
            <w:rPr>
              <w:lang w:val="en-US"/>
            </w:rPr>
          </w:pPr>
        </w:p>
        <w:p w:rsidR="001E64B9" w:rsidRDefault="001E64B9" w:rsidP="005E34A8">
          <w:pPr>
            <w:pStyle w:val="Publication"/>
            <w:spacing w:before="120"/>
            <w:rPr>
              <w:color w:val="000000"/>
            </w:rPr>
          </w:pPr>
          <w:r>
            <w:rPr>
              <w:color w:val="000000"/>
            </w:rPr>
            <w:t>5 February 2016</w:t>
          </w:r>
        </w:p>
        <w:p w:rsidR="001E64B9" w:rsidRPr="005E34A8" w:rsidRDefault="001E64B9" w:rsidP="005E34A8"/>
      </w:tc>
    </w:tr>
  </w:tbl>
  <w:p w:rsidR="001E64B9" w:rsidRPr="005E34A8" w:rsidRDefault="001E64B9" w:rsidP="005E34A8">
    <w:pPr>
      <w:pStyle w:val="Header"/>
      <w:spacing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600598*"/>
    <w:docVar w:name="CreationDt" w:val="2/16/2016 9:57: AM"/>
    <w:docVar w:name="DocCategory" w:val="Doc"/>
    <w:docVar w:name="DocType" w:val="Final"/>
    <w:docVar w:name="DutyStation" w:val="Geneva"/>
    <w:docVar w:name="FooterJN" w:val="GE.16-00598"/>
    <w:docVar w:name="jobn" w:val="GE.16-00598 (R)"/>
    <w:docVar w:name="jobnDT" w:val="GE.16-00598 (R)   160216"/>
    <w:docVar w:name="jobnDTDT" w:val="GE.16-00598 (R)   160216   160216"/>
    <w:docVar w:name="JobNo" w:val="GE.1600598R"/>
    <w:docVar w:name="JobNo2" w:val="1601901R"/>
    <w:docVar w:name="LocalDrive" w:val="0"/>
    <w:docVar w:name="OandT" w:val="ES"/>
    <w:docVar w:name="PaperSize" w:val="A4"/>
    <w:docVar w:name="sss1" w:val="E/ECE/324/Rev.1/Add.53/Rev.3/Amend.2"/>
    <w:docVar w:name="sss2" w:val="E/ECE/TRANS/505/Rev.1/Add.53/Rev.3/Amend.2"/>
    <w:docVar w:name="Symbol1" w:val="E/ECE/324/Rev.1/Add.53/Rev.3/Amend.2"/>
    <w:docVar w:name="Symbol2" w:val="E/ECE/TRANS/505/Rev.1/Add.53/Rev.3/Amend.2"/>
  </w:docVars>
  <w:rsids>
    <w:rsidRoot w:val="00925439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020D"/>
    <w:rsid w:val="00041A49"/>
    <w:rsid w:val="0004428B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A58E3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984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03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1775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45CB"/>
    <w:rsid w:val="001E61AD"/>
    <w:rsid w:val="001E639C"/>
    <w:rsid w:val="001E64B9"/>
    <w:rsid w:val="001F1B08"/>
    <w:rsid w:val="001F4353"/>
    <w:rsid w:val="001F639D"/>
    <w:rsid w:val="00205CBD"/>
    <w:rsid w:val="00206603"/>
    <w:rsid w:val="002078A2"/>
    <w:rsid w:val="002102DE"/>
    <w:rsid w:val="00211A7E"/>
    <w:rsid w:val="00215955"/>
    <w:rsid w:val="00217A24"/>
    <w:rsid w:val="00223C57"/>
    <w:rsid w:val="00227D15"/>
    <w:rsid w:val="00242477"/>
    <w:rsid w:val="00244051"/>
    <w:rsid w:val="002469E1"/>
    <w:rsid w:val="002524D1"/>
    <w:rsid w:val="002535D8"/>
    <w:rsid w:val="00254046"/>
    <w:rsid w:val="0025582B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771CF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CDF"/>
    <w:rsid w:val="00460D23"/>
    <w:rsid w:val="004645DD"/>
    <w:rsid w:val="0046710A"/>
    <w:rsid w:val="0047759D"/>
    <w:rsid w:val="00487893"/>
    <w:rsid w:val="00494F0E"/>
    <w:rsid w:val="0049612D"/>
    <w:rsid w:val="004964B8"/>
    <w:rsid w:val="004A04A6"/>
    <w:rsid w:val="004A21EE"/>
    <w:rsid w:val="004A36EE"/>
    <w:rsid w:val="004A5D8D"/>
    <w:rsid w:val="004A7499"/>
    <w:rsid w:val="004A796C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5D39"/>
    <w:rsid w:val="004D6276"/>
    <w:rsid w:val="004D656E"/>
    <w:rsid w:val="004D7B0A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5350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43"/>
    <w:rsid w:val="00595A74"/>
    <w:rsid w:val="005A002C"/>
    <w:rsid w:val="005A1D01"/>
    <w:rsid w:val="005A5601"/>
    <w:rsid w:val="005A62A9"/>
    <w:rsid w:val="005A637F"/>
    <w:rsid w:val="005A7964"/>
    <w:rsid w:val="005B01FC"/>
    <w:rsid w:val="005B064E"/>
    <w:rsid w:val="005B0686"/>
    <w:rsid w:val="005B499C"/>
    <w:rsid w:val="005B7528"/>
    <w:rsid w:val="005C0440"/>
    <w:rsid w:val="005D38B6"/>
    <w:rsid w:val="005D7642"/>
    <w:rsid w:val="005E0A46"/>
    <w:rsid w:val="005E34A8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2D4"/>
    <w:rsid w:val="0063491E"/>
    <w:rsid w:val="00634A27"/>
    <w:rsid w:val="00634BC5"/>
    <w:rsid w:val="00635AF8"/>
    <w:rsid w:val="006409EF"/>
    <w:rsid w:val="00643CB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6F78F4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26F7D"/>
    <w:rsid w:val="00730859"/>
    <w:rsid w:val="00731130"/>
    <w:rsid w:val="00731830"/>
    <w:rsid w:val="0073348A"/>
    <w:rsid w:val="00736A19"/>
    <w:rsid w:val="00743C8D"/>
    <w:rsid w:val="00745258"/>
    <w:rsid w:val="00754712"/>
    <w:rsid w:val="00763C4A"/>
    <w:rsid w:val="00767AED"/>
    <w:rsid w:val="007732BE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5F48"/>
    <w:rsid w:val="00796EC3"/>
    <w:rsid w:val="007A0441"/>
    <w:rsid w:val="007A072C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5C5D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4DB2"/>
    <w:rsid w:val="00875ED9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37BE"/>
    <w:rsid w:val="008E7A0A"/>
    <w:rsid w:val="008F12A7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543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A17"/>
    <w:rsid w:val="00984EE4"/>
    <w:rsid w:val="00990168"/>
    <w:rsid w:val="0099354F"/>
    <w:rsid w:val="00996CBB"/>
    <w:rsid w:val="009A074F"/>
    <w:rsid w:val="009A3DB2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589E"/>
    <w:rsid w:val="009C6A25"/>
    <w:rsid w:val="009D1EA6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05DE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15C7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4557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994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267C7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2F27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66EF"/>
    <w:rsid w:val="00E079A3"/>
    <w:rsid w:val="00E11718"/>
    <w:rsid w:val="00E12674"/>
    <w:rsid w:val="00E132AC"/>
    <w:rsid w:val="00E15CCC"/>
    <w:rsid w:val="00E15D7D"/>
    <w:rsid w:val="00E17234"/>
    <w:rsid w:val="00E23ABA"/>
    <w:rsid w:val="00E24428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2CA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1E90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C8A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71197A8-4BC4-4D9B-8087-7F49E682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1E45CB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TitleH2">
    <w:name w:val="Title_H2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CH">
    <w:name w:val="Title_H_CH"/>
    <w:basedOn w:val="HCh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H1">
    <w:name w:val="Title_H1"/>
    <w:basedOn w:val="H1"/>
    <w:next w:val="SingleTxt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FootnoteText">
    <w:name w:val="footnote text"/>
    <w:aliases w:val="5_GR,5_G,PP"/>
    <w:basedOn w:val="Normal"/>
    <w:link w:val="FootnoteTextChar"/>
    <w:unhideWhenUsed/>
    <w:qFormat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paragraph" w:customStyle="1" w:styleId="AgendaItemNormal">
    <w:name w:val="Agenda_Item_Normal"/>
    <w:next w:val="Normal"/>
    <w:qFormat/>
    <w:rsid w:val="002469E1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AgendaTitleH2">
    <w:name w:val="Agenda_Title_H2"/>
    <w:basedOn w:val="TitleH1"/>
    <w:next w:val="Normal"/>
    <w:qFormat/>
    <w:rsid w:val="002469E1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character" w:styleId="CommentReference">
    <w:name w:val="annotation reference"/>
    <w:basedOn w:val="DefaultParagraphFont"/>
    <w:uiPriority w:val="1"/>
    <w:semiHidden/>
    <w:unhideWhenUsed/>
    <w:rsid w:val="005E3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4A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4A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4A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qFormat/>
    <w:rsid w:val="00C267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C267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C267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C267C7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character" w:customStyle="1" w:styleId="hps">
    <w:name w:val="hps"/>
    <w:rsid w:val="00C267C7"/>
  </w:style>
  <w:style w:type="paragraph" w:styleId="BalloonText">
    <w:name w:val="Balloon Text"/>
    <w:basedOn w:val="Normal"/>
    <w:link w:val="BalloonTextChar"/>
    <w:uiPriority w:val="99"/>
    <w:semiHidden/>
    <w:unhideWhenUsed/>
    <w:rsid w:val="0025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2B"/>
    <w:rPr>
      <w:rFonts w:ascii="Segoe UI" w:hAnsi="Segoe UI" w:cs="Segoe UI"/>
      <w:spacing w:val="4"/>
      <w:w w:val="103"/>
      <w:kern w:val="14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019A-1941-41D3-A929-8C66B3FB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Салынская Екатерина</dc:creator>
  <cp:lastModifiedBy>Lucille Caillot</cp:lastModifiedBy>
  <cp:revision>2</cp:revision>
  <cp:lastPrinted>2016-02-16T10:18:00Z</cp:lastPrinted>
  <dcterms:created xsi:type="dcterms:W3CDTF">2016-03-04T09:52:00Z</dcterms:created>
  <dcterms:modified xsi:type="dcterms:W3CDTF">2016-03-04T09:52:00Z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1600598R</vt:lpwstr>
  </property>
  <property fmtid="{D5CDD505-2E9C-101B-9397-08002B2CF9AE}" pid="3" name="ODSRefJobNo">
    <vt:lpwstr>1601901R</vt:lpwstr>
  </property>
  <property fmtid="{D5CDD505-2E9C-101B-9397-08002B2CF9AE}" pid="4" name="Symbol1">
    <vt:lpwstr>E/ECE/324/Rev.1/Add.53/Rev.3/Amend.2</vt:lpwstr>
  </property>
  <property fmtid="{D5CDD505-2E9C-101B-9397-08002B2CF9AE}" pid="5" name="Symbol2">
    <vt:lpwstr>E/ECE/TRANS/505/Rev.1/Add.53/Rev.3/Amend.2</vt:lpwstr>
  </property>
  <property fmtid="{D5CDD505-2E9C-101B-9397-08002B2CF9AE}" pid="6" name="Translator">
    <vt:lpwstr/>
  </property>
  <property fmtid="{D5CDD505-2E9C-101B-9397-08002B2CF9AE}" pid="7" name="Operator">
    <vt:lpwstr>ES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Publication Date">
    <vt:lpwstr>5 February 2016</vt:lpwstr>
  </property>
  <property fmtid="{D5CDD505-2E9C-101B-9397-08002B2CF9AE}" pid="11" name="Original">
    <vt:lpwstr/>
  </property>
  <property fmtid="{D5CDD505-2E9C-101B-9397-08002B2CF9AE}" pid="12" name="Release Date">
    <vt:lpwstr>160216</vt:lpwstr>
  </property>
</Properties>
</file>