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B2" w:rsidRPr="00A833CC" w:rsidRDefault="00A26FB2" w:rsidP="00A26FB2">
      <w:pPr>
        <w:spacing w:line="60" w:lineRule="exact"/>
        <w:rPr>
          <w:color w:val="010000"/>
          <w:sz w:val="6"/>
        </w:rPr>
        <w:sectPr w:rsidR="00A26FB2" w:rsidRPr="00A833CC" w:rsidSect="00A26F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A833CC" w:rsidRPr="00A833CC" w:rsidRDefault="00A833CC" w:rsidP="00A833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ind w:left="1267" w:right="1267" w:hanging="1267"/>
      </w:pPr>
      <w:r w:rsidRPr="00A833CC">
        <w:lastRenderedPageBreak/>
        <w:tab/>
      </w:r>
      <w:r w:rsidRPr="00A833CC">
        <w:tab/>
        <w:t>Соглашение</w:t>
      </w:r>
    </w:p>
    <w:p w:rsidR="00A833CC" w:rsidRPr="00A833CC" w:rsidRDefault="00A833CC" w:rsidP="00A833CC">
      <w:pPr>
        <w:pStyle w:val="SingleTxt"/>
        <w:spacing w:after="0" w:line="120" w:lineRule="exact"/>
        <w:rPr>
          <w:b/>
          <w:sz w:val="10"/>
        </w:rPr>
      </w:pPr>
    </w:p>
    <w:p w:rsidR="00A833CC" w:rsidRPr="00A833CC" w:rsidRDefault="00A833CC" w:rsidP="00A833CC">
      <w:pPr>
        <w:pStyle w:val="SingleTxt"/>
        <w:spacing w:after="0" w:line="120" w:lineRule="exact"/>
        <w:rPr>
          <w:b/>
          <w:sz w:val="10"/>
        </w:rPr>
      </w:pPr>
    </w:p>
    <w:p w:rsidR="00A833CC" w:rsidRPr="00A833CC" w:rsidRDefault="00A833CC" w:rsidP="00A833CC">
      <w:pPr>
        <w:pStyle w:val="SingleTxt"/>
        <w:spacing w:after="0" w:line="120" w:lineRule="exact"/>
        <w:rPr>
          <w:b/>
          <w:sz w:val="10"/>
        </w:rPr>
      </w:pPr>
    </w:p>
    <w:p w:rsidR="00A833CC" w:rsidRPr="00A833CC" w:rsidRDefault="00A833CC" w:rsidP="00A833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u w:val="single"/>
        </w:rPr>
      </w:pPr>
      <w:r w:rsidRPr="00A833CC">
        <w:tab/>
      </w:r>
      <w:r w:rsidRPr="00A833CC">
        <w:tab/>
        <w:t>О принятии единообразных технических предписаний для</w:t>
      </w:r>
      <w:r>
        <w:rPr>
          <w:lang w:val="en-US"/>
        </w:rPr>
        <w:t> </w:t>
      </w:r>
      <w:r w:rsidRPr="00A833CC">
        <w:t>колесных транспортных средств, предметов оборудования и</w:t>
      </w:r>
      <w:r>
        <w:rPr>
          <w:lang w:val="en-US"/>
        </w:rPr>
        <w:t> </w:t>
      </w:r>
      <w:r w:rsidRPr="00A833CC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A833CC">
        <w:rPr>
          <w:b w:val="0"/>
          <w:sz w:val="20"/>
          <w:szCs w:val="20"/>
        </w:rPr>
        <w:footnoteReference w:customMarkFollows="1" w:id="1"/>
        <w:t>*</w:t>
      </w:r>
    </w:p>
    <w:p w:rsidR="00A833CC" w:rsidRPr="00A833CC" w:rsidRDefault="00A833CC" w:rsidP="00A833CC">
      <w:pPr>
        <w:pStyle w:val="SingleTxt"/>
        <w:spacing w:after="0" w:line="120" w:lineRule="exact"/>
        <w:rPr>
          <w:sz w:val="10"/>
        </w:rPr>
      </w:pPr>
    </w:p>
    <w:p w:rsidR="00A833CC" w:rsidRPr="00A833CC" w:rsidRDefault="00A833CC" w:rsidP="00A833CC">
      <w:pPr>
        <w:pStyle w:val="SingleTxt"/>
        <w:spacing w:after="0" w:line="120" w:lineRule="exact"/>
        <w:rPr>
          <w:sz w:val="10"/>
        </w:rPr>
      </w:pPr>
    </w:p>
    <w:p w:rsidR="00A833CC" w:rsidRPr="00A833CC" w:rsidRDefault="00A833CC" w:rsidP="00A833CC">
      <w:pPr>
        <w:pStyle w:val="SingleTxt"/>
      </w:pPr>
      <w:r w:rsidRPr="00A833CC">
        <w:t>(Пересмотр 2, включающий поправки, вступившие в силу 16 октября 1995 года)</w:t>
      </w:r>
    </w:p>
    <w:p w:rsidR="00A833CC" w:rsidRPr="005F6DFA" w:rsidRDefault="00A833CC" w:rsidP="00A833CC">
      <w:pPr>
        <w:pStyle w:val="SingleTxt"/>
        <w:jc w:val="center"/>
        <w:rPr>
          <w:u w:val="single"/>
        </w:rPr>
      </w:pPr>
      <w:r w:rsidRPr="005F6DFA">
        <w:rPr>
          <w:u w:val="single"/>
        </w:rPr>
        <w:tab/>
      </w:r>
      <w:r w:rsidRPr="005F6DFA">
        <w:rPr>
          <w:u w:val="single"/>
        </w:rPr>
        <w:tab/>
      </w:r>
      <w:r w:rsidRPr="005F6DFA">
        <w:rPr>
          <w:u w:val="single"/>
        </w:rPr>
        <w:tab/>
      </w:r>
    </w:p>
    <w:p w:rsidR="00A833CC" w:rsidRPr="00A833CC" w:rsidRDefault="00A833CC" w:rsidP="00A833CC">
      <w:pPr>
        <w:pStyle w:val="SingleTxt"/>
        <w:spacing w:after="0" w:line="120" w:lineRule="exact"/>
        <w:rPr>
          <w:b/>
          <w:sz w:val="10"/>
        </w:rPr>
      </w:pPr>
    </w:p>
    <w:p w:rsidR="00A833CC" w:rsidRPr="00A833CC" w:rsidRDefault="00A833CC" w:rsidP="00A833CC">
      <w:pPr>
        <w:pStyle w:val="SingleTxt"/>
        <w:spacing w:after="0" w:line="120" w:lineRule="exact"/>
        <w:rPr>
          <w:b/>
          <w:sz w:val="10"/>
        </w:rPr>
      </w:pPr>
    </w:p>
    <w:p w:rsidR="00A833CC" w:rsidRPr="00A833CC" w:rsidRDefault="00A833CC" w:rsidP="00A833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33CC">
        <w:tab/>
      </w:r>
      <w:r w:rsidRPr="00A833CC">
        <w:tab/>
        <w:t>Добавление 8: Правила № 9</w:t>
      </w:r>
    </w:p>
    <w:p w:rsidR="00A833CC" w:rsidRPr="00A833CC" w:rsidRDefault="00A833CC" w:rsidP="00A833CC">
      <w:pPr>
        <w:pStyle w:val="SingleTxt"/>
        <w:spacing w:after="0" w:line="120" w:lineRule="exact"/>
        <w:rPr>
          <w:b/>
          <w:sz w:val="10"/>
        </w:rPr>
      </w:pPr>
    </w:p>
    <w:p w:rsidR="00A833CC" w:rsidRPr="00A833CC" w:rsidRDefault="00A833CC" w:rsidP="00A833CC">
      <w:pPr>
        <w:pStyle w:val="SingleTxt"/>
        <w:spacing w:after="0" w:line="120" w:lineRule="exact"/>
        <w:rPr>
          <w:b/>
          <w:sz w:val="10"/>
        </w:rPr>
      </w:pPr>
    </w:p>
    <w:p w:rsidR="00A833CC" w:rsidRPr="00A833CC" w:rsidRDefault="00A833CC" w:rsidP="00A833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33CC">
        <w:tab/>
      </w:r>
      <w:r w:rsidRPr="00A833CC">
        <w:tab/>
        <w:t>Пересмотр 3 - Поправка 1</w:t>
      </w:r>
    </w:p>
    <w:p w:rsidR="00A833CC" w:rsidRPr="00A833CC" w:rsidRDefault="00A833CC" w:rsidP="00A833CC">
      <w:pPr>
        <w:pStyle w:val="SingleTxt"/>
        <w:spacing w:after="0" w:line="120" w:lineRule="exact"/>
        <w:rPr>
          <w:sz w:val="10"/>
        </w:rPr>
      </w:pPr>
    </w:p>
    <w:p w:rsidR="00A833CC" w:rsidRPr="00A833CC" w:rsidRDefault="00A833CC" w:rsidP="00A833CC">
      <w:pPr>
        <w:pStyle w:val="SingleTxt"/>
        <w:spacing w:after="0" w:line="120" w:lineRule="exact"/>
        <w:rPr>
          <w:sz w:val="10"/>
        </w:rPr>
      </w:pPr>
    </w:p>
    <w:p w:rsidR="00A833CC" w:rsidRPr="00A833CC" w:rsidRDefault="00A833CC" w:rsidP="00A833CC">
      <w:pPr>
        <w:pStyle w:val="SingleTxt"/>
      </w:pPr>
      <w:r w:rsidRPr="00A833CC">
        <w:t xml:space="preserve">Дополнение 1 к поправкам серии 07 − Дата вступления в силу: 20 января </w:t>
      </w:r>
      <w:r w:rsidRPr="00A833CC">
        <w:br/>
        <w:t>2016 года</w:t>
      </w:r>
    </w:p>
    <w:p w:rsidR="00A833CC" w:rsidRPr="00A833CC" w:rsidRDefault="00A833CC" w:rsidP="00A833CC">
      <w:pPr>
        <w:pStyle w:val="SingleTxt"/>
        <w:spacing w:after="0" w:line="120" w:lineRule="exact"/>
        <w:rPr>
          <w:b/>
          <w:sz w:val="10"/>
        </w:rPr>
      </w:pPr>
    </w:p>
    <w:p w:rsidR="00A833CC" w:rsidRPr="00A833CC" w:rsidRDefault="00A833CC" w:rsidP="00A833CC">
      <w:pPr>
        <w:pStyle w:val="SingleTxt"/>
        <w:spacing w:after="0" w:line="120" w:lineRule="exact"/>
        <w:rPr>
          <w:b/>
          <w:sz w:val="10"/>
        </w:rPr>
      </w:pPr>
    </w:p>
    <w:p w:rsidR="00A833CC" w:rsidRPr="00A833CC" w:rsidRDefault="00A833CC" w:rsidP="00A833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833CC">
        <w:tab/>
      </w:r>
      <w:r w:rsidRPr="00A833CC">
        <w:tab/>
        <w:t xml:space="preserve">Единообразные предписания, касающиеся официального утверждения транспортных средств категорий </w:t>
      </w:r>
      <w:r w:rsidRPr="00A833CC">
        <w:rPr>
          <w:lang w:val="en-US"/>
        </w:rPr>
        <w:t>L</w:t>
      </w:r>
      <w:r w:rsidRPr="00A833CC">
        <w:rPr>
          <w:vertAlign w:val="subscript"/>
        </w:rPr>
        <w:t>2</w:t>
      </w:r>
      <w:r w:rsidRPr="00A833CC">
        <w:t xml:space="preserve">, </w:t>
      </w:r>
      <w:r w:rsidRPr="00A833CC">
        <w:rPr>
          <w:lang w:val="en-US"/>
        </w:rPr>
        <w:t>L</w:t>
      </w:r>
      <w:r w:rsidRPr="00A833CC">
        <w:rPr>
          <w:vertAlign w:val="subscript"/>
        </w:rPr>
        <w:t>4</w:t>
      </w:r>
      <w:r w:rsidRPr="00A833CC">
        <w:t xml:space="preserve"> и </w:t>
      </w:r>
      <w:r w:rsidRPr="00A833CC">
        <w:rPr>
          <w:lang w:val="en-US"/>
        </w:rPr>
        <w:t>L</w:t>
      </w:r>
      <w:r w:rsidRPr="00A833CC">
        <w:rPr>
          <w:vertAlign w:val="subscript"/>
        </w:rPr>
        <w:t xml:space="preserve">5 </w:t>
      </w:r>
      <w:r w:rsidRPr="00A833CC">
        <w:rPr>
          <w:vertAlign w:val="subscript"/>
        </w:rPr>
        <w:br/>
      </w:r>
      <w:r w:rsidRPr="00A833CC">
        <w:t>в связи с производимым ими шумом</w:t>
      </w:r>
    </w:p>
    <w:p w:rsidR="00A833CC" w:rsidRPr="00A833CC" w:rsidRDefault="00A833CC" w:rsidP="00A833CC">
      <w:pPr>
        <w:pStyle w:val="SingleTxt"/>
        <w:spacing w:after="0" w:line="120" w:lineRule="exact"/>
        <w:rPr>
          <w:sz w:val="10"/>
        </w:rPr>
      </w:pPr>
    </w:p>
    <w:p w:rsidR="00A833CC" w:rsidRPr="00A833CC" w:rsidRDefault="00A833CC" w:rsidP="00A833CC">
      <w:pPr>
        <w:pStyle w:val="SingleTxt"/>
        <w:spacing w:after="0" w:line="120" w:lineRule="exact"/>
        <w:rPr>
          <w:sz w:val="10"/>
        </w:rPr>
      </w:pPr>
    </w:p>
    <w:p w:rsidR="00A833CC" w:rsidRPr="00A833CC" w:rsidRDefault="00A833CC" w:rsidP="00A833CC">
      <w:pPr>
        <w:pStyle w:val="SingleTxt"/>
      </w:pPr>
      <w:r w:rsidRPr="00A833CC">
        <w:t>Данный документ опубликован исключительно в информационных целях. Аутен</w:t>
      </w:r>
      <w:r>
        <w:t xml:space="preserve">тичным и </w:t>
      </w:r>
      <w:r w:rsidRPr="00A833CC">
        <w:t>юридически обязательным текстом является документ ECE/TRANS/</w:t>
      </w:r>
      <w:r w:rsidRPr="00A833CC">
        <w:br/>
        <w:t>WP.29/2015/59.</w:t>
      </w:r>
    </w:p>
    <w:p w:rsidR="00A833CC" w:rsidRPr="00A833CC" w:rsidRDefault="00A833CC" w:rsidP="00A833CC">
      <w:pPr>
        <w:pStyle w:val="SingleTxt"/>
        <w:jc w:val="center"/>
        <w:rPr>
          <w:u w:val="single"/>
        </w:rPr>
      </w:pPr>
      <w:r w:rsidRPr="00A833CC">
        <w:rPr>
          <w:u w:val="single"/>
        </w:rPr>
        <w:tab/>
      </w:r>
      <w:r w:rsidRPr="00A833CC">
        <w:rPr>
          <w:u w:val="single"/>
        </w:rPr>
        <w:tab/>
      </w:r>
      <w:r w:rsidRPr="00A833CC">
        <w:rPr>
          <w:u w:val="single"/>
        </w:rPr>
        <w:tab/>
      </w:r>
    </w:p>
    <w:p w:rsidR="00A833CC" w:rsidRPr="00A833CC" w:rsidRDefault="00A833CC" w:rsidP="00A833CC">
      <w:pPr>
        <w:pStyle w:val="SingleTxt"/>
        <w:spacing w:line="240" w:lineRule="auto"/>
        <w:jc w:val="center"/>
        <w:rPr>
          <w:lang w:val="en-US"/>
        </w:rPr>
      </w:pPr>
      <w:r w:rsidRPr="00A833CC">
        <w:rPr>
          <w:noProof/>
          <w:lang w:val="en-US" w:eastAsia="en-US"/>
        </w:rPr>
        <w:drawing>
          <wp:inline distT="0" distB="0" distL="0" distR="0" wp14:anchorId="2B065AA2" wp14:editId="2DCFB4DF">
            <wp:extent cx="914400" cy="766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CC" w:rsidRPr="00A833CC" w:rsidRDefault="00A833CC" w:rsidP="00A833CC">
      <w:pPr>
        <w:pStyle w:val="SingleTxt"/>
        <w:jc w:val="center"/>
        <w:rPr>
          <w:b/>
        </w:rPr>
      </w:pPr>
      <w:r w:rsidRPr="00A833CC">
        <w:rPr>
          <w:b/>
        </w:rPr>
        <w:t>ОРГАНИЗАЦИЯ ОБЪЕДИНЕННЫХ НАЦИЙ</w:t>
      </w:r>
    </w:p>
    <w:p w:rsidR="00A833CC" w:rsidRPr="00A833CC" w:rsidRDefault="00A833CC" w:rsidP="00A833CC">
      <w:pPr>
        <w:pStyle w:val="SingleTxt"/>
      </w:pPr>
      <w:r w:rsidRPr="00A833CC">
        <w:rPr>
          <w:i/>
        </w:rPr>
        <w:lastRenderedPageBreak/>
        <w:t>Включить новые пункты 11.7 и 11.8</w:t>
      </w:r>
      <w:r w:rsidRPr="00A833CC">
        <w:t xml:space="preserve"> следующего содержания:</w:t>
      </w:r>
    </w:p>
    <w:p w:rsidR="00A833CC" w:rsidRPr="00A833CC" w:rsidRDefault="00A833CC" w:rsidP="00A833CC">
      <w:pPr>
        <w:pStyle w:val="SingleTxt"/>
        <w:tabs>
          <w:tab w:val="clear" w:pos="2218"/>
        </w:tabs>
        <w:ind w:left="2275" w:hanging="1008"/>
      </w:pPr>
      <w:r>
        <w:t>«</w:t>
      </w:r>
      <w:r w:rsidRPr="00A833CC">
        <w:t>11.7</w:t>
      </w:r>
      <w:r w:rsidRPr="00A833CC">
        <w:tab/>
        <w:t>Начиная с официальной даты вступления в силу дополнения 1 к поправкам серии 07 ни одна из Договаривающихся сторон, применяющих настоящие Правила, не должна отказывать в предоставлении или принятии официального утверждения типа на основании дополнения 1 к поправкам серии 07 к настоящим Правилам.</w:t>
      </w:r>
    </w:p>
    <w:p w:rsidR="00A833CC" w:rsidRPr="00A833CC" w:rsidRDefault="00A833CC" w:rsidP="00C82F93">
      <w:pPr>
        <w:pStyle w:val="SingleTxt"/>
        <w:tabs>
          <w:tab w:val="clear" w:pos="2218"/>
        </w:tabs>
        <w:ind w:left="2275" w:hanging="1008"/>
      </w:pPr>
      <w:r w:rsidRPr="00A833CC">
        <w:t>11.8</w:t>
      </w:r>
      <w:r w:rsidRPr="00A833CC">
        <w:tab/>
      </w:r>
      <w:r>
        <w:tab/>
      </w:r>
      <w:r w:rsidRPr="00A833CC">
        <w:t>По истечении 60 месяцев после даты вступления в силу дополнения 1 к поправкам серии 07 к настоящим Правилам Договаривающиеся стороны, применяющие настоящие Правила, предоставляют официальные утверждения типа только в том случае, если подлежащий официальному утверждению тип транспортного средства отвечает требованиям настоящих Правил с поправками, содержащимися в дополнении 1 к поправкам серии 07 к настоящим Правилам.</w:t>
      </w:r>
      <w:r w:rsidR="00C82F93">
        <w:t>»</w:t>
      </w:r>
      <w:r w:rsidRPr="00A833CC">
        <w:t>.</w:t>
      </w:r>
    </w:p>
    <w:p w:rsidR="00A833CC" w:rsidRPr="00A833CC" w:rsidRDefault="00A833CC" w:rsidP="00A833CC">
      <w:pPr>
        <w:pStyle w:val="SingleTxt"/>
      </w:pPr>
      <w:r w:rsidRPr="00A833CC">
        <w:rPr>
          <w:i/>
        </w:rPr>
        <w:t>Приложение 1</w:t>
      </w:r>
    </w:p>
    <w:p w:rsidR="00A833CC" w:rsidRPr="00A833CC" w:rsidRDefault="00A833CC" w:rsidP="00A833CC">
      <w:pPr>
        <w:pStyle w:val="SingleTxt"/>
      </w:pPr>
      <w:r w:rsidRPr="00A833CC">
        <w:rPr>
          <w:i/>
        </w:rPr>
        <w:t>Пункт 19</w:t>
      </w:r>
      <w:r w:rsidRPr="00A833CC">
        <w:t xml:space="preserve"> исключить.</w:t>
      </w:r>
    </w:p>
    <w:p w:rsidR="00A833CC" w:rsidRPr="00A833CC" w:rsidRDefault="00A833CC" w:rsidP="00A833CC">
      <w:pPr>
        <w:pStyle w:val="SingleTxt"/>
      </w:pPr>
      <w:r w:rsidRPr="00A833CC">
        <w:rPr>
          <w:i/>
        </w:rPr>
        <w:t>Пункты 20−29</w:t>
      </w:r>
      <w:r w:rsidRPr="00A833CC">
        <w:t>, изменить нумерацию соответственно на 19−28.</w:t>
      </w:r>
    </w:p>
    <w:p w:rsidR="00A833CC" w:rsidRPr="00A833CC" w:rsidRDefault="00A833CC" w:rsidP="00A833CC">
      <w:pPr>
        <w:pStyle w:val="SingleTxt"/>
      </w:pPr>
      <w:r w:rsidRPr="00A833CC">
        <w:rPr>
          <w:i/>
        </w:rPr>
        <w:t>Приложение 3</w:t>
      </w:r>
    </w:p>
    <w:p w:rsidR="00A833CC" w:rsidRPr="00A833CC" w:rsidRDefault="00A833CC" w:rsidP="00A833CC">
      <w:pPr>
        <w:pStyle w:val="SingleTxt"/>
      </w:pPr>
      <w:r w:rsidRPr="00A833CC">
        <w:rPr>
          <w:i/>
        </w:rPr>
        <w:t xml:space="preserve">Пункт 2.2 </w:t>
      </w:r>
      <w:r w:rsidRPr="00A833CC">
        <w:t>изменить следующим образом:</w:t>
      </w:r>
    </w:p>
    <w:p w:rsidR="00A833CC" w:rsidRPr="00A833CC" w:rsidRDefault="00C82F93" w:rsidP="00A833CC">
      <w:pPr>
        <w:pStyle w:val="SingleTxt"/>
        <w:tabs>
          <w:tab w:val="clear" w:pos="2218"/>
        </w:tabs>
        <w:ind w:left="2275" w:hanging="1008"/>
      </w:pPr>
      <w:r>
        <w:t>«</w:t>
      </w:r>
      <w:r w:rsidR="00A833CC" w:rsidRPr="00A833CC">
        <w:t>2.2</w:t>
      </w:r>
      <w:r w:rsidR="00A833CC" w:rsidRPr="00A833CC">
        <w:tab/>
      </w:r>
      <w:r w:rsidR="00A833CC" w:rsidRPr="00A833CC">
        <w:tab/>
        <w:t>Испытательная площадка должна состоять из центральной части для разгона, вокруг которой поверхность должна быть практически горизонтальной. Испытательный участок должен быть горизонтальным; поверхность участка должна быть сухой и должна быть спроектирована таким образом, чтобы уровень звука от качения шин оставался низким.</w:t>
      </w:r>
    </w:p>
    <w:p w:rsidR="00A833CC" w:rsidRPr="00A833CC" w:rsidRDefault="00A833CC" w:rsidP="00A833CC">
      <w:pPr>
        <w:pStyle w:val="SingleTxt"/>
        <w:tabs>
          <w:tab w:val="clear" w:pos="2218"/>
        </w:tabs>
        <w:ind w:left="2275" w:hanging="1008"/>
      </w:pPr>
      <w:r w:rsidRPr="00A833CC">
        <w:tab/>
      </w:r>
      <w:r w:rsidRPr="00A833CC">
        <w:tab/>
        <w:t>На испытательной площадке в условиях свободного звукового поля помехи между источником звука, расположенным в середине участка разгона, и микрофоном должны составлять в пределах ±1 дБ. Это условие считается выполненным, если на расстоянии 50 м от центра участка разгона нет таких крупных звукоотражающих объектов, как заборы, камни, мосты или здания. Поверхность испытательной площадки должна соответствовать требованиям приложения 4 к настоящим Правилам или стандарту </w:t>
      </w:r>
      <w:r w:rsidRPr="00A833CC">
        <w:rPr>
          <w:bCs/>
        </w:rPr>
        <w:t>ISO10844:2014</w:t>
      </w:r>
      <w:r w:rsidRPr="00A833CC">
        <w:t>.</w:t>
      </w:r>
    </w:p>
    <w:p w:rsidR="00A833CC" w:rsidRPr="00A833CC" w:rsidRDefault="00A833CC" w:rsidP="00C82F93">
      <w:pPr>
        <w:pStyle w:val="SingleTxt"/>
        <w:tabs>
          <w:tab w:val="clear" w:pos="2218"/>
        </w:tabs>
        <w:ind w:left="2275" w:hanging="1008"/>
      </w:pPr>
      <w:r>
        <w:tab/>
      </w:r>
      <w:r w:rsidRPr="00A833CC">
        <w:tab/>
        <w:t>Вблизи микрофона и источника звука не должно быть никаких преград, которые могли бы оказать воздействие на звуковое поле, и в пространстве между микрофоном и источником звука никого не должно находиться. Наблюдатель, проводящий измерения, должен находиться в таком месте, чтобы не оказывать воздействия на показания измерительных приборов.</w:t>
      </w:r>
      <w:r w:rsidR="00C82F93">
        <w:t>»</w:t>
      </w:r>
      <w:r w:rsidRPr="00A833CC">
        <w:t>.</w:t>
      </w:r>
    </w:p>
    <w:p w:rsidR="00A833CC" w:rsidRPr="00A833CC" w:rsidRDefault="00A833CC" w:rsidP="00A833CC">
      <w:pPr>
        <w:pStyle w:val="SingleTxt"/>
      </w:pPr>
      <w:r w:rsidRPr="00A833CC">
        <w:rPr>
          <w:i/>
        </w:rPr>
        <w:t>Приложение 4</w:t>
      </w:r>
    </w:p>
    <w:p w:rsidR="00A833CC" w:rsidRPr="00A833CC" w:rsidRDefault="00A833CC" w:rsidP="00A833CC">
      <w:pPr>
        <w:pStyle w:val="SingleTxt"/>
      </w:pPr>
      <w:r w:rsidRPr="00A833CC">
        <w:rPr>
          <w:i/>
        </w:rPr>
        <w:t>После заголовка</w:t>
      </w:r>
      <w:r w:rsidRPr="00A833CC">
        <w:t xml:space="preserve"> включить ссылку на новую сноску 1 и текст новой сноски 1 следующего содержания:</w:t>
      </w:r>
    </w:p>
    <w:p w:rsidR="00A833CC" w:rsidRPr="00A833CC" w:rsidRDefault="00C82F93" w:rsidP="005F6DFA">
      <w:pPr>
        <w:pStyle w:val="SingleTxt"/>
        <w:tabs>
          <w:tab w:val="clear" w:pos="1267"/>
          <w:tab w:val="left" w:pos="927"/>
          <w:tab w:val="left" w:pos="1260"/>
          <w:tab w:val="left" w:pos="1440"/>
          <w:tab w:val="left" w:pos="1530"/>
        </w:tabs>
        <w:ind w:left="1238" w:hanging="203"/>
      </w:pPr>
      <w:r>
        <w:t>«</w:t>
      </w:r>
      <w:r w:rsidR="00A833CC" w:rsidRPr="00EC00CC">
        <w:rPr>
          <w:sz w:val="18"/>
          <w:szCs w:val="18"/>
          <w:vertAlign w:val="superscript"/>
        </w:rPr>
        <w:t>1</w:t>
      </w:r>
      <w:r w:rsidR="00A833CC" w:rsidRPr="00A833CC">
        <w:rPr>
          <w:vertAlign w:val="superscript"/>
        </w:rPr>
        <w:tab/>
      </w:r>
      <w:r w:rsidR="00A833CC" w:rsidRPr="00C82F93">
        <w:rPr>
          <w:sz w:val="18"/>
          <w:szCs w:val="18"/>
        </w:rPr>
        <w:t>Технические требования к испытательной площадке, приведенные в настоящем приложении, действительны до конца периода, указанного в пункте 11.8.</w:t>
      </w:r>
      <w:r>
        <w:t>»</w:t>
      </w:r>
      <w:r w:rsidR="00A833CC" w:rsidRPr="00A833CC">
        <w:t>.</w:t>
      </w:r>
    </w:p>
    <w:p w:rsidR="00A833CC" w:rsidRPr="00A833CC" w:rsidRDefault="00A833CC" w:rsidP="00A833CC">
      <w:pPr>
        <w:pStyle w:val="SingleTxt"/>
      </w:pPr>
      <w:r w:rsidRPr="00A833CC">
        <w:rPr>
          <w:i/>
        </w:rPr>
        <w:t>Пункт 1, ссылка на сноску 1 и текст сноски 1</w:t>
      </w:r>
      <w:r w:rsidRPr="00A833CC">
        <w:t>, изменить нумерацию на 2.</w:t>
      </w:r>
    </w:p>
    <w:p w:rsidR="00A26FB2" w:rsidRPr="00C82F93" w:rsidRDefault="00C82F93" w:rsidP="00C82F93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F795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26FB2" w:rsidRPr="00C82F93" w:rsidSect="00A26FB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53" w:rsidRDefault="00E53453" w:rsidP="008A1A7A">
      <w:pPr>
        <w:spacing w:line="240" w:lineRule="auto"/>
      </w:pPr>
      <w:r>
        <w:separator/>
      </w:r>
    </w:p>
  </w:endnote>
  <w:endnote w:type="continuationSeparator" w:id="0">
    <w:p w:rsidR="00E53453" w:rsidRDefault="00E5345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26FB2" w:rsidTr="00A26F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26FB2" w:rsidRPr="00A26FB2" w:rsidRDefault="00A26FB2" w:rsidP="00A26FB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6AC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86AC6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26FB2" w:rsidRPr="00A26FB2" w:rsidRDefault="00A26FB2" w:rsidP="00A26FB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6AC6">
            <w:rPr>
              <w:b w:val="0"/>
              <w:color w:val="000000"/>
              <w:sz w:val="14"/>
            </w:rPr>
            <w:t>GE.16-00528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26FB2" w:rsidRPr="00A26FB2" w:rsidRDefault="00A26FB2" w:rsidP="00A26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26FB2" w:rsidTr="00A26F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26FB2" w:rsidRPr="00A26FB2" w:rsidRDefault="00A26FB2" w:rsidP="00A26FB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6AC6">
            <w:rPr>
              <w:b w:val="0"/>
              <w:color w:val="000000"/>
              <w:sz w:val="14"/>
            </w:rPr>
            <w:t>GE.16-00528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26FB2" w:rsidRPr="00A26FB2" w:rsidRDefault="00A26FB2" w:rsidP="00A26FB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1033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86AC6">
              <w:rPr>
                <w:noProof/>
              </w:rPr>
              <w:t>2</w:t>
            </w:r>
          </w:fldSimple>
        </w:p>
      </w:tc>
    </w:tr>
  </w:tbl>
  <w:p w:rsidR="00A26FB2" w:rsidRPr="00A26FB2" w:rsidRDefault="00A26FB2" w:rsidP="00A26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26FB2" w:rsidTr="00A26FB2">
      <w:tc>
        <w:tcPr>
          <w:tcW w:w="3873" w:type="dxa"/>
        </w:tcPr>
        <w:p w:rsidR="00A26FB2" w:rsidRDefault="00A26FB2" w:rsidP="00A26FB2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E55F96B" wp14:editId="334E528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Add.8/Rev.3/Amen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Add.8/Rev.3/Amen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GE.16-00528 (R)</w:t>
          </w:r>
          <w:r w:rsidR="00A833CC">
            <w:rPr>
              <w:color w:val="010000"/>
            </w:rPr>
            <w:t xml:space="preserve">    1</w:t>
          </w:r>
          <w:r w:rsidR="00A833CC">
            <w:rPr>
              <w:color w:val="010000"/>
              <w:lang w:val="en-US"/>
            </w:rPr>
            <w:t>1</w:t>
          </w:r>
          <w:r>
            <w:rPr>
              <w:color w:val="010000"/>
            </w:rPr>
            <w:t>0216    160216</w:t>
          </w:r>
        </w:p>
        <w:p w:rsidR="00A26FB2" w:rsidRPr="00A26FB2" w:rsidRDefault="00A26FB2" w:rsidP="00A26FB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*1600528*</w:t>
          </w:r>
        </w:p>
      </w:tc>
      <w:tc>
        <w:tcPr>
          <w:tcW w:w="5127" w:type="dxa"/>
        </w:tcPr>
        <w:p w:rsidR="00A26FB2" w:rsidRDefault="00A26FB2" w:rsidP="00A26FB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5EC15BB6" wp14:editId="3AE83E5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6FB2" w:rsidRPr="00A26FB2" w:rsidRDefault="00A26FB2" w:rsidP="00A26FB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53" w:rsidRPr="00A833CC" w:rsidRDefault="00A833CC" w:rsidP="00A833CC">
      <w:pPr>
        <w:pStyle w:val="Footer"/>
        <w:spacing w:after="80"/>
        <w:ind w:left="792"/>
        <w:rPr>
          <w:sz w:val="16"/>
        </w:rPr>
      </w:pPr>
      <w:r w:rsidRPr="00A833CC">
        <w:rPr>
          <w:sz w:val="16"/>
        </w:rPr>
        <w:t>__________________</w:t>
      </w:r>
    </w:p>
  </w:footnote>
  <w:footnote w:type="continuationSeparator" w:id="0">
    <w:p w:rsidR="00E53453" w:rsidRPr="00A833CC" w:rsidRDefault="00A833CC" w:rsidP="00A833CC">
      <w:pPr>
        <w:pStyle w:val="Footer"/>
        <w:spacing w:after="80"/>
        <w:ind w:left="792"/>
        <w:rPr>
          <w:sz w:val="16"/>
        </w:rPr>
      </w:pPr>
      <w:r w:rsidRPr="00A833CC">
        <w:rPr>
          <w:sz w:val="16"/>
        </w:rPr>
        <w:t>__________________</w:t>
      </w:r>
    </w:p>
  </w:footnote>
  <w:footnote w:id="1">
    <w:p w:rsidR="00A833CC" w:rsidRPr="00C23E82" w:rsidRDefault="00A833CC" w:rsidP="00A833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rPr>
          <w:sz w:val="20"/>
        </w:rPr>
        <w:tab/>
      </w:r>
      <w:r w:rsidRPr="00A833CC">
        <w:rPr>
          <w:bCs/>
          <w:sz w:val="16"/>
          <w:szCs w:val="16"/>
        </w:rPr>
        <w:t>*</w:t>
      </w:r>
      <w:r w:rsidRPr="005B7EF9">
        <w:rPr>
          <w:sz w:val="20"/>
        </w:rPr>
        <w:tab/>
      </w:r>
      <w:r w:rsidRPr="00C23E82">
        <w:rPr>
          <w:szCs w:val="18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</w:t>
      </w:r>
      <w:bookmarkStart w:id="0" w:name="_GoBack"/>
      <w:bookmarkEnd w:id="0"/>
      <w:r w:rsidRPr="00C23E82">
        <w:rPr>
          <w:szCs w:val="18"/>
        </w:rPr>
        <w:t>астей механических транспортных средств, совершено в</w:t>
      </w:r>
      <w:r>
        <w:rPr>
          <w:szCs w:val="18"/>
        </w:rPr>
        <w:t> </w:t>
      </w:r>
      <w:r w:rsidRPr="00C23E82">
        <w:rPr>
          <w:szCs w:val="18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26FB2" w:rsidTr="00A26F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26FB2" w:rsidRPr="00A26FB2" w:rsidRDefault="00A26FB2" w:rsidP="00A26FB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6AC6">
            <w:rPr>
              <w:b/>
            </w:rPr>
            <w:t>E/ECE/324/Add.8/Rev.3/Amend.1</w:t>
          </w:r>
          <w:r>
            <w:rPr>
              <w:b/>
            </w:rPr>
            <w:fldChar w:fldCharType="end"/>
          </w:r>
          <w:r>
            <w:rPr>
              <w:b/>
            </w:rPr>
            <w:br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C86AC6">
            <w:rPr>
              <w:b/>
            </w:rPr>
            <w:t>E/ECE/TRANS/505/Add.8/Rev.3/Amend.1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26FB2" w:rsidRDefault="00A26FB2" w:rsidP="00A26FB2">
          <w:pPr>
            <w:pStyle w:val="Header"/>
          </w:pPr>
        </w:p>
      </w:tc>
    </w:tr>
  </w:tbl>
  <w:p w:rsidR="00A26FB2" w:rsidRPr="00A26FB2" w:rsidRDefault="00A26FB2" w:rsidP="00A26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26FB2" w:rsidTr="00A26F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26FB2" w:rsidRDefault="00A26FB2" w:rsidP="00A26FB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26FB2" w:rsidRPr="00A26FB2" w:rsidRDefault="00A26FB2" w:rsidP="00A26FB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6AC6">
            <w:rPr>
              <w:b/>
            </w:rPr>
            <w:t>E/ECE/324/Add.8/Rev.3/Amend.1</w:t>
          </w:r>
          <w:r>
            <w:rPr>
              <w:b/>
            </w:rPr>
            <w:fldChar w:fldCharType="end"/>
          </w:r>
          <w:r>
            <w:rPr>
              <w:b/>
            </w:rPr>
            <w:br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C86AC6">
            <w:rPr>
              <w:b/>
            </w:rPr>
            <w:t>E/ECE/TRANS/505/Add.8/Rev.3/Amend.1</w:t>
          </w:r>
          <w:r>
            <w:rPr>
              <w:b/>
            </w:rPr>
            <w:fldChar w:fldCharType="end"/>
          </w:r>
        </w:p>
      </w:tc>
    </w:tr>
  </w:tbl>
  <w:p w:rsidR="00A26FB2" w:rsidRPr="00A26FB2" w:rsidRDefault="00A26FB2" w:rsidP="00A26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4"/>
    </w:tblGrid>
    <w:tr w:rsidR="00A833CC" w:rsidTr="00B30234">
      <w:trPr>
        <w:trHeight w:hRule="exact" w:val="864"/>
      </w:trPr>
      <w:tc>
        <w:tcPr>
          <w:tcW w:w="100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833CC" w:rsidRPr="00A26FB2" w:rsidRDefault="00A833CC" w:rsidP="00A26FB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</w:t>
          </w:r>
          <w:r>
            <w:rPr>
              <w:sz w:val="20"/>
            </w:rPr>
            <w:t>/ECE/324/Add.8/Rev.3/Amend.1–</w:t>
          </w:r>
          <w:r>
            <w:rPr>
              <w:sz w:val="40"/>
            </w:rPr>
            <w:t>E</w:t>
          </w:r>
          <w:r>
            <w:rPr>
              <w:sz w:val="20"/>
            </w:rPr>
            <w:t>/ECE/TRANS/505/Add.8/Rev.3/Amend.1</w:t>
          </w:r>
        </w:p>
      </w:tc>
    </w:tr>
    <w:tr w:rsidR="00A26FB2" w:rsidRPr="00A26FB2" w:rsidTr="00A833C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26FB2" w:rsidRPr="00A26FB2" w:rsidRDefault="00A26FB2" w:rsidP="00A26FB2">
          <w:pPr>
            <w:pStyle w:val="Header"/>
            <w:spacing w:before="120"/>
            <w:jc w:val="center"/>
          </w:pP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26FB2" w:rsidRPr="00A26FB2" w:rsidRDefault="00A26FB2" w:rsidP="00A26FB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26FB2" w:rsidRPr="00A26FB2" w:rsidRDefault="00A26FB2" w:rsidP="00A26FB2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26FB2" w:rsidRPr="00A833CC" w:rsidRDefault="00A26FB2" w:rsidP="00A833CC">
          <w:pPr>
            <w:pStyle w:val="Publication"/>
            <w:spacing w:before="960"/>
            <w:rPr>
              <w:color w:val="000000"/>
              <w:lang w:val="en-US"/>
            </w:rPr>
          </w:pPr>
          <w:r>
            <w:rPr>
              <w:color w:val="000000"/>
            </w:rPr>
            <w:t>5 February 2016</w:t>
          </w:r>
        </w:p>
      </w:tc>
    </w:tr>
  </w:tbl>
  <w:p w:rsidR="00A26FB2" w:rsidRPr="00A26FB2" w:rsidRDefault="00A26FB2" w:rsidP="00A26FB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528*"/>
    <w:docVar w:name="CreationDt" w:val="2/16/2016 1:02: PM"/>
    <w:docVar w:name="DocCategory" w:val="Doc"/>
    <w:docVar w:name="DocType" w:val="Final"/>
    <w:docVar w:name="DutyStation" w:val="Geneva"/>
    <w:docVar w:name="FooterJN" w:val="GE.16-00528"/>
    <w:docVar w:name="jobn" w:val="GE.16-00528 (R)"/>
    <w:docVar w:name="jobnDT" w:val="GE.16-00528 (R)   160216"/>
    <w:docVar w:name="jobnDTDT" w:val="GE.16-00528 (R)   160216   160216"/>
    <w:docVar w:name="JobNo" w:val="GE.1600528R"/>
    <w:docVar w:name="JobNo2" w:val="1601879R"/>
    <w:docVar w:name="LocalDrive" w:val="0"/>
    <w:docVar w:name="OandT" w:val=" "/>
    <w:docVar w:name="PaperSize" w:val="A4"/>
    <w:docVar w:name="sss1" w:val="E/ECE/324/Add.8/Rev.3/Amend.1"/>
    <w:docVar w:name="sss2" w:val="E/ECE/TRANS/505/Add.8/Rev.3/Amend.1"/>
    <w:docVar w:name="Symbol1" w:val="E/ECE/324/Add.8/Rev.3/Amend.1"/>
    <w:docVar w:name="Symbol2" w:val="E/ECE/TRANS/505/Add.8/Rev.3/Amend.1"/>
  </w:docVars>
  <w:rsids>
    <w:rsidRoot w:val="00E53453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337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3C92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DFA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2FAD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26FB2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1E44"/>
    <w:rsid w:val="00A833CC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2F93"/>
    <w:rsid w:val="00C856F4"/>
    <w:rsid w:val="00C86AC6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3453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00CC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C776E2-93F8-4A69-B5ED-934EA0A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A2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F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F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AD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EE61-D10E-468D-865C-F2C4EAE9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Lucille Caillot</cp:lastModifiedBy>
  <cp:revision>3</cp:revision>
  <cp:lastPrinted>2016-03-04T09:23:00Z</cp:lastPrinted>
  <dcterms:created xsi:type="dcterms:W3CDTF">2016-03-04T09:23:00Z</dcterms:created>
  <dcterms:modified xsi:type="dcterms:W3CDTF">2016-03-04T09:24:00Z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1600528R</vt:lpwstr>
  </property>
  <property fmtid="{D5CDD505-2E9C-101B-9397-08002B2CF9AE}" pid="3" name="ODSRefJobNo">
    <vt:lpwstr>1601879R</vt:lpwstr>
  </property>
  <property fmtid="{D5CDD505-2E9C-101B-9397-08002B2CF9AE}" pid="4" name="Symbol1">
    <vt:lpwstr>E/ECE/324/Add.8/Rev.3/Amend.1</vt:lpwstr>
  </property>
  <property fmtid="{D5CDD505-2E9C-101B-9397-08002B2CF9AE}" pid="5" name="Symbol2">
    <vt:lpwstr>E/ECE/TRANS/505/Add.8/Rev.3/Amend.1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