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077" w:rsidRPr="00DB58B5" w:rsidRDefault="00536077" w:rsidP="00536077">
            <w:pPr>
              <w:jc w:val="right"/>
            </w:pPr>
            <w:bookmarkStart w:id="0" w:name="_GoBack"/>
            <w:bookmarkEnd w:id="0"/>
            <w:r w:rsidRPr="00536077">
              <w:rPr>
                <w:sz w:val="40"/>
              </w:rPr>
              <w:t>E</w:t>
            </w:r>
            <w:r>
              <w:t>/ECE/324/Rev.1/Add.98/Rev.3/Corr.1−</w:t>
            </w:r>
            <w:r w:rsidRPr="00536077">
              <w:rPr>
                <w:sz w:val="40"/>
              </w:rPr>
              <w:t>E</w:t>
            </w:r>
            <w:r>
              <w:t>/ECE/TRANS/505/Rev.1/Add.98/Rev.3/Corr.1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536077" w:rsidP="00457676">
            <w:pPr>
              <w:spacing w:before="480" w:line="240" w:lineRule="exact"/>
            </w:pPr>
            <w:r>
              <w:t>4 mars 2015</w:t>
            </w:r>
          </w:p>
          <w:p w:rsidR="00536077" w:rsidRDefault="00536077" w:rsidP="00536077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</w:pPr>
            <w:r>
              <w:t>Français</w:t>
            </w:r>
          </w:p>
          <w:p w:rsidR="00536077" w:rsidRDefault="00536077" w:rsidP="00536077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</w:pPr>
            <w:r>
              <w:t>Original: anglais</w:t>
            </w:r>
          </w:p>
          <w:p w:rsidR="00536077" w:rsidRPr="00DB58B5" w:rsidRDefault="00536077" w:rsidP="00536077">
            <w:pPr>
              <w:kinsoku/>
              <w:overflowPunct/>
              <w:autoSpaceDE/>
              <w:autoSpaceDN/>
              <w:adjustRightInd/>
              <w:snapToGrid/>
              <w:spacing w:line="240" w:lineRule="exact"/>
            </w:pPr>
            <w:r>
              <w:t>Anglais et français seulement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536077">
        <w:t>’</w:t>
      </w:r>
      <w:r w:rsidR="00421A10" w:rsidRPr="00583D68">
        <w:t>adoption de prescriptions techniques uniformes applicables aux véhicules à roues, aux équipements et aux pièces susceptibles d</w:t>
      </w:r>
      <w:r w:rsidR="00536077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53607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536077">
        <w:t>98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536077">
        <w:t>99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536077">
        <w:t>3 − Rectificatif 1</w:t>
      </w:r>
    </w:p>
    <w:p w:rsidR="00421A10" w:rsidRPr="0029791D" w:rsidRDefault="00536077" w:rsidP="00536077">
      <w:pPr>
        <w:pStyle w:val="SingleTxtG"/>
        <w:spacing w:after="0"/>
      </w:pPr>
      <w:r>
        <w:rPr>
          <w:spacing w:val="-2"/>
        </w:rPr>
        <w:t>Rectificatif 1 à la révision 3 du Règlement (</w:t>
      </w:r>
      <w:r>
        <w:rPr>
          <w:i/>
          <w:spacing w:val="-2"/>
        </w:rPr>
        <w:t xml:space="preserve">erratum du </w:t>
      </w:r>
      <w:r w:rsidRPr="00AA299C">
        <w:rPr>
          <w:i/>
          <w:spacing w:val="-2"/>
        </w:rPr>
        <w:t>secrétariat</w:t>
      </w:r>
      <w:r>
        <w:rPr>
          <w:spacing w:val="-2"/>
        </w:rPr>
        <w:t>)</w:t>
      </w:r>
    </w:p>
    <w:p w:rsidR="00536077" w:rsidRDefault="0029791D" w:rsidP="0029791D">
      <w:pPr>
        <w:pStyle w:val="H1G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536077">
        <w:rPr>
          <w:lang w:val="fr-FR"/>
        </w:rPr>
        <w:t>à l’homologation des sources lumineuses à décharge pour projecteurs homologués de véhicules</w:t>
      </w:r>
      <w:r w:rsidR="008D5E03">
        <w:rPr>
          <w:lang w:val="fr-FR"/>
        </w:rPr>
        <w:br/>
      </w:r>
      <w:r w:rsidR="00536077">
        <w:rPr>
          <w:lang w:val="fr-FR"/>
        </w:rPr>
        <w:t>à moteur</w:t>
      </w:r>
    </w:p>
    <w:p w:rsidR="00536077" w:rsidRDefault="00536077" w:rsidP="00536077">
      <w:pPr>
        <w:pStyle w:val="SingleTxtG"/>
        <w:rPr>
          <w:lang w:eastAsia="ja-JP"/>
        </w:rPr>
      </w:pPr>
      <w:r>
        <w:rPr>
          <w:lang w:val="fr-FR"/>
        </w:rPr>
        <w:br w:type="page"/>
      </w:r>
      <w:r w:rsidRPr="00536077">
        <w:rPr>
          <w:i/>
        </w:rPr>
        <w:lastRenderedPageBreak/>
        <w:t>Annexe 1</w:t>
      </w:r>
      <w:r w:rsidRPr="00DB342E">
        <w:rPr>
          <w:lang w:eastAsia="ja-JP"/>
        </w:rPr>
        <w:t>,</w:t>
      </w:r>
    </w:p>
    <w:p w:rsidR="00536077" w:rsidRDefault="00536077" w:rsidP="00536077">
      <w:pPr>
        <w:pStyle w:val="SingleTxtG"/>
      </w:pPr>
      <w:r>
        <w:rPr>
          <w:i/>
          <w:iCs/>
          <w:lang w:eastAsia="ja-JP"/>
        </w:rPr>
        <w:t xml:space="preserve">Feuille </w:t>
      </w:r>
      <w:proofErr w:type="spellStart"/>
      <w:r>
        <w:rPr>
          <w:i/>
          <w:iCs/>
          <w:lang w:eastAsia="ja-JP"/>
        </w:rPr>
        <w:t>DxR</w:t>
      </w:r>
      <w:proofErr w:type="spellEnd"/>
      <w:r>
        <w:rPr>
          <w:i/>
          <w:iCs/>
          <w:lang w:eastAsia="ja-JP"/>
        </w:rPr>
        <w:t xml:space="preserve">/6, page 1 </w:t>
      </w:r>
      <w:r w:rsidR="008D5E03">
        <w:rPr>
          <w:i/>
          <w:iCs/>
          <w:lang w:eastAsia="ja-JP"/>
        </w:rPr>
        <w:t>sur</w:t>
      </w:r>
      <w:r>
        <w:rPr>
          <w:i/>
          <w:iCs/>
          <w:lang w:eastAsia="ja-JP"/>
        </w:rPr>
        <w:t xml:space="preserve"> 2, figure, </w:t>
      </w:r>
      <w:r>
        <w:t>modifier comme suit</w:t>
      </w:r>
      <w:r w:rsidRPr="00DB342E">
        <w:t>:</w:t>
      </w:r>
    </w:p>
    <w:p w:rsidR="00536077" w:rsidRDefault="00536077" w:rsidP="00536077">
      <w:pPr>
        <w:pStyle w:val="SingleTxtG"/>
      </w:pPr>
      <w:r>
        <w:t>«…</w:t>
      </w:r>
    </w:p>
    <w:p w:rsidR="00536077" w:rsidRDefault="00536077" w:rsidP="00536077">
      <w:pPr>
        <w:pStyle w:val="SingleTxtG"/>
        <w:rPr>
          <w:b/>
          <w:vertAlign w:val="subscript"/>
        </w:rPr>
      </w:pPr>
      <w:proofErr w:type="spellStart"/>
      <w:r w:rsidRPr="008D3E55">
        <w:rPr>
          <w:b/>
        </w:rPr>
        <w:t>Lmax</w:t>
      </w:r>
      <w:r w:rsidRPr="008D3E55">
        <w:rPr>
          <w:b/>
          <w:vertAlign w:val="subscript"/>
        </w:rPr>
        <w:t>C</w:t>
      </w:r>
      <w:proofErr w:type="spellEnd"/>
    </w:p>
    <w:p w:rsidR="008D5E03" w:rsidRDefault="00A86CE4" w:rsidP="00536077">
      <w:pPr>
        <w:pStyle w:val="SingleTxtG"/>
        <w:rPr>
          <w:b/>
          <w:vertAlign w:val="subscript"/>
        </w:rPr>
      </w:pPr>
      <w:r>
        <w:rPr>
          <w:noProof/>
          <w:lang w:val="en-GB" w:eastAsia="en-GB"/>
        </w:rPr>
        <w:drawing>
          <wp:inline distT="0" distB="0" distL="0" distR="0">
            <wp:extent cx="5361940" cy="2999105"/>
            <wp:effectExtent l="19050" t="19050" r="10160" b="10795"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29991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077" w:rsidRDefault="00536077" w:rsidP="008D5E03">
      <w:pPr>
        <w:pStyle w:val="SingleTxtG"/>
        <w:spacing w:before="120"/>
        <w:jc w:val="right"/>
      </w:pPr>
      <w:r>
        <w:t>…».</w:t>
      </w:r>
    </w:p>
    <w:p w:rsidR="00536077" w:rsidRDefault="00536077" w:rsidP="00536077">
      <w:pPr>
        <w:pStyle w:val="SingleTxtG"/>
      </w:pPr>
      <w:r w:rsidRPr="004E7CE8">
        <w:rPr>
          <w:i/>
        </w:rPr>
        <w:t>Annex</w:t>
      </w:r>
      <w:r>
        <w:rPr>
          <w:i/>
        </w:rPr>
        <w:t>e</w:t>
      </w:r>
      <w:r w:rsidRPr="004E7CE8">
        <w:rPr>
          <w:i/>
        </w:rPr>
        <w:t xml:space="preserve"> 2,</w:t>
      </w:r>
      <w:r>
        <w:t xml:space="preserve"> modifier comme suit:</w:t>
      </w:r>
    </w:p>
    <w:p w:rsidR="00536077" w:rsidRDefault="00536077" w:rsidP="00536077">
      <w:pPr>
        <w:pStyle w:val="SingleTxtG"/>
      </w:pPr>
      <w:r>
        <w:t>«Concernant</w:t>
      </w:r>
      <w:r w:rsidRPr="004E7CE8">
        <w:rPr>
          <w:vertAlign w:val="superscript"/>
        </w:rPr>
        <w:t>2</w:t>
      </w:r>
      <w:r>
        <w:t>:</w:t>
      </w:r>
      <w:r w:rsidRPr="00C47B81">
        <w:t xml:space="preserve"> …</w:t>
      </w:r>
    </w:p>
    <w:p w:rsidR="00536077" w:rsidRDefault="00536077" w:rsidP="00536077">
      <w:pPr>
        <w:pStyle w:val="SingleTxtG"/>
      </w:pPr>
      <w:r>
        <w:t>…</w:t>
      </w:r>
    </w:p>
    <w:p w:rsidR="00536077" w:rsidRDefault="00536077" w:rsidP="00536077">
      <w:pPr>
        <w:pStyle w:val="SingleTxtG"/>
      </w:pPr>
      <w:proofErr w:type="gramStart"/>
      <w:r>
        <w:t>d’un</w:t>
      </w:r>
      <w:proofErr w:type="gramEnd"/>
      <w:r>
        <w:t xml:space="preserve"> type de source lumineuse à décharge en application du Règlement </w:t>
      </w:r>
      <w:r w:rsidR="008D5E03">
        <w:rPr>
          <w:rFonts w:eastAsia="MS Mincho"/>
        </w:rPr>
        <w:t>n</w:t>
      </w:r>
      <w:r w:rsidR="008D5E03">
        <w:rPr>
          <w:rFonts w:eastAsia="MS Mincho"/>
          <w:vertAlign w:val="superscript"/>
        </w:rPr>
        <w:t>o</w:t>
      </w:r>
      <w:r w:rsidR="008D5E03">
        <w:t> </w:t>
      </w:r>
      <w:r w:rsidRPr="004E7CE8">
        <w:t>99.</w:t>
      </w:r>
    </w:p>
    <w:p w:rsidR="00536077" w:rsidRDefault="00536077" w:rsidP="00536077">
      <w:pPr>
        <w:pStyle w:val="SingleTxtG"/>
        <w:jc w:val="right"/>
      </w:pPr>
      <w:r>
        <w:t>…».</w:t>
      </w:r>
    </w:p>
    <w:p w:rsidR="00421A10" w:rsidRPr="00536077" w:rsidRDefault="00536077" w:rsidP="0053607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1A10" w:rsidRPr="00536077" w:rsidSect="005360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E6" w:rsidRDefault="00F549E6"/>
  </w:endnote>
  <w:endnote w:type="continuationSeparator" w:id="0">
    <w:p w:rsidR="00F549E6" w:rsidRDefault="00F549E6">
      <w:pPr>
        <w:pStyle w:val="Footer"/>
      </w:pPr>
    </w:p>
  </w:endnote>
  <w:endnote w:type="continuationNotice" w:id="1">
    <w:p w:rsidR="00F549E6" w:rsidRPr="00C451B9" w:rsidRDefault="00F549E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536077" w:rsidRDefault="00536077" w:rsidP="00536077">
    <w:pPr>
      <w:pStyle w:val="Footer"/>
      <w:tabs>
        <w:tab w:val="right" w:pos="9638"/>
      </w:tabs>
    </w:pPr>
    <w:r w:rsidRPr="00536077">
      <w:rPr>
        <w:b/>
        <w:sz w:val="18"/>
      </w:rPr>
      <w:fldChar w:fldCharType="begin"/>
    </w:r>
    <w:r w:rsidRPr="00536077">
      <w:rPr>
        <w:b/>
        <w:sz w:val="18"/>
      </w:rPr>
      <w:instrText xml:space="preserve"> PAGE  \* MERGEFORMAT </w:instrText>
    </w:r>
    <w:r w:rsidRPr="00536077">
      <w:rPr>
        <w:b/>
        <w:sz w:val="18"/>
      </w:rPr>
      <w:fldChar w:fldCharType="separate"/>
    </w:r>
    <w:r w:rsidR="00FB1730">
      <w:rPr>
        <w:b/>
        <w:noProof/>
        <w:sz w:val="18"/>
      </w:rPr>
      <w:t>2</w:t>
    </w:r>
    <w:r w:rsidRPr="00536077">
      <w:rPr>
        <w:b/>
        <w:sz w:val="18"/>
      </w:rPr>
      <w:fldChar w:fldCharType="end"/>
    </w:r>
    <w:r>
      <w:rPr>
        <w:b/>
        <w:sz w:val="18"/>
      </w:rPr>
      <w:tab/>
    </w:r>
    <w:r>
      <w:t>GE.15-04301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536077" w:rsidRDefault="00536077" w:rsidP="00536077">
    <w:pPr>
      <w:pStyle w:val="Footer"/>
      <w:tabs>
        <w:tab w:val="right" w:pos="9638"/>
      </w:tabs>
      <w:rPr>
        <w:b/>
        <w:sz w:val="18"/>
      </w:rPr>
    </w:pPr>
    <w:r>
      <w:t>GE.15-04301</w:t>
    </w:r>
    <w:r>
      <w:tab/>
    </w:r>
    <w:r w:rsidRPr="00536077">
      <w:rPr>
        <w:b/>
        <w:sz w:val="18"/>
      </w:rPr>
      <w:fldChar w:fldCharType="begin"/>
    </w:r>
    <w:r w:rsidRPr="00536077">
      <w:rPr>
        <w:b/>
        <w:sz w:val="18"/>
      </w:rPr>
      <w:instrText xml:space="preserve"> PAGE  \* MERGEFORMAT </w:instrText>
    </w:r>
    <w:r w:rsidRPr="00536077">
      <w:rPr>
        <w:b/>
        <w:sz w:val="18"/>
      </w:rPr>
      <w:fldChar w:fldCharType="separate"/>
    </w:r>
    <w:r w:rsidR="008D5E03">
      <w:rPr>
        <w:b/>
        <w:noProof/>
        <w:sz w:val="18"/>
      </w:rPr>
      <w:t>3</w:t>
    </w:r>
    <w:r w:rsidRPr="005360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A86CE4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A86CE4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5335"/>
          <wp:effectExtent l="0" t="0" r="0" b="571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536077" w:rsidRDefault="00536077" w:rsidP="00536077">
    <w:pPr>
      <w:pStyle w:val="Footer"/>
      <w:spacing w:before="120"/>
      <w:rPr>
        <w:sz w:val="20"/>
      </w:rPr>
    </w:pPr>
    <w:r>
      <w:rPr>
        <w:sz w:val="20"/>
      </w:rPr>
      <w:t>GE.15-04301  (F)    090415    090415</w:t>
    </w:r>
    <w:r>
      <w:rPr>
        <w:sz w:val="20"/>
      </w:rPr>
      <w:br/>
    </w:r>
    <w:r w:rsidRPr="00536077">
      <w:rPr>
        <w:rFonts w:ascii="C39T30Lfz" w:hAnsi="C39T30Lfz"/>
        <w:sz w:val="56"/>
      </w:rPr>
      <w:t></w:t>
    </w:r>
    <w:r w:rsidRPr="00536077">
      <w:rPr>
        <w:rFonts w:ascii="C39T30Lfz" w:hAnsi="C39T30Lfz"/>
        <w:sz w:val="56"/>
      </w:rPr>
      <w:t></w:t>
    </w:r>
    <w:r w:rsidRPr="00536077">
      <w:rPr>
        <w:rFonts w:ascii="C39T30Lfz" w:hAnsi="C39T30Lfz"/>
        <w:sz w:val="56"/>
      </w:rPr>
      <w:t></w:t>
    </w:r>
    <w:r w:rsidRPr="00536077">
      <w:rPr>
        <w:rFonts w:ascii="C39T30Lfz" w:hAnsi="C39T30Lfz"/>
        <w:sz w:val="56"/>
      </w:rPr>
      <w:t></w:t>
    </w:r>
    <w:r w:rsidRPr="00536077">
      <w:rPr>
        <w:rFonts w:ascii="C39T30Lfz" w:hAnsi="C39T30Lfz"/>
        <w:sz w:val="56"/>
      </w:rPr>
      <w:t></w:t>
    </w:r>
    <w:r w:rsidRPr="00536077">
      <w:rPr>
        <w:rFonts w:ascii="C39T30Lfz" w:hAnsi="C39T30Lfz"/>
        <w:sz w:val="56"/>
      </w:rPr>
      <w:t></w:t>
    </w:r>
    <w:r w:rsidRPr="00536077">
      <w:rPr>
        <w:rFonts w:ascii="C39T30Lfz" w:hAnsi="C39T30Lfz"/>
        <w:sz w:val="56"/>
      </w:rPr>
      <w:t></w:t>
    </w:r>
    <w:r w:rsidRPr="00536077">
      <w:rPr>
        <w:rFonts w:ascii="C39T30Lfz" w:hAnsi="C39T30Lfz"/>
        <w:sz w:val="56"/>
      </w:rPr>
      <w:t></w:t>
    </w:r>
    <w:r w:rsidRPr="00536077">
      <w:rPr>
        <w:rFonts w:ascii="C39T30Lfz" w:hAnsi="C39T30Lfz"/>
        <w:sz w:val="56"/>
      </w:rPr>
      <w:t></w:t>
    </w:r>
    <w:r w:rsidR="00A86CE4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98/Rev.3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98/Rev.3/Corr.1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E6" w:rsidRPr="00D27D5E" w:rsidRDefault="00F549E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49E6" w:rsidRPr="00D171D4" w:rsidRDefault="00F549E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F549E6" w:rsidRPr="00C451B9" w:rsidRDefault="00F549E6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536077" w:rsidRDefault="00536077">
    <w:pPr>
      <w:pStyle w:val="Header"/>
    </w:pPr>
    <w:r>
      <w:t>E/</w:t>
    </w:r>
    <w:proofErr w:type="spellStart"/>
    <w:r>
      <w:t>ECE</w:t>
    </w:r>
    <w:proofErr w:type="spellEnd"/>
    <w:r>
      <w:t>/324/Rev.1/Add.98/Rev.3/Corr.1</w:t>
    </w:r>
    <w:r>
      <w:br/>
      <w:t>E/</w:t>
    </w:r>
    <w:proofErr w:type="spellStart"/>
    <w:r>
      <w:t>ECE</w:t>
    </w:r>
    <w:proofErr w:type="spellEnd"/>
    <w:r>
      <w:t>/TRANS/505/Rev.1/Add.98/Rev.3/Corr.1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7" w:rsidRPr="00536077" w:rsidRDefault="00536077" w:rsidP="00536077">
    <w:pPr>
      <w:pStyle w:val="Header"/>
      <w:jc w:val="right"/>
    </w:pPr>
    <w:r>
      <w:t>E/</w:t>
    </w:r>
    <w:proofErr w:type="spellStart"/>
    <w:r>
      <w:t>ECE</w:t>
    </w:r>
    <w:proofErr w:type="spellEnd"/>
    <w:r>
      <w:t>/324/Rev.1/Add.98/Rev.3/Corr.1</w:t>
    </w:r>
    <w:r>
      <w:br/>
      <w:t>E/</w:t>
    </w:r>
    <w:proofErr w:type="spellStart"/>
    <w:r>
      <w:t>ECE</w:t>
    </w:r>
    <w:proofErr w:type="spellEnd"/>
    <w:r>
      <w:t>/TRANS/505/Rev.1/Add.98/Rev.3/Corr.1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41E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36077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D5E03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6CE4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49E6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1730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FB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730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FB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730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E/ECE/324/Rev.1/Add.98/Rev.3/Corr.1−E/ECE/TRANS/505/Rev.1/Add.98/Rev.3/Corr.1</vt:lpstr>
      <vt:lpstr>E/ECE/324/Rev.1/Add.98/Rev.3/Corr.1−E/ECE/TRANS/505/Rev.1/Add.98/Rev.3/Corr.1</vt:lpstr>
    </vt:vector>
  </TitlesOfParts>
  <Company>CSD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E/ECE/324/Rev.1/Add.98/Rev.3/Corr.1−E/ECE/TRANS/505/Rev.1/Add.98/Rev.3/Corr.1</dc:title>
  <dc:creator>Granet</dc:creator>
  <cp:lastModifiedBy>01</cp:lastModifiedBy>
  <cp:revision>2</cp:revision>
  <cp:lastPrinted>2015-04-09T14:58:00Z</cp:lastPrinted>
  <dcterms:created xsi:type="dcterms:W3CDTF">2015-04-10T07:49:00Z</dcterms:created>
  <dcterms:modified xsi:type="dcterms:W3CDTF">2015-04-10T07:49:00Z</dcterms:modified>
</cp:coreProperties>
</file>