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A4" w:rsidRPr="001F2C2A" w:rsidRDefault="00742CA4" w:rsidP="00742CA4">
      <w:pPr>
        <w:spacing w:line="60" w:lineRule="exact"/>
        <w:rPr>
          <w:color w:val="010000"/>
          <w:sz w:val="6"/>
        </w:rPr>
        <w:sectPr w:rsidR="00742CA4" w:rsidRPr="001F2C2A" w:rsidSect="00742CA4">
          <w:headerReference w:type="even" r:id="rId9"/>
          <w:headerReference w:type="default" r:id="rId10"/>
          <w:footerReference w:type="even" r:id="rId11"/>
          <w:headerReference w:type="first" r:id="rId12"/>
          <w:footerReference w:type="first" r:id="rId13"/>
          <w:pgSz w:w="11909" w:h="16834"/>
          <w:pgMar w:top="1742" w:right="936" w:bottom="1898" w:left="936" w:header="576" w:footer="1030" w:gutter="0"/>
          <w:pgNumType w:start="1"/>
          <w:cols w:space="720"/>
          <w:noEndnote/>
          <w:titlePg/>
          <w:docGrid w:linePitch="360"/>
        </w:sectPr>
      </w:pPr>
      <w:bookmarkStart w:id="0" w:name="_GoBack"/>
      <w:bookmarkEnd w:id="0"/>
    </w:p>
    <w:p w:rsidR="002533A2" w:rsidRDefault="002533A2" w:rsidP="002533A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360"/>
      </w:pPr>
      <w:r>
        <w:rPr>
          <w:lang w:val="en-US"/>
        </w:rPr>
        <w:lastRenderedPageBreak/>
        <w:tab/>
      </w:r>
      <w:r>
        <w:rPr>
          <w:lang w:val="en-US"/>
        </w:rPr>
        <w:tab/>
      </w:r>
      <w:r>
        <w:t>Соглашение</w:t>
      </w:r>
    </w:p>
    <w:p w:rsidR="002533A2" w:rsidRPr="002533A2" w:rsidRDefault="002533A2" w:rsidP="002533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533A2" w:rsidRPr="002533A2" w:rsidRDefault="002533A2" w:rsidP="002533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533A2" w:rsidRDefault="002533A2" w:rsidP="002533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О принятии единообразных технических предписаний </w:t>
      </w:r>
      <w:r w:rsidRPr="002533A2">
        <w:br/>
      </w:r>
      <w:r>
        <w:t>для</w:t>
      </w:r>
      <w:r w:rsidRPr="002533A2">
        <w:t xml:space="preserve"> </w:t>
      </w:r>
      <w:r>
        <w:t xml:space="preserve">колесных транспортных средств, предметов оборудования </w:t>
      </w:r>
      <w:r w:rsidRPr="002533A2">
        <w:br/>
      </w:r>
      <w:r>
        <w:t>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w:t>
      </w:r>
      <w:r w:rsidRPr="00877355">
        <w:rPr>
          <w:rStyle w:val="FootnoteReference"/>
          <w:b w:val="0"/>
          <w:sz w:val="20"/>
          <w:vertAlign w:val="baseline"/>
        </w:rPr>
        <w:footnoteReference w:customMarkFollows="1" w:id="1"/>
        <w:t>*</w:t>
      </w:r>
    </w:p>
    <w:p w:rsidR="002533A2" w:rsidRPr="002533A2" w:rsidRDefault="002533A2" w:rsidP="002533A2">
      <w:pPr>
        <w:pStyle w:val="SingleTxt"/>
        <w:spacing w:after="0" w:line="120" w:lineRule="exact"/>
        <w:rPr>
          <w:sz w:val="10"/>
        </w:rPr>
      </w:pPr>
    </w:p>
    <w:p w:rsidR="002533A2" w:rsidRPr="002533A2" w:rsidRDefault="002533A2" w:rsidP="002533A2">
      <w:pPr>
        <w:pStyle w:val="SingleTxt"/>
        <w:spacing w:after="0" w:line="120" w:lineRule="exact"/>
        <w:rPr>
          <w:sz w:val="10"/>
        </w:rPr>
      </w:pPr>
    </w:p>
    <w:p w:rsidR="002533A2" w:rsidRPr="00402458" w:rsidRDefault="002533A2" w:rsidP="002533A2">
      <w:pPr>
        <w:pStyle w:val="SingleTxt"/>
      </w:pPr>
      <w:r w:rsidRPr="00402458">
        <w:t>(Пересмотр 2, включающий поправки, вступившие в силу 16 октября 1995 года)</w:t>
      </w:r>
    </w:p>
    <w:p w:rsidR="002533A2" w:rsidRDefault="002533A2" w:rsidP="002533A2">
      <w:pPr>
        <w:jc w:val="center"/>
        <w:rPr>
          <w:u w:val="single"/>
        </w:rPr>
      </w:pPr>
      <w:r>
        <w:rPr>
          <w:u w:val="single"/>
        </w:rPr>
        <w:tab/>
      </w:r>
      <w:r>
        <w:rPr>
          <w:u w:val="single"/>
        </w:rPr>
        <w:tab/>
      </w:r>
      <w:r>
        <w:rPr>
          <w:u w:val="single"/>
        </w:rPr>
        <w:tab/>
      </w:r>
    </w:p>
    <w:p w:rsidR="00EF414E" w:rsidRPr="003624F7" w:rsidRDefault="00EF414E" w:rsidP="00EF41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rPr>
          <w:sz w:val="10"/>
        </w:rPr>
      </w:pPr>
    </w:p>
    <w:p w:rsidR="00EF414E" w:rsidRPr="003624F7" w:rsidRDefault="00EF414E" w:rsidP="00EF414E">
      <w:pPr>
        <w:pStyle w:val="SingleTxt"/>
        <w:spacing w:after="0" w:line="120" w:lineRule="exact"/>
        <w:rPr>
          <w:sz w:val="10"/>
        </w:rPr>
      </w:pPr>
    </w:p>
    <w:p w:rsidR="002533A2" w:rsidRPr="00276F0C" w:rsidRDefault="002533A2" w:rsidP="002533A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Добавление 13</w:t>
      </w:r>
      <w:r w:rsidRPr="001E2DB2">
        <w:t>1</w:t>
      </w:r>
      <w:r>
        <w:t>: Правила № 13</w:t>
      </w:r>
      <w:r w:rsidRPr="001E2DB2">
        <w:t>2</w:t>
      </w:r>
    </w:p>
    <w:p w:rsidR="00EF414E" w:rsidRPr="00EF414E" w:rsidRDefault="00EF414E" w:rsidP="00EF414E">
      <w:pPr>
        <w:pStyle w:val="SingleTxt"/>
        <w:spacing w:after="0" w:line="120" w:lineRule="exact"/>
        <w:rPr>
          <w:sz w:val="10"/>
          <w:lang w:eastAsia="ru-RU"/>
        </w:rPr>
      </w:pPr>
    </w:p>
    <w:p w:rsidR="00EF414E" w:rsidRPr="00EF414E" w:rsidRDefault="00EF414E" w:rsidP="00EF414E">
      <w:pPr>
        <w:pStyle w:val="SingleTxt"/>
        <w:spacing w:after="0" w:line="120" w:lineRule="exact"/>
        <w:rPr>
          <w:sz w:val="10"/>
          <w:lang w:eastAsia="ru-RU"/>
        </w:rPr>
      </w:pPr>
    </w:p>
    <w:p w:rsidR="002533A2" w:rsidRPr="00C6347F" w:rsidRDefault="002533A2" w:rsidP="00EF41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ru-RU"/>
        </w:rPr>
      </w:pPr>
      <w:r w:rsidRPr="00276F0C">
        <w:rPr>
          <w:lang w:eastAsia="ru-RU"/>
        </w:rPr>
        <w:tab/>
      </w:r>
      <w:r w:rsidRPr="00276F0C">
        <w:rPr>
          <w:lang w:eastAsia="ru-RU"/>
        </w:rPr>
        <w:tab/>
      </w:r>
      <w:r w:rsidRPr="00C6347F">
        <w:rPr>
          <w:lang w:eastAsia="ru-RU"/>
        </w:rPr>
        <w:t>Пересмотр 1</w:t>
      </w:r>
    </w:p>
    <w:p w:rsidR="00EF414E" w:rsidRPr="00EF414E" w:rsidRDefault="00EF414E" w:rsidP="00EF414E">
      <w:pPr>
        <w:pStyle w:val="SingleTxt"/>
        <w:spacing w:after="0" w:line="120" w:lineRule="exact"/>
        <w:rPr>
          <w:sz w:val="10"/>
          <w:lang w:eastAsia="ru-RU"/>
        </w:rPr>
      </w:pPr>
    </w:p>
    <w:p w:rsidR="002533A2" w:rsidRPr="00402458" w:rsidRDefault="002533A2" w:rsidP="002533A2">
      <w:pPr>
        <w:pStyle w:val="SingleTxt"/>
        <w:rPr>
          <w:lang w:eastAsia="ru-RU"/>
        </w:rPr>
      </w:pPr>
      <w:r>
        <w:rPr>
          <w:lang w:eastAsia="ru-RU"/>
        </w:rPr>
        <w:t xml:space="preserve">Поправки серии 01 к Правилам − </w:t>
      </w:r>
      <w:r w:rsidRPr="00402458">
        <w:rPr>
          <w:lang w:eastAsia="ru-RU"/>
        </w:rPr>
        <w:t>Дата вступления в силу:</w:t>
      </w:r>
      <w:r>
        <w:rPr>
          <w:lang w:eastAsia="ru-RU"/>
        </w:rPr>
        <w:t xml:space="preserve"> 22 января</w:t>
      </w:r>
      <w:r w:rsidRPr="00402458">
        <w:rPr>
          <w:lang w:eastAsia="ru-RU"/>
        </w:rPr>
        <w:t xml:space="preserve"> 201</w:t>
      </w:r>
      <w:r>
        <w:rPr>
          <w:lang w:eastAsia="ru-RU"/>
        </w:rPr>
        <w:t>5</w:t>
      </w:r>
      <w:r w:rsidRPr="00402458">
        <w:rPr>
          <w:lang w:eastAsia="ru-RU"/>
        </w:rPr>
        <w:t> года</w:t>
      </w:r>
    </w:p>
    <w:p w:rsidR="00EF414E" w:rsidRPr="00EF414E" w:rsidRDefault="00EF414E" w:rsidP="00EF414E">
      <w:pPr>
        <w:pStyle w:val="SingleTxt"/>
        <w:spacing w:after="0" w:line="120" w:lineRule="exact"/>
        <w:rPr>
          <w:sz w:val="10"/>
        </w:rPr>
      </w:pPr>
    </w:p>
    <w:p w:rsidR="00EF414E" w:rsidRPr="00EF414E" w:rsidRDefault="00EF414E" w:rsidP="00EF414E">
      <w:pPr>
        <w:pStyle w:val="SingleTxt"/>
        <w:spacing w:after="0" w:line="120" w:lineRule="exact"/>
        <w:rPr>
          <w:sz w:val="10"/>
        </w:rPr>
      </w:pPr>
    </w:p>
    <w:p w:rsidR="002533A2" w:rsidRPr="003624F7" w:rsidRDefault="002533A2" w:rsidP="00EF41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369D0">
        <w:t>Единообразные предписания, касающиеся официального утверждения модифицированных устройств ограничения выбросов (МУОВ) для большегрузных транспортных средств, сельскохозяйственных и лесных тракторов и внедорожной подвижной техники, оснащенных двигателями с</w:t>
      </w:r>
      <w:r>
        <w:t> </w:t>
      </w:r>
      <w:r w:rsidRPr="008369D0">
        <w:t>воспламенением от сжатия</w:t>
      </w:r>
    </w:p>
    <w:p w:rsidR="00EF414E" w:rsidRPr="003624F7" w:rsidRDefault="00EF414E" w:rsidP="00EF414E">
      <w:pPr>
        <w:pStyle w:val="SingleTxt"/>
        <w:spacing w:after="0" w:line="120" w:lineRule="exact"/>
        <w:rPr>
          <w:sz w:val="10"/>
        </w:rPr>
      </w:pPr>
    </w:p>
    <w:p w:rsidR="002533A2" w:rsidRDefault="002533A2" w:rsidP="002533A2">
      <w:pPr>
        <w:jc w:val="center"/>
        <w:rPr>
          <w:u w:val="single"/>
          <w:lang w:eastAsia="ru-RU"/>
        </w:rPr>
      </w:pPr>
      <w:r>
        <w:rPr>
          <w:u w:val="single"/>
          <w:lang w:eastAsia="ru-RU"/>
        </w:rPr>
        <w:tab/>
      </w:r>
      <w:r>
        <w:rPr>
          <w:u w:val="single"/>
          <w:lang w:eastAsia="ru-RU"/>
        </w:rPr>
        <w:tab/>
      </w:r>
      <w:r>
        <w:rPr>
          <w:u w:val="single"/>
          <w:lang w:eastAsia="ru-RU"/>
        </w:rPr>
        <w:tab/>
      </w:r>
    </w:p>
    <w:p w:rsidR="002533A2" w:rsidRDefault="002533A2" w:rsidP="002533A2">
      <w:pPr>
        <w:spacing w:before="120" w:after="120" w:line="240" w:lineRule="auto"/>
        <w:jc w:val="center"/>
      </w:pPr>
      <w:r>
        <w:rPr>
          <w:noProof/>
          <w:lang w:val="en-GB" w:eastAsia="en-GB"/>
        </w:rPr>
        <w:drawing>
          <wp:inline distT="0" distB="0" distL="0" distR="0" wp14:anchorId="520A1DF2" wp14:editId="692BA075">
            <wp:extent cx="1028700" cy="822960"/>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l="-7608" r="-7608"/>
                    <a:stretch>
                      <a:fillRect/>
                    </a:stretch>
                  </pic:blipFill>
                  <pic:spPr bwMode="auto">
                    <a:xfrm>
                      <a:off x="0" y="0"/>
                      <a:ext cx="1028700" cy="822960"/>
                    </a:xfrm>
                    <a:prstGeom prst="rect">
                      <a:avLst/>
                    </a:prstGeom>
                    <a:noFill/>
                    <a:ln>
                      <a:noFill/>
                    </a:ln>
                  </pic:spPr>
                </pic:pic>
              </a:graphicData>
            </a:graphic>
          </wp:inline>
        </w:drawing>
      </w:r>
    </w:p>
    <w:p w:rsidR="00C43FEA" w:rsidRPr="00AD060E" w:rsidRDefault="00AD060E" w:rsidP="00EF414E">
      <w:pPr>
        <w:pStyle w:val="SingleTxt"/>
        <w:jc w:val="center"/>
        <w:rPr>
          <w:b/>
          <w:sz w:val="24"/>
          <w:szCs w:val="24"/>
        </w:rPr>
      </w:pPr>
      <w:r w:rsidRPr="00AD060E">
        <w:rPr>
          <w:b/>
          <w:sz w:val="24"/>
          <w:szCs w:val="24"/>
        </w:rPr>
        <w:t>Организация Объединенных Наций</w:t>
      </w:r>
    </w:p>
    <w:p w:rsidR="00C43FEA" w:rsidRDefault="00C43FEA" w:rsidP="00EF414E">
      <w:pPr>
        <w:pStyle w:val="SingleTxt"/>
        <w:jc w:val="center"/>
        <w:rPr>
          <w:b/>
        </w:rPr>
        <w:sectPr w:rsidR="00C43FEA" w:rsidSect="00C43FEA">
          <w:headerReference w:type="default" r:id="rId15"/>
          <w:footerReference w:type="default" r:id="rId16"/>
          <w:type w:val="continuous"/>
          <w:pgSz w:w="11909" w:h="16834"/>
          <w:pgMar w:top="1742" w:right="936" w:bottom="1898" w:left="936" w:header="576" w:footer="1030" w:gutter="0"/>
          <w:pgNumType w:start="1"/>
          <w:cols w:space="720"/>
          <w:noEndnote/>
          <w:docGrid w:linePitch="360"/>
        </w:sectPr>
      </w:pPr>
    </w:p>
    <w:p w:rsidR="00C43FEA" w:rsidRPr="00173179" w:rsidRDefault="00C43FEA" w:rsidP="00C43FE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3179">
        <w:lastRenderedPageBreak/>
        <w:t>Правила № 132</w:t>
      </w:r>
    </w:p>
    <w:p w:rsidR="00C43FEA" w:rsidRPr="00173179" w:rsidRDefault="00C43FEA" w:rsidP="00C43FEA">
      <w:pPr>
        <w:pStyle w:val="SingleTxt"/>
        <w:spacing w:after="0" w:line="120" w:lineRule="exact"/>
        <w:rPr>
          <w:sz w:val="10"/>
        </w:rPr>
      </w:pPr>
    </w:p>
    <w:p w:rsidR="00C43FEA" w:rsidRPr="00173179" w:rsidRDefault="00C43FEA" w:rsidP="00C43FEA">
      <w:pPr>
        <w:pStyle w:val="SingleTxt"/>
        <w:spacing w:after="0" w:line="120" w:lineRule="exact"/>
        <w:rPr>
          <w:sz w:val="10"/>
        </w:rPr>
      </w:pPr>
    </w:p>
    <w:p w:rsidR="00C43FEA" w:rsidRPr="00173179" w:rsidRDefault="00C43FEA" w:rsidP="00C43FE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3179">
        <w:tab/>
      </w:r>
      <w:r w:rsidRPr="00173179">
        <w:tab/>
        <w:t xml:space="preserve">Единообразные предписания, касающиеся официального утверждения модифицированных устройств ограничения выбросов (МУОВ) для большегрузных транспортных средств, сельскохозяйственных и лесных тракторов </w:t>
      </w:r>
      <w:r w:rsidRPr="00173179">
        <w:br/>
        <w:t>и внедорожной подвижной техники, оснащенных двигателями с</w:t>
      </w:r>
      <w:r w:rsidR="00173179">
        <w:t xml:space="preserve"> </w:t>
      </w:r>
      <w:r w:rsidRPr="00173179">
        <w:t>воспламенением от сжатия</w:t>
      </w:r>
    </w:p>
    <w:p w:rsidR="00C43FEA" w:rsidRPr="00173179" w:rsidRDefault="00C43FEA" w:rsidP="00C43FEA">
      <w:pPr>
        <w:pStyle w:val="SingleTxt"/>
        <w:spacing w:after="0" w:line="120" w:lineRule="exact"/>
        <w:rPr>
          <w:sz w:val="10"/>
        </w:rPr>
      </w:pPr>
    </w:p>
    <w:p w:rsidR="00C43FEA" w:rsidRPr="00173179" w:rsidRDefault="00C43FEA" w:rsidP="00C43FEA">
      <w:pPr>
        <w:pStyle w:val="SingleTxt"/>
        <w:spacing w:after="0" w:line="120" w:lineRule="exact"/>
        <w:rPr>
          <w:sz w:val="10"/>
        </w:rPr>
      </w:pPr>
    </w:p>
    <w:p w:rsidR="00C43FEA" w:rsidRPr="00173179" w:rsidRDefault="00C43FEA" w:rsidP="00C43FEA">
      <w:pPr>
        <w:pStyle w:val="HCh"/>
        <w:spacing w:after="120"/>
        <w:rPr>
          <w:b w:val="0"/>
        </w:rPr>
      </w:pPr>
      <w:r w:rsidRPr="00173179">
        <w:rPr>
          <w:b w:val="0"/>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C43FEA" w:rsidRPr="00173179" w:rsidTr="0033766E">
        <w:tc>
          <w:tcPr>
            <w:tcW w:w="1060" w:type="dxa"/>
            <w:shd w:val="clear" w:color="auto" w:fill="auto"/>
          </w:tcPr>
          <w:p w:rsidR="00C43FEA" w:rsidRPr="00173179" w:rsidRDefault="00DD4021" w:rsidP="00CB26DF">
            <w:pPr>
              <w:spacing w:after="120" w:line="240" w:lineRule="auto"/>
              <w:jc w:val="right"/>
              <w:rPr>
                <w:i/>
                <w:sz w:val="14"/>
              </w:rPr>
            </w:pPr>
            <w:r w:rsidRPr="00173179">
              <w:rPr>
                <w:i/>
                <w:sz w:val="14"/>
              </w:rPr>
              <w:t>Правила</w:t>
            </w:r>
          </w:p>
        </w:tc>
        <w:tc>
          <w:tcPr>
            <w:tcW w:w="7056" w:type="dxa"/>
            <w:shd w:val="clear" w:color="auto" w:fill="auto"/>
          </w:tcPr>
          <w:p w:rsidR="00C43FEA" w:rsidRPr="00173179" w:rsidRDefault="00C43FEA" w:rsidP="00CB26DF">
            <w:pPr>
              <w:spacing w:after="120" w:line="240" w:lineRule="auto"/>
              <w:rPr>
                <w:i/>
                <w:sz w:val="14"/>
              </w:rPr>
            </w:pPr>
          </w:p>
        </w:tc>
        <w:tc>
          <w:tcPr>
            <w:tcW w:w="994" w:type="dxa"/>
            <w:shd w:val="clear" w:color="auto" w:fill="auto"/>
          </w:tcPr>
          <w:p w:rsidR="00C43FEA" w:rsidRPr="00173179" w:rsidRDefault="00C43FEA" w:rsidP="00CB26DF">
            <w:pPr>
              <w:spacing w:after="120" w:line="240" w:lineRule="auto"/>
              <w:ind w:right="40"/>
              <w:jc w:val="right"/>
              <w:rPr>
                <w:i/>
                <w:sz w:val="14"/>
              </w:rPr>
            </w:pPr>
          </w:p>
        </w:tc>
        <w:tc>
          <w:tcPr>
            <w:tcW w:w="720" w:type="dxa"/>
            <w:shd w:val="clear" w:color="auto" w:fill="auto"/>
          </w:tcPr>
          <w:p w:rsidR="00C43FEA" w:rsidRPr="00173179" w:rsidRDefault="00C43FEA" w:rsidP="00CB26DF">
            <w:pPr>
              <w:spacing w:after="120" w:line="240" w:lineRule="auto"/>
              <w:ind w:right="40"/>
              <w:jc w:val="right"/>
              <w:rPr>
                <w:i/>
                <w:sz w:val="14"/>
              </w:rPr>
            </w:pPr>
            <w:r w:rsidRPr="00173179">
              <w:rPr>
                <w:i/>
                <w:sz w:val="14"/>
              </w:rPr>
              <w:t>Стр.</w:t>
            </w:r>
          </w:p>
        </w:tc>
      </w:tr>
      <w:tr w:rsidR="00C43FEA" w:rsidRPr="00173179" w:rsidTr="002A40AD">
        <w:tc>
          <w:tcPr>
            <w:tcW w:w="9110" w:type="dxa"/>
            <w:gridSpan w:val="3"/>
            <w:shd w:val="clear" w:color="auto" w:fill="auto"/>
          </w:tcPr>
          <w:p w:rsidR="00C43FEA" w:rsidRPr="00173179" w:rsidRDefault="002A40AD" w:rsidP="002A40AD">
            <w:pPr>
              <w:numPr>
                <w:ilvl w:val="2"/>
                <w:numId w:val="12"/>
              </w:numPr>
              <w:tabs>
                <w:tab w:val="clear" w:pos="2160"/>
                <w:tab w:val="right" w:pos="1080"/>
                <w:tab w:val="left" w:pos="1296"/>
                <w:tab w:val="left" w:pos="1728"/>
                <w:tab w:val="right" w:leader="dot" w:pos="9245"/>
              </w:tabs>
              <w:suppressAutoHyphens/>
              <w:spacing w:after="120"/>
              <w:ind w:left="1296" w:hanging="216"/>
            </w:pPr>
            <w:r>
              <w:tab/>
            </w:r>
            <w:r w:rsidR="00DD4021" w:rsidRPr="00173179">
              <w:t>Цель</w:t>
            </w:r>
            <w:r>
              <w:rPr>
                <w:spacing w:val="60"/>
                <w:sz w:val="17"/>
              </w:rPr>
              <w:tab/>
            </w:r>
            <w:r w:rsidR="007C6089" w:rsidRPr="00173179">
              <w:rPr>
                <w:spacing w:val="60"/>
                <w:sz w:val="17"/>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5</w:t>
            </w:r>
          </w:p>
        </w:tc>
      </w:tr>
      <w:tr w:rsidR="00C43FEA" w:rsidRPr="00173179" w:rsidTr="002A40AD">
        <w:tc>
          <w:tcPr>
            <w:tcW w:w="9110" w:type="dxa"/>
            <w:gridSpan w:val="3"/>
            <w:shd w:val="clear" w:color="auto" w:fill="auto"/>
          </w:tcPr>
          <w:p w:rsidR="00C43FEA" w:rsidRPr="00173179" w:rsidRDefault="002A40AD" w:rsidP="002A40AD">
            <w:pPr>
              <w:numPr>
                <w:ilvl w:val="2"/>
                <w:numId w:val="12"/>
              </w:numPr>
              <w:tabs>
                <w:tab w:val="right" w:pos="1080"/>
                <w:tab w:val="left" w:pos="1296"/>
                <w:tab w:val="left" w:pos="1728"/>
                <w:tab w:val="left" w:pos="2160"/>
                <w:tab w:val="left" w:pos="2592"/>
                <w:tab w:val="left" w:pos="3024"/>
                <w:tab w:val="left" w:pos="3456"/>
                <w:tab w:val="right" w:leader="dot" w:pos="9245"/>
              </w:tabs>
              <w:suppressAutoHyphens/>
              <w:spacing w:after="120"/>
              <w:ind w:left="1296" w:hanging="216"/>
            </w:pPr>
            <w:r>
              <w:tab/>
            </w:r>
            <w:r w:rsidR="00DD4021" w:rsidRPr="00173179">
              <w:t>Область применения</w:t>
            </w:r>
            <w:r w:rsidR="007C6089" w:rsidRPr="00173179">
              <w:rPr>
                <w:spacing w:val="60"/>
                <w:sz w:val="17"/>
              </w:rPr>
              <w:tab/>
            </w:r>
            <w:r>
              <w:rPr>
                <w:spacing w:val="60"/>
                <w:sz w:val="17"/>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5</w:t>
            </w:r>
          </w:p>
        </w:tc>
      </w:tr>
      <w:tr w:rsidR="00C43FEA" w:rsidRPr="00173179" w:rsidTr="002A40AD">
        <w:tc>
          <w:tcPr>
            <w:tcW w:w="9110" w:type="dxa"/>
            <w:gridSpan w:val="3"/>
            <w:shd w:val="clear" w:color="auto" w:fill="auto"/>
          </w:tcPr>
          <w:p w:rsidR="00C43FEA" w:rsidRPr="00173179" w:rsidRDefault="002A40AD" w:rsidP="002A40AD">
            <w:pPr>
              <w:numPr>
                <w:ilvl w:val="2"/>
                <w:numId w:val="12"/>
              </w:numPr>
              <w:tabs>
                <w:tab w:val="right" w:pos="1080"/>
                <w:tab w:val="left" w:pos="1296"/>
                <w:tab w:val="left" w:pos="1728"/>
                <w:tab w:val="left" w:pos="2160"/>
                <w:tab w:val="left" w:pos="2592"/>
                <w:tab w:val="right" w:leader="dot" w:pos="9245"/>
              </w:tabs>
              <w:suppressAutoHyphens/>
              <w:spacing w:after="120"/>
              <w:ind w:left="1296" w:hanging="216"/>
            </w:pPr>
            <w:r>
              <w:tab/>
            </w:r>
            <w:r w:rsidR="00DD4021" w:rsidRPr="002A40AD">
              <w:t>Определения</w:t>
            </w:r>
            <w:r>
              <w:rPr>
                <w:spacing w:val="60"/>
                <w:sz w:val="17"/>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5</w:t>
            </w:r>
          </w:p>
        </w:tc>
      </w:tr>
      <w:tr w:rsidR="00C43FEA" w:rsidRPr="00173179" w:rsidTr="002A40AD">
        <w:tc>
          <w:tcPr>
            <w:tcW w:w="9110" w:type="dxa"/>
            <w:gridSpan w:val="3"/>
            <w:shd w:val="clear" w:color="auto" w:fill="auto"/>
          </w:tcPr>
          <w:p w:rsidR="00C43FEA" w:rsidRPr="00173179" w:rsidRDefault="002A40AD" w:rsidP="002A40AD">
            <w:pPr>
              <w:numPr>
                <w:ilvl w:val="2"/>
                <w:numId w:val="12"/>
              </w:numPr>
              <w:tabs>
                <w:tab w:val="right" w:pos="1080"/>
                <w:tab w:val="left" w:pos="1296"/>
                <w:tab w:val="left" w:pos="1728"/>
                <w:tab w:val="left" w:pos="2160"/>
                <w:tab w:val="left" w:pos="2592"/>
                <w:tab w:val="left" w:pos="3024"/>
                <w:tab w:val="left" w:pos="3456"/>
                <w:tab w:val="left" w:pos="3888"/>
                <w:tab w:val="left" w:pos="4320"/>
                <w:tab w:val="right" w:leader="dot" w:pos="9115"/>
              </w:tabs>
              <w:suppressAutoHyphens/>
              <w:spacing w:after="120"/>
              <w:ind w:left="1296" w:hanging="216"/>
            </w:pPr>
            <w:r>
              <w:tab/>
            </w:r>
            <w:r w:rsidR="00DD4021" w:rsidRPr="00173179">
              <w:t>Заявка на официальное утверждение</w:t>
            </w:r>
            <w:r w:rsidR="007C6089" w:rsidRPr="00173179">
              <w:rPr>
                <w:spacing w:val="60"/>
                <w:sz w:val="17"/>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9</w:t>
            </w:r>
          </w:p>
        </w:tc>
      </w:tr>
      <w:tr w:rsidR="00C43FEA" w:rsidRPr="00173179" w:rsidTr="002A40AD">
        <w:tc>
          <w:tcPr>
            <w:tcW w:w="9110" w:type="dxa"/>
            <w:gridSpan w:val="3"/>
            <w:shd w:val="clear" w:color="auto" w:fill="auto"/>
          </w:tcPr>
          <w:p w:rsidR="00C43FEA" w:rsidRPr="00173179" w:rsidRDefault="002A40AD" w:rsidP="002A40AD">
            <w:pPr>
              <w:numPr>
                <w:ilvl w:val="2"/>
                <w:numId w:val="12"/>
              </w:numPr>
              <w:tabs>
                <w:tab w:val="right" w:pos="1080"/>
                <w:tab w:val="left" w:pos="1296"/>
                <w:tab w:val="left" w:pos="1728"/>
                <w:tab w:val="left" w:pos="2160"/>
                <w:tab w:val="left" w:pos="2592"/>
                <w:tab w:val="left" w:pos="3024"/>
                <w:tab w:val="left" w:pos="3456"/>
                <w:tab w:val="right" w:leader="dot" w:pos="9245"/>
              </w:tabs>
              <w:suppressAutoHyphens/>
              <w:spacing w:after="120"/>
              <w:ind w:left="1296" w:hanging="216"/>
            </w:pPr>
            <w:r>
              <w:tab/>
            </w:r>
            <w:r w:rsidR="00DD4021" w:rsidRPr="00173179">
              <w:t>Маркировка и таблички</w:t>
            </w:r>
            <w:r>
              <w:rPr>
                <w:spacing w:val="60"/>
                <w:sz w:val="17"/>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10</w:t>
            </w:r>
          </w:p>
        </w:tc>
      </w:tr>
      <w:tr w:rsidR="00C43FEA" w:rsidRPr="00173179" w:rsidTr="002A40AD">
        <w:tc>
          <w:tcPr>
            <w:tcW w:w="9110" w:type="dxa"/>
            <w:gridSpan w:val="3"/>
            <w:shd w:val="clear" w:color="auto" w:fill="auto"/>
          </w:tcPr>
          <w:p w:rsidR="00C43FEA" w:rsidRPr="00173179" w:rsidRDefault="002A40AD" w:rsidP="002A40AD">
            <w:pPr>
              <w:numPr>
                <w:ilvl w:val="2"/>
                <w:numId w:val="12"/>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1296" w:hanging="216"/>
            </w:pPr>
            <w:r>
              <w:tab/>
            </w:r>
            <w:r w:rsidR="00DD4021" w:rsidRPr="00173179">
              <w:t>Официальное утверждение</w:t>
            </w:r>
            <w:r>
              <w:rPr>
                <w:spacing w:val="60"/>
                <w:sz w:val="17"/>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11</w:t>
            </w:r>
          </w:p>
        </w:tc>
      </w:tr>
      <w:tr w:rsidR="00C43FEA" w:rsidRPr="00173179" w:rsidTr="002A40AD">
        <w:tc>
          <w:tcPr>
            <w:tcW w:w="9110" w:type="dxa"/>
            <w:gridSpan w:val="3"/>
            <w:shd w:val="clear" w:color="auto" w:fill="auto"/>
          </w:tcPr>
          <w:p w:rsidR="00C43FEA" w:rsidRPr="00173179" w:rsidRDefault="002A40AD" w:rsidP="002A40AD">
            <w:pPr>
              <w:numPr>
                <w:ilvl w:val="2"/>
                <w:numId w:val="12"/>
              </w:numPr>
              <w:tabs>
                <w:tab w:val="right" w:pos="1080"/>
                <w:tab w:val="left" w:pos="1296"/>
                <w:tab w:val="left" w:pos="1728"/>
                <w:tab w:val="left" w:pos="2160"/>
                <w:tab w:val="left" w:pos="2592"/>
                <w:tab w:val="left" w:pos="3024"/>
                <w:tab w:val="right" w:leader="dot" w:pos="9245"/>
              </w:tabs>
              <w:suppressAutoHyphens/>
              <w:spacing w:after="120"/>
              <w:ind w:left="1296" w:hanging="216"/>
            </w:pPr>
            <w:r>
              <w:tab/>
            </w:r>
            <w:r w:rsidR="00DD4021" w:rsidRPr="00173179">
              <w:t>Общие требования</w:t>
            </w:r>
            <w:r>
              <w:rPr>
                <w:spacing w:val="60"/>
                <w:sz w:val="17"/>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11</w:t>
            </w:r>
          </w:p>
        </w:tc>
      </w:tr>
      <w:tr w:rsidR="00C43FEA" w:rsidRPr="00173179" w:rsidTr="002A40AD">
        <w:tc>
          <w:tcPr>
            <w:tcW w:w="9110" w:type="dxa"/>
            <w:gridSpan w:val="3"/>
            <w:shd w:val="clear" w:color="auto" w:fill="auto"/>
          </w:tcPr>
          <w:p w:rsidR="00C43FEA" w:rsidRPr="00173179" w:rsidRDefault="002A40AD" w:rsidP="002A40AD">
            <w:pPr>
              <w:numPr>
                <w:ilvl w:val="2"/>
                <w:numId w:val="12"/>
              </w:numPr>
              <w:tabs>
                <w:tab w:val="right" w:pos="1080"/>
                <w:tab w:val="left" w:pos="1296"/>
                <w:tab w:val="left" w:pos="1728"/>
                <w:tab w:val="left" w:pos="2160"/>
                <w:tab w:val="left" w:pos="2592"/>
                <w:tab w:val="left" w:pos="3024"/>
                <w:tab w:val="left" w:pos="3456"/>
                <w:tab w:val="left" w:pos="3888"/>
                <w:tab w:val="left" w:pos="4320"/>
                <w:tab w:val="right" w:leader="dot" w:pos="9115"/>
              </w:tabs>
              <w:suppressAutoHyphens/>
              <w:spacing w:after="120"/>
              <w:ind w:left="1296" w:hanging="216"/>
            </w:pPr>
            <w:r>
              <w:tab/>
            </w:r>
            <w:r w:rsidR="00DD4021" w:rsidRPr="00173179">
              <w:t>Требования к эффективности</w:t>
            </w:r>
            <w:r w:rsidR="00173179">
              <w:rPr>
                <w:spacing w:val="60"/>
                <w:sz w:val="17"/>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15</w:t>
            </w:r>
          </w:p>
        </w:tc>
      </w:tr>
      <w:tr w:rsidR="00C43FEA" w:rsidRPr="00173179" w:rsidTr="002A40AD">
        <w:tc>
          <w:tcPr>
            <w:tcW w:w="9110" w:type="dxa"/>
            <w:gridSpan w:val="3"/>
            <w:shd w:val="clear" w:color="auto" w:fill="auto"/>
          </w:tcPr>
          <w:p w:rsidR="00C43FEA" w:rsidRPr="00173179" w:rsidRDefault="002A40AD" w:rsidP="00150792">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ind w:left="1296" w:hanging="216"/>
            </w:pPr>
            <w:r>
              <w:tab/>
            </w:r>
            <w:r w:rsidR="007C6089" w:rsidRPr="00173179">
              <w:t>Требования к устойчивости характеристик</w:t>
            </w:r>
            <w:r w:rsidR="00150792">
              <w:rPr>
                <w:spacing w:val="60"/>
                <w:sz w:val="17"/>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18</w:t>
            </w:r>
          </w:p>
        </w:tc>
      </w:tr>
      <w:tr w:rsidR="00C43FEA" w:rsidRPr="00173179" w:rsidTr="002A40AD">
        <w:tc>
          <w:tcPr>
            <w:tcW w:w="9110" w:type="dxa"/>
            <w:gridSpan w:val="3"/>
            <w:shd w:val="clear" w:color="auto" w:fill="auto"/>
          </w:tcPr>
          <w:p w:rsidR="00C43FEA" w:rsidRPr="00173179" w:rsidRDefault="007C6089" w:rsidP="00150792">
            <w:pPr>
              <w:numPr>
                <w:ilvl w:val="2"/>
                <w:numId w:val="12"/>
              </w:numPr>
              <w:tabs>
                <w:tab w:val="right" w:pos="1080"/>
                <w:tab w:val="left" w:pos="1296"/>
                <w:tab w:val="left" w:pos="1728"/>
                <w:tab w:val="left" w:pos="2160"/>
                <w:tab w:val="left" w:pos="2592"/>
                <w:tab w:val="left" w:pos="3024"/>
                <w:tab w:val="left" w:pos="3456"/>
                <w:tab w:val="right" w:leader="dot" w:pos="9245"/>
              </w:tabs>
              <w:suppressAutoHyphens/>
              <w:spacing w:after="120"/>
              <w:ind w:left="1296" w:hanging="216"/>
            </w:pPr>
            <w:r w:rsidRPr="00173179">
              <w:t>Диапазон применения</w:t>
            </w:r>
            <w:r w:rsidR="00150792">
              <w:rPr>
                <w:spacing w:val="60"/>
                <w:sz w:val="17"/>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19</w:t>
            </w:r>
          </w:p>
        </w:tc>
      </w:tr>
      <w:tr w:rsidR="00C43FEA" w:rsidRPr="00173179" w:rsidTr="002A40AD">
        <w:tc>
          <w:tcPr>
            <w:tcW w:w="9110" w:type="dxa"/>
            <w:gridSpan w:val="3"/>
            <w:shd w:val="clear" w:color="auto" w:fill="auto"/>
          </w:tcPr>
          <w:p w:rsidR="00C43FEA" w:rsidRPr="00173179" w:rsidRDefault="007C6089" w:rsidP="00150792">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ind w:left="1296" w:hanging="216"/>
            </w:pPr>
            <w:r w:rsidRPr="00173179">
              <w:t>Изменение исходных выбросов двигателя</w:t>
            </w:r>
            <w:r w:rsidR="00150792">
              <w:rPr>
                <w:spacing w:val="60"/>
                <w:sz w:val="17"/>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20</w:t>
            </w:r>
          </w:p>
        </w:tc>
      </w:tr>
      <w:tr w:rsidR="00C43FEA" w:rsidRPr="00173179" w:rsidTr="002A40AD">
        <w:tc>
          <w:tcPr>
            <w:tcW w:w="9110" w:type="dxa"/>
            <w:gridSpan w:val="3"/>
            <w:shd w:val="clear" w:color="auto" w:fill="auto"/>
          </w:tcPr>
          <w:p w:rsidR="00C43FEA" w:rsidRPr="00173179" w:rsidRDefault="00173179" w:rsidP="00150792">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1296" w:hanging="216"/>
            </w:pPr>
            <w:r>
              <w:t>Выбор комбинации двигателей и МУОВ для испытания</w:t>
            </w:r>
            <w:r w:rsidR="00150792">
              <w:rPr>
                <w:spacing w:val="60"/>
                <w:sz w:val="17"/>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21</w:t>
            </w:r>
          </w:p>
        </w:tc>
      </w:tr>
      <w:tr w:rsidR="00C43FEA" w:rsidRPr="00173179" w:rsidTr="002A40AD">
        <w:tc>
          <w:tcPr>
            <w:tcW w:w="9110" w:type="dxa"/>
            <w:gridSpan w:val="3"/>
            <w:shd w:val="clear" w:color="auto" w:fill="auto"/>
          </w:tcPr>
          <w:p w:rsidR="00C43FEA" w:rsidRPr="00173179" w:rsidRDefault="00173179" w:rsidP="00150792">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ind w:left="1296" w:hanging="216"/>
            </w:pPr>
            <w:r>
              <w:t>Технические требования в отношении измерения уровня выбросов</w:t>
            </w:r>
            <w:r w:rsidR="00150792">
              <w:rPr>
                <w:spacing w:val="60"/>
                <w:sz w:val="17"/>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22</w:t>
            </w:r>
          </w:p>
        </w:tc>
      </w:tr>
      <w:tr w:rsidR="00C43FEA" w:rsidRPr="00173179" w:rsidTr="002A40AD">
        <w:tc>
          <w:tcPr>
            <w:tcW w:w="9110" w:type="dxa"/>
            <w:gridSpan w:val="3"/>
            <w:shd w:val="clear" w:color="auto" w:fill="auto"/>
          </w:tcPr>
          <w:p w:rsidR="00C43FEA" w:rsidRPr="00173179" w:rsidRDefault="00173179" w:rsidP="00150792">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ind w:left="1296" w:hanging="216"/>
            </w:pPr>
            <w:r>
              <w:t>Семейство МУОВ для ограничения выбросов взвешенных частиц</w:t>
            </w:r>
            <w:r w:rsidR="00150792">
              <w:rPr>
                <w:spacing w:val="60"/>
                <w:sz w:val="17"/>
              </w:rPr>
              <w:tab/>
            </w:r>
          </w:p>
        </w:tc>
        <w:tc>
          <w:tcPr>
            <w:tcW w:w="720" w:type="dxa"/>
            <w:shd w:val="clear" w:color="auto" w:fill="auto"/>
            <w:vAlign w:val="bottom"/>
          </w:tcPr>
          <w:p w:rsidR="00C43FEA" w:rsidRPr="00350C4E" w:rsidRDefault="00350C4E" w:rsidP="00350C4E">
            <w:pPr>
              <w:spacing w:after="120"/>
              <w:ind w:right="40"/>
              <w:jc w:val="right"/>
              <w:rPr>
                <w:lang w:val="en-US"/>
              </w:rPr>
            </w:pPr>
            <w:r>
              <w:rPr>
                <w:lang w:val="en-US"/>
              </w:rPr>
              <w:t>22</w:t>
            </w:r>
          </w:p>
        </w:tc>
      </w:tr>
      <w:tr w:rsidR="00C43FEA" w:rsidRPr="00173179" w:rsidTr="002A40AD">
        <w:tc>
          <w:tcPr>
            <w:tcW w:w="9110" w:type="dxa"/>
            <w:gridSpan w:val="3"/>
            <w:shd w:val="clear" w:color="auto" w:fill="auto"/>
          </w:tcPr>
          <w:p w:rsidR="00C43FEA" w:rsidRPr="00173179" w:rsidRDefault="00173179" w:rsidP="00150792">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ind w:left="1296" w:hanging="216"/>
            </w:pPr>
            <w:r>
              <w:t xml:space="preserve">Семейство МУОВ для ограничения выбросов </w:t>
            </w:r>
            <w:proofErr w:type="spellStart"/>
            <w:r>
              <w:t>NO</w:t>
            </w:r>
            <w:r w:rsidRPr="00AD060E">
              <w:rPr>
                <w:vertAlign w:val="subscript"/>
              </w:rPr>
              <w:t>x</w:t>
            </w:r>
            <w:proofErr w:type="spellEnd"/>
            <w:r w:rsidR="00150792">
              <w:rPr>
                <w:spacing w:val="60"/>
                <w:sz w:val="17"/>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24</w:t>
            </w:r>
          </w:p>
        </w:tc>
      </w:tr>
      <w:tr w:rsidR="00C43FEA" w:rsidRPr="00173179" w:rsidTr="002A40AD">
        <w:tc>
          <w:tcPr>
            <w:tcW w:w="9110" w:type="dxa"/>
            <w:gridSpan w:val="3"/>
            <w:shd w:val="clear" w:color="auto" w:fill="auto"/>
          </w:tcPr>
          <w:p w:rsidR="00C43FEA" w:rsidRPr="00173179" w:rsidRDefault="00173179" w:rsidP="00150792">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1296" w:hanging="216"/>
            </w:pPr>
            <w:r>
              <w:t xml:space="preserve">Семейство МУОВ для ограничения выбросов </w:t>
            </w:r>
            <w:proofErr w:type="spellStart"/>
            <w:r w:rsidRPr="006E4C5E">
              <w:t>NO</w:t>
            </w:r>
            <w:r w:rsidRPr="00AD060E">
              <w:rPr>
                <w:vertAlign w:val="subscript"/>
              </w:rPr>
              <w:t>x</w:t>
            </w:r>
            <w:proofErr w:type="spellEnd"/>
            <w:r>
              <w:t xml:space="preserve"> и </w:t>
            </w:r>
            <w:proofErr w:type="spellStart"/>
            <w:r>
              <w:t>ВЧ</w:t>
            </w:r>
            <w:proofErr w:type="spellEnd"/>
            <w:r w:rsidR="00150792">
              <w:rPr>
                <w:spacing w:val="60"/>
                <w:sz w:val="17"/>
              </w:rPr>
              <w:tab/>
            </w:r>
          </w:p>
        </w:tc>
        <w:tc>
          <w:tcPr>
            <w:tcW w:w="720" w:type="dxa"/>
            <w:shd w:val="clear" w:color="auto" w:fill="auto"/>
            <w:vAlign w:val="bottom"/>
          </w:tcPr>
          <w:p w:rsidR="00C43FEA" w:rsidRPr="00350C4E" w:rsidRDefault="00350C4E" w:rsidP="00350C4E">
            <w:pPr>
              <w:spacing w:after="120"/>
              <w:ind w:right="40"/>
              <w:jc w:val="right"/>
              <w:rPr>
                <w:lang w:val="en-US"/>
              </w:rPr>
            </w:pPr>
            <w:r>
              <w:rPr>
                <w:lang w:val="en-US"/>
              </w:rPr>
              <w:t>25</w:t>
            </w:r>
          </w:p>
        </w:tc>
      </w:tr>
      <w:tr w:rsidR="00C43FEA" w:rsidRPr="00173179" w:rsidTr="002A40AD">
        <w:tc>
          <w:tcPr>
            <w:tcW w:w="9110" w:type="dxa"/>
            <w:gridSpan w:val="3"/>
            <w:shd w:val="clear" w:color="auto" w:fill="auto"/>
          </w:tcPr>
          <w:p w:rsidR="00C43FEA" w:rsidRPr="00173179" w:rsidRDefault="0033766E" w:rsidP="00150792">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ind w:left="1296" w:hanging="216"/>
            </w:pPr>
            <w:r>
              <w:t>Топливо и удельный расход топлива</w:t>
            </w:r>
            <w:r w:rsidR="00150792">
              <w:rPr>
                <w:spacing w:val="60"/>
                <w:sz w:val="17"/>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26</w:t>
            </w:r>
          </w:p>
        </w:tc>
      </w:tr>
      <w:tr w:rsidR="00C43FEA" w:rsidRPr="00173179" w:rsidTr="002A40AD">
        <w:tc>
          <w:tcPr>
            <w:tcW w:w="9110" w:type="dxa"/>
            <w:gridSpan w:val="3"/>
            <w:shd w:val="clear" w:color="auto" w:fill="auto"/>
          </w:tcPr>
          <w:p w:rsidR="00C43FEA" w:rsidRPr="00173179" w:rsidRDefault="0033766E" w:rsidP="00150792">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ind w:left="1296" w:hanging="216"/>
            </w:pPr>
            <w:r>
              <w:t>Рабочие характеристики и риски с точки зрения безопасности</w:t>
            </w:r>
            <w:r w:rsidR="00150792">
              <w:rPr>
                <w:spacing w:val="60"/>
                <w:sz w:val="17"/>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26</w:t>
            </w:r>
          </w:p>
        </w:tc>
      </w:tr>
      <w:tr w:rsidR="00C43FEA" w:rsidRPr="00173179" w:rsidTr="002A40AD">
        <w:tc>
          <w:tcPr>
            <w:tcW w:w="9110" w:type="dxa"/>
            <w:gridSpan w:val="3"/>
            <w:shd w:val="clear" w:color="auto" w:fill="auto"/>
          </w:tcPr>
          <w:p w:rsidR="00C43FEA" w:rsidRPr="00173179" w:rsidRDefault="0033766E" w:rsidP="00150792">
            <w:pPr>
              <w:numPr>
                <w:ilvl w:val="2"/>
                <w:numId w:val="12"/>
              </w:numPr>
              <w:tabs>
                <w:tab w:val="right" w:pos="1080"/>
                <w:tab w:val="left" w:pos="1296"/>
                <w:tab w:val="left" w:pos="1728"/>
                <w:tab w:val="left" w:pos="2160"/>
                <w:tab w:val="left" w:pos="2592"/>
                <w:tab w:val="left" w:pos="3024"/>
                <w:tab w:val="left" w:pos="3456"/>
                <w:tab w:val="right" w:leader="dot" w:pos="9245"/>
              </w:tabs>
              <w:suppressAutoHyphens/>
              <w:spacing w:after="120"/>
              <w:ind w:left="1296" w:hanging="216"/>
            </w:pPr>
            <w:r>
              <w:t>Производимый шум</w:t>
            </w:r>
            <w:r w:rsidR="00150792">
              <w:rPr>
                <w:spacing w:val="60"/>
                <w:sz w:val="17"/>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27</w:t>
            </w:r>
          </w:p>
        </w:tc>
      </w:tr>
      <w:tr w:rsidR="00C43FEA" w:rsidRPr="00173179" w:rsidTr="002A40AD">
        <w:tc>
          <w:tcPr>
            <w:tcW w:w="9110" w:type="dxa"/>
            <w:gridSpan w:val="3"/>
            <w:shd w:val="clear" w:color="auto" w:fill="auto"/>
          </w:tcPr>
          <w:p w:rsidR="00C43FEA" w:rsidRPr="00173179" w:rsidRDefault="0033766E" w:rsidP="00150792">
            <w:pPr>
              <w:numPr>
                <w:ilvl w:val="2"/>
                <w:numId w:val="12"/>
              </w:numPr>
              <w:tabs>
                <w:tab w:val="right" w:pos="1080"/>
                <w:tab w:val="left" w:pos="1296"/>
                <w:tab w:val="left" w:pos="1728"/>
                <w:tab w:val="left" w:pos="2160"/>
                <w:tab w:val="left" w:pos="2592"/>
                <w:tab w:val="left" w:pos="3024"/>
                <w:tab w:val="right" w:leader="dot" w:pos="9245"/>
              </w:tabs>
              <w:suppressAutoHyphens/>
              <w:spacing w:after="120"/>
              <w:ind w:left="1296" w:hanging="216"/>
            </w:pPr>
            <w:r>
              <w:t>Установка МУОВ</w:t>
            </w:r>
            <w:r w:rsidR="00150792">
              <w:rPr>
                <w:spacing w:val="60"/>
                <w:sz w:val="17"/>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27</w:t>
            </w:r>
          </w:p>
        </w:tc>
      </w:tr>
      <w:tr w:rsidR="00C43FEA" w:rsidRPr="00173179" w:rsidTr="002A40AD">
        <w:tc>
          <w:tcPr>
            <w:tcW w:w="9110" w:type="dxa"/>
            <w:gridSpan w:val="3"/>
            <w:shd w:val="clear" w:color="auto" w:fill="auto"/>
          </w:tcPr>
          <w:p w:rsidR="00C43FEA" w:rsidRPr="00173179" w:rsidRDefault="0033766E" w:rsidP="00150792">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ind w:left="1296" w:hanging="216"/>
            </w:pPr>
            <w:r>
              <w:t>Модификация и распространение официального утверждения МУОВ</w:t>
            </w:r>
            <w:r w:rsidR="00150792">
              <w:rPr>
                <w:spacing w:val="60"/>
                <w:sz w:val="17"/>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28</w:t>
            </w:r>
          </w:p>
        </w:tc>
      </w:tr>
      <w:tr w:rsidR="00C43FEA" w:rsidRPr="00173179" w:rsidTr="002A40AD">
        <w:tc>
          <w:tcPr>
            <w:tcW w:w="9110" w:type="dxa"/>
            <w:gridSpan w:val="3"/>
            <w:shd w:val="clear" w:color="auto" w:fill="auto"/>
          </w:tcPr>
          <w:p w:rsidR="00C43FEA" w:rsidRPr="00173179" w:rsidRDefault="0033766E" w:rsidP="00150792">
            <w:pPr>
              <w:numPr>
                <w:ilvl w:val="2"/>
                <w:numId w:val="12"/>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1296" w:hanging="216"/>
            </w:pPr>
            <w:r>
              <w:t>Соответствие производства</w:t>
            </w:r>
            <w:r w:rsidR="00150792">
              <w:rPr>
                <w:spacing w:val="60"/>
                <w:sz w:val="17"/>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29</w:t>
            </w:r>
          </w:p>
        </w:tc>
      </w:tr>
      <w:tr w:rsidR="0033766E" w:rsidRPr="00173179" w:rsidTr="002A40AD">
        <w:tc>
          <w:tcPr>
            <w:tcW w:w="9110" w:type="dxa"/>
            <w:gridSpan w:val="3"/>
            <w:shd w:val="clear" w:color="auto" w:fill="auto"/>
          </w:tcPr>
          <w:p w:rsidR="0033766E" w:rsidRDefault="0033766E" w:rsidP="00150792">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1296" w:hanging="216"/>
            </w:pPr>
            <w:r>
              <w:t>Санкции, налагаемые за несоответствие производства</w:t>
            </w:r>
            <w:r w:rsidR="00150792">
              <w:rPr>
                <w:spacing w:val="60"/>
                <w:sz w:val="17"/>
              </w:rPr>
              <w:tab/>
            </w:r>
          </w:p>
        </w:tc>
        <w:tc>
          <w:tcPr>
            <w:tcW w:w="720" w:type="dxa"/>
            <w:shd w:val="clear" w:color="auto" w:fill="auto"/>
            <w:vAlign w:val="bottom"/>
          </w:tcPr>
          <w:p w:rsidR="0033766E" w:rsidRPr="00350C4E" w:rsidRDefault="00350C4E" w:rsidP="00CB26DF">
            <w:pPr>
              <w:spacing w:after="120"/>
              <w:ind w:right="40"/>
              <w:jc w:val="right"/>
              <w:rPr>
                <w:lang w:val="en-US"/>
              </w:rPr>
            </w:pPr>
            <w:r>
              <w:rPr>
                <w:lang w:val="en-US"/>
              </w:rPr>
              <w:t>30</w:t>
            </w:r>
          </w:p>
        </w:tc>
      </w:tr>
      <w:tr w:rsidR="0033766E" w:rsidRPr="00173179" w:rsidTr="002A40AD">
        <w:tc>
          <w:tcPr>
            <w:tcW w:w="9110" w:type="dxa"/>
            <w:gridSpan w:val="3"/>
            <w:shd w:val="clear" w:color="auto" w:fill="auto"/>
          </w:tcPr>
          <w:p w:rsidR="0033766E" w:rsidRDefault="0033766E" w:rsidP="00150792">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ind w:left="1296" w:hanging="216"/>
            </w:pPr>
            <w:r>
              <w:t>Окончательное прекращение производства</w:t>
            </w:r>
            <w:r w:rsidR="00150792">
              <w:rPr>
                <w:spacing w:val="60"/>
                <w:sz w:val="17"/>
              </w:rPr>
              <w:tab/>
            </w:r>
          </w:p>
        </w:tc>
        <w:tc>
          <w:tcPr>
            <w:tcW w:w="720" w:type="dxa"/>
            <w:shd w:val="clear" w:color="auto" w:fill="auto"/>
            <w:vAlign w:val="bottom"/>
          </w:tcPr>
          <w:p w:rsidR="0033766E" w:rsidRPr="00350C4E" w:rsidRDefault="00350C4E" w:rsidP="00CB26DF">
            <w:pPr>
              <w:spacing w:after="120"/>
              <w:ind w:right="40"/>
              <w:jc w:val="right"/>
              <w:rPr>
                <w:lang w:val="en-US"/>
              </w:rPr>
            </w:pPr>
            <w:r>
              <w:rPr>
                <w:lang w:val="en-US"/>
              </w:rPr>
              <w:t>30</w:t>
            </w:r>
          </w:p>
        </w:tc>
      </w:tr>
      <w:tr w:rsidR="0033766E" w:rsidRPr="00173179" w:rsidTr="002A40AD">
        <w:tc>
          <w:tcPr>
            <w:tcW w:w="9110" w:type="dxa"/>
            <w:gridSpan w:val="3"/>
            <w:shd w:val="clear" w:color="auto" w:fill="auto"/>
          </w:tcPr>
          <w:p w:rsidR="0033766E" w:rsidRDefault="0033766E" w:rsidP="00150792">
            <w:pPr>
              <w:numPr>
                <w:ilvl w:val="2"/>
                <w:numId w:val="12"/>
              </w:num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245"/>
              </w:tabs>
              <w:suppressAutoHyphens/>
              <w:spacing w:after="120"/>
              <w:ind w:left="1737" w:hanging="657"/>
            </w:pPr>
            <w:r>
              <w:t>Названия и адреса технических служб, проводящих испытания для официального утверждения, и органов по официальному утверждению типа</w:t>
            </w:r>
            <w:r w:rsidR="00150792">
              <w:rPr>
                <w:spacing w:val="60"/>
                <w:sz w:val="17"/>
              </w:rPr>
              <w:tab/>
            </w:r>
          </w:p>
        </w:tc>
        <w:tc>
          <w:tcPr>
            <w:tcW w:w="720" w:type="dxa"/>
            <w:shd w:val="clear" w:color="auto" w:fill="auto"/>
            <w:vAlign w:val="bottom"/>
          </w:tcPr>
          <w:p w:rsidR="0033766E" w:rsidRPr="00350C4E" w:rsidRDefault="00350C4E" w:rsidP="00CB26DF">
            <w:pPr>
              <w:spacing w:after="120"/>
              <w:ind w:right="40"/>
              <w:jc w:val="right"/>
              <w:rPr>
                <w:lang w:val="en-US"/>
              </w:rPr>
            </w:pPr>
            <w:r>
              <w:rPr>
                <w:lang w:val="en-US"/>
              </w:rPr>
              <w:t>30</w:t>
            </w:r>
          </w:p>
        </w:tc>
      </w:tr>
      <w:tr w:rsidR="00E6705F" w:rsidRPr="00173179" w:rsidTr="002A40AD">
        <w:tc>
          <w:tcPr>
            <w:tcW w:w="9110" w:type="dxa"/>
            <w:gridSpan w:val="3"/>
            <w:shd w:val="clear" w:color="auto" w:fill="auto"/>
          </w:tcPr>
          <w:p w:rsidR="00E6705F" w:rsidRDefault="00E6705F" w:rsidP="00E6705F">
            <w:pPr>
              <w:numPr>
                <w:ilvl w:val="2"/>
                <w:numId w:val="12"/>
              </w:numPr>
              <w:tabs>
                <w:tab w:val="right" w:pos="1080"/>
                <w:tab w:val="left" w:pos="1296"/>
                <w:tab w:val="left" w:pos="1728"/>
                <w:tab w:val="left" w:pos="2160"/>
                <w:tab w:val="left" w:pos="2592"/>
                <w:tab w:val="left" w:pos="3024"/>
                <w:tab w:val="left" w:pos="3456"/>
                <w:tab w:val="right" w:leader="dot" w:pos="9245"/>
              </w:tabs>
              <w:suppressAutoHyphens/>
              <w:spacing w:after="120"/>
              <w:ind w:left="1737" w:hanging="657"/>
            </w:pPr>
            <w:r>
              <w:t>Переходные положения</w:t>
            </w:r>
            <w:r>
              <w:rPr>
                <w:spacing w:val="60"/>
                <w:sz w:val="17"/>
              </w:rPr>
              <w:tab/>
            </w:r>
          </w:p>
        </w:tc>
        <w:tc>
          <w:tcPr>
            <w:tcW w:w="720" w:type="dxa"/>
            <w:shd w:val="clear" w:color="auto" w:fill="auto"/>
            <w:vAlign w:val="bottom"/>
          </w:tcPr>
          <w:p w:rsidR="00E6705F" w:rsidRPr="00E6705F" w:rsidRDefault="00E6705F" w:rsidP="00CB26DF">
            <w:pPr>
              <w:spacing w:after="120"/>
              <w:ind w:right="40"/>
              <w:jc w:val="right"/>
            </w:pPr>
            <w:r>
              <w:t>31</w:t>
            </w:r>
          </w:p>
        </w:tc>
      </w:tr>
      <w:tr w:rsidR="00C43FEA" w:rsidRPr="00173179" w:rsidTr="0033766E">
        <w:trPr>
          <w:trHeight w:val="57"/>
        </w:trPr>
        <w:tc>
          <w:tcPr>
            <w:tcW w:w="9110" w:type="dxa"/>
            <w:gridSpan w:val="3"/>
            <w:shd w:val="clear" w:color="auto" w:fill="auto"/>
          </w:tcPr>
          <w:p w:rsidR="00C43FEA" w:rsidRPr="00173179" w:rsidRDefault="00C43FEA" w:rsidP="00150792">
            <w:pPr>
              <w:pageBreakBefore/>
              <w:tabs>
                <w:tab w:val="right" w:pos="1080"/>
                <w:tab w:val="left" w:pos="1728"/>
                <w:tab w:val="left" w:pos="2160"/>
                <w:tab w:val="left" w:pos="2592"/>
                <w:tab w:val="left" w:pos="3024"/>
                <w:tab w:val="left" w:pos="3456"/>
                <w:tab w:val="left" w:pos="3888"/>
                <w:tab w:val="left" w:pos="4320"/>
                <w:tab w:val="right" w:leader="dot" w:pos="9115"/>
              </w:tabs>
              <w:suppressAutoHyphens/>
              <w:spacing w:after="120"/>
            </w:pPr>
            <w:r w:rsidRPr="00173179">
              <w:lastRenderedPageBreak/>
              <w:t>Приложения</w:t>
            </w:r>
          </w:p>
        </w:tc>
        <w:tc>
          <w:tcPr>
            <w:tcW w:w="720" w:type="dxa"/>
            <w:shd w:val="clear" w:color="auto" w:fill="auto"/>
            <w:vAlign w:val="bottom"/>
          </w:tcPr>
          <w:p w:rsidR="00C43FEA" w:rsidRPr="00173179" w:rsidRDefault="00C43FEA" w:rsidP="00CB26DF">
            <w:pPr>
              <w:spacing w:after="120"/>
              <w:ind w:right="40"/>
              <w:jc w:val="right"/>
            </w:pPr>
          </w:p>
        </w:tc>
      </w:tr>
      <w:tr w:rsidR="00C43FEA" w:rsidRPr="00173179" w:rsidTr="0033766E">
        <w:tc>
          <w:tcPr>
            <w:tcW w:w="9110" w:type="dxa"/>
            <w:gridSpan w:val="3"/>
            <w:shd w:val="clear" w:color="auto" w:fill="auto"/>
          </w:tcPr>
          <w:p w:rsidR="00C43FEA" w:rsidRPr="00173179" w:rsidRDefault="006B5A17" w:rsidP="00150792">
            <w:pPr>
              <w:numPr>
                <w:ilvl w:val="0"/>
                <w:numId w:val="13"/>
              </w:numPr>
              <w:tabs>
                <w:tab w:val="right" w:pos="1080"/>
                <w:tab w:val="left" w:pos="1296"/>
                <w:tab w:val="left" w:pos="1800"/>
                <w:tab w:val="left" w:pos="2160"/>
                <w:tab w:val="left" w:pos="2592"/>
                <w:tab w:val="left" w:pos="3024"/>
                <w:tab w:val="left" w:pos="3456"/>
                <w:tab w:val="left" w:pos="3888"/>
                <w:tab w:val="right" w:leader="dot" w:pos="9245"/>
              </w:tabs>
              <w:suppressAutoHyphens/>
              <w:spacing w:after="120"/>
              <w:ind w:left="1785"/>
            </w:pPr>
            <w:r>
              <w:rPr>
                <w:lang w:eastAsia="ru-RU"/>
              </w:rPr>
              <w:t>Информационный документ</w:t>
            </w:r>
            <w:r w:rsidR="00150792">
              <w:rPr>
                <w:spacing w:val="60"/>
                <w:sz w:val="17"/>
                <w:lang w:eastAsia="ru-RU"/>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32</w:t>
            </w:r>
          </w:p>
        </w:tc>
      </w:tr>
      <w:tr w:rsidR="00C43FEA" w:rsidRPr="00173179" w:rsidTr="0033766E">
        <w:tc>
          <w:tcPr>
            <w:tcW w:w="9110" w:type="dxa"/>
            <w:gridSpan w:val="3"/>
            <w:shd w:val="clear" w:color="auto" w:fill="auto"/>
          </w:tcPr>
          <w:p w:rsidR="00C43FEA" w:rsidRPr="00173179" w:rsidRDefault="006B5A17" w:rsidP="00150792">
            <w:pPr>
              <w:numPr>
                <w:ilvl w:val="0"/>
                <w:numId w:val="13"/>
              </w:numPr>
              <w:tabs>
                <w:tab w:val="right" w:pos="1080"/>
                <w:tab w:val="left" w:pos="1296"/>
                <w:tab w:val="left" w:pos="1800"/>
                <w:tab w:val="left" w:pos="2160"/>
                <w:tab w:val="left" w:pos="2592"/>
                <w:tab w:val="right" w:leader="dot" w:pos="9245"/>
              </w:tabs>
              <w:suppressAutoHyphens/>
              <w:spacing w:after="120"/>
              <w:ind w:left="1785"/>
            </w:pPr>
            <w:r>
              <w:rPr>
                <w:lang w:eastAsia="ru-RU"/>
              </w:rPr>
              <w:t>Сообщение</w:t>
            </w:r>
            <w:r w:rsidR="00150792">
              <w:rPr>
                <w:spacing w:val="60"/>
                <w:sz w:val="17"/>
                <w:lang w:eastAsia="ru-RU"/>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39</w:t>
            </w:r>
          </w:p>
        </w:tc>
      </w:tr>
      <w:tr w:rsidR="00C43FEA" w:rsidRPr="00173179" w:rsidTr="0033766E">
        <w:tc>
          <w:tcPr>
            <w:tcW w:w="9110" w:type="dxa"/>
            <w:gridSpan w:val="3"/>
            <w:shd w:val="clear" w:color="auto" w:fill="auto"/>
          </w:tcPr>
          <w:p w:rsidR="00C43FEA" w:rsidRPr="00173179" w:rsidRDefault="006B5A17" w:rsidP="00E6705F">
            <w:pPr>
              <w:numPr>
                <w:ilvl w:val="0"/>
                <w:numId w:val="13"/>
              </w:numPr>
              <w:tabs>
                <w:tab w:val="right" w:pos="1080"/>
                <w:tab w:val="left" w:pos="1296"/>
                <w:tab w:val="left" w:pos="1800"/>
                <w:tab w:val="left" w:pos="2160"/>
                <w:tab w:val="left" w:pos="2592"/>
                <w:tab w:val="right" w:leader="dot" w:pos="9245"/>
              </w:tabs>
              <w:suppressAutoHyphens/>
              <w:spacing w:after="120"/>
              <w:ind w:left="1785"/>
            </w:pPr>
            <w:r>
              <w:rPr>
                <w:lang w:eastAsia="ru-RU"/>
              </w:rPr>
              <w:t>Добавление к сообщению, касающееся типа модифицированного устройства ограничения выбросов (МУОВ), на основании Правил № 132</w:t>
            </w:r>
            <w:r w:rsidR="00150792">
              <w:rPr>
                <w:spacing w:val="60"/>
                <w:sz w:val="17"/>
                <w:lang w:eastAsia="ru-RU"/>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41</w:t>
            </w:r>
          </w:p>
        </w:tc>
      </w:tr>
      <w:tr w:rsidR="00C43FEA" w:rsidRPr="00173179" w:rsidTr="0033766E">
        <w:tc>
          <w:tcPr>
            <w:tcW w:w="9110" w:type="dxa"/>
            <w:gridSpan w:val="3"/>
            <w:shd w:val="clear" w:color="auto" w:fill="auto"/>
          </w:tcPr>
          <w:p w:rsidR="00C43FEA" w:rsidRPr="00173179" w:rsidRDefault="006B5A17" w:rsidP="00150792">
            <w:pPr>
              <w:numPr>
                <w:ilvl w:val="0"/>
                <w:numId w:val="13"/>
              </w:numPr>
              <w:tabs>
                <w:tab w:val="right" w:pos="1080"/>
                <w:tab w:val="left" w:pos="1296"/>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ind w:left="1785"/>
            </w:pPr>
            <w:r>
              <w:rPr>
                <w:lang w:eastAsia="ru-RU"/>
              </w:rPr>
              <w:t>Схема знака официального утверждения типа системы МУОВ</w:t>
            </w:r>
            <w:r w:rsidR="00150792">
              <w:rPr>
                <w:spacing w:val="60"/>
                <w:sz w:val="17"/>
                <w:lang w:eastAsia="ru-RU"/>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42</w:t>
            </w:r>
          </w:p>
        </w:tc>
      </w:tr>
      <w:tr w:rsidR="00C43FEA" w:rsidRPr="00173179" w:rsidTr="0033766E">
        <w:tc>
          <w:tcPr>
            <w:tcW w:w="9110" w:type="dxa"/>
            <w:gridSpan w:val="3"/>
            <w:shd w:val="clear" w:color="auto" w:fill="auto"/>
          </w:tcPr>
          <w:p w:rsidR="00C43FEA" w:rsidRPr="00173179" w:rsidRDefault="006B5A17" w:rsidP="00F3445B">
            <w:pPr>
              <w:numPr>
                <w:ilvl w:val="0"/>
                <w:numId w:val="13"/>
              </w:numPr>
              <w:tabs>
                <w:tab w:val="right" w:pos="1080"/>
                <w:tab w:val="left" w:pos="1296"/>
                <w:tab w:val="left" w:pos="1800"/>
                <w:tab w:val="left" w:pos="2160"/>
                <w:tab w:val="left" w:pos="2592"/>
                <w:tab w:val="right" w:leader="dot" w:pos="9245"/>
              </w:tabs>
              <w:suppressAutoHyphens/>
              <w:spacing w:after="120"/>
              <w:ind w:left="1785"/>
            </w:pPr>
            <w:r>
              <w:rPr>
                <w:lang w:eastAsia="ru-RU"/>
              </w:rPr>
              <w:t xml:space="preserve">Испытание МУОВ для ограничения выбросов взвешенных частиц </w:t>
            </w:r>
            <w:r w:rsidR="00350C4E" w:rsidRPr="00350C4E">
              <w:rPr>
                <w:lang w:eastAsia="ru-RU"/>
              </w:rPr>
              <w:br/>
            </w:r>
            <w:r>
              <w:rPr>
                <w:lang w:eastAsia="ru-RU"/>
              </w:rPr>
              <w:t>(МУОВ класса I или II)</w:t>
            </w:r>
            <w:r w:rsidR="00F3445B">
              <w:rPr>
                <w:spacing w:val="60"/>
                <w:sz w:val="17"/>
                <w:lang w:eastAsia="ru-RU"/>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43</w:t>
            </w:r>
          </w:p>
        </w:tc>
      </w:tr>
      <w:tr w:rsidR="00C43FEA" w:rsidRPr="00173179" w:rsidTr="0033766E">
        <w:tc>
          <w:tcPr>
            <w:tcW w:w="9110" w:type="dxa"/>
            <w:gridSpan w:val="3"/>
            <w:shd w:val="clear" w:color="auto" w:fill="auto"/>
          </w:tcPr>
          <w:p w:rsidR="00C43FEA" w:rsidRPr="00173179" w:rsidRDefault="006B5A17" w:rsidP="00F3445B">
            <w:pPr>
              <w:numPr>
                <w:ilvl w:val="0"/>
                <w:numId w:val="13"/>
              </w:numPr>
              <w:tabs>
                <w:tab w:val="right" w:pos="1080"/>
                <w:tab w:val="left" w:pos="1296"/>
                <w:tab w:val="left" w:pos="1800"/>
                <w:tab w:val="left" w:pos="2160"/>
                <w:tab w:val="left" w:pos="2592"/>
                <w:tab w:val="right" w:leader="dot" w:pos="9245"/>
              </w:tabs>
              <w:suppressAutoHyphens/>
              <w:spacing w:after="120"/>
              <w:ind w:left="1785"/>
            </w:pPr>
            <w:r>
              <w:rPr>
                <w:lang w:eastAsia="ru-RU"/>
              </w:rPr>
              <w:t xml:space="preserve">Испытание МУОВ для ограничения выбросов </w:t>
            </w:r>
            <w:proofErr w:type="spellStart"/>
            <w:r>
              <w:rPr>
                <w:lang w:eastAsia="ru-RU"/>
              </w:rPr>
              <w:t>NO</w:t>
            </w:r>
            <w:r w:rsidRPr="00B5619A">
              <w:rPr>
                <w:vertAlign w:val="subscript"/>
                <w:lang w:eastAsia="ru-RU"/>
              </w:rPr>
              <w:t>x</w:t>
            </w:r>
            <w:proofErr w:type="spellEnd"/>
            <w:r>
              <w:rPr>
                <w:lang w:eastAsia="ru-RU"/>
              </w:rPr>
              <w:t xml:space="preserve"> (</w:t>
            </w:r>
            <w:proofErr w:type="spellStart"/>
            <w:r>
              <w:rPr>
                <w:lang w:eastAsia="ru-RU"/>
              </w:rPr>
              <w:t>МУОВ</w:t>
            </w:r>
            <w:proofErr w:type="spellEnd"/>
            <w:r>
              <w:rPr>
                <w:lang w:eastAsia="ru-RU"/>
              </w:rPr>
              <w:t xml:space="preserve"> класса </w:t>
            </w:r>
            <w:proofErr w:type="spellStart"/>
            <w:r>
              <w:rPr>
                <w:lang w:eastAsia="ru-RU"/>
              </w:rPr>
              <w:t>III</w:t>
            </w:r>
            <w:proofErr w:type="spellEnd"/>
            <w:r>
              <w:rPr>
                <w:lang w:eastAsia="ru-RU"/>
              </w:rPr>
              <w:t>)</w:t>
            </w:r>
            <w:r w:rsidR="00150792">
              <w:rPr>
                <w:spacing w:val="60"/>
                <w:sz w:val="17"/>
                <w:lang w:eastAsia="ru-RU"/>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52</w:t>
            </w:r>
          </w:p>
        </w:tc>
      </w:tr>
      <w:tr w:rsidR="00C43FEA" w:rsidRPr="00173179" w:rsidTr="0033766E">
        <w:tc>
          <w:tcPr>
            <w:tcW w:w="9110" w:type="dxa"/>
            <w:gridSpan w:val="3"/>
            <w:shd w:val="clear" w:color="auto" w:fill="auto"/>
          </w:tcPr>
          <w:p w:rsidR="00C43FEA" w:rsidRPr="00173179" w:rsidRDefault="006B5A17" w:rsidP="00F3445B">
            <w:pPr>
              <w:numPr>
                <w:ilvl w:val="0"/>
                <w:numId w:val="13"/>
              </w:numPr>
              <w:tabs>
                <w:tab w:val="right" w:pos="1080"/>
                <w:tab w:val="left" w:pos="1296"/>
                <w:tab w:val="left" w:pos="1800"/>
                <w:tab w:val="left" w:pos="2160"/>
                <w:tab w:val="left" w:pos="2592"/>
                <w:tab w:val="right" w:leader="dot" w:pos="9245"/>
              </w:tabs>
              <w:suppressAutoHyphens/>
              <w:spacing w:after="120"/>
              <w:ind w:left="1785"/>
            </w:pPr>
            <w:r>
              <w:rPr>
                <w:lang w:eastAsia="ru-RU"/>
              </w:rPr>
              <w:t xml:space="preserve">Испытания МУОВ для ограничения выбросов </w:t>
            </w:r>
            <w:proofErr w:type="spellStart"/>
            <w:r>
              <w:rPr>
                <w:lang w:eastAsia="ru-RU"/>
              </w:rPr>
              <w:t>ВЧ</w:t>
            </w:r>
            <w:proofErr w:type="spellEnd"/>
            <w:r>
              <w:rPr>
                <w:lang w:eastAsia="ru-RU"/>
              </w:rPr>
              <w:t xml:space="preserve"> и </w:t>
            </w:r>
            <w:proofErr w:type="spellStart"/>
            <w:r>
              <w:rPr>
                <w:lang w:eastAsia="ru-RU"/>
              </w:rPr>
              <w:t>NO</w:t>
            </w:r>
            <w:r w:rsidRPr="00B5619A">
              <w:rPr>
                <w:vertAlign w:val="subscript"/>
                <w:lang w:eastAsia="ru-RU"/>
              </w:rPr>
              <w:t>x</w:t>
            </w:r>
            <w:proofErr w:type="spellEnd"/>
            <w:r w:rsidRPr="00B5619A">
              <w:rPr>
                <w:lang w:eastAsia="ru-RU"/>
              </w:rPr>
              <w:t xml:space="preserve"> </w:t>
            </w:r>
            <w:r w:rsidR="00350C4E" w:rsidRPr="00350C4E">
              <w:rPr>
                <w:lang w:eastAsia="ru-RU"/>
              </w:rPr>
              <w:br/>
            </w:r>
            <w:r>
              <w:rPr>
                <w:lang w:eastAsia="ru-RU"/>
              </w:rPr>
              <w:t>(</w:t>
            </w:r>
            <w:proofErr w:type="spellStart"/>
            <w:r>
              <w:rPr>
                <w:lang w:eastAsia="ru-RU"/>
              </w:rPr>
              <w:t>МУОВ</w:t>
            </w:r>
            <w:proofErr w:type="spellEnd"/>
            <w:r>
              <w:rPr>
                <w:lang w:eastAsia="ru-RU"/>
              </w:rPr>
              <w:t xml:space="preserve"> класса </w:t>
            </w:r>
            <w:proofErr w:type="spellStart"/>
            <w:r>
              <w:rPr>
                <w:lang w:eastAsia="ru-RU"/>
              </w:rPr>
              <w:t>IV</w:t>
            </w:r>
            <w:proofErr w:type="spellEnd"/>
            <w:r>
              <w:rPr>
                <w:lang w:eastAsia="ru-RU"/>
              </w:rPr>
              <w:t>)</w:t>
            </w:r>
            <w:r w:rsidR="00350C4E">
              <w:rPr>
                <w:spacing w:val="60"/>
                <w:sz w:val="17"/>
                <w:lang w:eastAsia="ru-RU"/>
              </w:rPr>
              <w:tab/>
            </w:r>
          </w:p>
        </w:tc>
        <w:tc>
          <w:tcPr>
            <w:tcW w:w="720" w:type="dxa"/>
            <w:shd w:val="clear" w:color="auto" w:fill="auto"/>
            <w:vAlign w:val="bottom"/>
          </w:tcPr>
          <w:p w:rsidR="00C43FEA" w:rsidRPr="00350C4E" w:rsidRDefault="00350C4E" w:rsidP="00CB26DF">
            <w:pPr>
              <w:spacing w:after="120"/>
              <w:ind w:right="40"/>
              <w:jc w:val="right"/>
            </w:pPr>
            <w:r w:rsidRPr="00350C4E">
              <w:t>55</w:t>
            </w:r>
          </w:p>
        </w:tc>
      </w:tr>
      <w:tr w:rsidR="00C43FEA" w:rsidRPr="00173179" w:rsidTr="0033766E">
        <w:tc>
          <w:tcPr>
            <w:tcW w:w="9110" w:type="dxa"/>
            <w:gridSpan w:val="3"/>
            <w:shd w:val="clear" w:color="auto" w:fill="auto"/>
          </w:tcPr>
          <w:p w:rsidR="00C43FEA" w:rsidRPr="00173179" w:rsidRDefault="006B5A17" w:rsidP="00F3445B">
            <w:pPr>
              <w:numPr>
                <w:ilvl w:val="0"/>
                <w:numId w:val="13"/>
              </w:numPr>
              <w:tabs>
                <w:tab w:val="right" w:pos="1080"/>
                <w:tab w:val="left" w:pos="1296"/>
                <w:tab w:val="left" w:pos="1800"/>
                <w:tab w:val="left" w:pos="2160"/>
                <w:tab w:val="left" w:pos="2592"/>
                <w:tab w:val="right" w:leader="dot" w:pos="9245"/>
              </w:tabs>
              <w:suppressAutoHyphens/>
              <w:spacing w:after="120"/>
              <w:ind w:left="1785"/>
            </w:pPr>
            <w:r>
              <w:rPr>
                <w:lang w:eastAsia="ru-RU"/>
              </w:rPr>
              <w:t>Последовательность испытаний</w:t>
            </w:r>
            <w:r w:rsidR="00150792">
              <w:rPr>
                <w:spacing w:val="60"/>
                <w:sz w:val="17"/>
                <w:lang w:eastAsia="ru-RU"/>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56</w:t>
            </w:r>
          </w:p>
        </w:tc>
      </w:tr>
      <w:tr w:rsidR="00C43FEA" w:rsidRPr="00173179" w:rsidTr="0033766E">
        <w:tc>
          <w:tcPr>
            <w:tcW w:w="9110" w:type="dxa"/>
            <w:gridSpan w:val="3"/>
            <w:shd w:val="clear" w:color="auto" w:fill="auto"/>
          </w:tcPr>
          <w:p w:rsidR="00C43FEA" w:rsidRPr="00173179" w:rsidRDefault="006B5A17" w:rsidP="00F3445B">
            <w:pPr>
              <w:numPr>
                <w:ilvl w:val="0"/>
                <w:numId w:val="13"/>
              </w:numPr>
              <w:tabs>
                <w:tab w:val="right" w:pos="1080"/>
                <w:tab w:val="left" w:pos="1296"/>
                <w:tab w:val="left" w:pos="1800"/>
                <w:tab w:val="left" w:pos="2160"/>
                <w:tab w:val="left" w:pos="2592"/>
                <w:tab w:val="right" w:leader="dot" w:pos="9245"/>
              </w:tabs>
              <w:suppressAutoHyphens/>
              <w:spacing w:after="120"/>
              <w:ind w:left="1785"/>
            </w:pPr>
            <w:r>
              <w:rPr>
                <w:lang w:eastAsia="ru-RU"/>
              </w:rPr>
              <w:t>Таблицы эквивалентности предельных значений</w:t>
            </w:r>
            <w:r w:rsidR="00150792">
              <w:rPr>
                <w:spacing w:val="60"/>
                <w:sz w:val="17"/>
                <w:lang w:eastAsia="ru-RU"/>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60</w:t>
            </w:r>
          </w:p>
        </w:tc>
      </w:tr>
      <w:tr w:rsidR="00C43FEA" w:rsidRPr="00173179" w:rsidTr="0033766E">
        <w:tc>
          <w:tcPr>
            <w:tcW w:w="9110" w:type="dxa"/>
            <w:gridSpan w:val="3"/>
            <w:shd w:val="clear" w:color="auto" w:fill="auto"/>
          </w:tcPr>
          <w:p w:rsidR="00C43FEA" w:rsidRPr="00173179" w:rsidRDefault="006B5A17" w:rsidP="00F3445B">
            <w:pPr>
              <w:numPr>
                <w:ilvl w:val="0"/>
                <w:numId w:val="13"/>
              </w:numPr>
              <w:tabs>
                <w:tab w:val="right" w:pos="1080"/>
                <w:tab w:val="left" w:pos="1296"/>
                <w:tab w:val="left" w:pos="1800"/>
                <w:tab w:val="left" w:pos="2160"/>
                <w:tab w:val="right" w:leader="dot" w:pos="9245"/>
              </w:tabs>
              <w:suppressAutoHyphens/>
              <w:spacing w:after="120"/>
              <w:ind w:left="1785"/>
            </w:pPr>
            <w:r>
              <w:rPr>
                <w:lang w:eastAsia="ru-RU"/>
              </w:rPr>
              <w:t xml:space="preserve">Требования к диагностической системе ограничения выбросов </w:t>
            </w:r>
            <w:proofErr w:type="spellStart"/>
            <w:r>
              <w:rPr>
                <w:lang w:eastAsia="ru-RU"/>
              </w:rPr>
              <w:t>NO</w:t>
            </w:r>
            <w:r w:rsidRPr="00B5619A">
              <w:rPr>
                <w:vertAlign w:val="subscript"/>
                <w:lang w:eastAsia="ru-RU"/>
              </w:rPr>
              <w:t>x</w:t>
            </w:r>
            <w:proofErr w:type="spellEnd"/>
            <w:r>
              <w:rPr>
                <w:lang w:eastAsia="ru-RU"/>
              </w:rPr>
              <w:t xml:space="preserve"> </w:t>
            </w:r>
            <w:proofErr w:type="spellStart"/>
            <w:r>
              <w:rPr>
                <w:lang w:eastAsia="ru-RU"/>
              </w:rPr>
              <w:t>МУОВ</w:t>
            </w:r>
            <w:proofErr w:type="spellEnd"/>
            <w:r>
              <w:rPr>
                <w:lang w:eastAsia="ru-RU"/>
              </w:rPr>
              <w:t xml:space="preserve"> для ограничения выбросов </w:t>
            </w:r>
            <w:proofErr w:type="spellStart"/>
            <w:r>
              <w:rPr>
                <w:lang w:eastAsia="ru-RU"/>
              </w:rPr>
              <w:t>NO</w:t>
            </w:r>
            <w:r w:rsidRPr="00923F27">
              <w:rPr>
                <w:vertAlign w:val="subscript"/>
                <w:lang w:eastAsia="ru-RU"/>
              </w:rPr>
              <w:t>x</w:t>
            </w:r>
            <w:proofErr w:type="spellEnd"/>
            <w:r>
              <w:rPr>
                <w:lang w:eastAsia="ru-RU"/>
              </w:rPr>
              <w:t xml:space="preserve"> или </w:t>
            </w:r>
            <w:proofErr w:type="spellStart"/>
            <w:r>
              <w:rPr>
                <w:lang w:eastAsia="ru-RU"/>
              </w:rPr>
              <w:t>NO</w:t>
            </w:r>
            <w:r w:rsidRPr="00923F27">
              <w:rPr>
                <w:vertAlign w:val="subscript"/>
                <w:lang w:eastAsia="ru-RU"/>
              </w:rPr>
              <w:t>x</w:t>
            </w:r>
            <w:proofErr w:type="spellEnd"/>
            <w:r>
              <w:rPr>
                <w:lang w:eastAsia="ru-RU"/>
              </w:rPr>
              <w:t xml:space="preserve"> и взвешенных частиц с использованием реагента</w:t>
            </w:r>
            <w:r w:rsidR="00150792">
              <w:rPr>
                <w:spacing w:val="60"/>
                <w:sz w:val="17"/>
                <w:lang w:eastAsia="ru-RU"/>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64</w:t>
            </w:r>
          </w:p>
        </w:tc>
      </w:tr>
      <w:tr w:rsidR="00C43FEA" w:rsidRPr="00173179" w:rsidTr="0033766E">
        <w:tc>
          <w:tcPr>
            <w:tcW w:w="9110" w:type="dxa"/>
            <w:gridSpan w:val="3"/>
            <w:shd w:val="clear" w:color="auto" w:fill="auto"/>
          </w:tcPr>
          <w:p w:rsidR="00C43FEA" w:rsidRPr="00173179" w:rsidRDefault="006B5A17" w:rsidP="00F3445B">
            <w:pPr>
              <w:numPr>
                <w:ilvl w:val="0"/>
                <w:numId w:val="13"/>
              </w:numPr>
              <w:tabs>
                <w:tab w:val="right" w:pos="1080"/>
                <w:tab w:val="left" w:pos="1296"/>
                <w:tab w:val="left" w:pos="1800"/>
                <w:tab w:val="left" w:pos="2160"/>
                <w:tab w:val="right" w:leader="dot" w:pos="9245"/>
              </w:tabs>
              <w:suppressAutoHyphens/>
              <w:spacing w:after="120"/>
              <w:ind w:left="1785"/>
            </w:pPr>
            <w:r>
              <w:rPr>
                <w:lang w:eastAsia="ru-RU"/>
              </w:rPr>
              <w:t xml:space="preserve">Инструкции по монтажу и </w:t>
            </w:r>
            <w:r>
              <w:t>эксплуатации</w:t>
            </w:r>
            <w:r w:rsidR="00150792">
              <w:rPr>
                <w:spacing w:val="60"/>
                <w:sz w:val="17"/>
                <w:lang w:eastAsia="ru-RU"/>
              </w:rPr>
              <w:tab/>
            </w:r>
          </w:p>
        </w:tc>
        <w:tc>
          <w:tcPr>
            <w:tcW w:w="720" w:type="dxa"/>
            <w:shd w:val="clear" w:color="auto" w:fill="auto"/>
            <w:vAlign w:val="bottom"/>
          </w:tcPr>
          <w:p w:rsidR="00C43FEA" w:rsidRPr="00350C4E" w:rsidRDefault="00350C4E" w:rsidP="00093EC7">
            <w:pPr>
              <w:spacing w:after="120"/>
              <w:ind w:right="40"/>
              <w:jc w:val="right"/>
              <w:rPr>
                <w:lang w:val="en-US"/>
              </w:rPr>
            </w:pPr>
            <w:r>
              <w:rPr>
                <w:lang w:val="en-US"/>
              </w:rPr>
              <w:t>7</w:t>
            </w:r>
            <w:r w:rsidR="00093EC7">
              <w:t>4</w:t>
            </w:r>
          </w:p>
        </w:tc>
      </w:tr>
      <w:tr w:rsidR="00C43FEA" w:rsidRPr="00173179" w:rsidTr="0033766E">
        <w:tc>
          <w:tcPr>
            <w:tcW w:w="9110" w:type="dxa"/>
            <w:gridSpan w:val="3"/>
            <w:shd w:val="clear" w:color="auto" w:fill="auto"/>
          </w:tcPr>
          <w:p w:rsidR="00C43FEA" w:rsidRPr="00173179" w:rsidRDefault="006B5A17" w:rsidP="00F3445B">
            <w:pPr>
              <w:numPr>
                <w:ilvl w:val="0"/>
                <w:numId w:val="13"/>
              </w:numPr>
              <w:tabs>
                <w:tab w:val="right" w:pos="1080"/>
                <w:tab w:val="left" w:pos="1296"/>
                <w:tab w:val="left" w:pos="1800"/>
                <w:tab w:val="left" w:pos="2160"/>
                <w:tab w:val="right" w:leader="dot" w:pos="9245"/>
              </w:tabs>
              <w:suppressAutoHyphens/>
              <w:spacing w:after="120"/>
              <w:ind w:left="1785"/>
            </w:pPr>
            <w:r>
              <w:rPr>
                <w:lang w:eastAsia="ru-RU"/>
              </w:rPr>
              <w:t xml:space="preserve">Конкретные требования, </w:t>
            </w:r>
            <w:r>
              <w:t>касающиеся</w:t>
            </w:r>
            <w:r>
              <w:rPr>
                <w:lang w:eastAsia="ru-RU"/>
              </w:rPr>
              <w:t xml:space="preserve"> официального утверждения МУОВ в отношении предельных значений выбросов, указанных в поправках серии 06 к Правилам № 49</w:t>
            </w:r>
            <w:r w:rsidR="00150792">
              <w:rPr>
                <w:spacing w:val="60"/>
                <w:sz w:val="17"/>
                <w:lang w:eastAsia="ru-RU"/>
              </w:rPr>
              <w:tab/>
            </w:r>
          </w:p>
        </w:tc>
        <w:tc>
          <w:tcPr>
            <w:tcW w:w="720" w:type="dxa"/>
            <w:shd w:val="clear" w:color="auto" w:fill="auto"/>
            <w:vAlign w:val="bottom"/>
          </w:tcPr>
          <w:p w:rsidR="00C43FEA" w:rsidRPr="00350C4E" w:rsidRDefault="00350C4E" w:rsidP="00CB26DF">
            <w:pPr>
              <w:spacing w:after="120"/>
              <w:ind w:right="40"/>
              <w:jc w:val="right"/>
              <w:rPr>
                <w:lang w:val="en-US"/>
              </w:rPr>
            </w:pPr>
            <w:r>
              <w:rPr>
                <w:lang w:val="en-US"/>
              </w:rPr>
              <w:t>77</w:t>
            </w:r>
          </w:p>
        </w:tc>
      </w:tr>
    </w:tbl>
    <w:p w:rsidR="00C43FEA" w:rsidRPr="00173179" w:rsidRDefault="00C43FEA" w:rsidP="00C43FEA"/>
    <w:p w:rsidR="00CB26DF" w:rsidRPr="00CB26DF" w:rsidRDefault="00C43FEA" w:rsidP="00CB26D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3179">
        <w:br w:type="page"/>
      </w:r>
      <w:r w:rsidR="00CB26DF" w:rsidRPr="00CB26DF">
        <w:tab/>
      </w:r>
      <w:r w:rsidR="00CB26DF" w:rsidRPr="00CB26DF">
        <w:tab/>
        <w:t>1.</w:t>
      </w:r>
      <w:r w:rsidR="00CB26DF" w:rsidRPr="00CB26DF">
        <w:tab/>
      </w:r>
      <w:r w:rsidR="00CB26DF" w:rsidRPr="00CB26DF">
        <w:tab/>
        <w:t>Цель</w:t>
      </w:r>
    </w:p>
    <w:p w:rsidR="00CB26DF" w:rsidRPr="00CB26DF" w:rsidRDefault="00CB26DF" w:rsidP="00CB26DF">
      <w:pPr>
        <w:pStyle w:val="SingleTxt"/>
        <w:spacing w:after="0" w:line="120" w:lineRule="exact"/>
        <w:ind w:left="2218" w:hanging="951"/>
        <w:rPr>
          <w:rFonts w:cstheme="minorBidi"/>
          <w:sz w:val="10"/>
        </w:rPr>
      </w:pPr>
    </w:p>
    <w:p w:rsidR="00CB26DF" w:rsidRPr="00CB26DF" w:rsidRDefault="00CB26DF" w:rsidP="00CB26DF">
      <w:pPr>
        <w:pStyle w:val="SingleTxt"/>
        <w:spacing w:after="0" w:line="120" w:lineRule="exact"/>
        <w:ind w:left="2218" w:hanging="951"/>
        <w:rPr>
          <w:rFonts w:cstheme="minorBidi"/>
          <w:sz w:val="10"/>
        </w:rPr>
      </w:pPr>
    </w:p>
    <w:p w:rsidR="00CB26DF" w:rsidRPr="00CB26DF" w:rsidRDefault="00CB26DF" w:rsidP="00CB26DF">
      <w:pPr>
        <w:pStyle w:val="SingleTxt"/>
        <w:ind w:left="2218" w:hanging="951"/>
        <w:rPr>
          <w:rFonts w:cstheme="minorBidi"/>
        </w:rPr>
      </w:pPr>
      <w:r>
        <w:rPr>
          <w:rFonts w:cstheme="minorBidi"/>
        </w:rPr>
        <w:tab/>
      </w:r>
      <w:r>
        <w:rPr>
          <w:rFonts w:cstheme="minorBidi"/>
        </w:rPr>
        <w:tab/>
      </w:r>
      <w:r w:rsidRPr="00CB26DF">
        <w:rPr>
          <w:rFonts w:cstheme="minorBidi"/>
        </w:rPr>
        <w:t>Настоящие Правила предусматривают согласованный метод классиф</w:t>
      </w:r>
      <w:r w:rsidRPr="00CB26DF">
        <w:rPr>
          <w:rFonts w:cstheme="minorBidi"/>
        </w:rPr>
        <w:t>и</w:t>
      </w:r>
      <w:r w:rsidRPr="00CB26DF">
        <w:rPr>
          <w:rFonts w:cstheme="minorBidi"/>
        </w:rPr>
        <w:t>кации, оценки и официального утверждения модифицированных устройств ограничения выбросов (МУОВ) взвешенных частиц (ВЧ), оксидов азота (</w:t>
      </w:r>
      <w:proofErr w:type="spellStart"/>
      <w:r w:rsidRPr="00CB26DF">
        <w:rPr>
          <w:rFonts w:cstheme="minorBidi"/>
        </w:rPr>
        <w:t>NO</w:t>
      </w:r>
      <w:r w:rsidRPr="00CB26DF">
        <w:rPr>
          <w:rFonts w:cstheme="minorBidi"/>
          <w:vertAlign w:val="subscript"/>
        </w:rPr>
        <w:t>x</w:t>
      </w:r>
      <w:proofErr w:type="spellEnd"/>
      <w:r w:rsidRPr="00CB26DF">
        <w:rPr>
          <w:rFonts w:cstheme="minorBidi"/>
        </w:rPr>
        <w:t xml:space="preserve">) или как </w:t>
      </w:r>
      <w:proofErr w:type="spellStart"/>
      <w:r w:rsidRPr="00CB26DF">
        <w:rPr>
          <w:rFonts w:cstheme="minorBidi"/>
        </w:rPr>
        <w:t>ВЧ</w:t>
      </w:r>
      <w:proofErr w:type="spellEnd"/>
      <w:r w:rsidRPr="00CB26DF">
        <w:rPr>
          <w:rFonts w:cstheme="minorBidi"/>
        </w:rPr>
        <w:t xml:space="preserve">, так и </w:t>
      </w:r>
      <w:proofErr w:type="spellStart"/>
      <w:r w:rsidRPr="00CB26DF">
        <w:rPr>
          <w:rFonts w:cstheme="minorBidi"/>
        </w:rPr>
        <w:t>NO</w:t>
      </w:r>
      <w:r w:rsidRPr="00CB26DF">
        <w:rPr>
          <w:rFonts w:cstheme="minorBidi"/>
          <w:vertAlign w:val="subscript"/>
        </w:rPr>
        <w:t>x</w:t>
      </w:r>
      <w:proofErr w:type="spellEnd"/>
      <w:r w:rsidRPr="00CB26DF">
        <w:rPr>
          <w:rFonts w:cstheme="minorBidi"/>
        </w:rPr>
        <w:t>, а также определения уро</w:t>
      </w:r>
      <w:r w:rsidRPr="00CB26DF">
        <w:rPr>
          <w:rFonts w:cstheme="minorBidi"/>
        </w:rPr>
        <w:t>в</w:t>
      </w:r>
      <w:r w:rsidRPr="00CB26DF">
        <w:rPr>
          <w:rFonts w:cstheme="minorBidi"/>
        </w:rPr>
        <w:t>ней выбросов из двигателей с воспламенением от сжатия, эксплуат</w:t>
      </w:r>
      <w:r w:rsidRPr="00CB26DF">
        <w:rPr>
          <w:rFonts w:cstheme="minorBidi"/>
        </w:rPr>
        <w:t>и</w:t>
      </w:r>
      <w:r w:rsidRPr="00CB26DF">
        <w:rPr>
          <w:rFonts w:cstheme="minorBidi"/>
        </w:rPr>
        <w:t>руемых в условиях, предусмотренных сферой применения, указанной в пункте 2.</w:t>
      </w:r>
    </w:p>
    <w:p w:rsidR="00CB26DF" w:rsidRPr="00CB26DF" w:rsidRDefault="00CB26DF" w:rsidP="00CB26DF">
      <w:pPr>
        <w:pStyle w:val="SingleTxt"/>
        <w:ind w:left="2218" w:hanging="951"/>
        <w:rPr>
          <w:rFonts w:cstheme="minorBidi"/>
        </w:rPr>
      </w:pPr>
      <w:r w:rsidRPr="00CB26DF">
        <w:rPr>
          <w:rFonts w:cstheme="minorBidi"/>
        </w:rPr>
        <w:tab/>
      </w:r>
      <w:r w:rsidRPr="00CB26DF">
        <w:rPr>
          <w:rFonts w:cstheme="minorBidi"/>
        </w:rPr>
        <w:tab/>
        <w:t>Правила предусматривают со</w:t>
      </w:r>
      <w:r w:rsidR="00D1476A">
        <w:rPr>
          <w:rFonts w:cstheme="minorBidi"/>
        </w:rPr>
        <w:t>ответствующие принципы официаль</w:t>
      </w:r>
      <w:r w:rsidRPr="00CB26DF">
        <w:rPr>
          <w:rFonts w:cstheme="minorBidi"/>
        </w:rPr>
        <w:t>ного утверждения МУОВ для различных видов применения с учетом соо</w:t>
      </w:r>
      <w:r w:rsidRPr="00CB26DF">
        <w:rPr>
          <w:rFonts w:cstheme="minorBidi"/>
        </w:rPr>
        <w:t>т</w:t>
      </w:r>
      <w:r w:rsidRPr="00CB26DF">
        <w:rPr>
          <w:rFonts w:cstheme="minorBidi"/>
        </w:rPr>
        <w:t xml:space="preserve">ветствующих уровней экологических характеристик и определения этих уровней в рамках утверждения типа. </w:t>
      </w:r>
    </w:p>
    <w:p w:rsidR="00CB26DF" w:rsidRPr="00CB26DF" w:rsidRDefault="00CB26DF" w:rsidP="00CB26DF">
      <w:pPr>
        <w:pStyle w:val="SingleTxt"/>
        <w:spacing w:after="0" w:line="120" w:lineRule="exact"/>
        <w:ind w:left="2218" w:hanging="951"/>
        <w:rPr>
          <w:rFonts w:cstheme="minorBidi"/>
          <w:sz w:val="10"/>
        </w:rPr>
      </w:pPr>
    </w:p>
    <w:p w:rsidR="00CB26DF" w:rsidRPr="00CB26DF" w:rsidRDefault="00CB26DF" w:rsidP="00CB26DF">
      <w:pPr>
        <w:pStyle w:val="SingleTxt"/>
        <w:spacing w:after="0" w:line="120" w:lineRule="exact"/>
        <w:ind w:left="2218" w:hanging="951"/>
        <w:rPr>
          <w:rFonts w:cstheme="minorBidi"/>
          <w:sz w:val="10"/>
        </w:rPr>
      </w:pPr>
    </w:p>
    <w:p w:rsidR="00CB26DF" w:rsidRPr="00CB26DF" w:rsidRDefault="00CB26DF" w:rsidP="00CB26D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B26DF">
        <w:tab/>
      </w:r>
      <w:r w:rsidRPr="00CB26DF">
        <w:tab/>
        <w:t>2.</w:t>
      </w:r>
      <w:r w:rsidRPr="00CB26DF">
        <w:tab/>
      </w:r>
      <w:r w:rsidRPr="00CB26DF">
        <w:tab/>
        <w:t>Область применения</w:t>
      </w:r>
    </w:p>
    <w:p w:rsidR="00CB26DF" w:rsidRPr="00CB26DF" w:rsidRDefault="00CB26DF" w:rsidP="00CB26DF">
      <w:pPr>
        <w:pStyle w:val="SingleTxt"/>
        <w:spacing w:after="0" w:line="120" w:lineRule="exact"/>
        <w:ind w:left="2218" w:hanging="951"/>
        <w:rPr>
          <w:rFonts w:cstheme="minorBidi"/>
          <w:sz w:val="10"/>
        </w:rPr>
      </w:pPr>
    </w:p>
    <w:p w:rsidR="00CB26DF" w:rsidRPr="00CB26DF" w:rsidRDefault="00CB26DF" w:rsidP="00CB26DF">
      <w:pPr>
        <w:pStyle w:val="SingleTxt"/>
        <w:spacing w:after="0" w:line="120" w:lineRule="exact"/>
        <w:ind w:left="2218" w:hanging="951"/>
        <w:rPr>
          <w:rFonts w:cstheme="minorBidi"/>
          <w:sz w:val="10"/>
        </w:rPr>
      </w:pPr>
    </w:p>
    <w:p w:rsidR="00CB26DF" w:rsidRPr="00CB26DF" w:rsidRDefault="00CB26DF" w:rsidP="00CB26DF">
      <w:pPr>
        <w:pStyle w:val="SingleTxt"/>
        <w:ind w:left="2218" w:hanging="951"/>
        <w:rPr>
          <w:rFonts w:cstheme="minorBidi"/>
        </w:rPr>
      </w:pPr>
      <w:r w:rsidRPr="00CB26DF">
        <w:rPr>
          <w:rFonts w:cstheme="minorBidi"/>
        </w:rPr>
        <w:tab/>
      </w:r>
      <w:r w:rsidRPr="00CB26DF">
        <w:rPr>
          <w:rFonts w:cstheme="minorBidi"/>
        </w:rPr>
        <w:tab/>
        <w:t xml:space="preserve">Настоящие Правила применяются к модифицированным устройствам ограничения выбросов (МУОВ), устанавливаемым: </w:t>
      </w:r>
    </w:p>
    <w:p w:rsidR="00CB26DF" w:rsidRPr="00CB26DF" w:rsidRDefault="00CB26DF" w:rsidP="00CB26DF">
      <w:pPr>
        <w:pStyle w:val="SingleTxt"/>
        <w:ind w:left="2218" w:hanging="951"/>
        <w:rPr>
          <w:rFonts w:cstheme="minorBidi"/>
        </w:rPr>
      </w:pPr>
      <w:r w:rsidRPr="00CB26DF">
        <w:rPr>
          <w:rFonts w:cstheme="minorBidi"/>
        </w:rPr>
        <w:t>2.1</w:t>
      </w:r>
      <w:r w:rsidRPr="00CB26DF">
        <w:rPr>
          <w:rFonts w:cstheme="minorBidi"/>
        </w:rPr>
        <w:tab/>
      </w:r>
      <w:r w:rsidRPr="00CB26DF">
        <w:rPr>
          <w:rFonts w:cstheme="minorBidi"/>
        </w:rPr>
        <w:tab/>
        <w:t>на транспортных средствах категорий М</w:t>
      </w:r>
      <w:r w:rsidRPr="00CB26DF">
        <w:rPr>
          <w:rFonts w:cstheme="minorBidi"/>
          <w:vertAlign w:val="subscript"/>
        </w:rPr>
        <w:t>2</w:t>
      </w:r>
      <w:r w:rsidRPr="00CB26DF">
        <w:rPr>
          <w:rFonts w:cstheme="minorBidi"/>
        </w:rPr>
        <w:t>, М</w:t>
      </w:r>
      <w:r w:rsidRPr="00CB26DF">
        <w:rPr>
          <w:rFonts w:cstheme="minorBidi"/>
          <w:vertAlign w:val="subscript"/>
        </w:rPr>
        <w:t>3</w:t>
      </w:r>
      <w:r w:rsidRPr="00CB26DF">
        <w:rPr>
          <w:rFonts w:cstheme="minorBidi"/>
        </w:rPr>
        <w:t xml:space="preserve"> и N</w:t>
      </w:r>
      <w:r w:rsidRPr="00877355">
        <w:rPr>
          <w:rStyle w:val="FootnoteReference"/>
          <w:rFonts w:cstheme="minorBidi"/>
        </w:rPr>
        <w:footnoteReference w:id="2"/>
      </w:r>
      <w:r w:rsidRPr="00CB26DF">
        <w:rPr>
          <w:rFonts w:cstheme="minorBidi"/>
        </w:rPr>
        <w:t xml:space="preserve"> и их двигателях с воспламенением от сжатия, за исключением тех транспортных средств, которые официал</w:t>
      </w:r>
      <w:r>
        <w:rPr>
          <w:rFonts w:cstheme="minorBidi"/>
        </w:rPr>
        <w:t>ьно утверждены на основании Пра</w:t>
      </w:r>
      <w:r w:rsidRPr="00CB26DF">
        <w:rPr>
          <w:rFonts w:cstheme="minorBidi"/>
        </w:rPr>
        <w:t>вил № 83;</w:t>
      </w:r>
    </w:p>
    <w:p w:rsidR="00CB26DF" w:rsidRPr="00CB26DF" w:rsidRDefault="00CB26DF" w:rsidP="00CB26DF">
      <w:pPr>
        <w:pStyle w:val="SingleTxt"/>
        <w:ind w:left="2218" w:hanging="951"/>
        <w:rPr>
          <w:rFonts w:cstheme="minorBidi"/>
        </w:rPr>
      </w:pPr>
      <w:r w:rsidRPr="00CB26DF">
        <w:rPr>
          <w:rFonts w:cstheme="minorBidi"/>
        </w:rPr>
        <w:t>2.2</w:t>
      </w:r>
      <w:r w:rsidRPr="00CB26DF">
        <w:rPr>
          <w:rFonts w:cstheme="minorBidi"/>
        </w:rPr>
        <w:tab/>
      </w:r>
      <w:r w:rsidRPr="00CB26DF">
        <w:rPr>
          <w:rFonts w:cstheme="minorBidi"/>
        </w:rPr>
        <w:tab/>
        <w:t>на двигателях с воспламенением от сжатия полезной мощностью более 18 кВт, но не более 560 кВт, установленных на внедорожной подви</w:t>
      </w:r>
      <w:r w:rsidRPr="00CB26DF">
        <w:rPr>
          <w:rFonts w:cstheme="minorBidi"/>
        </w:rPr>
        <w:t>ж</w:t>
      </w:r>
      <w:r w:rsidRPr="00CB26DF">
        <w:rPr>
          <w:rFonts w:cstheme="minorBidi"/>
        </w:rPr>
        <w:t>ной технике</w:t>
      </w:r>
      <w:r w:rsidRPr="00CB26DF">
        <w:rPr>
          <w:rFonts w:cstheme="minorBidi"/>
          <w:vertAlign w:val="superscript"/>
        </w:rPr>
        <w:t>1</w:t>
      </w:r>
      <w:r w:rsidRPr="00CB26DF">
        <w:rPr>
          <w:rFonts w:cstheme="minorBidi"/>
        </w:rPr>
        <w:t xml:space="preserve"> и эксплуатируемых с изменяющейся частотой вращения;</w:t>
      </w:r>
    </w:p>
    <w:p w:rsidR="00CB26DF" w:rsidRPr="00CB26DF" w:rsidRDefault="00CB26DF" w:rsidP="00CB26DF">
      <w:pPr>
        <w:pStyle w:val="SingleTxt"/>
        <w:ind w:left="2218" w:hanging="951"/>
        <w:rPr>
          <w:rFonts w:cstheme="minorBidi"/>
        </w:rPr>
      </w:pPr>
      <w:r w:rsidRPr="00CB26DF">
        <w:rPr>
          <w:rFonts w:cstheme="minorBidi"/>
        </w:rPr>
        <w:t>2.3</w:t>
      </w:r>
      <w:r w:rsidRPr="00CB26DF">
        <w:rPr>
          <w:rFonts w:cstheme="minorBidi"/>
        </w:rPr>
        <w:tab/>
      </w:r>
      <w:r w:rsidRPr="00CB26DF">
        <w:rPr>
          <w:rFonts w:cstheme="minorBidi"/>
        </w:rPr>
        <w:tab/>
        <w:t>на двигателях с воспламенением от сжатия полезной мощностью более 18 кВт, но не более 560 кВт, установленных на внедорожной подви</w:t>
      </w:r>
      <w:r w:rsidRPr="00CB26DF">
        <w:rPr>
          <w:rFonts w:cstheme="minorBidi"/>
        </w:rPr>
        <w:t>ж</w:t>
      </w:r>
      <w:r w:rsidRPr="00CB26DF">
        <w:rPr>
          <w:rFonts w:cstheme="minorBidi"/>
        </w:rPr>
        <w:t>ной технике</w:t>
      </w:r>
      <w:r w:rsidRPr="00CB26DF">
        <w:rPr>
          <w:rFonts w:cstheme="minorBidi"/>
          <w:vertAlign w:val="superscript"/>
        </w:rPr>
        <w:t>1</w:t>
      </w:r>
      <w:r w:rsidRPr="00CB26DF">
        <w:rPr>
          <w:rFonts w:cstheme="minorBidi"/>
        </w:rPr>
        <w:t xml:space="preserve"> и эксплуатируемых с постоянной частотой вращения;</w:t>
      </w:r>
    </w:p>
    <w:p w:rsidR="00CB26DF" w:rsidRPr="00CB26DF" w:rsidRDefault="00CB26DF" w:rsidP="00CB26DF">
      <w:pPr>
        <w:pStyle w:val="SingleTxt"/>
        <w:ind w:left="2218" w:hanging="951"/>
        <w:rPr>
          <w:rFonts w:cstheme="minorBidi"/>
        </w:rPr>
      </w:pPr>
      <w:r w:rsidRPr="00CB26DF">
        <w:rPr>
          <w:rFonts w:cstheme="minorBidi"/>
        </w:rPr>
        <w:t>2.4</w:t>
      </w:r>
      <w:r w:rsidRPr="00CB26DF">
        <w:rPr>
          <w:rFonts w:cstheme="minorBidi"/>
        </w:rPr>
        <w:tab/>
      </w:r>
      <w:r w:rsidRPr="00CB26DF">
        <w:rPr>
          <w:rFonts w:cstheme="minorBidi"/>
        </w:rPr>
        <w:tab/>
        <w:t>на двигателях с воспламенением от сжатия полезной мощностью более 18 кВт, но не более 560 кВт, установленных на транспортных сре</w:t>
      </w:r>
      <w:r w:rsidRPr="00CB26DF">
        <w:rPr>
          <w:rFonts w:cstheme="minorBidi"/>
        </w:rPr>
        <w:t>д</w:t>
      </w:r>
      <w:r w:rsidRPr="00CB26DF">
        <w:rPr>
          <w:rFonts w:cstheme="minorBidi"/>
        </w:rPr>
        <w:t>ствах категории Т</w:t>
      </w:r>
      <w:r w:rsidRPr="00CB26DF">
        <w:rPr>
          <w:rFonts w:cstheme="minorBidi"/>
          <w:vertAlign w:val="superscript"/>
        </w:rPr>
        <w:t>1</w:t>
      </w:r>
      <w:r w:rsidRPr="00CB26DF">
        <w:rPr>
          <w:rFonts w:cstheme="minorBidi"/>
        </w:rPr>
        <w:t>.</w:t>
      </w:r>
    </w:p>
    <w:p w:rsidR="00CB26DF" w:rsidRPr="00CB26DF" w:rsidRDefault="00CB26DF" w:rsidP="00CB26DF">
      <w:pPr>
        <w:pStyle w:val="SingleTxt"/>
        <w:spacing w:after="0" w:line="120" w:lineRule="exact"/>
        <w:ind w:left="2218" w:hanging="951"/>
        <w:rPr>
          <w:rFonts w:cstheme="minorBidi"/>
          <w:sz w:val="10"/>
        </w:rPr>
      </w:pPr>
    </w:p>
    <w:p w:rsidR="00CB26DF" w:rsidRPr="00CB26DF" w:rsidRDefault="00CB26DF" w:rsidP="00CB26DF">
      <w:pPr>
        <w:pStyle w:val="SingleTxt"/>
        <w:spacing w:after="0" w:line="120" w:lineRule="exact"/>
        <w:ind w:left="2218" w:hanging="951"/>
        <w:rPr>
          <w:rFonts w:cstheme="minorBidi"/>
          <w:sz w:val="10"/>
        </w:rPr>
      </w:pPr>
    </w:p>
    <w:p w:rsidR="00CB26DF" w:rsidRPr="00CB26DF" w:rsidRDefault="00CB26DF" w:rsidP="00CB26D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B26DF">
        <w:tab/>
      </w:r>
      <w:r w:rsidRPr="00CB26DF">
        <w:tab/>
        <w:t>3.</w:t>
      </w:r>
      <w:r w:rsidRPr="00CB26DF">
        <w:tab/>
      </w:r>
      <w:r w:rsidRPr="00CB26DF">
        <w:tab/>
        <w:t>Определения</w:t>
      </w:r>
    </w:p>
    <w:p w:rsidR="00CB26DF" w:rsidRPr="00CB26DF" w:rsidRDefault="00CB26DF" w:rsidP="00CB26DF">
      <w:pPr>
        <w:pStyle w:val="SingleTxt"/>
        <w:spacing w:after="0" w:line="120" w:lineRule="exact"/>
        <w:ind w:left="2218" w:hanging="951"/>
        <w:rPr>
          <w:rFonts w:cstheme="minorBidi"/>
          <w:sz w:val="10"/>
        </w:rPr>
      </w:pPr>
    </w:p>
    <w:p w:rsidR="00CB26DF" w:rsidRPr="00CB26DF" w:rsidRDefault="00CB26DF" w:rsidP="00CB26DF">
      <w:pPr>
        <w:pStyle w:val="SingleTxt"/>
        <w:spacing w:after="0" w:line="120" w:lineRule="exact"/>
        <w:ind w:left="2218" w:hanging="951"/>
        <w:rPr>
          <w:rFonts w:cstheme="minorBidi"/>
          <w:sz w:val="10"/>
        </w:rPr>
      </w:pPr>
    </w:p>
    <w:p w:rsidR="00CB26DF" w:rsidRPr="00CB26DF" w:rsidRDefault="00CB26DF" w:rsidP="00CB26DF">
      <w:pPr>
        <w:pStyle w:val="SingleTxt"/>
        <w:ind w:left="2218" w:hanging="951"/>
        <w:rPr>
          <w:rFonts w:cstheme="minorBidi"/>
        </w:rPr>
      </w:pPr>
      <w:r w:rsidRPr="00CB26DF">
        <w:rPr>
          <w:rFonts w:cstheme="minorBidi"/>
        </w:rPr>
        <w:tab/>
      </w:r>
      <w:r w:rsidRPr="00CB26DF">
        <w:rPr>
          <w:rFonts w:cstheme="minorBidi"/>
        </w:rPr>
        <w:tab/>
        <w:t>Для целей настоящих Правил:</w:t>
      </w:r>
    </w:p>
    <w:p w:rsidR="00CB26DF" w:rsidRPr="00CB26DF" w:rsidRDefault="00CB26DF" w:rsidP="00CB26DF">
      <w:pPr>
        <w:pStyle w:val="SingleTxt"/>
        <w:ind w:left="2218" w:hanging="951"/>
        <w:rPr>
          <w:rFonts w:cstheme="minorBidi"/>
        </w:rPr>
      </w:pPr>
      <w:r w:rsidRPr="00CB26DF">
        <w:rPr>
          <w:rFonts w:cstheme="minorBidi"/>
        </w:rPr>
        <w:t>3.1</w:t>
      </w:r>
      <w:r w:rsidRPr="00CB26DF">
        <w:rPr>
          <w:rFonts w:cstheme="minorBidi"/>
        </w:rPr>
        <w:tab/>
      </w:r>
      <w:r w:rsidRPr="00CB26DF">
        <w:rPr>
          <w:rFonts w:cstheme="minorBidi"/>
        </w:rPr>
        <w:tab/>
      </w:r>
      <w:r>
        <w:rPr>
          <w:rFonts w:cstheme="minorBidi"/>
        </w:rPr>
        <w:t>«</w:t>
      </w:r>
      <w:r w:rsidRPr="00CB26DF">
        <w:rPr>
          <w:rFonts w:cstheme="minorBidi"/>
          <w:i/>
        </w:rPr>
        <w:t>активная регенерация</w:t>
      </w:r>
      <w:r w:rsidRPr="00CB26DF">
        <w:rPr>
          <w:rFonts w:cstheme="minorBidi"/>
        </w:rPr>
        <w:t>» означает любую дополнительную меру, им</w:t>
      </w:r>
      <w:r w:rsidRPr="00CB26DF">
        <w:rPr>
          <w:rFonts w:cstheme="minorBidi"/>
        </w:rPr>
        <w:t>е</w:t>
      </w:r>
      <w:r w:rsidRPr="00CB26DF">
        <w:rPr>
          <w:rFonts w:cstheme="minorBidi"/>
        </w:rPr>
        <w:t>ющую целью инициировать регенерацию МУОВ в режиме либо пери</w:t>
      </w:r>
      <w:r w:rsidRPr="00CB26DF">
        <w:rPr>
          <w:rFonts w:cstheme="minorBidi"/>
        </w:rPr>
        <w:t>о</w:t>
      </w:r>
      <w:r w:rsidRPr="00CB26DF">
        <w:rPr>
          <w:rFonts w:cstheme="minorBidi"/>
        </w:rPr>
        <w:t xml:space="preserve">дической, либо непрерывной регенерации; </w:t>
      </w:r>
    </w:p>
    <w:p w:rsidR="00CB26DF" w:rsidRPr="00CB26DF" w:rsidRDefault="00CB26DF" w:rsidP="00CB26DF">
      <w:pPr>
        <w:pStyle w:val="SingleTxt"/>
        <w:ind w:left="2218" w:hanging="951"/>
        <w:rPr>
          <w:rFonts w:cstheme="minorBidi"/>
        </w:rPr>
      </w:pPr>
      <w:r w:rsidRPr="00CB26DF">
        <w:rPr>
          <w:rFonts w:cstheme="minorBidi"/>
        </w:rPr>
        <w:t>3.2</w:t>
      </w:r>
      <w:r w:rsidRPr="00CB26DF">
        <w:rPr>
          <w:rFonts w:cstheme="minorBidi"/>
        </w:rPr>
        <w:tab/>
      </w:r>
      <w:r w:rsidRPr="00CB26DF">
        <w:rPr>
          <w:rFonts w:cstheme="minorBidi"/>
        </w:rPr>
        <w:tab/>
      </w:r>
      <w:r>
        <w:rPr>
          <w:rFonts w:cstheme="minorBidi"/>
        </w:rPr>
        <w:t>«</w:t>
      </w:r>
      <w:r w:rsidRPr="00CB26DF">
        <w:rPr>
          <w:rFonts w:cstheme="minorBidi"/>
          <w:i/>
        </w:rPr>
        <w:t>поправочные коэффициенты</w:t>
      </w:r>
      <w:r w:rsidRPr="00CB26DF">
        <w:rPr>
          <w:rFonts w:cstheme="minorBidi"/>
        </w:rPr>
        <w:t>»</w:t>
      </w:r>
      <w:r>
        <w:rPr>
          <w:rFonts w:cstheme="minorBidi"/>
        </w:rPr>
        <w:t xml:space="preserve"> </w:t>
      </w:r>
      <w:r w:rsidRPr="00CB26DF">
        <w:rPr>
          <w:rFonts w:cstheme="minorBidi"/>
        </w:rPr>
        <w:t>означают аддитивный верхний попр</w:t>
      </w:r>
      <w:r w:rsidRPr="00CB26DF">
        <w:rPr>
          <w:rFonts w:cstheme="minorBidi"/>
        </w:rPr>
        <w:t>а</w:t>
      </w:r>
      <w:r w:rsidRPr="00CB26DF">
        <w:rPr>
          <w:rFonts w:cstheme="minorBidi"/>
        </w:rPr>
        <w:t>вочный коэффициент и нижний поправочный коэффициент или мул</w:t>
      </w:r>
      <w:r w:rsidRPr="00CB26DF">
        <w:rPr>
          <w:rFonts w:cstheme="minorBidi"/>
        </w:rPr>
        <w:t>ь</w:t>
      </w:r>
      <w:r w:rsidRPr="00CB26DF">
        <w:rPr>
          <w:rFonts w:cstheme="minorBidi"/>
        </w:rPr>
        <w:t>типликативные коэффициенты, подлежащие учету в процессе пери</w:t>
      </w:r>
      <w:r w:rsidRPr="00CB26DF">
        <w:rPr>
          <w:rFonts w:cstheme="minorBidi"/>
        </w:rPr>
        <w:t>о</w:t>
      </w:r>
      <w:r w:rsidRPr="00CB26DF">
        <w:rPr>
          <w:rFonts w:cstheme="minorBidi"/>
        </w:rPr>
        <w:t>дической регенерации;</w:t>
      </w:r>
    </w:p>
    <w:p w:rsidR="00CB26DF" w:rsidRPr="00CB26DF" w:rsidRDefault="00CB26DF" w:rsidP="00CB26DF">
      <w:pPr>
        <w:pStyle w:val="SingleTxt"/>
        <w:ind w:left="2218" w:hanging="951"/>
        <w:rPr>
          <w:rFonts w:cstheme="minorBidi"/>
        </w:rPr>
      </w:pPr>
      <w:r w:rsidRPr="00CB26DF">
        <w:rPr>
          <w:rFonts w:cstheme="minorBidi"/>
        </w:rPr>
        <w:t>3.3</w:t>
      </w:r>
      <w:r w:rsidRPr="00CB26DF">
        <w:rPr>
          <w:rFonts w:cstheme="minorBidi"/>
        </w:rPr>
        <w:tab/>
      </w:r>
      <w:r w:rsidRPr="00CB26DF">
        <w:rPr>
          <w:rFonts w:cstheme="minorBidi"/>
        </w:rPr>
        <w:tab/>
      </w:r>
      <w:r>
        <w:rPr>
          <w:rFonts w:cstheme="minorBidi"/>
        </w:rPr>
        <w:t>«</w:t>
      </w:r>
      <w:r w:rsidRPr="00CB26DF">
        <w:rPr>
          <w:rFonts w:cstheme="minorBidi"/>
          <w:i/>
        </w:rPr>
        <w:t>диапазон применения</w:t>
      </w:r>
      <w:r>
        <w:rPr>
          <w:rFonts w:cstheme="minorBidi"/>
        </w:rPr>
        <w:t>»</w:t>
      </w:r>
      <w:r w:rsidRPr="00CB26DF">
        <w:rPr>
          <w:rFonts w:cstheme="minorBidi"/>
        </w:rPr>
        <w:t xml:space="preserve"> означает диапазон двигателей, на которых м</w:t>
      </w:r>
      <w:r w:rsidRPr="00CB26DF">
        <w:rPr>
          <w:rFonts w:cstheme="minorBidi"/>
        </w:rPr>
        <w:t>о</w:t>
      </w:r>
      <w:r w:rsidRPr="00CB26DF">
        <w:rPr>
          <w:rFonts w:cstheme="minorBidi"/>
        </w:rPr>
        <w:t>жет эксплуатироваться модифицированное устройство ограничения выбросов (МУОВ), официально утвержденное в соответствии с наст</w:t>
      </w:r>
      <w:r w:rsidRPr="00CB26DF">
        <w:rPr>
          <w:rFonts w:cstheme="minorBidi"/>
        </w:rPr>
        <w:t>о</w:t>
      </w:r>
      <w:r w:rsidRPr="00CB26DF">
        <w:rPr>
          <w:rFonts w:cstheme="minorBidi"/>
        </w:rPr>
        <w:t>ящими Правилами;</w:t>
      </w:r>
    </w:p>
    <w:p w:rsidR="00CB26DF" w:rsidRPr="00CB26DF" w:rsidRDefault="00CB26DF" w:rsidP="00CB26DF">
      <w:pPr>
        <w:pStyle w:val="SingleTxt"/>
        <w:ind w:left="2218" w:hanging="951"/>
        <w:rPr>
          <w:rFonts w:cstheme="minorBidi"/>
        </w:rPr>
      </w:pPr>
      <w:r w:rsidRPr="00CB26DF">
        <w:rPr>
          <w:rFonts w:cstheme="minorBidi"/>
        </w:rPr>
        <w:t>3.4</w:t>
      </w:r>
      <w:r w:rsidRPr="00CB26DF">
        <w:rPr>
          <w:rFonts w:cstheme="minorBidi"/>
        </w:rPr>
        <w:tab/>
      </w:r>
      <w:r w:rsidRPr="00CB26DF">
        <w:rPr>
          <w:rFonts w:cstheme="minorBidi"/>
        </w:rPr>
        <w:tab/>
      </w:r>
      <w:r>
        <w:rPr>
          <w:rFonts w:cstheme="minorBidi"/>
        </w:rPr>
        <w:t>«</w:t>
      </w:r>
      <w:r w:rsidRPr="00CB26DF">
        <w:rPr>
          <w:rFonts w:cstheme="minorBidi"/>
          <w:i/>
        </w:rPr>
        <w:t>модифицированное устройство</w:t>
      </w:r>
      <w:r w:rsidRPr="00CB26DF">
        <w:rPr>
          <w:rFonts w:cstheme="minorBidi"/>
        </w:rPr>
        <w:t xml:space="preserve"> </w:t>
      </w:r>
      <w:r w:rsidRPr="00E6705F">
        <w:rPr>
          <w:rFonts w:cstheme="minorBidi"/>
          <w:i/>
        </w:rPr>
        <w:t>ограничения выбросов (МУОВ) кла</w:t>
      </w:r>
      <w:r w:rsidRPr="00E6705F">
        <w:rPr>
          <w:rFonts w:cstheme="minorBidi"/>
          <w:i/>
        </w:rPr>
        <w:t>с</w:t>
      </w:r>
      <w:r w:rsidRPr="00E6705F">
        <w:rPr>
          <w:rFonts w:cstheme="minorBidi"/>
          <w:i/>
        </w:rPr>
        <w:t>са I</w:t>
      </w:r>
      <w:r w:rsidR="00E6705F">
        <w:rPr>
          <w:rFonts w:cstheme="minorBidi"/>
        </w:rPr>
        <w:t>»</w:t>
      </w:r>
      <w:r w:rsidRPr="00CB26DF">
        <w:rPr>
          <w:rFonts w:cstheme="minorBidi"/>
        </w:rPr>
        <w:t xml:space="preserve"> означает модифицированное устройство ограничения выбросов, которое предназначено только для ограничения выбросов взвешенных частиц и не привод</w:t>
      </w:r>
      <w:r>
        <w:rPr>
          <w:rFonts w:cstheme="minorBidi"/>
        </w:rPr>
        <w:t>ит к увеличению уровня непосред</w:t>
      </w:r>
      <w:r w:rsidRPr="00CB26DF">
        <w:rPr>
          <w:rFonts w:cstheme="minorBidi"/>
        </w:rPr>
        <w:t>ственных выбр</w:t>
      </w:r>
      <w:r w:rsidRPr="00CB26DF">
        <w:rPr>
          <w:rFonts w:cstheme="minorBidi"/>
        </w:rPr>
        <w:t>о</w:t>
      </w:r>
      <w:r w:rsidRPr="00CB26DF">
        <w:rPr>
          <w:rFonts w:cstheme="minorBidi"/>
        </w:rPr>
        <w:t>сов NO</w:t>
      </w:r>
      <w:r w:rsidRPr="00CB26DF">
        <w:rPr>
          <w:rFonts w:cstheme="minorBidi"/>
          <w:vertAlign w:val="subscript"/>
        </w:rPr>
        <w:t>2</w:t>
      </w:r>
      <w:r w:rsidRPr="00CB26DF">
        <w:rPr>
          <w:rFonts w:cstheme="minorBidi"/>
        </w:rPr>
        <w:t>;</w:t>
      </w:r>
    </w:p>
    <w:p w:rsidR="00CB26DF" w:rsidRPr="00CB26DF" w:rsidRDefault="00CB26DF" w:rsidP="00CB26DF">
      <w:pPr>
        <w:pStyle w:val="SingleTxt"/>
        <w:ind w:left="2218" w:hanging="951"/>
        <w:rPr>
          <w:rFonts w:cstheme="minorBidi"/>
        </w:rPr>
      </w:pPr>
      <w:r w:rsidRPr="00CB26DF">
        <w:rPr>
          <w:rFonts w:cstheme="minorBidi"/>
        </w:rPr>
        <w:t>3.5</w:t>
      </w:r>
      <w:r w:rsidRPr="00CB26DF">
        <w:rPr>
          <w:rFonts w:cstheme="minorBidi"/>
        </w:rPr>
        <w:tab/>
      </w:r>
      <w:r w:rsidRPr="00CB26DF">
        <w:rPr>
          <w:rFonts w:cstheme="minorBidi"/>
        </w:rPr>
        <w:tab/>
      </w:r>
      <w:r>
        <w:rPr>
          <w:rFonts w:cstheme="minorBidi"/>
        </w:rPr>
        <w:t>«</w:t>
      </w:r>
      <w:r w:rsidRPr="00CB26DF">
        <w:rPr>
          <w:rFonts w:cstheme="minorBidi"/>
          <w:i/>
        </w:rPr>
        <w:t>модифицированное устройство ограничения выбросов (МУОВ) кла</w:t>
      </w:r>
      <w:r w:rsidRPr="00CB26DF">
        <w:rPr>
          <w:rFonts w:cstheme="minorBidi"/>
          <w:i/>
        </w:rPr>
        <w:t>с</w:t>
      </w:r>
      <w:r w:rsidRPr="00CB26DF">
        <w:rPr>
          <w:rFonts w:cstheme="minorBidi"/>
          <w:i/>
        </w:rPr>
        <w:t>са IIА или IIВ</w:t>
      </w:r>
      <w:r>
        <w:rPr>
          <w:rFonts w:cstheme="minorBidi"/>
        </w:rPr>
        <w:t>»</w:t>
      </w:r>
      <w:r w:rsidRPr="00CB26DF">
        <w:rPr>
          <w:rFonts w:cstheme="minorBidi"/>
        </w:rPr>
        <w:t xml:space="preserve"> означает МУОВ, которое предназначено только для ограничения выбросов взвешенных частиц и не приводит к увелич</w:t>
      </w:r>
      <w:r w:rsidRPr="00CB26DF">
        <w:rPr>
          <w:rFonts w:cstheme="minorBidi"/>
        </w:rPr>
        <w:t>е</w:t>
      </w:r>
      <w:r w:rsidRPr="00CB26DF">
        <w:rPr>
          <w:rFonts w:cstheme="minorBidi"/>
        </w:rPr>
        <w:t>нию уровня непосредственных выбросов NO</w:t>
      </w:r>
      <w:r w:rsidRPr="00164B52">
        <w:rPr>
          <w:rFonts w:cstheme="minorBidi"/>
          <w:vertAlign w:val="subscript"/>
        </w:rPr>
        <w:t>2</w:t>
      </w:r>
      <w:r w:rsidRPr="00CB26DF">
        <w:rPr>
          <w:rFonts w:cstheme="minorBidi"/>
        </w:rPr>
        <w:t xml:space="preserve"> из выхлопной трубы б</w:t>
      </w:r>
      <w:r w:rsidRPr="00CB26DF">
        <w:rPr>
          <w:rFonts w:cstheme="minorBidi"/>
        </w:rPr>
        <w:t>о</w:t>
      </w:r>
      <w:r w:rsidRPr="00CB26DF">
        <w:rPr>
          <w:rFonts w:cstheme="minorBidi"/>
        </w:rPr>
        <w:t>лее чем на процентную величину, указанную в пункте 8.4.2 и опред</w:t>
      </w:r>
      <w:r w:rsidRPr="00CB26DF">
        <w:rPr>
          <w:rFonts w:cstheme="minorBidi"/>
        </w:rPr>
        <w:t>е</w:t>
      </w:r>
      <w:r w:rsidRPr="00CB26DF">
        <w:rPr>
          <w:rFonts w:cstheme="minorBidi"/>
        </w:rPr>
        <w:t>ляемую на основании исходного уровня выбросов NO</w:t>
      </w:r>
      <w:r w:rsidRPr="00164B52">
        <w:rPr>
          <w:rFonts w:cstheme="minorBidi"/>
          <w:vertAlign w:val="subscript"/>
        </w:rPr>
        <w:t>2</w:t>
      </w:r>
      <w:r w:rsidRPr="00CB26DF">
        <w:rPr>
          <w:rFonts w:cstheme="minorBidi"/>
        </w:rPr>
        <w:t>;</w:t>
      </w:r>
    </w:p>
    <w:p w:rsidR="00CB26DF" w:rsidRPr="00CB26DF" w:rsidRDefault="00CB26DF" w:rsidP="00CB26DF">
      <w:pPr>
        <w:pStyle w:val="SingleTxt"/>
        <w:ind w:left="2218" w:hanging="951"/>
        <w:rPr>
          <w:rFonts w:cstheme="minorBidi"/>
        </w:rPr>
      </w:pPr>
      <w:r w:rsidRPr="00CB26DF">
        <w:rPr>
          <w:rFonts w:cstheme="minorBidi"/>
        </w:rPr>
        <w:t>3.6</w:t>
      </w:r>
      <w:r w:rsidRPr="00CB26DF">
        <w:rPr>
          <w:rFonts w:cstheme="minorBidi"/>
        </w:rPr>
        <w:tab/>
      </w:r>
      <w:r w:rsidRPr="00CB26DF">
        <w:rPr>
          <w:rFonts w:cstheme="minorBidi"/>
        </w:rPr>
        <w:tab/>
      </w:r>
      <w:r>
        <w:rPr>
          <w:rFonts w:cstheme="minorBidi"/>
        </w:rPr>
        <w:t>«</w:t>
      </w:r>
      <w:r w:rsidRPr="00CB26DF">
        <w:rPr>
          <w:rFonts w:cstheme="minorBidi"/>
          <w:i/>
        </w:rPr>
        <w:t>модифицированное устройство ограничения выбросов (МУОВ) кла</w:t>
      </w:r>
      <w:r w:rsidRPr="00CB26DF">
        <w:rPr>
          <w:rFonts w:cstheme="minorBidi"/>
          <w:i/>
        </w:rPr>
        <w:t>с</w:t>
      </w:r>
      <w:r w:rsidRPr="00CB26DF">
        <w:rPr>
          <w:rFonts w:cstheme="minorBidi"/>
          <w:i/>
        </w:rPr>
        <w:t>са III</w:t>
      </w:r>
      <w:r>
        <w:rPr>
          <w:rFonts w:cstheme="minorBidi"/>
        </w:rPr>
        <w:t>»</w:t>
      </w:r>
      <w:r w:rsidRPr="00CB26DF">
        <w:rPr>
          <w:rFonts w:cstheme="minorBidi"/>
        </w:rPr>
        <w:t xml:space="preserve"> означает модифицированное устройство ограничения выбросов, предназначенное только для ограничения выбросов </w:t>
      </w:r>
      <w:proofErr w:type="spellStart"/>
      <w:r w:rsidRPr="00CB26DF">
        <w:rPr>
          <w:rFonts w:cstheme="minorBidi"/>
        </w:rPr>
        <w:t>NO</w:t>
      </w:r>
      <w:r w:rsidRPr="00164B52">
        <w:rPr>
          <w:rFonts w:cstheme="minorBidi"/>
          <w:vertAlign w:val="subscript"/>
        </w:rPr>
        <w:t>х</w:t>
      </w:r>
      <w:proofErr w:type="spellEnd"/>
      <w:r w:rsidRPr="00CB26DF">
        <w:rPr>
          <w:rFonts w:cstheme="minorBidi"/>
        </w:rPr>
        <w:t>;</w:t>
      </w:r>
    </w:p>
    <w:p w:rsidR="00CB26DF" w:rsidRPr="00CB26DF" w:rsidRDefault="00CB26DF" w:rsidP="00CB26DF">
      <w:pPr>
        <w:pStyle w:val="SingleTxt"/>
        <w:ind w:left="2218" w:hanging="951"/>
        <w:rPr>
          <w:rFonts w:cstheme="minorBidi"/>
        </w:rPr>
      </w:pPr>
      <w:r w:rsidRPr="00CB26DF">
        <w:rPr>
          <w:rFonts w:cstheme="minorBidi"/>
        </w:rPr>
        <w:t>3.7</w:t>
      </w:r>
      <w:r w:rsidRPr="00CB26DF">
        <w:rPr>
          <w:rFonts w:cstheme="minorBidi"/>
        </w:rPr>
        <w:tab/>
      </w:r>
      <w:r w:rsidRPr="00CB26DF">
        <w:rPr>
          <w:rFonts w:cstheme="minorBidi"/>
        </w:rPr>
        <w:tab/>
      </w:r>
      <w:r w:rsidR="00164B52">
        <w:rPr>
          <w:rFonts w:cstheme="minorBidi"/>
        </w:rPr>
        <w:t>«</w:t>
      </w:r>
      <w:r w:rsidRPr="00164B52">
        <w:rPr>
          <w:rFonts w:cstheme="minorBidi"/>
          <w:i/>
        </w:rPr>
        <w:t>модифицированное устройство ограничения выбросов (МУОВ) кла</w:t>
      </w:r>
      <w:r w:rsidRPr="00164B52">
        <w:rPr>
          <w:rFonts w:cstheme="minorBidi"/>
          <w:i/>
        </w:rPr>
        <w:t>с</w:t>
      </w:r>
      <w:r w:rsidRPr="00164B52">
        <w:rPr>
          <w:rFonts w:cstheme="minorBidi"/>
          <w:i/>
        </w:rPr>
        <w:t>са IV</w:t>
      </w:r>
      <w:r w:rsidR="00164B52">
        <w:rPr>
          <w:rFonts w:cstheme="minorBidi"/>
        </w:rPr>
        <w:t>»</w:t>
      </w:r>
      <w:r w:rsidRPr="00CB26DF">
        <w:rPr>
          <w:rFonts w:cstheme="minorBidi"/>
        </w:rPr>
        <w:t xml:space="preserve"> означает модифицированное устройство ограничения выбросов, предназначенное для ограничения выбросов как взвешенных частиц, так и </w:t>
      </w:r>
      <w:proofErr w:type="spellStart"/>
      <w:r w:rsidRPr="00CB26DF">
        <w:rPr>
          <w:rFonts w:cstheme="minorBidi"/>
        </w:rPr>
        <w:t>NO</w:t>
      </w:r>
      <w:r w:rsidRPr="00164B52">
        <w:rPr>
          <w:rFonts w:cstheme="minorBidi"/>
          <w:vertAlign w:val="subscript"/>
        </w:rPr>
        <w:t>х</w:t>
      </w:r>
      <w:proofErr w:type="spellEnd"/>
      <w:r w:rsidRPr="00CB26DF">
        <w:rPr>
          <w:rFonts w:cstheme="minorBidi"/>
        </w:rPr>
        <w:t>;</w:t>
      </w:r>
    </w:p>
    <w:p w:rsidR="00CB26DF" w:rsidRPr="00CB26DF" w:rsidRDefault="00CB26DF" w:rsidP="00CB26DF">
      <w:pPr>
        <w:pStyle w:val="SingleTxt"/>
        <w:ind w:left="2218" w:hanging="951"/>
        <w:rPr>
          <w:rFonts w:cstheme="minorBidi"/>
        </w:rPr>
      </w:pPr>
      <w:r w:rsidRPr="00CB26DF">
        <w:rPr>
          <w:rFonts w:cstheme="minorBidi"/>
        </w:rPr>
        <w:t>3.8</w:t>
      </w:r>
      <w:r w:rsidRPr="00CB26DF">
        <w:rPr>
          <w:rFonts w:cstheme="minorBidi"/>
        </w:rPr>
        <w:tab/>
      </w:r>
      <w:r w:rsidRPr="00CB26DF">
        <w:rPr>
          <w:rFonts w:cstheme="minorBidi"/>
        </w:rPr>
        <w:tab/>
      </w:r>
      <w:r w:rsidR="00164B52">
        <w:rPr>
          <w:rFonts w:cstheme="minorBidi"/>
        </w:rPr>
        <w:t>«</w:t>
      </w:r>
      <w:r w:rsidRPr="00164B52">
        <w:rPr>
          <w:rFonts w:cstheme="minorBidi"/>
          <w:i/>
        </w:rPr>
        <w:t>непрерывная регенерация</w:t>
      </w:r>
      <w:r w:rsidR="00164B52">
        <w:rPr>
          <w:rFonts w:cstheme="minorBidi"/>
        </w:rPr>
        <w:t>»</w:t>
      </w:r>
      <w:r w:rsidRPr="00CB26DF">
        <w:rPr>
          <w:rFonts w:cstheme="minorBidi"/>
        </w:rPr>
        <w:t xml:space="preserve"> означает процесс регенерации системы последующей обработки отработавших газов, который происходит непрерывно или как минимум один раз за соответствующий цикл и</w:t>
      </w:r>
      <w:r w:rsidRPr="00CB26DF">
        <w:rPr>
          <w:rFonts w:cstheme="minorBidi"/>
        </w:rPr>
        <w:t>с</w:t>
      </w:r>
      <w:r w:rsidRPr="00CB26DF">
        <w:rPr>
          <w:rFonts w:cstheme="minorBidi"/>
        </w:rPr>
        <w:t>пытания;</w:t>
      </w:r>
    </w:p>
    <w:p w:rsidR="00CB26DF" w:rsidRPr="00CB26DF" w:rsidRDefault="00CB26DF" w:rsidP="00CB26DF">
      <w:pPr>
        <w:pStyle w:val="SingleTxt"/>
        <w:ind w:left="2218" w:hanging="951"/>
        <w:rPr>
          <w:rFonts w:cstheme="minorBidi"/>
        </w:rPr>
      </w:pPr>
      <w:r w:rsidRPr="00CB26DF">
        <w:rPr>
          <w:rFonts w:cstheme="minorBidi"/>
        </w:rPr>
        <w:t>3.9</w:t>
      </w:r>
      <w:r w:rsidRPr="00CB26DF">
        <w:rPr>
          <w:rFonts w:cstheme="minorBidi"/>
        </w:rPr>
        <w:tab/>
      </w:r>
      <w:r w:rsidRPr="00CB26DF">
        <w:rPr>
          <w:rFonts w:cstheme="minorBidi"/>
        </w:rPr>
        <w:tab/>
      </w:r>
      <w:r w:rsidR="00164B52">
        <w:rPr>
          <w:rFonts w:cstheme="minorBidi"/>
        </w:rPr>
        <w:t>«</w:t>
      </w:r>
      <w:r w:rsidRPr="00164B52">
        <w:rPr>
          <w:rFonts w:cstheme="minorBidi"/>
          <w:i/>
        </w:rPr>
        <w:t xml:space="preserve">система </w:t>
      </w:r>
      <w:proofErr w:type="spellStart"/>
      <w:r w:rsidRPr="00164B52">
        <w:rPr>
          <w:rFonts w:cstheme="minorBidi"/>
          <w:i/>
        </w:rPr>
        <w:t>DeNO</w:t>
      </w:r>
      <w:r w:rsidRPr="00164B52">
        <w:rPr>
          <w:rFonts w:cstheme="minorBidi"/>
          <w:i/>
          <w:vertAlign w:val="subscript"/>
        </w:rPr>
        <w:t>x</w:t>
      </w:r>
      <w:proofErr w:type="spellEnd"/>
      <w:r w:rsidR="00164B52" w:rsidRPr="00164B52">
        <w:rPr>
          <w:rFonts w:cstheme="minorBidi"/>
        </w:rPr>
        <w:t>»</w:t>
      </w:r>
      <w:r w:rsidRPr="00CB26DF">
        <w:rPr>
          <w:rFonts w:cstheme="minorBidi"/>
        </w:rPr>
        <w:t xml:space="preserve"> означает систему последующей обработки отраб</w:t>
      </w:r>
      <w:r w:rsidRPr="00CB26DF">
        <w:rPr>
          <w:rFonts w:cstheme="minorBidi"/>
        </w:rPr>
        <w:t>о</w:t>
      </w:r>
      <w:r w:rsidRPr="00CB26DF">
        <w:rPr>
          <w:rFonts w:cstheme="minorBidi"/>
        </w:rPr>
        <w:t>тавших газов в целях снижения объема выбросов оксидов азота (</w:t>
      </w:r>
      <w:proofErr w:type="spellStart"/>
      <w:r w:rsidRPr="00CB26DF">
        <w:rPr>
          <w:rFonts w:cstheme="minorBidi"/>
        </w:rPr>
        <w:t>NO</w:t>
      </w:r>
      <w:r w:rsidRPr="00164B52">
        <w:rPr>
          <w:rFonts w:cstheme="minorBidi"/>
          <w:vertAlign w:val="subscript"/>
        </w:rPr>
        <w:t>x</w:t>
      </w:r>
      <w:proofErr w:type="spellEnd"/>
      <w:r w:rsidRPr="00CB26DF">
        <w:rPr>
          <w:rFonts w:cstheme="minorBidi"/>
        </w:rPr>
        <w:t xml:space="preserve">) (например, пассивные и активные каталитические нейтрализаторы </w:t>
      </w:r>
      <w:proofErr w:type="spellStart"/>
      <w:r w:rsidRPr="00CB26DF">
        <w:rPr>
          <w:rFonts w:cstheme="minorBidi"/>
        </w:rPr>
        <w:t>NO</w:t>
      </w:r>
      <w:r w:rsidRPr="00164B52">
        <w:rPr>
          <w:rFonts w:cstheme="minorBidi"/>
          <w:vertAlign w:val="subscript"/>
        </w:rPr>
        <w:t>x</w:t>
      </w:r>
      <w:proofErr w:type="spellEnd"/>
      <w:r w:rsidRPr="00CB26DF">
        <w:rPr>
          <w:rFonts w:cstheme="minorBidi"/>
        </w:rPr>
        <w:t xml:space="preserve">, поглотители </w:t>
      </w:r>
      <w:proofErr w:type="spellStart"/>
      <w:r w:rsidRPr="00CB26DF">
        <w:rPr>
          <w:rFonts w:cstheme="minorBidi"/>
        </w:rPr>
        <w:t>NO</w:t>
      </w:r>
      <w:r w:rsidRPr="00164B52">
        <w:rPr>
          <w:rFonts w:cstheme="minorBidi"/>
          <w:vertAlign w:val="subscript"/>
        </w:rPr>
        <w:t>x</w:t>
      </w:r>
      <w:proofErr w:type="spellEnd"/>
      <w:r w:rsidRPr="00CB26DF">
        <w:rPr>
          <w:rFonts w:cstheme="minorBidi"/>
        </w:rPr>
        <w:t xml:space="preserve"> и системы селективного каталитического во</w:t>
      </w:r>
      <w:r w:rsidRPr="00CB26DF">
        <w:rPr>
          <w:rFonts w:cstheme="minorBidi"/>
        </w:rPr>
        <w:t>с</w:t>
      </w:r>
      <w:r w:rsidRPr="00CB26DF">
        <w:rPr>
          <w:rFonts w:cstheme="minorBidi"/>
        </w:rPr>
        <w:t>становления (СКВ));</w:t>
      </w:r>
    </w:p>
    <w:p w:rsidR="00CB26DF" w:rsidRPr="00CB26DF" w:rsidRDefault="00CB26DF" w:rsidP="00CB26DF">
      <w:pPr>
        <w:pStyle w:val="SingleTxt"/>
        <w:ind w:left="2218" w:hanging="951"/>
        <w:rPr>
          <w:rFonts w:cstheme="minorBidi"/>
        </w:rPr>
      </w:pPr>
      <w:r w:rsidRPr="00CB26DF">
        <w:rPr>
          <w:rFonts w:cstheme="minorBidi"/>
        </w:rPr>
        <w:t>3.10</w:t>
      </w:r>
      <w:r w:rsidRPr="00CB26DF">
        <w:rPr>
          <w:rFonts w:cstheme="minorBidi"/>
        </w:rPr>
        <w:tab/>
      </w:r>
      <w:r w:rsidRPr="00CB26DF">
        <w:rPr>
          <w:rFonts w:cstheme="minorBidi"/>
        </w:rPr>
        <w:tab/>
      </w:r>
      <w:r w:rsidR="00164B52">
        <w:rPr>
          <w:rFonts w:cstheme="minorBidi"/>
        </w:rPr>
        <w:t>«</w:t>
      </w:r>
      <w:r w:rsidRPr="00164B52">
        <w:rPr>
          <w:rFonts w:cstheme="minorBidi"/>
          <w:i/>
        </w:rPr>
        <w:t>система мониторинга ограничения выбросов</w:t>
      </w:r>
      <w:r w:rsidR="00164B52">
        <w:rPr>
          <w:rFonts w:cstheme="minorBidi"/>
        </w:rPr>
        <w:t>»</w:t>
      </w:r>
      <w:r w:rsidRPr="00CB26DF">
        <w:rPr>
          <w:rFonts w:cstheme="minorBidi"/>
        </w:rPr>
        <w:t xml:space="preserve"> означает систему, к</w:t>
      </w:r>
      <w:r w:rsidRPr="00CB26DF">
        <w:rPr>
          <w:rFonts w:cstheme="minorBidi"/>
        </w:rPr>
        <w:t>о</w:t>
      </w:r>
      <w:r w:rsidRPr="00CB26DF">
        <w:rPr>
          <w:rFonts w:cstheme="minorBidi"/>
        </w:rPr>
        <w:t>торая обеспечивает мониторинг функционирования предусмотренных в системе двигателя и/или МУОВ средств ограничения выбросов в с</w:t>
      </w:r>
      <w:r w:rsidRPr="00CB26DF">
        <w:rPr>
          <w:rFonts w:cstheme="minorBidi"/>
        </w:rPr>
        <w:t>о</w:t>
      </w:r>
      <w:r w:rsidRPr="00CB26DF">
        <w:rPr>
          <w:rFonts w:cstheme="minorBidi"/>
        </w:rPr>
        <w:t>ответствии с требованиями пункта 18 настоящих Правил;</w:t>
      </w:r>
    </w:p>
    <w:p w:rsidR="00CB26DF" w:rsidRPr="00CB26DF" w:rsidRDefault="00CB26DF" w:rsidP="00CB26DF">
      <w:pPr>
        <w:pStyle w:val="SingleTxt"/>
        <w:ind w:left="2218" w:hanging="951"/>
        <w:rPr>
          <w:rFonts w:cstheme="minorBidi"/>
        </w:rPr>
      </w:pPr>
      <w:r w:rsidRPr="00CB26DF">
        <w:rPr>
          <w:rFonts w:cstheme="minorBidi"/>
        </w:rPr>
        <w:t>3.11</w:t>
      </w:r>
      <w:r w:rsidRPr="00CB26DF">
        <w:rPr>
          <w:rFonts w:cstheme="minorBidi"/>
        </w:rPr>
        <w:tab/>
      </w:r>
      <w:r w:rsidRPr="00CB26DF">
        <w:rPr>
          <w:rFonts w:cstheme="minorBidi"/>
        </w:rPr>
        <w:tab/>
      </w:r>
      <w:r w:rsidR="00164B52">
        <w:rPr>
          <w:rFonts w:cstheme="minorBidi"/>
        </w:rPr>
        <w:t>«</w:t>
      </w:r>
      <w:r w:rsidRPr="00164B52">
        <w:rPr>
          <w:rFonts w:cstheme="minorBidi"/>
          <w:i/>
        </w:rPr>
        <w:t>исхо</w:t>
      </w:r>
      <w:r w:rsidR="00164B52" w:rsidRPr="00164B52">
        <w:rPr>
          <w:rFonts w:cstheme="minorBidi"/>
          <w:i/>
        </w:rPr>
        <w:t>дный уровень выбросов двигателя</w:t>
      </w:r>
      <w:r w:rsidR="00164B52">
        <w:rPr>
          <w:rFonts w:cstheme="minorBidi"/>
        </w:rPr>
        <w:t>»</w:t>
      </w:r>
      <w:r w:rsidRPr="00CB26DF">
        <w:rPr>
          <w:rFonts w:cstheme="minorBidi"/>
        </w:rPr>
        <w:t xml:space="preserve"> означает уровень выбросов из того или иного двигателя или системы двигателя без модифицирова</w:t>
      </w:r>
      <w:r w:rsidRPr="00CB26DF">
        <w:rPr>
          <w:rFonts w:cstheme="minorBidi"/>
        </w:rPr>
        <w:t>н</w:t>
      </w:r>
      <w:r w:rsidRPr="00CB26DF">
        <w:rPr>
          <w:rFonts w:cstheme="minorBidi"/>
        </w:rPr>
        <w:t>ного устройства ограничения выбросов. Для двигателей без системы последующей обработки газов исходный уровень выбросов из двиг</w:t>
      </w:r>
      <w:r w:rsidRPr="00CB26DF">
        <w:rPr>
          <w:rFonts w:cstheme="minorBidi"/>
        </w:rPr>
        <w:t>а</w:t>
      </w:r>
      <w:r w:rsidRPr="00CB26DF">
        <w:rPr>
          <w:rFonts w:cstheme="minorBidi"/>
        </w:rPr>
        <w:t>теля равен уровню первичных выбросов из двигателя. Для двигателей с системой последующей обработки исходный уровень выбросов равен уровню выбросов из выхлопной трубы системы последующей обр</w:t>
      </w:r>
      <w:r w:rsidRPr="00CB26DF">
        <w:rPr>
          <w:rFonts w:cstheme="minorBidi"/>
        </w:rPr>
        <w:t>а</w:t>
      </w:r>
      <w:r w:rsidRPr="00CB26DF">
        <w:rPr>
          <w:rFonts w:cstheme="minorBidi"/>
        </w:rPr>
        <w:t>ботки;</w:t>
      </w:r>
    </w:p>
    <w:p w:rsidR="00CB26DF" w:rsidRPr="00CB26DF" w:rsidRDefault="00CB26DF" w:rsidP="00CB26DF">
      <w:pPr>
        <w:pStyle w:val="SingleTxt"/>
        <w:ind w:left="2218" w:hanging="951"/>
        <w:rPr>
          <w:rFonts w:cstheme="minorBidi"/>
        </w:rPr>
      </w:pPr>
      <w:r w:rsidRPr="00CB26DF">
        <w:rPr>
          <w:rFonts w:cstheme="minorBidi"/>
        </w:rPr>
        <w:t>3.12</w:t>
      </w:r>
      <w:r w:rsidRPr="00CB26DF">
        <w:rPr>
          <w:rFonts w:cstheme="minorBidi"/>
        </w:rPr>
        <w:tab/>
      </w:r>
      <w:r w:rsidRPr="00CB26DF">
        <w:rPr>
          <w:rFonts w:cstheme="minorBidi"/>
        </w:rPr>
        <w:tab/>
      </w:r>
      <w:r w:rsidR="00164B52">
        <w:rPr>
          <w:rFonts w:cstheme="minorBidi"/>
        </w:rPr>
        <w:t>«</w:t>
      </w:r>
      <w:r w:rsidRPr="00164B52">
        <w:rPr>
          <w:rFonts w:cstheme="minorBidi"/>
          <w:i/>
        </w:rPr>
        <w:t>семейство двигателей</w:t>
      </w:r>
      <w:r w:rsidR="00164B52">
        <w:rPr>
          <w:rFonts w:cstheme="minorBidi"/>
        </w:rPr>
        <w:t>»</w:t>
      </w:r>
      <w:r w:rsidRPr="00CB26DF">
        <w:rPr>
          <w:rFonts w:cstheme="minorBidi"/>
        </w:rPr>
        <w:t xml:space="preserve"> означает двигатели, объединенные изготов</w:t>
      </w:r>
      <w:r w:rsidRPr="00CB26DF">
        <w:rPr>
          <w:rFonts w:cstheme="minorBidi"/>
        </w:rPr>
        <w:t>и</w:t>
      </w:r>
      <w:r w:rsidRPr="00CB26DF">
        <w:rPr>
          <w:rFonts w:cstheme="minorBidi"/>
        </w:rPr>
        <w:t>телем в группу системы двигателей, которые в силу своей констру</w:t>
      </w:r>
      <w:r w:rsidRPr="00CB26DF">
        <w:rPr>
          <w:rFonts w:cstheme="minorBidi"/>
        </w:rPr>
        <w:t>к</w:t>
      </w:r>
      <w:r w:rsidRPr="00CB26DF">
        <w:rPr>
          <w:rFonts w:cstheme="minorBidi"/>
        </w:rPr>
        <w:t>ции, определенной надлежащим образом в пункте 7 Правил № 49 или пункте 7 Правил № 96, имеют одинаковые характеристики в отнош</w:t>
      </w:r>
      <w:r w:rsidRPr="00CB26DF">
        <w:rPr>
          <w:rFonts w:cstheme="minorBidi"/>
        </w:rPr>
        <w:t>е</w:t>
      </w:r>
      <w:r w:rsidRPr="00CB26DF">
        <w:rPr>
          <w:rFonts w:cstheme="minorBidi"/>
        </w:rPr>
        <w:t>нии выбросов отработавших газов; все члены семейства должны соо</w:t>
      </w:r>
      <w:r w:rsidRPr="00CB26DF">
        <w:rPr>
          <w:rFonts w:cstheme="minorBidi"/>
        </w:rPr>
        <w:t>т</w:t>
      </w:r>
      <w:r w:rsidRPr="00CB26DF">
        <w:rPr>
          <w:rFonts w:cstheme="minorBidi"/>
        </w:rPr>
        <w:t>ветствовать применимым предельным значениям выбросов загрязн</w:t>
      </w:r>
      <w:r w:rsidRPr="00CB26DF">
        <w:rPr>
          <w:rFonts w:cstheme="minorBidi"/>
        </w:rPr>
        <w:t>я</w:t>
      </w:r>
      <w:r w:rsidRPr="00CB26DF">
        <w:rPr>
          <w:rFonts w:cstheme="minorBidi"/>
        </w:rPr>
        <w:t>ющих веществ;</w:t>
      </w:r>
    </w:p>
    <w:p w:rsidR="00CB26DF" w:rsidRPr="00CB26DF" w:rsidRDefault="00CB26DF" w:rsidP="00CB26DF">
      <w:pPr>
        <w:pStyle w:val="SingleTxt"/>
        <w:ind w:left="2218" w:hanging="951"/>
        <w:rPr>
          <w:rFonts w:cstheme="minorBidi"/>
        </w:rPr>
      </w:pPr>
      <w:r w:rsidRPr="00CB26DF">
        <w:rPr>
          <w:rFonts w:cstheme="minorBidi"/>
        </w:rPr>
        <w:t>3.13</w:t>
      </w:r>
      <w:r w:rsidRPr="00CB26DF">
        <w:rPr>
          <w:rFonts w:cstheme="minorBidi"/>
        </w:rPr>
        <w:tab/>
      </w:r>
      <w:r w:rsidRPr="00CB26DF">
        <w:rPr>
          <w:rFonts w:cstheme="minorBidi"/>
        </w:rPr>
        <w:tab/>
      </w:r>
      <w:r w:rsidR="00164B52">
        <w:rPr>
          <w:rFonts w:cstheme="minorBidi"/>
        </w:rPr>
        <w:t>«</w:t>
      </w:r>
      <w:r w:rsidRPr="00517184">
        <w:rPr>
          <w:rFonts w:cstheme="minorBidi"/>
          <w:i/>
        </w:rPr>
        <w:t>система двигателя</w:t>
      </w:r>
      <w:r w:rsidR="00164B52">
        <w:rPr>
          <w:rFonts w:cstheme="minorBidi"/>
        </w:rPr>
        <w:t>»</w:t>
      </w:r>
      <w:r w:rsidRPr="00CB26DF">
        <w:rPr>
          <w:rFonts w:cstheme="minorBidi"/>
        </w:rPr>
        <w:t xml:space="preserve"> означает двигатель, систему ограничения в</w:t>
      </w:r>
      <w:r w:rsidRPr="00CB26DF">
        <w:rPr>
          <w:rFonts w:cstheme="minorBidi"/>
        </w:rPr>
        <w:t>ы</w:t>
      </w:r>
      <w:r w:rsidRPr="00CB26DF">
        <w:rPr>
          <w:rFonts w:cstheme="minorBidi"/>
        </w:rPr>
        <w:t>бросов и коммуникационный интерфейс (аппаратное обеспечение и систему сообщений) между электронным(и) управляющим(и) бл</w:t>
      </w:r>
      <w:r w:rsidRPr="00CB26DF">
        <w:rPr>
          <w:rFonts w:cstheme="minorBidi"/>
        </w:rPr>
        <w:t>о</w:t>
      </w:r>
      <w:r w:rsidRPr="00CB26DF">
        <w:rPr>
          <w:rFonts w:cstheme="minorBidi"/>
        </w:rPr>
        <w:t>ком(</w:t>
      </w:r>
      <w:proofErr w:type="spellStart"/>
      <w:r w:rsidRPr="00CB26DF">
        <w:rPr>
          <w:rFonts w:cstheme="minorBidi"/>
        </w:rPr>
        <w:t>ами</w:t>
      </w:r>
      <w:proofErr w:type="spellEnd"/>
      <w:r w:rsidRPr="00CB26DF">
        <w:rPr>
          <w:rFonts w:cstheme="minorBidi"/>
        </w:rPr>
        <w:t>) (</w:t>
      </w:r>
      <w:proofErr w:type="spellStart"/>
      <w:r w:rsidRPr="00CB26DF">
        <w:rPr>
          <w:rFonts w:cstheme="minorBidi"/>
        </w:rPr>
        <w:t>ЭУБ</w:t>
      </w:r>
      <w:proofErr w:type="spellEnd"/>
      <w:r w:rsidRPr="00CB26DF">
        <w:rPr>
          <w:rFonts w:cstheme="minorBidi"/>
        </w:rPr>
        <w:t>) системы двигателя и любым иным элементом тран</w:t>
      </w:r>
      <w:r w:rsidRPr="00CB26DF">
        <w:rPr>
          <w:rFonts w:cstheme="minorBidi"/>
        </w:rPr>
        <w:t>с</w:t>
      </w:r>
      <w:r w:rsidRPr="00CB26DF">
        <w:rPr>
          <w:rFonts w:cstheme="minorBidi"/>
        </w:rPr>
        <w:t>миссии или устройством управления транспортным средством;</w:t>
      </w:r>
    </w:p>
    <w:p w:rsidR="00CB26DF" w:rsidRPr="00CB26DF" w:rsidRDefault="00CB26DF" w:rsidP="00CB26DF">
      <w:pPr>
        <w:pStyle w:val="SingleTxt"/>
        <w:ind w:left="2218" w:hanging="951"/>
        <w:rPr>
          <w:rFonts w:cstheme="minorBidi"/>
        </w:rPr>
      </w:pPr>
      <w:r w:rsidRPr="00CB26DF">
        <w:rPr>
          <w:rFonts w:cstheme="minorBidi"/>
        </w:rPr>
        <w:t>3.14</w:t>
      </w:r>
      <w:r w:rsidRPr="00CB26DF">
        <w:rPr>
          <w:rFonts w:cstheme="minorBidi"/>
        </w:rPr>
        <w:tab/>
      </w:r>
      <w:r w:rsidRPr="00CB26DF">
        <w:rPr>
          <w:rFonts w:cstheme="minorBidi"/>
        </w:rPr>
        <w:tab/>
      </w:r>
      <w:r w:rsidR="00164B52">
        <w:rPr>
          <w:rFonts w:cstheme="minorBidi"/>
        </w:rPr>
        <w:t>«</w:t>
      </w:r>
      <w:r w:rsidRPr="00470467">
        <w:rPr>
          <w:rFonts w:cstheme="minorBidi"/>
          <w:i/>
        </w:rPr>
        <w:t>ЕУЦ</w:t>
      </w:r>
      <w:r w:rsidR="00164B52">
        <w:rPr>
          <w:rFonts w:cstheme="minorBidi"/>
        </w:rPr>
        <w:t>»</w:t>
      </w:r>
      <w:r w:rsidRPr="00CB26DF">
        <w:rPr>
          <w:rFonts w:cstheme="minorBidi"/>
        </w:rPr>
        <w:t xml:space="preserve"> означает испытательный цикл, состоящий из 13 установив-</w:t>
      </w:r>
      <w:proofErr w:type="spellStart"/>
      <w:r w:rsidRPr="00CB26DF">
        <w:rPr>
          <w:rFonts w:cstheme="minorBidi"/>
        </w:rPr>
        <w:t>шихся</w:t>
      </w:r>
      <w:proofErr w:type="spellEnd"/>
      <w:r w:rsidRPr="00CB26DF">
        <w:rPr>
          <w:rFonts w:cstheme="minorBidi"/>
        </w:rPr>
        <w:t xml:space="preserve"> режимов, применяемых согласно соответствующей серии п</w:t>
      </w:r>
      <w:r w:rsidRPr="00CB26DF">
        <w:rPr>
          <w:rFonts w:cstheme="minorBidi"/>
        </w:rPr>
        <w:t>о</w:t>
      </w:r>
      <w:r w:rsidRPr="00CB26DF">
        <w:rPr>
          <w:rFonts w:cstheme="minorBidi"/>
        </w:rPr>
        <w:t>правок к Правилам № 49;</w:t>
      </w:r>
    </w:p>
    <w:p w:rsidR="00CB26DF" w:rsidRPr="00CB26DF" w:rsidRDefault="00CB26DF" w:rsidP="00CB26DF">
      <w:pPr>
        <w:pStyle w:val="SingleTxt"/>
        <w:ind w:left="2218" w:hanging="951"/>
        <w:rPr>
          <w:rFonts w:cstheme="minorBidi"/>
        </w:rPr>
      </w:pPr>
      <w:r w:rsidRPr="00CB26DF">
        <w:rPr>
          <w:rFonts w:cstheme="minorBidi"/>
        </w:rPr>
        <w:t>3.15</w:t>
      </w:r>
      <w:r w:rsidRPr="00CB26DF">
        <w:rPr>
          <w:rFonts w:cstheme="minorBidi"/>
        </w:rPr>
        <w:tab/>
      </w:r>
      <w:r w:rsidRPr="00CB26DF">
        <w:rPr>
          <w:rFonts w:cstheme="minorBidi"/>
        </w:rPr>
        <w:tab/>
      </w:r>
      <w:r w:rsidR="00164B52">
        <w:rPr>
          <w:rFonts w:cstheme="minorBidi"/>
        </w:rPr>
        <w:t>«</w:t>
      </w:r>
      <w:r w:rsidRPr="00470467">
        <w:rPr>
          <w:rFonts w:cstheme="minorBidi"/>
          <w:i/>
        </w:rPr>
        <w:t>ЕПЦ</w:t>
      </w:r>
      <w:r w:rsidR="00164B52">
        <w:rPr>
          <w:rFonts w:cstheme="minorBidi"/>
        </w:rPr>
        <w:t>»</w:t>
      </w:r>
      <w:r w:rsidRPr="00CB26DF">
        <w:rPr>
          <w:rFonts w:cstheme="minorBidi"/>
        </w:rPr>
        <w:t xml:space="preserve"> означает испытательный ц</w:t>
      </w:r>
      <w:r w:rsidR="00470467">
        <w:rPr>
          <w:rFonts w:cstheme="minorBidi"/>
        </w:rPr>
        <w:t>икл, состоящий из 1 800 последо</w:t>
      </w:r>
      <w:r w:rsidRPr="00CB26DF">
        <w:rPr>
          <w:rFonts w:cstheme="minorBidi"/>
        </w:rPr>
        <w:t>в</w:t>
      </w:r>
      <w:r w:rsidRPr="00CB26DF">
        <w:rPr>
          <w:rFonts w:cstheme="minorBidi"/>
        </w:rPr>
        <w:t>а</w:t>
      </w:r>
      <w:r w:rsidRPr="00CB26DF">
        <w:rPr>
          <w:rFonts w:cstheme="minorBidi"/>
        </w:rPr>
        <w:t>тельных посекундных переходных режимов, применяемых согласно соответствующей серии поправок к Правилам № 49;</w:t>
      </w:r>
    </w:p>
    <w:p w:rsidR="00CB26DF" w:rsidRPr="00CB26DF" w:rsidRDefault="00CB26DF" w:rsidP="00CB26DF">
      <w:pPr>
        <w:pStyle w:val="SingleTxt"/>
        <w:ind w:left="2218" w:hanging="951"/>
        <w:rPr>
          <w:rFonts w:cstheme="minorBidi"/>
        </w:rPr>
      </w:pPr>
      <w:r w:rsidRPr="00CB26DF">
        <w:rPr>
          <w:rFonts w:cstheme="minorBidi"/>
        </w:rPr>
        <w:t>3.16</w:t>
      </w:r>
      <w:r w:rsidRPr="00CB26DF">
        <w:rPr>
          <w:rFonts w:cstheme="minorBidi"/>
        </w:rPr>
        <w:tab/>
      </w:r>
      <w:r w:rsidRPr="00CB26DF">
        <w:rPr>
          <w:rFonts w:cstheme="minorBidi"/>
        </w:rPr>
        <w:tab/>
      </w:r>
      <w:r w:rsidR="00164B52">
        <w:rPr>
          <w:rFonts w:cstheme="minorBidi"/>
        </w:rPr>
        <w:t>«</w:t>
      </w:r>
      <w:r w:rsidRPr="00470467">
        <w:rPr>
          <w:rFonts w:cstheme="minorBidi"/>
          <w:i/>
        </w:rPr>
        <w:t>загрязняющие газообразные вещества</w:t>
      </w:r>
      <w:r w:rsidR="00164B52">
        <w:rPr>
          <w:rFonts w:cstheme="minorBidi"/>
        </w:rPr>
        <w:t>»</w:t>
      </w:r>
      <w:r w:rsidRPr="00CB26DF">
        <w:rPr>
          <w:rFonts w:cstheme="minorBidi"/>
        </w:rPr>
        <w:t xml:space="preserve"> означают оксид углерода, у</w:t>
      </w:r>
      <w:r w:rsidRPr="00CB26DF">
        <w:rPr>
          <w:rFonts w:cstheme="minorBidi"/>
        </w:rPr>
        <w:t>г</w:t>
      </w:r>
      <w:r w:rsidRPr="00CB26DF">
        <w:rPr>
          <w:rFonts w:cstheme="minorBidi"/>
        </w:rPr>
        <w:t>леводороды (при предполагаемом соотношении CH</w:t>
      </w:r>
      <w:r w:rsidR="00E6705F">
        <w:rPr>
          <w:rFonts w:cstheme="minorBidi"/>
        </w:rPr>
        <w:t xml:space="preserve"> </w:t>
      </w:r>
      <w:r w:rsidRPr="00CB26DF">
        <w:rPr>
          <w:rFonts w:cstheme="minorBidi"/>
        </w:rPr>
        <w:t>1,85 для дизельн</w:t>
      </w:r>
      <w:r w:rsidRPr="00CB26DF">
        <w:rPr>
          <w:rFonts w:cstheme="minorBidi"/>
        </w:rPr>
        <w:t>о</w:t>
      </w:r>
      <w:r w:rsidRPr="00CB26DF">
        <w:rPr>
          <w:rFonts w:cstheme="minorBidi"/>
        </w:rPr>
        <w:t>го топлива), оксиды азота (</w:t>
      </w:r>
      <w:proofErr w:type="spellStart"/>
      <w:r w:rsidRPr="00CB26DF">
        <w:rPr>
          <w:rFonts w:cstheme="minorBidi"/>
        </w:rPr>
        <w:t>NO</w:t>
      </w:r>
      <w:r w:rsidRPr="00470467">
        <w:rPr>
          <w:rFonts w:cstheme="minorBidi"/>
          <w:vertAlign w:val="subscript"/>
        </w:rPr>
        <w:t>х</w:t>
      </w:r>
      <w:proofErr w:type="spellEnd"/>
      <w:r w:rsidRPr="00CB26DF">
        <w:rPr>
          <w:rFonts w:cstheme="minorBidi"/>
        </w:rPr>
        <w:t>, выражаемые в эквиваленте NO</w:t>
      </w:r>
      <w:r w:rsidRPr="00470467">
        <w:rPr>
          <w:rFonts w:cstheme="minorBidi"/>
          <w:vertAlign w:val="subscript"/>
        </w:rPr>
        <w:t>2</w:t>
      </w:r>
      <w:r w:rsidRPr="00CB26DF">
        <w:rPr>
          <w:rFonts w:cstheme="minorBidi"/>
        </w:rPr>
        <w:t>) и д</w:t>
      </w:r>
      <w:r w:rsidRPr="00CB26DF">
        <w:rPr>
          <w:rFonts w:cstheme="minorBidi"/>
        </w:rPr>
        <w:t>и</w:t>
      </w:r>
      <w:r w:rsidRPr="00CB26DF">
        <w:rPr>
          <w:rFonts w:cstheme="minorBidi"/>
        </w:rPr>
        <w:t>оксид азота (NO</w:t>
      </w:r>
      <w:r w:rsidRPr="00470467">
        <w:rPr>
          <w:rFonts w:cstheme="minorBidi"/>
          <w:vertAlign w:val="subscript"/>
        </w:rPr>
        <w:t>2</w:t>
      </w:r>
      <w:r w:rsidRPr="00CB26DF">
        <w:rPr>
          <w:rFonts w:cstheme="minorBidi"/>
        </w:rPr>
        <w:t>);</w:t>
      </w:r>
    </w:p>
    <w:p w:rsidR="00CB26DF" w:rsidRPr="00CB26DF" w:rsidRDefault="00CB26DF" w:rsidP="00CB26DF">
      <w:pPr>
        <w:pStyle w:val="SingleTxt"/>
        <w:ind w:left="2218" w:hanging="951"/>
        <w:rPr>
          <w:rFonts w:cstheme="minorBidi"/>
        </w:rPr>
      </w:pPr>
      <w:r w:rsidRPr="00CB26DF">
        <w:rPr>
          <w:rFonts w:cstheme="minorBidi"/>
        </w:rPr>
        <w:t>3.17</w:t>
      </w:r>
      <w:r w:rsidRPr="00CB26DF">
        <w:rPr>
          <w:rFonts w:cstheme="minorBidi"/>
        </w:rPr>
        <w:tab/>
      </w:r>
      <w:r w:rsidRPr="00CB26DF">
        <w:rPr>
          <w:rFonts w:cstheme="minorBidi"/>
        </w:rPr>
        <w:tab/>
      </w:r>
      <w:r w:rsidR="00164B52">
        <w:rPr>
          <w:rFonts w:cstheme="minorBidi"/>
        </w:rPr>
        <w:t>«</w:t>
      </w:r>
      <w:r w:rsidRPr="00470467">
        <w:rPr>
          <w:rFonts w:cstheme="minorBidi"/>
          <w:i/>
        </w:rPr>
        <w:t>условие нагрузки</w:t>
      </w:r>
      <w:r w:rsidR="00164B52">
        <w:rPr>
          <w:rFonts w:cstheme="minorBidi"/>
        </w:rPr>
        <w:t>»</w:t>
      </w:r>
      <w:r w:rsidRPr="00CB26DF">
        <w:rPr>
          <w:rFonts w:cstheme="minorBidi"/>
        </w:rPr>
        <w:t xml:space="preserve"> означает количество взвешенных частиц, которые находятся в любой момент в конкретной системе ограничения выбр</w:t>
      </w:r>
      <w:r w:rsidRPr="00CB26DF">
        <w:rPr>
          <w:rFonts w:cstheme="minorBidi"/>
        </w:rPr>
        <w:t>о</w:t>
      </w:r>
      <w:r w:rsidRPr="00CB26DF">
        <w:rPr>
          <w:rFonts w:cstheme="minorBidi"/>
        </w:rPr>
        <w:t>сов (например, в фильтре), выраженное в виде максимальной доли с</w:t>
      </w:r>
      <w:r w:rsidRPr="00CB26DF">
        <w:rPr>
          <w:rFonts w:cstheme="minorBidi"/>
        </w:rPr>
        <w:t>о</w:t>
      </w:r>
      <w:r w:rsidRPr="00CB26DF">
        <w:rPr>
          <w:rFonts w:cstheme="minorBidi"/>
        </w:rPr>
        <w:t>держащихся взвешенных частиц, которые могут находиться в системе при конкретных условиях вождения, без инициации внешней реген</w:t>
      </w:r>
      <w:r w:rsidRPr="00CB26DF">
        <w:rPr>
          <w:rFonts w:cstheme="minorBidi"/>
        </w:rPr>
        <w:t>е</w:t>
      </w:r>
      <w:r w:rsidRPr="00CB26DF">
        <w:rPr>
          <w:rFonts w:cstheme="minorBidi"/>
        </w:rPr>
        <w:t>рации;</w:t>
      </w:r>
    </w:p>
    <w:p w:rsidR="00CB26DF" w:rsidRPr="00CB26DF" w:rsidRDefault="00CB26DF" w:rsidP="00CB26DF">
      <w:pPr>
        <w:pStyle w:val="SingleTxt"/>
        <w:ind w:left="2218" w:hanging="951"/>
        <w:rPr>
          <w:rFonts w:cstheme="minorBidi"/>
        </w:rPr>
      </w:pPr>
      <w:r w:rsidRPr="00CB26DF">
        <w:rPr>
          <w:rFonts w:cstheme="minorBidi"/>
        </w:rPr>
        <w:t>3.18</w:t>
      </w:r>
      <w:r w:rsidRPr="00CB26DF">
        <w:rPr>
          <w:rFonts w:cstheme="minorBidi"/>
        </w:rPr>
        <w:tab/>
      </w:r>
      <w:r w:rsidRPr="00CB26DF">
        <w:rPr>
          <w:rFonts w:cstheme="minorBidi"/>
        </w:rPr>
        <w:tab/>
      </w:r>
      <w:r w:rsidR="00164B52">
        <w:rPr>
          <w:rFonts w:cstheme="minorBidi"/>
        </w:rPr>
        <w:t>«</w:t>
      </w:r>
      <w:r w:rsidRPr="00470467">
        <w:rPr>
          <w:rFonts w:cstheme="minorBidi"/>
          <w:i/>
        </w:rPr>
        <w:t>изготовитель</w:t>
      </w:r>
      <w:r w:rsidR="00164B52">
        <w:rPr>
          <w:rFonts w:cstheme="minorBidi"/>
        </w:rPr>
        <w:t>»</w:t>
      </w:r>
      <w:r w:rsidRPr="00CB26DF">
        <w:rPr>
          <w:rFonts w:cstheme="minorBidi"/>
        </w:rPr>
        <w:t xml:space="preserve"> означает лицо или предприятие, которое отвечает п</w:t>
      </w:r>
      <w:r w:rsidRPr="00CB26DF">
        <w:rPr>
          <w:rFonts w:cstheme="minorBidi"/>
        </w:rPr>
        <w:t>е</w:t>
      </w:r>
      <w:r w:rsidRPr="00CB26DF">
        <w:rPr>
          <w:rFonts w:cstheme="minorBidi"/>
        </w:rPr>
        <w:t>ред органом по официальному утверждению типа за все аспекты оф</w:t>
      </w:r>
      <w:r w:rsidRPr="00CB26DF">
        <w:rPr>
          <w:rFonts w:cstheme="minorBidi"/>
        </w:rPr>
        <w:t>и</w:t>
      </w:r>
      <w:r w:rsidRPr="00CB26DF">
        <w:rPr>
          <w:rFonts w:cstheme="minorBidi"/>
        </w:rPr>
        <w:t>циального утверждения типа и которое может подтвердить, что оно обладает требуемыми возможностями и необходимыми средствами для обеспечения оценки качества и соответствия производства. Это лицо или предприятие может не иметь непосредственного отношения к тем или иным этапам изготовления транспортного средства, системы, ко</w:t>
      </w:r>
      <w:r w:rsidRPr="00CB26DF">
        <w:rPr>
          <w:rFonts w:cstheme="minorBidi"/>
        </w:rPr>
        <w:t>м</w:t>
      </w:r>
      <w:r w:rsidRPr="00CB26DF">
        <w:rPr>
          <w:rFonts w:cstheme="minorBidi"/>
        </w:rPr>
        <w:t>понента или отдельного технического элемента, подлежащего офиц</w:t>
      </w:r>
      <w:r w:rsidRPr="00CB26DF">
        <w:rPr>
          <w:rFonts w:cstheme="minorBidi"/>
        </w:rPr>
        <w:t>и</w:t>
      </w:r>
      <w:r w:rsidRPr="00CB26DF">
        <w:rPr>
          <w:rFonts w:cstheme="minorBidi"/>
        </w:rPr>
        <w:t>альному утверждению;</w:t>
      </w:r>
    </w:p>
    <w:p w:rsidR="00CB26DF" w:rsidRPr="00CB26DF" w:rsidRDefault="00CB26DF" w:rsidP="00CB26DF">
      <w:pPr>
        <w:pStyle w:val="SingleTxt"/>
        <w:ind w:left="2218" w:hanging="951"/>
        <w:rPr>
          <w:rFonts w:cstheme="minorBidi"/>
        </w:rPr>
      </w:pPr>
      <w:r w:rsidRPr="00CB26DF">
        <w:rPr>
          <w:rFonts w:cstheme="minorBidi"/>
        </w:rPr>
        <w:t>3.19</w:t>
      </w:r>
      <w:r w:rsidRPr="00CB26DF">
        <w:rPr>
          <w:rFonts w:cstheme="minorBidi"/>
        </w:rPr>
        <w:tab/>
      </w:r>
      <w:r w:rsidRPr="00CB26DF">
        <w:rPr>
          <w:rFonts w:cstheme="minorBidi"/>
        </w:rPr>
        <w:tab/>
      </w:r>
      <w:r w:rsidR="00164B52">
        <w:rPr>
          <w:rFonts w:cstheme="minorBidi"/>
        </w:rPr>
        <w:t>«</w:t>
      </w:r>
      <w:r w:rsidRPr="00470467">
        <w:rPr>
          <w:rFonts w:cstheme="minorBidi"/>
          <w:i/>
        </w:rPr>
        <w:t>установщик</w:t>
      </w:r>
      <w:r w:rsidR="00164B52">
        <w:rPr>
          <w:rFonts w:cstheme="minorBidi"/>
        </w:rPr>
        <w:t>»</w:t>
      </w:r>
      <w:r w:rsidRPr="00CB26DF">
        <w:rPr>
          <w:rFonts w:cstheme="minorBidi"/>
        </w:rPr>
        <w:t xml:space="preserve"> означает лицо или предприятие, которое отвечает за правильную и безопасную установку официально утвержденного МУОВ;</w:t>
      </w:r>
    </w:p>
    <w:p w:rsidR="00CB26DF" w:rsidRPr="00CB26DF" w:rsidRDefault="00CB26DF" w:rsidP="00CB26DF">
      <w:pPr>
        <w:pStyle w:val="SingleTxt"/>
        <w:ind w:left="2218" w:hanging="951"/>
        <w:rPr>
          <w:rFonts w:cstheme="minorBidi"/>
        </w:rPr>
      </w:pPr>
      <w:r w:rsidRPr="00CB26DF">
        <w:rPr>
          <w:rFonts w:cstheme="minorBidi"/>
        </w:rPr>
        <w:t>3.20</w:t>
      </w:r>
      <w:r w:rsidRPr="00CB26DF">
        <w:rPr>
          <w:rFonts w:cstheme="minorBidi"/>
        </w:rPr>
        <w:tab/>
      </w:r>
      <w:r w:rsidRPr="00CB26DF">
        <w:rPr>
          <w:rFonts w:cstheme="minorBidi"/>
        </w:rPr>
        <w:tab/>
      </w:r>
      <w:r w:rsidR="00164B52">
        <w:rPr>
          <w:rFonts w:cstheme="minorBidi"/>
        </w:rPr>
        <w:t>«</w:t>
      </w:r>
      <w:r w:rsidRPr="00470467">
        <w:rPr>
          <w:rFonts w:cstheme="minorBidi"/>
          <w:i/>
        </w:rPr>
        <w:t xml:space="preserve">диагностическая система контроля выбросов </w:t>
      </w:r>
      <w:proofErr w:type="spellStart"/>
      <w:r w:rsidRPr="00470467">
        <w:rPr>
          <w:rFonts w:cstheme="minorBidi"/>
          <w:i/>
        </w:rPr>
        <w:t>NO</w:t>
      </w:r>
      <w:r w:rsidRPr="00470467">
        <w:rPr>
          <w:rFonts w:cstheme="minorBidi"/>
          <w:i/>
          <w:vertAlign w:val="subscript"/>
        </w:rPr>
        <w:t>х</w:t>
      </w:r>
      <w:proofErr w:type="spellEnd"/>
      <w:r w:rsidRPr="00470467">
        <w:rPr>
          <w:rFonts w:cstheme="minorBidi"/>
          <w:i/>
        </w:rPr>
        <w:t xml:space="preserve"> (</w:t>
      </w:r>
      <w:proofErr w:type="spellStart"/>
      <w:r w:rsidRPr="00470467">
        <w:rPr>
          <w:rFonts w:cstheme="minorBidi"/>
          <w:i/>
        </w:rPr>
        <w:t>ДКNOх</w:t>
      </w:r>
      <w:proofErr w:type="spellEnd"/>
      <w:r w:rsidRPr="00470467">
        <w:rPr>
          <w:rFonts w:cstheme="minorBidi"/>
          <w:i/>
        </w:rPr>
        <w:t>)</w:t>
      </w:r>
      <w:r w:rsidR="00164B52">
        <w:rPr>
          <w:rFonts w:cstheme="minorBidi"/>
        </w:rPr>
        <w:t>»</w:t>
      </w:r>
      <w:r w:rsidRPr="00CB26DF">
        <w:rPr>
          <w:rFonts w:cstheme="minorBidi"/>
        </w:rPr>
        <w:t xml:space="preserve"> </w:t>
      </w:r>
      <w:proofErr w:type="spellStart"/>
      <w:r w:rsidRPr="00CB26DF">
        <w:rPr>
          <w:rFonts w:cstheme="minorBidi"/>
        </w:rPr>
        <w:t>озна</w:t>
      </w:r>
      <w:proofErr w:type="spellEnd"/>
      <w:r w:rsidRPr="00CB26DF">
        <w:rPr>
          <w:rFonts w:cstheme="minorBidi"/>
        </w:rPr>
        <w:t>-чает систему МУОВ, которая способна:</w:t>
      </w:r>
    </w:p>
    <w:p w:rsidR="00CB26DF" w:rsidRPr="00CB26DF" w:rsidRDefault="00CB26DF" w:rsidP="00CB26DF">
      <w:pPr>
        <w:pStyle w:val="SingleTxt"/>
        <w:ind w:left="2218" w:hanging="951"/>
        <w:rPr>
          <w:rFonts w:cstheme="minorBidi"/>
        </w:rPr>
      </w:pPr>
      <w:r w:rsidRPr="00CB26DF">
        <w:rPr>
          <w:rFonts w:cstheme="minorBidi"/>
        </w:rPr>
        <w:tab/>
      </w:r>
      <w:r w:rsidRPr="00CB26DF">
        <w:rPr>
          <w:rFonts w:cstheme="minorBidi"/>
        </w:rPr>
        <w:tab/>
        <w:t>a)</w:t>
      </w:r>
      <w:r w:rsidRPr="00CB26DF">
        <w:rPr>
          <w:rFonts w:cstheme="minorBidi"/>
        </w:rPr>
        <w:tab/>
        <w:t xml:space="preserve">выявлять сбои в процессе ограничения выбросов </w:t>
      </w:r>
      <w:proofErr w:type="spellStart"/>
      <w:r w:rsidRPr="00CB26DF">
        <w:rPr>
          <w:rFonts w:cstheme="minorBidi"/>
        </w:rPr>
        <w:t>NO</w:t>
      </w:r>
      <w:r w:rsidRPr="00470467">
        <w:rPr>
          <w:rFonts w:cstheme="minorBidi"/>
          <w:vertAlign w:val="subscript"/>
        </w:rPr>
        <w:t>х</w:t>
      </w:r>
      <w:proofErr w:type="spellEnd"/>
      <w:r w:rsidRPr="00CB26DF">
        <w:rPr>
          <w:rFonts w:cstheme="minorBidi"/>
        </w:rPr>
        <w:t>;</w:t>
      </w:r>
    </w:p>
    <w:p w:rsidR="00CB26DF" w:rsidRPr="00CB26DF" w:rsidRDefault="00CB26DF" w:rsidP="00470467">
      <w:pPr>
        <w:pStyle w:val="SingleTxt"/>
        <w:ind w:left="2693" w:hanging="1426"/>
        <w:rPr>
          <w:rFonts w:cstheme="minorBidi"/>
        </w:rPr>
      </w:pPr>
      <w:r w:rsidRPr="00CB26DF">
        <w:rPr>
          <w:rFonts w:cstheme="minorBidi"/>
        </w:rPr>
        <w:tab/>
      </w:r>
      <w:r w:rsidRPr="00CB26DF">
        <w:rPr>
          <w:rFonts w:cstheme="minorBidi"/>
        </w:rPr>
        <w:tab/>
        <w:t>b)</w:t>
      </w:r>
      <w:r w:rsidRPr="00CB26DF">
        <w:rPr>
          <w:rFonts w:cstheme="minorBidi"/>
        </w:rPr>
        <w:tab/>
        <w:t>идентифицировать вероятные сбои в процессе ограничения в</w:t>
      </w:r>
      <w:r w:rsidRPr="00CB26DF">
        <w:rPr>
          <w:rFonts w:cstheme="minorBidi"/>
        </w:rPr>
        <w:t>ы</w:t>
      </w:r>
      <w:r w:rsidRPr="00CB26DF">
        <w:rPr>
          <w:rFonts w:cstheme="minorBidi"/>
        </w:rPr>
        <w:t xml:space="preserve">бросов </w:t>
      </w:r>
      <w:proofErr w:type="spellStart"/>
      <w:r w:rsidRPr="00CB26DF">
        <w:rPr>
          <w:rFonts w:cstheme="minorBidi"/>
        </w:rPr>
        <w:t>NO</w:t>
      </w:r>
      <w:r w:rsidR="00470467" w:rsidRPr="00470467">
        <w:rPr>
          <w:rFonts w:cstheme="minorBidi"/>
          <w:vertAlign w:val="subscript"/>
        </w:rPr>
        <w:t>х</w:t>
      </w:r>
      <w:proofErr w:type="spellEnd"/>
      <w:r w:rsidRPr="00CB26DF">
        <w:rPr>
          <w:rFonts w:cstheme="minorBidi"/>
        </w:rPr>
        <w:t xml:space="preserve"> на основе информации, введенной в память компь</w:t>
      </w:r>
      <w:r w:rsidRPr="00CB26DF">
        <w:rPr>
          <w:rFonts w:cstheme="minorBidi"/>
        </w:rPr>
        <w:t>ю</w:t>
      </w:r>
      <w:r w:rsidRPr="00CB26DF">
        <w:rPr>
          <w:rFonts w:cstheme="minorBidi"/>
        </w:rPr>
        <w:t>тера, и/или передавать эту информацию за пределы транспортн</w:t>
      </w:r>
      <w:r w:rsidRPr="00CB26DF">
        <w:rPr>
          <w:rFonts w:cstheme="minorBidi"/>
        </w:rPr>
        <w:t>о</w:t>
      </w:r>
      <w:r w:rsidRPr="00CB26DF">
        <w:rPr>
          <w:rFonts w:cstheme="minorBidi"/>
        </w:rPr>
        <w:t>го средства;</w:t>
      </w:r>
    </w:p>
    <w:p w:rsidR="00CB26DF" w:rsidRPr="00CB26DF" w:rsidRDefault="00CB26DF" w:rsidP="00CB26DF">
      <w:pPr>
        <w:pStyle w:val="SingleTxt"/>
        <w:ind w:left="2218" w:hanging="951"/>
        <w:rPr>
          <w:rFonts w:cstheme="minorBidi"/>
        </w:rPr>
      </w:pPr>
      <w:r w:rsidRPr="00CB26DF">
        <w:rPr>
          <w:rFonts w:cstheme="minorBidi"/>
        </w:rPr>
        <w:t>3.21</w:t>
      </w:r>
      <w:r w:rsidRPr="00CB26DF">
        <w:rPr>
          <w:rFonts w:cstheme="minorBidi"/>
        </w:rPr>
        <w:tab/>
      </w:r>
      <w:r w:rsidRPr="00CB26DF">
        <w:rPr>
          <w:rFonts w:cstheme="minorBidi"/>
        </w:rPr>
        <w:tab/>
      </w:r>
      <w:r w:rsidR="00164B52">
        <w:rPr>
          <w:rFonts w:cstheme="minorBidi"/>
        </w:rPr>
        <w:t>«</w:t>
      </w:r>
      <w:r w:rsidRPr="00470467">
        <w:rPr>
          <w:rFonts w:cstheme="minorBidi"/>
          <w:i/>
        </w:rPr>
        <w:t xml:space="preserve">МУОВ для ограничения выбросов </w:t>
      </w:r>
      <w:proofErr w:type="spellStart"/>
      <w:r w:rsidRPr="00470467">
        <w:rPr>
          <w:rFonts w:cstheme="minorBidi"/>
          <w:i/>
        </w:rPr>
        <w:t>NO</w:t>
      </w:r>
      <w:r w:rsidRPr="00470467">
        <w:rPr>
          <w:rFonts w:cstheme="minorBidi"/>
          <w:i/>
          <w:vertAlign w:val="subscript"/>
        </w:rPr>
        <w:t>х</w:t>
      </w:r>
      <w:proofErr w:type="spellEnd"/>
      <w:r w:rsidR="00164B52">
        <w:rPr>
          <w:rFonts w:cstheme="minorBidi"/>
        </w:rPr>
        <w:t>»</w:t>
      </w:r>
      <w:r w:rsidRPr="00CB26DF">
        <w:rPr>
          <w:rFonts w:cstheme="minorBidi"/>
        </w:rPr>
        <w:t xml:space="preserve"> означает </w:t>
      </w:r>
      <w:proofErr w:type="spellStart"/>
      <w:r w:rsidRPr="00CB26DF">
        <w:rPr>
          <w:rFonts w:cstheme="minorBidi"/>
        </w:rPr>
        <w:t>МУОВ</w:t>
      </w:r>
      <w:proofErr w:type="spellEnd"/>
      <w:r w:rsidRPr="00CB26DF">
        <w:rPr>
          <w:rFonts w:cstheme="minorBidi"/>
        </w:rPr>
        <w:t xml:space="preserve">, обладающее эффективной способностью снижать массу выбросов </w:t>
      </w:r>
      <w:proofErr w:type="spellStart"/>
      <w:r w:rsidRPr="00CB26DF">
        <w:rPr>
          <w:rFonts w:cstheme="minorBidi"/>
        </w:rPr>
        <w:t>NO</w:t>
      </w:r>
      <w:r w:rsidRPr="00470467">
        <w:rPr>
          <w:rFonts w:cstheme="minorBidi"/>
          <w:vertAlign w:val="subscript"/>
        </w:rPr>
        <w:t>х</w:t>
      </w:r>
      <w:proofErr w:type="spellEnd"/>
      <w:r w:rsidRPr="00CB26DF">
        <w:rPr>
          <w:rFonts w:cstheme="minorBidi"/>
        </w:rPr>
        <w:t>, которая позволяет сертифицировать его в качестве устройства, удовлетворя</w:t>
      </w:r>
      <w:r w:rsidRPr="00CB26DF">
        <w:rPr>
          <w:rFonts w:cstheme="minorBidi"/>
        </w:rPr>
        <w:t>ю</w:t>
      </w:r>
      <w:r w:rsidRPr="00CB26DF">
        <w:rPr>
          <w:rFonts w:cstheme="minorBidi"/>
        </w:rPr>
        <w:t>щего требованиям, предъявляемым к этому классу в с</w:t>
      </w:r>
      <w:r w:rsidR="00470467">
        <w:rPr>
          <w:rFonts w:cstheme="minorBidi"/>
        </w:rPr>
        <w:t>о</w:t>
      </w:r>
      <w:r w:rsidRPr="00CB26DF">
        <w:rPr>
          <w:rFonts w:cstheme="minorBidi"/>
        </w:rPr>
        <w:t>ответствии с классификацией, определенной в настоящих Правилах;</w:t>
      </w:r>
    </w:p>
    <w:p w:rsidR="00CB26DF" w:rsidRPr="00CB26DF" w:rsidRDefault="00CB26DF" w:rsidP="00CB26DF">
      <w:pPr>
        <w:pStyle w:val="SingleTxt"/>
        <w:ind w:left="2218" w:hanging="951"/>
        <w:rPr>
          <w:rFonts w:cstheme="minorBidi"/>
        </w:rPr>
      </w:pPr>
      <w:r w:rsidRPr="00CB26DF">
        <w:rPr>
          <w:rFonts w:cstheme="minorBidi"/>
        </w:rPr>
        <w:t>3.22</w:t>
      </w:r>
      <w:r w:rsidRPr="00CB26DF">
        <w:rPr>
          <w:rFonts w:cstheme="minorBidi"/>
        </w:rPr>
        <w:tab/>
      </w:r>
      <w:r w:rsidRPr="00CB26DF">
        <w:rPr>
          <w:rFonts w:cstheme="minorBidi"/>
        </w:rPr>
        <w:tab/>
      </w:r>
      <w:r w:rsidR="00164B52">
        <w:rPr>
          <w:rFonts w:cstheme="minorBidi"/>
        </w:rPr>
        <w:t>«</w:t>
      </w:r>
      <w:r w:rsidRPr="00470467">
        <w:rPr>
          <w:rFonts w:cstheme="minorBidi"/>
          <w:i/>
        </w:rPr>
        <w:t xml:space="preserve">семейство МУОВ для ограничения выбросов </w:t>
      </w:r>
      <w:proofErr w:type="spellStart"/>
      <w:r w:rsidRPr="00470467">
        <w:rPr>
          <w:rFonts w:cstheme="minorBidi"/>
          <w:i/>
        </w:rPr>
        <w:t>NO</w:t>
      </w:r>
      <w:r w:rsidRPr="00470467">
        <w:rPr>
          <w:rFonts w:cstheme="minorBidi"/>
          <w:i/>
          <w:vertAlign w:val="subscript"/>
        </w:rPr>
        <w:t>х</w:t>
      </w:r>
      <w:proofErr w:type="spellEnd"/>
      <w:r w:rsidR="00164B52">
        <w:rPr>
          <w:rFonts w:cstheme="minorBidi"/>
        </w:rPr>
        <w:t>»</w:t>
      </w:r>
      <w:r w:rsidRPr="00CB26DF">
        <w:rPr>
          <w:rFonts w:cstheme="minorBidi"/>
        </w:rPr>
        <w:t xml:space="preserve"> означает семейство систем для ограничения выбросов </w:t>
      </w:r>
      <w:proofErr w:type="spellStart"/>
      <w:r w:rsidRPr="00CB26DF">
        <w:rPr>
          <w:rFonts w:cstheme="minorBidi"/>
        </w:rPr>
        <w:t>NO</w:t>
      </w:r>
      <w:r w:rsidRPr="00470467">
        <w:rPr>
          <w:rFonts w:cstheme="minorBidi"/>
          <w:vertAlign w:val="subscript"/>
        </w:rPr>
        <w:t>х</w:t>
      </w:r>
      <w:proofErr w:type="spellEnd"/>
      <w:r w:rsidRPr="00CB26DF">
        <w:rPr>
          <w:rFonts w:cstheme="minorBidi"/>
        </w:rPr>
        <w:t>, которые в техническом отн</w:t>
      </w:r>
      <w:r w:rsidRPr="00CB26DF">
        <w:rPr>
          <w:rFonts w:cstheme="minorBidi"/>
        </w:rPr>
        <w:t>о</w:t>
      </w:r>
      <w:r w:rsidRPr="00CB26DF">
        <w:rPr>
          <w:rFonts w:cstheme="minorBidi"/>
        </w:rPr>
        <w:t>шении идентичны с точки зрения их функционирования в соотве</w:t>
      </w:r>
      <w:r w:rsidRPr="00CB26DF">
        <w:rPr>
          <w:rFonts w:cstheme="minorBidi"/>
        </w:rPr>
        <w:t>т</w:t>
      </w:r>
      <w:r w:rsidRPr="00CB26DF">
        <w:rPr>
          <w:rFonts w:cstheme="minorBidi"/>
        </w:rPr>
        <w:t>ствии с пунктом 15 настоящих Правил;</w:t>
      </w:r>
    </w:p>
    <w:p w:rsidR="00CB26DF" w:rsidRPr="00CB26DF" w:rsidRDefault="00CB26DF" w:rsidP="00CB26DF">
      <w:pPr>
        <w:pStyle w:val="SingleTxt"/>
        <w:ind w:left="2218" w:hanging="951"/>
        <w:rPr>
          <w:rFonts w:cstheme="minorBidi"/>
        </w:rPr>
      </w:pPr>
      <w:r w:rsidRPr="00CB26DF">
        <w:rPr>
          <w:rFonts w:cstheme="minorBidi"/>
        </w:rPr>
        <w:t>3.23</w:t>
      </w:r>
      <w:r w:rsidRPr="00CB26DF">
        <w:rPr>
          <w:rFonts w:cstheme="minorBidi"/>
        </w:rPr>
        <w:tab/>
      </w:r>
      <w:r w:rsidRPr="00CB26DF">
        <w:rPr>
          <w:rFonts w:cstheme="minorBidi"/>
        </w:rPr>
        <w:tab/>
      </w:r>
      <w:r w:rsidR="00164B52">
        <w:rPr>
          <w:rFonts w:cstheme="minorBidi"/>
        </w:rPr>
        <w:t>«</w:t>
      </w:r>
      <w:r w:rsidRPr="00470467">
        <w:rPr>
          <w:rFonts w:cstheme="minorBidi"/>
          <w:i/>
        </w:rPr>
        <w:t>ВДУЦ</w:t>
      </w:r>
      <w:r w:rsidR="00164B52">
        <w:rPr>
          <w:rFonts w:cstheme="minorBidi"/>
        </w:rPr>
        <w:t>»</w:t>
      </w:r>
      <w:r w:rsidRPr="00CB26DF">
        <w:rPr>
          <w:rFonts w:cstheme="minorBidi"/>
        </w:rPr>
        <w:t xml:space="preserve"> означает испытательный цикл, состоящий из установившихся режимов, определенных в соответствующей серии поправок к Прав</w:t>
      </w:r>
      <w:r w:rsidRPr="00CB26DF">
        <w:rPr>
          <w:rFonts w:cstheme="minorBidi"/>
        </w:rPr>
        <w:t>и</w:t>
      </w:r>
      <w:r w:rsidRPr="00CB26DF">
        <w:rPr>
          <w:rFonts w:cstheme="minorBidi"/>
        </w:rPr>
        <w:t>лам № 96 и применяемых в соответствии с ней;</w:t>
      </w:r>
    </w:p>
    <w:p w:rsidR="00CB26DF" w:rsidRPr="00CB26DF" w:rsidRDefault="00CB26DF" w:rsidP="00CB26DF">
      <w:pPr>
        <w:pStyle w:val="SingleTxt"/>
        <w:ind w:left="2218" w:hanging="951"/>
        <w:rPr>
          <w:rFonts w:cstheme="minorBidi"/>
        </w:rPr>
      </w:pPr>
      <w:r w:rsidRPr="00CB26DF">
        <w:rPr>
          <w:rFonts w:cstheme="minorBidi"/>
        </w:rPr>
        <w:t>3.24</w:t>
      </w:r>
      <w:r w:rsidRPr="00CB26DF">
        <w:rPr>
          <w:rFonts w:cstheme="minorBidi"/>
        </w:rPr>
        <w:tab/>
      </w:r>
      <w:r w:rsidRPr="00CB26DF">
        <w:rPr>
          <w:rFonts w:cstheme="minorBidi"/>
        </w:rPr>
        <w:tab/>
      </w:r>
      <w:r w:rsidR="00164B52">
        <w:rPr>
          <w:rFonts w:cstheme="minorBidi"/>
        </w:rPr>
        <w:t>«</w:t>
      </w:r>
      <w:r w:rsidRPr="00470467">
        <w:rPr>
          <w:rFonts w:cstheme="minorBidi"/>
          <w:i/>
        </w:rPr>
        <w:t>ВДПЦ</w:t>
      </w:r>
      <w:r w:rsidR="00164B52">
        <w:rPr>
          <w:rFonts w:cstheme="minorBidi"/>
        </w:rPr>
        <w:t>»</w:t>
      </w:r>
      <w:r w:rsidRPr="00CB26DF">
        <w:rPr>
          <w:rFonts w:cstheme="minorBidi"/>
        </w:rPr>
        <w:t xml:space="preserve"> означает испытательный цикл, состоящий из 1 173 последов</w:t>
      </w:r>
      <w:r w:rsidRPr="00CB26DF">
        <w:rPr>
          <w:rFonts w:cstheme="minorBidi"/>
        </w:rPr>
        <w:t>а</w:t>
      </w:r>
      <w:r w:rsidRPr="00CB26DF">
        <w:rPr>
          <w:rFonts w:cstheme="minorBidi"/>
        </w:rPr>
        <w:t>тельных посекундных переходных режимов, определенных в соотве</w:t>
      </w:r>
      <w:r w:rsidRPr="00CB26DF">
        <w:rPr>
          <w:rFonts w:cstheme="minorBidi"/>
        </w:rPr>
        <w:t>т</w:t>
      </w:r>
      <w:r w:rsidRPr="00CB26DF">
        <w:rPr>
          <w:rFonts w:cstheme="minorBidi"/>
        </w:rPr>
        <w:t>ствующей серии поправок к Правилам № 96 и применяемых в соотве</w:t>
      </w:r>
      <w:r w:rsidRPr="00CB26DF">
        <w:rPr>
          <w:rFonts w:cstheme="minorBidi"/>
        </w:rPr>
        <w:t>т</w:t>
      </w:r>
      <w:r w:rsidRPr="00CB26DF">
        <w:rPr>
          <w:rFonts w:cstheme="minorBidi"/>
        </w:rPr>
        <w:t>ствии с ней;</w:t>
      </w:r>
    </w:p>
    <w:p w:rsidR="00CB26DF" w:rsidRPr="00CB26DF" w:rsidRDefault="00CB26DF" w:rsidP="00CB26DF">
      <w:pPr>
        <w:pStyle w:val="SingleTxt"/>
        <w:ind w:left="2218" w:hanging="951"/>
        <w:rPr>
          <w:rFonts w:cstheme="minorBidi"/>
        </w:rPr>
      </w:pPr>
      <w:r w:rsidRPr="00CB26DF">
        <w:rPr>
          <w:rFonts w:cstheme="minorBidi"/>
        </w:rPr>
        <w:t>3.25</w:t>
      </w:r>
      <w:r w:rsidRPr="00CB26DF">
        <w:rPr>
          <w:rFonts w:cstheme="minorBidi"/>
        </w:rPr>
        <w:tab/>
      </w:r>
      <w:r w:rsidRPr="00CB26DF">
        <w:rPr>
          <w:rFonts w:cstheme="minorBidi"/>
        </w:rPr>
        <w:tab/>
      </w:r>
      <w:r w:rsidR="00164B52">
        <w:rPr>
          <w:rFonts w:cstheme="minorBidi"/>
        </w:rPr>
        <w:t>«</w:t>
      </w:r>
      <w:r w:rsidRPr="00470467">
        <w:rPr>
          <w:rFonts w:cstheme="minorBidi"/>
          <w:i/>
        </w:rPr>
        <w:t>бортовая система предупреждения оператора</w:t>
      </w:r>
      <w:r w:rsidR="00164B52">
        <w:rPr>
          <w:rFonts w:cstheme="minorBidi"/>
        </w:rPr>
        <w:t>»</w:t>
      </w:r>
      <w:r w:rsidRPr="00CB26DF">
        <w:rPr>
          <w:rFonts w:cstheme="minorBidi"/>
        </w:rPr>
        <w:t xml:space="preserve"> означает устройство, которое обнаруживает неполадки в работе МУОВ или его демонтаж;</w:t>
      </w:r>
    </w:p>
    <w:p w:rsidR="00CB26DF" w:rsidRPr="00CB26DF" w:rsidRDefault="00CB26DF" w:rsidP="00CB26DF">
      <w:pPr>
        <w:pStyle w:val="SingleTxt"/>
        <w:ind w:left="2218" w:hanging="951"/>
        <w:rPr>
          <w:rFonts w:cstheme="minorBidi"/>
        </w:rPr>
      </w:pPr>
      <w:r w:rsidRPr="00CB26DF">
        <w:rPr>
          <w:rFonts w:cstheme="minorBidi"/>
        </w:rPr>
        <w:t>3.26</w:t>
      </w:r>
      <w:r w:rsidRPr="00CB26DF">
        <w:rPr>
          <w:rFonts w:cstheme="minorBidi"/>
        </w:rPr>
        <w:tab/>
      </w:r>
      <w:r w:rsidRPr="00CB26DF">
        <w:rPr>
          <w:rFonts w:cstheme="minorBidi"/>
        </w:rPr>
        <w:tab/>
      </w:r>
      <w:r w:rsidR="00164B52">
        <w:rPr>
          <w:rFonts w:cstheme="minorBidi"/>
        </w:rPr>
        <w:t>«</w:t>
      </w:r>
      <w:r w:rsidRPr="00470467">
        <w:rPr>
          <w:rFonts w:cstheme="minorBidi"/>
          <w:i/>
        </w:rPr>
        <w:t>базовый двигатель</w:t>
      </w:r>
      <w:r w:rsidR="00164B52">
        <w:rPr>
          <w:rFonts w:cstheme="minorBidi"/>
        </w:rPr>
        <w:t>»</w:t>
      </w:r>
      <w:r w:rsidRPr="00CB26DF">
        <w:rPr>
          <w:rFonts w:cstheme="minorBidi"/>
        </w:rPr>
        <w:t xml:space="preserve"> означает двигатель, отобранный из семейства двигателей таким образом, что его характеристики в отношении в</w:t>
      </w:r>
      <w:r w:rsidRPr="00CB26DF">
        <w:rPr>
          <w:rFonts w:cstheme="minorBidi"/>
        </w:rPr>
        <w:t>ы</w:t>
      </w:r>
      <w:r w:rsidRPr="00CB26DF">
        <w:rPr>
          <w:rFonts w:cstheme="minorBidi"/>
        </w:rPr>
        <w:t>бросов являются репрезентативными для данного семейства двигат</w:t>
      </w:r>
      <w:r w:rsidRPr="00CB26DF">
        <w:rPr>
          <w:rFonts w:cstheme="minorBidi"/>
        </w:rPr>
        <w:t>е</w:t>
      </w:r>
      <w:r w:rsidRPr="00CB26DF">
        <w:rPr>
          <w:rFonts w:cstheme="minorBidi"/>
        </w:rPr>
        <w:t>лей;</w:t>
      </w:r>
    </w:p>
    <w:p w:rsidR="00CB26DF" w:rsidRPr="00CB26DF" w:rsidRDefault="00CB26DF" w:rsidP="00CB26DF">
      <w:pPr>
        <w:pStyle w:val="SingleTxt"/>
        <w:ind w:left="2218" w:hanging="951"/>
        <w:rPr>
          <w:rFonts w:cstheme="minorBidi"/>
        </w:rPr>
      </w:pPr>
      <w:r w:rsidRPr="00CB26DF">
        <w:rPr>
          <w:rFonts w:cstheme="minorBidi"/>
        </w:rPr>
        <w:t>3.27</w:t>
      </w:r>
      <w:r w:rsidRPr="00CB26DF">
        <w:rPr>
          <w:rFonts w:cstheme="minorBidi"/>
        </w:rPr>
        <w:tab/>
      </w:r>
      <w:r w:rsidRPr="00CB26DF">
        <w:rPr>
          <w:rFonts w:cstheme="minorBidi"/>
        </w:rPr>
        <w:tab/>
      </w:r>
      <w:r w:rsidR="00164B52">
        <w:rPr>
          <w:rFonts w:cstheme="minorBidi"/>
        </w:rPr>
        <w:t>«</w:t>
      </w:r>
      <w:r w:rsidRPr="000A5B9F">
        <w:rPr>
          <w:rFonts w:cstheme="minorBidi"/>
          <w:i/>
        </w:rPr>
        <w:t>взвешенные частицы (ВЧ)</w:t>
      </w:r>
      <w:r w:rsidR="00164B52">
        <w:rPr>
          <w:rFonts w:cstheme="minorBidi"/>
        </w:rPr>
        <w:t>»</w:t>
      </w:r>
      <w:r w:rsidRPr="00CB26DF">
        <w:rPr>
          <w:rFonts w:cstheme="minorBidi"/>
        </w:rPr>
        <w:t xml:space="preserve"> означают любую субстанцию, улавлива</w:t>
      </w:r>
      <w:r w:rsidRPr="00CB26DF">
        <w:rPr>
          <w:rFonts w:cstheme="minorBidi"/>
        </w:rPr>
        <w:t>е</w:t>
      </w:r>
      <w:r w:rsidRPr="00CB26DF">
        <w:rPr>
          <w:rFonts w:cstheme="minorBidi"/>
        </w:rPr>
        <w:t>мую каким-либо конкретно указанным фильтрующим материалом, к</w:t>
      </w:r>
      <w:r w:rsidRPr="00CB26DF">
        <w:rPr>
          <w:rFonts w:cstheme="minorBidi"/>
        </w:rPr>
        <w:t>о</w:t>
      </w:r>
      <w:r w:rsidRPr="00CB26DF">
        <w:rPr>
          <w:rFonts w:cstheme="minorBidi"/>
        </w:rPr>
        <w:t>торый определен в соответствующей серии поправок к Правилам № 49 или Правилам № 96;</w:t>
      </w:r>
    </w:p>
    <w:p w:rsidR="00CB26DF" w:rsidRPr="00CB26DF" w:rsidRDefault="00CB26DF" w:rsidP="00CB26DF">
      <w:pPr>
        <w:pStyle w:val="SingleTxt"/>
        <w:ind w:left="2218" w:hanging="951"/>
        <w:rPr>
          <w:rFonts w:cstheme="minorBidi"/>
        </w:rPr>
      </w:pPr>
      <w:r w:rsidRPr="00CB26DF">
        <w:rPr>
          <w:rFonts w:cstheme="minorBidi"/>
        </w:rPr>
        <w:t>3.28</w:t>
      </w:r>
      <w:r w:rsidRPr="00CB26DF">
        <w:rPr>
          <w:rFonts w:cstheme="minorBidi"/>
        </w:rPr>
        <w:tab/>
      </w:r>
      <w:r w:rsidRPr="00CB26DF">
        <w:rPr>
          <w:rFonts w:cstheme="minorBidi"/>
        </w:rPr>
        <w:tab/>
      </w:r>
      <w:r w:rsidR="00164B52">
        <w:rPr>
          <w:rFonts w:cstheme="minorBidi"/>
        </w:rPr>
        <w:t>«</w:t>
      </w:r>
      <w:r w:rsidRPr="000A5B9F">
        <w:rPr>
          <w:rFonts w:cstheme="minorBidi"/>
          <w:i/>
        </w:rPr>
        <w:t>МУОВ для ограничения выбросов взвешенных частиц</w:t>
      </w:r>
      <w:r w:rsidR="00164B52">
        <w:rPr>
          <w:rFonts w:cstheme="minorBidi"/>
        </w:rPr>
        <w:t>»</w:t>
      </w:r>
      <w:r w:rsidRPr="00CB26DF">
        <w:rPr>
          <w:rFonts w:cstheme="minorBidi"/>
        </w:rPr>
        <w:t xml:space="preserve"> означает МУОВ, обладающее эффективной способностью снижать массу взв</w:t>
      </w:r>
      <w:r w:rsidRPr="00CB26DF">
        <w:rPr>
          <w:rFonts w:cstheme="minorBidi"/>
        </w:rPr>
        <w:t>е</w:t>
      </w:r>
      <w:r w:rsidRPr="00CB26DF">
        <w:rPr>
          <w:rFonts w:cstheme="minorBidi"/>
        </w:rPr>
        <w:t>шенных частиц или количество твердых частиц в выбросах, которая позволяет сертифицировать его в качестве устройства, удовлетворя</w:t>
      </w:r>
      <w:r w:rsidRPr="00CB26DF">
        <w:rPr>
          <w:rFonts w:cstheme="minorBidi"/>
        </w:rPr>
        <w:t>ю</w:t>
      </w:r>
      <w:r w:rsidRPr="00CB26DF">
        <w:rPr>
          <w:rFonts w:cstheme="minorBidi"/>
        </w:rPr>
        <w:t>щего требованиям, предъявляемым к этому классу со-гласно класс</w:t>
      </w:r>
      <w:r w:rsidRPr="00CB26DF">
        <w:rPr>
          <w:rFonts w:cstheme="minorBidi"/>
        </w:rPr>
        <w:t>и</w:t>
      </w:r>
      <w:r w:rsidRPr="00CB26DF">
        <w:rPr>
          <w:rFonts w:cstheme="minorBidi"/>
        </w:rPr>
        <w:t>фикации, определенной в настоящих Правилах. Система и принципы регенерации служат составным элементом МУОВ для ограничения выбросов взвешенных частиц;</w:t>
      </w:r>
    </w:p>
    <w:p w:rsidR="00CB26DF" w:rsidRPr="00CB26DF" w:rsidRDefault="00CB26DF" w:rsidP="00CB26DF">
      <w:pPr>
        <w:pStyle w:val="SingleTxt"/>
        <w:ind w:left="2218" w:hanging="951"/>
        <w:rPr>
          <w:rFonts w:cstheme="minorBidi"/>
        </w:rPr>
      </w:pPr>
      <w:r w:rsidRPr="00CB26DF">
        <w:rPr>
          <w:rFonts w:cstheme="minorBidi"/>
        </w:rPr>
        <w:t>3.29</w:t>
      </w:r>
      <w:r w:rsidRPr="00CB26DF">
        <w:rPr>
          <w:rFonts w:cstheme="minorBidi"/>
        </w:rPr>
        <w:tab/>
      </w:r>
      <w:r w:rsidRPr="00CB26DF">
        <w:rPr>
          <w:rFonts w:cstheme="minorBidi"/>
        </w:rPr>
        <w:tab/>
      </w:r>
      <w:r w:rsidR="00164B52">
        <w:rPr>
          <w:rFonts w:cstheme="minorBidi"/>
        </w:rPr>
        <w:t>«</w:t>
      </w:r>
      <w:r w:rsidRPr="000A5B9F">
        <w:rPr>
          <w:rFonts w:cstheme="minorBidi"/>
          <w:i/>
        </w:rPr>
        <w:t>семейство МУОВ для ограничения выбросов взвешенных частиц</w:t>
      </w:r>
      <w:r w:rsidR="00164B52">
        <w:rPr>
          <w:rFonts w:cstheme="minorBidi"/>
        </w:rPr>
        <w:t>»</w:t>
      </w:r>
      <w:r w:rsidRPr="00CB26DF">
        <w:rPr>
          <w:rFonts w:cstheme="minorBidi"/>
        </w:rPr>
        <w:t xml:space="preserve"> означает семейство систем снижения уровня выбросов взвешенных ч</w:t>
      </w:r>
      <w:r w:rsidRPr="00CB26DF">
        <w:rPr>
          <w:rFonts w:cstheme="minorBidi"/>
        </w:rPr>
        <w:t>а</w:t>
      </w:r>
      <w:r w:rsidRPr="00CB26DF">
        <w:rPr>
          <w:rFonts w:cstheme="minorBidi"/>
        </w:rPr>
        <w:t>стиц, режим работы которых в соответствии с пунктом 14 настоящих Правил в техническом отношении идентичен;</w:t>
      </w:r>
    </w:p>
    <w:p w:rsidR="00CB26DF" w:rsidRPr="00CB26DF" w:rsidRDefault="00CB26DF" w:rsidP="00CB26DF">
      <w:pPr>
        <w:pStyle w:val="SingleTxt"/>
        <w:ind w:left="2218" w:hanging="951"/>
        <w:rPr>
          <w:rFonts w:cstheme="minorBidi"/>
        </w:rPr>
      </w:pPr>
      <w:r w:rsidRPr="00CB26DF">
        <w:rPr>
          <w:rFonts w:cstheme="minorBidi"/>
        </w:rPr>
        <w:t>3.30</w:t>
      </w:r>
      <w:r w:rsidRPr="00CB26DF">
        <w:rPr>
          <w:rFonts w:cstheme="minorBidi"/>
        </w:rPr>
        <w:tab/>
      </w:r>
      <w:r w:rsidRPr="00CB26DF">
        <w:rPr>
          <w:rFonts w:cstheme="minorBidi"/>
        </w:rPr>
        <w:tab/>
      </w:r>
      <w:r w:rsidR="00164B52">
        <w:rPr>
          <w:rFonts w:cstheme="minorBidi"/>
        </w:rPr>
        <w:t>«</w:t>
      </w:r>
      <w:r w:rsidRPr="00E6705F">
        <w:rPr>
          <w:rFonts w:cstheme="minorBidi"/>
          <w:i/>
        </w:rPr>
        <w:t>периодическая регенерация</w:t>
      </w:r>
      <w:r w:rsidR="00164B52">
        <w:rPr>
          <w:rFonts w:cstheme="minorBidi"/>
        </w:rPr>
        <w:t>»</w:t>
      </w:r>
      <w:r w:rsidRPr="00CB26DF">
        <w:rPr>
          <w:rFonts w:cstheme="minorBidi"/>
        </w:rPr>
        <w:t xml:space="preserve"> означает процесс регенерации устро</w:t>
      </w:r>
      <w:r w:rsidRPr="00CB26DF">
        <w:rPr>
          <w:rFonts w:cstheme="minorBidi"/>
        </w:rPr>
        <w:t>й</w:t>
      </w:r>
      <w:r w:rsidRPr="00CB26DF">
        <w:rPr>
          <w:rFonts w:cstheme="minorBidi"/>
        </w:rPr>
        <w:t>ства ограничения выбросов, который происходит периодически, как правило, менее чем через 100 часов нормальной работы двигателя. Во время циклов регенерации нормы выбросов могут быть превышены;</w:t>
      </w:r>
    </w:p>
    <w:p w:rsidR="00CB26DF" w:rsidRPr="00CB26DF" w:rsidRDefault="00CB26DF" w:rsidP="00CB26DF">
      <w:pPr>
        <w:pStyle w:val="SingleTxt"/>
        <w:ind w:left="2218" w:hanging="951"/>
        <w:rPr>
          <w:rFonts w:cstheme="minorBidi"/>
        </w:rPr>
      </w:pPr>
      <w:r w:rsidRPr="00CB26DF">
        <w:rPr>
          <w:rFonts w:cstheme="minorBidi"/>
        </w:rPr>
        <w:t>3.31</w:t>
      </w:r>
      <w:r w:rsidRPr="00CB26DF">
        <w:rPr>
          <w:rFonts w:cstheme="minorBidi"/>
        </w:rPr>
        <w:tab/>
      </w:r>
      <w:r w:rsidRPr="00CB26DF">
        <w:rPr>
          <w:rFonts w:cstheme="minorBidi"/>
        </w:rPr>
        <w:tab/>
      </w:r>
      <w:r w:rsidR="00164B52">
        <w:rPr>
          <w:rFonts w:cstheme="minorBidi"/>
        </w:rPr>
        <w:t>«</w:t>
      </w:r>
      <w:r w:rsidRPr="000A5B9F">
        <w:rPr>
          <w:rFonts w:cstheme="minorBidi"/>
          <w:i/>
        </w:rPr>
        <w:t>количество твердых частиц</w:t>
      </w:r>
      <w:r w:rsidR="00164B52">
        <w:rPr>
          <w:rFonts w:cstheme="minorBidi"/>
        </w:rPr>
        <w:t>»</w:t>
      </w:r>
      <w:r w:rsidRPr="00CB26DF">
        <w:rPr>
          <w:rFonts w:cstheme="minorBidi"/>
        </w:rPr>
        <w:t xml:space="preserve"> означает количество твердых частиц, определенное в соответствующей серии поправок к Правилам № 49;</w:t>
      </w:r>
    </w:p>
    <w:p w:rsidR="00CB26DF" w:rsidRPr="00CB26DF" w:rsidRDefault="00CB26DF" w:rsidP="00CB26DF">
      <w:pPr>
        <w:pStyle w:val="SingleTxt"/>
        <w:ind w:left="2218" w:hanging="951"/>
        <w:rPr>
          <w:rFonts w:cstheme="minorBidi"/>
        </w:rPr>
      </w:pPr>
      <w:r w:rsidRPr="00CB26DF">
        <w:rPr>
          <w:rFonts w:cstheme="minorBidi"/>
        </w:rPr>
        <w:t>3.32</w:t>
      </w:r>
      <w:r w:rsidRPr="00CB26DF">
        <w:rPr>
          <w:rFonts w:cstheme="minorBidi"/>
        </w:rPr>
        <w:tab/>
      </w:r>
      <w:r w:rsidRPr="00CB26DF">
        <w:rPr>
          <w:rFonts w:cstheme="minorBidi"/>
        </w:rPr>
        <w:tab/>
      </w:r>
      <w:r w:rsidR="00164B52">
        <w:rPr>
          <w:rFonts w:cstheme="minorBidi"/>
        </w:rPr>
        <w:t>«</w:t>
      </w:r>
      <w:r w:rsidRPr="000A5B9F">
        <w:rPr>
          <w:rFonts w:cstheme="minorBidi"/>
          <w:i/>
        </w:rPr>
        <w:t>реагент</w:t>
      </w:r>
      <w:r w:rsidR="00164B52">
        <w:rPr>
          <w:rFonts w:cstheme="minorBidi"/>
        </w:rPr>
        <w:t>»</w:t>
      </w:r>
      <w:r w:rsidRPr="00CB26DF">
        <w:rPr>
          <w:rFonts w:cstheme="minorBidi"/>
        </w:rPr>
        <w:t xml:space="preserve"> означает любую субстанцию, которая хранится в специал</w:t>
      </w:r>
      <w:r w:rsidRPr="00CB26DF">
        <w:rPr>
          <w:rFonts w:cstheme="minorBidi"/>
        </w:rPr>
        <w:t>ь</w:t>
      </w:r>
      <w:r w:rsidRPr="00CB26DF">
        <w:rPr>
          <w:rFonts w:cstheme="minorBidi"/>
        </w:rPr>
        <w:t>ной емкости на борту транспортного средства и подается (при необх</w:t>
      </w:r>
      <w:r w:rsidRPr="00CB26DF">
        <w:rPr>
          <w:rFonts w:cstheme="minorBidi"/>
        </w:rPr>
        <w:t>о</w:t>
      </w:r>
      <w:r w:rsidRPr="00CB26DF">
        <w:rPr>
          <w:rFonts w:cstheme="minorBidi"/>
        </w:rPr>
        <w:t>димости) в систему последующей обработки отработавших газов по сигналу системы ограничения выбросов</w:t>
      </w:r>
      <w:r w:rsidR="00164B52">
        <w:rPr>
          <w:rFonts w:cstheme="minorBidi"/>
        </w:rPr>
        <w:t>»</w:t>
      </w:r>
      <w:r w:rsidRPr="00CB26DF">
        <w:rPr>
          <w:rFonts w:cstheme="minorBidi"/>
        </w:rPr>
        <w:t>;</w:t>
      </w:r>
    </w:p>
    <w:p w:rsidR="00CB26DF" w:rsidRPr="00CB26DF" w:rsidRDefault="00CB26DF" w:rsidP="00CB26DF">
      <w:pPr>
        <w:pStyle w:val="SingleTxt"/>
        <w:ind w:left="2218" w:hanging="951"/>
        <w:rPr>
          <w:rFonts w:cstheme="minorBidi"/>
        </w:rPr>
      </w:pPr>
      <w:r w:rsidRPr="00CB26DF">
        <w:rPr>
          <w:rFonts w:cstheme="minorBidi"/>
        </w:rPr>
        <w:t>3.33</w:t>
      </w:r>
      <w:r w:rsidRPr="00CB26DF">
        <w:rPr>
          <w:rFonts w:cstheme="minorBidi"/>
        </w:rPr>
        <w:tab/>
      </w:r>
      <w:r w:rsidRPr="00CB26DF">
        <w:rPr>
          <w:rFonts w:cstheme="minorBidi"/>
        </w:rPr>
        <w:tab/>
      </w:r>
      <w:r w:rsidR="00164B52">
        <w:rPr>
          <w:rFonts w:cstheme="minorBidi"/>
        </w:rPr>
        <w:t>«</w:t>
      </w:r>
      <w:r w:rsidRPr="00E6705F">
        <w:rPr>
          <w:rFonts w:cstheme="minorBidi"/>
          <w:i/>
        </w:rPr>
        <w:t>эффективность снижения</w:t>
      </w:r>
      <w:r w:rsidR="00164B52">
        <w:rPr>
          <w:rFonts w:cstheme="minorBidi"/>
        </w:rPr>
        <w:t>»</w:t>
      </w:r>
      <w:r w:rsidRPr="00CB26DF">
        <w:rPr>
          <w:rFonts w:cstheme="minorBidi"/>
        </w:rPr>
        <w:t xml:space="preserve"> означает соотношение между уровнем выбросов системы МУОВ (E</w:t>
      </w:r>
      <w:r w:rsidRPr="00F84142">
        <w:rPr>
          <w:rFonts w:cstheme="minorBidi"/>
          <w:vertAlign w:val="subscript"/>
        </w:rPr>
        <w:t>REC</w:t>
      </w:r>
      <w:r w:rsidRPr="00CB26DF">
        <w:rPr>
          <w:rFonts w:cstheme="minorBidi"/>
        </w:rPr>
        <w:t>) и исходным уровнем выбросов двиг</w:t>
      </w:r>
      <w:r w:rsidRPr="00CB26DF">
        <w:rPr>
          <w:rFonts w:cstheme="minorBidi"/>
        </w:rPr>
        <w:t>а</w:t>
      </w:r>
      <w:r w:rsidRPr="00CB26DF">
        <w:rPr>
          <w:rFonts w:cstheme="minorBidi"/>
        </w:rPr>
        <w:t>теля (</w:t>
      </w:r>
      <w:proofErr w:type="spellStart"/>
      <w:r w:rsidRPr="00CB26DF">
        <w:rPr>
          <w:rFonts w:cstheme="minorBidi"/>
        </w:rPr>
        <w:t>E</w:t>
      </w:r>
      <w:r w:rsidRPr="00F84142">
        <w:rPr>
          <w:rFonts w:cstheme="minorBidi"/>
          <w:vertAlign w:val="subscript"/>
        </w:rPr>
        <w:t>Base</w:t>
      </w:r>
      <w:proofErr w:type="spellEnd"/>
      <w:r w:rsidRPr="00CB26DF">
        <w:rPr>
          <w:rFonts w:cstheme="minorBidi"/>
        </w:rPr>
        <w:t>), которое в обоих случаях измеряют в соответствии с пр</w:t>
      </w:r>
      <w:r w:rsidRPr="00CB26DF">
        <w:rPr>
          <w:rFonts w:cstheme="minorBidi"/>
        </w:rPr>
        <w:t>о</w:t>
      </w:r>
      <w:r w:rsidRPr="00CB26DF">
        <w:rPr>
          <w:rFonts w:cstheme="minorBidi"/>
        </w:rPr>
        <w:t>цедурами, определенными в настоящих Правилах, и рассчитывают с</w:t>
      </w:r>
      <w:r w:rsidRPr="00CB26DF">
        <w:rPr>
          <w:rFonts w:cstheme="minorBidi"/>
        </w:rPr>
        <w:t>о</w:t>
      </w:r>
      <w:r w:rsidRPr="00CB26DF">
        <w:rPr>
          <w:rFonts w:cstheme="minorBidi"/>
        </w:rPr>
        <w:t>гласно пункту 8.3.4 настоящих Правил;</w:t>
      </w:r>
    </w:p>
    <w:p w:rsidR="00CB26DF" w:rsidRPr="00CB26DF" w:rsidRDefault="00CB26DF" w:rsidP="00CB26DF">
      <w:pPr>
        <w:pStyle w:val="SingleTxt"/>
        <w:ind w:left="2218" w:hanging="951"/>
        <w:rPr>
          <w:rFonts w:cstheme="minorBidi"/>
        </w:rPr>
      </w:pPr>
      <w:r w:rsidRPr="00CB26DF">
        <w:rPr>
          <w:rFonts w:cstheme="minorBidi"/>
        </w:rPr>
        <w:t>3.34</w:t>
      </w:r>
      <w:r w:rsidRPr="00CB26DF">
        <w:rPr>
          <w:rFonts w:cstheme="minorBidi"/>
        </w:rPr>
        <w:tab/>
      </w:r>
      <w:r w:rsidRPr="00CB26DF">
        <w:rPr>
          <w:rFonts w:cstheme="minorBidi"/>
        </w:rPr>
        <w:tab/>
      </w:r>
      <w:r w:rsidR="00164B52">
        <w:rPr>
          <w:rFonts w:cstheme="minorBidi"/>
        </w:rPr>
        <w:t>«</w:t>
      </w:r>
      <w:r w:rsidRPr="000A5B9F">
        <w:rPr>
          <w:rFonts w:cstheme="minorBidi"/>
          <w:i/>
        </w:rPr>
        <w:t>уровень снижения</w:t>
      </w:r>
      <w:r w:rsidR="00164B52">
        <w:rPr>
          <w:rFonts w:cstheme="minorBidi"/>
        </w:rPr>
        <w:t>»</w:t>
      </w:r>
      <w:r w:rsidRPr="00CB26DF">
        <w:rPr>
          <w:rFonts w:cstheme="minorBidi"/>
        </w:rPr>
        <w:t xml:space="preserve"> означает выраженную в процентах эффекти</w:t>
      </w:r>
      <w:r w:rsidRPr="00CB26DF">
        <w:rPr>
          <w:rFonts w:cstheme="minorBidi"/>
        </w:rPr>
        <w:t>в</w:t>
      </w:r>
      <w:r w:rsidRPr="00CB26DF">
        <w:rPr>
          <w:rFonts w:cstheme="minorBidi"/>
        </w:rPr>
        <w:t>ность снижения, которой должно обладать модифицированное устро</w:t>
      </w:r>
      <w:r w:rsidRPr="00CB26DF">
        <w:rPr>
          <w:rFonts w:cstheme="minorBidi"/>
        </w:rPr>
        <w:t>й</w:t>
      </w:r>
      <w:r w:rsidRPr="00CB26DF">
        <w:rPr>
          <w:rFonts w:cstheme="minorBidi"/>
        </w:rPr>
        <w:t>ство ограничения выбросов (МУОВ), с тем чтобы быть сертифицир</w:t>
      </w:r>
      <w:r w:rsidRPr="00CB26DF">
        <w:rPr>
          <w:rFonts w:cstheme="minorBidi"/>
        </w:rPr>
        <w:t>о</w:t>
      </w:r>
      <w:r w:rsidRPr="00CB26DF">
        <w:rPr>
          <w:rFonts w:cstheme="minorBidi"/>
        </w:rPr>
        <w:t>ванным в качестве устройства, соответствующего требованиям в о</w:t>
      </w:r>
      <w:r w:rsidRPr="00CB26DF">
        <w:rPr>
          <w:rFonts w:cstheme="minorBidi"/>
        </w:rPr>
        <w:t>т</w:t>
      </w:r>
      <w:r w:rsidRPr="00CB26DF">
        <w:rPr>
          <w:rFonts w:cstheme="minorBidi"/>
        </w:rPr>
        <w:t>ношении уровня снижения, указанного  в пункте 8.3 настоящих Пр</w:t>
      </w:r>
      <w:r w:rsidRPr="00CB26DF">
        <w:rPr>
          <w:rFonts w:cstheme="minorBidi"/>
        </w:rPr>
        <w:t>а</w:t>
      </w:r>
      <w:r w:rsidRPr="00CB26DF">
        <w:rPr>
          <w:rFonts w:cstheme="minorBidi"/>
        </w:rPr>
        <w:t>вил;</w:t>
      </w:r>
    </w:p>
    <w:p w:rsidR="00CB26DF" w:rsidRPr="00CB26DF" w:rsidRDefault="00CB26DF" w:rsidP="00CB26DF">
      <w:pPr>
        <w:pStyle w:val="SingleTxt"/>
        <w:ind w:left="2218" w:hanging="951"/>
        <w:rPr>
          <w:rFonts w:cstheme="minorBidi"/>
        </w:rPr>
      </w:pPr>
      <w:r w:rsidRPr="00CB26DF">
        <w:rPr>
          <w:rFonts w:cstheme="minorBidi"/>
        </w:rPr>
        <w:t>3.35</w:t>
      </w:r>
      <w:r w:rsidRPr="00CB26DF">
        <w:rPr>
          <w:rFonts w:cstheme="minorBidi"/>
        </w:rPr>
        <w:tab/>
      </w:r>
      <w:r w:rsidRPr="00CB26DF">
        <w:rPr>
          <w:rFonts w:cstheme="minorBidi"/>
        </w:rPr>
        <w:tab/>
      </w:r>
      <w:r w:rsidR="00164B52">
        <w:rPr>
          <w:rFonts w:cstheme="minorBidi"/>
        </w:rPr>
        <w:t>«</w:t>
      </w:r>
      <w:r w:rsidRPr="000A5B9F">
        <w:rPr>
          <w:rFonts w:cstheme="minorBidi"/>
          <w:i/>
        </w:rPr>
        <w:t>модифицированное устройство ограничения выбросов (МУОВ)</w:t>
      </w:r>
      <w:r w:rsidR="00164B52">
        <w:rPr>
          <w:rFonts w:cstheme="minorBidi"/>
        </w:rPr>
        <w:t>»</w:t>
      </w:r>
      <w:r w:rsidRPr="00CB26DF">
        <w:rPr>
          <w:rFonts w:cstheme="minorBidi"/>
        </w:rPr>
        <w:t xml:space="preserve"> означает любые системы ограничения выбросов взвешенных частиц, системы ограничения выбросов </w:t>
      </w:r>
      <w:proofErr w:type="spellStart"/>
      <w:r w:rsidRPr="00CB26DF">
        <w:rPr>
          <w:rFonts w:cstheme="minorBidi"/>
        </w:rPr>
        <w:t>NO</w:t>
      </w:r>
      <w:r w:rsidR="000A5B9F" w:rsidRPr="000A5B9F">
        <w:rPr>
          <w:rFonts w:cstheme="minorBidi"/>
          <w:vertAlign w:val="subscript"/>
        </w:rPr>
        <w:t>х</w:t>
      </w:r>
      <w:proofErr w:type="spellEnd"/>
      <w:r w:rsidRPr="00CB26DF">
        <w:rPr>
          <w:rFonts w:cstheme="minorBidi"/>
        </w:rPr>
        <w:t xml:space="preserve"> или сочетание этих систем, и</w:t>
      </w:r>
      <w:r w:rsidRPr="00CB26DF">
        <w:rPr>
          <w:rFonts w:cstheme="minorBidi"/>
        </w:rPr>
        <w:t>с</w:t>
      </w:r>
      <w:r w:rsidRPr="00CB26DF">
        <w:rPr>
          <w:rFonts w:cstheme="minorBidi"/>
        </w:rPr>
        <w:t>пользуемые для целей модернизации. К ним относятся любые датчики и программное обеспечение, необходимые для работы устройства. С</w:t>
      </w:r>
      <w:r w:rsidRPr="00CB26DF">
        <w:rPr>
          <w:rFonts w:cstheme="minorBidi"/>
        </w:rPr>
        <w:t>и</w:t>
      </w:r>
      <w:r w:rsidRPr="00CB26DF">
        <w:rPr>
          <w:rFonts w:cstheme="minorBidi"/>
        </w:rPr>
        <w:t>стемы, которые только модифицируют существующую систему упра</w:t>
      </w:r>
      <w:r w:rsidRPr="00CB26DF">
        <w:rPr>
          <w:rFonts w:cstheme="minorBidi"/>
        </w:rPr>
        <w:t>в</w:t>
      </w:r>
      <w:r w:rsidRPr="00CB26DF">
        <w:rPr>
          <w:rFonts w:cstheme="minorBidi"/>
        </w:rPr>
        <w:t>ления двигателем, не считаются МУОВ;</w:t>
      </w:r>
    </w:p>
    <w:p w:rsidR="00CB26DF" w:rsidRPr="00CB26DF" w:rsidRDefault="00CB26DF" w:rsidP="00CB26DF">
      <w:pPr>
        <w:pStyle w:val="SingleTxt"/>
        <w:ind w:left="2218" w:hanging="951"/>
        <w:rPr>
          <w:rFonts w:cstheme="minorBidi"/>
        </w:rPr>
      </w:pPr>
      <w:r w:rsidRPr="00CB26DF">
        <w:rPr>
          <w:rFonts w:cstheme="minorBidi"/>
        </w:rPr>
        <w:t>3.36</w:t>
      </w:r>
      <w:r w:rsidRPr="00CB26DF">
        <w:rPr>
          <w:rFonts w:cstheme="minorBidi"/>
        </w:rPr>
        <w:tab/>
      </w:r>
      <w:r w:rsidRPr="00CB26DF">
        <w:rPr>
          <w:rFonts w:cstheme="minorBidi"/>
        </w:rPr>
        <w:tab/>
      </w:r>
      <w:r w:rsidR="00164B52">
        <w:rPr>
          <w:rFonts w:cstheme="minorBidi"/>
        </w:rPr>
        <w:t>«</w:t>
      </w:r>
      <w:r w:rsidRPr="000A5B9F">
        <w:rPr>
          <w:rFonts w:cstheme="minorBidi"/>
          <w:i/>
        </w:rPr>
        <w:t>сканирующее устройство</w:t>
      </w:r>
      <w:r w:rsidR="00164B52">
        <w:rPr>
          <w:rFonts w:cstheme="minorBidi"/>
        </w:rPr>
        <w:t>»</w:t>
      </w:r>
      <w:r w:rsidRPr="00CB26DF">
        <w:rPr>
          <w:rFonts w:cstheme="minorBidi"/>
        </w:rPr>
        <w:t xml:space="preserve"> означает внешнее испытательное обор</w:t>
      </w:r>
      <w:r w:rsidRPr="00CB26DF">
        <w:rPr>
          <w:rFonts w:cstheme="minorBidi"/>
        </w:rPr>
        <w:t>у</w:t>
      </w:r>
      <w:r w:rsidRPr="00CB26DF">
        <w:rPr>
          <w:rFonts w:cstheme="minorBidi"/>
        </w:rPr>
        <w:t xml:space="preserve">дование, используемое для </w:t>
      </w:r>
      <w:proofErr w:type="spellStart"/>
      <w:r w:rsidRPr="00CB26DF">
        <w:rPr>
          <w:rFonts w:cstheme="minorBidi"/>
        </w:rPr>
        <w:t>внебортовой</w:t>
      </w:r>
      <w:proofErr w:type="spellEnd"/>
      <w:r w:rsidRPr="00CB26DF">
        <w:rPr>
          <w:rFonts w:cstheme="minorBidi"/>
        </w:rPr>
        <w:t xml:space="preserve"> связи с системой </w:t>
      </w:r>
      <w:proofErr w:type="spellStart"/>
      <w:r w:rsidRPr="00CB26DF">
        <w:rPr>
          <w:rFonts w:cstheme="minorBidi"/>
        </w:rPr>
        <w:t>ДКNO</w:t>
      </w:r>
      <w:r w:rsidRPr="000A5B9F">
        <w:rPr>
          <w:rFonts w:cstheme="minorBidi"/>
          <w:vertAlign w:val="subscript"/>
        </w:rPr>
        <w:t>х</w:t>
      </w:r>
      <w:proofErr w:type="spellEnd"/>
      <w:r w:rsidRPr="00CB26DF">
        <w:rPr>
          <w:rFonts w:cstheme="minorBidi"/>
        </w:rPr>
        <w:t>;</w:t>
      </w:r>
    </w:p>
    <w:p w:rsidR="00CB26DF" w:rsidRPr="00CB26DF" w:rsidRDefault="00CB26DF" w:rsidP="00CB26DF">
      <w:pPr>
        <w:pStyle w:val="SingleTxt"/>
        <w:ind w:left="2218" w:hanging="951"/>
        <w:rPr>
          <w:rFonts w:cstheme="minorBidi"/>
        </w:rPr>
      </w:pPr>
      <w:r w:rsidRPr="00CB26DF">
        <w:rPr>
          <w:rFonts w:cstheme="minorBidi"/>
        </w:rPr>
        <w:t>3.36.1</w:t>
      </w:r>
      <w:r w:rsidRPr="00CB26DF">
        <w:rPr>
          <w:rFonts w:cstheme="minorBidi"/>
        </w:rPr>
        <w:tab/>
      </w:r>
      <w:r w:rsidR="00164B52">
        <w:rPr>
          <w:rFonts w:cstheme="minorBidi"/>
        </w:rPr>
        <w:t>«</w:t>
      </w:r>
      <w:r w:rsidRPr="000A5B9F">
        <w:rPr>
          <w:rFonts w:cstheme="minorBidi"/>
          <w:i/>
        </w:rPr>
        <w:t>непатентованное сканирующее устройство</w:t>
      </w:r>
      <w:r w:rsidR="00164B52">
        <w:rPr>
          <w:rFonts w:cstheme="minorBidi"/>
        </w:rPr>
        <w:t>»</w:t>
      </w:r>
      <w:r w:rsidRPr="00CB26DF">
        <w:rPr>
          <w:rFonts w:cstheme="minorBidi"/>
        </w:rPr>
        <w:t xml:space="preserve"> означает сканирующее устройство, которое находится в общем доступе и должно быть в с</w:t>
      </w:r>
      <w:r w:rsidRPr="00CB26DF">
        <w:rPr>
          <w:rFonts w:cstheme="minorBidi"/>
        </w:rPr>
        <w:t>о</w:t>
      </w:r>
      <w:r w:rsidRPr="00CB26DF">
        <w:rPr>
          <w:rFonts w:cstheme="minorBidi"/>
        </w:rPr>
        <w:t>стоянии расшифровывать сообщения о неполадках;</w:t>
      </w:r>
    </w:p>
    <w:p w:rsidR="00CB26DF" w:rsidRPr="00CB26DF" w:rsidRDefault="00CB26DF" w:rsidP="00CB26DF">
      <w:pPr>
        <w:pStyle w:val="SingleTxt"/>
        <w:ind w:left="2218" w:hanging="951"/>
        <w:rPr>
          <w:rFonts w:cstheme="minorBidi"/>
        </w:rPr>
      </w:pPr>
      <w:r w:rsidRPr="00CB26DF">
        <w:rPr>
          <w:rFonts w:cstheme="minorBidi"/>
        </w:rPr>
        <w:t>3.36.2</w:t>
      </w:r>
      <w:r w:rsidRPr="00CB26DF">
        <w:rPr>
          <w:rFonts w:cstheme="minorBidi"/>
        </w:rPr>
        <w:tab/>
      </w:r>
      <w:r w:rsidR="00164B52">
        <w:rPr>
          <w:rFonts w:cstheme="minorBidi"/>
        </w:rPr>
        <w:t>«</w:t>
      </w:r>
      <w:r w:rsidRPr="000A5B9F">
        <w:rPr>
          <w:rFonts w:cstheme="minorBidi"/>
          <w:i/>
        </w:rPr>
        <w:t>патентованное сканирующее устройство</w:t>
      </w:r>
      <w:r w:rsidR="00164B52">
        <w:rPr>
          <w:rFonts w:cstheme="minorBidi"/>
        </w:rPr>
        <w:t>»</w:t>
      </w:r>
      <w:r w:rsidRPr="00CB26DF">
        <w:rPr>
          <w:rFonts w:cstheme="minorBidi"/>
        </w:rPr>
        <w:t xml:space="preserve"> означает сканирующее устройство, которое используется только изготовителем МУОВ и его официальными дилерами и должно быть в состоянии расшифровывать сообщения о неполадках и обеспечивать запуск двигателя после акт</w:t>
      </w:r>
      <w:r w:rsidRPr="00CB26DF">
        <w:rPr>
          <w:rFonts w:cstheme="minorBidi"/>
        </w:rPr>
        <w:t>и</w:t>
      </w:r>
      <w:r w:rsidRPr="00CB26DF">
        <w:rPr>
          <w:rFonts w:cstheme="minorBidi"/>
        </w:rPr>
        <w:t>вации системы мотивации оператора;</w:t>
      </w:r>
    </w:p>
    <w:p w:rsidR="00CB26DF" w:rsidRPr="00CB26DF" w:rsidRDefault="00CB26DF" w:rsidP="00CB26DF">
      <w:pPr>
        <w:pStyle w:val="SingleTxt"/>
        <w:ind w:left="2218" w:hanging="951"/>
        <w:rPr>
          <w:rFonts w:cstheme="minorBidi"/>
        </w:rPr>
      </w:pPr>
      <w:r w:rsidRPr="00CB26DF">
        <w:rPr>
          <w:rFonts w:cstheme="minorBidi"/>
        </w:rPr>
        <w:t>3.37</w:t>
      </w:r>
      <w:r w:rsidRPr="00CB26DF">
        <w:rPr>
          <w:rFonts w:cstheme="minorBidi"/>
        </w:rPr>
        <w:tab/>
      </w:r>
      <w:r w:rsidRPr="00CB26DF">
        <w:rPr>
          <w:rFonts w:cstheme="minorBidi"/>
        </w:rPr>
        <w:tab/>
      </w:r>
      <w:r w:rsidR="00164B52">
        <w:rPr>
          <w:rFonts w:cstheme="minorBidi"/>
        </w:rPr>
        <w:t>«</w:t>
      </w:r>
      <w:r w:rsidRPr="000A5B9F">
        <w:rPr>
          <w:rFonts w:cstheme="minorBidi"/>
          <w:i/>
        </w:rPr>
        <w:t>ВСУЦ</w:t>
      </w:r>
      <w:r w:rsidR="00164B52">
        <w:rPr>
          <w:rFonts w:cstheme="minorBidi"/>
        </w:rPr>
        <w:t>»</w:t>
      </w:r>
      <w:r w:rsidRPr="00CB26DF">
        <w:rPr>
          <w:rFonts w:cstheme="minorBidi"/>
        </w:rPr>
        <w:t xml:space="preserve"> означает испытательный цикл, состоящий из 13 установи</w:t>
      </w:r>
      <w:r w:rsidRPr="00CB26DF">
        <w:rPr>
          <w:rFonts w:cstheme="minorBidi"/>
        </w:rPr>
        <w:t>в</w:t>
      </w:r>
      <w:r w:rsidRPr="00CB26DF">
        <w:rPr>
          <w:rFonts w:cstheme="minorBidi"/>
        </w:rPr>
        <w:t>шихся режимов, определенных и применяемых согласно соответств</w:t>
      </w:r>
      <w:r w:rsidRPr="00CB26DF">
        <w:rPr>
          <w:rFonts w:cstheme="minorBidi"/>
        </w:rPr>
        <w:t>у</w:t>
      </w:r>
      <w:r w:rsidRPr="00CB26DF">
        <w:rPr>
          <w:rFonts w:cstheme="minorBidi"/>
        </w:rPr>
        <w:t>ющей серии поправок к Правилам № 49;</w:t>
      </w:r>
    </w:p>
    <w:p w:rsidR="00CB26DF" w:rsidRPr="00CB26DF" w:rsidRDefault="00CB26DF" w:rsidP="00CB26DF">
      <w:pPr>
        <w:pStyle w:val="SingleTxt"/>
        <w:ind w:left="2218" w:hanging="951"/>
        <w:rPr>
          <w:rFonts w:cstheme="minorBidi"/>
        </w:rPr>
      </w:pPr>
      <w:r w:rsidRPr="00CB26DF">
        <w:rPr>
          <w:rFonts w:cstheme="minorBidi"/>
        </w:rPr>
        <w:t>3.38</w:t>
      </w:r>
      <w:r w:rsidRPr="00CB26DF">
        <w:rPr>
          <w:rFonts w:cstheme="minorBidi"/>
        </w:rPr>
        <w:tab/>
      </w:r>
      <w:r w:rsidRPr="00CB26DF">
        <w:rPr>
          <w:rFonts w:cstheme="minorBidi"/>
        </w:rPr>
        <w:tab/>
      </w:r>
      <w:r w:rsidR="00164B52">
        <w:rPr>
          <w:rFonts w:cstheme="minorBidi"/>
        </w:rPr>
        <w:t>«</w:t>
      </w:r>
      <w:r w:rsidRPr="000A5B9F">
        <w:rPr>
          <w:rFonts w:cstheme="minorBidi"/>
          <w:i/>
        </w:rPr>
        <w:t>ВСПЦ</w:t>
      </w:r>
      <w:r w:rsidR="00164B52">
        <w:rPr>
          <w:rFonts w:cstheme="minorBidi"/>
        </w:rPr>
        <w:t>»</w:t>
      </w:r>
      <w:r w:rsidRPr="00CB26DF">
        <w:rPr>
          <w:rFonts w:cstheme="minorBidi"/>
        </w:rPr>
        <w:t xml:space="preserve"> означает испытательный цикл, состоящий из 1 800 послед</w:t>
      </w:r>
      <w:r w:rsidRPr="00CB26DF">
        <w:rPr>
          <w:rFonts w:cstheme="minorBidi"/>
        </w:rPr>
        <w:t>о</w:t>
      </w:r>
      <w:r w:rsidRPr="00CB26DF">
        <w:rPr>
          <w:rFonts w:cstheme="minorBidi"/>
        </w:rPr>
        <w:t>вательных посекундных переходных режимов, определенных и прим</w:t>
      </w:r>
      <w:r w:rsidRPr="00CB26DF">
        <w:rPr>
          <w:rFonts w:cstheme="minorBidi"/>
        </w:rPr>
        <w:t>е</w:t>
      </w:r>
      <w:r w:rsidRPr="00CB26DF">
        <w:rPr>
          <w:rFonts w:cstheme="minorBidi"/>
        </w:rPr>
        <w:t>няемых согласно соответствующей серии поправок к Правилам № 49.</w:t>
      </w:r>
    </w:p>
    <w:p w:rsidR="000A5B9F" w:rsidRPr="00877355" w:rsidRDefault="000A5B9F" w:rsidP="00877355">
      <w:pPr>
        <w:pStyle w:val="SingleTxt"/>
        <w:spacing w:after="0" w:line="120" w:lineRule="exact"/>
        <w:ind w:left="2218" w:hanging="951"/>
        <w:rPr>
          <w:rFonts w:cstheme="minorBidi"/>
          <w:sz w:val="10"/>
        </w:rPr>
      </w:pPr>
    </w:p>
    <w:p w:rsidR="00877355" w:rsidRPr="000A5B9F" w:rsidRDefault="00877355" w:rsidP="000A5B9F">
      <w:pPr>
        <w:pStyle w:val="SingleTxt"/>
        <w:spacing w:after="0" w:line="120" w:lineRule="exact"/>
        <w:ind w:left="2218" w:hanging="951"/>
        <w:rPr>
          <w:rFonts w:cstheme="minorBidi"/>
          <w:sz w:val="10"/>
        </w:rPr>
      </w:pPr>
    </w:p>
    <w:p w:rsidR="00CB26DF" w:rsidRPr="00CB26DF" w:rsidRDefault="00CB26DF" w:rsidP="000A5B9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B26DF">
        <w:tab/>
      </w:r>
      <w:r w:rsidRPr="00CB26DF">
        <w:tab/>
        <w:t>4.</w:t>
      </w:r>
      <w:r w:rsidRPr="00CB26DF">
        <w:tab/>
      </w:r>
      <w:r w:rsidRPr="00CB26DF">
        <w:tab/>
        <w:t>Заявка на официальное утверждение</w:t>
      </w:r>
    </w:p>
    <w:p w:rsidR="000A5B9F" w:rsidRPr="000A5B9F" w:rsidRDefault="000A5B9F" w:rsidP="000A5B9F">
      <w:pPr>
        <w:pStyle w:val="SingleTxt"/>
        <w:spacing w:after="0" w:line="120" w:lineRule="exact"/>
        <w:ind w:left="2218" w:hanging="951"/>
        <w:rPr>
          <w:rFonts w:cstheme="minorBidi"/>
          <w:sz w:val="10"/>
        </w:rPr>
      </w:pPr>
    </w:p>
    <w:p w:rsidR="000A5B9F" w:rsidRPr="000A5B9F" w:rsidRDefault="000A5B9F" w:rsidP="000A5B9F">
      <w:pPr>
        <w:pStyle w:val="SingleTxt"/>
        <w:spacing w:after="0" w:line="120" w:lineRule="exact"/>
        <w:ind w:left="2218" w:hanging="951"/>
        <w:rPr>
          <w:rFonts w:cstheme="minorBidi"/>
          <w:sz w:val="10"/>
        </w:rPr>
      </w:pPr>
    </w:p>
    <w:p w:rsidR="00CB26DF" w:rsidRPr="00CB26DF" w:rsidRDefault="00CB26DF" w:rsidP="00CB26DF">
      <w:pPr>
        <w:pStyle w:val="SingleTxt"/>
        <w:ind w:left="2218" w:hanging="951"/>
        <w:rPr>
          <w:rFonts w:cstheme="minorBidi"/>
        </w:rPr>
      </w:pPr>
      <w:r w:rsidRPr="00CB26DF">
        <w:rPr>
          <w:rFonts w:cstheme="minorBidi"/>
        </w:rPr>
        <w:t>4.1</w:t>
      </w:r>
      <w:r w:rsidRPr="00CB26DF">
        <w:rPr>
          <w:rFonts w:cstheme="minorBidi"/>
        </w:rPr>
        <w:tab/>
      </w:r>
      <w:r w:rsidRPr="00CB26DF">
        <w:rPr>
          <w:rFonts w:cstheme="minorBidi"/>
        </w:rPr>
        <w:tab/>
        <w:t>Заявку на официальное утверждение типа МУОВ подает изготовитель или его надлежащим образом уполномоченный представитель.</w:t>
      </w:r>
    </w:p>
    <w:p w:rsidR="00CB26DF" w:rsidRPr="00CB26DF" w:rsidRDefault="00CB26DF" w:rsidP="00CB26DF">
      <w:pPr>
        <w:pStyle w:val="SingleTxt"/>
        <w:ind w:left="2218" w:hanging="951"/>
        <w:rPr>
          <w:rFonts w:cstheme="minorBidi"/>
        </w:rPr>
      </w:pPr>
      <w:r w:rsidRPr="00CB26DF">
        <w:rPr>
          <w:rFonts w:cstheme="minorBidi"/>
        </w:rPr>
        <w:t>4.2</w:t>
      </w:r>
      <w:r w:rsidRPr="00CB26DF">
        <w:rPr>
          <w:rFonts w:cstheme="minorBidi"/>
        </w:rPr>
        <w:tab/>
      </w:r>
      <w:r w:rsidRPr="00CB26DF">
        <w:rPr>
          <w:rFonts w:cstheme="minorBidi"/>
        </w:rPr>
        <w:tab/>
        <w:t>К каждому МУОВ должна прилагаться следующая информация:</w:t>
      </w:r>
    </w:p>
    <w:p w:rsidR="00CB26DF" w:rsidRPr="00CB26DF" w:rsidRDefault="00CB26DF" w:rsidP="00CB26DF">
      <w:pPr>
        <w:pStyle w:val="SingleTxt"/>
        <w:ind w:left="2218" w:hanging="951"/>
        <w:rPr>
          <w:rFonts w:cstheme="minorBidi"/>
        </w:rPr>
      </w:pPr>
      <w:r w:rsidRPr="00CB26DF">
        <w:rPr>
          <w:rFonts w:cstheme="minorBidi"/>
        </w:rPr>
        <w:tab/>
      </w:r>
      <w:r w:rsidRPr="00CB26DF">
        <w:rPr>
          <w:rFonts w:cstheme="minorBidi"/>
        </w:rPr>
        <w:tab/>
        <w:t>a)</w:t>
      </w:r>
      <w:r w:rsidRPr="00CB26DF">
        <w:rPr>
          <w:rFonts w:cstheme="minorBidi"/>
        </w:rPr>
        <w:tab/>
        <w:t>наименование или торговая марка изготовителя;</w:t>
      </w:r>
    </w:p>
    <w:p w:rsidR="00CB26DF" w:rsidRPr="00CB26DF" w:rsidRDefault="00CB26DF" w:rsidP="000A5B9F">
      <w:pPr>
        <w:pStyle w:val="SingleTxt"/>
        <w:ind w:left="2693" w:hanging="1426"/>
        <w:rPr>
          <w:rFonts w:cstheme="minorBidi"/>
        </w:rPr>
      </w:pPr>
      <w:r w:rsidRPr="00CB26DF">
        <w:rPr>
          <w:rFonts w:cstheme="minorBidi"/>
        </w:rPr>
        <w:tab/>
      </w:r>
      <w:r w:rsidRPr="00CB26DF">
        <w:rPr>
          <w:rFonts w:cstheme="minorBidi"/>
        </w:rPr>
        <w:tab/>
        <w:t>b)</w:t>
      </w:r>
      <w:r w:rsidRPr="00CB26DF">
        <w:rPr>
          <w:rFonts w:cstheme="minorBidi"/>
        </w:rPr>
        <w:tab/>
        <w:t>марка и идентификационный номер МУОВ, указанные в ин-формационном документе, оформленном в соответствии с обра</w:t>
      </w:r>
      <w:r w:rsidRPr="00CB26DF">
        <w:rPr>
          <w:rFonts w:cstheme="minorBidi"/>
        </w:rPr>
        <w:t>з</w:t>
      </w:r>
      <w:r w:rsidRPr="00CB26DF">
        <w:rPr>
          <w:rFonts w:cstheme="minorBidi"/>
        </w:rPr>
        <w:t>цом, приведенным в приложении 1;</w:t>
      </w:r>
    </w:p>
    <w:p w:rsidR="00CB26DF" w:rsidRPr="00CB26DF" w:rsidRDefault="00CB26DF" w:rsidP="000A5B9F">
      <w:pPr>
        <w:pStyle w:val="SingleTxt"/>
        <w:ind w:left="2693" w:hanging="1426"/>
        <w:rPr>
          <w:rFonts w:cstheme="minorBidi"/>
        </w:rPr>
      </w:pPr>
      <w:r w:rsidRPr="00CB26DF">
        <w:rPr>
          <w:rFonts w:cstheme="minorBidi"/>
        </w:rPr>
        <w:tab/>
      </w:r>
      <w:r w:rsidRPr="00CB26DF">
        <w:rPr>
          <w:rFonts w:cstheme="minorBidi"/>
        </w:rPr>
        <w:tab/>
        <w:t>c)</w:t>
      </w:r>
      <w:r w:rsidRPr="00CB26DF">
        <w:rPr>
          <w:rFonts w:cstheme="minorBidi"/>
        </w:rPr>
        <w:tab/>
        <w:t>диапазон применения (определенный в пункте 10 настоящих Правил), включая год изготовления, для которого официально утверждено данное МУОВ, в том числе, когда это применимо, маркировка, позволяющая определить пригодность данного МУОВ для установки на транспортном средстве, оснащенном бортовой диагностической системой (БД-системой);</w:t>
      </w:r>
    </w:p>
    <w:p w:rsidR="00CB26DF" w:rsidRPr="00CB26DF" w:rsidRDefault="00CB26DF" w:rsidP="00CB26DF">
      <w:pPr>
        <w:pStyle w:val="SingleTxt"/>
        <w:ind w:left="2218" w:hanging="951"/>
        <w:rPr>
          <w:rFonts w:cstheme="minorBidi"/>
        </w:rPr>
      </w:pPr>
      <w:r w:rsidRPr="00CB26DF">
        <w:rPr>
          <w:rFonts w:cstheme="minorBidi"/>
        </w:rPr>
        <w:tab/>
      </w:r>
      <w:r w:rsidRPr="00CB26DF">
        <w:rPr>
          <w:rFonts w:cstheme="minorBidi"/>
        </w:rPr>
        <w:tab/>
        <w:t>d)</w:t>
      </w:r>
      <w:r w:rsidRPr="00CB26DF">
        <w:rPr>
          <w:rFonts w:cstheme="minorBidi"/>
        </w:rPr>
        <w:tab/>
        <w:t>руководство по установке модифицированной системы;</w:t>
      </w:r>
    </w:p>
    <w:p w:rsidR="00CB26DF" w:rsidRPr="00CB26DF" w:rsidRDefault="00CB26DF" w:rsidP="000A5B9F">
      <w:pPr>
        <w:pStyle w:val="SingleTxt"/>
        <w:ind w:left="2693" w:hanging="1426"/>
        <w:rPr>
          <w:rFonts w:cstheme="minorBidi"/>
        </w:rPr>
      </w:pPr>
      <w:r w:rsidRPr="00CB26DF">
        <w:rPr>
          <w:rFonts w:cstheme="minorBidi"/>
        </w:rPr>
        <w:tab/>
      </w:r>
      <w:r w:rsidRPr="00CB26DF">
        <w:rPr>
          <w:rFonts w:cstheme="minorBidi"/>
        </w:rPr>
        <w:tab/>
        <w:t>e)</w:t>
      </w:r>
      <w:r w:rsidRPr="00CB26DF">
        <w:rPr>
          <w:rFonts w:cstheme="minorBidi"/>
        </w:rPr>
        <w:tab/>
        <w:t>руководство по эксплуатации для пользователя, содержащее и</w:t>
      </w:r>
      <w:r w:rsidRPr="00CB26DF">
        <w:rPr>
          <w:rFonts w:cstheme="minorBidi"/>
        </w:rPr>
        <w:t>н</w:t>
      </w:r>
      <w:r w:rsidRPr="00CB26DF">
        <w:rPr>
          <w:rFonts w:cstheme="minorBidi"/>
        </w:rPr>
        <w:t>струкции по техническому обслуживанию.</w:t>
      </w:r>
    </w:p>
    <w:p w:rsidR="00CB26DF" w:rsidRPr="00CB26DF" w:rsidRDefault="00CB26DF" w:rsidP="00CB26DF">
      <w:pPr>
        <w:pStyle w:val="SingleTxt"/>
        <w:ind w:left="2218" w:hanging="951"/>
        <w:rPr>
          <w:rFonts w:cstheme="minorBidi"/>
        </w:rPr>
      </w:pPr>
      <w:r w:rsidRPr="00CB26DF">
        <w:rPr>
          <w:rFonts w:cstheme="minorBidi"/>
        </w:rPr>
        <w:t>4.3</w:t>
      </w:r>
      <w:r w:rsidRPr="00CB26DF">
        <w:rPr>
          <w:rFonts w:cstheme="minorBidi"/>
        </w:rPr>
        <w:tab/>
      </w:r>
      <w:r w:rsidRPr="00CB26DF">
        <w:rPr>
          <w:rFonts w:cstheme="minorBidi"/>
        </w:rPr>
        <w:tab/>
        <w:t>Податель заявки представляет информационный документ в соотве</w:t>
      </w:r>
      <w:r w:rsidRPr="00CB26DF">
        <w:rPr>
          <w:rFonts w:cstheme="minorBidi"/>
        </w:rPr>
        <w:t>т</w:t>
      </w:r>
      <w:r w:rsidRPr="00CB26DF">
        <w:rPr>
          <w:rFonts w:cstheme="minorBidi"/>
        </w:rPr>
        <w:t>ствии с приложением 1 к настоящим Правилам. Податель заявки также представляет образец(ы) МУОВ, подлежащий(е) испытанию и посл</w:t>
      </w:r>
      <w:r w:rsidRPr="00CB26DF">
        <w:rPr>
          <w:rFonts w:cstheme="minorBidi"/>
        </w:rPr>
        <w:t>е</w:t>
      </w:r>
      <w:r w:rsidRPr="00CB26DF">
        <w:rPr>
          <w:rFonts w:cstheme="minorBidi"/>
        </w:rPr>
        <w:t>дующему хранению технической службой в течение не менее пяти лет после официального утверждения типа.</w:t>
      </w:r>
    </w:p>
    <w:p w:rsidR="000A5B9F" w:rsidRPr="000A5B9F" w:rsidRDefault="000A5B9F" w:rsidP="000A5B9F">
      <w:pPr>
        <w:pStyle w:val="SingleTxt"/>
        <w:spacing w:after="0" w:line="120" w:lineRule="exact"/>
        <w:ind w:left="2218" w:hanging="951"/>
        <w:rPr>
          <w:rFonts w:cstheme="minorBidi"/>
          <w:sz w:val="10"/>
        </w:rPr>
      </w:pPr>
    </w:p>
    <w:p w:rsidR="000A5B9F" w:rsidRPr="000A5B9F" w:rsidRDefault="000A5B9F" w:rsidP="000A5B9F">
      <w:pPr>
        <w:pStyle w:val="SingleTxt"/>
        <w:spacing w:after="0" w:line="120" w:lineRule="exact"/>
        <w:ind w:left="2218" w:hanging="951"/>
        <w:rPr>
          <w:rFonts w:cstheme="minorBidi"/>
          <w:sz w:val="10"/>
        </w:rPr>
      </w:pPr>
    </w:p>
    <w:p w:rsidR="00CB26DF" w:rsidRPr="00CB26DF" w:rsidRDefault="00CB26DF" w:rsidP="000A5B9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B26DF">
        <w:tab/>
      </w:r>
      <w:r w:rsidRPr="00CB26DF">
        <w:tab/>
        <w:t>5.</w:t>
      </w:r>
      <w:r w:rsidRPr="00CB26DF">
        <w:tab/>
      </w:r>
      <w:r w:rsidRPr="00CB26DF">
        <w:tab/>
        <w:t>Маркировка и таблички</w:t>
      </w:r>
    </w:p>
    <w:p w:rsidR="000A5B9F" w:rsidRPr="000A5B9F" w:rsidRDefault="000A5B9F" w:rsidP="000A5B9F">
      <w:pPr>
        <w:pStyle w:val="SingleTxt"/>
        <w:spacing w:after="0" w:line="120" w:lineRule="exact"/>
        <w:ind w:left="2218" w:hanging="951"/>
        <w:rPr>
          <w:rFonts w:cstheme="minorBidi"/>
          <w:sz w:val="10"/>
        </w:rPr>
      </w:pPr>
    </w:p>
    <w:p w:rsidR="000A5B9F" w:rsidRPr="000A5B9F" w:rsidRDefault="000A5B9F" w:rsidP="000A5B9F">
      <w:pPr>
        <w:pStyle w:val="SingleTxt"/>
        <w:spacing w:after="0" w:line="120" w:lineRule="exact"/>
        <w:ind w:left="2218" w:hanging="951"/>
        <w:rPr>
          <w:rFonts w:cstheme="minorBidi"/>
          <w:sz w:val="10"/>
        </w:rPr>
      </w:pPr>
    </w:p>
    <w:p w:rsidR="00CB26DF" w:rsidRPr="00CB26DF" w:rsidRDefault="00CB26DF" w:rsidP="00CB26DF">
      <w:pPr>
        <w:pStyle w:val="SingleTxt"/>
        <w:ind w:left="2218" w:hanging="951"/>
        <w:rPr>
          <w:rFonts w:cstheme="minorBidi"/>
        </w:rPr>
      </w:pPr>
      <w:r w:rsidRPr="00CB26DF">
        <w:rPr>
          <w:rFonts w:cstheme="minorBidi"/>
        </w:rPr>
        <w:t>5.1</w:t>
      </w:r>
      <w:r w:rsidRPr="00CB26DF">
        <w:rPr>
          <w:rFonts w:cstheme="minorBidi"/>
        </w:rPr>
        <w:tab/>
      </w:r>
      <w:r w:rsidRPr="00CB26DF">
        <w:rPr>
          <w:rFonts w:cstheme="minorBidi"/>
        </w:rPr>
        <w:tab/>
        <w:t>На все МУОВ наносятся торговое наименование или товарный знак изготовителя данного модифицированного устройства, предусмотре</w:t>
      </w:r>
      <w:r w:rsidRPr="00CB26DF">
        <w:rPr>
          <w:rFonts w:cstheme="minorBidi"/>
        </w:rPr>
        <w:t>н</w:t>
      </w:r>
      <w:r w:rsidRPr="00CB26DF">
        <w:rPr>
          <w:rFonts w:cstheme="minorBidi"/>
        </w:rPr>
        <w:t>ные в приложении 1 к настоящим Правилам, а также идентификацио</w:t>
      </w:r>
      <w:r w:rsidRPr="00CB26DF">
        <w:rPr>
          <w:rFonts w:cstheme="minorBidi"/>
        </w:rPr>
        <w:t>н</w:t>
      </w:r>
      <w:r w:rsidRPr="00CB26DF">
        <w:rPr>
          <w:rFonts w:cstheme="minorBidi"/>
        </w:rPr>
        <w:t>ный номер блока, указанный в информационном документе, офор</w:t>
      </w:r>
      <w:r w:rsidRPr="00CB26DF">
        <w:rPr>
          <w:rFonts w:cstheme="minorBidi"/>
        </w:rPr>
        <w:t>м</w:t>
      </w:r>
      <w:r w:rsidRPr="00CB26DF">
        <w:rPr>
          <w:rFonts w:cstheme="minorBidi"/>
        </w:rPr>
        <w:t>ленном в соответствии с образцом, приведенным в приложении 1 к настоящим Правилам.</w:t>
      </w:r>
    </w:p>
    <w:p w:rsidR="00CB26DF" w:rsidRPr="00CB26DF" w:rsidRDefault="00CB26DF" w:rsidP="00CB26DF">
      <w:pPr>
        <w:pStyle w:val="SingleTxt"/>
        <w:ind w:left="2218" w:hanging="951"/>
        <w:rPr>
          <w:rFonts w:cstheme="minorBidi"/>
        </w:rPr>
      </w:pPr>
      <w:r w:rsidRPr="00CB26DF">
        <w:rPr>
          <w:rFonts w:cstheme="minorBidi"/>
        </w:rPr>
        <w:t>5.2</w:t>
      </w:r>
      <w:r w:rsidRPr="00CB26DF">
        <w:rPr>
          <w:rFonts w:cstheme="minorBidi"/>
        </w:rPr>
        <w:tab/>
      </w:r>
      <w:r w:rsidRPr="00CB26DF">
        <w:rPr>
          <w:rFonts w:cstheme="minorBidi"/>
        </w:rPr>
        <w:tab/>
        <w:t xml:space="preserve">Все МУОВ идентифицируются с помощью таблички, содержащей знак официального утверждения с указанием класса, как это предусмотрено в приложении 4. Эта табличка должна прочно крепиться на МУОВ и после установки МУОВ должна быть удобочитаемой. </w:t>
      </w:r>
    </w:p>
    <w:p w:rsidR="00CB26DF" w:rsidRPr="00CB26DF" w:rsidRDefault="00CB26DF" w:rsidP="00CB26DF">
      <w:pPr>
        <w:pStyle w:val="SingleTxt"/>
        <w:ind w:left="2218" w:hanging="951"/>
        <w:rPr>
          <w:rFonts w:cstheme="minorBidi"/>
        </w:rPr>
      </w:pPr>
      <w:r w:rsidRPr="00CB26DF">
        <w:rPr>
          <w:rFonts w:cstheme="minorBidi"/>
        </w:rPr>
        <w:t>5.2.1</w:t>
      </w:r>
      <w:r w:rsidRPr="00CB26DF">
        <w:rPr>
          <w:rFonts w:cstheme="minorBidi"/>
        </w:rPr>
        <w:tab/>
      </w:r>
      <w:r w:rsidRPr="00CB26DF">
        <w:rPr>
          <w:rFonts w:cstheme="minorBidi"/>
        </w:rPr>
        <w:tab/>
        <w:t>Для обеспечения видимости такой таблички на установленной системе изготовитель может предоставить ее дубликат для крепления устано</w:t>
      </w:r>
      <w:r w:rsidRPr="00CB26DF">
        <w:rPr>
          <w:rFonts w:cstheme="minorBidi"/>
        </w:rPr>
        <w:t>в</w:t>
      </w:r>
      <w:r w:rsidRPr="00CB26DF">
        <w:rPr>
          <w:rFonts w:cstheme="minorBidi"/>
        </w:rPr>
        <w:t xml:space="preserve">щиком МУОВ. Такая табличка должна содержать удобочитаемое слово </w:t>
      </w:r>
      <w:r w:rsidR="00164B52">
        <w:rPr>
          <w:rFonts w:cstheme="minorBidi"/>
        </w:rPr>
        <w:t>«</w:t>
      </w:r>
      <w:r w:rsidRPr="00CB26DF">
        <w:rPr>
          <w:rFonts w:cstheme="minorBidi"/>
        </w:rPr>
        <w:t>дубликат</w:t>
      </w:r>
      <w:r w:rsidR="00164B52">
        <w:rPr>
          <w:rFonts w:cstheme="minorBidi"/>
        </w:rPr>
        <w:t>»</w:t>
      </w:r>
      <w:r w:rsidRPr="00CB26DF">
        <w:rPr>
          <w:rFonts w:cstheme="minorBidi"/>
        </w:rPr>
        <w:t>.</w:t>
      </w:r>
    </w:p>
    <w:p w:rsidR="00CB26DF" w:rsidRPr="00CB26DF" w:rsidRDefault="00CB26DF" w:rsidP="00CB26DF">
      <w:pPr>
        <w:pStyle w:val="SingleTxt"/>
        <w:ind w:left="2218" w:hanging="951"/>
        <w:rPr>
          <w:rFonts w:cstheme="minorBidi"/>
        </w:rPr>
      </w:pPr>
      <w:r w:rsidRPr="00CB26DF">
        <w:rPr>
          <w:rFonts w:cstheme="minorBidi"/>
        </w:rPr>
        <w:t>5.2.2</w:t>
      </w:r>
      <w:r w:rsidRPr="00CB26DF">
        <w:rPr>
          <w:rFonts w:cstheme="minorBidi"/>
        </w:rPr>
        <w:tab/>
      </w:r>
      <w:r w:rsidRPr="00CB26DF">
        <w:rPr>
          <w:rFonts w:cstheme="minorBidi"/>
        </w:rPr>
        <w:tab/>
        <w:t>Долговечность табличек должна быть не менее срока эксплуатации устройства. Таблички должны быть удобочитаемыми, а указанные на них буквы и цифры должны быть нестираемыми. Кроме того, таблички должны крепиться таким образом, чтобы их фиксация оставалась прочной на протяжении всего срока эксплуатации устройства и чтобы их нельзя было снять без повреждения или деформации.</w:t>
      </w:r>
    </w:p>
    <w:p w:rsidR="00CB26DF" w:rsidRPr="00CB26DF" w:rsidRDefault="00CB26DF" w:rsidP="00CB26DF">
      <w:pPr>
        <w:pStyle w:val="SingleTxt"/>
        <w:ind w:left="2218" w:hanging="951"/>
        <w:rPr>
          <w:rFonts w:cstheme="minorBidi"/>
        </w:rPr>
      </w:pPr>
      <w:r w:rsidRPr="00CB26DF">
        <w:rPr>
          <w:rFonts w:cstheme="minorBidi"/>
        </w:rPr>
        <w:t>5.3</w:t>
      </w:r>
      <w:r w:rsidRPr="00CB26DF">
        <w:rPr>
          <w:rFonts w:cstheme="minorBidi"/>
        </w:rPr>
        <w:tab/>
      </w:r>
      <w:r w:rsidRPr="00CB26DF">
        <w:rPr>
          <w:rFonts w:cstheme="minorBidi"/>
        </w:rPr>
        <w:tab/>
        <w:t>Знак официального утверждения состоит из:</w:t>
      </w:r>
    </w:p>
    <w:p w:rsidR="00CB26DF" w:rsidRPr="00CB26DF" w:rsidRDefault="00CB26DF" w:rsidP="000A5B9F">
      <w:pPr>
        <w:pStyle w:val="SingleTxt"/>
        <w:ind w:left="2693" w:hanging="1426"/>
        <w:rPr>
          <w:rFonts w:cstheme="minorBidi"/>
        </w:rPr>
      </w:pPr>
      <w:r w:rsidRPr="00CB26DF">
        <w:rPr>
          <w:rFonts w:cstheme="minorBidi"/>
        </w:rPr>
        <w:tab/>
      </w:r>
      <w:r w:rsidRPr="00CB26DF">
        <w:rPr>
          <w:rFonts w:cstheme="minorBidi"/>
        </w:rPr>
        <w:tab/>
        <w:t>a)</w:t>
      </w:r>
      <w:r w:rsidRPr="00CB26DF">
        <w:rPr>
          <w:rFonts w:cstheme="minorBidi"/>
        </w:rPr>
        <w:tab/>
        <w:t xml:space="preserve">круга с проставленной в нем буквой </w:t>
      </w:r>
      <w:r w:rsidR="00164B52">
        <w:rPr>
          <w:rFonts w:cstheme="minorBidi"/>
        </w:rPr>
        <w:t>«</w:t>
      </w:r>
      <w:r w:rsidRPr="00CB26DF">
        <w:rPr>
          <w:rFonts w:cstheme="minorBidi"/>
        </w:rPr>
        <w:t>E</w:t>
      </w:r>
      <w:r w:rsidR="00164B52">
        <w:rPr>
          <w:rFonts w:cstheme="minorBidi"/>
        </w:rPr>
        <w:t>»</w:t>
      </w:r>
      <w:r w:rsidRPr="00CB26DF">
        <w:rPr>
          <w:rFonts w:cstheme="minorBidi"/>
        </w:rPr>
        <w:t>, за которой следует о</w:t>
      </w:r>
      <w:r w:rsidRPr="00CB26DF">
        <w:rPr>
          <w:rFonts w:cstheme="minorBidi"/>
        </w:rPr>
        <w:t>т</w:t>
      </w:r>
      <w:r w:rsidRPr="00CB26DF">
        <w:rPr>
          <w:rFonts w:cstheme="minorBidi"/>
        </w:rPr>
        <w:t>личительный номер страны, предоставившей официальное утверждение</w:t>
      </w:r>
      <w:r w:rsidR="000A5B9F" w:rsidRPr="00877355">
        <w:rPr>
          <w:rStyle w:val="FootnoteReference"/>
          <w:rFonts w:cstheme="minorBidi"/>
        </w:rPr>
        <w:footnoteReference w:id="3"/>
      </w:r>
      <w:r w:rsidRPr="00CB26DF">
        <w:rPr>
          <w:rFonts w:cstheme="minorBidi"/>
        </w:rPr>
        <w:t>;</w:t>
      </w:r>
    </w:p>
    <w:p w:rsidR="00CB26DF" w:rsidRPr="00CB26DF" w:rsidRDefault="00CB26DF" w:rsidP="000A5B9F">
      <w:pPr>
        <w:pStyle w:val="SingleTxt"/>
        <w:ind w:left="2693" w:hanging="1426"/>
        <w:rPr>
          <w:rFonts w:cstheme="minorBidi"/>
        </w:rPr>
      </w:pPr>
      <w:r w:rsidRPr="00CB26DF">
        <w:rPr>
          <w:rFonts w:cstheme="minorBidi"/>
        </w:rPr>
        <w:tab/>
      </w:r>
      <w:r w:rsidRPr="00CB26DF">
        <w:rPr>
          <w:rFonts w:cstheme="minorBidi"/>
        </w:rPr>
        <w:tab/>
        <w:t>b)</w:t>
      </w:r>
      <w:r w:rsidRPr="00CB26DF">
        <w:rPr>
          <w:rFonts w:cstheme="minorBidi"/>
        </w:rPr>
        <w:tab/>
        <w:t xml:space="preserve">номера настоящих Правил, за которым следуют буква </w:t>
      </w:r>
      <w:r w:rsidR="00164B52">
        <w:rPr>
          <w:rFonts w:cstheme="minorBidi"/>
        </w:rPr>
        <w:t>«</w:t>
      </w:r>
      <w:r w:rsidRPr="00CB26DF">
        <w:rPr>
          <w:rFonts w:cstheme="minorBidi"/>
        </w:rPr>
        <w:t>R</w:t>
      </w:r>
      <w:r w:rsidR="00164B52">
        <w:rPr>
          <w:rFonts w:cstheme="minorBidi"/>
        </w:rPr>
        <w:t>»</w:t>
      </w:r>
      <w:r w:rsidRPr="00CB26DF">
        <w:rPr>
          <w:rFonts w:cstheme="minorBidi"/>
        </w:rPr>
        <w:t>, тире и номер официального утверждения, проставленный справа от кр</w:t>
      </w:r>
      <w:r w:rsidRPr="00CB26DF">
        <w:rPr>
          <w:rFonts w:cstheme="minorBidi"/>
        </w:rPr>
        <w:t>у</w:t>
      </w:r>
      <w:r w:rsidRPr="00CB26DF">
        <w:rPr>
          <w:rFonts w:cstheme="minorBidi"/>
        </w:rPr>
        <w:t>га, как это предписано в приложении 4 к настоящим Правилам. Этот номер официального утверждения проставляют на карточке сообщения для данного типа (см. пункт 6.2 настоящих Правил и приложение 2 к настоящим Правилам); ему предшествуют две цифры, указывающие номер последней серии поправок, внесе</w:t>
      </w:r>
      <w:r w:rsidRPr="00CB26DF">
        <w:rPr>
          <w:rFonts w:cstheme="minorBidi"/>
        </w:rPr>
        <w:t>н</w:t>
      </w:r>
      <w:r w:rsidRPr="00CB26DF">
        <w:rPr>
          <w:rFonts w:cstheme="minorBidi"/>
        </w:rPr>
        <w:t>ных в настоящие Правила;</w:t>
      </w:r>
    </w:p>
    <w:p w:rsidR="00CB26DF" w:rsidRPr="00CB26DF" w:rsidRDefault="00CB26DF" w:rsidP="00CB26DF">
      <w:pPr>
        <w:pStyle w:val="SingleTxt"/>
        <w:ind w:left="2218" w:hanging="951"/>
        <w:rPr>
          <w:rFonts w:cstheme="minorBidi"/>
        </w:rPr>
      </w:pPr>
      <w:r w:rsidRPr="00CB26DF">
        <w:rPr>
          <w:rFonts w:cstheme="minorBidi"/>
        </w:rPr>
        <w:tab/>
      </w:r>
      <w:r w:rsidRPr="00CB26DF">
        <w:rPr>
          <w:rFonts w:cstheme="minorBidi"/>
        </w:rPr>
        <w:tab/>
        <w:t>c)</w:t>
      </w:r>
      <w:r w:rsidRPr="00CB26DF">
        <w:rPr>
          <w:rFonts w:cstheme="minorBidi"/>
        </w:rPr>
        <w:tab/>
        <w:t>класс МУОВ.</w:t>
      </w:r>
    </w:p>
    <w:p w:rsidR="00CB26DF" w:rsidRPr="00CB26DF" w:rsidRDefault="00CB26DF" w:rsidP="00CB26DF">
      <w:pPr>
        <w:pStyle w:val="SingleTxt"/>
        <w:ind w:left="2218" w:hanging="951"/>
        <w:rPr>
          <w:rFonts w:cstheme="minorBidi"/>
        </w:rPr>
      </w:pPr>
      <w:r w:rsidRPr="00CB26DF">
        <w:rPr>
          <w:rFonts w:cstheme="minorBidi"/>
        </w:rPr>
        <w:t>5.4</w:t>
      </w:r>
      <w:r w:rsidRPr="00CB26DF">
        <w:rPr>
          <w:rFonts w:cstheme="minorBidi"/>
        </w:rPr>
        <w:tab/>
      </w:r>
      <w:r w:rsidRPr="00CB26DF">
        <w:rPr>
          <w:rFonts w:cstheme="minorBidi"/>
        </w:rPr>
        <w:tab/>
        <w:t>Образцы МУОВ, представленные для испытания на официальное утверждение, должны четко ид</w:t>
      </w:r>
      <w:r w:rsidR="000A5B9F">
        <w:rPr>
          <w:rFonts w:cstheme="minorBidi"/>
        </w:rPr>
        <w:t>ентифицироваться как минимум п</w:t>
      </w:r>
      <w:r w:rsidR="000A5B9F">
        <w:rPr>
          <w:rFonts w:cstheme="minorBidi"/>
        </w:rPr>
        <w:t>о</w:t>
      </w:r>
      <w:r w:rsidRPr="00CB26DF">
        <w:rPr>
          <w:rFonts w:cstheme="minorBidi"/>
        </w:rPr>
        <w:t>средством указания фамилии подателя заявки и ссылки на заявку.</w:t>
      </w:r>
    </w:p>
    <w:p w:rsidR="000A5B9F" w:rsidRPr="000A5B9F" w:rsidRDefault="000A5B9F" w:rsidP="000A5B9F">
      <w:pPr>
        <w:pStyle w:val="SingleTxt"/>
        <w:spacing w:after="0" w:line="120" w:lineRule="exact"/>
        <w:ind w:left="2218" w:hanging="951"/>
        <w:rPr>
          <w:rFonts w:cstheme="minorBidi"/>
          <w:sz w:val="10"/>
        </w:rPr>
      </w:pPr>
    </w:p>
    <w:p w:rsidR="000A5B9F" w:rsidRPr="000A5B9F" w:rsidRDefault="000A5B9F" w:rsidP="000A5B9F">
      <w:pPr>
        <w:pStyle w:val="SingleTxt"/>
        <w:spacing w:after="0" w:line="120" w:lineRule="exact"/>
        <w:ind w:left="2218" w:hanging="951"/>
        <w:rPr>
          <w:rFonts w:cstheme="minorBidi"/>
          <w:sz w:val="10"/>
        </w:rPr>
      </w:pPr>
    </w:p>
    <w:p w:rsidR="00CB26DF" w:rsidRPr="00CB26DF" w:rsidRDefault="00CB26DF" w:rsidP="000A5B9F">
      <w:pPr>
        <w:pStyle w:val="HCh"/>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B26DF">
        <w:tab/>
      </w:r>
      <w:r w:rsidRPr="00CB26DF">
        <w:tab/>
        <w:t>6.</w:t>
      </w:r>
      <w:r w:rsidRPr="00CB26DF">
        <w:tab/>
      </w:r>
      <w:r w:rsidRPr="00CB26DF">
        <w:tab/>
        <w:t>Официальное утверждение</w:t>
      </w:r>
    </w:p>
    <w:p w:rsidR="000A5B9F" w:rsidRPr="000A5B9F" w:rsidRDefault="000A5B9F" w:rsidP="000A5B9F">
      <w:pPr>
        <w:pStyle w:val="SingleTxt"/>
        <w:spacing w:after="0" w:line="120" w:lineRule="exact"/>
        <w:ind w:left="2218" w:hanging="951"/>
        <w:rPr>
          <w:rFonts w:cstheme="minorBidi"/>
          <w:sz w:val="10"/>
        </w:rPr>
      </w:pPr>
    </w:p>
    <w:p w:rsidR="000A5B9F" w:rsidRPr="000A5B9F" w:rsidRDefault="000A5B9F" w:rsidP="000A5B9F">
      <w:pPr>
        <w:pStyle w:val="SingleTxt"/>
        <w:spacing w:after="0" w:line="120" w:lineRule="exact"/>
        <w:ind w:left="2218" w:hanging="951"/>
        <w:rPr>
          <w:rFonts w:cstheme="minorBidi"/>
          <w:sz w:val="10"/>
        </w:rPr>
      </w:pPr>
    </w:p>
    <w:p w:rsidR="00CB26DF" w:rsidRPr="00CB26DF" w:rsidRDefault="00CB26DF" w:rsidP="00CB26DF">
      <w:pPr>
        <w:pStyle w:val="SingleTxt"/>
        <w:ind w:left="2218" w:hanging="951"/>
        <w:rPr>
          <w:rFonts w:cstheme="minorBidi"/>
        </w:rPr>
      </w:pPr>
      <w:r w:rsidRPr="00CB26DF">
        <w:rPr>
          <w:rFonts w:cstheme="minorBidi"/>
        </w:rPr>
        <w:t>6.1</w:t>
      </w:r>
      <w:r w:rsidRPr="00CB26DF">
        <w:rPr>
          <w:rFonts w:cstheme="minorBidi"/>
        </w:rPr>
        <w:tab/>
      </w:r>
      <w:r w:rsidRPr="00CB26DF">
        <w:rPr>
          <w:rFonts w:cstheme="minorBidi"/>
        </w:rPr>
        <w:tab/>
        <w:t>Официальное утверждение типа предоставляется, если МУОВ отвеч</w:t>
      </w:r>
      <w:r w:rsidRPr="00CB26DF">
        <w:rPr>
          <w:rFonts w:cstheme="minorBidi"/>
        </w:rPr>
        <w:t>а</w:t>
      </w:r>
      <w:r w:rsidRPr="00CB26DF">
        <w:rPr>
          <w:rFonts w:cstheme="minorBidi"/>
        </w:rPr>
        <w:t>ет требованиям настоящих Правил.</w:t>
      </w:r>
    </w:p>
    <w:p w:rsidR="00CB26DF" w:rsidRPr="00CB26DF" w:rsidRDefault="00CB26DF" w:rsidP="00CB26DF">
      <w:pPr>
        <w:pStyle w:val="SingleTxt"/>
        <w:ind w:left="2218" w:hanging="951"/>
        <w:rPr>
          <w:rFonts w:cstheme="minorBidi"/>
        </w:rPr>
      </w:pPr>
      <w:r w:rsidRPr="00CB26DF">
        <w:rPr>
          <w:rFonts w:cstheme="minorBidi"/>
        </w:rPr>
        <w:t>6.2</w:t>
      </w:r>
      <w:r w:rsidRPr="00CB26DF">
        <w:rPr>
          <w:rFonts w:cstheme="minorBidi"/>
        </w:rPr>
        <w:tab/>
      </w:r>
      <w:r w:rsidRPr="00CB26DF">
        <w:rPr>
          <w:rFonts w:cstheme="minorBidi"/>
        </w:rPr>
        <w:tab/>
        <w:t>Каждому официально утвержденному МУОВ присваивается номер официального утверждения, первые две цифры которого (в настоящее время 01, что соответствует поправкам настоящей серии) указывают серию поправок, отражающих последние наиболее значительные те</w:t>
      </w:r>
      <w:r w:rsidRPr="00CB26DF">
        <w:rPr>
          <w:rFonts w:cstheme="minorBidi"/>
        </w:rPr>
        <w:t>х</w:t>
      </w:r>
      <w:r w:rsidRPr="00CB26DF">
        <w:rPr>
          <w:rFonts w:cstheme="minorBidi"/>
        </w:rPr>
        <w:t>нические изменения, внесенные в Правила к моменту выдачи офиц</w:t>
      </w:r>
      <w:r w:rsidRPr="00CB26DF">
        <w:rPr>
          <w:rFonts w:cstheme="minorBidi"/>
        </w:rPr>
        <w:t>и</w:t>
      </w:r>
      <w:r w:rsidRPr="00CB26DF">
        <w:rPr>
          <w:rFonts w:cstheme="minorBidi"/>
        </w:rPr>
        <w:t>ального утверждения. Тот же номер официального утверждения типа не должен присваиваться другому МУОВ.</w:t>
      </w:r>
    </w:p>
    <w:p w:rsidR="00CB26DF" w:rsidRPr="00CB26DF" w:rsidRDefault="00CB26DF" w:rsidP="00CB26DF">
      <w:pPr>
        <w:pStyle w:val="SingleTxt"/>
        <w:ind w:left="2218" w:hanging="951"/>
        <w:rPr>
          <w:rFonts w:cstheme="minorBidi"/>
        </w:rPr>
      </w:pPr>
      <w:r w:rsidRPr="00CB26DF">
        <w:rPr>
          <w:rFonts w:cstheme="minorBidi"/>
        </w:rPr>
        <w:t>6.3</w:t>
      </w:r>
      <w:r w:rsidRPr="00CB26DF">
        <w:rPr>
          <w:rFonts w:cstheme="minorBidi"/>
        </w:rPr>
        <w:tab/>
      </w:r>
      <w:r w:rsidRPr="00CB26DF">
        <w:rPr>
          <w:rFonts w:cstheme="minorBidi"/>
        </w:rPr>
        <w:tab/>
        <w:t>Стороны Соглашения, применяющие настоящие Правила, уведомл</w:t>
      </w:r>
      <w:r w:rsidRPr="00CB26DF">
        <w:rPr>
          <w:rFonts w:cstheme="minorBidi"/>
        </w:rPr>
        <w:t>я</w:t>
      </w:r>
      <w:r w:rsidRPr="00CB26DF">
        <w:rPr>
          <w:rFonts w:cstheme="minorBidi"/>
        </w:rPr>
        <w:t>ются об официальном утверждении, отказе в официальном утвержд</w:t>
      </w:r>
      <w:r w:rsidRPr="00CB26DF">
        <w:rPr>
          <w:rFonts w:cstheme="minorBidi"/>
        </w:rPr>
        <w:t>е</w:t>
      </w:r>
      <w:r w:rsidRPr="00CB26DF">
        <w:rPr>
          <w:rFonts w:cstheme="minorBidi"/>
        </w:rPr>
        <w:t>нии или распространении официального утверждения МУОВ на осн</w:t>
      </w:r>
      <w:r w:rsidRPr="00CB26DF">
        <w:rPr>
          <w:rFonts w:cstheme="minorBidi"/>
        </w:rPr>
        <w:t>о</w:t>
      </w:r>
      <w:r w:rsidRPr="00CB26DF">
        <w:rPr>
          <w:rFonts w:cstheme="minorBidi"/>
        </w:rPr>
        <w:t>вании настоящих Правил посредством карточки сообщения, соотве</w:t>
      </w:r>
      <w:r w:rsidRPr="00CB26DF">
        <w:rPr>
          <w:rFonts w:cstheme="minorBidi"/>
        </w:rPr>
        <w:t>т</w:t>
      </w:r>
      <w:r w:rsidRPr="00CB26DF">
        <w:rPr>
          <w:rFonts w:cstheme="minorBidi"/>
        </w:rPr>
        <w:t>ствующей образцу, приведенному в приложении 2 к настоящим Прав</w:t>
      </w:r>
      <w:r w:rsidRPr="00CB26DF">
        <w:rPr>
          <w:rFonts w:cstheme="minorBidi"/>
        </w:rPr>
        <w:t>и</w:t>
      </w:r>
      <w:r w:rsidRPr="00CB26DF">
        <w:rPr>
          <w:rFonts w:cstheme="minorBidi"/>
        </w:rPr>
        <w:t>лам.</w:t>
      </w:r>
    </w:p>
    <w:p w:rsidR="000A5B9F" w:rsidRPr="000A5B9F" w:rsidRDefault="000A5B9F" w:rsidP="000A5B9F">
      <w:pPr>
        <w:pStyle w:val="SingleTxt"/>
        <w:spacing w:after="0" w:line="120" w:lineRule="exact"/>
        <w:ind w:left="2218" w:hanging="951"/>
        <w:rPr>
          <w:rFonts w:cstheme="minorBidi"/>
          <w:sz w:val="10"/>
        </w:rPr>
      </w:pPr>
    </w:p>
    <w:p w:rsidR="000A5B9F" w:rsidRPr="000A5B9F" w:rsidRDefault="000A5B9F" w:rsidP="000A5B9F">
      <w:pPr>
        <w:pStyle w:val="SingleTxt"/>
        <w:spacing w:after="0" w:line="120" w:lineRule="exact"/>
        <w:ind w:left="2218" w:hanging="951"/>
        <w:rPr>
          <w:rFonts w:cstheme="minorBidi"/>
          <w:sz w:val="10"/>
        </w:rPr>
      </w:pPr>
    </w:p>
    <w:p w:rsidR="00CB26DF" w:rsidRPr="00CB26DF" w:rsidRDefault="00CB26DF" w:rsidP="000A5B9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B26DF">
        <w:tab/>
      </w:r>
      <w:r w:rsidRPr="00CB26DF">
        <w:tab/>
        <w:t>7.</w:t>
      </w:r>
      <w:r w:rsidRPr="00CB26DF">
        <w:tab/>
      </w:r>
      <w:r w:rsidRPr="00CB26DF">
        <w:tab/>
        <w:t>Общие требования</w:t>
      </w:r>
    </w:p>
    <w:p w:rsidR="000A5B9F" w:rsidRPr="000A5B9F" w:rsidRDefault="000A5B9F" w:rsidP="000A5B9F">
      <w:pPr>
        <w:pStyle w:val="SingleTxt"/>
        <w:spacing w:after="0" w:line="120" w:lineRule="exact"/>
        <w:ind w:left="2218" w:hanging="951"/>
        <w:rPr>
          <w:rFonts w:cstheme="minorBidi"/>
          <w:sz w:val="10"/>
        </w:rPr>
      </w:pPr>
    </w:p>
    <w:p w:rsidR="000A5B9F" w:rsidRPr="000A5B9F" w:rsidRDefault="000A5B9F" w:rsidP="000A5B9F">
      <w:pPr>
        <w:pStyle w:val="SingleTxt"/>
        <w:spacing w:after="0" w:line="120" w:lineRule="exact"/>
        <w:ind w:left="2218" w:hanging="951"/>
        <w:rPr>
          <w:rFonts w:cstheme="minorBidi"/>
          <w:sz w:val="10"/>
        </w:rPr>
      </w:pPr>
    </w:p>
    <w:p w:rsidR="00CB26DF" w:rsidRPr="00CB26DF" w:rsidRDefault="00CB26DF" w:rsidP="00CB26DF">
      <w:pPr>
        <w:pStyle w:val="SingleTxt"/>
        <w:ind w:left="2218" w:hanging="951"/>
        <w:rPr>
          <w:rFonts w:cstheme="minorBidi"/>
        </w:rPr>
      </w:pPr>
      <w:r w:rsidRPr="00CB26DF">
        <w:rPr>
          <w:rFonts w:cstheme="minorBidi"/>
        </w:rPr>
        <w:t>7.1</w:t>
      </w:r>
      <w:r w:rsidRPr="00CB26DF">
        <w:rPr>
          <w:rFonts w:cstheme="minorBidi"/>
        </w:rPr>
        <w:tab/>
      </w:r>
      <w:r w:rsidRPr="00CB26DF">
        <w:rPr>
          <w:rFonts w:cstheme="minorBidi"/>
        </w:rPr>
        <w:tab/>
        <w:t>МУОВ, официально утвержденное в соответствии с настоящими Пр</w:t>
      </w:r>
      <w:r w:rsidRPr="00CB26DF">
        <w:rPr>
          <w:rFonts w:cstheme="minorBidi"/>
        </w:rPr>
        <w:t>а</w:t>
      </w:r>
      <w:r w:rsidRPr="00CB26DF">
        <w:rPr>
          <w:rFonts w:cstheme="minorBidi"/>
        </w:rPr>
        <w:t>вилами, должно быть спроектировано, изготовлено и приспособлено для установки таким образом, чтобы его применение соответствовало предписаниям, содержащимся в настоящих Правилах, на протяжении обычного срока службы МУОВ в нормальных условиях эксплуатации.</w:t>
      </w:r>
    </w:p>
    <w:p w:rsidR="00CB26DF" w:rsidRPr="00CB26DF" w:rsidRDefault="00CB26DF" w:rsidP="00CB26DF">
      <w:pPr>
        <w:pStyle w:val="SingleTxt"/>
        <w:ind w:left="2218" w:hanging="951"/>
        <w:rPr>
          <w:rFonts w:cstheme="minorBidi"/>
        </w:rPr>
      </w:pPr>
      <w:r w:rsidRPr="00CB26DF">
        <w:rPr>
          <w:rFonts w:cstheme="minorBidi"/>
        </w:rPr>
        <w:t>7.2</w:t>
      </w:r>
      <w:r w:rsidRPr="00CB26DF">
        <w:rPr>
          <w:rFonts w:cstheme="minorBidi"/>
        </w:rPr>
        <w:tab/>
      </w:r>
      <w:r w:rsidRPr="00CB26DF">
        <w:rPr>
          <w:rFonts w:cstheme="minorBidi"/>
        </w:rPr>
        <w:tab/>
        <w:t>МУОВ, официально утвержденное в соответствии с настоящими Пр</w:t>
      </w:r>
      <w:r w:rsidRPr="00CB26DF">
        <w:rPr>
          <w:rFonts w:cstheme="minorBidi"/>
        </w:rPr>
        <w:t>а</w:t>
      </w:r>
      <w:r w:rsidRPr="00CB26DF">
        <w:rPr>
          <w:rFonts w:cstheme="minorBidi"/>
        </w:rPr>
        <w:t>вилами, должно быть износостойким, т.е. оно должно быть спроект</w:t>
      </w:r>
      <w:r w:rsidRPr="00CB26DF">
        <w:rPr>
          <w:rFonts w:cstheme="minorBidi"/>
        </w:rPr>
        <w:t>и</w:t>
      </w:r>
      <w:r w:rsidRPr="00CB26DF">
        <w:rPr>
          <w:rFonts w:cstheme="minorBidi"/>
        </w:rPr>
        <w:t>ровано, изготовлено и приспособлено для установки таким образом, чтобы обеспечивалась приемлемая устойчивость к таким явлениям, как коррозия, окисление, вибрация и механическое напряжение, во</w:t>
      </w:r>
      <w:r w:rsidRPr="00CB26DF">
        <w:rPr>
          <w:rFonts w:cstheme="minorBidi"/>
        </w:rPr>
        <w:t>з</w:t>
      </w:r>
      <w:r w:rsidRPr="00CB26DF">
        <w:rPr>
          <w:rFonts w:cstheme="minorBidi"/>
        </w:rPr>
        <w:t>действию которых оно будет подвергаться в нормальных условиях эк</w:t>
      </w:r>
      <w:r w:rsidRPr="00CB26DF">
        <w:rPr>
          <w:rFonts w:cstheme="minorBidi"/>
        </w:rPr>
        <w:t>с</w:t>
      </w:r>
      <w:r w:rsidRPr="00CB26DF">
        <w:rPr>
          <w:rFonts w:cstheme="minorBidi"/>
        </w:rPr>
        <w:t>плуатации. Конкретные требования в отношении износостойкости приведены в пункте 9 настоящих Правил.</w:t>
      </w:r>
    </w:p>
    <w:p w:rsidR="00CB26DF" w:rsidRPr="00CB26DF" w:rsidRDefault="00CB26DF" w:rsidP="00CB26DF">
      <w:pPr>
        <w:pStyle w:val="SingleTxt"/>
        <w:ind w:left="2218" w:hanging="951"/>
        <w:rPr>
          <w:rFonts w:cstheme="minorBidi"/>
        </w:rPr>
      </w:pPr>
      <w:r w:rsidRPr="00CB26DF">
        <w:rPr>
          <w:rFonts w:cstheme="minorBidi"/>
        </w:rPr>
        <w:t>7.3</w:t>
      </w:r>
      <w:r w:rsidRPr="00CB26DF">
        <w:rPr>
          <w:rFonts w:cstheme="minorBidi"/>
        </w:rPr>
        <w:tab/>
      </w:r>
      <w:r w:rsidRPr="00CB26DF">
        <w:rPr>
          <w:rFonts w:cstheme="minorBidi"/>
        </w:rPr>
        <w:tab/>
        <w:t>Изготовитель МУОВ предоставляет инструкцию по монтажу, которая позволит обеспечить работу МУОВ после его установки на транспор</w:t>
      </w:r>
      <w:r w:rsidRPr="00CB26DF">
        <w:rPr>
          <w:rFonts w:cstheme="minorBidi"/>
        </w:rPr>
        <w:t>т</w:t>
      </w:r>
      <w:r w:rsidRPr="00CB26DF">
        <w:rPr>
          <w:rFonts w:cstheme="minorBidi"/>
        </w:rPr>
        <w:t>ное средство или иной механизм, во взаимодействии с необходимыми узлами, в режиме, который будет соответствовать требованиям, изл</w:t>
      </w:r>
      <w:r w:rsidRPr="00CB26DF">
        <w:rPr>
          <w:rFonts w:cstheme="minorBidi"/>
        </w:rPr>
        <w:t>о</w:t>
      </w:r>
      <w:r w:rsidRPr="00CB26DF">
        <w:rPr>
          <w:rFonts w:cstheme="minorBidi"/>
        </w:rPr>
        <w:t>женным в пунктах 7, 8 и 9 настоящих Правил. Эта инструкция должна включать подробные технические требования и положения, касающи</w:t>
      </w:r>
      <w:r w:rsidRPr="00CB26DF">
        <w:rPr>
          <w:rFonts w:cstheme="minorBidi"/>
        </w:rPr>
        <w:t>е</w:t>
      </w:r>
      <w:r w:rsidRPr="00CB26DF">
        <w:rPr>
          <w:rFonts w:cstheme="minorBidi"/>
        </w:rPr>
        <w:t>ся МУОВ (программного и аппаратного обеспечения и передачи да</w:t>
      </w:r>
      <w:r w:rsidRPr="00CB26DF">
        <w:rPr>
          <w:rFonts w:cstheme="minorBidi"/>
        </w:rPr>
        <w:t>н</w:t>
      </w:r>
      <w:r w:rsidRPr="00CB26DF">
        <w:rPr>
          <w:rFonts w:cstheme="minorBidi"/>
        </w:rPr>
        <w:t>ных), которые необходимы для правильной установки МУОВ на транспортное средство.</w:t>
      </w:r>
    </w:p>
    <w:p w:rsidR="00CB26DF" w:rsidRPr="00CB26DF" w:rsidRDefault="00CB26DF" w:rsidP="00CB26DF">
      <w:pPr>
        <w:pStyle w:val="SingleTxt"/>
        <w:ind w:left="2218" w:hanging="951"/>
        <w:rPr>
          <w:rFonts w:cstheme="minorBidi"/>
        </w:rPr>
      </w:pPr>
      <w:r w:rsidRPr="00CB26DF">
        <w:rPr>
          <w:rFonts w:cstheme="minorBidi"/>
        </w:rPr>
        <w:t>7.4</w:t>
      </w:r>
      <w:r w:rsidRPr="00CB26DF">
        <w:rPr>
          <w:rFonts w:cstheme="minorBidi"/>
        </w:rPr>
        <w:tab/>
      </w:r>
      <w:r w:rsidRPr="00CB26DF">
        <w:rPr>
          <w:rFonts w:cstheme="minorBidi"/>
        </w:rPr>
        <w:tab/>
        <w:t xml:space="preserve">Устройства, которые работают </w:t>
      </w:r>
      <w:r w:rsidR="000A5B9F">
        <w:rPr>
          <w:rFonts w:cstheme="minorBidi"/>
        </w:rPr>
        <w:t>в обход МУОВ или снижают его эф</w:t>
      </w:r>
      <w:r w:rsidRPr="00CB26DF">
        <w:rPr>
          <w:rFonts w:cstheme="minorBidi"/>
        </w:rPr>
        <w:t>фе</w:t>
      </w:r>
      <w:r w:rsidRPr="00CB26DF">
        <w:rPr>
          <w:rFonts w:cstheme="minorBidi"/>
        </w:rPr>
        <w:t>к</w:t>
      </w:r>
      <w:r w:rsidRPr="00CB26DF">
        <w:rPr>
          <w:rFonts w:cstheme="minorBidi"/>
        </w:rPr>
        <w:t>тивность, не допускаются.</w:t>
      </w:r>
    </w:p>
    <w:p w:rsidR="00CB26DF" w:rsidRPr="00CB26DF" w:rsidRDefault="00CB26DF" w:rsidP="00CB26DF">
      <w:pPr>
        <w:pStyle w:val="SingleTxt"/>
        <w:ind w:left="2218" w:hanging="951"/>
        <w:rPr>
          <w:rFonts w:cstheme="minorBidi"/>
        </w:rPr>
      </w:pPr>
      <w:r w:rsidRPr="00CB26DF">
        <w:rPr>
          <w:rFonts w:cstheme="minorBidi"/>
        </w:rPr>
        <w:t>7.5</w:t>
      </w:r>
      <w:r w:rsidRPr="00CB26DF">
        <w:rPr>
          <w:rFonts w:cstheme="minorBidi"/>
        </w:rPr>
        <w:tab/>
      </w:r>
      <w:r w:rsidRPr="00CB26DF">
        <w:rPr>
          <w:rFonts w:cstheme="minorBidi"/>
        </w:rPr>
        <w:tab/>
        <w:t>МУОВ, официально утвержденное в соответствии с настоящими Пр</w:t>
      </w:r>
      <w:r w:rsidRPr="00CB26DF">
        <w:rPr>
          <w:rFonts w:cstheme="minorBidi"/>
        </w:rPr>
        <w:t>а</w:t>
      </w:r>
      <w:r w:rsidRPr="00CB26DF">
        <w:rPr>
          <w:rFonts w:cstheme="minorBidi"/>
        </w:rPr>
        <w:t>вилами, должно быть оснащено бортовой системой предупреждения оператора, оповещающей водителя о наличии сбоя, влияющего на э</w:t>
      </w:r>
      <w:r w:rsidRPr="00CB26DF">
        <w:rPr>
          <w:rFonts w:cstheme="minorBidi"/>
        </w:rPr>
        <w:t>ф</w:t>
      </w:r>
      <w:r w:rsidRPr="00CB26DF">
        <w:rPr>
          <w:rFonts w:cstheme="minorBidi"/>
        </w:rPr>
        <w:t>фективность работы МУОВ.</w:t>
      </w:r>
    </w:p>
    <w:p w:rsidR="00CB26DF" w:rsidRPr="00CB26DF" w:rsidRDefault="00CB26DF" w:rsidP="00CB26DF">
      <w:pPr>
        <w:pStyle w:val="SingleTxt"/>
        <w:ind w:left="2218" w:hanging="951"/>
        <w:rPr>
          <w:rFonts w:cstheme="minorBidi"/>
        </w:rPr>
      </w:pPr>
      <w:r w:rsidRPr="00CB26DF">
        <w:rPr>
          <w:rFonts w:cstheme="minorBidi"/>
        </w:rPr>
        <w:t>7.5.1</w:t>
      </w:r>
      <w:r w:rsidRPr="00CB26DF">
        <w:rPr>
          <w:rFonts w:cstheme="minorBidi"/>
        </w:rPr>
        <w:tab/>
      </w:r>
      <w:r w:rsidRPr="00CB26DF">
        <w:rPr>
          <w:rFonts w:cstheme="minorBidi"/>
        </w:rPr>
        <w:tab/>
        <w:t>МУОВ для ограничения выбросов взвешенных частиц должно быть оснащено контрольным устройством, обнаруживающим неполадки в работе МУОВ или его демонтаж и подающим звуковой и/или визуал</w:t>
      </w:r>
      <w:r w:rsidRPr="00CB26DF">
        <w:rPr>
          <w:rFonts w:cstheme="minorBidi"/>
        </w:rPr>
        <w:t>ь</w:t>
      </w:r>
      <w:r w:rsidRPr="00CB26DF">
        <w:rPr>
          <w:rFonts w:cstheme="minorBidi"/>
        </w:rPr>
        <w:t>ный предупреждающий сигнал оператору. В случае МУОВ для огран</w:t>
      </w:r>
      <w:r w:rsidRPr="00CB26DF">
        <w:rPr>
          <w:rFonts w:cstheme="minorBidi"/>
        </w:rPr>
        <w:t>и</w:t>
      </w:r>
      <w:r w:rsidRPr="00CB26DF">
        <w:rPr>
          <w:rFonts w:cstheme="minorBidi"/>
        </w:rPr>
        <w:t>чения выбросов взвешенных частиц посредством реагента контрол</w:t>
      </w:r>
      <w:r w:rsidRPr="00CB26DF">
        <w:rPr>
          <w:rFonts w:cstheme="minorBidi"/>
        </w:rPr>
        <w:t>ь</w:t>
      </w:r>
      <w:r w:rsidRPr="00CB26DF">
        <w:rPr>
          <w:rFonts w:cstheme="minorBidi"/>
        </w:rPr>
        <w:t>ное устройство может при необходимости прекращать подачу реагента или присадки. Система предупреждения может основываться, напр</w:t>
      </w:r>
      <w:r w:rsidRPr="00CB26DF">
        <w:rPr>
          <w:rFonts w:cstheme="minorBidi"/>
        </w:rPr>
        <w:t>и</w:t>
      </w:r>
      <w:r w:rsidRPr="00CB26DF">
        <w:rPr>
          <w:rFonts w:cstheme="minorBidi"/>
        </w:rPr>
        <w:t>мер, на постоянном измерении противодавления отработавших газов двигателя.</w:t>
      </w:r>
    </w:p>
    <w:p w:rsidR="00CB26DF" w:rsidRPr="00CB26DF" w:rsidRDefault="00CB26DF" w:rsidP="00CB26DF">
      <w:pPr>
        <w:pStyle w:val="SingleTxt"/>
        <w:ind w:left="2218" w:hanging="951"/>
        <w:rPr>
          <w:rFonts w:cstheme="minorBidi"/>
        </w:rPr>
      </w:pPr>
      <w:r w:rsidRPr="00CB26DF">
        <w:rPr>
          <w:rFonts w:cstheme="minorBidi"/>
        </w:rPr>
        <w:t>7.5.2</w:t>
      </w:r>
      <w:r w:rsidRPr="00CB26DF">
        <w:rPr>
          <w:rFonts w:cstheme="minorBidi"/>
        </w:rPr>
        <w:tab/>
      </w:r>
      <w:r w:rsidRPr="00CB26DF">
        <w:rPr>
          <w:rFonts w:cstheme="minorBidi"/>
        </w:rPr>
        <w:tab/>
        <w:t>Конкретные требования в отношении МУОВ для ограничения выбр</w:t>
      </w:r>
      <w:r w:rsidRPr="00CB26DF">
        <w:rPr>
          <w:rFonts w:cstheme="minorBidi"/>
        </w:rPr>
        <w:t>о</w:t>
      </w:r>
      <w:r w:rsidRPr="00CB26DF">
        <w:rPr>
          <w:rFonts w:cstheme="minorBidi"/>
        </w:rPr>
        <w:t xml:space="preserve">сов </w:t>
      </w:r>
      <w:proofErr w:type="spellStart"/>
      <w:r w:rsidRPr="00CB26DF">
        <w:rPr>
          <w:rFonts w:cstheme="minorBidi"/>
        </w:rPr>
        <w:t>NO</w:t>
      </w:r>
      <w:r w:rsidRPr="006A3226">
        <w:rPr>
          <w:rFonts w:cstheme="minorBidi"/>
          <w:vertAlign w:val="subscript"/>
        </w:rPr>
        <w:t>х</w:t>
      </w:r>
      <w:proofErr w:type="spellEnd"/>
      <w:r w:rsidRPr="00CB26DF">
        <w:rPr>
          <w:rFonts w:cstheme="minorBidi"/>
        </w:rPr>
        <w:t xml:space="preserve"> приведены в пункте 7.7 ниже и приложении 10 к настоящим Правилам.</w:t>
      </w:r>
    </w:p>
    <w:p w:rsidR="00CB26DF" w:rsidRPr="00CB26DF" w:rsidRDefault="00CB26DF" w:rsidP="00CB26DF">
      <w:pPr>
        <w:pStyle w:val="SingleTxt"/>
        <w:ind w:left="2218" w:hanging="951"/>
        <w:rPr>
          <w:rFonts w:cstheme="minorBidi"/>
        </w:rPr>
      </w:pPr>
      <w:r w:rsidRPr="00CB26DF">
        <w:rPr>
          <w:rFonts w:cstheme="minorBidi"/>
        </w:rPr>
        <w:t>7.5.2.1</w:t>
      </w:r>
      <w:r w:rsidRPr="00CB26DF">
        <w:rPr>
          <w:rFonts w:cstheme="minorBidi"/>
        </w:rPr>
        <w:tab/>
        <w:t xml:space="preserve">Применяемый в МУОВ метод ограничения выбросов </w:t>
      </w:r>
      <w:proofErr w:type="spellStart"/>
      <w:r w:rsidRPr="00CB26DF">
        <w:rPr>
          <w:rFonts w:cstheme="minorBidi"/>
        </w:rPr>
        <w:t>NO</w:t>
      </w:r>
      <w:r w:rsidRPr="006A3226">
        <w:rPr>
          <w:rFonts w:cstheme="minorBidi"/>
          <w:vertAlign w:val="subscript"/>
        </w:rPr>
        <w:t>х</w:t>
      </w:r>
      <w:proofErr w:type="spellEnd"/>
      <w:r w:rsidRPr="00CB26DF">
        <w:rPr>
          <w:rFonts w:cstheme="minorBidi"/>
        </w:rPr>
        <w:t xml:space="preserve"> должен де</w:t>
      </w:r>
      <w:r w:rsidRPr="00CB26DF">
        <w:rPr>
          <w:rFonts w:cstheme="minorBidi"/>
        </w:rPr>
        <w:t>й</w:t>
      </w:r>
      <w:r w:rsidRPr="00CB26DF">
        <w:rPr>
          <w:rFonts w:cstheme="minorBidi"/>
        </w:rPr>
        <w:t>ствовать во всех условиях окружающей среды, которые обычно хара</w:t>
      </w:r>
      <w:r w:rsidRPr="00CB26DF">
        <w:rPr>
          <w:rFonts w:cstheme="minorBidi"/>
        </w:rPr>
        <w:t>к</w:t>
      </w:r>
      <w:r w:rsidRPr="00CB26DF">
        <w:rPr>
          <w:rFonts w:cstheme="minorBidi"/>
        </w:rPr>
        <w:t>терны на территории Договаривающихся сторон, в частности при ни</w:t>
      </w:r>
      <w:r w:rsidRPr="00CB26DF">
        <w:rPr>
          <w:rFonts w:cstheme="minorBidi"/>
        </w:rPr>
        <w:t>з</w:t>
      </w:r>
      <w:r w:rsidRPr="00CB26DF">
        <w:rPr>
          <w:rFonts w:cstheme="minorBidi"/>
        </w:rPr>
        <w:t xml:space="preserve">ких температурах окружающей среды. </w:t>
      </w:r>
    </w:p>
    <w:p w:rsidR="00CB26DF" w:rsidRPr="00CB26DF" w:rsidRDefault="00CB26DF" w:rsidP="00CB26DF">
      <w:pPr>
        <w:pStyle w:val="SingleTxt"/>
        <w:ind w:left="2218" w:hanging="951"/>
        <w:rPr>
          <w:rFonts w:cstheme="minorBidi"/>
        </w:rPr>
      </w:pPr>
      <w:r w:rsidRPr="00CB26DF">
        <w:rPr>
          <w:rFonts w:cstheme="minorBidi"/>
        </w:rPr>
        <w:t>7.5.3</w:t>
      </w:r>
      <w:r w:rsidRPr="00CB26DF">
        <w:rPr>
          <w:rFonts w:cstheme="minorBidi"/>
        </w:rPr>
        <w:tab/>
      </w:r>
      <w:r w:rsidRPr="00CB26DF">
        <w:rPr>
          <w:rFonts w:cstheme="minorBidi"/>
        </w:rPr>
        <w:tab/>
        <w:t xml:space="preserve">Комбинированные МУОВ для ограничения выбросов </w:t>
      </w:r>
      <w:proofErr w:type="spellStart"/>
      <w:r w:rsidRPr="00CB26DF">
        <w:rPr>
          <w:rFonts w:cstheme="minorBidi"/>
        </w:rPr>
        <w:t>ВЧ</w:t>
      </w:r>
      <w:proofErr w:type="spellEnd"/>
      <w:r w:rsidRPr="00CB26DF">
        <w:rPr>
          <w:rFonts w:cstheme="minorBidi"/>
        </w:rPr>
        <w:t xml:space="preserve"> и </w:t>
      </w:r>
      <w:proofErr w:type="spellStart"/>
      <w:r w:rsidRPr="00CB26DF">
        <w:rPr>
          <w:rFonts w:cstheme="minorBidi"/>
        </w:rPr>
        <w:t>NO</w:t>
      </w:r>
      <w:r w:rsidRPr="006A3226">
        <w:rPr>
          <w:rFonts w:cstheme="minorBidi"/>
          <w:vertAlign w:val="subscript"/>
        </w:rPr>
        <w:t>х</w:t>
      </w:r>
      <w:proofErr w:type="spellEnd"/>
      <w:r w:rsidRPr="00CB26DF">
        <w:rPr>
          <w:rFonts w:cstheme="minorBidi"/>
        </w:rPr>
        <w:t xml:space="preserve"> (</w:t>
      </w:r>
      <w:proofErr w:type="spellStart"/>
      <w:r w:rsidRPr="00CB26DF">
        <w:rPr>
          <w:rFonts w:cstheme="minorBidi"/>
        </w:rPr>
        <w:t>МУОВ</w:t>
      </w:r>
      <w:proofErr w:type="spellEnd"/>
      <w:r w:rsidRPr="00CB26DF">
        <w:rPr>
          <w:rFonts w:cstheme="minorBidi"/>
        </w:rPr>
        <w:t xml:space="preserve"> класса </w:t>
      </w:r>
      <w:proofErr w:type="spellStart"/>
      <w:r w:rsidRPr="00CB26DF">
        <w:rPr>
          <w:rFonts w:cstheme="minorBidi"/>
        </w:rPr>
        <w:t>IV</w:t>
      </w:r>
      <w:proofErr w:type="spellEnd"/>
      <w:r w:rsidRPr="00CB26DF">
        <w:rPr>
          <w:rFonts w:cstheme="minorBidi"/>
        </w:rPr>
        <w:t>) должны отвечать требованиям положений пун</w:t>
      </w:r>
      <w:r w:rsidRPr="00CB26DF">
        <w:rPr>
          <w:rFonts w:cstheme="minorBidi"/>
        </w:rPr>
        <w:t>к</w:t>
      </w:r>
      <w:r w:rsidRPr="00CB26DF">
        <w:rPr>
          <w:rFonts w:cstheme="minorBidi"/>
        </w:rPr>
        <w:t>тов</w:t>
      </w:r>
      <w:r w:rsidR="006A3226">
        <w:rPr>
          <w:rFonts w:cstheme="minorBidi"/>
        </w:rPr>
        <w:t> </w:t>
      </w:r>
      <w:r w:rsidRPr="00CB26DF">
        <w:rPr>
          <w:rFonts w:cstheme="minorBidi"/>
        </w:rPr>
        <w:t>7.5.1, 7.5.2 и 7.5.2.1 настоящих Правил.</w:t>
      </w:r>
    </w:p>
    <w:p w:rsidR="00CB26DF" w:rsidRPr="00CB26DF" w:rsidRDefault="00CB26DF" w:rsidP="00CB26DF">
      <w:pPr>
        <w:pStyle w:val="SingleTxt"/>
        <w:ind w:left="2218" w:hanging="951"/>
        <w:rPr>
          <w:rFonts w:cstheme="minorBidi"/>
        </w:rPr>
      </w:pPr>
      <w:r w:rsidRPr="00CB26DF">
        <w:rPr>
          <w:rFonts w:cstheme="minorBidi"/>
        </w:rPr>
        <w:t>7.5.4</w:t>
      </w:r>
      <w:r w:rsidRPr="00CB26DF">
        <w:rPr>
          <w:rFonts w:cstheme="minorBidi"/>
        </w:rPr>
        <w:tab/>
      </w:r>
      <w:r w:rsidRPr="00CB26DF">
        <w:rPr>
          <w:rFonts w:cstheme="minorBidi"/>
        </w:rPr>
        <w:tab/>
        <w:t xml:space="preserve">Фильтр МУОВ для ограничения выбросов взвешенных частиц либо комбинированное МУОВ для ограничения выбросов </w:t>
      </w:r>
      <w:proofErr w:type="spellStart"/>
      <w:r w:rsidRPr="00CB26DF">
        <w:rPr>
          <w:rFonts w:cstheme="minorBidi"/>
        </w:rPr>
        <w:t>NO</w:t>
      </w:r>
      <w:r w:rsidRPr="006A3226">
        <w:rPr>
          <w:rFonts w:cstheme="minorBidi"/>
          <w:vertAlign w:val="subscript"/>
        </w:rPr>
        <w:t>х</w:t>
      </w:r>
      <w:proofErr w:type="spellEnd"/>
      <w:r w:rsidRPr="00CB26DF">
        <w:rPr>
          <w:rFonts w:cstheme="minorBidi"/>
        </w:rPr>
        <w:t xml:space="preserve"> и </w:t>
      </w:r>
      <w:proofErr w:type="spellStart"/>
      <w:r w:rsidRPr="00CB26DF">
        <w:rPr>
          <w:rFonts w:cstheme="minorBidi"/>
        </w:rPr>
        <w:t>ВЧ</w:t>
      </w:r>
      <w:proofErr w:type="spellEnd"/>
      <w:r w:rsidRPr="00CB26DF">
        <w:rPr>
          <w:rFonts w:cstheme="minorBidi"/>
        </w:rPr>
        <w:t xml:space="preserve"> должны быть сконструированы и изготовлены таким образом, чтобы их можно было установить только одной стороной. Преднамеренная или непре</w:t>
      </w:r>
      <w:r w:rsidRPr="00CB26DF">
        <w:rPr>
          <w:rFonts w:cstheme="minorBidi"/>
        </w:rPr>
        <w:t>д</w:t>
      </w:r>
      <w:r w:rsidRPr="00CB26DF">
        <w:rPr>
          <w:rFonts w:cstheme="minorBidi"/>
        </w:rPr>
        <w:t>намеренная установка фильтра другой стороной должна быть физич</w:t>
      </w:r>
      <w:r w:rsidRPr="00CB26DF">
        <w:rPr>
          <w:rFonts w:cstheme="minorBidi"/>
        </w:rPr>
        <w:t>е</w:t>
      </w:r>
      <w:r w:rsidRPr="00CB26DF">
        <w:rPr>
          <w:rFonts w:cstheme="minorBidi"/>
        </w:rPr>
        <w:t>ски невозможной.</w:t>
      </w:r>
    </w:p>
    <w:p w:rsidR="00CB26DF" w:rsidRPr="00CB26DF" w:rsidRDefault="00CB26DF" w:rsidP="00CB26DF">
      <w:pPr>
        <w:pStyle w:val="SingleTxt"/>
        <w:ind w:left="2218" w:hanging="951"/>
        <w:rPr>
          <w:rFonts w:cstheme="minorBidi"/>
        </w:rPr>
      </w:pPr>
      <w:r w:rsidRPr="00CB26DF">
        <w:rPr>
          <w:rFonts w:cstheme="minorBidi"/>
        </w:rPr>
        <w:t>7.6</w:t>
      </w:r>
      <w:r w:rsidRPr="00CB26DF">
        <w:rPr>
          <w:rFonts w:cstheme="minorBidi"/>
        </w:rPr>
        <w:tab/>
      </w:r>
      <w:r w:rsidRPr="00CB26DF">
        <w:rPr>
          <w:rFonts w:cstheme="minorBidi"/>
        </w:rPr>
        <w:tab/>
        <w:t>Конкретные требования в отношении МУОВ, предусматривающих и</w:t>
      </w:r>
      <w:r w:rsidRPr="00CB26DF">
        <w:rPr>
          <w:rFonts w:cstheme="minorBidi"/>
        </w:rPr>
        <w:t>с</w:t>
      </w:r>
      <w:r w:rsidRPr="00CB26DF">
        <w:rPr>
          <w:rFonts w:cstheme="minorBidi"/>
        </w:rPr>
        <w:t>пользование реагента или присадки.</w:t>
      </w:r>
    </w:p>
    <w:p w:rsidR="00CB26DF" w:rsidRPr="00CB26DF" w:rsidRDefault="00CB26DF" w:rsidP="00CB26DF">
      <w:pPr>
        <w:pStyle w:val="SingleTxt"/>
        <w:ind w:left="2218" w:hanging="951"/>
        <w:rPr>
          <w:rFonts w:cstheme="minorBidi"/>
        </w:rPr>
      </w:pPr>
      <w:r w:rsidRPr="00CB26DF">
        <w:rPr>
          <w:rFonts w:cstheme="minorBidi"/>
        </w:rPr>
        <w:t>7.6.1</w:t>
      </w:r>
      <w:r w:rsidRPr="00CB26DF">
        <w:rPr>
          <w:rFonts w:cstheme="minorBidi"/>
        </w:rPr>
        <w:tab/>
      </w:r>
      <w:r w:rsidRPr="00CB26DF">
        <w:rPr>
          <w:rFonts w:cstheme="minorBidi"/>
        </w:rPr>
        <w:tab/>
        <w:t>Каждая отдельная заправочная емкость, установленная на транс-портном средстве или ином механизме, должна быть оборудована пр</w:t>
      </w:r>
      <w:r w:rsidRPr="00CB26DF">
        <w:rPr>
          <w:rFonts w:cstheme="minorBidi"/>
        </w:rPr>
        <w:t>и</w:t>
      </w:r>
      <w:r w:rsidRPr="00CB26DF">
        <w:rPr>
          <w:rFonts w:cstheme="minorBidi"/>
        </w:rPr>
        <w:t>способлением для отбора пробы любой жидкости из этой емкости. М</w:t>
      </w:r>
      <w:r w:rsidRPr="00CB26DF">
        <w:rPr>
          <w:rFonts w:cstheme="minorBidi"/>
        </w:rPr>
        <w:t>е</w:t>
      </w:r>
      <w:r w:rsidRPr="00CB26DF">
        <w:rPr>
          <w:rFonts w:cstheme="minorBidi"/>
        </w:rPr>
        <w:t>сто отбора должно быть легкодоступным без использования каких бы то ни было специальных инструментов или устройств.</w:t>
      </w:r>
    </w:p>
    <w:p w:rsidR="00CB26DF" w:rsidRPr="00CB26DF" w:rsidRDefault="00CB26DF" w:rsidP="00CB26DF">
      <w:pPr>
        <w:pStyle w:val="SingleTxt"/>
        <w:ind w:left="2218" w:hanging="951"/>
        <w:rPr>
          <w:rFonts w:cstheme="minorBidi"/>
        </w:rPr>
      </w:pPr>
      <w:r w:rsidRPr="00CB26DF">
        <w:rPr>
          <w:rFonts w:cstheme="minorBidi"/>
        </w:rPr>
        <w:t>7.6.2</w:t>
      </w:r>
      <w:r w:rsidRPr="00CB26DF">
        <w:rPr>
          <w:rFonts w:cstheme="minorBidi"/>
        </w:rPr>
        <w:tab/>
      </w:r>
      <w:r w:rsidRPr="00CB26DF">
        <w:rPr>
          <w:rFonts w:cstheme="minorBidi"/>
        </w:rPr>
        <w:tab/>
        <w:t>Водитель или оператор механизма оповещается об уровне реагента или присадки в заправочной емкости, расположенной на транспортном средстве или ином механизме, при помощи отдельного механического или электронного индикатора в соответствии с приложением 10 к настоящим Правилам. Как индикатор уровня реагента, так и пред</w:t>
      </w:r>
      <w:r w:rsidRPr="00CB26DF">
        <w:rPr>
          <w:rFonts w:cstheme="minorBidi"/>
        </w:rPr>
        <w:t>у</w:t>
      </w:r>
      <w:r w:rsidRPr="00CB26DF">
        <w:rPr>
          <w:rFonts w:cstheme="minorBidi"/>
        </w:rPr>
        <w:t>преждающий индикатор располагаются в непосредственной близости от указателя уровня топлива.</w:t>
      </w:r>
    </w:p>
    <w:p w:rsidR="00CB26DF" w:rsidRPr="00CB26DF" w:rsidRDefault="00CB26DF" w:rsidP="00CB26DF">
      <w:pPr>
        <w:pStyle w:val="SingleTxt"/>
        <w:ind w:left="2218" w:hanging="951"/>
        <w:rPr>
          <w:rFonts w:cstheme="minorBidi"/>
        </w:rPr>
      </w:pPr>
      <w:r w:rsidRPr="00CB26DF">
        <w:rPr>
          <w:rFonts w:cstheme="minorBidi"/>
        </w:rPr>
        <w:t>7.6.3</w:t>
      </w:r>
      <w:r w:rsidRPr="00CB26DF">
        <w:rPr>
          <w:rFonts w:cstheme="minorBidi"/>
        </w:rPr>
        <w:tab/>
      </w:r>
      <w:r w:rsidRPr="00CB26DF">
        <w:rPr>
          <w:rFonts w:cstheme="minorBidi"/>
        </w:rPr>
        <w:tab/>
        <w:t>Характеристики реагента, включая тип реагента, информацию о его концентрации в растворе и об уровне рабочей температуры, а также ссылки на международные стандарты на состав и качество, указыв</w:t>
      </w:r>
      <w:r w:rsidRPr="00CB26DF">
        <w:rPr>
          <w:rFonts w:cstheme="minorBidi"/>
        </w:rPr>
        <w:t>а</w:t>
      </w:r>
      <w:r w:rsidRPr="00CB26DF">
        <w:rPr>
          <w:rFonts w:cstheme="minorBidi"/>
        </w:rPr>
        <w:t>ются изготовителем МУОВ в соответствии с приложением 1 к насто</w:t>
      </w:r>
      <w:r w:rsidRPr="00CB26DF">
        <w:rPr>
          <w:rFonts w:cstheme="minorBidi"/>
        </w:rPr>
        <w:t>я</w:t>
      </w:r>
      <w:r w:rsidRPr="00CB26DF">
        <w:rPr>
          <w:rFonts w:cstheme="minorBidi"/>
        </w:rPr>
        <w:t xml:space="preserve">щим Правилам. </w:t>
      </w:r>
    </w:p>
    <w:p w:rsidR="00CB26DF" w:rsidRPr="00CB26DF" w:rsidRDefault="00CB26DF" w:rsidP="00CB26DF">
      <w:pPr>
        <w:pStyle w:val="SingleTxt"/>
        <w:ind w:left="2218" w:hanging="951"/>
        <w:rPr>
          <w:rFonts w:cstheme="minorBidi"/>
        </w:rPr>
      </w:pPr>
      <w:r w:rsidRPr="00CB26DF">
        <w:rPr>
          <w:rFonts w:cstheme="minorBidi"/>
        </w:rPr>
        <w:t>7.6.4</w:t>
      </w:r>
      <w:r w:rsidRPr="00CB26DF">
        <w:rPr>
          <w:rFonts w:cstheme="minorBidi"/>
        </w:rPr>
        <w:tab/>
      </w:r>
      <w:r w:rsidRPr="00CB26DF">
        <w:rPr>
          <w:rFonts w:cstheme="minorBidi"/>
        </w:rPr>
        <w:tab/>
        <w:t>Во время официального утверждения типа органу по официальному утверждению типа передается подробная письменная информация с полным описанием функционально-эксплуатационных характеристик системы предупреждения оператора, определенной в пункте 4 прил</w:t>
      </w:r>
      <w:r w:rsidRPr="00CB26DF">
        <w:rPr>
          <w:rFonts w:cstheme="minorBidi"/>
        </w:rPr>
        <w:t>о</w:t>
      </w:r>
      <w:r w:rsidRPr="00CB26DF">
        <w:rPr>
          <w:rFonts w:cstheme="minorBidi"/>
        </w:rPr>
        <w:t>жения 10 к настоящим Правилам, и системы мотивации оператора, определенной в пункте 5 приложения 10 к настоящим Правилам.</w:t>
      </w:r>
    </w:p>
    <w:p w:rsidR="00CB26DF" w:rsidRPr="00CB26DF" w:rsidRDefault="00CB26DF" w:rsidP="005822D4">
      <w:pPr>
        <w:pStyle w:val="SingleTxt"/>
        <w:pageBreakBefore/>
        <w:tabs>
          <w:tab w:val="clear" w:pos="2218"/>
          <w:tab w:val="left" w:pos="2250"/>
        </w:tabs>
        <w:ind w:left="2250" w:hanging="990"/>
        <w:rPr>
          <w:rFonts w:cstheme="minorBidi"/>
        </w:rPr>
      </w:pPr>
      <w:r w:rsidRPr="00CB26DF">
        <w:rPr>
          <w:rFonts w:cstheme="minorBidi"/>
        </w:rPr>
        <w:t>7.6.5</w:t>
      </w:r>
      <w:r w:rsidRPr="00CB26DF">
        <w:rPr>
          <w:rFonts w:cstheme="minorBidi"/>
        </w:rPr>
        <w:tab/>
      </w:r>
      <w:r w:rsidRPr="00CB26DF">
        <w:rPr>
          <w:rFonts w:cstheme="minorBidi"/>
        </w:rPr>
        <w:tab/>
        <w:t>Защита реагента от замерзания</w:t>
      </w:r>
    </w:p>
    <w:p w:rsidR="00CB26DF" w:rsidRPr="00CB26DF" w:rsidRDefault="00CB26DF" w:rsidP="005822D4">
      <w:pPr>
        <w:pStyle w:val="SingleTxt"/>
        <w:tabs>
          <w:tab w:val="clear" w:pos="2218"/>
          <w:tab w:val="left" w:pos="2250"/>
        </w:tabs>
        <w:ind w:left="2250" w:hanging="990"/>
        <w:rPr>
          <w:rFonts w:cstheme="minorBidi"/>
        </w:rPr>
      </w:pPr>
      <w:r w:rsidRPr="00CB26DF">
        <w:rPr>
          <w:rFonts w:cstheme="minorBidi"/>
        </w:rPr>
        <w:t>7.6.5.1</w:t>
      </w:r>
      <w:r w:rsidRPr="00CB26DF">
        <w:rPr>
          <w:rFonts w:cstheme="minorBidi"/>
        </w:rPr>
        <w:tab/>
        <w:t>Разрешается использовать заправочную емкость для реагента и сист</w:t>
      </w:r>
      <w:r w:rsidRPr="00CB26DF">
        <w:rPr>
          <w:rFonts w:cstheme="minorBidi"/>
        </w:rPr>
        <w:t>е</w:t>
      </w:r>
      <w:r w:rsidRPr="00CB26DF">
        <w:rPr>
          <w:rFonts w:cstheme="minorBidi"/>
        </w:rPr>
        <w:t>му дозирования с подогревом или без подогрева. Система с подогр</w:t>
      </w:r>
      <w:r w:rsidRPr="00CB26DF">
        <w:rPr>
          <w:rFonts w:cstheme="minorBidi"/>
        </w:rPr>
        <w:t>е</w:t>
      </w:r>
      <w:r w:rsidRPr="00CB26DF">
        <w:rPr>
          <w:rFonts w:cstheme="minorBidi"/>
        </w:rPr>
        <w:t>вом должна удовлетворять требованиям пункта 7.6.5.2.2 настоящих Правил. Система без подогрева должна удовлетворять требованиям пункта 6 приложения 10 к настоящим Правилам. Факт использования заправочной емкости для реагента и системы дозирования без под</w:t>
      </w:r>
      <w:r w:rsidRPr="00CB26DF">
        <w:rPr>
          <w:rFonts w:cstheme="minorBidi"/>
        </w:rPr>
        <w:t>о</w:t>
      </w:r>
      <w:r w:rsidRPr="00CB26DF">
        <w:rPr>
          <w:rFonts w:cstheme="minorBidi"/>
        </w:rPr>
        <w:t>грева указывают в письменных инструкциях для водителя или опер</w:t>
      </w:r>
      <w:r w:rsidRPr="00CB26DF">
        <w:rPr>
          <w:rFonts w:cstheme="minorBidi"/>
        </w:rPr>
        <w:t>а</w:t>
      </w:r>
      <w:r w:rsidRPr="00CB26DF">
        <w:rPr>
          <w:rFonts w:cstheme="minorBidi"/>
        </w:rPr>
        <w:t xml:space="preserve">тора транспортного средства или иного механизма. </w:t>
      </w:r>
    </w:p>
    <w:p w:rsidR="00CB26DF" w:rsidRPr="00CB26DF" w:rsidRDefault="00CB26DF" w:rsidP="005822D4">
      <w:pPr>
        <w:pStyle w:val="SingleTxt"/>
        <w:tabs>
          <w:tab w:val="clear" w:pos="2218"/>
          <w:tab w:val="left" w:pos="2250"/>
        </w:tabs>
        <w:ind w:left="2250" w:hanging="990"/>
        <w:rPr>
          <w:rFonts w:cstheme="minorBidi"/>
        </w:rPr>
      </w:pPr>
      <w:r w:rsidRPr="00CB26DF">
        <w:rPr>
          <w:rFonts w:cstheme="minorBidi"/>
        </w:rPr>
        <w:t>7.6.5.2</w:t>
      </w:r>
      <w:r w:rsidRPr="00CB26DF">
        <w:rPr>
          <w:rFonts w:cstheme="minorBidi"/>
        </w:rPr>
        <w:tab/>
        <w:t>Заправочная емкость для реагента и система дозирования</w:t>
      </w:r>
    </w:p>
    <w:p w:rsidR="00CB26DF" w:rsidRPr="00CB26DF" w:rsidRDefault="00CB26DF" w:rsidP="005822D4">
      <w:pPr>
        <w:pStyle w:val="SingleTxt"/>
        <w:tabs>
          <w:tab w:val="clear" w:pos="2218"/>
          <w:tab w:val="left" w:pos="2250"/>
        </w:tabs>
        <w:ind w:left="2250" w:hanging="990"/>
        <w:rPr>
          <w:rFonts w:cstheme="minorBidi"/>
        </w:rPr>
      </w:pPr>
      <w:r w:rsidRPr="00CB26DF">
        <w:rPr>
          <w:rFonts w:cstheme="minorBidi"/>
        </w:rPr>
        <w:t>7.6.5.2.1</w:t>
      </w:r>
      <w:r w:rsidRPr="00CB26DF">
        <w:rPr>
          <w:rFonts w:cstheme="minorBidi"/>
        </w:rPr>
        <w:tab/>
        <w:t>Реагент в случае замерзания должен быть готов к использованию не позднее чем через 70 минут после начала работы транспортного сре</w:t>
      </w:r>
      <w:r w:rsidRPr="00CB26DF">
        <w:rPr>
          <w:rFonts w:cstheme="minorBidi"/>
        </w:rPr>
        <w:t>д</w:t>
      </w:r>
      <w:r w:rsidRPr="00CB26DF">
        <w:rPr>
          <w:rFonts w:cstheme="minorBidi"/>
        </w:rPr>
        <w:t>ства или иного механизма при температуре окружающей среды 266 K (−7 °C).</w:t>
      </w:r>
    </w:p>
    <w:p w:rsidR="00CB26DF" w:rsidRPr="00CB26DF" w:rsidRDefault="00CB26DF" w:rsidP="005822D4">
      <w:pPr>
        <w:pStyle w:val="SingleTxt"/>
        <w:tabs>
          <w:tab w:val="clear" w:pos="2218"/>
          <w:tab w:val="left" w:pos="2250"/>
        </w:tabs>
        <w:ind w:left="2250" w:hanging="990"/>
        <w:rPr>
          <w:rFonts w:cstheme="minorBidi"/>
        </w:rPr>
      </w:pPr>
      <w:r w:rsidRPr="00CB26DF">
        <w:rPr>
          <w:rFonts w:cstheme="minorBidi"/>
        </w:rPr>
        <w:t>7.6.5.2.2</w:t>
      </w:r>
      <w:r w:rsidRPr="00CB26DF">
        <w:rPr>
          <w:rFonts w:cstheme="minorBidi"/>
        </w:rPr>
        <w:tab/>
        <w:t>Критерии разработки конструкции системы с подогревом</w:t>
      </w:r>
    </w:p>
    <w:p w:rsidR="00CB26DF" w:rsidRPr="00CB26DF" w:rsidRDefault="00CB26DF" w:rsidP="005822D4">
      <w:pPr>
        <w:pStyle w:val="SingleTxt"/>
        <w:tabs>
          <w:tab w:val="clear" w:pos="2218"/>
          <w:tab w:val="left" w:pos="2250"/>
        </w:tabs>
        <w:ind w:left="2250" w:hanging="990"/>
        <w:rPr>
          <w:rFonts w:cstheme="minorBidi"/>
        </w:rPr>
      </w:pPr>
      <w:r w:rsidRPr="00CB26DF">
        <w:rPr>
          <w:rFonts w:cstheme="minorBidi"/>
        </w:rPr>
        <w:t>7.6.5.2.2.1</w:t>
      </w:r>
      <w:r w:rsidRPr="00CB26DF">
        <w:rPr>
          <w:rFonts w:cstheme="minorBidi"/>
        </w:rPr>
        <w:tab/>
        <w:t>Заправочную емкость для реаге</w:t>
      </w:r>
      <w:r w:rsidR="006A3226">
        <w:rPr>
          <w:rFonts w:cstheme="minorBidi"/>
        </w:rPr>
        <w:t>нта и система дозирования выдер</w:t>
      </w:r>
      <w:r w:rsidRPr="00CB26DF">
        <w:rPr>
          <w:rFonts w:cstheme="minorBidi"/>
        </w:rPr>
        <w:t>ж</w:t>
      </w:r>
      <w:r w:rsidRPr="00CB26DF">
        <w:rPr>
          <w:rFonts w:cstheme="minorBidi"/>
        </w:rPr>
        <w:t>и</w:t>
      </w:r>
      <w:r w:rsidRPr="00CB26DF">
        <w:rPr>
          <w:rFonts w:cstheme="minorBidi"/>
        </w:rPr>
        <w:t>вают при температуре 255 K (−18 °C) в течение 72 часов или до з</w:t>
      </w:r>
      <w:r w:rsidRPr="00CB26DF">
        <w:rPr>
          <w:rFonts w:cstheme="minorBidi"/>
        </w:rPr>
        <w:t>а</w:t>
      </w:r>
      <w:r w:rsidRPr="00CB26DF">
        <w:rPr>
          <w:rFonts w:cstheme="minorBidi"/>
        </w:rPr>
        <w:t xml:space="preserve">твердения реагента в зависимости от того, что происходит раньше. </w:t>
      </w:r>
    </w:p>
    <w:p w:rsidR="00CB26DF" w:rsidRPr="00CB26DF" w:rsidRDefault="00CB26DF" w:rsidP="005822D4">
      <w:pPr>
        <w:pStyle w:val="SingleTxt"/>
        <w:tabs>
          <w:tab w:val="clear" w:pos="2218"/>
          <w:tab w:val="left" w:pos="2250"/>
        </w:tabs>
        <w:ind w:left="2250" w:hanging="990"/>
        <w:rPr>
          <w:rFonts w:cstheme="minorBidi"/>
        </w:rPr>
      </w:pPr>
      <w:r w:rsidRPr="00CB26DF">
        <w:rPr>
          <w:rFonts w:cstheme="minorBidi"/>
        </w:rPr>
        <w:t>7.6.5.2.2.2</w:t>
      </w:r>
      <w:r w:rsidRPr="00CB26DF">
        <w:rPr>
          <w:rFonts w:cstheme="minorBidi"/>
        </w:rPr>
        <w:tab/>
        <w:t>После выдерживания в соответствии с пунктом 7.6.5.2.2.1 выше транспортное средство/механизм/двигатель запускают и прогоняют при температуре окружающей среды 266 K (−7 °C) или ниже в след</w:t>
      </w:r>
      <w:r w:rsidRPr="00CB26DF">
        <w:rPr>
          <w:rFonts w:cstheme="minorBidi"/>
        </w:rPr>
        <w:t>у</w:t>
      </w:r>
      <w:r w:rsidRPr="00CB26DF">
        <w:rPr>
          <w:rFonts w:cstheme="minorBidi"/>
        </w:rPr>
        <w:t>ющем режиме: 10−20 минут на холостом ходу, затем 50 минут с нагрузкой, составляющей не более 40% от номинальной.</w:t>
      </w:r>
    </w:p>
    <w:p w:rsidR="00CB26DF" w:rsidRPr="00CB26DF" w:rsidRDefault="00CB26DF" w:rsidP="005822D4">
      <w:pPr>
        <w:pStyle w:val="SingleTxt"/>
        <w:tabs>
          <w:tab w:val="clear" w:pos="2218"/>
          <w:tab w:val="left" w:pos="2250"/>
        </w:tabs>
        <w:ind w:left="2250" w:hanging="990"/>
        <w:rPr>
          <w:rFonts w:cstheme="minorBidi"/>
        </w:rPr>
      </w:pPr>
      <w:r w:rsidRPr="00CB26DF">
        <w:rPr>
          <w:rFonts w:cstheme="minorBidi"/>
        </w:rPr>
        <w:t>7.6.5.2.2.3</w:t>
      </w:r>
      <w:r w:rsidRPr="00CB26DF">
        <w:rPr>
          <w:rFonts w:cstheme="minorBidi"/>
        </w:rPr>
        <w:tab/>
        <w:t>По завершении процедуры испытания согласно пункту 7.6.5.2.2.2 в</w:t>
      </w:r>
      <w:r w:rsidRPr="00CB26DF">
        <w:rPr>
          <w:rFonts w:cstheme="minorBidi"/>
        </w:rPr>
        <w:t>ы</w:t>
      </w:r>
      <w:r w:rsidRPr="00CB26DF">
        <w:rPr>
          <w:rFonts w:cstheme="minorBidi"/>
        </w:rPr>
        <w:t>ше система дозирования реагента должна быть полностью функци</w:t>
      </w:r>
      <w:r w:rsidRPr="00CB26DF">
        <w:rPr>
          <w:rFonts w:cstheme="minorBidi"/>
        </w:rPr>
        <w:t>о</w:t>
      </w:r>
      <w:r w:rsidRPr="00CB26DF">
        <w:rPr>
          <w:rFonts w:cstheme="minorBidi"/>
        </w:rPr>
        <w:t>нальной.</w:t>
      </w:r>
    </w:p>
    <w:p w:rsidR="00CB26DF" w:rsidRPr="00CB26DF" w:rsidRDefault="00CB26DF" w:rsidP="005822D4">
      <w:pPr>
        <w:pStyle w:val="SingleTxt"/>
        <w:tabs>
          <w:tab w:val="clear" w:pos="2218"/>
          <w:tab w:val="left" w:pos="2250"/>
        </w:tabs>
        <w:ind w:left="2250" w:hanging="990"/>
        <w:rPr>
          <w:rFonts w:cstheme="minorBidi"/>
        </w:rPr>
      </w:pPr>
      <w:r w:rsidRPr="00CB26DF">
        <w:rPr>
          <w:rFonts w:cstheme="minorBidi"/>
        </w:rPr>
        <w:t>7.6.5.2.3</w:t>
      </w:r>
      <w:r w:rsidRPr="00CB26DF">
        <w:rPr>
          <w:rFonts w:cstheme="minorBidi"/>
        </w:rPr>
        <w:tab/>
        <w:t>Оценка конструктивных критериев может производиться в холодной испытательной камере с использованием либо всего транспортного средства или иного механизма, либо узлов, которые аналогичны тем, которые будут установлены на транспортном средстве или ином мех</w:t>
      </w:r>
      <w:r w:rsidRPr="00CB26DF">
        <w:rPr>
          <w:rFonts w:cstheme="minorBidi"/>
        </w:rPr>
        <w:t>а</w:t>
      </w:r>
      <w:r w:rsidRPr="00CB26DF">
        <w:rPr>
          <w:rFonts w:cstheme="minorBidi"/>
        </w:rPr>
        <w:t>низме, или может основываться на результатах полевых испытаний.</w:t>
      </w:r>
    </w:p>
    <w:p w:rsidR="00CB26DF" w:rsidRPr="00CB26DF" w:rsidRDefault="00CB26DF" w:rsidP="005822D4">
      <w:pPr>
        <w:pStyle w:val="SingleTxt"/>
        <w:tabs>
          <w:tab w:val="clear" w:pos="2218"/>
          <w:tab w:val="left" w:pos="2250"/>
        </w:tabs>
        <w:ind w:left="2250" w:hanging="990"/>
        <w:rPr>
          <w:rFonts w:cstheme="minorBidi"/>
        </w:rPr>
      </w:pPr>
      <w:r w:rsidRPr="00CB26DF">
        <w:rPr>
          <w:rFonts w:cstheme="minorBidi"/>
        </w:rPr>
        <w:t>7.7</w:t>
      </w:r>
      <w:r w:rsidRPr="00CB26DF">
        <w:rPr>
          <w:rFonts w:cstheme="minorBidi"/>
        </w:rPr>
        <w:tab/>
      </w:r>
      <w:r w:rsidRPr="00CB26DF">
        <w:rPr>
          <w:rFonts w:cstheme="minorBidi"/>
        </w:rPr>
        <w:tab/>
        <w:t xml:space="preserve">Требования, касающиеся мер по ограничению </w:t>
      </w:r>
      <w:proofErr w:type="spellStart"/>
      <w:r w:rsidRPr="00CB26DF">
        <w:rPr>
          <w:rFonts w:cstheme="minorBidi"/>
        </w:rPr>
        <w:t>NO</w:t>
      </w:r>
      <w:r w:rsidRPr="006A3226">
        <w:rPr>
          <w:rFonts w:cstheme="minorBidi"/>
          <w:vertAlign w:val="subscript"/>
        </w:rPr>
        <w:t>х</w:t>
      </w:r>
      <w:proofErr w:type="spellEnd"/>
      <w:r w:rsidRPr="00CB26DF">
        <w:rPr>
          <w:rFonts w:cstheme="minorBidi"/>
        </w:rPr>
        <w:t xml:space="preserve"> для </w:t>
      </w:r>
      <w:proofErr w:type="spellStart"/>
      <w:r w:rsidRPr="00CB26DF">
        <w:rPr>
          <w:rFonts w:cstheme="minorBidi"/>
        </w:rPr>
        <w:t>МУОВ</w:t>
      </w:r>
      <w:proofErr w:type="spellEnd"/>
      <w:r w:rsidRPr="00CB26DF">
        <w:rPr>
          <w:rFonts w:cstheme="minorBidi"/>
        </w:rPr>
        <w:t>, пред</w:t>
      </w:r>
      <w:r w:rsidRPr="00CB26DF">
        <w:rPr>
          <w:rFonts w:cstheme="minorBidi"/>
        </w:rPr>
        <w:t>у</w:t>
      </w:r>
      <w:r w:rsidRPr="00CB26DF">
        <w:rPr>
          <w:rFonts w:cstheme="minorBidi"/>
        </w:rPr>
        <w:t>сматривающих использования реагента</w:t>
      </w:r>
    </w:p>
    <w:p w:rsidR="00CB26DF" w:rsidRPr="00CB26DF" w:rsidRDefault="00CB26DF" w:rsidP="005822D4">
      <w:pPr>
        <w:pStyle w:val="SingleTxt"/>
        <w:tabs>
          <w:tab w:val="clear" w:pos="2218"/>
          <w:tab w:val="left" w:pos="2250"/>
        </w:tabs>
        <w:ind w:left="2250" w:hanging="990"/>
        <w:rPr>
          <w:rFonts w:cstheme="minorBidi"/>
        </w:rPr>
      </w:pPr>
      <w:r w:rsidRPr="00CB26DF">
        <w:rPr>
          <w:rFonts w:cstheme="minorBidi"/>
        </w:rPr>
        <w:t>7.7.1</w:t>
      </w:r>
      <w:r w:rsidRPr="00CB26DF">
        <w:rPr>
          <w:rFonts w:cstheme="minorBidi"/>
        </w:rPr>
        <w:tab/>
      </w:r>
      <w:r w:rsidRPr="00CB26DF">
        <w:rPr>
          <w:rFonts w:cstheme="minorBidi"/>
        </w:rPr>
        <w:tab/>
        <w:t xml:space="preserve">Изготовитель МУОВ предоставляет информацию, которая полностью характеризует функционально-эксплуатационные особенности мер по ограничению выбросов </w:t>
      </w:r>
      <w:proofErr w:type="spellStart"/>
      <w:r w:rsidRPr="00CB26DF">
        <w:rPr>
          <w:rFonts w:cstheme="minorBidi"/>
        </w:rPr>
        <w:t>NO</w:t>
      </w:r>
      <w:r w:rsidRPr="006A3226">
        <w:rPr>
          <w:rFonts w:cstheme="minorBidi"/>
          <w:vertAlign w:val="subscript"/>
        </w:rPr>
        <w:t>х</w:t>
      </w:r>
      <w:proofErr w:type="spellEnd"/>
      <w:r w:rsidRPr="00CB26DF">
        <w:rPr>
          <w:rFonts w:cstheme="minorBidi"/>
        </w:rPr>
        <w:t xml:space="preserve">, с использованием документов, указанных в приложении 1. </w:t>
      </w:r>
    </w:p>
    <w:p w:rsidR="00CB26DF" w:rsidRPr="00CB26DF" w:rsidRDefault="00CB26DF" w:rsidP="005822D4">
      <w:pPr>
        <w:pStyle w:val="SingleTxt"/>
        <w:tabs>
          <w:tab w:val="clear" w:pos="2218"/>
          <w:tab w:val="left" w:pos="2250"/>
        </w:tabs>
        <w:ind w:left="2250" w:hanging="990"/>
        <w:rPr>
          <w:rFonts w:cstheme="minorBidi"/>
        </w:rPr>
      </w:pPr>
      <w:r w:rsidRPr="00CB26DF">
        <w:rPr>
          <w:rFonts w:cstheme="minorBidi"/>
        </w:rPr>
        <w:t>7.7.2</w:t>
      </w:r>
      <w:r w:rsidRPr="00CB26DF">
        <w:rPr>
          <w:rFonts w:cstheme="minorBidi"/>
        </w:rPr>
        <w:tab/>
      </w:r>
      <w:r w:rsidRPr="00CB26DF">
        <w:rPr>
          <w:rFonts w:cstheme="minorBidi"/>
        </w:rPr>
        <w:tab/>
        <w:t xml:space="preserve">МУОВ оснащается диагностической системой контроля </w:t>
      </w:r>
      <w:proofErr w:type="spellStart"/>
      <w:r w:rsidRPr="00CB26DF">
        <w:rPr>
          <w:rFonts w:cstheme="minorBidi"/>
        </w:rPr>
        <w:t>NO</w:t>
      </w:r>
      <w:r w:rsidRPr="006A3226">
        <w:rPr>
          <w:rFonts w:cstheme="minorBidi"/>
          <w:vertAlign w:val="subscript"/>
        </w:rPr>
        <w:t>х</w:t>
      </w:r>
      <w:proofErr w:type="spellEnd"/>
      <w:r w:rsidRPr="00CB26DF">
        <w:rPr>
          <w:rFonts w:cstheme="minorBidi"/>
        </w:rPr>
        <w:t xml:space="preserve"> (</w:t>
      </w:r>
      <w:proofErr w:type="spellStart"/>
      <w:r w:rsidRPr="00CB26DF">
        <w:rPr>
          <w:rFonts w:cstheme="minorBidi"/>
        </w:rPr>
        <w:t>ДКNO</w:t>
      </w:r>
      <w:r w:rsidRPr="006A3226">
        <w:rPr>
          <w:rFonts w:cstheme="minorBidi"/>
          <w:vertAlign w:val="subscript"/>
        </w:rPr>
        <w:t>х</w:t>
      </w:r>
      <w:proofErr w:type="spellEnd"/>
      <w:r w:rsidRPr="00CB26DF">
        <w:rPr>
          <w:rFonts w:cstheme="minorBidi"/>
        </w:rPr>
        <w:t xml:space="preserve">), способной обнаруживать сбои в ограничении выбросов </w:t>
      </w:r>
      <w:proofErr w:type="spellStart"/>
      <w:r w:rsidRPr="00CB26DF">
        <w:rPr>
          <w:rFonts w:cstheme="minorBidi"/>
        </w:rPr>
        <w:t>NO</w:t>
      </w:r>
      <w:r w:rsidRPr="006A3226">
        <w:rPr>
          <w:rFonts w:cstheme="minorBidi"/>
          <w:vertAlign w:val="subscript"/>
        </w:rPr>
        <w:t>х</w:t>
      </w:r>
      <w:proofErr w:type="spellEnd"/>
      <w:r w:rsidRPr="00CB26DF">
        <w:rPr>
          <w:rFonts w:cstheme="minorBidi"/>
        </w:rPr>
        <w:t xml:space="preserve">. </w:t>
      </w:r>
      <w:proofErr w:type="spellStart"/>
      <w:r w:rsidRPr="00CB26DF">
        <w:rPr>
          <w:rFonts w:cstheme="minorBidi"/>
        </w:rPr>
        <w:t>ДКNO</w:t>
      </w:r>
      <w:r w:rsidRPr="006A3226">
        <w:rPr>
          <w:rFonts w:cstheme="minorBidi"/>
          <w:vertAlign w:val="subscript"/>
        </w:rPr>
        <w:t>х</w:t>
      </w:r>
      <w:proofErr w:type="spellEnd"/>
      <w:r w:rsidRPr="00CB26DF">
        <w:rPr>
          <w:rFonts w:cstheme="minorBidi"/>
        </w:rPr>
        <w:t xml:space="preserve"> проектируют, изготовляют и устанавливают таким образом, чтобы она соответствовала требованиям пункта 7 настоящих Правил на протяж</w:t>
      </w:r>
      <w:r w:rsidRPr="00CB26DF">
        <w:rPr>
          <w:rFonts w:cstheme="minorBidi"/>
        </w:rPr>
        <w:t>е</w:t>
      </w:r>
      <w:r w:rsidRPr="00CB26DF">
        <w:rPr>
          <w:rFonts w:cstheme="minorBidi"/>
        </w:rPr>
        <w:t>нии обычного срока службы МУОВ в нормальных условиях эксплу</w:t>
      </w:r>
      <w:r w:rsidRPr="00CB26DF">
        <w:rPr>
          <w:rFonts w:cstheme="minorBidi"/>
        </w:rPr>
        <w:t>а</w:t>
      </w:r>
      <w:r w:rsidRPr="00CB26DF">
        <w:rPr>
          <w:rFonts w:cstheme="minorBidi"/>
        </w:rPr>
        <w:t>тации.</w:t>
      </w:r>
    </w:p>
    <w:p w:rsidR="00CB26DF" w:rsidRPr="00CB26DF" w:rsidRDefault="00CB26DF" w:rsidP="005822D4">
      <w:pPr>
        <w:pStyle w:val="SingleTxt"/>
        <w:tabs>
          <w:tab w:val="clear" w:pos="2218"/>
          <w:tab w:val="left" w:pos="2250"/>
        </w:tabs>
        <w:ind w:left="2250" w:hanging="990"/>
        <w:rPr>
          <w:rFonts w:cstheme="minorBidi"/>
        </w:rPr>
      </w:pPr>
      <w:r w:rsidRPr="00CB26DF">
        <w:rPr>
          <w:rFonts w:cstheme="minorBidi"/>
        </w:rPr>
        <w:t>7.7.2.1</w:t>
      </w:r>
      <w:r w:rsidRPr="00CB26DF">
        <w:rPr>
          <w:rFonts w:cstheme="minorBidi"/>
        </w:rPr>
        <w:tab/>
        <w:t xml:space="preserve">Система </w:t>
      </w:r>
      <w:proofErr w:type="spellStart"/>
      <w:r w:rsidRPr="00CB26DF">
        <w:rPr>
          <w:rFonts w:cstheme="minorBidi"/>
        </w:rPr>
        <w:t>ДКNO</w:t>
      </w:r>
      <w:r w:rsidRPr="006A3226">
        <w:rPr>
          <w:rFonts w:cstheme="minorBidi"/>
          <w:vertAlign w:val="subscript"/>
        </w:rPr>
        <w:t>х</w:t>
      </w:r>
      <w:proofErr w:type="spellEnd"/>
      <w:r w:rsidRPr="00CB26DF">
        <w:rPr>
          <w:rFonts w:cstheme="minorBidi"/>
        </w:rPr>
        <w:t xml:space="preserve"> должна работать:</w:t>
      </w:r>
    </w:p>
    <w:p w:rsidR="00CB26DF" w:rsidRPr="00CB26DF" w:rsidRDefault="00CB26DF" w:rsidP="005822D4">
      <w:pPr>
        <w:pStyle w:val="SingleTxt"/>
        <w:tabs>
          <w:tab w:val="clear" w:pos="2218"/>
          <w:tab w:val="left" w:pos="2250"/>
        </w:tabs>
        <w:ind w:left="2693" w:hanging="1433"/>
        <w:rPr>
          <w:rFonts w:cstheme="minorBidi"/>
        </w:rPr>
      </w:pPr>
      <w:r w:rsidRPr="00CB26DF">
        <w:rPr>
          <w:rFonts w:cstheme="minorBidi"/>
        </w:rPr>
        <w:tab/>
      </w:r>
      <w:r w:rsidR="005822D4">
        <w:rPr>
          <w:rFonts w:cstheme="minorBidi"/>
        </w:rPr>
        <w:tab/>
      </w:r>
      <w:r w:rsidRPr="00CB26DF">
        <w:rPr>
          <w:rFonts w:cstheme="minorBidi"/>
        </w:rPr>
        <w:tab/>
        <w:t>a)</w:t>
      </w:r>
      <w:r w:rsidRPr="00CB26DF">
        <w:rPr>
          <w:rFonts w:cstheme="minorBidi"/>
        </w:rPr>
        <w:tab/>
        <w:t>при значениях температуры окружающей среды в диапазоне от 266 K до 308 K (от −7 °C до 35 °C);</w:t>
      </w:r>
    </w:p>
    <w:p w:rsidR="00CB26DF" w:rsidRPr="00CB26DF" w:rsidRDefault="00CB26DF" w:rsidP="005822D4">
      <w:pPr>
        <w:pStyle w:val="SingleTxt"/>
        <w:tabs>
          <w:tab w:val="clear" w:pos="2218"/>
          <w:tab w:val="left" w:pos="2250"/>
        </w:tabs>
        <w:ind w:left="2250" w:hanging="990"/>
        <w:rPr>
          <w:rFonts w:cstheme="minorBidi"/>
        </w:rPr>
      </w:pPr>
      <w:r w:rsidRPr="00CB26DF">
        <w:rPr>
          <w:rFonts w:cstheme="minorBidi"/>
        </w:rPr>
        <w:tab/>
      </w:r>
      <w:r w:rsidR="005822D4">
        <w:rPr>
          <w:rFonts w:cstheme="minorBidi"/>
        </w:rPr>
        <w:tab/>
      </w:r>
      <w:r w:rsidRPr="00CB26DF">
        <w:rPr>
          <w:rFonts w:cstheme="minorBidi"/>
        </w:rPr>
        <w:tab/>
        <w:t>b)</w:t>
      </w:r>
      <w:r w:rsidRPr="00CB26DF">
        <w:rPr>
          <w:rFonts w:cstheme="minorBidi"/>
        </w:rPr>
        <w:tab/>
        <w:t>на высотах ниже 1 600 м;</w:t>
      </w:r>
    </w:p>
    <w:p w:rsidR="00CB26DF" w:rsidRPr="00CB26DF" w:rsidRDefault="00CB26DF" w:rsidP="006A3226">
      <w:pPr>
        <w:pStyle w:val="SingleTxt"/>
        <w:ind w:left="2693" w:hanging="1426"/>
        <w:rPr>
          <w:rFonts w:cstheme="minorBidi"/>
        </w:rPr>
      </w:pPr>
      <w:r w:rsidRPr="00CB26DF">
        <w:rPr>
          <w:rFonts w:cstheme="minorBidi"/>
        </w:rPr>
        <w:tab/>
      </w:r>
      <w:r w:rsidRPr="00CB26DF">
        <w:rPr>
          <w:rFonts w:cstheme="minorBidi"/>
        </w:rPr>
        <w:tab/>
        <w:t>c)</w:t>
      </w:r>
      <w:r w:rsidRPr="00CB26DF">
        <w:rPr>
          <w:rFonts w:cstheme="minorBidi"/>
        </w:rPr>
        <w:tab/>
        <w:t>при значениях температуры охлаждающей жидкости двигателя выше 343 K (70 °C).</w:t>
      </w:r>
    </w:p>
    <w:p w:rsidR="00CB26DF" w:rsidRPr="00CB26DF" w:rsidRDefault="00CB26DF" w:rsidP="00CB26DF">
      <w:pPr>
        <w:pStyle w:val="SingleTxt"/>
        <w:ind w:left="2218" w:hanging="951"/>
        <w:rPr>
          <w:rFonts w:cstheme="minorBidi"/>
        </w:rPr>
      </w:pPr>
      <w:r w:rsidRPr="00CB26DF">
        <w:rPr>
          <w:rFonts w:cstheme="minorBidi"/>
        </w:rPr>
        <w:tab/>
      </w:r>
      <w:r w:rsidRPr="00CB26DF">
        <w:rPr>
          <w:rFonts w:cstheme="minorBidi"/>
        </w:rPr>
        <w:tab/>
        <w:t>Положения настоящего пункта не применяются в случае контроля за уровнем реагента в заправочной емкости, который производится в л</w:t>
      </w:r>
      <w:r w:rsidRPr="00CB26DF">
        <w:rPr>
          <w:rFonts w:cstheme="minorBidi"/>
        </w:rPr>
        <w:t>ю</w:t>
      </w:r>
      <w:r w:rsidRPr="00CB26DF">
        <w:rPr>
          <w:rFonts w:cstheme="minorBidi"/>
        </w:rPr>
        <w:t>бых условиях, технически позволяющих произвести замер (например, во всех условиях, когда жидкий реагент не заморожен).</w:t>
      </w:r>
    </w:p>
    <w:p w:rsidR="00CB26DF" w:rsidRPr="00CB26DF" w:rsidRDefault="00CB26DF" w:rsidP="00CB26DF">
      <w:pPr>
        <w:pStyle w:val="SingleTxt"/>
        <w:ind w:left="2218" w:hanging="951"/>
        <w:rPr>
          <w:rFonts w:cstheme="minorBidi"/>
        </w:rPr>
      </w:pPr>
      <w:r w:rsidRPr="00CB26DF">
        <w:rPr>
          <w:rFonts w:cstheme="minorBidi"/>
        </w:rPr>
        <w:t>7.7.3</w:t>
      </w:r>
      <w:r w:rsidRPr="00CB26DF">
        <w:rPr>
          <w:rFonts w:cstheme="minorBidi"/>
        </w:rPr>
        <w:tab/>
      </w:r>
      <w:r w:rsidRPr="00CB26DF">
        <w:rPr>
          <w:rFonts w:cstheme="minorBidi"/>
        </w:rPr>
        <w:tab/>
        <w:t xml:space="preserve">Система </w:t>
      </w:r>
      <w:proofErr w:type="spellStart"/>
      <w:r w:rsidRPr="00CB26DF">
        <w:rPr>
          <w:rFonts w:cstheme="minorBidi"/>
        </w:rPr>
        <w:t>ДКNO</w:t>
      </w:r>
      <w:r w:rsidRPr="006A3226">
        <w:rPr>
          <w:rFonts w:cstheme="minorBidi"/>
          <w:vertAlign w:val="subscript"/>
        </w:rPr>
        <w:t>х</w:t>
      </w:r>
      <w:proofErr w:type="spellEnd"/>
      <w:r w:rsidRPr="00CB26DF">
        <w:rPr>
          <w:rFonts w:cstheme="minorBidi"/>
        </w:rPr>
        <w:t xml:space="preserve"> должна отвечать требованиям, приведенным в прил</w:t>
      </w:r>
      <w:r w:rsidRPr="00CB26DF">
        <w:rPr>
          <w:rFonts w:cstheme="minorBidi"/>
        </w:rPr>
        <w:t>о</w:t>
      </w:r>
      <w:r w:rsidRPr="00CB26DF">
        <w:rPr>
          <w:rFonts w:cstheme="minorBidi"/>
        </w:rPr>
        <w:t>жении 10.</w:t>
      </w:r>
    </w:p>
    <w:p w:rsidR="00CB26DF" w:rsidRPr="00CB26DF" w:rsidRDefault="00CB26DF" w:rsidP="00CB26DF">
      <w:pPr>
        <w:pStyle w:val="SingleTxt"/>
        <w:ind w:left="2218" w:hanging="951"/>
        <w:rPr>
          <w:rFonts w:cstheme="minorBidi"/>
        </w:rPr>
      </w:pPr>
      <w:r w:rsidRPr="00CB26DF">
        <w:rPr>
          <w:rFonts w:cstheme="minorBidi"/>
        </w:rPr>
        <w:t>7.8</w:t>
      </w:r>
      <w:r w:rsidRPr="00CB26DF">
        <w:rPr>
          <w:rFonts w:cstheme="minorBidi"/>
        </w:rPr>
        <w:tab/>
      </w:r>
      <w:r w:rsidRPr="00CB26DF">
        <w:rPr>
          <w:rFonts w:cstheme="minorBidi"/>
        </w:rPr>
        <w:tab/>
        <w:t>Требования к техническому обслуживанию</w:t>
      </w:r>
    </w:p>
    <w:p w:rsidR="00CB26DF" w:rsidRPr="00CB26DF" w:rsidRDefault="00CB26DF" w:rsidP="00CB26DF">
      <w:pPr>
        <w:pStyle w:val="SingleTxt"/>
        <w:ind w:left="2218" w:hanging="951"/>
        <w:rPr>
          <w:rFonts w:cstheme="minorBidi"/>
        </w:rPr>
      </w:pPr>
      <w:r w:rsidRPr="00CB26DF">
        <w:rPr>
          <w:rFonts w:cstheme="minorBidi"/>
        </w:rPr>
        <w:t>7.8.1</w:t>
      </w:r>
      <w:r w:rsidRPr="00CB26DF">
        <w:rPr>
          <w:rFonts w:cstheme="minorBidi"/>
        </w:rPr>
        <w:tab/>
      </w:r>
      <w:r w:rsidRPr="00CB26DF">
        <w:rPr>
          <w:rFonts w:cstheme="minorBidi"/>
        </w:rPr>
        <w:tab/>
        <w:t>Изготовитель МУОВ предоставляет письменные инструкции относ</w:t>
      </w:r>
      <w:r w:rsidRPr="00CB26DF">
        <w:rPr>
          <w:rFonts w:cstheme="minorBidi"/>
        </w:rPr>
        <w:t>и</w:t>
      </w:r>
      <w:r w:rsidRPr="00CB26DF">
        <w:rPr>
          <w:rFonts w:cstheme="minorBidi"/>
        </w:rPr>
        <w:t>тельно системы МУОВ и ее правильной работы, которые должны д</w:t>
      </w:r>
      <w:r w:rsidRPr="00CB26DF">
        <w:rPr>
          <w:rFonts w:cstheme="minorBidi"/>
        </w:rPr>
        <w:t>о</w:t>
      </w:r>
      <w:r w:rsidRPr="00CB26DF">
        <w:rPr>
          <w:rFonts w:cstheme="minorBidi"/>
        </w:rPr>
        <w:t xml:space="preserve">водиться до сведения всех водителей или операторов транспортных средств либо иных механизмов. </w:t>
      </w:r>
    </w:p>
    <w:p w:rsidR="00CB26DF" w:rsidRPr="00CB26DF" w:rsidRDefault="00CB26DF" w:rsidP="00CB26DF">
      <w:pPr>
        <w:pStyle w:val="SingleTxt"/>
        <w:ind w:left="2218" w:hanging="951"/>
        <w:rPr>
          <w:rFonts w:cstheme="minorBidi"/>
        </w:rPr>
      </w:pPr>
      <w:r w:rsidRPr="00CB26DF">
        <w:rPr>
          <w:rFonts w:cstheme="minorBidi"/>
        </w:rPr>
        <w:tab/>
      </w:r>
      <w:r w:rsidRPr="00CB26DF">
        <w:rPr>
          <w:rFonts w:cstheme="minorBidi"/>
        </w:rPr>
        <w:tab/>
        <w:t>В этих инструкциях должно быть указано, что если система МУОВ не работает должным образом, то водитель или оператор будет уведомлен о проблеме системой предупреждения оператора и что активация с</w:t>
      </w:r>
      <w:r w:rsidRPr="00CB26DF">
        <w:rPr>
          <w:rFonts w:cstheme="minorBidi"/>
        </w:rPr>
        <w:t>и</w:t>
      </w:r>
      <w:r w:rsidRPr="00CB26DF">
        <w:rPr>
          <w:rFonts w:cstheme="minorBidi"/>
        </w:rPr>
        <w:t>стемы мотивации оператора вследствие игнорирования данного пред</w:t>
      </w:r>
      <w:r w:rsidRPr="00CB26DF">
        <w:rPr>
          <w:rFonts w:cstheme="minorBidi"/>
        </w:rPr>
        <w:t>у</w:t>
      </w:r>
      <w:r w:rsidRPr="00CB26DF">
        <w:rPr>
          <w:rFonts w:cstheme="minorBidi"/>
        </w:rPr>
        <w:t>преждения приведет к невозможности повторного запуска этого тран</w:t>
      </w:r>
      <w:r w:rsidRPr="00CB26DF">
        <w:rPr>
          <w:rFonts w:cstheme="minorBidi"/>
        </w:rPr>
        <w:t>с</w:t>
      </w:r>
      <w:r w:rsidRPr="00CB26DF">
        <w:rPr>
          <w:rFonts w:cstheme="minorBidi"/>
        </w:rPr>
        <w:t>портного средства или иного механизма.</w:t>
      </w:r>
    </w:p>
    <w:p w:rsidR="00CB26DF" w:rsidRPr="00CB26DF" w:rsidRDefault="00CB26DF" w:rsidP="00CB26DF">
      <w:pPr>
        <w:pStyle w:val="SingleTxt"/>
        <w:ind w:left="2218" w:hanging="951"/>
        <w:rPr>
          <w:rFonts w:cstheme="minorBidi"/>
        </w:rPr>
      </w:pPr>
      <w:r w:rsidRPr="00CB26DF">
        <w:rPr>
          <w:rFonts w:cstheme="minorBidi"/>
        </w:rPr>
        <w:t xml:space="preserve">7.8.2 </w:t>
      </w:r>
      <w:r w:rsidRPr="00CB26DF">
        <w:rPr>
          <w:rFonts w:cstheme="minorBidi"/>
        </w:rPr>
        <w:tab/>
        <w:t>В инструкциях должны содержаться требования к надлежащему и</w:t>
      </w:r>
      <w:r w:rsidRPr="00CB26DF">
        <w:rPr>
          <w:rFonts w:cstheme="minorBidi"/>
        </w:rPr>
        <w:t>с</w:t>
      </w:r>
      <w:r w:rsidRPr="00CB26DF">
        <w:rPr>
          <w:rFonts w:cstheme="minorBidi"/>
        </w:rPr>
        <w:t>пользованию и техническому обслуживанию МУОВ в целях под-держания уровня его эффективности по ограничению выбросов, в том числе надлежащего применения потребляемых реагентов.</w:t>
      </w:r>
    </w:p>
    <w:p w:rsidR="00CB26DF" w:rsidRPr="00CB26DF" w:rsidRDefault="00CB26DF" w:rsidP="00CB26DF">
      <w:pPr>
        <w:pStyle w:val="SingleTxt"/>
        <w:ind w:left="2218" w:hanging="951"/>
        <w:rPr>
          <w:rFonts w:cstheme="minorBidi"/>
        </w:rPr>
      </w:pPr>
      <w:r w:rsidRPr="00CB26DF">
        <w:rPr>
          <w:rFonts w:cstheme="minorBidi"/>
        </w:rPr>
        <w:t>7.8.3</w:t>
      </w:r>
      <w:r w:rsidRPr="00CB26DF">
        <w:rPr>
          <w:rFonts w:cstheme="minorBidi"/>
        </w:rPr>
        <w:tab/>
      </w:r>
      <w:r w:rsidRPr="00CB26DF">
        <w:rPr>
          <w:rFonts w:cstheme="minorBidi"/>
        </w:rPr>
        <w:tab/>
        <w:t>В инструкциях должны быть использованы четкие формулировки без специальной технической лексики, которые содержатся в руководстве по эксплуатации транспортного средства или иного механизма.</w:t>
      </w:r>
    </w:p>
    <w:p w:rsidR="00CB26DF" w:rsidRPr="00CB26DF" w:rsidRDefault="00CB26DF" w:rsidP="00CB26DF">
      <w:pPr>
        <w:pStyle w:val="SingleTxt"/>
        <w:ind w:left="2218" w:hanging="951"/>
        <w:rPr>
          <w:rFonts w:cstheme="minorBidi"/>
        </w:rPr>
      </w:pPr>
      <w:r w:rsidRPr="00CB26DF">
        <w:rPr>
          <w:rFonts w:cstheme="minorBidi"/>
        </w:rPr>
        <w:t>7.8.4</w:t>
      </w:r>
      <w:r w:rsidRPr="00CB26DF">
        <w:rPr>
          <w:rFonts w:cstheme="minorBidi"/>
        </w:rPr>
        <w:tab/>
      </w:r>
      <w:r w:rsidRPr="00CB26DF">
        <w:rPr>
          <w:rFonts w:cstheme="minorBidi"/>
        </w:rPr>
        <w:tab/>
        <w:t>В инструкциях должно быть оговорено, подлежат ли потребляемые р</w:t>
      </w:r>
      <w:r w:rsidRPr="00CB26DF">
        <w:rPr>
          <w:rFonts w:cstheme="minorBidi"/>
        </w:rPr>
        <w:t>е</w:t>
      </w:r>
      <w:r w:rsidRPr="00CB26DF">
        <w:rPr>
          <w:rFonts w:cstheme="minorBidi"/>
        </w:rPr>
        <w:t>агенты заправке водителем или оператором в интервале между опер</w:t>
      </w:r>
      <w:r w:rsidRPr="00CB26DF">
        <w:rPr>
          <w:rFonts w:cstheme="minorBidi"/>
        </w:rPr>
        <w:t>а</w:t>
      </w:r>
      <w:r w:rsidRPr="00CB26DF">
        <w:rPr>
          <w:rFonts w:cstheme="minorBidi"/>
        </w:rPr>
        <w:t>циями по обычному техническому обслуживанию. В инструкциях надлежит также указать требуемое качество реагента. Кроме того, в них должно быть определено, каким образом водителю или оператору следует заполнять реагентом заправочную емкость. Эта информация должна также содержать указание на примерный показатель расхода реагента и интервалы, через которые его следует восполнять.</w:t>
      </w:r>
    </w:p>
    <w:p w:rsidR="00CB26DF" w:rsidRPr="00CB26DF" w:rsidRDefault="00CB26DF" w:rsidP="00CB26DF">
      <w:pPr>
        <w:pStyle w:val="SingleTxt"/>
        <w:ind w:left="2218" w:hanging="951"/>
        <w:rPr>
          <w:rFonts w:cstheme="minorBidi"/>
        </w:rPr>
      </w:pPr>
      <w:r w:rsidRPr="00CB26DF">
        <w:rPr>
          <w:rFonts w:cstheme="minorBidi"/>
        </w:rPr>
        <w:t>7.8.5</w:t>
      </w:r>
      <w:r w:rsidRPr="00CB26DF">
        <w:rPr>
          <w:rFonts w:cstheme="minorBidi"/>
        </w:rPr>
        <w:tab/>
      </w:r>
      <w:r w:rsidRPr="00CB26DF">
        <w:rPr>
          <w:rFonts w:cstheme="minorBidi"/>
        </w:rPr>
        <w:tab/>
        <w:t>В инструкциях должно быть указано, что использование и добавление требуемого реагента, отвечающего установленным техническим тр</w:t>
      </w:r>
      <w:r w:rsidRPr="00CB26DF">
        <w:rPr>
          <w:rFonts w:cstheme="minorBidi"/>
        </w:rPr>
        <w:t>е</w:t>
      </w:r>
      <w:r w:rsidRPr="00CB26DF">
        <w:rPr>
          <w:rFonts w:cstheme="minorBidi"/>
        </w:rPr>
        <w:t>бованиям, служит необходимым условием обеспечения соответствия данного транспортного средства или механизма требованиям, пред</w:t>
      </w:r>
      <w:r w:rsidRPr="00CB26DF">
        <w:rPr>
          <w:rFonts w:cstheme="minorBidi"/>
        </w:rPr>
        <w:t>у</w:t>
      </w:r>
      <w:r w:rsidRPr="00CB26DF">
        <w:rPr>
          <w:rFonts w:cstheme="minorBidi"/>
        </w:rPr>
        <w:t>смотренным в связи с предоставлением официального утверждения МУОВ для данного транспортного средства или механизма.</w:t>
      </w:r>
    </w:p>
    <w:p w:rsidR="00CB26DF" w:rsidRPr="00CB26DF" w:rsidRDefault="00CB26DF" w:rsidP="00CB26DF">
      <w:pPr>
        <w:pStyle w:val="SingleTxt"/>
        <w:ind w:left="2218" w:hanging="951"/>
        <w:rPr>
          <w:rFonts w:cstheme="minorBidi"/>
        </w:rPr>
      </w:pPr>
      <w:r w:rsidRPr="00CB26DF">
        <w:rPr>
          <w:rFonts w:cstheme="minorBidi"/>
        </w:rPr>
        <w:t>7.8.6</w:t>
      </w:r>
      <w:r w:rsidRPr="00CB26DF">
        <w:rPr>
          <w:rFonts w:cstheme="minorBidi"/>
        </w:rPr>
        <w:tab/>
      </w:r>
      <w:r w:rsidRPr="00CB26DF">
        <w:rPr>
          <w:rFonts w:cstheme="minorBidi"/>
        </w:rPr>
        <w:tab/>
        <w:t>В инструкциях должно быть оговорено, что эксплуатация транс-портного средства или техники без использования реагента, пред-писанного для целей ограничения выбросов, может квалифицироват</w:t>
      </w:r>
      <w:r w:rsidRPr="00CB26DF">
        <w:rPr>
          <w:rFonts w:cstheme="minorBidi"/>
        </w:rPr>
        <w:t>ь</w:t>
      </w:r>
      <w:r w:rsidRPr="00CB26DF">
        <w:rPr>
          <w:rFonts w:cstheme="minorBidi"/>
        </w:rPr>
        <w:t>ся в качестве уголовно наказуемого деяния.</w:t>
      </w:r>
    </w:p>
    <w:p w:rsidR="00CB26DF" w:rsidRPr="00CB26DF" w:rsidRDefault="00CB26DF" w:rsidP="00CB26DF">
      <w:pPr>
        <w:pStyle w:val="SingleTxt"/>
        <w:ind w:left="2218" w:hanging="951"/>
        <w:rPr>
          <w:rFonts w:cstheme="minorBidi"/>
        </w:rPr>
      </w:pPr>
      <w:r w:rsidRPr="00CB26DF">
        <w:rPr>
          <w:rFonts w:cstheme="minorBidi"/>
        </w:rPr>
        <w:t>7.8.7</w:t>
      </w:r>
      <w:r w:rsidRPr="00CB26DF">
        <w:rPr>
          <w:rFonts w:cstheme="minorBidi"/>
        </w:rPr>
        <w:tab/>
      </w:r>
      <w:r w:rsidRPr="00CB26DF">
        <w:rPr>
          <w:rFonts w:cstheme="minorBidi"/>
        </w:rPr>
        <w:tab/>
        <w:t>В инструкциях должен быть разъяснен принцип работы систем пред</w:t>
      </w:r>
      <w:r w:rsidRPr="00CB26DF">
        <w:rPr>
          <w:rFonts w:cstheme="minorBidi"/>
        </w:rPr>
        <w:t>у</w:t>
      </w:r>
      <w:r w:rsidRPr="00CB26DF">
        <w:rPr>
          <w:rFonts w:cstheme="minorBidi"/>
        </w:rPr>
        <w:t>преждения и мотивации оператора. Кроме того, в них надлежит раз</w:t>
      </w:r>
      <w:r w:rsidRPr="00CB26DF">
        <w:rPr>
          <w:rFonts w:cstheme="minorBidi"/>
        </w:rPr>
        <w:t>ъ</w:t>
      </w:r>
      <w:r w:rsidRPr="00CB26DF">
        <w:rPr>
          <w:rFonts w:cstheme="minorBidi"/>
        </w:rPr>
        <w:t xml:space="preserve">яснить последствия игнорирования системы предупреждения, </w:t>
      </w:r>
      <w:proofErr w:type="spellStart"/>
      <w:r w:rsidRPr="00CB26DF">
        <w:rPr>
          <w:rFonts w:cstheme="minorBidi"/>
        </w:rPr>
        <w:t>нево</w:t>
      </w:r>
      <w:r w:rsidR="006A3226">
        <w:rPr>
          <w:rFonts w:cstheme="minorBidi"/>
        </w:rPr>
        <w:t>с</w:t>
      </w:r>
      <w:r w:rsidRPr="00CB26DF">
        <w:rPr>
          <w:rFonts w:cstheme="minorBidi"/>
        </w:rPr>
        <w:t>полнения</w:t>
      </w:r>
      <w:proofErr w:type="spellEnd"/>
      <w:r w:rsidRPr="00CB26DF">
        <w:rPr>
          <w:rFonts w:cstheme="minorBidi"/>
        </w:rPr>
        <w:t xml:space="preserve"> реагента и </w:t>
      </w:r>
      <w:proofErr w:type="spellStart"/>
      <w:r w:rsidRPr="00CB26DF">
        <w:rPr>
          <w:rFonts w:cstheme="minorBidi"/>
        </w:rPr>
        <w:t>неустранения</w:t>
      </w:r>
      <w:proofErr w:type="spellEnd"/>
      <w:r w:rsidRPr="00CB26DF">
        <w:rPr>
          <w:rFonts w:cstheme="minorBidi"/>
        </w:rPr>
        <w:t xml:space="preserve"> проблемы в плане эксплуатацио</w:t>
      </w:r>
      <w:r w:rsidRPr="00CB26DF">
        <w:rPr>
          <w:rFonts w:cstheme="minorBidi"/>
        </w:rPr>
        <w:t>н</w:t>
      </w:r>
      <w:r w:rsidRPr="00CB26DF">
        <w:rPr>
          <w:rFonts w:cstheme="minorBidi"/>
        </w:rPr>
        <w:t xml:space="preserve">ных показателей и регистрации неисправностей. </w:t>
      </w:r>
    </w:p>
    <w:p w:rsidR="00CB26DF" w:rsidRPr="00CB26DF" w:rsidRDefault="00CB26DF" w:rsidP="00CB26DF">
      <w:pPr>
        <w:pStyle w:val="SingleTxt"/>
        <w:ind w:left="2218" w:hanging="951"/>
        <w:rPr>
          <w:rFonts w:cstheme="minorBidi"/>
        </w:rPr>
      </w:pPr>
      <w:r w:rsidRPr="00CB26DF">
        <w:rPr>
          <w:rFonts w:cstheme="minorBidi"/>
        </w:rPr>
        <w:t>7.9</w:t>
      </w:r>
      <w:r w:rsidRPr="00CB26DF">
        <w:rPr>
          <w:rFonts w:cstheme="minorBidi"/>
        </w:rPr>
        <w:tab/>
      </w:r>
      <w:r w:rsidRPr="00CB26DF">
        <w:rPr>
          <w:rFonts w:cstheme="minorBidi"/>
        </w:rPr>
        <w:tab/>
        <w:t>Официальное утверждение выдается при условии соблюдения полож</w:t>
      </w:r>
      <w:r w:rsidRPr="00CB26DF">
        <w:rPr>
          <w:rFonts w:cstheme="minorBidi"/>
        </w:rPr>
        <w:t>е</w:t>
      </w:r>
      <w:r w:rsidRPr="00CB26DF">
        <w:rPr>
          <w:rFonts w:cstheme="minorBidi"/>
        </w:rPr>
        <w:t>ний нижеследующих подпунктов.</w:t>
      </w:r>
    </w:p>
    <w:p w:rsidR="00CB26DF" w:rsidRPr="00CB26DF" w:rsidRDefault="00CB26DF" w:rsidP="00CB26DF">
      <w:pPr>
        <w:pStyle w:val="SingleTxt"/>
        <w:ind w:left="2218" w:hanging="951"/>
        <w:rPr>
          <w:rFonts w:cstheme="minorBidi"/>
        </w:rPr>
      </w:pPr>
      <w:r w:rsidRPr="00CB26DF">
        <w:rPr>
          <w:rFonts w:cstheme="minorBidi"/>
        </w:rPr>
        <w:t>7.9.1</w:t>
      </w:r>
      <w:r w:rsidRPr="00CB26DF">
        <w:rPr>
          <w:rFonts w:cstheme="minorBidi"/>
        </w:rPr>
        <w:tab/>
      </w:r>
      <w:r w:rsidRPr="00CB26DF">
        <w:rPr>
          <w:rFonts w:cstheme="minorBidi"/>
        </w:rPr>
        <w:tab/>
        <w:t>Изготовитель предоставляет письменные инструкции по техническому обслуживанию, которые установщик передает водителю или операт</w:t>
      </w:r>
      <w:r w:rsidRPr="00CB26DF">
        <w:rPr>
          <w:rFonts w:cstheme="minorBidi"/>
        </w:rPr>
        <w:t>о</w:t>
      </w:r>
      <w:r w:rsidRPr="00CB26DF">
        <w:rPr>
          <w:rFonts w:cstheme="minorBidi"/>
        </w:rPr>
        <w:t xml:space="preserve">ру. </w:t>
      </w:r>
    </w:p>
    <w:p w:rsidR="00CB26DF" w:rsidRPr="00CB26DF" w:rsidRDefault="00CB26DF" w:rsidP="00CB26DF">
      <w:pPr>
        <w:pStyle w:val="SingleTxt"/>
        <w:ind w:left="2218" w:hanging="951"/>
        <w:rPr>
          <w:rFonts w:cstheme="minorBidi"/>
        </w:rPr>
      </w:pPr>
      <w:r w:rsidRPr="00CB26DF">
        <w:rPr>
          <w:rFonts w:cstheme="minorBidi"/>
        </w:rPr>
        <w:t>7.9.2</w:t>
      </w:r>
      <w:r w:rsidRPr="00CB26DF">
        <w:rPr>
          <w:rFonts w:cstheme="minorBidi"/>
        </w:rPr>
        <w:tab/>
      </w:r>
      <w:r w:rsidRPr="00CB26DF">
        <w:rPr>
          <w:rFonts w:cstheme="minorBidi"/>
        </w:rPr>
        <w:tab/>
        <w:t>Изготовитель предоставляет инструкции по монтажу МУОВ.</w:t>
      </w:r>
    </w:p>
    <w:p w:rsidR="00CB26DF" w:rsidRPr="00CB26DF" w:rsidRDefault="00CB26DF" w:rsidP="00CB26DF">
      <w:pPr>
        <w:pStyle w:val="SingleTxt"/>
        <w:ind w:left="2218" w:hanging="951"/>
        <w:rPr>
          <w:rFonts w:cstheme="minorBidi"/>
        </w:rPr>
      </w:pPr>
      <w:r w:rsidRPr="00CB26DF">
        <w:rPr>
          <w:rFonts w:cstheme="minorBidi"/>
        </w:rPr>
        <w:t>7.9.3</w:t>
      </w:r>
      <w:r w:rsidRPr="00CB26DF">
        <w:rPr>
          <w:rFonts w:cstheme="minorBidi"/>
        </w:rPr>
        <w:tab/>
      </w:r>
      <w:r w:rsidRPr="00CB26DF">
        <w:rPr>
          <w:rFonts w:cstheme="minorBidi"/>
        </w:rPr>
        <w:tab/>
        <w:t>Изготовитель предоставляет инструкции для систем предупреждения и мотивации оператора и системы защиты реагента от замерзания (если это применимо), которые передаются установщиком в соответству</w:t>
      </w:r>
      <w:r w:rsidRPr="00CB26DF">
        <w:rPr>
          <w:rFonts w:cstheme="minorBidi"/>
        </w:rPr>
        <w:t>ю</w:t>
      </w:r>
      <w:r w:rsidRPr="00CB26DF">
        <w:rPr>
          <w:rFonts w:cstheme="minorBidi"/>
        </w:rPr>
        <w:t xml:space="preserve">щих случаях в мастерскую или водителю либо оператору. </w:t>
      </w:r>
    </w:p>
    <w:p w:rsidR="00CB26DF" w:rsidRPr="00CB26DF" w:rsidRDefault="00CB26DF" w:rsidP="00CB26DF">
      <w:pPr>
        <w:pStyle w:val="SingleTxt"/>
        <w:ind w:left="2218" w:hanging="951"/>
        <w:rPr>
          <w:rFonts w:cstheme="minorBidi"/>
        </w:rPr>
      </w:pPr>
      <w:r w:rsidRPr="00CB26DF">
        <w:rPr>
          <w:rFonts w:cstheme="minorBidi"/>
        </w:rPr>
        <w:t>7.9.4</w:t>
      </w:r>
      <w:r w:rsidRPr="00CB26DF">
        <w:rPr>
          <w:rFonts w:cstheme="minorBidi"/>
        </w:rPr>
        <w:tab/>
      </w:r>
      <w:r w:rsidRPr="00CB26DF">
        <w:rPr>
          <w:rFonts w:cstheme="minorBidi"/>
        </w:rPr>
        <w:tab/>
        <w:t>Изготовитель предоставляет установщику − для последующей перед</w:t>
      </w:r>
      <w:r w:rsidRPr="00CB26DF">
        <w:rPr>
          <w:rFonts w:cstheme="minorBidi"/>
        </w:rPr>
        <w:t>а</w:t>
      </w:r>
      <w:r w:rsidRPr="00CB26DF">
        <w:rPr>
          <w:rFonts w:cstheme="minorBidi"/>
        </w:rPr>
        <w:t>чи водителю или оператору − письменный документ с указанием но</w:t>
      </w:r>
      <w:r w:rsidRPr="00CB26DF">
        <w:rPr>
          <w:rFonts w:cstheme="minorBidi"/>
        </w:rPr>
        <w:t>р</w:t>
      </w:r>
      <w:r w:rsidRPr="00CB26DF">
        <w:rPr>
          <w:rFonts w:cstheme="minorBidi"/>
        </w:rPr>
        <w:t xml:space="preserve">мальных эксплуатационных условий (диапазона температур, условий окружающей среды и т.д.), в которых МУОВ будет работать правильно. </w:t>
      </w:r>
    </w:p>
    <w:p w:rsidR="006A3226" w:rsidRPr="006A3226" w:rsidRDefault="006A3226" w:rsidP="006A3226">
      <w:pPr>
        <w:pStyle w:val="SingleTxt"/>
        <w:spacing w:after="0" w:line="120" w:lineRule="exact"/>
        <w:ind w:left="2218" w:hanging="951"/>
        <w:rPr>
          <w:rFonts w:cstheme="minorBidi"/>
          <w:sz w:val="10"/>
        </w:rPr>
      </w:pPr>
    </w:p>
    <w:p w:rsidR="006A3226" w:rsidRPr="006A3226" w:rsidRDefault="006A3226" w:rsidP="006A3226">
      <w:pPr>
        <w:pStyle w:val="SingleTxt"/>
        <w:spacing w:after="0" w:line="120" w:lineRule="exact"/>
        <w:ind w:left="2218" w:hanging="951"/>
        <w:rPr>
          <w:rFonts w:cstheme="minorBidi"/>
          <w:sz w:val="10"/>
        </w:rPr>
      </w:pPr>
    </w:p>
    <w:p w:rsidR="00CB26DF" w:rsidRPr="00CB26DF" w:rsidRDefault="00CB26DF" w:rsidP="006A32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B26DF">
        <w:tab/>
      </w:r>
      <w:r w:rsidRPr="00CB26DF">
        <w:tab/>
        <w:t>8.</w:t>
      </w:r>
      <w:r w:rsidRPr="00CB26DF">
        <w:tab/>
      </w:r>
      <w:r w:rsidRPr="00CB26DF">
        <w:tab/>
        <w:t>Требования к эффективности</w:t>
      </w:r>
    </w:p>
    <w:p w:rsidR="006A3226" w:rsidRPr="006A3226" w:rsidRDefault="006A3226" w:rsidP="006A3226">
      <w:pPr>
        <w:pStyle w:val="SingleTxt"/>
        <w:spacing w:after="0" w:line="120" w:lineRule="exact"/>
        <w:ind w:left="2218" w:hanging="951"/>
        <w:rPr>
          <w:rFonts w:cstheme="minorBidi"/>
          <w:sz w:val="10"/>
        </w:rPr>
      </w:pPr>
    </w:p>
    <w:p w:rsidR="006A3226" w:rsidRPr="006A3226" w:rsidRDefault="006A3226" w:rsidP="006A3226">
      <w:pPr>
        <w:pStyle w:val="SingleTxt"/>
        <w:spacing w:after="0" w:line="120" w:lineRule="exact"/>
        <w:ind w:left="2218" w:hanging="951"/>
        <w:rPr>
          <w:rFonts w:cstheme="minorBidi"/>
          <w:sz w:val="10"/>
        </w:rPr>
      </w:pPr>
    </w:p>
    <w:p w:rsidR="00CB26DF" w:rsidRPr="00CB26DF" w:rsidRDefault="00CB26DF" w:rsidP="00CB26DF">
      <w:pPr>
        <w:pStyle w:val="SingleTxt"/>
        <w:ind w:left="2218" w:hanging="951"/>
        <w:rPr>
          <w:rFonts w:cstheme="minorBidi"/>
        </w:rPr>
      </w:pPr>
      <w:r w:rsidRPr="00CB26DF">
        <w:rPr>
          <w:rFonts w:cstheme="minorBidi"/>
        </w:rPr>
        <w:t>8.1</w:t>
      </w:r>
      <w:r w:rsidRPr="00CB26DF">
        <w:rPr>
          <w:rFonts w:cstheme="minorBidi"/>
        </w:rPr>
        <w:tab/>
      </w:r>
      <w:r w:rsidRPr="00CB26DF">
        <w:rPr>
          <w:rFonts w:cstheme="minorBidi"/>
        </w:rPr>
        <w:tab/>
        <w:t>МУОВ, официально утвержденное в соответствии с настоящими Пр</w:t>
      </w:r>
      <w:r w:rsidRPr="00CB26DF">
        <w:rPr>
          <w:rFonts w:cstheme="minorBidi"/>
        </w:rPr>
        <w:t>а</w:t>
      </w:r>
      <w:r w:rsidRPr="00CB26DF">
        <w:rPr>
          <w:rFonts w:cstheme="minorBidi"/>
        </w:rPr>
        <w:t xml:space="preserve">вилами, должно удовлетворять следующим критериям: </w:t>
      </w:r>
    </w:p>
    <w:p w:rsidR="00CB26DF" w:rsidRPr="00CB26DF" w:rsidRDefault="00CB26DF" w:rsidP="006A3226">
      <w:pPr>
        <w:pStyle w:val="SingleTxt"/>
        <w:ind w:left="2693" w:hanging="1426"/>
        <w:rPr>
          <w:rFonts w:cstheme="minorBidi"/>
        </w:rPr>
      </w:pPr>
      <w:r w:rsidRPr="00CB26DF">
        <w:rPr>
          <w:rFonts w:cstheme="minorBidi"/>
        </w:rPr>
        <w:tab/>
      </w:r>
      <w:r w:rsidRPr="00CB26DF">
        <w:rPr>
          <w:rFonts w:cstheme="minorBidi"/>
        </w:rPr>
        <w:tab/>
        <w:t>а)</w:t>
      </w:r>
      <w:r w:rsidRPr="00CB26DF">
        <w:rPr>
          <w:rFonts w:cstheme="minorBidi"/>
        </w:rPr>
        <w:tab/>
        <w:t>предельным значениям выбросов, указанным в пункте 8.2 наст</w:t>
      </w:r>
      <w:r w:rsidRPr="00CB26DF">
        <w:rPr>
          <w:rFonts w:cstheme="minorBidi"/>
        </w:rPr>
        <w:t>о</w:t>
      </w:r>
      <w:r w:rsidRPr="00CB26DF">
        <w:rPr>
          <w:rFonts w:cstheme="minorBidi"/>
        </w:rPr>
        <w:t>ящих Правил;</w:t>
      </w:r>
    </w:p>
    <w:p w:rsidR="00CB26DF" w:rsidRPr="00CB26DF" w:rsidRDefault="00CB26DF" w:rsidP="00CB26DF">
      <w:pPr>
        <w:pStyle w:val="SingleTxt"/>
        <w:ind w:left="2218" w:hanging="951"/>
        <w:rPr>
          <w:rFonts w:cstheme="minorBidi"/>
        </w:rPr>
      </w:pPr>
      <w:r w:rsidRPr="00CB26DF">
        <w:rPr>
          <w:rFonts w:cstheme="minorBidi"/>
        </w:rPr>
        <w:tab/>
      </w:r>
      <w:r w:rsidRPr="00CB26DF">
        <w:rPr>
          <w:rFonts w:cstheme="minorBidi"/>
        </w:rPr>
        <w:tab/>
        <w:t>b)</w:t>
      </w:r>
      <w:r w:rsidRPr="00CB26DF">
        <w:rPr>
          <w:rFonts w:cstheme="minorBidi"/>
        </w:rPr>
        <w:tab/>
        <w:t>уровням ограничения, указанным в пункте 8.3 настоящих Правил;</w:t>
      </w:r>
    </w:p>
    <w:p w:rsidR="00CB26DF" w:rsidRPr="00CB26DF" w:rsidRDefault="00CB26DF" w:rsidP="006A3226">
      <w:pPr>
        <w:pStyle w:val="SingleTxt"/>
        <w:ind w:left="2693" w:hanging="1426"/>
        <w:rPr>
          <w:rFonts w:cstheme="minorBidi"/>
        </w:rPr>
      </w:pPr>
      <w:r w:rsidRPr="00CB26DF">
        <w:rPr>
          <w:rFonts w:cstheme="minorBidi"/>
        </w:rPr>
        <w:tab/>
      </w:r>
      <w:r w:rsidRPr="00CB26DF">
        <w:rPr>
          <w:rFonts w:cstheme="minorBidi"/>
        </w:rPr>
        <w:tab/>
        <w:t>с)</w:t>
      </w:r>
      <w:r w:rsidRPr="00CB26DF">
        <w:rPr>
          <w:rFonts w:cstheme="minorBidi"/>
        </w:rPr>
        <w:tab/>
        <w:t>требованиям к ограничению выбросов NO</w:t>
      </w:r>
      <w:r w:rsidRPr="006A3226">
        <w:rPr>
          <w:rFonts w:cstheme="minorBidi"/>
          <w:vertAlign w:val="subscript"/>
        </w:rPr>
        <w:t>2</w:t>
      </w:r>
      <w:r w:rsidRPr="00CB26DF">
        <w:rPr>
          <w:rFonts w:cstheme="minorBidi"/>
        </w:rPr>
        <w:t>, указанным в пун</w:t>
      </w:r>
      <w:r w:rsidRPr="00CB26DF">
        <w:rPr>
          <w:rFonts w:cstheme="minorBidi"/>
        </w:rPr>
        <w:t>к</w:t>
      </w:r>
      <w:r w:rsidRPr="00CB26DF">
        <w:rPr>
          <w:rFonts w:cstheme="minorBidi"/>
        </w:rPr>
        <w:t>те</w:t>
      </w:r>
      <w:r w:rsidR="006A3226">
        <w:rPr>
          <w:rFonts w:cstheme="minorBidi"/>
        </w:rPr>
        <w:t> </w:t>
      </w:r>
      <w:r w:rsidRPr="00CB26DF">
        <w:rPr>
          <w:rFonts w:cstheme="minorBidi"/>
        </w:rPr>
        <w:t>8.4 настоящих Правил;</w:t>
      </w:r>
    </w:p>
    <w:p w:rsidR="00CB26DF" w:rsidRPr="00CB26DF" w:rsidRDefault="00CB26DF" w:rsidP="006A3226">
      <w:pPr>
        <w:pStyle w:val="SingleTxt"/>
        <w:ind w:left="2693" w:hanging="1426"/>
        <w:rPr>
          <w:rFonts w:cstheme="minorBidi"/>
        </w:rPr>
      </w:pPr>
      <w:r w:rsidRPr="00CB26DF">
        <w:rPr>
          <w:rFonts w:cstheme="minorBidi"/>
        </w:rPr>
        <w:tab/>
      </w:r>
      <w:r w:rsidRPr="00CB26DF">
        <w:rPr>
          <w:rFonts w:cstheme="minorBidi"/>
        </w:rPr>
        <w:tab/>
        <w:t>d)</w:t>
      </w:r>
      <w:r w:rsidRPr="00CB26DF">
        <w:rPr>
          <w:rFonts w:cstheme="minorBidi"/>
        </w:rPr>
        <w:tab/>
        <w:t>требованиям к ограничению вторичных выбросов, указанным в пункте 8.6 настоящих Правил.</w:t>
      </w:r>
    </w:p>
    <w:p w:rsidR="00CB26DF" w:rsidRPr="00CB26DF" w:rsidRDefault="00CB26DF" w:rsidP="00CB26DF">
      <w:pPr>
        <w:pStyle w:val="SingleTxt"/>
        <w:ind w:left="2218" w:hanging="951"/>
        <w:rPr>
          <w:rFonts w:cstheme="minorBidi"/>
        </w:rPr>
      </w:pPr>
      <w:r w:rsidRPr="00CB26DF">
        <w:rPr>
          <w:rFonts w:cstheme="minorBidi"/>
        </w:rPr>
        <w:t>8.2</w:t>
      </w:r>
      <w:r w:rsidRPr="00CB26DF">
        <w:rPr>
          <w:rFonts w:cstheme="minorBidi"/>
        </w:rPr>
        <w:tab/>
      </w:r>
      <w:r w:rsidRPr="00CB26DF">
        <w:rPr>
          <w:rFonts w:cstheme="minorBidi"/>
        </w:rPr>
        <w:tab/>
        <w:t>Предельные значения</w:t>
      </w:r>
    </w:p>
    <w:p w:rsidR="00CB26DF" w:rsidRPr="00CB26DF" w:rsidRDefault="00CB26DF" w:rsidP="00CB26DF">
      <w:pPr>
        <w:pStyle w:val="SingleTxt"/>
        <w:ind w:left="2218" w:hanging="951"/>
        <w:rPr>
          <w:rFonts w:cstheme="minorBidi"/>
        </w:rPr>
      </w:pPr>
      <w:r w:rsidRPr="00CB26DF">
        <w:rPr>
          <w:rFonts w:cstheme="minorBidi"/>
        </w:rPr>
        <w:tab/>
      </w:r>
      <w:r w:rsidRPr="00CB26DF">
        <w:rPr>
          <w:rFonts w:cstheme="minorBidi"/>
        </w:rPr>
        <w:tab/>
        <w:t>Модифицированные системы двигателей не должны приводить к пр</w:t>
      </w:r>
      <w:r w:rsidRPr="00CB26DF">
        <w:rPr>
          <w:rFonts w:cstheme="minorBidi"/>
        </w:rPr>
        <w:t>е</w:t>
      </w:r>
      <w:r w:rsidRPr="00CB26DF">
        <w:rPr>
          <w:rFonts w:cstheme="minorBidi"/>
        </w:rPr>
        <w:t>вышению предельных значений выбросов соответствующих загрязн</w:t>
      </w:r>
      <w:r w:rsidRPr="00CB26DF">
        <w:rPr>
          <w:rFonts w:cstheme="minorBidi"/>
        </w:rPr>
        <w:t>я</w:t>
      </w:r>
      <w:r w:rsidRPr="00CB26DF">
        <w:rPr>
          <w:rFonts w:cstheme="minorBidi"/>
        </w:rPr>
        <w:t>ющих веществ (</w:t>
      </w:r>
      <w:proofErr w:type="spellStart"/>
      <w:r w:rsidRPr="00CB26DF">
        <w:rPr>
          <w:rFonts w:cstheme="minorBidi"/>
        </w:rPr>
        <w:t>NO</w:t>
      </w:r>
      <w:r w:rsidRPr="006A3226">
        <w:rPr>
          <w:rFonts w:cstheme="minorBidi"/>
          <w:vertAlign w:val="subscript"/>
        </w:rPr>
        <w:t>х</w:t>
      </w:r>
      <w:proofErr w:type="spellEnd"/>
      <w:r w:rsidRPr="00CB26DF">
        <w:rPr>
          <w:rFonts w:cstheme="minorBidi"/>
        </w:rPr>
        <w:t xml:space="preserve"> или </w:t>
      </w:r>
      <w:proofErr w:type="spellStart"/>
      <w:r w:rsidRPr="00CB26DF">
        <w:rPr>
          <w:rFonts w:cstheme="minorBidi"/>
        </w:rPr>
        <w:t>ВЧ</w:t>
      </w:r>
      <w:proofErr w:type="spellEnd"/>
      <w:r w:rsidRPr="00CB26DF">
        <w:rPr>
          <w:rFonts w:cstheme="minorBidi"/>
        </w:rPr>
        <w:t xml:space="preserve"> либо как </w:t>
      </w:r>
      <w:proofErr w:type="spellStart"/>
      <w:r w:rsidRPr="00CB26DF">
        <w:rPr>
          <w:rFonts w:cstheme="minorBidi"/>
        </w:rPr>
        <w:t>NO</w:t>
      </w:r>
      <w:r w:rsidRPr="006A3226">
        <w:rPr>
          <w:rFonts w:cstheme="minorBidi"/>
          <w:vertAlign w:val="subscript"/>
        </w:rPr>
        <w:t>x</w:t>
      </w:r>
      <w:proofErr w:type="spellEnd"/>
      <w:r w:rsidRPr="00CB26DF">
        <w:rPr>
          <w:rFonts w:cstheme="minorBidi"/>
        </w:rPr>
        <w:t xml:space="preserve">, так и </w:t>
      </w:r>
      <w:proofErr w:type="spellStart"/>
      <w:r w:rsidRPr="00CB26DF">
        <w:rPr>
          <w:rFonts w:cstheme="minorBidi"/>
        </w:rPr>
        <w:t>ВЧ</w:t>
      </w:r>
      <w:proofErr w:type="spellEnd"/>
      <w:r w:rsidRPr="00CB26DF">
        <w:rPr>
          <w:rFonts w:cstheme="minorBidi"/>
        </w:rPr>
        <w:t xml:space="preserve"> в зависимости от класса МУОВ), на которые распространяются требования, предусмо</w:t>
      </w:r>
      <w:r w:rsidRPr="00CB26DF">
        <w:rPr>
          <w:rFonts w:cstheme="minorBidi"/>
        </w:rPr>
        <w:t>т</w:t>
      </w:r>
      <w:r w:rsidRPr="00CB26DF">
        <w:rPr>
          <w:rFonts w:cstheme="minorBidi"/>
        </w:rPr>
        <w:t>ренные для стадии с более строгим ограничением выбросов, указанной соответственно в Правилах № 49 или в Правилах № 96, и которые и</w:t>
      </w:r>
      <w:r w:rsidRPr="00CB26DF">
        <w:rPr>
          <w:rFonts w:cstheme="minorBidi"/>
        </w:rPr>
        <w:t>з</w:t>
      </w:r>
      <w:r w:rsidRPr="00CB26DF">
        <w:rPr>
          <w:rFonts w:cstheme="minorBidi"/>
        </w:rPr>
        <w:t>меряют с использованием испытательных процедур, установленных для требуемых предельных значений. Модифицированная система двигателя должна соответствовать как минимум предельным значен</w:t>
      </w:r>
      <w:r w:rsidRPr="00CB26DF">
        <w:rPr>
          <w:rFonts w:cstheme="minorBidi"/>
        </w:rPr>
        <w:t>и</w:t>
      </w:r>
      <w:r w:rsidRPr="00CB26DF">
        <w:rPr>
          <w:rFonts w:cstheme="minorBidi"/>
        </w:rPr>
        <w:t>ям выбросов, предусмотренным для той стадии, на которой исходный двигатель был официально утвержден в отношении всех других ко</w:t>
      </w:r>
      <w:r w:rsidRPr="00CB26DF">
        <w:rPr>
          <w:rFonts w:cstheme="minorBidi"/>
        </w:rPr>
        <w:t>н</w:t>
      </w:r>
      <w:r w:rsidRPr="00CB26DF">
        <w:rPr>
          <w:rFonts w:cstheme="minorBidi"/>
        </w:rPr>
        <w:t xml:space="preserve">тролируемых загрязнителей. </w:t>
      </w:r>
    </w:p>
    <w:p w:rsidR="00CB26DF" w:rsidRPr="00CB26DF" w:rsidRDefault="00CB26DF" w:rsidP="00CB26DF">
      <w:pPr>
        <w:pStyle w:val="SingleTxt"/>
        <w:ind w:left="2218" w:hanging="951"/>
        <w:rPr>
          <w:rFonts w:cstheme="minorBidi"/>
        </w:rPr>
      </w:pPr>
      <w:r w:rsidRPr="00CB26DF">
        <w:rPr>
          <w:rFonts w:cstheme="minorBidi"/>
        </w:rPr>
        <w:t>8.2.1</w:t>
      </w:r>
      <w:r w:rsidRPr="00CB26DF">
        <w:rPr>
          <w:rFonts w:cstheme="minorBidi"/>
        </w:rPr>
        <w:tab/>
      </w:r>
      <w:r w:rsidRPr="00CB26DF">
        <w:rPr>
          <w:rFonts w:cstheme="minorBidi"/>
        </w:rPr>
        <w:tab/>
        <w:t>Требования к каждому классу МУОВ в плане соблюдения предельных значений, предусмотренных для следующей стадии с более строгим ограничением выбросов, проиллюстрированы в таблицах, содерж</w:t>
      </w:r>
      <w:r w:rsidRPr="00CB26DF">
        <w:rPr>
          <w:rFonts w:cstheme="minorBidi"/>
        </w:rPr>
        <w:t>а</w:t>
      </w:r>
      <w:r w:rsidRPr="00CB26DF">
        <w:rPr>
          <w:rFonts w:cstheme="minorBidi"/>
        </w:rPr>
        <w:t>щихся в приложении 9 к настоящим Правилам.</w:t>
      </w:r>
    </w:p>
    <w:p w:rsidR="00CB26DF" w:rsidRPr="00CB26DF" w:rsidRDefault="00CB26DF" w:rsidP="00CB26DF">
      <w:pPr>
        <w:pStyle w:val="SingleTxt"/>
        <w:ind w:left="2218" w:hanging="951"/>
        <w:rPr>
          <w:rFonts w:cstheme="minorBidi"/>
        </w:rPr>
      </w:pPr>
      <w:r w:rsidRPr="00CB26DF">
        <w:rPr>
          <w:rFonts w:cstheme="minorBidi"/>
        </w:rPr>
        <w:t>8.2.2</w:t>
      </w:r>
      <w:r w:rsidRPr="00CB26DF">
        <w:rPr>
          <w:rFonts w:cstheme="minorBidi"/>
        </w:rPr>
        <w:tab/>
      </w:r>
      <w:r w:rsidRPr="00CB26DF">
        <w:rPr>
          <w:rFonts w:cstheme="minorBidi"/>
        </w:rPr>
        <w:tab/>
        <w:t>В случае двигателя, который не был официально утвержден по типу конструкции на основании требований Правил № 49 или Правил № 96, выбросы каждого контролируемого загрязняющего вещества (</w:t>
      </w:r>
      <w:proofErr w:type="spellStart"/>
      <w:r w:rsidRPr="00CB26DF">
        <w:rPr>
          <w:rFonts w:cstheme="minorBidi"/>
        </w:rPr>
        <w:t>CO</w:t>
      </w:r>
      <w:proofErr w:type="spellEnd"/>
      <w:r w:rsidRPr="00CB26DF">
        <w:rPr>
          <w:rFonts w:cstheme="minorBidi"/>
        </w:rPr>
        <w:t xml:space="preserve">, </w:t>
      </w:r>
      <w:proofErr w:type="spellStart"/>
      <w:r w:rsidRPr="00CB26DF">
        <w:rPr>
          <w:rFonts w:cstheme="minorBidi"/>
        </w:rPr>
        <w:t>HC</w:t>
      </w:r>
      <w:proofErr w:type="spellEnd"/>
      <w:r w:rsidRPr="00CB26DF">
        <w:rPr>
          <w:rFonts w:cstheme="minorBidi"/>
        </w:rPr>
        <w:t xml:space="preserve">, </w:t>
      </w:r>
      <w:proofErr w:type="spellStart"/>
      <w:r w:rsidRPr="00CB26DF">
        <w:rPr>
          <w:rFonts w:cstheme="minorBidi"/>
        </w:rPr>
        <w:t>NO</w:t>
      </w:r>
      <w:r w:rsidRPr="006A3226">
        <w:rPr>
          <w:rFonts w:cstheme="minorBidi"/>
          <w:vertAlign w:val="subscript"/>
        </w:rPr>
        <w:t>х</w:t>
      </w:r>
      <w:proofErr w:type="spellEnd"/>
      <w:r w:rsidRPr="00CB26DF">
        <w:rPr>
          <w:rFonts w:cstheme="minorBidi"/>
        </w:rPr>
        <w:t xml:space="preserve"> и </w:t>
      </w:r>
      <w:proofErr w:type="spellStart"/>
      <w:r w:rsidRPr="00CB26DF">
        <w:rPr>
          <w:rFonts w:cstheme="minorBidi"/>
        </w:rPr>
        <w:t>ВЧ</w:t>
      </w:r>
      <w:proofErr w:type="spellEnd"/>
      <w:r w:rsidRPr="00CB26DF">
        <w:rPr>
          <w:rFonts w:cstheme="minorBidi"/>
        </w:rPr>
        <w:t>) в первоначальных условиях не должны превышать предел</w:t>
      </w:r>
      <w:r w:rsidRPr="00CB26DF">
        <w:rPr>
          <w:rFonts w:cstheme="minorBidi"/>
        </w:rPr>
        <w:t>ь</w:t>
      </w:r>
      <w:r w:rsidRPr="00CB26DF">
        <w:rPr>
          <w:rFonts w:cstheme="minorBidi"/>
        </w:rPr>
        <w:t xml:space="preserve">ных значений, предусмотренных для ближайшей стадии ограничения выбросов, которая ниже той, которая требуется для сертификации МУОВ. </w:t>
      </w:r>
    </w:p>
    <w:p w:rsidR="00CB26DF" w:rsidRPr="00CB26DF" w:rsidRDefault="00CB26DF" w:rsidP="00CB26DF">
      <w:pPr>
        <w:pStyle w:val="SingleTxt"/>
        <w:ind w:left="2218" w:hanging="951"/>
        <w:rPr>
          <w:rFonts w:cstheme="minorBidi"/>
        </w:rPr>
      </w:pPr>
      <w:r w:rsidRPr="00CB26DF">
        <w:rPr>
          <w:rFonts w:cstheme="minorBidi"/>
        </w:rPr>
        <w:t>8.3</w:t>
      </w:r>
      <w:r w:rsidRPr="00CB26DF">
        <w:rPr>
          <w:rFonts w:cstheme="minorBidi"/>
        </w:rPr>
        <w:tab/>
      </w:r>
      <w:r w:rsidRPr="00CB26DF">
        <w:rPr>
          <w:rFonts w:cstheme="minorBidi"/>
        </w:rPr>
        <w:tab/>
        <w:t>Уровни снижения и эффективность снижения выбросов</w:t>
      </w:r>
    </w:p>
    <w:p w:rsidR="00C43FEA" w:rsidRDefault="00CB26DF" w:rsidP="00CB26DF">
      <w:pPr>
        <w:pStyle w:val="SingleTxt"/>
        <w:ind w:left="2218" w:hanging="951"/>
        <w:rPr>
          <w:rFonts w:cstheme="minorBidi"/>
        </w:rPr>
      </w:pPr>
      <w:r w:rsidRPr="00CB26DF">
        <w:rPr>
          <w:rFonts w:cstheme="minorBidi"/>
        </w:rPr>
        <w:t>8.3.1</w:t>
      </w:r>
      <w:r w:rsidRPr="00CB26DF">
        <w:rPr>
          <w:rFonts w:cstheme="minorBidi"/>
        </w:rPr>
        <w:tab/>
      </w:r>
      <w:r w:rsidRPr="00CB26DF">
        <w:rPr>
          <w:rFonts w:cstheme="minorBidi"/>
        </w:rPr>
        <w:tab/>
        <w:t>Уровень снижения выбросов той или иной системой МУОВ характер</w:t>
      </w:r>
      <w:r w:rsidRPr="00CB26DF">
        <w:rPr>
          <w:rFonts w:cstheme="minorBidi"/>
        </w:rPr>
        <w:t>и</w:t>
      </w:r>
      <w:r w:rsidRPr="00CB26DF">
        <w:rPr>
          <w:rFonts w:cstheme="minorBidi"/>
        </w:rPr>
        <w:t>зуется эффективностью их снижения, как это указано в таблице 1:</w:t>
      </w:r>
    </w:p>
    <w:p w:rsidR="00717E7E" w:rsidRPr="00717E7E" w:rsidRDefault="00717E7E" w:rsidP="00717E7E">
      <w:pPr>
        <w:pStyle w:val="SingleTxt"/>
        <w:spacing w:after="0" w:line="120" w:lineRule="exact"/>
        <w:ind w:left="1278" w:hanging="9"/>
        <w:jc w:val="left"/>
        <w:rPr>
          <w:rFonts w:cstheme="minorBidi"/>
          <w:sz w:val="10"/>
        </w:rPr>
      </w:pPr>
    </w:p>
    <w:p w:rsidR="006A3226" w:rsidRDefault="006A3226" w:rsidP="00ED24C6">
      <w:pPr>
        <w:pStyle w:val="SingleTxt"/>
        <w:ind w:left="1278" w:hanging="9"/>
        <w:jc w:val="left"/>
        <w:rPr>
          <w:rFonts w:cstheme="minorBidi"/>
          <w:b/>
          <w:lang w:val="en-US"/>
        </w:rPr>
      </w:pPr>
      <w:r w:rsidRPr="00ED24C6">
        <w:rPr>
          <w:rFonts w:cstheme="minorBidi"/>
        </w:rPr>
        <w:t>Таблица 1</w:t>
      </w:r>
      <w:r w:rsidRPr="00ED24C6">
        <w:rPr>
          <w:rFonts w:cstheme="minorBidi"/>
        </w:rPr>
        <w:br/>
      </w:r>
      <w:r w:rsidRPr="00717E7E">
        <w:rPr>
          <w:rFonts w:cstheme="minorBidi"/>
          <w:b/>
        </w:rPr>
        <w:t>Уровни снижения</w:t>
      </w:r>
    </w:p>
    <w:p w:rsidR="00241930" w:rsidRPr="00241930" w:rsidRDefault="00241930" w:rsidP="00241930">
      <w:pPr>
        <w:pStyle w:val="SingleTxt"/>
        <w:spacing w:after="0" w:line="120" w:lineRule="exact"/>
        <w:ind w:left="1278" w:hanging="9"/>
        <w:jc w:val="left"/>
        <w:rPr>
          <w:rFonts w:cstheme="minorBidi"/>
          <w:b/>
          <w:sz w:val="10"/>
          <w:lang w:val="en-US"/>
        </w:rPr>
      </w:pPr>
    </w:p>
    <w:tbl>
      <w:tblPr>
        <w:tblW w:w="7370"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82"/>
        <w:gridCol w:w="1764"/>
        <w:gridCol w:w="2124"/>
      </w:tblGrid>
      <w:tr w:rsidR="00ED24C6" w:rsidRPr="003050B8" w:rsidTr="00ED24C6">
        <w:trPr>
          <w:tblHeader/>
        </w:trPr>
        <w:tc>
          <w:tcPr>
            <w:tcW w:w="3482" w:type="dxa"/>
            <w:vMerge w:val="restart"/>
            <w:shd w:val="clear" w:color="auto" w:fill="auto"/>
            <w:vAlign w:val="bottom"/>
          </w:tcPr>
          <w:p w:rsidR="00ED24C6" w:rsidRPr="003050B8" w:rsidRDefault="00ED24C6" w:rsidP="00ED24C6">
            <w:pPr>
              <w:suppressAutoHyphens/>
              <w:spacing w:before="80" w:after="80" w:line="200" w:lineRule="exact"/>
              <w:ind w:right="40"/>
              <w:rPr>
                <w:i/>
                <w:sz w:val="16"/>
              </w:rPr>
            </w:pPr>
          </w:p>
        </w:tc>
        <w:tc>
          <w:tcPr>
            <w:tcW w:w="3888" w:type="dxa"/>
            <w:gridSpan w:val="2"/>
            <w:shd w:val="clear" w:color="auto" w:fill="auto"/>
            <w:vAlign w:val="bottom"/>
          </w:tcPr>
          <w:p w:rsidR="00ED24C6" w:rsidRPr="003050B8" w:rsidRDefault="00ED24C6" w:rsidP="00ED24C6">
            <w:pPr>
              <w:suppressAutoHyphens/>
              <w:spacing w:before="60" w:after="60" w:line="200" w:lineRule="exact"/>
              <w:ind w:right="113"/>
              <w:jc w:val="right"/>
              <w:rPr>
                <w:i/>
                <w:sz w:val="16"/>
              </w:rPr>
            </w:pPr>
            <w:r w:rsidRPr="003050B8">
              <w:rPr>
                <w:i/>
                <w:sz w:val="16"/>
              </w:rPr>
              <w:t xml:space="preserve">Минимальная </w:t>
            </w:r>
            <w:r>
              <w:rPr>
                <w:i/>
                <w:sz w:val="16"/>
              </w:rPr>
              <w:t>эффективность снижения</w:t>
            </w:r>
            <w:r w:rsidRPr="003050B8">
              <w:rPr>
                <w:i/>
                <w:sz w:val="16"/>
              </w:rPr>
              <w:t xml:space="preserve"> в %</w:t>
            </w:r>
          </w:p>
        </w:tc>
      </w:tr>
      <w:tr w:rsidR="00ED24C6" w:rsidRPr="003050B8" w:rsidTr="00ED24C6">
        <w:trPr>
          <w:tblHeader/>
        </w:trPr>
        <w:tc>
          <w:tcPr>
            <w:tcW w:w="3482" w:type="dxa"/>
            <w:vMerge/>
            <w:shd w:val="clear" w:color="auto" w:fill="auto"/>
            <w:vAlign w:val="bottom"/>
          </w:tcPr>
          <w:p w:rsidR="00ED24C6" w:rsidRPr="003050B8" w:rsidRDefault="00ED24C6" w:rsidP="00ED24C6">
            <w:pPr>
              <w:suppressAutoHyphens/>
              <w:spacing w:before="80" w:after="80" w:line="200" w:lineRule="exact"/>
              <w:ind w:right="40"/>
              <w:rPr>
                <w:i/>
                <w:sz w:val="16"/>
              </w:rPr>
            </w:pPr>
          </w:p>
        </w:tc>
        <w:tc>
          <w:tcPr>
            <w:tcW w:w="1764" w:type="dxa"/>
            <w:shd w:val="clear" w:color="auto" w:fill="auto"/>
            <w:vAlign w:val="bottom"/>
          </w:tcPr>
          <w:p w:rsidR="00ED24C6" w:rsidRPr="003050B8" w:rsidRDefault="00ED24C6" w:rsidP="00ED24C6">
            <w:pPr>
              <w:suppressAutoHyphens/>
              <w:spacing w:before="60" w:after="60" w:line="200" w:lineRule="exact"/>
              <w:ind w:right="40"/>
              <w:jc w:val="center"/>
              <w:rPr>
                <w:i/>
                <w:sz w:val="16"/>
              </w:rPr>
            </w:pPr>
            <w:r w:rsidRPr="003050B8">
              <w:rPr>
                <w:i/>
                <w:sz w:val="16"/>
              </w:rPr>
              <w:t>Масса ВЧ</w:t>
            </w:r>
          </w:p>
        </w:tc>
        <w:tc>
          <w:tcPr>
            <w:tcW w:w="2124" w:type="dxa"/>
            <w:shd w:val="clear" w:color="auto" w:fill="auto"/>
            <w:vAlign w:val="bottom"/>
          </w:tcPr>
          <w:p w:rsidR="00ED24C6" w:rsidRPr="003050B8" w:rsidRDefault="00ED24C6" w:rsidP="00ED24C6">
            <w:pPr>
              <w:suppressAutoHyphens/>
              <w:spacing w:before="60" w:after="60" w:line="200" w:lineRule="exact"/>
              <w:ind w:right="40"/>
              <w:jc w:val="center"/>
              <w:rPr>
                <w:i/>
                <w:sz w:val="16"/>
              </w:rPr>
            </w:pPr>
            <w:proofErr w:type="spellStart"/>
            <w:r w:rsidRPr="003050B8">
              <w:rPr>
                <w:i/>
                <w:sz w:val="16"/>
              </w:rPr>
              <w:t>NO</w:t>
            </w:r>
            <w:r w:rsidRPr="003050B8">
              <w:rPr>
                <w:i/>
                <w:sz w:val="16"/>
                <w:vertAlign w:val="subscript"/>
              </w:rPr>
              <w:t>х</w:t>
            </w:r>
            <w:proofErr w:type="spellEnd"/>
          </w:p>
        </w:tc>
      </w:tr>
      <w:tr w:rsidR="00ED24C6" w:rsidRPr="00900A74" w:rsidTr="00ED24C6">
        <w:tc>
          <w:tcPr>
            <w:tcW w:w="3482" w:type="dxa"/>
            <w:shd w:val="clear" w:color="auto" w:fill="auto"/>
            <w:vAlign w:val="bottom"/>
          </w:tcPr>
          <w:p w:rsidR="00ED24C6" w:rsidRPr="003050B8" w:rsidRDefault="00ED24C6" w:rsidP="00ED24C6">
            <w:pPr>
              <w:suppressAutoHyphens/>
              <w:spacing w:before="40" w:after="40" w:line="220" w:lineRule="exact"/>
              <w:ind w:right="40"/>
              <w:rPr>
                <w:sz w:val="18"/>
              </w:rPr>
            </w:pPr>
            <w:r>
              <w:rPr>
                <w:sz w:val="18"/>
              </w:rPr>
              <w:t>Уровень снижения</w:t>
            </w:r>
            <w:r w:rsidRPr="003050B8">
              <w:rPr>
                <w:sz w:val="18"/>
              </w:rPr>
              <w:t xml:space="preserve"> 01</w:t>
            </w:r>
          </w:p>
        </w:tc>
        <w:tc>
          <w:tcPr>
            <w:tcW w:w="1764" w:type="dxa"/>
            <w:shd w:val="clear" w:color="auto" w:fill="auto"/>
            <w:vAlign w:val="bottom"/>
          </w:tcPr>
          <w:p w:rsidR="00ED24C6" w:rsidRPr="003050B8" w:rsidRDefault="00ED24C6" w:rsidP="00ED24C6">
            <w:pPr>
              <w:suppressAutoHyphens/>
              <w:spacing w:before="40" w:after="40" w:line="220" w:lineRule="exact"/>
              <w:ind w:right="40"/>
              <w:jc w:val="center"/>
              <w:rPr>
                <w:sz w:val="18"/>
              </w:rPr>
            </w:pPr>
            <w:r w:rsidRPr="003050B8">
              <w:rPr>
                <w:sz w:val="18"/>
              </w:rPr>
              <w:t>90</w:t>
            </w:r>
          </w:p>
        </w:tc>
        <w:tc>
          <w:tcPr>
            <w:tcW w:w="2124" w:type="dxa"/>
            <w:shd w:val="clear" w:color="auto" w:fill="auto"/>
            <w:vAlign w:val="bottom"/>
          </w:tcPr>
          <w:p w:rsidR="00ED24C6" w:rsidRPr="003050B8" w:rsidRDefault="00ED24C6" w:rsidP="00ED24C6">
            <w:pPr>
              <w:suppressAutoHyphens/>
              <w:spacing w:before="40" w:after="40" w:line="220" w:lineRule="exact"/>
              <w:ind w:right="40"/>
              <w:jc w:val="center"/>
              <w:rPr>
                <w:sz w:val="18"/>
              </w:rPr>
            </w:pPr>
            <w:r w:rsidRPr="003050B8">
              <w:rPr>
                <w:sz w:val="18"/>
              </w:rPr>
              <w:t>60</w:t>
            </w:r>
          </w:p>
        </w:tc>
      </w:tr>
    </w:tbl>
    <w:p w:rsidR="006A3226" w:rsidRPr="00717E7E" w:rsidRDefault="006A3226" w:rsidP="00717E7E">
      <w:pPr>
        <w:pStyle w:val="SingleTxt"/>
        <w:spacing w:after="0" w:line="120" w:lineRule="exact"/>
        <w:ind w:left="2218" w:hanging="951"/>
        <w:rPr>
          <w:rFonts w:cstheme="minorBidi"/>
          <w:sz w:val="10"/>
        </w:rPr>
      </w:pPr>
    </w:p>
    <w:p w:rsidR="00717E7E" w:rsidRPr="00717E7E" w:rsidRDefault="00717E7E" w:rsidP="00717E7E">
      <w:pPr>
        <w:pStyle w:val="SingleTxt"/>
        <w:spacing w:after="0" w:line="120" w:lineRule="exact"/>
        <w:ind w:left="2218" w:hanging="951"/>
        <w:rPr>
          <w:rFonts w:cstheme="minorBidi"/>
          <w:sz w:val="10"/>
        </w:rPr>
      </w:pPr>
    </w:p>
    <w:p w:rsidR="00717E7E" w:rsidRPr="00717E7E" w:rsidRDefault="00717E7E" w:rsidP="00717E7E">
      <w:pPr>
        <w:pStyle w:val="SingleTxt"/>
        <w:ind w:left="2218" w:hanging="951"/>
        <w:rPr>
          <w:rFonts w:cstheme="minorBidi"/>
        </w:rPr>
      </w:pPr>
      <w:r w:rsidRPr="00717E7E">
        <w:rPr>
          <w:rFonts w:cstheme="minorBidi"/>
        </w:rPr>
        <w:t>8.3.2</w:t>
      </w:r>
      <w:r w:rsidRPr="00717E7E">
        <w:rPr>
          <w:rFonts w:cstheme="minorBidi"/>
        </w:rPr>
        <w:tab/>
      </w:r>
      <w:r w:rsidRPr="00717E7E">
        <w:rPr>
          <w:rFonts w:cstheme="minorBidi"/>
        </w:rPr>
        <w:tab/>
        <w:t>Эффективность снижения определяют посредством сопоставления уровней выбросов, измеренных на основе средневзвешенных результ</w:t>
      </w:r>
      <w:r w:rsidRPr="00717E7E">
        <w:rPr>
          <w:rFonts w:cstheme="minorBidi"/>
        </w:rPr>
        <w:t>а</w:t>
      </w:r>
      <w:r w:rsidRPr="00717E7E">
        <w:rPr>
          <w:rFonts w:cstheme="minorBidi"/>
        </w:rPr>
        <w:t>тов при испытании ВСПЦ для МУОВ, используемых на двигателях большой мощности, или на основе средневзвешенных результатов и</w:t>
      </w:r>
      <w:r w:rsidRPr="00717E7E">
        <w:rPr>
          <w:rFonts w:cstheme="minorBidi"/>
        </w:rPr>
        <w:t>с</w:t>
      </w:r>
      <w:r w:rsidRPr="00717E7E">
        <w:rPr>
          <w:rFonts w:cstheme="minorBidi"/>
        </w:rPr>
        <w:t>пытания ПЦИВ для МУОВ, используемых на двигателях, установле</w:t>
      </w:r>
      <w:r w:rsidRPr="00717E7E">
        <w:rPr>
          <w:rFonts w:cstheme="minorBidi"/>
        </w:rPr>
        <w:t>н</w:t>
      </w:r>
      <w:r w:rsidRPr="00717E7E">
        <w:rPr>
          <w:rFonts w:cstheme="minorBidi"/>
        </w:rPr>
        <w:t>ных на внедоро</w:t>
      </w:r>
      <w:r>
        <w:rPr>
          <w:rFonts w:cstheme="minorBidi"/>
        </w:rPr>
        <w:t>жной подвижной технике или сельс</w:t>
      </w:r>
      <w:r w:rsidRPr="00717E7E">
        <w:rPr>
          <w:rFonts w:cstheme="minorBidi"/>
        </w:rPr>
        <w:t>кохозяйственных и лесных тракторах. Эффективность снижения рассчитывают в соотве</w:t>
      </w:r>
      <w:r w:rsidRPr="00717E7E">
        <w:rPr>
          <w:rFonts w:cstheme="minorBidi"/>
        </w:rPr>
        <w:t>т</w:t>
      </w:r>
      <w:r w:rsidRPr="00717E7E">
        <w:rPr>
          <w:rFonts w:cstheme="minorBidi"/>
        </w:rPr>
        <w:t>ствии с пунктом 8.3.4 настоящих Правил.</w:t>
      </w:r>
    </w:p>
    <w:p w:rsidR="00717E7E" w:rsidRPr="00717E7E" w:rsidRDefault="00717E7E" w:rsidP="00717E7E">
      <w:pPr>
        <w:pStyle w:val="SingleTxt"/>
        <w:ind w:left="2218" w:hanging="951"/>
        <w:rPr>
          <w:rFonts w:cstheme="minorBidi"/>
        </w:rPr>
      </w:pPr>
      <w:r w:rsidRPr="00717E7E">
        <w:rPr>
          <w:rFonts w:cstheme="minorBidi"/>
        </w:rPr>
        <w:t>8.3.3</w:t>
      </w:r>
      <w:r w:rsidRPr="00717E7E">
        <w:rPr>
          <w:rFonts w:cstheme="minorBidi"/>
        </w:rPr>
        <w:tab/>
      </w:r>
      <w:r w:rsidRPr="00717E7E">
        <w:rPr>
          <w:rFonts w:cstheme="minorBidi"/>
        </w:rPr>
        <w:tab/>
        <w:t xml:space="preserve">Для целей настоящих Правил показатель ограничения выбросов </w:t>
      </w:r>
      <w:proofErr w:type="spellStart"/>
      <w:r w:rsidRPr="00717E7E">
        <w:rPr>
          <w:rFonts w:cstheme="minorBidi"/>
        </w:rPr>
        <w:t>NO</w:t>
      </w:r>
      <w:r w:rsidRPr="00717E7E">
        <w:rPr>
          <w:rFonts w:cstheme="minorBidi"/>
          <w:vertAlign w:val="subscript"/>
        </w:rPr>
        <w:t>x</w:t>
      </w:r>
      <w:proofErr w:type="spellEnd"/>
      <w:r w:rsidRPr="00717E7E">
        <w:rPr>
          <w:rFonts w:cstheme="minorBidi"/>
        </w:rPr>
        <w:t xml:space="preserve"> относят к системам, которые предназначены для ограничения выбр</w:t>
      </w:r>
      <w:r w:rsidRPr="00717E7E">
        <w:rPr>
          <w:rFonts w:cstheme="minorBidi"/>
        </w:rPr>
        <w:t>о</w:t>
      </w:r>
      <w:r w:rsidRPr="00717E7E">
        <w:rPr>
          <w:rFonts w:cstheme="minorBidi"/>
        </w:rPr>
        <w:t xml:space="preserve">сов </w:t>
      </w:r>
      <w:proofErr w:type="spellStart"/>
      <w:r w:rsidRPr="00717E7E">
        <w:rPr>
          <w:rFonts w:cstheme="minorBidi"/>
        </w:rPr>
        <w:t>NO</w:t>
      </w:r>
      <w:r w:rsidRPr="00717E7E">
        <w:rPr>
          <w:rFonts w:cstheme="minorBidi"/>
          <w:vertAlign w:val="subscript"/>
        </w:rPr>
        <w:t>x</w:t>
      </w:r>
      <w:proofErr w:type="spellEnd"/>
      <w:r w:rsidRPr="00717E7E">
        <w:rPr>
          <w:rFonts w:cstheme="minorBidi"/>
        </w:rPr>
        <w:t xml:space="preserve">, а уровень снижения ВЧ − к системам, используемым для ограничения выбросов ВЧ. МУОВ класса IV должны соответствовать уровням ограничения выбросов как </w:t>
      </w:r>
      <w:proofErr w:type="spellStart"/>
      <w:r w:rsidRPr="00717E7E">
        <w:rPr>
          <w:rFonts w:cstheme="minorBidi"/>
        </w:rPr>
        <w:t>NO</w:t>
      </w:r>
      <w:r w:rsidRPr="00717E7E">
        <w:rPr>
          <w:rFonts w:cstheme="minorBidi"/>
          <w:vertAlign w:val="subscript"/>
        </w:rPr>
        <w:t>x</w:t>
      </w:r>
      <w:proofErr w:type="spellEnd"/>
      <w:r w:rsidRPr="00717E7E">
        <w:rPr>
          <w:rFonts w:cstheme="minorBidi"/>
        </w:rPr>
        <w:t xml:space="preserve">, так и </w:t>
      </w:r>
      <w:proofErr w:type="spellStart"/>
      <w:r w:rsidRPr="00717E7E">
        <w:rPr>
          <w:rFonts w:cstheme="minorBidi"/>
        </w:rPr>
        <w:t>ВЧ</w:t>
      </w:r>
      <w:proofErr w:type="spellEnd"/>
      <w:r w:rsidRPr="00717E7E">
        <w:rPr>
          <w:rFonts w:cstheme="minorBidi"/>
        </w:rPr>
        <w:t>, указанным в табл</w:t>
      </w:r>
      <w:r w:rsidRPr="00717E7E">
        <w:rPr>
          <w:rFonts w:cstheme="minorBidi"/>
        </w:rPr>
        <w:t>и</w:t>
      </w:r>
      <w:r w:rsidRPr="00717E7E">
        <w:rPr>
          <w:rFonts w:cstheme="minorBidi"/>
        </w:rPr>
        <w:t>це 1 настоящих Правил.</w:t>
      </w:r>
    </w:p>
    <w:p w:rsidR="00717E7E" w:rsidRPr="00717E7E" w:rsidRDefault="00717E7E" w:rsidP="00717E7E">
      <w:pPr>
        <w:pStyle w:val="SingleTxt"/>
        <w:ind w:left="2218" w:hanging="951"/>
        <w:rPr>
          <w:rFonts w:cstheme="minorBidi"/>
        </w:rPr>
      </w:pPr>
      <w:r w:rsidRPr="00717E7E">
        <w:rPr>
          <w:rFonts w:cstheme="minorBidi"/>
        </w:rPr>
        <w:t>8.3.4</w:t>
      </w:r>
      <w:r w:rsidRPr="00717E7E">
        <w:rPr>
          <w:rFonts w:cstheme="minorBidi"/>
        </w:rPr>
        <w:tab/>
      </w:r>
      <w:r w:rsidRPr="00717E7E">
        <w:rPr>
          <w:rFonts w:cstheme="minorBidi"/>
        </w:rPr>
        <w:tab/>
        <w:t>Эффективность снижения рассчитывают на основе данных, получе</w:t>
      </w:r>
      <w:r w:rsidRPr="00717E7E">
        <w:rPr>
          <w:rFonts w:cstheme="minorBidi"/>
        </w:rPr>
        <w:t>н</w:t>
      </w:r>
      <w:r w:rsidRPr="00717E7E">
        <w:rPr>
          <w:rFonts w:cstheme="minorBidi"/>
        </w:rPr>
        <w:t>ных при измерении выбросов соответствующего загрязняющего вещ</w:t>
      </w:r>
      <w:r w:rsidRPr="00717E7E">
        <w:rPr>
          <w:rFonts w:cstheme="minorBidi"/>
        </w:rPr>
        <w:t>е</w:t>
      </w:r>
      <w:r w:rsidRPr="00717E7E">
        <w:rPr>
          <w:rFonts w:cstheme="minorBidi"/>
        </w:rPr>
        <w:t>ства на выходе из МУОВ (E</w:t>
      </w:r>
      <w:r w:rsidRPr="00717E7E">
        <w:rPr>
          <w:rFonts w:cstheme="minorBidi"/>
          <w:vertAlign w:val="subscript"/>
        </w:rPr>
        <w:t>REC</w:t>
      </w:r>
      <w:r w:rsidRPr="00717E7E">
        <w:rPr>
          <w:rFonts w:cstheme="minorBidi"/>
        </w:rPr>
        <w:t>) и выбросов из системы двигателя, и</w:t>
      </w:r>
      <w:r w:rsidRPr="00717E7E">
        <w:rPr>
          <w:rFonts w:cstheme="minorBidi"/>
        </w:rPr>
        <w:t>з</w:t>
      </w:r>
      <w:r w:rsidRPr="00717E7E">
        <w:rPr>
          <w:rFonts w:cstheme="minorBidi"/>
        </w:rPr>
        <w:t xml:space="preserve">меренных до установки </w:t>
      </w:r>
      <w:proofErr w:type="spellStart"/>
      <w:r w:rsidRPr="00717E7E">
        <w:rPr>
          <w:rFonts w:cstheme="minorBidi"/>
        </w:rPr>
        <w:t>МУОВ</w:t>
      </w:r>
      <w:proofErr w:type="spellEnd"/>
      <w:r w:rsidRPr="00717E7E">
        <w:rPr>
          <w:rFonts w:cstheme="minorBidi"/>
        </w:rPr>
        <w:t xml:space="preserve"> (</w:t>
      </w:r>
      <w:proofErr w:type="spellStart"/>
      <w:r w:rsidRPr="00717E7E">
        <w:rPr>
          <w:rFonts w:cstheme="minorBidi"/>
        </w:rPr>
        <w:t>E</w:t>
      </w:r>
      <w:r w:rsidRPr="00717E7E">
        <w:rPr>
          <w:rFonts w:cstheme="minorBidi"/>
          <w:vertAlign w:val="subscript"/>
        </w:rPr>
        <w:t>Base</w:t>
      </w:r>
      <w:proofErr w:type="spellEnd"/>
      <w:r w:rsidRPr="00717E7E">
        <w:rPr>
          <w:rFonts w:cstheme="minorBidi"/>
        </w:rPr>
        <w:t>) в случае того же загрязняющего вещества, причем оба измерения следует проводить в соответствии с процедурами, изложенными в настоящих Правилах:</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эффективность снижения (в %) = (1 − (</w:t>
      </w:r>
      <w:proofErr w:type="spellStart"/>
      <w:r w:rsidRPr="00717E7E">
        <w:rPr>
          <w:rFonts w:cstheme="minorBidi"/>
        </w:rPr>
        <w:t>E</w:t>
      </w:r>
      <w:r w:rsidRPr="00717E7E">
        <w:rPr>
          <w:rFonts w:cstheme="minorBidi"/>
          <w:vertAlign w:val="subscript"/>
        </w:rPr>
        <w:t>REC</w:t>
      </w:r>
      <w:proofErr w:type="spellEnd"/>
      <w:r w:rsidRPr="00717E7E">
        <w:rPr>
          <w:rFonts w:cstheme="minorBidi"/>
        </w:rPr>
        <w:t xml:space="preserve"> </w:t>
      </w:r>
      <w:r w:rsidR="00D66BFB">
        <w:rPr>
          <w:rFonts w:cstheme="minorBidi"/>
        </w:rPr>
        <w:t>/</w:t>
      </w:r>
      <w:r w:rsidRPr="00717E7E">
        <w:rPr>
          <w:rFonts w:cstheme="minorBidi"/>
        </w:rPr>
        <w:t xml:space="preserve"> </w:t>
      </w:r>
      <w:proofErr w:type="spellStart"/>
      <w:r w:rsidRPr="00717E7E">
        <w:rPr>
          <w:rFonts w:cstheme="minorBidi"/>
        </w:rPr>
        <w:t>E</w:t>
      </w:r>
      <w:r w:rsidRPr="00717E7E">
        <w:rPr>
          <w:rFonts w:cstheme="minorBidi"/>
          <w:vertAlign w:val="subscript"/>
        </w:rPr>
        <w:t>Base</w:t>
      </w:r>
      <w:proofErr w:type="spellEnd"/>
      <w:r w:rsidRPr="00717E7E">
        <w:rPr>
          <w:rFonts w:cstheme="minorBidi"/>
        </w:rPr>
        <w:t>)) × 100.</w:t>
      </w:r>
    </w:p>
    <w:p w:rsidR="00717E7E" w:rsidRPr="00717E7E" w:rsidRDefault="00717E7E" w:rsidP="00717E7E">
      <w:pPr>
        <w:pStyle w:val="SingleTxt"/>
        <w:ind w:left="2218" w:hanging="951"/>
        <w:rPr>
          <w:rFonts w:cstheme="minorBidi"/>
        </w:rPr>
      </w:pPr>
      <w:r w:rsidRPr="00717E7E">
        <w:rPr>
          <w:rFonts w:cstheme="minorBidi"/>
        </w:rPr>
        <w:t>8.4</w:t>
      </w:r>
      <w:r w:rsidRPr="00717E7E">
        <w:rPr>
          <w:rFonts w:cstheme="minorBidi"/>
        </w:rPr>
        <w:tab/>
      </w:r>
      <w:r w:rsidRPr="00717E7E">
        <w:rPr>
          <w:rFonts w:cstheme="minorBidi"/>
        </w:rPr>
        <w:tab/>
        <w:t>Требования в отношении выбросов NO</w:t>
      </w:r>
      <w:r w:rsidRPr="00717E7E">
        <w:rPr>
          <w:rFonts w:cstheme="minorBidi"/>
          <w:vertAlign w:val="subscript"/>
        </w:rPr>
        <w:t>2</w:t>
      </w:r>
    </w:p>
    <w:p w:rsidR="00717E7E" w:rsidRPr="00717E7E" w:rsidRDefault="00717E7E" w:rsidP="00717E7E">
      <w:pPr>
        <w:pStyle w:val="SingleTxt"/>
        <w:ind w:left="2218" w:hanging="951"/>
        <w:rPr>
          <w:rFonts w:cstheme="minorBidi"/>
        </w:rPr>
      </w:pPr>
      <w:r w:rsidRPr="00717E7E">
        <w:rPr>
          <w:rFonts w:cstheme="minorBidi"/>
        </w:rPr>
        <w:t>8.4.1</w:t>
      </w:r>
      <w:r w:rsidRPr="00717E7E">
        <w:rPr>
          <w:rFonts w:cstheme="minorBidi"/>
        </w:rPr>
        <w:tab/>
      </w:r>
      <w:r w:rsidRPr="00717E7E">
        <w:rPr>
          <w:rFonts w:cstheme="minorBidi"/>
        </w:rPr>
        <w:tab/>
        <w:t>В случае МУОВ класса I не должно происходить увеличения объема выбросов NO</w:t>
      </w:r>
      <w:r w:rsidRPr="0017727F">
        <w:rPr>
          <w:rFonts w:cstheme="minorBidi"/>
          <w:vertAlign w:val="subscript"/>
        </w:rPr>
        <w:t>2</w:t>
      </w:r>
      <w:r w:rsidRPr="00717E7E">
        <w:rPr>
          <w:rFonts w:cstheme="minorBidi"/>
        </w:rPr>
        <w:t xml:space="preserve"> по сравнению с исходным уровнем выбросов NO</w:t>
      </w:r>
      <w:r w:rsidRPr="0017727F">
        <w:rPr>
          <w:rFonts w:cstheme="minorBidi"/>
          <w:vertAlign w:val="subscript"/>
        </w:rPr>
        <w:t>2</w:t>
      </w:r>
      <w:r w:rsidRPr="00717E7E">
        <w:rPr>
          <w:rFonts w:cstheme="minorBidi"/>
        </w:rPr>
        <w:t>, и</w:t>
      </w:r>
      <w:r w:rsidRPr="00717E7E">
        <w:rPr>
          <w:rFonts w:cstheme="minorBidi"/>
        </w:rPr>
        <w:t>з</w:t>
      </w:r>
      <w:r w:rsidRPr="00717E7E">
        <w:rPr>
          <w:rFonts w:cstheme="minorBidi"/>
        </w:rPr>
        <w:t>меренным в соответствии с приложением 5 к настоящим Правилам.</w:t>
      </w:r>
    </w:p>
    <w:p w:rsidR="00717E7E" w:rsidRPr="00717E7E" w:rsidRDefault="00717E7E" w:rsidP="00717E7E">
      <w:pPr>
        <w:pStyle w:val="SingleTxt"/>
        <w:ind w:left="2218" w:hanging="951"/>
        <w:rPr>
          <w:rFonts w:cstheme="minorBidi"/>
        </w:rPr>
      </w:pPr>
      <w:r w:rsidRPr="00717E7E">
        <w:rPr>
          <w:rFonts w:cstheme="minorBidi"/>
        </w:rPr>
        <w:t>8.4.2</w:t>
      </w:r>
      <w:r w:rsidRPr="00717E7E">
        <w:rPr>
          <w:rFonts w:cstheme="minorBidi"/>
        </w:rPr>
        <w:tab/>
      </w:r>
      <w:r w:rsidRPr="00717E7E">
        <w:rPr>
          <w:rFonts w:cstheme="minorBidi"/>
        </w:rPr>
        <w:tab/>
        <w:t>В случае МУОВ класса IIA увеличение не должно превышать 20% по сравнению с уровнем, зарегистрированным до установки МУОВ (и</w:t>
      </w:r>
      <w:r w:rsidRPr="00717E7E">
        <w:rPr>
          <w:rFonts w:cstheme="minorBidi"/>
        </w:rPr>
        <w:t>с</w:t>
      </w:r>
      <w:r w:rsidRPr="00717E7E">
        <w:rPr>
          <w:rFonts w:cstheme="minorBidi"/>
        </w:rPr>
        <w:t>ходным уровнем). Например, если исходный уровень NO</w:t>
      </w:r>
      <w:r w:rsidRPr="0017727F">
        <w:rPr>
          <w:rFonts w:cstheme="minorBidi"/>
          <w:vertAlign w:val="subscript"/>
        </w:rPr>
        <w:t>2</w:t>
      </w:r>
      <w:r w:rsidRPr="00717E7E">
        <w:rPr>
          <w:rFonts w:cstheme="minorBidi"/>
        </w:rPr>
        <w:t xml:space="preserve"> составляет 10% от </w:t>
      </w:r>
      <w:proofErr w:type="spellStart"/>
      <w:r w:rsidRPr="00717E7E">
        <w:rPr>
          <w:rFonts w:cstheme="minorBidi"/>
        </w:rPr>
        <w:t>NO</w:t>
      </w:r>
      <w:r w:rsidRPr="0017727F">
        <w:rPr>
          <w:rFonts w:cstheme="minorBidi"/>
          <w:vertAlign w:val="subscript"/>
        </w:rPr>
        <w:t>x</w:t>
      </w:r>
      <w:proofErr w:type="spellEnd"/>
      <w:r w:rsidRPr="00717E7E">
        <w:rPr>
          <w:rFonts w:cstheme="minorBidi"/>
        </w:rPr>
        <w:t>, то максимально допустимый уровень выбросов NO</w:t>
      </w:r>
      <w:r w:rsidRPr="0017727F">
        <w:rPr>
          <w:rFonts w:cstheme="minorBidi"/>
          <w:vertAlign w:val="subscript"/>
        </w:rPr>
        <w:t>2</w:t>
      </w:r>
      <w:r w:rsidRPr="00717E7E">
        <w:rPr>
          <w:rFonts w:cstheme="minorBidi"/>
        </w:rPr>
        <w:t xml:space="preserve"> при использовании МУОВ должен составлять 30% от выбросов </w:t>
      </w:r>
      <w:proofErr w:type="spellStart"/>
      <w:r w:rsidRPr="00717E7E">
        <w:rPr>
          <w:rFonts w:cstheme="minorBidi"/>
        </w:rPr>
        <w:t>NO</w:t>
      </w:r>
      <w:r w:rsidRPr="0017727F">
        <w:rPr>
          <w:rFonts w:cstheme="minorBidi"/>
          <w:vertAlign w:val="subscript"/>
        </w:rPr>
        <w:t>x</w:t>
      </w:r>
      <w:proofErr w:type="spellEnd"/>
      <w:r w:rsidRPr="00717E7E">
        <w:rPr>
          <w:rFonts w:cstheme="minorBidi"/>
        </w:rPr>
        <w:t>, изм</w:t>
      </w:r>
      <w:r w:rsidRPr="00717E7E">
        <w:rPr>
          <w:rFonts w:cstheme="minorBidi"/>
        </w:rPr>
        <w:t>е</w:t>
      </w:r>
      <w:r w:rsidRPr="00717E7E">
        <w:rPr>
          <w:rFonts w:cstheme="minorBidi"/>
        </w:rPr>
        <w:t xml:space="preserve">ренных в соответствии с приложением 5 к настоящим Правилам. </w:t>
      </w:r>
      <w:r w:rsidR="0017727F">
        <w:rPr>
          <w:rFonts w:cstheme="minorBidi"/>
        </w:rPr>
        <w:br/>
      </w:r>
      <w:r w:rsidRPr="00717E7E">
        <w:rPr>
          <w:rFonts w:cstheme="minorBidi"/>
        </w:rPr>
        <w:t>В случае МУОВ класса IIВ увеличение</w:t>
      </w:r>
      <w:r w:rsidR="00FD3052" w:rsidRPr="00FD3052">
        <w:rPr>
          <w:rFonts w:cstheme="minorBidi"/>
          <w:vertAlign w:val="subscript"/>
        </w:rPr>
        <w:t xml:space="preserve"> </w:t>
      </w:r>
      <w:r w:rsidRPr="00717E7E">
        <w:rPr>
          <w:rFonts w:cstheme="minorBidi"/>
        </w:rPr>
        <w:t>не должно превышать 30%.</w:t>
      </w:r>
    </w:p>
    <w:p w:rsidR="00717E7E" w:rsidRPr="00717E7E" w:rsidRDefault="00717E7E" w:rsidP="00717E7E">
      <w:pPr>
        <w:pStyle w:val="SingleTxt"/>
        <w:ind w:left="2218" w:hanging="951"/>
        <w:rPr>
          <w:rFonts w:cstheme="minorBidi"/>
        </w:rPr>
      </w:pPr>
      <w:r w:rsidRPr="00717E7E">
        <w:rPr>
          <w:rFonts w:cstheme="minorBidi"/>
        </w:rPr>
        <w:t>8.4.3</w:t>
      </w:r>
      <w:r w:rsidRPr="00717E7E">
        <w:rPr>
          <w:rFonts w:cstheme="minorBidi"/>
        </w:rPr>
        <w:tab/>
      </w:r>
      <w:r w:rsidRPr="00717E7E">
        <w:rPr>
          <w:rFonts w:cstheme="minorBidi"/>
        </w:rPr>
        <w:tab/>
        <w:t>В случае МУОВ класса III не должно происходить увеличения объема выбросов NO</w:t>
      </w:r>
      <w:r w:rsidRPr="0017727F">
        <w:rPr>
          <w:rFonts w:cstheme="minorBidi"/>
          <w:vertAlign w:val="subscript"/>
        </w:rPr>
        <w:t>2</w:t>
      </w:r>
      <w:r w:rsidRPr="00717E7E">
        <w:rPr>
          <w:rFonts w:cstheme="minorBidi"/>
        </w:rPr>
        <w:t>, измеренных в г/</w:t>
      </w:r>
      <w:proofErr w:type="spellStart"/>
      <w:r w:rsidRPr="00717E7E">
        <w:rPr>
          <w:rFonts w:cstheme="minorBidi"/>
        </w:rPr>
        <w:t>кВт·ч</w:t>
      </w:r>
      <w:proofErr w:type="spellEnd"/>
      <w:r w:rsidRPr="00717E7E">
        <w:rPr>
          <w:rFonts w:cstheme="minorBidi"/>
        </w:rPr>
        <w:t xml:space="preserve"> в соответствии с приложением 6 к настоящим Правилам.</w:t>
      </w:r>
    </w:p>
    <w:p w:rsidR="00717E7E" w:rsidRPr="00717E7E" w:rsidRDefault="00717E7E" w:rsidP="00717E7E">
      <w:pPr>
        <w:pStyle w:val="SingleTxt"/>
        <w:ind w:left="2218" w:hanging="951"/>
        <w:rPr>
          <w:rFonts w:cstheme="minorBidi"/>
        </w:rPr>
      </w:pPr>
      <w:r w:rsidRPr="00717E7E">
        <w:rPr>
          <w:rFonts w:cstheme="minorBidi"/>
        </w:rPr>
        <w:t>8.4.4</w:t>
      </w:r>
      <w:r w:rsidRPr="00717E7E">
        <w:rPr>
          <w:rFonts w:cstheme="minorBidi"/>
        </w:rPr>
        <w:tab/>
      </w:r>
      <w:r w:rsidRPr="00717E7E">
        <w:rPr>
          <w:rFonts w:cstheme="minorBidi"/>
        </w:rPr>
        <w:tab/>
        <w:t>В случае МУОВ класса IV не должно происходить увеличения объема выбросов NO</w:t>
      </w:r>
      <w:r w:rsidRPr="0017727F">
        <w:rPr>
          <w:rFonts w:cstheme="minorBidi"/>
          <w:vertAlign w:val="subscript"/>
        </w:rPr>
        <w:t>2</w:t>
      </w:r>
      <w:r w:rsidRPr="00717E7E">
        <w:rPr>
          <w:rFonts w:cstheme="minorBidi"/>
        </w:rPr>
        <w:t>, измеренных в г/</w:t>
      </w:r>
      <w:proofErr w:type="spellStart"/>
      <w:r w:rsidRPr="00717E7E">
        <w:rPr>
          <w:rFonts w:cstheme="minorBidi"/>
        </w:rPr>
        <w:t>кВт·ч</w:t>
      </w:r>
      <w:proofErr w:type="spellEnd"/>
      <w:r w:rsidRPr="00717E7E">
        <w:rPr>
          <w:rFonts w:cstheme="minorBidi"/>
        </w:rPr>
        <w:t xml:space="preserve"> в соответствии с приложением 7 к настоящим Правилам.</w:t>
      </w:r>
    </w:p>
    <w:p w:rsidR="00717E7E" w:rsidRPr="00717E7E" w:rsidRDefault="00717E7E" w:rsidP="00717E7E">
      <w:pPr>
        <w:pStyle w:val="SingleTxt"/>
        <w:ind w:left="2218" w:hanging="951"/>
        <w:rPr>
          <w:rFonts w:cstheme="minorBidi"/>
        </w:rPr>
      </w:pPr>
      <w:r w:rsidRPr="00717E7E">
        <w:rPr>
          <w:rFonts w:cstheme="minorBidi"/>
        </w:rPr>
        <w:t>8.5</w:t>
      </w:r>
      <w:r w:rsidRPr="00717E7E">
        <w:rPr>
          <w:rFonts w:cstheme="minorBidi"/>
        </w:rPr>
        <w:tab/>
      </w:r>
      <w:r w:rsidRPr="00717E7E">
        <w:rPr>
          <w:rFonts w:cstheme="minorBidi"/>
        </w:rPr>
        <w:tab/>
        <w:t>Требования в отношении объема выбросов твердых частиц</w:t>
      </w:r>
    </w:p>
    <w:p w:rsidR="00717E7E" w:rsidRPr="00717E7E" w:rsidRDefault="00717E7E" w:rsidP="00717E7E">
      <w:pPr>
        <w:pStyle w:val="SingleTxt"/>
        <w:ind w:left="2218" w:hanging="951"/>
        <w:rPr>
          <w:rFonts w:cstheme="minorBidi"/>
        </w:rPr>
      </w:pPr>
      <w:r w:rsidRPr="00717E7E">
        <w:rPr>
          <w:rFonts w:cstheme="minorBidi"/>
        </w:rPr>
        <w:t>8.5.1</w:t>
      </w:r>
      <w:r w:rsidRPr="00717E7E">
        <w:rPr>
          <w:rFonts w:cstheme="minorBidi"/>
        </w:rPr>
        <w:tab/>
      </w:r>
      <w:r w:rsidRPr="00717E7E">
        <w:rPr>
          <w:rFonts w:cstheme="minorBidi"/>
        </w:rPr>
        <w:tab/>
        <w:t>МУОВ класса I, класса IIА или IIВ и класса IV, официально утве</w:t>
      </w:r>
      <w:r w:rsidRPr="00717E7E">
        <w:rPr>
          <w:rFonts w:cstheme="minorBidi"/>
        </w:rPr>
        <w:t>р</w:t>
      </w:r>
      <w:r w:rsidRPr="00717E7E">
        <w:rPr>
          <w:rFonts w:cstheme="minorBidi"/>
        </w:rPr>
        <w:t>жденные в контексте уровня снижения ВЧ 01, должны обладать эффе</w:t>
      </w:r>
      <w:r w:rsidRPr="00717E7E">
        <w:rPr>
          <w:rFonts w:cstheme="minorBidi"/>
        </w:rPr>
        <w:t>к</w:t>
      </w:r>
      <w:r w:rsidRPr="00717E7E">
        <w:rPr>
          <w:rFonts w:cstheme="minorBidi"/>
        </w:rPr>
        <w:t>тивностью ограничения количества твердых частиц порядка не менее 97% от исходного уровня выбросов испытуемого двигателя согласно пункту 12, измеренной в соответствии с процедурой(</w:t>
      </w:r>
      <w:proofErr w:type="spellStart"/>
      <w:r w:rsidRPr="00717E7E">
        <w:rPr>
          <w:rFonts w:cstheme="minorBidi"/>
        </w:rPr>
        <w:t>ами</w:t>
      </w:r>
      <w:proofErr w:type="spellEnd"/>
      <w:r w:rsidRPr="00717E7E">
        <w:rPr>
          <w:rFonts w:cstheme="minorBidi"/>
        </w:rPr>
        <w:t>) испыт</w:t>
      </w:r>
      <w:r w:rsidRPr="00717E7E">
        <w:rPr>
          <w:rFonts w:cstheme="minorBidi"/>
        </w:rPr>
        <w:t>а</w:t>
      </w:r>
      <w:r w:rsidRPr="00717E7E">
        <w:rPr>
          <w:rFonts w:cstheme="minorBidi"/>
        </w:rPr>
        <w:t>ния(й), закрепленной(</w:t>
      </w:r>
      <w:proofErr w:type="spellStart"/>
      <w:r w:rsidRPr="00717E7E">
        <w:rPr>
          <w:rFonts w:cstheme="minorBidi"/>
        </w:rPr>
        <w:t>ых</w:t>
      </w:r>
      <w:proofErr w:type="spellEnd"/>
      <w:r w:rsidRPr="00717E7E">
        <w:rPr>
          <w:rFonts w:cstheme="minorBidi"/>
        </w:rPr>
        <w:t xml:space="preserve">) в настоящих Правилах. </w:t>
      </w:r>
    </w:p>
    <w:p w:rsidR="00717E7E" w:rsidRPr="00717E7E" w:rsidRDefault="00717E7E" w:rsidP="00717E7E">
      <w:pPr>
        <w:pStyle w:val="SingleTxt"/>
        <w:ind w:left="2218" w:hanging="951"/>
        <w:rPr>
          <w:rFonts w:cstheme="minorBidi"/>
        </w:rPr>
      </w:pPr>
      <w:r w:rsidRPr="00717E7E">
        <w:rPr>
          <w:rFonts w:cstheme="minorBidi"/>
        </w:rPr>
        <w:t>8.5.2</w:t>
      </w:r>
      <w:r w:rsidRPr="00717E7E">
        <w:rPr>
          <w:rFonts w:cstheme="minorBidi"/>
        </w:rPr>
        <w:tab/>
      </w:r>
      <w:r w:rsidRPr="00717E7E">
        <w:rPr>
          <w:rFonts w:cstheme="minorBidi"/>
        </w:rPr>
        <w:tab/>
        <w:t>Разрешается прямой отбор проб первичного отработавшего газа до разбавления. Коэффициенты разбавления разбавителей твердых частиц (PND1 и PND2 системы отвода твердых частиц согласно Прав</w:t>
      </w:r>
      <w:r w:rsidRPr="00717E7E">
        <w:rPr>
          <w:rFonts w:cstheme="minorBidi"/>
        </w:rPr>
        <w:t>и</w:t>
      </w:r>
      <w:r w:rsidRPr="00717E7E">
        <w:rPr>
          <w:rFonts w:cstheme="minorBidi"/>
        </w:rPr>
        <w:t>лам</w:t>
      </w:r>
      <w:r w:rsidR="0017727F">
        <w:rPr>
          <w:rFonts w:cstheme="minorBidi"/>
        </w:rPr>
        <w:t> </w:t>
      </w:r>
      <w:r w:rsidRPr="00717E7E">
        <w:rPr>
          <w:rFonts w:cstheme="minorBidi"/>
        </w:rPr>
        <w:t>№</w:t>
      </w:r>
      <w:r w:rsidR="0017727F">
        <w:rPr>
          <w:rFonts w:cstheme="minorBidi"/>
        </w:rPr>
        <w:t> </w:t>
      </w:r>
      <w:r w:rsidRPr="00717E7E">
        <w:rPr>
          <w:rFonts w:cstheme="minorBidi"/>
        </w:rPr>
        <w:t xml:space="preserve">49) затем должны быть скорректированы с учетом диапазона измерения счетчика количества твердых частиц (PNC). </w:t>
      </w:r>
    </w:p>
    <w:p w:rsidR="00717E7E" w:rsidRPr="00717E7E" w:rsidRDefault="00717E7E" w:rsidP="00717E7E">
      <w:pPr>
        <w:pStyle w:val="SingleTxt"/>
        <w:ind w:left="2218" w:hanging="951"/>
        <w:rPr>
          <w:rFonts w:cstheme="minorBidi"/>
        </w:rPr>
      </w:pPr>
      <w:r w:rsidRPr="00717E7E">
        <w:rPr>
          <w:rFonts w:cstheme="minorBidi"/>
        </w:rPr>
        <w:t>8.5.3</w:t>
      </w:r>
      <w:r w:rsidRPr="00717E7E">
        <w:rPr>
          <w:rFonts w:cstheme="minorBidi"/>
        </w:rPr>
        <w:tab/>
      </w:r>
      <w:r w:rsidRPr="00717E7E">
        <w:rPr>
          <w:rFonts w:cstheme="minorBidi"/>
        </w:rPr>
        <w:tab/>
        <w:t>Показатель эффективности снижения количества твердых частиц определяется путем вычитания из единицы значения проникновения, которое равно отношению количества выбросов твердых частиц после прохождения системы МУОВ к количеству выбросов твердых частиц системы двигателя до установки МУОВ. Показатель эффективности снижения количества твердых частиц выражен в процентах. Эффе</w:t>
      </w:r>
      <w:r w:rsidRPr="00717E7E">
        <w:rPr>
          <w:rFonts w:cstheme="minorBidi"/>
        </w:rPr>
        <w:t>к</w:t>
      </w:r>
      <w:r w:rsidRPr="00717E7E">
        <w:rPr>
          <w:rFonts w:cstheme="minorBidi"/>
        </w:rPr>
        <w:t>тивность снижения количества твердых частиц рассчитывают для с</w:t>
      </w:r>
      <w:r w:rsidRPr="00717E7E">
        <w:rPr>
          <w:rFonts w:cstheme="minorBidi"/>
        </w:rPr>
        <w:t>о</w:t>
      </w:r>
      <w:r w:rsidRPr="00717E7E">
        <w:rPr>
          <w:rFonts w:cstheme="minorBidi"/>
        </w:rPr>
        <w:t>ответствующего цикла испытаний согласно пункту 8.3.2:</w:t>
      </w:r>
    </w:p>
    <w:p w:rsidR="00717E7E" w:rsidRPr="00717E7E" w:rsidRDefault="0017727F" w:rsidP="00717E7E">
      <w:pPr>
        <w:pStyle w:val="SingleTxt"/>
        <w:ind w:left="2218" w:hanging="951"/>
        <w:rPr>
          <w:rFonts w:cstheme="minorBidi"/>
        </w:rPr>
      </w:pPr>
      <w:r>
        <w:rPr>
          <w:rFonts w:cstheme="minorBidi"/>
        </w:rPr>
        <w:tab/>
      </w:r>
      <w:r>
        <w:rPr>
          <w:rFonts w:cstheme="minorBidi"/>
        </w:rPr>
        <w:tab/>
      </w:r>
      <w:r w:rsidR="00717E7E" w:rsidRPr="00717E7E">
        <w:rPr>
          <w:rFonts w:cstheme="minorBidi"/>
        </w:rPr>
        <w:t>эффективность снижения (в %) = (1 – (</w:t>
      </w:r>
      <w:proofErr w:type="spellStart"/>
      <w:r w:rsidR="00717E7E" w:rsidRPr="00717E7E">
        <w:rPr>
          <w:rFonts w:cstheme="minorBidi"/>
        </w:rPr>
        <w:t>E</w:t>
      </w:r>
      <w:r w:rsidR="00717E7E" w:rsidRPr="0017727F">
        <w:rPr>
          <w:rFonts w:cstheme="minorBidi"/>
          <w:vertAlign w:val="subscript"/>
        </w:rPr>
        <w:t>REC</w:t>
      </w:r>
      <w:proofErr w:type="spellEnd"/>
      <w:r w:rsidR="00717E7E" w:rsidRPr="00717E7E">
        <w:rPr>
          <w:rFonts w:cstheme="minorBidi"/>
        </w:rPr>
        <w:t xml:space="preserve"> </w:t>
      </w:r>
      <w:r w:rsidR="00FD3052">
        <w:rPr>
          <w:rFonts w:cstheme="minorBidi"/>
        </w:rPr>
        <w:t>/</w:t>
      </w:r>
      <w:r w:rsidR="00717E7E" w:rsidRPr="00717E7E">
        <w:rPr>
          <w:rFonts w:cstheme="minorBidi"/>
        </w:rPr>
        <w:t xml:space="preserve"> </w:t>
      </w:r>
      <w:proofErr w:type="spellStart"/>
      <w:r w:rsidR="00717E7E" w:rsidRPr="00717E7E">
        <w:rPr>
          <w:rFonts w:cstheme="minorBidi"/>
        </w:rPr>
        <w:t>E</w:t>
      </w:r>
      <w:r w:rsidR="00717E7E" w:rsidRPr="0017727F">
        <w:rPr>
          <w:rFonts w:cstheme="minorBidi"/>
          <w:vertAlign w:val="subscript"/>
        </w:rPr>
        <w:t>Base</w:t>
      </w:r>
      <w:proofErr w:type="spellEnd"/>
      <w:r w:rsidR="00717E7E" w:rsidRPr="00717E7E">
        <w:rPr>
          <w:rFonts w:cstheme="minorBidi"/>
        </w:rPr>
        <w:t>)) × 100.</w:t>
      </w:r>
    </w:p>
    <w:p w:rsidR="00717E7E" w:rsidRPr="00717E7E" w:rsidRDefault="00717E7E" w:rsidP="00717E7E">
      <w:pPr>
        <w:pStyle w:val="SingleTxt"/>
        <w:ind w:left="2218" w:hanging="951"/>
        <w:rPr>
          <w:rFonts w:cstheme="minorBidi"/>
        </w:rPr>
      </w:pPr>
      <w:r w:rsidRPr="00717E7E">
        <w:rPr>
          <w:rFonts w:cstheme="minorBidi"/>
        </w:rPr>
        <w:t>8.5.4</w:t>
      </w:r>
      <w:r w:rsidRPr="00717E7E">
        <w:rPr>
          <w:rFonts w:cstheme="minorBidi"/>
        </w:rPr>
        <w:tab/>
      </w:r>
      <w:r w:rsidRPr="00717E7E">
        <w:rPr>
          <w:rFonts w:cstheme="minorBidi"/>
        </w:rPr>
        <w:tab/>
        <w:t>Если две системы измерения количества твердых частиц используются параллельно для измерения эффективности снижения количества твердых частиц, то их показания могут различаться не более чем на 5% при одновременном замере в одной контрольной точке.</w:t>
      </w:r>
    </w:p>
    <w:p w:rsidR="00717E7E" w:rsidRPr="00717E7E" w:rsidRDefault="00717E7E" w:rsidP="00717E7E">
      <w:pPr>
        <w:pStyle w:val="SingleTxt"/>
        <w:ind w:left="2218" w:hanging="951"/>
        <w:rPr>
          <w:rFonts w:cstheme="minorBidi"/>
        </w:rPr>
      </w:pPr>
      <w:r w:rsidRPr="00717E7E">
        <w:rPr>
          <w:rFonts w:cstheme="minorBidi"/>
        </w:rPr>
        <w:t>8.6</w:t>
      </w:r>
      <w:r w:rsidRPr="00717E7E">
        <w:rPr>
          <w:rFonts w:cstheme="minorBidi"/>
        </w:rPr>
        <w:tab/>
      </w:r>
      <w:r w:rsidRPr="00717E7E">
        <w:rPr>
          <w:rFonts w:cstheme="minorBidi"/>
        </w:rPr>
        <w:tab/>
        <w:t>Требования в отношении вторичных выбросов</w:t>
      </w:r>
    </w:p>
    <w:p w:rsidR="00717E7E" w:rsidRPr="00717E7E" w:rsidRDefault="00717E7E" w:rsidP="00717E7E">
      <w:pPr>
        <w:pStyle w:val="SingleTxt"/>
        <w:ind w:left="2218" w:hanging="951"/>
        <w:rPr>
          <w:rFonts w:cstheme="minorBidi"/>
        </w:rPr>
      </w:pPr>
      <w:r w:rsidRPr="00717E7E">
        <w:rPr>
          <w:rFonts w:cstheme="minorBidi"/>
        </w:rPr>
        <w:t>8.6.1</w:t>
      </w:r>
      <w:r w:rsidRPr="00717E7E">
        <w:rPr>
          <w:rFonts w:cstheme="minorBidi"/>
        </w:rPr>
        <w:tab/>
      </w:r>
      <w:r w:rsidRPr="00717E7E">
        <w:rPr>
          <w:rFonts w:cstheme="minorBidi"/>
        </w:rPr>
        <w:tab/>
        <w:t>Изготовитель системы МУОВ представляет документальное обоснов</w:t>
      </w:r>
      <w:r w:rsidRPr="00717E7E">
        <w:rPr>
          <w:rFonts w:cstheme="minorBidi"/>
        </w:rPr>
        <w:t>а</w:t>
      </w:r>
      <w:r w:rsidRPr="00717E7E">
        <w:rPr>
          <w:rFonts w:cstheme="minorBidi"/>
        </w:rPr>
        <w:t>ние для подтверждения того, что материалы и процессы, используемые в МУОВ, не представляют никакой дополнительной опасности для здоровья и окружающей среды.</w:t>
      </w:r>
    </w:p>
    <w:p w:rsidR="00717E7E" w:rsidRPr="00717E7E" w:rsidRDefault="00717E7E" w:rsidP="00717E7E">
      <w:pPr>
        <w:pStyle w:val="SingleTxt"/>
        <w:ind w:left="2218" w:hanging="951"/>
        <w:rPr>
          <w:rFonts w:cstheme="minorBidi"/>
        </w:rPr>
      </w:pPr>
      <w:r w:rsidRPr="00717E7E">
        <w:rPr>
          <w:rFonts w:cstheme="minorBidi"/>
        </w:rPr>
        <w:t>8.6.2</w:t>
      </w:r>
      <w:r w:rsidRPr="00717E7E">
        <w:rPr>
          <w:rFonts w:cstheme="minorBidi"/>
        </w:rPr>
        <w:tab/>
      </w:r>
      <w:r w:rsidRPr="00717E7E">
        <w:rPr>
          <w:rFonts w:cstheme="minorBidi"/>
        </w:rPr>
        <w:tab/>
        <w:t>В случае МУОВ классов III и IV выбросы аммиака не должны прев</w:t>
      </w:r>
      <w:r w:rsidRPr="00717E7E">
        <w:rPr>
          <w:rFonts w:cstheme="minorBidi"/>
        </w:rPr>
        <w:t>ы</w:t>
      </w:r>
      <w:r w:rsidRPr="00717E7E">
        <w:rPr>
          <w:rFonts w:cstheme="minorBidi"/>
        </w:rPr>
        <w:t>шать среднего значения 25 млн</w:t>
      </w:r>
      <w:r w:rsidRPr="0017727F">
        <w:rPr>
          <w:rFonts w:cstheme="minorBidi"/>
          <w:vertAlign w:val="superscript"/>
        </w:rPr>
        <w:t>-1</w:t>
      </w:r>
      <w:r w:rsidRPr="00717E7E">
        <w:rPr>
          <w:rFonts w:cstheme="minorBidi"/>
        </w:rPr>
        <w:t xml:space="preserve"> при проведении измерений с испол</w:t>
      </w:r>
      <w:r w:rsidRPr="00717E7E">
        <w:rPr>
          <w:rFonts w:cstheme="minorBidi"/>
        </w:rPr>
        <w:t>ь</w:t>
      </w:r>
      <w:r w:rsidRPr="00717E7E">
        <w:rPr>
          <w:rFonts w:cstheme="minorBidi"/>
        </w:rPr>
        <w:t>зованием процедур, описанных в добавлении 7 к приложению 4 к п</w:t>
      </w:r>
      <w:r w:rsidRPr="00717E7E">
        <w:rPr>
          <w:rFonts w:cstheme="minorBidi"/>
        </w:rPr>
        <w:t>о</w:t>
      </w:r>
      <w:r w:rsidRPr="00717E7E">
        <w:rPr>
          <w:rFonts w:cstheme="minorBidi"/>
        </w:rPr>
        <w:t>правкам серии 06 к Правилам № 49.</w:t>
      </w:r>
    </w:p>
    <w:p w:rsidR="00717E7E" w:rsidRPr="00717E7E" w:rsidRDefault="00717E7E" w:rsidP="00717E7E">
      <w:pPr>
        <w:pStyle w:val="SingleTxt"/>
        <w:ind w:left="2218" w:hanging="951"/>
        <w:rPr>
          <w:rFonts w:cstheme="minorBidi"/>
        </w:rPr>
      </w:pPr>
      <w:r w:rsidRPr="00717E7E">
        <w:rPr>
          <w:rFonts w:cstheme="minorBidi"/>
        </w:rPr>
        <w:t>8.6.3</w:t>
      </w:r>
      <w:r w:rsidRPr="00717E7E">
        <w:rPr>
          <w:rFonts w:cstheme="minorBidi"/>
        </w:rPr>
        <w:tab/>
      </w:r>
      <w:r w:rsidRPr="00717E7E">
        <w:rPr>
          <w:rFonts w:cstheme="minorBidi"/>
        </w:rPr>
        <w:tab/>
        <w:t>МУОВ не должен приводить к увеличению уровня вторичных выбр</w:t>
      </w:r>
      <w:r w:rsidRPr="00717E7E">
        <w:rPr>
          <w:rFonts w:cstheme="minorBidi"/>
        </w:rPr>
        <w:t>о</w:t>
      </w:r>
      <w:r w:rsidRPr="00717E7E">
        <w:rPr>
          <w:rFonts w:cstheme="minorBidi"/>
        </w:rPr>
        <w:t>сов до концентраций, которые считаются опасными для здоровья.</w:t>
      </w:r>
    </w:p>
    <w:p w:rsidR="00717E7E" w:rsidRPr="00717E7E" w:rsidRDefault="00717E7E" w:rsidP="00717E7E">
      <w:pPr>
        <w:pStyle w:val="SingleTxt"/>
        <w:ind w:left="2218" w:hanging="951"/>
        <w:rPr>
          <w:rFonts w:cstheme="minorBidi"/>
        </w:rPr>
      </w:pPr>
      <w:r w:rsidRPr="00717E7E">
        <w:rPr>
          <w:rFonts w:cstheme="minorBidi"/>
        </w:rPr>
        <w:t>8.6.4</w:t>
      </w:r>
      <w:r w:rsidRPr="00717E7E">
        <w:rPr>
          <w:rFonts w:cstheme="minorBidi"/>
        </w:rPr>
        <w:tab/>
      </w:r>
      <w:r w:rsidRPr="00717E7E">
        <w:rPr>
          <w:rFonts w:cstheme="minorBidi"/>
        </w:rPr>
        <w:tab/>
        <w:t>Податель заявки на официальное утверждение представляет оценку эффективности МУОВ по вторичным выбросам. Эта оценка должна включать все вероятные вторичные выбросы МУОВ с учетом его принципа работы, конструкции, технологии изготовления и использ</w:t>
      </w:r>
      <w:r w:rsidRPr="00717E7E">
        <w:rPr>
          <w:rFonts w:cstheme="minorBidi"/>
        </w:rPr>
        <w:t>о</w:t>
      </w:r>
      <w:r w:rsidRPr="00717E7E">
        <w:rPr>
          <w:rFonts w:cstheme="minorBidi"/>
        </w:rPr>
        <w:t>ванных материалов.</w:t>
      </w:r>
    </w:p>
    <w:p w:rsidR="00717E7E" w:rsidRPr="00717E7E" w:rsidRDefault="00717E7E" w:rsidP="00717E7E">
      <w:pPr>
        <w:pStyle w:val="SingleTxt"/>
        <w:ind w:left="2218" w:hanging="951"/>
        <w:rPr>
          <w:rFonts w:cstheme="minorBidi"/>
        </w:rPr>
      </w:pPr>
      <w:r w:rsidRPr="00717E7E">
        <w:rPr>
          <w:rFonts w:cstheme="minorBidi"/>
        </w:rPr>
        <w:t>8.6.4.1</w:t>
      </w:r>
      <w:r w:rsidRPr="00717E7E">
        <w:rPr>
          <w:rFonts w:cstheme="minorBidi"/>
        </w:rPr>
        <w:tab/>
        <w:t>Оценка должна, в частности, проводиться:</w:t>
      </w:r>
    </w:p>
    <w:p w:rsidR="00717E7E" w:rsidRPr="00717E7E" w:rsidRDefault="00717E7E" w:rsidP="0017727F">
      <w:pPr>
        <w:pStyle w:val="SingleTxt"/>
        <w:ind w:left="2693" w:hanging="1426"/>
        <w:rPr>
          <w:rFonts w:cstheme="minorBidi"/>
        </w:rPr>
      </w:pPr>
      <w:r w:rsidRPr="00717E7E">
        <w:rPr>
          <w:rFonts w:cstheme="minorBidi"/>
        </w:rPr>
        <w:tab/>
      </w:r>
      <w:r w:rsidRPr="00717E7E">
        <w:rPr>
          <w:rFonts w:cstheme="minorBidi"/>
        </w:rPr>
        <w:tab/>
        <w:t>a)</w:t>
      </w:r>
      <w:r w:rsidRPr="00717E7E">
        <w:rPr>
          <w:rFonts w:cstheme="minorBidi"/>
        </w:rPr>
        <w:tab/>
        <w:t xml:space="preserve">в случае МУОВ, в конструкции которых содержится медь или ее соединения, – на предмет возможного образования </w:t>
      </w:r>
      <w:proofErr w:type="spellStart"/>
      <w:r w:rsidRPr="00717E7E">
        <w:rPr>
          <w:rFonts w:cstheme="minorBidi"/>
        </w:rPr>
        <w:t>диоксинов</w:t>
      </w:r>
      <w:proofErr w:type="spellEnd"/>
      <w:r w:rsidRPr="00717E7E">
        <w:rPr>
          <w:rFonts w:cstheme="minorBidi"/>
        </w:rPr>
        <w:t>;</w:t>
      </w:r>
    </w:p>
    <w:p w:rsidR="00717E7E" w:rsidRPr="00717E7E" w:rsidRDefault="00717E7E" w:rsidP="0017727F">
      <w:pPr>
        <w:pStyle w:val="SingleTxt"/>
        <w:ind w:left="2693" w:hanging="1426"/>
        <w:rPr>
          <w:rFonts w:cstheme="minorBidi"/>
        </w:rPr>
      </w:pPr>
      <w:r w:rsidRPr="00717E7E">
        <w:rPr>
          <w:rFonts w:cstheme="minorBidi"/>
        </w:rPr>
        <w:tab/>
      </w:r>
      <w:r w:rsidRPr="00717E7E">
        <w:rPr>
          <w:rFonts w:cstheme="minorBidi"/>
        </w:rPr>
        <w:tab/>
        <w:t>b)</w:t>
      </w:r>
      <w:r w:rsidRPr="00717E7E">
        <w:rPr>
          <w:rFonts w:cstheme="minorBidi"/>
        </w:rPr>
        <w:tab/>
        <w:t>в случае МУОВ, использующих топливный катализатор, – на предмет последствий образования вторичных выбросов а резул</w:t>
      </w:r>
      <w:r w:rsidRPr="00717E7E">
        <w:rPr>
          <w:rFonts w:cstheme="minorBidi"/>
        </w:rPr>
        <w:t>ь</w:t>
      </w:r>
      <w:r w:rsidRPr="00717E7E">
        <w:rPr>
          <w:rFonts w:cstheme="minorBidi"/>
        </w:rPr>
        <w:t>тате:</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r>
      <w:r w:rsidRPr="00717E7E">
        <w:rPr>
          <w:rFonts w:cstheme="minorBidi"/>
        </w:rPr>
        <w:tab/>
        <w:t>i)</w:t>
      </w:r>
      <w:r w:rsidRPr="00717E7E">
        <w:rPr>
          <w:rFonts w:cstheme="minorBidi"/>
        </w:rPr>
        <w:tab/>
        <w:t>отсутствия этого катализатора и</w:t>
      </w:r>
    </w:p>
    <w:p w:rsidR="00717E7E" w:rsidRPr="00717E7E" w:rsidRDefault="00717E7E" w:rsidP="0017727F">
      <w:pPr>
        <w:pStyle w:val="SingleTxt"/>
        <w:ind w:left="3182" w:hanging="1915"/>
        <w:rPr>
          <w:rFonts w:cstheme="minorBidi"/>
        </w:rPr>
      </w:pPr>
      <w:r w:rsidRPr="00717E7E">
        <w:rPr>
          <w:rFonts w:cstheme="minorBidi"/>
        </w:rPr>
        <w:tab/>
      </w:r>
      <w:r w:rsidRPr="00717E7E">
        <w:rPr>
          <w:rFonts w:cstheme="minorBidi"/>
        </w:rPr>
        <w:tab/>
      </w:r>
      <w:r w:rsidRPr="00717E7E">
        <w:rPr>
          <w:rFonts w:cstheme="minorBidi"/>
        </w:rPr>
        <w:tab/>
      </w:r>
      <w:proofErr w:type="spellStart"/>
      <w:r w:rsidRPr="00717E7E">
        <w:rPr>
          <w:rFonts w:cstheme="minorBidi"/>
        </w:rPr>
        <w:t>ii</w:t>
      </w:r>
      <w:proofErr w:type="spellEnd"/>
      <w:r w:rsidRPr="00717E7E">
        <w:rPr>
          <w:rFonts w:cstheme="minorBidi"/>
        </w:rPr>
        <w:t>)</w:t>
      </w:r>
      <w:r w:rsidRPr="00717E7E">
        <w:rPr>
          <w:rFonts w:cstheme="minorBidi"/>
        </w:rPr>
        <w:tab/>
        <w:t>его наличия в концентрации, которая превышает рекоменд</w:t>
      </w:r>
      <w:r w:rsidRPr="00717E7E">
        <w:rPr>
          <w:rFonts w:cstheme="minorBidi"/>
        </w:rPr>
        <w:t>о</w:t>
      </w:r>
      <w:r w:rsidRPr="00717E7E">
        <w:rPr>
          <w:rFonts w:cstheme="minorBidi"/>
        </w:rPr>
        <w:t>ванную или предусмотренную концентрацию не более чем в два раза.</w:t>
      </w:r>
    </w:p>
    <w:p w:rsidR="00717E7E" w:rsidRPr="00717E7E" w:rsidRDefault="00717E7E" w:rsidP="00717E7E">
      <w:pPr>
        <w:pStyle w:val="SingleTxt"/>
        <w:ind w:left="2218" w:hanging="951"/>
        <w:rPr>
          <w:rFonts w:cstheme="minorBidi"/>
        </w:rPr>
      </w:pPr>
      <w:r w:rsidRPr="00717E7E">
        <w:rPr>
          <w:rFonts w:cstheme="minorBidi"/>
        </w:rPr>
        <w:t>8.6.4.2</w:t>
      </w:r>
      <w:r w:rsidRPr="00717E7E">
        <w:rPr>
          <w:rFonts w:cstheme="minorBidi"/>
        </w:rPr>
        <w:tab/>
        <w:t>Оценочная документация должна содержать названия всех соедин</w:t>
      </w:r>
      <w:r w:rsidRPr="00717E7E">
        <w:rPr>
          <w:rFonts w:cstheme="minorBidi"/>
        </w:rPr>
        <w:t>е</w:t>
      </w:r>
      <w:r w:rsidRPr="00717E7E">
        <w:rPr>
          <w:rFonts w:cstheme="minorBidi"/>
        </w:rPr>
        <w:t>ний, по которым проводилась оценка вторичных выбросов.</w:t>
      </w:r>
    </w:p>
    <w:p w:rsidR="00717E7E" w:rsidRPr="00717E7E" w:rsidRDefault="00717E7E" w:rsidP="00717E7E">
      <w:pPr>
        <w:pStyle w:val="SingleTxt"/>
        <w:ind w:left="2218" w:hanging="951"/>
        <w:rPr>
          <w:rFonts w:cstheme="minorBidi"/>
        </w:rPr>
      </w:pPr>
      <w:r w:rsidRPr="00717E7E">
        <w:rPr>
          <w:rFonts w:cstheme="minorBidi"/>
        </w:rPr>
        <w:t>8.6.4.3</w:t>
      </w:r>
      <w:r w:rsidRPr="00717E7E">
        <w:rPr>
          <w:rFonts w:cstheme="minorBidi"/>
        </w:rPr>
        <w:tab/>
        <w:t>Оценка может быть сделана на основе тщательного инженерно-технического анализа и заключения, результатов испытаний или мод</w:t>
      </w:r>
      <w:r w:rsidRPr="00717E7E">
        <w:rPr>
          <w:rFonts w:cstheme="minorBidi"/>
        </w:rPr>
        <w:t>е</w:t>
      </w:r>
      <w:r w:rsidRPr="00717E7E">
        <w:rPr>
          <w:rFonts w:cstheme="minorBidi"/>
        </w:rPr>
        <w:t>лирования, результатов анализа или испытаний аналогичных систем или технологий либо на основе любого сочетания этих элементов.</w:t>
      </w:r>
    </w:p>
    <w:p w:rsidR="00717E7E" w:rsidRPr="00717E7E" w:rsidRDefault="00717E7E" w:rsidP="00717E7E">
      <w:pPr>
        <w:pStyle w:val="SingleTxt"/>
        <w:ind w:left="2218" w:hanging="951"/>
        <w:rPr>
          <w:rFonts w:cstheme="minorBidi"/>
        </w:rPr>
      </w:pPr>
      <w:r w:rsidRPr="00717E7E">
        <w:rPr>
          <w:rFonts w:cstheme="minorBidi"/>
        </w:rPr>
        <w:t>8.6.4.4</w:t>
      </w:r>
      <w:r w:rsidRPr="00717E7E">
        <w:rPr>
          <w:rFonts w:cstheme="minorBidi"/>
        </w:rPr>
        <w:tab/>
        <w:t>Для целей настоящих Правил вторичные выбросы, образующиеся в концентрациях, незначительно превышающих концентрации выбросов из систем двигателей в оригинальной комплектации, считаются бе</w:t>
      </w:r>
      <w:r w:rsidRPr="00717E7E">
        <w:rPr>
          <w:rFonts w:cstheme="minorBidi"/>
        </w:rPr>
        <w:t>з</w:t>
      </w:r>
      <w:r w:rsidRPr="00717E7E">
        <w:rPr>
          <w:rFonts w:cstheme="minorBidi"/>
        </w:rPr>
        <w:t>опасными для здоровья.</w:t>
      </w:r>
    </w:p>
    <w:p w:rsidR="00717E7E" w:rsidRPr="00717E7E" w:rsidRDefault="00717E7E" w:rsidP="00717E7E">
      <w:pPr>
        <w:pStyle w:val="SingleTxt"/>
        <w:ind w:left="2218" w:hanging="951"/>
        <w:rPr>
          <w:rFonts w:cstheme="minorBidi"/>
        </w:rPr>
      </w:pPr>
      <w:r w:rsidRPr="00717E7E">
        <w:rPr>
          <w:rFonts w:cstheme="minorBidi"/>
        </w:rPr>
        <w:t>8.6.5</w:t>
      </w:r>
      <w:r w:rsidRPr="00717E7E">
        <w:rPr>
          <w:rFonts w:cstheme="minorBidi"/>
        </w:rPr>
        <w:tab/>
      </w:r>
      <w:r w:rsidRPr="00717E7E">
        <w:rPr>
          <w:rFonts w:cstheme="minorBidi"/>
        </w:rPr>
        <w:tab/>
        <w:t>Подателю заявки может быть предложено провести испытания по вт</w:t>
      </w:r>
      <w:r w:rsidRPr="00717E7E">
        <w:rPr>
          <w:rFonts w:cstheme="minorBidi"/>
        </w:rPr>
        <w:t>о</w:t>
      </w:r>
      <w:r w:rsidRPr="00717E7E">
        <w:rPr>
          <w:rFonts w:cstheme="minorBidi"/>
        </w:rPr>
        <w:t>ричным выбросам в качестве предварительного условия официального утверждения в тех случаях, когда оценка эффективности МУОВ по вторичным выбросам дает разумные основания полагать, что требов</w:t>
      </w:r>
      <w:r w:rsidRPr="00717E7E">
        <w:rPr>
          <w:rFonts w:cstheme="minorBidi"/>
        </w:rPr>
        <w:t>а</w:t>
      </w:r>
      <w:r w:rsidRPr="00717E7E">
        <w:rPr>
          <w:rFonts w:cstheme="minorBidi"/>
        </w:rPr>
        <w:t>ния пункта 8.6.3 выше не будут соблюдены.</w:t>
      </w:r>
    </w:p>
    <w:p w:rsidR="0017727F" w:rsidRPr="0017727F" w:rsidRDefault="0017727F" w:rsidP="0017727F">
      <w:pPr>
        <w:pStyle w:val="SingleTxt"/>
        <w:spacing w:after="0" w:line="120" w:lineRule="exact"/>
        <w:ind w:left="2218" w:hanging="951"/>
        <w:rPr>
          <w:rFonts w:cstheme="minorBidi"/>
          <w:sz w:val="10"/>
        </w:rPr>
      </w:pPr>
    </w:p>
    <w:p w:rsidR="0017727F" w:rsidRPr="0017727F" w:rsidRDefault="0017727F" w:rsidP="0017727F">
      <w:pPr>
        <w:pStyle w:val="SingleTxt"/>
        <w:spacing w:after="0" w:line="120" w:lineRule="exact"/>
        <w:ind w:left="2218" w:hanging="951"/>
        <w:rPr>
          <w:rFonts w:cstheme="minorBidi"/>
          <w:sz w:val="10"/>
        </w:rPr>
      </w:pPr>
    </w:p>
    <w:p w:rsidR="00717E7E" w:rsidRPr="00717E7E" w:rsidRDefault="00717E7E" w:rsidP="001772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7E7E">
        <w:tab/>
      </w:r>
      <w:r w:rsidRPr="00717E7E">
        <w:tab/>
        <w:t>9.</w:t>
      </w:r>
      <w:r w:rsidRPr="00717E7E">
        <w:tab/>
      </w:r>
      <w:r w:rsidRPr="00717E7E">
        <w:tab/>
        <w:t>Требования к устойчивости характеристик</w:t>
      </w:r>
    </w:p>
    <w:p w:rsidR="0017727F" w:rsidRPr="0017727F" w:rsidRDefault="0017727F" w:rsidP="0017727F">
      <w:pPr>
        <w:pStyle w:val="SingleTxt"/>
        <w:spacing w:after="0" w:line="120" w:lineRule="exact"/>
        <w:ind w:left="2218" w:hanging="951"/>
        <w:rPr>
          <w:rFonts w:cstheme="minorBidi"/>
          <w:sz w:val="10"/>
        </w:rPr>
      </w:pPr>
    </w:p>
    <w:p w:rsidR="0017727F" w:rsidRPr="0017727F" w:rsidRDefault="0017727F" w:rsidP="0017727F">
      <w:pPr>
        <w:pStyle w:val="SingleTxt"/>
        <w:spacing w:after="0" w:line="120" w:lineRule="exact"/>
        <w:ind w:left="2218" w:hanging="951"/>
        <w:rPr>
          <w:rFonts w:cstheme="minorBidi"/>
          <w:sz w:val="10"/>
        </w:rPr>
      </w:pPr>
    </w:p>
    <w:p w:rsidR="00717E7E" w:rsidRPr="00717E7E" w:rsidRDefault="00717E7E" w:rsidP="00717E7E">
      <w:pPr>
        <w:pStyle w:val="SingleTxt"/>
        <w:ind w:left="2218" w:hanging="951"/>
        <w:rPr>
          <w:rFonts w:cstheme="minorBidi"/>
        </w:rPr>
      </w:pPr>
      <w:r w:rsidRPr="00717E7E">
        <w:rPr>
          <w:rFonts w:cstheme="minorBidi"/>
        </w:rPr>
        <w:t>9.1</w:t>
      </w:r>
      <w:r w:rsidRPr="00717E7E">
        <w:rPr>
          <w:rFonts w:cstheme="minorBidi"/>
        </w:rPr>
        <w:tab/>
      </w:r>
      <w:r w:rsidRPr="00717E7E">
        <w:rPr>
          <w:rFonts w:cstheme="minorBidi"/>
        </w:rPr>
        <w:tab/>
        <w:t>Податель заявки указывает, что система МУОВ при использовании и техническом обслуживании в соответствии с инструкциями изготов</w:t>
      </w:r>
      <w:r w:rsidRPr="00717E7E">
        <w:rPr>
          <w:rFonts w:cstheme="minorBidi"/>
        </w:rPr>
        <w:t>и</w:t>
      </w:r>
      <w:r w:rsidRPr="00717E7E">
        <w:rPr>
          <w:rFonts w:cstheme="minorBidi"/>
        </w:rPr>
        <w:t>теля будет соответствовать применимым положениям в процессе ее нормальной работы в течение срока эксплуатации, составляющего:</w:t>
      </w:r>
    </w:p>
    <w:p w:rsidR="00717E7E" w:rsidRPr="00717E7E" w:rsidRDefault="00717E7E" w:rsidP="0017727F">
      <w:pPr>
        <w:pStyle w:val="SingleTxt"/>
        <w:ind w:left="2693" w:hanging="1426"/>
        <w:rPr>
          <w:rFonts w:cstheme="minorBidi"/>
        </w:rPr>
      </w:pPr>
      <w:r w:rsidRPr="00717E7E">
        <w:rPr>
          <w:rFonts w:cstheme="minorBidi"/>
        </w:rPr>
        <w:tab/>
      </w:r>
      <w:r w:rsidRPr="00717E7E">
        <w:rPr>
          <w:rFonts w:cstheme="minorBidi"/>
        </w:rPr>
        <w:tab/>
        <w:t>a)</w:t>
      </w:r>
      <w:r w:rsidRPr="00717E7E">
        <w:rPr>
          <w:rFonts w:cstheme="minorBidi"/>
        </w:rPr>
        <w:tab/>
        <w:t>в случае транспортных средств категорий М</w:t>
      </w:r>
      <w:r w:rsidRPr="0017727F">
        <w:rPr>
          <w:rFonts w:cstheme="minorBidi"/>
          <w:vertAlign w:val="subscript"/>
        </w:rPr>
        <w:t>2</w:t>
      </w:r>
      <w:r w:rsidRPr="00717E7E">
        <w:rPr>
          <w:rFonts w:cstheme="minorBidi"/>
        </w:rPr>
        <w:t>, М</w:t>
      </w:r>
      <w:r w:rsidRPr="0017727F">
        <w:rPr>
          <w:rFonts w:cstheme="minorBidi"/>
          <w:vertAlign w:val="subscript"/>
        </w:rPr>
        <w:t>3</w:t>
      </w:r>
      <w:r w:rsidRPr="00717E7E">
        <w:rPr>
          <w:rFonts w:cstheme="minorBidi"/>
        </w:rPr>
        <w:t xml:space="preserve"> и N – </w:t>
      </w:r>
      <w:r w:rsidR="00241930" w:rsidRPr="00241930">
        <w:rPr>
          <w:rFonts w:cstheme="minorBidi"/>
        </w:rPr>
        <w:br/>
      </w:r>
      <w:r w:rsidRPr="00717E7E">
        <w:rPr>
          <w:rFonts w:cstheme="minorBidi"/>
        </w:rPr>
        <w:t>200 000 км пробега или 6 лет эксплуатации в зависимости от того, какой из этих показателей достигается раньше;</w:t>
      </w:r>
    </w:p>
    <w:p w:rsidR="00717E7E" w:rsidRPr="00717E7E" w:rsidRDefault="00717E7E" w:rsidP="0017727F">
      <w:pPr>
        <w:pStyle w:val="SingleTxt"/>
        <w:ind w:left="2693" w:hanging="1426"/>
        <w:rPr>
          <w:rFonts w:cstheme="minorBidi"/>
        </w:rPr>
      </w:pPr>
      <w:r w:rsidRPr="00717E7E">
        <w:rPr>
          <w:rFonts w:cstheme="minorBidi"/>
        </w:rPr>
        <w:tab/>
      </w:r>
      <w:r w:rsidRPr="00717E7E">
        <w:rPr>
          <w:rFonts w:cstheme="minorBidi"/>
        </w:rPr>
        <w:tab/>
        <w:t>b)</w:t>
      </w:r>
      <w:r w:rsidRPr="00717E7E">
        <w:rPr>
          <w:rFonts w:cstheme="minorBidi"/>
        </w:rPr>
        <w:tab/>
        <w:t xml:space="preserve">в случае любого иного применения – 4 000 часов работы или </w:t>
      </w:r>
      <w:r w:rsidR="0017727F">
        <w:rPr>
          <w:rFonts w:cstheme="minorBidi"/>
        </w:rPr>
        <w:t>шесть</w:t>
      </w:r>
      <w:r w:rsidRPr="00717E7E">
        <w:rPr>
          <w:rFonts w:cstheme="minorBidi"/>
        </w:rPr>
        <w:t xml:space="preserve"> лет эксплуатации в зависимости от того, какой из этих п</w:t>
      </w:r>
      <w:r w:rsidRPr="00717E7E">
        <w:rPr>
          <w:rFonts w:cstheme="minorBidi"/>
        </w:rPr>
        <w:t>о</w:t>
      </w:r>
      <w:r w:rsidRPr="00717E7E">
        <w:rPr>
          <w:rFonts w:cstheme="minorBidi"/>
        </w:rPr>
        <w:t>казателей достигается раньше.</w:t>
      </w:r>
    </w:p>
    <w:p w:rsidR="00717E7E" w:rsidRPr="00717E7E" w:rsidRDefault="00717E7E" w:rsidP="00717E7E">
      <w:pPr>
        <w:pStyle w:val="SingleTxt"/>
        <w:ind w:left="2218" w:hanging="951"/>
        <w:rPr>
          <w:rFonts w:cstheme="minorBidi"/>
        </w:rPr>
      </w:pPr>
      <w:r w:rsidRPr="00717E7E">
        <w:rPr>
          <w:rFonts w:cstheme="minorBidi"/>
        </w:rPr>
        <w:t>9.2</w:t>
      </w:r>
      <w:r w:rsidRPr="00717E7E">
        <w:rPr>
          <w:rFonts w:cstheme="minorBidi"/>
        </w:rPr>
        <w:tab/>
      </w:r>
      <w:r w:rsidRPr="00717E7E">
        <w:rPr>
          <w:rFonts w:cstheme="minorBidi"/>
        </w:rPr>
        <w:tab/>
        <w:t>Податель заявки проводит испытание комплекта, включающего двиг</w:t>
      </w:r>
      <w:r w:rsidRPr="00717E7E">
        <w:rPr>
          <w:rFonts w:cstheme="minorBidi"/>
        </w:rPr>
        <w:t>а</w:t>
      </w:r>
      <w:r w:rsidRPr="00717E7E">
        <w:rPr>
          <w:rFonts w:cstheme="minorBidi"/>
        </w:rPr>
        <w:t>тель и МУОВ, на устойчивость характеристик в течение 1 000 часов работы. Это испытан</w:t>
      </w:r>
      <w:r w:rsidR="0017727F">
        <w:rPr>
          <w:rFonts w:cstheme="minorBidi"/>
        </w:rPr>
        <w:t>ие проводят либо в полевых усло</w:t>
      </w:r>
      <w:r w:rsidRPr="00717E7E">
        <w:rPr>
          <w:rFonts w:cstheme="minorBidi"/>
        </w:rPr>
        <w:t>виях применения на типичном транспортном средстве или ином механизме, согласова</w:t>
      </w:r>
      <w:r w:rsidRPr="00717E7E">
        <w:rPr>
          <w:rFonts w:cstheme="minorBidi"/>
        </w:rPr>
        <w:t>н</w:t>
      </w:r>
      <w:r w:rsidRPr="00717E7E">
        <w:rPr>
          <w:rFonts w:cstheme="minorBidi"/>
        </w:rPr>
        <w:t>ном пода</w:t>
      </w:r>
      <w:r w:rsidR="0017727F">
        <w:rPr>
          <w:rFonts w:cstheme="minorBidi"/>
        </w:rPr>
        <w:t>телем заявки с органом по офици</w:t>
      </w:r>
      <w:r w:rsidRPr="00717E7E">
        <w:rPr>
          <w:rFonts w:cstheme="minorBidi"/>
        </w:rPr>
        <w:t>альному утверждению типа, либо на стенде, предназначенном для испытания двигателя. В случае испытания двигателя на испытательном стенде, нагрузка и скорость в процессе цикла старения распределяют приблизительно следующим образом: холостой режим − 10%, переходный режим – 10%, работа двигателя с высокой частотой вращения и большой нагрузкой – 75% и работа двигателя с низкой частотой вращения и средней нагрузкой – 5%.</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Двигатель, используемый для проведения испытания на устойчивость характеристик, может отличаться от двигателя, который использовался для проведения испытаний на выявление уровня снижения выбросов МУОВ, но должен соответствовать диапазону применения данного МУОВ.</w:t>
      </w:r>
    </w:p>
    <w:p w:rsidR="00717E7E" w:rsidRPr="00717E7E" w:rsidRDefault="00717E7E" w:rsidP="00717E7E">
      <w:pPr>
        <w:pStyle w:val="SingleTxt"/>
        <w:ind w:left="2218" w:hanging="951"/>
        <w:rPr>
          <w:rFonts w:cstheme="minorBidi"/>
        </w:rPr>
      </w:pPr>
      <w:r w:rsidRPr="00717E7E">
        <w:rPr>
          <w:rFonts w:cstheme="minorBidi"/>
        </w:rPr>
        <w:t>9.3</w:t>
      </w:r>
      <w:r w:rsidRPr="00717E7E">
        <w:rPr>
          <w:rFonts w:cstheme="minorBidi"/>
        </w:rPr>
        <w:tab/>
      </w:r>
      <w:r w:rsidRPr="00717E7E">
        <w:rPr>
          <w:rFonts w:cstheme="minorBidi"/>
        </w:rPr>
        <w:tab/>
        <w:t xml:space="preserve">Процедура испытания является следующей: </w:t>
      </w:r>
    </w:p>
    <w:p w:rsidR="00717E7E" w:rsidRPr="00717E7E" w:rsidRDefault="00717E7E" w:rsidP="0017727F">
      <w:pPr>
        <w:pStyle w:val="SingleTxt"/>
        <w:ind w:left="2693" w:hanging="1426"/>
        <w:rPr>
          <w:rFonts w:cstheme="minorBidi"/>
        </w:rPr>
      </w:pPr>
      <w:r w:rsidRPr="00717E7E">
        <w:rPr>
          <w:rFonts w:cstheme="minorBidi"/>
        </w:rPr>
        <w:tab/>
      </w:r>
      <w:r w:rsidRPr="00717E7E">
        <w:rPr>
          <w:rFonts w:cstheme="minorBidi"/>
        </w:rPr>
        <w:tab/>
        <w:t>a)</w:t>
      </w:r>
      <w:r w:rsidRPr="00717E7E">
        <w:rPr>
          <w:rFonts w:cstheme="minorBidi"/>
        </w:rPr>
        <w:tab/>
        <w:t>1 000 часов наработки МУОВ с регистрацией всех соответству</w:t>
      </w:r>
      <w:r w:rsidRPr="00717E7E">
        <w:rPr>
          <w:rFonts w:cstheme="minorBidi"/>
        </w:rPr>
        <w:t>ю</w:t>
      </w:r>
      <w:r w:rsidRPr="00717E7E">
        <w:rPr>
          <w:rFonts w:cstheme="minorBidi"/>
        </w:rPr>
        <w:t>щих данных о работе используемого двигателя, включая тип и расход топлива и смазочного масла и при необходимости реагента или присадки, требуемых для работы данного МУОВ, с непр</w:t>
      </w:r>
      <w:r w:rsidRPr="00717E7E">
        <w:rPr>
          <w:rFonts w:cstheme="minorBidi"/>
        </w:rPr>
        <w:t>е</w:t>
      </w:r>
      <w:r w:rsidRPr="00717E7E">
        <w:rPr>
          <w:rFonts w:cstheme="minorBidi"/>
        </w:rPr>
        <w:t>рывной посекундной регистрацией данных о температуре отраб</w:t>
      </w:r>
      <w:r w:rsidRPr="00717E7E">
        <w:rPr>
          <w:rFonts w:cstheme="minorBidi"/>
        </w:rPr>
        <w:t>о</w:t>
      </w:r>
      <w:r w:rsidRPr="00717E7E">
        <w:rPr>
          <w:rFonts w:cstheme="minorBidi"/>
        </w:rPr>
        <w:t>тавших газов на участке до МУОВ и потере давления на участке после МУОВ. В случае проведения полевых испытаний МУОВ опечатывается технической службой и регистрация данных ос</w:t>
      </w:r>
      <w:r w:rsidRPr="00717E7E">
        <w:rPr>
          <w:rFonts w:cstheme="minorBidi"/>
        </w:rPr>
        <w:t>у</w:t>
      </w:r>
      <w:r w:rsidRPr="00717E7E">
        <w:rPr>
          <w:rFonts w:cstheme="minorBidi"/>
        </w:rPr>
        <w:t>ществляется изготовителем МУОВ или оператором транспортн</w:t>
      </w:r>
      <w:r w:rsidRPr="00717E7E">
        <w:rPr>
          <w:rFonts w:cstheme="minorBidi"/>
        </w:rPr>
        <w:t>о</w:t>
      </w:r>
      <w:r w:rsidRPr="00717E7E">
        <w:rPr>
          <w:rFonts w:cstheme="minorBidi"/>
        </w:rPr>
        <w:t>го средства или иного механизма, на котором проводится испыт</w:t>
      </w:r>
      <w:r w:rsidRPr="00717E7E">
        <w:rPr>
          <w:rFonts w:cstheme="minorBidi"/>
        </w:rPr>
        <w:t>а</w:t>
      </w:r>
      <w:r w:rsidRPr="00717E7E">
        <w:rPr>
          <w:rFonts w:cstheme="minorBidi"/>
        </w:rPr>
        <w:t>ние на устойчивость характеристик;</w:t>
      </w:r>
    </w:p>
    <w:p w:rsidR="00717E7E" w:rsidRPr="00717E7E" w:rsidRDefault="00717E7E" w:rsidP="0017727F">
      <w:pPr>
        <w:pStyle w:val="SingleTxt"/>
        <w:ind w:left="2693" w:hanging="1426"/>
        <w:rPr>
          <w:rFonts w:cstheme="minorBidi"/>
        </w:rPr>
      </w:pPr>
      <w:r w:rsidRPr="00717E7E">
        <w:rPr>
          <w:rFonts w:cstheme="minorBidi"/>
        </w:rPr>
        <w:tab/>
      </w:r>
      <w:r w:rsidRPr="00717E7E">
        <w:rPr>
          <w:rFonts w:cstheme="minorBidi"/>
        </w:rPr>
        <w:tab/>
        <w:t>b)</w:t>
      </w:r>
      <w:r w:rsidRPr="00717E7E">
        <w:rPr>
          <w:rFonts w:cstheme="minorBidi"/>
        </w:rPr>
        <w:tab/>
        <w:t>в случае МУОВ, которое работает с присадками или предусма</w:t>
      </w:r>
      <w:r w:rsidRPr="00717E7E">
        <w:rPr>
          <w:rFonts w:cstheme="minorBidi"/>
        </w:rPr>
        <w:t>т</w:t>
      </w:r>
      <w:r w:rsidRPr="00717E7E">
        <w:rPr>
          <w:rFonts w:cstheme="minorBidi"/>
        </w:rPr>
        <w:t>ривает использования реагента, проверку правильности дозиро</w:t>
      </w:r>
      <w:r w:rsidRPr="00717E7E">
        <w:rPr>
          <w:rFonts w:cstheme="minorBidi"/>
        </w:rPr>
        <w:t>в</w:t>
      </w:r>
      <w:r w:rsidRPr="00717E7E">
        <w:rPr>
          <w:rFonts w:cstheme="minorBidi"/>
        </w:rPr>
        <w:t>ки дополнительно проводят в начале полевых испытаний, после 500 часов работы и после 1 000 часов работы.</w:t>
      </w:r>
    </w:p>
    <w:p w:rsidR="00717E7E" w:rsidRPr="00717E7E" w:rsidRDefault="00717E7E" w:rsidP="00717E7E">
      <w:pPr>
        <w:pStyle w:val="SingleTxt"/>
        <w:ind w:left="2218" w:hanging="951"/>
        <w:rPr>
          <w:rFonts w:cstheme="minorBidi"/>
        </w:rPr>
      </w:pPr>
      <w:r w:rsidRPr="00717E7E">
        <w:rPr>
          <w:rFonts w:cstheme="minorBidi"/>
        </w:rPr>
        <w:t>9.4</w:t>
      </w:r>
      <w:r w:rsidRPr="00717E7E">
        <w:rPr>
          <w:rFonts w:cstheme="minorBidi"/>
        </w:rPr>
        <w:tab/>
      </w:r>
      <w:r w:rsidRPr="00717E7E">
        <w:rPr>
          <w:rFonts w:cstheme="minorBidi"/>
        </w:rPr>
        <w:tab/>
        <w:t>После завершения испытания на устойчивость характеристик систему МУОВ, использованную для подтверждения устойчивости характер</w:t>
      </w:r>
      <w:r w:rsidRPr="00717E7E">
        <w:rPr>
          <w:rFonts w:cstheme="minorBidi"/>
        </w:rPr>
        <w:t>и</w:t>
      </w:r>
      <w:r w:rsidRPr="00717E7E">
        <w:rPr>
          <w:rFonts w:cstheme="minorBidi"/>
        </w:rPr>
        <w:t>стик, используют для любых дальнейших оценочных испытаний вм</w:t>
      </w:r>
      <w:r w:rsidRPr="00717E7E">
        <w:rPr>
          <w:rFonts w:cstheme="minorBidi"/>
        </w:rPr>
        <w:t>е</w:t>
      </w:r>
      <w:r w:rsidRPr="00717E7E">
        <w:rPr>
          <w:rFonts w:cstheme="minorBidi"/>
        </w:rPr>
        <w:t>сте с оригинальным испытуемым двигателем.</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В том случае, если оригинальный испытуемый двигатель уже не нах</w:t>
      </w:r>
      <w:r w:rsidRPr="00717E7E">
        <w:rPr>
          <w:rFonts w:cstheme="minorBidi"/>
        </w:rPr>
        <w:t>о</w:t>
      </w:r>
      <w:r w:rsidRPr="00717E7E">
        <w:rPr>
          <w:rFonts w:cstheme="minorBidi"/>
        </w:rPr>
        <w:t>дится в рабочем состоянии, можно использовать двигатель того же т</w:t>
      </w:r>
      <w:r w:rsidRPr="00717E7E">
        <w:rPr>
          <w:rFonts w:cstheme="minorBidi"/>
        </w:rPr>
        <w:t>и</w:t>
      </w:r>
      <w:r w:rsidRPr="00717E7E">
        <w:rPr>
          <w:rFonts w:cstheme="minorBidi"/>
        </w:rPr>
        <w:t>па при условии получения предварительного согласия на это со стор</w:t>
      </w:r>
      <w:r w:rsidRPr="00717E7E">
        <w:rPr>
          <w:rFonts w:cstheme="minorBidi"/>
        </w:rPr>
        <w:t>о</w:t>
      </w:r>
      <w:r w:rsidRPr="00717E7E">
        <w:rPr>
          <w:rFonts w:cstheme="minorBidi"/>
        </w:rPr>
        <w:t>ны органа по официальному утверждению типа.</w:t>
      </w:r>
    </w:p>
    <w:p w:rsidR="00717E7E" w:rsidRPr="00717E7E" w:rsidRDefault="00717E7E" w:rsidP="00717E7E">
      <w:pPr>
        <w:pStyle w:val="SingleTxt"/>
        <w:ind w:left="2218" w:hanging="951"/>
        <w:rPr>
          <w:rFonts w:cstheme="minorBidi"/>
        </w:rPr>
      </w:pPr>
      <w:r w:rsidRPr="00717E7E">
        <w:rPr>
          <w:rFonts w:cstheme="minorBidi"/>
        </w:rPr>
        <w:t>9.5</w:t>
      </w:r>
      <w:r w:rsidRPr="00717E7E">
        <w:rPr>
          <w:rFonts w:cstheme="minorBidi"/>
        </w:rPr>
        <w:tab/>
      </w:r>
      <w:r w:rsidRPr="00717E7E">
        <w:rPr>
          <w:rFonts w:cstheme="minorBidi"/>
        </w:rPr>
        <w:tab/>
        <w:t>После завершения наработки в ходе испытания, проводимого в соо</w:t>
      </w:r>
      <w:r w:rsidRPr="00717E7E">
        <w:rPr>
          <w:rFonts w:cstheme="minorBidi"/>
        </w:rPr>
        <w:t>т</w:t>
      </w:r>
      <w:r w:rsidRPr="00717E7E">
        <w:rPr>
          <w:rFonts w:cstheme="minorBidi"/>
        </w:rPr>
        <w:t>ветствии с пунктом 9.4 настоящих Правил, система МУОВ должна о</w:t>
      </w:r>
      <w:r w:rsidRPr="00717E7E">
        <w:rPr>
          <w:rFonts w:cstheme="minorBidi"/>
        </w:rPr>
        <w:t>т</w:t>
      </w:r>
      <w:r w:rsidRPr="00717E7E">
        <w:rPr>
          <w:rFonts w:cstheme="minorBidi"/>
        </w:rPr>
        <w:t>вечать требованиям пункта 8 настоящих Правил.</w:t>
      </w:r>
    </w:p>
    <w:p w:rsidR="00216A1B" w:rsidRPr="00216A1B" w:rsidRDefault="00216A1B" w:rsidP="00216A1B">
      <w:pPr>
        <w:pStyle w:val="SingleTxt"/>
        <w:spacing w:after="0" w:line="120" w:lineRule="exact"/>
        <w:ind w:left="2218" w:hanging="951"/>
        <w:rPr>
          <w:rFonts w:cstheme="minorBidi"/>
          <w:sz w:val="10"/>
        </w:rPr>
      </w:pPr>
    </w:p>
    <w:p w:rsidR="00216A1B" w:rsidRPr="00216A1B" w:rsidRDefault="00216A1B" w:rsidP="00216A1B">
      <w:pPr>
        <w:pStyle w:val="SingleTxt"/>
        <w:spacing w:after="0" w:line="120" w:lineRule="exact"/>
        <w:ind w:left="2218" w:hanging="951"/>
        <w:rPr>
          <w:rFonts w:cstheme="minorBidi"/>
          <w:sz w:val="10"/>
        </w:rPr>
      </w:pPr>
    </w:p>
    <w:p w:rsidR="00717E7E" w:rsidRPr="00717E7E" w:rsidRDefault="00717E7E" w:rsidP="00216A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7E7E">
        <w:tab/>
      </w:r>
      <w:r w:rsidRPr="00717E7E">
        <w:tab/>
        <w:t>10.</w:t>
      </w:r>
      <w:r w:rsidRPr="00717E7E">
        <w:tab/>
      </w:r>
      <w:r w:rsidRPr="00717E7E">
        <w:tab/>
        <w:t>Диапазон применения</w:t>
      </w:r>
    </w:p>
    <w:p w:rsidR="00216A1B" w:rsidRPr="00216A1B" w:rsidRDefault="00216A1B" w:rsidP="00216A1B">
      <w:pPr>
        <w:pStyle w:val="SingleTxt"/>
        <w:spacing w:after="0" w:line="120" w:lineRule="exact"/>
        <w:ind w:left="2218" w:hanging="951"/>
        <w:rPr>
          <w:rFonts w:cstheme="minorBidi"/>
          <w:sz w:val="10"/>
        </w:rPr>
      </w:pPr>
    </w:p>
    <w:p w:rsidR="00216A1B" w:rsidRPr="00216A1B" w:rsidRDefault="00216A1B" w:rsidP="00216A1B">
      <w:pPr>
        <w:pStyle w:val="SingleTxt"/>
        <w:spacing w:after="0" w:line="120" w:lineRule="exact"/>
        <w:ind w:left="2218" w:hanging="951"/>
        <w:rPr>
          <w:rFonts w:cstheme="minorBidi"/>
          <w:sz w:val="10"/>
        </w:rPr>
      </w:pPr>
    </w:p>
    <w:p w:rsidR="00717E7E" w:rsidRPr="00717E7E" w:rsidRDefault="00717E7E" w:rsidP="00717E7E">
      <w:pPr>
        <w:pStyle w:val="SingleTxt"/>
        <w:ind w:left="2218" w:hanging="951"/>
        <w:rPr>
          <w:rFonts w:cstheme="minorBidi"/>
        </w:rPr>
      </w:pPr>
      <w:r w:rsidRPr="00717E7E">
        <w:rPr>
          <w:rFonts w:cstheme="minorBidi"/>
        </w:rPr>
        <w:t>10.1</w:t>
      </w:r>
      <w:r w:rsidRPr="00717E7E">
        <w:rPr>
          <w:rFonts w:cstheme="minorBidi"/>
        </w:rPr>
        <w:tab/>
      </w:r>
      <w:r w:rsidRPr="00717E7E">
        <w:rPr>
          <w:rFonts w:cstheme="minorBidi"/>
        </w:rPr>
        <w:tab/>
        <w:t>Диапазон применения характеризует тип двигателей или систем двиг</w:t>
      </w:r>
      <w:r w:rsidRPr="00717E7E">
        <w:rPr>
          <w:rFonts w:cstheme="minorBidi"/>
        </w:rPr>
        <w:t>а</w:t>
      </w:r>
      <w:r w:rsidRPr="00717E7E">
        <w:rPr>
          <w:rFonts w:cstheme="minorBidi"/>
        </w:rPr>
        <w:t>телей, на которых может применяться данное семейство МУОВ. Под</w:t>
      </w:r>
      <w:r w:rsidRPr="00717E7E">
        <w:rPr>
          <w:rFonts w:cstheme="minorBidi"/>
        </w:rPr>
        <w:t>а</w:t>
      </w:r>
      <w:r w:rsidRPr="00717E7E">
        <w:rPr>
          <w:rFonts w:cstheme="minorBidi"/>
        </w:rPr>
        <w:t>тель заявки представляет в орган по официальному утверждению типа подробную информацию о диапазоне применения в соответствии с приложением 3 к настоящим Правилам.</w:t>
      </w:r>
    </w:p>
    <w:p w:rsidR="00717E7E" w:rsidRPr="00717E7E" w:rsidRDefault="00717E7E" w:rsidP="00717E7E">
      <w:pPr>
        <w:pStyle w:val="SingleTxt"/>
        <w:ind w:left="2218" w:hanging="951"/>
        <w:rPr>
          <w:rFonts w:cstheme="minorBidi"/>
        </w:rPr>
      </w:pPr>
      <w:r w:rsidRPr="00717E7E">
        <w:rPr>
          <w:rFonts w:cstheme="minorBidi"/>
        </w:rPr>
        <w:t>10.2</w:t>
      </w:r>
      <w:r w:rsidRPr="00717E7E">
        <w:rPr>
          <w:rFonts w:cstheme="minorBidi"/>
        </w:rPr>
        <w:tab/>
      </w:r>
      <w:r w:rsidRPr="00717E7E">
        <w:rPr>
          <w:rFonts w:cstheme="minorBidi"/>
        </w:rPr>
        <w:tab/>
        <w:t>Диапазон применения ограничивается семейством двигателей, к кот</w:t>
      </w:r>
      <w:r w:rsidRPr="00717E7E">
        <w:rPr>
          <w:rFonts w:cstheme="minorBidi"/>
        </w:rPr>
        <w:t>о</w:t>
      </w:r>
      <w:r w:rsidRPr="00717E7E">
        <w:rPr>
          <w:rFonts w:cstheme="minorBidi"/>
        </w:rPr>
        <w:t>рому принадлежит испытуемый двигатель, как это определено в пун</w:t>
      </w:r>
      <w:r w:rsidRPr="00717E7E">
        <w:rPr>
          <w:rFonts w:cstheme="minorBidi"/>
        </w:rPr>
        <w:t>к</w:t>
      </w:r>
      <w:r w:rsidRPr="00717E7E">
        <w:rPr>
          <w:rFonts w:cstheme="minorBidi"/>
        </w:rPr>
        <w:t>те 12 настоящих Правил.</w:t>
      </w:r>
    </w:p>
    <w:p w:rsidR="00717E7E" w:rsidRPr="00717E7E" w:rsidRDefault="00717E7E" w:rsidP="00717E7E">
      <w:pPr>
        <w:pStyle w:val="SingleTxt"/>
        <w:ind w:left="2218" w:hanging="951"/>
        <w:rPr>
          <w:rFonts w:cstheme="minorBidi"/>
        </w:rPr>
      </w:pPr>
      <w:r w:rsidRPr="00717E7E">
        <w:rPr>
          <w:rFonts w:cstheme="minorBidi"/>
        </w:rPr>
        <w:t>10.3</w:t>
      </w:r>
      <w:r w:rsidRPr="00717E7E">
        <w:rPr>
          <w:rFonts w:cstheme="minorBidi"/>
        </w:rPr>
        <w:tab/>
      </w:r>
      <w:r w:rsidRPr="00717E7E">
        <w:rPr>
          <w:rFonts w:cstheme="minorBidi"/>
        </w:rPr>
        <w:tab/>
        <w:t>Диапазон применения может быть распространен на:</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a)</w:t>
      </w:r>
      <w:r w:rsidRPr="00717E7E">
        <w:rPr>
          <w:rFonts w:cstheme="minorBidi"/>
        </w:rPr>
        <w:tab/>
        <w:t>другие двигатели, изготовленные тем же изготовителем, и</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b)</w:t>
      </w:r>
      <w:r w:rsidRPr="00717E7E">
        <w:rPr>
          <w:rFonts w:cstheme="minorBidi"/>
        </w:rPr>
        <w:tab/>
        <w:t>двигатели других изготовителей двигателей.</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Если податель заявки может подтвердить, что следующие характер</w:t>
      </w:r>
      <w:r w:rsidRPr="00717E7E">
        <w:rPr>
          <w:rFonts w:cstheme="minorBidi"/>
        </w:rPr>
        <w:t>и</w:t>
      </w:r>
      <w:r w:rsidRPr="00717E7E">
        <w:rPr>
          <w:rFonts w:cstheme="minorBidi"/>
        </w:rPr>
        <w:t>стики этих двигателей удовлетворяют тем же критериям, что и исп</w:t>
      </w:r>
      <w:r w:rsidRPr="00717E7E">
        <w:rPr>
          <w:rFonts w:cstheme="minorBidi"/>
        </w:rPr>
        <w:t>ы</w:t>
      </w:r>
      <w:r w:rsidRPr="00717E7E">
        <w:rPr>
          <w:rFonts w:cstheme="minorBidi"/>
        </w:rPr>
        <w:t>туемый двигатель:</w:t>
      </w:r>
    </w:p>
    <w:p w:rsidR="00717E7E" w:rsidRPr="00717E7E" w:rsidRDefault="00717E7E" w:rsidP="00216A1B">
      <w:pPr>
        <w:pStyle w:val="SingleTxt"/>
        <w:ind w:left="3182" w:hanging="1915"/>
        <w:rPr>
          <w:rFonts w:cstheme="minorBidi"/>
        </w:rPr>
      </w:pPr>
      <w:r w:rsidRPr="00717E7E">
        <w:rPr>
          <w:rFonts w:cstheme="minorBidi"/>
        </w:rPr>
        <w:tab/>
      </w:r>
      <w:r w:rsidRPr="00717E7E">
        <w:rPr>
          <w:rFonts w:cstheme="minorBidi"/>
        </w:rPr>
        <w:tab/>
      </w:r>
      <w:r w:rsidRPr="00717E7E">
        <w:rPr>
          <w:rFonts w:cstheme="minorBidi"/>
        </w:rPr>
        <w:tab/>
        <w:t>a)</w:t>
      </w:r>
      <w:r w:rsidRPr="00717E7E">
        <w:rPr>
          <w:rFonts w:cstheme="minorBidi"/>
        </w:rPr>
        <w:tab/>
        <w:t>рабочий объем отдельного цилиндра в пределах ±20% по сравнению с испытуемым двигателем;</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r>
      <w:r w:rsidRPr="00717E7E">
        <w:rPr>
          <w:rFonts w:cstheme="minorBidi"/>
        </w:rPr>
        <w:tab/>
        <w:t>b)</w:t>
      </w:r>
      <w:r w:rsidRPr="00717E7E">
        <w:rPr>
          <w:rFonts w:cstheme="minorBidi"/>
        </w:rPr>
        <w:tab/>
        <w:t>метод всасывания воздуха (</w:t>
      </w:r>
      <w:proofErr w:type="spellStart"/>
      <w:r w:rsidRPr="00717E7E">
        <w:rPr>
          <w:rFonts w:cstheme="minorBidi"/>
        </w:rPr>
        <w:t>турбонаддув</w:t>
      </w:r>
      <w:proofErr w:type="spellEnd"/>
      <w:r w:rsidRPr="00717E7E">
        <w:rPr>
          <w:rFonts w:cstheme="minorBidi"/>
        </w:rPr>
        <w:t xml:space="preserve"> или без наддува);</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r>
      <w:r w:rsidRPr="00717E7E">
        <w:rPr>
          <w:rFonts w:cstheme="minorBidi"/>
        </w:rPr>
        <w:tab/>
        <w:t>c)</w:t>
      </w:r>
      <w:r w:rsidRPr="00717E7E">
        <w:rPr>
          <w:rFonts w:cstheme="minorBidi"/>
        </w:rPr>
        <w:tab/>
        <w:t>наличие или отсутствие РОГ;</w:t>
      </w:r>
    </w:p>
    <w:p w:rsidR="00717E7E" w:rsidRPr="00717E7E" w:rsidRDefault="00717E7E" w:rsidP="00216A1B">
      <w:pPr>
        <w:pStyle w:val="SingleTxt"/>
        <w:ind w:left="3182" w:hanging="1915"/>
        <w:rPr>
          <w:rFonts w:cstheme="minorBidi"/>
        </w:rPr>
      </w:pPr>
      <w:r w:rsidRPr="00717E7E">
        <w:rPr>
          <w:rFonts w:cstheme="minorBidi"/>
        </w:rPr>
        <w:tab/>
      </w:r>
      <w:r w:rsidRPr="00717E7E">
        <w:rPr>
          <w:rFonts w:cstheme="minorBidi"/>
        </w:rPr>
        <w:tab/>
      </w:r>
      <w:r w:rsidRPr="00717E7E">
        <w:rPr>
          <w:rFonts w:cstheme="minorBidi"/>
        </w:rPr>
        <w:tab/>
        <w:t>d)</w:t>
      </w:r>
      <w:r w:rsidRPr="00717E7E">
        <w:rPr>
          <w:rFonts w:cstheme="minorBidi"/>
        </w:rPr>
        <w:tab/>
        <w:t>постоянная или изменяющаяся частота вращения двигат</w:t>
      </w:r>
      <w:r w:rsidRPr="00717E7E">
        <w:rPr>
          <w:rFonts w:cstheme="minorBidi"/>
        </w:rPr>
        <w:t>е</w:t>
      </w:r>
      <w:r w:rsidRPr="00717E7E">
        <w:rPr>
          <w:rFonts w:cstheme="minorBidi"/>
        </w:rPr>
        <w:t>ля</w:t>
      </w:r>
      <w:r w:rsidR="00216A1B" w:rsidRPr="00877355">
        <w:rPr>
          <w:rStyle w:val="FootnoteReference"/>
          <w:rFonts w:cstheme="minorBidi"/>
        </w:rPr>
        <w:footnoteReference w:id="4"/>
      </w:r>
      <w:r w:rsidRPr="00717E7E">
        <w:rPr>
          <w:rFonts w:cstheme="minorBidi"/>
        </w:rPr>
        <w:t>;</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r>
      <w:r w:rsidRPr="00717E7E">
        <w:rPr>
          <w:rFonts w:cstheme="minorBidi"/>
        </w:rPr>
        <w:tab/>
        <w:t>e)</w:t>
      </w:r>
      <w:r w:rsidRPr="00717E7E">
        <w:rPr>
          <w:rFonts w:cstheme="minorBidi"/>
        </w:rPr>
        <w:tab/>
        <w:t>исходная стадия ограничения выбросов;</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r>
      <w:r w:rsidRPr="00717E7E">
        <w:rPr>
          <w:rFonts w:cstheme="minorBidi"/>
        </w:rPr>
        <w:tab/>
        <w:t>f)</w:t>
      </w:r>
      <w:r w:rsidRPr="00717E7E">
        <w:rPr>
          <w:rFonts w:cstheme="minorBidi"/>
        </w:rPr>
        <w:tab/>
        <w:t>наличие или отсутствие системы последующей обработки.</w:t>
      </w:r>
    </w:p>
    <w:p w:rsidR="00717E7E" w:rsidRPr="00717E7E" w:rsidRDefault="00717E7E" w:rsidP="00717E7E">
      <w:pPr>
        <w:pStyle w:val="SingleTxt"/>
        <w:ind w:left="2218" w:hanging="951"/>
        <w:rPr>
          <w:rFonts w:cstheme="minorBidi"/>
        </w:rPr>
      </w:pPr>
      <w:r w:rsidRPr="00717E7E">
        <w:rPr>
          <w:rFonts w:cstheme="minorBidi"/>
        </w:rPr>
        <w:t>10.4</w:t>
      </w:r>
      <w:r w:rsidRPr="00717E7E">
        <w:rPr>
          <w:rFonts w:cstheme="minorBidi"/>
        </w:rPr>
        <w:tab/>
      </w:r>
      <w:r w:rsidRPr="00717E7E">
        <w:rPr>
          <w:rFonts w:cstheme="minorBidi"/>
        </w:rPr>
        <w:tab/>
        <w:t>Этот диапазон применения не распространяется на двигатели с менее жесткими требованиями в отношении стадии регистрации исходных выбросов, чем испытуемый двигатель.</w:t>
      </w:r>
    </w:p>
    <w:p w:rsidR="00717E7E" w:rsidRPr="00717E7E" w:rsidRDefault="00717E7E" w:rsidP="00717E7E">
      <w:pPr>
        <w:pStyle w:val="SingleTxt"/>
        <w:ind w:left="2218" w:hanging="951"/>
        <w:rPr>
          <w:rFonts w:cstheme="minorBidi"/>
        </w:rPr>
      </w:pPr>
      <w:r w:rsidRPr="00717E7E">
        <w:rPr>
          <w:rFonts w:cstheme="minorBidi"/>
        </w:rPr>
        <w:t>10.5</w:t>
      </w:r>
      <w:r w:rsidRPr="00717E7E">
        <w:rPr>
          <w:rFonts w:cstheme="minorBidi"/>
        </w:rPr>
        <w:tab/>
      </w:r>
      <w:r w:rsidRPr="00717E7E">
        <w:rPr>
          <w:rFonts w:cstheme="minorBidi"/>
        </w:rPr>
        <w:tab/>
        <w:t>Если податель заявки может доказать, что МУОВ, которое испытыв</w:t>
      </w:r>
      <w:r w:rsidRPr="00717E7E">
        <w:rPr>
          <w:rFonts w:cstheme="minorBidi"/>
        </w:rPr>
        <w:t>а</w:t>
      </w:r>
      <w:r w:rsidRPr="00717E7E">
        <w:rPr>
          <w:rFonts w:cstheme="minorBidi"/>
        </w:rPr>
        <w:t>лось на двигателях с воспламенением от сжатия транспортных средств категорий M</w:t>
      </w:r>
      <w:r w:rsidRPr="00216A1B">
        <w:rPr>
          <w:rFonts w:cstheme="minorBidi"/>
          <w:vertAlign w:val="subscript"/>
        </w:rPr>
        <w:t>2</w:t>
      </w:r>
      <w:r w:rsidRPr="00717E7E">
        <w:rPr>
          <w:rFonts w:cstheme="minorBidi"/>
        </w:rPr>
        <w:t>, M</w:t>
      </w:r>
      <w:r w:rsidRPr="00216A1B">
        <w:rPr>
          <w:rFonts w:cstheme="minorBidi"/>
          <w:vertAlign w:val="subscript"/>
        </w:rPr>
        <w:t>3</w:t>
      </w:r>
      <w:r w:rsidRPr="00717E7E">
        <w:rPr>
          <w:rFonts w:cstheme="minorBidi"/>
        </w:rPr>
        <w:t xml:space="preserve"> и N, также предназначено для использования таким же конструктивным образом на двигателях с воспламенением от сж</w:t>
      </w:r>
      <w:r w:rsidRPr="00717E7E">
        <w:rPr>
          <w:rFonts w:cstheme="minorBidi"/>
        </w:rPr>
        <w:t>а</w:t>
      </w:r>
      <w:r w:rsidRPr="00717E7E">
        <w:rPr>
          <w:rFonts w:cstheme="minorBidi"/>
        </w:rPr>
        <w:t>тия, которые применяются на внедорожной подвижной технике или транспортных средствах категории Т, и что испытуемый двигатель в соответствии с пунктом 12 ниже является репрезентативным для таких видов применения и отвечает также критериям семейства, изложенным в пунктах 14, 15 или 16 ниже соответственно, то диапазон применения может быть распространен на двигатели с воспламенением от сжатия, устанавливаемые на внедорожной подвижной технике и транспортных средствах категории Т.</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Не допускается распространение диапазона применения МУОВ, кот</w:t>
      </w:r>
      <w:r w:rsidRPr="00717E7E">
        <w:rPr>
          <w:rFonts w:cstheme="minorBidi"/>
        </w:rPr>
        <w:t>о</w:t>
      </w:r>
      <w:r w:rsidRPr="00717E7E">
        <w:rPr>
          <w:rFonts w:cstheme="minorBidi"/>
        </w:rPr>
        <w:t>рое было официально утверждено для их использования на двигателях с воспламенением от сжатия, устанавливаемых на внедорожной п</w:t>
      </w:r>
      <w:r w:rsidRPr="00717E7E">
        <w:rPr>
          <w:rFonts w:cstheme="minorBidi"/>
        </w:rPr>
        <w:t>о</w:t>
      </w:r>
      <w:r w:rsidRPr="00717E7E">
        <w:rPr>
          <w:rFonts w:cstheme="minorBidi"/>
        </w:rPr>
        <w:t>движной технике или транспортных средствах категории Т, на те виды применения на дороге, которые указаны в настоящем пункте.</w:t>
      </w:r>
    </w:p>
    <w:p w:rsidR="00216A1B" w:rsidRPr="00216A1B" w:rsidRDefault="00216A1B" w:rsidP="00216A1B">
      <w:pPr>
        <w:pStyle w:val="SingleTxt"/>
        <w:spacing w:after="0" w:line="120" w:lineRule="exact"/>
        <w:ind w:left="2218" w:hanging="951"/>
        <w:rPr>
          <w:rFonts w:cstheme="minorBidi"/>
          <w:sz w:val="10"/>
        </w:rPr>
      </w:pPr>
    </w:p>
    <w:p w:rsidR="00216A1B" w:rsidRPr="00216A1B" w:rsidRDefault="00216A1B" w:rsidP="00216A1B">
      <w:pPr>
        <w:pStyle w:val="SingleTxt"/>
        <w:spacing w:after="0" w:line="120" w:lineRule="exact"/>
        <w:ind w:left="2218" w:hanging="951"/>
        <w:rPr>
          <w:rFonts w:cstheme="minorBidi"/>
          <w:sz w:val="10"/>
        </w:rPr>
      </w:pPr>
    </w:p>
    <w:p w:rsidR="00717E7E" w:rsidRPr="00717E7E" w:rsidRDefault="00717E7E" w:rsidP="00216A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7E7E">
        <w:tab/>
      </w:r>
      <w:r w:rsidRPr="00717E7E">
        <w:tab/>
        <w:t>11.</w:t>
      </w:r>
      <w:r w:rsidRPr="00717E7E">
        <w:tab/>
      </w:r>
      <w:r w:rsidRPr="00717E7E">
        <w:tab/>
        <w:t>Изменение исходных выбросов двигателя</w:t>
      </w:r>
    </w:p>
    <w:p w:rsidR="00216A1B" w:rsidRPr="00216A1B" w:rsidRDefault="00216A1B" w:rsidP="00216A1B">
      <w:pPr>
        <w:pStyle w:val="SingleTxt"/>
        <w:spacing w:after="0" w:line="120" w:lineRule="exact"/>
        <w:ind w:left="2218" w:hanging="951"/>
        <w:rPr>
          <w:rFonts w:cstheme="minorBidi"/>
          <w:sz w:val="10"/>
        </w:rPr>
      </w:pPr>
    </w:p>
    <w:p w:rsidR="00216A1B" w:rsidRPr="00216A1B" w:rsidRDefault="00216A1B" w:rsidP="00216A1B">
      <w:pPr>
        <w:pStyle w:val="SingleTxt"/>
        <w:spacing w:after="0" w:line="120" w:lineRule="exact"/>
        <w:ind w:left="2218" w:hanging="951"/>
        <w:rPr>
          <w:rFonts w:cstheme="minorBidi"/>
          <w:sz w:val="10"/>
        </w:rPr>
      </w:pPr>
    </w:p>
    <w:p w:rsidR="00717E7E" w:rsidRPr="00717E7E" w:rsidRDefault="00717E7E" w:rsidP="00717E7E">
      <w:pPr>
        <w:pStyle w:val="SingleTxt"/>
        <w:ind w:left="2218" w:hanging="951"/>
        <w:rPr>
          <w:rFonts w:cstheme="minorBidi"/>
        </w:rPr>
      </w:pPr>
      <w:r w:rsidRPr="00717E7E">
        <w:rPr>
          <w:rFonts w:cstheme="minorBidi"/>
        </w:rPr>
        <w:t>11.1</w:t>
      </w:r>
      <w:r w:rsidRPr="00717E7E">
        <w:rPr>
          <w:rFonts w:cstheme="minorBidi"/>
        </w:rPr>
        <w:tab/>
      </w:r>
      <w:r w:rsidRPr="00717E7E">
        <w:rPr>
          <w:rFonts w:cstheme="minorBidi"/>
        </w:rPr>
        <w:tab/>
        <w:t>Любые изменения параметров работы двигателя, которые могут влиять на исходные выбросы двигателя (например, максимально допустимое противодавление на выпуске двигателя или ограничения, установле</w:t>
      </w:r>
      <w:r w:rsidRPr="00717E7E">
        <w:rPr>
          <w:rFonts w:cstheme="minorBidi"/>
        </w:rPr>
        <w:t>н</w:t>
      </w:r>
      <w:r w:rsidRPr="00717E7E">
        <w:rPr>
          <w:rFonts w:cstheme="minorBidi"/>
        </w:rPr>
        <w:t>ные в отношении воздействия внешних устройств на электрическую систему или систему обработки данных), должны производиться в пределах, указанных изготовителем оригинального двигателя.</w:t>
      </w:r>
    </w:p>
    <w:p w:rsidR="00717E7E" w:rsidRPr="00717E7E" w:rsidRDefault="00717E7E" w:rsidP="00717E7E">
      <w:pPr>
        <w:pStyle w:val="SingleTxt"/>
        <w:ind w:left="2218" w:hanging="951"/>
        <w:rPr>
          <w:rFonts w:cstheme="minorBidi"/>
        </w:rPr>
      </w:pPr>
      <w:r w:rsidRPr="00717E7E">
        <w:rPr>
          <w:rFonts w:cstheme="minorBidi"/>
        </w:rPr>
        <w:t>11.2</w:t>
      </w:r>
      <w:r w:rsidRPr="00717E7E">
        <w:rPr>
          <w:rFonts w:cstheme="minorBidi"/>
        </w:rPr>
        <w:tab/>
      </w:r>
      <w:r w:rsidRPr="00717E7E">
        <w:rPr>
          <w:rFonts w:cstheme="minorBidi"/>
        </w:rPr>
        <w:tab/>
        <w:t>В тех случаях, когда для обеспечения надлежащего функционирования двигателя и системы последующей обработки отработавших газов в сочетании с МУОВ необходимо принять дополнительные меры для компонентов, имеющих прямое отношение к уровню выбросов, или компонентов системы, такие как модификация управления рециркул</w:t>
      </w:r>
      <w:r w:rsidRPr="00717E7E">
        <w:rPr>
          <w:rFonts w:cstheme="minorBidi"/>
        </w:rPr>
        <w:t>я</w:t>
      </w:r>
      <w:r w:rsidRPr="00717E7E">
        <w:rPr>
          <w:rFonts w:cstheme="minorBidi"/>
        </w:rPr>
        <w:t>цией отработавших газов (РОГ), податель заявки должен представить подробное описание этой конструктивной модификации, а также раз</w:t>
      </w:r>
      <w:r w:rsidRPr="00717E7E">
        <w:rPr>
          <w:rFonts w:cstheme="minorBidi"/>
        </w:rPr>
        <w:t>ъ</w:t>
      </w:r>
      <w:r w:rsidRPr="00717E7E">
        <w:rPr>
          <w:rFonts w:cstheme="minorBidi"/>
        </w:rPr>
        <w:t>яснения по поводу того, каким образом эта модификация повлияет на работу и эффективность используемой системы ограничения выбр</w:t>
      </w:r>
      <w:r w:rsidRPr="00717E7E">
        <w:rPr>
          <w:rFonts w:cstheme="minorBidi"/>
        </w:rPr>
        <w:t>о</w:t>
      </w:r>
      <w:r w:rsidRPr="00717E7E">
        <w:rPr>
          <w:rFonts w:cstheme="minorBidi"/>
        </w:rPr>
        <w:t>сов. По требованию органа по официальному утверждению типа или технической службы податель заявки должен представить дополн</w:t>
      </w:r>
      <w:r w:rsidRPr="00717E7E">
        <w:rPr>
          <w:rFonts w:cstheme="minorBidi"/>
        </w:rPr>
        <w:t>и</w:t>
      </w:r>
      <w:r w:rsidRPr="00717E7E">
        <w:rPr>
          <w:rFonts w:cstheme="minorBidi"/>
        </w:rPr>
        <w:t>тельные данные, касающиеся испытаний, и соответствующее обосн</w:t>
      </w:r>
      <w:r w:rsidRPr="00717E7E">
        <w:rPr>
          <w:rFonts w:cstheme="minorBidi"/>
        </w:rPr>
        <w:t>о</w:t>
      </w:r>
      <w:r w:rsidRPr="00717E7E">
        <w:rPr>
          <w:rFonts w:cstheme="minorBidi"/>
        </w:rPr>
        <w:t>вание и анализ с учетом инженерной практики либо любую другую информацию для подтверждения своих заявлений и пояснения разл</w:t>
      </w:r>
      <w:r w:rsidRPr="00717E7E">
        <w:rPr>
          <w:rFonts w:cstheme="minorBidi"/>
        </w:rPr>
        <w:t>и</w:t>
      </w:r>
      <w:r w:rsidRPr="00717E7E">
        <w:rPr>
          <w:rFonts w:cstheme="minorBidi"/>
        </w:rPr>
        <w:t>чий между модифицированной и оригинальной конструкцией.</w:t>
      </w:r>
    </w:p>
    <w:p w:rsidR="00717E7E" w:rsidRPr="00717E7E" w:rsidRDefault="00717E7E" w:rsidP="00717E7E">
      <w:pPr>
        <w:pStyle w:val="SingleTxt"/>
        <w:ind w:left="2218" w:hanging="951"/>
        <w:rPr>
          <w:rFonts w:cstheme="minorBidi"/>
        </w:rPr>
      </w:pPr>
      <w:r w:rsidRPr="00717E7E">
        <w:rPr>
          <w:rFonts w:cstheme="minorBidi"/>
        </w:rPr>
        <w:t>11.3</w:t>
      </w:r>
      <w:r w:rsidRPr="00717E7E">
        <w:rPr>
          <w:rFonts w:cstheme="minorBidi"/>
        </w:rPr>
        <w:tab/>
      </w:r>
      <w:r w:rsidRPr="00717E7E">
        <w:rPr>
          <w:rFonts w:cstheme="minorBidi"/>
        </w:rPr>
        <w:tab/>
        <w:t>Система ограничения выбросов, предусмотренная изготовителем ор</w:t>
      </w:r>
      <w:r w:rsidRPr="00717E7E">
        <w:rPr>
          <w:rFonts w:cstheme="minorBidi"/>
        </w:rPr>
        <w:t>и</w:t>
      </w:r>
      <w:r w:rsidRPr="00717E7E">
        <w:rPr>
          <w:rFonts w:cstheme="minorBidi"/>
        </w:rPr>
        <w:t>гинального двигателя, не должна подвергаться модификации, за и</w:t>
      </w:r>
      <w:r w:rsidRPr="00717E7E">
        <w:rPr>
          <w:rFonts w:cstheme="minorBidi"/>
        </w:rPr>
        <w:t>с</w:t>
      </w:r>
      <w:r w:rsidRPr="00717E7E">
        <w:rPr>
          <w:rFonts w:cstheme="minorBidi"/>
        </w:rPr>
        <w:t>ключением:</w:t>
      </w:r>
    </w:p>
    <w:p w:rsidR="00717E7E" w:rsidRPr="00717E7E" w:rsidRDefault="00717E7E" w:rsidP="00216A1B">
      <w:pPr>
        <w:pStyle w:val="SingleTxt"/>
        <w:ind w:left="2693" w:hanging="475"/>
        <w:rPr>
          <w:rFonts w:cstheme="minorBidi"/>
        </w:rPr>
      </w:pPr>
      <w:r w:rsidRPr="00717E7E">
        <w:rPr>
          <w:rFonts w:cstheme="minorBidi"/>
        </w:rPr>
        <w:t>a)</w:t>
      </w:r>
      <w:r w:rsidRPr="00717E7E">
        <w:rPr>
          <w:rFonts w:cstheme="minorBidi"/>
        </w:rPr>
        <w:tab/>
        <w:t>модификаций, допустимых на основании письменного разреш</w:t>
      </w:r>
      <w:r w:rsidRPr="00717E7E">
        <w:rPr>
          <w:rFonts w:cstheme="minorBidi"/>
        </w:rPr>
        <w:t>е</w:t>
      </w:r>
      <w:r w:rsidRPr="00717E7E">
        <w:rPr>
          <w:rFonts w:cstheme="minorBidi"/>
        </w:rPr>
        <w:t>ния изготовителя оригинального двигателя;</w:t>
      </w:r>
    </w:p>
    <w:p w:rsidR="00717E7E" w:rsidRPr="00717E7E" w:rsidRDefault="00717E7E" w:rsidP="00216A1B">
      <w:pPr>
        <w:pStyle w:val="SingleTxt"/>
        <w:ind w:left="2693" w:hanging="475"/>
        <w:rPr>
          <w:rFonts w:cstheme="minorBidi"/>
        </w:rPr>
      </w:pPr>
      <w:r w:rsidRPr="00717E7E">
        <w:rPr>
          <w:rFonts w:cstheme="minorBidi"/>
        </w:rPr>
        <w:t>b)</w:t>
      </w:r>
      <w:r w:rsidRPr="00717E7E">
        <w:rPr>
          <w:rFonts w:cstheme="minorBidi"/>
        </w:rPr>
        <w:tab/>
        <w:t>замены − в случае МУОВ класса I, класса IIА или класса IIB – дизельного окислительного каталитического нейтрализатора при условии, что:</w:t>
      </w:r>
    </w:p>
    <w:p w:rsidR="00717E7E" w:rsidRPr="00717E7E" w:rsidRDefault="00FD3052" w:rsidP="00216A1B">
      <w:pPr>
        <w:pStyle w:val="SingleTxt"/>
        <w:ind w:left="3169" w:hanging="951"/>
        <w:rPr>
          <w:rFonts w:cstheme="minorBidi"/>
        </w:rPr>
      </w:pPr>
      <w:r>
        <w:rPr>
          <w:rFonts w:cstheme="minorBidi"/>
        </w:rPr>
        <w:tab/>
      </w:r>
      <w:r w:rsidR="00717E7E" w:rsidRPr="00717E7E">
        <w:rPr>
          <w:rFonts w:cstheme="minorBidi"/>
        </w:rPr>
        <w:t>i)</w:t>
      </w:r>
      <w:r w:rsidR="00717E7E" w:rsidRPr="00717E7E">
        <w:rPr>
          <w:rFonts w:cstheme="minorBidi"/>
        </w:rPr>
        <w:tab/>
        <w:t>соблюдены требования пункта 8.4 настоящих Правил; и</w:t>
      </w:r>
    </w:p>
    <w:p w:rsidR="00717E7E" w:rsidRPr="00717E7E" w:rsidRDefault="00216A1B" w:rsidP="00216A1B">
      <w:pPr>
        <w:pStyle w:val="SingleTxt"/>
        <w:ind w:left="3169" w:hanging="951"/>
        <w:rPr>
          <w:rFonts w:cstheme="minorBidi"/>
        </w:rPr>
      </w:pPr>
      <w:r>
        <w:rPr>
          <w:rFonts w:cstheme="minorBidi"/>
        </w:rPr>
        <w:tab/>
      </w:r>
      <w:proofErr w:type="spellStart"/>
      <w:r w:rsidR="00717E7E" w:rsidRPr="00717E7E">
        <w:rPr>
          <w:rFonts w:cstheme="minorBidi"/>
        </w:rPr>
        <w:t>ii</w:t>
      </w:r>
      <w:proofErr w:type="spellEnd"/>
      <w:r w:rsidR="00717E7E" w:rsidRPr="00717E7E">
        <w:rPr>
          <w:rFonts w:cstheme="minorBidi"/>
        </w:rPr>
        <w:t>)</w:t>
      </w:r>
      <w:r w:rsidR="00717E7E" w:rsidRPr="00717E7E">
        <w:rPr>
          <w:rFonts w:cstheme="minorBidi"/>
        </w:rPr>
        <w:tab/>
        <w:t>модифицированная система двигателя соответствует, по крайней мере, ограничениям, предусмотренным для той ст</w:t>
      </w:r>
      <w:r w:rsidR="00717E7E" w:rsidRPr="00717E7E">
        <w:rPr>
          <w:rFonts w:cstheme="minorBidi"/>
        </w:rPr>
        <w:t>а</w:t>
      </w:r>
      <w:r w:rsidR="00717E7E" w:rsidRPr="00717E7E">
        <w:rPr>
          <w:rFonts w:cstheme="minorBidi"/>
        </w:rPr>
        <w:t>дии, для которой был официально утвержден исходный дв</w:t>
      </w:r>
      <w:r w:rsidR="00717E7E" w:rsidRPr="00717E7E">
        <w:rPr>
          <w:rFonts w:cstheme="minorBidi"/>
        </w:rPr>
        <w:t>и</w:t>
      </w:r>
      <w:r w:rsidR="00717E7E" w:rsidRPr="00717E7E">
        <w:rPr>
          <w:rFonts w:cstheme="minorBidi"/>
        </w:rPr>
        <w:t>гатель по каждому из других контролируемых загрязняющих веществ, относящихся к данной стадии;</w:t>
      </w:r>
    </w:p>
    <w:p w:rsidR="00717E7E" w:rsidRPr="00717E7E" w:rsidRDefault="00717E7E" w:rsidP="00216A1B">
      <w:pPr>
        <w:pStyle w:val="SingleTxt"/>
        <w:ind w:left="2693" w:hanging="475"/>
        <w:rPr>
          <w:rFonts w:cstheme="minorBidi"/>
        </w:rPr>
      </w:pPr>
      <w:r w:rsidRPr="00717E7E">
        <w:rPr>
          <w:rFonts w:cstheme="minorBidi"/>
        </w:rPr>
        <w:t>c)</w:t>
      </w:r>
      <w:r w:rsidRPr="00717E7E">
        <w:rPr>
          <w:rFonts w:cstheme="minorBidi"/>
        </w:rPr>
        <w:tab/>
        <w:t xml:space="preserve">установки датчиков измерения температуры и/или давления на входе в систему МУОВ для ограничения выбросов </w:t>
      </w:r>
      <w:proofErr w:type="spellStart"/>
      <w:r w:rsidRPr="00717E7E">
        <w:rPr>
          <w:rFonts w:cstheme="minorBidi"/>
        </w:rPr>
        <w:t>NO</w:t>
      </w:r>
      <w:r w:rsidRPr="00216A1B">
        <w:rPr>
          <w:rFonts w:cstheme="minorBidi"/>
          <w:vertAlign w:val="subscript"/>
        </w:rPr>
        <w:t>x</w:t>
      </w:r>
      <w:proofErr w:type="spellEnd"/>
      <w:r w:rsidRPr="00717E7E">
        <w:rPr>
          <w:rFonts w:cstheme="minorBidi"/>
        </w:rPr>
        <w:t>, включая блок управления дозированной подачей.</w:t>
      </w:r>
    </w:p>
    <w:p w:rsidR="00717E7E" w:rsidRPr="00717E7E" w:rsidRDefault="00717E7E" w:rsidP="00717E7E">
      <w:pPr>
        <w:pStyle w:val="SingleTxt"/>
        <w:ind w:left="2218" w:hanging="951"/>
        <w:rPr>
          <w:rFonts w:cstheme="minorBidi"/>
        </w:rPr>
      </w:pPr>
      <w:r w:rsidRPr="00717E7E">
        <w:rPr>
          <w:rFonts w:cstheme="minorBidi"/>
        </w:rPr>
        <w:t>11.4</w:t>
      </w:r>
      <w:r w:rsidRPr="00717E7E">
        <w:rPr>
          <w:rFonts w:cstheme="minorBidi"/>
        </w:rPr>
        <w:tab/>
      </w:r>
      <w:r w:rsidRPr="00717E7E">
        <w:rPr>
          <w:rFonts w:cstheme="minorBidi"/>
        </w:rPr>
        <w:tab/>
        <w:t>При условии соблюдения требований пункта 11.1 настоящих Правил допускаются модификации элементов, расположенных после выхода из оригинальной системы последующей обработки отработавших г</w:t>
      </w:r>
      <w:r w:rsidRPr="00717E7E">
        <w:rPr>
          <w:rFonts w:cstheme="minorBidi"/>
        </w:rPr>
        <w:t>а</w:t>
      </w:r>
      <w:r w:rsidRPr="00717E7E">
        <w:rPr>
          <w:rFonts w:cstheme="minorBidi"/>
        </w:rPr>
        <w:t>зов.</w:t>
      </w:r>
    </w:p>
    <w:p w:rsidR="00717E7E" w:rsidRPr="00717E7E" w:rsidRDefault="00717E7E" w:rsidP="00717E7E">
      <w:pPr>
        <w:pStyle w:val="SingleTxt"/>
        <w:ind w:left="2218" w:hanging="951"/>
        <w:rPr>
          <w:rFonts w:cstheme="minorBidi"/>
        </w:rPr>
      </w:pPr>
      <w:r w:rsidRPr="00717E7E">
        <w:rPr>
          <w:rFonts w:cstheme="minorBidi"/>
        </w:rPr>
        <w:t>11.5</w:t>
      </w:r>
      <w:r w:rsidRPr="00717E7E">
        <w:rPr>
          <w:rFonts w:cstheme="minorBidi"/>
        </w:rPr>
        <w:tab/>
      </w:r>
      <w:r w:rsidRPr="00717E7E">
        <w:rPr>
          <w:rFonts w:cstheme="minorBidi"/>
        </w:rPr>
        <w:tab/>
        <w:t>МУОВ не должно снижать эффективность любой бортовой диагност</w:t>
      </w:r>
      <w:r w:rsidRPr="00717E7E">
        <w:rPr>
          <w:rFonts w:cstheme="minorBidi"/>
        </w:rPr>
        <w:t>и</w:t>
      </w:r>
      <w:r w:rsidRPr="00717E7E">
        <w:rPr>
          <w:rFonts w:cstheme="minorBidi"/>
        </w:rPr>
        <w:t xml:space="preserve">ческой (БД) системы и системы ограничения выбросов </w:t>
      </w:r>
      <w:proofErr w:type="spellStart"/>
      <w:r w:rsidRPr="00717E7E">
        <w:rPr>
          <w:rFonts w:cstheme="minorBidi"/>
        </w:rPr>
        <w:t>NO</w:t>
      </w:r>
      <w:r w:rsidRPr="00216A1B">
        <w:rPr>
          <w:rFonts w:cstheme="minorBidi"/>
          <w:vertAlign w:val="subscript"/>
        </w:rPr>
        <w:t>x</w:t>
      </w:r>
      <w:proofErr w:type="spellEnd"/>
      <w:r w:rsidRPr="00717E7E">
        <w:rPr>
          <w:rFonts w:cstheme="minorBidi"/>
        </w:rPr>
        <w:t xml:space="preserve"> системы оригинального двигателя.</w:t>
      </w:r>
    </w:p>
    <w:p w:rsidR="00216A1B" w:rsidRPr="00216A1B" w:rsidRDefault="00216A1B" w:rsidP="00216A1B">
      <w:pPr>
        <w:pStyle w:val="SingleTxt"/>
        <w:spacing w:after="0" w:line="120" w:lineRule="exact"/>
        <w:ind w:left="2218" w:hanging="951"/>
        <w:rPr>
          <w:rFonts w:cstheme="minorBidi"/>
          <w:sz w:val="10"/>
        </w:rPr>
      </w:pPr>
    </w:p>
    <w:p w:rsidR="00216A1B" w:rsidRPr="00216A1B" w:rsidRDefault="00216A1B" w:rsidP="00216A1B">
      <w:pPr>
        <w:pStyle w:val="SingleTxt"/>
        <w:spacing w:after="0" w:line="120" w:lineRule="exact"/>
        <w:ind w:left="2218" w:hanging="951"/>
        <w:rPr>
          <w:rFonts w:cstheme="minorBidi"/>
          <w:sz w:val="10"/>
        </w:rPr>
      </w:pPr>
    </w:p>
    <w:p w:rsidR="00717E7E" w:rsidRPr="00717E7E" w:rsidRDefault="00216A1B" w:rsidP="00216A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cstheme="minorBidi"/>
        </w:rPr>
      </w:pPr>
      <w:r>
        <w:tab/>
      </w:r>
      <w:r>
        <w:tab/>
      </w:r>
      <w:r w:rsidR="00717E7E" w:rsidRPr="00717E7E">
        <w:t>12.</w:t>
      </w:r>
      <w:r>
        <w:tab/>
      </w:r>
      <w:r w:rsidR="00F1323A">
        <w:tab/>
      </w:r>
      <w:r w:rsidR="00717E7E" w:rsidRPr="00717E7E">
        <w:t xml:space="preserve">Выбор комбинации двигателей и МУОВ </w:t>
      </w:r>
      <w:r>
        <w:br/>
      </w:r>
      <w:r>
        <w:tab/>
      </w:r>
      <w:r w:rsidR="00F1323A">
        <w:tab/>
      </w:r>
      <w:r>
        <w:rPr>
          <w:rFonts w:cstheme="minorBidi"/>
        </w:rPr>
        <w:t>для и</w:t>
      </w:r>
      <w:r w:rsidR="00717E7E" w:rsidRPr="00717E7E">
        <w:rPr>
          <w:rFonts w:cstheme="minorBidi"/>
        </w:rPr>
        <w:t>спытания</w:t>
      </w:r>
    </w:p>
    <w:p w:rsidR="00216A1B" w:rsidRPr="00216A1B" w:rsidRDefault="00216A1B" w:rsidP="00216A1B">
      <w:pPr>
        <w:pStyle w:val="SingleTxt"/>
        <w:spacing w:after="0" w:line="120" w:lineRule="exact"/>
        <w:ind w:left="2218" w:hanging="951"/>
        <w:rPr>
          <w:rFonts w:cstheme="minorBidi"/>
          <w:sz w:val="10"/>
        </w:rPr>
      </w:pPr>
    </w:p>
    <w:p w:rsidR="00216A1B" w:rsidRPr="00216A1B" w:rsidRDefault="00216A1B" w:rsidP="00216A1B">
      <w:pPr>
        <w:pStyle w:val="SingleTxt"/>
        <w:spacing w:after="0" w:line="120" w:lineRule="exact"/>
        <w:ind w:left="2218" w:hanging="951"/>
        <w:rPr>
          <w:rFonts w:cstheme="minorBidi"/>
          <w:sz w:val="10"/>
        </w:rPr>
      </w:pPr>
    </w:p>
    <w:p w:rsidR="00717E7E" w:rsidRPr="00717E7E" w:rsidRDefault="00717E7E" w:rsidP="00717E7E">
      <w:pPr>
        <w:pStyle w:val="SingleTxt"/>
        <w:ind w:left="2218" w:hanging="951"/>
        <w:rPr>
          <w:rFonts w:cstheme="minorBidi"/>
        </w:rPr>
      </w:pPr>
      <w:r w:rsidRPr="00717E7E">
        <w:rPr>
          <w:rFonts w:cstheme="minorBidi"/>
        </w:rPr>
        <w:t>12.1</w:t>
      </w:r>
      <w:r w:rsidRPr="00717E7E">
        <w:rPr>
          <w:rFonts w:cstheme="minorBidi"/>
        </w:rPr>
        <w:tab/>
      </w:r>
      <w:r w:rsidRPr="00717E7E">
        <w:rPr>
          <w:rFonts w:cstheme="minorBidi"/>
        </w:rPr>
        <w:tab/>
        <w:t>Испытуемые двигатели должны принадлежать к семейству двигателей, соответствующему диапазону последующего применения МУОВ. Пр</w:t>
      </w:r>
      <w:r w:rsidRPr="00717E7E">
        <w:rPr>
          <w:rFonts w:cstheme="minorBidi"/>
        </w:rPr>
        <w:t>о</w:t>
      </w:r>
      <w:r w:rsidRPr="00717E7E">
        <w:rPr>
          <w:rFonts w:cstheme="minorBidi"/>
        </w:rPr>
        <w:t>водят регистрацию показателей выбросов из испытуемого двигателя, которые должны соответствовать ограничениям, установленным для применимой стадии регистрации исходных выбросов.</w:t>
      </w:r>
    </w:p>
    <w:p w:rsidR="00717E7E" w:rsidRPr="00717E7E" w:rsidRDefault="00717E7E" w:rsidP="00717E7E">
      <w:pPr>
        <w:pStyle w:val="SingleTxt"/>
        <w:ind w:left="2218" w:hanging="951"/>
        <w:rPr>
          <w:rFonts w:cstheme="minorBidi"/>
        </w:rPr>
      </w:pPr>
      <w:r w:rsidRPr="00717E7E">
        <w:rPr>
          <w:rFonts w:cstheme="minorBidi"/>
        </w:rPr>
        <w:t>12.2</w:t>
      </w:r>
      <w:r w:rsidRPr="00717E7E">
        <w:rPr>
          <w:rFonts w:cstheme="minorBidi"/>
        </w:rPr>
        <w:tab/>
      </w:r>
      <w:r w:rsidRPr="00717E7E">
        <w:rPr>
          <w:rFonts w:cstheme="minorBidi"/>
        </w:rPr>
        <w:tab/>
        <w:t>Испытуемая комбинация двигателя и МУОВ для отобранного диапаз</w:t>
      </w:r>
      <w:r w:rsidRPr="00717E7E">
        <w:rPr>
          <w:rFonts w:cstheme="minorBidi"/>
        </w:rPr>
        <w:t>о</w:t>
      </w:r>
      <w:r w:rsidRPr="00717E7E">
        <w:rPr>
          <w:rFonts w:cstheme="minorBidi"/>
        </w:rPr>
        <w:t>на применения должна удовлетворять следующим критериям:</w:t>
      </w:r>
    </w:p>
    <w:p w:rsidR="00717E7E" w:rsidRPr="00717E7E" w:rsidRDefault="00717E7E" w:rsidP="00216A1B">
      <w:pPr>
        <w:pStyle w:val="SingleTxt"/>
        <w:ind w:left="2693" w:hanging="1426"/>
        <w:rPr>
          <w:rFonts w:cstheme="minorBidi"/>
        </w:rPr>
      </w:pPr>
      <w:r w:rsidRPr="00717E7E">
        <w:rPr>
          <w:rFonts w:cstheme="minorBidi"/>
        </w:rPr>
        <w:tab/>
      </w:r>
      <w:r w:rsidRPr="00717E7E">
        <w:rPr>
          <w:rFonts w:cstheme="minorBidi"/>
        </w:rPr>
        <w:tab/>
        <w:t>a)</w:t>
      </w:r>
      <w:r w:rsidRPr="00717E7E">
        <w:rPr>
          <w:rFonts w:cstheme="minorBidi"/>
        </w:rPr>
        <w:tab/>
        <w:t>при проведении оценки согласно процедурам, предусмотренным Правилами № 49 или Правилами № 96 соответственно, ном</w:t>
      </w:r>
      <w:r w:rsidRPr="00717E7E">
        <w:rPr>
          <w:rFonts w:cstheme="minorBidi"/>
        </w:rPr>
        <w:t>и</w:t>
      </w:r>
      <w:r w:rsidRPr="00717E7E">
        <w:rPr>
          <w:rFonts w:cstheme="minorBidi"/>
        </w:rPr>
        <w:t>нальная выходная мощность двигателя должна составлять от 100% до 60% от максимальной мощности базового двигателя конкретного семейства;</w:t>
      </w:r>
    </w:p>
    <w:p w:rsidR="00717E7E" w:rsidRPr="00717E7E" w:rsidRDefault="00717E7E" w:rsidP="00216A1B">
      <w:pPr>
        <w:pStyle w:val="SingleTxt"/>
        <w:ind w:left="2693" w:hanging="1426"/>
        <w:rPr>
          <w:rFonts w:cstheme="minorBidi"/>
        </w:rPr>
      </w:pPr>
      <w:r w:rsidRPr="00717E7E">
        <w:rPr>
          <w:rFonts w:cstheme="minorBidi"/>
        </w:rPr>
        <w:tab/>
      </w:r>
      <w:r w:rsidRPr="00717E7E">
        <w:rPr>
          <w:rFonts w:cstheme="minorBidi"/>
        </w:rPr>
        <w:tab/>
        <w:t>b)</w:t>
      </w:r>
      <w:r w:rsidRPr="00717E7E">
        <w:rPr>
          <w:rFonts w:cstheme="minorBidi"/>
        </w:rPr>
        <w:tab/>
        <w:t>при использовании МУОВ в сочетании с отобранным для исп</w:t>
      </w:r>
      <w:r w:rsidRPr="00717E7E">
        <w:rPr>
          <w:rFonts w:cstheme="minorBidi"/>
        </w:rPr>
        <w:t>ы</w:t>
      </w:r>
      <w:r w:rsidRPr="00717E7E">
        <w:rPr>
          <w:rFonts w:cstheme="minorBidi"/>
        </w:rPr>
        <w:t>тания двигателем оно должно работать в условиях наиболее в</w:t>
      </w:r>
      <w:r w:rsidRPr="00717E7E">
        <w:rPr>
          <w:rFonts w:cstheme="minorBidi"/>
        </w:rPr>
        <w:t>ы</w:t>
      </w:r>
      <w:r w:rsidRPr="00717E7E">
        <w:rPr>
          <w:rFonts w:cstheme="minorBidi"/>
        </w:rPr>
        <w:t>сокой скорости прохождения газов в диапазоне применения да</w:t>
      </w:r>
      <w:r w:rsidRPr="00717E7E">
        <w:rPr>
          <w:rFonts w:cstheme="minorBidi"/>
        </w:rPr>
        <w:t>н</w:t>
      </w:r>
      <w:r w:rsidRPr="00717E7E">
        <w:rPr>
          <w:rFonts w:cstheme="minorBidi"/>
        </w:rPr>
        <w:t>ного семейства МУОВ;</w:t>
      </w:r>
    </w:p>
    <w:p w:rsidR="00717E7E" w:rsidRPr="00717E7E" w:rsidRDefault="00717E7E" w:rsidP="00216A1B">
      <w:pPr>
        <w:pStyle w:val="SingleTxt"/>
        <w:ind w:left="2693" w:hanging="1426"/>
        <w:rPr>
          <w:rFonts w:cstheme="minorBidi"/>
        </w:rPr>
      </w:pPr>
      <w:r w:rsidRPr="00717E7E">
        <w:rPr>
          <w:rFonts w:cstheme="minorBidi"/>
        </w:rPr>
        <w:tab/>
      </w:r>
      <w:r w:rsidRPr="00717E7E">
        <w:rPr>
          <w:rFonts w:cstheme="minorBidi"/>
        </w:rPr>
        <w:tab/>
        <w:t>c)</w:t>
      </w:r>
      <w:r w:rsidRPr="00717E7E">
        <w:rPr>
          <w:rFonts w:cstheme="minorBidi"/>
        </w:rPr>
        <w:tab/>
        <w:t>МУОВ должно иметь минимальную объемную концентрацию к</w:t>
      </w:r>
      <w:r w:rsidRPr="00717E7E">
        <w:rPr>
          <w:rFonts w:cstheme="minorBidi"/>
        </w:rPr>
        <w:t>а</w:t>
      </w:r>
      <w:r w:rsidRPr="00717E7E">
        <w:rPr>
          <w:rFonts w:cstheme="minorBidi"/>
        </w:rPr>
        <w:t>талитически активных материалов, указанных изготовителем для данного семейства МУОВ.</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Если требования подпунктов b) и с) выше несовместимы друг с др</w:t>
      </w:r>
      <w:r w:rsidRPr="00717E7E">
        <w:rPr>
          <w:rFonts w:cstheme="minorBidi"/>
        </w:rPr>
        <w:t>у</w:t>
      </w:r>
      <w:r w:rsidRPr="00717E7E">
        <w:rPr>
          <w:rFonts w:cstheme="minorBidi"/>
        </w:rPr>
        <w:t>гом, то приоритет отдают требованиям подпункта b).</w:t>
      </w:r>
    </w:p>
    <w:p w:rsidR="00717E7E" w:rsidRPr="00717E7E" w:rsidRDefault="00717E7E" w:rsidP="00717E7E">
      <w:pPr>
        <w:pStyle w:val="SingleTxt"/>
        <w:ind w:left="2218" w:hanging="951"/>
        <w:rPr>
          <w:rFonts w:cstheme="minorBidi"/>
        </w:rPr>
      </w:pPr>
      <w:r w:rsidRPr="00717E7E">
        <w:rPr>
          <w:rFonts w:cstheme="minorBidi"/>
        </w:rPr>
        <w:t>12.3</w:t>
      </w:r>
      <w:r w:rsidRPr="00717E7E">
        <w:rPr>
          <w:rFonts w:cstheme="minorBidi"/>
        </w:rPr>
        <w:tab/>
      </w:r>
      <w:r w:rsidRPr="00717E7E">
        <w:rPr>
          <w:rFonts w:cstheme="minorBidi"/>
        </w:rPr>
        <w:tab/>
        <w:t>В случае МУОВ, которые предназначены для использования на двиг</w:t>
      </w:r>
      <w:r w:rsidRPr="00717E7E">
        <w:rPr>
          <w:rFonts w:cstheme="minorBidi"/>
        </w:rPr>
        <w:t>а</w:t>
      </w:r>
      <w:r w:rsidRPr="00717E7E">
        <w:rPr>
          <w:rFonts w:cstheme="minorBidi"/>
        </w:rPr>
        <w:t>телях, официально утвержденных по типу конструкции в соответствии с Правилами № 96, обязательным является испытание с одним двиг</w:t>
      </w:r>
      <w:r w:rsidRPr="00717E7E">
        <w:rPr>
          <w:rFonts w:cstheme="minorBidi"/>
        </w:rPr>
        <w:t>а</w:t>
      </w:r>
      <w:r w:rsidRPr="00717E7E">
        <w:rPr>
          <w:rFonts w:cstheme="minorBidi"/>
        </w:rPr>
        <w:t>телем каждой из категорий мощности, для которой предназначено МУОВ.</w:t>
      </w:r>
    </w:p>
    <w:p w:rsidR="00717E7E" w:rsidRPr="00717E7E" w:rsidRDefault="00717E7E" w:rsidP="00717E7E">
      <w:pPr>
        <w:pStyle w:val="SingleTxt"/>
        <w:ind w:left="2218" w:hanging="951"/>
        <w:rPr>
          <w:rFonts w:cstheme="minorBidi"/>
        </w:rPr>
      </w:pPr>
      <w:r w:rsidRPr="00717E7E">
        <w:rPr>
          <w:rFonts w:cstheme="minorBidi"/>
        </w:rPr>
        <w:t>12.4</w:t>
      </w:r>
      <w:r w:rsidRPr="00717E7E">
        <w:rPr>
          <w:rFonts w:cstheme="minorBidi"/>
        </w:rPr>
        <w:tab/>
      </w:r>
      <w:r w:rsidRPr="00717E7E">
        <w:rPr>
          <w:rFonts w:cstheme="minorBidi"/>
        </w:rPr>
        <w:tab/>
        <w:t>Отобранный для испытания двигатель должен соответствовать − как в серийной комплектации, так и в модифицированном состоянии − всем ограничениям в отношении выбросов загрязняющих веществ, связа</w:t>
      </w:r>
      <w:r w:rsidRPr="00717E7E">
        <w:rPr>
          <w:rFonts w:cstheme="minorBidi"/>
        </w:rPr>
        <w:t>н</w:t>
      </w:r>
      <w:r w:rsidRPr="00717E7E">
        <w:rPr>
          <w:rFonts w:cstheme="minorBidi"/>
        </w:rPr>
        <w:t>ным со стадией или стандартом, для которых он был первоначально официально утвержден по типу конструкции. В том случае, если транспортные средства или иные механизмы оснащены бортовыми д</w:t>
      </w:r>
      <w:r w:rsidRPr="00717E7E">
        <w:rPr>
          <w:rFonts w:cstheme="minorBidi"/>
        </w:rPr>
        <w:t>и</w:t>
      </w:r>
      <w:r w:rsidRPr="00717E7E">
        <w:rPr>
          <w:rFonts w:cstheme="minorBidi"/>
        </w:rPr>
        <w:t>агностическими системами, работа таких систем в части их функции мониторинга не должна нарушаться после установки модифицирова</w:t>
      </w:r>
      <w:r w:rsidRPr="00717E7E">
        <w:rPr>
          <w:rFonts w:cstheme="minorBidi"/>
        </w:rPr>
        <w:t>н</w:t>
      </w:r>
      <w:r w:rsidRPr="00717E7E">
        <w:rPr>
          <w:rFonts w:cstheme="minorBidi"/>
        </w:rPr>
        <w:t>ной системы. Характеристики электронного управляющего блока дв</w:t>
      </w:r>
      <w:r w:rsidRPr="00717E7E">
        <w:rPr>
          <w:rFonts w:cstheme="minorBidi"/>
        </w:rPr>
        <w:t>и</w:t>
      </w:r>
      <w:r w:rsidRPr="00717E7E">
        <w:rPr>
          <w:rFonts w:cstheme="minorBidi"/>
        </w:rPr>
        <w:t>гателя (например, в части регулировки впрыска топлива, измерения потока всасываемого воздуха по массе или методов ограничения в</w:t>
      </w:r>
      <w:r w:rsidRPr="00717E7E">
        <w:rPr>
          <w:rFonts w:cstheme="minorBidi"/>
        </w:rPr>
        <w:t>ы</w:t>
      </w:r>
      <w:r w:rsidRPr="00717E7E">
        <w:rPr>
          <w:rFonts w:cstheme="minorBidi"/>
        </w:rPr>
        <w:t>бросов отработавших газов) не должны изменяться в результате мод</w:t>
      </w:r>
      <w:r w:rsidRPr="00717E7E">
        <w:rPr>
          <w:rFonts w:cstheme="minorBidi"/>
        </w:rPr>
        <w:t>и</w:t>
      </w:r>
      <w:r w:rsidRPr="00717E7E">
        <w:rPr>
          <w:rFonts w:cstheme="minorBidi"/>
        </w:rPr>
        <w:t>фикации. Модификация испытуемого двигателя, которая изменяет и</w:t>
      </w:r>
      <w:r w:rsidRPr="00717E7E">
        <w:rPr>
          <w:rFonts w:cstheme="minorBidi"/>
        </w:rPr>
        <w:t>с</w:t>
      </w:r>
      <w:r w:rsidRPr="00717E7E">
        <w:rPr>
          <w:rFonts w:cstheme="minorBidi"/>
        </w:rPr>
        <w:t>ходный характер его работы в части выбросов (например, чередования впрыска топлива), не допускается.</w:t>
      </w:r>
    </w:p>
    <w:p w:rsidR="00425052" w:rsidRPr="00425052" w:rsidRDefault="00425052" w:rsidP="00425052">
      <w:pPr>
        <w:pStyle w:val="SingleTxt"/>
        <w:spacing w:after="0" w:line="120" w:lineRule="exact"/>
        <w:ind w:left="2218" w:hanging="951"/>
        <w:rPr>
          <w:rFonts w:cstheme="minorBidi"/>
          <w:sz w:val="10"/>
        </w:rPr>
      </w:pPr>
    </w:p>
    <w:p w:rsidR="00425052" w:rsidRPr="00425052" w:rsidRDefault="00425052" w:rsidP="00425052">
      <w:pPr>
        <w:pStyle w:val="SingleTxt"/>
        <w:spacing w:after="0" w:line="120" w:lineRule="exact"/>
        <w:ind w:left="2218" w:hanging="951"/>
        <w:rPr>
          <w:rFonts w:cstheme="minorBidi"/>
          <w:sz w:val="10"/>
        </w:rPr>
      </w:pPr>
    </w:p>
    <w:p w:rsidR="00717E7E" w:rsidRPr="00717E7E" w:rsidRDefault="00717E7E" w:rsidP="004250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7E7E">
        <w:tab/>
      </w:r>
      <w:r w:rsidRPr="00717E7E">
        <w:tab/>
        <w:t>13.</w:t>
      </w:r>
      <w:r w:rsidRPr="00717E7E">
        <w:tab/>
      </w:r>
      <w:r w:rsidRPr="00717E7E">
        <w:tab/>
        <w:t xml:space="preserve">Технические требования в отношении измерения </w:t>
      </w:r>
      <w:r w:rsidR="00425052">
        <w:tab/>
      </w:r>
      <w:r w:rsidR="00425052">
        <w:tab/>
      </w:r>
      <w:r w:rsidRPr="00717E7E">
        <w:t>уровня выбросов</w:t>
      </w:r>
    </w:p>
    <w:p w:rsidR="00425052" w:rsidRPr="00425052" w:rsidRDefault="00425052" w:rsidP="00425052">
      <w:pPr>
        <w:pStyle w:val="SingleTxt"/>
        <w:spacing w:after="0" w:line="120" w:lineRule="exact"/>
        <w:ind w:left="2218" w:hanging="951"/>
        <w:rPr>
          <w:rFonts w:cstheme="minorBidi"/>
          <w:sz w:val="10"/>
        </w:rPr>
      </w:pPr>
    </w:p>
    <w:p w:rsidR="00425052" w:rsidRPr="00425052" w:rsidRDefault="00425052" w:rsidP="00425052">
      <w:pPr>
        <w:pStyle w:val="SingleTxt"/>
        <w:spacing w:after="0" w:line="120" w:lineRule="exact"/>
        <w:ind w:left="2218" w:hanging="951"/>
        <w:rPr>
          <w:rFonts w:cstheme="minorBidi"/>
          <w:sz w:val="10"/>
        </w:rPr>
      </w:pPr>
    </w:p>
    <w:p w:rsidR="00717E7E" w:rsidRPr="00717E7E" w:rsidRDefault="00717E7E" w:rsidP="00717E7E">
      <w:pPr>
        <w:pStyle w:val="SingleTxt"/>
        <w:ind w:left="2218" w:hanging="951"/>
        <w:rPr>
          <w:rFonts w:cstheme="minorBidi"/>
        </w:rPr>
      </w:pPr>
      <w:r w:rsidRPr="00717E7E">
        <w:rPr>
          <w:rFonts w:cstheme="minorBidi"/>
        </w:rPr>
        <w:t>13.1</w:t>
      </w:r>
      <w:r w:rsidRPr="00717E7E">
        <w:rPr>
          <w:rFonts w:cstheme="minorBidi"/>
        </w:rPr>
        <w:tab/>
      </w:r>
      <w:r w:rsidRPr="00717E7E">
        <w:rPr>
          <w:rFonts w:cstheme="minorBidi"/>
        </w:rPr>
        <w:tab/>
        <w:t>Объем газообразных веществ и взвешенных частиц, выбрасываемых двигателем или системой двигателя в сочетании с МУОВ, предста</w:t>
      </w:r>
      <w:r w:rsidRPr="00717E7E">
        <w:rPr>
          <w:rFonts w:cstheme="minorBidi"/>
        </w:rPr>
        <w:t>в</w:t>
      </w:r>
      <w:r w:rsidRPr="00717E7E">
        <w:rPr>
          <w:rFonts w:cstheme="minorBidi"/>
        </w:rPr>
        <w:t>ленными для испытаний, измеряют с помощью методов, описанных в применимых приложениях к Правилам № 49 и Правилам № 96.</w:t>
      </w:r>
    </w:p>
    <w:p w:rsidR="00717E7E" w:rsidRPr="00717E7E" w:rsidRDefault="00717E7E" w:rsidP="00717E7E">
      <w:pPr>
        <w:pStyle w:val="SingleTxt"/>
        <w:ind w:left="2218" w:hanging="951"/>
        <w:rPr>
          <w:rFonts w:cstheme="minorBidi"/>
        </w:rPr>
      </w:pPr>
      <w:r w:rsidRPr="00717E7E">
        <w:rPr>
          <w:rFonts w:cstheme="minorBidi"/>
        </w:rPr>
        <w:t>13.2</w:t>
      </w:r>
      <w:r w:rsidRPr="00717E7E">
        <w:rPr>
          <w:rFonts w:cstheme="minorBidi"/>
        </w:rPr>
        <w:tab/>
      </w:r>
      <w:r w:rsidRPr="00717E7E">
        <w:rPr>
          <w:rFonts w:cstheme="minorBidi"/>
        </w:rPr>
        <w:tab/>
        <w:t>Если для определения уровня NO</w:t>
      </w:r>
      <w:r w:rsidRPr="00425052">
        <w:rPr>
          <w:rFonts w:cstheme="minorBidi"/>
          <w:vertAlign w:val="subscript"/>
        </w:rPr>
        <w:t>2</w:t>
      </w:r>
      <w:r w:rsidRPr="00717E7E">
        <w:rPr>
          <w:rFonts w:cstheme="minorBidi"/>
        </w:rPr>
        <w:t xml:space="preserve"> в соответствии с пунктом 8.4 наст</w:t>
      </w:r>
      <w:r w:rsidRPr="00717E7E">
        <w:rPr>
          <w:rFonts w:cstheme="minorBidi"/>
        </w:rPr>
        <w:t>о</w:t>
      </w:r>
      <w:r w:rsidRPr="00717E7E">
        <w:rPr>
          <w:rFonts w:cstheme="minorBidi"/>
        </w:rPr>
        <w:t xml:space="preserve">ящих Правил применяют нагреваемый хемилюминесцентный детектор (CLD), то в этом случае параллельно используют две измерительные камеры для одновременного определения уровней </w:t>
      </w:r>
      <w:proofErr w:type="spellStart"/>
      <w:r w:rsidRPr="00717E7E">
        <w:rPr>
          <w:rFonts w:cstheme="minorBidi"/>
        </w:rPr>
        <w:t>NO</w:t>
      </w:r>
      <w:r w:rsidRPr="00425052">
        <w:rPr>
          <w:rFonts w:cstheme="minorBidi"/>
          <w:vertAlign w:val="subscript"/>
        </w:rPr>
        <w:t>x</w:t>
      </w:r>
      <w:proofErr w:type="spellEnd"/>
      <w:r w:rsidRPr="00717E7E">
        <w:rPr>
          <w:rFonts w:cstheme="minorBidi"/>
        </w:rPr>
        <w:t xml:space="preserve"> и </w:t>
      </w:r>
      <w:proofErr w:type="spellStart"/>
      <w:r w:rsidRPr="00717E7E">
        <w:rPr>
          <w:rFonts w:cstheme="minorBidi"/>
        </w:rPr>
        <w:t>NO</w:t>
      </w:r>
      <w:proofErr w:type="spellEnd"/>
      <w:r w:rsidRPr="00717E7E">
        <w:rPr>
          <w:rFonts w:cstheme="minorBidi"/>
        </w:rPr>
        <w:t>. Допуск</w:t>
      </w:r>
      <w:r w:rsidRPr="00717E7E">
        <w:rPr>
          <w:rFonts w:cstheme="minorBidi"/>
        </w:rPr>
        <w:t>а</w:t>
      </w:r>
      <w:r w:rsidRPr="00717E7E">
        <w:rPr>
          <w:rFonts w:cstheme="minorBidi"/>
        </w:rPr>
        <w:t>ется параллельное использование двух CLD-детекторов, если они оба отвечают требованиям Правил № 49 или Правил № 96 соответственно и если доказано, что абсолютные значения эффективности конвертеров находятся в пределах 3% друг от друга.</w:t>
      </w:r>
    </w:p>
    <w:p w:rsidR="00425052" w:rsidRPr="00425052" w:rsidRDefault="00425052" w:rsidP="00425052">
      <w:pPr>
        <w:pStyle w:val="SingleTxt"/>
        <w:spacing w:after="0" w:line="120" w:lineRule="exact"/>
        <w:ind w:left="2218" w:hanging="951"/>
        <w:rPr>
          <w:rFonts w:cstheme="minorBidi"/>
          <w:sz w:val="10"/>
        </w:rPr>
      </w:pPr>
    </w:p>
    <w:p w:rsidR="00425052" w:rsidRPr="00425052" w:rsidRDefault="00425052" w:rsidP="00425052">
      <w:pPr>
        <w:pStyle w:val="SingleTxt"/>
        <w:spacing w:after="0" w:line="120" w:lineRule="exact"/>
        <w:ind w:left="2218" w:hanging="951"/>
        <w:rPr>
          <w:rFonts w:cstheme="minorBidi"/>
          <w:sz w:val="10"/>
        </w:rPr>
      </w:pPr>
    </w:p>
    <w:p w:rsidR="00717E7E" w:rsidRPr="00717E7E" w:rsidRDefault="00717E7E" w:rsidP="004250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cstheme="minorBidi"/>
        </w:rPr>
      </w:pPr>
      <w:r w:rsidRPr="00717E7E">
        <w:tab/>
      </w:r>
      <w:r w:rsidRPr="00717E7E">
        <w:tab/>
        <w:t>14.</w:t>
      </w:r>
      <w:r w:rsidRPr="00717E7E">
        <w:tab/>
      </w:r>
      <w:r w:rsidRPr="00717E7E">
        <w:tab/>
        <w:t>Семейство МУОВ для ограничения выбросов</w:t>
      </w:r>
      <w:r w:rsidR="00425052">
        <w:br/>
      </w:r>
      <w:r w:rsidR="00425052">
        <w:tab/>
      </w:r>
      <w:r w:rsidRPr="00717E7E">
        <w:rPr>
          <w:rFonts w:cstheme="minorBidi"/>
        </w:rPr>
        <w:tab/>
        <w:t>взвешенных частиц</w:t>
      </w:r>
    </w:p>
    <w:p w:rsidR="00425052" w:rsidRPr="00425052" w:rsidRDefault="00425052" w:rsidP="00425052">
      <w:pPr>
        <w:pStyle w:val="SingleTxt"/>
        <w:spacing w:after="0" w:line="120" w:lineRule="exact"/>
        <w:ind w:left="2218" w:hanging="951"/>
        <w:rPr>
          <w:rFonts w:cstheme="minorBidi"/>
          <w:sz w:val="10"/>
        </w:rPr>
      </w:pPr>
    </w:p>
    <w:p w:rsidR="00425052" w:rsidRPr="00425052" w:rsidRDefault="00425052" w:rsidP="00425052">
      <w:pPr>
        <w:pStyle w:val="SingleTxt"/>
        <w:spacing w:after="0" w:line="120" w:lineRule="exact"/>
        <w:ind w:left="2218" w:hanging="951"/>
        <w:rPr>
          <w:rFonts w:cstheme="minorBidi"/>
          <w:sz w:val="10"/>
        </w:rPr>
      </w:pPr>
    </w:p>
    <w:p w:rsidR="00717E7E" w:rsidRPr="00717E7E" w:rsidRDefault="00717E7E" w:rsidP="00717E7E">
      <w:pPr>
        <w:pStyle w:val="SingleTxt"/>
        <w:ind w:left="2218" w:hanging="951"/>
        <w:rPr>
          <w:rFonts w:cstheme="minorBidi"/>
        </w:rPr>
      </w:pPr>
      <w:r w:rsidRPr="00717E7E">
        <w:rPr>
          <w:rFonts w:cstheme="minorBidi"/>
        </w:rPr>
        <w:t>14.1</w:t>
      </w:r>
      <w:r w:rsidRPr="00717E7E">
        <w:rPr>
          <w:rFonts w:cstheme="minorBidi"/>
        </w:rPr>
        <w:tab/>
      </w:r>
      <w:r w:rsidRPr="00717E7E">
        <w:rPr>
          <w:rFonts w:cstheme="minorBidi"/>
        </w:rPr>
        <w:tab/>
        <w:t>Официальное утверждение МУОВ для ограничения выбросов взв</w:t>
      </w:r>
      <w:r w:rsidRPr="00717E7E">
        <w:rPr>
          <w:rFonts w:cstheme="minorBidi"/>
        </w:rPr>
        <w:t>е</w:t>
      </w:r>
      <w:r w:rsidRPr="00717E7E">
        <w:rPr>
          <w:rFonts w:cstheme="minorBidi"/>
        </w:rPr>
        <w:t>шенных частиц будет оставаться действительным для принципиально аналогичной системы с другой конфигурацией или другим применен</w:t>
      </w:r>
      <w:r w:rsidRPr="00717E7E">
        <w:rPr>
          <w:rFonts w:cstheme="minorBidi"/>
        </w:rPr>
        <w:t>и</w:t>
      </w:r>
      <w:r w:rsidRPr="00717E7E">
        <w:rPr>
          <w:rFonts w:cstheme="minorBidi"/>
        </w:rPr>
        <w:t>ем при условии, что эта система не отличается от испытуемой системы в отношении следующих характеристик:</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a)</w:t>
      </w:r>
      <w:r w:rsidRPr="00717E7E">
        <w:rPr>
          <w:rFonts w:cstheme="minorBidi"/>
        </w:rPr>
        <w:tab/>
        <w:t>тип удержания активного элемента (например, на основе клеевого или механического крепления) и его функционирование;</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b)</w:t>
      </w:r>
      <w:r w:rsidRPr="00717E7E">
        <w:rPr>
          <w:rFonts w:cstheme="minorBidi"/>
        </w:rPr>
        <w:tab/>
        <w:t>принцип работы активного элемента (например, с использован</w:t>
      </w:r>
      <w:r w:rsidRPr="00717E7E">
        <w:rPr>
          <w:rFonts w:cstheme="minorBidi"/>
        </w:rPr>
        <w:t>и</w:t>
      </w:r>
      <w:r w:rsidRPr="00717E7E">
        <w:rPr>
          <w:rFonts w:cstheme="minorBidi"/>
        </w:rPr>
        <w:t>ем металлического или керамического материала, барьерной фильтрации или аэродинамической сепарации);</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c)</w:t>
      </w:r>
      <w:r w:rsidRPr="00717E7E">
        <w:rPr>
          <w:rFonts w:cstheme="minorBidi"/>
        </w:rPr>
        <w:tab/>
        <w:t>конструкция и характеристики фильтра или иного активного м</w:t>
      </w:r>
      <w:r w:rsidRPr="00717E7E">
        <w:rPr>
          <w:rFonts w:cstheme="minorBidi"/>
        </w:rPr>
        <w:t>а</w:t>
      </w:r>
      <w:r w:rsidRPr="00717E7E">
        <w:rPr>
          <w:rFonts w:cstheme="minorBidi"/>
        </w:rPr>
        <w:t>териала (например, с учетом того, состоит ли он из листов или пластин, используется ли в нем плетение или намотка; плотность ячеек, материал или нетканое полотно; пористость и диаметр пор барьерного фильтрующего материала; количество карманов, пл</w:t>
      </w:r>
      <w:r w:rsidRPr="00717E7E">
        <w:rPr>
          <w:rFonts w:cstheme="minorBidi"/>
        </w:rPr>
        <w:t>а</w:t>
      </w:r>
      <w:r w:rsidRPr="00717E7E">
        <w:rPr>
          <w:rFonts w:cstheme="minorBidi"/>
        </w:rPr>
        <w:t>стинок или шариков в аэродинамических сепараторах; шерохов</w:t>
      </w:r>
      <w:r w:rsidRPr="00717E7E">
        <w:rPr>
          <w:rFonts w:cstheme="minorBidi"/>
        </w:rPr>
        <w:t>а</w:t>
      </w:r>
      <w:r w:rsidRPr="00717E7E">
        <w:rPr>
          <w:rFonts w:cstheme="minorBidi"/>
        </w:rPr>
        <w:t>тость поверхности важнейших компонентов; диаметр обмотки, шариков или волокон);</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d)</w:t>
      </w:r>
      <w:r w:rsidRPr="00717E7E">
        <w:rPr>
          <w:rFonts w:cstheme="minorBidi"/>
        </w:rPr>
        <w:tab/>
        <w:t>минимальная объемная концентрация каталитически активных материалов в системе ограничения выбросов взвешенных частиц, включая предшествующие каталитические нейтрализаторы (если таковые установлены) (в г/м</w:t>
      </w:r>
      <w:r w:rsidRPr="00FD3052">
        <w:rPr>
          <w:rFonts w:cstheme="minorBidi"/>
          <w:vertAlign w:val="superscript"/>
        </w:rPr>
        <w:t>3</w:t>
      </w:r>
      <w:r w:rsidRPr="00717E7E">
        <w:rPr>
          <w:rFonts w:cstheme="minorBidi"/>
        </w:rPr>
        <w:t>);</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e)</w:t>
      </w:r>
      <w:r w:rsidRPr="00717E7E">
        <w:rPr>
          <w:rFonts w:cstheme="minorBidi"/>
        </w:rPr>
        <w:tab/>
        <w:t>максимальная объемная концентрация каталитически активных материалов в системе ограничения выбросов взвешенных частиц, включая предшествующие каталитические нейтрализаторы (если таковые установлены) (в г/м</w:t>
      </w:r>
      <w:r w:rsidRPr="00FD3052">
        <w:rPr>
          <w:rFonts w:cstheme="minorBidi"/>
          <w:vertAlign w:val="superscript"/>
        </w:rPr>
        <w:t>3</w:t>
      </w:r>
      <w:r w:rsidRPr="00717E7E">
        <w:rPr>
          <w:rFonts w:cstheme="minorBidi"/>
        </w:rPr>
        <w:t>);</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f)</w:t>
      </w:r>
      <w:r w:rsidRPr="00717E7E">
        <w:rPr>
          <w:rFonts w:cstheme="minorBidi"/>
        </w:rPr>
        <w:tab/>
        <w:t>конструктивные характеристики оболочки или упаковки (напр</w:t>
      </w:r>
      <w:r w:rsidRPr="00717E7E">
        <w:rPr>
          <w:rFonts w:cstheme="minorBidi"/>
        </w:rPr>
        <w:t>и</w:t>
      </w:r>
      <w:r w:rsidRPr="00717E7E">
        <w:rPr>
          <w:rFonts w:cstheme="minorBidi"/>
        </w:rPr>
        <w:t>мер, метода хранения или фиксации активного элемента);</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g)</w:t>
      </w:r>
      <w:r w:rsidRPr="00717E7E">
        <w:rPr>
          <w:rFonts w:cstheme="minorBidi"/>
        </w:rPr>
        <w:tab/>
      </w:r>
      <w:r w:rsidR="00425052" w:rsidRPr="00717E7E">
        <w:rPr>
          <w:rFonts w:cstheme="minorBidi"/>
        </w:rPr>
        <w:t>объем</w:t>
      </w:r>
      <w:r w:rsidRPr="00717E7E">
        <w:rPr>
          <w:rFonts w:cstheme="minorBidi"/>
        </w:rPr>
        <w:t xml:space="preserve"> каждого активного компонента (например, ДОКН, подло</w:t>
      </w:r>
      <w:r w:rsidRPr="00717E7E">
        <w:rPr>
          <w:rFonts w:cstheme="minorBidi"/>
        </w:rPr>
        <w:t>ж</w:t>
      </w:r>
      <w:r w:rsidRPr="00717E7E">
        <w:rPr>
          <w:rFonts w:cstheme="minorBidi"/>
        </w:rPr>
        <w:t>ки фильтра), который должен находиться в пределах ±40% от с</w:t>
      </w:r>
      <w:r w:rsidRPr="00717E7E">
        <w:rPr>
          <w:rFonts w:cstheme="minorBidi"/>
        </w:rPr>
        <w:t>о</w:t>
      </w:r>
      <w:r w:rsidRPr="00717E7E">
        <w:rPr>
          <w:rFonts w:cstheme="minorBidi"/>
        </w:rPr>
        <w:t>ответствующего объема в испытуемом устройстве;</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h)</w:t>
      </w:r>
      <w:r w:rsidRPr="00717E7E">
        <w:rPr>
          <w:rFonts w:cstheme="minorBidi"/>
        </w:rPr>
        <w:tab/>
        <w:t>тип регенерации (периодическая или непрерывная);</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i)</w:t>
      </w:r>
      <w:r w:rsidRPr="00717E7E">
        <w:rPr>
          <w:rFonts w:cstheme="minorBidi"/>
        </w:rPr>
        <w:tab/>
        <w:t>принцип регенерации (например, каталитическая, термическая или электротермическая) и метод регенерации (например, па</w:t>
      </w:r>
      <w:r w:rsidRPr="00717E7E">
        <w:rPr>
          <w:rFonts w:cstheme="minorBidi"/>
        </w:rPr>
        <w:t>с</w:t>
      </w:r>
      <w:r w:rsidRPr="00717E7E">
        <w:rPr>
          <w:rFonts w:cstheme="minorBidi"/>
        </w:rPr>
        <w:t>сивная, активная, принудительная);</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j)</w:t>
      </w:r>
      <w:r w:rsidRPr="00717E7E">
        <w:rPr>
          <w:rFonts w:cstheme="minorBidi"/>
        </w:rPr>
        <w:tab/>
        <w:t>метод добавления присадок или реагентов (если таковые испол</w:t>
      </w:r>
      <w:r w:rsidRPr="00717E7E">
        <w:rPr>
          <w:rFonts w:cstheme="minorBidi"/>
        </w:rPr>
        <w:t>ь</w:t>
      </w:r>
      <w:r w:rsidRPr="00717E7E">
        <w:rPr>
          <w:rFonts w:cstheme="minorBidi"/>
        </w:rPr>
        <w:t>зуются) и характер контроля за ними;</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k)</w:t>
      </w:r>
      <w:r w:rsidRPr="00717E7E">
        <w:rPr>
          <w:rFonts w:cstheme="minorBidi"/>
        </w:rPr>
        <w:tab/>
        <w:t>тип присадки или реагента (если используются);</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l)</w:t>
      </w:r>
      <w:r w:rsidRPr="00717E7E">
        <w:rPr>
          <w:rFonts w:cstheme="minorBidi"/>
        </w:rPr>
        <w:tab/>
        <w:t xml:space="preserve">условия монтажа (разница в расстоянии между выходом из </w:t>
      </w:r>
      <w:proofErr w:type="spellStart"/>
      <w:r w:rsidRPr="00717E7E">
        <w:rPr>
          <w:rFonts w:cstheme="minorBidi"/>
        </w:rPr>
        <w:t>ту</w:t>
      </w:r>
      <w:r w:rsidR="00425052">
        <w:rPr>
          <w:rFonts w:cstheme="minorBidi"/>
        </w:rPr>
        <w:t>р</w:t>
      </w:r>
      <w:r w:rsidRPr="00717E7E">
        <w:rPr>
          <w:rFonts w:cstheme="minorBidi"/>
        </w:rPr>
        <w:t>бонагнетателя</w:t>
      </w:r>
      <w:proofErr w:type="spellEnd"/>
      <w:r w:rsidRPr="00717E7E">
        <w:rPr>
          <w:rFonts w:cstheme="minorBidi"/>
        </w:rPr>
        <w:t xml:space="preserve"> (турбины) и входом в МУОВ для ограничения в</w:t>
      </w:r>
      <w:r w:rsidRPr="00717E7E">
        <w:rPr>
          <w:rFonts w:cstheme="minorBidi"/>
        </w:rPr>
        <w:t>ы</w:t>
      </w:r>
      <w:r w:rsidRPr="00717E7E">
        <w:rPr>
          <w:rFonts w:cstheme="minorBidi"/>
        </w:rPr>
        <w:t>бросов взвешенных частиц составляет максимум +0,5 м);</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m)</w:t>
      </w:r>
      <w:r w:rsidRPr="00717E7E">
        <w:rPr>
          <w:rFonts w:cstheme="minorBidi"/>
        </w:rPr>
        <w:tab/>
        <w:t>тип любого каталитически активного материала;</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n)</w:t>
      </w:r>
      <w:r w:rsidRPr="00717E7E">
        <w:rPr>
          <w:rFonts w:cstheme="minorBidi"/>
        </w:rPr>
        <w:tab/>
        <w:t>использование или неиспользование верхнего окислительного к</w:t>
      </w:r>
      <w:r w:rsidRPr="00717E7E">
        <w:rPr>
          <w:rFonts w:cstheme="minorBidi"/>
        </w:rPr>
        <w:t>а</w:t>
      </w:r>
      <w:r w:rsidRPr="00717E7E">
        <w:rPr>
          <w:rFonts w:cstheme="minorBidi"/>
        </w:rPr>
        <w:t>талитического нейтрализатора;</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o)</w:t>
      </w:r>
      <w:r w:rsidRPr="00717E7E">
        <w:rPr>
          <w:rFonts w:cstheme="minorBidi"/>
        </w:rPr>
        <w:tab/>
        <w:t>в том случае, если испытуемое устройство испытывалось в соч</w:t>
      </w:r>
      <w:r w:rsidRPr="00717E7E">
        <w:rPr>
          <w:rFonts w:cstheme="minorBidi"/>
        </w:rPr>
        <w:t>е</w:t>
      </w:r>
      <w:r w:rsidRPr="00717E7E">
        <w:rPr>
          <w:rFonts w:cstheme="minorBidi"/>
        </w:rPr>
        <w:t>тании с другими устройствами ограничения выбросов загрязн</w:t>
      </w:r>
      <w:r w:rsidRPr="00717E7E">
        <w:rPr>
          <w:rFonts w:cstheme="minorBidi"/>
        </w:rPr>
        <w:t>я</w:t>
      </w:r>
      <w:r w:rsidRPr="00717E7E">
        <w:rPr>
          <w:rFonts w:cstheme="minorBidi"/>
        </w:rPr>
        <w:t>ющих веществ:</w:t>
      </w:r>
    </w:p>
    <w:p w:rsidR="00717E7E" w:rsidRPr="00717E7E" w:rsidRDefault="00717E7E" w:rsidP="00425052">
      <w:pPr>
        <w:pStyle w:val="SingleTxt"/>
        <w:ind w:left="3182" w:hanging="1915"/>
        <w:rPr>
          <w:rFonts w:cstheme="minorBidi"/>
        </w:rPr>
      </w:pPr>
      <w:r w:rsidRPr="00717E7E">
        <w:rPr>
          <w:rFonts w:cstheme="minorBidi"/>
        </w:rPr>
        <w:tab/>
      </w:r>
      <w:r w:rsidRPr="00717E7E">
        <w:rPr>
          <w:rFonts w:cstheme="minorBidi"/>
        </w:rPr>
        <w:tab/>
      </w:r>
      <w:r w:rsidRPr="00717E7E">
        <w:rPr>
          <w:rFonts w:cstheme="minorBidi"/>
        </w:rPr>
        <w:tab/>
        <w:t>i)</w:t>
      </w:r>
      <w:r w:rsidRPr="00717E7E">
        <w:rPr>
          <w:rFonts w:cstheme="minorBidi"/>
        </w:rPr>
        <w:tab/>
        <w:t>сохранение того же сочетания устройств для рассматрива</w:t>
      </w:r>
      <w:r w:rsidRPr="00717E7E">
        <w:rPr>
          <w:rFonts w:cstheme="minorBidi"/>
        </w:rPr>
        <w:t>е</w:t>
      </w:r>
      <w:r w:rsidRPr="00717E7E">
        <w:rPr>
          <w:rFonts w:cstheme="minorBidi"/>
        </w:rPr>
        <w:t>мого МУОВ; и</w:t>
      </w:r>
    </w:p>
    <w:p w:rsidR="00717E7E" w:rsidRPr="00717E7E" w:rsidRDefault="00717E7E" w:rsidP="00425052">
      <w:pPr>
        <w:pStyle w:val="SingleTxt"/>
        <w:ind w:left="3182" w:hanging="1915"/>
        <w:rPr>
          <w:rFonts w:cstheme="minorBidi"/>
        </w:rPr>
      </w:pPr>
      <w:r w:rsidRPr="00717E7E">
        <w:rPr>
          <w:rFonts w:cstheme="minorBidi"/>
        </w:rPr>
        <w:tab/>
      </w:r>
      <w:r w:rsidRPr="00717E7E">
        <w:rPr>
          <w:rFonts w:cstheme="minorBidi"/>
        </w:rPr>
        <w:tab/>
      </w:r>
      <w:r w:rsidRPr="00717E7E">
        <w:rPr>
          <w:rFonts w:cstheme="minorBidi"/>
        </w:rPr>
        <w:tab/>
      </w:r>
      <w:proofErr w:type="spellStart"/>
      <w:r w:rsidRPr="00717E7E">
        <w:rPr>
          <w:rFonts w:cstheme="minorBidi"/>
        </w:rPr>
        <w:t>ii</w:t>
      </w:r>
      <w:proofErr w:type="spellEnd"/>
      <w:r w:rsidRPr="00717E7E">
        <w:rPr>
          <w:rFonts w:cstheme="minorBidi"/>
        </w:rPr>
        <w:t>)</w:t>
      </w:r>
      <w:r w:rsidRPr="00717E7E">
        <w:rPr>
          <w:rFonts w:cstheme="minorBidi"/>
        </w:rPr>
        <w:tab/>
        <w:t>аналогичность других устройств ограничения выбросов з</w:t>
      </w:r>
      <w:r w:rsidRPr="00717E7E">
        <w:rPr>
          <w:rFonts w:cstheme="minorBidi"/>
        </w:rPr>
        <w:t>а</w:t>
      </w:r>
      <w:r w:rsidRPr="00717E7E">
        <w:rPr>
          <w:rFonts w:cstheme="minorBidi"/>
        </w:rPr>
        <w:t>грязняющих веществ тем устройствам, которые использов</w:t>
      </w:r>
      <w:r w:rsidRPr="00717E7E">
        <w:rPr>
          <w:rFonts w:cstheme="minorBidi"/>
        </w:rPr>
        <w:t>а</w:t>
      </w:r>
      <w:r w:rsidRPr="00717E7E">
        <w:rPr>
          <w:rFonts w:cstheme="minorBidi"/>
        </w:rPr>
        <w:t>лись в ходе испытания, по критериям конструкции и при</w:t>
      </w:r>
      <w:r w:rsidRPr="00717E7E">
        <w:rPr>
          <w:rFonts w:cstheme="minorBidi"/>
        </w:rPr>
        <w:t>н</w:t>
      </w:r>
      <w:r w:rsidRPr="00717E7E">
        <w:rPr>
          <w:rFonts w:cstheme="minorBidi"/>
        </w:rPr>
        <w:t>ципу работы.</w:t>
      </w:r>
    </w:p>
    <w:p w:rsidR="00717E7E" w:rsidRPr="00717E7E" w:rsidRDefault="00717E7E" w:rsidP="00717E7E">
      <w:pPr>
        <w:pStyle w:val="SingleTxt"/>
        <w:ind w:left="2218" w:hanging="951"/>
        <w:rPr>
          <w:rFonts w:cstheme="minorBidi"/>
        </w:rPr>
      </w:pPr>
      <w:r w:rsidRPr="00717E7E">
        <w:rPr>
          <w:rFonts w:cstheme="minorBidi"/>
        </w:rPr>
        <w:t>14.2</w:t>
      </w:r>
      <w:r w:rsidRPr="00717E7E">
        <w:rPr>
          <w:rFonts w:cstheme="minorBidi"/>
        </w:rPr>
        <w:tab/>
      </w:r>
      <w:r w:rsidRPr="00717E7E">
        <w:rPr>
          <w:rFonts w:cstheme="minorBidi"/>
        </w:rPr>
        <w:tab/>
        <w:t>В случае проведения испытания МУОВ для ограничения выбросов взвешенных частиц на испытательном стенде для двигателя МУОВ устанавливают таким образом, чтобы вход в МУОВ находился на ра</w:t>
      </w:r>
      <w:r w:rsidRPr="00717E7E">
        <w:rPr>
          <w:rFonts w:cstheme="minorBidi"/>
        </w:rPr>
        <w:t>с</w:t>
      </w:r>
      <w:r w:rsidRPr="00717E7E">
        <w:rPr>
          <w:rFonts w:cstheme="minorBidi"/>
        </w:rPr>
        <w:t xml:space="preserve">стоянии не менее 2 метров от выхода из </w:t>
      </w:r>
      <w:proofErr w:type="spellStart"/>
      <w:r w:rsidRPr="00717E7E">
        <w:rPr>
          <w:rFonts w:cstheme="minorBidi"/>
        </w:rPr>
        <w:t>турбонагнетателя</w:t>
      </w:r>
      <w:proofErr w:type="spellEnd"/>
      <w:r w:rsidRPr="00717E7E">
        <w:rPr>
          <w:rFonts w:cstheme="minorBidi"/>
        </w:rPr>
        <w:t xml:space="preserve"> (турбины) или фланца выпускного коллектора, если </w:t>
      </w:r>
      <w:proofErr w:type="spellStart"/>
      <w:r w:rsidRPr="00717E7E">
        <w:rPr>
          <w:rFonts w:cstheme="minorBidi"/>
        </w:rPr>
        <w:t>турбонагнетатель</w:t>
      </w:r>
      <w:proofErr w:type="spellEnd"/>
      <w:r w:rsidRPr="00717E7E">
        <w:rPr>
          <w:rFonts w:cstheme="minorBidi"/>
        </w:rPr>
        <w:t xml:space="preserve"> не уст</w:t>
      </w:r>
      <w:r w:rsidRPr="00717E7E">
        <w:rPr>
          <w:rFonts w:cstheme="minorBidi"/>
        </w:rPr>
        <w:t>а</w:t>
      </w:r>
      <w:r w:rsidRPr="00717E7E">
        <w:rPr>
          <w:rFonts w:cstheme="minorBidi"/>
        </w:rPr>
        <w:t>новлен. Если податель заявки может подтвердить, что при всех посл</w:t>
      </w:r>
      <w:r w:rsidRPr="00717E7E">
        <w:rPr>
          <w:rFonts w:cstheme="minorBidi"/>
        </w:rPr>
        <w:t>е</w:t>
      </w:r>
      <w:r w:rsidRPr="00717E7E">
        <w:rPr>
          <w:rFonts w:cstheme="minorBidi"/>
        </w:rPr>
        <w:t>дующих применениях данного МУОВ будет использоваться более к</w:t>
      </w:r>
      <w:r w:rsidRPr="00717E7E">
        <w:rPr>
          <w:rFonts w:cstheme="minorBidi"/>
        </w:rPr>
        <w:t>о</w:t>
      </w:r>
      <w:r w:rsidRPr="00717E7E">
        <w:rPr>
          <w:rFonts w:cstheme="minorBidi"/>
        </w:rPr>
        <w:t>роткое расстояние по сравнению с указанным выше минимальным расстоянием, то длина трубы, используемой на испытательном стенде, может быть соответствующим образом уменьшена. Изоляция или ан</w:t>
      </w:r>
      <w:r w:rsidRPr="00717E7E">
        <w:rPr>
          <w:rFonts w:cstheme="minorBidi"/>
        </w:rPr>
        <w:t>а</w:t>
      </w:r>
      <w:r w:rsidRPr="00717E7E">
        <w:rPr>
          <w:rFonts w:cstheme="minorBidi"/>
        </w:rPr>
        <w:t>логичные средства поддержания температуры отработавших газов д</w:t>
      </w:r>
      <w:r w:rsidRPr="00717E7E">
        <w:rPr>
          <w:rFonts w:cstheme="minorBidi"/>
        </w:rPr>
        <w:t>о</w:t>
      </w:r>
      <w:r w:rsidRPr="00717E7E">
        <w:rPr>
          <w:rFonts w:cstheme="minorBidi"/>
        </w:rPr>
        <w:t>пустимы только в том случае, если они также будут использованы при последующей установке МУОВ на транспортное средство или иной механизм.</w:t>
      </w:r>
    </w:p>
    <w:p w:rsidR="00425052" w:rsidRPr="00425052" w:rsidRDefault="00425052" w:rsidP="00425052">
      <w:pPr>
        <w:pStyle w:val="SingleTxt"/>
        <w:spacing w:after="0" w:line="120" w:lineRule="exact"/>
        <w:ind w:left="2218" w:hanging="951"/>
        <w:rPr>
          <w:rFonts w:cstheme="minorBidi"/>
          <w:sz w:val="10"/>
        </w:rPr>
      </w:pPr>
    </w:p>
    <w:p w:rsidR="00425052" w:rsidRPr="00425052" w:rsidRDefault="00425052" w:rsidP="00425052">
      <w:pPr>
        <w:pStyle w:val="SingleTxt"/>
        <w:spacing w:after="0" w:line="120" w:lineRule="exact"/>
        <w:ind w:left="2218" w:hanging="951"/>
        <w:rPr>
          <w:rFonts w:cstheme="minorBidi"/>
          <w:sz w:val="10"/>
        </w:rPr>
      </w:pPr>
    </w:p>
    <w:p w:rsidR="00717E7E" w:rsidRPr="00717E7E" w:rsidRDefault="00717E7E" w:rsidP="004250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7E7E">
        <w:tab/>
      </w:r>
      <w:r w:rsidRPr="00717E7E">
        <w:tab/>
        <w:t>15.</w:t>
      </w:r>
      <w:r w:rsidRPr="00717E7E">
        <w:tab/>
      </w:r>
      <w:r w:rsidRPr="00717E7E">
        <w:tab/>
        <w:t xml:space="preserve">Семейство МУОВ для ограничения </w:t>
      </w:r>
      <w:r w:rsidR="00FD3052">
        <w:br/>
      </w:r>
      <w:r w:rsidR="00FD3052">
        <w:tab/>
      </w:r>
      <w:r w:rsidR="00FD3052">
        <w:tab/>
      </w:r>
      <w:r w:rsidRPr="00717E7E">
        <w:t>выбросов</w:t>
      </w:r>
      <w:r w:rsidR="00FD3052">
        <w:t xml:space="preserve"> </w:t>
      </w:r>
      <w:proofErr w:type="spellStart"/>
      <w:r w:rsidRPr="00717E7E">
        <w:t>NO</w:t>
      </w:r>
      <w:r w:rsidRPr="00425052">
        <w:rPr>
          <w:vertAlign w:val="subscript"/>
        </w:rPr>
        <w:t>x</w:t>
      </w:r>
      <w:proofErr w:type="spellEnd"/>
    </w:p>
    <w:p w:rsidR="00425052" w:rsidRPr="00425052" w:rsidRDefault="00425052" w:rsidP="00425052">
      <w:pPr>
        <w:pStyle w:val="SingleTxt"/>
        <w:spacing w:after="0" w:line="120" w:lineRule="exact"/>
        <w:ind w:left="2218" w:hanging="951"/>
        <w:rPr>
          <w:rFonts w:cstheme="minorBidi"/>
          <w:sz w:val="10"/>
        </w:rPr>
      </w:pPr>
    </w:p>
    <w:p w:rsidR="00425052" w:rsidRPr="00425052" w:rsidRDefault="00425052" w:rsidP="00425052">
      <w:pPr>
        <w:pStyle w:val="SingleTxt"/>
        <w:spacing w:after="0" w:line="120" w:lineRule="exact"/>
        <w:ind w:left="2218" w:hanging="951"/>
        <w:rPr>
          <w:rFonts w:cstheme="minorBidi"/>
          <w:sz w:val="10"/>
        </w:rPr>
      </w:pPr>
    </w:p>
    <w:p w:rsidR="00717E7E" w:rsidRPr="00717E7E" w:rsidRDefault="00717E7E" w:rsidP="00717E7E">
      <w:pPr>
        <w:pStyle w:val="SingleTxt"/>
        <w:ind w:left="2218" w:hanging="951"/>
        <w:rPr>
          <w:rFonts w:cstheme="minorBidi"/>
        </w:rPr>
      </w:pPr>
      <w:r w:rsidRPr="00717E7E">
        <w:rPr>
          <w:rFonts w:cstheme="minorBidi"/>
        </w:rPr>
        <w:t>15.1</w:t>
      </w:r>
      <w:r w:rsidRPr="00717E7E">
        <w:rPr>
          <w:rFonts w:cstheme="minorBidi"/>
        </w:rPr>
        <w:tab/>
      </w:r>
      <w:r w:rsidRPr="00717E7E">
        <w:rPr>
          <w:rFonts w:cstheme="minorBidi"/>
        </w:rPr>
        <w:tab/>
        <w:t xml:space="preserve">Официальное утверждение МУОВ для ограничения выбросов </w:t>
      </w:r>
      <w:proofErr w:type="spellStart"/>
      <w:r w:rsidRPr="00717E7E">
        <w:rPr>
          <w:rFonts w:cstheme="minorBidi"/>
        </w:rPr>
        <w:t>NO</w:t>
      </w:r>
      <w:r w:rsidRPr="00425052">
        <w:rPr>
          <w:rFonts w:cstheme="minorBidi"/>
          <w:vertAlign w:val="subscript"/>
        </w:rPr>
        <w:t>x</w:t>
      </w:r>
      <w:proofErr w:type="spellEnd"/>
      <w:r w:rsidRPr="00717E7E">
        <w:rPr>
          <w:rFonts w:cstheme="minorBidi"/>
        </w:rPr>
        <w:t>, б</w:t>
      </w:r>
      <w:r w:rsidRPr="00717E7E">
        <w:rPr>
          <w:rFonts w:cstheme="minorBidi"/>
        </w:rPr>
        <w:t>у</w:t>
      </w:r>
      <w:r w:rsidRPr="00717E7E">
        <w:rPr>
          <w:rFonts w:cstheme="minorBidi"/>
        </w:rPr>
        <w:t>дет оставаться действительным для принципиально аналогичной с</w:t>
      </w:r>
      <w:r w:rsidRPr="00717E7E">
        <w:rPr>
          <w:rFonts w:cstheme="minorBidi"/>
        </w:rPr>
        <w:t>и</w:t>
      </w:r>
      <w:r w:rsidRPr="00717E7E">
        <w:rPr>
          <w:rFonts w:cstheme="minorBidi"/>
        </w:rPr>
        <w:t xml:space="preserve">стемы (использующей ту же технологию снижения выбросов </w:t>
      </w:r>
      <w:proofErr w:type="spellStart"/>
      <w:r w:rsidRPr="00717E7E">
        <w:rPr>
          <w:rFonts w:cstheme="minorBidi"/>
        </w:rPr>
        <w:t>NO</w:t>
      </w:r>
      <w:r w:rsidRPr="00425052">
        <w:rPr>
          <w:rFonts w:cstheme="minorBidi"/>
          <w:vertAlign w:val="subscript"/>
        </w:rPr>
        <w:t>x</w:t>
      </w:r>
      <w:proofErr w:type="spellEnd"/>
      <w:r w:rsidRPr="00717E7E">
        <w:rPr>
          <w:rFonts w:cstheme="minorBidi"/>
        </w:rPr>
        <w:t>) с другой конфигурацией или другим применением при условии, что эта система не отличается от испытуемой системы в отношении следу</w:t>
      </w:r>
      <w:r w:rsidRPr="00717E7E">
        <w:rPr>
          <w:rFonts w:cstheme="minorBidi"/>
        </w:rPr>
        <w:t>ю</w:t>
      </w:r>
      <w:r w:rsidRPr="00717E7E">
        <w:rPr>
          <w:rFonts w:cstheme="minorBidi"/>
        </w:rPr>
        <w:t>щих характеристик:</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a)</w:t>
      </w:r>
      <w:r w:rsidRPr="00717E7E">
        <w:rPr>
          <w:rFonts w:cstheme="minorBidi"/>
        </w:rPr>
        <w:tab/>
        <w:t>основные размеры активных элементов устройства (такие, как размер клапана или каналов, объем каталитического элемента, включая любое устройство для смешивания реагента), которые должны быть такими же, как и на испытуемом устройстве, или не должны отличаться от размеров испытуемого устройства более чем на величину, которая может быть сочтена незначительной на основании результатов соответствующих испытаний или наде</w:t>
      </w:r>
      <w:r w:rsidRPr="00717E7E">
        <w:rPr>
          <w:rFonts w:cstheme="minorBidi"/>
        </w:rPr>
        <w:t>ж</w:t>
      </w:r>
      <w:r w:rsidRPr="00717E7E">
        <w:rPr>
          <w:rFonts w:cstheme="minorBidi"/>
        </w:rPr>
        <w:t>ного инженерно-технического анализа. Например, активный об</w:t>
      </w:r>
      <w:r w:rsidRPr="00717E7E">
        <w:rPr>
          <w:rFonts w:cstheme="minorBidi"/>
        </w:rPr>
        <w:t>ъ</w:t>
      </w:r>
      <w:r w:rsidRPr="00717E7E">
        <w:rPr>
          <w:rFonts w:cstheme="minorBidi"/>
        </w:rPr>
        <w:t>ем каталитического элемента должен быть в пределах ±40% от активного объема испытуемого устройства;</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b)</w:t>
      </w:r>
      <w:r w:rsidRPr="00717E7E">
        <w:rPr>
          <w:rFonts w:cstheme="minorBidi"/>
        </w:rPr>
        <w:tab/>
        <w:t>любой используемый способ регулирования температуры (например, каталитический, термальный или электротермический нагрев);</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c)</w:t>
      </w:r>
      <w:r w:rsidRPr="00717E7E">
        <w:rPr>
          <w:rFonts w:cstheme="minorBidi"/>
        </w:rPr>
        <w:tab/>
        <w:t>в том случае, если испытуемое устройство испытывалось в соч</w:t>
      </w:r>
      <w:r w:rsidRPr="00717E7E">
        <w:rPr>
          <w:rFonts w:cstheme="minorBidi"/>
        </w:rPr>
        <w:t>е</w:t>
      </w:r>
      <w:r w:rsidRPr="00717E7E">
        <w:rPr>
          <w:rFonts w:cstheme="minorBidi"/>
        </w:rPr>
        <w:t>тании с другими устройствами ограничения выбросов загрязн</w:t>
      </w:r>
      <w:r w:rsidRPr="00717E7E">
        <w:rPr>
          <w:rFonts w:cstheme="minorBidi"/>
        </w:rPr>
        <w:t>я</w:t>
      </w:r>
      <w:r w:rsidRPr="00717E7E">
        <w:rPr>
          <w:rFonts w:cstheme="minorBidi"/>
        </w:rPr>
        <w:t>ющих веществ:</w:t>
      </w:r>
    </w:p>
    <w:p w:rsidR="00717E7E" w:rsidRPr="00717E7E" w:rsidRDefault="00717E7E" w:rsidP="00425052">
      <w:pPr>
        <w:pStyle w:val="SingleTxt"/>
        <w:ind w:left="3182" w:hanging="1915"/>
        <w:rPr>
          <w:rFonts w:cstheme="minorBidi"/>
        </w:rPr>
      </w:pPr>
      <w:r w:rsidRPr="00717E7E">
        <w:rPr>
          <w:rFonts w:cstheme="minorBidi"/>
        </w:rPr>
        <w:tab/>
      </w:r>
      <w:r w:rsidRPr="00717E7E">
        <w:rPr>
          <w:rFonts w:cstheme="minorBidi"/>
        </w:rPr>
        <w:tab/>
      </w:r>
      <w:r w:rsidRPr="00717E7E">
        <w:rPr>
          <w:rFonts w:cstheme="minorBidi"/>
        </w:rPr>
        <w:tab/>
        <w:t>i)</w:t>
      </w:r>
      <w:r w:rsidRPr="00717E7E">
        <w:rPr>
          <w:rFonts w:cstheme="minorBidi"/>
        </w:rPr>
        <w:tab/>
        <w:t>сохранение того же сочетания устройств для рассматрива</w:t>
      </w:r>
      <w:r w:rsidRPr="00717E7E">
        <w:rPr>
          <w:rFonts w:cstheme="minorBidi"/>
        </w:rPr>
        <w:t>е</w:t>
      </w:r>
      <w:r w:rsidRPr="00717E7E">
        <w:rPr>
          <w:rFonts w:cstheme="minorBidi"/>
        </w:rPr>
        <w:t>мого МУОВ; и</w:t>
      </w:r>
    </w:p>
    <w:p w:rsidR="00717E7E" w:rsidRPr="00717E7E" w:rsidRDefault="00717E7E" w:rsidP="00425052">
      <w:pPr>
        <w:pStyle w:val="SingleTxt"/>
        <w:ind w:left="3182" w:hanging="1915"/>
        <w:rPr>
          <w:rFonts w:cstheme="minorBidi"/>
        </w:rPr>
      </w:pPr>
      <w:r w:rsidRPr="00717E7E">
        <w:rPr>
          <w:rFonts w:cstheme="minorBidi"/>
        </w:rPr>
        <w:tab/>
      </w:r>
      <w:r w:rsidRPr="00717E7E">
        <w:rPr>
          <w:rFonts w:cstheme="minorBidi"/>
        </w:rPr>
        <w:tab/>
      </w:r>
      <w:r w:rsidRPr="00717E7E">
        <w:rPr>
          <w:rFonts w:cstheme="minorBidi"/>
        </w:rPr>
        <w:tab/>
      </w:r>
      <w:proofErr w:type="spellStart"/>
      <w:r w:rsidRPr="00717E7E">
        <w:rPr>
          <w:rFonts w:cstheme="minorBidi"/>
        </w:rPr>
        <w:t>ii</w:t>
      </w:r>
      <w:proofErr w:type="spellEnd"/>
      <w:r w:rsidRPr="00717E7E">
        <w:rPr>
          <w:rFonts w:cstheme="minorBidi"/>
        </w:rPr>
        <w:t>)</w:t>
      </w:r>
      <w:r w:rsidRPr="00717E7E">
        <w:rPr>
          <w:rFonts w:cstheme="minorBidi"/>
        </w:rPr>
        <w:tab/>
        <w:t>аналогичность других устройств ограничения выбросов з</w:t>
      </w:r>
      <w:r w:rsidRPr="00717E7E">
        <w:rPr>
          <w:rFonts w:cstheme="minorBidi"/>
        </w:rPr>
        <w:t>а</w:t>
      </w:r>
      <w:r w:rsidRPr="00717E7E">
        <w:rPr>
          <w:rFonts w:cstheme="minorBidi"/>
        </w:rPr>
        <w:t>грязняющих веществ тем устройствам, которые использов</w:t>
      </w:r>
      <w:r w:rsidRPr="00717E7E">
        <w:rPr>
          <w:rFonts w:cstheme="minorBidi"/>
        </w:rPr>
        <w:t>а</w:t>
      </w:r>
      <w:r w:rsidRPr="00717E7E">
        <w:rPr>
          <w:rFonts w:cstheme="minorBidi"/>
        </w:rPr>
        <w:t>лись в ходе испытания, по критериям конструкции и при</w:t>
      </w:r>
      <w:r w:rsidRPr="00717E7E">
        <w:rPr>
          <w:rFonts w:cstheme="minorBidi"/>
        </w:rPr>
        <w:t>н</w:t>
      </w:r>
      <w:r w:rsidRPr="00717E7E">
        <w:rPr>
          <w:rFonts w:cstheme="minorBidi"/>
        </w:rPr>
        <w:t>ципу работы;</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d)</w:t>
      </w:r>
      <w:r w:rsidRPr="00717E7E">
        <w:rPr>
          <w:rFonts w:cstheme="minorBidi"/>
        </w:rPr>
        <w:tab/>
        <w:t>материал подложки каталитического нейтрализатора и механич</w:t>
      </w:r>
      <w:r w:rsidRPr="00717E7E">
        <w:rPr>
          <w:rFonts w:cstheme="minorBidi"/>
        </w:rPr>
        <w:t>е</w:t>
      </w:r>
      <w:r w:rsidRPr="00717E7E">
        <w:rPr>
          <w:rFonts w:cstheme="minorBidi"/>
        </w:rPr>
        <w:t>ская конструкция подложки (например, монолитная с покрытием или монолитно-прессованная, листы или пластины), а также форма, площадь поперечного сечения и плотность образующихся в его каналах отработавших газов;</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e)</w:t>
      </w:r>
      <w:r w:rsidRPr="00717E7E">
        <w:rPr>
          <w:rFonts w:cstheme="minorBidi"/>
        </w:rPr>
        <w:tab/>
        <w:t>использование того же каталитически активного материала, п</w:t>
      </w:r>
      <w:r w:rsidRPr="00717E7E">
        <w:rPr>
          <w:rFonts w:cstheme="minorBidi"/>
        </w:rPr>
        <w:t>о</w:t>
      </w:r>
      <w:r w:rsidRPr="00717E7E">
        <w:rPr>
          <w:rFonts w:cstheme="minorBidi"/>
        </w:rPr>
        <w:t>крытия, нагрузки и способа распределения катализатора на по</w:t>
      </w:r>
      <w:r w:rsidRPr="00717E7E">
        <w:rPr>
          <w:rFonts w:cstheme="minorBidi"/>
        </w:rPr>
        <w:t>д</w:t>
      </w:r>
      <w:r w:rsidRPr="00717E7E">
        <w:rPr>
          <w:rFonts w:cstheme="minorBidi"/>
        </w:rPr>
        <w:t>ложке, что и в системе официально утвержденного типа, с разу</w:t>
      </w:r>
      <w:r w:rsidRPr="00717E7E">
        <w:rPr>
          <w:rFonts w:cstheme="minorBidi"/>
        </w:rPr>
        <w:t>м</w:t>
      </w:r>
      <w:r w:rsidRPr="00717E7E">
        <w:rPr>
          <w:rFonts w:cstheme="minorBidi"/>
        </w:rPr>
        <w:t>ными производственными допусками;</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f)</w:t>
      </w:r>
      <w:r w:rsidRPr="00717E7E">
        <w:rPr>
          <w:rFonts w:cstheme="minorBidi"/>
        </w:rPr>
        <w:tab/>
        <w:t>тип реагента или присадки (если используется);</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g)</w:t>
      </w:r>
      <w:r w:rsidRPr="00717E7E">
        <w:rPr>
          <w:rFonts w:cstheme="minorBidi"/>
        </w:rPr>
        <w:tab/>
        <w:t>любой используемый метод контроля за реагентом, включая такие особенности его применения, как периоды задержки, дозы ре</w:t>
      </w:r>
      <w:r w:rsidRPr="00717E7E">
        <w:rPr>
          <w:rFonts w:cstheme="minorBidi"/>
        </w:rPr>
        <w:t>а</w:t>
      </w:r>
      <w:r w:rsidRPr="00717E7E">
        <w:rPr>
          <w:rFonts w:cstheme="minorBidi"/>
        </w:rPr>
        <w:t>гентов, расположение и характеристики датчиков, а также пост</w:t>
      </w:r>
      <w:r w:rsidRPr="00717E7E">
        <w:rPr>
          <w:rFonts w:cstheme="minorBidi"/>
        </w:rPr>
        <w:t>о</w:t>
      </w:r>
      <w:r w:rsidRPr="00717E7E">
        <w:rPr>
          <w:rFonts w:cstheme="minorBidi"/>
        </w:rPr>
        <w:t>янные времени и связанные с клапанами характеристики потока. Если в различных климатических условиях используются ра</w:t>
      </w:r>
      <w:r w:rsidRPr="00717E7E">
        <w:rPr>
          <w:rFonts w:cstheme="minorBidi"/>
        </w:rPr>
        <w:t>з</w:t>
      </w:r>
      <w:r w:rsidRPr="00717E7E">
        <w:rPr>
          <w:rFonts w:cstheme="minorBidi"/>
        </w:rPr>
        <w:t>личные реагенты и/или методы, то в ходе испытания проверяют метод с наиболее низкой общей дозировкой;</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h)</w:t>
      </w:r>
      <w:r w:rsidRPr="00717E7E">
        <w:rPr>
          <w:rFonts w:cstheme="minorBidi"/>
        </w:rPr>
        <w:tab/>
        <w:t>место и условия добавления реагента. Это требование будет сч</w:t>
      </w:r>
      <w:r w:rsidRPr="00717E7E">
        <w:rPr>
          <w:rFonts w:cstheme="minorBidi"/>
        </w:rPr>
        <w:t>и</w:t>
      </w:r>
      <w:r w:rsidRPr="00717E7E">
        <w:rPr>
          <w:rFonts w:cstheme="minorBidi"/>
        </w:rPr>
        <w:t>таться выполненным, если место добавления реагента находится, по крайней мере, на таком же расстоянии от входа в каталитич</w:t>
      </w:r>
      <w:r w:rsidRPr="00717E7E">
        <w:rPr>
          <w:rFonts w:cstheme="minorBidi"/>
        </w:rPr>
        <w:t>е</w:t>
      </w:r>
      <w:r w:rsidRPr="00717E7E">
        <w:rPr>
          <w:rFonts w:cstheme="minorBidi"/>
        </w:rPr>
        <w:t>ский нейтрализатор, как и в испытуемом устройстве, а также если используются те же средства добавления реагента (например, с применением пневматического метода или без него) и те же см</w:t>
      </w:r>
      <w:r w:rsidRPr="00717E7E">
        <w:rPr>
          <w:rFonts w:cstheme="minorBidi"/>
        </w:rPr>
        <w:t>е</w:t>
      </w:r>
      <w:r w:rsidRPr="00717E7E">
        <w:rPr>
          <w:rFonts w:cstheme="minorBidi"/>
        </w:rPr>
        <w:t>шивающие устройства.</w:t>
      </w:r>
    </w:p>
    <w:p w:rsidR="00717E7E" w:rsidRPr="00717E7E" w:rsidRDefault="00717E7E" w:rsidP="00717E7E">
      <w:pPr>
        <w:pStyle w:val="SingleTxt"/>
        <w:ind w:left="2218" w:hanging="951"/>
        <w:rPr>
          <w:rFonts w:cstheme="minorBidi"/>
        </w:rPr>
      </w:pPr>
      <w:r w:rsidRPr="00717E7E">
        <w:rPr>
          <w:rFonts w:cstheme="minorBidi"/>
        </w:rPr>
        <w:t>15.2</w:t>
      </w:r>
      <w:r w:rsidRPr="00717E7E">
        <w:rPr>
          <w:rFonts w:cstheme="minorBidi"/>
        </w:rPr>
        <w:tab/>
      </w:r>
      <w:r w:rsidRPr="00717E7E">
        <w:rPr>
          <w:rFonts w:cstheme="minorBidi"/>
        </w:rPr>
        <w:tab/>
        <w:t xml:space="preserve">В случае проведения испытания МУОВ для ограничения выбросов </w:t>
      </w:r>
      <w:proofErr w:type="spellStart"/>
      <w:r w:rsidRPr="00717E7E">
        <w:rPr>
          <w:rFonts w:cstheme="minorBidi"/>
        </w:rPr>
        <w:t>NO</w:t>
      </w:r>
      <w:r w:rsidRPr="00425052">
        <w:rPr>
          <w:rFonts w:cstheme="minorBidi"/>
          <w:vertAlign w:val="subscript"/>
        </w:rPr>
        <w:t>x</w:t>
      </w:r>
      <w:proofErr w:type="spellEnd"/>
      <w:r w:rsidRPr="00717E7E">
        <w:rPr>
          <w:rFonts w:cstheme="minorBidi"/>
        </w:rPr>
        <w:t xml:space="preserve"> на испытательном стенде для двигателя МУОВ устанавливают т</w:t>
      </w:r>
      <w:r w:rsidRPr="00717E7E">
        <w:rPr>
          <w:rFonts w:cstheme="minorBidi"/>
        </w:rPr>
        <w:t>а</w:t>
      </w:r>
      <w:r w:rsidRPr="00717E7E">
        <w:rPr>
          <w:rFonts w:cstheme="minorBidi"/>
        </w:rPr>
        <w:t>ким образом, чтобы вход в МУОВ находился на расстоянии не менее 2</w:t>
      </w:r>
      <w:r w:rsidR="00425052">
        <w:rPr>
          <w:rFonts w:cstheme="minorBidi"/>
        </w:rPr>
        <w:t> </w:t>
      </w:r>
      <w:r w:rsidRPr="00717E7E">
        <w:rPr>
          <w:rFonts w:cstheme="minorBidi"/>
        </w:rPr>
        <w:t xml:space="preserve">метров от выхода из </w:t>
      </w:r>
      <w:proofErr w:type="spellStart"/>
      <w:r w:rsidRPr="00717E7E">
        <w:rPr>
          <w:rFonts w:cstheme="minorBidi"/>
        </w:rPr>
        <w:t>турбонагнетателя</w:t>
      </w:r>
      <w:proofErr w:type="spellEnd"/>
      <w:r w:rsidRPr="00717E7E">
        <w:rPr>
          <w:rFonts w:cstheme="minorBidi"/>
        </w:rPr>
        <w:t xml:space="preserve"> (турбины) или фланца в</w:t>
      </w:r>
      <w:r w:rsidRPr="00717E7E">
        <w:rPr>
          <w:rFonts w:cstheme="minorBidi"/>
        </w:rPr>
        <w:t>ы</w:t>
      </w:r>
      <w:r w:rsidRPr="00717E7E">
        <w:rPr>
          <w:rFonts w:cstheme="minorBidi"/>
        </w:rPr>
        <w:t xml:space="preserve">пускного коллектора, если </w:t>
      </w:r>
      <w:proofErr w:type="spellStart"/>
      <w:r w:rsidRPr="00717E7E">
        <w:rPr>
          <w:rFonts w:cstheme="minorBidi"/>
        </w:rPr>
        <w:t>турбонагнетатель</w:t>
      </w:r>
      <w:proofErr w:type="spellEnd"/>
      <w:r w:rsidRPr="00717E7E">
        <w:rPr>
          <w:rFonts w:cstheme="minorBidi"/>
        </w:rPr>
        <w:t xml:space="preserve"> не установлен. Если п</w:t>
      </w:r>
      <w:r w:rsidRPr="00717E7E">
        <w:rPr>
          <w:rFonts w:cstheme="minorBidi"/>
        </w:rPr>
        <w:t>о</w:t>
      </w:r>
      <w:r w:rsidRPr="00717E7E">
        <w:rPr>
          <w:rFonts w:cstheme="minorBidi"/>
        </w:rPr>
        <w:t>датель заявки может подтвердить, что при всех последующих прим</w:t>
      </w:r>
      <w:r w:rsidRPr="00717E7E">
        <w:rPr>
          <w:rFonts w:cstheme="minorBidi"/>
        </w:rPr>
        <w:t>е</w:t>
      </w:r>
      <w:r w:rsidRPr="00717E7E">
        <w:rPr>
          <w:rFonts w:cstheme="minorBidi"/>
        </w:rPr>
        <w:t>нениях данного МУОВ будет использоваться меньшее расстояние по сравнению с указанным выше минимальным расстоянием, то длина трубы, используемой на испытательном стенде, может быть соотве</w:t>
      </w:r>
      <w:r w:rsidRPr="00717E7E">
        <w:rPr>
          <w:rFonts w:cstheme="minorBidi"/>
        </w:rPr>
        <w:t>т</w:t>
      </w:r>
      <w:r w:rsidRPr="00717E7E">
        <w:rPr>
          <w:rFonts w:cstheme="minorBidi"/>
        </w:rPr>
        <w:t>ствующим образом уменьшена. Изоляция или аналогичные средства поддержания температуры отработавших газов допустимы только в том случае, если они также будут использованы при последующей установке МУОВ на транспортное средство или иной механизм.</w:t>
      </w:r>
    </w:p>
    <w:p w:rsidR="00425052" w:rsidRPr="00425052" w:rsidRDefault="00425052" w:rsidP="00425052">
      <w:pPr>
        <w:pStyle w:val="SingleTxt"/>
        <w:spacing w:after="0" w:line="120" w:lineRule="exact"/>
        <w:ind w:left="2218" w:hanging="951"/>
        <w:rPr>
          <w:rFonts w:cstheme="minorBidi"/>
          <w:sz w:val="10"/>
        </w:rPr>
      </w:pPr>
    </w:p>
    <w:p w:rsidR="00425052" w:rsidRPr="00425052" w:rsidRDefault="00425052" w:rsidP="00425052">
      <w:pPr>
        <w:pStyle w:val="SingleTxt"/>
        <w:spacing w:after="0" w:line="120" w:lineRule="exact"/>
        <w:ind w:left="2218" w:hanging="951"/>
        <w:rPr>
          <w:rFonts w:cstheme="minorBidi"/>
          <w:sz w:val="10"/>
        </w:rPr>
      </w:pPr>
    </w:p>
    <w:p w:rsidR="00717E7E" w:rsidRPr="00425052" w:rsidRDefault="00717E7E" w:rsidP="004250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7E7E">
        <w:tab/>
      </w:r>
      <w:r w:rsidRPr="00717E7E">
        <w:tab/>
        <w:t>16.</w:t>
      </w:r>
      <w:r w:rsidRPr="00717E7E">
        <w:tab/>
      </w:r>
      <w:r w:rsidRPr="00717E7E">
        <w:tab/>
        <w:t xml:space="preserve">Семейство </w:t>
      </w:r>
      <w:proofErr w:type="spellStart"/>
      <w:r w:rsidRPr="00717E7E">
        <w:t>МУОВ</w:t>
      </w:r>
      <w:proofErr w:type="spellEnd"/>
      <w:r w:rsidRPr="00717E7E">
        <w:t xml:space="preserve"> для ограничения выбросов </w:t>
      </w:r>
      <w:r w:rsidR="00425052">
        <w:br/>
      </w:r>
      <w:r w:rsidRPr="00717E7E">
        <w:rPr>
          <w:rFonts w:cstheme="minorBidi"/>
        </w:rPr>
        <w:tab/>
      </w:r>
      <w:r w:rsidRPr="00717E7E">
        <w:rPr>
          <w:rFonts w:cstheme="minorBidi"/>
        </w:rPr>
        <w:tab/>
      </w:r>
      <w:proofErr w:type="spellStart"/>
      <w:r w:rsidRPr="00717E7E">
        <w:rPr>
          <w:rFonts w:cstheme="minorBidi"/>
        </w:rPr>
        <w:t>NO</w:t>
      </w:r>
      <w:r w:rsidRPr="00425052">
        <w:rPr>
          <w:rFonts w:cstheme="minorBidi"/>
          <w:vertAlign w:val="subscript"/>
        </w:rPr>
        <w:t>x</w:t>
      </w:r>
      <w:proofErr w:type="spellEnd"/>
      <w:r w:rsidRPr="00717E7E">
        <w:rPr>
          <w:rFonts w:cstheme="minorBidi"/>
        </w:rPr>
        <w:t xml:space="preserve"> и </w:t>
      </w:r>
      <w:proofErr w:type="spellStart"/>
      <w:r w:rsidRPr="00717E7E">
        <w:rPr>
          <w:rFonts w:cstheme="minorBidi"/>
        </w:rPr>
        <w:t>ВЧ</w:t>
      </w:r>
      <w:proofErr w:type="spellEnd"/>
    </w:p>
    <w:p w:rsidR="00425052" w:rsidRPr="00425052" w:rsidRDefault="00425052" w:rsidP="00425052">
      <w:pPr>
        <w:pStyle w:val="SingleTxt"/>
        <w:spacing w:after="0" w:line="120" w:lineRule="exact"/>
        <w:ind w:left="2218" w:hanging="951"/>
        <w:rPr>
          <w:rFonts w:cstheme="minorBidi"/>
          <w:sz w:val="10"/>
        </w:rPr>
      </w:pPr>
    </w:p>
    <w:p w:rsidR="00425052" w:rsidRPr="00425052" w:rsidRDefault="00425052" w:rsidP="00425052">
      <w:pPr>
        <w:pStyle w:val="SingleTxt"/>
        <w:spacing w:after="0" w:line="120" w:lineRule="exact"/>
        <w:ind w:left="2218" w:hanging="951"/>
        <w:rPr>
          <w:rFonts w:cstheme="minorBidi"/>
          <w:sz w:val="10"/>
        </w:rPr>
      </w:pP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 xml:space="preserve">Официальное утверждение МУОВ для ограничения выбросов </w:t>
      </w:r>
      <w:proofErr w:type="spellStart"/>
      <w:r w:rsidRPr="00717E7E">
        <w:rPr>
          <w:rFonts w:cstheme="minorBidi"/>
        </w:rPr>
        <w:t>NO</w:t>
      </w:r>
      <w:r w:rsidRPr="00425052">
        <w:rPr>
          <w:rFonts w:cstheme="minorBidi"/>
          <w:vertAlign w:val="subscript"/>
        </w:rPr>
        <w:t>x</w:t>
      </w:r>
      <w:proofErr w:type="spellEnd"/>
      <w:r w:rsidRPr="00717E7E">
        <w:rPr>
          <w:rFonts w:cstheme="minorBidi"/>
        </w:rPr>
        <w:t xml:space="preserve"> и </w:t>
      </w:r>
      <w:proofErr w:type="spellStart"/>
      <w:r w:rsidRPr="00717E7E">
        <w:rPr>
          <w:rFonts w:cstheme="minorBidi"/>
        </w:rPr>
        <w:t>ВЧ</w:t>
      </w:r>
      <w:proofErr w:type="spellEnd"/>
      <w:r w:rsidRPr="00717E7E">
        <w:rPr>
          <w:rFonts w:cstheme="minorBidi"/>
        </w:rPr>
        <w:t xml:space="preserve"> будет оставаться действительным для принципиально аналогичной системы с другой конфигурацией или другим применением, если эта система не отличается от испытуемой системы в отношении следу</w:t>
      </w:r>
      <w:r w:rsidRPr="00717E7E">
        <w:rPr>
          <w:rFonts w:cstheme="minorBidi"/>
        </w:rPr>
        <w:t>ю</w:t>
      </w:r>
      <w:r w:rsidRPr="00717E7E">
        <w:rPr>
          <w:rFonts w:cstheme="minorBidi"/>
        </w:rPr>
        <w:t>щих характеристик:</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а)</w:t>
      </w:r>
      <w:r w:rsidRPr="00717E7E">
        <w:rPr>
          <w:rFonts w:cstheme="minorBidi"/>
        </w:rPr>
        <w:tab/>
        <w:t>соответствие элементов МУОВ для ограничения выбросов ВЧ требованиям пункта 14 настоящих Правил;</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b)</w:t>
      </w:r>
      <w:r w:rsidRPr="00717E7E">
        <w:rPr>
          <w:rFonts w:cstheme="minorBidi"/>
        </w:rPr>
        <w:tab/>
        <w:t xml:space="preserve">соответствие элементов МУОВ для ограничения выбросов </w:t>
      </w:r>
      <w:proofErr w:type="spellStart"/>
      <w:r w:rsidRPr="00717E7E">
        <w:rPr>
          <w:rFonts w:cstheme="minorBidi"/>
        </w:rPr>
        <w:t>NO</w:t>
      </w:r>
      <w:r w:rsidRPr="00B14D2C">
        <w:rPr>
          <w:rFonts w:cstheme="minorBidi"/>
          <w:vertAlign w:val="subscript"/>
        </w:rPr>
        <w:t>x</w:t>
      </w:r>
      <w:proofErr w:type="spellEnd"/>
      <w:r w:rsidRPr="00717E7E">
        <w:rPr>
          <w:rFonts w:cstheme="minorBidi"/>
        </w:rPr>
        <w:t xml:space="preserve"> требованиям пункта 15 настоящих Правил;</w:t>
      </w:r>
    </w:p>
    <w:p w:rsidR="00717E7E" w:rsidRPr="00717E7E" w:rsidRDefault="00717E7E" w:rsidP="00425052">
      <w:pPr>
        <w:pStyle w:val="SingleTxt"/>
        <w:ind w:left="2693" w:hanging="1426"/>
        <w:rPr>
          <w:rFonts w:cstheme="minorBidi"/>
        </w:rPr>
      </w:pPr>
      <w:r w:rsidRPr="00717E7E">
        <w:rPr>
          <w:rFonts w:cstheme="minorBidi"/>
        </w:rPr>
        <w:tab/>
      </w:r>
      <w:r w:rsidRPr="00717E7E">
        <w:rPr>
          <w:rFonts w:cstheme="minorBidi"/>
        </w:rPr>
        <w:tab/>
        <w:t>с)</w:t>
      </w:r>
      <w:r w:rsidRPr="00717E7E">
        <w:rPr>
          <w:rFonts w:cstheme="minorBidi"/>
        </w:rPr>
        <w:tab/>
        <w:t xml:space="preserve">соответствие расположения элементов МУОВ для ограничения выбросов </w:t>
      </w:r>
      <w:proofErr w:type="spellStart"/>
      <w:r w:rsidRPr="00717E7E">
        <w:rPr>
          <w:rFonts w:cstheme="minorBidi"/>
        </w:rPr>
        <w:t>ВЧ</w:t>
      </w:r>
      <w:proofErr w:type="spellEnd"/>
      <w:r w:rsidRPr="00717E7E">
        <w:rPr>
          <w:rFonts w:cstheme="minorBidi"/>
        </w:rPr>
        <w:t xml:space="preserve"> и выбросов </w:t>
      </w:r>
      <w:proofErr w:type="spellStart"/>
      <w:r w:rsidRPr="00717E7E">
        <w:rPr>
          <w:rFonts w:cstheme="minorBidi"/>
        </w:rPr>
        <w:t>NO</w:t>
      </w:r>
      <w:r w:rsidRPr="00425052">
        <w:rPr>
          <w:rFonts w:cstheme="minorBidi"/>
          <w:vertAlign w:val="subscript"/>
        </w:rPr>
        <w:t>x</w:t>
      </w:r>
      <w:proofErr w:type="spellEnd"/>
      <w:r w:rsidRPr="00717E7E">
        <w:rPr>
          <w:rFonts w:cstheme="minorBidi"/>
        </w:rPr>
        <w:t xml:space="preserve"> относительно друг друга взаимн</w:t>
      </w:r>
      <w:r w:rsidRPr="00717E7E">
        <w:rPr>
          <w:rFonts w:cstheme="minorBidi"/>
        </w:rPr>
        <w:t>о</w:t>
      </w:r>
      <w:r w:rsidRPr="00717E7E">
        <w:rPr>
          <w:rFonts w:cstheme="minorBidi"/>
        </w:rPr>
        <w:t xml:space="preserve">му расположению этих элементов в испытуемом устройстве (например, установка элемента МУОВ для ограничения выбросов ВЧ перед элементом МУОВ для ограничения выбросов </w:t>
      </w:r>
      <w:proofErr w:type="spellStart"/>
      <w:r w:rsidRPr="00717E7E">
        <w:rPr>
          <w:rFonts w:cstheme="minorBidi"/>
        </w:rPr>
        <w:t>NO</w:t>
      </w:r>
      <w:r w:rsidRPr="00B14D2C">
        <w:rPr>
          <w:rFonts w:cstheme="minorBidi"/>
          <w:vertAlign w:val="subscript"/>
        </w:rPr>
        <w:t>x</w:t>
      </w:r>
      <w:proofErr w:type="spellEnd"/>
      <w:r w:rsidRPr="00717E7E">
        <w:rPr>
          <w:rFonts w:cstheme="minorBidi"/>
        </w:rPr>
        <w:t>).</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 xml:space="preserve">Устройства, в которых снижение выбросов </w:t>
      </w:r>
      <w:proofErr w:type="spellStart"/>
      <w:r w:rsidRPr="00717E7E">
        <w:rPr>
          <w:rFonts w:cstheme="minorBidi"/>
        </w:rPr>
        <w:t>ВЧ</w:t>
      </w:r>
      <w:proofErr w:type="spellEnd"/>
      <w:r w:rsidRPr="00717E7E">
        <w:rPr>
          <w:rFonts w:cstheme="minorBidi"/>
        </w:rPr>
        <w:t xml:space="preserve"> и выбросов </w:t>
      </w:r>
      <w:proofErr w:type="spellStart"/>
      <w:r w:rsidRPr="00717E7E">
        <w:rPr>
          <w:rFonts w:cstheme="minorBidi"/>
        </w:rPr>
        <w:t>NO</w:t>
      </w:r>
      <w:r w:rsidRPr="00425052">
        <w:rPr>
          <w:rFonts w:cstheme="minorBidi"/>
          <w:vertAlign w:val="subscript"/>
        </w:rPr>
        <w:t>x</w:t>
      </w:r>
      <w:proofErr w:type="spellEnd"/>
      <w:r w:rsidRPr="00717E7E">
        <w:rPr>
          <w:rFonts w:cstheme="minorBidi"/>
        </w:rPr>
        <w:t xml:space="preserve"> ос</w:t>
      </w:r>
      <w:r w:rsidRPr="00717E7E">
        <w:rPr>
          <w:rFonts w:cstheme="minorBidi"/>
        </w:rPr>
        <w:t>у</w:t>
      </w:r>
      <w:r w:rsidRPr="00717E7E">
        <w:rPr>
          <w:rFonts w:cstheme="minorBidi"/>
        </w:rPr>
        <w:t>ществляется на одной и той же подложке, не считаются принадлеж</w:t>
      </w:r>
      <w:r w:rsidRPr="00717E7E">
        <w:rPr>
          <w:rFonts w:cstheme="minorBidi"/>
        </w:rPr>
        <w:t>а</w:t>
      </w:r>
      <w:r w:rsidRPr="00717E7E">
        <w:rPr>
          <w:rFonts w:cstheme="minorBidi"/>
        </w:rPr>
        <w:t>щими к тому же семейству, что и устройства, в которых эти два вида ограничения выбросов осуществляются на раздельных подложках.</w:t>
      </w:r>
    </w:p>
    <w:p w:rsidR="00425052" w:rsidRPr="00425052" w:rsidRDefault="00425052" w:rsidP="00425052">
      <w:pPr>
        <w:pStyle w:val="SingleTxt"/>
        <w:spacing w:after="0" w:line="120" w:lineRule="exact"/>
        <w:ind w:left="2218" w:hanging="951"/>
        <w:rPr>
          <w:rFonts w:cstheme="minorBidi"/>
          <w:sz w:val="10"/>
        </w:rPr>
      </w:pPr>
    </w:p>
    <w:p w:rsidR="00425052" w:rsidRPr="00425052" w:rsidRDefault="00425052" w:rsidP="00425052">
      <w:pPr>
        <w:pStyle w:val="SingleTxt"/>
        <w:spacing w:after="0" w:line="120" w:lineRule="exact"/>
        <w:ind w:left="2218" w:hanging="951"/>
        <w:rPr>
          <w:rFonts w:cstheme="minorBidi"/>
          <w:sz w:val="10"/>
        </w:rPr>
      </w:pPr>
    </w:p>
    <w:p w:rsidR="00717E7E" w:rsidRPr="00717E7E" w:rsidRDefault="00717E7E" w:rsidP="004250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7E7E">
        <w:tab/>
      </w:r>
      <w:r w:rsidRPr="00717E7E">
        <w:tab/>
        <w:t>17.</w:t>
      </w:r>
      <w:r w:rsidRPr="00717E7E">
        <w:tab/>
      </w:r>
      <w:r w:rsidRPr="00717E7E">
        <w:tab/>
        <w:t>Топливо и удельный расход топлива</w:t>
      </w:r>
    </w:p>
    <w:p w:rsidR="00425052" w:rsidRPr="00425052" w:rsidRDefault="00425052" w:rsidP="00425052">
      <w:pPr>
        <w:pStyle w:val="SingleTxt"/>
        <w:spacing w:after="0" w:line="120" w:lineRule="exact"/>
        <w:ind w:left="2218" w:hanging="951"/>
        <w:rPr>
          <w:rFonts w:cstheme="minorBidi"/>
          <w:sz w:val="10"/>
        </w:rPr>
      </w:pPr>
    </w:p>
    <w:p w:rsidR="00425052" w:rsidRPr="00425052" w:rsidRDefault="00425052" w:rsidP="00425052">
      <w:pPr>
        <w:pStyle w:val="SingleTxt"/>
        <w:spacing w:after="0" w:line="120" w:lineRule="exact"/>
        <w:ind w:left="2218" w:hanging="951"/>
        <w:rPr>
          <w:rFonts w:cstheme="minorBidi"/>
          <w:sz w:val="10"/>
        </w:rPr>
      </w:pPr>
    </w:p>
    <w:p w:rsidR="00717E7E" w:rsidRPr="00717E7E" w:rsidRDefault="00717E7E" w:rsidP="00717E7E">
      <w:pPr>
        <w:pStyle w:val="SingleTxt"/>
        <w:ind w:left="2218" w:hanging="951"/>
        <w:rPr>
          <w:rFonts w:cstheme="minorBidi"/>
        </w:rPr>
      </w:pPr>
      <w:r w:rsidRPr="00717E7E">
        <w:rPr>
          <w:rFonts w:cstheme="minorBidi"/>
        </w:rPr>
        <w:t>17.1</w:t>
      </w:r>
      <w:r w:rsidRPr="00717E7E">
        <w:rPr>
          <w:rFonts w:cstheme="minorBidi"/>
        </w:rPr>
        <w:tab/>
      </w:r>
      <w:r w:rsidRPr="00717E7E">
        <w:rPr>
          <w:rFonts w:cstheme="minorBidi"/>
        </w:rPr>
        <w:tab/>
        <w:t>Испытание МУОВ проводят с использованием коммерчески доступн</w:t>
      </w:r>
      <w:r w:rsidRPr="00717E7E">
        <w:rPr>
          <w:rFonts w:cstheme="minorBidi"/>
        </w:rPr>
        <w:t>о</w:t>
      </w:r>
      <w:r w:rsidRPr="00717E7E">
        <w:rPr>
          <w:rFonts w:cstheme="minorBidi"/>
        </w:rPr>
        <w:t>го топлива, которое является репрезентативным для топлива, обычно используемого на транспортном средстве или механизме того типа, на котором будет установлено данное МУОВ.</w:t>
      </w:r>
    </w:p>
    <w:p w:rsidR="00717E7E" w:rsidRPr="00717E7E" w:rsidRDefault="00717E7E" w:rsidP="00717E7E">
      <w:pPr>
        <w:pStyle w:val="SingleTxt"/>
        <w:ind w:left="2218" w:hanging="951"/>
        <w:rPr>
          <w:rFonts w:cstheme="minorBidi"/>
        </w:rPr>
      </w:pPr>
      <w:r w:rsidRPr="00717E7E">
        <w:rPr>
          <w:rFonts w:cstheme="minorBidi"/>
        </w:rPr>
        <w:t>17.2</w:t>
      </w:r>
      <w:r w:rsidRPr="00717E7E">
        <w:rPr>
          <w:rFonts w:cstheme="minorBidi"/>
        </w:rPr>
        <w:tab/>
      </w:r>
      <w:r w:rsidRPr="00717E7E">
        <w:rPr>
          <w:rFonts w:cstheme="minorBidi"/>
        </w:rPr>
        <w:tab/>
        <w:t>В качестве альтернативы использованию доступного на рынке топлива изготовитель МУОВ может обратиться в орган по официальному утверждению типа с просьбой разрешить проведение испытаний МУОВ с использованием эталонного топлива. В таком случае в кач</w:t>
      </w:r>
      <w:r w:rsidRPr="00717E7E">
        <w:rPr>
          <w:rFonts w:cstheme="minorBidi"/>
        </w:rPr>
        <w:t>е</w:t>
      </w:r>
      <w:r w:rsidRPr="00717E7E">
        <w:rPr>
          <w:rFonts w:cstheme="minorBidi"/>
        </w:rPr>
        <w:t>стве эталонного будет использоваться соответствующее топливо, ук</w:t>
      </w:r>
      <w:r w:rsidRPr="00717E7E">
        <w:rPr>
          <w:rFonts w:cstheme="minorBidi"/>
        </w:rPr>
        <w:t>а</w:t>
      </w:r>
      <w:r w:rsidRPr="00717E7E">
        <w:rPr>
          <w:rFonts w:cstheme="minorBidi"/>
        </w:rPr>
        <w:t>занное либо в Правилах № 49, либо в Правилах № 96.</w:t>
      </w:r>
    </w:p>
    <w:p w:rsidR="00717E7E" w:rsidRPr="00717E7E" w:rsidRDefault="00717E7E" w:rsidP="00717E7E">
      <w:pPr>
        <w:pStyle w:val="SingleTxt"/>
        <w:ind w:left="2218" w:hanging="951"/>
        <w:rPr>
          <w:rFonts w:cstheme="minorBidi"/>
        </w:rPr>
      </w:pPr>
      <w:r w:rsidRPr="00717E7E">
        <w:rPr>
          <w:rFonts w:cstheme="minorBidi"/>
        </w:rPr>
        <w:t>17.3</w:t>
      </w:r>
      <w:r w:rsidRPr="00717E7E">
        <w:rPr>
          <w:rFonts w:cstheme="minorBidi"/>
        </w:rPr>
        <w:tab/>
      </w:r>
      <w:r w:rsidRPr="00717E7E">
        <w:rPr>
          <w:rFonts w:cstheme="minorBidi"/>
        </w:rPr>
        <w:tab/>
        <w:t xml:space="preserve">Удельный расход топлива двигателем, оснащенным МУОВ, в ходе применимых испытательных циклов (пункты 2.3 и 3.3 приложения 5 к настоящим Правилам и пункты 2.3 и 3.3 приложения 6 к настоящим Правилам) в модернизированном виде не должен превышать среднего удельного расхода топлива в </w:t>
      </w:r>
      <w:proofErr w:type="spellStart"/>
      <w:r w:rsidRPr="00717E7E">
        <w:rPr>
          <w:rFonts w:cstheme="minorBidi"/>
        </w:rPr>
        <w:t>немодернизированном</w:t>
      </w:r>
      <w:proofErr w:type="spellEnd"/>
      <w:r w:rsidRPr="00717E7E">
        <w:rPr>
          <w:rFonts w:cstheme="minorBidi"/>
        </w:rPr>
        <w:t xml:space="preserve"> виде более чем на</w:t>
      </w:r>
      <w:r w:rsidR="00425052">
        <w:rPr>
          <w:rFonts w:cstheme="minorBidi"/>
        </w:rPr>
        <w:t> </w:t>
      </w:r>
      <w:r w:rsidRPr="00717E7E">
        <w:rPr>
          <w:rFonts w:cstheme="minorBidi"/>
        </w:rPr>
        <w:t>4%.</w:t>
      </w:r>
    </w:p>
    <w:p w:rsidR="00425052" w:rsidRPr="00425052" w:rsidRDefault="00425052" w:rsidP="00425052">
      <w:pPr>
        <w:pStyle w:val="SingleTxt"/>
        <w:spacing w:after="0" w:line="120" w:lineRule="exact"/>
        <w:ind w:left="2218" w:hanging="951"/>
        <w:rPr>
          <w:rFonts w:cstheme="minorBidi"/>
          <w:sz w:val="10"/>
        </w:rPr>
      </w:pPr>
    </w:p>
    <w:p w:rsidR="00425052" w:rsidRPr="00425052" w:rsidRDefault="00425052" w:rsidP="00425052">
      <w:pPr>
        <w:pStyle w:val="SingleTxt"/>
        <w:spacing w:after="0" w:line="120" w:lineRule="exact"/>
        <w:ind w:left="2218" w:hanging="951"/>
        <w:rPr>
          <w:rFonts w:cstheme="minorBidi"/>
          <w:sz w:val="10"/>
        </w:rPr>
      </w:pPr>
    </w:p>
    <w:p w:rsidR="00717E7E" w:rsidRPr="00717E7E" w:rsidRDefault="00717E7E" w:rsidP="004250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cstheme="minorBidi"/>
        </w:rPr>
      </w:pPr>
      <w:r w:rsidRPr="00717E7E">
        <w:tab/>
      </w:r>
      <w:r w:rsidRPr="00717E7E">
        <w:tab/>
        <w:t>18.</w:t>
      </w:r>
      <w:r w:rsidRPr="00717E7E">
        <w:tab/>
      </w:r>
      <w:r w:rsidRPr="00717E7E">
        <w:tab/>
        <w:t xml:space="preserve">Рабочие характеристики и риски с точки </w:t>
      </w:r>
      <w:r w:rsidRPr="00717E7E">
        <w:rPr>
          <w:rFonts w:cstheme="minorBidi"/>
        </w:rPr>
        <w:tab/>
        <w:t>зрения</w:t>
      </w:r>
      <w:r w:rsidR="00333222">
        <w:rPr>
          <w:rFonts w:cstheme="minorBidi"/>
        </w:rPr>
        <w:br/>
      </w:r>
      <w:r w:rsidR="00333222">
        <w:rPr>
          <w:rFonts w:cstheme="minorBidi"/>
        </w:rPr>
        <w:tab/>
      </w:r>
      <w:r w:rsidR="00333222">
        <w:rPr>
          <w:rFonts w:cstheme="minorBidi"/>
        </w:rPr>
        <w:tab/>
      </w:r>
      <w:r w:rsidRPr="00717E7E">
        <w:rPr>
          <w:rFonts w:cstheme="minorBidi"/>
        </w:rPr>
        <w:t>безопасности</w:t>
      </w:r>
    </w:p>
    <w:p w:rsidR="00333222" w:rsidRPr="00333222" w:rsidRDefault="00333222" w:rsidP="00333222">
      <w:pPr>
        <w:pStyle w:val="SingleTxt"/>
        <w:spacing w:after="0" w:line="120" w:lineRule="exact"/>
        <w:ind w:left="2218" w:hanging="951"/>
        <w:rPr>
          <w:rFonts w:cstheme="minorBidi"/>
          <w:sz w:val="10"/>
        </w:rPr>
      </w:pPr>
    </w:p>
    <w:p w:rsidR="00333222" w:rsidRPr="00333222" w:rsidRDefault="00333222" w:rsidP="00333222">
      <w:pPr>
        <w:pStyle w:val="SingleTxt"/>
        <w:spacing w:after="0" w:line="120" w:lineRule="exact"/>
        <w:ind w:left="2218" w:hanging="951"/>
        <w:rPr>
          <w:rFonts w:cstheme="minorBidi"/>
          <w:sz w:val="10"/>
        </w:rPr>
      </w:pPr>
    </w:p>
    <w:p w:rsidR="00717E7E" w:rsidRPr="00717E7E" w:rsidRDefault="00717E7E" w:rsidP="00717E7E">
      <w:pPr>
        <w:pStyle w:val="SingleTxt"/>
        <w:ind w:left="2218" w:hanging="951"/>
        <w:rPr>
          <w:rFonts w:cstheme="minorBidi"/>
        </w:rPr>
      </w:pPr>
      <w:r w:rsidRPr="00717E7E">
        <w:rPr>
          <w:rFonts w:cstheme="minorBidi"/>
        </w:rPr>
        <w:t>18.1</w:t>
      </w:r>
      <w:r w:rsidRPr="00717E7E">
        <w:rPr>
          <w:rFonts w:cstheme="minorBidi"/>
        </w:rPr>
        <w:tab/>
      </w:r>
      <w:r w:rsidRPr="00717E7E">
        <w:rPr>
          <w:rFonts w:cstheme="minorBidi"/>
        </w:rPr>
        <w:tab/>
        <w:t>МУОВ должно быть сконструировано таким образом, чтобы его можно было использовать по прямому назначению после установки в соо</w:t>
      </w:r>
      <w:r w:rsidRPr="00717E7E">
        <w:rPr>
          <w:rFonts w:cstheme="minorBidi"/>
        </w:rPr>
        <w:t>т</w:t>
      </w:r>
      <w:r w:rsidRPr="00717E7E">
        <w:rPr>
          <w:rFonts w:cstheme="minorBidi"/>
        </w:rPr>
        <w:t>ветствии с переданными инструкциями и исключить любой риск с точки зрения безопасности для операторов или находящихся поблиз</w:t>
      </w:r>
      <w:r w:rsidRPr="00717E7E">
        <w:rPr>
          <w:rFonts w:cstheme="minorBidi"/>
        </w:rPr>
        <w:t>о</w:t>
      </w:r>
      <w:r w:rsidRPr="00717E7E">
        <w:rPr>
          <w:rFonts w:cstheme="minorBidi"/>
        </w:rPr>
        <w:t>сти лиц ни напрямую, ни после модификации транспортного средства или иного механизма либо изменения их рабочих характеристик.</w:t>
      </w:r>
    </w:p>
    <w:p w:rsidR="00717E7E" w:rsidRPr="00717E7E" w:rsidRDefault="00717E7E" w:rsidP="00717E7E">
      <w:pPr>
        <w:pStyle w:val="SingleTxt"/>
        <w:ind w:left="2218" w:hanging="951"/>
        <w:rPr>
          <w:rFonts w:cstheme="minorBidi"/>
        </w:rPr>
      </w:pPr>
      <w:r w:rsidRPr="00717E7E">
        <w:rPr>
          <w:rFonts w:cstheme="minorBidi"/>
        </w:rPr>
        <w:t>18.2</w:t>
      </w:r>
      <w:r w:rsidRPr="00717E7E">
        <w:rPr>
          <w:rFonts w:cstheme="minorBidi"/>
        </w:rPr>
        <w:tab/>
      </w:r>
      <w:r w:rsidRPr="00717E7E">
        <w:rPr>
          <w:rFonts w:cstheme="minorBidi"/>
        </w:rPr>
        <w:tab/>
        <w:t>МУОВ должно быть сконструировано таким образом, чтобы его можно было использовать по прямому назначению после установки в соо</w:t>
      </w:r>
      <w:r w:rsidRPr="00717E7E">
        <w:rPr>
          <w:rFonts w:cstheme="minorBidi"/>
        </w:rPr>
        <w:t>т</w:t>
      </w:r>
      <w:r w:rsidRPr="00717E7E">
        <w:rPr>
          <w:rFonts w:cstheme="minorBidi"/>
        </w:rPr>
        <w:t>ветствии с переданными инструкциями и чтобы при этом оно не уху</w:t>
      </w:r>
      <w:r w:rsidRPr="00717E7E">
        <w:rPr>
          <w:rFonts w:cstheme="minorBidi"/>
        </w:rPr>
        <w:t>д</w:t>
      </w:r>
      <w:r w:rsidRPr="00717E7E">
        <w:rPr>
          <w:rFonts w:cstheme="minorBidi"/>
        </w:rPr>
        <w:t>шало рабочих характеристик транспортного средства или иного мех</w:t>
      </w:r>
      <w:r w:rsidRPr="00717E7E">
        <w:rPr>
          <w:rFonts w:cstheme="minorBidi"/>
        </w:rPr>
        <w:t>а</w:t>
      </w:r>
      <w:r w:rsidRPr="00717E7E">
        <w:rPr>
          <w:rFonts w:cstheme="minorBidi"/>
        </w:rPr>
        <w:t xml:space="preserve">низма, за исключением тех случаев, когда: </w:t>
      </w:r>
    </w:p>
    <w:p w:rsidR="00717E7E" w:rsidRPr="00717E7E" w:rsidRDefault="00717E7E" w:rsidP="00333222">
      <w:pPr>
        <w:pStyle w:val="SingleTxt"/>
        <w:ind w:left="2693" w:hanging="1426"/>
        <w:rPr>
          <w:rFonts w:cstheme="minorBidi"/>
        </w:rPr>
      </w:pPr>
      <w:r w:rsidRPr="00717E7E">
        <w:rPr>
          <w:rFonts w:cstheme="minorBidi"/>
        </w:rPr>
        <w:tab/>
      </w:r>
      <w:r w:rsidRPr="00717E7E">
        <w:rPr>
          <w:rFonts w:cstheme="minorBidi"/>
        </w:rPr>
        <w:tab/>
        <w:t>a)</w:t>
      </w:r>
      <w:r w:rsidRPr="00717E7E">
        <w:rPr>
          <w:rFonts w:cstheme="minorBidi"/>
        </w:rPr>
        <w:tab/>
        <w:t>такое ухудшение не влечет за собой риск с точки зрения без-опасности;</w:t>
      </w:r>
    </w:p>
    <w:p w:rsidR="00717E7E" w:rsidRPr="00717E7E" w:rsidRDefault="00717E7E" w:rsidP="00333222">
      <w:pPr>
        <w:pStyle w:val="SingleTxt"/>
        <w:ind w:left="2693" w:hanging="1426"/>
        <w:rPr>
          <w:rFonts w:cstheme="minorBidi"/>
        </w:rPr>
      </w:pPr>
      <w:r w:rsidRPr="00717E7E">
        <w:rPr>
          <w:rFonts w:cstheme="minorBidi"/>
        </w:rPr>
        <w:tab/>
      </w:r>
      <w:r w:rsidRPr="00717E7E">
        <w:rPr>
          <w:rFonts w:cstheme="minorBidi"/>
        </w:rPr>
        <w:tab/>
        <w:t>b)</w:t>
      </w:r>
      <w:r w:rsidRPr="00717E7E">
        <w:rPr>
          <w:rFonts w:cstheme="minorBidi"/>
        </w:rPr>
        <w:tab/>
        <w:t>такое ухудшение не приводит к увеличению расхода топлива на величину, превышающую уровень, установленный в пункте 17 настоящих Правил;</w:t>
      </w:r>
    </w:p>
    <w:p w:rsidR="00717E7E" w:rsidRPr="00717E7E" w:rsidRDefault="00717E7E" w:rsidP="00333222">
      <w:pPr>
        <w:pStyle w:val="SingleTxt"/>
        <w:ind w:left="2693" w:hanging="1426"/>
        <w:rPr>
          <w:rFonts w:cstheme="minorBidi"/>
        </w:rPr>
      </w:pPr>
      <w:r w:rsidRPr="00717E7E">
        <w:rPr>
          <w:rFonts w:cstheme="minorBidi"/>
        </w:rPr>
        <w:tab/>
      </w:r>
      <w:r w:rsidRPr="00717E7E">
        <w:rPr>
          <w:rFonts w:cstheme="minorBidi"/>
        </w:rPr>
        <w:tab/>
        <w:t>c)</w:t>
      </w:r>
      <w:r w:rsidRPr="00717E7E">
        <w:rPr>
          <w:rFonts w:cstheme="minorBidi"/>
        </w:rPr>
        <w:tab/>
        <w:t>характер и масштабы ухудшения четко указаны в инструкциях и информационном документе, которые будут переданы устано</w:t>
      </w:r>
      <w:r w:rsidRPr="00717E7E">
        <w:rPr>
          <w:rFonts w:cstheme="minorBidi"/>
        </w:rPr>
        <w:t>в</w:t>
      </w:r>
      <w:r w:rsidRPr="00717E7E">
        <w:rPr>
          <w:rFonts w:cstheme="minorBidi"/>
        </w:rPr>
        <w:t>щику устройства, оператору и владельцу.</w:t>
      </w:r>
    </w:p>
    <w:p w:rsidR="00717E7E" w:rsidRPr="00717E7E" w:rsidRDefault="00717E7E" w:rsidP="00717E7E">
      <w:pPr>
        <w:pStyle w:val="SingleTxt"/>
        <w:ind w:left="2218" w:hanging="951"/>
        <w:rPr>
          <w:rFonts w:cstheme="minorBidi"/>
        </w:rPr>
      </w:pPr>
      <w:r w:rsidRPr="00717E7E">
        <w:rPr>
          <w:rFonts w:cstheme="minorBidi"/>
        </w:rPr>
        <w:t>18.3</w:t>
      </w:r>
      <w:r w:rsidRPr="00717E7E">
        <w:rPr>
          <w:rFonts w:cstheme="minorBidi"/>
        </w:rPr>
        <w:tab/>
      </w:r>
      <w:r w:rsidRPr="00717E7E">
        <w:rPr>
          <w:rFonts w:cstheme="minorBidi"/>
        </w:rPr>
        <w:tab/>
        <w:t xml:space="preserve">В целях обеспечения надлежащего соблюдения требований пункта 20 и приложения 11 к настоящим Правилам в отношении установки и предоставления информации изготовитель МУОВ проводит оценку риска с точки зрения безопасности, который может возникнуть в связи с установкой МУОВ на транспортном средстве или ином механизме. </w:t>
      </w:r>
      <w:r w:rsidR="00333222">
        <w:rPr>
          <w:rFonts w:cstheme="minorBidi"/>
        </w:rPr>
        <w:br/>
      </w:r>
      <w:r w:rsidRPr="00717E7E">
        <w:rPr>
          <w:rFonts w:cstheme="minorBidi"/>
        </w:rPr>
        <w:t>В качестве исходного при проведении такой оценки используют ур</w:t>
      </w:r>
      <w:r w:rsidRPr="00717E7E">
        <w:rPr>
          <w:rFonts w:cstheme="minorBidi"/>
        </w:rPr>
        <w:t>о</w:t>
      </w:r>
      <w:r w:rsidRPr="00717E7E">
        <w:rPr>
          <w:rFonts w:cstheme="minorBidi"/>
        </w:rPr>
        <w:t>вень безопасности, который обеспечивался данным транспортным средством или иным механизмом во время их первоначального п</w:t>
      </w:r>
      <w:r w:rsidRPr="00717E7E">
        <w:rPr>
          <w:rFonts w:cstheme="minorBidi"/>
        </w:rPr>
        <w:t>о</w:t>
      </w:r>
      <w:r w:rsidRPr="00717E7E">
        <w:rPr>
          <w:rFonts w:cstheme="minorBidi"/>
        </w:rPr>
        <w:t>ступления на рынок.</w:t>
      </w:r>
    </w:p>
    <w:p w:rsidR="00333222" w:rsidRPr="00333222" w:rsidRDefault="00333222" w:rsidP="00333222">
      <w:pPr>
        <w:pStyle w:val="SingleTxt"/>
        <w:spacing w:after="0" w:line="120" w:lineRule="exact"/>
        <w:ind w:left="2218" w:hanging="951"/>
        <w:rPr>
          <w:rFonts w:cstheme="minorBidi"/>
          <w:sz w:val="10"/>
        </w:rPr>
      </w:pPr>
    </w:p>
    <w:p w:rsidR="00333222" w:rsidRPr="00333222" w:rsidRDefault="00333222" w:rsidP="00333222">
      <w:pPr>
        <w:pStyle w:val="SingleTxt"/>
        <w:spacing w:after="0" w:line="120" w:lineRule="exact"/>
        <w:ind w:left="2218" w:hanging="951"/>
        <w:rPr>
          <w:rFonts w:cstheme="minorBidi"/>
          <w:sz w:val="10"/>
        </w:rPr>
      </w:pPr>
    </w:p>
    <w:p w:rsidR="00717E7E" w:rsidRPr="00717E7E" w:rsidRDefault="00717E7E" w:rsidP="003332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7E7E">
        <w:tab/>
      </w:r>
      <w:r w:rsidRPr="00717E7E">
        <w:tab/>
        <w:t>19.</w:t>
      </w:r>
      <w:r w:rsidRPr="00717E7E">
        <w:tab/>
      </w:r>
      <w:r w:rsidRPr="00717E7E">
        <w:tab/>
        <w:t>Производимый шум</w:t>
      </w:r>
    </w:p>
    <w:p w:rsidR="00333222" w:rsidRPr="00333222" w:rsidRDefault="00333222" w:rsidP="00333222">
      <w:pPr>
        <w:pStyle w:val="SingleTxt"/>
        <w:spacing w:after="0" w:line="120" w:lineRule="exact"/>
        <w:ind w:left="2218" w:hanging="951"/>
        <w:rPr>
          <w:rFonts w:cstheme="minorBidi"/>
          <w:sz w:val="10"/>
        </w:rPr>
      </w:pPr>
    </w:p>
    <w:p w:rsidR="00333222" w:rsidRPr="00333222" w:rsidRDefault="00333222" w:rsidP="00333222">
      <w:pPr>
        <w:pStyle w:val="SingleTxt"/>
        <w:spacing w:after="0" w:line="120" w:lineRule="exact"/>
        <w:ind w:left="2218" w:hanging="951"/>
        <w:rPr>
          <w:rFonts w:cstheme="minorBidi"/>
          <w:sz w:val="10"/>
        </w:rPr>
      </w:pP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Податель заявки представляет доказательство того, что модернизация МУОВ в соответствии с переданными инструкциями по монтажу не приведет к увеличению шума, производимого транспортным сре</w:t>
      </w:r>
      <w:r w:rsidRPr="00717E7E">
        <w:rPr>
          <w:rFonts w:cstheme="minorBidi"/>
        </w:rPr>
        <w:t>д</w:t>
      </w:r>
      <w:r w:rsidRPr="00717E7E">
        <w:rPr>
          <w:rFonts w:cstheme="minorBidi"/>
        </w:rPr>
        <w:t>ством. Это требование будет считаться выполненным при представл</w:t>
      </w:r>
      <w:r w:rsidRPr="00717E7E">
        <w:rPr>
          <w:rFonts w:cstheme="minorBidi"/>
        </w:rPr>
        <w:t>е</w:t>
      </w:r>
      <w:r w:rsidRPr="00717E7E">
        <w:rPr>
          <w:rFonts w:cstheme="minorBidi"/>
        </w:rPr>
        <w:t>нии доказательства того, что МУОВ предназначено только для уст</w:t>
      </w:r>
      <w:r w:rsidRPr="00717E7E">
        <w:rPr>
          <w:rFonts w:cstheme="minorBidi"/>
        </w:rPr>
        <w:t>а</w:t>
      </w:r>
      <w:r w:rsidRPr="00717E7E">
        <w:rPr>
          <w:rFonts w:cstheme="minorBidi"/>
        </w:rPr>
        <w:t>новки на соответствующее автотранспортное средство в дополнение к системе глушителя серийного производства, производимой изготов</w:t>
      </w:r>
      <w:r w:rsidRPr="00717E7E">
        <w:rPr>
          <w:rFonts w:cstheme="minorBidi"/>
        </w:rPr>
        <w:t>и</w:t>
      </w:r>
      <w:r w:rsidRPr="00717E7E">
        <w:rPr>
          <w:rFonts w:cstheme="minorBidi"/>
        </w:rPr>
        <w:t>телем оригинального оборудования.</w:t>
      </w:r>
    </w:p>
    <w:p w:rsidR="00333222" w:rsidRPr="00333222" w:rsidRDefault="00333222" w:rsidP="00333222">
      <w:pPr>
        <w:pStyle w:val="SingleTxt"/>
        <w:spacing w:after="0" w:line="120" w:lineRule="exact"/>
        <w:ind w:left="2218" w:hanging="951"/>
        <w:rPr>
          <w:rFonts w:cstheme="minorBidi"/>
          <w:sz w:val="10"/>
        </w:rPr>
      </w:pPr>
    </w:p>
    <w:p w:rsidR="00333222" w:rsidRPr="00333222" w:rsidRDefault="00333222" w:rsidP="00333222">
      <w:pPr>
        <w:pStyle w:val="SingleTxt"/>
        <w:spacing w:after="0" w:line="120" w:lineRule="exact"/>
        <w:ind w:left="2218" w:hanging="951"/>
        <w:rPr>
          <w:rFonts w:cstheme="minorBidi"/>
          <w:sz w:val="10"/>
        </w:rPr>
      </w:pPr>
    </w:p>
    <w:p w:rsidR="00717E7E" w:rsidRPr="00717E7E" w:rsidRDefault="00717E7E" w:rsidP="003332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7E7E">
        <w:tab/>
      </w:r>
      <w:r w:rsidRPr="00717E7E">
        <w:tab/>
        <w:t>20.</w:t>
      </w:r>
      <w:r w:rsidRPr="00717E7E">
        <w:tab/>
      </w:r>
      <w:r w:rsidRPr="00717E7E">
        <w:tab/>
        <w:t>Установка МУОВ</w:t>
      </w:r>
    </w:p>
    <w:p w:rsidR="00333222" w:rsidRPr="00333222" w:rsidRDefault="00333222" w:rsidP="00333222">
      <w:pPr>
        <w:pStyle w:val="SingleTxt"/>
        <w:spacing w:after="0" w:line="120" w:lineRule="exact"/>
        <w:ind w:left="2218" w:hanging="951"/>
        <w:rPr>
          <w:rFonts w:cstheme="minorBidi"/>
          <w:sz w:val="10"/>
        </w:rPr>
      </w:pPr>
    </w:p>
    <w:p w:rsidR="00333222" w:rsidRPr="00333222" w:rsidRDefault="00333222" w:rsidP="00333222">
      <w:pPr>
        <w:pStyle w:val="SingleTxt"/>
        <w:spacing w:after="0" w:line="120" w:lineRule="exact"/>
        <w:ind w:left="2218" w:hanging="951"/>
        <w:rPr>
          <w:rFonts w:cstheme="minorBidi"/>
          <w:sz w:val="10"/>
        </w:rPr>
      </w:pPr>
    </w:p>
    <w:p w:rsidR="00717E7E" w:rsidRPr="00717E7E" w:rsidRDefault="00717E7E" w:rsidP="00717E7E">
      <w:pPr>
        <w:pStyle w:val="SingleTxt"/>
        <w:ind w:left="2218" w:hanging="951"/>
        <w:rPr>
          <w:rFonts w:cstheme="minorBidi"/>
        </w:rPr>
      </w:pPr>
      <w:r w:rsidRPr="00717E7E">
        <w:rPr>
          <w:rFonts w:cstheme="minorBidi"/>
        </w:rPr>
        <w:t>20.1</w:t>
      </w:r>
      <w:r w:rsidRPr="00717E7E">
        <w:rPr>
          <w:rFonts w:cstheme="minorBidi"/>
        </w:rPr>
        <w:tab/>
      </w:r>
      <w:r w:rsidRPr="00717E7E">
        <w:rPr>
          <w:rFonts w:cstheme="minorBidi"/>
        </w:rPr>
        <w:tab/>
        <w:t>Изготовитель МУОВ представляет письменное руководство по уст</w:t>
      </w:r>
      <w:r w:rsidRPr="00717E7E">
        <w:rPr>
          <w:rFonts w:cstheme="minorBidi"/>
        </w:rPr>
        <w:t>а</w:t>
      </w:r>
      <w:r w:rsidRPr="00717E7E">
        <w:rPr>
          <w:rFonts w:cstheme="minorBidi"/>
        </w:rPr>
        <w:t>новке, а также инструкции по эксплуатации и техническому обслуж</w:t>
      </w:r>
      <w:r w:rsidRPr="00717E7E">
        <w:rPr>
          <w:rFonts w:cstheme="minorBidi"/>
        </w:rPr>
        <w:t>и</w:t>
      </w:r>
      <w:r w:rsidRPr="00717E7E">
        <w:rPr>
          <w:rFonts w:cstheme="minorBidi"/>
        </w:rPr>
        <w:t>ванию в соответствии с требованиями приложения 11 к настоящим Правилам.</w:t>
      </w:r>
    </w:p>
    <w:p w:rsidR="00717E7E" w:rsidRPr="00717E7E" w:rsidRDefault="00717E7E" w:rsidP="00717E7E">
      <w:pPr>
        <w:pStyle w:val="SingleTxt"/>
        <w:ind w:left="2218" w:hanging="951"/>
        <w:rPr>
          <w:rFonts w:cstheme="minorBidi"/>
        </w:rPr>
      </w:pPr>
      <w:r w:rsidRPr="00717E7E">
        <w:rPr>
          <w:rFonts w:cstheme="minorBidi"/>
        </w:rPr>
        <w:t>20.2</w:t>
      </w:r>
      <w:r w:rsidRPr="00717E7E">
        <w:rPr>
          <w:rFonts w:cstheme="minorBidi"/>
        </w:rPr>
        <w:tab/>
      </w:r>
      <w:r w:rsidRPr="00717E7E">
        <w:rPr>
          <w:rFonts w:cstheme="minorBidi"/>
        </w:rPr>
        <w:tab/>
        <w:t>Изготовителю МУОВ следует, в частности, обратить внимание на тр</w:t>
      </w:r>
      <w:r w:rsidRPr="00717E7E">
        <w:rPr>
          <w:rFonts w:cstheme="minorBidi"/>
        </w:rPr>
        <w:t>е</w:t>
      </w:r>
      <w:r w:rsidRPr="00717E7E">
        <w:rPr>
          <w:rFonts w:cstheme="minorBidi"/>
        </w:rPr>
        <w:t>бования приложения 11 к настоящим Правилам, с тем чтобы руково</w:t>
      </w:r>
      <w:r w:rsidRPr="00717E7E">
        <w:rPr>
          <w:rFonts w:cstheme="minorBidi"/>
        </w:rPr>
        <w:t>д</w:t>
      </w:r>
      <w:r w:rsidRPr="00717E7E">
        <w:rPr>
          <w:rFonts w:cstheme="minorBidi"/>
        </w:rPr>
        <w:t>ство и инструкции:</w:t>
      </w:r>
    </w:p>
    <w:p w:rsidR="00717E7E" w:rsidRPr="00717E7E" w:rsidRDefault="00717E7E" w:rsidP="00333222">
      <w:pPr>
        <w:pStyle w:val="SingleTxt"/>
        <w:ind w:left="2693" w:hanging="1426"/>
        <w:rPr>
          <w:rFonts w:cstheme="minorBidi"/>
        </w:rPr>
      </w:pPr>
      <w:r w:rsidRPr="00717E7E">
        <w:rPr>
          <w:rFonts w:cstheme="minorBidi"/>
        </w:rPr>
        <w:tab/>
      </w:r>
      <w:r w:rsidRPr="00717E7E">
        <w:rPr>
          <w:rFonts w:cstheme="minorBidi"/>
        </w:rPr>
        <w:tab/>
        <w:t>a)</w:t>
      </w:r>
      <w:r w:rsidRPr="00717E7E">
        <w:rPr>
          <w:rFonts w:cstheme="minorBidi"/>
        </w:rPr>
        <w:tab/>
        <w:t>были составлены на языке той страны, в которой реализуется или, как ожидается, будет использоваться МУОВ, и изложены п</w:t>
      </w:r>
      <w:r w:rsidRPr="00717E7E">
        <w:rPr>
          <w:rFonts w:cstheme="minorBidi"/>
        </w:rPr>
        <w:t>о</w:t>
      </w:r>
      <w:r w:rsidRPr="00717E7E">
        <w:rPr>
          <w:rFonts w:cstheme="minorBidi"/>
        </w:rPr>
        <w:t>нятным для предполагаемого контингента читателей языком;</w:t>
      </w:r>
    </w:p>
    <w:p w:rsidR="00717E7E" w:rsidRPr="00717E7E" w:rsidRDefault="00717E7E" w:rsidP="00333222">
      <w:pPr>
        <w:pStyle w:val="SingleTxt"/>
        <w:ind w:left="2693" w:hanging="1426"/>
        <w:rPr>
          <w:rFonts w:cstheme="minorBidi"/>
        </w:rPr>
      </w:pPr>
      <w:r w:rsidRPr="00717E7E">
        <w:rPr>
          <w:rFonts w:cstheme="minorBidi"/>
        </w:rPr>
        <w:tab/>
      </w:r>
      <w:r w:rsidRPr="00717E7E">
        <w:rPr>
          <w:rFonts w:cstheme="minorBidi"/>
        </w:rPr>
        <w:tab/>
        <w:t>b)</w:t>
      </w:r>
      <w:r w:rsidRPr="00717E7E">
        <w:rPr>
          <w:rFonts w:cstheme="minorBidi"/>
        </w:rPr>
        <w:tab/>
        <w:t>содержали напоминание о потенциальной юридической отве</w:t>
      </w:r>
      <w:r w:rsidRPr="00717E7E">
        <w:rPr>
          <w:rFonts w:cstheme="minorBidi"/>
        </w:rPr>
        <w:t>т</w:t>
      </w:r>
      <w:r w:rsidRPr="00717E7E">
        <w:rPr>
          <w:rFonts w:cstheme="minorBidi"/>
        </w:rPr>
        <w:t>ственности установщика;</w:t>
      </w:r>
    </w:p>
    <w:p w:rsidR="00717E7E" w:rsidRPr="00717E7E" w:rsidRDefault="00717E7E" w:rsidP="00333222">
      <w:pPr>
        <w:pStyle w:val="SingleTxt"/>
        <w:ind w:left="2693" w:hanging="1426"/>
        <w:rPr>
          <w:rFonts w:cstheme="minorBidi"/>
        </w:rPr>
      </w:pPr>
      <w:r w:rsidRPr="00717E7E">
        <w:rPr>
          <w:rFonts w:cstheme="minorBidi"/>
        </w:rPr>
        <w:tab/>
      </w:r>
      <w:r w:rsidRPr="00717E7E">
        <w:rPr>
          <w:rFonts w:cstheme="minorBidi"/>
        </w:rPr>
        <w:tab/>
        <w:t>c)</w:t>
      </w:r>
      <w:r w:rsidRPr="00717E7E">
        <w:rPr>
          <w:rFonts w:cstheme="minorBidi"/>
        </w:rPr>
        <w:tab/>
        <w:t>информировали конечного пользователя о всех требованиях, к</w:t>
      </w:r>
      <w:r w:rsidRPr="00717E7E">
        <w:rPr>
          <w:rFonts w:cstheme="minorBidi"/>
        </w:rPr>
        <w:t>а</w:t>
      </w:r>
      <w:r w:rsidRPr="00717E7E">
        <w:rPr>
          <w:rFonts w:cstheme="minorBidi"/>
        </w:rPr>
        <w:t>сающихся надлежащего технического обслуживания МУОВ, включая, когда это применимо, использование потребляемых ре</w:t>
      </w:r>
      <w:r w:rsidRPr="00717E7E">
        <w:rPr>
          <w:rFonts w:cstheme="minorBidi"/>
        </w:rPr>
        <w:t>а</w:t>
      </w:r>
      <w:r w:rsidRPr="00717E7E">
        <w:rPr>
          <w:rFonts w:cstheme="minorBidi"/>
        </w:rPr>
        <w:t>гентов или присадок;</w:t>
      </w:r>
    </w:p>
    <w:p w:rsidR="00717E7E" w:rsidRPr="00717E7E" w:rsidRDefault="00717E7E" w:rsidP="00333222">
      <w:pPr>
        <w:pStyle w:val="SingleTxt"/>
        <w:ind w:left="2693" w:hanging="1426"/>
        <w:rPr>
          <w:rFonts w:cstheme="minorBidi"/>
        </w:rPr>
      </w:pPr>
      <w:r w:rsidRPr="00717E7E">
        <w:rPr>
          <w:rFonts w:cstheme="minorBidi"/>
        </w:rPr>
        <w:tab/>
      </w:r>
      <w:r w:rsidRPr="00717E7E">
        <w:rPr>
          <w:rFonts w:cstheme="minorBidi"/>
        </w:rPr>
        <w:tab/>
        <w:t>d)</w:t>
      </w:r>
      <w:r w:rsidRPr="00717E7E">
        <w:rPr>
          <w:rFonts w:cstheme="minorBidi"/>
        </w:rPr>
        <w:tab/>
        <w:t>содержали указание на любые требования или ограничения в о</w:t>
      </w:r>
      <w:r w:rsidRPr="00717E7E">
        <w:rPr>
          <w:rFonts w:cstheme="minorBidi"/>
        </w:rPr>
        <w:t>т</w:t>
      </w:r>
      <w:r w:rsidRPr="00717E7E">
        <w:rPr>
          <w:rFonts w:cstheme="minorBidi"/>
        </w:rPr>
        <w:t>ношении использования транспортного средства или иного мех</w:t>
      </w:r>
      <w:r w:rsidRPr="00717E7E">
        <w:rPr>
          <w:rFonts w:cstheme="minorBidi"/>
        </w:rPr>
        <w:t>а</w:t>
      </w:r>
      <w:r w:rsidRPr="00717E7E">
        <w:rPr>
          <w:rFonts w:cstheme="minorBidi"/>
        </w:rPr>
        <w:t>низма, которые необходимо соблюдать для обеспечения безопа</w:t>
      </w:r>
      <w:r w:rsidRPr="00717E7E">
        <w:rPr>
          <w:rFonts w:cstheme="minorBidi"/>
        </w:rPr>
        <w:t>с</w:t>
      </w:r>
      <w:r w:rsidRPr="00717E7E">
        <w:rPr>
          <w:rFonts w:cstheme="minorBidi"/>
        </w:rPr>
        <w:t>ности и надлежащего функционирования МУОВ;</w:t>
      </w:r>
    </w:p>
    <w:p w:rsidR="00717E7E" w:rsidRPr="00717E7E" w:rsidRDefault="00717E7E" w:rsidP="00E833E7">
      <w:pPr>
        <w:pStyle w:val="SingleTxt"/>
        <w:pageBreakBefore/>
        <w:ind w:left="2693" w:hanging="1426"/>
        <w:rPr>
          <w:rFonts w:cstheme="minorBidi"/>
        </w:rPr>
      </w:pPr>
      <w:r w:rsidRPr="00717E7E">
        <w:rPr>
          <w:rFonts w:cstheme="minorBidi"/>
        </w:rPr>
        <w:tab/>
      </w:r>
      <w:r w:rsidRPr="00717E7E">
        <w:rPr>
          <w:rFonts w:cstheme="minorBidi"/>
        </w:rPr>
        <w:tab/>
        <w:t>e)</w:t>
      </w:r>
      <w:r w:rsidRPr="00717E7E">
        <w:rPr>
          <w:rFonts w:cstheme="minorBidi"/>
        </w:rPr>
        <w:tab/>
        <w:t>содержали указание на то, подлежат ли какие-либо реагенты з</w:t>
      </w:r>
      <w:r w:rsidRPr="00717E7E">
        <w:rPr>
          <w:rFonts w:cstheme="minorBidi"/>
        </w:rPr>
        <w:t>а</w:t>
      </w:r>
      <w:r w:rsidRPr="00717E7E">
        <w:rPr>
          <w:rFonts w:cstheme="minorBidi"/>
        </w:rPr>
        <w:t>правке оператором транспортного средства или иного механизма в интервалах между обычным техническим обслуживанием, а также на примерный расход реагента;</w:t>
      </w:r>
    </w:p>
    <w:p w:rsidR="00717E7E" w:rsidRPr="00717E7E" w:rsidRDefault="00717E7E" w:rsidP="00333222">
      <w:pPr>
        <w:pStyle w:val="SingleTxt"/>
        <w:ind w:left="2693" w:hanging="1426"/>
        <w:rPr>
          <w:rFonts w:cstheme="minorBidi"/>
        </w:rPr>
      </w:pPr>
      <w:r w:rsidRPr="00717E7E">
        <w:rPr>
          <w:rFonts w:cstheme="minorBidi"/>
        </w:rPr>
        <w:tab/>
      </w:r>
      <w:r w:rsidRPr="00717E7E">
        <w:rPr>
          <w:rFonts w:cstheme="minorBidi"/>
        </w:rPr>
        <w:tab/>
        <w:t>f)</w:t>
      </w:r>
      <w:r w:rsidRPr="00717E7E">
        <w:rPr>
          <w:rFonts w:cstheme="minorBidi"/>
        </w:rPr>
        <w:tab/>
        <w:t>содержали указание на тип и качество любых потребляемых ре</w:t>
      </w:r>
      <w:r w:rsidRPr="00717E7E">
        <w:rPr>
          <w:rFonts w:cstheme="minorBidi"/>
        </w:rPr>
        <w:t>а</w:t>
      </w:r>
      <w:r w:rsidRPr="00717E7E">
        <w:rPr>
          <w:rFonts w:cstheme="minorBidi"/>
        </w:rPr>
        <w:t>гентов или присадок;</w:t>
      </w:r>
    </w:p>
    <w:p w:rsidR="00717E7E" w:rsidRPr="00717E7E" w:rsidRDefault="00717E7E" w:rsidP="00333222">
      <w:pPr>
        <w:pStyle w:val="SingleTxt"/>
        <w:ind w:left="2693" w:hanging="1426"/>
        <w:rPr>
          <w:rFonts w:cstheme="minorBidi"/>
        </w:rPr>
      </w:pPr>
      <w:r w:rsidRPr="00717E7E">
        <w:rPr>
          <w:rFonts w:cstheme="minorBidi"/>
        </w:rPr>
        <w:tab/>
      </w:r>
      <w:r w:rsidRPr="00717E7E">
        <w:rPr>
          <w:rFonts w:cstheme="minorBidi"/>
        </w:rPr>
        <w:tab/>
        <w:t>g)</w:t>
      </w:r>
      <w:r w:rsidRPr="00717E7E">
        <w:rPr>
          <w:rFonts w:cstheme="minorBidi"/>
        </w:rPr>
        <w:tab/>
        <w:t>содержали напоминание для владельца и оператора транс-портного средства или иного механизма о том, что если установка МУОВ является непременным условием его использования в ко</w:t>
      </w:r>
      <w:r w:rsidRPr="00717E7E">
        <w:rPr>
          <w:rFonts w:cstheme="minorBidi"/>
        </w:rPr>
        <w:t>н</w:t>
      </w:r>
      <w:r w:rsidRPr="00717E7E">
        <w:rPr>
          <w:rFonts w:cstheme="minorBidi"/>
        </w:rPr>
        <w:t>кретной стране или конкретном регионе или если установка МУОВ дает владельцу транспортного средства или иного мех</w:t>
      </w:r>
      <w:r w:rsidRPr="00717E7E">
        <w:rPr>
          <w:rFonts w:cstheme="minorBidi"/>
        </w:rPr>
        <w:t>а</w:t>
      </w:r>
      <w:r w:rsidRPr="00717E7E">
        <w:rPr>
          <w:rFonts w:cstheme="minorBidi"/>
        </w:rPr>
        <w:t xml:space="preserve">низма право на соответствующее поощрение или привилегии, то </w:t>
      </w:r>
      <w:proofErr w:type="spellStart"/>
      <w:r w:rsidRPr="00717E7E">
        <w:rPr>
          <w:rFonts w:cstheme="minorBidi"/>
        </w:rPr>
        <w:t>неподдержание</w:t>
      </w:r>
      <w:proofErr w:type="spellEnd"/>
      <w:r w:rsidRPr="00717E7E">
        <w:rPr>
          <w:rFonts w:cstheme="minorBidi"/>
        </w:rPr>
        <w:t xml:space="preserve"> </w:t>
      </w:r>
      <w:proofErr w:type="spellStart"/>
      <w:r w:rsidRPr="00717E7E">
        <w:rPr>
          <w:rFonts w:cstheme="minorBidi"/>
        </w:rPr>
        <w:t>МУОВ</w:t>
      </w:r>
      <w:proofErr w:type="spellEnd"/>
      <w:r w:rsidRPr="00717E7E">
        <w:rPr>
          <w:rFonts w:cstheme="minorBidi"/>
        </w:rPr>
        <w:t xml:space="preserve"> в надлежащем рабочем состоянии (вкл</w:t>
      </w:r>
      <w:r w:rsidRPr="00717E7E">
        <w:rPr>
          <w:rFonts w:cstheme="minorBidi"/>
        </w:rPr>
        <w:t>ю</w:t>
      </w:r>
      <w:r w:rsidRPr="00717E7E">
        <w:rPr>
          <w:rFonts w:cstheme="minorBidi"/>
        </w:rPr>
        <w:t>чая необеспечение надлежащего использования любого реагента или присадки) может считаться нарушением договора или квал</w:t>
      </w:r>
      <w:r w:rsidRPr="00717E7E">
        <w:rPr>
          <w:rFonts w:cstheme="minorBidi"/>
        </w:rPr>
        <w:t>и</w:t>
      </w:r>
      <w:r w:rsidRPr="00717E7E">
        <w:rPr>
          <w:rFonts w:cstheme="minorBidi"/>
        </w:rPr>
        <w:t>фицироваться в качестве уголовно наказуемого деяния.</w:t>
      </w:r>
    </w:p>
    <w:p w:rsidR="00717E7E" w:rsidRPr="00717E7E" w:rsidRDefault="00717E7E" w:rsidP="00717E7E">
      <w:pPr>
        <w:pStyle w:val="SingleTxt"/>
        <w:ind w:left="2218" w:hanging="951"/>
        <w:rPr>
          <w:rFonts w:cstheme="minorBidi"/>
        </w:rPr>
      </w:pPr>
      <w:r w:rsidRPr="00717E7E">
        <w:rPr>
          <w:rFonts w:cstheme="minorBidi"/>
        </w:rPr>
        <w:t>20.3</w:t>
      </w:r>
      <w:r w:rsidRPr="00717E7E">
        <w:rPr>
          <w:rFonts w:cstheme="minorBidi"/>
        </w:rPr>
        <w:tab/>
      </w:r>
      <w:r w:rsidRPr="00717E7E">
        <w:rPr>
          <w:rFonts w:cstheme="minorBidi"/>
        </w:rPr>
        <w:tab/>
        <w:t>Изготовитель МУОВ должен подтвердить органу по официальному утверждению типа наличие адекватных процедур отбора и обучения уполномоченных установщиков МУОВ, а также контроля за их раб</w:t>
      </w:r>
      <w:r w:rsidRPr="00717E7E">
        <w:rPr>
          <w:rFonts w:cstheme="minorBidi"/>
        </w:rPr>
        <w:t>о</w:t>
      </w:r>
      <w:r w:rsidRPr="00717E7E">
        <w:rPr>
          <w:rFonts w:cstheme="minorBidi"/>
        </w:rPr>
        <w:t xml:space="preserve">той. </w:t>
      </w:r>
    </w:p>
    <w:p w:rsidR="00333222" w:rsidRPr="00333222" w:rsidRDefault="00333222" w:rsidP="00333222">
      <w:pPr>
        <w:pStyle w:val="SingleTxt"/>
        <w:spacing w:after="0" w:line="120" w:lineRule="exact"/>
        <w:ind w:left="2218" w:hanging="951"/>
        <w:rPr>
          <w:rFonts w:cstheme="minorBidi"/>
          <w:sz w:val="10"/>
        </w:rPr>
      </w:pPr>
    </w:p>
    <w:p w:rsidR="00333222" w:rsidRPr="00333222" w:rsidRDefault="00333222" w:rsidP="00333222">
      <w:pPr>
        <w:pStyle w:val="SingleTxt"/>
        <w:spacing w:after="0" w:line="120" w:lineRule="exact"/>
        <w:ind w:left="2218" w:hanging="951"/>
        <w:rPr>
          <w:rFonts w:cstheme="minorBidi"/>
          <w:sz w:val="10"/>
        </w:rPr>
      </w:pPr>
    </w:p>
    <w:p w:rsidR="00717E7E" w:rsidRPr="00717E7E" w:rsidRDefault="00717E7E" w:rsidP="003332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7E7E">
        <w:tab/>
      </w:r>
      <w:r w:rsidRPr="00717E7E">
        <w:tab/>
        <w:t>21.</w:t>
      </w:r>
      <w:r w:rsidRPr="00717E7E">
        <w:tab/>
      </w:r>
      <w:r w:rsidRPr="00717E7E">
        <w:tab/>
        <w:t xml:space="preserve">Модификация и распространение официального </w:t>
      </w:r>
      <w:r w:rsidR="00333222">
        <w:br/>
      </w:r>
      <w:r w:rsidR="00333222">
        <w:tab/>
      </w:r>
      <w:r w:rsidR="00333222">
        <w:tab/>
      </w:r>
      <w:r w:rsidRPr="00717E7E">
        <w:t>утверждения МУОВ</w:t>
      </w:r>
    </w:p>
    <w:p w:rsidR="00333222" w:rsidRPr="00333222" w:rsidRDefault="00333222" w:rsidP="00333222">
      <w:pPr>
        <w:pStyle w:val="SingleTxt"/>
        <w:spacing w:after="0" w:line="120" w:lineRule="exact"/>
        <w:ind w:left="2218" w:hanging="951"/>
        <w:rPr>
          <w:rFonts w:cstheme="minorBidi"/>
          <w:sz w:val="10"/>
        </w:rPr>
      </w:pPr>
    </w:p>
    <w:p w:rsidR="00333222" w:rsidRPr="00333222" w:rsidRDefault="00333222" w:rsidP="00333222">
      <w:pPr>
        <w:pStyle w:val="SingleTxt"/>
        <w:spacing w:after="0" w:line="120" w:lineRule="exact"/>
        <w:ind w:left="2218" w:hanging="951"/>
        <w:rPr>
          <w:rFonts w:cstheme="minorBidi"/>
          <w:sz w:val="10"/>
        </w:rPr>
      </w:pPr>
    </w:p>
    <w:p w:rsidR="00717E7E" w:rsidRPr="00717E7E" w:rsidRDefault="00717E7E" w:rsidP="00717E7E">
      <w:pPr>
        <w:pStyle w:val="SingleTxt"/>
        <w:ind w:left="2218" w:hanging="951"/>
        <w:rPr>
          <w:rFonts w:cstheme="minorBidi"/>
        </w:rPr>
      </w:pPr>
      <w:r w:rsidRPr="00717E7E">
        <w:rPr>
          <w:rFonts w:cstheme="minorBidi"/>
        </w:rPr>
        <w:t>21.1</w:t>
      </w:r>
      <w:r w:rsidRPr="00717E7E">
        <w:rPr>
          <w:rFonts w:cstheme="minorBidi"/>
        </w:rPr>
        <w:tab/>
      </w:r>
      <w:r w:rsidRPr="00717E7E">
        <w:rPr>
          <w:rFonts w:cstheme="minorBidi"/>
        </w:rPr>
        <w:tab/>
        <w:t>Любая модификация МУОВ, имеющая отношение к настоящим Прав</w:t>
      </w:r>
      <w:r w:rsidRPr="00717E7E">
        <w:rPr>
          <w:rFonts w:cstheme="minorBidi"/>
        </w:rPr>
        <w:t>и</w:t>
      </w:r>
      <w:r w:rsidRPr="00717E7E">
        <w:rPr>
          <w:rFonts w:cstheme="minorBidi"/>
        </w:rPr>
        <w:t>лам, доводится до сведения органа по официальному утверждению т</w:t>
      </w:r>
      <w:r w:rsidRPr="00717E7E">
        <w:rPr>
          <w:rFonts w:cstheme="minorBidi"/>
        </w:rPr>
        <w:t>и</w:t>
      </w:r>
      <w:r w:rsidRPr="00717E7E">
        <w:rPr>
          <w:rFonts w:cstheme="minorBidi"/>
        </w:rPr>
        <w:t>па данного МУОВ. Затем орган по официальному утверждению типа проводит оценку для определения того, продолжает ли данное МУОВ соответствовать требованиям, предъявляемым к соответствующему семейству МУОВ.</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Для целей такой оценки орган по официальному утверждению типа может потребовать нового протокола испытания от технической слу</w:t>
      </w:r>
      <w:r w:rsidRPr="00717E7E">
        <w:rPr>
          <w:rFonts w:cstheme="minorBidi"/>
        </w:rPr>
        <w:t>ж</w:t>
      </w:r>
      <w:r w:rsidRPr="00717E7E">
        <w:rPr>
          <w:rFonts w:cstheme="minorBidi"/>
        </w:rPr>
        <w:t>бы, уполномоченной проводить испытания.</w:t>
      </w:r>
    </w:p>
    <w:p w:rsidR="00717E7E" w:rsidRPr="00717E7E" w:rsidRDefault="00717E7E" w:rsidP="00717E7E">
      <w:pPr>
        <w:pStyle w:val="SingleTxt"/>
        <w:ind w:left="2218" w:hanging="951"/>
        <w:rPr>
          <w:rFonts w:cstheme="minorBidi"/>
        </w:rPr>
      </w:pPr>
      <w:r w:rsidRPr="00717E7E">
        <w:rPr>
          <w:rFonts w:cstheme="minorBidi"/>
        </w:rPr>
        <w:t>21.2</w:t>
      </w:r>
      <w:r w:rsidRPr="00717E7E">
        <w:rPr>
          <w:rFonts w:cstheme="minorBidi"/>
        </w:rPr>
        <w:tab/>
      </w:r>
      <w:r w:rsidRPr="00717E7E">
        <w:rPr>
          <w:rFonts w:cstheme="minorBidi"/>
        </w:rPr>
        <w:tab/>
        <w:t>В том случае, если орган по официальному утверждению типа офиц</w:t>
      </w:r>
      <w:r w:rsidRPr="00717E7E">
        <w:rPr>
          <w:rFonts w:cstheme="minorBidi"/>
        </w:rPr>
        <w:t>и</w:t>
      </w:r>
      <w:r w:rsidRPr="00717E7E">
        <w:rPr>
          <w:rFonts w:cstheme="minorBidi"/>
        </w:rPr>
        <w:t>ально утверждает данную модификацию, в руководство по установке МУОВ включают ссылку на соответствующее официальное уведомл</w:t>
      </w:r>
      <w:r w:rsidRPr="00717E7E">
        <w:rPr>
          <w:rFonts w:cstheme="minorBidi"/>
        </w:rPr>
        <w:t>е</w:t>
      </w:r>
      <w:r w:rsidRPr="00717E7E">
        <w:rPr>
          <w:rFonts w:cstheme="minorBidi"/>
        </w:rPr>
        <w:t>ние об этом официальном утверждении.</w:t>
      </w:r>
    </w:p>
    <w:p w:rsidR="00717E7E" w:rsidRPr="00717E7E" w:rsidRDefault="00717E7E" w:rsidP="00717E7E">
      <w:pPr>
        <w:pStyle w:val="SingleTxt"/>
        <w:ind w:left="2218" w:hanging="951"/>
        <w:rPr>
          <w:rFonts w:cstheme="minorBidi"/>
        </w:rPr>
      </w:pPr>
      <w:r w:rsidRPr="00717E7E">
        <w:rPr>
          <w:rFonts w:cstheme="minorBidi"/>
        </w:rPr>
        <w:t>21.3</w:t>
      </w:r>
      <w:r w:rsidRPr="00717E7E">
        <w:rPr>
          <w:rFonts w:cstheme="minorBidi"/>
        </w:rPr>
        <w:tab/>
      </w:r>
      <w:r w:rsidRPr="00717E7E">
        <w:rPr>
          <w:rFonts w:cstheme="minorBidi"/>
        </w:rPr>
        <w:tab/>
        <w:t>Подтверждение официального утверждения или отказ в официальном утверждении с указанием изменений направляется Сторонам Согл</w:t>
      </w:r>
      <w:r w:rsidRPr="00717E7E">
        <w:rPr>
          <w:rFonts w:cstheme="minorBidi"/>
        </w:rPr>
        <w:t>а</w:t>
      </w:r>
      <w:r w:rsidRPr="00717E7E">
        <w:rPr>
          <w:rFonts w:cstheme="minorBidi"/>
        </w:rPr>
        <w:t>шения 1958 года, применяющим настоящие Правила, в соответствии с процедурой, указанной в пункте 6 выше.</w:t>
      </w:r>
    </w:p>
    <w:p w:rsidR="00717E7E" w:rsidRPr="00717E7E" w:rsidRDefault="00717E7E" w:rsidP="00717E7E">
      <w:pPr>
        <w:pStyle w:val="SingleTxt"/>
        <w:ind w:left="2218" w:hanging="951"/>
        <w:rPr>
          <w:rFonts w:cstheme="minorBidi"/>
        </w:rPr>
      </w:pPr>
      <w:r w:rsidRPr="00717E7E">
        <w:rPr>
          <w:rFonts w:cstheme="minorBidi"/>
        </w:rPr>
        <w:t>21.4</w:t>
      </w:r>
      <w:r w:rsidRPr="00717E7E">
        <w:rPr>
          <w:rFonts w:cstheme="minorBidi"/>
        </w:rPr>
        <w:tab/>
      </w:r>
      <w:r w:rsidRPr="00717E7E">
        <w:rPr>
          <w:rFonts w:cstheme="minorBidi"/>
        </w:rPr>
        <w:tab/>
        <w:t>Орган по официальному утверждению типа, распространивший оф</w:t>
      </w:r>
      <w:r w:rsidRPr="00717E7E">
        <w:rPr>
          <w:rFonts w:cstheme="minorBidi"/>
        </w:rPr>
        <w:t>и</w:t>
      </w:r>
      <w:r w:rsidRPr="00717E7E">
        <w:rPr>
          <w:rFonts w:cstheme="minorBidi"/>
        </w:rPr>
        <w:t>циальное утверждение, присваивает такому распространению соотве</w:t>
      </w:r>
      <w:r w:rsidRPr="00717E7E">
        <w:rPr>
          <w:rFonts w:cstheme="minorBidi"/>
        </w:rPr>
        <w:t>т</w:t>
      </w:r>
      <w:r w:rsidRPr="00717E7E">
        <w:rPr>
          <w:rFonts w:cstheme="minorBidi"/>
        </w:rPr>
        <w:t>ствующий серийный номер и уведомляет об этом другие Договарив</w:t>
      </w:r>
      <w:r w:rsidRPr="00717E7E">
        <w:rPr>
          <w:rFonts w:cstheme="minorBidi"/>
        </w:rPr>
        <w:t>а</w:t>
      </w:r>
      <w:r w:rsidRPr="00717E7E">
        <w:rPr>
          <w:rFonts w:cstheme="minorBidi"/>
        </w:rPr>
        <w:t>ющиеся стороны Соглашения 1958 года, применяющие настоящие Правила, посредством карточки сообщения, приведенной в прилож</w:t>
      </w:r>
      <w:r w:rsidRPr="00717E7E">
        <w:rPr>
          <w:rFonts w:cstheme="minorBidi"/>
        </w:rPr>
        <w:t>е</w:t>
      </w:r>
      <w:r w:rsidRPr="00717E7E">
        <w:rPr>
          <w:rFonts w:cstheme="minorBidi"/>
        </w:rPr>
        <w:t>нии 2 к настоящим Правилам.</w:t>
      </w:r>
    </w:p>
    <w:p w:rsidR="00333222" w:rsidRPr="00333222" w:rsidRDefault="00333222" w:rsidP="00333222">
      <w:pPr>
        <w:pStyle w:val="SingleTxt"/>
        <w:spacing w:after="0" w:line="120" w:lineRule="exact"/>
        <w:ind w:left="2218" w:hanging="951"/>
        <w:rPr>
          <w:rFonts w:cstheme="minorBidi"/>
          <w:sz w:val="10"/>
        </w:rPr>
      </w:pPr>
    </w:p>
    <w:p w:rsidR="00333222" w:rsidRPr="00333222" w:rsidRDefault="00333222" w:rsidP="00333222">
      <w:pPr>
        <w:pStyle w:val="SingleTxt"/>
        <w:spacing w:after="0" w:line="120" w:lineRule="exact"/>
        <w:ind w:left="2218" w:hanging="951"/>
        <w:rPr>
          <w:rFonts w:cstheme="minorBidi"/>
          <w:sz w:val="10"/>
        </w:rPr>
      </w:pPr>
    </w:p>
    <w:p w:rsidR="00717E7E" w:rsidRPr="00717E7E" w:rsidRDefault="00717E7E" w:rsidP="00333222">
      <w:pPr>
        <w:pStyle w:val="HCh"/>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717E7E">
        <w:tab/>
      </w:r>
      <w:r w:rsidRPr="00717E7E">
        <w:tab/>
        <w:t>22.</w:t>
      </w:r>
      <w:r w:rsidRPr="00717E7E">
        <w:tab/>
      </w:r>
      <w:r w:rsidRPr="00717E7E">
        <w:tab/>
        <w:t>Соответствие производства</w:t>
      </w:r>
    </w:p>
    <w:p w:rsidR="00333222" w:rsidRPr="00333222" w:rsidRDefault="00333222" w:rsidP="00333222">
      <w:pPr>
        <w:pStyle w:val="SingleTxt"/>
        <w:spacing w:after="0" w:line="120" w:lineRule="exact"/>
        <w:ind w:left="2218" w:hanging="951"/>
        <w:rPr>
          <w:rFonts w:cstheme="minorBidi"/>
          <w:sz w:val="10"/>
        </w:rPr>
      </w:pPr>
    </w:p>
    <w:p w:rsidR="00333222" w:rsidRPr="00333222" w:rsidRDefault="00333222" w:rsidP="00333222">
      <w:pPr>
        <w:pStyle w:val="SingleTxt"/>
        <w:spacing w:after="0" w:line="120" w:lineRule="exact"/>
        <w:ind w:left="2218" w:hanging="951"/>
        <w:rPr>
          <w:rFonts w:cstheme="minorBidi"/>
          <w:sz w:val="10"/>
        </w:rPr>
      </w:pPr>
    </w:p>
    <w:p w:rsidR="00717E7E" w:rsidRPr="00717E7E" w:rsidRDefault="00717E7E" w:rsidP="00717E7E">
      <w:pPr>
        <w:pStyle w:val="SingleTxt"/>
        <w:ind w:left="2218" w:hanging="951"/>
        <w:rPr>
          <w:rFonts w:cstheme="minorBidi"/>
        </w:rPr>
      </w:pPr>
      <w:r w:rsidRPr="00717E7E">
        <w:rPr>
          <w:rFonts w:cstheme="minorBidi"/>
        </w:rPr>
        <w:t>22.1</w:t>
      </w:r>
      <w:r w:rsidRPr="00717E7E">
        <w:rPr>
          <w:rFonts w:cstheme="minorBidi"/>
        </w:rPr>
        <w:tab/>
      </w:r>
      <w:r w:rsidRPr="00717E7E">
        <w:rPr>
          <w:rFonts w:cstheme="minorBidi"/>
        </w:rPr>
        <w:tab/>
        <w:t>Процедуры контроля за соответствием производства должны соотве</w:t>
      </w:r>
      <w:r w:rsidRPr="00717E7E">
        <w:rPr>
          <w:rFonts w:cstheme="minorBidi"/>
        </w:rPr>
        <w:t>т</w:t>
      </w:r>
      <w:r w:rsidRPr="00717E7E">
        <w:rPr>
          <w:rFonts w:cstheme="minorBidi"/>
        </w:rPr>
        <w:t>ствовать процедурам, изложенным в добавлении 2 к Соглашению 1958</w:t>
      </w:r>
      <w:r w:rsidR="00333222">
        <w:rPr>
          <w:rFonts w:cstheme="minorBidi"/>
        </w:rPr>
        <w:t> </w:t>
      </w:r>
      <w:r w:rsidRPr="00717E7E">
        <w:rPr>
          <w:rFonts w:cstheme="minorBidi"/>
        </w:rPr>
        <w:t>года (E/ECE/324−E/ECE/TRANS/505/Rev.2).</w:t>
      </w:r>
    </w:p>
    <w:p w:rsidR="00717E7E" w:rsidRPr="00717E7E" w:rsidRDefault="00717E7E" w:rsidP="00717E7E">
      <w:pPr>
        <w:pStyle w:val="SingleTxt"/>
        <w:ind w:left="2218" w:hanging="951"/>
        <w:rPr>
          <w:rFonts w:cstheme="minorBidi"/>
        </w:rPr>
      </w:pPr>
      <w:r w:rsidRPr="00717E7E">
        <w:rPr>
          <w:rFonts w:cstheme="minorBidi"/>
        </w:rPr>
        <w:t>22.2</w:t>
      </w:r>
      <w:r w:rsidRPr="00717E7E">
        <w:rPr>
          <w:rFonts w:cstheme="minorBidi"/>
        </w:rPr>
        <w:tab/>
      </w:r>
      <w:r w:rsidRPr="00717E7E">
        <w:rPr>
          <w:rFonts w:cstheme="minorBidi"/>
        </w:rPr>
        <w:tab/>
        <w:t xml:space="preserve">Меры, принятые для обеспечения соответствия производства, должны отвечать требованиям пункта 2 добавления 2 к Соглашению 1958 года. </w:t>
      </w:r>
    </w:p>
    <w:p w:rsidR="00717E7E" w:rsidRPr="00717E7E" w:rsidRDefault="00717E7E" w:rsidP="00717E7E">
      <w:pPr>
        <w:pStyle w:val="SingleTxt"/>
        <w:ind w:left="2218" w:hanging="951"/>
        <w:rPr>
          <w:rFonts w:cstheme="minorBidi"/>
        </w:rPr>
      </w:pPr>
      <w:r w:rsidRPr="00717E7E">
        <w:rPr>
          <w:rFonts w:cstheme="minorBidi"/>
        </w:rPr>
        <w:t>22.3</w:t>
      </w:r>
      <w:r w:rsidRPr="00717E7E">
        <w:rPr>
          <w:rFonts w:cstheme="minorBidi"/>
        </w:rPr>
        <w:tab/>
      </w:r>
      <w:r w:rsidRPr="00717E7E">
        <w:rPr>
          <w:rFonts w:cstheme="minorBidi"/>
        </w:rPr>
        <w:tab/>
        <w:t>Особые требования:</w:t>
      </w:r>
    </w:p>
    <w:p w:rsidR="00717E7E" w:rsidRPr="00717E7E" w:rsidRDefault="00717E7E" w:rsidP="00333222">
      <w:pPr>
        <w:pStyle w:val="SingleTxt"/>
        <w:ind w:left="2693" w:hanging="1426"/>
        <w:rPr>
          <w:rFonts w:cstheme="minorBidi"/>
        </w:rPr>
      </w:pPr>
      <w:r w:rsidRPr="00717E7E">
        <w:rPr>
          <w:rFonts w:cstheme="minorBidi"/>
        </w:rPr>
        <w:tab/>
      </w:r>
      <w:r w:rsidRPr="00717E7E">
        <w:rPr>
          <w:rFonts w:cstheme="minorBidi"/>
        </w:rPr>
        <w:tab/>
        <w:t>a)</w:t>
      </w:r>
      <w:r w:rsidRPr="00717E7E">
        <w:rPr>
          <w:rFonts w:cstheme="minorBidi"/>
        </w:rPr>
        <w:tab/>
        <w:t>проверки, предусмотренные в пункте 2.2 добавления 2 к Согл</w:t>
      </w:r>
      <w:r w:rsidRPr="00717E7E">
        <w:rPr>
          <w:rFonts w:cstheme="minorBidi"/>
        </w:rPr>
        <w:t>а</w:t>
      </w:r>
      <w:r w:rsidRPr="00717E7E">
        <w:rPr>
          <w:rFonts w:cstheme="minorBidi"/>
        </w:rPr>
        <w:t>шению 1958 года, включают проверки соответствия критериям, изложенным в пунктах 7 и 8 настоящих Правил;</w:t>
      </w:r>
    </w:p>
    <w:p w:rsidR="00717E7E" w:rsidRPr="00717E7E" w:rsidRDefault="00717E7E" w:rsidP="00333222">
      <w:pPr>
        <w:pStyle w:val="SingleTxt"/>
        <w:ind w:left="2693" w:hanging="1426"/>
        <w:rPr>
          <w:rFonts w:cstheme="minorBidi"/>
        </w:rPr>
      </w:pPr>
      <w:r w:rsidRPr="00717E7E">
        <w:rPr>
          <w:rFonts w:cstheme="minorBidi"/>
        </w:rPr>
        <w:tab/>
      </w:r>
      <w:r w:rsidRPr="00717E7E">
        <w:rPr>
          <w:rFonts w:cstheme="minorBidi"/>
        </w:rPr>
        <w:tab/>
        <w:t>b)</w:t>
      </w:r>
      <w:r w:rsidRPr="00717E7E">
        <w:rPr>
          <w:rFonts w:cstheme="minorBidi"/>
        </w:rPr>
        <w:tab/>
        <w:t>для целей применения пункта 2.4.4 добавления 2 к Соглашению 1958 года могут быть проведены испытания, описанные в пун</w:t>
      </w:r>
      <w:r w:rsidRPr="00717E7E">
        <w:rPr>
          <w:rFonts w:cstheme="minorBidi"/>
        </w:rPr>
        <w:t>к</w:t>
      </w:r>
      <w:r w:rsidRPr="00717E7E">
        <w:rPr>
          <w:rFonts w:cstheme="minorBidi"/>
        </w:rPr>
        <w:t>тах 8.2, 8.3 и 8.4 настоящих Правил.</w:t>
      </w:r>
    </w:p>
    <w:p w:rsidR="00717E7E" w:rsidRPr="00717E7E" w:rsidRDefault="00717E7E" w:rsidP="00717E7E">
      <w:pPr>
        <w:pStyle w:val="SingleTxt"/>
        <w:ind w:left="2218" w:hanging="951"/>
        <w:rPr>
          <w:rFonts w:cstheme="minorBidi"/>
        </w:rPr>
      </w:pPr>
      <w:r w:rsidRPr="00717E7E">
        <w:rPr>
          <w:rFonts w:cstheme="minorBidi"/>
        </w:rPr>
        <w:t>22.4</w:t>
      </w:r>
      <w:r w:rsidRPr="00717E7E">
        <w:rPr>
          <w:rFonts w:cstheme="minorBidi"/>
        </w:rPr>
        <w:tab/>
      </w:r>
      <w:r w:rsidRPr="00717E7E">
        <w:rPr>
          <w:rFonts w:cstheme="minorBidi"/>
        </w:rPr>
        <w:tab/>
        <w:t>Перед предоставлением официальных утверждений типа изготовитель направляет следующие данные о соответствии производства для целей первоначальной оценки:</w:t>
      </w:r>
    </w:p>
    <w:p w:rsidR="00717E7E" w:rsidRPr="00717E7E" w:rsidRDefault="00717E7E" w:rsidP="00333222">
      <w:pPr>
        <w:pStyle w:val="SingleTxt"/>
        <w:ind w:left="2693" w:hanging="1426"/>
        <w:rPr>
          <w:rFonts w:cstheme="minorBidi"/>
        </w:rPr>
      </w:pPr>
      <w:r w:rsidRPr="00717E7E">
        <w:rPr>
          <w:rFonts w:cstheme="minorBidi"/>
        </w:rPr>
        <w:tab/>
      </w:r>
      <w:r w:rsidRPr="00717E7E">
        <w:rPr>
          <w:rFonts w:cstheme="minorBidi"/>
        </w:rPr>
        <w:tab/>
        <w:t>a)</w:t>
      </w:r>
      <w:r w:rsidRPr="00717E7E">
        <w:rPr>
          <w:rFonts w:cstheme="minorBidi"/>
        </w:rPr>
        <w:tab/>
        <w:t>заполненный и подписанный бланк заявки в соответствии с о</w:t>
      </w:r>
      <w:r w:rsidRPr="00717E7E">
        <w:rPr>
          <w:rFonts w:cstheme="minorBidi"/>
        </w:rPr>
        <w:t>б</w:t>
      </w:r>
      <w:r w:rsidRPr="00717E7E">
        <w:rPr>
          <w:rFonts w:cstheme="minorBidi"/>
        </w:rPr>
        <w:t>разцом, переданным органом по официальному утверждению т</w:t>
      </w:r>
      <w:r w:rsidRPr="00717E7E">
        <w:rPr>
          <w:rFonts w:cstheme="minorBidi"/>
        </w:rPr>
        <w:t>и</w:t>
      </w:r>
      <w:r w:rsidRPr="00717E7E">
        <w:rPr>
          <w:rFonts w:cstheme="minorBidi"/>
        </w:rPr>
        <w:t>па;</w:t>
      </w:r>
    </w:p>
    <w:p w:rsidR="00717E7E" w:rsidRPr="00717E7E" w:rsidRDefault="00717E7E" w:rsidP="00333222">
      <w:pPr>
        <w:pStyle w:val="SingleTxt"/>
        <w:ind w:left="2693" w:hanging="1426"/>
        <w:rPr>
          <w:rFonts w:cstheme="minorBidi"/>
        </w:rPr>
      </w:pPr>
      <w:r w:rsidRPr="00717E7E">
        <w:rPr>
          <w:rFonts w:cstheme="minorBidi"/>
        </w:rPr>
        <w:tab/>
      </w:r>
      <w:r w:rsidRPr="00717E7E">
        <w:rPr>
          <w:rFonts w:cstheme="minorBidi"/>
        </w:rPr>
        <w:tab/>
        <w:t>b)</w:t>
      </w:r>
      <w:r w:rsidRPr="00717E7E">
        <w:rPr>
          <w:rFonts w:cstheme="minorBidi"/>
        </w:rPr>
        <w:tab/>
        <w:t>описание запрашиваемой информации в соответствии с бланком заявки;</w:t>
      </w:r>
    </w:p>
    <w:p w:rsidR="00717E7E" w:rsidRPr="00717E7E" w:rsidRDefault="00717E7E" w:rsidP="00333222">
      <w:pPr>
        <w:pStyle w:val="SingleTxt"/>
        <w:ind w:left="2693" w:hanging="1426"/>
        <w:rPr>
          <w:rFonts w:cstheme="minorBidi"/>
        </w:rPr>
      </w:pPr>
      <w:r w:rsidRPr="00717E7E">
        <w:rPr>
          <w:rFonts w:cstheme="minorBidi"/>
        </w:rPr>
        <w:tab/>
      </w:r>
      <w:r w:rsidRPr="00717E7E">
        <w:rPr>
          <w:rFonts w:cstheme="minorBidi"/>
        </w:rPr>
        <w:tab/>
        <w:t>с)</w:t>
      </w:r>
      <w:r w:rsidRPr="00717E7E">
        <w:rPr>
          <w:rFonts w:cstheme="minorBidi"/>
        </w:rPr>
        <w:tab/>
        <w:t>копию сертификата ISO</w:t>
      </w:r>
      <w:r w:rsidR="00E1213D">
        <w:rPr>
          <w:rFonts w:cstheme="minorBidi"/>
        </w:rPr>
        <w:t xml:space="preserve"> </w:t>
      </w:r>
      <w:r w:rsidRPr="00717E7E">
        <w:rPr>
          <w:rFonts w:cstheme="minorBidi"/>
        </w:rPr>
        <w:t>9001:2000 или документ, выданный в рамках любой эквивалентной системы качества, с соответству</w:t>
      </w:r>
      <w:r w:rsidRPr="00717E7E">
        <w:rPr>
          <w:rFonts w:cstheme="minorBidi"/>
        </w:rPr>
        <w:t>ю</w:t>
      </w:r>
      <w:r w:rsidRPr="00717E7E">
        <w:rPr>
          <w:rFonts w:cstheme="minorBidi"/>
        </w:rPr>
        <w:t>щим охватом.</w:t>
      </w:r>
    </w:p>
    <w:p w:rsidR="00717E7E" w:rsidRPr="00717E7E" w:rsidRDefault="00717E7E" w:rsidP="00717E7E">
      <w:pPr>
        <w:pStyle w:val="SingleTxt"/>
        <w:ind w:left="2218" w:hanging="951"/>
        <w:rPr>
          <w:rFonts w:cstheme="minorBidi"/>
        </w:rPr>
      </w:pPr>
      <w:r w:rsidRPr="00717E7E">
        <w:rPr>
          <w:rFonts w:cstheme="minorBidi"/>
        </w:rPr>
        <w:t>22.5</w:t>
      </w:r>
      <w:r w:rsidRPr="00717E7E">
        <w:rPr>
          <w:rFonts w:cstheme="minorBidi"/>
        </w:rPr>
        <w:tab/>
      </w:r>
      <w:r w:rsidRPr="00717E7E">
        <w:rPr>
          <w:rFonts w:cstheme="minorBidi"/>
        </w:rPr>
        <w:tab/>
        <w:t>На основе этой информации к процедуре официального утверждения могут быть допущены изготовители, которые имеют сертифицирова</w:t>
      </w:r>
      <w:r w:rsidRPr="00717E7E">
        <w:rPr>
          <w:rFonts w:cstheme="minorBidi"/>
        </w:rPr>
        <w:t>н</w:t>
      </w:r>
      <w:r w:rsidRPr="00717E7E">
        <w:rPr>
          <w:rFonts w:cstheme="minorBidi"/>
        </w:rPr>
        <w:t>ную систему качества и в таком случае получают декларацию о перв</w:t>
      </w:r>
      <w:r w:rsidRPr="00717E7E">
        <w:rPr>
          <w:rFonts w:cstheme="minorBidi"/>
        </w:rPr>
        <w:t>о</w:t>
      </w:r>
      <w:r w:rsidRPr="00717E7E">
        <w:rPr>
          <w:rFonts w:cstheme="minorBidi"/>
        </w:rPr>
        <w:t>начальной оценке по результатам анализа документов.</w:t>
      </w:r>
    </w:p>
    <w:p w:rsidR="00717E7E" w:rsidRPr="00717E7E" w:rsidRDefault="00717E7E" w:rsidP="00717E7E">
      <w:pPr>
        <w:pStyle w:val="SingleTxt"/>
        <w:ind w:left="2218" w:hanging="951"/>
        <w:rPr>
          <w:rFonts w:cstheme="minorBidi"/>
        </w:rPr>
      </w:pPr>
      <w:r w:rsidRPr="00717E7E">
        <w:rPr>
          <w:rFonts w:cstheme="minorBidi"/>
        </w:rPr>
        <w:t>22.6</w:t>
      </w:r>
      <w:r w:rsidRPr="00717E7E">
        <w:rPr>
          <w:rFonts w:cstheme="minorBidi"/>
        </w:rPr>
        <w:tab/>
      </w:r>
      <w:r w:rsidRPr="00717E7E">
        <w:rPr>
          <w:rFonts w:cstheme="minorBidi"/>
        </w:rPr>
        <w:tab/>
        <w:t>В том случае, если изготовитель не имеет сертифицированной системы качества, оценка предприятия производится на основе станда</w:t>
      </w:r>
      <w:r w:rsidRPr="00717E7E">
        <w:rPr>
          <w:rFonts w:cstheme="minorBidi"/>
        </w:rPr>
        <w:t>р</w:t>
      </w:r>
      <w:r w:rsidRPr="00717E7E">
        <w:rPr>
          <w:rFonts w:cstheme="minorBidi"/>
        </w:rPr>
        <w:t>та</w:t>
      </w:r>
      <w:r w:rsidR="008570AC">
        <w:rPr>
          <w:rFonts w:cstheme="minorBidi"/>
          <w:lang w:val="en-US"/>
        </w:rPr>
        <w:t> </w:t>
      </w:r>
      <w:r w:rsidRPr="00717E7E">
        <w:rPr>
          <w:rFonts w:cstheme="minorBidi"/>
        </w:rPr>
        <w:t>ISO</w:t>
      </w:r>
      <w:r w:rsidR="008570AC">
        <w:rPr>
          <w:rFonts w:cstheme="minorBidi"/>
          <w:lang w:val="en-US"/>
        </w:rPr>
        <w:t> </w:t>
      </w:r>
      <w:r w:rsidRPr="00717E7E">
        <w:rPr>
          <w:rFonts w:cstheme="minorBidi"/>
        </w:rPr>
        <w:t>9001:2000, включая аспекты соответствия производства.</w:t>
      </w:r>
    </w:p>
    <w:p w:rsidR="00717E7E" w:rsidRPr="00717E7E" w:rsidRDefault="00717E7E" w:rsidP="00717E7E">
      <w:pPr>
        <w:pStyle w:val="SingleTxt"/>
        <w:ind w:left="2218" w:hanging="951"/>
        <w:rPr>
          <w:rFonts w:cstheme="minorBidi"/>
        </w:rPr>
      </w:pPr>
      <w:r w:rsidRPr="00717E7E">
        <w:rPr>
          <w:rFonts w:cstheme="minorBidi"/>
        </w:rPr>
        <w:t>22.7</w:t>
      </w:r>
      <w:r w:rsidRPr="00717E7E">
        <w:rPr>
          <w:rFonts w:cstheme="minorBidi"/>
        </w:rPr>
        <w:tab/>
      </w:r>
      <w:r w:rsidRPr="00717E7E">
        <w:rPr>
          <w:rFonts w:cstheme="minorBidi"/>
        </w:rPr>
        <w:tab/>
        <w:t>Должны быть охарактеризованы и проверены, по крайней мере, сл</w:t>
      </w:r>
      <w:r w:rsidRPr="00717E7E">
        <w:rPr>
          <w:rFonts w:cstheme="minorBidi"/>
        </w:rPr>
        <w:t>е</w:t>
      </w:r>
      <w:r w:rsidRPr="00717E7E">
        <w:rPr>
          <w:rFonts w:cstheme="minorBidi"/>
        </w:rPr>
        <w:t>дующие аспекты стандарта ISO</w:t>
      </w:r>
      <w:r w:rsidR="00E1213D">
        <w:rPr>
          <w:rFonts w:cstheme="minorBidi"/>
        </w:rPr>
        <w:t xml:space="preserve"> </w:t>
      </w:r>
      <w:r w:rsidRPr="00717E7E">
        <w:rPr>
          <w:rFonts w:cstheme="minorBidi"/>
        </w:rPr>
        <w:t>9001:2000:</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a)</w:t>
      </w:r>
      <w:r w:rsidRPr="00717E7E">
        <w:rPr>
          <w:rFonts w:cstheme="minorBidi"/>
        </w:rPr>
        <w:tab/>
        <w:t>система управления качеством;</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b)</w:t>
      </w:r>
      <w:r w:rsidRPr="00717E7E">
        <w:rPr>
          <w:rFonts w:cstheme="minorBidi"/>
        </w:rPr>
        <w:tab/>
        <w:t>обязанности руководства;</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с)</w:t>
      </w:r>
      <w:r w:rsidRPr="00717E7E">
        <w:rPr>
          <w:rFonts w:cstheme="minorBidi"/>
        </w:rPr>
        <w:tab/>
        <w:t>управление ресурсами;</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d)</w:t>
      </w:r>
      <w:r w:rsidRPr="00717E7E">
        <w:rPr>
          <w:rFonts w:cstheme="minorBidi"/>
        </w:rPr>
        <w:tab/>
        <w:t>реализация продукции;</w:t>
      </w: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e)</w:t>
      </w:r>
      <w:r w:rsidRPr="00717E7E">
        <w:rPr>
          <w:rFonts w:cstheme="minorBidi"/>
        </w:rPr>
        <w:tab/>
        <w:t>измерение, анализ и усовершенствование.</w:t>
      </w:r>
    </w:p>
    <w:p w:rsidR="00717E7E" w:rsidRPr="00717E7E" w:rsidRDefault="00717E7E" w:rsidP="00717E7E">
      <w:pPr>
        <w:pStyle w:val="SingleTxt"/>
        <w:ind w:left="2218" w:hanging="951"/>
        <w:rPr>
          <w:rFonts w:cstheme="minorBidi"/>
        </w:rPr>
      </w:pPr>
      <w:r w:rsidRPr="00717E7E">
        <w:rPr>
          <w:rFonts w:cstheme="minorBidi"/>
        </w:rPr>
        <w:t>22.8</w:t>
      </w:r>
      <w:r w:rsidRPr="00717E7E">
        <w:rPr>
          <w:rFonts w:cstheme="minorBidi"/>
        </w:rPr>
        <w:tab/>
      </w:r>
      <w:r w:rsidRPr="00717E7E">
        <w:rPr>
          <w:rFonts w:cstheme="minorBidi"/>
        </w:rPr>
        <w:tab/>
        <w:t>В целях подтверждения наличия адекватных мер и процедур эффе</w:t>
      </w:r>
      <w:r w:rsidRPr="00717E7E">
        <w:rPr>
          <w:rFonts w:cstheme="minorBidi"/>
        </w:rPr>
        <w:t>к</w:t>
      </w:r>
      <w:r w:rsidRPr="00717E7E">
        <w:rPr>
          <w:rFonts w:cstheme="minorBidi"/>
        </w:rPr>
        <w:t>тивного контроля за соответствием производства изготовитель получ</w:t>
      </w:r>
      <w:r w:rsidRPr="00717E7E">
        <w:rPr>
          <w:rFonts w:cstheme="minorBidi"/>
        </w:rPr>
        <w:t>а</w:t>
      </w:r>
      <w:r w:rsidRPr="00717E7E">
        <w:rPr>
          <w:rFonts w:cstheme="minorBidi"/>
        </w:rPr>
        <w:t>ет декларацию соответствия (по опубликованному тарифу).</w:t>
      </w:r>
    </w:p>
    <w:p w:rsidR="00717E7E" w:rsidRPr="00717E7E" w:rsidRDefault="00717E7E" w:rsidP="00717E7E">
      <w:pPr>
        <w:pStyle w:val="SingleTxt"/>
        <w:ind w:left="2218" w:hanging="951"/>
        <w:rPr>
          <w:rFonts w:cstheme="minorBidi"/>
        </w:rPr>
      </w:pPr>
      <w:r w:rsidRPr="00717E7E">
        <w:rPr>
          <w:rFonts w:cstheme="minorBidi"/>
        </w:rPr>
        <w:t>22.9</w:t>
      </w:r>
      <w:r w:rsidRPr="00717E7E">
        <w:rPr>
          <w:rFonts w:cstheme="minorBidi"/>
        </w:rPr>
        <w:tab/>
      </w:r>
      <w:r w:rsidRPr="00717E7E">
        <w:rPr>
          <w:rFonts w:cstheme="minorBidi"/>
        </w:rPr>
        <w:tab/>
        <w:t>Декларация имеет заявленный срок действия.</w:t>
      </w:r>
    </w:p>
    <w:p w:rsidR="00717E7E" w:rsidRPr="00717E7E" w:rsidRDefault="00717E7E" w:rsidP="00E833E7">
      <w:pPr>
        <w:pStyle w:val="SingleTxt"/>
        <w:pageBreakBefore/>
        <w:ind w:left="2217" w:hanging="950"/>
        <w:rPr>
          <w:rFonts w:cstheme="minorBidi"/>
        </w:rPr>
      </w:pPr>
      <w:r w:rsidRPr="00717E7E">
        <w:rPr>
          <w:rFonts w:cstheme="minorBidi"/>
        </w:rPr>
        <w:t>22.10</w:t>
      </w:r>
      <w:r w:rsidRPr="00717E7E">
        <w:rPr>
          <w:rFonts w:cstheme="minorBidi"/>
        </w:rPr>
        <w:tab/>
        <w:t>До истечения срока действия обеих деклараций орган по официальн</w:t>
      </w:r>
      <w:r w:rsidRPr="00717E7E">
        <w:rPr>
          <w:rFonts w:cstheme="minorBidi"/>
        </w:rPr>
        <w:t>о</w:t>
      </w:r>
      <w:r w:rsidRPr="00717E7E">
        <w:rPr>
          <w:rFonts w:cstheme="minorBidi"/>
        </w:rPr>
        <w:t>му утверждению типа проводит проверку соответствия производства изготовителя в целях определения эффективности применяемых пр</w:t>
      </w:r>
      <w:r w:rsidRPr="00717E7E">
        <w:rPr>
          <w:rFonts w:cstheme="minorBidi"/>
        </w:rPr>
        <w:t>о</w:t>
      </w:r>
      <w:r w:rsidRPr="00717E7E">
        <w:rPr>
          <w:rFonts w:cstheme="minorBidi"/>
        </w:rPr>
        <w:t xml:space="preserve">цедур контроля за соответствием производства. </w:t>
      </w:r>
    </w:p>
    <w:p w:rsidR="00717E7E" w:rsidRPr="00717E7E" w:rsidRDefault="00717E7E" w:rsidP="00717E7E">
      <w:pPr>
        <w:pStyle w:val="SingleTxt"/>
        <w:ind w:left="2218" w:hanging="951"/>
        <w:rPr>
          <w:rFonts w:cstheme="minorBidi"/>
        </w:rPr>
      </w:pPr>
      <w:r w:rsidRPr="00717E7E">
        <w:rPr>
          <w:rFonts w:cstheme="minorBidi"/>
        </w:rPr>
        <w:t>22.11</w:t>
      </w:r>
      <w:r w:rsidRPr="00717E7E">
        <w:rPr>
          <w:rFonts w:cstheme="minorBidi"/>
        </w:rPr>
        <w:tab/>
        <w:t>В процессе надзора за соответствием производства орган по офиц</w:t>
      </w:r>
      <w:r w:rsidRPr="00717E7E">
        <w:rPr>
          <w:rFonts w:cstheme="minorBidi"/>
        </w:rPr>
        <w:t>и</w:t>
      </w:r>
      <w:r w:rsidRPr="00717E7E">
        <w:rPr>
          <w:rFonts w:cstheme="minorBidi"/>
        </w:rPr>
        <w:t>альному утверждению типа учитывает результаты надзора, про-водимого уполномоченными органами других Сторон Соглашения 1958 года.</w:t>
      </w:r>
    </w:p>
    <w:p w:rsidR="00333222" w:rsidRPr="00333222" w:rsidRDefault="00333222" w:rsidP="00333222">
      <w:pPr>
        <w:pStyle w:val="SingleTxt"/>
        <w:spacing w:after="0" w:line="120" w:lineRule="exact"/>
        <w:ind w:left="2218" w:hanging="951"/>
        <w:rPr>
          <w:rFonts w:cstheme="minorBidi"/>
          <w:sz w:val="10"/>
        </w:rPr>
      </w:pPr>
    </w:p>
    <w:p w:rsidR="00333222" w:rsidRPr="00333222" w:rsidRDefault="00333222" w:rsidP="00333222">
      <w:pPr>
        <w:pStyle w:val="SingleTxt"/>
        <w:spacing w:after="0" w:line="120" w:lineRule="exact"/>
        <w:ind w:left="2218" w:hanging="951"/>
        <w:rPr>
          <w:rFonts w:cstheme="minorBidi"/>
          <w:sz w:val="10"/>
        </w:rPr>
      </w:pPr>
    </w:p>
    <w:p w:rsidR="00717E7E" w:rsidRPr="00717E7E" w:rsidRDefault="00717E7E" w:rsidP="003332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cstheme="minorBidi"/>
        </w:rPr>
      </w:pPr>
      <w:r w:rsidRPr="00717E7E">
        <w:tab/>
      </w:r>
      <w:r w:rsidRPr="00717E7E">
        <w:tab/>
        <w:t>23.</w:t>
      </w:r>
      <w:r w:rsidRPr="00717E7E">
        <w:tab/>
      </w:r>
      <w:r w:rsidRPr="00717E7E">
        <w:tab/>
        <w:t xml:space="preserve">Санкции, налагаемые за несоответствие </w:t>
      </w:r>
      <w:r w:rsidR="00333222">
        <w:br/>
      </w:r>
      <w:r w:rsidR="00333222">
        <w:tab/>
      </w:r>
      <w:r w:rsidRPr="00717E7E">
        <w:rPr>
          <w:rFonts w:cstheme="minorBidi"/>
        </w:rPr>
        <w:tab/>
        <w:t>производства</w:t>
      </w:r>
    </w:p>
    <w:p w:rsidR="00333222" w:rsidRPr="00333222" w:rsidRDefault="00333222" w:rsidP="00333222">
      <w:pPr>
        <w:pStyle w:val="SingleTxt"/>
        <w:spacing w:after="0" w:line="120" w:lineRule="exact"/>
        <w:ind w:left="2218" w:hanging="951"/>
        <w:rPr>
          <w:rFonts w:cstheme="minorBidi"/>
          <w:sz w:val="10"/>
        </w:rPr>
      </w:pPr>
    </w:p>
    <w:p w:rsidR="00333222" w:rsidRPr="00333222" w:rsidRDefault="00333222" w:rsidP="00333222">
      <w:pPr>
        <w:pStyle w:val="SingleTxt"/>
        <w:spacing w:after="0" w:line="120" w:lineRule="exact"/>
        <w:ind w:left="2218" w:hanging="951"/>
        <w:rPr>
          <w:rFonts w:cstheme="minorBidi"/>
          <w:sz w:val="10"/>
        </w:rPr>
      </w:pPr>
    </w:p>
    <w:p w:rsidR="00717E7E" w:rsidRPr="00717E7E" w:rsidRDefault="00717E7E" w:rsidP="00717E7E">
      <w:pPr>
        <w:pStyle w:val="SingleTxt"/>
        <w:ind w:left="2218" w:hanging="951"/>
        <w:rPr>
          <w:rFonts w:cstheme="minorBidi"/>
        </w:rPr>
      </w:pPr>
      <w:r w:rsidRPr="00717E7E">
        <w:rPr>
          <w:rFonts w:cstheme="minorBidi"/>
        </w:rPr>
        <w:t>23.1</w:t>
      </w:r>
      <w:r w:rsidRPr="00717E7E">
        <w:rPr>
          <w:rFonts w:cstheme="minorBidi"/>
        </w:rPr>
        <w:tab/>
      </w:r>
      <w:r w:rsidRPr="00717E7E">
        <w:rPr>
          <w:rFonts w:cstheme="minorBidi"/>
        </w:rPr>
        <w:tab/>
        <w:t>Официальное утверждение типа МУОВ, предоставленное на основ</w:t>
      </w:r>
      <w:r w:rsidRPr="00717E7E">
        <w:rPr>
          <w:rFonts w:cstheme="minorBidi"/>
        </w:rPr>
        <w:t>а</w:t>
      </w:r>
      <w:r w:rsidRPr="00717E7E">
        <w:rPr>
          <w:rFonts w:cstheme="minorBidi"/>
        </w:rPr>
        <w:t>нии настоящих Правил, может быть отменено, если не соблюдаются требования, изложенные в пунктах 21 и 22 выше.</w:t>
      </w:r>
    </w:p>
    <w:p w:rsidR="00717E7E" w:rsidRPr="00717E7E" w:rsidRDefault="00717E7E" w:rsidP="00717E7E">
      <w:pPr>
        <w:pStyle w:val="SingleTxt"/>
        <w:ind w:left="2218" w:hanging="951"/>
        <w:rPr>
          <w:rFonts w:cstheme="minorBidi"/>
        </w:rPr>
      </w:pPr>
      <w:r w:rsidRPr="00717E7E">
        <w:rPr>
          <w:rFonts w:cstheme="minorBidi"/>
        </w:rPr>
        <w:t>23.2</w:t>
      </w:r>
      <w:r w:rsidRPr="00717E7E">
        <w:rPr>
          <w:rFonts w:cstheme="minorBidi"/>
        </w:rPr>
        <w:tab/>
      </w:r>
      <w:r w:rsidRPr="00717E7E">
        <w:rPr>
          <w:rFonts w:cstheme="minorBidi"/>
        </w:rPr>
        <w:tab/>
        <w:t>Если Договаривающаяся сторона Соглашения, применяющая насто</w:t>
      </w:r>
      <w:r w:rsidRPr="00717E7E">
        <w:rPr>
          <w:rFonts w:cstheme="minorBidi"/>
        </w:rPr>
        <w:t>я</w:t>
      </w:r>
      <w:r w:rsidRPr="00717E7E">
        <w:rPr>
          <w:rFonts w:cstheme="minorBidi"/>
        </w:rPr>
        <w:t>щие Правила, отменяет предоставленное ею ранее официальное утверждение, она немедленно уведомляет об этом другие Договарив</w:t>
      </w:r>
      <w:r w:rsidRPr="00717E7E">
        <w:rPr>
          <w:rFonts w:cstheme="minorBidi"/>
        </w:rPr>
        <w:t>а</w:t>
      </w:r>
      <w:r w:rsidRPr="00717E7E">
        <w:rPr>
          <w:rFonts w:cstheme="minorBidi"/>
        </w:rPr>
        <w:t>ющиеся стороны, применяющие настоящие Правила, посредством ка</w:t>
      </w:r>
      <w:r w:rsidRPr="00717E7E">
        <w:rPr>
          <w:rFonts w:cstheme="minorBidi"/>
        </w:rPr>
        <w:t>р</w:t>
      </w:r>
      <w:r w:rsidRPr="00717E7E">
        <w:rPr>
          <w:rFonts w:cstheme="minorBidi"/>
        </w:rPr>
        <w:t>точки сообщения, указанной в приложении 2 к настоящим Правилам.</w:t>
      </w:r>
    </w:p>
    <w:p w:rsidR="00333222" w:rsidRPr="00333222" w:rsidRDefault="00333222" w:rsidP="00333222">
      <w:pPr>
        <w:pStyle w:val="SingleTxt"/>
        <w:spacing w:after="0" w:line="120" w:lineRule="exact"/>
        <w:ind w:left="2218" w:hanging="951"/>
        <w:rPr>
          <w:rFonts w:cstheme="minorBidi"/>
          <w:sz w:val="10"/>
        </w:rPr>
      </w:pPr>
    </w:p>
    <w:p w:rsidR="00333222" w:rsidRPr="00333222" w:rsidRDefault="00333222" w:rsidP="00333222">
      <w:pPr>
        <w:pStyle w:val="SingleTxt"/>
        <w:spacing w:after="0" w:line="120" w:lineRule="exact"/>
        <w:ind w:left="2218" w:hanging="951"/>
        <w:rPr>
          <w:rFonts w:cstheme="minorBidi"/>
          <w:sz w:val="10"/>
        </w:rPr>
      </w:pPr>
    </w:p>
    <w:p w:rsidR="00717E7E" w:rsidRPr="00717E7E" w:rsidRDefault="00717E7E" w:rsidP="003332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7E7E">
        <w:tab/>
      </w:r>
      <w:r w:rsidRPr="00717E7E">
        <w:tab/>
        <w:t>24.</w:t>
      </w:r>
      <w:r w:rsidRPr="00717E7E">
        <w:tab/>
      </w:r>
      <w:r w:rsidRPr="00717E7E">
        <w:tab/>
        <w:t>Окончательное прекращение производства</w:t>
      </w:r>
    </w:p>
    <w:p w:rsidR="00333222" w:rsidRPr="00333222" w:rsidRDefault="00333222" w:rsidP="00333222">
      <w:pPr>
        <w:pStyle w:val="SingleTxt"/>
        <w:spacing w:after="0" w:line="120" w:lineRule="exact"/>
        <w:ind w:left="2218" w:hanging="951"/>
        <w:rPr>
          <w:rFonts w:cstheme="minorBidi"/>
          <w:sz w:val="10"/>
        </w:rPr>
      </w:pPr>
    </w:p>
    <w:p w:rsidR="00333222" w:rsidRPr="00333222" w:rsidRDefault="00333222" w:rsidP="00333222">
      <w:pPr>
        <w:pStyle w:val="SingleTxt"/>
        <w:spacing w:after="0" w:line="120" w:lineRule="exact"/>
        <w:ind w:left="2218" w:hanging="951"/>
        <w:rPr>
          <w:rFonts w:cstheme="minorBidi"/>
          <w:sz w:val="10"/>
        </w:rPr>
      </w:pP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Если держатель официального утверждения окончательно прекращает изготовление того или иного типа модифицированного устройства ограничения выбросов, официально утвержденного в соответствии с настоящими Правилами, он уведомляет об этом орган по официальн</w:t>
      </w:r>
      <w:r w:rsidRPr="00717E7E">
        <w:rPr>
          <w:rFonts w:cstheme="minorBidi"/>
        </w:rPr>
        <w:t>о</w:t>
      </w:r>
      <w:r w:rsidRPr="00717E7E">
        <w:rPr>
          <w:rFonts w:cstheme="minorBidi"/>
        </w:rPr>
        <w:t>му утверждению типа, предоставивший официальное утверждение т</w:t>
      </w:r>
      <w:r w:rsidRPr="00717E7E">
        <w:rPr>
          <w:rFonts w:cstheme="minorBidi"/>
        </w:rPr>
        <w:t>и</w:t>
      </w:r>
      <w:r w:rsidRPr="00717E7E">
        <w:rPr>
          <w:rFonts w:cstheme="minorBidi"/>
        </w:rPr>
        <w:t>па. По получении соответствующего сообщения этот орган уведомляет об этом другие Договаривающиеся стороны Соглашения 1958 года, применяющие настоящие Правила, посредством карточки сообщения, указанной в приложении 2 к настоящим Правилам.</w:t>
      </w:r>
    </w:p>
    <w:p w:rsidR="00333222" w:rsidRPr="00333222" w:rsidRDefault="00333222" w:rsidP="00333222">
      <w:pPr>
        <w:pStyle w:val="SingleTxt"/>
        <w:spacing w:after="0" w:line="120" w:lineRule="exact"/>
        <w:ind w:left="2218" w:hanging="951"/>
        <w:rPr>
          <w:rFonts w:cstheme="minorBidi"/>
          <w:sz w:val="10"/>
        </w:rPr>
      </w:pPr>
    </w:p>
    <w:p w:rsidR="00333222" w:rsidRPr="00333222" w:rsidRDefault="00333222" w:rsidP="00333222">
      <w:pPr>
        <w:pStyle w:val="SingleTxt"/>
        <w:spacing w:after="0" w:line="120" w:lineRule="exact"/>
        <w:ind w:left="2218" w:hanging="951"/>
        <w:rPr>
          <w:rFonts w:cstheme="minorBidi"/>
          <w:sz w:val="10"/>
        </w:rPr>
      </w:pPr>
    </w:p>
    <w:p w:rsidR="00717E7E" w:rsidRPr="00717E7E" w:rsidRDefault="00717E7E" w:rsidP="003332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cstheme="minorBidi"/>
        </w:rPr>
      </w:pPr>
      <w:r w:rsidRPr="00717E7E">
        <w:tab/>
      </w:r>
      <w:r w:rsidRPr="00717E7E">
        <w:tab/>
        <w:t>25.</w:t>
      </w:r>
      <w:r w:rsidRPr="00717E7E">
        <w:tab/>
      </w:r>
      <w:r w:rsidRPr="00717E7E">
        <w:tab/>
        <w:t xml:space="preserve">Названия и адреса технических служб, </w:t>
      </w:r>
      <w:r w:rsidR="00333222">
        <w:br/>
      </w:r>
      <w:r w:rsidR="00333222">
        <w:rPr>
          <w:rFonts w:cstheme="minorBidi"/>
        </w:rPr>
        <w:tab/>
      </w:r>
      <w:r w:rsidR="00333222">
        <w:rPr>
          <w:rFonts w:cstheme="minorBidi"/>
        </w:rPr>
        <w:tab/>
      </w:r>
      <w:r w:rsidRPr="00717E7E">
        <w:rPr>
          <w:rFonts w:cstheme="minorBidi"/>
        </w:rPr>
        <w:t>проводящих испытания для официального</w:t>
      </w:r>
      <w:r w:rsidR="00333222">
        <w:rPr>
          <w:rFonts w:cstheme="minorBidi"/>
        </w:rPr>
        <w:t xml:space="preserve"> </w:t>
      </w:r>
      <w:r w:rsidR="00333222">
        <w:rPr>
          <w:rFonts w:cstheme="minorBidi"/>
        </w:rPr>
        <w:br/>
      </w:r>
      <w:r w:rsidR="00333222">
        <w:rPr>
          <w:rFonts w:cstheme="minorBidi"/>
        </w:rPr>
        <w:tab/>
      </w:r>
      <w:r w:rsidR="00333222">
        <w:rPr>
          <w:rFonts w:cstheme="minorBidi"/>
        </w:rPr>
        <w:tab/>
      </w:r>
      <w:r w:rsidRPr="00717E7E">
        <w:rPr>
          <w:rFonts w:cstheme="minorBidi"/>
        </w:rPr>
        <w:t xml:space="preserve">утверждения, и органов по официальному </w:t>
      </w:r>
      <w:r w:rsidR="00333222">
        <w:rPr>
          <w:rFonts w:cstheme="minorBidi"/>
        </w:rPr>
        <w:br/>
      </w:r>
      <w:r w:rsidRPr="00717E7E">
        <w:rPr>
          <w:rFonts w:cstheme="minorBidi"/>
        </w:rPr>
        <w:tab/>
      </w:r>
      <w:r w:rsidRPr="00717E7E">
        <w:rPr>
          <w:rFonts w:cstheme="minorBidi"/>
        </w:rPr>
        <w:tab/>
        <w:t>утверждению типа</w:t>
      </w:r>
    </w:p>
    <w:p w:rsidR="00333222" w:rsidRPr="00333222" w:rsidRDefault="00333222" w:rsidP="00333222">
      <w:pPr>
        <w:pStyle w:val="SingleTxt"/>
        <w:spacing w:after="0" w:line="120" w:lineRule="exact"/>
        <w:ind w:left="2218" w:hanging="951"/>
        <w:rPr>
          <w:rFonts w:cstheme="minorBidi"/>
          <w:sz w:val="10"/>
        </w:rPr>
      </w:pPr>
    </w:p>
    <w:p w:rsidR="00333222" w:rsidRPr="00333222" w:rsidRDefault="00333222" w:rsidP="00333222">
      <w:pPr>
        <w:pStyle w:val="SingleTxt"/>
        <w:spacing w:after="0" w:line="120" w:lineRule="exact"/>
        <w:ind w:left="2218" w:hanging="951"/>
        <w:rPr>
          <w:rFonts w:cstheme="minorBidi"/>
          <w:sz w:val="10"/>
        </w:rPr>
      </w:pPr>
    </w:p>
    <w:p w:rsidR="00717E7E" w:rsidRPr="00717E7E" w:rsidRDefault="00717E7E" w:rsidP="00717E7E">
      <w:pPr>
        <w:pStyle w:val="SingleTxt"/>
        <w:ind w:left="2218" w:hanging="951"/>
        <w:rPr>
          <w:rFonts w:cstheme="minorBidi"/>
        </w:rPr>
      </w:pPr>
      <w:r w:rsidRPr="00717E7E">
        <w:rPr>
          <w:rFonts w:cstheme="minorBidi"/>
        </w:rPr>
        <w:tab/>
      </w:r>
      <w:r w:rsidRPr="00717E7E">
        <w:rPr>
          <w:rFonts w:cstheme="minorBidi"/>
        </w:rPr>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w:t>
      </w:r>
      <w:r w:rsidRPr="00717E7E">
        <w:rPr>
          <w:rFonts w:cstheme="minorBidi"/>
        </w:rPr>
        <w:t>с</w:t>
      </w:r>
      <w:r w:rsidRPr="00717E7E">
        <w:rPr>
          <w:rFonts w:cstheme="minorBidi"/>
        </w:rPr>
        <w:t>пытания на официальное утверждение, а также органов по официал</w:t>
      </w:r>
      <w:r w:rsidRPr="00717E7E">
        <w:rPr>
          <w:rFonts w:cstheme="minorBidi"/>
        </w:rPr>
        <w:t>ь</w:t>
      </w:r>
      <w:r w:rsidRPr="00717E7E">
        <w:rPr>
          <w:rFonts w:cstheme="minorBidi"/>
        </w:rPr>
        <w:t>ному утверждению типа, которые предоставляют официальное утве</w:t>
      </w:r>
      <w:r w:rsidRPr="00717E7E">
        <w:rPr>
          <w:rFonts w:cstheme="minorBidi"/>
        </w:rPr>
        <w:t>р</w:t>
      </w:r>
      <w:r w:rsidRPr="00717E7E">
        <w:rPr>
          <w:rFonts w:cstheme="minorBidi"/>
        </w:rPr>
        <w:t>ждение типа и которым следует направлять выданные в других стр</w:t>
      </w:r>
      <w:r w:rsidRPr="00717E7E">
        <w:rPr>
          <w:rFonts w:cstheme="minorBidi"/>
        </w:rPr>
        <w:t>а</w:t>
      </w:r>
      <w:r w:rsidRPr="00717E7E">
        <w:rPr>
          <w:rFonts w:cstheme="minorBidi"/>
        </w:rPr>
        <w:t>нах регистрационные карточки официального утверждения типа, ра</w:t>
      </w:r>
      <w:r w:rsidRPr="00717E7E">
        <w:rPr>
          <w:rFonts w:cstheme="minorBidi"/>
        </w:rPr>
        <w:t>с</w:t>
      </w:r>
      <w:r w:rsidRPr="00717E7E">
        <w:rPr>
          <w:rFonts w:cstheme="minorBidi"/>
        </w:rPr>
        <w:t>пространения официального утверждения, отказа в официальном утверждении или отмены официального утверждения типа.</w:t>
      </w:r>
    </w:p>
    <w:p w:rsidR="00333222" w:rsidRPr="00333222" w:rsidRDefault="00333222" w:rsidP="00333222">
      <w:pPr>
        <w:pStyle w:val="SingleTxt"/>
        <w:spacing w:after="0" w:line="120" w:lineRule="exact"/>
        <w:ind w:left="2218" w:hanging="951"/>
        <w:rPr>
          <w:rFonts w:cstheme="minorBidi"/>
          <w:sz w:val="10"/>
        </w:rPr>
      </w:pPr>
    </w:p>
    <w:p w:rsidR="00333222" w:rsidRPr="00333222" w:rsidRDefault="00333222" w:rsidP="00333222">
      <w:pPr>
        <w:pStyle w:val="SingleTxt"/>
        <w:spacing w:after="0" w:line="120" w:lineRule="exact"/>
        <w:ind w:left="2218" w:hanging="951"/>
        <w:rPr>
          <w:rFonts w:cstheme="minorBidi"/>
          <w:sz w:val="10"/>
        </w:rPr>
      </w:pPr>
    </w:p>
    <w:p w:rsidR="00717E7E" w:rsidRPr="00717E7E" w:rsidRDefault="00333222" w:rsidP="00333222">
      <w:pPr>
        <w:pStyle w:val="HCh"/>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00717E7E" w:rsidRPr="00717E7E">
        <w:t>26.</w:t>
      </w:r>
      <w:r w:rsidR="00717E7E" w:rsidRPr="00717E7E">
        <w:tab/>
      </w:r>
      <w:r w:rsidR="00717E7E" w:rsidRPr="00717E7E">
        <w:tab/>
        <w:t>Переходные положения</w:t>
      </w:r>
    </w:p>
    <w:p w:rsidR="00333222" w:rsidRPr="00333222" w:rsidRDefault="00333222" w:rsidP="00333222">
      <w:pPr>
        <w:pStyle w:val="SingleTxt"/>
        <w:spacing w:after="0" w:line="120" w:lineRule="exact"/>
        <w:ind w:left="2218" w:hanging="951"/>
        <w:rPr>
          <w:rFonts w:cstheme="minorBidi"/>
          <w:sz w:val="10"/>
        </w:rPr>
      </w:pPr>
    </w:p>
    <w:p w:rsidR="00333222" w:rsidRPr="00333222" w:rsidRDefault="00333222" w:rsidP="00333222">
      <w:pPr>
        <w:pStyle w:val="SingleTxt"/>
        <w:spacing w:after="0" w:line="120" w:lineRule="exact"/>
        <w:ind w:left="2218" w:hanging="951"/>
        <w:rPr>
          <w:rFonts w:cstheme="minorBidi"/>
          <w:sz w:val="10"/>
        </w:rPr>
      </w:pPr>
    </w:p>
    <w:p w:rsidR="00717E7E" w:rsidRPr="00717E7E" w:rsidRDefault="00717E7E" w:rsidP="00717E7E">
      <w:pPr>
        <w:pStyle w:val="SingleTxt"/>
        <w:ind w:left="2218" w:hanging="951"/>
        <w:rPr>
          <w:rFonts w:cstheme="minorBidi"/>
        </w:rPr>
      </w:pPr>
      <w:r w:rsidRPr="00717E7E">
        <w:rPr>
          <w:rFonts w:cstheme="minorBidi"/>
        </w:rPr>
        <w:t xml:space="preserve">26.1 </w:t>
      </w:r>
      <w:r w:rsidRPr="00717E7E">
        <w:rPr>
          <w:rFonts w:cstheme="minorBidi"/>
        </w:rPr>
        <w:tab/>
      </w:r>
      <w:r w:rsidRPr="00717E7E">
        <w:rPr>
          <w:rFonts w:cstheme="minorBidi"/>
        </w:rPr>
        <w:tab/>
        <w:t>Начиная с официальной даты вступления в силу поправок серии 01 ни одна Договаривающаяся сторона, применяющая настоящие Правила, не должна отказывать в предоставлении официального утверждения типа на основании настоящих Правил с внесенными в них поправками серии 01.</w:t>
      </w:r>
    </w:p>
    <w:p w:rsidR="00717E7E" w:rsidRPr="00717E7E" w:rsidRDefault="00717E7E" w:rsidP="00717E7E">
      <w:pPr>
        <w:pStyle w:val="SingleTxt"/>
        <w:ind w:left="2218" w:hanging="951"/>
        <w:rPr>
          <w:rFonts w:cstheme="minorBidi"/>
        </w:rPr>
      </w:pPr>
      <w:r w:rsidRPr="00717E7E">
        <w:rPr>
          <w:rFonts w:cstheme="minorBidi"/>
        </w:rPr>
        <w:t>26.2</w:t>
      </w:r>
      <w:r w:rsidRPr="00717E7E">
        <w:rPr>
          <w:rFonts w:cstheme="minorBidi"/>
        </w:rPr>
        <w:tab/>
      </w:r>
      <w:r w:rsidRPr="00717E7E">
        <w:rPr>
          <w:rFonts w:cstheme="minorBidi"/>
        </w:rPr>
        <w:tab/>
        <w:t>Начиная с официальной даты вступления в силу поправок серии 01, Договаривающиеся стороны, применяющие настоящие Правила с п</w:t>
      </w:r>
      <w:r w:rsidRPr="00717E7E">
        <w:rPr>
          <w:rFonts w:cstheme="minorBidi"/>
        </w:rPr>
        <w:t>о</w:t>
      </w:r>
      <w:r w:rsidRPr="00717E7E">
        <w:rPr>
          <w:rFonts w:cstheme="minorBidi"/>
        </w:rPr>
        <w:t>правками серии 01, могут отказывать в официальном утверждении МУОВ, которые не удовлетворяют требованиям настоящих Правил с внесенными в них поправками серии 01.</w:t>
      </w:r>
    </w:p>
    <w:p w:rsidR="00717E7E" w:rsidRDefault="00717E7E" w:rsidP="00717E7E">
      <w:pPr>
        <w:pStyle w:val="SingleTxt"/>
        <w:ind w:left="2218" w:hanging="951"/>
        <w:rPr>
          <w:rFonts w:cstheme="minorBidi"/>
        </w:rPr>
      </w:pPr>
      <w:r w:rsidRPr="00717E7E">
        <w:rPr>
          <w:rFonts w:cstheme="minorBidi"/>
        </w:rPr>
        <w:t>26.3</w:t>
      </w:r>
      <w:r w:rsidRPr="00717E7E">
        <w:rPr>
          <w:rFonts w:cstheme="minorBidi"/>
        </w:rPr>
        <w:tab/>
      </w:r>
      <w:r w:rsidRPr="00717E7E">
        <w:rPr>
          <w:rFonts w:cstheme="minorBidi"/>
        </w:rPr>
        <w:tab/>
        <w:t>Договаривающиеся стороны, применяющие настоящие Правила, могут продолжать предоставлять официальные утверждения тех МУОВ, к</w:t>
      </w:r>
      <w:r w:rsidRPr="00717E7E">
        <w:rPr>
          <w:rFonts w:cstheme="minorBidi"/>
        </w:rPr>
        <w:t>о</w:t>
      </w:r>
      <w:r w:rsidRPr="00717E7E">
        <w:rPr>
          <w:rFonts w:cstheme="minorBidi"/>
        </w:rPr>
        <w:t>торые соответствуют любому предыдущему тексту настоящих Правил, если эти МУОВ предназначены для использования в Договаривающи</w:t>
      </w:r>
      <w:r w:rsidRPr="00717E7E">
        <w:rPr>
          <w:rFonts w:cstheme="minorBidi"/>
        </w:rPr>
        <w:t>х</w:t>
      </w:r>
      <w:r w:rsidRPr="00717E7E">
        <w:rPr>
          <w:rFonts w:cstheme="minorBidi"/>
        </w:rPr>
        <w:t>ся сторонах, которые применяют соответствующие требования в ра</w:t>
      </w:r>
      <w:r w:rsidRPr="00717E7E">
        <w:rPr>
          <w:rFonts w:cstheme="minorBidi"/>
        </w:rPr>
        <w:t>м</w:t>
      </w:r>
      <w:r w:rsidRPr="00717E7E">
        <w:rPr>
          <w:rFonts w:cstheme="minorBidi"/>
        </w:rPr>
        <w:t>ках их национального законодательства.</w:t>
      </w:r>
    </w:p>
    <w:p w:rsidR="00E833E7" w:rsidRDefault="00E833E7" w:rsidP="00717E7E">
      <w:pPr>
        <w:pStyle w:val="SingleTxt"/>
        <w:ind w:left="2218" w:hanging="951"/>
        <w:rPr>
          <w:rFonts w:cstheme="minorBidi"/>
        </w:rPr>
      </w:pPr>
    </w:p>
    <w:p w:rsidR="00E833E7" w:rsidRDefault="00E833E7" w:rsidP="00CB26DF">
      <w:pPr>
        <w:pStyle w:val="SingleTxt"/>
        <w:ind w:left="2218" w:hanging="951"/>
        <w:rPr>
          <w:rFonts w:cstheme="minorBidi"/>
        </w:rPr>
        <w:sectPr w:rsidR="00E833E7" w:rsidSect="00DD4021">
          <w:type w:val="oddPage"/>
          <w:pgSz w:w="11909" w:h="16834"/>
          <w:pgMar w:top="1742" w:right="936" w:bottom="1898" w:left="936" w:header="576" w:footer="1030" w:gutter="0"/>
          <w:pgNumType w:start="3"/>
          <w:cols w:space="720"/>
          <w:noEndnote/>
          <w:docGrid w:linePitch="360"/>
        </w:sectPr>
      </w:pPr>
    </w:p>
    <w:p w:rsidR="00FD48C2" w:rsidRDefault="00FD48C2" w:rsidP="00FD48C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Приложение 1</w:t>
      </w:r>
    </w:p>
    <w:p w:rsidR="00FD48C2" w:rsidRPr="00FD48C2" w:rsidRDefault="00FD48C2" w:rsidP="00FD48C2">
      <w:pPr>
        <w:spacing w:line="120" w:lineRule="exact"/>
        <w:rPr>
          <w:sz w:val="10"/>
        </w:rPr>
      </w:pPr>
    </w:p>
    <w:p w:rsidR="00FD48C2" w:rsidRPr="00FD48C2" w:rsidRDefault="00FD48C2" w:rsidP="00FD48C2">
      <w:pPr>
        <w:spacing w:line="120" w:lineRule="exact"/>
        <w:rPr>
          <w:sz w:val="10"/>
        </w:rPr>
      </w:pPr>
    </w:p>
    <w:p w:rsidR="006A3226" w:rsidRDefault="00FD48C2" w:rsidP="00FD48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Информационный документ</w:t>
      </w:r>
    </w:p>
    <w:p w:rsidR="00FD48C2" w:rsidRPr="00FD48C2" w:rsidRDefault="00FD48C2" w:rsidP="00FD48C2">
      <w:pPr>
        <w:pStyle w:val="SingleTxt"/>
        <w:spacing w:after="0" w:line="120" w:lineRule="exact"/>
        <w:rPr>
          <w:sz w:val="10"/>
        </w:rPr>
      </w:pPr>
    </w:p>
    <w:p w:rsidR="00FD48C2" w:rsidRPr="00FD48C2" w:rsidRDefault="00FD48C2" w:rsidP="00FD48C2">
      <w:pPr>
        <w:pStyle w:val="SingleTxt"/>
        <w:spacing w:after="0" w:line="120" w:lineRule="exact"/>
        <w:rPr>
          <w:sz w:val="10"/>
        </w:rPr>
      </w:pPr>
    </w:p>
    <w:p w:rsidR="00FD48C2" w:rsidRPr="00FD48C2" w:rsidRDefault="00FD48C2" w:rsidP="00FD48C2">
      <w:pPr>
        <w:pStyle w:val="SingleTxt"/>
      </w:pPr>
      <w:r>
        <w:tab/>
      </w:r>
      <w:r w:rsidRPr="00FD48C2">
        <w:t>Информационный документ № … в соответствии с Правилами № 132, к</w:t>
      </w:r>
      <w:r w:rsidRPr="00FD48C2">
        <w:t>а</w:t>
      </w:r>
      <w:r w:rsidRPr="00FD48C2">
        <w:t>сающийся официального утверждения типа модифицированных устройств огр</w:t>
      </w:r>
      <w:r w:rsidRPr="00FD48C2">
        <w:t>а</w:t>
      </w:r>
      <w:r w:rsidRPr="00FD48C2">
        <w:t>ничения выбросов (МУОВ) для большегрузных транспортных средств, сельск</w:t>
      </w:r>
      <w:r w:rsidRPr="00FD48C2">
        <w:t>о</w:t>
      </w:r>
      <w:r w:rsidRPr="00FD48C2">
        <w:t>хозяйственных тракторов и внедорожной подвижной техники, оснащенных дв</w:t>
      </w:r>
      <w:r w:rsidRPr="00FD48C2">
        <w:t>и</w:t>
      </w:r>
      <w:r w:rsidRPr="00FD48C2">
        <w:t>гателями с воспламенением от сжатия.</w:t>
      </w:r>
    </w:p>
    <w:p w:rsidR="00FD48C2" w:rsidRPr="00FD48C2" w:rsidRDefault="00FD48C2" w:rsidP="00FD48C2">
      <w:pPr>
        <w:pStyle w:val="SingleTxt"/>
      </w:pPr>
      <w:r>
        <w:tab/>
      </w:r>
      <w:r w:rsidRPr="00FD48C2">
        <w:t>К описанию диапазона, для которого официальное утверждение типа явл</w:t>
      </w:r>
      <w:r w:rsidRPr="00FD48C2">
        <w:t>я</w:t>
      </w:r>
      <w:r w:rsidRPr="00FD48C2">
        <w:t>ется действительным, требуется приложить перечень основных элементов. Л</w:t>
      </w:r>
      <w:r w:rsidRPr="00FD48C2">
        <w:t>ю</w:t>
      </w:r>
      <w:r w:rsidRPr="00FD48C2">
        <w:t>бые чертежи и перечни частей представляются в соответствующем масштабе и с достаточной степенью детализации в формате А4 или кратном ему формате. Ф</w:t>
      </w:r>
      <w:r w:rsidRPr="00FD48C2">
        <w:t>о</w:t>
      </w:r>
      <w:r w:rsidRPr="00FD48C2">
        <w:t>тографии в случае их наличия должны быть достаточно подробными.</w:t>
      </w:r>
    </w:p>
    <w:p w:rsidR="00FD48C2" w:rsidRPr="00FD48C2" w:rsidRDefault="00FD48C2" w:rsidP="00FD48C2">
      <w:pPr>
        <w:pStyle w:val="SingleTxt"/>
      </w:pPr>
      <w:r>
        <w:tab/>
      </w:r>
      <w:r w:rsidRPr="00FD48C2">
        <w:t>Орган по официальному утверждению типа может запросить дополнител</w:t>
      </w:r>
      <w:r w:rsidRPr="00FD48C2">
        <w:t>ь</w:t>
      </w:r>
      <w:r w:rsidRPr="00FD48C2">
        <w:t>ную информацию, которая может потребоваться для подтверждения того, что МУОВ данного семейства отвечают требованиям пунктов 14, 15 или 16 насто</w:t>
      </w:r>
      <w:r w:rsidRPr="00FD48C2">
        <w:t>я</w:t>
      </w:r>
      <w:r w:rsidRPr="00FD48C2">
        <w:t>щих Правил соответственно.</w:t>
      </w:r>
    </w:p>
    <w:p w:rsidR="00FD48C2" w:rsidRDefault="00FD48C2" w:rsidP="00FD48C2">
      <w:pPr>
        <w:pStyle w:val="SingleTxt"/>
      </w:pPr>
      <w:r>
        <w:tab/>
      </w:r>
      <w:r w:rsidRPr="00FD48C2">
        <w:t>Если система, элементы или отдельные технические узлы оснащены эле</w:t>
      </w:r>
      <w:r w:rsidRPr="00FD48C2">
        <w:t>к</w:t>
      </w:r>
      <w:r w:rsidRPr="00FD48C2">
        <w:t>тронными органами управления, то должна быть предоставлена информация, к</w:t>
      </w:r>
      <w:r w:rsidRPr="00FD48C2">
        <w:t>а</w:t>
      </w:r>
      <w:r w:rsidRPr="00FD48C2">
        <w:t>сающаяся их функционирования.</w:t>
      </w:r>
    </w:p>
    <w:p w:rsidR="00D70581" w:rsidRPr="00D70581" w:rsidRDefault="00D70581" w:rsidP="00D70581">
      <w:pPr>
        <w:pStyle w:val="SingleTxt"/>
        <w:tabs>
          <w:tab w:val="clear" w:pos="1742"/>
        </w:tabs>
        <w:ind w:left="2218" w:hanging="951"/>
      </w:pPr>
      <w:r w:rsidRPr="00D70581">
        <w:t>1.</w:t>
      </w:r>
      <w:r w:rsidRPr="00D70581">
        <w:tab/>
        <w:t>Общие положения</w:t>
      </w:r>
    </w:p>
    <w:p w:rsidR="00D70581" w:rsidRPr="00D70581" w:rsidRDefault="00D70581" w:rsidP="00E6705F">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1.1</w:t>
      </w:r>
      <w:r w:rsidRPr="00D70581">
        <w:tab/>
        <w:t>Модел</w:t>
      </w:r>
      <w:r>
        <w:t>ь (торговая марка изготовителя):</w:t>
      </w:r>
      <w:r w:rsidR="00E6705F">
        <w:tab/>
      </w:r>
    </w:p>
    <w:p w:rsidR="00AC3237"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1.2</w:t>
      </w:r>
      <w:r w:rsidRPr="00D70581">
        <w:tab/>
        <w:t>Наименование и адрес изготовителя:</w:t>
      </w:r>
      <w:r w:rsidRPr="00D70581">
        <w:tab/>
      </w:r>
    </w:p>
    <w:p w:rsidR="00D70581" w:rsidRPr="00D70581" w:rsidRDefault="00510A18"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tab/>
      </w:r>
      <w:r w:rsidR="00AC3237">
        <w:tab/>
      </w:r>
      <w:r w:rsidR="00AC3237">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1.3</w:t>
      </w:r>
      <w:r w:rsidRPr="00D70581">
        <w:tab/>
        <w:t>Тип МУОВ:</w:t>
      </w:r>
      <w:r w:rsidR="00510A18">
        <w:tab/>
      </w:r>
    </w:p>
    <w:p w:rsidR="00AC3237" w:rsidRDefault="00D70581" w:rsidP="00AC3237">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pPr>
      <w:r w:rsidRPr="00D70581">
        <w:t>1.4</w:t>
      </w:r>
      <w:r w:rsidRPr="00D70581">
        <w:tab/>
        <w:t>Место расположения и способ нанесения маркировки официального утверждения:</w:t>
      </w:r>
      <w:r w:rsidR="00E25B82">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00AC3237">
        <w:tab/>
      </w:r>
      <w:r w:rsidR="00AC3237">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1.5</w:t>
      </w:r>
      <w:r w:rsidRPr="00D70581">
        <w:tab/>
        <w:t>Адрес(а) сборочного(</w:t>
      </w:r>
      <w:proofErr w:type="spellStart"/>
      <w:r w:rsidRPr="00D70581">
        <w:t>ых</w:t>
      </w:r>
      <w:proofErr w:type="spellEnd"/>
      <w:r w:rsidRPr="00D70581">
        <w:t>) завода</w:t>
      </w:r>
      <w:r w:rsidR="00AC3237">
        <w:t>(</w:t>
      </w:r>
      <w:proofErr w:type="spellStart"/>
      <w:r w:rsidR="00AC3237">
        <w:t>ов</w:t>
      </w:r>
      <w:proofErr w:type="spellEnd"/>
      <w:r w:rsidR="00AC3237">
        <w:t>):</w:t>
      </w:r>
      <w:r w:rsidR="00AC3237">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Pr="00D70581">
        <w:tab/>
      </w:r>
      <w:r w:rsidR="00AC3237">
        <w:tab/>
      </w:r>
    </w:p>
    <w:p w:rsidR="00D70581" w:rsidRPr="00D70581" w:rsidRDefault="00D70581" w:rsidP="00AC3237">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pPr>
      <w:r w:rsidRPr="00D70581">
        <w:t>2.</w:t>
      </w:r>
      <w:r w:rsidRPr="00D70581">
        <w:tab/>
        <w:t>Описание устройства</w:t>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2.1</w:t>
      </w:r>
      <w:r w:rsidRPr="00D70581">
        <w:tab/>
        <w:t>Класс МУОВ:</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2.2</w:t>
      </w:r>
      <w:r w:rsidRPr="00D70581">
        <w:tab/>
        <w:t>Модель(и) (коммерческое наименование) и предусмотренное изготов</w:t>
      </w:r>
      <w:r w:rsidRPr="00D70581">
        <w:t>и</w:t>
      </w:r>
      <w:r w:rsidRPr="00D70581">
        <w:t>телем обозначение типа МУОВ:</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Pr="00D70581">
        <w:tab/>
      </w:r>
      <w:r w:rsidR="00AC3237">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2.2.1</w:t>
      </w:r>
      <w:r w:rsidRPr="00D70581">
        <w:tab/>
        <w:t>Идентификационный(</w:t>
      </w:r>
      <w:proofErr w:type="spellStart"/>
      <w:r w:rsidRPr="00D70581">
        <w:t>ые</w:t>
      </w:r>
      <w:proofErr w:type="spellEnd"/>
      <w:r w:rsidRPr="00D70581">
        <w:t xml:space="preserve">) номер(а) части </w:t>
      </w:r>
      <w:proofErr w:type="spellStart"/>
      <w:r w:rsidRPr="00D70581">
        <w:t>МУОВ</w:t>
      </w:r>
      <w:proofErr w:type="spellEnd"/>
      <w:r w:rsidRPr="00D70581">
        <w:t>:</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Pr="00D70581">
        <w:tab/>
      </w:r>
      <w:r w:rsidR="00AC3237">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2.3</w:t>
      </w:r>
      <w:r w:rsidRPr="00D70581">
        <w:tab/>
        <w:t>Тип(ы) двигателя(ей), для которого(</w:t>
      </w:r>
      <w:proofErr w:type="spellStart"/>
      <w:r w:rsidRPr="00D70581">
        <w:t>ых</w:t>
      </w:r>
      <w:proofErr w:type="spellEnd"/>
      <w:r w:rsidRPr="00D70581">
        <w:t xml:space="preserve">) предназначено </w:t>
      </w:r>
      <w:proofErr w:type="spellStart"/>
      <w:r w:rsidRPr="00D70581">
        <w:t>МУОВ</w:t>
      </w:r>
      <w:proofErr w:type="spellEnd"/>
      <w:r w:rsidRPr="00D70581">
        <w:t xml:space="preserve"> (диап</w:t>
      </w:r>
      <w:r w:rsidRPr="00D70581">
        <w:t>а</w:t>
      </w:r>
      <w:r w:rsidRPr="00D70581">
        <w:t>зон применения):</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Pr="00D70581">
        <w:tab/>
      </w:r>
      <w:r w:rsidR="00AC3237">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2.4</w:t>
      </w:r>
      <w:r w:rsidRPr="00D70581">
        <w:tab/>
        <w:t>Номер(а) и/или буква(ы), обозначающие исходный уровень выбросов из двигателя</w:t>
      </w:r>
      <w:r w:rsidR="002239D4" w:rsidRPr="00877355">
        <w:rPr>
          <w:rStyle w:val="FootnoteReference"/>
        </w:rPr>
        <w:footnoteReference w:id="5"/>
      </w:r>
      <w:r w:rsidRPr="00D70581">
        <w:t>:</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2.5</w:t>
      </w:r>
      <w:r w:rsidRPr="00D70581">
        <w:tab/>
        <w:t>Номер(а) и/или буква(ы), обозначающие достигнутый уровень выбр</w:t>
      </w:r>
      <w:r w:rsidRPr="00D70581">
        <w:t>о</w:t>
      </w:r>
      <w:r w:rsidRPr="00D70581">
        <w:t>сов из двигателя</w:t>
      </w:r>
      <w:r w:rsidRPr="002239D4">
        <w:rPr>
          <w:vertAlign w:val="superscript"/>
        </w:rPr>
        <w:t>1</w:t>
      </w:r>
      <w:r w:rsidRPr="00D70581">
        <w:t>:</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2.6</w:t>
      </w:r>
      <w:r w:rsidRPr="00D70581">
        <w:tab/>
        <w:t>Уровень снижения выбросов МУОВ в соответствии с пунктом 8.3 настоящих Правил:</w:t>
      </w:r>
      <w:r w:rsidRPr="00D70581">
        <w:tab/>
      </w:r>
    </w:p>
    <w:p w:rsidR="00D70581" w:rsidRPr="00D70581" w:rsidRDefault="00D70581" w:rsidP="00AC3237">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pPr>
      <w:r w:rsidRPr="00D70581">
        <w:t>2.7</w:t>
      </w:r>
      <w:r w:rsidRPr="00D70581">
        <w:tab/>
        <w:t>Предусмотрено ли обеспечение соответствия МУОВ требованиям к БД системе:  да/нет</w:t>
      </w:r>
      <w:r w:rsidR="002239D4" w:rsidRPr="00877355">
        <w:rPr>
          <w:rStyle w:val="FootnoteReference"/>
        </w:rPr>
        <w:footnoteReference w:id="6"/>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2.8</w:t>
      </w:r>
      <w:r w:rsidRPr="00D70581">
        <w:tab/>
        <w:t>Описание и чертежи с указанием положения МУОВ по отношению</w:t>
      </w:r>
      <w:r w:rsidRPr="00D70581">
        <w:br/>
        <w:t>к выпускному(</w:t>
      </w:r>
      <w:proofErr w:type="spellStart"/>
      <w:r w:rsidRPr="00D70581">
        <w:t>ым</w:t>
      </w:r>
      <w:proofErr w:type="spellEnd"/>
      <w:r w:rsidRPr="00D70581">
        <w:t>) коллектору(</w:t>
      </w:r>
      <w:proofErr w:type="spellStart"/>
      <w:r w:rsidRPr="00D70581">
        <w:t>ам</w:t>
      </w:r>
      <w:proofErr w:type="spellEnd"/>
      <w:r w:rsidRPr="00D70581">
        <w:t>):</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Pr="00D70581">
        <w:tab/>
      </w:r>
      <w:r w:rsidR="002239D4">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2.9</w:t>
      </w:r>
      <w:r w:rsidRPr="00D70581">
        <w:tab/>
        <w:t>Максимальное допустимое противодавление отработавших газов МУОВ:</w:t>
      </w:r>
      <w:r w:rsidRPr="00D70581">
        <w:tab/>
        <w:t xml:space="preserve"> (кПа)</w:t>
      </w:r>
    </w:p>
    <w:p w:rsidR="00D70581" w:rsidRPr="00D70581" w:rsidRDefault="00D70581" w:rsidP="00AC3237">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pPr>
      <w:r w:rsidRPr="00D70581">
        <w:t>3.</w:t>
      </w:r>
      <w:r w:rsidRPr="00D70581">
        <w:tab/>
        <w:t>Характеристики МУОВ для ограничения выбросов взвешенных частиц и семейства МУОВ для ограничения выбросов взвешенных частиц</w:t>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3.1</w:t>
      </w:r>
      <w:r w:rsidRPr="00D70581">
        <w:tab/>
        <w:t>Габариты, форма и активный объем системы для ограничения выбр</w:t>
      </w:r>
      <w:r w:rsidRPr="00D70581">
        <w:t>о</w:t>
      </w:r>
      <w:r w:rsidRPr="00D70581">
        <w:t>сов взвешенных частиц:</w:t>
      </w:r>
      <w:r w:rsidRPr="00D70581">
        <w:tab/>
      </w:r>
    </w:p>
    <w:p w:rsidR="00D70581" w:rsidRPr="00D70581" w:rsidRDefault="00D70581" w:rsidP="00AC3237">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pPr>
      <w:r w:rsidRPr="00D70581">
        <w:t>3.2</w:t>
      </w:r>
      <w:r w:rsidRPr="00D70581">
        <w:tab/>
        <w:t xml:space="preserve">Максимальное расстояние до входа в МУОВ от выхода из </w:t>
      </w:r>
      <w:proofErr w:type="spellStart"/>
      <w:r w:rsidRPr="00D70581">
        <w:t>турбонагн</w:t>
      </w:r>
      <w:r w:rsidR="002239D4">
        <w:t>е</w:t>
      </w:r>
      <w:r w:rsidRPr="00D70581">
        <w:t>тателя</w:t>
      </w:r>
      <w:proofErr w:type="spellEnd"/>
      <w:r w:rsidRPr="00D70581">
        <w:t xml:space="preserve"> (турбины) или фланца выпускного коллектора, если </w:t>
      </w:r>
      <w:proofErr w:type="spellStart"/>
      <w:r w:rsidRPr="00D70581">
        <w:t>турбон</w:t>
      </w:r>
      <w:r w:rsidRPr="00D70581">
        <w:t>а</w:t>
      </w:r>
      <w:r w:rsidRPr="00D70581">
        <w:t>гнетатель</w:t>
      </w:r>
      <w:proofErr w:type="spellEnd"/>
      <w:r w:rsidRPr="00D70581">
        <w:t xml:space="preserve"> не установлен:</w:t>
      </w:r>
      <w:r w:rsidRPr="00D70581">
        <w:tab/>
      </w:r>
    </w:p>
    <w:p w:rsidR="002239D4"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3.3</w:t>
      </w:r>
      <w:r w:rsidRPr="00D70581">
        <w:tab/>
        <w:t>Описание, чертежи и перечни частей МУОВ для ограничения выбр</w:t>
      </w:r>
      <w:r w:rsidRPr="00D70581">
        <w:t>о</w:t>
      </w:r>
      <w:r w:rsidRPr="00D70581">
        <w:t>сов взвешенных частиц (ВЧ)</w:t>
      </w:r>
    </w:p>
    <w:p w:rsidR="00D70581" w:rsidRPr="00D70581" w:rsidRDefault="00D70581" w:rsidP="00AC3237">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pPr>
      <w:r w:rsidRPr="00D70581">
        <w:tab/>
      </w:r>
      <w:r w:rsidRPr="00D70581">
        <w:tab/>
        <w:t>Описание должно включать перечень основных элементов (с указан</w:t>
      </w:r>
      <w:r w:rsidRPr="00D70581">
        <w:t>и</w:t>
      </w:r>
      <w:r w:rsidRPr="00D70581">
        <w:t>ем номеров частей), которые присоединяются к МУОВ в целях кажд</w:t>
      </w:r>
      <w:r w:rsidRPr="00D70581">
        <w:t>о</w:t>
      </w:r>
      <w:r w:rsidRPr="00D70581">
        <w:t>го применения. Кроме того, это описание должно включать полную информацию, необходимую для принятия решений, касающихся с</w:t>
      </w:r>
      <w:r w:rsidRPr="00D70581">
        <w:t>е</w:t>
      </w:r>
      <w:r w:rsidRPr="00D70581">
        <w:t>мейства МУОВ, в соответствии с пунктом 14 настоящих Правил.</w:t>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3.3.1</w:t>
      </w:r>
      <w:r w:rsidRPr="00D70581">
        <w:tab/>
        <w:t>Тип удержания активного элемента (например, на основе клеевого или механического крепления):</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3.3.2</w:t>
      </w:r>
      <w:r w:rsidRPr="00D70581">
        <w:tab/>
        <w:t>Принцип работы активного элемента для ограничения выбросов ВЧ (например, с использованием металлического или керамического мат</w:t>
      </w:r>
      <w:r w:rsidRPr="00D70581">
        <w:t>е</w:t>
      </w:r>
      <w:r w:rsidRPr="00D70581">
        <w:t>риала (указать тип материала), барьерной фильтрации или аэродин</w:t>
      </w:r>
      <w:r w:rsidRPr="00D70581">
        <w:t>а</w:t>
      </w:r>
      <w:r w:rsidRPr="00D70581">
        <w:t>мической сепарации):</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3.3.3</w:t>
      </w:r>
      <w:r w:rsidRPr="00D70581">
        <w:tab/>
        <w:t>Конструкция и характеристики фильтра или иного активного матери</w:t>
      </w:r>
      <w:r w:rsidRPr="00D70581">
        <w:t>а</w:t>
      </w:r>
      <w:r w:rsidRPr="00D70581">
        <w:t>ла в соответствии с пунктом 14.1 c) настоящих Правил:</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Pr="00D70581">
        <w:tab/>
      </w:r>
      <w:r w:rsidR="002239D4">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3.3.3.1</w:t>
      </w:r>
      <w:r w:rsidRPr="00D70581">
        <w:tab/>
        <w:t>Тип(ы) каталитически активного(</w:t>
      </w:r>
      <w:proofErr w:type="spellStart"/>
      <w:r w:rsidRPr="00D70581">
        <w:t>ых</w:t>
      </w:r>
      <w:proofErr w:type="spellEnd"/>
      <w:r w:rsidRPr="00D70581">
        <w:t>) материала(</w:t>
      </w:r>
      <w:proofErr w:type="spellStart"/>
      <w:r w:rsidRPr="00D70581">
        <w:t>ов</w:t>
      </w:r>
      <w:proofErr w:type="spellEnd"/>
      <w:r w:rsidRPr="00D70581">
        <w:t>) (если имеются):</w:t>
      </w:r>
      <w:r w:rsidR="00A771C1" w:rsidRPr="00A771C1">
        <w:br/>
      </w:r>
      <w:r w:rsidRPr="00D70581">
        <w:tab/>
      </w:r>
      <w:r w:rsidRPr="00D70581">
        <w:tab/>
      </w:r>
      <w:r w:rsidR="002239D4">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3.3.3.2</w:t>
      </w:r>
      <w:r w:rsidRPr="00D70581">
        <w:tab/>
        <w:t>Конструкция подложки:</w:t>
      </w:r>
      <w:r w:rsidRPr="00D70581">
        <w:tab/>
      </w:r>
    </w:p>
    <w:p w:rsidR="00D70581" w:rsidRPr="00D70581" w:rsidRDefault="00D70581" w:rsidP="00E25B82">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3.3.3.3</w:t>
      </w:r>
      <w:r w:rsidRPr="00D70581">
        <w:tab/>
        <w:t>Плотность ячеек, пористость, средний размер пор и соотношение ра</w:t>
      </w:r>
      <w:r w:rsidRPr="00D70581">
        <w:t>з</w:t>
      </w:r>
      <w:r w:rsidRPr="00D70581">
        <w:t>меров пор:</w:t>
      </w:r>
      <w:r w:rsidRPr="00D70581">
        <w:tab/>
      </w:r>
    </w:p>
    <w:p w:rsidR="00E25B82" w:rsidRDefault="00E25B82"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tab/>
      </w:r>
      <w:r>
        <w:tab/>
      </w:r>
      <w:r>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3.3.4</w:t>
      </w:r>
      <w:r w:rsidRPr="00D70581">
        <w:tab/>
        <w:t>Расположение (перед/после), функция и принцип работы (например, окисление) любого(</w:t>
      </w:r>
      <w:proofErr w:type="spellStart"/>
      <w:r w:rsidRPr="00D70581">
        <w:t>ых</w:t>
      </w:r>
      <w:proofErr w:type="spellEnd"/>
      <w:r w:rsidRPr="00D70581">
        <w:t>) дополнительного(</w:t>
      </w:r>
      <w:proofErr w:type="spellStart"/>
      <w:r w:rsidRPr="00D70581">
        <w:t>ых</w:t>
      </w:r>
      <w:proofErr w:type="spellEnd"/>
      <w:r w:rsidRPr="00D70581">
        <w:t>) каталитического(их) нейтрализатора(</w:t>
      </w:r>
      <w:proofErr w:type="spellStart"/>
      <w:r w:rsidRPr="00D70581">
        <w:t>ов</w:t>
      </w:r>
      <w:proofErr w:type="spellEnd"/>
      <w:r w:rsidRPr="00D70581">
        <w:t>):</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3.3.4.1</w:t>
      </w:r>
      <w:r w:rsidRPr="00D70581">
        <w:tab/>
        <w:t>Тип(ы) каталитически активного(</w:t>
      </w:r>
      <w:proofErr w:type="spellStart"/>
      <w:r w:rsidRPr="00D70581">
        <w:t>ых</w:t>
      </w:r>
      <w:proofErr w:type="spellEnd"/>
      <w:r w:rsidRPr="00D70581">
        <w:t>) материала(</w:t>
      </w:r>
      <w:proofErr w:type="spellStart"/>
      <w:r w:rsidRPr="00D70581">
        <w:t>ов</w:t>
      </w:r>
      <w:proofErr w:type="spellEnd"/>
      <w:r w:rsidRPr="00D70581">
        <w:t>):</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3.3.4.2</w:t>
      </w:r>
      <w:r w:rsidRPr="00D70581">
        <w:tab/>
        <w:t>Конструкция подложки:</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3.3.4.3</w:t>
      </w:r>
      <w:r w:rsidRPr="00D70581">
        <w:tab/>
        <w:t>Плотность ячеек:</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3.3.5</w:t>
      </w:r>
      <w:r w:rsidRPr="00D70581">
        <w:tab/>
        <w:t>Минимальная объемная концентрация каталитически активных мат</w:t>
      </w:r>
      <w:r w:rsidRPr="00D70581">
        <w:t>е</w:t>
      </w:r>
      <w:r w:rsidRPr="00D70581">
        <w:t>риалов каждого элемента системы для ограничения выбросов взв</w:t>
      </w:r>
      <w:r w:rsidRPr="00D70581">
        <w:t>е</w:t>
      </w:r>
      <w:r w:rsidRPr="00D70581">
        <w:t>шенных частиц, включая дополнительные каталитические нейтрализ</w:t>
      </w:r>
      <w:r w:rsidRPr="00D70581">
        <w:t>а</w:t>
      </w:r>
      <w:r w:rsidRPr="00D70581">
        <w:t>торы (если они установлены) (в г/м</w:t>
      </w:r>
      <w:r w:rsidRPr="00E25B82">
        <w:rPr>
          <w:vertAlign w:val="superscript"/>
        </w:rPr>
        <w:t>3</w:t>
      </w:r>
      <w:r w:rsidRPr="00D70581">
        <w:t>):</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3.3.6</w:t>
      </w:r>
      <w:r w:rsidRPr="00D70581">
        <w:tab/>
        <w:t>Максимальная объемная концентрация каталитически активных мат</w:t>
      </w:r>
      <w:r w:rsidRPr="00D70581">
        <w:t>е</w:t>
      </w:r>
      <w:r w:rsidRPr="00D70581">
        <w:t>риалов каждого элемента системы для ограничения выбросов взв</w:t>
      </w:r>
      <w:r w:rsidRPr="00D70581">
        <w:t>е</w:t>
      </w:r>
      <w:r w:rsidRPr="00D70581">
        <w:t>шенных частиц, включая дополнительные каталитические нейтрализ</w:t>
      </w:r>
      <w:r w:rsidRPr="00D70581">
        <w:t>а</w:t>
      </w:r>
      <w:r w:rsidRPr="00D70581">
        <w:t>торы (если они установлены) (в г/м</w:t>
      </w:r>
      <w:r w:rsidRPr="00E25B82">
        <w:rPr>
          <w:vertAlign w:val="superscript"/>
        </w:rPr>
        <w:t>3</w:t>
      </w:r>
      <w:r w:rsidRPr="00D70581">
        <w:t>):</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3.3.7</w:t>
      </w:r>
      <w:r w:rsidRPr="00D70581">
        <w:tab/>
        <w:t>Характеристики конструкции оболочки или упаковки:</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3.3.8</w:t>
      </w:r>
      <w:r w:rsidRPr="00D70581">
        <w:tab/>
        <w:t>Объем каждого активного элемента:</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3.4</w:t>
      </w:r>
      <w:r w:rsidRPr="00D70581">
        <w:tab/>
        <w:t xml:space="preserve">Метод или система регенерации (подробное описание и/или </w:t>
      </w:r>
      <w:r w:rsidR="002239D4">
        <w:br/>
      </w:r>
      <w:r w:rsidRPr="00D70581">
        <w:t>чертеж):</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3.4.1</w:t>
      </w:r>
      <w:r w:rsidRPr="00D70581">
        <w:tab/>
        <w:t>Тип регенерации (например, периодическая или непрерывная):</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Pr="00D70581">
        <w:tab/>
      </w:r>
      <w:r w:rsidR="002239D4">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3.4.2</w:t>
      </w:r>
      <w:r w:rsidRPr="00D70581">
        <w:tab/>
        <w:t>Принцип, периодичность и метод регенерации:</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Pr="00D70581">
        <w:tab/>
      </w:r>
      <w:r w:rsidR="002239D4">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3.4.3</w:t>
      </w:r>
      <w:r w:rsidRPr="00D70581">
        <w:tab/>
        <w:t>Метод добавления присадок или реагентов (если они используются) и способ контроля за ним:</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Pr="00D70581">
        <w:tab/>
      </w:r>
      <w:r w:rsidR="002239D4">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3.4.4</w:t>
      </w:r>
      <w:r w:rsidRPr="00D70581">
        <w:tab/>
        <w:t>Тип и концентрация реагента(</w:t>
      </w:r>
      <w:proofErr w:type="spellStart"/>
      <w:r w:rsidRPr="00D70581">
        <w:t>ов</w:t>
      </w:r>
      <w:proofErr w:type="spellEnd"/>
      <w:r w:rsidRPr="00D70581">
        <w:t>) или присадки(</w:t>
      </w:r>
      <w:proofErr w:type="spellStart"/>
      <w:r w:rsidRPr="00D70581">
        <w:t>ок</w:t>
      </w:r>
      <w:proofErr w:type="spellEnd"/>
      <w:r w:rsidRPr="00D70581">
        <w:t xml:space="preserve">): </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Pr="00D70581">
        <w:tab/>
      </w:r>
      <w:r w:rsidR="002239D4">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3.4.5</w:t>
      </w:r>
      <w:r w:rsidRPr="00D70581">
        <w:tab/>
        <w:t>Периодичность пополнения реагента или присадки:</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3.5</w:t>
      </w:r>
      <w:r w:rsidRPr="00D70581">
        <w:tab/>
        <w:t>Описание мониторинга системы ограничения выбросов ВЧ (в соотве</w:t>
      </w:r>
      <w:r w:rsidRPr="00D70581">
        <w:t>т</w:t>
      </w:r>
      <w:r w:rsidRPr="00D70581">
        <w:t xml:space="preserve">ствии с пунктом 7 настоящих Правил): </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Pr="00D70581">
        <w:tab/>
      </w:r>
      <w:r w:rsidR="002239D4">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3.6</w:t>
      </w:r>
      <w:r w:rsidRPr="00D70581">
        <w:tab/>
        <w:t>Описание любых изменений оригинального двигателя или системы ограничения выбросов в соответствии с пунктом 11 настоящих Пр</w:t>
      </w:r>
      <w:r w:rsidRPr="00D70581">
        <w:t>а</w:t>
      </w:r>
      <w:r w:rsidRPr="00D70581">
        <w:t xml:space="preserve">вил: </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Pr="00D70581">
        <w:tab/>
      </w:r>
      <w:r w:rsidR="002239D4">
        <w:tab/>
      </w:r>
    </w:p>
    <w:p w:rsidR="00D70581" w:rsidRPr="00D70581" w:rsidRDefault="00D70581" w:rsidP="00AC3237">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pPr>
      <w:r w:rsidRPr="00D70581">
        <w:t>3.7</w:t>
      </w:r>
      <w:r w:rsidRPr="00D70581">
        <w:tab/>
        <w:t xml:space="preserve">Нормальный диапазон рабочих температур: ......... (К) и давления: </w:t>
      </w:r>
      <w:r w:rsidR="00510A18">
        <w:tab/>
      </w:r>
      <w:r w:rsidRPr="00D70581">
        <w:t>......... (</w:t>
      </w:r>
      <w:proofErr w:type="spellStart"/>
      <w:r w:rsidRPr="00D70581">
        <w:t>кПa</w:t>
      </w:r>
      <w:proofErr w:type="spellEnd"/>
      <w:r w:rsidRPr="00D70581">
        <w:t>)</w:t>
      </w:r>
    </w:p>
    <w:p w:rsidR="00D70581" w:rsidRPr="00D70581" w:rsidRDefault="00D70581" w:rsidP="00AC3237">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pPr>
      <w:r w:rsidRPr="00D70581">
        <w:t>3.8</w:t>
      </w:r>
      <w:r w:rsidRPr="00D70581">
        <w:tab/>
        <w:t>Использование изоляции: да/нет</w:t>
      </w:r>
      <w:r w:rsidRPr="002239D4">
        <w:rPr>
          <w:vertAlign w:val="superscript"/>
        </w:rPr>
        <w:t>2</w:t>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3.8.1</w:t>
      </w:r>
      <w:r w:rsidRPr="00D70581">
        <w:tab/>
        <w:t xml:space="preserve">Конструкция и характеристики изоляции: </w:t>
      </w:r>
      <w:r w:rsidRPr="00D70581">
        <w:tab/>
      </w:r>
    </w:p>
    <w:p w:rsidR="00D70581" w:rsidRPr="00D70581" w:rsidRDefault="00D70581" w:rsidP="00E25B82">
      <w:pPr>
        <w:pStyle w:val="SingleTxt"/>
        <w:pageBreakBefore/>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pPr>
      <w:r w:rsidRPr="00D70581">
        <w:t>4.</w:t>
      </w:r>
      <w:r w:rsidRPr="00D70581">
        <w:tab/>
        <w:t xml:space="preserve">Характеристики МУОВ для ограничения выбросов </w:t>
      </w:r>
      <w:proofErr w:type="spellStart"/>
      <w:r w:rsidRPr="00AC3237">
        <w:t>N</w:t>
      </w:r>
      <w:r w:rsidRPr="00D70581">
        <w:t>О</w:t>
      </w:r>
      <w:r w:rsidRPr="002239D4">
        <w:rPr>
          <w:vertAlign w:val="subscript"/>
        </w:rPr>
        <w:t>x</w:t>
      </w:r>
      <w:proofErr w:type="spellEnd"/>
      <w:r w:rsidRPr="00D70581">
        <w:t xml:space="preserve"> и семейства </w:t>
      </w:r>
      <w:proofErr w:type="spellStart"/>
      <w:r w:rsidRPr="00D70581">
        <w:t>МУОВ</w:t>
      </w:r>
      <w:proofErr w:type="spellEnd"/>
      <w:r w:rsidRPr="00D70581">
        <w:t xml:space="preserve"> для ограничения выбросов </w:t>
      </w:r>
      <w:proofErr w:type="spellStart"/>
      <w:r w:rsidRPr="00AC3237">
        <w:t>N</w:t>
      </w:r>
      <w:r w:rsidRPr="00D70581">
        <w:t>О</w:t>
      </w:r>
      <w:r w:rsidRPr="002239D4">
        <w:rPr>
          <w:vertAlign w:val="subscript"/>
        </w:rPr>
        <w:t>x</w:t>
      </w:r>
      <w:proofErr w:type="spellEnd"/>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4.1</w:t>
      </w:r>
      <w:r w:rsidRPr="00D70581">
        <w:tab/>
        <w:t>Габариты, форма и активный объем системы для ограничения выбр</w:t>
      </w:r>
      <w:r w:rsidRPr="00D70581">
        <w:t>о</w:t>
      </w:r>
      <w:r w:rsidRPr="00D70581">
        <w:t xml:space="preserve">сов </w:t>
      </w:r>
      <w:proofErr w:type="spellStart"/>
      <w:r w:rsidRPr="00AC3237">
        <w:t>N</w:t>
      </w:r>
      <w:r w:rsidRPr="00D70581">
        <w:t>О</w:t>
      </w:r>
      <w:r w:rsidRPr="002239D4">
        <w:rPr>
          <w:vertAlign w:val="subscript"/>
        </w:rPr>
        <w:t>x</w:t>
      </w:r>
      <w:proofErr w:type="spellEnd"/>
      <w:r w:rsidRPr="00D70581">
        <w:t>:</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4.2</w:t>
      </w:r>
      <w:r w:rsidRPr="00D70581">
        <w:tab/>
        <w:t xml:space="preserve">Максимальное расстояние до входа в МУОВ от выхода из </w:t>
      </w:r>
      <w:proofErr w:type="spellStart"/>
      <w:r w:rsidRPr="00D70581">
        <w:t>турбонагн</w:t>
      </w:r>
      <w:r w:rsidRPr="00D70581">
        <w:t>е</w:t>
      </w:r>
      <w:r w:rsidRPr="00D70581">
        <w:t>тателя</w:t>
      </w:r>
      <w:proofErr w:type="spellEnd"/>
      <w:r w:rsidRPr="00D70581">
        <w:t xml:space="preserve"> (турбины) или фланца выпускного коллектора, если </w:t>
      </w:r>
      <w:proofErr w:type="spellStart"/>
      <w:r w:rsidRPr="00D70581">
        <w:t>турбон</w:t>
      </w:r>
      <w:r w:rsidRPr="00D70581">
        <w:t>а</w:t>
      </w:r>
      <w:r w:rsidRPr="00D70581">
        <w:t>гнетатель</w:t>
      </w:r>
      <w:proofErr w:type="spellEnd"/>
      <w:r w:rsidRPr="00D70581">
        <w:t xml:space="preserve"> не установлен:</w:t>
      </w:r>
      <w:r w:rsidRPr="00D70581">
        <w:tab/>
      </w:r>
    </w:p>
    <w:p w:rsidR="00D70581" w:rsidRPr="00D70581" w:rsidRDefault="00D70581" w:rsidP="00AC3237">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pPr>
      <w:r w:rsidRPr="00D70581">
        <w:t>4.3</w:t>
      </w:r>
      <w:r w:rsidRPr="00D70581">
        <w:tab/>
        <w:t xml:space="preserve">Описание/чертежи и перечни частей МУОВ для ограничения выбросов </w:t>
      </w:r>
      <w:proofErr w:type="spellStart"/>
      <w:r w:rsidRPr="00AC3237">
        <w:t>N</w:t>
      </w:r>
      <w:r w:rsidRPr="00D70581">
        <w:t>О</w:t>
      </w:r>
      <w:r w:rsidRPr="004D4697">
        <w:rPr>
          <w:vertAlign w:val="subscript"/>
        </w:rPr>
        <w:t>x</w:t>
      </w:r>
      <w:proofErr w:type="spellEnd"/>
    </w:p>
    <w:p w:rsidR="00D70581" w:rsidRPr="00D70581" w:rsidRDefault="00D70581" w:rsidP="00AC3237">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pPr>
      <w:r w:rsidRPr="00D70581">
        <w:tab/>
        <w:t>Описание должно включать перечень основных элементов (с указан</w:t>
      </w:r>
      <w:r w:rsidRPr="00D70581">
        <w:t>и</w:t>
      </w:r>
      <w:r w:rsidRPr="00D70581">
        <w:t>ем номеров частей), которые присоединяются к МУОВ в целях кажд</w:t>
      </w:r>
      <w:r w:rsidRPr="00D70581">
        <w:t>о</w:t>
      </w:r>
      <w:r w:rsidRPr="00D70581">
        <w:t>го применения. Кроме того, это описание должно включать полную информацию, необходимую для принятия решений, касающихся с</w:t>
      </w:r>
      <w:r w:rsidRPr="00D70581">
        <w:t>е</w:t>
      </w:r>
      <w:r w:rsidRPr="00D70581">
        <w:t>мейства МУОВ, в соответствии с пунктом 15 настоящих Правил.</w:t>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4.3.1</w:t>
      </w:r>
      <w:r w:rsidRPr="00D70581">
        <w:tab/>
        <w:t>Тип удержания активного элемента (например, на основе клеевого или механического крепления):</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4.3.2</w:t>
      </w:r>
      <w:r w:rsidRPr="00D70581">
        <w:tab/>
        <w:t>Принцип работы активного элемента устройства для ограничения в</w:t>
      </w:r>
      <w:r w:rsidRPr="00D70581">
        <w:t>ы</w:t>
      </w:r>
      <w:r w:rsidRPr="00D70581">
        <w:t xml:space="preserve">бросов </w:t>
      </w:r>
      <w:proofErr w:type="spellStart"/>
      <w:r w:rsidRPr="00AC3237">
        <w:t>N</w:t>
      </w:r>
      <w:r w:rsidRPr="00D70581">
        <w:t>О</w:t>
      </w:r>
      <w:r w:rsidRPr="004D4697">
        <w:rPr>
          <w:vertAlign w:val="subscript"/>
        </w:rPr>
        <w:t>x</w:t>
      </w:r>
      <w:proofErr w:type="spellEnd"/>
      <w:r w:rsidRPr="00D70581">
        <w:t xml:space="preserve"> (например, селективное каталитическое ограничение, накопление и ограничение </w:t>
      </w:r>
      <w:proofErr w:type="spellStart"/>
      <w:r w:rsidRPr="00AC3237">
        <w:t>N</w:t>
      </w:r>
      <w:r w:rsidRPr="00D70581">
        <w:t>О</w:t>
      </w:r>
      <w:r w:rsidRPr="00E25B82">
        <w:rPr>
          <w:vertAlign w:val="subscript"/>
        </w:rPr>
        <w:t>x</w:t>
      </w:r>
      <w:proofErr w:type="spellEnd"/>
      <w:r w:rsidRPr="00D70581">
        <w:t>):</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Pr="00D70581">
        <w:tab/>
      </w:r>
      <w:r w:rsidR="004D4697">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4.3.3</w:t>
      </w:r>
      <w:r w:rsidRPr="00D70581">
        <w:tab/>
        <w:t>Конструкция и характеристики подложки и активного материала в с</w:t>
      </w:r>
      <w:r w:rsidRPr="00D70581">
        <w:t>о</w:t>
      </w:r>
      <w:r w:rsidRPr="00D70581">
        <w:t xml:space="preserve">ответствии с пунктом 15.1 </w:t>
      </w:r>
      <w:r w:rsidRPr="00AC3237">
        <w:t>d</w:t>
      </w:r>
      <w:r w:rsidRPr="00D70581">
        <w:t>) и е) настоящих Правил:</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Pr="00D70581">
        <w:tab/>
      </w:r>
      <w:r w:rsidR="004D4697">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4.3.3.1</w:t>
      </w:r>
      <w:r w:rsidRPr="00D70581">
        <w:tab/>
        <w:t>Тип(ы) каталитически активного(</w:t>
      </w:r>
      <w:proofErr w:type="spellStart"/>
      <w:r w:rsidRPr="00D70581">
        <w:t>ых</w:t>
      </w:r>
      <w:proofErr w:type="spellEnd"/>
      <w:r w:rsidRPr="00D70581">
        <w:t>) материала(</w:t>
      </w:r>
      <w:proofErr w:type="spellStart"/>
      <w:r w:rsidRPr="00D70581">
        <w:t>ов</w:t>
      </w:r>
      <w:proofErr w:type="spellEnd"/>
      <w:r w:rsidRPr="00D70581">
        <w:t>):</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Pr="00D70581">
        <w:tab/>
      </w:r>
      <w:r w:rsidR="004D4697">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4.3.3.2</w:t>
      </w:r>
      <w:r w:rsidRPr="00D70581">
        <w:tab/>
        <w:t>Конструкция подложки:</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4.3.3.3</w:t>
      </w:r>
      <w:r w:rsidRPr="00D70581">
        <w:tab/>
        <w:t>Плотность ячеек:</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4.3.4</w:t>
      </w:r>
      <w:r w:rsidRPr="00D70581">
        <w:tab/>
        <w:t>Расположение (перед/после), функция и принцип работы (например, окисление) любого дополнительного каталитического(их) нейтрализ</w:t>
      </w:r>
      <w:r w:rsidRPr="00D70581">
        <w:t>а</w:t>
      </w:r>
      <w:r w:rsidRPr="00D70581">
        <w:t>тора(</w:t>
      </w:r>
      <w:proofErr w:type="spellStart"/>
      <w:r w:rsidRPr="00D70581">
        <w:t>ов</w:t>
      </w:r>
      <w:proofErr w:type="spellEnd"/>
      <w:r w:rsidRPr="00D70581">
        <w:t>):</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4.3.4.1</w:t>
      </w:r>
      <w:r w:rsidRPr="00D70581">
        <w:tab/>
        <w:t>Тип(ы) каталитически активного(</w:t>
      </w:r>
      <w:proofErr w:type="spellStart"/>
      <w:r w:rsidRPr="00D70581">
        <w:t>ых</w:t>
      </w:r>
      <w:proofErr w:type="spellEnd"/>
      <w:r w:rsidRPr="00D70581">
        <w:t>) материала(</w:t>
      </w:r>
      <w:proofErr w:type="spellStart"/>
      <w:r w:rsidRPr="00D70581">
        <w:t>ов</w:t>
      </w:r>
      <w:proofErr w:type="spellEnd"/>
      <w:r w:rsidRPr="00D70581">
        <w:t>):</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4.3.4.2</w:t>
      </w:r>
      <w:r w:rsidRPr="00D70581">
        <w:tab/>
        <w:t>Конструкция подложки:</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4.3.4.3</w:t>
      </w:r>
      <w:r w:rsidRPr="00D70581">
        <w:tab/>
        <w:t>Плотность ячеек:</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4.3.5</w:t>
      </w:r>
      <w:r w:rsidRPr="00D70581">
        <w:tab/>
        <w:t>Минимальная объемная концентрация каталитически активных мат</w:t>
      </w:r>
      <w:r w:rsidRPr="00D70581">
        <w:t>е</w:t>
      </w:r>
      <w:r w:rsidRPr="00D70581">
        <w:t xml:space="preserve">риалов каждого элемента системы для ограничения выбросов </w:t>
      </w:r>
      <w:proofErr w:type="spellStart"/>
      <w:r w:rsidRPr="00AC3237">
        <w:t>NO</w:t>
      </w:r>
      <w:r w:rsidRPr="004D4697">
        <w:rPr>
          <w:vertAlign w:val="subscript"/>
        </w:rPr>
        <w:t>x</w:t>
      </w:r>
      <w:proofErr w:type="spellEnd"/>
      <w:r w:rsidRPr="00D70581">
        <w:t>, включая дополнительные каталитические нейтрализаторы (если они установлены) (в г/м</w:t>
      </w:r>
      <w:r w:rsidRPr="004D4697">
        <w:rPr>
          <w:vertAlign w:val="superscript"/>
        </w:rPr>
        <w:t>3</w:t>
      </w:r>
      <w:r w:rsidRPr="00D70581">
        <w:t>):</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4.3.6</w:t>
      </w:r>
      <w:r w:rsidRPr="00D70581">
        <w:tab/>
        <w:t>Максимальная объемная концентрация каталитически активных мат</w:t>
      </w:r>
      <w:r w:rsidRPr="00D70581">
        <w:t>е</w:t>
      </w:r>
      <w:r w:rsidRPr="00D70581">
        <w:t xml:space="preserve">риалов каждого элемента системы для ограничения выбросов </w:t>
      </w:r>
      <w:proofErr w:type="spellStart"/>
      <w:r w:rsidRPr="00AC3237">
        <w:t>NO</w:t>
      </w:r>
      <w:r w:rsidRPr="004D4697">
        <w:rPr>
          <w:vertAlign w:val="subscript"/>
        </w:rPr>
        <w:t>x</w:t>
      </w:r>
      <w:proofErr w:type="spellEnd"/>
      <w:r w:rsidRPr="00D70581">
        <w:t>, включая дополнительные каталитические нейтрализаторы (если они установлены) (в г/м</w:t>
      </w:r>
      <w:r w:rsidRPr="004D4697">
        <w:rPr>
          <w:vertAlign w:val="superscript"/>
        </w:rPr>
        <w:t>3</w:t>
      </w:r>
      <w:r w:rsidRPr="00D70581">
        <w:t>):</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4.3.7</w:t>
      </w:r>
      <w:r w:rsidRPr="00D70581">
        <w:tab/>
        <w:t>Характеристики конструкции оболочки или упаковки:</w:t>
      </w:r>
      <w:r w:rsidRPr="00D70581">
        <w:tab/>
      </w:r>
    </w:p>
    <w:p w:rsidR="00D70581" w:rsidRPr="00D70581" w:rsidRDefault="00D70581" w:rsidP="00A771C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4.3.8</w:t>
      </w:r>
      <w:r w:rsidRPr="00D70581">
        <w:tab/>
        <w:t>Объем каждого активного элемента:</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4.4</w:t>
      </w:r>
      <w:r w:rsidRPr="00D70581">
        <w:tab/>
        <w:t>Метод или система регенерации (подробное описание и/или чертеж):</w:t>
      </w:r>
      <w:r w:rsidR="00EB5361" w:rsidRPr="00EB5361">
        <w:br/>
      </w:r>
      <w:r w:rsidR="00EB5361" w:rsidRPr="00EB5361">
        <w:tab/>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4.5</w:t>
      </w:r>
      <w:r w:rsidRPr="00D70581">
        <w:tab/>
        <w:t>Метод добавления присадки(</w:t>
      </w:r>
      <w:proofErr w:type="spellStart"/>
      <w:r w:rsidRPr="00D70581">
        <w:t>ок</w:t>
      </w:r>
      <w:proofErr w:type="spellEnd"/>
      <w:r w:rsidRPr="00D70581">
        <w:t>) или реагента(</w:t>
      </w:r>
      <w:proofErr w:type="spellStart"/>
      <w:r w:rsidRPr="00D70581">
        <w:t>ов</w:t>
      </w:r>
      <w:proofErr w:type="spellEnd"/>
      <w:r w:rsidRPr="00D70581">
        <w:t>) (если они использ</w:t>
      </w:r>
      <w:r w:rsidRPr="00D70581">
        <w:t>у</w:t>
      </w:r>
      <w:r w:rsidRPr="00D70581">
        <w:t>ются) и способ контроля за ним:</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Pr="00D70581">
        <w:tab/>
      </w:r>
      <w:r w:rsidR="004D4697">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4.5.1</w:t>
      </w:r>
      <w:r w:rsidRPr="00D70581">
        <w:tab/>
        <w:t>Тип и концентрация присадки(</w:t>
      </w:r>
      <w:proofErr w:type="spellStart"/>
      <w:r w:rsidRPr="00D70581">
        <w:t>ок</w:t>
      </w:r>
      <w:proofErr w:type="spellEnd"/>
      <w:r w:rsidRPr="00D70581">
        <w:t>) или реагента(</w:t>
      </w:r>
      <w:proofErr w:type="spellStart"/>
      <w:r w:rsidRPr="00D70581">
        <w:t>ов</w:t>
      </w:r>
      <w:proofErr w:type="spellEnd"/>
      <w:r w:rsidRPr="00D70581">
        <w:t xml:space="preserve">): </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Pr="00D70581">
        <w:tab/>
      </w:r>
      <w:r w:rsidR="004D4697">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4.5.2</w:t>
      </w:r>
      <w:r w:rsidRPr="00D70581">
        <w:tab/>
        <w:t>Нормальный диапазон рабочих температур реагента (К):</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4.5.3</w:t>
      </w:r>
      <w:r w:rsidRPr="00D70581">
        <w:tab/>
        <w:t>Периодичность пополнения реагента или присадки:</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4.5.4</w:t>
      </w:r>
      <w:r w:rsidRPr="00D70581">
        <w:tab/>
        <w:t>Методы контроля (например, периоды задержки, дозы реагента, расп</w:t>
      </w:r>
      <w:r w:rsidRPr="00D70581">
        <w:t>о</w:t>
      </w:r>
      <w:r w:rsidRPr="00D70581">
        <w:t xml:space="preserve">ложение и характеристики датчиков, характеристики потока и место добавления реагента): </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pPr>
      <w:r w:rsidRPr="00D70581">
        <w:t>4.6</w:t>
      </w:r>
      <w:r w:rsidRPr="00D70581">
        <w:tab/>
        <w:t>Система с подогревом: да/нет</w:t>
      </w:r>
      <w:r w:rsidRPr="004D4697">
        <w:rPr>
          <w:vertAlign w:val="superscript"/>
        </w:rPr>
        <w:t>2</w:t>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4.6.1</w:t>
      </w:r>
      <w:r w:rsidRPr="00D70581">
        <w:tab/>
        <w:t xml:space="preserve">Метод регулирования температуры (каталитический, термальный или </w:t>
      </w:r>
      <w:proofErr w:type="spellStart"/>
      <w:r w:rsidRPr="00D70581">
        <w:t>электротермальный</w:t>
      </w:r>
      <w:proofErr w:type="spellEnd"/>
      <w:r w:rsidRPr="00D70581">
        <w:t>):</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pPr>
      <w:r w:rsidRPr="00D70581">
        <w:t>4.7</w:t>
      </w:r>
      <w:r w:rsidRPr="00D70581">
        <w:tab/>
        <w:t xml:space="preserve">Описание диагностической системы контроля </w:t>
      </w:r>
      <w:proofErr w:type="spellStart"/>
      <w:r w:rsidRPr="00AC3237">
        <w:t>NO</w:t>
      </w:r>
      <w:r w:rsidRPr="004D4697">
        <w:rPr>
          <w:vertAlign w:val="subscript"/>
        </w:rPr>
        <w:t>x</w:t>
      </w:r>
      <w:proofErr w:type="spellEnd"/>
      <w:r w:rsidRPr="00D70581">
        <w:t xml:space="preserve"> (в соответствии с приложением 10):</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4.8</w:t>
      </w:r>
      <w:r w:rsidRPr="00D70581">
        <w:tab/>
        <w:t>Описание любых изменений оригинального двигателя или системы ограничения выбросов в соответствии с пунктом 11 настоящих Пр</w:t>
      </w:r>
      <w:r w:rsidRPr="00D70581">
        <w:t>а</w:t>
      </w:r>
      <w:r w:rsidRPr="00D70581">
        <w:t>вил:</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Pr="00D70581">
        <w:tab/>
      </w:r>
      <w:r w:rsidR="004D4697">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pPr>
      <w:r w:rsidRPr="00D70581">
        <w:t>4.9</w:t>
      </w:r>
      <w:r w:rsidRPr="00D70581">
        <w:tab/>
        <w:t>Нормальный диапазон рабочих температур: ......... (К) и давления: ......... (</w:t>
      </w:r>
      <w:proofErr w:type="spellStart"/>
      <w:r w:rsidRPr="00D70581">
        <w:t>кП</w:t>
      </w:r>
      <w:r w:rsidRPr="00AC3237">
        <w:t>a</w:t>
      </w:r>
      <w:proofErr w:type="spellEnd"/>
      <w:r w:rsidRPr="00D70581">
        <w:t>)</w:t>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pPr>
      <w:r w:rsidRPr="00D70581">
        <w:t>4.10</w:t>
      </w:r>
      <w:r w:rsidRPr="00D70581">
        <w:tab/>
        <w:t>Использование изоляции: да/нет</w:t>
      </w:r>
      <w:r w:rsidRPr="004D4697">
        <w:rPr>
          <w:vertAlign w:val="superscript"/>
        </w:rPr>
        <w:t>2</w:t>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4.10.1</w:t>
      </w:r>
      <w:r w:rsidRPr="00D70581">
        <w:tab/>
        <w:t>Конструкция и характеристики изоляции:</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pPr>
      <w:r w:rsidRPr="00D70581">
        <w:t>5.</w:t>
      </w:r>
      <w:r w:rsidRPr="00D70581">
        <w:tab/>
      </w:r>
      <w:r w:rsidRPr="00D70581">
        <w:tab/>
        <w:t xml:space="preserve">Характеристики МУОВ для ограничения выбросов </w:t>
      </w:r>
      <w:proofErr w:type="spellStart"/>
      <w:r w:rsidRPr="00AC3237">
        <w:t>NO</w:t>
      </w:r>
      <w:r w:rsidRPr="004D4697">
        <w:rPr>
          <w:vertAlign w:val="subscript"/>
        </w:rPr>
        <w:t>x</w:t>
      </w:r>
      <w:proofErr w:type="spellEnd"/>
      <w:r w:rsidRPr="00D70581">
        <w:t xml:space="preserve"> и </w:t>
      </w:r>
      <w:proofErr w:type="spellStart"/>
      <w:r w:rsidRPr="00D70581">
        <w:t>ВЧ</w:t>
      </w:r>
      <w:proofErr w:type="spellEnd"/>
      <w:r w:rsidRPr="00D70581">
        <w:t xml:space="preserve"> и семе</w:t>
      </w:r>
      <w:r w:rsidRPr="00D70581">
        <w:t>й</w:t>
      </w:r>
      <w:r w:rsidRPr="00D70581">
        <w:t xml:space="preserve">ства МУОВ для ограничения выбросов </w:t>
      </w:r>
      <w:proofErr w:type="spellStart"/>
      <w:r w:rsidRPr="00AC3237">
        <w:t>NO</w:t>
      </w:r>
      <w:r w:rsidRPr="004D4697">
        <w:rPr>
          <w:vertAlign w:val="subscript"/>
        </w:rPr>
        <w:t>x</w:t>
      </w:r>
      <w:proofErr w:type="spellEnd"/>
      <w:r w:rsidRPr="00D70581">
        <w:t xml:space="preserve"> и </w:t>
      </w:r>
      <w:proofErr w:type="spellStart"/>
      <w:r w:rsidRPr="00D70581">
        <w:t>ВЧ</w:t>
      </w:r>
      <w:proofErr w:type="spellEnd"/>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5.1</w:t>
      </w:r>
      <w:r w:rsidRPr="00D70581">
        <w:tab/>
      </w:r>
      <w:r w:rsidRPr="00D70581">
        <w:tab/>
        <w:t>Габариты, форма(ы) и активный(е) объем(ы) системы ограничения в</w:t>
      </w:r>
      <w:r w:rsidRPr="00D70581">
        <w:t>ы</w:t>
      </w:r>
      <w:r w:rsidRPr="00D70581">
        <w:t xml:space="preserve">бросов </w:t>
      </w:r>
      <w:proofErr w:type="spellStart"/>
      <w:r w:rsidRPr="00AC3237">
        <w:t>NO</w:t>
      </w:r>
      <w:r w:rsidRPr="004D4697">
        <w:rPr>
          <w:vertAlign w:val="subscript"/>
        </w:rPr>
        <w:t>x</w:t>
      </w:r>
      <w:proofErr w:type="spellEnd"/>
      <w:r w:rsidRPr="00D70581">
        <w:t xml:space="preserve"> и </w:t>
      </w:r>
      <w:proofErr w:type="spellStart"/>
      <w:r w:rsidRPr="00D70581">
        <w:t>ВЧ</w:t>
      </w:r>
      <w:proofErr w:type="spellEnd"/>
      <w:r w:rsidRPr="00D70581">
        <w:t>:</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5.2</w:t>
      </w:r>
      <w:r w:rsidRPr="00D70581">
        <w:tab/>
      </w:r>
      <w:r w:rsidRPr="00D70581">
        <w:tab/>
        <w:t xml:space="preserve">Максимальное расстояние до входа в МУОВ от выхода из </w:t>
      </w:r>
      <w:proofErr w:type="spellStart"/>
      <w:r w:rsidRPr="00D70581">
        <w:t>турбонагн</w:t>
      </w:r>
      <w:r w:rsidRPr="00D70581">
        <w:t>е</w:t>
      </w:r>
      <w:r w:rsidRPr="00D70581">
        <w:t>тателя</w:t>
      </w:r>
      <w:proofErr w:type="spellEnd"/>
      <w:r w:rsidRPr="00D70581">
        <w:t xml:space="preserve"> (турбины) или фланца выпускного коллектора, если </w:t>
      </w:r>
      <w:proofErr w:type="spellStart"/>
      <w:r w:rsidRPr="00D70581">
        <w:t>турбон</w:t>
      </w:r>
      <w:r w:rsidRPr="00D70581">
        <w:t>а</w:t>
      </w:r>
      <w:r w:rsidRPr="00D70581">
        <w:t>гнетатель</w:t>
      </w:r>
      <w:proofErr w:type="spellEnd"/>
      <w:r w:rsidRPr="00D70581">
        <w:t xml:space="preserve"> не установлен:</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pPr>
      <w:r w:rsidRPr="00D70581">
        <w:t>5.3</w:t>
      </w:r>
      <w:r w:rsidRPr="00D70581">
        <w:tab/>
      </w:r>
      <w:r w:rsidRPr="00D70581">
        <w:tab/>
        <w:t>Описание и чертежи и перечни частей МУОВ для ограничения выбр</w:t>
      </w:r>
      <w:r w:rsidRPr="00D70581">
        <w:t>о</w:t>
      </w:r>
      <w:r w:rsidRPr="00D70581">
        <w:t xml:space="preserve">сов </w:t>
      </w:r>
      <w:proofErr w:type="spellStart"/>
      <w:r w:rsidRPr="00AC3237">
        <w:t>NO</w:t>
      </w:r>
      <w:r w:rsidRPr="004D4697">
        <w:rPr>
          <w:vertAlign w:val="subscript"/>
        </w:rPr>
        <w:t>x</w:t>
      </w:r>
      <w:proofErr w:type="spellEnd"/>
      <w:r w:rsidRPr="00D70581">
        <w:t xml:space="preserve"> и взвешенных частиц (ВЧ)</w:t>
      </w:r>
    </w:p>
    <w:p w:rsidR="00D70581" w:rsidRPr="00D70581" w:rsidRDefault="004D4697"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pPr>
      <w:r>
        <w:tab/>
      </w:r>
      <w:r w:rsidR="00D70581" w:rsidRPr="00D70581">
        <w:t>Описание должно включать перечень основных элементов (с указан</w:t>
      </w:r>
      <w:r w:rsidR="00D70581" w:rsidRPr="00D70581">
        <w:t>и</w:t>
      </w:r>
      <w:r w:rsidR="00D70581" w:rsidRPr="00D70581">
        <w:t>ем номеров частей), которые присоединяются к МУОВ в целях кажд</w:t>
      </w:r>
      <w:r w:rsidR="00D70581" w:rsidRPr="00D70581">
        <w:t>о</w:t>
      </w:r>
      <w:r w:rsidR="00D70581" w:rsidRPr="00D70581">
        <w:t>го применения. Кроме того, это описание должно включать полную информацию, необходимую для принятия решений, касающихся с</w:t>
      </w:r>
      <w:r w:rsidR="00D70581" w:rsidRPr="00D70581">
        <w:t>е</w:t>
      </w:r>
      <w:r w:rsidR="00D70581" w:rsidRPr="00D70581">
        <w:t>мейства МУОВ, в соответствии с пунктом 16 настоящих Правил.</w:t>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5.3.1</w:t>
      </w:r>
      <w:r w:rsidRPr="00D70581">
        <w:tab/>
      </w:r>
      <w:r w:rsidRPr="00D70581">
        <w:tab/>
        <w:t>Тип удержания активного(</w:t>
      </w:r>
      <w:proofErr w:type="spellStart"/>
      <w:r w:rsidRPr="00D70581">
        <w:t>ых</w:t>
      </w:r>
      <w:proofErr w:type="spellEnd"/>
      <w:r w:rsidRPr="00D70581">
        <w:t>) элемента(</w:t>
      </w:r>
      <w:proofErr w:type="spellStart"/>
      <w:r w:rsidRPr="00D70581">
        <w:t>ов</w:t>
      </w:r>
      <w:proofErr w:type="spellEnd"/>
      <w:r w:rsidRPr="00D70581">
        <w:t>) (например, на основе кле</w:t>
      </w:r>
      <w:r w:rsidRPr="00D70581">
        <w:t>е</w:t>
      </w:r>
      <w:r w:rsidRPr="00D70581">
        <w:t>вого или механического крепления):</w:t>
      </w:r>
      <w:r w:rsidRPr="00D70581">
        <w:tab/>
      </w:r>
    </w:p>
    <w:p w:rsidR="00D70581" w:rsidRPr="00D70581" w:rsidRDefault="00D70581" w:rsidP="00EB5361">
      <w:pPr>
        <w:pStyle w:val="SingleTxt"/>
        <w:pageBreakBefore/>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5.3.2</w:t>
      </w:r>
      <w:r w:rsidRPr="00D70581">
        <w:tab/>
      </w:r>
      <w:r w:rsidRPr="00D70581">
        <w:tab/>
        <w:t xml:space="preserve">Принцип работы активного элемента для ограничения выбросов </w:t>
      </w:r>
      <w:proofErr w:type="spellStart"/>
      <w:r w:rsidRPr="00AC3237">
        <w:t>NO</w:t>
      </w:r>
      <w:r w:rsidRPr="004D4697">
        <w:rPr>
          <w:vertAlign w:val="subscript"/>
        </w:rPr>
        <w:t>x</w:t>
      </w:r>
      <w:proofErr w:type="spellEnd"/>
      <w:r w:rsidRPr="00D70581">
        <w:t xml:space="preserve"> (например, селективное каталитическое ограничение, накопление и ограничение </w:t>
      </w:r>
      <w:proofErr w:type="spellStart"/>
      <w:r w:rsidRPr="00AC3237">
        <w:t>NO</w:t>
      </w:r>
      <w:r w:rsidRPr="004D4697">
        <w:rPr>
          <w:vertAlign w:val="subscript"/>
        </w:rPr>
        <w:t>x</w:t>
      </w:r>
      <w:proofErr w:type="spellEnd"/>
      <w:r w:rsidRPr="00D70581">
        <w:t>) и активного элемента для ограничения выбросов ВЧ (например, с использованием металлического или керамического мат</w:t>
      </w:r>
      <w:r w:rsidRPr="00D70581">
        <w:t>е</w:t>
      </w:r>
      <w:r w:rsidRPr="00D70581">
        <w:t>риала (указать тип материала), барьерной фильтрации или аэродин</w:t>
      </w:r>
      <w:r w:rsidRPr="00D70581">
        <w:t>а</w:t>
      </w:r>
      <w:r w:rsidRPr="00D70581">
        <w:t>мической сепарации):</w:t>
      </w:r>
      <w:r w:rsidRPr="00D70581">
        <w:tab/>
      </w:r>
    </w:p>
    <w:p w:rsidR="00E25B82" w:rsidRDefault="00E25B82"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tab/>
      </w:r>
      <w:r>
        <w:tab/>
      </w:r>
      <w:r>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5.3.3</w:t>
      </w:r>
      <w:r w:rsidRPr="00D70581">
        <w:tab/>
      </w:r>
      <w:r w:rsidRPr="00D70581">
        <w:tab/>
        <w:t>Конструкция и характеристики подложки(</w:t>
      </w:r>
      <w:proofErr w:type="spellStart"/>
      <w:r w:rsidRPr="00D70581">
        <w:t>ек</w:t>
      </w:r>
      <w:proofErr w:type="spellEnd"/>
      <w:r w:rsidRPr="00D70581">
        <w:t>) и активного(</w:t>
      </w:r>
      <w:proofErr w:type="spellStart"/>
      <w:r w:rsidRPr="00D70581">
        <w:t>ых</w:t>
      </w:r>
      <w:proofErr w:type="spellEnd"/>
      <w:r w:rsidRPr="00D70581">
        <w:t>) матер</w:t>
      </w:r>
      <w:r w:rsidRPr="00D70581">
        <w:t>и</w:t>
      </w:r>
      <w:r w:rsidRPr="00D70581">
        <w:t>ала(</w:t>
      </w:r>
      <w:proofErr w:type="spellStart"/>
      <w:r w:rsidRPr="00D70581">
        <w:t>ов</w:t>
      </w:r>
      <w:proofErr w:type="spellEnd"/>
      <w:r w:rsidRPr="00D70581">
        <w:t>) в соответствии с пунктом 14.1 c) и пунктами 15.1 d) и е) наст</w:t>
      </w:r>
      <w:r w:rsidRPr="00D70581">
        <w:t>о</w:t>
      </w:r>
      <w:r w:rsidRPr="00D70581">
        <w:t>ящих Правил:</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Pr="00D70581">
        <w:tab/>
      </w:r>
      <w:r w:rsidR="007829C2">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5.3.3.1</w:t>
      </w:r>
      <w:r w:rsidRPr="00D70581">
        <w:tab/>
        <w:t>Тип(ы) каталитически активного(</w:t>
      </w:r>
      <w:proofErr w:type="spellStart"/>
      <w:r w:rsidRPr="00D70581">
        <w:t>ых</w:t>
      </w:r>
      <w:proofErr w:type="spellEnd"/>
      <w:r w:rsidRPr="00D70581">
        <w:t>) материала(</w:t>
      </w:r>
      <w:proofErr w:type="spellStart"/>
      <w:r w:rsidRPr="00D70581">
        <w:t>ов</w:t>
      </w:r>
      <w:proofErr w:type="spellEnd"/>
      <w:r w:rsidRPr="00D70581">
        <w:t>):</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5.3.3.2</w:t>
      </w:r>
      <w:r w:rsidRPr="00D70581">
        <w:tab/>
        <w:t>Конструкция подложки(</w:t>
      </w:r>
      <w:proofErr w:type="spellStart"/>
      <w:r w:rsidRPr="00D70581">
        <w:t>ек</w:t>
      </w:r>
      <w:proofErr w:type="spellEnd"/>
      <w:r w:rsidRPr="00D70581">
        <w:t>):</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5.3.3.3</w:t>
      </w:r>
      <w:r w:rsidRPr="00D70581">
        <w:tab/>
        <w:t>Принцип работы активного элемента для ограничения выбросов ВЧ (например, с использованием металлического или керамического мат</w:t>
      </w:r>
      <w:r w:rsidRPr="00D70581">
        <w:t>е</w:t>
      </w:r>
      <w:r w:rsidRPr="00D70581">
        <w:t>риала (указать тип материала), барьерной фильтрации или аэродин</w:t>
      </w:r>
      <w:r w:rsidRPr="00D70581">
        <w:t>а</w:t>
      </w:r>
      <w:r w:rsidRPr="00D70581">
        <w:t>мической сепарации)</w:t>
      </w:r>
      <w:r w:rsidRPr="00D70581">
        <w:tab/>
      </w:r>
    </w:p>
    <w:p w:rsidR="007829C2"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5.3.3.4</w:t>
      </w:r>
      <w:r w:rsidRPr="00D70581">
        <w:tab/>
        <w:t>Плотность ячеек, пористость, средний размер пор и соотношение ра</w:t>
      </w:r>
      <w:r w:rsidRPr="00D70581">
        <w:t>з</w:t>
      </w:r>
      <w:r w:rsidRPr="00D70581">
        <w:t>меров пор активного элемента для ограничения выбросов ВЧ</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ab/>
      </w:r>
      <w:r w:rsidR="007829C2">
        <w:tab/>
      </w:r>
      <w:r w:rsidR="007829C2">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84"/>
        </w:tabs>
        <w:ind w:left="2217" w:hanging="950"/>
      </w:pPr>
      <w:r w:rsidRPr="00D70581">
        <w:t>5.3.4</w:t>
      </w:r>
      <w:r w:rsidRPr="00D70581">
        <w:tab/>
      </w:r>
      <w:r w:rsidRPr="00D70581">
        <w:tab/>
        <w:t>Расположение (перед/после), функция и принцип работы (например, окисление) любого(</w:t>
      </w:r>
      <w:proofErr w:type="spellStart"/>
      <w:r w:rsidRPr="00D70581">
        <w:t>ых</w:t>
      </w:r>
      <w:proofErr w:type="spellEnd"/>
      <w:r w:rsidRPr="00D70581">
        <w:t>) дополнительного(</w:t>
      </w:r>
      <w:proofErr w:type="spellStart"/>
      <w:r w:rsidRPr="00D70581">
        <w:t>ых</w:t>
      </w:r>
      <w:proofErr w:type="spellEnd"/>
      <w:r w:rsidRPr="00D70581">
        <w:t>) каталитического(их) нейтрализатора(</w:t>
      </w:r>
      <w:proofErr w:type="spellStart"/>
      <w:r w:rsidRPr="00D70581">
        <w:t>ов</w:t>
      </w:r>
      <w:proofErr w:type="spellEnd"/>
      <w:r w:rsidRPr="00D70581">
        <w:t>):</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5.3.4.1</w:t>
      </w:r>
      <w:r w:rsidRPr="00D70581">
        <w:tab/>
        <w:t>Тип(ы) каталитически активного(</w:t>
      </w:r>
      <w:proofErr w:type="spellStart"/>
      <w:r w:rsidRPr="00D70581">
        <w:t>ых</w:t>
      </w:r>
      <w:proofErr w:type="spellEnd"/>
      <w:r w:rsidRPr="00D70581">
        <w:t>) материала(</w:t>
      </w:r>
      <w:proofErr w:type="spellStart"/>
      <w:r w:rsidRPr="00D70581">
        <w:t>ов</w:t>
      </w:r>
      <w:proofErr w:type="spellEnd"/>
      <w:r w:rsidRPr="00D70581">
        <w:t>):</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5.3.4.2</w:t>
      </w:r>
      <w:r w:rsidRPr="00D70581">
        <w:tab/>
        <w:t>Конструкция подложки:</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5.3.4.3</w:t>
      </w:r>
      <w:r w:rsidRPr="00D70581">
        <w:tab/>
        <w:t>Плотность ячеек:</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5.3.5</w:t>
      </w:r>
      <w:r w:rsidRPr="00D70581">
        <w:tab/>
      </w:r>
      <w:r w:rsidRPr="00D70581">
        <w:tab/>
        <w:t>Минимальная объемная концентрация каталитически активных мат</w:t>
      </w:r>
      <w:r w:rsidRPr="00D70581">
        <w:t>е</w:t>
      </w:r>
      <w:r w:rsidRPr="00D70581">
        <w:t xml:space="preserve">риалов каждого элемента системы для ограничения выбросов </w:t>
      </w:r>
      <w:proofErr w:type="spellStart"/>
      <w:r w:rsidRPr="00AC3237">
        <w:t>NO</w:t>
      </w:r>
      <w:r w:rsidRPr="007829C2">
        <w:rPr>
          <w:vertAlign w:val="subscript"/>
        </w:rPr>
        <w:t>x</w:t>
      </w:r>
      <w:proofErr w:type="spellEnd"/>
      <w:r w:rsidRPr="00D70581">
        <w:t xml:space="preserve"> и</w:t>
      </w:r>
      <w:r w:rsidRPr="00AC3237">
        <w:t> </w:t>
      </w:r>
      <w:proofErr w:type="spellStart"/>
      <w:r w:rsidRPr="00D70581">
        <w:t>ВЧ</w:t>
      </w:r>
      <w:proofErr w:type="spellEnd"/>
      <w:r w:rsidRPr="00D70581">
        <w:t>, включая дополнительные каталитические нейтрализаторы (если они установлены) (в г/м</w:t>
      </w:r>
      <w:r w:rsidRPr="007829C2">
        <w:rPr>
          <w:vertAlign w:val="superscript"/>
        </w:rPr>
        <w:t>3</w:t>
      </w:r>
      <w:r w:rsidRPr="00D70581">
        <w:t>):</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5.3.6</w:t>
      </w:r>
      <w:r w:rsidRPr="00D70581">
        <w:tab/>
      </w:r>
      <w:r w:rsidRPr="00D70581">
        <w:tab/>
        <w:t>Максимальная объемная концентрация каталитически активных мат</w:t>
      </w:r>
      <w:r w:rsidRPr="00D70581">
        <w:t>е</w:t>
      </w:r>
      <w:r w:rsidRPr="00D70581">
        <w:t xml:space="preserve">риалов каждого элемента системы для ограничения выбросов </w:t>
      </w:r>
      <w:proofErr w:type="spellStart"/>
      <w:r w:rsidRPr="00AC3237">
        <w:t>NO</w:t>
      </w:r>
      <w:r w:rsidRPr="007829C2">
        <w:rPr>
          <w:vertAlign w:val="subscript"/>
        </w:rPr>
        <w:t>x</w:t>
      </w:r>
      <w:proofErr w:type="spellEnd"/>
      <w:r w:rsidRPr="00D70581">
        <w:t xml:space="preserve"> и </w:t>
      </w:r>
      <w:proofErr w:type="spellStart"/>
      <w:r w:rsidRPr="00D70581">
        <w:t>ВЧ</w:t>
      </w:r>
      <w:proofErr w:type="spellEnd"/>
      <w:r w:rsidRPr="00D70581">
        <w:t>, включая дополнительные каталитические нейтрализаторы (если они установлены) (в г/м</w:t>
      </w:r>
      <w:r w:rsidRPr="007829C2">
        <w:rPr>
          <w:vertAlign w:val="superscript"/>
        </w:rPr>
        <w:t>3</w:t>
      </w:r>
      <w:r w:rsidRPr="00D70581">
        <w:t>):</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5.3.7</w:t>
      </w:r>
      <w:r w:rsidRPr="00D70581">
        <w:tab/>
      </w:r>
      <w:r w:rsidRPr="00D70581">
        <w:tab/>
        <w:t>Характеристики конструкции оболочки или упаковки:</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5.3.8</w:t>
      </w:r>
      <w:r w:rsidRPr="00D70581">
        <w:tab/>
      </w:r>
      <w:r w:rsidRPr="00D70581">
        <w:tab/>
        <w:t>Объем каждого активного элемента:</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5.4</w:t>
      </w:r>
      <w:r w:rsidRPr="00D70581">
        <w:tab/>
      </w:r>
      <w:r w:rsidRPr="00D70581">
        <w:tab/>
        <w:t>Метод(ы) или система(ы) регенерации (если применимо) (подробное описание и/или чертеж):</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5.4.1</w:t>
      </w:r>
      <w:r w:rsidRPr="00D70581">
        <w:tab/>
      </w:r>
      <w:r w:rsidRPr="00D70581">
        <w:tab/>
        <w:t>Тип регенерации системы для ограничения выбросов ВЧ (например, периодическая или непрерывная):</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5.4.2</w:t>
      </w:r>
      <w:r w:rsidRPr="00D70581">
        <w:tab/>
      </w:r>
      <w:r w:rsidRPr="00D70581">
        <w:tab/>
        <w:t>Принцип и стратегия регенерации системы для ограничения выбр</w:t>
      </w:r>
      <w:r w:rsidRPr="00D70581">
        <w:t>о</w:t>
      </w:r>
      <w:r w:rsidRPr="00D70581">
        <w:t>сов ВЧ:</w:t>
      </w:r>
      <w:r w:rsidRPr="00D70581">
        <w:tab/>
      </w:r>
    </w:p>
    <w:p w:rsidR="00D70581" w:rsidRPr="00D70581" w:rsidRDefault="00D70581" w:rsidP="00E25B82">
      <w:pPr>
        <w:pStyle w:val="SingleTxt"/>
        <w:pageBreakBefore/>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5.5</w:t>
      </w:r>
      <w:r w:rsidRPr="00D70581">
        <w:tab/>
      </w:r>
      <w:r w:rsidRPr="00D70581">
        <w:tab/>
        <w:t>Метод добавления присадок или реагентов (если они используются) и способ контроля за ним:</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5.5.1</w:t>
      </w:r>
      <w:r w:rsidRPr="00D70581">
        <w:tab/>
      </w:r>
      <w:r w:rsidRPr="00D70581">
        <w:tab/>
        <w:t>Тип и концентрация реагента(</w:t>
      </w:r>
      <w:proofErr w:type="spellStart"/>
      <w:r w:rsidRPr="00D70581">
        <w:t>ов</w:t>
      </w:r>
      <w:proofErr w:type="spellEnd"/>
      <w:r w:rsidRPr="00D70581">
        <w:t>) или присадки(</w:t>
      </w:r>
      <w:proofErr w:type="spellStart"/>
      <w:r w:rsidRPr="00D70581">
        <w:t>ок</w:t>
      </w:r>
      <w:proofErr w:type="spellEnd"/>
      <w:r w:rsidRPr="00D70581">
        <w:t>) (если они испол</w:t>
      </w:r>
      <w:r w:rsidRPr="00D70581">
        <w:t>ь</w:t>
      </w:r>
      <w:r w:rsidRPr="00D70581">
        <w:t>зуются:</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5.5.2</w:t>
      </w:r>
      <w:r w:rsidRPr="00D70581">
        <w:tab/>
      </w:r>
      <w:r w:rsidRPr="00D70581">
        <w:tab/>
        <w:t>Периодичность пополнения реагента(</w:t>
      </w:r>
      <w:proofErr w:type="spellStart"/>
      <w:r w:rsidRPr="00D70581">
        <w:t>ов</w:t>
      </w:r>
      <w:proofErr w:type="spellEnd"/>
      <w:r w:rsidRPr="00D70581">
        <w:t>) или присадки(</w:t>
      </w:r>
      <w:proofErr w:type="spellStart"/>
      <w:r w:rsidRPr="00D70581">
        <w:t>ок</w:t>
      </w:r>
      <w:proofErr w:type="spellEnd"/>
      <w:r w:rsidRPr="00D70581">
        <w:t>):</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5.5.3</w:t>
      </w:r>
      <w:r w:rsidRPr="00D70581">
        <w:tab/>
      </w:r>
      <w:r w:rsidRPr="00D70581">
        <w:tab/>
        <w:t>Нормальный диапазон рабочих температур реагента(</w:t>
      </w:r>
      <w:proofErr w:type="spellStart"/>
      <w:r w:rsidRPr="00D70581">
        <w:t>ов</w:t>
      </w:r>
      <w:proofErr w:type="spellEnd"/>
      <w:r w:rsidRPr="00D70581">
        <w:t xml:space="preserve">) системы для ограничения выбросов </w:t>
      </w:r>
      <w:proofErr w:type="spellStart"/>
      <w:r w:rsidRPr="00D70581">
        <w:t>NO</w:t>
      </w:r>
      <w:r w:rsidRPr="007829C2">
        <w:rPr>
          <w:vertAlign w:val="subscript"/>
        </w:rPr>
        <w:t>x</w:t>
      </w:r>
      <w:proofErr w:type="spellEnd"/>
      <w:r w:rsidRPr="00D70581">
        <w:t>:</w:t>
      </w:r>
      <w:r w:rsidRPr="00D70581">
        <w:tab/>
        <w:t xml:space="preserve"> (К)</w:t>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5.5.4</w:t>
      </w:r>
      <w:r w:rsidRPr="00D70581">
        <w:tab/>
      </w:r>
      <w:r w:rsidRPr="00D70581">
        <w:tab/>
        <w:t>Методы контроля (например, периоды задержки, дозы реагента, расп</w:t>
      </w:r>
      <w:r w:rsidRPr="00D70581">
        <w:t>о</w:t>
      </w:r>
      <w:r w:rsidRPr="00D70581">
        <w:t>ложение и характеристики датчиков, характеристики потока и место добавления реагента):</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5.6</w:t>
      </w:r>
      <w:r w:rsidRPr="00D70581">
        <w:tab/>
      </w:r>
      <w:r w:rsidRPr="00D70581">
        <w:tab/>
        <w:t>Система с подогревом: да/нет</w:t>
      </w:r>
      <w:r w:rsidRPr="007829C2">
        <w:rPr>
          <w:vertAlign w:val="superscript"/>
        </w:rPr>
        <w:t>2</w:t>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5.6.1</w:t>
      </w:r>
      <w:r w:rsidRPr="00D70581">
        <w:tab/>
      </w:r>
      <w:r w:rsidRPr="00D70581">
        <w:tab/>
        <w:t xml:space="preserve">Метод регулирования температуры (каталитический, термальный или </w:t>
      </w:r>
      <w:proofErr w:type="spellStart"/>
      <w:r w:rsidRPr="00D70581">
        <w:t>электротермальный</w:t>
      </w:r>
      <w:proofErr w:type="spellEnd"/>
      <w:r w:rsidRPr="00D70581">
        <w:t>):</w:t>
      </w:r>
      <w:r w:rsidRPr="00D70581">
        <w:tab/>
      </w:r>
    </w:p>
    <w:p w:rsid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5.7</w:t>
      </w:r>
      <w:r w:rsidRPr="00D70581">
        <w:tab/>
      </w:r>
      <w:r w:rsidRPr="00D70581">
        <w:tab/>
        <w:t>Описание контроля работы системы ограничения выбросов ВЧ (в соответствии с пунктом 7.5.1 настоящих Правил):</w:t>
      </w:r>
      <w:r w:rsidRPr="00D70581">
        <w:tab/>
      </w:r>
    </w:p>
    <w:p w:rsidR="00E25B82" w:rsidRPr="00D70581" w:rsidRDefault="00E25B82"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tab/>
      </w:r>
      <w:r>
        <w:tab/>
      </w:r>
      <w:r>
        <w:tab/>
      </w:r>
    </w:p>
    <w:p w:rsid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5.8</w:t>
      </w:r>
      <w:r w:rsidRPr="00D70581">
        <w:tab/>
      </w:r>
      <w:r w:rsidRPr="00D70581">
        <w:tab/>
        <w:t xml:space="preserve">Описание диагностической системы контроля </w:t>
      </w:r>
      <w:proofErr w:type="spellStart"/>
      <w:r w:rsidRPr="00D70581">
        <w:t>NO</w:t>
      </w:r>
      <w:r w:rsidRPr="007829C2">
        <w:rPr>
          <w:vertAlign w:val="subscript"/>
        </w:rPr>
        <w:t>x</w:t>
      </w:r>
      <w:proofErr w:type="spellEnd"/>
      <w:r w:rsidRPr="00D70581">
        <w:t xml:space="preserve"> (в соответствии с приложением 10):</w:t>
      </w:r>
      <w:r w:rsidRPr="00D70581">
        <w:tab/>
      </w:r>
    </w:p>
    <w:p w:rsidR="00E25B82" w:rsidRPr="00D70581" w:rsidRDefault="00E25B82"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tab/>
      </w:r>
      <w:r>
        <w:tab/>
      </w:r>
      <w:r>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5.9</w:t>
      </w:r>
      <w:r w:rsidRPr="00D70581">
        <w:tab/>
      </w:r>
      <w:r w:rsidRPr="00D70581">
        <w:tab/>
        <w:t>Описание любых изменений оригинального двигателя или системы ограничения выбросов в соответствии с пунктом 11 настоящих Пр</w:t>
      </w:r>
      <w:r w:rsidRPr="00D70581">
        <w:t>а</w:t>
      </w:r>
      <w:r w:rsidRPr="00D70581">
        <w:t>вил:</w:t>
      </w:r>
      <w:r w:rsidRPr="00D70581">
        <w:tab/>
      </w:r>
    </w:p>
    <w:p w:rsidR="00D70581" w:rsidRPr="00D70581"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5.10</w:t>
      </w:r>
      <w:r w:rsidRPr="00D70581">
        <w:tab/>
      </w:r>
      <w:r w:rsidRPr="00D70581">
        <w:tab/>
        <w:t>Нормальный диапазон рабочих температур:…........ (К) и давления: ............. (</w:t>
      </w:r>
      <w:proofErr w:type="spellStart"/>
      <w:r w:rsidRPr="00D70581">
        <w:t>кПa</w:t>
      </w:r>
      <w:proofErr w:type="spellEnd"/>
      <w:r w:rsidRPr="00D70581">
        <w:t>)</w:t>
      </w:r>
    </w:p>
    <w:p w:rsidR="00D70581" w:rsidRPr="00AC3237"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5.11</w:t>
      </w:r>
      <w:r w:rsidRPr="00D70581">
        <w:tab/>
      </w:r>
      <w:r w:rsidRPr="00D70581">
        <w:tab/>
        <w:t>Использование изоляции: да/нет</w:t>
      </w:r>
      <w:r w:rsidRPr="007829C2">
        <w:rPr>
          <w:vertAlign w:val="superscript"/>
        </w:rPr>
        <w:t>2</w:t>
      </w:r>
    </w:p>
    <w:p w:rsidR="00FD48C2" w:rsidRDefault="00D70581" w:rsidP="00EB5361">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D70581">
        <w:t>5.11.1</w:t>
      </w:r>
      <w:r w:rsidRPr="00D70581">
        <w:tab/>
        <w:t>Конструкция и характеристики изоляции:</w:t>
      </w:r>
      <w:r w:rsidRPr="00D70581">
        <w:tab/>
      </w:r>
    </w:p>
    <w:p w:rsidR="007829C2" w:rsidRDefault="007829C2" w:rsidP="00AC3237">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pPr>
    </w:p>
    <w:p w:rsidR="007829C2" w:rsidRDefault="007829C2" w:rsidP="00AC3237">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sectPr w:rsidR="007829C2" w:rsidSect="008B0B10">
          <w:headerReference w:type="even" r:id="rId17"/>
          <w:headerReference w:type="default" r:id="rId18"/>
          <w:footerReference w:type="even" r:id="rId19"/>
          <w:footnotePr>
            <w:numRestart w:val="eachSect"/>
          </w:footnotePr>
          <w:type w:val="evenPage"/>
          <w:pgSz w:w="11909" w:h="16834"/>
          <w:pgMar w:top="1742" w:right="936" w:bottom="1898" w:left="936" w:header="576" w:footer="1030" w:gutter="0"/>
          <w:pgNumType w:start="32"/>
          <w:cols w:space="720"/>
          <w:noEndnote/>
          <w:docGrid w:linePitch="360"/>
        </w:sectPr>
      </w:pPr>
    </w:p>
    <w:p w:rsidR="00DC384D" w:rsidRDefault="00DC384D" w:rsidP="00DC384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B467F">
        <w:t>Приложение 2</w:t>
      </w:r>
    </w:p>
    <w:p w:rsidR="00DC384D" w:rsidRPr="00DC384D" w:rsidRDefault="00DC384D" w:rsidP="00DC384D">
      <w:pPr>
        <w:spacing w:line="120" w:lineRule="exact"/>
        <w:rPr>
          <w:sz w:val="10"/>
        </w:rPr>
      </w:pPr>
    </w:p>
    <w:p w:rsidR="00DC384D" w:rsidRPr="00DC384D" w:rsidRDefault="00DC384D" w:rsidP="00DC384D">
      <w:pPr>
        <w:spacing w:line="120" w:lineRule="exact"/>
        <w:rPr>
          <w:sz w:val="10"/>
        </w:rPr>
      </w:pPr>
    </w:p>
    <w:p w:rsidR="00DC384D" w:rsidRPr="00FB467F" w:rsidRDefault="00DC384D" w:rsidP="00DC384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83702">
        <w:tab/>
      </w:r>
      <w:r w:rsidRPr="00E83702">
        <w:tab/>
      </w:r>
      <w:r w:rsidRPr="00FB467F">
        <w:t>Сообщение</w:t>
      </w:r>
    </w:p>
    <w:p w:rsidR="00DC384D" w:rsidRPr="00DC384D" w:rsidRDefault="00DC384D" w:rsidP="00DC384D">
      <w:pPr>
        <w:pStyle w:val="SingleTxt"/>
        <w:spacing w:after="0" w:line="120" w:lineRule="exact"/>
        <w:rPr>
          <w:sz w:val="10"/>
        </w:rPr>
      </w:pPr>
    </w:p>
    <w:p w:rsidR="00DC384D" w:rsidRPr="00DC384D" w:rsidRDefault="00DC384D" w:rsidP="00DC384D">
      <w:pPr>
        <w:pStyle w:val="SingleTxt"/>
        <w:spacing w:after="0" w:line="120" w:lineRule="exact"/>
        <w:rPr>
          <w:sz w:val="10"/>
        </w:rPr>
      </w:pPr>
    </w:p>
    <w:p w:rsidR="007829C2" w:rsidRDefault="00DC384D" w:rsidP="00DC384D">
      <w:pPr>
        <w:pStyle w:val="SingleTxt"/>
      </w:pPr>
      <w:r>
        <w:t xml:space="preserve">(максимальный формат: </w:t>
      </w:r>
      <w:r w:rsidRPr="00FB467F">
        <w:rPr>
          <w:lang w:val="fr-CH"/>
        </w:rPr>
        <w:t>A</w:t>
      </w:r>
      <w:r w:rsidRPr="00FB467F">
        <w:t xml:space="preserve">4 (210 </w:t>
      </w:r>
      <w:r w:rsidRPr="00FB467F">
        <w:rPr>
          <w:lang w:val="fr-CH"/>
        </w:rPr>
        <w:t>x</w:t>
      </w:r>
      <w:r w:rsidRPr="00FB467F">
        <w:t xml:space="preserve"> 297 </w:t>
      </w:r>
      <w:r>
        <w:t>мм</w:t>
      </w:r>
      <w:r w:rsidRPr="00FB467F">
        <w:t>))</w:t>
      </w:r>
    </w:p>
    <w:p w:rsidR="006B1B4A" w:rsidRPr="006B1B4A" w:rsidRDefault="006B1B4A" w:rsidP="006B1B4A">
      <w:pPr>
        <w:pStyle w:val="SingleTxt"/>
        <w:spacing w:after="0" w:line="120" w:lineRule="exact"/>
        <w:rPr>
          <w:sz w:val="10"/>
        </w:rPr>
      </w:pPr>
    </w:p>
    <w:tbl>
      <w:tblPr>
        <w:tblW w:w="0" w:type="auto"/>
        <w:tblInd w:w="1134" w:type="dxa"/>
        <w:tblLayout w:type="fixed"/>
        <w:tblCellMar>
          <w:left w:w="0" w:type="dxa"/>
          <w:right w:w="0" w:type="dxa"/>
        </w:tblCellMar>
        <w:tblLook w:val="01E0" w:firstRow="1" w:lastRow="1" w:firstColumn="1" w:lastColumn="1" w:noHBand="0" w:noVBand="0"/>
      </w:tblPr>
      <w:tblGrid>
        <w:gridCol w:w="2736"/>
        <w:gridCol w:w="4860"/>
      </w:tblGrid>
      <w:tr w:rsidR="0017465A" w:rsidRPr="0017465A" w:rsidTr="00E25B82">
        <w:tc>
          <w:tcPr>
            <w:tcW w:w="2736" w:type="dxa"/>
            <w:shd w:val="clear" w:color="auto" w:fill="auto"/>
          </w:tcPr>
          <w:p w:rsidR="0017465A" w:rsidRPr="009106E1" w:rsidRDefault="00401563" w:rsidP="008570AC">
            <w:pPr>
              <w:pStyle w:val="SingleTxtG"/>
              <w:spacing w:after="0" w:line="240" w:lineRule="auto"/>
              <w:ind w:left="0" w:right="1138"/>
              <w:rPr>
                <w:lang w:val="fr-FR"/>
              </w:rPr>
            </w:pPr>
            <w:r w:rsidRPr="00C06A7F">
              <w:rPr>
                <w:noProof/>
                <w:lang w:val="en-GB" w:eastAsia="en-GB"/>
              </w:rPr>
              <w:drawing>
                <wp:inline distT="0" distB="0" distL="0" distR="0" wp14:anchorId="26C193C8" wp14:editId="6B4F3393">
                  <wp:extent cx="106680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0017465A" w:rsidRPr="00877355">
              <w:rPr>
                <w:rStyle w:val="FootnoteReference"/>
                <w:color w:val="FFFFFF" w:themeColor="background1"/>
              </w:rPr>
              <w:footnoteReference w:id="7"/>
            </w:r>
          </w:p>
        </w:tc>
        <w:tc>
          <w:tcPr>
            <w:tcW w:w="4860" w:type="dxa"/>
            <w:shd w:val="clear" w:color="auto" w:fill="auto"/>
          </w:tcPr>
          <w:p w:rsidR="0017465A" w:rsidRPr="00A76C80" w:rsidRDefault="0017465A" w:rsidP="00A76C80">
            <w:pPr>
              <w:tabs>
                <w:tab w:val="left" w:leader="dot" w:pos="7200"/>
              </w:tabs>
              <w:ind w:left="1224" w:hanging="1044"/>
            </w:pPr>
            <w:r>
              <w:t>Выдано</w:t>
            </w:r>
            <w:r w:rsidRPr="00A76C80">
              <w:t>:</w:t>
            </w:r>
            <w:r w:rsidRPr="00A76C80">
              <w:tab/>
            </w:r>
            <w:r w:rsidR="006B1B4A">
              <w:t>Название административного органа</w:t>
            </w:r>
            <w:r w:rsidRPr="00A76C80">
              <w:t>:</w:t>
            </w:r>
          </w:p>
          <w:p w:rsidR="0017465A" w:rsidRPr="00A76C80" w:rsidRDefault="0017465A" w:rsidP="00E25B82">
            <w:pPr>
              <w:pStyle w:val="SingleTxtG"/>
              <w:tabs>
                <w:tab w:val="right" w:leader="dot" w:pos="4590"/>
              </w:tabs>
              <w:spacing w:after="0"/>
              <w:ind w:left="1224" w:right="0"/>
              <w:rPr>
                <w:lang w:val="ru-RU"/>
              </w:rPr>
            </w:pPr>
            <w:r w:rsidRPr="00A76C80">
              <w:rPr>
                <w:lang w:val="ru-RU"/>
              </w:rPr>
              <w:tab/>
            </w:r>
          </w:p>
          <w:p w:rsidR="0017465A" w:rsidRPr="00A76C80" w:rsidRDefault="0017465A" w:rsidP="00E25B82">
            <w:pPr>
              <w:pStyle w:val="SingleTxtG"/>
              <w:tabs>
                <w:tab w:val="right" w:leader="dot" w:pos="4590"/>
              </w:tabs>
              <w:spacing w:after="0"/>
              <w:ind w:left="1224" w:right="0"/>
              <w:rPr>
                <w:lang w:val="ru-RU"/>
              </w:rPr>
            </w:pPr>
            <w:r w:rsidRPr="00A76C80">
              <w:rPr>
                <w:lang w:val="ru-RU"/>
              </w:rPr>
              <w:tab/>
            </w:r>
          </w:p>
          <w:p w:rsidR="0017465A" w:rsidRPr="00A76C80" w:rsidRDefault="0017465A" w:rsidP="00E25B82">
            <w:pPr>
              <w:pStyle w:val="SingleTxtG"/>
              <w:tabs>
                <w:tab w:val="right" w:leader="dot" w:pos="4590"/>
              </w:tabs>
              <w:spacing w:after="0"/>
              <w:ind w:left="1224" w:right="0"/>
              <w:rPr>
                <w:lang w:val="ru-RU"/>
              </w:rPr>
            </w:pPr>
            <w:r w:rsidRPr="00A76C80">
              <w:rPr>
                <w:lang w:val="ru-RU"/>
              </w:rPr>
              <w:tab/>
            </w:r>
          </w:p>
        </w:tc>
      </w:tr>
    </w:tbl>
    <w:p w:rsidR="00DC384D" w:rsidRDefault="00DC384D" w:rsidP="00DC384D">
      <w:pPr>
        <w:pStyle w:val="SingleTxt"/>
      </w:pPr>
      <w:r>
        <w:rPr>
          <w:noProof/>
          <w:lang w:val="en-GB" w:eastAsia="en-GB"/>
        </w:rPr>
        <w:drawing>
          <wp:inline distT="0" distB="0" distL="0" distR="0" wp14:anchorId="653C9580" wp14:editId="60403780">
            <wp:extent cx="1662546" cy="114992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extLst>
                        <a:ext uri="{28A0092B-C50C-407E-A947-70E740481C1C}">
                          <a14:useLocalDpi xmlns:a14="http://schemas.microsoft.com/office/drawing/2010/main" val="0"/>
                        </a:ext>
                      </a:extLst>
                    </a:blip>
                    <a:srcRect r="-76364" b="-19687"/>
                    <a:stretch>
                      <a:fillRect/>
                    </a:stretch>
                  </pic:blipFill>
                  <pic:spPr bwMode="auto">
                    <a:xfrm>
                      <a:off x="0" y="0"/>
                      <a:ext cx="1668780" cy="1154239"/>
                    </a:xfrm>
                    <a:prstGeom prst="rect">
                      <a:avLst/>
                    </a:prstGeom>
                    <a:noFill/>
                    <a:ln>
                      <a:noFill/>
                    </a:ln>
                  </pic:spPr>
                </pic:pic>
              </a:graphicData>
            </a:graphic>
          </wp:inline>
        </w:drawing>
      </w:r>
    </w:p>
    <w:tbl>
      <w:tblPr>
        <w:tblW w:w="0" w:type="auto"/>
        <w:tblInd w:w="1134" w:type="dxa"/>
        <w:tblCellMar>
          <w:left w:w="0" w:type="dxa"/>
          <w:right w:w="0" w:type="dxa"/>
        </w:tblCellMar>
        <w:tblLook w:val="01E0" w:firstRow="1" w:lastRow="1" w:firstColumn="1" w:lastColumn="1" w:noHBand="0" w:noVBand="0"/>
      </w:tblPr>
      <w:tblGrid>
        <w:gridCol w:w="1904"/>
        <w:gridCol w:w="2492"/>
        <w:gridCol w:w="3200"/>
      </w:tblGrid>
      <w:tr w:rsidR="008D783C" w:rsidTr="00765517">
        <w:trPr>
          <w:trHeight w:val="284"/>
        </w:trPr>
        <w:tc>
          <w:tcPr>
            <w:tcW w:w="1904" w:type="dxa"/>
            <w:vMerge w:val="restart"/>
            <w:shd w:val="clear" w:color="auto" w:fill="auto"/>
          </w:tcPr>
          <w:p w:rsidR="008D783C" w:rsidRDefault="008D783C" w:rsidP="00877355">
            <w:pPr>
              <w:pStyle w:val="SingleTxtGR"/>
              <w:suppressAutoHyphens/>
              <w:ind w:left="0" w:right="40"/>
              <w:jc w:val="left"/>
            </w:pPr>
            <w:r>
              <w:t>касающееся</w:t>
            </w:r>
            <w:r w:rsidRPr="00877355">
              <w:rPr>
                <w:rStyle w:val="FootnoteReference"/>
              </w:rPr>
              <w:footnoteReference w:id="8"/>
            </w:r>
            <w:r>
              <w:t>:</w:t>
            </w:r>
          </w:p>
        </w:tc>
        <w:tc>
          <w:tcPr>
            <w:tcW w:w="5692" w:type="dxa"/>
            <w:gridSpan w:val="2"/>
            <w:shd w:val="clear" w:color="auto" w:fill="auto"/>
            <w:vAlign w:val="bottom"/>
          </w:tcPr>
          <w:p w:rsidR="008D783C" w:rsidRDefault="008D783C" w:rsidP="008D783C">
            <w:pPr>
              <w:pStyle w:val="SingleTxtGR"/>
              <w:suppressAutoHyphens/>
              <w:spacing w:after="20"/>
              <w:ind w:left="0" w:right="113"/>
              <w:jc w:val="left"/>
            </w:pPr>
            <w:r>
              <w:t>предоставления официального утверждения</w:t>
            </w:r>
          </w:p>
        </w:tc>
      </w:tr>
      <w:tr w:rsidR="008D783C" w:rsidTr="00765517">
        <w:trPr>
          <w:trHeight w:val="269"/>
        </w:trPr>
        <w:tc>
          <w:tcPr>
            <w:tcW w:w="1904" w:type="dxa"/>
            <w:vMerge/>
            <w:shd w:val="clear" w:color="auto" w:fill="auto"/>
            <w:vAlign w:val="bottom"/>
          </w:tcPr>
          <w:p w:rsidR="008D783C" w:rsidRDefault="008D783C" w:rsidP="008D783C">
            <w:pPr>
              <w:pStyle w:val="SingleTxtGR"/>
              <w:suppressAutoHyphens/>
              <w:ind w:left="0" w:right="40"/>
            </w:pPr>
          </w:p>
        </w:tc>
        <w:tc>
          <w:tcPr>
            <w:tcW w:w="5692" w:type="dxa"/>
            <w:gridSpan w:val="2"/>
            <w:shd w:val="clear" w:color="auto" w:fill="auto"/>
            <w:vAlign w:val="bottom"/>
          </w:tcPr>
          <w:p w:rsidR="008D783C" w:rsidRDefault="008D783C" w:rsidP="008D783C">
            <w:pPr>
              <w:pStyle w:val="SingleTxtGR"/>
              <w:suppressAutoHyphens/>
              <w:spacing w:after="20"/>
              <w:ind w:left="0" w:right="40"/>
            </w:pPr>
            <w:r>
              <w:t>распространения официального утверждения</w:t>
            </w:r>
          </w:p>
        </w:tc>
      </w:tr>
      <w:tr w:rsidR="008D783C" w:rsidTr="00765517">
        <w:tc>
          <w:tcPr>
            <w:tcW w:w="1904" w:type="dxa"/>
            <w:vMerge/>
            <w:shd w:val="clear" w:color="auto" w:fill="auto"/>
            <w:vAlign w:val="bottom"/>
          </w:tcPr>
          <w:p w:rsidR="008D783C" w:rsidRDefault="008D783C" w:rsidP="008D783C">
            <w:pPr>
              <w:pStyle w:val="SingleTxtGR"/>
              <w:suppressAutoHyphens/>
              <w:ind w:left="0" w:right="40"/>
            </w:pPr>
          </w:p>
        </w:tc>
        <w:tc>
          <w:tcPr>
            <w:tcW w:w="5692" w:type="dxa"/>
            <w:gridSpan w:val="2"/>
            <w:shd w:val="clear" w:color="auto" w:fill="auto"/>
            <w:vAlign w:val="bottom"/>
          </w:tcPr>
          <w:p w:rsidR="008D783C" w:rsidRDefault="008D783C" w:rsidP="008D783C">
            <w:pPr>
              <w:pStyle w:val="SingleTxtGR"/>
              <w:suppressAutoHyphens/>
              <w:spacing w:after="20"/>
              <w:ind w:left="0" w:right="40"/>
            </w:pPr>
            <w:r>
              <w:t>отказа в официальном утверждении</w:t>
            </w:r>
          </w:p>
        </w:tc>
      </w:tr>
      <w:tr w:rsidR="008D783C" w:rsidTr="00765517">
        <w:tc>
          <w:tcPr>
            <w:tcW w:w="1904" w:type="dxa"/>
            <w:vMerge/>
            <w:shd w:val="clear" w:color="auto" w:fill="auto"/>
            <w:vAlign w:val="bottom"/>
          </w:tcPr>
          <w:p w:rsidR="008D783C" w:rsidRDefault="008D783C" w:rsidP="008D783C">
            <w:pPr>
              <w:pStyle w:val="SingleTxtGR"/>
              <w:suppressAutoHyphens/>
              <w:ind w:left="0" w:right="40"/>
            </w:pPr>
          </w:p>
        </w:tc>
        <w:tc>
          <w:tcPr>
            <w:tcW w:w="5692" w:type="dxa"/>
            <w:gridSpan w:val="2"/>
            <w:shd w:val="clear" w:color="auto" w:fill="auto"/>
            <w:vAlign w:val="bottom"/>
          </w:tcPr>
          <w:p w:rsidR="008D783C" w:rsidRDefault="008D783C" w:rsidP="008D783C">
            <w:pPr>
              <w:pStyle w:val="SingleTxtGR"/>
              <w:suppressAutoHyphens/>
              <w:spacing w:after="20"/>
              <w:ind w:left="0" w:right="40"/>
            </w:pPr>
            <w:r>
              <w:t>отмены официального утверждения</w:t>
            </w:r>
          </w:p>
        </w:tc>
      </w:tr>
      <w:tr w:rsidR="008D783C" w:rsidTr="00765517">
        <w:tc>
          <w:tcPr>
            <w:tcW w:w="1904" w:type="dxa"/>
            <w:vMerge/>
            <w:shd w:val="clear" w:color="auto" w:fill="auto"/>
            <w:vAlign w:val="bottom"/>
          </w:tcPr>
          <w:p w:rsidR="008D783C" w:rsidRDefault="008D783C" w:rsidP="008D783C">
            <w:pPr>
              <w:pStyle w:val="SingleTxtGR"/>
              <w:suppressAutoHyphens/>
              <w:ind w:left="0" w:right="40"/>
            </w:pPr>
          </w:p>
        </w:tc>
        <w:tc>
          <w:tcPr>
            <w:tcW w:w="5692" w:type="dxa"/>
            <w:gridSpan w:val="2"/>
            <w:shd w:val="clear" w:color="auto" w:fill="auto"/>
            <w:vAlign w:val="bottom"/>
          </w:tcPr>
          <w:p w:rsidR="008D783C" w:rsidRDefault="008D783C" w:rsidP="008D783C">
            <w:pPr>
              <w:pStyle w:val="SingleTxtGR"/>
              <w:suppressAutoHyphens/>
              <w:spacing w:after="20"/>
              <w:ind w:left="0" w:right="40"/>
            </w:pPr>
            <w:r>
              <w:t>окончательного прекращения производства</w:t>
            </w:r>
          </w:p>
        </w:tc>
      </w:tr>
      <w:tr w:rsidR="008D783C" w:rsidTr="00765517">
        <w:tc>
          <w:tcPr>
            <w:tcW w:w="7596" w:type="dxa"/>
            <w:gridSpan w:val="3"/>
            <w:shd w:val="clear" w:color="auto" w:fill="auto"/>
            <w:vAlign w:val="bottom"/>
          </w:tcPr>
          <w:p w:rsidR="008D783C" w:rsidRPr="00D1404C" w:rsidRDefault="008D783C" w:rsidP="008D783C">
            <w:pPr>
              <w:pStyle w:val="SingleTxtGR"/>
              <w:spacing w:before="120"/>
              <w:ind w:left="0" w:right="43"/>
            </w:pPr>
            <w:r>
              <w:t>типа модифицированного устройства ограничения выбросов (МУОВ) на основ</w:t>
            </w:r>
            <w:r>
              <w:t>а</w:t>
            </w:r>
            <w:r>
              <w:t>нии Правил № 132</w:t>
            </w:r>
          </w:p>
        </w:tc>
      </w:tr>
      <w:tr w:rsidR="008D783C" w:rsidTr="00765517">
        <w:tc>
          <w:tcPr>
            <w:tcW w:w="4396" w:type="dxa"/>
            <w:gridSpan w:val="2"/>
            <w:shd w:val="clear" w:color="auto" w:fill="auto"/>
            <w:vAlign w:val="bottom"/>
          </w:tcPr>
          <w:p w:rsidR="008D783C" w:rsidRPr="004B532C" w:rsidRDefault="008D783C" w:rsidP="008D783C">
            <w:pPr>
              <w:pStyle w:val="SingleTxtGR"/>
              <w:tabs>
                <w:tab w:val="clear" w:pos="3402"/>
                <w:tab w:val="clear" w:pos="3969"/>
                <w:tab w:val="left" w:leader="dot" w:pos="2835"/>
                <w:tab w:val="left" w:pos="3262"/>
                <w:tab w:val="left" w:leader="dot" w:pos="4354"/>
              </w:tabs>
              <w:suppressAutoHyphens/>
              <w:ind w:left="0" w:right="40"/>
            </w:pPr>
            <w:r>
              <w:t xml:space="preserve">Официальное утверждение типа № </w:t>
            </w:r>
            <w:r>
              <w:tab/>
            </w:r>
          </w:p>
        </w:tc>
        <w:tc>
          <w:tcPr>
            <w:tcW w:w="3200" w:type="dxa"/>
            <w:shd w:val="clear" w:color="auto" w:fill="auto"/>
            <w:vAlign w:val="bottom"/>
          </w:tcPr>
          <w:p w:rsidR="008D783C" w:rsidRPr="004B532C" w:rsidRDefault="008D783C" w:rsidP="00075EE1">
            <w:pPr>
              <w:pStyle w:val="SingleTxtGR"/>
              <w:tabs>
                <w:tab w:val="clear" w:pos="1701"/>
                <w:tab w:val="clear" w:pos="2268"/>
                <w:tab w:val="clear" w:pos="2835"/>
                <w:tab w:val="clear" w:pos="3402"/>
                <w:tab w:val="clear" w:pos="3969"/>
                <w:tab w:val="left" w:leader="dot" w:pos="3110"/>
                <w:tab w:val="left" w:pos="3262"/>
                <w:tab w:val="left" w:leader="dot" w:pos="4354"/>
                <w:tab w:val="left" w:leader="dot" w:pos="7200"/>
                <w:tab w:val="left" w:leader="dot" w:pos="7632"/>
              </w:tabs>
              <w:suppressAutoHyphens/>
              <w:ind w:left="0" w:right="43"/>
            </w:pPr>
            <w:r>
              <w:t>Распространение №</w:t>
            </w:r>
            <w:r w:rsidR="00765517">
              <w:tab/>
            </w:r>
          </w:p>
        </w:tc>
      </w:tr>
    </w:tbl>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w:t>
      </w:r>
      <w:r w:rsidRPr="008D783C">
        <w:tab/>
        <w:t xml:space="preserve">Наименование и адрес подателя заявки: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ab/>
      </w:r>
      <w:r w:rsidRPr="008D783C">
        <w:tab/>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2.</w:t>
      </w:r>
      <w:r w:rsidRPr="008D783C">
        <w:tab/>
        <w:t xml:space="preserve">Наименование и адрес изготовителя: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ab/>
      </w:r>
      <w:r w:rsidRPr="008D783C">
        <w:tab/>
      </w:r>
      <w:r>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3.</w:t>
      </w:r>
      <w:r w:rsidRPr="008D783C">
        <w:tab/>
        <w:t xml:space="preserve">Торговое наименование или товарный знак изготовителя: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4.</w:t>
      </w:r>
      <w:r w:rsidRPr="008D783C">
        <w:tab/>
        <w:t xml:space="preserve">Тип и коммерческое обозначение МУОВ: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ab/>
      </w:r>
      <w:r w:rsidRPr="008D783C">
        <w:tab/>
      </w:r>
      <w:r w:rsidR="00765517">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5.</w:t>
      </w:r>
      <w:r w:rsidRPr="008D783C">
        <w:tab/>
        <w:t xml:space="preserve">Способ идентификации типа: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5.1</w:t>
      </w:r>
      <w:r w:rsidRPr="008D783C">
        <w:tab/>
        <w:t xml:space="preserve">Местоположение этой маркировки: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6.</w:t>
      </w:r>
      <w:r w:rsidRPr="008D783C">
        <w:tab/>
        <w:t xml:space="preserve">Тип(ы) двигателя, для которого данный тип устройства считается МУОВ: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ab/>
      </w:r>
      <w:r w:rsidRPr="008D783C">
        <w:tab/>
      </w:r>
      <w:r w:rsidR="00765517">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7.</w:t>
      </w:r>
      <w:r w:rsidRPr="008D783C">
        <w:tab/>
        <w:t xml:space="preserve">Тип(ы) двигателя, на котором испытывалось данное МУОВ: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ab/>
      </w:r>
      <w:r w:rsidRPr="008D783C">
        <w:tab/>
      </w:r>
      <w:r w:rsidR="00765517">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7.1</w:t>
      </w:r>
      <w:r w:rsidRPr="008D783C">
        <w:tab/>
        <w:t>Была ли подтверждена совместимость МУОВ с требованиями к БД с</w:t>
      </w:r>
      <w:r w:rsidRPr="008D783C">
        <w:t>и</w:t>
      </w:r>
      <w:r w:rsidRPr="008D783C">
        <w:t>стеме: да/нет</w:t>
      </w:r>
      <w:r w:rsidRPr="00765517">
        <w:rPr>
          <w:vertAlign w:val="superscript"/>
        </w:rPr>
        <w:t>2</w:t>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8.</w:t>
      </w:r>
      <w:r w:rsidRPr="008D783C">
        <w:tab/>
        <w:t xml:space="preserve">Место расположения и способ проставления знака официального утверждения: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9.</w:t>
      </w:r>
      <w:r w:rsidRPr="008D783C">
        <w:tab/>
        <w:t xml:space="preserve">Дата представления на официальное утверждение типа: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10.</w:t>
      </w:r>
      <w:r w:rsidRPr="008D783C">
        <w:tab/>
        <w:t>Техническая служба, уполномоченная проводить испытания для оф</w:t>
      </w:r>
      <w:r w:rsidRPr="008D783C">
        <w:t>и</w:t>
      </w:r>
      <w:r w:rsidRPr="008D783C">
        <w:t xml:space="preserve">циального утверждения: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10.1</w:t>
      </w:r>
      <w:r w:rsidRPr="008D783C">
        <w:tab/>
        <w:t xml:space="preserve">Дата протокола испытания: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10.2</w:t>
      </w:r>
      <w:r w:rsidRPr="008D783C">
        <w:tab/>
        <w:t xml:space="preserve">Номер протокола испытания: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11.</w:t>
      </w:r>
      <w:r w:rsidRPr="008D783C">
        <w:tab/>
        <w:t>Официальное утверждение типа предоставлено/официальное утве</w:t>
      </w:r>
      <w:r w:rsidRPr="008D783C">
        <w:t>р</w:t>
      </w:r>
      <w:r w:rsidRPr="008D783C">
        <w:t>ждение типа распространено/в официальном утверждении типа отк</w:t>
      </w:r>
      <w:r w:rsidRPr="008D783C">
        <w:t>а</w:t>
      </w:r>
      <w:r w:rsidRPr="008D783C">
        <w:t>зано/официальное утверждение типа отменено</w:t>
      </w:r>
      <w:r w:rsidRPr="00765517">
        <w:rPr>
          <w:vertAlign w:val="superscript"/>
        </w:rPr>
        <w:t>2</w:t>
      </w:r>
      <w:r w:rsidRPr="008D783C">
        <w:t xml:space="preserve"> </w:t>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12.</w:t>
      </w:r>
      <w:r w:rsidRPr="008D783C">
        <w:tab/>
        <w:t xml:space="preserve">Обоснование(я) для распространения (если применимо):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13.</w:t>
      </w:r>
      <w:r w:rsidRPr="008D783C">
        <w:tab/>
        <w:t xml:space="preserve">Тип или типы двигателя, для которого предназначено МУОВ (диапазон применения), с учетом результатов испытаний: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14.</w:t>
      </w:r>
      <w:r w:rsidRPr="008D783C">
        <w:tab/>
        <w:t>Класс I/II/III/IV</w:t>
      </w:r>
      <w:r w:rsidRPr="00765517">
        <w:rPr>
          <w:vertAlign w:val="superscript"/>
        </w:rPr>
        <w:t>2</w:t>
      </w:r>
      <w:r w:rsidRPr="008D783C">
        <w:t xml:space="preserve"> и эффективность МУОВ в отношении ограничения выбросов: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14.1</w:t>
      </w:r>
      <w:r w:rsidRPr="008D783C">
        <w:tab/>
        <w:t>Предназначено для установки на двигатель, соответствующий треб</w:t>
      </w:r>
      <w:r w:rsidRPr="008D783C">
        <w:t>о</w:t>
      </w:r>
      <w:r w:rsidRPr="008D783C">
        <w:t xml:space="preserve">ваниям в отношении выбросов (Правила и стадия):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14.2</w:t>
      </w:r>
      <w:r w:rsidRPr="008D783C">
        <w:tab/>
        <w:t>Двигатель + система МУОВ отвечаю</w:t>
      </w:r>
      <w:r w:rsidR="00B3049A">
        <w:t>т требованиям (Правил и стадии)</w:t>
      </w:r>
      <w:r w:rsidR="00F127F2" w:rsidRPr="005822D4">
        <w:br/>
      </w:r>
      <w:r w:rsidR="00F127F2" w:rsidRPr="005822D4">
        <w:tab/>
      </w:r>
      <w:r w:rsidR="00F127F2" w:rsidRPr="005822D4">
        <w:tab/>
      </w:r>
      <w:r w:rsidRPr="008D783C">
        <w:t xml:space="preserve">по </w:t>
      </w:r>
      <w:proofErr w:type="spellStart"/>
      <w:r w:rsidRPr="008D783C">
        <w:t>NO</w:t>
      </w:r>
      <w:r w:rsidRPr="00765517">
        <w:rPr>
          <w:vertAlign w:val="subscript"/>
        </w:rPr>
        <w:t>x</w:t>
      </w:r>
      <w:proofErr w:type="spellEnd"/>
      <w:r w:rsidRPr="008D783C">
        <w:t>/</w:t>
      </w:r>
      <w:proofErr w:type="spellStart"/>
      <w:r w:rsidRPr="008D783C">
        <w:t>ВЧ</w:t>
      </w:r>
      <w:proofErr w:type="spellEnd"/>
      <w:r w:rsidRPr="008D783C">
        <w:t>/</w:t>
      </w:r>
      <w:proofErr w:type="spellStart"/>
      <w:r w:rsidRPr="008D783C">
        <w:t>NO</w:t>
      </w:r>
      <w:r w:rsidRPr="00765517">
        <w:rPr>
          <w:vertAlign w:val="subscript"/>
        </w:rPr>
        <w:t>x</w:t>
      </w:r>
      <w:proofErr w:type="spellEnd"/>
      <w:r w:rsidRPr="008D783C">
        <w:t xml:space="preserve"> и ВЧ</w:t>
      </w:r>
      <w:r w:rsidRPr="00765517">
        <w:rPr>
          <w:vertAlign w:val="superscript"/>
        </w:rPr>
        <w:t>2</w:t>
      </w:r>
      <w:r w:rsidRPr="008D783C">
        <w:t>.</w:t>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14.3</w:t>
      </w:r>
      <w:r w:rsidRPr="008D783C">
        <w:tab/>
        <w:t>Двигатель + система МУОВ по-прежнему отвечают требованиям в</w:t>
      </w:r>
      <w:r w:rsidRPr="008D783C">
        <w:t>ы</w:t>
      </w:r>
      <w:r w:rsidRPr="008D783C">
        <w:t>шеупомянутых Правил и стадии по другим загрязняющим веществам, подлежащим контролю на основании этих Правил и стадии: да/нет</w:t>
      </w:r>
      <w:r w:rsidRPr="00765517">
        <w:rPr>
          <w:vertAlign w:val="superscript"/>
        </w:rPr>
        <w:t>2</w:t>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15.</w:t>
      </w:r>
      <w:r w:rsidRPr="008D783C">
        <w:tab/>
        <w:t>К настоящему сообщению прилагается перечень документов, вкл</w:t>
      </w:r>
      <w:r w:rsidRPr="008D783C">
        <w:t>ю</w:t>
      </w:r>
      <w:r w:rsidRPr="008D783C">
        <w:t>ченных в досье официального утверждения типа, которое было пер</w:t>
      </w:r>
      <w:r w:rsidRPr="008D783C">
        <w:t>е</w:t>
      </w:r>
      <w:r w:rsidRPr="008D783C">
        <w:t>дано органу по официальному утверждению типа, предоставившему официальное утверждение типа, и которое может быть получено по запросу.</w:t>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16.</w:t>
      </w:r>
      <w:r w:rsidRPr="008D783C">
        <w:tab/>
        <w:t>К настоящему сообщению прилагаются следующие документы, в которых указан приведенный выше номер официального утвержд</w:t>
      </w:r>
      <w:r w:rsidRPr="008D783C">
        <w:t>е</w:t>
      </w:r>
      <w:r w:rsidRPr="008D783C">
        <w:t xml:space="preserve">ния: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16.1</w:t>
      </w:r>
      <w:r w:rsidRPr="008D783C">
        <w:tab/>
        <w:t xml:space="preserve">Проверка исходного уровня выбросов двигателя: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16.2</w:t>
      </w:r>
      <w:r w:rsidRPr="008D783C">
        <w:tab/>
        <w:t xml:space="preserve">Определение уровня выбросов с установленным МУОВ: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16.3</w:t>
      </w:r>
      <w:r w:rsidRPr="008D783C">
        <w:tab/>
        <w:t xml:space="preserve">Результаты в плане эффективности снижения выбросов: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16.4</w:t>
      </w:r>
      <w:r w:rsidRPr="008D783C">
        <w:tab/>
        <w:t xml:space="preserve">Результаты испытания на устойчивость характеристик: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16.5</w:t>
      </w:r>
      <w:r w:rsidRPr="008D783C">
        <w:tab/>
        <w:t>Определение уровня выбросов NO</w:t>
      </w:r>
      <w:r w:rsidRPr="00765517">
        <w:rPr>
          <w:vertAlign w:val="subscript"/>
        </w:rPr>
        <w:t>2</w:t>
      </w:r>
      <w:r w:rsidRPr="008D783C">
        <w:t xml:space="preserve"> и выбросов других загрязняющих веществ, подлежащих контролю: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16.6</w:t>
      </w:r>
      <w:r w:rsidRPr="008D783C">
        <w:tab/>
        <w:t xml:space="preserve">Заявленный производимый шум: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ab/>
      </w:r>
      <w:r w:rsidRPr="008D783C">
        <w:tab/>
      </w:r>
      <w:r w:rsidR="00765517">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17.</w:t>
      </w:r>
      <w:r w:rsidRPr="008D783C">
        <w:tab/>
        <w:t xml:space="preserve">Место: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18.</w:t>
      </w:r>
      <w:r w:rsidRPr="008D783C">
        <w:tab/>
        <w:t xml:space="preserve">Дата: </w:t>
      </w:r>
      <w:r w:rsidRPr="008D783C">
        <w:tab/>
      </w:r>
    </w:p>
    <w:p w:rsidR="00B3049A" w:rsidRPr="005822D4"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19.</w:t>
      </w:r>
      <w:r w:rsidRPr="008D783C">
        <w:tab/>
        <w:t xml:space="preserve">Подпись: </w:t>
      </w:r>
      <w:r w:rsidRPr="008D783C">
        <w:tab/>
      </w:r>
    </w:p>
    <w:p w:rsidR="008D783C" w:rsidRPr="008D783C" w:rsidRDefault="008D783C" w:rsidP="00B3049A">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ind w:left="2217" w:hanging="950"/>
      </w:pPr>
      <w:r w:rsidRPr="008D783C">
        <w:tab/>
      </w:r>
    </w:p>
    <w:p w:rsidR="00F3144B" w:rsidRDefault="00F3144B" w:rsidP="008D783C">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sectPr w:rsidR="00F3144B" w:rsidSect="007829C2">
          <w:headerReference w:type="even" r:id="rId22"/>
          <w:headerReference w:type="default" r:id="rId23"/>
          <w:footerReference w:type="default" r:id="rId24"/>
          <w:footnotePr>
            <w:numRestart w:val="eachSect"/>
          </w:footnotePr>
          <w:type w:val="oddPage"/>
          <w:pgSz w:w="11909" w:h="16834"/>
          <w:pgMar w:top="1742" w:right="936" w:bottom="1898" w:left="936" w:header="576" w:footer="1030" w:gutter="0"/>
          <w:pgNumType w:start="39"/>
          <w:cols w:space="720"/>
          <w:noEndnote/>
          <w:docGrid w:linePitch="360"/>
        </w:sectPr>
      </w:pPr>
    </w:p>
    <w:p w:rsidR="00F3144B" w:rsidRPr="007D0ACE" w:rsidRDefault="00F3144B" w:rsidP="00F3144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D0ACE">
        <w:t>Приложение 3</w:t>
      </w:r>
    </w:p>
    <w:p w:rsidR="00F3144B" w:rsidRPr="00F3144B" w:rsidRDefault="00F3144B" w:rsidP="00F3144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F3144B" w:rsidRPr="00F3144B" w:rsidRDefault="00F3144B" w:rsidP="00F3144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F3144B" w:rsidRPr="005539B3" w:rsidRDefault="00F3144B" w:rsidP="00F3144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rsidRPr="007D0ACE">
        <w:t xml:space="preserve">Добавление к сообщению, касающееся типа </w:t>
      </w:r>
      <w:r w:rsidRPr="00F3144B">
        <w:br/>
      </w:r>
      <w:r w:rsidRPr="00F3144B">
        <w:tab/>
      </w:r>
      <w:r w:rsidRPr="00F3144B">
        <w:tab/>
      </w:r>
      <w:r w:rsidRPr="007D0ACE">
        <w:t xml:space="preserve">модифицированного устройства ограничения </w:t>
      </w:r>
      <w:r w:rsidRPr="00F3144B">
        <w:br/>
      </w:r>
      <w:r w:rsidRPr="00F3144B">
        <w:tab/>
      </w:r>
      <w:r w:rsidRPr="00F3144B">
        <w:tab/>
      </w:r>
      <w:r w:rsidRPr="007D0ACE">
        <w:t>выбросов (МУОВ)</w:t>
      </w:r>
      <w:r>
        <w:t>,</w:t>
      </w:r>
      <w:r w:rsidRPr="007D0ACE">
        <w:t xml:space="preserve"> </w:t>
      </w:r>
      <w:r>
        <w:t>на основании Правил</w:t>
      </w:r>
      <w:r w:rsidRPr="007D0ACE">
        <w:t xml:space="preserve"> № </w:t>
      </w:r>
      <w:r>
        <w:t>132</w:t>
      </w:r>
    </w:p>
    <w:p w:rsidR="00F3144B" w:rsidRPr="005539B3" w:rsidRDefault="00F3144B" w:rsidP="00F3144B">
      <w:pPr>
        <w:spacing w:line="120" w:lineRule="exact"/>
        <w:rPr>
          <w:sz w:val="10"/>
        </w:rPr>
      </w:pPr>
    </w:p>
    <w:p w:rsidR="00F3144B" w:rsidRPr="005539B3" w:rsidRDefault="00F3144B" w:rsidP="00F3144B">
      <w:pPr>
        <w:spacing w:line="120" w:lineRule="exact"/>
        <w:rPr>
          <w:sz w:val="10"/>
        </w:rPr>
      </w:pPr>
    </w:p>
    <w:tbl>
      <w:tblPr>
        <w:tblW w:w="0" w:type="auto"/>
        <w:tblInd w:w="1134" w:type="dxa"/>
        <w:tblCellMar>
          <w:left w:w="0" w:type="dxa"/>
          <w:right w:w="0" w:type="dxa"/>
        </w:tblCellMar>
        <w:tblLook w:val="01E0" w:firstRow="1" w:lastRow="1" w:firstColumn="1" w:lastColumn="1" w:noHBand="0" w:noVBand="0"/>
      </w:tblPr>
      <w:tblGrid>
        <w:gridCol w:w="4396"/>
        <w:gridCol w:w="2967"/>
      </w:tblGrid>
      <w:tr w:rsidR="00F3144B" w:rsidRPr="004B532C" w:rsidTr="00D03314">
        <w:tc>
          <w:tcPr>
            <w:tcW w:w="4396" w:type="dxa"/>
            <w:shd w:val="clear" w:color="auto" w:fill="auto"/>
          </w:tcPr>
          <w:p w:rsidR="00F3144B" w:rsidRPr="004B532C" w:rsidRDefault="00F3144B" w:rsidP="00D03314">
            <w:pPr>
              <w:pStyle w:val="SingleTxtGR"/>
              <w:tabs>
                <w:tab w:val="clear" w:pos="3402"/>
                <w:tab w:val="clear" w:pos="3969"/>
                <w:tab w:val="left" w:leader="dot" w:pos="2835"/>
                <w:tab w:val="left" w:pos="3262"/>
                <w:tab w:val="left" w:leader="dot" w:pos="4298"/>
              </w:tabs>
              <w:ind w:left="0" w:right="0"/>
            </w:pPr>
            <w:r>
              <w:t xml:space="preserve">(Официальное утверждение типа № </w:t>
            </w:r>
            <w:r>
              <w:tab/>
            </w:r>
          </w:p>
        </w:tc>
        <w:tc>
          <w:tcPr>
            <w:tcW w:w="2967" w:type="dxa"/>
            <w:shd w:val="clear" w:color="auto" w:fill="auto"/>
          </w:tcPr>
          <w:p w:rsidR="00F3144B" w:rsidRPr="004B532C" w:rsidRDefault="00F3144B" w:rsidP="00D03314">
            <w:pPr>
              <w:tabs>
                <w:tab w:val="left" w:leader="dot" w:pos="2785"/>
                <w:tab w:val="left" w:leader="dot" w:pos="6237"/>
              </w:tabs>
            </w:pPr>
            <w:r>
              <w:t xml:space="preserve">Распространение № </w:t>
            </w:r>
            <w:r>
              <w:tab/>
              <w:t>)</w:t>
            </w:r>
          </w:p>
        </w:tc>
      </w:tr>
    </w:tbl>
    <w:p w:rsidR="00F3144B" w:rsidRPr="005539B3" w:rsidRDefault="00F3144B" w:rsidP="00F3144B">
      <w:pPr>
        <w:pStyle w:val="SingleTxt"/>
        <w:ind w:left="2218" w:hanging="951"/>
      </w:pPr>
      <w:r>
        <w:t>1.</w:t>
      </w:r>
      <w:r>
        <w:tab/>
      </w:r>
      <w:r w:rsidRPr="005539B3">
        <w:tab/>
      </w:r>
      <w:r>
        <w:t>Двигатели, на которых испытывалось модифицированное устройство ограничения выбросов:</w:t>
      </w:r>
    </w:p>
    <w:p w:rsidR="00F3144B" w:rsidRPr="005539B3" w:rsidRDefault="00F3144B" w:rsidP="00F3144B">
      <w:pPr>
        <w:pStyle w:val="SingleTxt"/>
        <w:spacing w:after="0" w:line="120" w:lineRule="exact"/>
        <w:ind w:left="2218" w:hanging="951"/>
        <w:rPr>
          <w:sz w:val="10"/>
        </w:rPr>
      </w:pPr>
    </w:p>
    <w:tbl>
      <w:tblPr>
        <w:tblW w:w="7370"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42"/>
        <w:gridCol w:w="1776"/>
        <w:gridCol w:w="1776"/>
        <w:gridCol w:w="1776"/>
      </w:tblGrid>
      <w:tr w:rsidR="00F3144B" w:rsidRPr="00664769" w:rsidTr="004B6466">
        <w:tc>
          <w:tcPr>
            <w:tcW w:w="2042" w:type="dxa"/>
            <w:shd w:val="clear" w:color="auto" w:fill="auto"/>
          </w:tcPr>
          <w:p w:rsidR="00F3144B" w:rsidRPr="00664769" w:rsidRDefault="00F3144B" w:rsidP="00D03314">
            <w:pPr>
              <w:spacing w:before="40" w:after="40" w:line="240" w:lineRule="auto"/>
              <w:jc w:val="center"/>
              <w:rPr>
                <w:i/>
                <w:sz w:val="16"/>
              </w:rPr>
            </w:pPr>
            <w:r w:rsidRPr="00664769">
              <w:rPr>
                <w:i/>
                <w:sz w:val="16"/>
              </w:rPr>
              <w:t>Двигатель №</w:t>
            </w:r>
          </w:p>
        </w:tc>
        <w:tc>
          <w:tcPr>
            <w:tcW w:w="1776" w:type="dxa"/>
            <w:shd w:val="clear" w:color="auto" w:fill="auto"/>
          </w:tcPr>
          <w:p w:rsidR="00F3144B" w:rsidRPr="00664769" w:rsidRDefault="00F3144B" w:rsidP="00D03314">
            <w:pPr>
              <w:spacing w:before="40" w:after="40" w:line="240" w:lineRule="auto"/>
              <w:jc w:val="center"/>
              <w:rPr>
                <w:i/>
                <w:sz w:val="16"/>
              </w:rPr>
            </w:pPr>
            <w:r w:rsidRPr="00664769">
              <w:rPr>
                <w:i/>
                <w:sz w:val="16"/>
              </w:rPr>
              <w:t>1</w:t>
            </w:r>
          </w:p>
        </w:tc>
        <w:tc>
          <w:tcPr>
            <w:tcW w:w="1776" w:type="dxa"/>
            <w:shd w:val="clear" w:color="auto" w:fill="auto"/>
          </w:tcPr>
          <w:p w:rsidR="00F3144B" w:rsidRPr="00664769" w:rsidRDefault="00F3144B" w:rsidP="00D03314">
            <w:pPr>
              <w:spacing w:before="40" w:after="40" w:line="240" w:lineRule="auto"/>
              <w:jc w:val="center"/>
              <w:rPr>
                <w:i/>
                <w:sz w:val="16"/>
              </w:rPr>
            </w:pPr>
            <w:r w:rsidRPr="00664769">
              <w:rPr>
                <w:i/>
                <w:sz w:val="16"/>
              </w:rPr>
              <w:t>2</w:t>
            </w:r>
          </w:p>
        </w:tc>
        <w:tc>
          <w:tcPr>
            <w:tcW w:w="1776" w:type="dxa"/>
            <w:shd w:val="clear" w:color="auto" w:fill="auto"/>
          </w:tcPr>
          <w:p w:rsidR="00F3144B" w:rsidRPr="00664769" w:rsidRDefault="00F3144B" w:rsidP="00D03314">
            <w:pPr>
              <w:spacing w:before="40" w:after="40" w:line="240" w:lineRule="auto"/>
              <w:jc w:val="center"/>
              <w:rPr>
                <w:i/>
                <w:sz w:val="16"/>
                <w:lang w:val="en-US"/>
              </w:rPr>
            </w:pPr>
            <w:r w:rsidRPr="00664769">
              <w:rPr>
                <w:i/>
                <w:sz w:val="16"/>
                <w:lang w:val="en-US"/>
              </w:rPr>
              <w:t>n</w:t>
            </w:r>
          </w:p>
        </w:tc>
      </w:tr>
      <w:tr w:rsidR="00F3144B" w:rsidRPr="007D0ACE" w:rsidTr="004B6466">
        <w:tc>
          <w:tcPr>
            <w:tcW w:w="2042" w:type="dxa"/>
            <w:shd w:val="clear" w:color="auto" w:fill="auto"/>
          </w:tcPr>
          <w:p w:rsidR="00F3144B" w:rsidRPr="007D0ACE" w:rsidRDefault="00F3144B" w:rsidP="00D03314">
            <w:pPr>
              <w:spacing w:before="40" w:after="80" w:line="240" w:lineRule="auto"/>
              <w:ind w:left="57"/>
            </w:pPr>
            <w:r>
              <w:t>Марка</w:t>
            </w:r>
          </w:p>
        </w:tc>
        <w:tc>
          <w:tcPr>
            <w:tcW w:w="1776" w:type="dxa"/>
            <w:shd w:val="clear" w:color="auto" w:fill="auto"/>
          </w:tcPr>
          <w:p w:rsidR="00F3144B" w:rsidRPr="007D0ACE" w:rsidRDefault="00F3144B" w:rsidP="00D03314">
            <w:pPr>
              <w:spacing w:before="40" w:after="80" w:line="240" w:lineRule="auto"/>
            </w:pPr>
          </w:p>
        </w:tc>
        <w:tc>
          <w:tcPr>
            <w:tcW w:w="1776" w:type="dxa"/>
            <w:shd w:val="clear" w:color="auto" w:fill="auto"/>
          </w:tcPr>
          <w:p w:rsidR="00F3144B" w:rsidRPr="007D0ACE" w:rsidRDefault="00F3144B" w:rsidP="00D03314">
            <w:pPr>
              <w:spacing w:before="40" w:after="80" w:line="240" w:lineRule="auto"/>
            </w:pPr>
          </w:p>
        </w:tc>
        <w:tc>
          <w:tcPr>
            <w:tcW w:w="1776" w:type="dxa"/>
            <w:shd w:val="clear" w:color="auto" w:fill="auto"/>
          </w:tcPr>
          <w:p w:rsidR="00F3144B" w:rsidRPr="007D0ACE" w:rsidRDefault="00F3144B" w:rsidP="00D03314">
            <w:pPr>
              <w:spacing w:before="40" w:after="80" w:line="240" w:lineRule="auto"/>
            </w:pPr>
          </w:p>
        </w:tc>
      </w:tr>
      <w:tr w:rsidR="00F3144B" w:rsidRPr="007D0ACE" w:rsidTr="004B6466">
        <w:tc>
          <w:tcPr>
            <w:tcW w:w="2042" w:type="dxa"/>
            <w:shd w:val="clear" w:color="auto" w:fill="auto"/>
          </w:tcPr>
          <w:p w:rsidR="00F3144B" w:rsidRPr="007D0ACE" w:rsidRDefault="00F3144B" w:rsidP="00D03314">
            <w:pPr>
              <w:spacing w:before="40" w:after="80" w:line="240" w:lineRule="auto"/>
              <w:ind w:left="57"/>
            </w:pPr>
            <w:r>
              <w:t>Тип</w:t>
            </w:r>
          </w:p>
        </w:tc>
        <w:tc>
          <w:tcPr>
            <w:tcW w:w="1776" w:type="dxa"/>
            <w:shd w:val="clear" w:color="auto" w:fill="auto"/>
          </w:tcPr>
          <w:p w:rsidR="00F3144B" w:rsidRPr="007D0ACE" w:rsidRDefault="00F3144B" w:rsidP="00D03314">
            <w:pPr>
              <w:spacing w:before="40" w:after="80" w:line="240" w:lineRule="auto"/>
            </w:pPr>
          </w:p>
        </w:tc>
        <w:tc>
          <w:tcPr>
            <w:tcW w:w="1776" w:type="dxa"/>
            <w:shd w:val="clear" w:color="auto" w:fill="auto"/>
          </w:tcPr>
          <w:p w:rsidR="00F3144B" w:rsidRPr="007D0ACE" w:rsidRDefault="00F3144B" w:rsidP="00D03314">
            <w:pPr>
              <w:spacing w:before="40" w:after="80" w:line="240" w:lineRule="auto"/>
            </w:pPr>
          </w:p>
        </w:tc>
        <w:tc>
          <w:tcPr>
            <w:tcW w:w="1776" w:type="dxa"/>
            <w:shd w:val="clear" w:color="auto" w:fill="auto"/>
          </w:tcPr>
          <w:p w:rsidR="00F3144B" w:rsidRPr="007D0ACE" w:rsidRDefault="00F3144B" w:rsidP="00D03314">
            <w:pPr>
              <w:spacing w:before="40" w:after="80" w:line="240" w:lineRule="auto"/>
            </w:pPr>
          </w:p>
        </w:tc>
      </w:tr>
      <w:tr w:rsidR="00F3144B" w:rsidRPr="007D0ACE" w:rsidTr="004B6466">
        <w:tc>
          <w:tcPr>
            <w:tcW w:w="2042" w:type="dxa"/>
            <w:shd w:val="clear" w:color="auto" w:fill="auto"/>
          </w:tcPr>
          <w:p w:rsidR="00F3144B" w:rsidRPr="007D0ACE" w:rsidRDefault="00F3144B" w:rsidP="00D03314">
            <w:pPr>
              <w:spacing w:before="40" w:after="80" w:line="240" w:lineRule="auto"/>
              <w:ind w:left="57"/>
            </w:pPr>
            <w:r>
              <w:t>Двигатель</w:t>
            </w:r>
          </w:p>
        </w:tc>
        <w:tc>
          <w:tcPr>
            <w:tcW w:w="1776" w:type="dxa"/>
            <w:shd w:val="clear" w:color="auto" w:fill="auto"/>
          </w:tcPr>
          <w:p w:rsidR="00F3144B" w:rsidRPr="007D0ACE" w:rsidRDefault="00F3144B" w:rsidP="00D03314">
            <w:pPr>
              <w:spacing w:before="40" w:after="80" w:line="240" w:lineRule="auto"/>
            </w:pPr>
          </w:p>
        </w:tc>
        <w:tc>
          <w:tcPr>
            <w:tcW w:w="1776" w:type="dxa"/>
            <w:shd w:val="clear" w:color="auto" w:fill="auto"/>
          </w:tcPr>
          <w:p w:rsidR="00F3144B" w:rsidRPr="007D0ACE" w:rsidRDefault="00F3144B" w:rsidP="00D03314">
            <w:pPr>
              <w:spacing w:before="40" w:after="80" w:line="240" w:lineRule="auto"/>
            </w:pPr>
          </w:p>
        </w:tc>
        <w:tc>
          <w:tcPr>
            <w:tcW w:w="1776" w:type="dxa"/>
            <w:shd w:val="clear" w:color="auto" w:fill="auto"/>
          </w:tcPr>
          <w:p w:rsidR="00F3144B" w:rsidRPr="007D0ACE" w:rsidRDefault="00F3144B" w:rsidP="00D03314">
            <w:pPr>
              <w:spacing w:before="40" w:after="80" w:line="240" w:lineRule="auto"/>
            </w:pPr>
          </w:p>
        </w:tc>
      </w:tr>
      <w:tr w:rsidR="00F3144B" w:rsidRPr="007D0ACE" w:rsidTr="004B6466">
        <w:tc>
          <w:tcPr>
            <w:tcW w:w="2042" w:type="dxa"/>
            <w:shd w:val="clear" w:color="auto" w:fill="auto"/>
          </w:tcPr>
          <w:p w:rsidR="00F3144B" w:rsidRPr="007D0ACE" w:rsidRDefault="00F3144B" w:rsidP="00D03314">
            <w:pPr>
              <w:spacing w:before="40" w:after="80" w:line="240" w:lineRule="auto"/>
              <w:ind w:left="57"/>
            </w:pPr>
            <w:r>
              <w:t>Мощность</w:t>
            </w:r>
          </w:p>
        </w:tc>
        <w:tc>
          <w:tcPr>
            <w:tcW w:w="1776" w:type="dxa"/>
            <w:shd w:val="clear" w:color="auto" w:fill="auto"/>
          </w:tcPr>
          <w:p w:rsidR="00F3144B" w:rsidRPr="007D0ACE" w:rsidRDefault="00F3144B" w:rsidP="00D03314">
            <w:pPr>
              <w:spacing w:before="40" w:after="80" w:line="240" w:lineRule="auto"/>
            </w:pPr>
          </w:p>
        </w:tc>
        <w:tc>
          <w:tcPr>
            <w:tcW w:w="1776" w:type="dxa"/>
            <w:shd w:val="clear" w:color="auto" w:fill="auto"/>
          </w:tcPr>
          <w:p w:rsidR="00F3144B" w:rsidRPr="007D0ACE" w:rsidRDefault="00F3144B" w:rsidP="00D03314">
            <w:pPr>
              <w:spacing w:before="40" w:after="80" w:line="240" w:lineRule="auto"/>
            </w:pPr>
          </w:p>
        </w:tc>
        <w:tc>
          <w:tcPr>
            <w:tcW w:w="1776" w:type="dxa"/>
            <w:shd w:val="clear" w:color="auto" w:fill="auto"/>
          </w:tcPr>
          <w:p w:rsidR="00F3144B" w:rsidRPr="007D0ACE" w:rsidRDefault="00F3144B" w:rsidP="00D03314">
            <w:pPr>
              <w:spacing w:before="40" w:after="80" w:line="240" w:lineRule="auto"/>
            </w:pPr>
          </w:p>
        </w:tc>
      </w:tr>
      <w:tr w:rsidR="00F3144B" w:rsidRPr="007D0ACE" w:rsidTr="004B6466">
        <w:tc>
          <w:tcPr>
            <w:tcW w:w="2042" w:type="dxa"/>
            <w:shd w:val="clear" w:color="auto" w:fill="auto"/>
          </w:tcPr>
          <w:p w:rsidR="00F3144B" w:rsidRPr="007D0ACE" w:rsidRDefault="00F3144B" w:rsidP="00D03314">
            <w:pPr>
              <w:spacing w:before="40" w:after="80" w:line="240" w:lineRule="auto"/>
              <w:ind w:left="57"/>
            </w:pPr>
            <w:r>
              <w:t>Категория</w:t>
            </w:r>
          </w:p>
        </w:tc>
        <w:tc>
          <w:tcPr>
            <w:tcW w:w="1776" w:type="dxa"/>
            <w:shd w:val="clear" w:color="auto" w:fill="auto"/>
          </w:tcPr>
          <w:p w:rsidR="00F3144B" w:rsidRPr="007D0ACE" w:rsidRDefault="00F3144B" w:rsidP="00D03314">
            <w:pPr>
              <w:spacing w:before="40" w:after="80" w:line="240" w:lineRule="auto"/>
            </w:pPr>
          </w:p>
        </w:tc>
        <w:tc>
          <w:tcPr>
            <w:tcW w:w="1776" w:type="dxa"/>
            <w:shd w:val="clear" w:color="auto" w:fill="auto"/>
          </w:tcPr>
          <w:p w:rsidR="00F3144B" w:rsidRPr="007D0ACE" w:rsidRDefault="00F3144B" w:rsidP="00D03314">
            <w:pPr>
              <w:spacing w:before="40" w:after="80" w:line="240" w:lineRule="auto"/>
            </w:pPr>
          </w:p>
        </w:tc>
        <w:tc>
          <w:tcPr>
            <w:tcW w:w="1776" w:type="dxa"/>
            <w:shd w:val="clear" w:color="auto" w:fill="auto"/>
          </w:tcPr>
          <w:p w:rsidR="00F3144B" w:rsidRPr="007D0ACE" w:rsidRDefault="00F3144B" w:rsidP="00D03314">
            <w:pPr>
              <w:spacing w:before="40" w:after="80" w:line="240" w:lineRule="auto"/>
            </w:pPr>
          </w:p>
        </w:tc>
      </w:tr>
    </w:tbl>
    <w:p w:rsidR="004B6466" w:rsidRPr="004B6466" w:rsidRDefault="004B6466" w:rsidP="004B6466">
      <w:pPr>
        <w:tabs>
          <w:tab w:val="right" w:leader="dot" w:pos="8505"/>
        </w:tabs>
        <w:spacing w:line="120" w:lineRule="exact"/>
        <w:ind w:left="2268" w:right="1134" w:hanging="1134"/>
        <w:jc w:val="both"/>
        <w:rPr>
          <w:sz w:val="10"/>
        </w:rPr>
      </w:pPr>
    </w:p>
    <w:p w:rsidR="004B6466" w:rsidRPr="004B6466" w:rsidRDefault="004B6466" w:rsidP="004B6466">
      <w:pPr>
        <w:tabs>
          <w:tab w:val="right" w:leader="dot" w:pos="8505"/>
        </w:tabs>
        <w:spacing w:line="120" w:lineRule="exact"/>
        <w:ind w:left="2268" w:right="1134" w:hanging="1134"/>
        <w:jc w:val="both"/>
        <w:rPr>
          <w:sz w:val="10"/>
        </w:rPr>
      </w:pPr>
    </w:p>
    <w:p w:rsidR="00F3144B" w:rsidRDefault="00F3144B" w:rsidP="004B6466">
      <w:pPr>
        <w:pStyle w:val="SingleTxt"/>
      </w:pPr>
      <w:r w:rsidRPr="00275B6F">
        <w:t>2.</w:t>
      </w:r>
      <w:r w:rsidRPr="00275B6F">
        <w:tab/>
      </w:r>
      <w:r w:rsidR="004B6466">
        <w:rPr>
          <w:lang w:val="en-US"/>
        </w:rPr>
        <w:tab/>
      </w:r>
      <w:r w:rsidRPr="00275B6F">
        <w:t>Результаты испытаний:</w:t>
      </w:r>
    </w:p>
    <w:p w:rsidR="00F3144B" w:rsidRPr="00A47924" w:rsidRDefault="00F3144B" w:rsidP="00F3144B">
      <w:pPr>
        <w:tabs>
          <w:tab w:val="right" w:leader="dot" w:pos="8505"/>
        </w:tabs>
        <w:spacing w:after="120"/>
        <w:ind w:left="2268" w:right="1134" w:hanging="1134"/>
        <w:jc w:val="both"/>
        <w:rPr>
          <w:rFonts w:eastAsia="MS Mincho"/>
        </w:rPr>
      </w:pPr>
      <w:r>
        <w:rPr>
          <w:rFonts w:eastAsia="MS Mincho"/>
        </w:rPr>
        <w:tab/>
      </w:r>
      <w:r>
        <w:rPr>
          <w:rFonts w:eastAsia="MS Mincho"/>
        </w:rPr>
        <w:tab/>
      </w:r>
    </w:p>
    <w:p w:rsidR="00F3144B" w:rsidRPr="00A47924" w:rsidRDefault="00F3144B" w:rsidP="00F3144B">
      <w:pPr>
        <w:tabs>
          <w:tab w:val="right" w:leader="dot" w:pos="8505"/>
        </w:tabs>
        <w:spacing w:after="120"/>
        <w:ind w:left="2268" w:right="1134" w:hanging="1134"/>
        <w:jc w:val="both"/>
        <w:rPr>
          <w:rFonts w:eastAsia="MS Mincho"/>
        </w:rPr>
      </w:pPr>
      <w:r>
        <w:rPr>
          <w:rFonts w:eastAsia="MS Mincho"/>
        </w:rPr>
        <w:tab/>
      </w:r>
      <w:r>
        <w:rPr>
          <w:rFonts w:eastAsia="MS Mincho"/>
        </w:rPr>
        <w:tab/>
      </w:r>
    </w:p>
    <w:p w:rsidR="00F3144B" w:rsidRPr="00A47924" w:rsidRDefault="00F3144B" w:rsidP="00F3144B">
      <w:pPr>
        <w:tabs>
          <w:tab w:val="right" w:leader="dot" w:pos="8505"/>
        </w:tabs>
        <w:spacing w:after="120"/>
        <w:ind w:left="2268" w:right="1134" w:hanging="1134"/>
        <w:jc w:val="both"/>
        <w:rPr>
          <w:rFonts w:eastAsia="MS Mincho"/>
        </w:rPr>
      </w:pPr>
      <w:r>
        <w:rPr>
          <w:rFonts w:eastAsia="MS Mincho"/>
        </w:rPr>
        <w:tab/>
      </w:r>
      <w:r>
        <w:rPr>
          <w:rFonts w:eastAsia="MS Mincho"/>
        </w:rPr>
        <w:tab/>
      </w:r>
    </w:p>
    <w:p w:rsidR="00F3144B" w:rsidRPr="00A47924" w:rsidRDefault="00F3144B" w:rsidP="00F3144B">
      <w:pPr>
        <w:tabs>
          <w:tab w:val="right" w:leader="dot" w:pos="8505"/>
        </w:tabs>
        <w:spacing w:after="120"/>
        <w:ind w:left="2268" w:right="1134" w:hanging="1134"/>
        <w:jc w:val="both"/>
        <w:rPr>
          <w:rFonts w:eastAsia="MS Mincho"/>
        </w:rPr>
      </w:pPr>
      <w:r>
        <w:rPr>
          <w:rFonts w:eastAsia="MS Mincho"/>
        </w:rPr>
        <w:tab/>
      </w:r>
      <w:r>
        <w:rPr>
          <w:rFonts w:eastAsia="MS Mincho"/>
        </w:rPr>
        <w:tab/>
      </w:r>
    </w:p>
    <w:p w:rsidR="00F3144B" w:rsidRPr="00A47924" w:rsidRDefault="00F3144B" w:rsidP="00F3144B">
      <w:pPr>
        <w:tabs>
          <w:tab w:val="right" w:leader="dot" w:pos="8505"/>
        </w:tabs>
        <w:spacing w:after="120"/>
        <w:ind w:left="2268" w:right="1134" w:hanging="1134"/>
        <w:jc w:val="both"/>
        <w:rPr>
          <w:rFonts w:eastAsia="MS Mincho"/>
        </w:rPr>
      </w:pPr>
      <w:r>
        <w:rPr>
          <w:rFonts w:eastAsia="MS Mincho"/>
        </w:rPr>
        <w:tab/>
      </w:r>
      <w:r>
        <w:rPr>
          <w:rFonts w:eastAsia="MS Mincho"/>
        </w:rPr>
        <w:tab/>
      </w:r>
      <w:r>
        <w:rPr>
          <w:rFonts w:eastAsia="MS Mincho"/>
        </w:rPr>
        <w:tab/>
      </w:r>
    </w:p>
    <w:p w:rsidR="00F3144B" w:rsidRPr="00A47924" w:rsidRDefault="00F3144B" w:rsidP="00F3144B">
      <w:pPr>
        <w:tabs>
          <w:tab w:val="right" w:leader="dot" w:pos="8505"/>
        </w:tabs>
        <w:spacing w:after="120"/>
        <w:ind w:left="2268" w:right="1134" w:hanging="1134"/>
        <w:jc w:val="both"/>
        <w:rPr>
          <w:rFonts w:eastAsia="MS Mincho"/>
        </w:rPr>
      </w:pPr>
      <w:r>
        <w:rPr>
          <w:rFonts w:eastAsia="MS Mincho"/>
        </w:rPr>
        <w:tab/>
      </w:r>
      <w:r>
        <w:rPr>
          <w:rFonts w:eastAsia="MS Mincho"/>
        </w:rPr>
        <w:tab/>
      </w:r>
      <w:r>
        <w:rPr>
          <w:rFonts w:eastAsia="MS Mincho"/>
        </w:rPr>
        <w:tab/>
      </w:r>
    </w:p>
    <w:p w:rsidR="00F3144B" w:rsidRPr="00015F46" w:rsidRDefault="00F3144B" w:rsidP="004B6466">
      <w:pPr>
        <w:pStyle w:val="SingleTxt"/>
        <w:ind w:left="2218" w:hanging="951"/>
      </w:pPr>
      <w:r>
        <w:t>3.</w:t>
      </w:r>
      <w:r>
        <w:tab/>
      </w:r>
      <w:r w:rsidR="004B6466" w:rsidRPr="00015F46">
        <w:tab/>
      </w:r>
      <w:r>
        <w:t>Тип(ы) двигателя, для которого предназначено МУОВ (диапазон пр</w:t>
      </w:r>
      <w:r>
        <w:t>и</w:t>
      </w:r>
      <w:r>
        <w:t>менения):</w:t>
      </w:r>
    </w:p>
    <w:p w:rsidR="004B6466" w:rsidRPr="00015F46" w:rsidRDefault="004B6466" w:rsidP="004B6466">
      <w:pPr>
        <w:pStyle w:val="SingleTxt"/>
        <w:spacing w:after="0" w:line="120" w:lineRule="exact"/>
        <w:ind w:left="2218" w:hanging="951"/>
        <w:rPr>
          <w:sz w:val="10"/>
        </w:rPr>
      </w:pPr>
    </w:p>
    <w:tbl>
      <w:tblPr>
        <w:tblW w:w="7370"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98"/>
        <w:gridCol w:w="1024"/>
        <w:gridCol w:w="1024"/>
        <w:gridCol w:w="1024"/>
      </w:tblGrid>
      <w:tr w:rsidR="00F3144B" w:rsidRPr="00C55DCA" w:rsidTr="004B6466">
        <w:tc>
          <w:tcPr>
            <w:tcW w:w="4298" w:type="dxa"/>
            <w:shd w:val="clear" w:color="auto" w:fill="auto"/>
          </w:tcPr>
          <w:p w:rsidR="00F3144B" w:rsidRPr="00521FD3" w:rsidRDefault="00F3144B" w:rsidP="00D03314">
            <w:pPr>
              <w:spacing w:before="30" w:after="30" w:line="240" w:lineRule="auto"/>
              <w:ind w:left="57"/>
              <w:rPr>
                <w:i/>
                <w:sz w:val="16"/>
                <w:szCs w:val="16"/>
              </w:rPr>
            </w:pPr>
            <w:r w:rsidRPr="00F127F2">
              <w:t>Номер</w:t>
            </w:r>
          </w:p>
        </w:tc>
        <w:tc>
          <w:tcPr>
            <w:tcW w:w="1024" w:type="dxa"/>
            <w:shd w:val="clear" w:color="auto" w:fill="auto"/>
          </w:tcPr>
          <w:p w:rsidR="00F3144B" w:rsidRPr="00F127F2" w:rsidRDefault="00F3144B" w:rsidP="00521FD3">
            <w:pPr>
              <w:spacing w:before="30" w:after="30" w:line="240" w:lineRule="auto"/>
              <w:jc w:val="center"/>
              <w:rPr>
                <w:sz w:val="16"/>
                <w:szCs w:val="16"/>
                <w:lang w:val="en-US"/>
              </w:rPr>
            </w:pPr>
          </w:p>
        </w:tc>
        <w:tc>
          <w:tcPr>
            <w:tcW w:w="1024" w:type="dxa"/>
            <w:shd w:val="clear" w:color="auto" w:fill="auto"/>
          </w:tcPr>
          <w:p w:rsidR="00F3144B" w:rsidRPr="00F127F2" w:rsidRDefault="00F3144B" w:rsidP="00521FD3">
            <w:pPr>
              <w:spacing w:before="30" w:after="30" w:line="240" w:lineRule="auto"/>
              <w:jc w:val="center"/>
              <w:rPr>
                <w:sz w:val="16"/>
                <w:szCs w:val="16"/>
                <w:lang w:val="en-US"/>
              </w:rPr>
            </w:pPr>
          </w:p>
        </w:tc>
        <w:tc>
          <w:tcPr>
            <w:tcW w:w="1024" w:type="dxa"/>
            <w:shd w:val="clear" w:color="auto" w:fill="auto"/>
          </w:tcPr>
          <w:p w:rsidR="00F3144B" w:rsidRPr="00F127F2" w:rsidRDefault="00F3144B" w:rsidP="00521FD3">
            <w:pPr>
              <w:spacing w:before="30" w:after="30" w:line="240" w:lineRule="auto"/>
              <w:jc w:val="center"/>
              <w:rPr>
                <w:sz w:val="16"/>
                <w:szCs w:val="16"/>
                <w:lang w:val="en-US"/>
              </w:rPr>
            </w:pPr>
          </w:p>
        </w:tc>
      </w:tr>
      <w:tr w:rsidR="00F3144B" w:rsidRPr="007D0ACE" w:rsidTr="004B6466">
        <w:tc>
          <w:tcPr>
            <w:tcW w:w="4298" w:type="dxa"/>
            <w:shd w:val="clear" w:color="auto" w:fill="auto"/>
          </w:tcPr>
          <w:p w:rsidR="00F3144B" w:rsidRPr="007D0ACE" w:rsidRDefault="00F3144B" w:rsidP="00D03314">
            <w:pPr>
              <w:spacing w:before="30" w:after="30" w:line="240" w:lineRule="auto"/>
              <w:ind w:left="57"/>
            </w:pPr>
            <w:r>
              <w:t>Изготовитель транспортного средства или двигателя</w:t>
            </w:r>
          </w:p>
        </w:tc>
        <w:tc>
          <w:tcPr>
            <w:tcW w:w="1024" w:type="dxa"/>
            <w:shd w:val="clear" w:color="auto" w:fill="auto"/>
          </w:tcPr>
          <w:p w:rsidR="00F3144B" w:rsidRPr="007D0ACE" w:rsidRDefault="00F3144B" w:rsidP="00D03314">
            <w:pPr>
              <w:spacing w:before="30" w:after="30" w:line="240" w:lineRule="auto"/>
            </w:pPr>
          </w:p>
        </w:tc>
        <w:tc>
          <w:tcPr>
            <w:tcW w:w="1024" w:type="dxa"/>
            <w:shd w:val="clear" w:color="auto" w:fill="auto"/>
          </w:tcPr>
          <w:p w:rsidR="00F3144B" w:rsidRPr="007D0ACE" w:rsidRDefault="00F3144B" w:rsidP="00D03314">
            <w:pPr>
              <w:spacing w:before="30" w:after="30" w:line="240" w:lineRule="auto"/>
            </w:pPr>
          </w:p>
        </w:tc>
        <w:tc>
          <w:tcPr>
            <w:tcW w:w="1024" w:type="dxa"/>
            <w:shd w:val="clear" w:color="auto" w:fill="auto"/>
          </w:tcPr>
          <w:p w:rsidR="00F3144B" w:rsidRPr="007D0ACE" w:rsidRDefault="00F3144B" w:rsidP="00D03314">
            <w:pPr>
              <w:spacing w:before="30" w:after="30" w:line="240" w:lineRule="auto"/>
            </w:pPr>
          </w:p>
        </w:tc>
      </w:tr>
      <w:tr w:rsidR="00F3144B" w:rsidRPr="007D0ACE" w:rsidTr="004B6466">
        <w:tc>
          <w:tcPr>
            <w:tcW w:w="4298" w:type="dxa"/>
            <w:shd w:val="clear" w:color="auto" w:fill="auto"/>
          </w:tcPr>
          <w:p w:rsidR="00F3144B" w:rsidRPr="007D0ACE" w:rsidRDefault="00F3144B" w:rsidP="00D03314">
            <w:pPr>
              <w:spacing w:before="30" w:after="30" w:line="240" w:lineRule="auto"/>
              <w:ind w:left="57"/>
            </w:pPr>
            <w:r>
              <w:t>Модель года выпуска (от/до)</w:t>
            </w:r>
          </w:p>
        </w:tc>
        <w:tc>
          <w:tcPr>
            <w:tcW w:w="1024" w:type="dxa"/>
            <w:shd w:val="clear" w:color="auto" w:fill="auto"/>
          </w:tcPr>
          <w:p w:rsidR="00F3144B" w:rsidRPr="007D0ACE" w:rsidRDefault="00F3144B" w:rsidP="00D03314">
            <w:pPr>
              <w:spacing w:before="30" w:after="30" w:line="240" w:lineRule="auto"/>
            </w:pPr>
          </w:p>
        </w:tc>
        <w:tc>
          <w:tcPr>
            <w:tcW w:w="1024" w:type="dxa"/>
            <w:shd w:val="clear" w:color="auto" w:fill="auto"/>
          </w:tcPr>
          <w:p w:rsidR="00F3144B" w:rsidRPr="007D0ACE" w:rsidRDefault="00F3144B" w:rsidP="00D03314">
            <w:pPr>
              <w:spacing w:before="30" w:after="30" w:line="240" w:lineRule="auto"/>
            </w:pPr>
          </w:p>
        </w:tc>
        <w:tc>
          <w:tcPr>
            <w:tcW w:w="1024" w:type="dxa"/>
            <w:shd w:val="clear" w:color="auto" w:fill="auto"/>
          </w:tcPr>
          <w:p w:rsidR="00F3144B" w:rsidRPr="007D0ACE" w:rsidRDefault="00F3144B" w:rsidP="00D03314">
            <w:pPr>
              <w:spacing w:before="30" w:after="30" w:line="240" w:lineRule="auto"/>
            </w:pPr>
          </w:p>
        </w:tc>
      </w:tr>
      <w:tr w:rsidR="00F3144B" w:rsidRPr="007D0ACE" w:rsidTr="004B6466">
        <w:tc>
          <w:tcPr>
            <w:tcW w:w="4298" w:type="dxa"/>
            <w:shd w:val="clear" w:color="auto" w:fill="auto"/>
          </w:tcPr>
          <w:p w:rsidR="00F3144B" w:rsidRPr="007D0ACE" w:rsidRDefault="00F3144B" w:rsidP="00D03314">
            <w:pPr>
              <w:spacing w:before="30" w:after="30" w:line="240" w:lineRule="auto"/>
              <w:ind w:left="57"/>
            </w:pPr>
            <w:r>
              <w:t>Тип двигателя</w:t>
            </w:r>
          </w:p>
        </w:tc>
        <w:tc>
          <w:tcPr>
            <w:tcW w:w="1024" w:type="dxa"/>
            <w:shd w:val="clear" w:color="auto" w:fill="auto"/>
          </w:tcPr>
          <w:p w:rsidR="00F3144B" w:rsidRPr="007D0ACE" w:rsidRDefault="00F3144B" w:rsidP="00D03314">
            <w:pPr>
              <w:spacing w:before="30" w:after="30" w:line="240" w:lineRule="auto"/>
            </w:pPr>
          </w:p>
        </w:tc>
        <w:tc>
          <w:tcPr>
            <w:tcW w:w="1024" w:type="dxa"/>
            <w:shd w:val="clear" w:color="auto" w:fill="auto"/>
          </w:tcPr>
          <w:p w:rsidR="00F3144B" w:rsidRPr="007D0ACE" w:rsidRDefault="00F3144B" w:rsidP="00D03314">
            <w:pPr>
              <w:spacing w:before="30" w:after="30" w:line="240" w:lineRule="auto"/>
            </w:pPr>
          </w:p>
        </w:tc>
        <w:tc>
          <w:tcPr>
            <w:tcW w:w="1024" w:type="dxa"/>
            <w:shd w:val="clear" w:color="auto" w:fill="auto"/>
          </w:tcPr>
          <w:p w:rsidR="00F3144B" w:rsidRPr="007D0ACE" w:rsidRDefault="00F3144B" w:rsidP="00D03314">
            <w:pPr>
              <w:spacing w:before="30" w:after="30" w:line="240" w:lineRule="auto"/>
            </w:pPr>
          </w:p>
        </w:tc>
      </w:tr>
      <w:tr w:rsidR="00F3144B" w:rsidRPr="007D0ACE" w:rsidTr="004B6466">
        <w:tc>
          <w:tcPr>
            <w:tcW w:w="4298" w:type="dxa"/>
            <w:shd w:val="clear" w:color="auto" w:fill="auto"/>
          </w:tcPr>
          <w:p w:rsidR="00F3144B" w:rsidRPr="00A42E55" w:rsidRDefault="00F3144B" w:rsidP="00D03314">
            <w:pPr>
              <w:spacing w:before="30" w:after="30" w:line="240" w:lineRule="auto"/>
              <w:ind w:left="57"/>
            </w:pPr>
            <w:r>
              <w:t>Объем/цилиндры (см</w:t>
            </w:r>
            <w:r w:rsidRPr="00664769">
              <w:rPr>
                <w:vertAlign w:val="superscript"/>
              </w:rPr>
              <w:t>3</w:t>
            </w:r>
            <w:r>
              <w:t>)</w:t>
            </w:r>
          </w:p>
        </w:tc>
        <w:tc>
          <w:tcPr>
            <w:tcW w:w="1024" w:type="dxa"/>
            <w:shd w:val="clear" w:color="auto" w:fill="auto"/>
          </w:tcPr>
          <w:p w:rsidR="00F3144B" w:rsidRPr="007D0ACE" w:rsidRDefault="00F3144B" w:rsidP="00D03314">
            <w:pPr>
              <w:spacing w:before="30" w:after="30" w:line="240" w:lineRule="auto"/>
            </w:pPr>
          </w:p>
        </w:tc>
        <w:tc>
          <w:tcPr>
            <w:tcW w:w="1024" w:type="dxa"/>
            <w:shd w:val="clear" w:color="auto" w:fill="auto"/>
          </w:tcPr>
          <w:p w:rsidR="00F3144B" w:rsidRPr="007D0ACE" w:rsidRDefault="00F3144B" w:rsidP="00D03314">
            <w:pPr>
              <w:spacing w:before="30" w:after="30" w:line="240" w:lineRule="auto"/>
            </w:pPr>
          </w:p>
        </w:tc>
        <w:tc>
          <w:tcPr>
            <w:tcW w:w="1024" w:type="dxa"/>
            <w:shd w:val="clear" w:color="auto" w:fill="auto"/>
          </w:tcPr>
          <w:p w:rsidR="00F3144B" w:rsidRPr="007D0ACE" w:rsidRDefault="00F3144B" w:rsidP="00D03314">
            <w:pPr>
              <w:spacing w:before="30" w:after="30" w:line="240" w:lineRule="auto"/>
            </w:pPr>
          </w:p>
        </w:tc>
      </w:tr>
      <w:tr w:rsidR="00F3144B" w:rsidRPr="007D0ACE" w:rsidTr="004B6466">
        <w:tc>
          <w:tcPr>
            <w:tcW w:w="4298" w:type="dxa"/>
            <w:shd w:val="clear" w:color="auto" w:fill="auto"/>
          </w:tcPr>
          <w:p w:rsidR="00F3144B" w:rsidRPr="00A42E55" w:rsidRDefault="00F3144B" w:rsidP="00D03314">
            <w:pPr>
              <w:spacing w:before="30" w:after="30" w:line="240" w:lineRule="auto"/>
              <w:ind w:left="57"/>
            </w:pPr>
            <w:r>
              <w:t xml:space="preserve">Объем </w:t>
            </w:r>
            <w:r w:rsidRPr="00664769">
              <w:rPr>
                <w:lang w:val="en-US"/>
              </w:rPr>
              <w:t xml:space="preserve">VH </w:t>
            </w:r>
            <w:r>
              <w:t>(см</w:t>
            </w:r>
            <w:r w:rsidRPr="00664769">
              <w:rPr>
                <w:vertAlign w:val="superscript"/>
              </w:rPr>
              <w:t>3</w:t>
            </w:r>
            <w:r>
              <w:t>)</w:t>
            </w:r>
          </w:p>
        </w:tc>
        <w:tc>
          <w:tcPr>
            <w:tcW w:w="1024" w:type="dxa"/>
            <w:shd w:val="clear" w:color="auto" w:fill="auto"/>
          </w:tcPr>
          <w:p w:rsidR="00F3144B" w:rsidRPr="007D0ACE" w:rsidRDefault="00F3144B" w:rsidP="00D03314">
            <w:pPr>
              <w:spacing w:before="30" w:after="30" w:line="240" w:lineRule="auto"/>
            </w:pPr>
          </w:p>
        </w:tc>
        <w:tc>
          <w:tcPr>
            <w:tcW w:w="1024" w:type="dxa"/>
            <w:shd w:val="clear" w:color="auto" w:fill="auto"/>
          </w:tcPr>
          <w:p w:rsidR="00F3144B" w:rsidRPr="007D0ACE" w:rsidRDefault="00F3144B" w:rsidP="00D03314">
            <w:pPr>
              <w:spacing w:before="30" w:after="30" w:line="240" w:lineRule="auto"/>
            </w:pPr>
          </w:p>
        </w:tc>
        <w:tc>
          <w:tcPr>
            <w:tcW w:w="1024" w:type="dxa"/>
            <w:shd w:val="clear" w:color="auto" w:fill="auto"/>
          </w:tcPr>
          <w:p w:rsidR="00F3144B" w:rsidRPr="007D0ACE" w:rsidRDefault="00F3144B" w:rsidP="00D03314">
            <w:pPr>
              <w:spacing w:before="30" w:after="30" w:line="240" w:lineRule="auto"/>
            </w:pPr>
          </w:p>
        </w:tc>
      </w:tr>
      <w:tr w:rsidR="00F3144B" w:rsidRPr="007D0ACE" w:rsidTr="004B6466">
        <w:tc>
          <w:tcPr>
            <w:tcW w:w="4298" w:type="dxa"/>
            <w:shd w:val="clear" w:color="auto" w:fill="auto"/>
          </w:tcPr>
          <w:p w:rsidR="00F3144B" w:rsidRPr="00A42E55" w:rsidRDefault="00F3144B" w:rsidP="00D03314">
            <w:pPr>
              <w:spacing w:before="30" w:after="30" w:line="240" w:lineRule="auto"/>
              <w:ind w:left="57"/>
            </w:pPr>
            <w:r>
              <w:t>Полезная мощность двигателя (кВт с мин</w:t>
            </w:r>
            <w:r w:rsidRPr="00664769">
              <w:rPr>
                <w:vertAlign w:val="superscript"/>
              </w:rPr>
              <w:t>-1</w:t>
            </w:r>
            <w:r w:rsidRPr="00A42E55">
              <w:t>)</w:t>
            </w:r>
          </w:p>
        </w:tc>
        <w:tc>
          <w:tcPr>
            <w:tcW w:w="1024" w:type="dxa"/>
            <w:shd w:val="clear" w:color="auto" w:fill="auto"/>
          </w:tcPr>
          <w:p w:rsidR="00F3144B" w:rsidRPr="007D0ACE" w:rsidRDefault="00F3144B" w:rsidP="00D03314">
            <w:pPr>
              <w:spacing w:before="30" w:after="30" w:line="240" w:lineRule="auto"/>
            </w:pPr>
          </w:p>
        </w:tc>
        <w:tc>
          <w:tcPr>
            <w:tcW w:w="1024" w:type="dxa"/>
            <w:shd w:val="clear" w:color="auto" w:fill="auto"/>
          </w:tcPr>
          <w:p w:rsidR="00F3144B" w:rsidRPr="007D0ACE" w:rsidRDefault="00F3144B" w:rsidP="00D03314">
            <w:pPr>
              <w:spacing w:before="30" w:after="30" w:line="240" w:lineRule="auto"/>
            </w:pPr>
          </w:p>
        </w:tc>
        <w:tc>
          <w:tcPr>
            <w:tcW w:w="1024" w:type="dxa"/>
            <w:shd w:val="clear" w:color="auto" w:fill="auto"/>
          </w:tcPr>
          <w:p w:rsidR="00F3144B" w:rsidRPr="007D0ACE" w:rsidRDefault="00F3144B" w:rsidP="00D03314">
            <w:pPr>
              <w:spacing w:before="30" w:after="30" w:line="240" w:lineRule="auto"/>
            </w:pPr>
          </w:p>
        </w:tc>
      </w:tr>
      <w:tr w:rsidR="00F3144B" w:rsidRPr="007D0ACE" w:rsidTr="004B6466">
        <w:tc>
          <w:tcPr>
            <w:tcW w:w="4298" w:type="dxa"/>
            <w:shd w:val="clear" w:color="auto" w:fill="auto"/>
          </w:tcPr>
          <w:p w:rsidR="00F3144B" w:rsidRDefault="00F3144B" w:rsidP="00D03314">
            <w:pPr>
              <w:spacing w:before="30" w:after="30" w:line="240" w:lineRule="auto"/>
              <w:ind w:left="57"/>
            </w:pPr>
            <w:r>
              <w:t>Исходный уровень выбросов из двигателя</w:t>
            </w:r>
          </w:p>
        </w:tc>
        <w:tc>
          <w:tcPr>
            <w:tcW w:w="1024" w:type="dxa"/>
            <w:shd w:val="clear" w:color="auto" w:fill="auto"/>
          </w:tcPr>
          <w:p w:rsidR="00F3144B" w:rsidRPr="007D0ACE" w:rsidRDefault="00F3144B" w:rsidP="00D03314">
            <w:pPr>
              <w:spacing w:before="30" w:after="30" w:line="240" w:lineRule="auto"/>
            </w:pPr>
          </w:p>
        </w:tc>
        <w:tc>
          <w:tcPr>
            <w:tcW w:w="1024" w:type="dxa"/>
            <w:shd w:val="clear" w:color="auto" w:fill="auto"/>
          </w:tcPr>
          <w:p w:rsidR="00F3144B" w:rsidRPr="007D0ACE" w:rsidRDefault="00F3144B" w:rsidP="00D03314">
            <w:pPr>
              <w:spacing w:before="30" w:after="30" w:line="240" w:lineRule="auto"/>
            </w:pPr>
          </w:p>
        </w:tc>
        <w:tc>
          <w:tcPr>
            <w:tcW w:w="1024" w:type="dxa"/>
            <w:shd w:val="clear" w:color="auto" w:fill="auto"/>
          </w:tcPr>
          <w:p w:rsidR="00F3144B" w:rsidRPr="007D0ACE" w:rsidRDefault="00F3144B" w:rsidP="00D03314">
            <w:pPr>
              <w:spacing w:before="30" w:after="30" w:line="240" w:lineRule="auto"/>
            </w:pPr>
          </w:p>
        </w:tc>
      </w:tr>
      <w:tr w:rsidR="00F3144B" w:rsidRPr="007D0ACE" w:rsidTr="004B6466">
        <w:tc>
          <w:tcPr>
            <w:tcW w:w="4298" w:type="dxa"/>
            <w:shd w:val="clear" w:color="auto" w:fill="auto"/>
          </w:tcPr>
          <w:p w:rsidR="00F3144B" w:rsidRDefault="00F3144B" w:rsidP="00D03314">
            <w:pPr>
              <w:spacing w:before="30" w:after="30" w:line="240" w:lineRule="auto"/>
              <w:ind w:left="57"/>
            </w:pPr>
            <w:r>
              <w:t>Замененный глушитель</w:t>
            </w:r>
          </w:p>
        </w:tc>
        <w:tc>
          <w:tcPr>
            <w:tcW w:w="1024" w:type="dxa"/>
            <w:shd w:val="clear" w:color="auto" w:fill="auto"/>
          </w:tcPr>
          <w:p w:rsidR="00F3144B" w:rsidRPr="007D0ACE" w:rsidRDefault="00F3144B" w:rsidP="00D03314">
            <w:pPr>
              <w:spacing w:before="30" w:after="30" w:line="240" w:lineRule="auto"/>
            </w:pPr>
          </w:p>
        </w:tc>
        <w:tc>
          <w:tcPr>
            <w:tcW w:w="1024" w:type="dxa"/>
            <w:shd w:val="clear" w:color="auto" w:fill="auto"/>
          </w:tcPr>
          <w:p w:rsidR="00F3144B" w:rsidRPr="007D0ACE" w:rsidRDefault="00F3144B" w:rsidP="00D03314">
            <w:pPr>
              <w:spacing w:before="30" w:after="30" w:line="240" w:lineRule="auto"/>
            </w:pPr>
          </w:p>
        </w:tc>
        <w:tc>
          <w:tcPr>
            <w:tcW w:w="1024" w:type="dxa"/>
            <w:shd w:val="clear" w:color="auto" w:fill="auto"/>
          </w:tcPr>
          <w:p w:rsidR="00F3144B" w:rsidRPr="007D0ACE" w:rsidRDefault="00F3144B" w:rsidP="00D03314">
            <w:pPr>
              <w:spacing w:before="30" w:after="30" w:line="240" w:lineRule="auto"/>
            </w:pPr>
          </w:p>
        </w:tc>
      </w:tr>
      <w:tr w:rsidR="00F3144B" w:rsidRPr="007D0ACE" w:rsidTr="004B6466">
        <w:tc>
          <w:tcPr>
            <w:tcW w:w="4298" w:type="dxa"/>
            <w:shd w:val="clear" w:color="auto" w:fill="auto"/>
          </w:tcPr>
          <w:p w:rsidR="00F3144B" w:rsidRDefault="00F3144B" w:rsidP="00D03314">
            <w:pPr>
              <w:spacing w:before="30" w:after="30" w:line="240" w:lineRule="auto"/>
              <w:ind w:left="57"/>
            </w:pPr>
            <w:r>
              <w:t>Тип идентификации МУОВ</w:t>
            </w:r>
          </w:p>
        </w:tc>
        <w:tc>
          <w:tcPr>
            <w:tcW w:w="1024" w:type="dxa"/>
            <w:shd w:val="clear" w:color="auto" w:fill="auto"/>
          </w:tcPr>
          <w:p w:rsidR="00F3144B" w:rsidRPr="007D0ACE" w:rsidRDefault="00F3144B" w:rsidP="00D03314">
            <w:pPr>
              <w:spacing w:before="30" w:after="30" w:line="240" w:lineRule="auto"/>
            </w:pPr>
          </w:p>
        </w:tc>
        <w:tc>
          <w:tcPr>
            <w:tcW w:w="1024" w:type="dxa"/>
            <w:shd w:val="clear" w:color="auto" w:fill="auto"/>
          </w:tcPr>
          <w:p w:rsidR="00F3144B" w:rsidRPr="007D0ACE" w:rsidRDefault="00F3144B" w:rsidP="00D03314">
            <w:pPr>
              <w:spacing w:before="30" w:after="30" w:line="240" w:lineRule="auto"/>
            </w:pPr>
          </w:p>
        </w:tc>
        <w:tc>
          <w:tcPr>
            <w:tcW w:w="1024" w:type="dxa"/>
            <w:shd w:val="clear" w:color="auto" w:fill="auto"/>
          </w:tcPr>
          <w:p w:rsidR="00F3144B" w:rsidRPr="007D0ACE" w:rsidRDefault="00F3144B" w:rsidP="00D03314">
            <w:pPr>
              <w:spacing w:before="30" w:after="30" w:line="240" w:lineRule="auto"/>
            </w:pPr>
          </w:p>
        </w:tc>
      </w:tr>
      <w:tr w:rsidR="00F3144B" w:rsidRPr="007D0ACE" w:rsidTr="004B6466">
        <w:tc>
          <w:tcPr>
            <w:tcW w:w="4298" w:type="dxa"/>
            <w:shd w:val="clear" w:color="auto" w:fill="auto"/>
          </w:tcPr>
          <w:p w:rsidR="00F3144B" w:rsidRDefault="00F3144B" w:rsidP="00D03314">
            <w:pPr>
              <w:spacing w:before="30" w:after="30" w:line="240" w:lineRule="auto"/>
              <w:ind w:left="57"/>
            </w:pPr>
            <w:r>
              <w:t>Тип и уровень снижения выбросов МУОВ</w:t>
            </w:r>
          </w:p>
        </w:tc>
        <w:tc>
          <w:tcPr>
            <w:tcW w:w="1024" w:type="dxa"/>
            <w:shd w:val="clear" w:color="auto" w:fill="auto"/>
          </w:tcPr>
          <w:p w:rsidR="00F3144B" w:rsidRPr="007D0ACE" w:rsidRDefault="00F3144B" w:rsidP="00D03314">
            <w:pPr>
              <w:spacing w:before="30" w:after="30" w:line="240" w:lineRule="auto"/>
            </w:pPr>
          </w:p>
        </w:tc>
        <w:tc>
          <w:tcPr>
            <w:tcW w:w="1024" w:type="dxa"/>
            <w:shd w:val="clear" w:color="auto" w:fill="auto"/>
          </w:tcPr>
          <w:p w:rsidR="00F3144B" w:rsidRPr="007D0ACE" w:rsidRDefault="00F3144B" w:rsidP="00D03314">
            <w:pPr>
              <w:spacing w:before="30" w:after="30" w:line="240" w:lineRule="auto"/>
            </w:pPr>
          </w:p>
        </w:tc>
        <w:tc>
          <w:tcPr>
            <w:tcW w:w="1024" w:type="dxa"/>
            <w:shd w:val="clear" w:color="auto" w:fill="auto"/>
          </w:tcPr>
          <w:p w:rsidR="00F3144B" w:rsidRPr="007D0ACE" w:rsidRDefault="00F3144B" w:rsidP="00D03314">
            <w:pPr>
              <w:spacing w:before="30" w:after="30" w:line="240" w:lineRule="auto"/>
            </w:pPr>
          </w:p>
        </w:tc>
      </w:tr>
    </w:tbl>
    <w:p w:rsidR="008D783C" w:rsidRDefault="008D783C" w:rsidP="008D783C">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640"/>
        </w:tabs>
        <w:ind w:left="2217" w:hanging="950"/>
      </w:pPr>
    </w:p>
    <w:p w:rsidR="004B6466" w:rsidRDefault="004B6466" w:rsidP="00DC384D">
      <w:pPr>
        <w:pStyle w:val="SingleTxt"/>
        <w:sectPr w:rsidR="004B6466" w:rsidSect="00F3144B">
          <w:headerReference w:type="default" r:id="rId25"/>
          <w:footnotePr>
            <w:numRestart w:val="eachSect"/>
          </w:footnotePr>
          <w:type w:val="oddPage"/>
          <w:pgSz w:w="11909" w:h="16834"/>
          <w:pgMar w:top="1742" w:right="936" w:bottom="1898" w:left="936" w:header="576" w:footer="1030" w:gutter="0"/>
          <w:pgNumType w:start="41"/>
          <w:cols w:space="720"/>
          <w:noEndnote/>
          <w:docGrid w:linePitch="360"/>
        </w:sectPr>
      </w:pPr>
    </w:p>
    <w:p w:rsidR="00A76C80" w:rsidRDefault="00A76C80" w:rsidP="00A76C8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Приложение 4</w:t>
      </w:r>
    </w:p>
    <w:p w:rsidR="00A76C80" w:rsidRPr="00A76C80" w:rsidRDefault="00A76C80" w:rsidP="00A76C80">
      <w:pPr>
        <w:pStyle w:val="SingleTxt"/>
        <w:spacing w:after="0" w:line="120" w:lineRule="exact"/>
        <w:rPr>
          <w:sz w:val="10"/>
        </w:rPr>
      </w:pPr>
    </w:p>
    <w:p w:rsidR="00A76C80" w:rsidRPr="00A76C80" w:rsidRDefault="00A76C80" w:rsidP="00A76C80">
      <w:pPr>
        <w:pStyle w:val="SingleTxt"/>
        <w:spacing w:after="0" w:line="120" w:lineRule="exact"/>
        <w:rPr>
          <w:sz w:val="10"/>
        </w:rPr>
      </w:pPr>
    </w:p>
    <w:p w:rsidR="00A76C80" w:rsidRDefault="00A76C80" w:rsidP="00A76C8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Схема знака официального утверждения типа МУОВ</w:t>
      </w:r>
    </w:p>
    <w:p w:rsidR="00A76C80" w:rsidRPr="00A76C80" w:rsidRDefault="00A76C80" w:rsidP="00A76C80">
      <w:pPr>
        <w:pStyle w:val="SingleTxt"/>
        <w:spacing w:after="0" w:line="120" w:lineRule="exact"/>
        <w:rPr>
          <w:sz w:val="10"/>
        </w:rPr>
      </w:pPr>
    </w:p>
    <w:p w:rsidR="00A76C80" w:rsidRPr="00A76C80" w:rsidRDefault="00A76C80" w:rsidP="00A76C80">
      <w:pPr>
        <w:pStyle w:val="SingleTxt"/>
        <w:spacing w:after="0" w:line="120" w:lineRule="exact"/>
        <w:rPr>
          <w:sz w:val="10"/>
        </w:rPr>
      </w:pPr>
    </w:p>
    <w:p w:rsidR="00A76C80" w:rsidRDefault="00A76C80" w:rsidP="00A76C80">
      <w:pPr>
        <w:pStyle w:val="SingleTxt"/>
      </w:pPr>
      <w:r>
        <w:t>Образец А</w:t>
      </w:r>
    </w:p>
    <w:p w:rsidR="008D783C" w:rsidRDefault="00A76C80" w:rsidP="00A76C80">
      <w:pPr>
        <w:pStyle w:val="SingleTxt"/>
      </w:pPr>
      <w:r>
        <w:t>(см. пункт 5 настоящих Правил)</w:t>
      </w:r>
    </w:p>
    <w:p w:rsidR="008D783C" w:rsidRPr="005539B3" w:rsidRDefault="008D783C" w:rsidP="00134F93">
      <w:pPr>
        <w:pStyle w:val="SingleTxt"/>
        <w:spacing w:after="0" w:line="120" w:lineRule="exact"/>
        <w:rPr>
          <w:sz w:val="10"/>
        </w:rPr>
      </w:pPr>
    </w:p>
    <w:p w:rsidR="00134F93" w:rsidRPr="005539B3" w:rsidRDefault="00134F93" w:rsidP="00134F93">
      <w:pPr>
        <w:pStyle w:val="SingleTxt"/>
        <w:spacing w:after="0" w:line="120" w:lineRule="exact"/>
        <w:rPr>
          <w:sz w:val="10"/>
        </w:rPr>
      </w:pPr>
    </w:p>
    <w:p w:rsidR="00134F93" w:rsidRDefault="00C95594" w:rsidP="00134F93">
      <w:pPr>
        <w:pStyle w:val="SingleTxt"/>
        <w:spacing w:line="240" w:lineRule="auto"/>
        <w:rPr>
          <w:lang w:val="en-US"/>
        </w:rPr>
      </w:pPr>
      <w:r>
        <w:rPr>
          <w:noProof/>
          <w:w w:val="100"/>
          <w:lang w:val="en-GB" w:eastAsia="en-GB"/>
        </w:rPr>
        <mc:AlternateContent>
          <mc:Choice Requires="wps">
            <w:drawing>
              <wp:anchor distT="0" distB="0" distL="0" distR="0" simplePos="0" relativeHeight="251661312" behindDoc="0" locked="0" layoutInCell="1" allowOverlap="1" wp14:anchorId="36181428" wp14:editId="54CA01EB">
                <wp:simplePos x="0" y="0"/>
                <wp:positionH relativeFrom="column">
                  <wp:posOffset>2758440</wp:posOffset>
                </wp:positionH>
                <wp:positionV relativeFrom="paragraph">
                  <wp:posOffset>815340</wp:posOffset>
                </wp:positionV>
                <wp:extent cx="2732405" cy="602615"/>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2405" cy="6026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6705F" w:rsidRDefault="00E6705F" w:rsidP="00C95594">
                            <w:pPr>
                              <w:spacing w:line="240" w:lineRule="auto"/>
                              <w:rPr>
                                <w:sz w:val="40"/>
                                <w:szCs w:val="40"/>
                                <w:lang w:val="en-US"/>
                              </w:rPr>
                            </w:pPr>
                            <w:r w:rsidRPr="00367D6C">
                              <w:rPr>
                                <w:sz w:val="40"/>
                                <w:szCs w:val="40"/>
                                <w:lang w:val="en-US"/>
                              </w:rPr>
                              <w:t xml:space="preserve">Class </w:t>
                            </w:r>
                            <w:r>
                              <w:rPr>
                                <w:sz w:val="40"/>
                                <w:szCs w:val="40"/>
                                <w:lang w:val="en-US"/>
                              </w:rPr>
                              <w:t>II A</w:t>
                            </w:r>
                          </w:p>
                          <w:p w:rsidR="00E6705F" w:rsidRPr="00C95594" w:rsidRDefault="00E6705F" w:rsidP="00C95594">
                            <w:pPr>
                              <w:spacing w:line="240" w:lineRule="auto"/>
                              <w:jc w:val="right"/>
                              <w:rPr>
                                <w:szCs w:val="20"/>
                                <w:lang w:val="en-US"/>
                              </w:rPr>
                            </w:pPr>
                            <w:r w:rsidRPr="00C95594">
                              <w:rPr>
                                <w:szCs w:val="20"/>
                                <w:lang w:val="en-US"/>
                              </w:rPr>
                              <w:t>a = 8 mm min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17.2pt;margin-top:64.2pt;width:215.15pt;height:47.4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" stroked="f">
                <v:stroke joinstyle="round"/>
                <v:path arrowok="t"/>
                <v:textbox inset="0,0,0,0">
                  <w:txbxContent>
                    <w:p w:rsidR="00E6705F" w:rsidRDefault="00E6705F" w:rsidP="00C95594">
                      <w:pPr>
                        <w:spacing w:line="240" w:lineRule="auto"/>
                        <w:rPr>
                          <w:sz w:val="40"/>
                          <w:szCs w:val="40"/>
                          <w:lang w:val="en-US"/>
                        </w:rPr>
                      </w:pPr>
                      <w:r w:rsidRPr="00367D6C">
                        <w:rPr>
                          <w:sz w:val="40"/>
                          <w:szCs w:val="40"/>
                          <w:lang w:val="en-US"/>
                        </w:rPr>
                        <w:t xml:space="preserve">Class </w:t>
                      </w:r>
                      <w:r>
                        <w:rPr>
                          <w:sz w:val="40"/>
                          <w:szCs w:val="40"/>
                          <w:lang w:val="en-US"/>
                        </w:rPr>
                        <w:t>II A</w:t>
                      </w:r>
                    </w:p>
                    <w:p w:rsidR="00E6705F" w:rsidRPr="00C95594" w:rsidRDefault="00E6705F" w:rsidP="00C95594">
                      <w:pPr>
                        <w:spacing w:line="240" w:lineRule="auto"/>
                        <w:jc w:val="right"/>
                        <w:rPr>
                          <w:szCs w:val="20"/>
                          <w:lang w:val="en-US"/>
                        </w:rPr>
                      </w:pPr>
                      <w:r w:rsidRPr="00C95594">
                        <w:rPr>
                          <w:szCs w:val="20"/>
                          <w:lang w:val="en-US"/>
                        </w:rPr>
                        <w:t>a = 8 mm min</w:t>
                      </w:r>
                    </w:p>
                  </w:txbxContent>
                </v:textbox>
              </v:shape>
            </w:pict>
          </mc:Fallback>
        </mc:AlternateContent>
      </w:r>
      <w:r>
        <w:rPr>
          <w:noProof/>
          <w:w w:val="100"/>
          <w:lang w:val="en-GB" w:eastAsia="en-GB"/>
        </w:rPr>
        <mc:AlternateContent>
          <mc:Choice Requires="wps">
            <w:drawing>
              <wp:anchor distT="0" distB="0" distL="0" distR="0" simplePos="0" relativeHeight="251660288" behindDoc="0" locked="0" layoutInCell="1" allowOverlap="1" wp14:anchorId="75C7F6A5" wp14:editId="134E18BF">
                <wp:simplePos x="0" y="0"/>
                <wp:positionH relativeFrom="column">
                  <wp:posOffset>2758440</wp:posOffset>
                </wp:positionH>
                <wp:positionV relativeFrom="paragraph">
                  <wp:posOffset>309765</wp:posOffset>
                </wp:positionV>
                <wp:extent cx="747510" cy="4584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510" cy="4584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6705F" w:rsidRPr="00C95594" w:rsidRDefault="00E6705F" w:rsidP="00C95594">
                            <w:pPr>
                              <w:spacing w:line="240" w:lineRule="auto"/>
                              <w:rPr>
                                <w:sz w:val="44"/>
                                <w:szCs w:val="44"/>
                              </w:rPr>
                            </w:pPr>
                            <w:r w:rsidRPr="00C95594">
                              <w:rPr>
                                <w:sz w:val="44"/>
                                <w:szCs w:val="44"/>
                                <w:lang w:val="en-US"/>
                              </w:rPr>
                              <w:t>132R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17.2pt;margin-top:24.4pt;width:58.85pt;height:36.1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" stroked="f">
                <v:stroke joinstyle="round"/>
                <v:path arrowok="t"/>
                <v:textbox inset="0,0,0,0">
                  <w:txbxContent>
                    <w:p w:rsidR="00E6705F" w:rsidRPr="00C95594" w:rsidRDefault="00E6705F" w:rsidP="00C95594">
                      <w:pPr>
                        <w:spacing w:line="240" w:lineRule="auto"/>
                        <w:rPr>
                          <w:sz w:val="44"/>
                          <w:szCs w:val="44"/>
                        </w:rPr>
                      </w:pPr>
                      <w:r w:rsidRPr="00C95594">
                        <w:rPr>
                          <w:sz w:val="44"/>
                          <w:szCs w:val="44"/>
                          <w:lang w:val="en-US"/>
                        </w:rPr>
                        <w:t>132R</w:t>
                      </w:r>
                    </w:p>
                  </w:txbxContent>
                </v:textbox>
              </v:shape>
            </w:pict>
          </mc:Fallback>
        </mc:AlternateContent>
      </w:r>
      <w:r w:rsidR="00134F93">
        <w:rPr>
          <w:noProof/>
          <w:lang w:val="en-GB" w:eastAsia="en-GB"/>
        </w:rPr>
        <w:drawing>
          <wp:inline distT="0" distB="0" distL="0" distR="0" wp14:anchorId="75598026" wp14:editId="05963036">
            <wp:extent cx="4643755" cy="1048385"/>
            <wp:effectExtent l="0" t="0" r="4445" b="0"/>
            <wp:docPr id="4" name="Image 2" descr="Mark"/>
            <wp:cNvGraphicFramePr/>
            <a:graphic xmlns:a="http://schemas.openxmlformats.org/drawingml/2006/main">
              <a:graphicData uri="http://schemas.openxmlformats.org/drawingml/2006/picture">
                <pic:pic xmlns:pic="http://schemas.openxmlformats.org/drawingml/2006/picture">
                  <pic:nvPicPr>
                    <pic:cNvPr id="2" name="Image 2" descr="Mark"/>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3755" cy="1048385"/>
                    </a:xfrm>
                    <a:prstGeom prst="rect">
                      <a:avLst/>
                    </a:prstGeom>
                    <a:noFill/>
                    <a:ln>
                      <a:noFill/>
                    </a:ln>
                  </pic:spPr>
                </pic:pic>
              </a:graphicData>
            </a:graphic>
          </wp:inline>
        </w:drawing>
      </w:r>
    </w:p>
    <w:p w:rsidR="00A76C80" w:rsidRPr="00134F93" w:rsidRDefault="00A76C80" w:rsidP="00134F93">
      <w:pPr>
        <w:pStyle w:val="SingleTxt"/>
        <w:spacing w:after="0" w:line="120" w:lineRule="exact"/>
        <w:rPr>
          <w:sz w:val="10"/>
          <w:lang w:val="en-US"/>
        </w:rPr>
      </w:pPr>
    </w:p>
    <w:p w:rsidR="00134F93" w:rsidRPr="00134F93" w:rsidRDefault="00134F93" w:rsidP="00134F93">
      <w:pPr>
        <w:pStyle w:val="SingleTxt"/>
        <w:spacing w:after="0" w:line="120" w:lineRule="exact"/>
        <w:rPr>
          <w:sz w:val="10"/>
          <w:lang w:val="en-US"/>
        </w:rPr>
      </w:pPr>
    </w:p>
    <w:p w:rsidR="00134F93" w:rsidRDefault="00134F93" w:rsidP="00DC384D">
      <w:pPr>
        <w:pStyle w:val="SingleTxt"/>
        <w:rPr>
          <w:lang w:val="en-US"/>
        </w:rPr>
      </w:pPr>
    </w:p>
    <w:p w:rsidR="00A76C80" w:rsidRPr="00A76C80" w:rsidRDefault="00A76C80" w:rsidP="00DC384D">
      <w:pPr>
        <w:pStyle w:val="SingleTxt"/>
      </w:pPr>
      <w:r w:rsidRPr="00A76C80">
        <w:tab/>
        <w:t>Приведенный выше пример знака официального утверждения типа, пр</w:t>
      </w:r>
      <w:r w:rsidRPr="00A76C80">
        <w:t>о</w:t>
      </w:r>
      <w:r w:rsidRPr="00A76C80">
        <w:t>ставленный на МУОВ, указывает, что данный тип МУОВ был официально утвержден в Нидерландах (Е4) на основании Правил № 132 под номером офиц</w:t>
      </w:r>
      <w:r w:rsidRPr="00A76C80">
        <w:t>и</w:t>
      </w:r>
      <w:r w:rsidRPr="00A76C80">
        <w:t>ального утверждения типа 001234. Первые две цифры номера официального утверждения типа означают, что официальное утверждение было предоставлено в соответствии с требованиями Правил № 132 с внесенными в них поправками настоящей серии. Знак официального утверждения указывает также на класс МУОВ (</w:t>
      </w:r>
      <w:r w:rsidRPr="00A76C80">
        <w:rPr>
          <w:lang w:val="en-US"/>
        </w:rPr>
        <w:t>I</w:t>
      </w:r>
      <w:r w:rsidRPr="00A76C80">
        <w:t xml:space="preserve">, </w:t>
      </w:r>
      <w:r w:rsidRPr="00A76C80">
        <w:rPr>
          <w:lang w:val="en-US"/>
        </w:rPr>
        <w:t>II</w:t>
      </w:r>
      <w:r w:rsidRPr="00A76C80">
        <w:t xml:space="preserve">А, IIB, </w:t>
      </w:r>
      <w:r w:rsidRPr="00A76C80">
        <w:rPr>
          <w:lang w:val="en-US"/>
        </w:rPr>
        <w:t>III</w:t>
      </w:r>
      <w:r w:rsidRPr="00A76C80">
        <w:t xml:space="preserve"> или </w:t>
      </w:r>
      <w:r w:rsidRPr="00A76C80">
        <w:rPr>
          <w:lang w:val="en-US"/>
        </w:rPr>
        <w:t>IV</w:t>
      </w:r>
      <w:r w:rsidRPr="00A76C80">
        <w:t>).</w:t>
      </w:r>
    </w:p>
    <w:p w:rsidR="00A76C80" w:rsidRPr="00A76C80" w:rsidRDefault="00A76C80" w:rsidP="00DC384D">
      <w:pPr>
        <w:pStyle w:val="SingleTxt"/>
      </w:pPr>
    </w:p>
    <w:p w:rsidR="00A76C80" w:rsidRDefault="00A76C80" w:rsidP="00DC384D">
      <w:pPr>
        <w:pStyle w:val="SingleTxt"/>
        <w:sectPr w:rsidR="00A76C80" w:rsidSect="004B6466">
          <w:headerReference w:type="even" r:id="rId27"/>
          <w:footnotePr>
            <w:numRestart w:val="eachSect"/>
          </w:footnotePr>
          <w:type w:val="evenPage"/>
          <w:pgSz w:w="11909" w:h="16834"/>
          <w:pgMar w:top="1742" w:right="936" w:bottom="1898" w:left="936" w:header="576" w:footer="1030" w:gutter="0"/>
          <w:pgNumType w:start="41"/>
          <w:cols w:space="720"/>
          <w:noEndnote/>
          <w:docGrid w:linePitch="360"/>
        </w:sectPr>
      </w:pPr>
    </w:p>
    <w:p w:rsidR="002E3DB7" w:rsidRDefault="002E3DB7" w:rsidP="002E3D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Приложение 5</w:t>
      </w:r>
    </w:p>
    <w:p w:rsidR="002E3DB7" w:rsidRPr="002E3DB7" w:rsidRDefault="002E3DB7" w:rsidP="002E3DB7">
      <w:pPr>
        <w:pStyle w:val="SingleTxt"/>
        <w:spacing w:after="0" w:line="120" w:lineRule="exact"/>
        <w:rPr>
          <w:sz w:val="10"/>
        </w:rPr>
      </w:pPr>
    </w:p>
    <w:p w:rsidR="002E3DB7" w:rsidRPr="002E3DB7" w:rsidRDefault="002E3DB7" w:rsidP="002E3DB7">
      <w:pPr>
        <w:pStyle w:val="SingleTxt"/>
        <w:spacing w:after="0" w:line="120" w:lineRule="exact"/>
        <w:rPr>
          <w:sz w:val="10"/>
        </w:rPr>
      </w:pPr>
    </w:p>
    <w:p w:rsidR="002E3DB7" w:rsidRDefault="002E3DB7" w:rsidP="002E3D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Испытание МУОВ для ограничения выбросов взвешенных частиц (МУОВ класса I или II)</w:t>
      </w:r>
    </w:p>
    <w:p w:rsidR="002E3DB7" w:rsidRPr="002E3DB7" w:rsidRDefault="002E3DB7" w:rsidP="002E3DB7">
      <w:pPr>
        <w:pStyle w:val="SingleTxt"/>
        <w:spacing w:after="0" w:line="120" w:lineRule="exact"/>
        <w:rPr>
          <w:sz w:val="10"/>
        </w:rPr>
      </w:pPr>
    </w:p>
    <w:p w:rsidR="002E3DB7" w:rsidRPr="002E3DB7" w:rsidRDefault="002E3DB7" w:rsidP="002E3DB7">
      <w:pPr>
        <w:pStyle w:val="SingleTxt"/>
        <w:spacing w:after="0" w:line="120" w:lineRule="exact"/>
        <w:rPr>
          <w:sz w:val="10"/>
        </w:rPr>
      </w:pPr>
    </w:p>
    <w:p w:rsidR="002E3DB7" w:rsidRDefault="002E3DB7" w:rsidP="002E3DB7">
      <w:pPr>
        <w:pStyle w:val="SingleTxt"/>
      </w:pPr>
      <w:r w:rsidRPr="005539B3">
        <w:tab/>
      </w:r>
      <w:r>
        <w:t>Испытания МУОВ для ограничения выбросов взвешенных частиц проводят в следующей последовательности этапов, включая оценку уровня выбросов вт</w:t>
      </w:r>
      <w:r>
        <w:t>о</w:t>
      </w:r>
      <w:r>
        <w:t>ричных загрязнителей и определение уровня выбросов NO</w:t>
      </w:r>
      <w:r w:rsidRPr="002E3DB7">
        <w:rPr>
          <w:vertAlign w:val="subscript"/>
        </w:rPr>
        <w:t>2</w:t>
      </w:r>
      <w:r>
        <w:t>:</w:t>
      </w:r>
    </w:p>
    <w:p w:rsidR="002E3DB7" w:rsidRDefault="002E3DB7" w:rsidP="002E3DB7">
      <w:pPr>
        <w:pStyle w:val="SingleTxt"/>
        <w:tabs>
          <w:tab w:val="clear" w:pos="1742"/>
        </w:tabs>
        <w:ind w:left="2218" w:hanging="951"/>
      </w:pPr>
      <w:r>
        <w:t>1.</w:t>
      </w:r>
      <w:r>
        <w:tab/>
        <w:t>Выполнение пробега в режиме наработки</w:t>
      </w:r>
    </w:p>
    <w:p w:rsidR="002E3DB7" w:rsidRDefault="002E3DB7" w:rsidP="002E3DB7">
      <w:pPr>
        <w:pStyle w:val="SingleTxt"/>
        <w:tabs>
          <w:tab w:val="clear" w:pos="1742"/>
        </w:tabs>
        <w:ind w:left="2218" w:hanging="951"/>
      </w:pPr>
      <w:r>
        <w:tab/>
        <w:t>Пробег в режиме наработки выполняют в соответствии с требовани</w:t>
      </w:r>
      <w:r>
        <w:t>я</w:t>
      </w:r>
      <w:r>
        <w:t>ми пункта 9 настоящих Правил.</w:t>
      </w:r>
    </w:p>
    <w:p w:rsidR="002E3DB7" w:rsidRDefault="002E3DB7" w:rsidP="002E3DB7">
      <w:pPr>
        <w:pStyle w:val="SingleTxt"/>
        <w:tabs>
          <w:tab w:val="clear" w:pos="1742"/>
        </w:tabs>
        <w:ind w:left="2218" w:hanging="951"/>
      </w:pPr>
      <w:r>
        <w:t>2.</w:t>
      </w:r>
      <w:r>
        <w:tab/>
        <w:t>Определение исходного уровня выбросов и удельного расхода топлива двигателем без установки МУОВ</w:t>
      </w:r>
    </w:p>
    <w:p w:rsidR="002E3DB7" w:rsidRDefault="002E3DB7" w:rsidP="002E3DB7">
      <w:pPr>
        <w:pStyle w:val="SingleTxt"/>
        <w:tabs>
          <w:tab w:val="clear" w:pos="1742"/>
        </w:tabs>
        <w:ind w:left="2218" w:hanging="951"/>
      </w:pPr>
      <w:r>
        <w:t>2.1</w:t>
      </w:r>
      <w:r>
        <w:tab/>
        <w:t>Исходный уровень выбросов из двигателя определяют путем провед</w:t>
      </w:r>
      <w:r>
        <w:t>е</w:t>
      </w:r>
      <w:r>
        <w:t>ния испытания системы двигателя без МУОВ на выбросы загрязня</w:t>
      </w:r>
      <w:r>
        <w:t>ю</w:t>
      </w:r>
      <w:r>
        <w:t>щих веществ в соответствии с требованиями Правил № 49 или Пр</w:t>
      </w:r>
      <w:r>
        <w:t>а</w:t>
      </w:r>
      <w:r>
        <w:t>вил</w:t>
      </w:r>
      <w:r>
        <w:rPr>
          <w:lang w:val="en-US"/>
        </w:rPr>
        <w:t> </w:t>
      </w:r>
      <w:r>
        <w:t>№ 96 в зависимости от вида применения и уровня официального утверждения типа базового двигателя.</w:t>
      </w:r>
    </w:p>
    <w:p w:rsidR="002E3DB7" w:rsidRDefault="002E3DB7" w:rsidP="002E3DB7">
      <w:pPr>
        <w:pStyle w:val="SingleTxt"/>
        <w:tabs>
          <w:tab w:val="clear" w:pos="1742"/>
        </w:tabs>
        <w:ind w:left="2218" w:hanging="951"/>
      </w:pPr>
      <w:r>
        <w:t>2.2</w:t>
      </w:r>
      <w:r>
        <w:tab/>
        <w:t>Для выявления эффективности снижения выбросов уровень выбросов загрязняющих веществ дополнительно определяют путем проведения испытания на выбросы в соответствии с требованиями пункта 8.3 настоящих Правил.</w:t>
      </w:r>
    </w:p>
    <w:p w:rsidR="002E3DB7" w:rsidRDefault="002E3DB7" w:rsidP="002E3DB7">
      <w:pPr>
        <w:pStyle w:val="SingleTxt"/>
        <w:tabs>
          <w:tab w:val="clear" w:pos="1742"/>
        </w:tabs>
        <w:ind w:left="2218" w:hanging="951"/>
      </w:pPr>
      <w:r>
        <w:t>2.3</w:t>
      </w:r>
      <w:r>
        <w:tab/>
        <w:t>Удельный расход топлива (г/</w:t>
      </w:r>
      <w:proofErr w:type="spellStart"/>
      <w:r>
        <w:t>кВт·ч</w:t>
      </w:r>
      <w:proofErr w:type="spellEnd"/>
      <w:r>
        <w:t>) определяют путем проведения и</w:t>
      </w:r>
      <w:r>
        <w:t>с</w:t>
      </w:r>
      <w:r>
        <w:t>пытания на выбросы, предусмотренного в пункте 2.2 настоящего пр</w:t>
      </w:r>
      <w:r>
        <w:t>и</w:t>
      </w:r>
      <w:r>
        <w:t>ложения.</w:t>
      </w:r>
    </w:p>
    <w:p w:rsidR="002E3DB7" w:rsidRDefault="002E3DB7" w:rsidP="002E3DB7">
      <w:pPr>
        <w:pStyle w:val="SingleTxt"/>
        <w:tabs>
          <w:tab w:val="clear" w:pos="1742"/>
        </w:tabs>
        <w:ind w:left="2218" w:hanging="951"/>
      </w:pPr>
      <w:r>
        <w:t>3.</w:t>
      </w:r>
      <w:r>
        <w:tab/>
        <w:t>Определение уровня выбросов, расхода топлива и эффективности снижения выбросов с установленным МУОВ после пробега в режиме наработки</w:t>
      </w:r>
    </w:p>
    <w:p w:rsidR="002E3DB7" w:rsidRDefault="002E3DB7" w:rsidP="002E3DB7">
      <w:pPr>
        <w:pStyle w:val="SingleTxt"/>
        <w:tabs>
          <w:tab w:val="clear" w:pos="1742"/>
        </w:tabs>
        <w:ind w:left="2218" w:hanging="951"/>
      </w:pPr>
      <w:r>
        <w:t>3.1</w:t>
      </w:r>
      <w:r>
        <w:tab/>
        <w:t>Уровень выбросов определяют путем проведения испытания на в</w:t>
      </w:r>
      <w:r>
        <w:t>ы</w:t>
      </w:r>
      <w:r>
        <w:t>бросы в соответствии с требованиями Правил № 49 или Правил № 96 в зависимости от предполагаемого вида применения и предполагаемого уровня выбросов потенциального МУОВ, установленного в соотве</w:t>
      </w:r>
      <w:r>
        <w:t>т</w:t>
      </w:r>
      <w:r>
        <w:t>ствии с требованиями настоящих Правил.</w:t>
      </w:r>
    </w:p>
    <w:p w:rsidR="002E3DB7" w:rsidRDefault="002E3DB7" w:rsidP="002E3DB7">
      <w:pPr>
        <w:pStyle w:val="SingleTxt"/>
        <w:tabs>
          <w:tab w:val="clear" w:pos="1742"/>
        </w:tabs>
        <w:ind w:left="2218" w:hanging="951"/>
      </w:pPr>
      <w:r>
        <w:t>3.2</w:t>
      </w:r>
      <w:r>
        <w:tab/>
        <w:t>Для выявления эффективности снижения выбросов уровень выбросов загрязняющих веществ дополнительно определяют путем проведения испытания на выбросы с установленным МУОВ в соответствии с тр</w:t>
      </w:r>
      <w:r>
        <w:t>е</w:t>
      </w:r>
      <w:r>
        <w:t>бованиями пункта 8.3 настоящих Правил.</w:t>
      </w:r>
    </w:p>
    <w:p w:rsidR="002E3DB7" w:rsidRDefault="002E3DB7" w:rsidP="002E3DB7">
      <w:pPr>
        <w:pStyle w:val="SingleTxt"/>
        <w:tabs>
          <w:tab w:val="clear" w:pos="1742"/>
        </w:tabs>
        <w:ind w:left="2218" w:hanging="951"/>
      </w:pPr>
      <w:r>
        <w:t>3.3</w:t>
      </w:r>
      <w:r>
        <w:tab/>
        <w:t>Удельный расход топлива (г/</w:t>
      </w:r>
      <w:proofErr w:type="spellStart"/>
      <w:r>
        <w:t>кВт·ч</w:t>
      </w:r>
      <w:proofErr w:type="spellEnd"/>
      <w:r>
        <w:t>) определяют путем проведения и</w:t>
      </w:r>
      <w:r>
        <w:t>с</w:t>
      </w:r>
      <w:r>
        <w:t>пытания на выбросы, предусмотренного в пункте 3.2 настоящего пр</w:t>
      </w:r>
      <w:r>
        <w:t>и</w:t>
      </w:r>
      <w:r>
        <w:t>ложения.</w:t>
      </w:r>
    </w:p>
    <w:p w:rsidR="002E3DB7" w:rsidRDefault="002E3DB7" w:rsidP="002E3DB7">
      <w:pPr>
        <w:pStyle w:val="SingleTxt"/>
        <w:tabs>
          <w:tab w:val="clear" w:pos="1742"/>
        </w:tabs>
        <w:ind w:left="2218" w:hanging="951"/>
      </w:pPr>
      <w:r>
        <w:t>4.</w:t>
      </w:r>
      <w:r>
        <w:tab/>
        <w:t>Определение метода регенерации и технических параметров регенер</w:t>
      </w:r>
      <w:r>
        <w:t>а</w:t>
      </w:r>
      <w:r>
        <w:t>ции МУОВ для ограничения выбросов взвешенных частиц</w:t>
      </w:r>
    </w:p>
    <w:p w:rsidR="002E3DB7" w:rsidRDefault="002E3DB7" w:rsidP="002E3DB7">
      <w:pPr>
        <w:pStyle w:val="SingleTxt"/>
        <w:tabs>
          <w:tab w:val="clear" w:pos="1742"/>
        </w:tabs>
        <w:ind w:left="2218" w:hanging="951"/>
      </w:pPr>
      <w:r>
        <w:t>4.1</w:t>
      </w:r>
      <w:r>
        <w:tab/>
        <w:t>Метод регенерации (периодической или непрерывной) и технические параметры регенерации МУОВ для ограничения выбросов взвешенных частиц определяют путем применения следующей процедуры.</w:t>
      </w:r>
    </w:p>
    <w:p w:rsidR="002E3DB7" w:rsidRDefault="002E3DB7" w:rsidP="002E3DB7">
      <w:pPr>
        <w:pStyle w:val="SingleTxt"/>
        <w:tabs>
          <w:tab w:val="clear" w:pos="1742"/>
        </w:tabs>
        <w:ind w:left="2218" w:hanging="951"/>
      </w:pPr>
      <w:r>
        <w:t>4.2</w:t>
      </w:r>
      <w:r>
        <w:tab/>
        <w:t>В целях оценки показателей регенерации МУОВ для ограничения в</w:t>
      </w:r>
      <w:r>
        <w:t>ы</w:t>
      </w:r>
      <w:r>
        <w:t>бросов взвешенных частиц проводят не менее 25 циклов испытаний. Цикл испытаний должен быть надлежащим циклом для стадии или стандарта (выбросов), которые устанавливаемая система МУОВ, как предполагается, позволит обеспечить на транспортном средстве или ином механизме.</w:t>
      </w:r>
    </w:p>
    <w:p w:rsidR="002E3DB7" w:rsidRDefault="002E3DB7" w:rsidP="002E3DB7">
      <w:pPr>
        <w:pStyle w:val="SingleTxt"/>
        <w:tabs>
          <w:tab w:val="clear" w:pos="1742"/>
        </w:tabs>
        <w:ind w:left="2218" w:hanging="951"/>
      </w:pPr>
      <w:r>
        <w:tab/>
        <w:t>Массу газообразных веществ, твердых частиц и в соответствующих случаях количество частиц измеряют в течение, по крайней мере, ка</w:t>
      </w:r>
      <w:r>
        <w:t>ж</w:t>
      </w:r>
      <w:r>
        <w:t>дого пятого цикла испытаний. Отдельное испытание системы огран</w:t>
      </w:r>
      <w:r>
        <w:t>и</w:t>
      </w:r>
      <w:r>
        <w:t>чения выбросов взвешенных частиц проводят для каждого семейства или диапазона применения, определенных в процедуре официального утверждения типа в отношении двигателя, для установки на котором предназначена система МУОВ. Таким образом, для каждой сферы применения проводят по одному испытанию системы.</w:t>
      </w:r>
    </w:p>
    <w:p w:rsidR="002E3DB7" w:rsidRDefault="002E3DB7" w:rsidP="002E3DB7">
      <w:pPr>
        <w:pStyle w:val="SingleTxt"/>
        <w:tabs>
          <w:tab w:val="clear" w:pos="1742"/>
        </w:tabs>
        <w:ind w:left="2218" w:hanging="951"/>
      </w:pPr>
      <w:r>
        <w:t>4.3</w:t>
      </w:r>
      <w:r>
        <w:tab/>
        <w:t>Непрерывную регенерацию в МУОВ для ограничения выбросов взв</w:t>
      </w:r>
      <w:r>
        <w:t>е</w:t>
      </w:r>
      <w:r>
        <w:t>шенных частиц считают доказанной, если подходящая оценочная п</w:t>
      </w:r>
      <w:r>
        <w:t>е</w:t>
      </w:r>
      <w:r>
        <w:t>ременная может рассматриваться в качестве постоянной на протяж</w:t>
      </w:r>
      <w:r>
        <w:t>е</w:t>
      </w:r>
      <w:r>
        <w:t>нии не менее 25 применимых циклов испытаний. Приемлемыми оц</w:t>
      </w:r>
      <w:r>
        <w:t>е</w:t>
      </w:r>
      <w:r>
        <w:t>ночными переменными для этой цели считают средний уровень в</w:t>
      </w:r>
      <w:r>
        <w:t>ы</w:t>
      </w:r>
      <w:r>
        <w:t>бросов твердых частиц и среднее противодавление отработавших г</w:t>
      </w:r>
      <w:r>
        <w:t>а</w:t>
      </w:r>
      <w:r>
        <w:t>зов.</w:t>
      </w:r>
    </w:p>
    <w:p w:rsidR="002E3DB7" w:rsidRDefault="002E3DB7" w:rsidP="002E3DB7">
      <w:pPr>
        <w:pStyle w:val="SingleTxt"/>
        <w:tabs>
          <w:tab w:val="clear" w:pos="1742"/>
        </w:tabs>
        <w:ind w:left="2218" w:hanging="951"/>
      </w:pPr>
      <w:r>
        <w:tab/>
        <w:t>Если податель заявки желает использовать одну или более оценочных переменных, то в поддержку своей просьбы он должен передать надлежащее техническое обоснование органу по официальному утверждению типа.</w:t>
      </w:r>
    </w:p>
    <w:p w:rsidR="002E3DB7" w:rsidRDefault="002E3DB7" w:rsidP="002E3DB7">
      <w:pPr>
        <w:pStyle w:val="SingleTxt"/>
        <w:tabs>
          <w:tab w:val="clear" w:pos="1742"/>
        </w:tabs>
        <w:ind w:left="2218" w:hanging="951"/>
      </w:pPr>
      <w:r>
        <w:tab/>
        <w:t>Если система с непрерывной регенерацией, определенная выше, может работать также в режиме активной регенерации, то применяют крит</w:t>
      </w:r>
      <w:r>
        <w:t>е</w:t>
      </w:r>
      <w:r>
        <w:t>рии оценки, указанные в пункте 4.6 настоящего приложения.</w:t>
      </w:r>
    </w:p>
    <w:p w:rsidR="002E3DB7" w:rsidRDefault="002E3DB7" w:rsidP="002E3DB7">
      <w:pPr>
        <w:pStyle w:val="SingleTxt"/>
        <w:tabs>
          <w:tab w:val="clear" w:pos="1742"/>
        </w:tabs>
        <w:ind w:left="2218" w:hanging="951"/>
      </w:pPr>
      <w:r>
        <w:tab/>
        <w:t>Уровень выбросов ВЧ по массе и противодавление отработавших газов считают постоянными по смыслу настоящих Правил, если коэффиц</w:t>
      </w:r>
      <w:r>
        <w:t>и</w:t>
      </w:r>
      <w:r>
        <w:t>ент вариации составляет менее 25% на 25 циклов испытаний. В целях этой оценки измерение противодавления отработавших газов произв</w:t>
      </w:r>
      <w:r>
        <w:t>о</w:t>
      </w:r>
      <w:r>
        <w:t>дят непрерывно, а выбросы твердых частиц измеряют на протяжении как минимум каждого пятого цикла испытаний.</w:t>
      </w:r>
    </w:p>
    <w:p w:rsidR="00A76C80" w:rsidRPr="005539B3" w:rsidRDefault="002E3DB7" w:rsidP="002E3DB7">
      <w:pPr>
        <w:pStyle w:val="SingleTxt"/>
        <w:tabs>
          <w:tab w:val="clear" w:pos="1742"/>
        </w:tabs>
        <w:ind w:left="2218" w:hanging="951"/>
      </w:pPr>
      <w:r>
        <w:tab/>
        <w:t>Коэффициент вариации (</w:t>
      </w:r>
      <w:proofErr w:type="spellStart"/>
      <w:r>
        <w:t>КоВ</w:t>
      </w:r>
      <w:proofErr w:type="spellEnd"/>
      <w:r>
        <w:t>) рассчитывают следующим образом:</w:t>
      </w:r>
    </w:p>
    <w:p w:rsidR="002E3DB7" w:rsidRPr="005539B3" w:rsidRDefault="002E3DB7" w:rsidP="00C95594">
      <w:pPr>
        <w:pStyle w:val="SingleTxt"/>
        <w:spacing w:after="0" w:line="120" w:lineRule="exact"/>
        <w:rPr>
          <w:sz w:val="10"/>
        </w:rPr>
      </w:pPr>
    </w:p>
    <w:p w:rsidR="00C95594" w:rsidRPr="002C1AF7" w:rsidRDefault="00C95594" w:rsidP="00C95594">
      <w:pPr>
        <w:pStyle w:val="SingleTxtGR"/>
        <w:tabs>
          <w:tab w:val="clear" w:pos="1701"/>
          <w:tab w:val="left" w:pos="11130"/>
        </w:tabs>
        <w:spacing w:before="60" w:after="0"/>
        <w:rPr>
          <w:position w:val="26"/>
          <w:lang w:val="en-US"/>
        </w:rPr>
      </w:pPr>
      <w:r w:rsidRPr="003C0BEA">
        <w:rPr>
          <w:position w:val="26"/>
        </w:rPr>
        <w:tab/>
      </w:r>
      <w:r w:rsidRPr="00357909">
        <w:rPr>
          <w:position w:val="-2"/>
        </w:rPr>
        <w:t>Коэффициент вариации</w:t>
      </w:r>
      <w:r w:rsidRPr="002C1AF7">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7pt" o:ole="">
            <v:imagedata r:id="rId28" o:title=""/>
          </v:shape>
          <o:OLEObject Type="Embed" ProgID="Equation.3" ShapeID="_x0000_i1025" DrawAspect="Content" ObjectID="_1501929567" r:id="rId29"/>
        </w:object>
      </w:r>
      <w:r w:rsidR="00E07FA0" w:rsidRPr="000F1C6F">
        <w:rPr>
          <w:position w:val="-30"/>
        </w:rPr>
        <w:object w:dxaOrig="3660" w:dyaOrig="680">
          <v:shape id="_x0000_i1026" type="#_x0000_t75" style="width:151.5pt;height:27.5pt" o:ole="">
            <v:imagedata r:id="rId30" o:title=""/>
          </v:shape>
          <o:OLEObject Type="Embed" ProgID="Equation.3" ShapeID="_x0000_i1026" DrawAspect="Content" ObjectID="_1501929568" r:id="rId31"/>
        </w:object>
      </w:r>
    </w:p>
    <w:p w:rsidR="003C2D43" w:rsidRDefault="003C2D43" w:rsidP="00C95594">
      <w:pPr>
        <w:pStyle w:val="SingleTxt"/>
        <w:spacing w:line="240" w:lineRule="auto"/>
      </w:pPr>
      <w:r>
        <w:tab/>
      </w:r>
      <w:r>
        <w:tab/>
        <w:t>при</w:t>
      </w:r>
    </w:p>
    <w:p w:rsidR="003C2D43" w:rsidRPr="00C95594" w:rsidRDefault="00E07FA0" w:rsidP="003C2D43">
      <w:pPr>
        <w:pStyle w:val="SingleTxt"/>
        <w:spacing w:line="240" w:lineRule="auto"/>
        <w:ind w:left="2218"/>
      </w:pPr>
      <w:r w:rsidRPr="007B4152">
        <w:rPr>
          <w:position w:val="-32"/>
        </w:rPr>
        <w:object w:dxaOrig="4860" w:dyaOrig="820">
          <v:shape id="_x0000_i1027" type="#_x0000_t75" style="width:210.5pt;height:35.5pt" o:ole="">
            <v:imagedata r:id="rId32" o:title=""/>
          </v:shape>
          <o:OLEObject Type="Embed" ProgID="Equation.3" ShapeID="_x0000_i1027" DrawAspect="Content" ObjectID="_1501929569" r:id="rId33"/>
        </w:object>
      </w:r>
    </w:p>
    <w:p w:rsidR="003C2D43" w:rsidRDefault="003C2D43" w:rsidP="00DC384D">
      <w:pPr>
        <w:pStyle w:val="SingleTxt"/>
      </w:pPr>
      <w:r>
        <w:tab/>
      </w:r>
      <w:r>
        <w:tab/>
        <w:t>и</w:t>
      </w:r>
    </w:p>
    <w:p w:rsidR="003C2D43" w:rsidRDefault="00E07FA0" w:rsidP="003C2D43">
      <w:pPr>
        <w:pStyle w:val="SingleTxt"/>
        <w:spacing w:line="240" w:lineRule="auto"/>
        <w:ind w:left="2218"/>
      </w:pPr>
      <w:r w:rsidRPr="00E25B82">
        <w:rPr>
          <w:i/>
          <w:position w:val="-10"/>
        </w:rPr>
        <w:object w:dxaOrig="4080" w:dyaOrig="340">
          <v:shape id="_x0000_i1028" type="#_x0000_t75" style="width:185pt;height:14pt" o:ole="">
            <v:imagedata r:id="rId34" o:title=""/>
          </v:shape>
          <o:OLEObject Type="Embed" ProgID="Equation.3" ShapeID="_x0000_i1028" DrawAspect="Content" ObjectID="_1501929570" r:id="rId35"/>
        </w:object>
      </w:r>
    </w:p>
    <w:p w:rsidR="003C2D43" w:rsidRPr="003C2D43" w:rsidRDefault="003C2D43" w:rsidP="003C2D43">
      <w:pPr>
        <w:pStyle w:val="SingleTxt"/>
        <w:spacing w:after="0" w:line="120" w:lineRule="exact"/>
        <w:rPr>
          <w:sz w:val="10"/>
        </w:rPr>
      </w:pPr>
    </w:p>
    <w:p w:rsidR="003C2D43" w:rsidRPr="003C2D43" w:rsidRDefault="003C2D43" w:rsidP="003C2D43">
      <w:pPr>
        <w:pStyle w:val="SingleTxt"/>
        <w:spacing w:after="0" w:line="120" w:lineRule="exact"/>
        <w:rPr>
          <w:sz w:val="10"/>
        </w:rPr>
      </w:pPr>
    </w:p>
    <w:p w:rsidR="003C2D43" w:rsidRDefault="00E07FA0" w:rsidP="003C2D43">
      <w:pPr>
        <w:pStyle w:val="SingleTxt"/>
      </w:pPr>
      <w:r>
        <w:tab/>
      </w:r>
      <w:r w:rsidR="003C2D43">
        <w:tab/>
        <w:t>где:</w:t>
      </w:r>
    </w:p>
    <w:p w:rsidR="003C2D43" w:rsidRDefault="00E07FA0" w:rsidP="003C2D43">
      <w:pPr>
        <w:pStyle w:val="SingleTxt"/>
      </w:pPr>
      <w:r>
        <w:tab/>
      </w:r>
      <w:r w:rsidR="003C2D43">
        <w:tab/>
        <w:t xml:space="preserve">n − </w:t>
      </w:r>
      <w:r w:rsidR="003C2D43">
        <w:tab/>
        <w:t>количество измеренных значений,</w:t>
      </w:r>
    </w:p>
    <w:p w:rsidR="003C2D43" w:rsidRDefault="00E07FA0" w:rsidP="003C2D43">
      <w:pPr>
        <w:pStyle w:val="SingleTxt"/>
      </w:pPr>
      <w:r>
        <w:tab/>
      </w:r>
      <w:r w:rsidR="003C2D43">
        <w:tab/>
        <w:t xml:space="preserve">x − </w:t>
      </w:r>
      <w:r w:rsidR="003C2D43">
        <w:tab/>
        <w:t>соответствующее отдельно измеренное значение.</w:t>
      </w:r>
    </w:p>
    <w:p w:rsidR="003C2D43" w:rsidRDefault="003C2D43" w:rsidP="003C2D43">
      <w:pPr>
        <w:pStyle w:val="SingleTxt"/>
        <w:tabs>
          <w:tab w:val="clear" w:pos="1742"/>
        </w:tabs>
        <w:ind w:left="2218" w:hanging="951"/>
      </w:pPr>
      <w:r>
        <w:t>4.4</w:t>
      </w:r>
      <w:r>
        <w:tab/>
        <w:t xml:space="preserve">Испытание для проверки технических параметров регенерации МУОВ для ограничения выбросов взвешенных частиц </w:t>
      </w:r>
    </w:p>
    <w:p w:rsidR="003C2D43" w:rsidRDefault="003C2D43" w:rsidP="003E2C0F">
      <w:pPr>
        <w:pStyle w:val="SingleTxt"/>
        <w:tabs>
          <w:tab w:val="clear" w:pos="1742"/>
        </w:tabs>
        <w:ind w:left="2218" w:hanging="951"/>
      </w:pPr>
      <w:r>
        <w:tab/>
        <w:t>Это испытание проводят путем насыщения системы твердыми част</w:t>
      </w:r>
      <w:r>
        <w:t>и</w:t>
      </w:r>
      <w:r>
        <w:t>цами либо до тех пор, пока не будет достигнуто постоянное против</w:t>
      </w:r>
      <w:r>
        <w:t>о</w:t>
      </w:r>
      <w:r>
        <w:t>давление отработавших газов, либо же в течение периода, не прев</w:t>
      </w:r>
      <w:r>
        <w:t>ы</w:t>
      </w:r>
      <w:r>
        <w:t>шающего 100 часов, если до истечения этого времени постоянное пр</w:t>
      </w:r>
      <w:r>
        <w:t>о</w:t>
      </w:r>
      <w:r>
        <w:t>тиводавление достигнуто не было. Противодавление отработавших г</w:t>
      </w:r>
      <w:r>
        <w:t>а</w:t>
      </w:r>
      <w:r>
        <w:t>зов считают постоянным, если при измерении, выполненном после 50</w:t>
      </w:r>
      <w:r w:rsidR="003E2C0F">
        <w:t> </w:t>
      </w:r>
      <w:r>
        <w:t>часов, разброс результатов измерения противодавления отработа</w:t>
      </w:r>
      <w:r>
        <w:t>в</w:t>
      </w:r>
      <w:r>
        <w:t>ших газов в течение 30-минутного периода составляет не более ±4</w:t>
      </w:r>
      <w:r w:rsidR="003E2C0F">
        <w:t> </w:t>
      </w:r>
      <w:r>
        <w:t>мбар. Испытательные точки цикла, используемого для насыщения системы, должны отбираться таким образом, чтобы максимальная температура отработавших газов на входе в систему снижения выбр</w:t>
      </w:r>
      <w:r>
        <w:t>о</w:t>
      </w:r>
      <w:r>
        <w:t>сов твердых частиц не превышала 180 °C. Насыщение системы тве</w:t>
      </w:r>
      <w:r>
        <w:t>р</w:t>
      </w:r>
      <w:r>
        <w:t>дыми частицами предпочтительно осуществлять путем прогона исп</w:t>
      </w:r>
      <w:r>
        <w:t>ы</w:t>
      </w:r>
      <w:r>
        <w:t>туемого двигателя с постоянной частотой вращения, составляющей 50–75% его номинальной частоты вращения.</w:t>
      </w:r>
    </w:p>
    <w:p w:rsidR="003C2D43" w:rsidRDefault="003C2D43" w:rsidP="003E2C0F">
      <w:pPr>
        <w:pStyle w:val="SingleTxt"/>
        <w:tabs>
          <w:tab w:val="clear" w:pos="1742"/>
        </w:tabs>
        <w:ind w:left="2218" w:hanging="951"/>
      </w:pPr>
      <w:r>
        <w:tab/>
        <w:t>После насыщения МУОВ твердыми частицами либо до тех пор, пока противодавление не станет постоянным, либо же после прогона ма</w:t>
      </w:r>
      <w:r>
        <w:t>к</w:t>
      </w:r>
      <w:r>
        <w:t>симальной продолжительностью 100 часов в целях насыщения сист</w:t>
      </w:r>
      <w:r>
        <w:t>е</w:t>
      </w:r>
      <w:r>
        <w:t>мы, как это определено выше, активируется процесс регенерации. Он может активироваться, например, при прогоне двигателя в более выс</w:t>
      </w:r>
      <w:r>
        <w:t>о</w:t>
      </w:r>
      <w:r>
        <w:t>ком режиме нагрузки, с тем чтобы повысить температуру отработа</w:t>
      </w:r>
      <w:r>
        <w:t>в</w:t>
      </w:r>
      <w:r>
        <w:t>ших газов. По окончании процесса регенерации измерение отработа</w:t>
      </w:r>
      <w:r>
        <w:t>в</w:t>
      </w:r>
      <w:r>
        <w:t>ших газов производят в течение не менее чем трех итераций соотве</w:t>
      </w:r>
      <w:r>
        <w:t>т</w:t>
      </w:r>
      <w:r>
        <w:t>ствующего цикла испытаний (т.е. три цикла ЕУЦ, цикла ЕПЦ, цикла ВСУЦ, цикла ВСПЦ, цикла ВДУЦ или цикла ПЦИВ). Измеренные в</w:t>
      </w:r>
      <w:r>
        <w:t>е</w:t>
      </w:r>
      <w:r>
        <w:t>личины содержания загрязняющих веществ в отработавших газах не должны отличаться от измеренных величин содержания загрязняющих веществ в отработавших газах до насыщения МУОВ более чем на 15% для выбросов газообразных веществ и более чем на 20% по массе или количеству твердых частиц.</w:t>
      </w:r>
    </w:p>
    <w:p w:rsidR="003C2D43" w:rsidRDefault="003C2D43" w:rsidP="003E2C0F">
      <w:pPr>
        <w:pStyle w:val="SingleTxt"/>
        <w:tabs>
          <w:tab w:val="clear" w:pos="1742"/>
        </w:tabs>
        <w:ind w:left="2218" w:hanging="951"/>
      </w:pPr>
      <w:r>
        <w:tab/>
        <w:t>Изготовитель в письменном виде подтверждает, что максимальные температуры, достигаемые в процессе регенерации, не приведут к п</w:t>
      </w:r>
      <w:r>
        <w:t>о</w:t>
      </w:r>
      <w:r>
        <w:t>вреждению или существенному ограничению срока службы МУОВ.</w:t>
      </w:r>
    </w:p>
    <w:p w:rsidR="003C2D43" w:rsidRDefault="003C2D43" w:rsidP="003E2C0F">
      <w:pPr>
        <w:pStyle w:val="SingleTxt"/>
        <w:tabs>
          <w:tab w:val="clear" w:pos="1742"/>
        </w:tabs>
        <w:ind w:left="2218" w:hanging="951"/>
      </w:pPr>
      <w:r>
        <w:tab/>
        <w:t>В качестве альтернативы охарактеризованной выше процедуре нас</w:t>
      </w:r>
      <w:r>
        <w:t>ы</w:t>
      </w:r>
      <w:r>
        <w:t>щения изготовитель может предоставить МУОВ для ограничения в</w:t>
      </w:r>
      <w:r>
        <w:t>ы</w:t>
      </w:r>
      <w:r>
        <w:t>бросов взвешенных частиц, предварительно насыщенное до предела, для проведения испытания на регенерацию.</w:t>
      </w:r>
    </w:p>
    <w:p w:rsidR="003C2D43" w:rsidRDefault="003C2D43" w:rsidP="003E2C0F">
      <w:pPr>
        <w:pStyle w:val="SingleTxt"/>
        <w:tabs>
          <w:tab w:val="clear" w:pos="1742"/>
        </w:tabs>
        <w:ind w:left="2218" w:hanging="951"/>
      </w:pPr>
      <w:r>
        <w:t>4.5</w:t>
      </w:r>
      <w:r>
        <w:tab/>
        <w:t>Критерии оценки МУОВ с непрерывной регенерацией для огранич</w:t>
      </w:r>
      <w:r>
        <w:t>е</w:t>
      </w:r>
      <w:r>
        <w:t>ния выбросов взвешенных частиц</w:t>
      </w:r>
    </w:p>
    <w:p w:rsidR="003C2D43" w:rsidRDefault="003C2D43" w:rsidP="003E2C0F">
      <w:pPr>
        <w:pStyle w:val="SingleTxt"/>
        <w:tabs>
          <w:tab w:val="clear" w:pos="1742"/>
        </w:tabs>
        <w:ind w:left="2218" w:hanging="951"/>
      </w:pPr>
      <w:r>
        <w:tab/>
        <w:t>Результаты испытания системы МУОВ для ограничения выбросов взвешенных частиц считают удовлетворительными, если измеренный уровень выбросов твердых частиц соответствует требованиям, опред</w:t>
      </w:r>
      <w:r>
        <w:t>е</w:t>
      </w:r>
      <w:r>
        <w:t>ленным в пункте 8 настоящих Правил.</w:t>
      </w:r>
    </w:p>
    <w:p w:rsidR="003C2D43" w:rsidRDefault="003C2D43" w:rsidP="00467EE9">
      <w:pPr>
        <w:pStyle w:val="SingleTxt"/>
        <w:pageBreakBefore/>
        <w:tabs>
          <w:tab w:val="clear" w:pos="1742"/>
        </w:tabs>
        <w:ind w:left="2217" w:hanging="950"/>
      </w:pPr>
      <w:r>
        <w:t>4.5.1</w:t>
      </w:r>
      <w:r>
        <w:tab/>
        <w:t>Контролируемые загрязняющие вещества</w:t>
      </w:r>
    </w:p>
    <w:p w:rsidR="003C2D43" w:rsidRDefault="003C2D43" w:rsidP="003E2C0F">
      <w:pPr>
        <w:pStyle w:val="SingleTxt"/>
        <w:tabs>
          <w:tab w:val="clear" w:pos="1742"/>
        </w:tabs>
        <w:ind w:left="2218" w:hanging="951"/>
      </w:pPr>
      <w:r>
        <w:tab/>
        <w:t>Выбросы контролируемых загрязняющих веществ определяют путем измерений, производимых непосредственно после испытаний для пр</w:t>
      </w:r>
      <w:r>
        <w:t>о</w:t>
      </w:r>
      <w:r>
        <w:t xml:space="preserve">верки технических параметров регенерации. </w:t>
      </w:r>
    </w:p>
    <w:p w:rsidR="003C2D43" w:rsidRDefault="003C2D43" w:rsidP="003E2C0F">
      <w:pPr>
        <w:pStyle w:val="SingleTxt"/>
        <w:tabs>
          <w:tab w:val="clear" w:pos="1742"/>
        </w:tabs>
        <w:ind w:left="2218" w:hanging="951"/>
      </w:pPr>
      <w:r>
        <w:tab/>
        <w:t>Выбросы контролируемых загрязняющих веществ (CO, HC, ВЧ и NO</w:t>
      </w:r>
      <w:r w:rsidRPr="00521FD3">
        <w:rPr>
          <w:vertAlign w:val="subscript"/>
        </w:rPr>
        <w:t>х</w:t>
      </w:r>
      <w:r>
        <w:t>) в исходном состоянии и в модифицированном состоянии должны соо</w:t>
      </w:r>
      <w:r>
        <w:t>т</w:t>
      </w:r>
      <w:r>
        <w:t>ветствовать предельным значениям, определенным для стадии или стандарта (выбросов), для которых этот двигатель был первоначально официально утвержден по типу конструкции. Отношение NO</w:t>
      </w:r>
      <w:r w:rsidRPr="003E2C0F">
        <w:rPr>
          <w:vertAlign w:val="subscript"/>
        </w:rPr>
        <w:t>2</w:t>
      </w:r>
      <w:r>
        <w:t xml:space="preserve"> к NO</w:t>
      </w:r>
      <w:r w:rsidRPr="003E2C0F">
        <w:rPr>
          <w:vertAlign w:val="subscript"/>
        </w:rPr>
        <w:t>х</w:t>
      </w:r>
      <w:r>
        <w:t xml:space="preserve"> для исходного состояния и модифицированного состояния должно быть зарегистрировано и указано в протоколе испытания.</w:t>
      </w:r>
    </w:p>
    <w:p w:rsidR="003C2D43" w:rsidRDefault="003C2D43" w:rsidP="003E2C0F">
      <w:pPr>
        <w:pStyle w:val="SingleTxt"/>
        <w:tabs>
          <w:tab w:val="clear" w:pos="1742"/>
        </w:tabs>
        <w:ind w:left="2218" w:hanging="951"/>
      </w:pPr>
      <w:r>
        <w:tab/>
        <w:t>Определение выбросов NO</w:t>
      </w:r>
      <w:r w:rsidRPr="003E2C0F">
        <w:rPr>
          <w:vertAlign w:val="subscript"/>
        </w:rPr>
        <w:t>2</w:t>
      </w:r>
      <w:r>
        <w:t xml:space="preserve"> и NO</w:t>
      </w:r>
      <w:r w:rsidRPr="003E2C0F">
        <w:rPr>
          <w:vertAlign w:val="subscript"/>
        </w:rPr>
        <w:t>х</w:t>
      </w:r>
      <w:r>
        <w:t xml:space="preserve"> по массе осуществляют путем их одновременного измерения в соответствии с пунктом 13.2 настоящих Правил.</w:t>
      </w:r>
    </w:p>
    <w:p w:rsidR="003C2D43" w:rsidRDefault="003C2D43" w:rsidP="003E2C0F">
      <w:pPr>
        <w:pStyle w:val="SingleTxt"/>
        <w:tabs>
          <w:tab w:val="clear" w:pos="1742"/>
        </w:tabs>
        <w:ind w:left="2218" w:hanging="951"/>
      </w:pPr>
      <w:r>
        <w:t>4.6</w:t>
      </w:r>
      <w:r>
        <w:tab/>
        <w:t>Критерии оценки МУОВ с периодической регенерацией для огранич</w:t>
      </w:r>
      <w:r>
        <w:t>е</w:t>
      </w:r>
      <w:r>
        <w:t xml:space="preserve">ния выбросов взвешенных частиц </w:t>
      </w:r>
    </w:p>
    <w:p w:rsidR="003C2D43" w:rsidRDefault="003C2D43" w:rsidP="003E2C0F">
      <w:pPr>
        <w:pStyle w:val="SingleTxt"/>
        <w:tabs>
          <w:tab w:val="clear" w:pos="1742"/>
        </w:tabs>
        <w:ind w:left="2218" w:hanging="951"/>
      </w:pPr>
      <w:r>
        <w:tab/>
        <w:t>Настоящее положение применяют только для МУОВ с активной рег</w:t>
      </w:r>
      <w:r>
        <w:t>е</w:t>
      </w:r>
      <w:r>
        <w:t>нерацией.</w:t>
      </w:r>
    </w:p>
    <w:p w:rsidR="003C2D43" w:rsidRDefault="003C2D43" w:rsidP="003E2C0F">
      <w:pPr>
        <w:pStyle w:val="SingleTxt"/>
        <w:tabs>
          <w:tab w:val="clear" w:pos="1742"/>
        </w:tabs>
        <w:ind w:left="2218" w:hanging="951"/>
      </w:pPr>
      <w:r>
        <w:tab/>
        <w:t>Измерение загрязняющих веществ проводят в течение не менее трех соответствующих циклов испытаний с запуском в прогретом состо</w:t>
      </w:r>
      <w:r>
        <w:t>я</w:t>
      </w:r>
      <w:r>
        <w:t>нии (т.е. трех циклов испытаний с запуском в прогретом состоянии ЕУЦ, ЕПЦ, ВСУЦ, ВСПЦ, ВДУЦ или ПЦИВ). Один из циклов, в теч</w:t>
      </w:r>
      <w:r>
        <w:t>е</w:t>
      </w:r>
      <w:r>
        <w:t>ние которых проводят измерения, должен включать процесс регенер</w:t>
      </w:r>
      <w:r>
        <w:t>а</w:t>
      </w:r>
      <w:r>
        <w:t>ции, протекающий в стабилизированной системе МУОВ. В двух др</w:t>
      </w:r>
      <w:r>
        <w:t>у</w:t>
      </w:r>
      <w:r>
        <w:t>гих циклах, в течение которых проводят измерения, регенерации пр</w:t>
      </w:r>
      <w:r>
        <w:t>о</w:t>
      </w:r>
      <w:r>
        <w:t>исходить не должно. Если регенерация длится дольше одного цикла испытаний, то проводят последовательные циклы испытаний до з</w:t>
      </w:r>
      <w:r>
        <w:t>а</w:t>
      </w:r>
      <w:r>
        <w:t>вершения регенерации.</w:t>
      </w:r>
    </w:p>
    <w:p w:rsidR="003C2D43" w:rsidRDefault="003C2D43" w:rsidP="003E2C0F">
      <w:pPr>
        <w:pStyle w:val="SingleTxt"/>
        <w:tabs>
          <w:tab w:val="clear" w:pos="1742"/>
        </w:tabs>
        <w:ind w:left="2218" w:hanging="951"/>
      </w:pPr>
      <w:r>
        <w:tab/>
        <w:t>Изготовитель МУОВ указывает условия, в которых обычно протекает процесс регенерации (насыщение твердыми частицами, температура, противодавление отработавших газов и другие соответствующие п</w:t>
      </w:r>
      <w:r>
        <w:t>а</w:t>
      </w:r>
      <w:r>
        <w:t>раметры). Изготовитель указывает также частоту циклов регенерации, которая выражается в виде соответствующей доли циклов испытаний, в процессе которых происходит регенерация. Конкретная процедура определения этой доли должна быть согласована изготовителем с о</w:t>
      </w:r>
      <w:r>
        <w:t>р</w:t>
      </w:r>
      <w:r>
        <w:t>ганом, предоставляющим официальное утверждение типа, на основе надлежащего технического анализа. (Эта частота выражена коэффиц</w:t>
      </w:r>
      <w:r>
        <w:t>и</w:t>
      </w:r>
      <w:r>
        <w:t>ентом F в охарактеризованной ниже процедуре расчета номинальных выбросов твердых частиц</w:t>
      </w:r>
      <w:r w:rsidR="00E07FA0">
        <w:t>.</w:t>
      </w:r>
      <w:r>
        <w:t>)</w:t>
      </w:r>
    </w:p>
    <w:p w:rsidR="003C2D43" w:rsidRDefault="003E2C0F" w:rsidP="003E2C0F">
      <w:pPr>
        <w:pStyle w:val="SingleTxt"/>
        <w:tabs>
          <w:tab w:val="clear" w:pos="1742"/>
        </w:tabs>
        <w:ind w:left="2218" w:hanging="951"/>
      </w:pPr>
      <w:r>
        <w:tab/>
      </w:r>
      <w:r w:rsidR="003C2D43">
        <w:t>Для испытания на регенерацию изготовитель предоставляет систему МУОВ для ограничения выбросов взвешенных частиц, предварительно насыщенную твердыми частицами. В качестве варианта изготовитель может проводить последовательные циклы испытаний, как это пред</w:t>
      </w:r>
      <w:r w:rsidR="003C2D43">
        <w:t>у</w:t>
      </w:r>
      <w:r w:rsidR="003C2D43">
        <w:t>смотрено в пункте 4.4, до тех пор, пока МУОВ для ограничения в</w:t>
      </w:r>
      <w:r w:rsidR="003C2D43">
        <w:t>ы</w:t>
      </w:r>
      <w:r w:rsidR="003C2D43">
        <w:t>бросов взвешенных частиц не будет насыщено. Измерения выбросов загрязняющих веществ в течение циклов, предназначенных для нас</w:t>
      </w:r>
      <w:r w:rsidR="003C2D43">
        <w:t>ы</w:t>
      </w:r>
      <w:r w:rsidR="003C2D43">
        <w:t xml:space="preserve">щения МУОВ твердыми частицами, не требуется. </w:t>
      </w:r>
    </w:p>
    <w:p w:rsidR="003C2D43" w:rsidRDefault="003E2C0F" w:rsidP="00467EE9">
      <w:pPr>
        <w:pStyle w:val="SingleTxt"/>
        <w:pageBreakBefore/>
        <w:tabs>
          <w:tab w:val="clear" w:pos="1742"/>
        </w:tabs>
        <w:ind w:left="2217" w:hanging="950"/>
      </w:pPr>
      <w:r>
        <w:tab/>
      </w:r>
      <w:r w:rsidR="003C2D43">
        <w:t>Среднюю величину выбросов между этапами регенерации определяют путем расчета среднего арифметического результатов нескольких и</w:t>
      </w:r>
      <w:r w:rsidR="003C2D43">
        <w:t>с</w:t>
      </w:r>
      <w:r w:rsidR="003C2D43">
        <w:t>пытаний, между которыми проводят приблизительно одинаковое кол</w:t>
      </w:r>
      <w:r w:rsidR="003C2D43">
        <w:t>и</w:t>
      </w:r>
      <w:r w:rsidR="003C2D43">
        <w:t>чество циклов испытаний без измерений. В расчет среднего арифмет</w:t>
      </w:r>
      <w:r w:rsidR="003C2D43">
        <w:t>и</w:t>
      </w:r>
      <w:r w:rsidR="003C2D43">
        <w:t>ческого включают, по меньшей мере, один цикл испытаний, провод</w:t>
      </w:r>
      <w:r w:rsidR="003C2D43">
        <w:t>я</w:t>
      </w:r>
      <w:r w:rsidR="003C2D43">
        <w:t>щийся как можно ближе к началу испытания на регенерацию, и один цикл испытаний, проводящийся сразу после испытания на регенер</w:t>
      </w:r>
      <w:r w:rsidR="003C2D43">
        <w:t>а</w:t>
      </w:r>
      <w:r w:rsidR="003C2D43">
        <w:t>цию.</w:t>
      </w:r>
    </w:p>
    <w:p w:rsidR="003C2D43" w:rsidRDefault="003E2C0F" w:rsidP="003E2C0F">
      <w:pPr>
        <w:pStyle w:val="SingleTxt"/>
        <w:tabs>
          <w:tab w:val="clear" w:pos="1742"/>
        </w:tabs>
        <w:ind w:left="2218" w:hanging="951"/>
      </w:pPr>
      <w:r>
        <w:tab/>
      </w:r>
      <w:r w:rsidR="003C2D43">
        <w:t>В ходе испытания на регенерацию регистрируют все данные, необх</w:t>
      </w:r>
      <w:r w:rsidR="003C2D43">
        <w:t>о</w:t>
      </w:r>
      <w:r w:rsidR="003C2D43">
        <w:t>димые для выявления регенерации (выбросы СО или NO</w:t>
      </w:r>
      <w:r w:rsidR="003C2D43" w:rsidRPr="003E2C0F">
        <w:rPr>
          <w:vertAlign w:val="subscript"/>
        </w:rPr>
        <w:t>х</w:t>
      </w:r>
      <w:r w:rsidR="003C2D43">
        <w:t>, температура до и после МУОВ, противодавление отработавших газов и любые др</w:t>
      </w:r>
      <w:r w:rsidR="003C2D43">
        <w:t>у</w:t>
      </w:r>
      <w:r w:rsidR="003C2D43">
        <w:t>гие со</w:t>
      </w:r>
      <w:r>
        <w:t>ответ</w:t>
      </w:r>
      <w:r w:rsidR="003C2D43">
        <w:t>ствующие параметры). В течение процесса регенерации допускается превышение применимых предельных значений выбр</w:t>
      </w:r>
      <w:r w:rsidR="003C2D43">
        <w:t>о</w:t>
      </w:r>
      <w:r w:rsidR="003C2D43">
        <w:t>сов. Процедура испытания схематически показана на рис. 1.</w:t>
      </w:r>
    </w:p>
    <w:p w:rsidR="003E2C0F" w:rsidRPr="003E2C0F" w:rsidRDefault="003E2C0F" w:rsidP="003E2C0F">
      <w:pPr>
        <w:pStyle w:val="SingleTxt"/>
        <w:tabs>
          <w:tab w:val="clear" w:pos="1742"/>
        </w:tabs>
        <w:spacing w:after="0" w:line="120" w:lineRule="exact"/>
        <w:ind w:left="2218" w:hanging="951"/>
        <w:rPr>
          <w:sz w:val="10"/>
        </w:rPr>
      </w:pPr>
    </w:p>
    <w:p w:rsidR="003E2C0F" w:rsidRPr="003E2C0F" w:rsidRDefault="003E2C0F" w:rsidP="003E2C0F">
      <w:pPr>
        <w:pStyle w:val="SingleTxt"/>
        <w:tabs>
          <w:tab w:val="clear" w:pos="1742"/>
        </w:tabs>
        <w:ind w:left="2218" w:hanging="951"/>
        <w:jc w:val="left"/>
        <w:rPr>
          <w:b/>
        </w:rPr>
      </w:pPr>
      <w:r>
        <w:tab/>
        <w:t>Рис. 1</w:t>
      </w:r>
      <w:r>
        <w:br/>
      </w:r>
      <w:r>
        <w:rPr>
          <w:b/>
        </w:rPr>
        <w:t>Схема периодической регенерации</w:t>
      </w:r>
    </w:p>
    <w:p w:rsidR="003E2C0F" w:rsidRPr="003E2C0F" w:rsidRDefault="003E2C0F" w:rsidP="003E2C0F">
      <w:pPr>
        <w:pStyle w:val="SingleTxt"/>
        <w:tabs>
          <w:tab w:val="clear" w:pos="1742"/>
        </w:tabs>
        <w:spacing w:after="0" w:line="120" w:lineRule="exact"/>
        <w:ind w:left="2218" w:hanging="951"/>
        <w:rPr>
          <w:sz w:val="10"/>
        </w:rPr>
      </w:pPr>
    </w:p>
    <w:p w:rsidR="003E2C0F" w:rsidRPr="003E2C0F" w:rsidRDefault="003E2C0F" w:rsidP="003E2C0F">
      <w:pPr>
        <w:pStyle w:val="SingleTxt"/>
        <w:spacing w:after="0" w:line="120" w:lineRule="exact"/>
        <w:rPr>
          <w:sz w:val="10"/>
        </w:rPr>
      </w:pPr>
    </w:p>
    <w:bookmarkStart w:id="1" w:name="_MON_1501398865"/>
    <w:bookmarkEnd w:id="1"/>
    <w:p w:rsidR="003C2D43" w:rsidRPr="003E2C0F" w:rsidRDefault="0064519E" w:rsidP="00D03314">
      <w:pPr>
        <w:pStyle w:val="SingleTxt"/>
        <w:spacing w:line="240" w:lineRule="atLeast"/>
        <w:rPr>
          <w:sz w:val="10"/>
        </w:rPr>
      </w:pPr>
      <w:r>
        <w:rPr>
          <w:szCs w:val="20"/>
          <w:lang w:val="fr-FR"/>
        </w:rPr>
        <w:object w:dxaOrig="8533" w:dyaOrig="5752">
          <v:shape id="_x0000_i1029" type="#_x0000_t75" style="width:426.5pt;height:287.5pt" o:ole="" o:bordertopcolor="this" o:borderleftcolor="this" o:borderbottomcolor="this" o:borderrightcolor="this">
            <v:imagedata r:id="rId36" o:title="" croptop="-1292f" cropbottom="-1292f" cropleft="-871f" cropright="-871f"/>
            <w10:bordertop type="single" width="4"/>
            <w10:borderleft type="single" width="4"/>
            <w10:borderbottom type="single" width="4"/>
            <w10:borderright type="single" width="4"/>
          </v:shape>
          <o:OLEObject Type="Embed" ProgID="Word.Picture.8" ShapeID="_x0000_i1029" DrawAspect="Content" ObjectID="_1501929571" r:id="rId37"/>
        </w:object>
      </w:r>
    </w:p>
    <w:p w:rsidR="00D03314" w:rsidRPr="0061382D" w:rsidRDefault="00D03314" w:rsidP="00D03314">
      <w:pPr>
        <w:pStyle w:val="SingleTxt"/>
        <w:ind w:left="2218" w:hanging="951"/>
      </w:pPr>
      <w:r>
        <w:tab/>
      </w:r>
      <w:r>
        <w:tab/>
      </w:r>
      <w:r w:rsidRPr="0061382D">
        <w:t>Считается, что испытание системы МУОВ с периодической регенер</w:t>
      </w:r>
      <w:r w:rsidRPr="0061382D">
        <w:t>а</w:t>
      </w:r>
      <w:r w:rsidRPr="0061382D">
        <w:t>цией для ограничения выбросов взвешенных частиц было пройдено успешно, если номинальный уровень выбросов твердых частиц, ра</w:t>
      </w:r>
      <w:r w:rsidRPr="0061382D">
        <w:t>с</w:t>
      </w:r>
      <w:r w:rsidRPr="0061382D">
        <w:t>считанный с использованием описанной ниже процедуры, соотве</w:t>
      </w:r>
      <w:r w:rsidRPr="0061382D">
        <w:t>т</w:t>
      </w:r>
      <w:r w:rsidRPr="0061382D">
        <w:t>ствует предельным значениям для того уровня снижения выбросов, по которому заявитель желает получить официальное утверждение для МУОВ.</w:t>
      </w:r>
    </w:p>
    <w:p w:rsidR="00D03314" w:rsidRPr="0061382D" w:rsidRDefault="00D03314" w:rsidP="00467EE9">
      <w:pPr>
        <w:pStyle w:val="SingleTxt"/>
        <w:pageBreakBefore/>
        <w:ind w:left="2217" w:hanging="950"/>
      </w:pPr>
      <w:r w:rsidRPr="0061382D">
        <w:t>4.6.1</w:t>
      </w:r>
      <w:r w:rsidRPr="0061382D">
        <w:tab/>
      </w:r>
      <w:r w:rsidRPr="0061382D">
        <w:tab/>
        <w:t>Контролируемые загрязняющие вещества</w:t>
      </w:r>
    </w:p>
    <w:p w:rsidR="00D03314" w:rsidRPr="0061382D" w:rsidRDefault="00D03314" w:rsidP="00D03314">
      <w:pPr>
        <w:pStyle w:val="SingleTxt"/>
        <w:ind w:left="2218" w:hanging="951"/>
      </w:pPr>
      <w:r>
        <w:tab/>
      </w:r>
      <w:r>
        <w:tab/>
      </w:r>
      <w:r w:rsidRPr="0061382D">
        <w:t>Выбросы контролируемых загрязняющих веществ (CO, HC, ВЧ и NO</w:t>
      </w:r>
      <w:r w:rsidRPr="00D03314">
        <w:rPr>
          <w:vertAlign w:val="subscript"/>
        </w:rPr>
        <w:t>х</w:t>
      </w:r>
      <w:r w:rsidRPr="0061382D">
        <w:t>) не должны превышать предельных значений, предусмотренных ста</w:t>
      </w:r>
      <w:r w:rsidRPr="0061382D">
        <w:t>н</w:t>
      </w:r>
      <w:r w:rsidRPr="0061382D">
        <w:t>дартом, в соответствии с которым данный двигатель был первоначал</w:t>
      </w:r>
      <w:r w:rsidRPr="0061382D">
        <w:t>ь</w:t>
      </w:r>
      <w:r w:rsidRPr="0061382D">
        <w:t>но официально утвержден по типу конструкции, как в исходном, так и в модифицированном состоянии. Отношение NO</w:t>
      </w:r>
      <w:r w:rsidRPr="00D03314">
        <w:rPr>
          <w:vertAlign w:val="subscript"/>
        </w:rPr>
        <w:t>2</w:t>
      </w:r>
      <w:r w:rsidRPr="0061382D">
        <w:t>/NO</w:t>
      </w:r>
      <w:r w:rsidRPr="009A0B80">
        <w:rPr>
          <w:vertAlign w:val="subscript"/>
        </w:rPr>
        <w:t>х</w:t>
      </w:r>
      <w:r w:rsidRPr="0061382D">
        <w:t xml:space="preserve"> для как исхо</w:t>
      </w:r>
      <w:r w:rsidRPr="0061382D">
        <w:t>д</w:t>
      </w:r>
      <w:r w:rsidRPr="0061382D">
        <w:t>ного, так и модифицированного состояния должно быть зарегистрир</w:t>
      </w:r>
      <w:r w:rsidRPr="0061382D">
        <w:t>о</w:t>
      </w:r>
      <w:r w:rsidRPr="0061382D">
        <w:t>вано и указано в протоколе испытания.</w:t>
      </w:r>
    </w:p>
    <w:p w:rsidR="00D03314" w:rsidRPr="0061382D" w:rsidRDefault="009A0B80" w:rsidP="00D03314">
      <w:pPr>
        <w:pStyle w:val="SingleTxt"/>
        <w:ind w:left="2218" w:hanging="951"/>
      </w:pPr>
      <w:r>
        <w:tab/>
      </w:r>
      <w:r>
        <w:tab/>
      </w:r>
      <w:r w:rsidR="00D03314" w:rsidRPr="0061382D">
        <w:t>Определение выбросов NO</w:t>
      </w:r>
      <w:r w:rsidR="00D03314" w:rsidRPr="009A0B80">
        <w:rPr>
          <w:vertAlign w:val="subscript"/>
        </w:rPr>
        <w:t>2</w:t>
      </w:r>
      <w:r w:rsidR="00D03314" w:rsidRPr="0061382D">
        <w:t xml:space="preserve"> и NO</w:t>
      </w:r>
      <w:r w:rsidR="00D03314" w:rsidRPr="009A0B80">
        <w:rPr>
          <w:vertAlign w:val="subscript"/>
        </w:rPr>
        <w:t>х</w:t>
      </w:r>
      <w:r w:rsidR="00D03314" w:rsidRPr="0061382D">
        <w:t xml:space="preserve"> по массе осуществляют путем их одновременного измерения в соответствии с пунктом 4.7.2 настоящего приложения и пунктом 13 настоящих Правил.</w:t>
      </w:r>
    </w:p>
    <w:p w:rsidR="00D03314" w:rsidRPr="0061382D" w:rsidRDefault="00D03314" w:rsidP="00D03314">
      <w:pPr>
        <w:pStyle w:val="SingleTxt"/>
        <w:ind w:left="2218" w:hanging="951"/>
      </w:pPr>
      <w:r w:rsidRPr="0061382D">
        <w:t>4.6.1.1</w:t>
      </w:r>
      <w:r w:rsidRPr="0061382D">
        <w:tab/>
        <w:t xml:space="preserve">Взвешенный уровень выбросов взвешенных частиц </w:t>
      </w:r>
    </w:p>
    <w:p w:rsidR="00D03314" w:rsidRPr="0061382D" w:rsidRDefault="009A0B80" w:rsidP="00D03314">
      <w:pPr>
        <w:pStyle w:val="SingleTxt"/>
        <w:ind w:left="2218" w:hanging="951"/>
      </w:pPr>
      <w:r>
        <w:tab/>
      </w:r>
      <w:r>
        <w:tab/>
      </w:r>
      <w:r w:rsidR="00D03314" w:rsidRPr="0061382D">
        <w:t>Выбросы взвешенных частиц (ВЧ) по массе (г/кВт·ч) для систем с п</w:t>
      </w:r>
      <w:r w:rsidR="00D03314" w:rsidRPr="0061382D">
        <w:t>е</w:t>
      </w:r>
      <w:r w:rsidR="00D03314" w:rsidRPr="0061382D">
        <w:t>риодической регенерацией рассчитывают следующим образом:</w:t>
      </w:r>
    </w:p>
    <w:p w:rsidR="00D03314" w:rsidRPr="0061382D" w:rsidRDefault="009A0B80" w:rsidP="00D03314">
      <w:pPr>
        <w:pStyle w:val="SingleTxt"/>
        <w:ind w:left="2218" w:hanging="951"/>
      </w:pPr>
      <w:r>
        <w:tab/>
      </w:r>
      <w:r>
        <w:tab/>
      </w:r>
      <w:r w:rsidR="00D03314" w:rsidRPr="0061382D">
        <w:t>масса ВЧ = масса ВЧ</w:t>
      </w:r>
      <w:r w:rsidR="00D03314" w:rsidRPr="009A0B80">
        <w:rPr>
          <w:vertAlign w:val="subscript"/>
        </w:rPr>
        <w:t>r</w:t>
      </w:r>
      <w:r w:rsidR="00D03314" w:rsidRPr="0061382D">
        <w:t xml:space="preserve"> x F + (1 − F) x масса ВЧ</w:t>
      </w:r>
      <w:r w:rsidR="00D03314" w:rsidRPr="009A0B80">
        <w:rPr>
          <w:vertAlign w:val="subscript"/>
        </w:rPr>
        <w:t>wor</w:t>
      </w:r>
      <w:r w:rsidR="00D03314" w:rsidRPr="0061382D">
        <w:t>,</w:t>
      </w:r>
    </w:p>
    <w:p w:rsidR="00D03314" w:rsidRPr="0061382D" w:rsidRDefault="009A0B80" w:rsidP="00D03314">
      <w:pPr>
        <w:pStyle w:val="SingleTxt"/>
        <w:ind w:left="2218" w:hanging="951"/>
      </w:pPr>
      <w:r>
        <w:tab/>
      </w:r>
      <w:r>
        <w:tab/>
      </w:r>
      <w:r w:rsidR="00D03314" w:rsidRPr="0061382D">
        <w:t xml:space="preserve">где: </w:t>
      </w:r>
    </w:p>
    <w:p w:rsidR="00D03314" w:rsidRPr="0061382D" w:rsidRDefault="009A0B80" w:rsidP="000A5B2B">
      <w:pPr>
        <w:pStyle w:val="SingleTxt"/>
        <w:tabs>
          <w:tab w:val="clear" w:pos="2693"/>
          <w:tab w:val="clear" w:pos="3182"/>
          <w:tab w:val="clear" w:pos="3658"/>
          <w:tab w:val="clear" w:pos="4133"/>
          <w:tab w:val="left" w:pos="3510"/>
          <w:tab w:val="left" w:pos="3870"/>
        </w:tabs>
        <w:ind w:left="3870" w:hanging="2603"/>
      </w:pPr>
      <w:r>
        <w:tab/>
      </w:r>
      <w:r>
        <w:tab/>
      </w:r>
      <w:r w:rsidR="00D03314" w:rsidRPr="0061382D">
        <w:t xml:space="preserve">F </w:t>
      </w:r>
      <w:r>
        <w:tab/>
      </w:r>
      <w:r w:rsidR="00D03314" w:rsidRPr="0061382D">
        <w:t>−</w:t>
      </w:r>
      <w:r>
        <w:tab/>
      </w:r>
      <w:r w:rsidR="00D03314" w:rsidRPr="0061382D">
        <w:t>частота циклов регенерации, выражаемая в виде д</w:t>
      </w:r>
      <w:r w:rsidR="00D03314" w:rsidRPr="0061382D">
        <w:t>о</w:t>
      </w:r>
      <w:r w:rsidR="00D03314" w:rsidRPr="0061382D">
        <w:t>ли испытательных циклов, в процессе которых пр</w:t>
      </w:r>
      <w:r w:rsidR="00D03314" w:rsidRPr="0061382D">
        <w:t>о</w:t>
      </w:r>
      <w:r w:rsidR="00D03314" w:rsidRPr="0061382D">
        <w:t>исходит регенерация [-];</w:t>
      </w:r>
    </w:p>
    <w:p w:rsidR="00D03314" w:rsidRPr="0061382D" w:rsidRDefault="009A0B80" w:rsidP="000A5B2B">
      <w:pPr>
        <w:pStyle w:val="SingleTxt"/>
        <w:tabs>
          <w:tab w:val="clear" w:pos="2693"/>
          <w:tab w:val="clear" w:pos="3182"/>
          <w:tab w:val="clear" w:pos="3658"/>
          <w:tab w:val="clear" w:pos="4133"/>
          <w:tab w:val="left" w:pos="3510"/>
          <w:tab w:val="left" w:pos="3870"/>
        </w:tabs>
        <w:ind w:left="3870" w:hanging="2603"/>
      </w:pPr>
      <w:r>
        <w:tab/>
      </w:r>
      <w:r>
        <w:tab/>
      </w:r>
      <w:r w:rsidR="00D03314" w:rsidRPr="0061382D">
        <w:t>масса ВЧ</w:t>
      </w:r>
      <w:r w:rsidR="00D03314" w:rsidRPr="00E07FA0">
        <w:rPr>
          <w:vertAlign w:val="subscript"/>
        </w:rPr>
        <w:t>wor</w:t>
      </w:r>
      <w:r w:rsidR="00D03314" w:rsidRPr="0061382D">
        <w:t xml:space="preserve"> </w:t>
      </w:r>
      <w:r>
        <w:tab/>
      </w:r>
      <w:r w:rsidR="00D03314" w:rsidRPr="0061382D">
        <w:t>−</w:t>
      </w:r>
      <w:r>
        <w:tab/>
      </w:r>
      <w:r w:rsidR="00D03314" w:rsidRPr="0061382D">
        <w:t>средняя удельная величина выбросов в ходе испыт</w:t>
      </w:r>
      <w:r w:rsidR="00D03314" w:rsidRPr="0061382D">
        <w:t>а</w:t>
      </w:r>
      <w:r w:rsidR="00D03314" w:rsidRPr="0061382D">
        <w:t>ния, при котором регенерации не происходило [г/кВт·ч];</w:t>
      </w:r>
    </w:p>
    <w:p w:rsidR="00D03314" w:rsidRPr="0061382D" w:rsidRDefault="009A0B80" w:rsidP="000A5B2B">
      <w:pPr>
        <w:pStyle w:val="SingleTxt"/>
        <w:tabs>
          <w:tab w:val="clear" w:pos="2693"/>
          <w:tab w:val="clear" w:pos="3182"/>
          <w:tab w:val="clear" w:pos="3658"/>
          <w:tab w:val="clear" w:pos="4133"/>
          <w:tab w:val="left" w:pos="3510"/>
          <w:tab w:val="left" w:pos="3870"/>
        </w:tabs>
        <w:ind w:left="3870" w:hanging="2603"/>
      </w:pPr>
      <w:r>
        <w:tab/>
      </w:r>
      <w:r>
        <w:tab/>
        <w:t>масса ВЧ</w:t>
      </w:r>
      <w:r w:rsidRPr="009A0B80">
        <w:rPr>
          <w:vertAlign w:val="subscript"/>
        </w:rPr>
        <w:t>r</w:t>
      </w:r>
      <w:r>
        <w:tab/>
      </w:r>
      <w:r w:rsidR="00D03314" w:rsidRPr="0061382D">
        <w:t>−</w:t>
      </w:r>
      <w:r>
        <w:tab/>
      </w:r>
      <w:r w:rsidR="00D03314" w:rsidRPr="0061382D">
        <w:t>средняя удельная величина выбросов в ходе испыт</w:t>
      </w:r>
      <w:r w:rsidR="00D03314" w:rsidRPr="0061382D">
        <w:t>а</w:t>
      </w:r>
      <w:r w:rsidR="00D03314" w:rsidRPr="0061382D">
        <w:t>ния, при котором происходила регенерация [г/кВт·ч].</w:t>
      </w:r>
    </w:p>
    <w:p w:rsidR="00D03314" w:rsidRPr="0061382D" w:rsidRDefault="009A0B80" w:rsidP="00D03314">
      <w:pPr>
        <w:pStyle w:val="SingleTxt"/>
        <w:ind w:left="2218" w:hanging="951"/>
      </w:pPr>
      <w:r>
        <w:tab/>
      </w:r>
      <w:r>
        <w:tab/>
      </w:r>
      <w:r w:rsidR="00D03314" w:rsidRPr="0061382D">
        <w:t>На основе надлежащего технического анализа изготовитель может сделать выбор между расчетом мультипликативного или аддитивного поправочного коэффициента регенерации k</w:t>
      </w:r>
      <w:r w:rsidR="00D03314" w:rsidRPr="009A0B80">
        <w:rPr>
          <w:vertAlign w:val="subscript"/>
        </w:rPr>
        <w:t>r</w:t>
      </w:r>
      <w:r w:rsidR="00D03314" w:rsidRPr="0061382D">
        <w:t>, выражающего средний уровень выбросов, следующим образом:</w:t>
      </w:r>
    </w:p>
    <w:p w:rsidR="00D03314" w:rsidRPr="0061382D" w:rsidRDefault="00D03314" w:rsidP="009A0B80">
      <w:pPr>
        <w:pStyle w:val="SingleTxt"/>
        <w:tabs>
          <w:tab w:val="clear" w:pos="3182"/>
          <w:tab w:val="left" w:pos="2970"/>
        </w:tabs>
        <w:ind w:left="2970" w:hanging="752"/>
      </w:pPr>
      <w:r w:rsidRPr="0061382D">
        <w:t>k</w:t>
      </w:r>
      <w:r w:rsidRPr="009A0B80">
        <w:rPr>
          <w:vertAlign w:val="subscript"/>
        </w:rPr>
        <w:t>r</w:t>
      </w:r>
      <w:r w:rsidRPr="0061382D">
        <w:t xml:space="preserve"> </w:t>
      </w:r>
      <w:r w:rsidR="009A0B80">
        <w:tab/>
      </w:r>
      <w:r w:rsidR="000A5B2B">
        <w:t>–</w:t>
      </w:r>
      <w:r w:rsidRPr="0061382D">
        <w:t xml:space="preserve"> </w:t>
      </w:r>
      <w:r w:rsidR="009A0B80">
        <w:tab/>
      </w:r>
      <w:r w:rsidRPr="0061382D">
        <w:t>масса ВЧ/</w:t>
      </w:r>
      <w:r w:rsidRPr="00521FD3">
        <w:t>масса</w:t>
      </w:r>
      <w:r w:rsidRPr="0061382D">
        <w:t xml:space="preserve"> ВЧ</w:t>
      </w:r>
      <w:r w:rsidRPr="009A0B80">
        <w:rPr>
          <w:vertAlign w:val="subscript"/>
        </w:rPr>
        <w:t>wor</w:t>
      </w:r>
      <w:r w:rsidRPr="0061382D">
        <w:t xml:space="preserve"> (мультипликативный поправочный к</w:t>
      </w:r>
      <w:r w:rsidRPr="0061382D">
        <w:t>о</w:t>
      </w:r>
      <w:r w:rsidRPr="0061382D">
        <w:t>эффициент),</w:t>
      </w:r>
    </w:p>
    <w:p w:rsidR="00D03314" w:rsidRPr="0061382D" w:rsidRDefault="00D03314" w:rsidP="009A0B80">
      <w:pPr>
        <w:pStyle w:val="SingleTxt"/>
        <w:tabs>
          <w:tab w:val="clear" w:pos="3182"/>
          <w:tab w:val="left" w:pos="2970"/>
        </w:tabs>
        <w:ind w:left="3169" w:hanging="951"/>
      </w:pPr>
      <w:r w:rsidRPr="0061382D">
        <w:t>либо</w:t>
      </w:r>
    </w:p>
    <w:p w:rsidR="00D03314" w:rsidRPr="0061382D" w:rsidRDefault="00D03314" w:rsidP="009A0B80">
      <w:pPr>
        <w:pStyle w:val="SingleTxt"/>
        <w:tabs>
          <w:tab w:val="clear" w:pos="3182"/>
          <w:tab w:val="left" w:pos="2970"/>
        </w:tabs>
        <w:ind w:left="3169" w:hanging="951"/>
      </w:pPr>
      <w:r w:rsidRPr="0061382D">
        <w:t>k</w:t>
      </w:r>
      <w:r w:rsidRPr="009A0B80">
        <w:rPr>
          <w:vertAlign w:val="subscript"/>
        </w:rPr>
        <w:t>Ur</w:t>
      </w:r>
      <w:r w:rsidRPr="0061382D">
        <w:t xml:space="preserve"> </w:t>
      </w:r>
      <w:r w:rsidR="009A0B80">
        <w:tab/>
      </w:r>
      <w:r w:rsidR="000A5B2B">
        <w:t>–</w:t>
      </w:r>
      <w:r w:rsidRPr="0061382D">
        <w:t xml:space="preserve"> </w:t>
      </w:r>
      <w:r w:rsidR="009A0B80">
        <w:tab/>
      </w:r>
      <w:r w:rsidRPr="0061382D">
        <w:t>масса ВЧ – масса ВЧ</w:t>
      </w:r>
      <w:r w:rsidRPr="001A3B5B">
        <w:rPr>
          <w:vertAlign w:val="subscript"/>
        </w:rPr>
        <w:t>wor</w:t>
      </w:r>
      <w:r w:rsidRPr="0061382D">
        <w:t xml:space="preserve"> (верхний поправочный коэффициент),</w:t>
      </w:r>
    </w:p>
    <w:p w:rsidR="00D03314" w:rsidRPr="0061382D" w:rsidRDefault="00D03314" w:rsidP="009A0B80">
      <w:pPr>
        <w:pStyle w:val="SingleTxt"/>
        <w:tabs>
          <w:tab w:val="clear" w:pos="3182"/>
          <w:tab w:val="left" w:pos="2970"/>
        </w:tabs>
        <w:ind w:left="3169" w:hanging="951"/>
      </w:pPr>
      <w:r w:rsidRPr="0061382D">
        <w:t>либо</w:t>
      </w:r>
    </w:p>
    <w:p w:rsidR="00D03314" w:rsidRPr="0061382D" w:rsidRDefault="00D03314" w:rsidP="009A0B80">
      <w:pPr>
        <w:pStyle w:val="SingleTxt"/>
        <w:tabs>
          <w:tab w:val="clear" w:pos="3182"/>
          <w:tab w:val="left" w:pos="2970"/>
        </w:tabs>
        <w:ind w:left="3169" w:hanging="951"/>
      </w:pPr>
      <w:r w:rsidRPr="0061382D">
        <w:t>k</w:t>
      </w:r>
      <w:r w:rsidRPr="009A0B80">
        <w:rPr>
          <w:vertAlign w:val="subscript"/>
        </w:rPr>
        <w:t>Dr</w:t>
      </w:r>
      <w:r w:rsidRPr="0061382D">
        <w:t xml:space="preserve"> </w:t>
      </w:r>
      <w:r w:rsidR="009A0B80">
        <w:tab/>
      </w:r>
      <w:r w:rsidR="000A5B2B">
        <w:t>–</w:t>
      </w:r>
      <w:r w:rsidRPr="0061382D">
        <w:t xml:space="preserve"> </w:t>
      </w:r>
      <w:r w:rsidR="009A0B80">
        <w:tab/>
      </w:r>
      <w:r w:rsidRPr="0061382D">
        <w:t>масса ВЧ – масса ВЧ</w:t>
      </w:r>
      <w:r w:rsidRPr="001A3B5B">
        <w:rPr>
          <w:vertAlign w:val="subscript"/>
        </w:rPr>
        <w:t>r</w:t>
      </w:r>
      <w:r w:rsidRPr="0061382D">
        <w:t xml:space="preserve"> (нижний поправочный коэффициент).</w:t>
      </w:r>
    </w:p>
    <w:p w:rsidR="00D03314" w:rsidRPr="0061382D" w:rsidRDefault="001A3B5B" w:rsidP="00D03314">
      <w:pPr>
        <w:pStyle w:val="SingleTxt"/>
        <w:ind w:left="2218" w:hanging="951"/>
      </w:pPr>
      <w:r>
        <w:tab/>
      </w:r>
      <w:r>
        <w:tab/>
      </w:r>
      <w:r w:rsidR="00D03314" w:rsidRPr="0061382D">
        <w:t>Если для определения выбросов между этапами регенерации проводят более двух измерений, то такие последующие измерения осуществл</w:t>
      </w:r>
      <w:r w:rsidR="00D03314" w:rsidRPr="0061382D">
        <w:t>я</w:t>
      </w:r>
      <w:r w:rsidR="00D03314" w:rsidRPr="0061382D">
        <w:t>ют через одинаковые интервалы времени и используют среднеарифм</w:t>
      </w:r>
      <w:r w:rsidR="00D03314" w:rsidRPr="0061382D">
        <w:t>е</w:t>
      </w:r>
      <w:r w:rsidR="00D03314" w:rsidRPr="0061382D">
        <w:t xml:space="preserve">тическое значение. </w:t>
      </w:r>
    </w:p>
    <w:p w:rsidR="00D03314" w:rsidRPr="0061382D" w:rsidRDefault="00D03314" w:rsidP="00D03314">
      <w:pPr>
        <w:pStyle w:val="SingleTxt"/>
        <w:ind w:left="2218" w:hanging="951"/>
      </w:pPr>
      <w:r w:rsidRPr="0061382D">
        <w:t>4.6.1.2</w:t>
      </w:r>
      <w:r w:rsidRPr="0061382D">
        <w:tab/>
        <w:t>Взвешенный уровень выбросов газообразных веществ</w:t>
      </w:r>
    </w:p>
    <w:p w:rsidR="00D03314" w:rsidRPr="0061382D" w:rsidRDefault="001A3B5B" w:rsidP="00D03314">
      <w:pPr>
        <w:pStyle w:val="SingleTxt"/>
        <w:ind w:left="2218" w:hanging="951"/>
      </w:pPr>
      <w:r>
        <w:tab/>
      </w:r>
      <w:r>
        <w:tab/>
      </w:r>
      <w:r w:rsidR="00D03314" w:rsidRPr="0061382D">
        <w:t>Выбросы газообразных компонентов Mgas (г/кВт·ч) для систем с п</w:t>
      </w:r>
      <w:r w:rsidR="00D03314" w:rsidRPr="0061382D">
        <w:t>е</w:t>
      </w:r>
      <w:r w:rsidR="00D03314" w:rsidRPr="0061382D">
        <w:t>риодической регенерацией рассчитывают следующим образом:</w:t>
      </w:r>
    </w:p>
    <w:p w:rsidR="00D03314" w:rsidRPr="0061382D" w:rsidRDefault="001A3B5B" w:rsidP="00467EE9">
      <w:pPr>
        <w:pStyle w:val="SingleTxt"/>
        <w:pageBreakBefore/>
        <w:ind w:left="2217" w:hanging="950"/>
      </w:pPr>
      <w:r>
        <w:tab/>
      </w:r>
      <w:r>
        <w:tab/>
      </w:r>
      <w:r w:rsidR="00D03314" w:rsidRPr="0061382D">
        <w:t>Mgas = Mgas</w:t>
      </w:r>
      <w:r w:rsidR="00D03314" w:rsidRPr="001A3B5B">
        <w:rPr>
          <w:vertAlign w:val="subscript"/>
        </w:rPr>
        <w:t>r</w:t>
      </w:r>
      <w:r w:rsidR="00D03314" w:rsidRPr="0061382D">
        <w:t xml:space="preserve"> x F + (1 − F) x Mgas</w:t>
      </w:r>
      <w:r w:rsidR="00D03314" w:rsidRPr="001A3B5B">
        <w:rPr>
          <w:vertAlign w:val="subscript"/>
        </w:rPr>
        <w:t>wor</w:t>
      </w:r>
      <w:r w:rsidR="00D03314" w:rsidRPr="0061382D">
        <w:t>,</w:t>
      </w:r>
    </w:p>
    <w:p w:rsidR="00D03314" w:rsidRPr="0061382D" w:rsidRDefault="001A3B5B" w:rsidP="00D03314">
      <w:pPr>
        <w:pStyle w:val="SingleTxt"/>
        <w:ind w:left="2218" w:hanging="951"/>
      </w:pPr>
      <w:r>
        <w:tab/>
      </w:r>
      <w:r>
        <w:tab/>
      </w:r>
      <w:r w:rsidR="00D03314" w:rsidRPr="0061382D">
        <w:t xml:space="preserve">где: </w:t>
      </w:r>
    </w:p>
    <w:p w:rsidR="00D03314" w:rsidRPr="0061382D" w:rsidRDefault="001A3B5B" w:rsidP="001A3B5B">
      <w:pPr>
        <w:pStyle w:val="SingleTxt"/>
        <w:tabs>
          <w:tab w:val="clear" w:pos="2693"/>
          <w:tab w:val="clear" w:pos="3182"/>
          <w:tab w:val="left" w:pos="2970"/>
          <w:tab w:val="left" w:pos="3240"/>
        </w:tabs>
        <w:ind w:left="3240" w:hanging="1973"/>
      </w:pPr>
      <w:r>
        <w:tab/>
      </w:r>
      <w:r>
        <w:tab/>
        <w:t>F</w:t>
      </w:r>
      <w:r>
        <w:tab/>
      </w:r>
      <w:r w:rsidR="00D03314" w:rsidRPr="0061382D">
        <w:t>−</w:t>
      </w:r>
      <w:r>
        <w:tab/>
      </w:r>
      <w:r w:rsidR="00D03314" w:rsidRPr="0061382D">
        <w:t>частота циклов регенерации, выражаемая в виде доли и</w:t>
      </w:r>
      <w:r w:rsidR="00D03314" w:rsidRPr="0061382D">
        <w:t>с</w:t>
      </w:r>
      <w:r w:rsidR="00D03314" w:rsidRPr="0061382D">
        <w:t>пытательных циклов, в процессе которых происходит рег</w:t>
      </w:r>
      <w:r w:rsidR="00D03314" w:rsidRPr="0061382D">
        <w:t>е</w:t>
      </w:r>
      <w:r w:rsidR="00D03314" w:rsidRPr="0061382D">
        <w:t xml:space="preserve">нерация; </w:t>
      </w:r>
    </w:p>
    <w:p w:rsidR="00D03314" w:rsidRPr="0061382D" w:rsidRDefault="001A3B5B" w:rsidP="001A3B5B">
      <w:pPr>
        <w:pStyle w:val="SingleTxt"/>
        <w:tabs>
          <w:tab w:val="clear" w:pos="2693"/>
          <w:tab w:val="clear" w:pos="3182"/>
          <w:tab w:val="left" w:pos="2970"/>
          <w:tab w:val="left" w:pos="3240"/>
        </w:tabs>
        <w:ind w:left="3240" w:hanging="1973"/>
      </w:pPr>
      <w:r>
        <w:tab/>
      </w:r>
      <w:r>
        <w:tab/>
      </w:r>
      <w:r w:rsidR="00D03314" w:rsidRPr="0061382D">
        <w:t>Mgas</w:t>
      </w:r>
      <w:r w:rsidR="00D03314" w:rsidRPr="001A3B5B">
        <w:rPr>
          <w:vertAlign w:val="subscript"/>
        </w:rPr>
        <w:t>wor</w:t>
      </w:r>
      <w:r>
        <w:rPr>
          <w:vertAlign w:val="subscript"/>
        </w:rPr>
        <w:tab/>
      </w:r>
      <w:r w:rsidR="00D03314" w:rsidRPr="0061382D">
        <w:t>−</w:t>
      </w:r>
      <w:r>
        <w:tab/>
      </w:r>
      <w:r w:rsidR="00D03314" w:rsidRPr="0061382D">
        <w:t>средняя удельная величина выбросов в ходе испытания, при котором регенерации не происходило [г/кВт·ч];</w:t>
      </w:r>
    </w:p>
    <w:p w:rsidR="00D03314" w:rsidRPr="0061382D" w:rsidRDefault="001A3B5B" w:rsidP="001A3B5B">
      <w:pPr>
        <w:pStyle w:val="SingleTxt"/>
        <w:tabs>
          <w:tab w:val="clear" w:pos="2693"/>
          <w:tab w:val="clear" w:pos="3182"/>
          <w:tab w:val="left" w:pos="2970"/>
          <w:tab w:val="left" w:pos="3240"/>
        </w:tabs>
        <w:ind w:left="3240" w:hanging="1973"/>
      </w:pPr>
      <w:r>
        <w:tab/>
      </w:r>
      <w:r>
        <w:tab/>
      </w:r>
      <w:r w:rsidR="00D03314" w:rsidRPr="0061382D">
        <w:t>Mgas</w:t>
      </w:r>
      <w:r w:rsidR="00D03314" w:rsidRPr="001A3B5B">
        <w:rPr>
          <w:vertAlign w:val="subscript"/>
        </w:rPr>
        <w:t>r</w:t>
      </w:r>
      <w:r>
        <w:rPr>
          <w:vertAlign w:val="subscript"/>
        </w:rPr>
        <w:tab/>
      </w:r>
      <w:r w:rsidR="00D03314" w:rsidRPr="0061382D">
        <w:t>−</w:t>
      </w:r>
      <w:r>
        <w:tab/>
      </w:r>
      <w:r w:rsidR="00D03314" w:rsidRPr="0061382D">
        <w:t>средняя удельная величина выбросов в ходе испытания, при котором происходила регенерация [г/кВт·ч].</w:t>
      </w:r>
    </w:p>
    <w:p w:rsidR="00D03314" w:rsidRPr="0061382D" w:rsidRDefault="001A3B5B" w:rsidP="00D03314">
      <w:pPr>
        <w:pStyle w:val="SingleTxt"/>
        <w:ind w:left="2218" w:hanging="951"/>
      </w:pPr>
      <w:r>
        <w:tab/>
      </w:r>
      <w:r>
        <w:tab/>
      </w:r>
      <w:r w:rsidR="00D03314" w:rsidRPr="0061382D">
        <w:t>На основе надлежащего технического анализа изготовитель может сделать выбор между расчетом мультипликативного или аддитивного поправочного коэффициента регенерации k</w:t>
      </w:r>
      <w:r w:rsidR="00D03314" w:rsidRPr="001A3B5B">
        <w:rPr>
          <w:vertAlign w:val="subscript"/>
        </w:rPr>
        <w:t>r</w:t>
      </w:r>
      <w:r w:rsidR="00D03314" w:rsidRPr="0061382D">
        <w:t>, выражающего средний уровень выбросов, следующим образом:</w:t>
      </w:r>
    </w:p>
    <w:p w:rsidR="00D03314" w:rsidRPr="0061382D" w:rsidRDefault="00D03314" w:rsidP="00467EE9">
      <w:pPr>
        <w:pStyle w:val="SingleTxt"/>
        <w:tabs>
          <w:tab w:val="clear" w:pos="2693"/>
          <w:tab w:val="clear" w:pos="3182"/>
          <w:tab w:val="left" w:pos="2610"/>
          <w:tab w:val="left" w:pos="2970"/>
        </w:tabs>
        <w:ind w:left="2970" w:hanging="752"/>
      </w:pPr>
      <w:r w:rsidRPr="0061382D">
        <w:t>k</w:t>
      </w:r>
      <w:r w:rsidRPr="001A3B5B">
        <w:rPr>
          <w:vertAlign w:val="subscript"/>
        </w:rPr>
        <w:t>r</w:t>
      </w:r>
      <w:r w:rsidR="001A3B5B">
        <w:tab/>
      </w:r>
      <w:r w:rsidR="000A5B2B">
        <w:t>–</w:t>
      </w:r>
      <w:r w:rsidR="001A3B5B">
        <w:tab/>
      </w:r>
      <w:r w:rsidRPr="0061382D">
        <w:t>Mgas/Mgas</w:t>
      </w:r>
      <w:r w:rsidRPr="001A3B5B">
        <w:rPr>
          <w:vertAlign w:val="subscript"/>
        </w:rPr>
        <w:t>wor</w:t>
      </w:r>
      <w:r w:rsidRPr="0061382D">
        <w:t xml:space="preserve"> (мультипликативный поправочный коэффиц</w:t>
      </w:r>
      <w:r w:rsidR="00467EE9">
        <w:t>и</w:t>
      </w:r>
      <w:r w:rsidRPr="0061382D">
        <w:t>ент),</w:t>
      </w:r>
    </w:p>
    <w:p w:rsidR="00D03314" w:rsidRPr="0061382D" w:rsidRDefault="00D03314" w:rsidP="00467EE9">
      <w:pPr>
        <w:pStyle w:val="SingleTxt"/>
        <w:tabs>
          <w:tab w:val="clear" w:pos="2693"/>
          <w:tab w:val="clear" w:pos="3182"/>
          <w:tab w:val="left" w:pos="2610"/>
          <w:tab w:val="left" w:pos="2970"/>
        </w:tabs>
        <w:ind w:left="2970" w:hanging="752"/>
      </w:pPr>
      <w:r w:rsidRPr="0061382D">
        <w:t>либо</w:t>
      </w:r>
    </w:p>
    <w:p w:rsidR="00D03314" w:rsidRPr="0061382D" w:rsidRDefault="001A3B5B" w:rsidP="00467EE9">
      <w:pPr>
        <w:pStyle w:val="SingleTxt"/>
        <w:tabs>
          <w:tab w:val="clear" w:pos="2693"/>
          <w:tab w:val="clear" w:pos="3182"/>
          <w:tab w:val="left" w:pos="2610"/>
          <w:tab w:val="left" w:pos="2970"/>
        </w:tabs>
        <w:ind w:left="2970" w:hanging="752"/>
      </w:pPr>
      <w:r>
        <w:t>k</w:t>
      </w:r>
      <w:r w:rsidRPr="001A3B5B">
        <w:rPr>
          <w:vertAlign w:val="subscript"/>
        </w:rPr>
        <w:t>Ur</w:t>
      </w:r>
      <w:r>
        <w:tab/>
      </w:r>
      <w:r w:rsidR="000A5B2B">
        <w:t>–</w:t>
      </w:r>
      <w:r>
        <w:tab/>
      </w:r>
      <w:r w:rsidR="00D03314" w:rsidRPr="0061382D">
        <w:t>Mgas − Mgas</w:t>
      </w:r>
      <w:r w:rsidR="00D03314" w:rsidRPr="001A3B5B">
        <w:rPr>
          <w:vertAlign w:val="subscript"/>
        </w:rPr>
        <w:t>wor</w:t>
      </w:r>
      <w:r w:rsidR="00D03314" w:rsidRPr="0061382D">
        <w:t xml:space="preserve"> (верхний поправочный коэффициент),</w:t>
      </w:r>
    </w:p>
    <w:p w:rsidR="00D03314" w:rsidRPr="0061382D" w:rsidRDefault="00D03314" w:rsidP="00467EE9">
      <w:pPr>
        <w:pStyle w:val="SingleTxt"/>
        <w:tabs>
          <w:tab w:val="clear" w:pos="2693"/>
          <w:tab w:val="clear" w:pos="3182"/>
          <w:tab w:val="left" w:pos="2610"/>
          <w:tab w:val="left" w:pos="2970"/>
        </w:tabs>
        <w:ind w:left="2970" w:hanging="752"/>
      </w:pPr>
      <w:r w:rsidRPr="0061382D">
        <w:t>либо</w:t>
      </w:r>
    </w:p>
    <w:p w:rsidR="00D03314" w:rsidRPr="0061382D" w:rsidRDefault="00D03314" w:rsidP="00467EE9">
      <w:pPr>
        <w:pStyle w:val="SingleTxt"/>
        <w:tabs>
          <w:tab w:val="clear" w:pos="2693"/>
          <w:tab w:val="clear" w:pos="3182"/>
          <w:tab w:val="left" w:pos="2610"/>
          <w:tab w:val="left" w:pos="2970"/>
        </w:tabs>
        <w:ind w:left="2970" w:hanging="752"/>
      </w:pPr>
      <w:r w:rsidRPr="0061382D">
        <w:t>k</w:t>
      </w:r>
      <w:r w:rsidRPr="001A3B5B">
        <w:rPr>
          <w:vertAlign w:val="subscript"/>
        </w:rPr>
        <w:t>Dr</w:t>
      </w:r>
      <w:r w:rsidR="001A3B5B">
        <w:tab/>
      </w:r>
      <w:r w:rsidR="000A5B2B">
        <w:t>–</w:t>
      </w:r>
      <w:r w:rsidR="001A3B5B">
        <w:tab/>
      </w:r>
      <w:r w:rsidRPr="0061382D">
        <w:t>Mgas − Mgas</w:t>
      </w:r>
      <w:r w:rsidRPr="001A3B5B">
        <w:rPr>
          <w:vertAlign w:val="subscript"/>
        </w:rPr>
        <w:t>r</w:t>
      </w:r>
      <w:r w:rsidRPr="0061382D">
        <w:t xml:space="preserve"> (нижний поправочный коэффициент).</w:t>
      </w:r>
    </w:p>
    <w:p w:rsidR="00D03314" w:rsidRPr="0061382D" w:rsidRDefault="00D03314" w:rsidP="00D03314">
      <w:pPr>
        <w:pStyle w:val="SingleTxt"/>
        <w:ind w:left="2218" w:hanging="951"/>
      </w:pPr>
      <w:r w:rsidRPr="0061382D">
        <w:t>4.7</w:t>
      </w:r>
      <w:r w:rsidRPr="0061382D">
        <w:tab/>
      </w:r>
      <w:r w:rsidRPr="0061382D">
        <w:tab/>
        <w:t>Определение выбросов NO</w:t>
      </w:r>
      <w:r w:rsidRPr="001A3B5B">
        <w:rPr>
          <w:vertAlign w:val="subscript"/>
        </w:rPr>
        <w:t>2</w:t>
      </w:r>
      <w:r w:rsidRPr="0061382D">
        <w:t xml:space="preserve"> </w:t>
      </w:r>
    </w:p>
    <w:p w:rsidR="00D03314" w:rsidRPr="0061382D" w:rsidRDefault="001A3B5B" w:rsidP="00D03314">
      <w:pPr>
        <w:pStyle w:val="SingleTxt"/>
        <w:ind w:left="2218" w:hanging="951"/>
      </w:pPr>
      <w:r>
        <w:tab/>
      </w:r>
      <w:r>
        <w:tab/>
      </w:r>
      <w:r w:rsidR="00D03314" w:rsidRPr="0061382D">
        <w:t>Испытания проводят на испытуемом двигателе, отобранном в соотве</w:t>
      </w:r>
      <w:r w:rsidR="00D03314" w:rsidRPr="0061382D">
        <w:t>т</w:t>
      </w:r>
      <w:r w:rsidR="00D03314" w:rsidRPr="0061382D">
        <w:t xml:space="preserve">ствии с критериями, определенными в пункте 12 настоящих Правил. </w:t>
      </w:r>
    </w:p>
    <w:p w:rsidR="00D03314" w:rsidRPr="0061382D" w:rsidRDefault="00D03314" w:rsidP="00D03314">
      <w:pPr>
        <w:pStyle w:val="SingleTxt"/>
        <w:ind w:left="2218" w:hanging="951"/>
      </w:pPr>
      <w:r w:rsidRPr="0061382D">
        <w:t>4.7.1</w:t>
      </w:r>
      <w:r w:rsidRPr="0061382D">
        <w:tab/>
      </w:r>
      <w:r w:rsidRPr="0061382D">
        <w:tab/>
        <w:t>Выбор МУОВ для ограничения выбросов взвешенных частиц для ц</w:t>
      </w:r>
      <w:r w:rsidRPr="0061382D">
        <w:t>е</w:t>
      </w:r>
      <w:r w:rsidRPr="0061382D">
        <w:t>лей определения выбросов NO</w:t>
      </w:r>
      <w:r w:rsidRPr="001A3B5B">
        <w:rPr>
          <w:vertAlign w:val="subscript"/>
        </w:rPr>
        <w:t>2</w:t>
      </w:r>
    </w:p>
    <w:p w:rsidR="00D03314" w:rsidRPr="0061382D" w:rsidRDefault="001A3B5B" w:rsidP="001A3B5B">
      <w:pPr>
        <w:pStyle w:val="SingleTxt"/>
        <w:ind w:left="2218" w:hanging="951"/>
      </w:pPr>
      <w:r>
        <w:tab/>
      </w:r>
      <w:r>
        <w:tab/>
      </w:r>
      <w:r w:rsidR="00D03314" w:rsidRPr="0061382D">
        <w:t>МУОВ, используемое для испытания, может отличаться от МУОВ, применение которого предусмотрено пунктом 4.5 настоящего прил</w:t>
      </w:r>
      <w:r w:rsidR="00D03314" w:rsidRPr="0061382D">
        <w:t>о</w:t>
      </w:r>
      <w:r w:rsidR="00D03314" w:rsidRPr="0061382D">
        <w:t>жения. Испытуемое МУОВ для ограничения выбросов взвешенных ч</w:t>
      </w:r>
      <w:r w:rsidR="00D03314" w:rsidRPr="0061382D">
        <w:t>а</w:t>
      </w:r>
      <w:r w:rsidR="00D03314" w:rsidRPr="0061382D">
        <w:t xml:space="preserve">стиц должно представлять собой: </w:t>
      </w:r>
    </w:p>
    <w:p w:rsidR="00D03314" w:rsidRPr="0061382D" w:rsidRDefault="001A3B5B" w:rsidP="001A3B5B">
      <w:pPr>
        <w:pStyle w:val="SingleTxt"/>
        <w:ind w:left="2693" w:hanging="475"/>
      </w:pPr>
      <w:r>
        <w:t>а)</w:t>
      </w:r>
      <w:r>
        <w:tab/>
      </w:r>
      <w:r w:rsidR="00D03314" w:rsidRPr="0061382D">
        <w:t>МУОВ для ограничения выбросов взвешенных частиц с наибольшим рабочим объемом и – в случае применения дизел</w:t>
      </w:r>
      <w:r w:rsidR="00D03314" w:rsidRPr="0061382D">
        <w:t>ь</w:t>
      </w:r>
      <w:r w:rsidR="00D03314" w:rsidRPr="0061382D">
        <w:t xml:space="preserve">ного окислительного каталитического нейтрализатора (ДОКН) до МУОВ – с каталитическим нейтрализатором, имеющим наибольшую площадь активной поверхности и </w:t>
      </w:r>
    </w:p>
    <w:p w:rsidR="00D03314" w:rsidRPr="0061382D" w:rsidRDefault="001A3B5B" w:rsidP="001A3B5B">
      <w:pPr>
        <w:pStyle w:val="SingleTxt"/>
        <w:ind w:left="2693" w:hanging="475"/>
      </w:pPr>
      <w:r>
        <w:t>b)</w:t>
      </w:r>
      <w:r w:rsidRPr="0061382D">
        <w:tab/>
      </w:r>
      <w:r w:rsidR="00D03314" w:rsidRPr="0061382D">
        <w:t>МУОВ для ограничения выбросов взвешенных частиц с макс</w:t>
      </w:r>
      <w:r w:rsidR="00D03314" w:rsidRPr="0061382D">
        <w:t>и</w:t>
      </w:r>
      <w:r w:rsidR="00D03314" w:rsidRPr="0061382D">
        <w:t>мальным содержанием платины и максимальным общим соде</w:t>
      </w:r>
      <w:r w:rsidR="00D03314" w:rsidRPr="0061382D">
        <w:t>р</w:t>
      </w:r>
      <w:r w:rsidR="00D03314" w:rsidRPr="0061382D">
        <w:t>жанием каталитически активного материала, определенных для данного семейства МУОВ.</w:t>
      </w:r>
    </w:p>
    <w:p w:rsidR="00D03314" w:rsidRPr="0061382D" w:rsidRDefault="001A3B5B" w:rsidP="00D03314">
      <w:pPr>
        <w:pStyle w:val="SingleTxt"/>
        <w:ind w:left="2218" w:hanging="951"/>
      </w:pPr>
      <w:r>
        <w:tab/>
      </w:r>
      <w:r>
        <w:tab/>
      </w:r>
      <w:r w:rsidR="00D03314" w:rsidRPr="0061382D">
        <w:t>Отобранное МУОВ для ограничения выбросов взвешенных частиц устанавливают на наименьшем расстоянии от двигателя, как это предусмотрено диапазоном применения данного МУОВ для огранич</w:t>
      </w:r>
      <w:r w:rsidR="00D03314" w:rsidRPr="0061382D">
        <w:t>е</w:t>
      </w:r>
      <w:r w:rsidR="00D03314" w:rsidRPr="0061382D">
        <w:t xml:space="preserve">ния выбросов взвешенных частиц. </w:t>
      </w:r>
    </w:p>
    <w:p w:rsidR="00D03314" w:rsidRPr="0061382D" w:rsidRDefault="000A5B2B" w:rsidP="00D03314">
      <w:pPr>
        <w:pStyle w:val="SingleTxt"/>
        <w:ind w:left="2218" w:hanging="951"/>
      </w:pPr>
      <w:r>
        <w:tab/>
      </w:r>
      <w:r>
        <w:tab/>
      </w:r>
      <w:r w:rsidR="00D03314" w:rsidRPr="0061382D">
        <w:t>Это МУОВ для ограничения выбросов взвешенных частиц не должно быть насыщено твердыми частицами, и продолжительность его пре</w:t>
      </w:r>
      <w:r w:rsidR="00D03314" w:rsidRPr="0061382D">
        <w:t>д</w:t>
      </w:r>
      <w:r w:rsidR="00D03314" w:rsidRPr="0061382D">
        <w:t>шествующего прогона не должна превышать 125 часов.</w:t>
      </w:r>
    </w:p>
    <w:p w:rsidR="00D03314" w:rsidRPr="0061382D" w:rsidRDefault="00D03314" w:rsidP="00467EE9">
      <w:pPr>
        <w:pStyle w:val="SingleTxt"/>
        <w:pageBreakBefore/>
        <w:ind w:left="2217" w:hanging="950"/>
      </w:pPr>
      <w:r w:rsidRPr="0061382D">
        <w:t>4.7.2</w:t>
      </w:r>
      <w:r w:rsidRPr="0061382D">
        <w:tab/>
      </w:r>
      <w:r w:rsidRPr="0061382D">
        <w:tab/>
        <w:t>Определение выбросов NO</w:t>
      </w:r>
      <w:r w:rsidRPr="00521FD3">
        <w:rPr>
          <w:vertAlign w:val="subscript"/>
        </w:rPr>
        <w:t>2</w:t>
      </w:r>
    </w:p>
    <w:p w:rsidR="00D03314" w:rsidRPr="0061382D" w:rsidRDefault="000A5B2B" w:rsidP="00D03314">
      <w:pPr>
        <w:pStyle w:val="SingleTxt"/>
        <w:ind w:left="2218" w:hanging="951"/>
      </w:pPr>
      <w:r>
        <w:tab/>
      </w:r>
      <w:r>
        <w:tab/>
      </w:r>
      <w:r w:rsidR="00D03314" w:rsidRPr="0061382D">
        <w:t>Проводят три последовательных цикла испытаний ВСПЦ или ПЦИВ сообразно применению. Уровень выбросов определяют для всех трех циклов и усредняют. Если разброс результатов испытаний составляет более ±15% среднего значения, то проводят дополнительный цикл и</w:t>
      </w:r>
      <w:r w:rsidR="00D03314" w:rsidRPr="0061382D">
        <w:t>с</w:t>
      </w:r>
      <w:r w:rsidR="00D03314" w:rsidRPr="0061382D">
        <w:t>пытаний.</w:t>
      </w:r>
    </w:p>
    <w:p w:rsidR="00D03314" w:rsidRPr="0061382D" w:rsidRDefault="000A5B2B" w:rsidP="00D03314">
      <w:pPr>
        <w:pStyle w:val="SingleTxt"/>
        <w:ind w:left="2218" w:hanging="951"/>
      </w:pPr>
      <w:r>
        <w:tab/>
      </w:r>
      <w:r>
        <w:tab/>
      </w:r>
      <w:r w:rsidR="00D03314" w:rsidRPr="0061382D">
        <w:t>Расчет выбросов NO</w:t>
      </w:r>
      <w:r w:rsidR="00D03314" w:rsidRPr="00E07FA0">
        <w:rPr>
          <w:vertAlign w:val="subscript"/>
        </w:rPr>
        <w:t>х</w:t>
      </w:r>
      <w:r w:rsidR="00D03314" w:rsidRPr="0061382D">
        <w:t xml:space="preserve"> и NO</w:t>
      </w:r>
      <w:r w:rsidR="00D03314" w:rsidRPr="000A5B2B">
        <w:rPr>
          <w:vertAlign w:val="subscript"/>
        </w:rPr>
        <w:t>2</w:t>
      </w:r>
      <w:r w:rsidR="00D03314" w:rsidRPr="0061382D">
        <w:t xml:space="preserve"> производят для двигателей с воспламен</w:t>
      </w:r>
      <w:r w:rsidR="00D03314" w:rsidRPr="0061382D">
        <w:t>е</w:t>
      </w:r>
      <w:r w:rsidR="00D03314" w:rsidRPr="0061382D">
        <w:t>нием от сжатия, используемых на транспортных средствах категорий M и N, для полного цикла ВСПЦ.</w:t>
      </w:r>
    </w:p>
    <w:p w:rsidR="00D03314" w:rsidRPr="0061382D" w:rsidRDefault="000A5B2B" w:rsidP="00467EE9">
      <w:pPr>
        <w:pStyle w:val="SingleTxt"/>
        <w:ind w:left="2217" w:hanging="950"/>
      </w:pPr>
      <w:r>
        <w:tab/>
      </w:r>
      <w:r>
        <w:tab/>
      </w:r>
      <w:r w:rsidR="00D03314" w:rsidRPr="0061382D">
        <w:t>Для двигателей с воспламенением от сжатия, используемых на внед</w:t>
      </w:r>
      <w:r w:rsidR="00D03314" w:rsidRPr="0061382D">
        <w:t>о</w:t>
      </w:r>
      <w:r w:rsidR="00D03314" w:rsidRPr="0061382D">
        <w:t>рожной подвижной технике или транспортных средствах категории Т, с установленной полезной мощностью свыше 18 кВт, но не более 560</w:t>
      </w:r>
      <w:r>
        <w:t> </w:t>
      </w:r>
      <w:r w:rsidR="00D03314" w:rsidRPr="0061382D">
        <w:t>кВт, расчет выбросов NO</w:t>
      </w:r>
      <w:r w:rsidR="00D03314" w:rsidRPr="000A5B2B">
        <w:rPr>
          <w:vertAlign w:val="subscript"/>
        </w:rPr>
        <w:t>х</w:t>
      </w:r>
      <w:r w:rsidR="00D03314" w:rsidRPr="0061382D">
        <w:t xml:space="preserve"> и NO</w:t>
      </w:r>
      <w:r w:rsidR="00D03314" w:rsidRPr="000A5B2B">
        <w:rPr>
          <w:vertAlign w:val="subscript"/>
        </w:rPr>
        <w:t>2</w:t>
      </w:r>
      <w:r w:rsidR="00D03314" w:rsidRPr="0061382D">
        <w:t xml:space="preserve"> производят для полного цикла ПЦИВ.</w:t>
      </w:r>
    </w:p>
    <w:p w:rsidR="00D03314" w:rsidRPr="0061382D" w:rsidRDefault="00D03314" w:rsidP="00D03314">
      <w:pPr>
        <w:pStyle w:val="SingleTxt"/>
        <w:ind w:left="2218" w:hanging="951"/>
      </w:pPr>
      <w:r w:rsidRPr="0061382D">
        <w:t>5.</w:t>
      </w:r>
      <w:r w:rsidRPr="0061382D">
        <w:tab/>
      </w:r>
      <w:r w:rsidRPr="0061382D">
        <w:tab/>
        <w:t>Циклы испытаний</w:t>
      </w:r>
    </w:p>
    <w:p w:rsidR="00D03314" w:rsidRPr="0061382D" w:rsidRDefault="00D03314" w:rsidP="00D03314">
      <w:pPr>
        <w:pStyle w:val="SingleTxt"/>
        <w:ind w:left="2218" w:hanging="951"/>
      </w:pPr>
      <w:r w:rsidRPr="0061382D">
        <w:t>5.1</w:t>
      </w:r>
      <w:r w:rsidRPr="0061382D">
        <w:tab/>
      </w:r>
      <w:r w:rsidRPr="0061382D">
        <w:tab/>
        <w:t>В тех случаях, когда официальное утверждение двигателя, который должен быть оснащен МУОВ, используется в качестве официального утверждения для эксплуатации в дорожных условиях (процедура утверждения осуществляется в соответствии с Правилами № 49), цикл испытаний, используемый для официального утверждения МУОВ, я</w:t>
      </w:r>
      <w:r w:rsidRPr="0061382D">
        <w:t>в</w:t>
      </w:r>
      <w:r w:rsidRPr="0061382D">
        <w:t>ляется тем циклом, который соответствует указанной в Правилах № 49 стадии выбросов, в отношении которой запрашивается официальное утверждение МУОВ.</w:t>
      </w:r>
    </w:p>
    <w:p w:rsidR="00D03314" w:rsidRPr="0061382D" w:rsidRDefault="00D03314" w:rsidP="00D03314">
      <w:pPr>
        <w:pStyle w:val="SingleTxt"/>
        <w:ind w:left="2218" w:hanging="951"/>
      </w:pPr>
      <w:r w:rsidRPr="0061382D">
        <w:t>5.2</w:t>
      </w:r>
      <w:r w:rsidRPr="0061382D">
        <w:tab/>
      </w:r>
      <w:r w:rsidRPr="0061382D">
        <w:tab/>
        <w:t>В тех случаях, когда двигатель используется в дорожных условиях и имеет официальное утверждение, выданное в соответствии с требов</w:t>
      </w:r>
      <w:r w:rsidRPr="0061382D">
        <w:t>а</w:t>
      </w:r>
      <w:r w:rsidRPr="0061382D">
        <w:t>ниями Правил № 49, цикл испытаний, используемый для определения исходного уровня выбросов этим двигателем, является тем циклом, к</w:t>
      </w:r>
      <w:r w:rsidRPr="0061382D">
        <w:t>о</w:t>
      </w:r>
      <w:r w:rsidRPr="0061382D">
        <w:t>торый соответствует указанной в Правилах № 49 стадии выбросов, в отношении которой этот двигатель был официально утвержден.</w:t>
      </w:r>
    </w:p>
    <w:p w:rsidR="00D03314" w:rsidRPr="0061382D" w:rsidRDefault="00D03314" w:rsidP="00D03314">
      <w:pPr>
        <w:pStyle w:val="SingleTxt"/>
        <w:ind w:left="2218" w:hanging="951"/>
      </w:pPr>
      <w:r w:rsidRPr="0061382D">
        <w:t>5.3</w:t>
      </w:r>
      <w:r w:rsidRPr="0061382D">
        <w:tab/>
      </w:r>
      <w:r w:rsidRPr="0061382D">
        <w:tab/>
        <w:t>В тех случаях, когда двигатель используется в дорожных условиях, но не имеет официального утверждения, выданного в соответствии с тр</w:t>
      </w:r>
      <w:r w:rsidRPr="0061382D">
        <w:t>е</w:t>
      </w:r>
      <w:r w:rsidRPr="0061382D">
        <w:t>бованиями Правил № 49, цикл испытаний, используемый для опред</w:t>
      </w:r>
      <w:r w:rsidRPr="0061382D">
        <w:t>е</w:t>
      </w:r>
      <w:r w:rsidRPr="0061382D">
        <w:t>ления исходного уровня выбросов этим двигателем, является тем ци</w:t>
      </w:r>
      <w:r w:rsidRPr="0061382D">
        <w:t>к</w:t>
      </w:r>
      <w:r w:rsidRPr="0061382D">
        <w:t>лом, который соответствует указанной в Правилах № 49 стадии выбр</w:t>
      </w:r>
      <w:r w:rsidRPr="0061382D">
        <w:t>о</w:t>
      </w:r>
      <w:r w:rsidRPr="0061382D">
        <w:t>сов, в отношении которой запрашивается официальное утверждение МУОВ.</w:t>
      </w:r>
    </w:p>
    <w:p w:rsidR="00D03314" w:rsidRPr="0061382D" w:rsidRDefault="00D03314" w:rsidP="00D03314">
      <w:pPr>
        <w:pStyle w:val="SingleTxt"/>
        <w:ind w:left="2218" w:hanging="951"/>
      </w:pPr>
      <w:r w:rsidRPr="0061382D">
        <w:t>5.4</w:t>
      </w:r>
      <w:r w:rsidRPr="0061382D">
        <w:tab/>
      </w:r>
      <w:r w:rsidRPr="0061382D">
        <w:tab/>
        <w:t>В тех случаях, когда официальное утверждение двигателя, который должен быть оснащен МУОВ, используется в качестве официального утверждения для эксплуатации во внедорожных условиях (процедура утверждения осуществляется в соответствии с Правилами № 96), цикл испытаний, используемый для официального утверждения МУОВ, я</w:t>
      </w:r>
      <w:r w:rsidRPr="0061382D">
        <w:t>в</w:t>
      </w:r>
      <w:r w:rsidRPr="0061382D">
        <w:t>ляется тем циклом, который соответствует указанной в Правилах № 96 стадии выбросов, в отношении которой запрашивается официальное утверждение МУОВ.</w:t>
      </w:r>
    </w:p>
    <w:p w:rsidR="00D03314" w:rsidRPr="0061382D" w:rsidRDefault="00D03314" w:rsidP="00D03314">
      <w:pPr>
        <w:pStyle w:val="SingleTxt"/>
        <w:ind w:left="2218" w:hanging="951"/>
      </w:pPr>
      <w:r w:rsidRPr="0061382D">
        <w:t>5.5</w:t>
      </w:r>
      <w:r w:rsidRPr="0061382D">
        <w:tab/>
      </w:r>
      <w:r w:rsidRPr="0061382D">
        <w:tab/>
        <w:t>В тех случаях, когда двигатель используется во внедорожных условиях и имеет официальное утверждение, выданное в соответствии с треб</w:t>
      </w:r>
      <w:r w:rsidRPr="0061382D">
        <w:t>о</w:t>
      </w:r>
      <w:r w:rsidRPr="0061382D">
        <w:t>ваниями Правил № 96, цикл испытаний, используемый для определ</w:t>
      </w:r>
      <w:r w:rsidRPr="0061382D">
        <w:t>е</w:t>
      </w:r>
      <w:r w:rsidRPr="0061382D">
        <w:t>ния исходного уровня выбросов этим двигателем, является тем ци</w:t>
      </w:r>
      <w:r w:rsidRPr="0061382D">
        <w:t>к</w:t>
      </w:r>
      <w:r w:rsidRPr="0061382D">
        <w:t>лом, который соответствует указанной в Правилах № 96 стадии выбр</w:t>
      </w:r>
      <w:r w:rsidRPr="0061382D">
        <w:t>о</w:t>
      </w:r>
      <w:r w:rsidRPr="0061382D">
        <w:t>сов, в отношении которой этот двигатель был официально утвержден.</w:t>
      </w:r>
    </w:p>
    <w:p w:rsidR="00D03314" w:rsidRPr="0061382D" w:rsidRDefault="00D03314" w:rsidP="00D03314">
      <w:pPr>
        <w:pStyle w:val="SingleTxt"/>
        <w:ind w:left="2218" w:hanging="951"/>
      </w:pPr>
      <w:r w:rsidRPr="0061382D">
        <w:t>5.6</w:t>
      </w:r>
      <w:r w:rsidRPr="0061382D">
        <w:tab/>
      </w:r>
      <w:r w:rsidRPr="0061382D">
        <w:tab/>
        <w:t>В тех случаях, когда двигатель используется во внедорожных услов</w:t>
      </w:r>
      <w:r w:rsidRPr="0061382D">
        <w:t>и</w:t>
      </w:r>
      <w:r w:rsidRPr="0061382D">
        <w:t>ях, но не имеет официального утверждения, выданного в соответствии с требованиями Правил № 96, цикл испытаний, используемый для определения исходного уровня выбросов этим двигателем, является тем циклом, который соответствует указанной в Правилах № 96 стадии выбросов, в отношении которой запрашивается официальное утве</w:t>
      </w:r>
      <w:r w:rsidRPr="0061382D">
        <w:t>р</w:t>
      </w:r>
      <w:r w:rsidRPr="0061382D">
        <w:t>ждение МУОВ.</w:t>
      </w:r>
    </w:p>
    <w:p w:rsidR="00D03314" w:rsidRPr="00C47EFE" w:rsidRDefault="00D03314" w:rsidP="00D03314">
      <w:pPr>
        <w:pStyle w:val="SingleTxt"/>
        <w:ind w:left="2218" w:hanging="951"/>
      </w:pPr>
      <w:r w:rsidRPr="0061382D">
        <w:t>5.7</w:t>
      </w:r>
      <w:r w:rsidRPr="0061382D">
        <w:tab/>
      </w:r>
      <w:r w:rsidRPr="0061382D">
        <w:tab/>
        <w:t>Для целей установления эффективности МУОВ и выбросов NO</w:t>
      </w:r>
      <w:r w:rsidRPr="0061382D">
        <w:rPr>
          <w:vertAlign w:val="subscript"/>
        </w:rPr>
        <w:t>2</w:t>
      </w:r>
      <w:r w:rsidRPr="0061382D">
        <w:t xml:space="preserve"> пр</w:t>
      </w:r>
      <w:r w:rsidRPr="0061382D">
        <w:t>о</w:t>
      </w:r>
      <w:r w:rsidRPr="0061382D">
        <w:t>водится соответствующий цикл испытаний, определенных в пункте 8.3 настоящих Правил.</w:t>
      </w:r>
    </w:p>
    <w:p w:rsidR="00467EE9" w:rsidRDefault="00467EE9" w:rsidP="003C2D43">
      <w:pPr>
        <w:pStyle w:val="SingleTxt"/>
        <w:sectPr w:rsidR="00467EE9" w:rsidSect="002E3DB7">
          <w:headerReference w:type="even" r:id="rId38"/>
          <w:headerReference w:type="default" r:id="rId39"/>
          <w:footerReference w:type="default" r:id="rId40"/>
          <w:footnotePr>
            <w:numRestart w:val="eachSect"/>
          </w:footnotePr>
          <w:type w:val="oddPage"/>
          <w:pgSz w:w="11909" w:h="16834"/>
          <w:pgMar w:top="1742" w:right="936" w:bottom="1898" w:left="936" w:header="576" w:footer="1030" w:gutter="0"/>
          <w:pgNumType w:start="43"/>
          <w:cols w:space="720"/>
          <w:noEndnote/>
          <w:docGrid w:linePitch="360"/>
        </w:sectPr>
      </w:pPr>
    </w:p>
    <w:p w:rsidR="005F6DDA" w:rsidRDefault="005F6DDA" w:rsidP="005F6D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Приложение 6</w:t>
      </w:r>
    </w:p>
    <w:p w:rsidR="005F6DDA" w:rsidRPr="008F235E" w:rsidRDefault="005F6DDA" w:rsidP="005F6DDA">
      <w:pPr>
        <w:pStyle w:val="SingleTxt"/>
        <w:tabs>
          <w:tab w:val="clear" w:pos="1742"/>
        </w:tabs>
        <w:spacing w:after="0" w:line="120" w:lineRule="exact"/>
        <w:ind w:left="2218" w:hanging="951"/>
        <w:rPr>
          <w:sz w:val="10"/>
        </w:rPr>
      </w:pPr>
    </w:p>
    <w:p w:rsidR="005F6DDA" w:rsidRPr="008F235E" w:rsidRDefault="005F6DDA" w:rsidP="005F6DDA">
      <w:pPr>
        <w:pStyle w:val="SingleTxt"/>
        <w:tabs>
          <w:tab w:val="clear" w:pos="1742"/>
        </w:tabs>
        <w:spacing w:after="0" w:line="120" w:lineRule="exact"/>
        <w:ind w:left="2218" w:hanging="951"/>
        <w:rPr>
          <w:sz w:val="10"/>
        </w:rPr>
      </w:pPr>
    </w:p>
    <w:p w:rsidR="005F6DDA" w:rsidRDefault="005F6DDA" w:rsidP="005F6D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Испытание МУОВ для ограничения выбросов NO</w:t>
      </w:r>
      <w:r w:rsidRPr="00B96622">
        <w:rPr>
          <w:vertAlign w:val="subscript"/>
        </w:rPr>
        <w:t>x</w:t>
      </w:r>
      <w:r>
        <w:t xml:space="preserve"> (МУОВ класса III)</w:t>
      </w:r>
    </w:p>
    <w:p w:rsidR="005F6DDA" w:rsidRPr="008F235E" w:rsidRDefault="005F6DDA" w:rsidP="005F6DDA">
      <w:pPr>
        <w:pStyle w:val="SingleTxt"/>
        <w:tabs>
          <w:tab w:val="clear" w:pos="1742"/>
        </w:tabs>
        <w:spacing w:after="0" w:line="120" w:lineRule="exact"/>
        <w:ind w:left="2218" w:hanging="951"/>
        <w:rPr>
          <w:sz w:val="10"/>
        </w:rPr>
      </w:pPr>
    </w:p>
    <w:p w:rsidR="005F6DDA" w:rsidRPr="008F235E" w:rsidRDefault="005F6DDA" w:rsidP="005F6DDA">
      <w:pPr>
        <w:pStyle w:val="SingleTxt"/>
        <w:tabs>
          <w:tab w:val="clear" w:pos="1742"/>
        </w:tabs>
        <w:spacing w:after="0" w:line="120" w:lineRule="exact"/>
        <w:ind w:left="2218" w:hanging="951"/>
        <w:rPr>
          <w:sz w:val="10"/>
        </w:rPr>
      </w:pPr>
    </w:p>
    <w:p w:rsidR="005F6DDA" w:rsidRDefault="005F6DDA" w:rsidP="005F6DDA">
      <w:pPr>
        <w:pStyle w:val="SingleTxt"/>
        <w:tabs>
          <w:tab w:val="clear" w:pos="1742"/>
        </w:tabs>
        <w:ind w:left="2218" w:hanging="951"/>
      </w:pPr>
      <w:r>
        <w:tab/>
        <w:t>Испытания МУОВ для ограничения выбросов NO</w:t>
      </w:r>
      <w:r w:rsidRPr="00E07FA0">
        <w:rPr>
          <w:vertAlign w:val="subscript"/>
        </w:rPr>
        <w:t>x</w:t>
      </w:r>
      <w:r>
        <w:t xml:space="preserve"> проводят в след</w:t>
      </w:r>
      <w:r w:rsidR="00B96622">
        <w:t>у</w:t>
      </w:r>
      <w:r>
        <w:t>ющей последовательности этапов, включая оценку уровня выбросов вторичных загрязнителей и определение уровня выбросов NO</w:t>
      </w:r>
      <w:r w:rsidRPr="00B96622">
        <w:rPr>
          <w:vertAlign w:val="subscript"/>
        </w:rPr>
        <w:t>2</w:t>
      </w:r>
      <w:r>
        <w:t>:</w:t>
      </w:r>
    </w:p>
    <w:p w:rsidR="005F6DDA" w:rsidRDefault="005F6DDA" w:rsidP="005F6DDA">
      <w:pPr>
        <w:pStyle w:val="SingleTxt"/>
        <w:tabs>
          <w:tab w:val="clear" w:pos="1742"/>
        </w:tabs>
        <w:ind w:left="2218" w:hanging="951"/>
      </w:pPr>
      <w:r>
        <w:t>1.</w:t>
      </w:r>
      <w:r>
        <w:tab/>
        <w:t>Выполнение пробега в режиме наработки</w:t>
      </w:r>
    </w:p>
    <w:p w:rsidR="005F6DDA" w:rsidRDefault="005F6DDA" w:rsidP="005F6DDA">
      <w:pPr>
        <w:pStyle w:val="SingleTxt"/>
        <w:tabs>
          <w:tab w:val="clear" w:pos="1742"/>
        </w:tabs>
        <w:ind w:left="2218" w:hanging="951"/>
      </w:pPr>
      <w:r>
        <w:tab/>
        <w:t>Пробег в режиме наработки выполняют в соответствии с требовани</w:t>
      </w:r>
      <w:r>
        <w:t>я</w:t>
      </w:r>
      <w:r>
        <w:t>ми пункта 9 настоящих Правил.</w:t>
      </w:r>
    </w:p>
    <w:p w:rsidR="005F6DDA" w:rsidRDefault="005F6DDA" w:rsidP="005F6DDA">
      <w:pPr>
        <w:pStyle w:val="SingleTxt"/>
        <w:tabs>
          <w:tab w:val="clear" w:pos="1742"/>
        </w:tabs>
        <w:ind w:left="2218" w:hanging="951"/>
      </w:pPr>
      <w:r>
        <w:t>2.</w:t>
      </w:r>
      <w:r>
        <w:tab/>
        <w:t>Определение исходного уровня выбросов и удельного расхода топлива до установки МУОВ</w:t>
      </w:r>
    </w:p>
    <w:p w:rsidR="005F6DDA" w:rsidRDefault="005F6DDA" w:rsidP="005F6DDA">
      <w:pPr>
        <w:pStyle w:val="SingleTxt"/>
        <w:tabs>
          <w:tab w:val="clear" w:pos="1742"/>
        </w:tabs>
        <w:ind w:left="2218" w:hanging="951"/>
      </w:pPr>
      <w:r>
        <w:t>2.1</w:t>
      </w:r>
      <w:r>
        <w:tab/>
        <w:t>Исходный уровень выбросов из двигателя определяют путем провед</w:t>
      </w:r>
      <w:r>
        <w:t>е</w:t>
      </w:r>
      <w:r>
        <w:t>ния испытания системы двигателя без МУОВ на выбросы загрязня</w:t>
      </w:r>
      <w:r>
        <w:t>ю</w:t>
      </w:r>
      <w:r>
        <w:t>щих веществ в соответствии с требованиями Правил № 49 или Пр</w:t>
      </w:r>
      <w:r>
        <w:t>а</w:t>
      </w:r>
      <w:r>
        <w:t>вил</w:t>
      </w:r>
      <w:r w:rsidR="00BF28F5">
        <w:rPr>
          <w:lang w:val="en-US"/>
        </w:rPr>
        <w:t> </w:t>
      </w:r>
      <w:r>
        <w:t>№ 96 в зависимости от вида применения и уровня официального утверждения типа базового двигателя.</w:t>
      </w:r>
    </w:p>
    <w:p w:rsidR="005F6DDA" w:rsidRDefault="005F6DDA" w:rsidP="005F6DDA">
      <w:pPr>
        <w:pStyle w:val="SingleTxt"/>
        <w:tabs>
          <w:tab w:val="clear" w:pos="1742"/>
        </w:tabs>
        <w:ind w:left="2218" w:hanging="951"/>
      </w:pPr>
      <w:r>
        <w:t>2.2</w:t>
      </w:r>
      <w:r>
        <w:tab/>
        <w:t>Для выявления эффективности снижения выбросов уровень выбросов загрязняющих веществ дополнительно определяют путем проведения испытания на выбросы в соответствии с требованиями пункта 8.3 настоящих Правил.</w:t>
      </w:r>
    </w:p>
    <w:p w:rsidR="005F6DDA" w:rsidRDefault="005F6DDA" w:rsidP="005F6DDA">
      <w:pPr>
        <w:pStyle w:val="SingleTxt"/>
        <w:tabs>
          <w:tab w:val="clear" w:pos="1742"/>
        </w:tabs>
        <w:ind w:left="2218" w:hanging="951"/>
      </w:pPr>
      <w:r>
        <w:t>2.3</w:t>
      </w:r>
      <w:r>
        <w:tab/>
        <w:t>Удельный расход топлива (г/кВт∙ч) определяют путем проведения и</w:t>
      </w:r>
      <w:r>
        <w:t>с</w:t>
      </w:r>
      <w:r>
        <w:t>пытания на выбросы, предусмотренного в пункте 2.2 настоящего пр</w:t>
      </w:r>
      <w:r>
        <w:t>и</w:t>
      </w:r>
      <w:r>
        <w:t>ложения.</w:t>
      </w:r>
    </w:p>
    <w:p w:rsidR="005F6DDA" w:rsidRDefault="005F6DDA" w:rsidP="005F6DDA">
      <w:pPr>
        <w:pStyle w:val="SingleTxt"/>
        <w:tabs>
          <w:tab w:val="clear" w:pos="1742"/>
        </w:tabs>
        <w:ind w:left="2218" w:hanging="951"/>
      </w:pPr>
      <w:r>
        <w:t>3.</w:t>
      </w:r>
      <w:r>
        <w:tab/>
        <w:t>Определение объема выбросов, удельного расхода топлива и эффе</w:t>
      </w:r>
      <w:r>
        <w:t>к</w:t>
      </w:r>
      <w:r>
        <w:t>тивности снижения выбросов с установленным МУОВ после пробега в режиме наработки</w:t>
      </w:r>
    </w:p>
    <w:p w:rsidR="005F6DDA" w:rsidRDefault="005F6DDA" w:rsidP="005F6DDA">
      <w:pPr>
        <w:pStyle w:val="SingleTxt"/>
        <w:tabs>
          <w:tab w:val="clear" w:pos="1742"/>
        </w:tabs>
        <w:ind w:left="2218" w:hanging="951"/>
      </w:pPr>
      <w:r>
        <w:t>3.1</w:t>
      </w:r>
      <w:r>
        <w:tab/>
        <w:t>Уровень выбросов определяют путем проведения испытания на в</w:t>
      </w:r>
      <w:r>
        <w:t>ы</w:t>
      </w:r>
      <w:r>
        <w:t>бросы в соответствии с требованиями Правил № 49 или Правил № 96 в зависимости от предполагаемого вида применения и предполагаемого уровня выбросов потенциального МУОВ, установленного в соотве</w:t>
      </w:r>
      <w:r>
        <w:t>т</w:t>
      </w:r>
      <w:r>
        <w:t>ствии с требованиями настоящих Правил.</w:t>
      </w:r>
    </w:p>
    <w:p w:rsidR="005F6DDA" w:rsidRDefault="005F6DDA" w:rsidP="005F6DDA">
      <w:pPr>
        <w:pStyle w:val="SingleTxt"/>
        <w:tabs>
          <w:tab w:val="clear" w:pos="1742"/>
        </w:tabs>
        <w:ind w:left="2218" w:hanging="951"/>
      </w:pPr>
      <w:r>
        <w:t>3.2</w:t>
      </w:r>
      <w:r>
        <w:tab/>
        <w:t>Для выявления эффективности снижения выбросов уровень выбросов загрязняющих веществ дополнительно определяют путем проведения испытания на выбросы с установленным МУОВ в соответствии с тр</w:t>
      </w:r>
      <w:r>
        <w:t>е</w:t>
      </w:r>
      <w:r>
        <w:t>бованиями пункта 8.3 настоящих Правил.</w:t>
      </w:r>
    </w:p>
    <w:p w:rsidR="005F6DDA" w:rsidRDefault="005F6DDA" w:rsidP="005F6DDA">
      <w:pPr>
        <w:pStyle w:val="SingleTxt"/>
        <w:tabs>
          <w:tab w:val="clear" w:pos="1742"/>
        </w:tabs>
        <w:ind w:left="2218" w:hanging="951"/>
      </w:pPr>
      <w:r>
        <w:t>3.3</w:t>
      </w:r>
      <w:r>
        <w:tab/>
        <w:t>Удельный расход топлива (г/кВт∙ч) определяют путем проведения и</w:t>
      </w:r>
      <w:r>
        <w:t>с</w:t>
      </w:r>
      <w:r>
        <w:t>пытания на выбросы, предусмотренного в пункте 3.2 настоящего пр</w:t>
      </w:r>
      <w:r>
        <w:t>и</w:t>
      </w:r>
      <w:r>
        <w:t>ложения.</w:t>
      </w:r>
    </w:p>
    <w:p w:rsidR="005F6DDA" w:rsidRDefault="005F6DDA" w:rsidP="005F6DDA">
      <w:pPr>
        <w:pStyle w:val="SingleTxt"/>
        <w:tabs>
          <w:tab w:val="clear" w:pos="1742"/>
        </w:tabs>
        <w:ind w:left="2218" w:hanging="951"/>
      </w:pPr>
      <w:r>
        <w:t>4.</w:t>
      </w:r>
      <w:r>
        <w:tab/>
        <w:t>Критерии оценки МУОВ для ограничения выбросов NO</w:t>
      </w:r>
      <w:r w:rsidRPr="00B96622">
        <w:rPr>
          <w:vertAlign w:val="subscript"/>
        </w:rPr>
        <w:t>x</w:t>
      </w:r>
    </w:p>
    <w:p w:rsidR="005F6DDA" w:rsidRDefault="005F6DDA" w:rsidP="005F6DDA">
      <w:pPr>
        <w:pStyle w:val="SingleTxt"/>
        <w:tabs>
          <w:tab w:val="clear" w:pos="1742"/>
        </w:tabs>
        <w:ind w:left="2218" w:hanging="951"/>
      </w:pPr>
      <w:r>
        <w:tab/>
        <w:t>Результаты испытания системы МУОВ для ограничения выбросов NO</w:t>
      </w:r>
      <w:r w:rsidRPr="00B96622">
        <w:rPr>
          <w:vertAlign w:val="subscript"/>
        </w:rPr>
        <w:t>x</w:t>
      </w:r>
      <w:r>
        <w:t xml:space="preserve"> считают удовлетворительными, если измеренный уровень выбросов газообразных веществ и твердых частиц соответствует требованиям, определенным в пункте 8 настоящих Правил.</w:t>
      </w:r>
    </w:p>
    <w:p w:rsidR="005F6DDA" w:rsidRDefault="005F6DDA" w:rsidP="00B96622">
      <w:pPr>
        <w:pStyle w:val="SingleTxt"/>
        <w:pageBreakBefore/>
        <w:tabs>
          <w:tab w:val="clear" w:pos="1742"/>
        </w:tabs>
        <w:ind w:left="2217" w:hanging="950"/>
      </w:pPr>
      <w:r>
        <w:t>4.1</w:t>
      </w:r>
      <w:r>
        <w:tab/>
        <w:t>Контролируемые загрязняющие вещества</w:t>
      </w:r>
    </w:p>
    <w:p w:rsidR="005F6DDA" w:rsidRDefault="005F6DDA" w:rsidP="005F6DDA">
      <w:pPr>
        <w:pStyle w:val="SingleTxt"/>
        <w:tabs>
          <w:tab w:val="clear" w:pos="1742"/>
        </w:tabs>
        <w:ind w:left="2218" w:hanging="951"/>
      </w:pPr>
      <w:r>
        <w:tab/>
        <w:t>Выбросы контролируемых загрязняющих веществ (CO, HC, ВЧ и NO</w:t>
      </w:r>
      <w:r w:rsidRPr="00B96622">
        <w:rPr>
          <w:vertAlign w:val="subscript"/>
        </w:rPr>
        <w:t>x</w:t>
      </w:r>
      <w:r>
        <w:t>) в исходном состоянии должны соответствовать предельным значениям, определенным для стадии или стандарта (выбросов), для которых этот двигатель был первоначально официально утвержден по типу ко</w:t>
      </w:r>
      <w:r>
        <w:t>н</w:t>
      </w:r>
      <w:r>
        <w:t>струкции.</w:t>
      </w:r>
    </w:p>
    <w:p w:rsidR="005F6DDA" w:rsidRDefault="005F6DDA" w:rsidP="005F6DDA">
      <w:pPr>
        <w:pStyle w:val="SingleTxt"/>
        <w:tabs>
          <w:tab w:val="clear" w:pos="1742"/>
        </w:tabs>
        <w:ind w:left="2218" w:hanging="951"/>
      </w:pPr>
      <w:r>
        <w:t>4.2</w:t>
      </w:r>
      <w:r>
        <w:tab/>
        <w:t>Отношение NO</w:t>
      </w:r>
      <w:r w:rsidRPr="00B96622">
        <w:rPr>
          <w:vertAlign w:val="subscript"/>
        </w:rPr>
        <w:t>2</w:t>
      </w:r>
      <w:r>
        <w:t xml:space="preserve"> к NO</w:t>
      </w:r>
      <w:r w:rsidRPr="00B96622">
        <w:rPr>
          <w:vertAlign w:val="subscript"/>
        </w:rPr>
        <w:t>x</w:t>
      </w:r>
      <w:r>
        <w:t xml:space="preserve"> для исходного состояния и модифицированного состояния должно быть зарегистрировано и указано в протоколе исп</w:t>
      </w:r>
      <w:r>
        <w:t>ы</w:t>
      </w:r>
      <w:r>
        <w:t>тания.</w:t>
      </w:r>
    </w:p>
    <w:p w:rsidR="005F6DDA" w:rsidRDefault="005F6DDA" w:rsidP="005F6DDA">
      <w:pPr>
        <w:pStyle w:val="SingleTxt"/>
        <w:tabs>
          <w:tab w:val="clear" w:pos="1742"/>
        </w:tabs>
        <w:ind w:left="2218" w:hanging="951"/>
      </w:pPr>
      <w:r>
        <w:tab/>
        <w:t>Определение выбросов NO</w:t>
      </w:r>
      <w:r w:rsidRPr="00B96622">
        <w:rPr>
          <w:vertAlign w:val="subscript"/>
        </w:rPr>
        <w:t>2</w:t>
      </w:r>
      <w:r>
        <w:t xml:space="preserve"> и NO</w:t>
      </w:r>
      <w:r w:rsidRPr="00E07FA0">
        <w:rPr>
          <w:vertAlign w:val="subscript"/>
        </w:rPr>
        <w:t>x</w:t>
      </w:r>
      <w:r>
        <w:t xml:space="preserve"> по массе осуществляют путем их одновременного измерения в соответствии с пунктом 13.2 настоящих Правил.</w:t>
      </w:r>
    </w:p>
    <w:p w:rsidR="005F6DDA" w:rsidRDefault="005F6DDA" w:rsidP="005F6DDA">
      <w:pPr>
        <w:pStyle w:val="SingleTxt"/>
        <w:tabs>
          <w:tab w:val="clear" w:pos="1742"/>
        </w:tabs>
        <w:ind w:left="2218" w:hanging="951"/>
      </w:pPr>
      <w:r>
        <w:t>4.3</w:t>
      </w:r>
      <w:r>
        <w:tab/>
        <w:t>Определение выбросов NO</w:t>
      </w:r>
      <w:r w:rsidRPr="00B96622">
        <w:rPr>
          <w:vertAlign w:val="subscript"/>
        </w:rPr>
        <w:t>2</w:t>
      </w:r>
    </w:p>
    <w:p w:rsidR="005F6DDA" w:rsidRDefault="005F6DDA" w:rsidP="005F6DDA">
      <w:pPr>
        <w:pStyle w:val="SingleTxt"/>
        <w:tabs>
          <w:tab w:val="clear" w:pos="1742"/>
        </w:tabs>
        <w:ind w:left="2218" w:hanging="951"/>
      </w:pPr>
      <w:r>
        <w:tab/>
        <w:t>Испытания проводят на испытуемом двигателе, отобранном в соотве</w:t>
      </w:r>
      <w:r>
        <w:t>т</w:t>
      </w:r>
      <w:r>
        <w:t>ствии с критериями, определенными в пункте 12 настоящих Правил.</w:t>
      </w:r>
    </w:p>
    <w:p w:rsidR="005F6DDA" w:rsidRDefault="005F6DDA" w:rsidP="005F6DDA">
      <w:pPr>
        <w:pStyle w:val="SingleTxt"/>
        <w:tabs>
          <w:tab w:val="clear" w:pos="1742"/>
        </w:tabs>
        <w:ind w:left="2218" w:hanging="951"/>
      </w:pPr>
      <w:r>
        <w:tab/>
        <w:t>Проводят три последовательных цикла испытаний ВСПЦ или ПЦИВ сообразно применению. Уровень выбросов определяют для всех трех циклов и усредняют. Если разброс результатов испытаний составляет более ±15% среднего значения, то проводят дополнительный цикл и</w:t>
      </w:r>
      <w:r>
        <w:t>с</w:t>
      </w:r>
      <w:r>
        <w:t>пытаний.</w:t>
      </w:r>
    </w:p>
    <w:p w:rsidR="005F6DDA" w:rsidRDefault="005F6DDA" w:rsidP="005F6DDA">
      <w:pPr>
        <w:pStyle w:val="SingleTxt"/>
        <w:tabs>
          <w:tab w:val="clear" w:pos="1742"/>
        </w:tabs>
        <w:ind w:left="2218" w:hanging="951"/>
      </w:pPr>
      <w:r>
        <w:tab/>
        <w:t>Расчет выбросов NO</w:t>
      </w:r>
      <w:r w:rsidRPr="00B96622">
        <w:rPr>
          <w:vertAlign w:val="subscript"/>
        </w:rPr>
        <w:t>x</w:t>
      </w:r>
      <w:r>
        <w:t xml:space="preserve"> и NO</w:t>
      </w:r>
      <w:r w:rsidRPr="00B96622">
        <w:rPr>
          <w:vertAlign w:val="subscript"/>
        </w:rPr>
        <w:t>2</w:t>
      </w:r>
      <w:r>
        <w:t xml:space="preserve"> производят для двигателей с воспламен</w:t>
      </w:r>
      <w:r>
        <w:t>е</w:t>
      </w:r>
      <w:r>
        <w:t>нием от сжатия, используемых на транспортных средствах катег</w:t>
      </w:r>
      <w:r>
        <w:t>о</w:t>
      </w:r>
      <w:r>
        <w:t>рий</w:t>
      </w:r>
      <w:r w:rsidR="00B96622">
        <w:t> </w:t>
      </w:r>
      <w:r>
        <w:t>M и N, для полного цикла ВСПЦ.</w:t>
      </w:r>
    </w:p>
    <w:p w:rsidR="005F6DDA" w:rsidRDefault="005F6DDA" w:rsidP="005F6DDA">
      <w:pPr>
        <w:pStyle w:val="SingleTxt"/>
        <w:tabs>
          <w:tab w:val="clear" w:pos="1742"/>
        </w:tabs>
        <w:ind w:left="2218" w:hanging="951"/>
      </w:pPr>
      <w:r>
        <w:tab/>
        <w:t>Для двигателей с воспламенением от сжатия, используемых на вне-дорожной подвижной технике или транспортных средствах катег</w:t>
      </w:r>
      <w:r>
        <w:t>о</w:t>
      </w:r>
      <w:r>
        <w:t>рии</w:t>
      </w:r>
      <w:r w:rsidR="00B96622">
        <w:t> </w:t>
      </w:r>
      <w:r>
        <w:t>Т, с установленной полезной мощностью свыше 18 кВт, но не б</w:t>
      </w:r>
      <w:r>
        <w:t>о</w:t>
      </w:r>
      <w:r>
        <w:t>лее 560 кВт, расчет выбросов NO</w:t>
      </w:r>
      <w:r w:rsidRPr="00B96622">
        <w:rPr>
          <w:vertAlign w:val="subscript"/>
        </w:rPr>
        <w:t>x</w:t>
      </w:r>
      <w:r>
        <w:t xml:space="preserve"> и NO</w:t>
      </w:r>
      <w:r w:rsidRPr="00B96622">
        <w:rPr>
          <w:vertAlign w:val="subscript"/>
        </w:rPr>
        <w:t>2</w:t>
      </w:r>
      <w:r>
        <w:t xml:space="preserve"> производят для полного ци</w:t>
      </w:r>
      <w:r>
        <w:t>к</w:t>
      </w:r>
      <w:r>
        <w:t>ла ПЦИВ.</w:t>
      </w:r>
    </w:p>
    <w:p w:rsidR="005F6DDA" w:rsidRDefault="005F6DDA" w:rsidP="005F6DDA">
      <w:pPr>
        <w:pStyle w:val="SingleTxt"/>
        <w:tabs>
          <w:tab w:val="clear" w:pos="1742"/>
        </w:tabs>
        <w:ind w:left="2218" w:hanging="951"/>
      </w:pPr>
      <w:r>
        <w:t>5.</w:t>
      </w:r>
      <w:r>
        <w:tab/>
        <w:t>Циклы испытаний</w:t>
      </w:r>
    </w:p>
    <w:p w:rsidR="005F6DDA" w:rsidRDefault="005F6DDA" w:rsidP="005F6DDA">
      <w:pPr>
        <w:pStyle w:val="SingleTxt"/>
        <w:tabs>
          <w:tab w:val="clear" w:pos="1742"/>
        </w:tabs>
        <w:ind w:left="2218" w:hanging="951"/>
      </w:pPr>
      <w:r>
        <w:t>5.1</w:t>
      </w:r>
      <w:r>
        <w:tab/>
        <w:t>В тех случаях, когда официальное утверждение двигателя, который должен быть оснащен МУОВ, используется в качестве официального утверждения для эксплуатации во внедорожных условиях (процедура утверждения осуществляется в соответствии с Правилами № 49), цикл испытаний, применяемый для официального утверждения МУОВ, я</w:t>
      </w:r>
      <w:r>
        <w:t>в</w:t>
      </w:r>
      <w:r>
        <w:t>ляется тем циклом, который соответствует указанной в Правилах № 49 стадии выбросов, в отношении которой запрашивается официальное утверждение МУОВ.</w:t>
      </w:r>
    </w:p>
    <w:p w:rsidR="005F6DDA" w:rsidRDefault="005F6DDA" w:rsidP="005F6DDA">
      <w:pPr>
        <w:pStyle w:val="SingleTxt"/>
        <w:tabs>
          <w:tab w:val="clear" w:pos="1742"/>
        </w:tabs>
        <w:ind w:left="2218" w:hanging="951"/>
      </w:pPr>
      <w:r>
        <w:t>5.2</w:t>
      </w:r>
      <w:r>
        <w:tab/>
        <w:t>В тех случаях, когда двигатель используется в дорожных условиях и имеет официальное утверждение, выданное в соответствии с требов</w:t>
      </w:r>
      <w:r>
        <w:t>а</w:t>
      </w:r>
      <w:r>
        <w:t>ниями Правил № 49, цикл испытаний, применяемый для определения исходного уровня выбросов этим двигателем, является тем циклом, к</w:t>
      </w:r>
      <w:r>
        <w:t>о</w:t>
      </w:r>
      <w:r>
        <w:t>торый соответствует указанной в Правилах № 49 стадии выбросов, в отношении которой этот двигатель был официально утвержден.</w:t>
      </w:r>
    </w:p>
    <w:p w:rsidR="005F6DDA" w:rsidRDefault="005F6DDA" w:rsidP="005F6DDA">
      <w:pPr>
        <w:pStyle w:val="SingleTxt"/>
        <w:tabs>
          <w:tab w:val="clear" w:pos="1742"/>
        </w:tabs>
        <w:ind w:left="2218" w:hanging="951"/>
      </w:pPr>
      <w:r>
        <w:t>5.3</w:t>
      </w:r>
      <w:r>
        <w:tab/>
        <w:t>В тех случаях, когда двигатель используется в дорожных условиях, но не имеет официального утверждения, выданного в соответствии с тр</w:t>
      </w:r>
      <w:r>
        <w:t>е</w:t>
      </w:r>
      <w:r>
        <w:t>бованиями Правил № 49, цикл испытаний, применяемый для опред</w:t>
      </w:r>
      <w:r>
        <w:t>е</w:t>
      </w:r>
      <w:r>
        <w:t>ления исходного уровня выбросов этим двигателем, является тем ци</w:t>
      </w:r>
      <w:r>
        <w:t>к</w:t>
      </w:r>
      <w:r>
        <w:t>лом, который соответствует указанной в Правилах № 49 стадии выбр</w:t>
      </w:r>
      <w:r>
        <w:t>о</w:t>
      </w:r>
      <w:r>
        <w:t>сов, в отношении которой запрашивается официальное утверждение МУОВ.</w:t>
      </w:r>
    </w:p>
    <w:p w:rsidR="005F6DDA" w:rsidRDefault="005F6DDA" w:rsidP="005F6DDA">
      <w:pPr>
        <w:pStyle w:val="SingleTxt"/>
        <w:tabs>
          <w:tab w:val="clear" w:pos="1742"/>
        </w:tabs>
        <w:ind w:left="2218" w:hanging="951"/>
      </w:pPr>
      <w:r>
        <w:t>5.4</w:t>
      </w:r>
      <w:r>
        <w:tab/>
        <w:t>В тех случаях, когда официальное утверждение двигателя, который должен быть оснащен МУОВ, используется в качестве официального утверждения для эксплуатации во внедорожных условиях (процедура утверждения осуществляется в соответствии с Правилами № 96), цикл испытаний, применяемый для официального утверждения МУОВ, я</w:t>
      </w:r>
      <w:r>
        <w:t>в</w:t>
      </w:r>
      <w:r>
        <w:t>ляется тем циклом, который соответствует указанной в Правилах № 96 стадии выбросов, в отношении которой запрашивается официальное утверждение МУОВ.</w:t>
      </w:r>
    </w:p>
    <w:p w:rsidR="005F6DDA" w:rsidRDefault="005F6DDA" w:rsidP="005F6DDA">
      <w:pPr>
        <w:pStyle w:val="SingleTxt"/>
        <w:tabs>
          <w:tab w:val="clear" w:pos="1742"/>
        </w:tabs>
        <w:ind w:left="2218" w:hanging="951"/>
      </w:pPr>
      <w:r>
        <w:t>5.5</w:t>
      </w:r>
      <w:r>
        <w:tab/>
        <w:t>В тех случаях, когда двигатель используется во внедорожных условиях и имеет официальное утверждение, выданное в соответствии с треб</w:t>
      </w:r>
      <w:r>
        <w:t>о</w:t>
      </w:r>
      <w:r>
        <w:t>ваниями Правил № 96, цикл испытаний, применяемый для определ</w:t>
      </w:r>
      <w:r>
        <w:t>е</w:t>
      </w:r>
      <w:r>
        <w:t>ния исходного уровня выбросов этим двигателем, является тем ци</w:t>
      </w:r>
      <w:r>
        <w:t>к</w:t>
      </w:r>
      <w:r>
        <w:t>лом, который соответствует указанной в Правилах № 96 стадии выбр</w:t>
      </w:r>
      <w:r>
        <w:t>о</w:t>
      </w:r>
      <w:r>
        <w:t>сов, в отношении которой этот двигатель был официально утвержден.</w:t>
      </w:r>
    </w:p>
    <w:p w:rsidR="005F6DDA" w:rsidRDefault="005F6DDA" w:rsidP="005F6DDA">
      <w:pPr>
        <w:pStyle w:val="SingleTxt"/>
        <w:tabs>
          <w:tab w:val="clear" w:pos="1742"/>
        </w:tabs>
        <w:ind w:left="2218" w:hanging="951"/>
      </w:pPr>
      <w:r>
        <w:t>5.6</w:t>
      </w:r>
      <w:r>
        <w:tab/>
        <w:t>В тех случаях, когда двигатель используется во внедорожных услов</w:t>
      </w:r>
      <w:r>
        <w:t>и</w:t>
      </w:r>
      <w:r>
        <w:t>ях, но не имеет официального утверждения, выданного в соответствии с требованиями Правил № 96, цикл испытаний, применяемый для определения исходного уровня выбросов этим двигателем, является тем циклом, который соответствует указанной в Правилах № 96 стадии выбросов, в отношении которой запрашивается официальное утве</w:t>
      </w:r>
      <w:r>
        <w:t>р</w:t>
      </w:r>
      <w:r>
        <w:t>ждение МУОВ.</w:t>
      </w:r>
    </w:p>
    <w:p w:rsidR="003C2D43" w:rsidRDefault="005F6DDA" w:rsidP="00B96622">
      <w:pPr>
        <w:pStyle w:val="SingleTxt"/>
        <w:tabs>
          <w:tab w:val="clear" w:pos="1742"/>
        </w:tabs>
        <w:ind w:left="2218" w:hanging="951"/>
      </w:pPr>
      <w:r>
        <w:t>5.7</w:t>
      </w:r>
      <w:r>
        <w:tab/>
        <w:t>Для целей определения эффективности МУОВ и выбросов NO</w:t>
      </w:r>
      <w:r w:rsidRPr="00B96622">
        <w:rPr>
          <w:vertAlign w:val="subscript"/>
        </w:rPr>
        <w:t>2</w:t>
      </w:r>
      <w:r>
        <w:t xml:space="preserve"> пров</w:t>
      </w:r>
      <w:r>
        <w:t>о</w:t>
      </w:r>
      <w:r>
        <w:t>дится надлежащий цикл испытаний, определенный в пункте 8.3 наст</w:t>
      </w:r>
      <w:r>
        <w:t>о</w:t>
      </w:r>
      <w:r>
        <w:t>ящих Правил.</w:t>
      </w:r>
    </w:p>
    <w:p w:rsidR="00B96622" w:rsidRDefault="00B96622" w:rsidP="003C2D43">
      <w:pPr>
        <w:pStyle w:val="SingleTxt"/>
        <w:sectPr w:rsidR="00B96622" w:rsidSect="00467EE9">
          <w:headerReference w:type="even" r:id="rId41"/>
          <w:headerReference w:type="default" r:id="rId42"/>
          <w:footerReference w:type="even" r:id="rId43"/>
          <w:footnotePr>
            <w:numRestart w:val="eachSect"/>
          </w:footnotePr>
          <w:type w:val="evenPage"/>
          <w:pgSz w:w="11909" w:h="16834"/>
          <w:pgMar w:top="1742" w:right="936" w:bottom="1898" w:left="936" w:header="576" w:footer="1030" w:gutter="0"/>
          <w:pgNumType w:start="52"/>
          <w:cols w:space="720"/>
          <w:noEndnote/>
          <w:docGrid w:linePitch="360"/>
        </w:sectPr>
      </w:pPr>
    </w:p>
    <w:p w:rsidR="00BB1122" w:rsidRDefault="00BB1122" w:rsidP="00BB11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Приложение 7</w:t>
      </w:r>
    </w:p>
    <w:p w:rsidR="00BB1122" w:rsidRPr="00BB1122" w:rsidRDefault="00BB1122" w:rsidP="00BB1122">
      <w:pPr>
        <w:pStyle w:val="SingleTxt"/>
        <w:spacing w:after="0" w:line="120" w:lineRule="exact"/>
        <w:rPr>
          <w:sz w:val="10"/>
        </w:rPr>
      </w:pPr>
    </w:p>
    <w:p w:rsidR="00BB1122" w:rsidRPr="00BB1122" w:rsidRDefault="00BB1122" w:rsidP="00BB1122">
      <w:pPr>
        <w:pStyle w:val="SingleTxt"/>
        <w:spacing w:after="0" w:line="120" w:lineRule="exact"/>
        <w:rPr>
          <w:sz w:val="10"/>
        </w:rPr>
      </w:pPr>
    </w:p>
    <w:p w:rsidR="00BB1122" w:rsidRDefault="00BB1122" w:rsidP="00BB11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Испытания МУОВ для ограничения выбросов ВЧ и NO</w:t>
      </w:r>
      <w:r w:rsidRPr="00BB1122">
        <w:rPr>
          <w:vertAlign w:val="subscript"/>
        </w:rPr>
        <w:t>x</w:t>
      </w:r>
      <w:r>
        <w:t xml:space="preserve"> (МУОВ класса IV)</w:t>
      </w:r>
    </w:p>
    <w:p w:rsidR="00BB1122" w:rsidRPr="00BB1122" w:rsidRDefault="00BB1122" w:rsidP="00BB1122">
      <w:pPr>
        <w:pStyle w:val="SingleTxt"/>
        <w:spacing w:after="0" w:line="120" w:lineRule="exact"/>
        <w:rPr>
          <w:sz w:val="10"/>
        </w:rPr>
      </w:pPr>
    </w:p>
    <w:p w:rsidR="00BB1122" w:rsidRPr="00BB1122" w:rsidRDefault="00BB1122" w:rsidP="00BB1122">
      <w:pPr>
        <w:pStyle w:val="SingleTxt"/>
        <w:spacing w:after="0" w:line="120" w:lineRule="exact"/>
        <w:rPr>
          <w:sz w:val="10"/>
        </w:rPr>
      </w:pPr>
    </w:p>
    <w:p w:rsidR="00BB1122" w:rsidRDefault="00BB1122" w:rsidP="00BB1122">
      <w:pPr>
        <w:pStyle w:val="SingleTxt"/>
        <w:tabs>
          <w:tab w:val="clear" w:pos="1742"/>
        </w:tabs>
        <w:ind w:left="2218" w:hanging="951"/>
      </w:pPr>
      <w:r>
        <w:tab/>
        <w:t>Испытания МУОВ для ограничения выбросов NO</w:t>
      </w:r>
      <w:r w:rsidRPr="00BF28F5">
        <w:rPr>
          <w:vertAlign w:val="subscript"/>
        </w:rPr>
        <w:t>x</w:t>
      </w:r>
      <w:r>
        <w:t xml:space="preserve"> и ВЧ проводят в следующей последовательности этапов, включая оценку уровня в</w:t>
      </w:r>
      <w:r>
        <w:t>ы</w:t>
      </w:r>
      <w:r>
        <w:t>бросов вторичных загрязнителей и определение уровня выбросов NO</w:t>
      </w:r>
      <w:r w:rsidRPr="00BB1122">
        <w:rPr>
          <w:vertAlign w:val="subscript"/>
        </w:rPr>
        <w:t>2</w:t>
      </w:r>
      <w:r>
        <w:t>:</w:t>
      </w:r>
    </w:p>
    <w:p w:rsidR="00BB1122" w:rsidRDefault="00BB1122" w:rsidP="00BB1122">
      <w:pPr>
        <w:pStyle w:val="SingleTxt"/>
        <w:tabs>
          <w:tab w:val="clear" w:pos="1742"/>
        </w:tabs>
        <w:ind w:left="2218" w:hanging="951"/>
      </w:pPr>
      <w:r>
        <w:t>1.</w:t>
      </w:r>
      <w:r>
        <w:tab/>
        <w:t>Выполнение пробега в режиме наработки</w:t>
      </w:r>
    </w:p>
    <w:p w:rsidR="00BB1122" w:rsidRDefault="00BB1122" w:rsidP="00BB1122">
      <w:pPr>
        <w:pStyle w:val="SingleTxt"/>
        <w:tabs>
          <w:tab w:val="clear" w:pos="1742"/>
        </w:tabs>
        <w:ind w:left="2218" w:hanging="951"/>
      </w:pPr>
      <w:r>
        <w:tab/>
        <w:t>Пробег в режиме наработки выполняют в соответствии с требовани</w:t>
      </w:r>
      <w:r>
        <w:t>я</w:t>
      </w:r>
      <w:r>
        <w:t>ми пункта 9 настоящих Правил.</w:t>
      </w:r>
    </w:p>
    <w:p w:rsidR="00BB1122" w:rsidRDefault="00BB1122" w:rsidP="00BB1122">
      <w:pPr>
        <w:pStyle w:val="SingleTxt"/>
        <w:tabs>
          <w:tab w:val="clear" w:pos="1742"/>
        </w:tabs>
        <w:ind w:left="2218" w:hanging="951"/>
      </w:pPr>
      <w:r>
        <w:t>2.</w:t>
      </w:r>
      <w:r>
        <w:tab/>
        <w:t>Определение исходного уровня выбросов и удельного расхода топлива двигателем без установки МУОВ</w:t>
      </w:r>
    </w:p>
    <w:p w:rsidR="00BB1122" w:rsidRDefault="00BB1122" w:rsidP="00BB1122">
      <w:pPr>
        <w:pStyle w:val="SingleTxt"/>
        <w:tabs>
          <w:tab w:val="clear" w:pos="1742"/>
        </w:tabs>
        <w:ind w:left="2218" w:hanging="951"/>
      </w:pPr>
      <w:r>
        <w:tab/>
        <w:t>Испытания МУОВ для ограничения выбросов ВЧ и NO</w:t>
      </w:r>
      <w:r w:rsidRPr="00BB1122">
        <w:rPr>
          <w:vertAlign w:val="subscript"/>
        </w:rPr>
        <w:t>x</w:t>
      </w:r>
      <w:r>
        <w:t xml:space="preserve"> должны уд</w:t>
      </w:r>
      <w:r>
        <w:t>о</w:t>
      </w:r>
      <w:r>
        <w:t>влетворять соответствующим требованиям, изложенным в отношении испытания каждого из этих загрязняющих веществ в пункте 2 прил</w:t>
      </w:r>
      <w:r>
        <w:t>о</w:t>
      </w:r>
      <w:r>
        <w:t>жения 5 и в пункте 2 приложения 6 к настоящим Правилам.</w:t>
      </w:r>
    </w:p>
    <w:p w:rsidR="00BB1122" w:rsidRDefault="00BB1122" w:rsidP="00BB1122">
      <w:pPr>
        <w:pStyle w:val="SingleTxt"/>
        <w:tabs>
          <w:tab w:val="clear" w:pos="1742"/>
        </w:tabs>
        <w:ind w:left="2218" w:hanging="951"/>
      </w:pPr>
      <w:r>
        <w:t>3.</w:t>
      </w:r>
      <w:r>
        <w:tab/>
        <w:t>Определение уровня выбросов, удельного расхода топлива и эффе</w:t>
      </w:r>
      <w:r>
        <w:t>к</w:t>
      </w:r>
      <w:r>
        <w:t>тивности снижения выбросов с установлением МУОВ после пробега в режиме наработки</w:t>
      </w:r>
    </w:p>
    <w:p w:rsidR="00BB1122" w:rsidRDefault="00BB1122" w:rsidP="00BB1122">
      <w:pPr>
        <w:pStyle w:val="SingleTxt"/>
        <w:tabs>
          <w:tab w:val="clear" w:pos="1742"/>
        </w:tabs>
        <w:ind w:left="2218" w:hanging="951"/>
      </w:pPr>
      <w:r>
        <w:tab/>
        <w:t>Испытания МУОВ для ограничения выбросов ВЧ и NO</w:t>
      </w:r>
      <w:r w:rsidRPr="00BF28F5">
        <w:rPr>
          <w:vertAlign w:val="subscript"/>
        </w:rPr>
        <w:t>x</w:t>
      </w:r>
      <w:r>
        <w:t xml:space="preserve"> должны уд</w:t>
      </w:r>
      <w:r>
        <w:t>о</w:t>
      </w:r>
      <w:r>
        <w:t>влетворять соответствующим требованиям, изложенным в отношении испытания каждого из этих загрязняющих веществ в пункте 3 прил</w:t>
      </w:r>
      <w:r>
        <w:t>о</w:t>
      </w:r>
      <w:r>
        <w:t>жения 5 и в пункте 3 приложения 6 к настоящим Правилам.</w:t>
      </w:r>
    </w:p>
    <w:p w:rsidR="00BB1122" w:rsidRDefault="00BB1122" w:rsidP="00BB1122">
      <w:pPr>
        <w:pStyle w:val="SingleTxt"/>
        <w:tabs>
          <w:tab w:val="clear" w:pos="1742"/>
        </w:tabs>
        <w:ind w:left="2218" w:hanging="951"/>
      </w:pPr>
      <w:r>
        <w:t>4.</w:t>
      </w:r>
      <w:r>
        <w:tab/>
        <w:t>Критерии оценки МУОВ для ограничения выбросов ВЧ и NO</w:t>
      </w:r>
      <w:r w:rsidRPr="00BB1122">
        <w:rPr>
          <w:vertAlign w:val="subscript"/>
        </w:rPr>
        <w:t>x</w:t>
      </w:r>
    </w:p>
    <w:p w:rsidR="00BB1122" w:rsidRDefault="00BB1122" w:rsidP="00BB1122">
      <w:pPr>
        <w:pStyle w:val="SingleTxt"/>
        <w:tabs>
          <w:tab w:val="clear" w:pos="1742"/>
        </w:tabs>
        <w:ind w:left="2218" w:hanging="951"/>
      </w:pPr>
      <w:r>
        <w:t>4.1</w:t>
      </w:r>
      <w:r>
        <w:tab/>
        <w:t>Испытания МУОВ для ограничения выбросов ВЧ и NO</w:t>
      </w:r>
      <w:r w:rsidRPr="00BB1122">
        <w:rPr>
          <w:vertAlign w:val="subscript"/>
        </w:rPr>
        <w:t>x</w:t>
      </w:r>
      <w:r>
        <w:t xml:space="preserve"> должны уд</w:t>
      </w:r>
      <w:r>
        <w:t>о</w:t>
      </w:r>
      <w:r>
        <w:t>влетворять соответствующим требованиям, изложенным в отношении испытания каждого из этих загрязняющих веществ в пункте 4 прил</w:t>
      </w:r>
      <w:r>
        <w:t>о</w:t>
      </w:r>
      <w:r>
        <w:t>жения 5 и в пункте 4 приложения 6 к настоящим Правилам, за искл</w:t>
      </w:r>
      <w:r>
        <w:t>ю</w:t>
      </w:r>
      <w:r>
        <w:t>чением случаев, указанных в пункте 4.2 настоящего приложения.</w:t>
      </w:r>
    </w:p>
    <w:p w:rsidR="00BB1122" w:rsidRDefault="00BB1122" w:rsidP="00BB1122">
      <w:pPr>
        <w:pStyle w:val="SingleTxt"/>
        <w:tabs>
          <w:tab w:val="clear" w:pos="1742"/>
        </w:tabs>
        <w:ind w:left="2218" w:hanging="951"/>
      </w:pPr>
      <w:r>
        <w:t>4.2</w:t>
      </w:r>
      <w:r>
        <w:tab/>
        <w:t>Положения пункта 4.7.1 приложения 5 к настоящим Правилам не пр</w:t>
      </w:r>
      <w:r>
        <w:t>и</w:t>
      </w:r>
      <w:r>
        <w:t>меняются к МУОВ класса IV, в котором МУОВ для ограничения в</w:t>
      </w:r>
      <w:r>
        <w:t>ы</w:t>
      </w:r>
      <w:r>
        <w:t>бросов взвешенных частиц установлено перед МУОВ для ограничения выбросов NO</w:t>
      </w:r>
      <w:r w:rsidRPr="00BB1122">
        <w:rPr>
          <w:vertAlign w:val="subscript"/>
        </w:rPr>
        <w:t>x</w:t>
      </w:r>
      <w:r>
        <w:t>.</w:t>
      </w:r>
    </w:p>
    <w:p w:rsidR="00BB1122" w:rsidRDefault="00BB1122" w:rsidP="00BB1122">
      <w:pPr>
        <w:pStyle w:val="SingleTxt"/>
        <w:tabs>
          <w:tab w:val="clear" w:pos="1742"/>
        </w:tabs>
        <w:ind w:left="2218" w:hanging="951"/>
      </w:pPr>
      <w:r>
        <w:t>5.</w:t>
      </w:r>
      <w:r>
        <w:tab/>
        <w:t>Циклы испытаний</w:t>
      </w:r>
    </w:p>
    <w:p w:rsidR="00467EE9" w:rsidRDefault="00BB1122" w:rsidP="00BB1122">
      <w:pPr>
        <w:pStyle w:val="SingleTxt"/>
        <w:tabs>
          <w:tab w:val="clear" w:pos="1742"/>
        </w:tabs>
        <w:ind w:left="2218" w:hanging="951"/>
      </w:pPr>
      <w:r>
        <w:t>5.1</w:t>
      </w:r>
      <w:r>
        <w:tab/>
        <w:t>Испытания МУОВ для ограничения выбросов ВЧ и NO</w:t>
      </w:r>
      <w:r w:rsidRPr="00BB1122">
        <w:rPr>
          <w:vertAlign w:val="subscript"/>
        </w:rPr>
        <w:t>x</w:t>
      </w:r>
      <w:r>
        <w:t xml:space="preserve"> проводят с и</w:t>
      </w:r>
      <w:r>
        <w:t>с</w:t>
      </w:r>
      <w:r>
        <w:t>пользованием циклов испытаний, которые отвечают всем требованиям, изложенным в приложениях 5 и 6 к настоящим Правилам.</w:t>
      </w:r>
    </w:p>
    <w:p w:rsidR="00DB0161" w:rsidRDefault="00DB0161" w:rsidP="00BB1122">
      <w:pPr>
        <w:pStyle w:val="SingleTxt"/>
        <w:tabs>
          <w:tab w:val="clear" w:pos="1742"/>
        </w:tabs>
        <w:ind w:left="2218" w:hanging="951"/>
      </w:pPr>
    </w:p>
    <w:p w:rsidR="00BB1122" w:rsidRDefault="00BB1122" w:rsidP="003C2D43">
      <w:pPr>
        <w:pStyle w:val="SingleTxt"/>
        <w:sectPr w:rsidR="00BB1122" w:rsidSect="00BB1122">
          <w:headerReference w:type="default" r:id="rId44"/>
          <w:footerReference w:type="default" r:id="rId45"/>
          <w:footnotePr>
            <w:numRestart w:val="eachSect"/>
          </w:footnotePr>
          <w:type w:val="oddPage"/>
          <w:pgSz w:w="11909" w:h="16834"/>
          <w:pgMar w:top="1742" w:right="936" w:bottom="1898" w:left="936" w:header="576" w:footer="1030" w:gutter="0"/>
          <w:pgNumType w:start="55"/>
          <w:cols w:space="720"/>
          <w:noEndnote/>
          <w:docGrid w:linePitch="360"/>
        </w:sectPr>
      </w:pPr>
    </w:p>
    <w:p w:rsidR="00BB1122" w:rsidRPr="000822C7" w:rsidRDefault="00BB1122" w:rsidP="00BB112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822C7">
        <w:t>Приложение 8</w:t>
      </w:r>
    </w:p>
    <w:p w:rsidR="00BB1122" w:rsidRPr="00BB1122" w:rsidRDefault="00BB1122" w:rsidP="00BB1122">
      <w:pPr>
        <w:spacing w:line="120" w:lineRule="exact"/>
        <w:rPr>
          <w:sz w:val="10"/>
        </w:rPr>
      </w:pPr>
    </w:p>
    <w:p w:rsidR="00BB1122" w:rsidRPr="00BB1122" w:rsidRDefault="00BB1122" w:rsidP="00BB1122">
      <w:pPr>
        <w:spacing w:line="120" w:lineRule="exact"/>
        <w:rPr>
          <w:sz w:val="10"/>
        </w:rPr>
      </w:pPr>
    </w:p>
    <w:p w:rsidR="00BB1122" w:rsidRPr="000822C7" w:rsidRDefault="00BB1122" w:rsidP="00BB112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822C7">
        <w:tab/>
      </w:r>
      <w:r w:rsidRPr="000822C7">
        <w:tab/>
        <w:t>Последовательность испытаний</w:t>
      </w:r>
    </w:p>
    <w:p w:rsidR="00BB1122" w:rsidRPr="00BB1122" w:rsidRDefault="00BB1122" w:rsidP="00BB1122">
      <w:pPr>
        <w:spacing w:line="120" w:lineRule="exact"/>
        <w:rPr>
          <w:sz w:val="10"/>
        </w:rPr>
      </w:pPr>
    </w:p>
    <w:p w:rsidR="00BB1122" w:rsidRPr="00BB1122" w:rsidRDefault="00BB1122" w:rsidP="00BB1122">
      <w:pPr>
        <w:spacing w:line="120" w:lineRule="exact"/>
        <w:rPr>
          <w:sz w:val="10"/>
        </w:rPr>
      </w:pPr>
    </w:p>
    <w:p w:rsidR="00467EE9" w:rsidRDefault="00BB1122" w:rsidP="00DB0161">
      <w:pPr>
        <w:pStyle w:val="SingleTxt"/>
        <w:tabs>
          <w:tab w:val="clear" w:pos="1742"/>
        </w:tabs>
        <w:ind w:left="2218" w:hanging="951"/>
      </w:pPr>
      <w:r>
        <w:t>1.</w:t>
      </w:r>
      <w:r>
        <w:tab/>
        <w:t xml:space="preserve">Последовательность испытания МУОВ для </w:t>
      </w:r>
      <w:r>
        <w:rPr>
          <w:lang w:eastAsia="ru-RU"/>
        </w:rPr>
        <w:t>ограничения</w:t>
      </w:r>
      <w:r>
        <w:t xml:space="preserve"> выбросов взвешенных частиц</w:t>
      </w:r>
    </w:p>
    <w:p w:rsidR="00BB1122" w:rsidRPr="00A80496" w:rsidRDefault="00BB1122" w:rsidP="00A80496">
      <w:pPr>
        <w:pStyle w:val="SingleTxt"/>
        <w:spacing w:after="0" w:line="120" w:lineRule="exact"/>
        <w:ind w:left="2218" w:hanging="951"/>
        <w:rPr>
          <w:sz w:val="10"/>
        </w:rPr>
      </w:pPr>
    </w:p>
    <w:p w:rsidR="00A80496" w:rsidRPr="00A80496" w:rsidRDefault="00A80496" w:rsidP="00A80496">
      <w:pPr>
        <w:pStyle w:val="SingleTxt"/>
        <w:spacing w:after="0" w:line="120" w:lineRule="exact"/>
        <w:ind w:left="2218" w:hanging="951"/>
        <w:rPr>
          <w:sz w:val="10"/>
        </w:rPr>
      </w:pPr>
    </w:p>
    <w:bookmarkStart w:id="2" w:name="_MON_1501407590"/>
    <w:bookmarkEnd w:id="2"/>
    <w:p w:rsidR="00A80496" w:rsidRPr="00A80496" w:rsidRDefault="005539B3" w:rsidP="00DB0161">
      <w:pPr>
        <w:pStyle w:val="SingleTxt"/>
        <w:spacing w:line="240" w:lineRule="auto"/>
        <w:ind w:left="2217" w:hanging="950"/>
        <w:rPr>
          <w:sz w:val="10"/>
        </w:rPr>
      </w:pPr>
      <w:r>
        <w:rPr>
          <w:szCs w:val="20"/>
          <w:lang w:val="fr-CH"/>
        </w:rPr>
        <w:object w:dxaOrig="9639" w:dyaOrig="10379">
          <v:shape id="_x0000_i1030" type="#_x0000_t75" style="width:388pt;height:515.5pt" o:ole="" o:bordertopcolor="this" o:borderleftcolor="this" o:borderbottomcolor="this" o:borderrightcolor="this">
            <v:imagedata r:id="rId46" o:title="" croptop="-1074f" cropbottom="2148f"/>
            <w10:bordertop type="single" width="4"/>
            <w10:borderleft type="single" width="4"/>
            <w10:borderbottom type="single" width="4"/>
            <w10:borderright type="single" width="4"/>
          </v:shape>
          <o:OLEObject Type="Embed" ProgID="Word.Picture.8" ShapeID="_x0000_i1030" DrawAspect="Content" ObjectID="_1501929572" r:id="rId47"/>
        </w:object>
      </w:r>
    </w:p>
    <w:p w:rsidR="00A80496" w:rsidRPr="00DB0161" w:rsidRDefault="00A80496" w:rsidP="00DB0161">
      <w:pPr>
        <w:pStyle w:val="SingleTxt"/>
        <w:spacing w:after="0" w:line="120" w:lineRule="exact"/>
        <w:ind w:left="2218" w:hanging="951"/>
        <w:rPr>
          <w:sz w:val="10"/>
        </w:rPr>
      </w:pPr>
    </w:p>
    <w:p w:rsidR="00DB0161" w:rsidRPr="00DB0161" w:rsidRDefault="00DB0161" w:rsidP="00DB0161">
      <w:pPr>
        <w:pStyle w:val="SingleTxt"/>
        <w:spacing w:after="0" w:line="120" w:lineRule="exact"/>
        <w:ind w:left="2217" w:hanging="950"/>
        <w:rPr>
          <w:sz w:val="10"/>
        </w:rPr>
      </w:pPr>
    </w:p>
    <w:bookmarkStart w:id="3" w:name="_MON_1501409576"/>
    <w:bookmarkEnd w:id="3"/>
    <w:p w:rsidR="00BB1122" w:rsidRPr="002B2A5C" w:rsidRDefault="00CD3773" w:rsidP="00951BB5">
      <w:pPr>
        <w:pStyle w:val="SingleTxt"/>
        <w:pageBreakBefore/>
        <w:spacing w:line="240" w:lineRule="auto"/>
        <w:ind w:left="2217" w:hanging="950"/>
        <w:rPr>
          <w:sz w:val="10"/>
        </w:rPr>
      </w:pPr>
      <w:r>
        <w:rPr>
          <w:szCs w:val="20"/>
          <w:lang w:val="fr-CH"/>
        </w:rPr>
        <w:object w:dxaOrig="7560" w:dyaOrig="3944">
          <v:shape id="_x0000_i1031" type="#_x0000_t75" style="width:378pt;height:197pt" o:ole="" o:bordertopcolor="this" o:borderleftcolor="this" o:borderbottomcolor="this" o:borderrightcolor="this">
            <v:imagedata r:id="rId48" o:title="" croptop="-3769f" cropbottom="-3769f"/>
            <w10:bordertop type="single" width="4"/>
            <w10:borderleft type="single" width="4"/>
            <w10:borderbottom type="single" width="4"/>
            <w10:borderright type="single" width="4"/>
          </v:shape>
          <o:OLEObject Type="Embed" ProgID="Word.Picture.8" ShapeID="_x0000_i1031" DrawAspect="Content" ObjectID="_1501929573" r:id="rId49"/>
        </w:object>
      </w:r>
    </w:p>
    <w:p w:rsidR="002B2A5C" w:rsidRPr="002B2A5C" w:rsidRDefault="002B2A5C" w:rsidP="002B2A5C">
      <w:pPr>
        <w:pStyle w:val="SingleTxt"/>
        <w:spacing w:after="0" w:line="120" w:lineRule="exact"/>
        <w:ind w:left="2218" w:hanging="951"/>
        <w:rPr>
          <w:sz w:val="10"/>
        </w:rPr>
      </w:pPr>
    </w:p>
    <w:p w:rsidR="002B2A5C" w:rsidRDefault="00CD3773" w:rsidP="00DB0161">
      <w:pPr>
        <w:pStyle w:val="SingleTxt"/>
        <w:ind w:left="2218" w:hanging="951"/>
      </w:pPr>
      <w:r>
        <w:br w:type="page"/>
      </w:r>
      <w:r w:rsidRPr="00CD3773">
        <w:t>2.</w:t>
      </w:r>
      <w:r w:rsidRPr="00CD3773">
        <w:tab/>
      </w:r>
      <w:r w:rsidRPr="00CD3773">
        <w:tab/>
        <w:t>Последовательность испытания МУОВ для ограничения выбросов NO</w:t>
      </w:r>
      <w:r w:rsidRPr="00CD3773">
        <w:rPr>
          <w:vertAlign w:val="subscript"/>
        </w:rPr>
        <w:t>x</w:t>
      </w:r>
    </w:p>
    <w:p w:rsidR="00BC3BDD" w:rsidRPr="00CD3773" w:rsidRDefault="00BC3BDD" w:rsidP="00CD3773">
      <w:pPr>
        <w:pStyle w:val="SingleTxt"/>
        <w:spacing w:after="0" w:line="120" w:lineRule="exact"/>
        <w:ind w:left="2218" w:hanging="951"/>
        <w:rPr>
          <w:sz w:val="10"/>
        </w:rPr>
      </w:pPr>
    </w:p>
    <w:bookmarkStart w:id="4" w:name="_MON_1501411107"/>
    <w:bookmarkEnd w:id="4"/>
    <w:p w:rsidR="00CD3773" w:rsidRDefault="00155658" w:rsidP="00CD3773">
      <w:pPr>
        <w:pStyle w:val="SingleTxt"/>
        <w:spacing w:line="240" w:lineRule="auto"/>
        <w:ind w:left="2217" w:hanging="950"/>
      </w:pPr>
      <w:r>
        <w:rPr>
          <w:szCs w:val="20"/>
          <w:lang w:val="fr-CH"/>
        </w:rPr>
        <w:object w:dxaOrig="7102" w:dyaOrig="12930">
          <v:shape id="_x0000_i1032" type="#_x0000_t75" style="width:355pt;height:628.5pt" o:ole="" o:bordertopcolor="this" o:borderleftcolor="this" o:borderbottomcolor="this" o:borderrightcolor="this">
            <v:imagedata r:id="rId50" o:title=""/>
            <w10:bordertop type="single" width="4"/>
            <w10:borderleft type="single" width="4"/>
            <w10:borderbottom type="single" width="4"/>
            <w10:borderright type="single" width="4"/>
          </v:shape>
          <o:OLEObject Type="Embed" ProgID="Word.Picture.8" ShapeID="_x0000_i1032" DrawAspect="Content" ObjectID="_1501929574" r:id="rId51"/>
        </w:object>
      </w:r>
    </w:p>
    <w:p w:rsidR="00CD3773" w:rsidRDefault="00155658" w:rsidP="00155658">
      <w:pPr>
        <w:pStyle w:val="SingleTxt"/>
        <w:ind w:left="2218" w:hanging="951"/>
        <w:rPr>
          <w:vertAlign w:val="subscript"/>
        </w:rPr>
      </w:pPr>
      <w:r w:rsidRPr="00155658">
        <w:t>3.</w:t>
      </w:r>
      <w:r w:rsidRPr="00155658">
        <w:tab/>
      </w:r>
      <w:r>
        <w:tab/>
      </w:r>
      <w:r w:rsidRPr="00155658">
        <w:t>Последовательность испытания МУОВ для ограничения выбросов взвешенных частиц и NO</w:t>
      </w:r>
      <w:r w:rsidRPr="00155658">
        <w:rPr>
          <w:vertAlign w:val="subscript"/>
        </w:rPr>
        <w:t>x</w:t>
      </w:r>
    </w:p>
    <w:p w:rsidR="0064519E" w:rsidRPr="0064519E" w:rsidRDefault="0064519E" w:rsidP="0064519E">
      <w:pPr>
        <w:pStyle w:val="SingleTxt"/>
        <w:spacing w:after="0" w:line="120" w:lineRule="exact"/>
        <w:ind w:left="1426" w:hanging="951"/>
        <w:rPr>
          <w:sz w:val="10"/>
        </w:rPr>
      </w:pPr>
    </w:p>
    <w:p w:rsidR="0064519E" w:rsidRPr="00A963CD" w:rsidRDefault="0064519E" w:rsidP="0064519E">
      <w:pPr>
        <w:spacing w:line="120" w:lineRule="exact"/>
        <w:rPr>
          <w:sz w:val="10"/>
        </w:rPr>
      </w:pPr>
    </w:p>
    <w:bookmarkStart w:id="5" w:name="_MON_1444130337"/>
    <w:bookmarkEnd w:id="5"/>
    <w:p w:rsidR="0064519E" w:rsidRDefault="003A1AFC" w:rsidP="0064519E">
      <w:pPr>
        <w:spacing w:line="240" w:lineRule="auto"/>
        <w:ind w:left="1426"/>
      </w:pPr>
      <w:r>
        <w:object w:dxaOrig="7952" w:dyaOrig="12930">
          <v:shape id="_x0000_i1033" type="#_x0000_t75" style="width:368pt;height:599.5pt" o:ole="" o:bordertopcolor="this" o:borderleftcolor="this" o:borderbottomcolor="this" o:borderrightcolor="this">
            <v:imagedata r:id="rId52" o:title=""/>
            <w10:bordertop type="single" width="4"/>
            <w10:borderleft type="single" width="4"/>
            <w10:borderbottom type="single" width="4"/>
            <w10:borderright type="single" width="4"/>
          </v:shape>
          <o:OLEObject Type="Embed" ProgID="Word.Picture.8" ShapeID="_x0000_i1033" DrawAspect="Content" ObjectID="_1501929575" r:id="rId53"/>
        </w:object>
      </w:r>
    </w:p>
    <w:p w:rsidR="00384FC8" w:rsidRDefault="00384FC8" w:rsidP="00DB0161">
      <w:pPr>
        <w:pStyle w:val="SingleTxt"/>
        <w:ind w:left="2218" w:hanging="951"/>
      </w:pPr>
    </w:p>
    <w:p w:rsidR="00384FC8" w:rsidRDefault="00384FC8" w:rsidP="00DB0161">
      <w:pPr>
        <w:pStyle w:val="SingleTxt"/>
        <w:ind w:left="2218" w:hanging="951"/>
        <w:sectPr w:rsidR="00384FC8" w:rsidSect="00BB1122">
          <w:headerReference w:type="even" r:id="rId54"/>
          <w:headerReference w:type="default" r:id="rId55"/>
          <w:footerReference w:type="even" r:id="rId56"/>
          <w:footnotePr>
            <w:numRestart w:val="eachSect"/>
          </w:footnotePr>
          <w:type w:val="evenPage"/>
          <w:pgSz w:w="11909" w:h="16834"/>
          <w:pgMar w:top="1742" w:right="936" w:bottom="1898" w:left="936" w:header="576" w:footer="1030" w:gutter="0"/>
          <w:pgNumType w:start="55"/>
          <w:cols w:space="720"/>
          <w:noEndnote/>
          <w:docGrid w:linePitch="360"/>
        </w:sectPr>
      </w:pPr>
    </w:p>
    <w:p w:rsidR="00951BB5" w:rsidRDefault="00951BB5" w:rsidP="00951B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Приложение 9</w:t>
      </w:r>
    </w:p>
    <w:p w:rsidR="00951BB5" w:rsidRPr="00951BB5" w:rsidRDefault="00951BB5" w:rsidP="00951BB5">
      <w:pPr>
        <w:pStyle w:val="SingleTxt"/>
        <w:spacing w:after="0" w:line="120" w:lineRule="exact"/>
        <w:ind w:left="2218" w:hanging="951"/>
        <w:rPr>
          <w:sz w:val="10"/>
        </w:rPr>
      </w:pPr>
    </w:p>
    <w:p w:rsidR="00951BB5" w:rsidRPr="00951BB5" w:rsidRDefault="00951BB5" w:rsidP="00951BB5">
      <w:pPr>
        <w:pStyle w:val="SingleTxt"/>
        <w:spacing w:after="0" w:line="120" w:lineRule="exact"/>
        <w:ind w:left="2218" w:hanging="951"/>
        <w:rPr>
          <w:sz w:val="10"/>
        </w:rPr>
      </w:pPr>
    </w:p>
    <w:p w:rsidR="00951BB5" w:rsidRDefault="00951BB5" w:rsidP="00951B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Таблицы </w:t>
      </w:r>
      <w:r w:rsidRPr="005539B3">
        <w:rPr>
          <w:rFonts w:ascii="Times New Roman Bold" w:hAnsi="Times New Roman Bold"/>
        </w:rPr>
        <w:t>эквивалентности</w:t>
      </w:r>
      <w:r>
        <w:t xml:space="preserve"> предельных значений</w:t>
      </w:r>
    </w:p>
    <w:p w:rsidR="00951BB5" w:rsidRPr="00951BB5" w:rsidRDefault="00951BB5" w:rsidP="00951BB5">
      <w:pPr>
        <w:pStyle w:val="SingleTxt"/>
        <w:spacing w:after="0" w:line="120" w:lineRule="exact"/>
        <w:ind w:left="2218" w:hanging="951"/>
        <w:rPr>
          <w:sz w:val="10"/>
        </w:rPr>
      </w:pPr>
    </w:p>
    <w:p w:rsidR="00951BB5" w:rsidRPr="00951BB5" w:rsidRDefault="00951BB5" w:rsidP="00951BB5">
      <w:pPr>
        <w:pStyle w:val="SingleTxt"/>
        <w:spacing w:after="0" w:line="120" w:lineRule="exact"/>
        <w:ind w:left="2218" w:hanging="951"/>
        <w:rPr>
          <w:sz w:val="10"/>
        </w:rPr>
      </w:pPr>
    </w:p>
    <w:p w:rsidR="00951BB5" w:rsidRDefault="00951BB5" w:rsidP="00951BB5">
      <w:pPr>
        <w:pStyle w:val="SingleTxt"/>
        <w:tabs>
          <w:tab w:val="clear" w:pos="1742"/>
        </w:tabs>
        <w:ind w:left="2218" w:hanging="951"/>
      </w:pPr>
      <w:r>
        <w:t>1.</w:t>
      </w:r>
      <w:r>
        <w:tab/>
        <w:t>Требования, предъявляемые к каждому типу МУОВ в плане соотве</w:t>
      </w:r>
      <w:r>
        <w:t>т</w:t>
      </w:r>
      <w:r>
        <w:t>ствия предельным значениям следующей стадии более строгого огр</w:t>
      </w:r>
      <w:r>
        <w:t>а</w:t>
      </w:r>
      <w:r>
        <w:t>ничения выбросов, согласно пункту 8.2 настоящих Правил, содержатся в нижеследующих таблицах.</w:t>
      </w:r>
    </w:p>
    <w:p w:rsidR="00951BB5" w:rsidRDefault="00951BB5" w:rsidP="00951BB5">
      <w:pPr>
        <w:pStyle w:val="SingleTxt"/>
        <w:tabs>
          <w:tab w:val="clear" w:pos="1742"/>
        </w:tabs>
        <w:ind w:left="2218" w:hanging="951"/>
      </w:pPr>
      <w:r>
        <w:t>2.</w:t>
      </w:r>
      <w:r>
        <w:tab/>
        <w:t>В нижеследующих таблицах указаны предельные значения выбросов в г/кВт·ч, которые необходимо соблюдать в целях обеспечения их э</w:t>
      </w:r>
      <w:r>
        <w:t>к</w:t>
      </w:r>
      <w:r>
        <w:t>вивалентности указанному стандартному значению по сравнению с каждым исходным уровнем.</w:t>
      </w:r>
    </w:p>
    <w:p w:rsidR="00BB1122" w:rsidRDefault="00951BB5" w:rsidP="00951BB5">
      <w:pPr>
        <w:pStyle w:val="SingleTxt"/>
        <w:tabs>
          <w:tab w:val="clear" w:pos="1742"/>
        </w:tabs>
        <w:ind w:left="2218" w:hanging="951"/>
      </w:pPr>
      <w:r>
        <w:t>3.</w:t>
      </w:r>
      <w:r>
        <w:tab/>
        <w:t>Требования к эффективности, изложенные в пункте 8.3 настоящих Правил, могут предусматривать более низкие измеренные уровни в</w:t>
      </w:r>
      <w:r>
        <w:t>ы</w:t>
      </w:r>
      <w:r>
        <w:t>бросов по сравнению с указанными предельными значениями.</w:t>
      </w:r>
    </w:p>
    <w:p w:rsidR="00BB1122" w:rsidRPr="00384FC8" w:rsidRDefault="00BB1122" w:rsidP="00384FC8">
      <w:pPr>
        <w:pStyle w:val="SingleTxt"/>
        <w:spacing w:after="0" w:line="120" w:lineRule="exact"/>
        <w:ind w:left="2218" w:hanging="951"/>
        <w:rPr>
          <w:sz w:val="10"/>
        </w:rPr>
      </w:pPr>
    </w:p>
    <w:p w:rsidR="00384FC8" w:rsidRPr="00384FC8" w:rsidRDefault="00384FC8" w:rsidP="00384FC8">
      <w:pPr>
        <w:pStyle w:val="SingleTxt"/>
        <w:spacing w:after="0" w:line="120" w:lineRule="exact"/>
        <w:ind w:left="2218" w:hanging="951"/>
        <w:rPr>
          <w:sz w:val="10"/>
        </w:rPr>
      </w:pPr>
    </w:p>
    <w:p w:rsidR="00951BB5" w:rsidRPr="00384FC8" w:rsidRDefault="00951BB5" w:rsidP="005539B3">
      <w:pPr>
        <w:pStyle w:val="SingleTxt"/>
        <w:ind w:left="0"/>
        <w:jc w:val="left"/>
        <w:rPr>
          <w:b/>
        </w:rPr>
      </w:pPr>
      <w:r>
        <w:t>Таблица A9/1</w:t>
      </w:r>
      <w:r>
        <w:br/>
      </w:r>
      <w:r w:rsidRPr="00384FC8">
        <w:rPr>
          <w:b/>
        </w:rPr>
        <w:t>Таблица эквивалентности для серии норм Правил № 49</w:t>
      </w:r>
    </w:p>
    <w:p w:rsidR="00BB1122" w:rsidRPr="00384FC8" w:rsidRDefault="00951BB5" w:rsidP="005539B3">
      <w:pPr>
        <w:pStyle w:val="SingleTxt"/>
        <w:ind w:left="0"/>
        <w:jc w:val="left"/>
        <w:rPr>
          <w:sz w:val="16"/>
          <w:szCs w:val="16"/>
        </w:rPr>
      </w:pPr>
      <w:r w:rsidRPr="00384FC8">
        <w:rPr>
          <w:sz w:val="16"/>
          <w:szCs w:val="16"/>
        </w:rPr>
        <w:t>Предельные значения выбросов в г/кВт·ч</w:t>
      </w:r>
    </w:p>
    <w:p w:rsidR="00384FC8" w:rsidRPr="00384FC8" w:rsidRDefault="00384FC8" w:rsidP="005539B3">
      <w:pPr>
        <w:pStyle w:val="SingleTxt"/>
        <w:spacing w:after="0" w:line="120" w:lineRule="exact"/>
        <w:ind w:left="951" w:hanging="951"/>
        <w:rPr>
          <w:sz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70"/>
        <w:gridCol w:w="730"/>
        <w:gridCol w:w="810"/>
        <w:gridCol w:w="643"/>
        <w:gridCol w:w="64"/>
        <w:gridCol w:w="627"/>
        <w:gridCol w:w="701"/>
        <w:gridCol w:w="703"/>
        <w:gridCol w:w="701"/>
        <w:gridCol w:w="703"/>
        <w:gridCol w:w="673"/>
        <w:gridCol w:w="609"/>
        <w:gridCol w:w="34"/>
        <w:gridCol w:w="12"/>
        <w:gridCol w:w="645"/>
        <w:gridCol w:w="20"/>
        <w:gridCol w:w="705"/>
        <w:gridCol w:w="597"/>
      </w:tblGrid>
      <w:tr w:rsidR="0006334D" w:rsidRPr="005B04C7" w:rsidTr="0006334D">
        <w:trPr>
          <w:trHeight w:val="198"/>
          <w:jc w:val="center"/>
        </w:trPr>
        <w:tc>
          <w:tcPr>
            <w:tcW w:w="532" w:type="pct"/>
            <w:vMerge w:val="restart"/>
            <w:tcBorders>
              <w:top w:val="single" w:sz="4" w:space="0" w:color="auto"/>
              <w:left w:val="single" w:sz="4" w:space="0" w:color="auto"/>
              <w:right w:val="single" w:sz="4" w:space="0" w:color="auto"/>
            </w:tcBorders>
            <w:shd w:val="clear" w:color="auto" w:fill="auto"/>
            <w:vAlign w:val="bottom"/>
          </w:tcPr>
          <w:p w:rsidR="0006334D" w:rsidRPr="000A7215" w:rsidRDefault="0006334D" w:rsidP="005870F9">
            <w:pPr>
              <w:tabs>
                <w:tab w:val="left" w:pos="567"/>
                <w:tab w:val="left" w:pos="1134"/>
              </w:tabs>
              <w:spacing w:line="200" w:lineRule="exact"/>
              <w:ind w:left="113" w:right="113"/>
              <w:jc w:val="center"/>
              <w:rPr>
                <w:i/>
                <w:color w:val="000000"/>
                <w:sz w:val="16"/>
                <w:szCs w:val="16"/>
              </w:rPr>
            </w:pPr>
            <w:r>
              <w:rPr>
                <w:i/>
                <w:color w:val="000000"/>
                <w:sz w:val="16"/>
                <w:szCs w:val="16"/>
              </w:rPr>
              <w:t>Исходный уровень</w:t>
            </w:r>
            <w:r w:rsidRPr="000A7215">
              <w:rPr>
                <w:i/>
                <w:color w:val="000000"/>
                <w:sz w:val="16"/>
                <w:szCs w:val="16"/>
              </w:rPr>
              <w:t>*</w:t>
            </w:r>
          </w:p>
        </w:tc>
        <w:tc>
          <w:tcPr>
            <w:tcW w:w="766" w:type="pct"/>
            <w:gridSpan w:val="2"/>
            <w:vMerge w:val="restart"/>
            <w:tcBorders>
              <w:top w:val="single" w:sz="4" w:space="0" w:color="auto"/>
              <w:left w:val="single" w:sz="4" w:space="0" w:color="auto"/>
              <w:right w:val="single" w:sz="4" w:space="0" w:color="auto"/>
            </w:tcBorders>
            <w:shd w:val="clear" w:color="auto" w:fill="auto"/>
            <w:vAlign w:val="bottom"/>
          </w:tcPr>
          <w:p w:rsidR="0006334D" w:rsidRPr="000A7215" w:rsidRDefault="0006334D" w:rsidP="005870F9">
            <w:pPr>
              <w:tabs>
                <w:tab w:val="left" w:pos="567"/>
                <w:tab w:val="left" w:pos="1134"/>
              </w:tabs>
              <w:spacing w:line="200" w:lineRule="exact"/>
              <w:ind w:left="113" w:right="113"/>
              <w:jc w:val="center"/>
              <w:rPr>
                <w:i/>
                <w:color w:val="000000"/>
                <w:sz w:val="16"/>
                <w:szCs w:val="16"/>
              </w:rPr>
            </w:pPr>
            <w:r>
              <w:rPr>
                <w:i/>
                <w:color w:val="000000"/>
                <w:sz w:val="16"/>
                <w:szCs w:val="16"/>
              </w:rPr>
              <w:t>Компонент</w:t>
            </w:r>
          </w:p>
        </w:tc>
        <w:tc>
          <w:tcPr>
            <w:tcW w:w="1363" w:type="pct"/>
            <w:gridSpan w:val="5"/>
            <w:tcBorders>
              <w:top w:val="single" w:sz="4" w:space="0" w:color="auto"/>
              <w:left w:val="single" w:sz="4" w:space="0" w:color="auto"/>
              <w:bottom w:val="single" w:sz="4" w:space="0" w:color="auto"/>
              <w:right w:val="single" w:sz="4" w:space="0" w:color="auto"/>
            </w:tcBorders>
            <w:shd w:val="clear" w:color="auto" w:fill="auto"/>
          </w:tcPr>
          <w:p w:rsidR="0006334D" w:rsidRPr="008301DD" w:rsidRDefault="0006334D" w:rsidP="005870F9">
            <w:pPr>
              <w:tabs>
                <w:tab w:val="left" w:pos="567"/>
                <w:tab w:val="left" w:pos="1134"/>
              </w:tabs>
              <w:spacing w:line="200" w:lineRule="exact"/>
              <w:ind w:left="113" w:right="113"/>
              <w:jc w:val="center"/>
              <w:rPr>
                <w:i/>
                <w:color w:val="000000"/>
                <w:sz w:val="16"/>
                <w:szCs w:val="16"/>
              </w:rPr>
            </w:pPr>
            <w:r w:rsidRPr="00FF5921">
              <w:rPr>
                <w:i/>
                <w:color w:val="000000"/>
                <w:sz w:val="16"/>
                <w:szCs w:val="16"/>
              </w:rPr>
              <w:t xml:space="preserve">Класс </w:t>
            </w:r>
            <w:r w:rsidRPr="005B04C7">
              <w:rPr>
                <w:i/>
                <w:color w:val="000000"/>
                <w:sz w:val="16"/>
                <w:szCs w:val="16"/>
                <w:lang w:val="en-US"/>
              </w:rPr>
              <w:t>I</w:t>
            </w:r>
            <w:r w:rsidRPr="00FF5921">
              <w:rPr>
                <w:i/>
                <w:color w:val="000000"/>
                <w:sz w:val="16"/>
                <w:szCs w:val="16"/>
              </w:rPr>
              <w:t>/</w:t>
            </w:r>
            <w:r>
              <w:rPr>
                <w:i/>
                <w:color w:val="000000"/>
                <w:sz w:val="16"/>
                <w:szCs w:val="16"/>
                <w:lang w:val="en-US"/>
              </w:rPr>
              <w:t>IIA</w:t>
            </w:r>
            <w:r w:rsidRPr="008301DD">
              <w:rPr>
                <w:i/>
                <w:color w:val="000000"/>
                <w:sz w:val="16"/>
                <w:szCs w:val="16"/>
              </w:rPr>
              <w:t>/</w:t>
            </w:r>
            <w:r>
              <w:rPr>
                <w:i/>
                <w:color w:val="000000"/>
                <w:sz w:val="16"/>
                <w:szCs w:val="16"/>
                <w:lang w:val="en-US"/>
              </w:rPr>
              <w:t>IIB</w:t>
            </w:r>
          </w:p>
          <w:p w:rsidR="0006334D" w:rsidRPr="00FF5921" w:rsidRDefault="0006334D" w:rsidP="005870F9">
            <w:pPr>
              <w:tabs>
                <w:tab w:val="left" w:pos="567"/>
                <w:tab w:val="left" w:pos="1134"/>
              </w:tabs>
              <w:spacing w:line="200" w:lineRule="exact"/>
              <w:ind w:left="113" w:right="113"/>
              <w:jc w:val="center"/>
              <w:rPr>
                <w:i/>
                <w:color w:val="000000"/>
                <w:sz w:val="16"/>
                <w:szCs w:val="16"/>
              </w:rPr>
            </w:pPr>
            <w:r>
              <w:rPr>
                <w:i/>
                <w:color w:val="000000"/>
                <w:sz w:val="16"/>
                <w:szCs w:val="16"/>
              </w:rPr>
              <w:t>согласно норме</w:t>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rsidR="0006334D" w:rsidRPr="005D62E4" w:rsidRDefault="0006334D" w:rsidP="005870F9">
            <w:pPr>
              <w:tabs>
                <w:tab w:val="left" w:pos="567"/>
                <w:tab w:val="left" w:pos="1134"/>
              </w:tabs>
              <w:spacing w:line="200" w:lineRule="exact"/>
              <w:ind w:left="113" w:right="113"/>
              <w:jc w:val="center"/>
              <w:rPr>
                <w:i/>
                <w:color w:val="000000"/>
                <w:sz w:val="16"/>
                <w:szCs w:val="16"/>
              </w:rPr>
            </w:pPr>
            <w:r w:rsidRPr="005D62E4">
              <w:rPr>
                <w:i/>
                <w:color w:val="000000"/>
                <w:sz w:val="16"/>
                <w:szCs w:val="16"/>
              </w:rPr>
              <w:t xml:space="preserve">Класс </w:t>
            </w:r>
            <w:r w:rsidRPr="005B04C7">
              <w:rPr>
                <w:i/>
                <w:color w:val="000000"/>
                <w:sz w:val="16"/>
                <w:szCs w:val="16"/>
                <w:lang w:val="en-US"/>
              </w:rPr>
              <w:t>III</w:t>
            </w:r>
          </w:p>
          <w:p w:rsidR="0006334D" w:rsidRPr="005D62E4" w:rsidRDefault="0006334D" w:rsidP="005870F9">
            <w:pPr>
              <w:tabs>
                <w:tab w:val="left" w:pos="567"/>
                <w:tab w:val="left" w:pos="1134"/>
              </w:tabs>
              <w:spacing w:line="200" w:lineRule="exact"/>
              <w:ind w:left="113" w:right="113"/>
              <w:jc w:val="center"/>
              <w:rPr>
                <w:i/>
                <w:color w:val="000000"/>
                <w:sz w:val="16"/>
                <w:szCs w:val="16"/>
              </w:rPr>
            </w:pPr>
            <w:r>
              <w:rPr>
                <w:i/>
                <w:color w:val="000000"/>
                <w:sz w:val="16"/>
                <w:szCs w:val="16"/>
              </w:rPr>
              <w:t>согласно норме</w:t>
            </w:r>
          </w:p>
        </w:tc>
        <w:tc>
          <w:tcPr>
            <w:tcW w:w="1305" w:type="pct"/>
            <w:gridSpan w:val="7"/>
            <w:tcBorders>
              <w:top w:val="single" w:sz="4" w:space="0" w:color="auto"/>
              <w:left w:val="single" w:sz="4" w:space="0" w:color="auto"/>
              <w:bottom w:val="single" w:sz="4" w:space="0" w:color="auto"/>
              <w:right w:val="single" w:sz="4" w:space="0" w:color="auto"/>
            </w:tcBorders>
            <w:shd w:val="clear" w:color="auto" w:fill="auto"/>
          </w:tcPr>
          <w:p w:rsidR="0006334D" w:rsidRPr="005B04C7" w:rsidRDefault="0006334D" w:rsidP="005870F9">
            <w:pPr>
              <w:tabs>
                <w:tab w:val="left" w:pos="567"/>
                <w:tab w:val="left" w:pos="1134"/>
              </w:tabs>
              <w:spacing w:line="200" w:lineRule="exact"/>
              <w:ind w:left="113" w:right="113"/>
              <w:jc w:val="center"/>
              <w:rPr>
                <w:i/>
                <w:color w:val="000000"/>
                <w:sz w:val="16"/>
                <w:szCs w:val="16"/>
                <w:lang w:val="en-US"/>
              </w:rPr>
            </w:pPr>
            <w:r>
              <w:rPr>
                <w:i/>
                <w:color w:val="000000"/>
                <w:sz w:val="16"/>
                <w:szCs w:val="16"/>
                <w:lang w:val="en-US"/>
              </w:rPr>
              <w:t xml:space="preserve">Класс </w:t>
            </w:r>
            <w:r w:rsidRPr="005B04C7">
              <w:rPr>
                <w:i/>
                <w:color w:val="000000"/>
                <w:sz w:val="16"/>
                <w:szCs w:val="16"/>
                <w:lang w:val="en-US"/>
              </w:rPr>
              <w:t>IV</w:t>
            </w:r>
          </w:p>
          <w:p w:rsidR="0006334D" w:rsidRPr="005B04C7" w:rsidRDefault="0006334D" w:rsidP="005870F9">
            <w:pPr>
              <w:tabs>
                <w:tab w:val="left" w:pos="567"/>
                <w:tab w:val="left" w:pos="1134"/>
              </w:tabs>
              <w:spacing w:line="200" w:lineRule="exact"/>
              <w:ind w:left="113" w:right="113"/>
              <w:jc w:val="center"/>
              <w:rPr>
                <w:i/>
                <w:color w:val="000000"/>
                <w:sz w:val="16"/>
                <w:szCs w:val="16"/>
                <w:lang w:val="en-US"/>
              </w:rPr>
            </w:pPr>
            <w:r>
              <w:rPr>
                <w:i/>
                <w:color w:val="000000"/>
                <w:sz w:val="16"/>
                <w:szCs w:val="16"/>
              </w:rPr>
              <w:t>согласно норме</w:t>
            </w:r>
          </w:p>
        </w:tc>
      </w:tr>
      <w:tr w:rsidR="0006334D" w:rsidRPr="000A7215" w:rsidTr="0006334D">
        <w:trPr>
          <w:trHeight w:val="198"/>
          <w:jc w:val="center"/>
        </w:trPr>
        <w:tc>
          <w:tcPr>
            <w:tcW w:w="532" w:type="pct"/>
            <w:vMerge/>
            <w:tcBorders>
              <w:left w:val="single" w:sz="4" w:space="0" w:color="auto"/>
              <w:bottom w:val="single" w:sz="4" w:space="0" w:color="auto"/>
              <w:right w:val="single" w:sz="4" w:space="0" w:color="auto"/>
            </w:tcBorders>
            <w:shd w:val="clear" w:color="auto" w:fill="auto"/>
          </w:tcPr>
          <w:p w:rsidR="0006334D" w:rsidRPr="005B04C7" w:rsidRDefault="0006334D" w:rsidP="005870F9">
            <w:pPr>
              <w:tabs>
                <w:tab w:val="left" w:pos="567"/>
                <w:tab w:val="left" w:pos="1134"/>
              </w:tabs>
              <w:spacing w:line="200" w:lineRule="exact"/>
              <w:jc w:val="center"/>
              <w:rPr>
                <w:color w:val="000000"/>
                <w:sz w:val="16"/>
                <w:szCs w:val="16"/>
                <w:lang w:val="en-US"/>
              </w:rPr>
            </w:pPr>
          </w:p>
        </w:tc>
        <w:tc>
          <w:tcPr>
            <w:tcW w:w="766" w:type="pct"/>
            <w:gridSpan w:val="2"/>
            <w:vMerge/>
            <w:tcBorders>
              <w:left w:val="single" w:sz="4" w:space="0" w:color="auto"/>
              <w:bottom w:val="single" w:sz="4" w:space="0" w:color="auto"/>
              <w:right w:val="single" w:sz="4" w:space="0" w:color="auto"/>
            </w:tcBorders>
            <w:shd w:val="clear" w:color="auto" w:fill="auto"/>
          </w:tcPr>
          <w:p w:rsidR="0006334D" w:rsidRPr="005B04C7" w:rsidRDefault="0006334D" w:rsidP="005870F9">
            <w:pPr>
              <w:tabs>
                <w:tab w:val="left" w:pos="567"/>
                <w:tab w:val="left" w:pos="1134"/>
              </w:tabs>
              <w:spacing w:line="200" w:lineRule="exact"/>
              <w:jc w:val="center"/>
              <w:rPr>
                <w:color w:val="000000"/>
                <w:sz w:val="16"/>
                <w:szCs w:val="16"/>
                <w:lang w:val="en-US"/>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A</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B1</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B2</w:t>
            </w:r>
          </w:p>
        </w:tc>
        <w:tc>
          <w:tcPr>
            <w:tcW w:w="350" w:type="pct"/>
            <w:tcBorders>
              <w:top w:val="single" w:sz="4" w:space="0" w:color="auto"/>
              <w:left w:val="single" w:sz="4" w:space="0" w:color="auto"/>
              <w:bottom w:val="single" w:sz="4" w:space="0" w:color="auto"/>
              <w:right w:val="single" w:sz="4" w:space="0" w:color="auto"/>
            </w:tcBorders>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C</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A</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B1</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B2</w:t>
            </w:r>
          </w:p>
        </w:tc>
        <w:tc>
          <w:tcPr>
            <w:tcW w:w="326" w:type="pct"/>
            <w:gridSpan w:val="3"/>
            <w:tcBorders>
              <w:top w:val="single" w:sz="4" w:space="0" w:color="auto"/>
              <w:left w:val="single" w:sz="4" w:space="0" w:color="auto"/>
              <w:bottom w:val="single" w:sz="4" w:space="0" w:color="auto"/>
              <w:right w:val="single" w:sz="4" w:space="0" w:color="auto"/>
            </w:tcBorders>
            <w:shd w:val="clear" w:color="auto" w:fill="auto"/>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A</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B1</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B2</w:t>
            </w:r>
          </w:p>
        </w:tc>
        <w:tc>
          <w:tcPr>
            <w:tcW w:w="297" w:type="pct"/>
            <w:tcBorders>
              <w:top w:val="single" w:sz="4" w:space="0" w:color="auto"/>
              <w:left w:val="single" w:sz="4" w:space="0" w:color="auto"/>
              <w:bottom w:val="single" w:sz="4" w:space="0" w:color="auto"/>
              <w:right w:val="single" w:sz="4" w:space="0" w:color="auto"/>
            </w:tcBorders>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C</w:t>
            </w:r>
          </w:p>
        </w:tc>
      </w:tr>
      <w:tr w:rsidR="005539B3" w:rsidRPr="000A7215" w:rsidTr="0006334D">
        <w:trPr>
          <w:trHeight w:val="198"/>
          <w:jc w:val="center"/>
        </w:trPr>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До A</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NO</w:t>
            </w:r>
            <w:r w:rsidRPr="005D2786">
              <w:rPr>
                <w:color w:val="000000"/>
                <w:sz w:val="18"/>
                <w:szCs w:val="18"/>
                <w:vertAlign w:val="subscript"/>
              </w:rPr>
              <w:t xml:space="preserve">x </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(ЕУЦ)</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5,0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3,5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3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5,0</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3,5</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r>
      <w:tr w:rsidR="005539B3" w:rsidRPr="000A7215" w:rsidTr="0006334D">
        <w:trPr>
          <w:trHeight w:val="198"/>
          <w:jc w:val="center"/>
        </w:trPr>
        <w:tc>
          <w:tcPr>
            <w:tcW w:w="532" w:type="pct"/>
            <w:vMerge/>
            <w:tcBorders>
              <w:top w:val="single" w:sz="12"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63" w:type="pct"/>
            <w:vMerge/>
            <w:tcBorders>
              <w:top w:val="single" w:sz="12"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(ЕПЦ)</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5,0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3,5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3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5,0</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3,5</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r>
      <w:tr w:rsidR="005539B3" w:rsidRPr="000A7215" w:rsidTr="0006334D">
        <w:trPr>
          <w:trHeight w:val="198"/>
          <w:jc w:val="center"/>
        </w:trPr>
        <w:tc>
          <w:tcPr>
            <w:tcW w:w="532" w:type="pct"/>
            <w:vMerge/>
            <w:tcBorders>
              <w:top w:val="single" w:sz="12"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ВЧ</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(ЕУЦ)</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0,10</w:t>
            </w:r>
            <w:r w:rsidRPr="005D2786">
              <w:rPr>
                <w:color w:val="000000"/>
                <w:sz w:val="18"/>
                <w:szCs w:val="18"/>
                <w:vertAlign w:val="superscript"/>
              </w:rPr>
              <w:t>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0,10</w:t>
            </w:r>
            <w:r w:rsidRPr="005D2786">
              <w:rPr>
                <w:color w:val="000000"/>
                <w:sz w:val="18"/>
                <w:szCs w:val="18"/>
                <w:vertAlign w:val="superscript"/>
              </w:rPr>
              <w:t>1)</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r>
      <w:tr w:rsidR="005539B3" w:rsidRPr="000A7215" w:rsidTr="0006334D">
        <w:trPr>
          <w:trHeight w:val="198"/>
          <w:jc w:val="center"/>
        </w:trPr>
        <w:tc>
          <w:tcPr>
            <w:tcW w:w="532" w:type="pct"/>
            <w:vMerge/>
            <w:tcBorders>
              <w:top w:val="single" w:sz="12"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63" w:type="pct"/>
            <w:vMerge/>
            <w:tcBorders>
              <w:top w:val="single" w:sz="12"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(ЕПЦ)</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vertAlign w:val="superscript"/>
              </w:rPr>
            </w:pPr>
            <w:r w:rsidRPr="005D2786">
              <w:rPr>
                <w:color w:val="000000"/>
                <w:sz w:val="18"/>
                <w:szCs w:val="18"/>
              </w:rPr>
              <w:t>0,16</w:t>
            </w:r>
            <w:r w:rsidRPr="005D2786">
              <w:rPr>
                <w:color w:val="000000"/>
                <w:sz w:val="18"/>
                <w:szCs w:val="18"/>
                <w:vertAlign w:val="superscript"/>
              </w:rPr>
              <w:t>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0,03</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0,03</w:t>
            </w: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vertAlign w:val="superscript"/>
              </w:rPr>
            </w:pPr>
            <w:r w:rsidRPr="005D2786">
              <w:rPr>
                <w:color w:val="000000"/>
                <w:sz w:val="18"/>
                <w:szCs w:val="18"/>
              </w:rPr>
              <w:t>0,16</w:t>
            </w:r>
            <w:r w:rsidRPr="005D2786">
              <w:rPr>
                <w:color w:val="000000"/>
                <w:sz w:val="18"/>
                <w:szCs w:val="18"/>
                <w:vertAlign w:val="superscript"/>
              </w:rPr>
              <w:t>2)</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0,03</w:t>
            </w: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r>
      <w:tr w:rsidR="005539B3" w:rsidRPr="00EA1684" w:rsidTr="005870F9">
        <w:trPr>
          <w:trHeight w:val="198"/>
          <w:jc w:val="center"/>
        </w:trPr>
        <w:tc>
          <w:tcPr>
            <w:tcW w:w="5000" w:type="pct"/>
            <w:gridSpan w:val="18"/>
            <w:tcBorders>
              <w:top w:val="single" w:sz="4" w:space="0" w:color="auto"/>
              <w:left w:val="nil"/>
              <w:bottom w:val="single" w:sz="4" w:space="0" w:color="auto"/>
              <w:right w:val="nil"/>
            </w:tcBorders>
            <w:shd w:val="clear" w:color="auto" w:fill="auto"/>
          </w:tcPr>
          <w:p w:rsidR="008A58BA" w:rsidRPr="008A58BA" w:rsidRDefault="008A58BA" w:rsidP="008A58BA">
            <w:pPr>
              <w:pStyle w:val="FootnoteText"/>
              <w:tabs>
                <w:tab w:val="right" w:pos="1476"/>
                <w:tab w:val="left" w:pos="1548"/>
                <w:tab w:val="right" w:pos="1836"/>
                <w:tab w:val="left" w:pos="1908"/>
              </w:tabs>
              <w:spacing w:line="120" w:lineRule="exact"/>
              <w:ind w:left="288" w:hanging="288"/>
              <w:rPr>
                <w:color w:val="000000"/>
                <w:sz w:val="10"/>
                <w:vertAlign w:val="superscript"/>
              </w:rPr>
            </w:pPr>
          </w:p>
          <w:p w:rsidR="005539B3" w:rsidRPr="005870F9" w:rsidRDefault="005539B3" w:rsidP="009B3118">
            <w:pPr>
              <w:pStyle w:val="FootnoteText"/>
              <w:tabs>
                <w:tab w:val="right" w:pos="1476"/>
                <w:tab w:val="left" w:pos="1548"/>
                <w:tab w:val="right" w:pos="1836"/>
                <w:tab w:val="left" w:pos="1908"/>
              </w:tabs>
              <w:ind w:left="288" w:hanging="288"/>
              <w:rPr>
                <w:color w:val="000000"/>
              </w:rPr>
            </w:pPr>
            <w:r w:rsidRPr="005870F9">
              <w:rPr>
                <w:color w:val="000000"/>
                <w:vertAlign w:val="superscript"/>
              </w:rPr>
              <w:t>1)</w:t>
            </w:r>
            <w:r w:rsidR="002F3604">
              <w:rPr>
                <w:color w:val="000000"/>
                <w:vertAlign w:val="superscript"/>
              </w:rPr>
              <w:tab/>
            </w:r>
            <w:r w:rsidRPr="005870F9">
              <w:t>0,13 г/кВт·ч для двигателей с рабочим объемом менее 0,75 дм³ на цилиндр и номинальной частотой вращения свыше 3 000 мин</w:t>
            </w:r>
            <w:r w:rsidRPr="005870F9">
              <w:rPr>
                <w:vertAlign w:val="superscript"/>
              </w:rPr>
              <w:t>-1</w:t>
            </w:r>
            <w:r w:rsidRPr="005870F9">
              <w:t>.</w:t>
            </w:r>
          </w:p>
          <w:p w:rsidR="005539B3" w:rsidRPr="00AD060E" w:rsidRDefault="005539B3" w:rsidP="009B3118">
            <w:pPr>
              <w:pStyle w:val="FootnoteText"/>
              <w:tabs>
                <w:tab w:val="right" w:pos="1476"/>
                <w:tab w:val="left" w:pos="1548"/>
                <w:tab w:val="right" w:pos="1836"/>
                <w:tab w:val="left" w:pos="1908"/>
              </w:tabs>
              <w:ind w:left="288" w:hanging="288"/>
            </w:pPr>
            <w:r w:rsidRPr="005870F9">
              <w:rPr>
                <w:color w:val="000000"/>
                <w:vertAlign w:val="superscript"/>
              </w:rPr>
              <w:t>2)</w:t>
            </w:r>
            <w:r w:rsidR="002F3604">
              <w:rPr>
                <w:color w:val="000000"/>
              </w:rPr>
              <w:tab/>
            </w:r>
            <w:r w:rsidRPr="005870F9">
              <w:rPr>
                <w:color w:val="000000"/>
              </w:rPr>
              <w:t>0,21</w:t>
            </w:r>
            <w:r w:rsidRPr="005870F9">
              <w:rPr>
                <w:color w:val="000000"/>
                <w:lang w:val="en-US"/>
              </w:rPr>
              <w:t> </w:t>
            </w:r>
            <w:r w:rsidRPr="005870F9">
              <w:t>г/кВт·ч для двигателей с рабочим объемом менее 0,75 дм³ на цилиндр и номинальной частотой вращения свыше 3 000 мин</w:t>
            </w:r>
            <w:r w:rsidRPr="005870F9">
              <w:rPr>
                <w:vertAlign w:val="superscript"/>
              </w:rPr>
              <w:t>-1</w:t>
            </w:r>
            <w:r w:rsidRPr="005870F9">
              <w:t>.</w:t>
            </w:r>
          </w:p>
          <w:p w:rsidR="005870F9" w:rsidRPr="00AD060E" w:rsidRDefault="005870F9" w:rsidP="005870F9">
            <w:pPr>
              <w:tabs>
                <w:tab w:val="left" w:pos="567"/>
                <w:tab w:val="left" w:pos="1134"/>
              </w:tabs>
              <w:spacing w:line="120" w:lineRule="exact"/>
              <w:ind w:firstLine="170"/>
              <w:rPr>
                <w:sz w:val="10"/>
                <w:szCs w:val="17"/>
              </w:rPr>
            </w:pPr>
          </w:p>
          <w:p w:rsidR="005870F9" w:rsidRPr="00AD060E" w:rsidRDefault="005870F9" w:rsidP="005870F9">
            <w:pPr>
              <w:tabs>
                <w:tab w:val="left" w:pos="567"/>
                <w:tab w:val="left" w:pos="1134"/>
              </w:tabs>
              <w:spacing w:after="60" w:line="220" w:lineRule="exact"/>
              <w:ind w:firstLine="170"/>
              <w:rPr>
                <w:color w:val="000000"/>
                <w:vertAlign w:val="superscript"/>
              </w:rPr>
            </w:pPr>
          </w:p>
        </w:tc>
      </w:tr>
      <w:tr w:rsidR="0006334D" w:rsidRPr="005B04C7" w:rsidTr="0006334D">
        <w:trPr>
          <w:trHeight w:val="198"/>
          <w:jc w:val="center"/>
        </w:trPr>
        <w:tc>
          <w:tcPr>
            <w:tcW w:w="532" w:type="pct"/>
            <w:vMerge w:val="restart"/>
            <w:tcBorders>
              <w:top w:val="single" w:sz="4" w:space="0" w:color="auto"/>
              <w:left w:val="single" w:sz="4" w:space="0" w:color="auto"/>
              <w:right w:val="single" w:sz="4" w:space="0" w:color="auto"/>
            </w:tcBorders>
            <w:shd w:val="clear" w:color="auto" w:fill="auto"/>
            <w:vAlign w:val="bottom"/>
          </w:tcPr>
          <w:p w:rsidR="0006334D" w:rsidRPr="000A7215" w:rsidRDefault="0006334D" w:rsidP="005870F9">
            <w:pPr>
              <w:tabs>
                <w:tab w:val="left" w:pos="567"/>
                <w:tab w:val="left" w:pos="1134"/>
              </w:tabs>
              <w:spacing w:line="200" w:lineRule="exact"/>
              <w:ind w:left="113" w:right="113"/>
              <w:jc w:val="center"/>
              <w:rPr>
                <w:i/>
                <w:color w:val="000000"/>
                <w:sz w:val="16"/>
                <w:szCs w:val="16"/>
              </w:rPr>
            </w:pPr>
            <w:r>
              <w:rPr>
                <w:i/>
                <w:color w:val="000000"/>
                <w:sz w:val="16"/>
                <w:szCs w:val="16"/>
              </w:rPr>
              <w:t>Исходный уровень</w:t>
            </w:r>
            <w:r w:rsidRPr="00311542">
              <w:rPr>
                <w:i/>
                <w:color w:val="000000"/>
                <w:sz w:val="16"/>
                <w:szCs w:val="16"/>
              </w:rPr>
              <w:t>*</w:t>
            </w:r>
          </w:p>
        </w:tc>
        <w:tc>
          <w:tcPr>
            <w:tcW w:w="766" w:type="pct"/>
            <w:gridSpan w:val="2"/>
            <w:vMerge w:val="restart"/>
            <w:tcBorders>
              <w:top w:val="single" w:sz="4" w:space="0" w:color="auto"/>
              <w:left w:val="single" w:sz="4" w:space="0" w:color="auto"/>
              <w:right w:val="single" w:sz="4" w:space="0" w:color="auto"/>
            </w:tcBorders>
            <w:shd w:val="clear" w:color="auto" w:fill="auto"/>
            <w:vAlign w:val="bottom"/>
          </w:tcPr>
          <w:p w:rsidR="0006334D" w:rsidRPr="000A7215" w:rsidRDefault="0006334D" w:rsidP="005870F9">
            <w:pPr>
              <w:tabs>
                <w:tab w:val="left" w:pos="567"/>
                <w:tab w:val="left" w:pos="1134"/>
              </w:tabs>
              <w:spacing w:line="200" w:lineRule="exact"/>
              <w:ind w:left="113" w:right="113"/>
              <w:jc w:val="center"/>
              <w:rPr>
                <w:i/>
                <w:color w:val="000000"/>
                <w:sz w:val="16"/>
                <w:szCs w:val="16"/>
              </w:rPr>
            </w:pPr>
            <w:r>
              <w:rPr>
                <w:i/>
                <w:color w:val="000000"/>
                <w:sz w:val="16"/>
                <w:szCs w:val="16"/>
              </w:rPr>
              <w:t>Компонент</w:t>
            </w:r>
          </w:p>
        </w:tc>
        <w:tc>
          <w:tcPr>
            <w:tcW w:w="136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6334D" w:rsidRPr="00F4170F" w:rsidRDefault="0006334D" w:rsidP="005870F9">
            <w:pPr>
              <w:tabs>
                <w:tab w:val="left" w:pos="567"/>
                <w:tab w:val="left" w:pos="1134"/>
              </w:tabs>
              <w:spacing w:line="200" w:lineRule="exact"/>
              <w:ind w:left="113" w:right="113"/>
              <w:jc w:val="center"/>
              <w:rPr>
                <w:i/>
                <w:color w:val="000000"/>
                <w:sz w:val="16"/>
                <w:szCs w:val="16"/>
              </w:rPr>
            </w:pPr>
            <w:r w:rsidRPr="00F4170F">
              <w:rPr>
                <w:i/>
                <w:color w:val="000000"/>
                <w:sz w:val="16"/>
                <w:szCs w:val="16"/>
              </w:rPr>
              <w:t xml:space="preserve">Класс </w:t>
            </w:r>
            <w:r w:rsidRPr="005B04C7">
              <w:rPr>
                <w:i/>
                <w:color w:val="000000"/>
                <w:sz w:val="16"/>
                <w:szCs w:val="16"/>
                <w:lang w:val="en-US"/>
              </w:rPr>
              <w:t>I</w:t>
            </w:r>
            <w:r w:rsidRPr="00F4170F">
              <w:rPr>
                <w:i/>
                <w:color w:val="000000"/>
                <w:sz w:val="16"/>
                <w:szCs w:val="16"/>
              </w:rPr>
              <w:t>/</w:t>
            </w:r>
            <w:r>
              <w:rPr>
                <w:i/>
                <w:color w:val="000000"/>
                <w:sz w:val="16"/>
                <w:szCs w:val="16"/>
                <w:lang w:val="en-US"/>
              </w:rPr>
              <w:t>IIA</w:t>
            </w:r>
            <w:r w:rsidRPr="008301DD">
              <w:rPr>
                <w:i/>
                <w:color w:val="000000"/>
                <w:sz w:val="16"/>
                <w:szCs w:val="16"/>
              </w:rPr>
              <w:t>/</w:t>
            </w:r>
            <w:r>
              <w:rPr>
                <w:i/>
                <w:color w:val="000000"/>
                <w:sz w:val="16"/>
                <w:szCs w:val="16"/>
                <w:lang w:val="en-US"/>
              </w:rPr>
              <w:t>IIB</w:t>
            </w:r>
          </w:p>
          <w:p w:rsidR="0006334D" w:rsidRPr="00F4170F" w:rsidRDefault="0006334D" w:rsidP="005870F9">
            <w:pPr>
              <w:tabs>
                <w:tab w:val="left" w:pos="567"/>
                <w:tab w:val="left" w:pos="1134"/>
              </w:tabs>
              <w:spacing w:line="200" w:lineRule="exact"/>
              <w:ind w:left="113" w:right="113"/>
              <w:jc w:val="center"/>
              <w:rPr>
                <w:i/>
                <w:color w:val="000000"/>
                <w:sz w:val="16"/>
                <w:szCs w:val="16"/>
              </w:rPr>
            </w:pPr>
            <w:r>
              <w:rPr>
                <w:i/>
                <w:color w:val="000000"/>
                <w:sz w:val="16"/>
                <w:szCs w:val="16"/>
              </w:rPr>
              <w:t>согласно норме</w:t>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34D" w:rsidRPr="005B04C7" w:rsidRDefault="0006334D" w:rsidP="005870F9">
            <w:pPr>
              <w:tabs>
                <w:tab w:val="left" w:pos="567"/>
                <w:tab w:val="left" w:pos="1134"/>
              </w:tabs>
              <w:spacing w:line="200" w:lineRule="exact"/>
              <w:ind w:left="113" w:right="113"/>
              <w:jc w:val="center"/>
              <w:rPr>
                <w:i/>
                <w:color w:val="000000"/>
                <w:sz w:val="16"/>
                <w:szCs w:val="16"/>
                <w:lang w:val="en-US"/>
              </w:rPr>
            </w:pPr>
            <w:r>
              <w:rPr>
                <w:i/>
                <w:color w:val="000000"/>
                <w:sz w:val="16"/>
                <w:szCs w:val="16"/>
                <w:lang w:val="en-US"/>
              </w:rPr>
              <w:t xml:space="preserve">Класс </w:t>
            </w:r>
            <w:r w:rsidRPr="005B04C7">
              <w:rPr>
                <w:i/>
                <w:color w:val="000000"/>
                <w:sz w:val="16"/>
                <w:szCs w:val="16"/>
                <w:lang w:val="en-US"/>
              </w:rPr>
              <w:t xml:space="preserve">III </w:t>
            </w:r>
          </w:p>
          <w:p w:rsidR="0006334D" w:rsidRPr="005B04C7" w:rsidRDefault="0006334D" w:rsidP="005870F9">
            <w:pPr>
              <w:tabs>
                <w:tab w:val="left" w:pos="567"/>
                <w:tab w:val="left" w:pos="1134"/>
              </w:tabs>
              <w:spacing w:line="200" w:lineRule="exact"/>
              <w:ind w:left="113" w:right="113"/>
              <w:jc w:val="center"/>
              <w:rPr>
                <w:i/>
                <w:color w:val="000000"/>
                <w:sz w:val="16"/>
                <w:szCs w:val="16"/>
                <w:lang w:val="en-US"/>
              </w:rPr>
            </w:pPr>
            <w:r>
              <w:rPr>
                <w:i/>
                <w:color w:val="000000"/>
                <w:sz w:val="16"/>
                <w:szCs w:val="16"/>
              </w:rPr>
              <w:t>согласно норме</w:t>
            </w:r>
          </w:p>
        </w:tc>
        <w:tc>
          <w:tcPr>
            <w:tcW w:w="130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6334D" w:rsidRPr="005B04C7" w:rsidRDefault="0006334D" w:rsidP="005870F9">
            <w:pPr>
              <w:tabs>
                <w:tab w:val="left" w:pos="567"/>
                <w:tab w:val="left" w:pos="1134"/>
              </w:tabs>
              <w:spacing w:line="200" w:lineRule="exact"/>
              <w:ind w:left="113" w:right="113"/>
              <w:jc w:val="center"/>
              <w:rPr>
                <w:i/>
                <w:color w:val="000000"/>
                <w:sz w:val="16"/>
                <w:szCs w:val="16"/>
                <w:lang w:val="en-US"/>
              </w:rPr>
            </w:pPr>
            <w:r>
              <w:rPr>
                <w:i/>
                <w:color w:val="000000"/>
                <w:sz w:val="16"/>
                <w:szCs w:val="16"/>
                <w:lang w:val="en-US"/>
              </w:rPr>
              <w:t xml:space="preserve">Класс </w:t>
            </w:r>
            <w:r w:rsidRPr="005B04C7">
              <w:rPr>
                <w:i/>
                <w:color w:val="000000"/>
                <w:sz w:val="16"/>
                <w:szCs w:val="16"/>
                <w:lang w:val="en-US"/>
              </w:rPr>
              <w:t>IV</w:t>
            </w:r>
          </w:p>
          <w:p w:rsidR="0006334D" w:rsidRPr="005B04C7" w:rsidRDefault="0006334D" w:rsidP="005870F9">
            <w:pPr>
              <w:tabs>
                <w:tab w:val="left" w:pos="567"/>
                <w:tab w:val="left" w:pos="1134"/>
              </w:tabs>
              <w:spacing w:line="200" w:lineRule="exact"/>
              <w:ind w:left="113" w:right="113"/>
              <w:jc w:val="center"/>
              <w:rPr>
                <w:i/>
                <w:color w:val="000000"/>
                <w:sz w:val="16"/>
                <w:szCs w:val="16"/>
                <w:lang w:val="en-US"/>
              </w:rPr>
            </w:pPr>
            <w:r>
              <w:rPr>
                <w:i/>
                <w:color w:val="000000"/>
                <w:sz w:val="16"/>
                <w:szCs w:val="16"/>
              </w:rPr>
              <w:t>согласно норме</w:t>
            </w:r>
          </w:p>
        </w:tc>
      </w:tr>
      <w:tr w:rsidR="0006334D" w:rsidRPr="000A7215" w:rsidTr="0006334D">
        <w:trPr>
          <w:trHeight w:val="198"/>
          <w:jc w:val="center"/>
        </w:trPr>
        <w:tc>
          <w:tcPr>
            <w:tcW w:w="532" w:type="pct"/>
            <w:vMerge/>
            <w:tcBorders>
              <w:left w:val="single" w:sz="4" w:space="0" w:color="auto"/>
              <w:bottom w:val="single" w:sz="4" w:space="0" w:color="auto"/>
              <w:right w:val="single" w:sz="4" w:space="0" w:color="auto"/>
            </w:tcBorders>
            <w:shd w:val="clear" w:color="auto" w:fill="auto"/>
            <w:vAlign w:val="center"/>
          </w:tcPr>
          <w:p w:rsidR="0006334D" w:rsidRPr="005B04C7" w:rsidRDefault="0006334D" w:rsidP="005870F9">
            <w:pPr>
              <w:tabs>
                <w:tab w:val="left" w:pos="567"/>
                <w:tab w:val="left" w:pos="1134"/>
              </w:tabs>
              <w:spacing w:line="200" w:lineRule="exact"/>
              <w:ind w:left="113" w:right="113"/>
              <w:jc w:val="center"/>
              <w:rPr>
                <w:i/>
                <w:color w:val="000000"/>
                <w:sz w:val="16"/>
                <w:szCs w:val="16"/>
                <w:lang w:val="en-US"/>
              </w:rPr>
            </w:pPr>
          </w:p>
        </w:tc>
        <w:tc>
          <w:tcPr>
            <w:tcW w:w="766" w:type="pct"/>
            <w:gridSpan w:val="2"/>
            <w:vMerge/>
            <w:tcBorders>
              <w:left w:val="single" w:sz="4" w:space="0" w:color="auto"/>
              <w:bottom w:val="single" w:sz="4" w:space="0" w:color="auto"/>
              <w:right w:val="single" w:sz="4" w:space="0" w:color="auto"/>
            </w:tcBorders>
            <w:shd w:val="clear" w:color="auto" w:fill="auto"/>
            <w:vAlign w:val="center"/>
          </w:tcPr>
          <w:p w:rsidR="0006334D" w:rsidRPr="005B04C7" w:rsidRDefault="0006334D" w:rsidP="005870F9">
            <w:pPr>
              <w:tabs>
                <w:tab w:val="left" w:pos="567"/>
                <w:tab w:val="left" w:pos="1134"/>
              </w:tabs>
              <w:spacing w:line="200" w:lineRule="exact"/>
              <w:ind w:left="113" w:right="113"/>
              <w:jc w:val="center"/>
              <w:rPr>
                <w:i/>
                <w:color w:val="000000"/>
                <w:sz w:val="16"/>
                <w:szCs w:val="16"/>
                <w:lang w:val="en-US"/>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B1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B2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C</w:t>
            </w:r>
          </w:p>
        </w:tc>
        <w:tc>
          <w:tcPr>
            <w:tcW w:w="350" w:type="pct"/>
            <w:tcBorders>
              <w:top w:val="single" w:sz="4" w:space="0" w:color="auto"/>
              <w:left w:val="single" w:sz="4" w:space="0" w:color="auto"/>
              <w:bottom w:val="single" w:sz="4" w:space="0" w:color="auto"/>
              <w:right w:val="single" w:sz="4" w:space="0" w:color="auto"/>
            </w:tcBorders>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B1</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B2</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C</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B1</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B2</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C</w:t>
            </w:r>
          </w:p>
        </w:tc>
        <w:tc>
          <w:tcPr>
            <w:tcW w:w="297" w:type="pct"/>
            <w:tcBorders>
              <w:top w:val="single" w:sz="4" w:space="0" w:color="auto"/>
              <w:left w:val="single" w:sz="4" w:space="0" w:color="auto"/>
              <w:bottom w:val="single" w:sz="4" w:space="0" w:color="auto"/>
              <w:right w:val="single" w:sz="4" w:space="0" w:color="auto"/>
            </w:tcBorders>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p>
        </w:tc>
      </w:tr>
      <w:tr w:rsidR="005539B3" w:rsidRPr="000A7215" w:rsidTr="0006334D">
        <w:trPr>
          <w:trHeight w:val="198"/>
          <w:jc w:val="center"/>
        </w:trPr>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A</w:t>
            </w:r>
          </w:p>
        </w:tc>
        <w:tc>
          <w:tcPr>
            <w:tcW w:w="363" w:type="pct"/>
            <w:vMerge w:val="restart"/>
            <w:tcBorders>
              <w:top w:val="single" w:sz="4" w:space="0" w:color="auto"/>
              <w:left w:val="single" w:sz="4" w:space="0" w:color="auto"/>
              <w:right w:val="single" w:sz="4" w:space="0" w:color="auto"/>
            </w:tcBorders>
            <w:shd w:val="clear" w:color="auto" w:fill="auto"/>
            <w:vAlign w:val="center"/>
          </w:tcPr>
          <w:p w:rsidR="005539B3" w:rsidRPr="005D2786" w:rsidRDefault="005539B3" w:rsidP="002F3604">
            <w:pPr>
              <w:tabs>
                <w:tab w:val="left" w:pos="567"/>
                <w:tab w:val="left" w:pos="1134"/>
              </w:tabs>
              <w:spacing w:line="240" w:lineRule="auto"/>
              <w:jc w:val="center"/>
              <w:rPr>
                <w:color w:val="000000"/>
                <w:sz w:val="18"/>
                <w:szCs w:val="18"/>
              </w:rPr>
            </w:pPr>
            <w:r w:rsidRPr="005D2786">
              <w:rPr>
                <w:color w:val="000000"/>
                <w:sz w:val="18"/>
                <w:szCs w:val="18"/>
              </w:rPr>
              <w:t>NO</w:t>
            </w:r>
            <w:r w:rsidRPr="005D2786">
              <w:rPr>
                <w:color w:val="000000"/>
                <w:sz w:val="18"/>
                <w:szCs w:val="18"/>
                <w:vertAlign w:val="subscript"/>
              </w:rPr>
              <w:t>x</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(ЕУЦ)</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3,5</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3,5</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r>
      <w:tr w:rsidR="005539B3" w:rsidRPr="000A7215" w:rsidTr="0006334D">
        <w:trPr>
          <w:trHeight w:val="198"/>
          <w:jc w:val="center"/>
        </w:trPr>
        <w:tc>
          <w:tcPr>
            <w:tcW w:w="532" w:type="pct"/>
            <w:vMerge/>
            <w:tcBorders>
              <w:top w:val="single" w:sz="12"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63" w:type="pct"/>
            <w:vMerge/>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(ЕПЦ)</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3,5</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3,5</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r>
      <w:tr w:rsidR="005539B3" w:rsidRPr="000A7215" w:rsidTr="0006334D">
        <w:trPr>
          <w:trHeight w:val="198"/>
          <w:jc w:val="center"/>
        </w:trPr>
        <w:tc>
          <w:tcPr>
            <w:tcW w:w="532" w:type="pct"/>
            <w:vMerge/>
            <w:tcBorders>
              <w:top w:val="single" w:sz="12"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ВЧ</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(ЕУЦ)</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r>
      <w:tr w:rsidR="005539B3" w:rsidRPr="000A7215" w:rsidTr="0006334D">
        <w:trPr>
          <w:trHeight w:val="198"/>
          <w:jc w:val="center"/>
        </w:trPr>
        <w:tc>
          <w:tcPr>
            <w:tcW w:w="532" w:type="pct"/>
            <w:vMerge/>
            <w:tcBorders>
              <w:top w:val="single" w:sz="12"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63" w:type="pct"/>
            <w:vMerge/>
            <w:tcBorders>
              <w:top w:val="single" w:sz="12"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(ЕПЦ)</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0,03</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0,03</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0,03</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r>
      <w:tr w:rsidR="005539B3" w:rsidRPr="000A7215" w:rsidTr="005870F9">
        <w:trPr>
          <w:trHeight w:val="198"/>
          <w:jc w:val="center"/>
        </w:trPr>
        <w:tc>
          <w:tcPr>
            <w:tcW w:w="5000" w:type="pct"/>
            <w:gridSpan w:val="18"/>
            <w:tcBorders>
              <w:top w:val="single" w:sz="4" w:space="0" w:color="auto"/>
              <w:left w:val="nil"/>
              <w:bottom w:val="single" w:sz="4" w:space="0" w:color="auto"/>
              <w:right w:val="nil"/>
            </w:tcBorders>
            <w:shd w:val="clear" w:color="auto" w:fill="auto"/>
            <w:vAlign w:val="center"/>
          </w:tcPr>
          <w:p w:rsidR="005539B3" w:rsidRPr="000A7215" w:rsidRDefault="005539B3" w:rsidP="005870F9">
            <w:pPr>
              <w:tabs>
                <w:tab w:val="left" w:pos="567"/>
                <w:tab w:val="left" w:pos="1134"/>
              </w:tabs>
              <w:spacing w:line="240" w:lineRule="auto"/>
              <w:jc w:val="center"/>
              <w:rPr>
                <w:color w:val="000000"/>
              </w:rPr>
            </w:pPr>
          </w:p>
        </w:tc>
      </w:tr>
      <w:tr w:rsidR="0006334D" w:rsidRPr="00C702BC" w:rsidTr="0006334D">
        <w:trPr>
          <w:trHeight w:val="198"/>
          <w:jc w:val="center"/>
        </w:trPr>
        <w:tc>
          <w:tcPr>
            <w:tcW w:w="532" w:type="pct"/>
            <w:vMerge w:val="restart"/>
            <w:tcBorders>
              <w:top w:val="single" w:sz="4" w:space="0" w:color="auto"/>
              <w:left w:val="single" w:sz="4" w:space="0" w:color="auto"/>
              <w:right w:val="single" w:sz="4" w:space="0" w:color="auto"/>
            </w:tcBorders>
            <w:shd w:val="clear" w:color="auto" w:fill="auto"/>
            <w:vAlign w:val="bottom"/>
          </w:tcPr>
          <w:p w:rsidR="0006334D" w:rsidRPr="000A7215" w:rsidRDefault="0006334D" w:rsidP="005870F9">
            <w:pPr>
              <w:tabs>
                <w:tab w:val="left" w:pos="567"/>
                <w:tab w:val="left" w:pos="1134"/>
              </w:tabs>
              <w:spacing w:line="200" w:lineRule="exact"/>
              <w:ind w:left="113" w:right="113"/>
              <w:jc w:val="center"/>
              <w:rPr>
                <w:i/>
                <w:color w:val="000000"/>
                <w:sz w:val="16"/>
                <w:szCs w:val="16"/>
              </w:rPr>
            </w:pPr>
            <w:r>
              <w:rPr>
                <w:i/>
                <w:color w:val="000000"/>
                <w:sz w:val="16"/>
                <w:szCs w:val="16"/>
              </w:rPr>
              <w:t>Исходный уровень</w:t>
            </w:r>
            <w:r w:rsidRPr="00311542">
              <w:rPr>
                <w:i/>
                <w:color w:val="000000"/>
                <w:sz w:val="16"/>
                <w:szCs w:val="16"/>
              </w:rPr>
              <w:t>*</w:t>
            </w:r>
          </w:p>
        </w:tc>
        <w:tc>
          <w:tcPr>
            <w:tcW w:w="766" w:type="pct"/>
            <w:gridSpan w:val="2"/>
            <w:vMerge w:val="restart"/>
            <w:tcBorders>
              <w:top w:val="single" w:sz="4" w:space="0" w:color="auto"/>
              <w:left w:val="single" w:sz="4" w:space="0" w:color="auto"/>
              <w:right w:val="single" w:sz="4" w:space="0" w:color="auto"/>
            </w:tcBorders>
            <w:shd w:val="clear" w:color="auto" w:fill="auto"/>
            <w:vAlign w:val="bottom"/>
          </w:tcPr>
          <w:p w:rsidR="0006334D" w:rsidRPr="000A7215" w:rsidRDefault="0006334D" w:rsidP="005870F9">
            <w:pPr>
              <w:tabs>
                <w:tab w:val="left" w:pos="567"/>
                <w:tab w:val="left" w:pos="1134"/>
              </w:tabs>
              <w:spacing w:line="200" w:lineRule="exact"/>
              <w:ind w:left="113" w:right="113"/>
              <w:jc w:val="center"/>
              <w:rPr>
                <w:i/>
                <w:color w:val="000000"/>
                <w:sz w:val="16"/>
                <w:szCs w:val="16"/>
              </w:rPr>
            </w:pPr>
            <w:r>
              <w:rPr>
                <w:i/>
                <w:color w:val="000000"/>
                <w:sz w:val="16"/>
                <w:szCs w:val="16"/>
              </w:rPr>
              <w:t>Компонент</w:t>
            </w:r>
          </w:p>
        </w:tc>
        <w:tc>
          <w:tcPr>
            <w:tcW w:w="136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6334D" w:rsidRPr="00BE0252" w:rsidRDefault="0006334D" w:rsidP="005870F9">
            <w:pPr>
              <w:tabs>
                <w:tab w:val="left" w:pos="567"/>
                <w:tab w:val="left" w:pos="1134"/>
              </w:tabs>
              <w:spacing w:line="200" w:lineRule="exact"/>
              <w:ind w:left="113" w:right="113"/>
              <w:jc w:val="center"/>
              <w:rPr>
                <w:i/>
                <w:color w:val="000000"/>
                <w:sz w:val="16"/>
                <w:szCs w:val="16"/>
              </w:rPr>
            </w:pPr>
            <w:r w:rsidRPr="00BE0252">
              <w:rPr>
                <w:i/>
                <w:color w:val="000000"/>
                <w:sz w:val="16"/>
                <w:szCs w:val="16"/>
              </w:rPr>
              <w:t xml:space="preserve">Класс </w:t>
            </w:r>
            <w:r w:rsidRPr="00C702BC">
              <w:rPr>
                <w:i/>
                <w:color w:val="000000"/>
                <w:sz w:val="16"/>
                <w:szCs w:val="16"/>
                <w:lang w:val="en-US"/>
              </w:rPr>
              <w:t>I</w:t>
            </w:r>
            <w:r w:rsidRPr="00BE0252">
              <w:rPr>
                <w:i/>
                <w:color w:val="000000"/>
                <w:sz w:val="16"/>
                <w:szCs w:val="16"/>
              </w:rPr>
              <w:t>/</w:t>
            </w:r>
            <w:r>
              <w:rPr>
                <w:i/>
                <w:color w:val="000000"/>
                <w:sz w:val="16"/>
                <w:szCs w:val="16"/>
                <w:lang w:val="en-US"/>
              </w:rPr>
              <w:t>IIA</w:t>
            </w:r>
            <w:r w:rsidRPr="008301DD">
              <w:rPr>
                <w:i/>
                <w:color w:val="000000"/>
                <w:sz w:val="16"/>
                <w:szCs w:val="16"/>
              </w:rPr>
              <w:t>/</w:t>
            </w:r>
            <w:r>
              <w:rPr>
                <w:i/>
                <w:color w:val="000000"/>
                <w:sz w:val="16"/>
                <w:szCs w:val="16"/>
                <w:lang w:val="en-US"/>
              </w:rPr>
              <w:t>IIB</w:t>
            </w:r>
          </w:p>
          <w:p w:rsidR="0006334D" w:rsidRPr="00BE0252" w:rsidRDefault="0006334D" w:rsidP="005870F9">
            <w:pPr>
              <w:tabs>
                <w:tab w:val="left" w:pos="567"/>
                <w:tab w:val="left" w:pos="1134"/>
              </w:tabs>
              <w:spacing w:line="200" w:lineRule="exact"/>
              <w:ind w:left="113" w:right="113"/>
              <w:jc w:val="center"/>
              <w:rPr>
                <w:i/>
                <w:color w:val="000000"/>
                <w:sz w:val="16"/>
                <w:szCs w:val="16"/>
              </w:rPr>
            </w:pPr>
            <w:r>
              <w:rPr>
                <w:i/>
                <w:color w:val="000000"/>
                <w:sz w:val="16"/>
                <w:szCs w:val="16"/>
              </w:rPr>
              <w:t>согласно норме</w:t>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34D" w:rsidRPr="00C702BC" w:rsidRDefault="0006334D" w:rsidP="005870F9">
            <w:pPr>
              <w:tabs>
                <w:tab w:val="left" w:pos="567"/>
                <w:tab w:val="left" w:pos="1134"/>
              </w:tabs>
              <w:spacing w:line="200" w:lineRule="exact"/>
              <w:ind w:left="113" w:right="113"/>
              <w:jc w:val="center"/>
              <w:rPr>
                <w:i/>
                <w:color w:val="000000"/>
                <w:sz w:val="16"/>
                <w:szCs w:val="16"/>
                <w:lang w:val="en-US"/>
              </w:rPr>
            </w:pPr>
            <w:r>
              <w:rPr>
                <w:i/>
                <w:color w:val="000000"/>
                <w:sz w:val="16"/>
                <w:szCs w:val="16"/>
                <w:lang w:val="en-US"/>
              </w:rPr>
              <w:t xml:space="preserve">Класс </w:t>
            </w:r>
            <w:r w:rsidRPr="00C702BC">
              <w:rPr>
                <w:i/>
                <w:color w:val="000000"/>
                <w:sz w:val="16"/>
                <w:szCs w:val="16"/>
                <w:lang w:val="en-US"/>
              </w:rPr>
              <w:t>III</w:t>
            </w:r>
          </w:p>
          <w:p w:rsidR="0006334D" w:rsidRPr="00C702BC" w:rsidRDefault="0006334D" w:rsidP="005870F9">
            <w:pPr>
              <w:tabs>
                <w:tab w:val="left" w:pos="567"/>
                <w:tab w:val="left" w:pos="1134"/>
              </w:tabs>
              <w:spacing w:line="200" w:lineRule="exact"/>
              <w:ind w:left="113" w:right="113"/>
              <w:jc w:val="center"/>
              <w:rPr>
                <w:i/>
                <w:color w:val="000000"/>
                <w:sz w:val="16"/>
                <w:szCs w:val="16"/>
                <w:lang w:val="en-US"/>
              </w:rPr>
            </w:pPr>
            <w:r>
              <w:rPr>
                <w:i/>
                <w:color w:val="000000"/>
                <w:sz w:val="16"/>
                <w:szCs w:val="16"/>
              </w:rPr>
              <w:t>согласно норме</w:t>
            </w:r>
          </w:p>
        </w:tc>
        <w:tc>
          <w:tcPr>
            <w:tcW w:w="130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6334D" w:rsidRPr="00C702BC" w:rsidRDefault="0006334D" w:rsidP="005870F9">
            <w:pPr>
              <w:tabs>
                <w:tab w:val="left" w:pos="567"/>
                <w:tab w:val="left" w:pos="1134"/>
              </w:tabs>
              <w:spacing w:line="200" w:lineRule="exact"/>
              <w:ind w:left="113" w:right="113"/>
              <w:jc w:val="center"/>
              <w:rPr>
                <w:i/>
                <w:color w:val="000000"/>
                <w:sz w:val="16"/>
                <w:szCs w:val="16"/>
                <w:lang w:val="en-US"/>
              </w:rPr>
            </w:pPr>
            <w:r>
              <w:rPr>
                <w:i/>
                <w:color w:val="000000"/>
                <w:sz w:val="16"/>
                <w:szCs w:val="16"/>
                <w:lang w:val="en-US"/>
              </w:rPr>
              <w:t xml:space="preserve">Класс </w:t>
            </w:r>
            <w:r w:rsidRPr="00C702BC">
              <w:rPr>
                <w:i/>
                <w:color w:val="000000"/>
                <w:sz w:val="16"/>
                <w:szCs w:val="16"/>
                <w:lang w:val="en-US"/>
              </w:rPr>
              <w:t>IV</w:t>
            </w:r>
          </w:p>
          <w:p w:rsidR="0006334D" w:rsidRPr="00C702BC" w:rsidRDefault="0006334D" w:rsidP="005870F9">
            <w:pPr>
              <w:tabs>
                <w:tab w:val="left" w:pos="567"/>
                <w:tab w:val="left" w:pos="1134"/>
              </w:tabs>
              <w:spacing w:line="200" w:lineRule="exact"/>
              <w:ind w:left="113" w:right="113"/>
              <w:jc w:val="center"/>
              <w:rPr>
                <w:i/>
                <w:color w:val="000000"/>
                <w:sz w:val="16"/>
                <w:szCs w:val="16"/>
                <w:lang w:val="en-US"/>
              </w:rPr>
            </w:pPr>
            <w:r>
              <w:rPr>
                <w:i/>
                <w:color w:val="000000"/>
                <w:sz w:val="16"/>
                <w:szCs w:val="16"/>
              </w:rPr>
              <w:t>согласно норме</w:t>
            </w:r>
            <w:r w:rsidRPr="00C702BC">
              <w:rPr>
                <w:i/>
                <w:color w:val="000000"/>
                <w:sz w:val="16"/>
                <w:szCs w:val="16"/>
                <w:lang w:val="en-US"/>
              </w:rPr>
              <w:t xml:space="preserve"> </w:t>
            </w:r>
          </w:p>
        </w:tc>
      </w:tr>
      <w:tr w:rsidR="0006334D" w:rsidRPr="000A7215" w:rsidTr="0006334D">
        <w:trPr>
          <w:trHeight w:val="198"/>
          <w:jc w:val="center"/>
        </w:trPr>
        <w:tc>
          <w:tcPr>
            <w:tcW w:w="532" w:type="pct"/>
            <w:vMerge/>
            <w:tcBorders>
              <w:left w:val="single" w:sz="4" w:space="0" w:color="auto"/>
              <w:bottom w:val="single" w:sz="4" w:space="0" w:color="auto"/>
              <w:right w:val="single" w:sz="4" w:space="0" w:color="auto"/>
            </w:tcBorders>
            <w:shd w:val="clear" w:color="auto" w:fill="auto"/>
            <w:vAlign w:val="center"/>
          </w:tcPr>
          <w:p w:rsidR="0006334D" w:rsidRPr="00C702BC" w:rsidRDefault="0006334D" w:rsidP="005870F9">
            <w:pPr>
              <w:tabs>
                <w:tab w:val="left" w:pos="567"/>
                <w:tab w:val="left" w:pos="1134"/>
              </w:tabs>
              <w:spacing w:line="200" w:lineRule="exact"/>
              <w:ind w:left="113" w:right="113"/>
              <w:jc w:val="center"/>
              <w:rPr>
                <w:i/>
                <w:color w:val="000000"/>
                <w:sz w:val="16"/>
                <w:szCs w:val="16"/>
                <w:lang w:val="en-US"/>
              </w:rPr>
            </w:pPr>
          </w:p>
        </w:tc>
        <w:tc>
          <w:tcPr>
            <w:tcW w:w="766" w:type="pct"/>
            <w:gridSpan w:val="2"/>
            <w:vMerge/>
            <w:tcBorders>
              <w:left w:val="single" w:sz="4" w:space="0" w:color="auto"/>
              <w:bottom w:val="single" w:sz="4" w:space="0" w:color="auto"/>
              <w:right w:val="single" w:sz="4" w:space="0" w:color="auto"/>
            </w:tcBorders>
            <w:shd w:val="clear" w:color="auto" w:fill="auto"/>
            <w:vAlign w:val="center"/>
          </w:tcPr>
          <w:p w:rsidR="0006334D" w:rsidRPr="00C702BC" w:rsidRDefault="0006334D" w:rsidP="005870F9">
            <w:pPr>
              <w:tabs>
                <w:tab w:val="left" w:pos="567"/>
                <w:tab w:val="left" w:pos="1134"/>
              </w:tabs>
              <w:spacing w:line="200" w:lineRule="exact"/>
              <w:ind w:left="113" w:right="113"/>
              <w:jc w:val="center"/>
              <w:rPr>
                <w:i/>
                <w:color w:val="000000"/>
                <w:sz w:val="16"/>
                <w:szCs w:val="16"/>
                <w:lang w:val="en-US"/>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B2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C</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D</w:t>
            </w:r>
          </w:p>
        </w:tc>
        <w:tc>
          <w:tcPr>
            <w:tcW w:w="350" w:type="pct"/>
            <w:tcBorders>
              <w:top w:val="single" w:sz="4" w:space="0" w:color="auto"/>
              <w:left w:val="single" w:sz="4" w:space="0" w:color="auto"/>
              <w:bottom w:val="single" w:sz="4" w:space="0" w:color="auto"/>
              <w:right w:val="single" w:sz="4" w:space="0" w:color="auto"/>
            </w:tcBorders>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B2</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C</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D</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B2</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C</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r w:rsidRPr="000A7215">
              <w:rPr>
                <w:i/>
                <w:color w:val="000000"/>
                <w:sz w:val="16"/>
                <w:szCs w:val="16"/>
              </w:rPr>
              <w:t>D</w:t>
            </w:r>
          </w:p>
        </w:tc>
        <w:tc>
          <w:tcPr>
            <w:tcW w:w="297" w:type="pct"/>
            <w:tcBorders>
              <w:top w:val="single" w:sz="4" w:space="0" w:color="auto"/>
              <w:left w:val="single" w:sz="4" w:space="0" w:color="auto"/>
              <w:bottom w:val="single" w:sz="4" w:space="0" w:color="auto"/>
              <w:right w:val="single" w:sz="4" w:space="0" w:color="auto"/>
            </w:tcBorders>
            <w:vAlign w:val="center"/>
          </w:tcPr>
          <w:p w:rsidR="0006334D" w:rsidRPr="000A7215" w:rsidRDefault="0006334D" w:rsidP="005870F9">
            <w:pPr>
              <w:tabs>
                <w:tab w:val="left" w:pos="567"/>
                <w:tab w:val="left" w:pos="1134"/>
              </w:tabs>
              <w:spacing w:line="200" w:lineRule="exact"/>
              <w:ind w:left="113" w:right="113"/>
              <w:jc w:val="center"/>
              <w:rPr>
                <w:i/>
                <w:color w:val="000000"/>
                <w:sz w:val="16"/>
                <w:szCs w:val="16"/>
              </w:rPr>
            </w:pPr>
          </w:p>
        </w:tc>
      </w:tr>
      <w:tr w:rsidR="005539B3" w:rsidRPr="000A7215" w:rsidTr="0006334D">
        <w:trPr>
          <w:trHeight w:val="198"/>
          <w:jc w:val="center"/>
        </w:trPr>
        <w:tc>
          <w:tcPr>
            <w:tcW w:w="532" w:type="pct"/>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B1</w:t>
            </w:r>
          </w:p>
        </w:tc>
        <w:tc>
          <w:tcPr>
            <w:tcW w:w="363" w:type="pct"/>
            <w:vMerge w:val="restart"/>
            <w:tcBorders>
              <w:top w:val="single" w:sz="4" w:space="0" w:color="auto"/>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NO</w:t>
            </w:r>
            <w:r w:rsidRPr="005D2786">
              <w:rPr>
                <w:color w:val="000000"/>
                <w:sz w:val="18"/>
                <w:szCs w:val="18"/>
                <w:vertAlign w:val="subscript"/>
              </w:rPr>
              <w:t>x</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 xml:space="preserve">(ЕУЦ) </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r>
      <w:tr w:rsidR="005539B3" w:rsidRPr="000A7215" w:rsidTr="0006334D">
        <w:trPr>
          <w:trHeight w:val="198"/>
          <w:jc w:val="center"/>
        </w:trPr>
        <w:tc>
          <w:tcPr>
            <w:tcW w:w="532" w:type="pct"/>
            <w:vMerge/>
            <w:tcBorders>
              <w:left w:val="single" w:sz="4" w:space="0" w:color="auto"/>
              <w:bottom w:val="single" w:sz="12"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63" w:type="pct"/>
            <w:vMerge/>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403" w:type="pct"/>
            <w:tcBorders>
              <w:top w:val="single" w:sz="4" w:space="0" w:color="auto"/>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(ЕПЦ)</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r>
      <w:tr w:rsidR="005539B3" w:rsidRPr="000A7215" w:rsidTr="0006334D">
        <w:trPr>
          <w:trHeight w:val="198"/>
          <w:jc w:val="center"/>
        </w:trPr>
        <w:tc>
          <w:tcPr>
            <w:tcW w:w="532" w:type="pct"/>
            <w:vMerge/>
            <w:tcBorders>
              <w:left w:val="single" w:sz="4" w:space="0" w:color="auto"/>
              <w:bottom w:val="single" w:sz="12"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63" w:type="pct"/>
            <w:vMerge/>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403" w:type="pct"/>
            <w:tcBorders>
              <w:top w:val="single" w:sz="4" w:space="0" w:color="auto"/>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(ВСУЦ)</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0,4</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0,4</w:t>
            </w: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r>
      <w:tr w:rsidR="005539B3" w:rsidRPr="000A7215" w:rsidTr="0006334D">
        <w:trPr>
          <w:trHeight w:val="198"/>
          <w:jc w:val="center"/>
        </w:trPr>
        <w:tc>
          <w:tcPr>
            <w:tcW w:w="532" w:type="pct"/>
            <w:vMerge/>
            <w:tcBorders>
              <w:left w:val="single" w:sz="4" w:space="0" w:color="auto"/>
              <w:bottom w:val="single" w:sz="12"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63" w:type="pct"/>
            <w:vMerge/>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403" w:type="pct"/>
            <w:tcBorders>
              <w:top w:val="single" w:sz="4" w:space="0" w:color="auto"/>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(ВСПЦ)</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0,46</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0,46</w:t>
            </w: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r>
      <w:tr w:rsidR="005539B3" w:rsidRPr="000A7215" w:rsidTr="0006334D">
        <w:trPr>
          <w:trHeight w:val="198"/>
          <w:jc w:val="center"/>
        </w:trPr>
        <w:tc>
          <w:tcPr>
            <w:tcW w:w="532" w:type="pct"/>
            <w:vMerge/>
            <w:tcBorders>
              <w:left w:val="single" w:sz="4" w:space="0" w:color="auto"/>
              <w:bottom w:val="single" w:sz="12"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63" w:type="pct"/>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ВЧ</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(ЕУЦ)</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r>
      <w:tr w:rsidR="005539B3" w:rsidRPr="000A7215" w:rsidTr="0006334D">
        <w:trPr>
          <w:trHeight w:val="198"/>
          <w:jc w:val="center"/>
        </w:trPr>
        <w:tc>
          <w:tcPr>
            <w:tcW w:w="532" w:type="pct"/>
            <w:vMerge/>
            <w:tcBorders>
              <w:left w:val="single" w:sz="4" w:space="0" w:color="auto"/>
              <w:bottom w:val="single" w:sz="12"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63" w:type="pct"/>
            <w:vMerge/>
            <w:tcBorders>
              <w:left w:val="single" w:sz="4" w:space="0" w:color="auto"/>
              <w:bottom w:val="single" w:sz="12"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(ЕПЦ)</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0,03</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r>
      <w:tr w:rsidR="005539B3" w:rsidRPr="000A7215" w:rsidTr="0006334D">
        <w:trPr>
          <w:trHeight w:val="198"/>
          <w:jc w:val="center"/>
        </w:trPr>
        <w:tc>
          <w:tcPr>
            <w:tcW w:w="532" w:type="pct"/>
            <w:vMerge/>
            <w:tcBorders>
              <w:left w:val="single" w:sz="4" w:space="0" w:color="auto"/>
              <w:bottom w:val="single" w:sz="12"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63" w:type="pct"/>
            <w:vMerge/>
            <w:tcBorders>
              <w:left w:val="single" w:sz="4" w:space="0" w:color="auto"/>
              <w:bottom w:val="single" w:sz="12"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(ВСУЦ)</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0,01</w:t>
            </w: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0,01</w:t>
            </w: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r>
      <w:tr w:rsidR="005539B3" w:rsidRPr="000A7215" w:rsidTr="0007673B">
        <w:trPr>
          <w:trHeight w:val="198"/>
          <w:jc w:val="center"/>
        </w:trPr>
        <w:tc>
          <w:tcPr>
            <w:tcW w:w="532" w:type="pct"/>
            <w:vMerge/>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63" w:type="pct"/>
            <w:vMerge/>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(ВСПЦ)</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0,01</w:t>
            </w: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0,01</w:t>
            </w: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r>
      <w:tr w:rsidR="0006334D" w:rsidRPr="005D2786" w:rsidTr="0007673B">
        <w:trPr>
          <w:trHeight w:val="198"/>
          <w:jc w:val="center"/>
        </w:trPr>
        <w:tc>
          <w:tcPr>
            <w:tcW w:w="532" w:type="pct"/>
            <w:vMerge w:val="restart"/>
            <w:tcBorders>
              <w:top w:val="single" w:sz="4" w:space="0" w:color="auto"/>
              <w:left w:val="single" w:sz="4" w:space="0" w:color="auto"/>
              <w:right w:val="single" w:sz="4" w:space="0" w:color="auto"/>
            </w:tcBorders>
            <w:shd w:val="clear" w:color="auto" w:fill="auto"/>
            <w:vAlign w:val="bottom"/>
          </w:tcPr>
          <w:p w:rsidR="0006334D" w:rsidRPr="005D2786" w:rsidRDefault="0006334D" w:rsidP="005870F9">
            <w:pPr>
              <w:pageBreakBefore/>
              <w:tabs>
                <w:tab w:val="left" w:pos="567"/>
                <w:tab w:val="left" w:pos="1134"/>
              </w:tabs>
              <w:spacing w:line="200" w:lineRule="exact"/>
              <w:ind w:left="115" w:right="115"/>
              <w:jc w:val="center"/>
              <w:rPr>
                <w:i/>
                <w:color w:val="000000"/>
                <w:sz w:val="16"/>
                <w:szCs w:val="16"/>
              </w:rPr>
            </w:pPr>
            <w:r w:rsidRPr="005D2786">
              <w:rPr>
                <w:i/>
                <w:color w:val="000000"/>
                <w:sz w:val="16"/>
                <w:szCs w:val="16"/>
              </w:rPr>
              <w:t>Исходный уровень*</w:t>
            </w:r>
          </w:p>
        </w:tc>
        <w:tc>
          <w:tcPr>
            <w:tcW w:w="766" w:type="pct"/>
            <w:gridSpan w:val="2"/>
            <w:vMerge w:val="restart"/>
            <w:tcBorders>
              <w:top w:val="single" w:sz="4" w:space="0" w:color="auto"/>
              <w:left w:val="single" w:sz="4" w:space="0" w:color="auto"/>
              <w:right w:val="single" w:sz="4" w:space="0" w:color="auto"/>
            </w:tcBorders>
            <w:shd w:val="clear" w:color="auto" w:fill="auto"/>
            <w:vAlign w:val="bottom"/>
          </w:tcPr>
          <w:p w:rsidR="0006334D" w:rsidRPr="005D2786" w:rsidRDefault="0006334D" w:rsidP="005870F9">
            <w:pPr>
              <w:tabs>
                <w:tab w:val="left" w:pos="567"/>
                <w:tab w:val="left" w:pos="1134"/>
              </w:tabs>
              <w:spacing w:line="200" w:lineRule="exact"/>
              <w:ind w:left="113" w:right="113"/>
              <w:jc w:val="center"/>
              <w:rPr>
                <w:i/>
                <w:color w:val="000000"/>
                <w:sz w:val="16"/>
                <w:szCs w:val="16"/>
              </w:rPr>
            </w:pPr>
            <w:r w:rsidRPr="005D2786">
              <w:rPr>
                <w:i/>
                <w:color w:val="000000"/>
                <w:sz w:val="16"/>
                <w:szCs w:val="16"/>
              </w:rPr>
              <w:t>Компонент</w:t>
            </w:r>
          </w:p>
        </w:tc>
        <w:tc>
          <w:tcPr>
            <w:tcW w:w="136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6334D" w:rsidRPr="005D2786" w:rsidRDefault="0006334D" w:rsidP="005870F9">
            <w:pPr>
              <w:tabs>
                <w:tab w:val="left" w:pos="567"/>
                <w:tab w:val="left" w:pos="1134"/>
              </w:tabs>
              <w:spacing w:line="200" w:lineRule="exact"/>
              <w:ind w:left="113" w:right="113"/>
              <w:jc w:val="center"/>
              <w:rPr>
                <w:i/>
                <w:color w:val="000000"/>
                <w:sz w:val="16"/>
                <w:szCs w:val="16"/>
              </w:rPr>
            </w:pPr>
            <w:r w:rsidRPr="005D2786">
              <w:rPr>
                <w:i/>
                <w:color w:val="000000"/>
                <w:sz w:val="16"/>
                <w:szCs w:val="16"/>
              </w:rPr>
              <w:t xml:space="preserve">Класс </w:t>
            </w:r>
            <w:r w:rsidRPr="005D2786">
              <w:rPr>
                <w:i/>
                <w:color w:val="000000"/>
                <w:sz w:val="16"/>
                <w:szCs w:val="16"/>
                <w:lang w:val="en-US"/>
              </w:rPr>
              <w:t>I</w:t>
            </w:r>
            <w:r w:rsidRPr="005D2786">
              <w:rPr>
                <w:i/>
                <w:color w:val="000000"/>
                <w:sz w:val="16"/>
                <w:szCs w:val="16"/>
              </w:rPr>
              <w:t>/</w:t>
            </w:r>
            <w:r w:rsidRPr="005D2786">
              <w:rPr>
                <w:i/>
                <w:color w:val="000000"/>
                <w:sz w:val="16"/>
                <w:szCs w:val="16"/>
                <w:lang w:val="en-US"/>
              </w:rPr>
              <w:t>IIA</w:t>
            </w:r>
            <w:r w:rsidRPr="005D2786">
              <w:rPr>
                <w:i/>
                <w:color w:val="000000"/>
                <w:sz w:val="16"/>
                <w:szCs w:val="16"/>
              </w:rPr>
              <w:t>/</w:t>
            </w:r>
            <w:r w:rsidRPr="005D2786">
              <w:rPr>
                <w:i/>
                <w:color w:val="000000"/>
                <w:sz w:val="16"/>
                <w:szCs w:val="16"/>
                <w:lang w:val="en-US"/>
              </w:rPr>
              <w:t>IIB</w:t>
            </w:r>
            <w:r w:rsidRPr="005D2786">
              <w:rPr>
                <w:i/>
                <w:color w:val="000000"/>
                <w:sz w:val="16"/>
                <w:szCs w:val="16"/>
              </w:rPr>
              <w:t xml:space="preserve"> </w:t>
            </w:r>
            <w:r w:rsidRPr="005D2786">
              <w:rPr>
                <w:i/>
                <w:color w:val="000000"/>
                <w:sz w:val="16"/>
                <w:szCs w:val="16"/>
              </w:rPr>
              <w:br/>
              <w:t>согласно норме</w:t>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34D" w:rsidRPr="005D2786" w:rsidRDefault="0006334D" w:rsidP="005870F9">
            <w:pPr>
              <w:tabs>
                <w:tab w:val="left" w:pos="567"/>
                <w:tab w:val="left" w:pos="1134"/>
              </w:tabs>
              <w:spacing w:line="200" w:lineRule="exact"/>
              <w:ind w:left="113" w:right="113"/>
              <w:jc w:val="center"/>
              <w:rPr>
                <w:i/>
                <w:color w:val="000000"/>
                <w:sz w:val="16"/>
                <w:szCs w:val="16"/>
              </w:rPr>
            </w:pPr>
            <w:r w:rsidRPr="005D2786">
              <w:rPr>
                <w:i/>
                <w:color w:val="000000"/>
                <w:sz w:val="16"/>
                <w:szCs w:val="16"/>
              </w:rPr>
              <w:t xml:space="preserve">Класс </w:t>
            </w:r>
            <w:r w:rsidRPr="005D2786">
              <w:rPr>
                <w:i/>
                <w:color w:val="000000"/>
                <w:sz w:val="16"/>
                <w:szCs w:val="16"/>
                <w:lang w:val="en-US"/>
              </w:rPr>
              <w:t>III</w:t>
            </w:r>
          </w:p>
          <w:p w:rsidR="0006334D" w:rsidRPr="005D2786" w:rsidRDefault="0006334D" w:rsidP="005870F9">
            <w:pPr>
              <w:tabs>
                <w:tab w:val="left" w:pos="567"/>
                <w:tab w:val="left" w:pos="1134"/>
              </w:tabs>
              <w:spacing w:line="200" w:lineRule="exact"/>
              <w:ind w:left="113" w:right="113"/>
              <w:jc w:val="center"/>
              <w:rPr>
                <w:i/>
                <w:color w:val="000000"/>
                <w:sz w:val="16"/>
                <w:szCs w:val="16"/>
              </w:rPr>
            </w:pPr>
            <w:r w:rsidRPr="005D2786">
              <w:rPr>
                <w:i/>
                <w:color w:val="000000"/>
                <w:sz w:val="16"/>
                <w:szCs w:val="16"/>
              </w:rPr>
              <w:t>согласно норме</w:t>
            </w:r>
          </w:p>
        </w:tc>
        <w:tc>
          <w:tcPr>
            <w:tcW w:w="130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6334D" w:rsidRPr="005D2786" w:rsidRDefault="0006334D" w:rsidP="005870F9">
            <w:pPr>
              <w:tabs>
                <w:tab w:val="left" w:pos="567"/>
                <w:tab w:val="left" w:pos="1134"/>
              </w:tabs>
              <w:spacing w:line="200" w:lineRule="exact"/>
              <w:ind w:left="113" w:right="113"/>
              <w:jc w:val="center"/>
              <w:rPr>
                <w:i/>
                <w:color w:val="000000"/>
                <w:sz w:val="16"/>
                <w:szCs w:val="16"/>
              </w:rPr>
            </w:pPr>
            <w:r w:rsidRPr="005D2786">
              <w:rPr>
                <w:i/>
                <w:color w:val="000000"/>
                <w:sz w:val="16"/>
                <w:szCs w:val="16"/>
              </w:rPr>
              <w:t xml:space="preserve">Класс </w:t>
            </w:r>
            <w:r w:rsidRPr="005D2786">
              <w:rPr>
                <w:i/>
                <w:color w:val="000000"/>
                <w:sz w:val="16"/>
                <w:szCs w:val="16"/>
                <w:lang w:val="en-US"/>
              </w:rPr>
              <w:t>IV</w:t>
            </w:r>
          </w:p>
          <w:p w:rsidR="0006334D" w:rsidRPr="005D2786" w:rsidRDefault="0006334D" w:rsidP="005870F9">
            <w:pPr>
              <w:tabs>
                <w:tab w:val="left" w:pos="567"/>
                <w:tab w:val="left" w:pos="1134"/>
              </w:tabs>
              <w:spacing w:line="200" w:lineRule="exact"/>
              <w:ind w:left="113" w:right="113"/>
              <w:jc w:val="center"/>
              <w:rPr>
                <w:i/>
                <w:color w:val="000000"/>
                <w:sz w:val="16"/>
                <w:szCs w:val="16"/>
              </w:rPr>
            </w:pPr>
            <w:r w:rsidRPr="005D2786">
              <w:rPr>
                <w:i/>
                <w:color w:val="000000"/>
                <w:sz w:val="16"/>
                <w:szCs w:val="16"/>
              </w:rPr>
              <w:t>согласно норме</w:t>
            </w:r>
          </w:p>
        </w:tc>
      </w:tr>
      <w:tr w:rsidR="0006334D" w:rsidRPr="005D2786" w:rsidTr="0006334D">
        <w:trPr>
          <w:trHeight w:val="198"/>
          <w:jc w:val="center"/>
        </w:trPr>
        <w:tc>
          <w:tcPr>
            <w:tcW w:w="532" w:type="pct"/>
            <w:vMerge/>
            <w:tcBorders>
              <w:left w:val="single" w:sz="4" w:space="0" w:color="auto"/>
              <w:bottom w:val="single" w:sz="4" w:space="0" w:color="auto"/>
              <w:right w:val="single" w:sz="4" w:space="0" w:color="auto"/>
            </w:tcBorders>
            <w:shd w:val="clear" w:color="auto" w:fill="auto"/>
            <w:vAlign w:val="center"/>
          </w:tcPr>
          <w:p w:rsidR="0006334D" w:rsidRPr="005D2786" w:rsidRDefault="0006334D" w:rsidP="005870F9">
            <w:pPr>
              <w:tabs>
                <w:tab w:val="left" w:pos="567"/>
                <w:tab w:val="left" w:pos="1134"/>
              </w:tabs>
              <w:spacing w:line="200" w:lineRule="exact"/>
              <w:ind w:left="113" w:right="113"/>
              <w:jc w:val="center"/>
              <w:rPr>
                <w:i/>
                <w:color w:val="000000"/>
                <w:sz w:val="16"/>
                <w:szCs w:val="16"/>
              </w:rPr>
            </w:pPr>
          </w:p>
        </w:tc>
        <w:tc>
          <w:tcPr>
            <w:tcW w:w="766" w:type="pct"/>
            <w:gridSpan w:val="2"/>
            <w:vMerge/>
            <w:tcBorders>
              <w:left w:val="single" w:sz="4" w:space="0" w:color="auto"/>
              <w:bottom w:val="single" w:sz="4" w:space="0" w:color="auto"/>
              <w:right w:val="single" w:sz="4" w:space="0" w:color="auto"/>
            </w:tcBorders>
            <w:shd w:val="clear" w:color="auto" w:fill="auto"/>
            <w:vAlign w:val="center"/>
          </w:tcPr>
          <w:p w:rsidR="0006334D" w:rsidRPr="005D2786" w:rsidRDefault="0006334D" w:rsidP="005870F9">
            <w:pPr>
              <w:tabs>
                <w:tab w:val="left" w:pos="567"/>
                <w:tab w:val="left" w:pos="1134"/>
              </w:tabs>
              <w:spacing w:line="200" w:lineRule="exact"/>
              <w:ind w:left="113" w:right="113"/>
              <w:jc w:val="center"/>
              <w:rPr>
                <w:i/>
                <w:color w:val="000000"/>
                <w:sz w:val="16"/>
                <w:szCs w:val="1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06334D" w:rsidRPr="005D2786" w:rsidRDefault="0006334D" w:rsidP="005870F9">
            <w:pPr>
              <w:tabs>
                <w:tab w:val="left" w:pos="567"/>
                <w:tab w:val="left" w:pos="1134"/>
              </w:tabs>
              <w:spacing w:line="200" w:lineRule="exact"/>
              <w:ind w:left="113" w:right="113"/>
              <w:jc w:val="center"/>
              <w:rPr>
                <w:i/>
                <w:color w:val="000000"/>
                <w:sz w:val="16"/>
                <w:szCs w:val="16"/>
              </w:rPr>
            </w:pPr>
            <w:r w:rsidRPr="005D2786">
              <w:rPr>
                <w:i/>
                <w:color w:val="000000"/>
                <w:sz w:val="16"/>
                <w:szCs w:val="16"/>
              </w:rPr>
              <w:t>C</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34D" w:rsidRPr="005D2786" w:rsidRDefault="0006334D" w:rsidP="005870F9">
            <w:pPr>
              <w:tabs>
                <w:tab w:val="left" w:pos="567"/>
                <w:tab w:val="left" w:pos="1134"/>
              </w:tabs>
              <w:spacing w:line="200" w:lineRule="exact"/>
              <w:ind w:left="113" w:right="113"/>
              <w:jc w:val="center"/>
              <w:rPr>
                <w:i/>
                <w:color w:val="000000"/>
                <w:sz w:val="16"/>
                <w:szCs w:val="16"/>
              </w:rPr>
            </w:pPr>
            <w:r w:rsidRPr="005D2786">
              <w:rPr>
                <w:i/>
                <w:color w:val="000000"/>
                <w:sz w:val="16"/>
                <w:szCs w:val="16"/>
              </w:rPr>
              <w:t>D</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06334D" w:rsidRPr="005D2786" w:rsidRDefault="0006334D" w:rsidP="005870F9">
            <w:pPr>
              <w:tabs>
                <w:tab w:val="left" w:pos="567"/>
                <w:tab w:val="left" w:pos="1134"/>
              </w:tabs>
              <w:spacing w:line="200" w:lineRule="exact"/>
              <w:ind w:left="113" w:right="113"/>
              <w:jc w:val="center"/>
              <w:rPr>
                <w:i/>
                <w:color w:val="000000"/>
                <w:sz w:val="16"/>
                <w:szCs w:val="16"/>
              </w:rPr>
            </w:pPr>
          </w:p>
        </w:tc>
        <w:tc>
          <w:tcPr>
            <w:tcW w:w="350" w:type="pct"/>
            <w:tcBorders>
              <w:top w:val="single" w:sz="4" w:space="0" w:color="auto"/>
              <w:left w:val="single" w:sz="4" w:space="0" w:color="auto"/>
              <w:bottom w:val="single" w:sz="4" w:space="0" w:color="auto"/>
              <w:right w:val="single" w:sz="4" w:space="0" w:color="auto"/>
            </w:tcBorders>
            <w:vAlign w:val="center"/>
          </w:tcPr>
          <w:p w:rsidR="0006334D" w:rsidRPr="005D2786" w:rsidRDefault="0006334D" w:rsidP="005870F9">
            <w:pPr>
              <w:tabs>
                <w:tab w:val="left" w:pos="567"/>
                <w:tab w:val="left" w:pos="1134"/>
              </w:tabs>
              <w:spacing w:line="200" w:lineRule="exact"/>
              <w:ind w:left="113" w:right="113"/>
              <w:jc w:val="center"/>
              <w:rPr>
                <w:i/>
                <w:color w:val="000000"/>
                <w:sz w:val="16"/>
                <w:szCs w:val="16"/>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06334D" w:rsidRPr="005D2786" w:rsidRDefault="0006334D" w:rsidP="005870F9">
            <w:pPr>
              <w:tabs>
                <w:tab w:val="left" w:pos="567"/>
                <w:tab w:val="left" w:pos="1134"/>
              </w:tabs>
              <w:spacing w:line="200" w:lineRule="exact"/>
              <w:ind w:left="113" w:right="113"/>
              <w:jc w:val="center"/>
              <w:rPr>
                <w:i/>
                <w:color w:val="000000"/>
                <w:sz w:val="16"/>
                <w:szCs w:val="16"/>
              </w:rPr>
            </w:pPr>
            <w:r w:rsidRPr="005D2786">
              <w:rPr>
                <w:i/>
                <w:color w:val="000000"/>
                <w:sz w:val="16"/>
                <w:szCs w:val="16"/>
              </w:rPr>
              <w:t>C</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06334D" w:rsidRPr="005D2786" w:rsidRDefault="0006334D" w:rsidP="005870F9">
            <w:pPr>
              <w:tabs>
                <w:tab w:val="left" w:pos="567"/>
                <w:tab w:val="left" w:pos="1134"/>
              </w:tabs>
              <w:spacing w:line="200" w:lineRule="exact"/>
              <w:ind w:left="113" w:right="113"/>
              <w:jc w:val="center"/>
              <w:rPr>
                <w:i/>
                <w:color w:val="000000"/>
                <w:sz w:val="16"/>
                <w:szCs w:val="16"/>
              </w:rPr>
            </w:pPr>
            <w:r w:rsidRPr="005D2786">
              <w:rPr>
                <w:i/>
                <w:color w:val="000000"/>
                <w:sz w:val="16"/>
                <w:szCs w:val="16"/>
              </w:rPr>
              <w:t>D</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06334D" w:rsidRPr="005D2786" w:rsidRDefault="0006334D" w:rsidP="005870F9">
            <w:pPr>
              <w:tabs>
                <w:tab w:val="left" w:pos="567"/>
                <w:tab w:val="left" w:pos="1134"/>
              </w:tabs>
              <w:spacing w:line="200" w:lineRule="exact"/>
              <w:ind w:left="113" w:right="113"/>
              <w:jc w:val="center"/>
              <w:rPr>
                <w:i/>
                <w:color w:val="000000"/>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06334D" w:rsidRPr="005D2786" w:rsidRDefault="0006334D" w:rsidP="005870F9">
            <w:pPr>
              <w:tabs>
                <w:tab w:val="left" w:pos="567"/>
                <w:tab w:val="left" w:pos="1134"/>
              </w:tabs>
              <w:spacing w:line="200" w:lineRule="exact"/>
              <w:ind w:left="113" w:right="113"/>
              <w:jc w:val="center"/>
              <w:rPr>
                <w:i/>
                <w:color w:val="000000"/>
                <w:sz w:val="16"/>
                <w:szCs w:val="16"/>
              </w:rPr>
            </w:pPr>
            <w:r w:rsidRPr="005D2786">
              <w:rPr>
                <w:i/>
                <w:color w:val="000000"/>
                <w:sz w:val="16"/>
                <w:szCs w:val="16"/>
              </w:rPr>
              <w:t>C</w:t>
            </w:r>
          </w:p>
        </w:tc>
        <w:tc>
          <w:tcPr>
            <w:tcW w:w="3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34D" w:rsidRPr="005D2786" w:rsidRDefault="0006334D" w:rsidP="005870F9">
            <w:pPr>
              <w:tabs>
                <w:tab w:val="left" w:pos="567"/>
                <w:tab w:val="left" w:pos="1134"/>
              </w:tabs>
              <w:spacing w:line="200" w:lineRule="exact"/>
              <w:ind w:left="113" w:right="113"/>
              <w:jc w:val="center"/>
              <w:rPr>
                <w:i/>
                <w:color w:val="000000"/>
                <w:sz w:val="16"/>
                <w:szCs w:val="16"/>
              </w:rPr>
            </w:pPr>
            <w:r w:rsidRPr="005D2786">
              <w:rPr>
                <w:i/>
                <w:color w:val="000000"/>
                <w:sz w:val="16"/>
                <w:szCs w:val="16"/>
              </w:rPr>
              <w:t>D</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34D" w:rsidRPr="005D2786" w:rsidRDefault="0006334D" w:rsidP="005870F9">
            <w:pPr>
              <w:tabs>
                <w:tab w:val="left" w:pos="567"/>
                <w:tab w:val="left" w:pos="1134"/>
              </w:tabs>
              <w:spacing w:line="200" w:lineRule="exact"/>
              <w:ind w:left="113" w:right="113"/>
              <w:jc w:val="center"/>
              <w:rPr>
                <w:i/>
                <w:color w:val="000000"/>
                <w:sz w:val="16"/>
                <w:szCs w:val="16"/>
              </w:rPr>
            </w:pPr>
          </w:p>
        </w:tc>
        <w:tc>
          <w:tcPr>
            <w:tcW w:w="297" w:type="pct"/>
            <w:tcBorders>
              <w:top w:val="single" w:sz="4" w:space="0" w:color="auto"/>
              <w:left w:val="single" w:sz="4" w:space="0" w:color="auto"/>
              <w:bottom w:val="single" w:sz="4" w:space="0" w:color="auto"/>
              <w:right w:val="single" w:sz="4" w:space="0" w:color="auto"/>
            </w:tcBorders>
            <w:vAlign w:val="center"/>
          </w:tcPr>
          <w:p w:rsidR="0006334D" w:rsidRPr="005D2786" w:rsidRDefault="0006334D" w:rsidP="005870F9">
            <w:pPr>
              <w:tabs>
                <w:tab w:val="left" w:pos="567"/>
                <w:tab w:val="left" w:pos="1134"/>
              </w:tabs>
              <w:spacing w:line="200" w:lineRule="exact"/>
              <w:ind w:left="113" w:right="113"/>
              <w:jc w:val="center"/>
              <w:rPr>
                <w:i/>
                <w:color w:val="000000"/>
                <w:sz w:val="16"/>
                <w:szCs w:val="16"/>
              </w:rPr>
            </w:pPr>
          </w:p>
        </w:tc>
      </w:tr>
      <w:tr w:rsidR="005539B3" w:rsidRPr="000A7215" w:rsidTr="0006334D">
        <w:trPr>
          <w:trHeight w:val="198"/>
          <w:jc w:val="center"/>
        </w:trPr>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B2</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NO</w:t>
            </w:r>
            <w:r w:rsidRPr="005D2786">
              <w:rPr>
                <w:color w:val="000000"/>
                <w:sz w:val="18"/>
                <w:szCs w:val="18"/>
                <w:vertAlign w:val="subscript"/>
              </w:rPr>
              <w:t>x</w:t>
            </w:r>
            <w:r w:rsidRPr="005D2786">
              <w:rPr>
                <w:color w:val="000000"/>
                <w:sz w:val="18"/>
                <w:szCs w:val="18"/>
                <w:vertAlign w:val="subscript"/>
              </w:rPr>
              <w:br/>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 xml:space="preserve">(ЕУЦ) </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4" w:type="pct"/>
            <w:gridSpan w:val="2"/>
            <w:tcBorders>
              <w:top w:val="single" w:sz="4" w:space="0" w:color="auto"/>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9" w:type="pct"/>
            <w:tcBorders>
              <w:top w:val="single" w:sz="4" w:space="0" w:color="auto"/>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350" w:type="pct"/>
            <w:tcBorders>
              <w:top w:val="single" w:sz="4" w:space="0" w:color="auto"/>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35" w:type="pct"/>
            <w:tcBorders>
              <w:top w:val="single" w:sz="4" w:space="0" w:color="auto"/>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344" w:type="pct"/>
            <w:gridSpan w:val="3"/>
            <w:tcBorders>
              <w:top w:val="single" w:sz="4" w:space="0" w:color="auto"/>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61" w:type="pct"/>
            <w:gridSpan w:val="2"/>
            <w:tcBorders>
              <w:top w:val="single" w:sz="4" w:space="0" w:color="auto"/>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r>
      <w:tr w:rsidR="005539B3" w:rsidRPr="000A7215" w:rsidTr="0006334D">
        <w:trPr>
          <w:trHeight w:val="198"/>
          <w:jc w:val="center"/>
        </w:trPr>
        <w:tc>
          <w:tcPr>
            <w:tcW w:w="532" w:type="pct"/>
            <w:vMerge/>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63" w:type="pct"/>
            <w:vMerge/>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403" w:type="pct"/>
            <w:tcBorders>
              <w:top w:val="single" w:sz="4" w:space="0" w:color="auto"/>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(ЕПЦ)</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4" w:type="pct"/>
            <w:gridSpan w:val="2"/>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9" w:type="pct"/>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350" w:type="pct"/>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35" w:type="pct"/>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2,0</w:t>
            </w:r>
          </w:p>
        </w:tc>
        <w:tc>
          <w:tcPr>
            <w:tcW w:w="344" w:type="pct"/>
            <w:gridSpan w:val="3"/>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61" w:type="pct"/>
            <w:gridSpan w:val="2"/>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r>
      <w:tr w:rsidR="005539B3" w:rsidRPr="000A7215" w:rsidTr="0006334D">
        <w:trPr>
          <w:trHeight w:val="198"/>
          <w:jc w:val="center"/>
        </w:trPr>
        <w:tc>
          <w:tcPr>
            <w:tcW w:w="532" w:type="pct"/>
            <w:vMerge/>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63" w:type="pct"/>
            <w:vMerge/>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403" w:type="pct"/>
            <w:tcBorders>
              <w:top w:val="single" w:sz="4" w:space="0" w:color="auto"/>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(ВСУЦ)</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4" w:type="pct"/>
            <w:gridSpan w:val="2"/>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9" w:type="pct"/>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0,4</w:t>
            </w:r>
          </w:p>
        </w:tc>
        <w:tc>
          <w:tcPr>
            <w:tcW w:w="335" w:type="pct"/>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4" w:type="pct"/>
            <w:gridSpan w:val="3"/>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0,4</w:t>
            </w:r>
          </w:p>
        </w:tc>
        <w:tc>
          <w:tcPr>
            <w:tcW w:w="361" w:type="pct"/>
            <w:gridSpan w:val="2"/>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r>
      <w:tr w:rsidR="005539B3" w:rsidRPr="000A7215" w:rsidTr="0006334D">
        <w:trPr>
          <w:trHeight w:val="198"/>
          <w:jc w:val="center"/>
        </w:trPr>
        <w:tc>
          <w:tcPr>
            <w:tcW w:w="532" w:type="pct"/>
            <w:vMerge/>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63" w:type="pct"/>
            <w:vMerge/>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403" w:type="pct"/>
            <w:tcBorders>
              <w:top w:val="single" w:sz="4" w:space="0" w:color="auto"/>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(ВСПЦ)</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4" w:type="pct"/>
            <w:gridSpan w:val="2"/>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9" w:type="pct"/>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0,46</w:t>
            </w:r>
          </w:p>
        </w:tc>
        <w:tc>
          <w:tcPr>
            <w:tcW w:w="335" w:type="pct"/>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4" w:type="pct"/>
            <w:gridSpan w:val="3"/>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0,46</w:t>
            </w:r>
          </w:p>
        </w:tc>
        <w:tc>
          <w:tcPr>
            <w:tcW w:w="361" w:type="pct"/>
            <w:gridSpan w:val="2"/>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r>
      <w:tr w:rsidR="005539B3" w:rsidRPr="000A7215" w:rsidTr="0006334D">
        <w:trPr>
          <w:trHeight w:val="198"/>
          <w:jc w:val="center"/>
        </w:trPr>
        <w:tc>
          <w:tcPr>
            <w:tcW w:w="532" w:type="pct"/>
            <w:vMerge/>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ВЧ</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(ЕУЦ)</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44" w:type="pct"/>
            <w:gridSpan w:val="2"/>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9" w:type="pct"/>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35" w:type="pct"/>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44" w:type="pct"/>
            <w:gridSpan w:val="3"/>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61" w:type="pct"/>
            <w:gridSpan w:val="2"/>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r>
      <w:tr w:rsidR="005539B3" w:rsidRPr="000A7215" w:rsidTr="0006334D">
        <w:trPr>
          <w:trHeight w:val="198"/>
          <w:jc w:val="center"/>
        </w:trPr>
        <w:tc>
          <w:tcPr>
            <w:tcW w:w="532" w:type="pct"/>
            <w:vMerge/>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63" w:type="pct"/>
            <w:vMerge/>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(ЕПЦ)</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44" w:type="pct"/>
            <w:gridSpan w:val="2"/>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9" w:type="pct"/>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35" w:type="pct"/>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0,02</w:t>
            </w:r>
          </w:p>
        </w:tc>
        <w:tc>
          <w:tcPr>
            <w:tcW w:w="344" w:type="pct"/>
            <w:gridSpan w:val="3"/>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61" w:type="pct"/>
            <w:gridSpan w:val="2"/>
            <w:tcBorders>
              <w:left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r>
      <w:tr w:rsidR="005539B3" w:rsidRPr="000A7215" w:rsidTr="0006334D">
        <w:trPr>
          <w:trHeight w:val="198"/>
          <w:jc w:val="center"/>
        </w:trPr>
        <w:tc>
          <w:tcPr>
            <w:tcW w:w="532" w:type="pct"/>
            <w:vMerge/>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63" w:type="pct"/>
            <w:vMerge/>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(ВСУЦ)</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4" w:type="pct"/>
            <w:gridSpan w:val="2"/>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0,01</w:t>
            </w:r>
          </w:p>
        </w:tc>
        <w:tc>
          <w:tcPr>
            <w:tcW w:w="349" w:type="pct"/>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35" w:type="pct"/>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4" w:type="pct"/>
            <w:gridSpan w:val="3"/>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0,01</w:t>
            </w:r>
          </w:p>
        </w:tc>
        <w:tc>
          <w:tcPr>
            <w:tcW w:w="361" w:type="pct"/>
            <w:gridSpan w:val="2"/>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r>
      <w:tr w:rsidR="005539B3" w:rsidRPr="000A7215" w:rsidTr="0006334D">
        <w:trPr>
          <w:trHeight w:val="198"/>
          <w:jc w:val="center"/>
        </w:trPr>
        <w:tc>
          <w:tcPr>
            <w:tcW w:w="532" w:type="pct"/>
            <w:vMerge/>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63" w:type="pct"/>
            <w:vMerge/>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(ВСПЦ)</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4" w:type="pct"/>
            <w:gridSpan w:val="2"/>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0,01</w:t>
            </w:r>
          </w:p>
        </w:tc>
        <w:tc>
          <w:tcPr>
            <w:tcW w:w="349" w:type="pct"/>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50"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50" w:type="pct"/>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35" w:type="pct"/>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w:t>
            </w:r>
          </w:p>
        </w:tc>
        <w:tc>
          <w:tcPr>
            <w:tcW w:w="344" w:type="pct"/>
            <w:gridSpan w:val="3"/>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r w:rsidRPr="005D2786">
              <w:rPr>
                <w:color w:val="000000"/>
                <w:sz w:val="18"/>
                <w:szCs w:val="18"/>
              </w:rPr>
              <w:t>0,01</w:t>
            </w:r>
          </w:p>
        </w:tc>
        <w:tc>
          <w:tcPr>
            <w:tcW w:w="361" w:type="pct"/>
            <w:gridSpan w:val="2"/>
            <w:tcBorders>
              <w:left w:val="single" w:sz="4" w:space="0" w:color="auto"/>
              <w:bottom w:val="single" w:sz="4" w:space="0" w:color="auto"/>
              <w:right w:val="single" w:sz="4" w:space="0" w:color="auto"/>
            </w:tcBorders>
            <w:shd w:val="clear" w:color="auto" w:fill="auto"/>
            <w:vAlign w:val="center"/>
          </w:tcPr>
          <w:p w:rsidR="005539B3" w:rsidRPr="005D2786" w:rsidRDefault="005539B3" w:rsidP="005870F9">
            <w:pPr>
              <w:tabs>
                <w:tab w:val="left" w:pos="567"/>
                <w:tab w:val="left" w:pos="1134"/>
              </w:tabs>
              <w:spacing w:line="240" w:lineRule="auto"/>
              <w:jc w:val="center"/>
              <w:rPr>
                <w:color w:val="000000"/>
                <w:sz w:val="18"/>
                <w:szCs w:val="18"/>
              </w:rPr>
            </w:pPr>
          </w:p>
        </w:tc>
        <w:tc>
          <w:tcPr>
            <w:tcW w:w="297" w:type="pct"/>
            <w:tcBorders>
              <w:top w:val="single" w:sz="4" w:space="0" w:color="auto"/>
              <w:left w:val="single" w:sz="4" w:space="0" w:color="auto"/>
              <w:bottom w:val="single" w:sz="4" w:space="0" w:color="auto"/>
              <w:right w:val="single" w:sz="4" w:space="0" w:color="auto"/>
            </w:tcBorders>
            <w:vAlign w:val="center"/>
          </w:tcPr>
          <w:p w:rsidR="005539B3" w:rsidRPr="005D2786" w:rsidRDefault="005539B3" w:rsidP="005870F9">
            <w:pPr>
              <w:tabs>
                <w:tab w:val="left" w:pos="567"/>
                <w:tab w:val="left" w:pos="1134"/>
              </w:tabs>
              <w:spacing w:line="240" w:lineRule="auto"/>
              <w:jc w:val="center"/>
              <w:rPr>
                <w:color w:val="000000"/>
                <w:sz w:val="18"/>
                <w:szCs w:val="18"/>
              </w:rPr>
            </w:pPr>
          </w:p>
        </w:tc>
      </w:tr>
    </w:tbl>
    <w:p w:rsidR="008A58BA" w:rsidRPr="008A58BA" w:rsidRDefault="008A58BA" w:rsidP="008A58BA">
      <w:pPr>
        <w:pStyle w:val="FootnoteText"/>
        <w:tabs>
          <w:tab w:val="right" w:pos="1476"/>
          <w:tab w:val="left" w:pos="1548"/>
          <w:tab w:val="right" w:pos="1836"/>
          <w:tab w:val="left" w:pos="1908"/>
        </w:tabs>
        <w:spacing w:line="120" w:lineRule="exact"/>
        <w:ind w:left="288" w:hanging="288"/>
        <w:rPr>
          <w:sz w:val="10"/>
        </w:rPr>
      </w:pPr>
    </w:p>
    <w:p w:rsidR="00384FC8" w:rsidRPr="008A58BA" w:rsidRDefault="002F3604" w:rsidP="009B3118">
      <w:pPr>
        <w:pStyle w:val="FootnoteText"/>
        <w:tabs>
          <w:tab w:val="right" w:pos="1476"/>
          <w:tab w:val="left" w:pos="1548"/>
          <w:tab w:val="right" w:pos="1836"/>
          <w:tab w:val="left" w:pos="1908"/>
        </w:tabs>
        <w:ind w:left="288" w:hanging="288"/>
      </w:pPr>
      <w:r>
        <w:t>*</w:t>
      </w:r>
      <w:r>
        <w:tab/>
      </w:r>
      <w:r w:rsidR="00606676" w:rsidRPr="00E17651">
        <w:t>Где А, В1, В2 и С соответствуют предельным значениям, указанным в таблицах 1 и 2, содержащихся в</w:t>
      </w:r>
      <w:r w:rsidR="00606676">
        <w:t> </w:t>
      </w:r>
      <w:r w:rsidR="00606676" w:rsidRPr="00E17651">
        <w:t>поправках серии 05 к Правилам № 49, а D соответствует предельным значениям, указанным в поправках серии</w:t>
      </w:r>
      <w:r w:rsidR="00606676">
        <w:t> </w:t>
      </w:r>
      <w:r w:rsidR="00606676" w:rsidRPr="00E17651">
        <w:t>06</w:t>
      </w:r>
      <w:r w:rsidR="00606676">
        <w:t> </w:t>
      </w:r>
      <w:r w:rsidR="00606676" w:rsidRPr="00E17651">
        <w:t>к Правилам</w:t>
      </w:r>
      <w:r w:rsidR="00606676">
        <w:t> </w:t>
      </w:r>
      <w:r w:rsidR="00606676" w:rsidRPr="00E17651">
        <w:t>№ 49.</w:t>
      </w:r>
    </w:p>
    <w:p w:rsidR="00606676" w:rsidRPr="008A58BA" w:rsidRDefault="00606676" w:rsidP="005870F9">
      <w:pPr>
        <w:pStyle w:val="SingleTxt"/>
        <w:spacing w:after="0" w:line="120" w:lineRule="exact"/>
        <w:ind w:left="951" w:hanging="951"/>
        <w:rPr>
          <w:sz w:val="10"/>
          <w:szCs w:val="18"/>
        </w:rPr>
      </w:pPr>
    </w:p>
    <w:p w:rsidR="005870F9" w:rsidRPr="008A58BA" w:rsidRDefault="005870F9" w:rsidP="005870F9">
      <w:pPr>
        <w:pStyle w:val="SingleTxt"/>
        <w:spacing w:after="0" w:line="120" w:lineRule="exact"/>
        <w:ind w:left="951" w:hanging="951"/>
        <w:rPr>
          <w:sz w:val="10"/>
          <w:szCs w:val="18"/>
        </w:rPr>
      </w:pPr>
    </w:p>
    <w:p w:rsidR="005539B3" w:rsidRPr="005870F9" w:rsidRDefault="00606676" w:rsidP="00606676">
      <w:pPr>
        <w:pStyle w:val="SingleTxt"/>
        <w:ind w:left="0"/>
        <w:jc w:val="left"/>
        <w:rPr>
          <w:b/>
        </w:rPr>
      </w:pPr>
      <w:r>
        <w:t>Таблица А9/2</w:t>
      </w:r>
      <w:r w:rsidRPr="00606676">
        <w:br/>
      </w:r>
      <w:r>
        <w:rPr>
          <w:b/>
        </w:rPr>
        <w:t>Табли</w:t>
      </w:r>
      <w:r w:rsidRPr="00B96A30">
        <w:rPr>
          <w:b/>
        </w:rPr>
        <w:t>ца эквивалентности для Правил № 96/МУОВ класса I/II</w:t>
      </w:r>
    </w:p>
    <w:p w:rsidR="005870F9" w:rsidRPr="005870F9" w:rsidRDefault="005870F9" w:rsidP="005870F9">
      <w:pPr>
        <w:pStyle w:val="SingleTxt"/>
        <w:spacing w:after="0" w:line="120" w:lineRule="exact"/>
        <w:ind w:left="0"/>
        <w:jc w:val="left"/>
        <w:rPr>
          <w:b/>
          <w:sz w:val="10"/>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6"/>
        <w:gridCol w:w="1337"/>
        <w:gridCol w:w="1185"/>
        <w:gridCol w:w="739"/>
        <w:gridCol w:w="656"/>
        <w:gridCol w:w="657"/>
        <w:gridCol w:w="657"/>
        <w:gridCol w:w="657"/>
        <w:gridCol w:w="657"/>
        <w:gridCol w:w="657"/>
        <w:gridCol w:w="657"/>
        <w:gridCol w:w="657"/>
        <w:gridCol w:w="657"/>
      </w:tblGrid>
      <w:tr w:rsidR="00606676" w:rsidRPr="006B688C" w:rsidTr="009B3118">
        <w:trPr>
          <w:trHeight w:val="255"/>
        </w:trPr>
        <w:tc>
          <w:tcPr>
            <w:tcW w:w="885" w:type="dxa"/>
            <w:vMerge w:val="restart"/>
            <w:shd w:val="clear" w:color="FFFFFF" w:fill="FFFFFF"/>
            <w:noWrap/>
            <w:vAlign w:val="center"/>
          </w:tcPr>
          <w:p w:rsidR="00606676" w:rsidRPr="002F3604" w:rsidRDefault="00606676" w:rsidP="005870F9">
            <w:pPr>
              <w:tabs>
                <w:tab w:val="left" w:pos="567"/>
                <w:tab w:val="left" w:pos="1134"/>
              </w:tabs>
              <w:spacing w:after="20" w:line="200" w:lineRule="exact"/>
              <w:jc w:val="center"/>
              <w:rPr>
                <w:i/>
                <w:sz w:val="16"/>
                <w:szCs w:val="16"/>
                <w:lang w:eastAsia="en-GB"/>
              </w:rPr>
            </w:pPr>
            <w:r>
              <w:rPr>
                <w:i/>
                <w:sz w:val="16"/>
                <w:szCs w:val="16"/>
                <w:lang w:eastAsia="en-GB"/>
              </w:rPr>
              <w:t>Исходный уровень</w:t>
            </w:r>
            <w:r w:rsidRPr="00910F8C">
              <w:rPr>
                <w:i/>
                <w:sz w:val="16"/>
                <w:szCs w:val="16"/>
                <w:lang w:eastAsia="en-GB"/>
              </w:rPr>
              <w:t>*</w:t>
            </w:r>
          </w:p>
        </w:tc>
        <w:tc>
          <w:tcPr>
            <w:tcW w:w="1335" w:type="dxa"/>
            <w:vMerge w:val="restart"/>
            <w:shd w:val="clear" w:color="FFFFFF" w:fill="FFFFFF"/>
            <w:noWrap/>
            <w:vAlign w:val="center"/>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D925E8">
              <w:rPr>
                <w:i/>
                <w:sz w:val="16"/>
                <w:szCs w:val="16"/>
                <w:lang w:eastAsia="en-GB"/>
              </w:rPr>
              <w:t>Полезн</w:t>
            </w:r>
            <w:r>
              <w:rPr>
                <w:i/>
                <w:sz w:val="16"/>
                <w:szCs w:val="16"/>
                <w:lang w:eastAsia="en-GB"/>
              </w:rPr>
              <w:t>ая</w:t>
            </w:r>
            <w:r w:rsidRPr="00D925E8">
              <w:rPr>
                <w:i/>
                <w:sz w:val="16"/>
                <w:szCs w:val="16"/>
                <w:lang w:eastAsia="en-GB"/>
              </w:rPr>
              <w:t xml:space="preserve"> мощност</w:t>
            </w:r>
            <w:r>
              <w:rPr>
                <w:i/>
                <w:sz w:val="16"/>
                <w:szCs w:val="16"/>
                <w:lang w:eastAsia="en-GB"/>
              </w:rPr>
              <w:t>ь</w:t>
            </w:r>
          </w:p>
        </w:tc>
        <w:tc>
          <w:tcPr>
            <w:tcW w:w="1184" w:type="dxa"/>
            <w:vMerge w:val="restart"/>
            <w:shd w:val="clear" w:color="FFFFFF" w:fill="FFFFFF"/>
            <w:noWrap/>
            <w:vAlign w:val="center"/>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Pr>
                <w:i/>
                <w:sz w:val="16"/>
                <w:szCs w:val="16"/>
                <w:lang w:eastAsia="en-GB"/>
              </w:rPr>
              <w:t>Компонент</w:t>
            </w:r>
          </w:p>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Pr>
                <w:i/>
                <w:sz w:val="16"/>
                <w:szCs w:val="16"/>
                <w:lang w:eastAsia="en-GB"/>
              </w:rPr>
              <w:t>г/кВт·ч</w:t>
            </w:r>
          </w:p>
        </w:tc>
        <w:tc>
          <w:tcPr>
            <w:tcW w:w="6651" w:type="dxa"/>
            <w:gridSpan w:val="10"/>
            <w:tcBorders>
              <w:bottom w:val="single" w:sz="4" w:space="0" w:color="auto"/>
            </w:tcBorders>
            <w:shd w:val="clear" w:color="FFFFFF" w:fill="FFFFFF"/>
            <w:noWrap/>
            <w:vAlign w:val="bottom"/>
          </w:tcPr>
          <w:p w:rsidR="00606676" w:rsidRPr="006B688C" w:rsidRDefault="00606676" w:rsidP="005870F9">
            <w:pPr>
              <w:tabs>
                <w:tab w:val="left" w:pos="567"/>
                <w:tab w:val="left" w:pos="1134"/>
              </w:tabs>
              <w:spacing w:after="20" w:line="200" w:lineRule="exact"/>
              <w:ind w:left="113" w:right="113"/>
              <w:jc w:val="center"/>
              <w:rPr>
                <w:i/>
                <w:sz w:val="16"/>
                <w:szCs w:val="16"/>
                <w:lang w:eastAsia="en-GB"/>
              </w:rPr>
            </w:pPr>
            <w:r>
              <w:rPr>
                <w:i/>
                <w:sz w:val="16"/>
                <w:szCs w:val="16"/>
                <w:lang w:eastAsia="en-GB"/>
              </w:rPr>
              <w:t>Класс</w:t>
            </w:r>
            <w:r w:rsidRPr="006B688C">
              <w:rPr>
                <w:i/>
                <w:sz w:val="16"/>
                <w:szCs w:val="16"/>
                <w:lang w:eastAsia="en-GB"/>
              </w:rPr>
              <w:t xml:space="preserve"> </w:t>
            </w:r>
            <w:r w:rsidRPr="00725FAA">
              <w:rPr>
                <w:i/>
                <w:sz w:val="16"/>
                <w:szCs w:val="16"/>
                <w:lang w:val="en-US" w:eastAsia="en-GB"/>
              </w:rPr>
              <w:t>I</w:t>
            </w:r>
            <w:r w:rsidRPr="006B688C">
              <w:rPr>
                <w:i/>
                <w:sz w:val="16"/>
                <w:szCs w:val="16"/>
                <w:lang w:eastAsia="en-GB"/>
              </w:rPr>
              <w:t>/</w:t>
            </w:r>
            <w:r w:rsidRPr="00725FAA">
              <w:rPr>
                <w:i/>
                <w:sz w:val="16"/>
                <w:szCs w:val="16"/>
                <w:lang w:val="en-US" w:eastAsia="en-GB"/>
              </w:rPr>
              <w:t>II</w:t>
            </w:r>
            <w:r>
              <w:rPr>
                <w:i/>
                <w:sz w:val="16"/>
                <w:szCs w:val="16"/>
                <w:lang w:eastAsia="en-GB"/>
              </w:rPr>
              <w:t xml:space="preserve"> </w:t>
            </w:r>
            <w:r>
              <w:rPr>
                <w:i/>
                <w:color w:val="000000"/>
                <w:sz w:val="16"/>
                <w:szCs w:val="16"/>
              </w:rPr>
              <w:t>согласно норме</w:t>
            </w:r>
          </w:p>
        </w:tc>
      </w:tr>
      <w:tr w:rsidR="00606676" w:rsidRPr="000A7215" w:rsidTr="009B3118">
        <w:trPr>
          <w:trHeight w:val="255"/>
        </w:trPr>
        <w:tc>
          <w:tcPr>
            <w:tcW w:w="885" w:type="dxa"/>
            <w:vMerge/>
            <w:shd w:val="clear" w:color="FFFFFF" w:fill="FFFFFF"/>
            <w:noWrap/>
            <w:vAlign w:val="bottom"/>
          </w:tcPr>
          <w:p w:rsidR="00606676" w:rsidRPr="006B688C" w:rsidRDefault="00606676" w:rsidP="005870F9">
            <w:pPr>
              <w:tabs>
                <w:tab w:val="left" w:pos="567"/>
                <w:tab w:val="left" w:pos="1134"/>
              </w:tabs>
              <w:spacing w:after="20" w:line="200" w:lineRule="exact"/>
              <w:ind w:left="113" w:right="113"/>
              <w:jc w:val="center"/>
              <w:rPr>
                <w:i/>
                <w:sz w:val="16"/>
                <w:szCs w:val="16"/>
                <w:lang w:eastAsia="en-GB"/>
              </w:rPr>
            </w:pPr>
          </w:p>
        </w:tc>
        <w:tc>
          <w:tcPr>
            <w:tcW w:w="1335" w:type="dxa"/>
            <w:vMerge/>
            <w:shd w:val="clear" w:color="FFFFFF" w:fill="FFFFFF"/>
            <w:noWrap/>
            <w:vAlign w:val="center"/>
          </w:tcPr>
          <w:p w:rsidR="00606676" w:rsidRPr="006B688C" w:rsidRDefault="00606676" w:rsidP="005870F9">
            <w:pPr>
              <w:tabs>
                <w:tab w:val="left" w:pos="567"/>
                <w:tab w:val="left" w:pos="1134"/>
              </w:tabs>
              <w:spacing w:after="20" w:line="200" w:lineRule="exact"/>
              <w:ind w:left="113" w:right="113"/>
              <w:jc w:val="center"/>
              <w:rPr>
                <w:i/>
                <w:sz w:val="16"/>
                <w:szCs w:val="16"/>
                <w:lang w:eastAsia="en-GB"/>
              </w:rPr>
            </w:pPr>
          </w:p>
        </w:tc>
        <w:tc>
          <w:tcPr>
            <w:tcW w:w="1184" w:type="dxa"/>
            <w:vMerge/>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p>
        </w:tc>
        <w:tc>
          <w:tcPr>
            <w:tcW w:w="739" w:type="dxa"/>
            <w:tcBorders>
              <w:top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H</w:t>
            </w:r>
          </w:p>
        </w:tc>
        <w:tc>
          <w:tcPr>
            <w:tcW w:w="656" w:type="dxa"/>
            <w:tcBorders>
              <w:top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I</w:t>
            </w:r>
          </w:p>
        </w:tc>
        <w:tc>
          <w:tcPr>
            <w:tcW w:w="657" w:type="dxa"/>
            <w:tcBorders>
              <w:top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J</w:t>
            </w:r>
          </w:p>
        </w:tc>
        <w:tc>
          <w:tcPr>
            <w:tcW w:w="657" w:type="dxa"/>
            <w:tcBorders>
              <w:top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K</w:t>
            </w:r>
          </w:p>
        </w:tc>
        <w:tc>
          <w:tcPr>
            <w:tcW w:w="657" w:type="dxa"/>
            <w:tcBorders>
              <w:top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L</w:t>
            </w:r>
          </w:p>
        </w:tc>
        <w:tc>
          <w:tcPr>
            <w:tcW w:w="657" w:type="dxa"/>
            <w:tcBorders>
              <w:top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M</w:t>
            </w:r>
          </w:p>
        </w:tc>
        <w:tc>
          <w:tcPr>
            <w:tcW w:w="657" w:type="dxa"/>
            <w:tcBorders>
              <w:top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N</w:t>
            </w:r>
          </w:p>
        </w:tc>
        <w:tc>
          <w:tcPr>
            <w:tcW w:w="657" w:type="dxa"/>
            <w:tcBorders>
              <w:top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P</w:t>
            </w:r>
          </w:p>
        </w:tc>
        <w:tc>
          <w:tcPr>
            <w:tcW w:w="657" w:type="dxa"/>
            <w:tcBorders>
              <w:top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Q</w:t>
            </w:r>
          </w:p>
        </w:tc>
        <w:tc>
          <w:tcPr>
            <w:tcW w:w="657" w:type="dxa"/>
            <w:tcBorders>
              <w:top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R</w:t>
            </w:r>
          </w:p>
        </w:tc>
      </w:tr>
      <w:tr w:rsidR="00606676" w:rsidRPr="000A7215" w:rsidTr="009B3118">
        <w:trPr>
          <w:trHeight w:val="315"/>
        </w:trPr>
        <w:tc>
          <w:tcPr>
            <w:tcW w:w="885" w:type="dxa"/>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E</w:t>
            </w:r>
          </w:p>
        </w:tc>
        <w:tc>
          <w:tcPr>
            <w:tcW w:w="1335" w:type="dxa"/>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 xml:space="preserve">130 ≤ </w:t>
            </w:r>
            <w:r w:rsidRPr="00B85EF9">
              <w:rPr>
                <w:sz w:val="18"/>
                <w:szCs w:val="18"/>
                <w:lang w:eastAsia="en-GB"/>
              </w:rPr>
              <w:t>P</w:t>
            </w:r>
            <w:r w:rsidRPr="000A7215">
              <w:rPr>
                <w:sz w:val="18"/>
                <w:szCs w:val="18"/>
                <w:lang w:eastAsia="en-GB"/>
              </w:rPr>
              <w:t xml:space="preserve"> ≤ 560</w:t>
            </w:r>
          </w:p>
        </w:tc>
        <w:tc>
          <w:tcPr>
            <w:tcW w:w="1184"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739"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6"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9B3118">
        <w:trPr>
          <w:trHeight w:val="315"/>
        </w:trPr>
        <w:tc>
          <w:tcPr>
            <w:tcW w:w="885" w:type="dxa"/>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F</w:t>
            </w:r>
          </w:p>
        </w:tc>
        <w:tc>
          <w:tcPr>
            <w:tcW w:w="1335" w:type="dxa"/>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75 ≤ P &lt; 130</w:t>
            </w:r>
          </w:p>
        </w:tc>
        <w:tc>
          <w:tcPr>
            <w:tcW w:w="1184"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739"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6"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p>
        </w:tc>
      </w:tr>
      <w:tr w:rsidR="00606676" w:rsidRPr="000A7215" w:rsidTr="009B3118">
        <w:trPr>
          <w:trHeight w:val="315"/>
        </w:trPr>
        <w:tc>
          <w:tcPr>
            <w:tcW w:w="885" w:type="dxa"/>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G</w:t>
            </w:r>
          </w:p>
        </w:tc>
        <w:tc>
          <w:tcPr>
            <w:tcW w:w="1335" w:type="dxa"/>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37 ≤ P &lt; 75</w:t>
            </w:r>
          </w:p>
        </w:tc>
        <w:tc>
          <w:tcPr>
            <w:tcW w:w="1184"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739"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6"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r w:rsidRPr="006B688C">
              <w:rPr>
                <w:sz w:val="18"/>
                <w:szCs w:val="18"/>
                <w:vertAlign w:val="superscript"/>
                <w:lang w:eastAsia="en-GB"/>
              </w:rPr>
              <w:t>1)</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w:t>
            </w:r>
            <w:r>
              <w:rPr>
                <w:sz w:val="18"/>
                <w:szCs w:val="18"/>
                <w:lang w:eastAsia="en-GB"/>
              </w:rPr>
              <w:t>,</w:t>
            </w:r>
            <w:r w:rsidRPr="000A7215">
              <w:rPr>
                <w:sz w:val="18"/>
                <w:szCs w:val="18"/>
                <w:lang w:eastAsia="en-GB"/>
              </w:rPr>
              <w:t>025</w:t>
            </w:r>
            <w:r w:rsidRPr="000A7215">
              <w:rPr>
                <w:sz w:val="18"/>
                <w:szCs w:val="18"/>
                <w:vertAlign w:val="superscript"/>
                <w:lang w:eastAsia="en-GB"/>
              </w:rPr>
              <w:t>2)</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r w:rsidRPr="000A7215">
              <w:rPr>
                <w:sz w:val="18"/>
                <w:szCs w:val="18"/>
                <w:vertAlign w:val="superscript"/>
                <w:lang w:eastAsia="en-GB"/>
              </w:rPr>
              <w:t>1)</w:t>
            </w:r>
          </w:p>
        </w:tc>
      </w:tr>
      <w:tr w:rsidR="00606676" w:rsidRPr="000A7215" w:rsidTr="009B3118">
        <w:trPr>
          <w:trHeight w:val="315"/>
        </w:trPr>
        <w:tc>
          <w:tcPr>
            <w:tcW w:w="885" w:type="dxa"/>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D</w:t>
            </w:r>
          </w:p>
        </w:tc>
        <w:tc>
          <w:tcPr>
            <w:tcW w:w="1335" w:type="dxa"/>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18 ≤ P &lt; 37</w:t>
            </w:r>
          </w:p>
        </w:tc>
        <w:tc>
          <w:tcPr>
            <w:tcW w:w="1184"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739"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6"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0,6</w:t>
            </w:r>
            <w:r w:rsidRPr="000A7215">
              <w:rPr>
                <w:sz w:val="18"/>
                <w:szCs w:val="18"/>
                <w:vertAlign w:val="superscript"/>
                <w:lang w:eastAsia="en-GB"/>
              </w:rPr>
              <w:t>3)</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9B3118">
        <w:trPr>
          <w:trHeight w:val="195"/>
        </w:trPr>
        <w:tc>
          <w:tcPr>
            <w:tcW w:w="10055" w:type="dxa"/>
            <w:gridSpan w:val="13"/>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p>
        </w:tc>
      </w:tr>
      <w:tr w:rsidR="00606676" w:rsidRPr="000A7215" w:rsidTr="009B3118">
        <w:trPr>
          <w:trHeight w:val="255"/>
        </w:trPr>
        <w:tc>
          <w:tcPr>
            <w:tcW w:w="885" w:type="dxa"/>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H</w:t>
            </w:r>
          </w:p>
        </w:tc>
        <w:tc>
          <w:tcPr>
            <w:tcW w:w="1335" w:type="dxa"/>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130 ≤ P ≤ 560</w:t>
            </w:r>
          </w:p>
        </w:tc>
        <w:tc>
          <w:tcPr>
            <w:tcW w:w="1184" w:type="dxa"/>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739"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6"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9B3118">
        <w:trPr>
          <w:trHeight w:val="255"/>
        </w:trPr>
        <w:tc>
          <w:tcPr>
            <w:tcW w:w="885" w:type="dxa"/>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I</w:t>
            </w:r>
          </w:p>
        </w:tc>
        <w:tc>
          <w:tcPr>
            <w:tcW w:w="1335" w:type="dxa"/>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75 ≤ P &lt; 130</w:t>
            </w:r>
          </w:p>
        </w:tc>
        <w:tc>
          <w:tcPr>
            <w:tcW w:w="1184" w:type="dxa"/>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739"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6"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p>
        </w:tc>
      </w:tr>
      <w:tr w:rsidR="00606676" w:rsidRPr="000A7215" w:rsidTr="009B3118">
        <w:trPr>
          <w:trHeight w:val="315"/>
        </w:trPr>
        <w:tc>
          <w:tcPr>
            <w:tcW w:w="885" w:type="dxa"/>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J</w:t>
            </w:r>
          </w:p>
        </w:tc>
        <w:tc>
          <w:tcPr>
            <w:tcW w:w="1335" w:type="dxa"/>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37 ≤ P &lt; 75</w:t>
            </w:r>
          </w:p>
        </w:tc>
        <w:tc>
          <w:tcPr>
            <w:tcW w:w="1184" w:type="dxa"/>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739"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6"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r w:rsidRPr="000A7215">
              <w:rPr>
                <w:sz w:val="18"/>
                <w:szCs w:val="18"/>
                <w:vertAlign w:val="superscript"/>
                <w:lang w:eastAsia="en-GB"/>
              </w:rPr>
              <w:t>1)</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w:t>
            </w:r>
            <w:r>
              <w:rPr>
                <w:sz w:val="18"/>
                <w:szCs w:val="18"/>
                <w:lang w:eastAsia="en-GB"/>
              </w:rPr>
              <w:t>,</w:t>
            </w:r>
            <w:r w:rsidRPr="000A7215">
              <w:rPr>
                <w:sz w:val="18"/>
                <w:szCs w:val="18"/>
                <w:lang w:eastAsia="en-GB"/>
              </w:rPr>
              <w:t>025</w:t>
            </w:r>
            <w:r w:rsidRPr="000A7215">
              <w:rPr>
                <w:sz w:val="18"/>
                <w:szCs w:val="18"/>
                <w:vertAlign w:val="superscript"/>
                <w:lang w:eastAsia="en-GB"/>
              </w:rPr>
              <w:t>2)</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r w:rsidRPr="000A7215">
              <w:rPr>
                <w:sz w:val="18"/>
                <w:szCs w:val="18"/>
                <w:vertAlign w:val="superscript"/>
                <w:lang w:eastAsia="en-GB"/>
              </w:rPr>
              <w:t>1)</w:t>
            </w:r>
          </w:p>
        </w:tc>
      </w:tr>
      <w:tr w:rsidR="00606676" w:rsidRPr="000A7215" w:rsidTr="009B3118">
        <w:trPr>
          <w:trHeight w:val="255"/>
        </w:trPr>
        <w:tc>
          <w:tcPr>
            <w:tcW w:w="885" w:type="dxa"/>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K</w:t>
            </w:r>
          </w:p>
        </w:tc>
        <w:tc>
          <w:tcPr>
            <w:tcW w:w="1335" w:type="dxa"/>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19 ≤ P &lt; 37</w:t>
            </w:r>
          </w:p>
        </w:tc>
        <w:tc>
          <w:tcPr>
            <w:tcW w:w="1184" w:type="dxa"/>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739"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6"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9B3118">
        <w:trPr>
          <w:trHeight w:val="255"/>
        </w:trPr>
        <w:tc>
          <w:tcPr>
            <w:tcW w:w="10055" w:type="dxa"/>
            <w:gridSpan w:val="13"/>
            <w:shd w:val="clear" w:color="FFFFFF" w:fill="auto"/>
            <w:noWrap/>
            <w:vAlign w:val="bottom"/>
          </w:tcPr>
          <w:p w:rsidR="00606676" w:rsidRPr="000A7215" w:rsidRDefault="00606676" w:rsidP="005870F9">
            <w:pPr>
              <w:tabs>
                <w:tab w:val="left" w:pos="567"/>
                <w:tab w:val="left" w:pos="1134"/>
              </w:tabs>
              <w:spacing w:line="240" w:lineRule="auto"/>
              <w:jc w:val="center"/>
              <w:rPr>
                <w:sz w:val="18"/>
                <w:szCs w:val="18"/>
                <w:lang w:eastAsia="en-GB"/>
              </w:rPr>
            </w:pPr>
          </w:p>
        </w:tc>
      </w:tr>
      <w:tr w:rsidR="00606676" w:rsidRPr="000A7215" w:rsidTr="009B3118">
        <w:trPr>
          <w:trHeight w:val="255"/>
        </w:trPr>
        <w:tc>
          <w:tcPr>
            <w:tcW w:w="885" w:type="dxa"/>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L</w:t>
            </w:r>
          </w:p>
        </w:tc>
        <w:tc>
          <w:tcPr>
            <w:tcW w:w="1335" w:type="dxa"/>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130 ≤ P ≤ 560</w:t>
            </w:r>
          </w:p>
        </w:tc>
        <w:tc>
          <w:tcPr>
            <w:tcW w:w="1184" w:type="dxa"/>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739"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6"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9B3118">
        <w:trPr>
          <w:trHeight w:val="255"/>
        </w:trPr>
        <w:tc>
          <w:tcPr>
            <w:tcW w:w="885" w:type="dxa"/>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M</w:t>
            </w:r>
          </w:p>
        </w:tc>
        <w:tc>
          <w:tcPr>
            <w:tcW w:w="1335" w:type="dxa"/>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75 ≤ P &lt; 130</w:t>
            </w:r>
          </w:p>
        </w:tc>
        <w:tc>
          <w:tcPr>
            <w:tcW w:w="1184" w:type="dxa"/>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739"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6"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9B3118">
        <w:trPr>
          <w:trHeight w:val="255"/>
        </w:trPr>
        <w:tc>
          <w:tcPr>
            <w:tcW w:w="885" w:type="dxa"/>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w:t>
            </w:r>
          </w:p>
        </w:tc>
        <w:tc>
          <w:tcPr>
            <w:tcW w:w="1335" w:type="dxa"/>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56 ≤ P &lt; 75</w:t>
            </w:r>
          </w:p>
        </w:tc>
        <w:tc>
          <w:tcPr>
            <w:tcW w:w="1184" w:type="dxa"/>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739"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6"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9B3118">
        <w:trPr>
          <w:trHeight w:val="255"/>
        </w:trPr>
        <w:tc>
          <w:tcPr>
            <w:tcW w:w="885" w:type="dxa"/>
            <w:tcBorders>
              <w:bottom w:val="single" w:sz="4" w:space="0" w:color="auto"/>
            </w:tcBorders>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P</w:t>
            </w:r>
          </w:p>
        </w:tc>
        <w:tc>
          <w:tcPr>
            <w:tcW w:w="1335" w:type="dxa"/>
            <w:tcBorders>
              <w:bottom w:val="single" w:sz="4" w:space="0" w:color="auto"/>
            </w:tcBorders>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37 ≤ P &lt; 56</w:t>
            </w:r>
          </w:p>
        </w:tc>
        <w:tc>
          <w:tcPr>
            <w:tcW w:w="1184" w:type="dxa"/>
            <w:tcBorders>
              <w:bottom w:val="single" w:sz="4" w:space="0" w:color="auto"/>
            </w:tcBorders>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739" w:type="dxa"/>
            <w:tcBorders>
              <w:bottom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6" w:type="dxa"/>
            <w:tcBorders>
              <w:bottom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tcBorders>
              <w:bottom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tcBorders>
              <w:bottom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tcBorders>
              <w:bottom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tcBorders>
              <w:bottom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tcBorders>
              <w:bottom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tcBorders>
              <w:bottom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tcBorders>
              <w:bottom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657" w:type="dxa"/>
            <w:tcBorders>
              <w:bottom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F930B0" w:rsidTr="009B3118">
        <w:trPr>
          <w:trHeight w:val="255"/>
        </w:trPr>
        <w:tc>
          <w:tcPr>
            <w:tcW w:w="10055" w:type="dxa"/>
            <w:gridSpan w:val="13"/>
            <w:tcBorders>
              <w:left w:val="nil"/>
              <w:bottom w:val="nil"/>
              <w:right w:val="nil"/>
            </w:tcBorders>
            <w:shd w:val="clear" w:color="FFFFFF" w:fill="FFFFFF"/>
            <w:noWrap/>
            <w:vAlign w:val="center"/>
          </w:tcPr>
          <w:p w:rsidR="008A58BA" w:rsidRPr="008A58BA" w:rsidRDefault="008A58BA" w:rsidP="008A58BA">
            <w:pPr>
              <w:pStyle w:val="FootnoteText"/>
              <w:tabs>
                <w:tab w:val="right" w:pos="1476"/>
                <w:tab w:val="left" w:pos="1548"/>
                <w:tab w:val="right" w:pos="1836"/>
                <w:tab w:val="left" w:pos="1908"/>
              </w:tabs>
              <w:spacing w:line="120" w:lineRule="exact"/>
              <w:ind w:left="288" w:hanging="288"/>
              <w:rPr>
                <w:sz w:val="10"/>
                <w:vertAlign w:val="superscript"/>
              </w:rPr>
            </w:pPr>
          </w:p>
          <w:p w:rsidR="00606676" w:rsidRPr="00F930B0" w:rsidRDefault="00606676" w:rsidP="009B3118">
            <w:pPr>
              <w:pStyle w:val="FootnoteText"/>
              <w:tabs>
                <w:tab w:val="right" w:pos="1476"/>
                <w:tab w:val="left" w:pos="1548"/>
                <w:tab w:val="right" w:pos="1836"/>
                <w:tab w:val="left" w:pos="1908"/>
              </w:tabs>
              <w:ind w:left="288" w:hanging="288"/>
            </w:pPr>
            <w:r w:rsidRPr="009B3118">
              <w:rPr>
                <w:vertAlign w:val="superscript"/>
              </w:rPr>
              <w:t>1)</w:t>
            </w:r>
            <w:r w:rsidR="002F3604">
              <w:tab/>
            </w:r>
            <w:r w:rsidRPr="00F930B0">
              <w:t>Только для двигателей 56 ≤ P &lt; 75.</w:t>
            </w:r>
          </w:p>
        </w:tc>
      </w:tr>
      <w:tr w:rsidR="00606676" w:rsidRPr="00F930B0" w:rsidTr="009B3118">
        <w:trPr>
          <w:trHeight w:val="255"/>
        </w:trPr>
        <w:tc>
          <w:tcPr>
            <w:tcW w:w="10055" w:type="dxa"/>
            <w:gridSpan w:val="13"/>
            <w:tcBorders>
              <w:top w:val="nil"/>
              <w:left w:val="nil"/>
              <w:bottom w:val="nil"/>
              <w:right w:val="nil"/>
            </w:tcBorders>
            <w:shd w:val="clear" w:color="FFFFFF" w:fill="FFFFFF"/>
            <w:noWrap/>
            <w:vAlign w:val="center"/>
          </w:tcPr>
          <w:p w:rsidR="00606676" w:rsidRPr="00F930B0" w:rsidRDefault="00606676" w:rsidP="009B3118">
            <w:pPr>
              <w:pStyle w:val="FootnoteText"/>
              <w:tabs>
                <w:tab w:val="right" w:pos="1476"/>
                <w:tab w:val="left" w:pos="1548"/>
                <w:tab w:val="right" w:pos="1836"/>
                <w:tab w:val="left" w:pos="1908"/>
              </w:tabs>
              <w:ind w:left="288" w:hanging="288"/>
            </w:pPr>
            <w:r w:rsidRPr="009B3118">
              <w:rPr>
                <w:vertAlign w:val="superscript"/>
              </w:rPr>
              <w:t>2)</w:t>
            </w:r>
            <w:r w:rsidR="002F3604">
              <w:tab/>
            </w:r>
            <w:r w:rsidRPr="00F930B0">
              <w:t xml:space="preserve">Только для двигателей 37 ≤ </w:t>
            </w:r>
            <w:r w:rsidRPr="009B3118">
              <w:t>P</w:t>
            </w:r>
            <w:r w:rsidRPr="00F930B0">
              <w:t xml:space="preserve"> &lt; 56.</w:t>
            </w:r>
          </w:p>
          <w:p w:rsidR="00606676" w:rsidRPr="00F930B0" w:rsidRDefault="00606676" w:rsidP="009B3118">
            <w:pPr>
              <w:pStyle w:val="FootnoteText"/>
              <w:tabs>
                <w:tab w:val="right" w:pos="1476"/>
                <w:tab w:val="left" w:pos="1548"/>
                <w:tab w:val="right" w:pos="1836"/>
                <w:tab w:val="left" w:pos="1908"/>
              </w:tabs>
              <w:ind w:left="288" w:hanging="288"/>
              <w:rPr>
                <w:lang w:eastAsia="en-GB"/>
              </w:rPr>
            </w:pPr>
            <w:r w:rsidRPr="009B3118">
              <w:rPr>
                <w:vertAlign w:val="superscript"/>
              </w:rPr>
              <w:t>3)</w:t>
            </w:r>
            <w:r w:rsidR="002F3604">
              <w:tab/>
            </w:r>
            <w:r w:rsidRPr="00F930B0">
              <w:t xml:space="preserve">Только для двигателей 19 ≤ </w:t>
            </w:r>
            <w:r w:rsidRPr="009B3118">
              <w:t>P</w:t>
            </w:r>
            <w:r w:rsidRPr="00F930B0">
              <w:t xml:space="preserve"> &lt; 37. Двигатели 18 ≤ P &lt;19 должны рассматриваться как </w:t>
            </w:r>
            <w:r>
              <w:t>двигатели, в случае которых дальнейшая стадия не предусмотрена</w:t>
            </w:r>
            <w:r w:rsidRPr="00F930B0">
              <w:t>.</w:t>
            </w:r>
          </w:p>
        </w:tc>
      </w:tr>
    </w:tbl>
    <w:p w:rsidR="00606676" w:rsidRPr="008A58BA" w:rsidRDefault="002F3604" w:rsidP="009B3118">
      <w:pPr>
        <w:pStyle w:val="FootnoteText"/>
        <w:tabs>
          <w:tab w:val="right" w:pos="1476"/>
          <w:tab w:val="left" w:pos="1548"/>
          <w:tab w:val="right" w:pos="1836"/>
          <w:tab w:val="left" w:pos="1908"/>
        </w:tabs>
        <w:ind w:left="288" w:hanging="288"/>
      </w:pPr>
      <w:r>
        <w:t>*</w:t>
      </w:r>
      <w:r>
        <w:tab/>
      </w:r>
      <w:r w:rsidR="00606676">
        <w:t xml:space="preserve">Исходный </w:t>
      </w:r>
      <w:r w:rsidR="00606676" w:rsidRPr="00F930B0">
        <w:t>уровень соответствует уровню, указанному во втором пересмотренном варианте Правил</w:t>
      </w:r>
      <w:r w:rsidR="00606676">
        <w:t> </w:t>
      </w:r>
      <w:r w:rsidR="00606676" w:rsidRPr="00F930B0">
        <w:t>№</w:t>
      </w:r>
      <w:r w:rsidR="00606676">
        <w:t> </w:t>
      </w:r>
      <w:r w:rsidR="00606676" w:rsidRPr="00F930B0">
        <w:t>96.</w:t>
      </w:r>
    </w:p>
    <w:p w:rsidR="009B3118" w:rsidRPr="008A58BA" w:rsidRDefault="009B3118" w:rsidP="009B3118">
      <w:pPr>
        <w:pStyle w:val="SingleTxt"/>
        <w:spacing w:after="0" w:line="120" w:lineRule="exact"/>
        <w:ind w:left="0"/>
        <w:jc w:val="left"/>
        <w:rPr>
          <w:sz w:val="10"/>
        </w:rPr>
      </w:pPr>
    </w:p>
    <w:p w:rsidR="009B3118" w:rsidRPr="008A58BA" w:rsidRDefault="009B3118" w:rsidP="009B3118">
      <w:pPr>
        <w:pStyle w:val="SingleTxt"/>
        <w:spacing w:after="0" w:line="120" w:lineRule="exact"/>
        <w:ind w:left="0"/>
        <w:jc w:val="left"/>
        <w:rPr>
          <w:sz w:val="10"/>
        </w:rPr>
      </w:pPr>
    </w:p>
    <w:p w:rsidR="009B3118" w:rsidRPr="008A58BA" w:rsidRDefault="009B3118" w:rsidP="009B3118">
      <w:pPr>
        <w:pStyle w:val="SingleTxt"/>
        <w:spacing w:after="0" w:line="120" w:lineRule="exact"/>
        <w:ind w:left="0"/>
        <w:jc w:val="left"/>
        <w:rPr>
          <w:sz w:val="10"/>
        </w:rPr>
      </w:pPr>
    </w:p>
    <w:p w:rsidR="00606676" w:rsidRPr="009B3118" w:rsidRDefault="00606676" w:rsidP="00606676">
      <w:pPr>
        <w:pStyle w:val="SingleTxt"/>
        <w:ind w:left="0"/>
        <w:jc w:val="left"/>
        <w:rPr>
          <w:b/>
        </w:rPr>
      </w:pPr>
      <w:r>
        <w:t>Таблица A9/3</w:t>
      </w:r>
      <w:r>
        <w:br/>
      </w:r>
      <w:r w:rsidRPr="00DC0E8F">
        <w:rPr>
          <w:b/>
        </w:rPr>
        <w:t>Матрица эквивалентности для Правил № 96/МУОВ класса III</w:t>
      </w:r>
    </w:p>
    <w:p w:rsidR="005870F9" w:rsidRPr="009B3118" w:rsidRDefault="005870F9" w:rsidP="005870F9">
      <w:pPr>
        <w:pStyle w:val="SingleTxt"/>
        <w:spacing w:after="0" w:line="120" w:lineRule="exact"/>
        <w:ind w:left="0"/>
        <w:jc w:val="left"/>
        <w:rPr>
          <w:b/>
          <w:sz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4"/>
        <w:gridCol w:w="1330"/>
        <w:gridCol w:w="1184"/>
        <w:gridCol w:w="663"/>
        <w:gridCol w:w="665"/>
        <w:gridCol w:w="665"/>
        <w:gridCol w:w="665"/>
        <w:gridCol w:w="665"/>
        <w:gridCol w:w="663"/>
        <w:gridCol w:w="665"/>
        <w:gridCol w:w="665"/>
        <w:gridCol w:w="593"/>
        <w:gridCol w:w="750"/>
      </w:tblGrid>
      <w:tr w:rsidR="00606676" w:rsidRPr="001D268F" w:rsidTr="005870F9">
        <w:trPr>
          <w:trHeight w:val="255"/>
          <w:jc w:val="center"/>
        </w:trPr>
        <w:tc>
          <w:tcPr>
            <w:tcW w:w="435" w:type="pct"/>
            <w:vMerge w:val="restart"/>
            <w:shd w:val="clear" w:color="FFFFFF" w:fill="FFFFFF"/>
            <w:noWrap/>
            <w:vAlign w:val="center"/>
          </w:tcPr>
          <w:p w:rsidR="00606676" w:rsidRPr="000A7215" w:rsidRDefault="00606676" w:rsidP="005870F9">
            <w:pPr>
              <w:tabs>
                <w:tab w:val="left" w:pos="567"/>
                <w:tab w:val="left" w:pos="1134"/>
              </w:tabs>
              <w:spacing w:after="20" w:line="200" w:lineRule="exact"/>
              <w:jc w:val="center"/>
              <w:rPr>
                <w:i/>
                <w:sz w:val="16"/>
                <w:szCs w:val="16"/>
                <w:lang w:eastAsia="en-GB"/>
              </w:rPr>
            </w:pPr>
            <w:r>
              <w:rPr>
                <w:i/>
                <w:sz w:val="16"/>
                <w:szCs w:val="16"/>
                <w:lang w:eastAsia="en-GB"/>
              </w:rPr>
              <w:t>Исходный уровень</w:t>
            </w:r>
            <w:r w:rsidRPr="00910F8C">
              <w:rPr>
                <w:i/>
                <w:sz w:val="16"/>
                <w:szCs w:val="16"/>
                <w:lang w:eastAsia="en-GB"/>
              </w:rPr>
              <w:t>*</w:t>
            </w:r>
          </w:p>
        </w:tc>
        <w:tc>
          <w:tcPr>
            <w:tcW w:w="662" w:type="pct"/>
            <w:vMerge w:val="restart"/>
            <w:shd w:val="clear" w:color="FFFFFF" w:fill="FFFFFF"/>
            <w:noWrap/>
            <w:vAlign w:val="center"/>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D925E8">
              <w:rPr>
                <w:i/>
                <w:sz w:val="16"/>
                <w:szCs w:val="16"/>
                <w:lang w:eastAsia="en-GB"/>
              </w:rPr>
              <w:t>Полезн</w:t>
            </w:r>
            <w:r>
              <w:rPr>
                <w:i/>
                <w:sz w:val="16"/>
                <w:szCs w:val="16"/>
                <w:lang w:eastAsia="en-GB"/>
              </w:rPr>
              <w:t>ая</w:t>
            </w:r>
            <w:r w:rsidRPr="00D925E8">
              <w:rPr>
                <w:i/>
                <w:sz w:val="16"/>
                <w:szCs w:val="16"/>
                <w:lang w:eastAsia="en-GB"/>
              </w:rPr>
              <w:t xml:space="preserve"> мощност</w:t>
            </w:r>
            <w:r>
              <w:rPr>
                <w:i/>
                <w:sz w:val="16"/>
                <w:szCs w:val="16"/>
                <w:lang w:eastAsia="en-GB"/>
              </w:rPr>
              <w:t>ь</w:t>
            </w:r>
          </w:p>
        </w:tc>
        <w:tc>
          <w:tcPr>
            <w:tcW w:w="589" w:type="pct"/>
            <w:vMerge w:val="restart"/>
            <w:shd w:val="clear" w:color="FFFFFF" w:fill="FFFFFF"/>
            <w:noWrap/>
            <w:vAlign w:val="center"/>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Pr>
                <w:i/>
                <w:sz w:val="16"/>
                <w:szCs w:val="16"/>
                <w:lang w:eastAsia="en-GB"/>
              </w:rPr>
              <w:t>Компонент</w:t>
            </w:r>
          </w:p>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Pr>
                <w:i/>
                <w:sz w:val="16"/>
                <w:szCs w:val="16"/>
                <w:lang w:eastAsia="en-GB"/>
              </w:rPr>
              <w:t>г/кВт·ч</w:t>
            </w:r>
          </w:p>
        </w:tc>
        <w:tc>
          <w:tcPr>
            <w:tcW w:w="3314" w:type="pct"/>
            <w:gridSpan w:val="10"/>
            <w:tcBorders>
              <w:bottom w:val="single" w:sz="4" w:space="0" w:color="auto"/>
            </w:tcBorders>
            <w:shd w:val="clear" w:color="FFFFFF" w:fill="FFFFFF"/>
            <w:noWrap/>
            <w:vAlign w:val="bottom"/>
          </w:tcPr>
          <w:p w:rsidR="00606676" w:rsidRPr="001D268F" w:rsidRDefault="00606676" w:rsidP="005870F9">
            <w:pPr>
              <w:tabs>
                <w:tab w:val="left" w:pos="567"/>
                <w:tab w:val="left" w:pos="1134"/>
              </w:tabs>
              <w:spacing w:after="20" w:line="200" w:lineRule="exact"/>
              <w:ind w:left="113" w:right="113"/>
              <w:jc w:val="center"/>
              <w:rPr>
                <w:i/>
                <w:sz w:val="16"/>
                <w:szCs w:val="16"/>
                <w:lang w:val="en-US" w:eastAsia="en-GB"/>
              </w:rPr>
            </w:pPr>
            <w:r>
              <w:rPr>
                <w:i/>
                <w:sz w:val="16"/>
                <w:szCs w:val="16"/>
                <w:lang w:eastAsia="en-GB"/>
              </w:rPr>
              <w:t>Класс</w:t>
            </w:r>
            <w:r w:rsidRPr="00725FAA">
              <w:rPr>
                <w:i/>
                <w:sz w:val="16"/>
                <w:szCs w:val="16"/>
                <w:lang w:val="en-US" w:eastAsia="en-GB"/>
              </w:rPr>
              <w:t xml:space="preserve"> </w:t>
            </w:r>
            <w:r w:rsidRPr="001D268F">
              <w:rPr>
                <w:i/>
                <w:sz w:val="16"/>
                <w:szCs w:val="16"/>
                <w:lang w:val="en-US" w:eastAsia="en-GB"/>
              </w:rPr>
              <w:t>III</w:t>
            </w:r>
            <w:r>
              <w:rPr>
                <w:i/>
                <w:sz w:val="16"/>
                <w:szCs w:val="16"/>
                <w:lang w:eastAsia="en-GB"/>
              </w:rPr>
              <w:t xml:space="preserve"> </w:t>
            </w:r>
            <w:r>
              <w:rPr>
                <w:i/>
                <w:color w:val="000000"/>
                <w:sz w:val="16"/>
                <w:szCs w:val="16"/>
              </w:rPr>
              <w:t>согласно норме</w:t>
            </w:r>
          </w:p>
        </w:tc>
      </w:tr>
      <w:tr w:rsidR="00606676" w:rsidRPr="000A7215" w:rsidTr="00606676">
        <w:trPr>
          <w:trHeight w:val="255"/>
          <w:jc w:val="center"/>
        </w:trPr>
        <w:tc>
          <w:tcPr>
            <w:tcW w:w="435" w:type="pct"/>
            <w:vMerge/>
            <w:shd w:val="clear" w:color="FFFFFF" w:fill="FFFFFF"/>
            <w:noWrap/>
            <w:vAlign w:val="bottom"/>
          </w:tcPr>
          <w:p w:rsidR="00606676" w:rsidRPr="001D268F" w:rsidRDefault="00606676" w:rsidP="005870F9">
            <w:pPr>
              <w:tabs>
                <w:tab w:val="left" w:pos="567"/>
                <w:tab w:val="left" w:pos="1134"/>
              </w:tabs>
              <w:spacing w:after="20" w:line="200" w:lineRule="exact"/>
              <w:ind w:left="113" w:right="113"/>
              <w:jc w:val="center"/>
              <w:rPr>
                <w:i/>
                <w:sz w:val="16"/>
                <w:szCs w:val="16"/>
                <w:lang w:val="en-US" w:eastAsia="en-GB"/>
              </w:rPr>
            </w:pPr>
          </w:p>
        </w:tc>
        <w:tc>
          <w:tcPr>
            <w:tcW w:w="662" w:type="pct"/>
            <w:vMerge/>
            <w:shd w:val="clear" w:color="FFFFFF" w:fill="FFFFFF"/>
            <w:noWrap/>
            <w:vAlign w:val="bottom"/>
          </w:tcPr>
          <w:p w:rsidR="00606676" w:rsidRPr="001D268F" w:rsidRDefault="00606676" w:rsidP="005870F9">
            <w:pPr>
              <w:tabs>
                <w:tab w:val="left" w:pos="567"/>
                <w:tab w:val="left" w:pos="1134"/>
              </w:tabs>
              <w:spacing w:after="20" w:line="200" w:lineRule="exact"/>
              <w:ind w:left="113" w:right="113"/>
              <w:jc w:val="center"/>
              <w:rPr>
                <w:i/>
                <w:sz w:val="16"/>
                <w:szCs w:val="16"/>
                <w:lang w:val="en-US" w:eastAsia="en-GB"/>
              </w:rPr>
            </w:pPr>
          </w:p>
        </w:tc>
        <w:tc>
          <w:tcPr>
            <w:tcW w:w="589" w:type="pct"/>
            <w:vMerge/>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p>
        </w:tc>
        <w:tc>
          <w:tcPr>
            <w:tcW w:w="330" w:type="pct"/>
            <w:tcBorders>
              <w:top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H</w:t>
            </w:r>
          </w:p>
        </w:tc>
        <w:tc>
          <w:tcPr>
            <w:tcW w:w="331" w:type="pct"/>
            <w:tcBorders>
              <w:top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I</w:t>
            </w:r>
          </w:p>
        </w:tc>
        <w:tc>
          <w:tcPr>
            <w:tcW w:w="331" w:type="pct"/>
            <w:tcBorders>
              <w:top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J</w:t>
            </w:r>
          </w:p>
        </w:tc>
        <w:tc>
          <w:tcPr>
            <w:tcW w:w="331" w:type="pct"/>
            <w:tcBorders>
              <w:top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K</w:t>
            </w:r>
          </w:p>
        </w:tc>
        <w:tc>
          <w:tcPr>
            <w:tcW w:w="331" w:type="pct"/>
            <w:tcBorders>
              <w:top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L</w:t>
            </w:r>
          </w:p>
        </w:tc>
        <w:tc>
          <w:tcPr>
            <w:tcW w:w="330" w:type="pct"/>
            <w:tcBorders>
              <w:top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M</w:t>
            </w:r>
          </w:p>
        </w:tc>
        <w:tc>
          <w:tcPr>
            <w:tcW w:w="331" w:type="pct"/>
            <w:tcBorders>
              <w:top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N</w:t>
            </w:r>
          </w:p>
        </w:tc>
        <w:tc>
          <w:tcPr>
            <w:tcW w:w="331" w:type="pct"/>
            <w:tcBorders>
              <w:top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P</w:t>
            </w:r>
          </w:p>
        </w:tc>
        <w:tc>
          <w:tcPr>
            <w:tcW w:w="295" w:type="pct"/>
            <w:tcBorders>
              <w:top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Q</w:t>
            </w:r>
          </w:p>
        </w:tc>
        <w:tc>
          <w:tcPr>
            <w:tcW w:w="373" w:type="pct"/>
            <w:tcBorders>
              <w:top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R</w:t>
            </w:r>
          </w:p>
        </w:tc>
      </w:tr>
      <w:tr w:rsidR="00606676" w:rsidRPr="000A7215" w:rsidTr="00606676">
        <w:trPr>
          <w:trHeight w:val="315"/>
          <w:jc w:val="center"/>
        </w:trPr>
        <w:tc>
          <w:tcPr>
            <w:tcW w:w="435" w:type="pct"/>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E</w:t>
            </w:r>
          </w:p>
        </w:tc>
        <w:tc>
          <w:tcPr>
            <w:tcW w:w="662" w:type="pct"/>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130 ≤ P ≤ 560</w:t>
            </w:r>
          </w:p>
        </w:tc>
        <w:tc>
          <w:tcPr>
            <w:tcW w:w="589"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p>
        </w:tc>
        <w:tc>
          <w:tcPr>
            <w:tcW w:w="330"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4,0</w:t>
            </w:r>
            <w:r w:rsidRPr="000A7215">
              <w:rPr>
                <w:sz w:val="18"/>
                <w:szCs w:val="18"/>
                <w:vertAlign w:val="superscript"/>
                <w:lang w:eastAsia="en-GB"/>
              </w:rPr>
              <w:t>4)</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2,0</w:t>
            </w:r>
          </w:p>
        </w:tc>
        <w:tc>
          <w:tcPr>
            <w:tcW w:w="330"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295"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0,4</w:t>
            </w:r>
          </w:p>
        </w:tc>
        <w:tc>
          <w:tcPr>
            <w:tcW w:w="373"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606676">
        <w:trPr>
          <w:trHeight w:val="315"/>
          <w:jc w:val="center"/>
        </w:trPr>
        <w:tc>
          <w:tcPr>
            <w:tcW w:w="435" w:type="pct"/>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F</w:t>
            </w:r>
          </w:p>
        </w:tc>
        <w:tc>
          <w:tcPr>
            <w:tcW w:w="662" w:type="pct"/>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75 ≤ P &lt; 130</w:t>
            </w:r>
          </w:p>
        </w:tc>
        <w:tc>
          <w:tcPr>
            <w:tcW w:w="589"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p>
        </w:tc>
        <w:tc>
          <w:tcPr>
            <w:tcW w:w="330"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4,0</w:t>
            </w:r>
            <w:r w:rsidRPr="000A7215">
              <w:rPr>
                <w:sz w:val="18"/>
                <w:szCs w:val="18"/>
                <w:vertAlign w:val="superscript"/>
                <w:lang w:eastAsia="en-GB"/>
              </w:rPr>
              <w:t>4)</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0"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3,3</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295"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73"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0,4</w:t>
            </w:r>
            <w:r w:rsidRPr="000A7215">
              <w:rPr>
                <w:sz w:val="18"/>
                <w:szCs w:val="18"/>
                <w:vertAlign w:val="superscript"/>
                <w:lang w:eastAsia="en-GB"/>
              </w:rPr>
              <w:t xml:space="preserve"> </w:t>
            </w:r>
          </w:p>
        </w:tc>
      </w:tr>
      <w:tr w:rsidR="00606676" w:rsidRPr="000A7215" w:rsidTr="00606676">
        <w:trPr>
          <w:trHeight w:val="315"/>
          <w:jc w:val="center"/>
        </w:trPr>
        <w:tc>
          <w:tcPr>
            <w:tcW w:w="435" w:type="pct"/>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G</w:t>
            </w:r>
          </w:p>
        </w:tc>
        <w:tc>
          <w:tcPr>
            <w:tcW w:w="662" w:type="pct"/>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37 ≤ P &lt; 75</w:t>
            </w:r>
          </w:p>
        </w:tc>
        <w:tc>
          <w:tcPr>
            <w:tcW w:w="589"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p>
        </w:tc>
        <w:tc>
          <w:tcPr>
            <w:tcW w:w="330"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4,7</w:t>
            </w:r>
            <w:r w:rsidRPr="000A7215">
              <w:rPr>
                <w:sz w:val="18"/>
                <w:szCs w:val="18"/>
                <w:vertAlign w:val="superscript"/>
                <w:lang w:eastAsia="en-GB"/>
              </w:rPr>
              <w:t>4)</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0"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3,3</w:t>
            </w:r>
            <w:r w:rsidRPr="000A7215">
              <w:rPr>
                <w:sz w:val="18"/>
                <w:szCs w:val="18"/>
                <w:vertAlign w:val="superscript"/>
                <w:lang w:eastAsia="en-GB"/>
              </w:rPr>
              <w:t>1)</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4</w:t>
            </w:r>
            <w:r>
              <w:rPr>
                <w:sz w:val="18"/>
                <w:szCs w:val="18"/>
                <w:lang w:eastAsia="en-GB"/>
              </w:rPr>
              <w:t>,</w:t>
            </w:r>
            <w:r w:rsidRPr="000A7215">
              <w:rPr>
                <w:sz w:val="18"/>
                <w:szCs w:val="18"/>
                <w:lang w:eastAsia="en-GB"/>
              </w:rPr>
              <w:t>7</w:t>
            </w:r>
            <w:r w:rsidRPr="000A7215">
              <w:rPr>
                <w:sz w:val="18"/>
                <w:szCs w:val="18"/>
                <w:vertAlign w:val="superscript"/>
                <w:lang w:eastAsia="en-GB"/>
              </w:rPr>
              <w:t>2,4)</w:t>
            </w:r>
          </w:p>
        </w:tc>
        <w:tc>
          <w:tcPr>
            <w:tcW w:w="295"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73"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w:t>
            </w:r>
            <w:r>
              <w:rPr>
                <w:sz w:val="18"/>
                <w:szCs w:val="18"/>
                <w:lang w:eastAsia="en-GB"/>
              </w:rPr>
              <w:t>,</w:t>
            </w:r>
            <w:r w:rsidRPr="000A7215">
              <w:rPr>
                <w:sz w:val="18"/>
                <w:szCs w:val="18"/>
                <w:lang w:eastAsia="en-GB"/>
              </w:rPr>
              <w:t>4</w:t>
            </w:r>
            <w:r w:rsidRPr="000A7215">
              <w:rPr>
                <w:sz w:val="18"/>
                <w:szCs w:val="18"/>
                <w:vertAlign w:val="superscript"/>
                <w:lang w:eastAsia="en-GB"/>
              </w:rPr>
              <w:t>1)</w:t>
            </w:r>
          </w:p>
        </w:tc>
      </w:tr>
      <w:tr w:rsidR="00606676" w:rsidRPr="000A7215" w:rsidTr="00F833EE">
        <w:trPr>
          <w:trHeight w:val="315"/>
          <w:jc w:val="center"/>
        </w:trPr>
        <w:tc>
          <w:tcPr>
            <w:tcW w:w="435" w:type="pct"/>
            <w:tcBorders>
              <w:bottom w:val="single" w:sz="4" w:space="0" w:color="auto"/>
            </w:tcBorders>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D</w:t>
            </w:r>
          </w:p>
        </w:tc>
        <w:tc>
          <w:tcPr>
            <w:tcW w:w="662" w:type="pct"/>
            <w:tcBorders>
              <w:bottom w:val="single" w:sz="4" w:space="0" w:color="auto"/>
            </w:tcBorders>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18 ≤ P &lt; 37</w:t>
            </w:r>
          </w:p>
        </w:tc>
        <w:tc>
          <w:tcPr>
            <w:tcW w:w="589" w:type="pct"/>
            <w:tcBorders>
              <w:bottom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p>
        </w:tc>
        <w:tc>
          <w:tcPr>
            <w:tcW w:w="330" w:type="pct"/>
            <w:tcBorders>
              <w:bottom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tcBorders>
              <w:bottom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tcBorders>
              <w:bottom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tcBorders>
              <w:bottom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7,5</w:t>
            </w:r>
            <w:r w:rsidRPr="000A7215">
              <w:rPr>
                <w:sz w:val="18"/>
                <w:szCs w:val="18"/>
                <w:vertAlign w:val="superscript"/>
                <w:lang w:eastAsia="en-GB"/>
              </w:rPr>
              <w:t>3,4)</w:t>
            </w:r>
          </w:p>
        </w:tc>
        <w:tc>
          <w:tcPr>
            <w:tcW w:w="331" w:type="pct"/>
            <w:tcBorders>
              <w:bottom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0" w:type="pct"/>
            <w:tcBorders>
              <w:bottom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tcBorders>
              <w:bottom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tcBorders>
              <w:bottom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295" w:type="pct"/>
            <w:tcBorders>
              <w:bottom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73" w:type="pct"/>
            <w:tcBorders>
              <w:bottom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CA3EE2" w:rsidRPr="000A7215" w:rsidTr="0007673B">
        <w:trPr>
          <w:trHeight w:val="315"/>
          <w:jc w:val="center"/>
        </w:trPr>
        <w:tc>
          <w:tcPr>
            <w:tcW w:w="435" w:type="pct"/>
            <w:vMerge w:val="restart"/>
            <w:tcBorders>
              <w:top w:val="single" w:sz="4" w:space="0" w:color="auto"/>
            </w:tcBorders>
            <w:noWrap/>
            <w:vAlign w:val="center"/>
          </w:tcPr>
          <w:p w:rsidR="00CA3EE2" w:rsidRPr="000A7215" w:rsidRDefault="00CA3EE2" w:rsidP="0007673B">
            <w:pPr>
              <w:pageBreakBefore/>
              <w:tabs>
                <w:tab w:val="left" w:pos="567"/>
                <w:tab w:val="left" w:pos="1134"/>
              </w:tabs>
              <w:spacing w:after="20" w:line="200" w:lineRule="exact"/>
              <w:jc w:val="center"/>
              <w:rPr>
                <w:i/>
                <w:sz w:val="16"/>
                <w:szCs w:val="16"/>
                <w:lang w:eastAsia="en-GB"/>
              </w:rPr>
            </w:pPr>
            <w:r>
              <w:rPr>
                <w:i/>
                <w:sz w:val="16"/>
                <w:szCs w:val="16"/>
                <w:lang w:eastAsia="en-GB"/>
              </w:rPr>
              <w:t>Исходный уровень</w:t>
            </w:r>
            <w:r w:rsidRPr="00910F8C">
              <w:rPr>
                <w:i/>
                <w:sz w:val="16"/>
                <w:szCs w:val="16"/>
                <w:lang w:eastAsia="en-GB"/>
              </w:rPr>
              <w:t>*</w:t>
            </w:r>
          </w:p>
        </w:tc>
        <w:tc>
          <w:tcPr>
            <w:tcW w:w="662" w:type="pct"/>
            <w:vMerge w:val="restart"/>
            <w:tcBorders>
              <w:top w:val="single" w:sz="4" w:space="0" w:color="auto"/>
            </w:tcBorders>
            <w:noWrap/>
            <w:vAlign w:val="center"/>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D925E8">
              <w:rPr>
                <w:i/>
                <w:sz w:val="16"/>
                <w:szCs w:val="16"/>
                <w:lang w:eastAsia="en-GB"/>
              </w:rPr>
              <w:t>Полезн</w:t>
            </w:r>
            <w:r>
              <w:rPr>
                <w:i/>
                <w:sz w:val="16"/>
                <w:szCs w:val="16"/>
                <w:lang w:eastAsia="en-GB"/>
              </w:rPr>
              <w:t>ая</w:t>
            </w:r>
            <w:r w:rsidRPr="00D925E8">
              <w:rPr>
                <w:i/>
                <w:sz w:val="16"/>
                <w:szCs w:val="16"/>
                <w:lang w:eastAsia="en-GB"/>
              </w:rPr>
              <w:t xml:space="preserve"> мощност</w:t>
            </w:r>
            <w:r>
              <w:rPr>
                <w:i/>
                <w:sz w:val="16"/>
                <w:szCs w:val="16"/>
                <w:lang w:eastAsia="en-GB"/>
              </w:rPr>
              <w:t>ь</w:t>
            </w:r>
          </w:p>
        </w:tc>
        <w:tc>
          <w:tcPr>
            <w:tcW w:w="589" w:type="pct"/>
            <w:vMerge w:val="restart"/>
            <w:tcBorders>
              <w:top w:val="single" w:sz="4" w:space="0" w:color="auto"/>
            </w:tcBorders>
            <w:noWrap/>
            <w:vAlign w:val="center"/>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Pr>
                <w:i/>
                <w:sz w:val="16"/>
                <w:szCs w:val="16"/>
                <w:lang w:eastAsia="en-GB"/>
              </w:rPr>
              <w:t>Компонент</w:t>
            </w:r>
          </w:p>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Pr>
                <w:i/>
                <w:sz w:val="16"/>
                <w:szCs w:val="16"/>
                <w:lang w:eastAsia="en-GB"/>
              </w:rPr>
              <w:t>г/кВт·ч</w:t>
            </w:r>
          </w:p>
        </w:tc>
        <w:tc>
          <w:tcPr>
            <w:tcW w:w="3314" w:type="pct"/>
            <w:gridSpan w:val="10"/>
            <w:tcBorders>
              <w:top w:val="single" w:sz="4" w:space="0" w:color="auto"/>
            </w:tcBorders>
            <w:shd w:val="clear" w:color="auto" w:fill="FFFFFF" w:themeFill="background1"/>
            <w:noWrap/>
            <w:vAlign w:val="bottom"/>
          </w:tcPr>
          <w:p w:rsidR="00CA3EE2" w:rsidRPr="000A7215" w:rsidRDefault="00CA3EE2" w:rsidP="005870F9">
            <w:pPr>
              <w:tabs>
                <w:tab w:val="left" w:pos="567"/>
                <w:tab w:val="left" w:pos="1134"/>
              </w:tabs>
              <w:spacing w:line="240" w:lineRule="auto"/>
              <w:jc w:val="center"/>
              <w:rPr>
                <w:sz w:val="18"/>
                <w:szCs w:val="18"/>
                <w:lang w:eastAsia="en-GB"/>
              </w:rPr>
            </w:pPr>
            <w:r>
              <w:rPr>
                <w:i/>
                <w:sz w:val="16"/>
                <w:szCs w:val="16"/>
                <w:lang w:eastAsia="en-GB"/>
              </w:rPr>
              <w:t>Класс</w:t>
            </w:r>
            <w:r w:rsidRPr="00725FAA">
              <w:rPr>
                <w:i/>
                <w:sz w:val="16"/>
                <w:szCs w:val="16"/>
                <w:lang w:val="en-US" w:eastAsia="en-GB"/>
              </w:rPr>
              <w:t xml:space="preserve"> </w:t>
            </w:r>
            <w:r w:rsidRPr="001D268F">
              <w:rPr>
                <w:i/>
                <w:sz w:val="16"/>
                <w:szCs w:val="16"/>
                <w:lang w:val="en-US" w:eastAsia="en-GB"/>
              </w:rPr>
              <w:t>III</w:t>
            </w:r>
            <w:r>
              <w:rPr>
                <w:i/>
                <w:sz w:val="16"/>
                <w:szCs w:val="16"/>
                <w:lang w:eastAsia="en-GB"/>
              </w:rPr>
              <w:t xml:space="preserve"> </w:t>
            </w:r>
            <w:r>
              <w:rPr>
                <w:i/>
                <w:color w:val="000000"/>
                <w:sz w:val="16"/>
                <w:szCs w:val="16"/>
              </w:rPr>
              <w:t>согласно норме</w:t>
            </w:r>
          </w:p>
        </w:tc>
      </w:tr>
      <w:tr w:rsidR="00CA3EE2" w:rsidRPr="000A7215" w:rsidTr="00CA3EE2">
        <w:trPr>
          <w:trHeight w:val="315"/>
          <w:jc w:val="center"/>
        </w:trPr>
        <w:tc>
          <w:tcPr>
            <w:tcW w:w="435" w:type="pct"/>
            <w:vMerge/>
            <w:noWrap/>
            <w:vAlign w:val="center"/>
          </w:tcPr>
          <w:p w:rsidR="00CA3EE2" w:rsidRPr="000A7215" w:rsidRDefault="00CA3EE2" w:rsidP="005870F9">
            <w:pPr>
              <w:tabs>
                <w:tab w:val="left" w:pos="567"/>
                <w:tab w:val="left" w:pos="1134"/>
              </w:tabs>
              <w:spacing w:line="240" w:lineRule="auto"/>
              <w:jc w:val="center"/>
              <w:rPr>
                <w:sz w:val="18"/>
                <w:szCs w:val="18"/>
                <w:lang w:eastAsia="en-GB"/>
              </w:rPr>
            </w:pPr>
          </w:p>
        </w:tc>
        <w:tc>
          <w:tcPr>
            <w:tcW w:w="662" w:type="pct"/>
            <w:vMerge/>
            <w:noWrap/>
            <w:vAlign w:val="center"/>
          </w:tcPr>
          <w:p w:rsidR="00CA3EE2" w:rsidRPr="000A7215" w:rsidRDefault="00CA3EE2" w:rsidP="005870F9">
            <w:pPr>
              <w:tabs>
                <w:tab w:val="left" w:pos="567"/>
                <w:tab w:val="left" w:pos="1134"/>
              </w:tabs>
              <w:spacing w:line="240" w:lineRule="auto"/>
              <w:jc w:val="center"/>
              <w:rPr>
                <w:sz w:val="18"/>
                <w:szCs w:val="18"/>
                <w:lang w:eastAsia="en-GB"/>
              </w:rPr>
            </w:pPr>
          </w:p>
        </w:tc>
        <w:tc>
          <w:tcPr>
            <w:tcW w:w="589" w:type="pct"/>
            <w:vMerge/>
            <w:noWrap/>
            <w:vAlign w:val="bottom"/>
          </w:tcPr>
          <w:p w:rsidR="00CA3EE2" w:rsidRPr="000A7215" w:rsidRDefault="00CA3EE2" w:rsidP="005870F9">
            <w:pPr>
              <w:tabs>
                <w:tab w:val="left" w:pos="567"/>
                <w:tab w:val="left" w:pos="1134"/>
              </w:tabs>
              <w:spacing w:line="240" w:lineRule="auto"/>
              <w:jc w:val="center"/>
              <w:rPr>
                <w:sz w:val="18"/>
                <w:szCs w:val="18"/>
                <w:lang w:eastAsia="en-GB"/>
              </w:rPr>
            </w:pPr>
          </w:p>
        </w:tc>
        <w:tc>
          <w:tcPr>
            <w:tcW w:w="330" w:type="pct"/>
            <w:shd w:val="clear" w:color="auto" w:fill="FFFFFF" w:themeFill="background1"/>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H</w:t>
            </w:r>
          </w:p>
        </w:tc>
        <w:tc>
          <w:tcPr>
            <w:tcW w:w="331" w:type="pct"/>
            <w:shd w:val="clear" w:color="auto" w:fill="FFFFFF" w:themeFill="background1"/>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I</w:t>
            </w:r>
          </w:p>
        </w:tc>
        <w:tc>
          <w:tcPr>
            <w:tcW w:w="331" w:type="pct"/>
            <w:shd w:val="clear" w:color="auto" w:fill="FFFFFF" w:themeFill="background1"/>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J</w:t>
            </w:r>
          </w:p>
        </w:tc>
        <w:tc>
          <w:tcPr>
            <w:tcW w:w="331" w:type="pct"/>
            <w:shd w:val="clear" w:color="auto" w:fill="FFFFFF" w:themeFill="background1"/>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K</w:t>
            </w:r>
          </w:p>
        </w:tc>
        <w:tc>
          <w:tcPr>
            <w:tcW w:w="331" w:type="pct"/>
            <w:shd w:val="clear" w:color="FFFFFF" w:fill="FFFFFF"/>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L</w:t>
            </w:r>
          </w:p>
        </w:tc>
        <w:tc>
          <w:tcPr>
            <w:tcW w:w="330" w:type="pct"/>
            <w:shd w:val="clear" w:color="FFFFFF" w:fill="FFFFFF"/>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M</w:t>
            </w:r>
          </w:p>
        </w:tc>
        <w:tc>
          <w:tcPr>
            <w:tcW w:w="331" w:type="pct"/>
            <w:shd w:val="clear" w:color="FFFFFF" w:fill="FFFFFF"/>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N</w:t>
            </w:r>
          </w:p>
        </w:tc>
        <w:tc>
          <w:tcPr>
            <w:tcW w:w="331" w:type="pct"/>
            <w:shd w:val="clear" w:color="FFFFFF" w:fill="FFFFFF"/>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P</w:t>
            </w:r>
          </w:p>
        </w:tc>
        <w:tc>
          <w:tcPr>
            <w:tcW w:w="295" w:type="pct"/>
            <w:shd w:val="clear" w:color="FFFFFF" w:fill="FFFFFF"/>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Q</w:t>
            </w:r>
          </w:p>
        </w:tc>
        <w:tc>
          <w:tcPr>
            <w:tcW w:w="373" w:type="pct"/>
            <w:shd w:val="clear" w:color="FFFFFF" w:fill="FFFFFF"/>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R</w:t>
            </w:r>
          </w:p>
        </w:tc>
      </w:tr>
      <w:tr w:rsidR="008A58BA" w:rsidRPr="000A7215" w:rsidTr="00606676">
        <w:trPr>
          <w:trHeight w:val="315"/>
          <w:jc w:val="center"/>
        </w:trPr>
        <w:tc>
          <w:tcPr>
            <w:tcW w:w="435" w:type="pct"/>
            <w:noWrap/>
            <w:vAlign w:val="center"/>
          </w:tcPr>
          <w:p w:rsidR="008A58BA" w:rsidRPr="000A7215" w:rsidRDefault="008A58BA" w:rsidP="008A58BA">
            <w:pPr>
              <w:tabs>
                <w:tab w:val="left" w:pos="567"/>
                <w:tab w:val="left" w:pos="1134"/>
              </w:tabs>
              <w:spacing w:line="240" w:lineRule="auto"/>
              <w:jc w:val="center"/>
              <w:rPr>
                <w:sz w:val="18"/>
                <w:szCs w:val="18"/>
                <w:lang w:eastAsia="en-GB"/>
              </w:rPr>
            </w:pPr>
            <w:r w:rsidRPr="000A7215">
              <w:rPr>
                <w:sz w:val="18"/>
                <w:szCs w:val="18"/>
                <w:lang w:eastAsia="en-GB"/>
              </w:rPr>
              <w:t>H</w:t>
            </w:r>
          </w:p>
        </w:tc>
        <w:tc>
          <w:tcPr>
            <w:tcW w:w="662" w:type="pct"/>
            <w:noWrap/>
            <w:vAlign w:val="center"/>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130 ≤ P ≤ 560</w:t>
            </w:r>
          </w:p>
        </w:tc>
        <w:tc>
          <w:tcPr>
            <w:tcW w:w="589" w:type="pct"/>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r w:rsidRPr="000A7215">
              <w:rPr>
                <w:sz w:val="18"/>
                <w:szCs w:val="18"/>
                <w:vertAlign w:val="superscript"/>
                <w:lang w:eastAsia="en-GB"/>
              </w:rPr>
              <w:t>3)</w:t>
            </w:r>
          </w:p>
        </w:tc>
        <w:tc>
          <w:tcPr>
            <w:tcW w:w="330" w:type="pct"/>
            <w:shd w:val="clear" w:color="auto" w:fill="A6A6A6"/>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2,0</w:t>
            </w:r>
          </w:p>
        </w:tc>
        <w:tc>
          <w:tcPr>
            <w:tcW w:w="330" w:type="pct"/>
            <w:shd w:val="clear" w:color="FFFFFF" w:fill="FFFFFF"/>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w:t>
            </w:r>
          </w:p>
        </w:tc>
        <w:tc>
          <w:tcPr>
            <w:tcW w:w="295" w:type="pct"/>
            <w:shd w:val="clear" w:color="FFFFFF" w:fill="FFFFFF"/>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0,4</w:t>
            </w:r>
          </w:p>
        </w:tc>
        <w:tc>
          <w:tcPr>
            <w:tcW w:w="373" w:type="pct"/>
            <w:shd w:val="clear" w:color="FFFFFF" w:fill="FFFFFF"/>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w:t>
            </w:r>
          </w:p>
        </w:tc>
      </w:tr>
      <w:tr w:rsidR="008A58BA" w:rsidRPr="000A7215" w:rsidTr="00606676">
        <w:trPr>
          <w:trHeight w:val="315"/>
          <w:jc w:val="center"/>
        </w:trPr>
        <w:tc>
          <w:tcPr>
            <w:tcW w:w="435" w:type="pct"/>
            <w:noWrap/>
            <w:vAlign w:val="center"/>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I</w:t>
            </w:r>
          </w:p>
        </w:tc>
        <w:tc>
          <w:tcPr>
            <w:tcW w:w="662" w:type="pct"/>
            <w:noWrap/>
            <w:vAlign w:val="center"/>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75 ≤ P &lt; 130</w:t>
            </w:r>
          </w:p>
        </w:tc>
        <w:tc>
          <w:tcPr>
            <w:tcW w:w="589" w:type="pct"/>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r w:rsidRPr="000A7215">
              <w:rPr>
                <w:sz w:val="18"/>
                <w:szCs w:val="18"/>
                <w:vertAlign w:val="superscript"/>
                <w:lang w:eastAsia="en-GB"/>
              </w:rPr>
              <w:t>3)</w:t>
            </w:r>
          </w:p>
        </w:tc>
        <w:tc>
          <w:tcPr>
            <w:tcW w:w="330" w:type="pct"/>
            <w:shd w:val="clear" w:color="auto" w:fill="A6A6A6"/>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w:t>
            </w:r>
          </w:p>
        </w:tc>
        <w:tc>
          <w:tcPr>
            <w:tcW w:w="330" w:type="pct"/>
            <w:shd w:val="clear" w:color="FFFFFF" w:fill="FFFFFF"/>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3,3</w:t>
            </w:r>
          </w:p>
        </w:tc>
        <w:tc>
          <w:tcPr>
            <w:tcW w:w="331" w:type="pct"/>
            <w:shd w:val="clear" w:color="FFFFFF" w:fill="FFFFFF"/>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w:t>
            </w:r>
          </w:p>
        </w:tc>
        <w:tc>
          <w:tcPr>
            <w:tcW w:w="295" w:type="pct"/>
            <w:shd w:val="clear" w:color="FFFFFF" w:fill="FFFFFF"/>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w:t>
            </w:r>
          </w:p>
        </w:tc>
        <w:tc>
          <w:tcPr>
            <w:tcW w:w="373" w:type="pct"/>
            <w:shd w:val="clear" w:color="FFFFFF" w:fill="FFFFFF"/>
            <w:noWrap/>
            <w:vAlign w:val="bottom"/>
          </w:tcPr>
          <w:p w:rsidR="008A58BA" w:rsidRPr="000A7215" w:rsidRDefault="008A58BA" w:rsidP="00627F7B">
            <w:pPr>
              <w:tabs>
                <w:tab w:val="left" w:pos="567"/>
                <w:tab w:val="left" w:pos="1134"/>
              </w:tabs>
              <w:spacing w:line="240" w:lineRule="auto"/>
              <w:jc w:val="center"/>
              <w:rPr>
                <w:sz w:val="18"/>
                <w:szCs w:val="18"/>
                <w:lang w:eastAsia="en-GB"/>
              </w:rPr>
            </w:pPr>
            <w:r w:rsidRPr="000A7215">
              <w:rPr>
                <w:sz w:val="18"/>
                <w:szCs w:val="18"/>
                <w:lang w:eastAsia="en-GB"/>
              </w:rPr>
              <w:t>0,4</w:t>
            </w:r>
            <w:r w:rsidRPr="000A7215">
              <w:rPr>
                <w:sz w:val="18"/>
                <w:szCs w:val="18"/>
                <w:vertAlign w:val="superscript"/>
                <w:lang w:eastAsia="en-GB"/>
              </w:rPr>
              <w:t>)</w:t>
            </w:r>
          </w:p>
        </w:tc>
      </w:tr>
      <w:tr w:rsidR="00606676" w:rsidRPr="000A7215" w:rsidTr="00606676">
        <w:trPr>
          <w:trHeight w:val="315"/>
          <w:jc w:val="center"/>
        </w:trPr>
        <w:tc>
          <w:tcPr>
            <w:tcW w:w="435" w:type="pct"/>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J</w:t>
            </w:r>
          </w:p>
        </w:tc>
        <w:tc>
          <w:tcPr>
            <w:tcW w:w="662" w:type="pct"/>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37 ≤ P &lt; 75</w:t>
            </w:r>
          </w:p>
        </w:tc>
        <w:tc>
          <w:tcPr>
            <w:tcW w:w="589" w:type="pct"/>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r w:rsidRPr="000A7215">
              <w:rPr>
                <w:sz w:val="18"/>
                <w:szCs w:val="18"/>
                <w:vertAlign w:val="superscript"/>
                <w:lang w:eastAsia="en-GB"/>
              </w:rPr>
              <w:t>3)</w:t>
            </w:r>
          </w:p>
        </w:tc>
        <w:tc>
          <w:tcPr>
            <w:tcW w:w="330"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0"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3,3</w:t>
            </w:r>
            <w:r w:rsidRPr="000A7215">
              <w:rPr>
                <w:sz w:val="18"/>
                <w:szCs w:val="18"/>
                <w:vertAlign w:val="superscript"/>
                <w:lang w:eastAsia="en-GB"/>
              </w:rPr>
              <w:t>1)</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4</w:t>
            </w:r>
            <w:r>
              <w:rPr>
                <w:sz w:val="18"/>
                <w:szCs w:val="18"/>
                <w:lang w:eastAsia="en-GB"/>
              </w:rPr>
              <w:t>,</w:t>
            </w:r>
            <w:r w:rsidRPr="000A7215">
              <w:rPr>
                <w:sz w:val="18"/>
                <w:szCs w:val="18"/>
                <w:lang w:eastAsia="en-GB"/>
              </w:rPr>
              <w:t>7</w:t>
            </w:r>
            <w:r w:rsidRPr="000A7215">
              <w:rPr>
                <w:sz w:val="18"/>
                <w:szCs w:val="18"/>
                <w:vertAlign w:val="superscript"/>
                <w:lang w:eastAsia="en-GB"/>
              </w:rPr>
              <w:t>2,4)</w:t>
            </w:r>
          </w:p>
        </w:tc>
        <w:tc>
          <w:tcPr>
            <w:tcW w:w="295"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73"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0,4</w:t>
            </w:r>
            <w:r w:rsidRPr="000A7215">
              <w:rPr>
                <w:sz w:val="18"/>
                <w:szCs w:val="18"/>
                <w:vertAlign w:val="superscript"/>
                <w:lang w:eastAsia="en-GB"/>
              </w:rPr>
              <w:t>1)</w:t>
            </w:r>
          </w:p>
        </w:tc>
      </w:tr>
      <w:tr w:rsidR="00606676" w:rsidRPr="000A7215" w:rsidTr="00606676">
        <w:trPr>
          <w:trHeight w:val="315"/>
          <w:jc w:val="center"/>
        </w:trPr>
        <w:tc>
          <w:tcPr>
            <w:tcW w:w="435" w:type="pct"/>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K</w:t>
            </w:r>
          </w:p>
        </w:tc>
        <w:tc>
          <w:tcPr>
            <w:tcW w:w="662" w:type="pct"/>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19 ≤ P &lt; 37</w:t>
            </w:r>
          </w:p>
        </w:tc>
        <w:tc>
          <w:tcPr>
            <w:tcW w:w="589" w:type="pct"/>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r w:rsidRPr="000A7215">
              <w:rPr>
                <w:sz w:val="18"/>
                <w:szCs w:val="18"/>
                <w:vertAlign w:val="superscript"/>
                <w:lang w:eastAsia="en-GB"/>
              </w:rPr>
              <w:t>3)</w:t>
            </w:r>
          </w:p>
        </w:tc>
        <w:tc>
          <w:tcPr>
            <w:tcW w:w="330"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0"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295"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73"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5870F9">
        <w:trPr>
          <w:trHeight w:val="255"/>
          <w:jc w:val="center"/>
        </w:trPr>
        <w:tc>
          <w:tcPr>
            <w:tcW w:w="5000" w:type="pct"/>
            <w:gridSpan w:val="13"/>
            <w:shd w:val="clear" w:color="FFFFFF" w:fill="auto"/>
            <w:noWrap/>
            <w:vAlign w:val="bottom"/>
          </w:tcPr>
          <w:p w:rsidR="00606676" w:rsidRPr="000A7215" w:rsidRDefault="00606676" w:rsidP="005870F9">
            <w:pPr>
              <w:tabs>
                <w:tab w:val="left" w:pos="567"/>
                <w:tab w:val="left" w:pos="1134"/>
              </w:tabs>
              <w:spacing w:line="240" w:lineRule="auto"/>
              <w:rPr>
                <w:rFonts w:ascii="Arial" w:hAnsi="Arial" w:cs="Arial"/>
                <w:sz w:val="18"/>
                <w:szCs w:val="18"/>
                <w:lang w:eastAsia="en-GB"/>
              </w:rPr>
            </w:pPr>
          </w:p>
        </w:tc>
      </w:tr>
      <w:tr w:rsidR="00606676" w:rsidRPr="000A7215" w:rsidTr="00606676">
        <w:trPr>
          <w:trHeight w:val="255"/>
          <w:jc w:val="center"/>
        </w:trPr>
        <w:tc>
          <w:tcPr>
            <w:tcW w:w="435" w:type="pct"/>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L</w:t>
            </w:r>
          </w:p>
        </w:tc>
        <w:tc>
          <w:tcPr>
            <w:tcW w:w="662" w:type="pct"/>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130 ≤ P ≤ 560</w:t>
            </w:r>
          </w:p>
        </w:tc>
        <w:tc>
          <w:tcPr>
            <w:tcW w:w="589" w:type="pct"/>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p>
        </w:tc>
        <w:tc>
          <w:tcPr>
            <w:tcW w:w="330"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0"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295"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0,4</w:t>
            </w:r>
          </w:p>
        </w:tc>
        <w:tc>
          <w:tcPr>
            <w:tcW w:w="373"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606676">
        <w:trPr>
          <w:trHeight w:val="255"/>
          <w:jc w:val="center"/>
        </w:trPr>
        <w:tc>
          <w:tcPr>
            <w:tcW w:w="435" w:type="pct"/>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M</w:t>
            </w:r>
          </w:p>
        </w:tc>
        <w:tc>
          <w:tcPr>
            <w:tcW w:w="662" w:type="pct"/>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75 ≤ P &lt; 130</w:t>
            </w:r>
          </w:p>
        </w:tc>
        <w:tc>
          <w:tcPr>
            <w:tcW w:w="589" w:type="pct"/>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p>
        </w:tc>
        <w:tc>
          <w:tcPr>
            <w:tcW w:w="330"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0"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295"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73"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0,4</w:t>
            </w:r>
          </w:p>
        </w:tc>
      </w:tr>
      <w:tr w:rsidR="00606676" w:rsidRPr="000A7215" w:rsidTr="00606676">
        <w:trPr>
          <w:trHeight w:val="255"/>
          <w:jc w:val="center"/>
        </w:trPr>
        <w:tc>
          <w:tcPr>
            <w:tcW w:w="435" w:type="pct"/>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w:t>
            </w:r>
          </w:p>
        </w:tc>
        <w:tc>
          <w:tcPr>
            <w:tcW w:w="662" w:type="pct"/>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56 ≤ P &lt; 75</w:t>
            </w:r>
          </w:p>
        </w:tc>
        <w:tc>
          <w:tcPr>
            <w:tcW w:w="589" w:type="pct"/>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p>
        </w:tc>
        <w:tc>
          <w:tcPr>
            <w:tcW w:w="330"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0"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295"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73" w:type="pct"/>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0,4</w:t>
            </w:r>
          </w:p>
        </w:tc>
      </w:tr>
      <w:tr w:rsidR="00606676" w:rsidRPr="000A7215" w:rsidTr="00606676">
        <w:trPr>
          <w:trHeight w:val="255"/>
          <w:jc w:val="center"/>
        </w:trPr>
        <w:tc>
          <w:tcPr>
            <w:tcW w:w="435" w:type="pct"/>
            <w:tcBorders>
              <w:bottom w:val="single" w:sz="4" w:space="0" w:color="auto"/>
            </w:tcBorders>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P</w:t>
            </w:r>
          </w:p>
        </w:tc>
        <w:tc>
          <w:tcPr>
            <w:tcW w:w="662" w:type="pct"/>
            <w:tcBorders>
              <w:bottom w:val="single" w:sz="4" w:space="0" w:color="auto"/>
            </w:tcBorders>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37 ≤ P &lt; 56</w:t>
            </w:r>
          </w:p>
        </w:tc>
        <w:tc>
          <w:tcPr>
            <w:tcW w:w="589" w:type="pct"/>
            <w:tcBorders>
              <w:bottom w:val="single" w:sz="4" w:space="0" w:color="auto"/>
            </w:tcBorders>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p>
        </w:tc>
        <w:tc>
          <w:tcPr>
            <w:tcW w:w="330" w:type="pct"/>
            <w:tcBorders>
              <w:bottom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tcBorders>
              <w:bottom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tcBorders>
              <w:bottom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tcBorders>
              <w:bottom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tcBorders>
              <w:bottom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0" w:type="pct"/>
            <w:tcBorders>
              <w:bottom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tcBorders>
              <w:bottom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1" w:type="pct"/>
            <w:tcBorders>
              <w:bottom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295" w:type="pct"/>
            <w:tcBorders>
              <w:bottom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73" w:type="pct"/>
            <w:tcBorders>
              <w:bottom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32429" w:rsidTr="005870F9">
        <w:trPr>
          <w:trHeight w:val="255"/>
          <w:jc w:val="center"/>
        </w:trPr>
        <w:tc>
          <w:tcPr>
            <w:tcW w:w="5000" w:type="pct"/>
            <w:gridSpan w:val="13"/>
            <w:tcBorders>
              <w:left w:val="nil"/>
              <w:bottom w:val="nil"/>
              <w:right w:val="nil"/>
            </w:tcBorders>
            <w:shd w:val="clear" w:color="FFFFFF" w:fill="FFFFFF"/>
            <w:noWrap/>
            <w:vAlign w:val="center"/>
          </w:tcPr>
          <w:p w:rsidR="006A7D60" w:rsidRPr="006A7D60" w:rsidRDefault="006A7D60" w:rsidP="006A7D60">
            <w:pPr>
              <w:pStyle w:val="FootnoteText"/>
              <w:tabs>
                <w:tab w:val="right" w:pos="1476"/>
                <w:tab w:val="left" w:pos="1548"/>
                <w:tab w:val="right" w:pos="1836"/>
                <w:tab w:val="left" w:pos="1908"/>
              </w:tabs>
              <w:spacing w:line="120" w:lineRule="exact"/>
              <w:ind w:left="288" w:hanging="288"/>
              <w:rPr>
                <w:sz w:val="10"/>
                <w:vertAlign w:val="superscript"/>
              </w:rPr>
            </w:pPr>
          </w:p>
          <w:p w:rsidR="00606676" w:rsidRPr="00032429" w:rsidRDefault="00606676" w:rsidP="009B3118">
            <w:pPr>
              <w:pStyle w:val="FootnoteText"/>
              <w:tabs>
                <w:tab w:val="right" w:pos="1476"/>
                <w:tab w:val="left" w:pos="1548"/>
                <w:tab w:val="right" w:pos="1836"/>
                <w:tab w:val="left" w:pos="1908"/>
              </w:tabs>
              <w:ind w:left="288" w:hanging="288"/>
              <w:rPr>
                <w:rFonts w:ascii="Arial" w:hAnsi="Arial" w:cs="Arial"/>
                <w:sz w:val="18"/>
                <w:szCs w:val="18"/>
                <w:lang w:eastAsia="en-GB"/>
              </w:rPr>
            </w:pPr>
            <w:r w:rsidRPr="009B3118">
              <w:rPr>
                <w:vertAlign w:val="superscript"/>
              </w:rPr>
              <w:t>1)</w:t>
            </w:r>
            <w:r w:rsidR="00F833EE">
              <w:tab/>
            </w:r>
            <w:r w:rsidRPr="009B3118">
              <w:t>Только для двигателей 56 ≤ P &lt; 75.</w:t>
            </w:r>
          </w:p>
        </w:tc>
      </w:tr>
      <w:tr w:rsidR="00606676" w:rsidRPr="00032429" w:rsidTr="005870F9">
        <w:trPr>
          <w:trHeight w:val="255"/>
          <w:jc w:val="center"/>
        </w:trPr>
        <w:tc>
          <w:tcPr>
            <w:tcW w:w="5000" w:type="pct"/>
            <w:gridSpan w:val="13"/>
            <w:tcBorders>
              <w:top w:val="nil"/>
              <w:left w:val="nil"/>
              <w:bottom w:val="nil"/>
              <w:right w:val="nil"/>
            </w:tcBorders>
            <w:shd w:val="clear" w:color="FFFFFF" w:fill="FFFFFF"/>
            <w:noWrap/>
            <w:vAlign w:val="center"/>
          </w:tcPr>
          <w:p w:rsidR="00606676" w:rsidRPr="009B3118" w:rsidRDefault="00606676" w:rsidP="009B3118">
            <w:pPr>
              <w:pStyle w:val="FootnoteText"/>
              <w:tabs>
                <w:tab w:val="right" w:pos="1476"/>
                <w:tab w:val="left" w:pos="1548"/>
                <w:tab w:val="right" w:pos="1836"/>
                <w:tab w:val="left" w:pos="1908"/>
              </w:tabs>
              <w:ind w:left="288" w:hanging="288"/>
            </w:pPr>
            <w:r w:rsidRPr="009B3118">
              <w:rPr>
                <w:vertAlign w:val="superscript"/>
              </w:rPr>
              <w:t>2)</w:t>
            </w:r>
            <w:r w:rsidR="00F833EE">
              <w:tab/>
            </w:r>
            <w:r w:rsidRPr="009B3118">
              <w:t>Только для двигателей 37 ≤ P &lt; 56.</w:t>
            </w:r>
          </w:p>
          <w:p w:rsidR="00606676" w:rsidRPr="009B3118" w:rsidRDefault="00606676" w:rsidP="009B3118">
            <w:pPr>
              <w:pStyle w:val="FootnoteText"/>
              <w:tabs>
                <w:tab w:val="right" w:pos="1476"/>
                <w:tab w:val="left" w:pos="1548"/>
                <w:tab w:val="right" w:pos="1836"/>
                <w:tab w:val="left" w:pos="1908"/>
              </w:tabs>
              <w:ind w:left="288" w:hanging="288"/>
            </w:pPr>
            <w:r w:rsidRPr="009B3118">
              <w:rPr>
                <w:vertAlign w:val="superscript"/>
              </w:rPr>
              <w:t>3)</w:t>
            </w:r>
            <w:r w:rsidR="00F833EE">
              <w:tab/>
            </w:r>
            <w:r w:rsidRPr="009B3118">
              <w:t>Только для двигателей 19 ≤ P &lt; 37. Двигатели 18 ≤ P &lt;19 должны рассматриваться как двигатели, в случае которых дальнейшая стадия не предусмотрена.</w:t>
            </w:r>
          </w:p>
        </w:tc>
      </w:tr>
      <w:tr w:rsidR="00606676" w:rsidRPr="00032429" w:rsidTr="005870F9">
        <w:trPr>
          <w:trHeight w:val="255"/>
          <w:jc w:val="center"/>
        </w:trPr>
        <w:tc>
          <w:tcPr>
            <w:tcW w:w="5000" w:type="pct"/>
            <w:gridSpan w:val="13"/>
            <w:tcBorders>
              <w:top w:val="nil"/>
              <w:left w:val="nil"/>
              <w:bottom w:val="nil"/>
              <w:right w:val="nil"/>
            </w:tcBorders>
            <w:shd w:val="clear" w:color="FFFFFF" w:fill="FFFFFF"/>
            <w:noWrap/>
            <w:vAlign w:val="center"/>
          </w:tcPr>
          <w:p w:rsidR="00606676" w:rsidRPr="00032429" w:rsidRDefault="00606676" w:rsidP="00F833EE">
            <w:pPr>
              <w:pStyle w:val="FootnoteText"/>
              <w:tabs>
                <w:tab w:val="right" w:pos="1476"/>
                <w:tab w:val="left" w:pos="1548"/>
                <w:tab w:val="right" w:pos="1836"/>
                <w:tab w:val="left" w:pos="1908"/>
              </w:tabs>
              <w:ind w:left="288" w:hanging="288"/>
              <w:rPr>
                <w:rFonts w:ascii="Arial" w:hAnsi="Arial" w:cs="Arial"/>
                <w:sz w:val="18"/>
                <w:szCs w:val="18"/>
                <w:lang w:eastAsia="en-GB"/>
              </w:rPr>
            </w:pPr>
            <w:r w:rsidRPr="009B3118">
              <w:rPr>
                <w:vertAlign w:val="superscript"/>
              </w:rPr>
              <w:t>4)</w:t>
            </w:r>
            <w:r w:rsidR="00F833EE">
              <w:rPr>
                <w:vertAlign w:val="superscript"/>
              </w:rPr>
              <w:tab/>
            </w:r>
            <w:r w:rsidRPr="009B3118">
              <w:t>Сумма углеводородов и оксидов азота.</w:t>
            </w:r>
          </w:p>
        </w:tc>
      </w:tr>
    </w:tbl>
    <w:p w:rsidR="00606676" w:rsidRPr="009B3118" w:rsidRDefault="00F833EE" w:rsidP="009B3118">
      <w:pPr>
        <w:pStyle w:val="FootnoteText"/>
        <w:tabs>
          <w:tab w:val="right" w:pos="1476"/>
          <w:tab w:val="left" w:pos="1548"/>
          <w:tab w:val="right" w:pos="1836"/>
          <w:tab w:val="left" w:pos="1908"/>
        </w:tabs>
        <w:ind w:left="288" w:hanging="288"/>
      </w:pPr>
      <w:r>
        <w:t>*</w:t>
      </w:r>
      <w:r>
        <w:tab/>
      </w:r>
      <w:r w:rsidR="00606676" w:rsidRPr="009B3118">
        <w:t>Исходный уровень соответствует уровню, указанному во втором пересмотренном варианте Правил № 96.</w:t>
      </w:r>
    </w:p>
    <w:p w:rsidR="00606676" w:rsidRPr="00AD060E" w:rsidRDefault="00606676" w:rsidP="009B3118">
      <w:pPr>
        <w:pStyle w:val="SingleTxt"/>
        <w:spacing w:after="0" w:line="120" w:lineRule="exact"/>
        <w:ind w:left="0"/>
        <w:jc w:val="left"/>
        <w:rPr>
          <w:sz w:val="10"/>
          <w:szCs w:val="18"/>
        </w:rPr>
      </w:pPr>
    </w:p>
    <w:p w:rsidR="009B3118" w:rsidRPr="00AD060E" w:rsidRDefault="009B3118" w:rsidP="009B3118">
      <w:pPr>
        <w:pStyle w:val="SingleTxt"/>
        <w:spacing w:after="0" w:line="120" w:lineRule="exact"/>
        <w:ind w:left="0"/>
        <w:jc w:val="left"/>
        <w:rPr>
          <w:sz w:val="10"/>
          <w:szCs w:val="18"/>
        </w:rPr>
      </w:pPr>
    </w:p>
    <w:p w:rsidR="009B3118" w:rsidRPr="00AD060E" w:rsidRDefault="009B3118" w:rsidP="009B3118">
      <w:pPr>
        <w:pStyle w:val="SingleTxt"/>
        <w:spacing w:after="0" w:line="120" w:lineRule="exact"/>
        <w:ind w:left="0"/>
        <w:jc w:val="left"/>
        <w:rPr>
          <w:sz w:val="10"/>
          <w:szCs w:val="18"/>
        </w:rPr>
      </w:pPr>
    </w:p>
    <w:p w:rsidR="00606676" w:rsidRPr="00AD060E" w:rsidRDefault="00606676" w:rsidP="00606676">
      <w:pPr>
        <w:pStyle w:val="SingleTxt"/>
        <w:ind w:left="0"/>
        <w:jc w:val="left"/>
        <w:rPr>
          <w:b/>
        </w:rPr>
      </w:pPr>
      <w:r>
        <w:t>Таблица A9/4</w:t>
      </w:r>
      <w:r>
        <w:br/>
      </w:r>
      <w:r w:rsidRPr="009645B1">
        <w:rPr>
          <w:b/>
        </w:rPr>
        <w:t>Матрица эквивалентности для Правил № 96/МУОВ класса IV</w:t>
      </w:r>
    </w:p>
    <w:p w:rsidR="009B3118" w:rsidRPr="00AD060E" w:rsidRDefault="009B3118" w:rsidP="009B3118">
      <w:pPr>
        <w:pStyle w:val="SingleTxt"/>
        <w:spacing w:after="0" w:line="120" w:lineRule="exact"/>
        <w:ind w:left="0"/>
        <w:jc w:val="left"/>
        <w:rPr>
          <w:b/>
          <w:sz w:val="10"/>
        </w:rPr>
      </w:pPr>
    </w:p>
    <w:tbl>
      <w:tblPr>
        <w:tblW w:w="5000" w:type="pct"/>
        <w:tblLayout w:type="fixed"/>
        <w:tblCellMar>
          <w:left w:w="0" w:type="dxa"/>
          <w:right w:w="0" w:type="dxa"/>
        </w:tblCellMar>
        <w:tblLook w:val="04A0" w:firstRow="1" w:lastRow="0" w:firstColumn="1" w:lastColumn="0" w:noHBand="0" w:noVBand="1"/>
      </w:tblPr>
      <w:tblGrid>
        <w:gridCol w:w="875"/>
        <w:gridCol w:w="1311"/>
        <w:gridCol w:w="1159"/>
        <w:gridCol w:w="673"/>
        <w:gridCol w:w="673"/>
        <w:gridCol w:w="673"/>
        <w:gridCol w:w="673"/>
        <w:gridCol w:w="673"/>
        <w:gridCol w:w="673"/>
        <w:gridCol w:w="673"/>
        <w:gridCol w:w="673"/>
        <w:gridCol w:w="673"/>
        <w:gridCol w:w="645"/>
      </w:tblGrid>
      <w:tr w:rsidR="00606676" w:rsidRPr="0096384E" w:rsidTr="005870F9">
        <w:trPr>
          <w:trHeight w:val="255"/>
        </w:trPr>
        <w:tc>
          <w:tcPr>
            <w:tcW w:w="435" w:type="pct"/>
            <w:vMerge w:val="restart"/>
            <w:tcBorders>
              <w:top w:val="single" w:sz="4" w:space="0" w:color="auto"/>
              <w:left w:val="single" w:sz="4" w:space="0" w:color="auto"/>
              <w:right w:val="nil"/>
            </w:tcBorders>
            <w:shd w:val="clear" w:color="FFFFFF" w:fill="FFFFFF"/>
            <w:noWrap/>
            <w:vAlign w:val="center"/>
          </w:tcPr>
          <w:p w:rsidR="00606676" w:rsidRPr="000A7215" w:rsidRDefault="00606676" w:rsidP="005870F9">
            <w:pPr>
              <w:tabs>
                <w:tab w:val="left" w:pos="567"/>
                <w:tab w:val="left" w:pos="1134"/>
              </w:tabs>
              <w:spacing w:after="20" w:line="200" w:lineRule="exact"/>
              <w:jc w:val="center"/>
              <w:rPr>
                <w:i/>
                <w:sz w:val="16"/>
                <w:szCs w:val="16"/>
                <w:lang w:eastAsia="en-GB"/>
              </w:rPr>
            </w:pPr>
            <w:r>
              <w:rPr>
                <w:i/>
                <w:sz w:val="16"/>
                <w:szCs w:val="16"/>
                <w:lang w:eastAsia="en-GB"/>
              </w:rPr>
              <w:t>Исходный уровень</w:t>
            </w:r>
            <w:r w:rsidRPr="00126195">
              <w:rPr>
                <w:i/>
                <w:sz w:val="16"/>
                <w:szCs w:val="16"/>
                <w:lang w:eastAsia="en-GB"/>
              </w:rPr>
              <w:t>*</w:t>
            </w:r>
          </w:p>
        </w:tc>
        <w:tc>
          <w:tcPr>
            <w:tcW w:w="652" w:type="pct"/>
            <w:vMerge w:val="restart"/>
            <w:tcBorders>
              <w:top w:val="single" w:sz="4" w:space="0" w:color="auto"/>
              <w:left w:val="single" w:sz="4" w:space="0" w:color="auto"/>
              <w:right w:val="single" w:sz="4" w:space="0" w:color="auto"/>
            </w:tcBorders>
            <w:shd w:val="clear" w:color="FFFFFF" w:fill="FFFFFF"/>
            <w:noWrap/>
            <w:vAlign w:val="center"/>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D925E8">
              <w:rPr>
                <w:i/>
                <w:sz w:val="16"/>
                <w:szCs w:val="16"/>
                <w:lang w:eastAsia="en-GB"/>
              </w:rPr>
              <w:t>Полезн</w:t>
            </w:r>
            <w:r>
              <w:rPr>
                <w:i/>
                <w:sz w:val="16"/>
                <w:szCs w:val="16"/>
                <w:lang w:eastAsia="en-GB"/>
              </w:rPr>
              <w:t>ая</w:t>
            </w:r>
            <w:r w:rsidRPr="00D925E8">
              <w:rPr>
                <w:i/>
                <w:sz w:val="16"/>
                <w:szCs w:val="16"/>
                <w:lang w:eastAsia="en-GB"/>
              </w:rPr>
              <w:t xml:space="preserve"> мощност</w:t>
            </w:r>
            <w:r>
              <w:rPr>
                <w:i/>
                <w:sz w:val="16"/>
                <w:szCs w:val="16"/>
                <w:lang w:eastAsia="en-GB"/>
              </w:rPr>
              <w:t>ь</w:t>
            </w:r>
          </w:p>
        </w:tc>
        <w:tc>
          <w:tcPr>
            <w:tcW w:w="577" w:type="pct"/>
            <w:vMerge w:val="restart"/>
            <w:tcBorders>
              <w:top w:val="single" w:sz="4" w:space="0" w:color="auto"/>
              <w:left w:val="nil"/>
              <w:right w:val="single" w:sz="4" w:space="0" w:color="auto"/>
            </w:tcBorders>
            <w:shd w:val="clear" w:color="FFFFFF" w:fill="FFFFFF"/>
            <w:noWrap/>
            <w:vAlign w:val="center"/>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Pr>
                <w:i/>
                <w:sz w:val="16"/>
                <w:szCs w:val="16"/>
                <w:lang w:eastAsia="en-GB"/>
              </w:rPr>
              <w:t>Компонент</w:t>
            </w:r>
          </w:p>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Pr>
                <w:i/>
                <w:sz w:val="16"/>
                <w:szCs w:val="16"/>
                <w:lang w:eastAsia="en-GB"/>
              </w:rPr>
              <w:t>г/кВт·ч</w:t>
            </w:r>
          </w:p>
        </w:tc>
        <w:tc>
          <w:tcPr>
            <w:tcW w:w="3335" w:type="pct"/>
            <w:gridSpan w:val="10"/>
            <w:tcBorders>
              <w:top w:val="single" w:sz="4" w:space="0" w:color="auto"/>
              <w:left w:val="nil"/>
              <w:bottom w:val="single" w:sz="4" w:space="0" w:color="auto"/>
              <w:right w:val="single" w:sz="4" w:space="0" w:color="auto"/>
            </w:tcBorders>
            <w:shd w:val="clear" w:color="FFFFFF" w:fill="FFFFFF"/>
            <w:noWrap/>
            <w:vAlign w:val="bottom"/>
          </w:tcPr>
          <w:p w:rsidR="00606676" w:rsidRPr="0096384E" w:rsidRDefault="00606676" w:rsidP="005870F9">
            <w:pPr>
              <w:tabs>
                <w:tab w:val="left" w:pos="567"/>
                <w:tab w:val="left" w:pos="1134"/>
              </w:tabs>
              <w:spacing w:after="20" w:line="200" w:lineRule="exact"/>
              <w:ind w:left="113" w:right="113"/>
              <w:jc w:val="center"/>
              <w:rPr>
                <w:i/>
                <w:sz w:val="16"/>
                <w:szCs w:val="16"/>
                <w:lang w:val="en-US" w:eastAsia="en-GB"/>
              </w:rPr>
            </w:pPr>
            <w:r>
              <w:rPr>
                <w:i/>
                <w:sz w:val="16"/>
                <w:szCs w:val="16"/>
                <w:lang w:eastAsia="en-GB"/>
              </w:rPr>
              <w:t>Класс</w:t>
            </w:r>
            <w:r w:rsidRPr="00725FAA">
              <w:rPr>
                <w:i/>
                <w:sz w:val="16"/>
                <w:szCs w:val="16"/>
                <w:lang w:val="en-US" w:eastAsia="en-GB"/>
              </w:rPr>
              <w:t xml:space="preserve"> </w:t>
            </w:r>
            <w:r>
              <w:rPr>
                <w:i/>
                <w:sz w:val="16"/>
                <w:szCs w:val="16"/>
                <w:lang w:val="en-US" w:eastAsia="en-GB"/>
              </w:rPr>
              <w:t>IV</w:t>
            </w:r>
            <w:r>
              <w:rPr>
                <w:i/>
                <w:sz w:val="16"/>
                <w:szCs w:val="16"/>
                <w:lang w:eastAsia="en-GB"/>
              </w:rPr>
              <w:t xml:space="preserve"> </w:t>
            </w:r>
            <w:r>
              <w:rPr>
                <w:i/>
                <w:color w:val="000000"/>
                <w:sz w:val="16"/>
                <w:szCs w:val="16"/>
              </w:rPr>
              <w:t>согласно норме</w:t>
            </w:r>
          </w:p>
        </w:tc>
      </w:tr>
      <w:tr w:rsidR="00606676" w:rsidRPr="000A7215" w:rsidTr="005870F9">
        <w:trPr>
          <w:trHeight w:val="255"/>
        </w:trPr>
        <w:tc>
          <w:tcPr>
            <w:tcW w:w="435" w:type="pct"/>
            <w:vMerge/>
            <w:tcBorders>
              <w:left w:val="single" w:sz="4" w:space="0" w:color="auto"/>
              <w:bottom w:val="single" w:sz="4" w:space="0" w:color="auto"/>
              <w:right w:val="nil"/>
            </w:tcBorders>
            <w:shd w:val="clear" w:color="FFFFFF" w:fill="FFFFFF"/>
            <w:noWrap/>
            <w:vAlign w:val="bottom"/>
          </w:tcPr>
          <w:p w:rsidR="00606676" w:rsidRPr="0096384E" w:rsidRDefault="00606676" w:rsidP="005870F9">
            <w:pPr>
              <w:tabs>
                <w:tab w:val="left" w:pos="567"/>
                <w:tab w:val="left" w:pos="1134"/>
              </w:tabs>
              <w:spacing w:after="20" w:line="200" w:lineRule="exact"/>
              <w:ind w:left="113" w:right="113"/>
              <w:jc w:val="center"/>
              <w:rPr>
                <w:i/>
                <w:sz w:val="16"/>
                <w:szCs w:val="16"/>
                <w:lang w:val="en-US" w:eastAsia="en-GB"/>
              </w:rPr>
            </w:pPr>
          </w:p>
        </w:tc>
        <w:tc>
          <w:tcPr>
            <w:tcW w:w="652" w:type="pct"/>
            <w:vMerge/>
            <w:tcBorders>
              <w:left w:val="single" w:sz="4" w:space="0" w:color="auto"/>
              <w:bottom w:val="single" w:sz="4" w:space="0" w:color="auto"/>
              <w:right w:val="single" w:sz="4" w:space="0" w:color="auto"/>
            </w:tcBorders>
            <w:shd w:val="clear" w:color="FFFFFF" w:fill="FFFFFF"/>
            <w:noWrap/>
            <w:vAlign w:val="bottom"/>
          </w:tcPr>
          <w:p w:rsidR="00606676" w:rsidRPr="0096384E" w:rsidRDefault="00606676" w:rsidP="005870F9">
            <w:pPr>
              <w:tabs>
                <w:tab w:val="left" w:pos="567"/>
                <w:tab w:val="left" w:pos="1134"/>
              </w:tabs>
              <w:spacing w:after="20" w:line="200" w:lineRule="exact"/>
              <w:ind w:left="113" w:right="113"/>
              <w:jc w:val="center"/>
              <w:rPr>
                <w:i/>
                <w:sz w:val="16"/>
                <w:szCs w:val="16"/>
                <w:lang w:val="en-US" w:eastAsia="en-GB"/>
              </w:rPr>
            </w:pPr>
          </w:p>
        </w:tc>
        <w:tc>
          <w:tcPr>
            <w:tcW w:w="577" w:type="pct"/>
            <w:vMerge/>
            <w:tcBorders>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H</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I</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J</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K</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L</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M</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N</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P</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Q</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R</w:t>
            </w:r>
          </w:p>
        </w:tc>
      </w:tr>
      <w:tr w:rsidR="00606676" w:rsidRPr="000A7215" w:rsidTr="005870F9">
        <w:trPr>
          <w:trHeight w:val="315"/>
        </w:trPr>
        <w:tc>
          <w:tcPr>
            <w:tcW w:w="435"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E</w:t>
            </w:r>
          </w:p>
        </w:tc>
        <w:tc>
          <w:tcPr>
            <w:tcW w:w="652"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130 ≤ P ≤ 560</w:t>
            </w:r>
          </w:p>
        </w:tc>
        <w:tc>
          <w:tcPr>
            <w:tcW w:w="577"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5870F9">
        <w:trPr>
          <w:trHeight w:val="315"/>
        </w:trPr>
        <w:tc>
          <w:tcPr>
            <w:tcW w:w="435"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652"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577"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4,0</w:t>
            </w:r>
            <w:r w:rsidRPr="000A7215">
              <w:rPr>
                <w:sz w:val="18"/>
                <w:szCs w:val="18"/>
                <w:vertAlign w:val="superscript"/>
                <w:lang w:eastAsia="en-GB"/>
              </w:rPr>
              <w:t>4)</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2,0</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0,4</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5870F9">
        <w:trPr>
          <w:trHeight w:val="315"/>
        </w:trPr>
        <w:tc>
          <w:tcPr>
            <w:tcW w:w="435"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F</w:t>
            </w:r>
          </w:p>
        </w:tc>
        <w:tc>
          <w:tcPr>
            <w:tcW w:w="652"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75 ≤ P &lt; 130</w:t>
            </w:r>
          </w:p>
        </w:tc>
        <w:tc>
          <w:tcPr>
            <w:tcW w:w="577"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p>
        </w:tc>
      </w:tr>
      <w:tr w:rsidR="00606676" w:rsidRPr="000A7215" w:rsidTr="005870F9">
        <w:trPr>
          <w:trHeight w:val="315"/>
        </w:trPr>
        <w:tc>
          <w:tcPr>
            <w:tcW w:w="435"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652"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577"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4,0</w:t>
            </w:r>
            <w:r w:rsidRPr="000A7215">
              <w:rPr>
                <w:sz w:val="18"/>
                <w:szCs w:val="18"/>
                <w:vertAlign w:val="superscript"/>
                <w:lang w:eastAsia="en-GB"/>
              </w:rPr>
              <w:t>4)</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3,3</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0,4</w:t>
            </w:r>
            <w:r w:rsidRPr="000A7215">
              <w:rPr>
                <w:sz w:val="18"/>
                <w:szCs w:val="18"/>
                <w:vertAlign w:val="superscript"/>
                <w:lang w:eastAsia="en-GB"/>
              </w:rPr>
              <w:t xml:space="preserve"> </w:t>
            </w:r>
          </w:p>
        </w:tc>
      </w:tr>
      <w:tr w:rsidR="00606676" w:rsidRPr="000A7215" w:rsidTr="005870F9">
        <w:trPr>
          <w:trHeight w:val="315"/>
        </w:trPr>
        <w:tc>
          <w:tcPr>
            <w:tcW w:w="435"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G</w:t>
            </w:r>
          </w:p>
        </w:tc>
        <w:tc>
          <w:tcPr>
            <w:tcW w:w="652"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37 ≤ P &lt; 75</w:t>
            </w:r>
          </w:p>
        </w:tc>
        <w:tc>
          <w:tcPr>
            <w:tcW w:w="577"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r w:rsidRPr="000A7215">
              <w:rPr>
                <w:sz w:val="18"/>
                <w:szCs w:val="18"/>
                <w:vertAlign w:val="superscript"/>
                <w:lang w:eastAsia="en-GB"/>
              </w:rPr>
              <w:t>1)</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r w:rsidRPr="000A7215">
              <w:rPr>
                <w:sz w:val="18"/>
                <w:szCs w:val="18"/>
                <w:vertAlign w:val="superscript"/>
                <w:lang w:eastAsia="en-GB"/>
              </w:rPr>
              <w:t>2)</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r w:rsidRPr="000A7215">
              <w:rPr>
                <w:sz w:val="18"/>
                <w:szCs w:val="18"/>
                <w:vertAlign w:val="superscript"/>
                <w:lang w:eastAsia="en-GB"/>
              </w:rPr>
              <w:t>1)</w:t>
            </w:r>
          </w:p>
        </w:tc>
      </w:tr>
      <w:tr w:rsidR="00606676" w:rsidRPr="000A7215" w:rsidTr="005870F9">
        <w:trPr>
          <w:trHeight w:val="315"/>
        </w:trPr>
        <w:tc>
          <w:tcPr>
            <w:tcW w:w="435"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652"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577"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4,7</w:t>
            </w:r>
            <w:r w:rsidRPr="000A7215">
              <w:rPr>
                <w:sz w:val="18"/>
                <w:szCs w:val="18"/>
                <w:vertAlign w:val="superscript"/>
                <w:lang w:eastAsia="en-GB"/>
              </w:rPr>
              <w:t>4)</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3,3</w:t>
            </w:r>
            <w:r w:rsidRPr="000A7215">
              <w:rPr>
                <w:sz w:val="18"/>
                <w:szCs w:val="18"/>
                <w:vertAlign w:val="superscript"/>
                <w:lang w:eastAsia="en-GB"/>
              </w:rPr>
              <w:t>1)</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4,7</w:t>
            </w:r>
            <w:r w:rsidRPr="000A7215">
              <w:rPr>
                <w:sz w:val="18"/>
                <w:szCs w:val="18"/>
                <w:vertAlign w:val="superscript"/>
                <w:lang w:eastAsia="en-GB"/>
              </w:rPr>
              <w:t>2,4)</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0,4</w:t>
            </w:r>
            <w:r w:rsidRPr="000A7215">
              <w:rPr>
                <w:sz w:val="18"/>
                <w:szCs w:val="18"/>
                <w:vertAlign w:val="superscript"/>
                <w:lang w:eastAsia="en-GB"/>
              </w:rPr>
              <w:t>1)</w:t>
            </w:r>
          </w:p>
        </w:tc>
      </w:tr>
      <w:tr w:rsidR="00606676" w:rsidRPr="000A7215" w:rsidTr="005870F9">
        <w:trPr>
          <w:trHeight w:val="315"/>
        </w:trPr>
        <w:tc>
          <w:tcPr>
            <w:tcW w:w="435"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D</w:t>
            </w:r>
          </w:p>
        </w:tc>
        <w:tc>
          <w:tcPr>
            <w:tcW w:w="652"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18 ≤ P &lt; 37</w:t>
            </w:r>
          </w:p>
        </w:tc>
        <w:tc>
          <w:tcPr>
            <w:tcW w:w="577"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0,6</w:t>
            </w:r>
            <w:r w:rsidRPr="000A7215">
              <w:rPr>
                <w:sz w:val="18"/>
                <w:szCs w:val="18"/>
                <w:vertAlign w:val="superscript"/>
                <w:lang w:eastAsia="en-GB"/>
              </w:rPr>
              <w:t>3)</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5870F9">
        <w:trPr>
          <w:trHeight w:val="315"/>
        </w:trPr>
        <w:tc>
          <w:tcPr>
            <w:tcW w:w="435"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652"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577"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7,5</w:t>
            </w:r>
            <w:r w:rsidRPr="000A7215">
              <w:rPr>
                <w:sz w:val="18"/>
                <w:szCs w:val="18"/>
                <w:vertAlign w:val="superscript"/>
                <w:lang w:eastAsia="en-GB"/>
              </w:rPr>
              <w:t>3,4)</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5870F9">
        <w:trPr>
          <w:trHeight w:val="162"/>
        </w:trPr>
        <w:tc>
          <w:tcPr>
            <w:tcW w:w="5000" w:type="pct"/>
            <w:gridSpan w:val="13"/>
            <w:tcBorders>
              <w:top w:val="single" w:sz="4" w:space="0" w:color="auto"/>
              <w:left w:val="single" w:sz="4" w:space="0" w:color="auto"/>
              <w:bottom w:val="single" w:sz="4" w:space="0" w:color="auto"/>
              <w:right w:val="single" w:sz="4" w:space="0" w:color="auto"/>
            </w:tcBorders>
            <w:shd w:val="clear" w:color="FFFFFF" w:fill="auto"/>
            <w:noWrap/>
            <w:vAlign w:val="bottom"/>
          </w:tcPr>
          <w:p w:rsidR="00606676" w:rsidRPr="000A7215" w:rsidRDefault="00606676" w:rsidP="005870F9">
            <w:pPr>
              <w:tabs>
                <w:tab w:val="left" w:pos="567"/>
                <w:tab w:val="left" w:pos="1134"/>
              </w:tabs>
              <w:spacing w:line="240" w:lineRule="auto"/>
              <w:rPr>
                <w:sz w:val="18"/>
                <w:szCs w:val="18"/>
                <w:lang w:eastAsia="en-GB"/>
              </w:rPr>
            </w:pPr>
          </w:p>
        </w:tc>
      </w:tr>
      <w:tr w:rsidR="00606676" w:rsidRPr="000A7215" w:rsidTr="005870F9">
        <w:trPr>
          <w:trHeight w:val="255"/>
        </w:trPr>
        <w:tc>
          <w:tcPr>
            <w:tcW w:w="435" w:type="pct"/>
            <w:vMerge w:val="restart"/>
            <w:tcBorders>
              <w:top w:val="single" w:sz="4" w:space="0" w:color="auto"/>
              <w:left w:val="single" w:sz="4" w:space="0" w:color="auto"/>
              <w:bottom w:val="single" w:sz="4" w:space="0" w:color="auto"/>
              <w:right w:val="single" w:sz="4" w:space="0" w:color="auto"/>
            </w:tcBorders>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H</w:t>
            </w:r>
          </w:p>
        </w:tc>
        <w:tc>
          <w:tcPr>
            <w:tcW w:w="652" w:type="pct"/>
            <w:vMerge w:val="restart"/>
            <w:tcBorders>
              <w:top w:val="single" w:sz="4" w:space="0" w:color="auto"/>
              <w:left w:val="single" w:sz="4" w:space="0" w:color="auto"/>
              <w:bottom w:val="single" w:sz="4" w:space="0" w:color="auto"/>
              <w:right w:val="single" w:sz="4" w:space="0" w:color="auto"/>
            </w:tcBorders>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130 ≤ P ≤ 560</w:t>
            </w:r>
          </w:p>
        </w:tc>
        <w:tc>
          <w:tcPr>
            <w:tcW w:w="577" w:type="pct"/>
            <w:tcBorders>
              <w:top w:val="single" w:sz="4" w:space="0" w:color="auto"/>
              <w:left w:val="nil"/>
              <w:bottom w:val="single" w:sz="4" w:space="0" w:color="auto"/>
              <w:right w:val="single" w:sz="4" w:space="0" w:color="auto"/>
            </w:tcBorders>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5870F9">
        <w:trPr>
          <w:trHeight w:val="315"/>
        </w:trPr>
        <w:tc>
          <w:tcPr>
            <w:tcW w:w="435"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652"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577" w:type="pct"/>
            <w:tcBorders>
              <w:top w:val="single" w:sz="4" w:space="0" w:color="auto"/>
              <w:left w:val="nil"/>
              <w:bottom w:val="single" w:sz="4" w:space="0" w:color="auto"/>
              <w:right w:val="single" w:sz="4" w:space="0" w:color="auto"/>
            </w:tcBorders>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r w:rsidRPr="000A7215">
              <w:rPr>
                <w:sz w:val="18"/>
                <w:szCs w:val="18"/>
                <w:vertAlign w:val="superscript"/>
                <w:lang w:eastAsia="en-GB"/>
              </w:rPr>
              <w:t>3)</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2,0</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0,4</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5870F9">
        <w:trPr>
          <w:trHeight w:val="255"/>
        </w:trPr>
        <w:tc>
          <w:tcPr>
            <w:tcW w:w="435" w:type="pct"/>
            <w:vMerge w:val="restart"/>
            <w:tcBorders>
              <w:top w:val="single" w:sz="4" w:space="0" w:color="auto"/>
              <w:left w:val="single" w:sz="4" w:space="0" w:color="auto"/>
              <w:bottom w:val="single" w:sz="4" w:space="0" w:color="auto"/>
              <w:right w:val="single" w:sz="4" w:space="0" w:color="auto"/>
            </w:tcBorders>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I</w:t>
            </w:r>
          </w:p>
        </w:tc>
        <w:tc>
          <w:tcPr>
            <w:tcW w:w="652" w:type="pct"/>
            <w:vMerge w:val="restart"/>
            <w:tcBorders>
              <w:top w:val="single" w:sz="4" w:space="0" w:color="auto"/>
              <w:left w:val="single" w:sz="4" w:space="0" w:color="auto"/>
              <w:bottom w:val="single" w:sz="4" w:space="0" w:color="auto"/>
              <w:right w:val="single" w:sz="4" w:space="0" w:color="auto"/>
            </w:tcBorders>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75 ≤ P &lt; 130</w:t>
            </w:r>
          </w:p>
        </w:tc>
        <w:tc>
          <w:tcPr>
            <w:tcW w:w="577" w:type="pct"/>
            <w:tcBorders>
              <w:top w:val="single" w:sz="4" w:space="0" w:color="auto"/>
              <w:left w:val="nil"/>
              <w:bottom w:val="single" w:sz="4" w:space="0" w:color="auto"/>
              <w:right w:val="single" w:sz="4" w:space="0" w:color="auto"/>
            </w:tcBorders>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p>
        </w:tc>
      </w:tr>
      <w:tr w:rsidR="00606676" w:rsidRPr="000A7215" w:rsidTr="005870F9">
        <w:trPr>
          <w:trHeight w:val="315"/>
        </w:trPr>
        <w:tc>
          <w:tcPr>
            <w:tcW w:w="435"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652"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577" w:type="pct"/>
            <w:tcBorders>
              <w:top w:val="single" w:sz="4" w:space="0" w:color="auto"/>
              <w:left w:val="nil"/>
              <w:bottom w:val="single" w:sz="4" w:space="0" w:color="auto"/>
              <w:right w:val="single" w:sz="4" w:space="0" w:color="auto"/>
            </w:tcBorders>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r w:rsidRPr="000A7215">
              <w:rPr>
                <w:sz w:val="18"/>
                <w:szCs w:val="18"/>
                <w:vertAlign w:val="superscript"/>
                <w:lang w:eastAsia="en-GB"/>
              </w:rPr>
              <w:t>3)</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3,3</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0,4</w:t>
            </w:r>
            <w:r w:rsidRPr="000A7215">
              <w:rPr>
                <w:sz w:val="18"/>
                <w:szCs w:val="18"/>
                <w:vertAlign w:val="superscript"/>
                <w:lang w:eastAsia="en-GB"/>
              </w:rPr>
              <w:t xml:space="preserve"> </w:t>
            </w:r>
          </w:p>
        </w:tc>
      </w:tr>
      <w:tr w:rsidR="00606676" w:rsidRPr="000A7215" w:rsidTr="005870F9">
        <w:trPr>
          <w:trHeight w:val="315"/>
        </w:trPr>
        <w:tc>
          <w:tcPr>
            <w:tcW w:w="435" w:type="pct"/>
            <w:vMerge w:val="restart"/>
            <w:tcBorders>
              <w:top w:val="single" w:sz="4" w:space="0" w:color="auto"/>
              <w:left w:val="single" w:sz="4" w:space="0" w:color="auto"/>
              <w:bottom w:val="single" w:sz="4" w:space="0" w:color="auto"/>
              <w:right w:val="single" w:sz="4" w:space="0" w:color="auto"/>
            </w:tcBorders>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J</w:t>
            </w:r>
          </w:p>
        </w:tc>
        <w:tc>
          <w:tcPr>
            <w:tcW w:w="652" w:type="pct"/>
            <w:vMerge w:val="restart"/>
            <w:tcBorders>
              <w:top w:val="single" w:sz="4" w:space="0" w:color="auto"/>
              <w:left w:val="single" w:sz="4" w:space="0" w:color="auto"/>
              <w:bottom w:val="single" w:sz="4" w:space="0" w:color="auto"/>
              <w:right w:val="single" w:sz="4" w:space="0" w:color="auto"/>
            </w:tcBorders>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37 ≤ P &lt; 75</w:t>
            </w:r>
          </w:p>
        </w:tc>
        <w:tc>
          <w:tcPr>
            <w:tcW w:w="577" w:type="pct"/>
            <w:tcBorders>
              <w:top w:val="single" w:sz="4" w:space="0" w:color="auto"/>
              <w:left w:val="nil"/>
              <w:bottom w:val="single" w:sz="4" w:space="0" w:color="auto"/>
              <w:right w:val="single" w:sz="4" w:space="0" w:color="auto"/>
            </w:tcBorders>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r w:rsidRPr="000A7215">
              <w:rPr>
                <w:sz w:val="18"/>
                <w:szCs w:val="18"/>
                <w:vertAlign w:val="superscript"/>
                <w:lang w:eastAsia="en-GB"/>
              </w:rPr>
              <w:t>1)</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r w:rsidRPr="000A7215">
              <w:rPr>
                <w:sz w:val="18"/>
                <w:szCs w:val="18"/>
                <w:vertAlign w:val="superscript"/>
                <w:lang w:eastAsia="en-GB"/>
              </w:rPr>
              <w:t>2)</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0,025</w:t>
            </w:r>
            <w:r w:rsidRPr="000A7215">
              <w:rPr>
                <w:sz w:val="18"/>
                <w:szCs w:val="18"/>
                <w:vertAlign w:val="superscript"/>
                <w:lang w:eastAsia="en-GB"/>
              </w:rPr>
              <w:t>1)</w:t>
            </w:r>
          </w:p>
        </w:tc>
      </w:tr>
      <w:tr w:rsidR="00606676" w:rsidRPr="000A7215" w:rsidTr="005870F9">
        <w:trPr>
          <w:trHeight w:val="315"/>
        </w:trPr>
        <w:tc>
          <w:tcPr>
            <w:tcW w:w="435"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652"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577" w:type="pct"/>
            <w:tcBorders>
              <w:top w:val="single" w:sz="4" w:space="0" w:color="auto"/>
              <w:left w:val="nil"/>
              <w:bottom w:val="single" w:sz="4" w:space="0" w:color="auto"/>
              <w:right w:val="single" w:sz="4" w:space="0" w:color="auto"/>
            </w:tcBorders>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r w:rsidRPr="000A7215">
              <w:rPr>
                <w:sz w:val="18"/>
                <w:szCs w:val="18"/>
                <w:vertAlign w:val="superscript"/>
                <w:lang w:eastAsia="en-GB"/>
              </w:rPr>
              <w:t>3)</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3,3</w:t>
            </w:r>
            <w:r w:rsidRPr="000A7215">
              <w:rPr>
                <w:sz w:val="18"/>
                <w:szCs w:val="18"/>
                <w:vertAlign w:val="superscript"/>
                <w:lang w:eastAsia="en-GB"/>
              </w:rPr>
              <w:t>1)</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vertAlign w:val="superscript"/>
                <w:lang w:eastAsia="en-GB"/>
              </w:rPr>
            </w:pPr>
            <w:r w:rsidRPr="000A7215">
              <w:rPr>
                <w:sz w:val="18"/>
                <w:szCs w:val="18"/>
                <w:lang w:eastAsia="en-GB"/>
              </w:rPr>
              <w:t>4,7</w:t>
            </w:r>
            <w:r w:rsidRPr="000A7215">
              <w:rPr>
                <w:sz w:val="18"/>
                <w:szCs w:val="18"/>
                <w:vertAlign w:val="superscript"/>
                <w:lang w:eastAsia="en-GB"/>
              </w:rPr>
              <w:t>2,4)</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0,4</w:t>
            </w:r>
            <w:r w:rsidRPr="000A7215">
              <w:rPr>
                <w:sz w:val="18"/>
                <w:szCs w:val="18"/>
                <w:vertAlign w:val="superscript"/>
                <w:lang w:eastAsia="en-GB"/>
              </w:rPr>
              <w:t>1)</w:t>
            </w:r>
          </w:p>
        </w:tc>
      </w:tr>
      <w:tr w:rsidR="00606676" w:rsidRPr="000A7215" w:rsidTr="005870F9">
        <w:trPr>
          <w:trHeight w:val="255"/>
        </w:trPr>
        <w:tc>
          <w:tcPr>
            <w:tcW w:w="435" w:type="pct"/>
            <w:vMerge w:val="restart"/>
            <w:tcBorders>
              <w:top w:val="single" w:sz="4" w:space="0" w:color="auto"/>
              <w:left w:val="single" w:sz="4" w:space="0" w:color="auto"/>
              <w:bottom w:val="single" w:sz="4" w:space="0" w:color="auto"/>
              <w:right w:val="single" w:sz="4" w:space="0" w:color="auto"/>
            </w:tcBorders>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K</w:t>
            </w:r>
          </w:p>
        </w:tc>
        <w:tc>
          <w:tcPr>
            <w:tcW w:w="652" w:type="pct"/>
            <w:vMerge w:val="restart"/>
            <w:tcBorders>
              <w:top w:val="single" w:sz="4" w:space="0" w:color="auto"/>
              <w:left w:val="single" w:sz="4" w:space="0" w:color="auto"/>
              <w:bottom w:val="single" w:sz="4" w:space="0" w:color="auto"/>
              <w:right w:val="single" w:sz="4" w:space="0" w:color="auto"/>
            </w:tcBorders>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19 ≤ P &lt; 37</w:t>
            </w:r>
          </w:p>
        </w:tc>
        <w:tc>
          <w:tcPr>
            <w:tcW w:w="577" w:type="pct"/>
            <w:tcBorders>
              <w:top w:val="single" w:sz="4" w:space="0" w:color="auto"/>
              <w:left w:val="nil"/>
              <w:bottom w:val="single" w:sz="4" w:space="0" w:color="auto"/>
              <w:right w:val="single" w:sz="4" w:space="0" w:color="auto"/>
            </w:tcBorders>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093EC7">
        <w:trPr>
          <w:trHeight w:val="315"/>
        </w:trPr>
        <w:tc>
          <w:tcPr>
            <w:tcW w:w="435"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652"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577" w:type="pct"/>
            <w:tcBorders>
              <w:top w:val="single" w:sz="4" w:space="0" w:color="auto"/>
              <w:left w:val="nil"/>
              <w:bottom w:val="single" w:sz="4" w:space="0" w:color="auto"/>
              <w:right w:val="single" w:sz="4" w:space="0" w:color="auto"/>
            </w:tcBorders>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r w:rsidRPr="000A7215">
              <w:rPr>
                <w:sz w:val="18"/>
                <w:szCs w:val="18"/>
                <w:vertAlign w:val="superscript"/>
                <w:lang w:eastAsia="en-GB"/>
              </w:rPr>
              <w:t>3)</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CA3EE2" w:rsidRPr="0096384E" w:rsidTr="00093EC7">
        <w:trPr>
          <w:trHeight w:val="255"/>
        </w:trPr>
        <w:tc>
          <w:tcPr>
            <w:tcW w:w="435" w:type="pct"/>
            <w:vMerge w:val="restart"/>
            <w:tcBorders>
              <w:top w:val="single" w:sz="4" w:space="0" w:color="auto"/>
              <w:left w:val="single" w:sz="4" w:space="0" w:color="auto"/>
              <w:right w:val="nil"/>
            </w:tcBorders>
            <w:shd w:val="clear" w:color="FFFFFF" w:fill="FFFFFF"/>
            <w:noWrap/>
            <w:vAlign w:val="center"/>
          </w:tcPr>
          <w:p w:rsidR="00CA3EE2" w:rsidRPr="000A7215" w:rsidRDefault="00CA3EE2" w:rsidP="00CA3EE2">
            <w:pPr>
              <w:pageBreakBefore/>
              <w:tabs>
                <w:tab w:val="left" w:pos="567"/>
                <w:tab w:val="left" w:pos="1134"/>
              </w:tabs>
              <w:spacing w:after="20" w:line="200" w:lineRule="exact"/>
              <w:jc w:val="center"/>
              <w:rPr>
                <w:i/>
                <w:sz w:val="16"/>
                <w:szCs w:val="16"/>
                <w:lang w:eastAsia="en-GB"/>
              </w:rPr>
            </w:pPr>
            <w:r>
              <w:rPr>
                <w:i/>
                <w:sz w:val="16"/>
                <w:szCs w:val="16"/>
                <w:lang w:eastAsia="en-GB"/>
              </w:rPr>
              <w:t>Исходный уровень</w:t>
            </w:r>
            <w:r w:rsidRPr="00126195">
              <w:rPr>
                <w:i/>
                <w:sz w:val="16"/>
                <w:szCs w:val="16"/>
                <w:lang w:eastAsia="en-GB"/>
              </w:rPr>
              <w:t>*</w:t>
            </w:r>
          </w:p>
        </w:tc>
        <w:tc>
          <w:tcPr>
            <w:tcW w:w="652" w:type="pct"/>
            <w:vMerge w:val="restart"/>
            <w:tcBorders>
              <w:top w:val="single" w:sz="4" w:space="0" w:color="auto"/>
              <w:left w:val="single" w:sz="4" w:space="0" w:color="auto"/>
              <w:right w:val="single" w:sz="4" w:space="0" w:color="auto"/>
            </w:tcBorders>
            <w:shd w:val="clear" w:color="FFFFFF" w:fill="FFFFFF"/>
            <w:noWrap/>
            <w:vAlign w:val="center"/>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D925E8">
              <w:rPr>
                <w:i/>
                <w:sz w:val="16"/>
                <w:szCs w:val="16"/>
                <w:lang w:eastAsia="en-GB"/>
              </w:rPr>
              <w:t>Полезн</w:t>
            </w:r>
            <w:r>
              <w:rPr>
                <w:i/>
                <w:sz w:val="16"/>
                <w:szCs w:val="16"/>
                <w:lang w:eastAsia="en-GB"/>
              </w:rPr>
              <w:t>ая</w:t>
            </w:r>
            <w:r w:rsidRPr="00D925E8">
              <w:rPr>
                <w:i/>
                <w:sz w:val="16"/>
                <w:szCs w:val="16"/>
                <w:lang w:eastAsia="en-GB"/>
              </w:rPr>
              <w:t xml:space="preserve"> мощност</w:t>
            </w:r>
            <w:r>
              <w:rPr>
                <w:i/>
                <w:sz w:val="16"/>
                <w:szCs w:val="16"/>
                <w:lang w:eastAsia="en-GB"/>
              </w:rPr>
              <w:t>ь</w:t>
            </w:r>
          </w:p>
        </w:tc>
        <w:tc>
          <w:tcPr>
            <w:tcW w:w="577" w:type="pct"/>
            <w:vMerge w:val="restart"/>
            <w:tcBorders>
              <w:top w:val="single" w:sz="4" w:space="0" w:color="auto"/>
              <w:left w:val="nil"/>
              <w:right w:val="single" w:sz="4" w:space="0" w:color="auto"/>
            </w:tcBorders>
            <w:shd w:val="clear" w:color="FFFFFF" w:fill="FFFFFF"/>
            <w:noWrap/>
            <w:vAlign w:val="center"/>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Pr>
                <w:i/>
                <w:sz w:val="16"/>
                <w:szCs w:val="16"/>
                <w:lang w:eastAsia="en-GB"/>
              </w:rPr>
              <w:t>Компонент</w:t>
            </w:r>
          </w:p>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Pr>
                <w:i/>
                <w:sz w:val="16"/>
                <w:szCs w:val="16"/>
                <w:lang w:eastAsia="en-GB"/>
              </w:rPr>
              <w:t>г/кВт·ч</w:t>
            </w:r>
          </w:p>
        </w:tc>
        <w:tc>
          <w:tcPr>
            <w:tcW w:w="3335" w:type="pct"/>
            <w:gridSpan w:val="10"/>
            <w:tcBorders>
              <w:top w:val="single" w:sz="4" w:space="0" w:color="auto"/>
              <w:left w:val="nil"/>
              <w:bottom w:val="single" w:sz="4" w:space="0" w:color="auto"/>
              <w:right w:val="single" w:sz="4" w:space="0" w:color="auto"/>
            </w:tcBorders>
            <w:shd w:val="clear" w:color="FFFFFF" w:fill="FFFFFF"/>
            <w:noWrap/>
            <w:vAlign w:val="bottom"/>
          </w:tcPr>
          <w:p w:rsidR="00CA3EE2" w:rsidRPr="0096384E" w:rsidRDefault="00CA3EE2" w:rsidP="00627F7B">
            <w:pPr>
              <w:tabs>
                <w:tab w:val="left" w:pos="567"/>
                <w:tab w:val="left" w:pos="1134"/>
              </w:tabs>
              <w:spacing w:after="20" w:line="200" w:lineRule="exact"/>
              <w:ind w:left="113" w:right="113"/>
              <w:jc w:val="center"/>
              <w:rPr>
                <w:i/>
                <w:sz w:val="16"/>
                <w:szCs w:val="16"/>
                <w:lang w:val="en-US" w:eastAsia="en-GB"/>
              </w:rPr>
            </w:pPr>
            <w:r>
              <w:rPr>
                <w:i/>
                <w:sz w:val="16"/>
                <w:szCs w:val="16"/>
                <w:lang w:eastAsia="en-GB"/>
              </w:rPr>
              <w:t>Класс</w:t>
            </w:r>
            <w:r w:rsidRPr="00725FAA">
              <w:rPr>
                <w:i/>
                <w:sz w:val="16"/>
                <w:szCs w:val="16"/>
                <w:lang w:val="en-US" w:eastAsia="en-GB"/>
              </w:rPr>
              <w:t xml:space="preserve"> </w:t>
            </w:r>
            <w:r>
              <w:rPr>
                <w:i/>
                <w:sz w:val="16"/>
                <w:szCs w:val="16"/>
                <w:lang w:val="en-US" w:eastAsia="en-GB"/>
              </w:rPr>
              <w:t>IV</w:t>
            </w:r>
            <w:r>
              <w:rPr>
                <w:i/>
                <w:sz w:val="16"/>
                <w:szCs w:val="16"/>
                <w:lang w:eastAsia="en-GB"/>
              </w:rPr>
              <w:t xml:space="preserve"> </w:t>
            </w:r>
            <w:r>
              <w:rPr>
                <w:i/>
                <w:color w:val="000000"/>
                <w:sz w:val="16"/>
                <w:szCs w:val="16"/>
              </w:rPr>
              <w:t>согласно норме</w:t>
            </w:r>
          </w:p>
        </w:tc>
      </w:tr>
      <w:tr w:rsidR="00CA3EE2" w:rsidRPr="000A7215" w:rsidTr="00627F7B">
        <w:trPr>
          <w:trHeight w:val="255"/>
        </w:trPr>
        <w:tc>
          <w:tcPr>
            <w:tcW w:w="435" w:type="pct"/>
            <w:vMerge/>
            <w:tcBorders>
              <w:left w:val="single" w:sz="4" w:space="0" w:color="auto"/>
              <w:bottom w:val="single" w:sz="4" w:space="0" w:color="auto"/>
              <w:right w:val="nil"/>
            </w:tcBorders>
            <w:shd w:val="clear" w:color="FFFFFF" w:fill="FFFFFF"/>
            <w:noWrap/>
            <w:vAlign w:val="bottom"/>
          </w:tcPr>
          <w:p w:rsidR="00CA3EE2" w:rsidRPr="0096384E" w:rsidRDefault="00CA3EE2" w:rsidP="00627F7B">
            <w:pPr>
              <w:tabs>
                <w:tab w:val="left" w:pos="567"/>
                <w:tab w:val="left" w:pos="1134"/>
              </w:tabs>
              <w:spacing w:after="20" w:line="200" w:lineRule="exact"/>
              <w:ind w:left="113" w:right="113"/>
              <w:jc w:val="center"/>
              <w:rPr>
                <w:i/>
                <w:sz w:val="16"/>
                <w:szCs w:val="16"/>
                <w:lang w:val="en-US" w:eastAsia="en-GB"/>
              </w:rPr>
            </w:pPr>
          </w:p>
        </w:tc>
        <w:tc>
          <w:tcPr>
            <w:tcW w:w="652" w:type="pct"/>
            <w:vMerge/>
            <w:tcBorders>
              <w:left w:val="single" w:sz="4" w:space="0" w:color="auto"/>
              <w:bottom w:val="single" w:sz="4" w:space="0" w:color="auto"/>
              <w:right w:val="single" w:sz="4" w:space="0" w:color="auto"/>
            </w:tcBorders>
            <w:shd w:val="clear" w:color="FFFFFF" w:fill="FFFFFF"/>
            <w:noWrap/>
            <w:vAlign w:val="bottom"/>
          </w:tcPr>
          <w:p w:rsidR="00CA3EE2" w:rsidRPr="0096384E" w:rsidRDefault="00CA3EE2" w:rsidP="00627F7B">
            <w:pPr>
              <w:tabs>
                <w:tab w:val="left" w:pos="567"/>
                <w:tab w:val="left" w:pos="1134"/>
              </w:tabs>
              <w:spacing w:after="20" w:line="200" w:lineRule="exact"/>
              <w:ind w:left="113" w:right="113"/>
              <w:jc w:val="center"/>
              <w:rPr>
                <w:i/>
                <w:sz w:val="16"/>
                <w:szCs w:val="16"/>
                <w:lang w:val="en-US" w:eastAsia="en-GB"/>
              </w:rPr>
            </w:pPr>
          </w:p>
        </w:tc>
        <w:tc>
          <w:tcPr>
            <w:tcW w:w="577" w:type="pct"/>
            <w:vMerge/>
            <w:tcBorders>
              <w:left w:val="nil"/>
              <w:bottom w:val="single" w:sz="4" w:space="0" w:color="auto"/>
              <w:right w:val="single" w:sz="4" w:space="0" w:color="auto"/>
            </w:tcBorders>
            <w:shd w:val="clear" w:color="FFFFFF" w:fill="FFFFFF"/>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H</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I</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J</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K</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L</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M</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N</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P</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Q</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CA3EE2" w:rsidRPr="000A7215" w:rsidRDefault="00CA3EE2" w:rsidP="00627F7B">
            <w:pPr>
              <w:tabs>
                <w:tab w:val="left" w:pos="567"/>
                <w:tab w:val="left" w:pos="1134"/>
              </w:tabs>
              <w:spacing w:after="20" w:line="200" w:lineRule="exact"/>
              <w:ind w:left="113" w:right="113"/>
              <w:jc w:val="center"/>
              <w:rPr>
                <w:i/>
                <w:sz w:val="16"/>
                <w:szCs w:val="16"/>
                <w:lang w:eastAsia="en-GB"/>
              </w:rPr>
            </w:pPr>
            <w:r w:rsidRPr="000A7215">
              <w:rPr>
                <w:i/>
                <w:sz w:val="16"/>
                <w:szCs w:val="16"/>
                <w:lang w:eastAsia="en-GB"/>
              </w:rPr>
              <w:t>R</w:t>
            </w:r>
          </w:p>
        </w:tc>
      </w:tr>
      <w:tr w:rsidR="00606676" w:rsidRPr="000A7215" w:rsidTr="005870F9">
        <w:trPr>
          <w:trHeight w:val="255"/>
        </w:trPr>
        <w:tc>
          <w:tcPr>
            <w:tcW w:w="435" w:type="pct"/>
            <w:vMerge w:val="restart"/>
            <w:tcBorders>
              <w:top w:val="single" w:sz="4" w:space="0" w:color="auto"/>
              <w:left w:val="single" w:sz="4" w:space="0" w:color="auto"/>
              <w:bottom w:val="single" w:sz="4" w:space="0" w:color="auto"/>
              <w:right w:val="single" w:sz="4" w:space="0" w:color="auto"/>
            </w:tcBorders>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L</w:t>
            </w:r>
          </w:p>
        </w:tc>
        <w:tc>
          <w:tcPr>
            <w:tcW w:w="652" w:type="pct"/>
            <w:vMerge w:val="restart"/>
            <w:tcBorders>
              <w:top w:val="single" w:sz="4" w:space="0" w:color="auto"/>
              <w:left w:val="single" w:sz="4" w:space="0" w:color="auto"/>
              <w:bottom w:val="single" w:sz="4" w:space="0" w:color="auto"/>
              <w:right w:val="single" w:sz="4" w:space="0" w:color="auto"/>
            </w:tcBorders>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130 ≤ P ≤ 560</w:t>
            </w:r>
          </w:p>
        </w:tc>
        <w:tc>
          <w:tcPr>
            <w:tcW w:w="577" w:type="pct"/>
            <w:tcBorders>
              <w:top w:val="single" w:sz="4" w:space="0" w:color="auto"/>
              <w:left w:val="nil"/>
              <w:bottom w:val="single" w:sz="4" w:space="0" w:color="auto"/>
              <w:right w:val="single" w:sz="4" w:space="0" w:color="auto"/>
            </w:tcBorders>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5870F9">
        <w:trPr>
          <w:trHeight w:val="255"/>
        </w:trPr>
        <w:tc>
          <w:tcPr>
            <w:tcW w:w="435"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652"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577" w:type="pct"/>
            <w:tcBorders>
              <w:top w:val="single" w:sz="4" w:space="0" w:color="auto"/>
              <w:left w:val="nil"/>
              <w:bottom w:val="single" w:sz="4" w:space="0" w:color="auto"/>
              <w:right w:val="single" w:sz="4" w:space="0" w:color="auto"/>
            </w:tcBorders>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0,4</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5870F9">
        <w:trPr>
          <w:trHeight w:val="255"/>
        </w:trPr>
        <w:tc>
          <w:tcPr>
            <w:tcW w:w="435" w:type="pct"/>
            <w:vMerge w:val="restart"/>
            <w:tcBorders>
              <w:top w:val="single" w:sz="4" w:space="0" w:color="auto"/>
              <w:left w:val="single" w:sz="4" w:space="0" w:color="auto"/>
              <w:bottom w:val="single" w:sz="4" w:space="0" w:color="auto"/>
              <w:right w:val="single" w:sz="4" w:space="0" w:color="auto"/>
            </w:tcBorders>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M</w:t>
            </w:r>
          </w:p>
        </w:tc>
        <w:tc>
          <w:tcPr>
            <w:tcW w:w="652" w:type="pct"/>
            <w:vMerge w:val="restart"/>
            <w:tcBorders>
              <w:top w:val="single" w:sz="4" w:space="0" w:color="auto"/>
              <w:left w:val="single" w:sz="4" w:space="0" w:color="auto"/>
              <w:bottom w:val="single" w:sz="4" w:space="0" w:color="auto"/>
              <w:right w:val="single" w:sz="4" w:space="0" w:color="auto"/>
            </w:tcBorders>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75 ≤ P &lt; 130</w:t>
            </w:r>
          </w:p>
        </w:tc>
        <w:tc>
          <w:tcPr>
            <w:tcW w:w="577" w:type="pct"/>
            <w:tcBorders>
              <w:top w:val="single" w:sz="4" w:space="0" w:color="auto"/>
              <w:left w:val="nil"/>
              <w:bottom w:val="single" w:sz="4" w:space="0" w:color="auto"/>
              <w:right w:val="single" w:sz="4" w:space="0" w:color="auto"/>
            </w:tcBorders>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5870F9">
        <w:trPr>
          <w:trHeight w:val="255"/>
        </w:trPr>
        <w:tc>
          <w:tcPr>
            <w:tcW w:w="435"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652"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577" w:type="pct"/>
            <w:tcBorders>
              <w:top w:val="single" w:sz="4" w:space="0" w:color="auto"/>
              <w:left w:val="nil"/>
              <w:bottom w:val="single" w:sz="4" w:space="0" w:color="auto"/>
              <w:right w:val="single" w:sz="4" w:space="0" w:color="auto"/>
            </w:tcBorders>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0,4</w:t>
            </w:r>
          </w:p>
        </w:tc>
      </w:tr>
      <w:tr w:rsidR="00606676" w:rsidRPr="000A7215" w:rsidTr="005870F9">
        <w:trPr>
          <w:trHeight w:val="255"/>
        </w:trPr>
        <w:tc>
          <w:tcPr>
            <w:tcW w:w="435" w:type="pct"/>
            <w:vMerge w:val="restart"/>
            <w:tcBorders>
              <w:top w:val="single" w:sz="4" w:space="0" w:color="auto"/>
              <w:left w:val="single" w:sz="4" w:space="0" w:color="auto"/>
              <w:bottom w:val="single" w:sz="4" w:space="0" w:color="auto"/>
              <w:right w:val="single" w:sz="4" w:space="0" w:color="auto"/>
            </w:tcBorders>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w:t>
            </w:r>
          </w:p>
        </w:tc>
        <w:tc>
          <w:tcPr>
            <w:tcW w:w="652" w:type="pct"/>
            <w:vMerge w:val="restart"/>
            <w:tcBorders>
              <w:top w:val="single" w:sz="4" w:space="0" w:color="auto"/>
              <w:left w:val="single" w:sz="4" w:space="0" w:color="auto"/>
              <w:bottom w:val="single" w:sz="4" w:space="0" w:color="auto"/>
              <w:right w:val="single" w:sz="4" w:space="0" w:color="auto"/>
            </w:tcBorders>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56 ≤ P &lt; 75</w:t>
            </w:r>
          </w:p>
        </w:tc>
        <w:tc>
          <w:tcPr>
            <w:tcW w:w="577" w:type="pct"/>
            <w:tcBorders>
              <w:top w:val="single" w:sz="4" w:space="0" w:color="auto"/>
              <w:left w:val="nil"/>
              <w:bottom w:val="single" w:sz="4" w:space="0" w:color="auto"/>
              <w:right w:val="single" w:sz="4" w:space="0" w:color="auto"/>
            </w:tcBorders>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5870F9">
        <w:trPr>
          <w:trHeight w:val="255"/>
        </w:trPr>
        <w:tc>
          <w:tcPr>
            <w:tcW w:w="435"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652"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577" w:type="pct"/>
            <w:tcBorders>
              <w:top w:val="single" w:sz="4" w:space="0" w:color="auto"/>
              <w:left w:val="nil"/>
              <w:bottom w:val="single" w:sz="4" w:space="0" w:color="auto"/>
              <w:right w:val="single" w:sz="4" w:space="0" w:color="auto"/>
            </w:tcBorders>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0,4</w:t>
            </w:r>
          </w:p>
        </w:tc>
      </w:tr>
      <w:tr w:rsidR="00606676" w:rsidRPr="000A7215" w:rsidTr="005870F9">
        <w:trPr>
          <w:trHeight w:val="255"/>
        </w:trPr>
        <w:tc>
          <w:tcPr>
            <w:tcW w:w="435" w:type="pct"/>
            <w:vMerge w:val="restart"/>
            <w:tcBorders>
              <w:top w:val="single" w:sz="4" w:space="0" w:color="auto"/>
              <w:left w:val="single" w:sz="4" w:space="0" w:color="auto"/>
              <w:bottom w:val="single" w:sz="4" w:space="0" w:color="auto"/>
              <w:right w:val="single" w:sz="4" w:space="0" w:color="auto"/>
            </w:tcBorders>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P</w:t>
            </w:r>
          </w:p>
        </w:tc>
        <w:tc>
          <w:tcPr>
            <w:tcW w:w="652" w:type="pct"/>
            <w:vMerge w:val="restart"/>
            <w:tcBorders>
              <w:top w:val="single" w:sz="4" w:space="0" w:color="auto"/>
              <w:left w:val="single" w:sz="4" w:space="0" w:color="auto"/>
              <w:bottom w:val="single" w:sz="4" w:space="0" w:color="auto"/>
              <w:right w:val="single" w:sz="4" w:space="0" w:color="auto"/>
            </w:tcBorders>
            <w:noWrap/>
            <w:vAlign w:val="center"/>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37 ≤ P &lt; 56</w:t>
            </w:r>
          </w:p>
        </w:tc>
        <w:tc>
          <w:tcPr>
            <w:tcW w:w="577" w:type="pct"/>
            <w:tcBorders>
              <w:top w:val="single" w:sz="4" w:space="0" w:color="auto"/>
              <w:left w:val="nil"/>
              <w:bottom w:val="single" w:sz="4" w:space="0" w:color="auto"/>
              <w:right w:val="single" w:sz="4" w:space="0" w:color="auto"/>
            </w:tcBorders>
            <w:noWrap/>
            <w:vAlign w:val="bottom"/>
          </w:tcPr>
          <w:p w:rsidR="00606676" w:rsidRPr="000A7215" w:rsidRDefault="00606676" w:rsidP="005870F9">
            <w:pPr>
              <w:tabs>
                <w:tab w:val="left" w:pos="567"/>
                <w:tab w:val="left" w:pos="1134"/>
              </w:tabs>
              <w:spacing w:line="240" w:lineRule="auto"/>
              <w:jc w:val="center"/>
              <w:rPr>
                <w:sz w:val="18"/>
                <w:szCs w:val="18"/>
                <w:lang w:eastAsia="en-GB"/>
              </w:rPr>
            </w:pPr>
            <w:r>
              <w:rPr>
                <w:sz w:val="18"/>
                <w:szCs w:val="18"/>
                <w:lang w:eastAsia="en-GB"/>
              </w:rPr>
              <w:t>ВЧ</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A7215" w:rsidTr="008A58BA">
        <w:trPr>
          <w:trHeight w:val="336"/>
        </w:trPr>
        <w:tc>
          <w:tcPr>
            <w:tcW w:w="435"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652" w:type="pct"/>
            <w:vMerge/>
            <w:tcBorders>
              <w:top w:val="single" w:sz="4" w:space="0" w:color="auto"/>
              <w:left w:val="single" w:sz="4" w:space="0" w:color="auto"/>
              <w:bottom w:val="single" w:sz="4" w:space="0" w:color="auto"/>
              <w:right w:val="single" w:sz="4" w:space="0" w:color="auto"/>
            </w:tcBorders>
            <w:vAlign w:val="center"/>
          </w:tcPr>
          <w:p w:rsidR="00606676" w:rsidRPr="000A7215" w:rsidRDefault="00606676" w:rsidP="005870F9">
            <w:pPr>
              <w:tabs>
                <w:tab w:val="left" w:pos="567"/>
                <w:tab w:val="left" w:pos="1134"/>
              </w:tabs>
              <w:spacing w:line="240" w:lineRule="auto"/>
              <w:rPr>
                <w:sz w:val="18"/>
                <w:szCs w:val="18"/>
                <w:lang w:eastAsia="en-GB"/>
              </w:rPr>
            </w:pPr>
          </w:p>
        </w:tc>
        <w:tc>
          <w:tcPr>
            <w:tcW w:w="577" w:type="pct"/>
            <w:tcBorders>
              <w:top w:val="single" w:sz="4" w:space="0" w:color="auto"/>
              <w:left w:val="nil"/>
              <w:bottom w:val="single" w:sz="4" w:space="0" w:color="auto"/>
              <w:right w:val="single" w:sz="4" w:space="0" w:color="auto"/>
            </w:tcBorders>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NO</w:t>
            </w:r>
            <w:r w:rsidRPr="000A7215">
              <w:rPr>
                <w:sz w:val="18"/>
                <w:szCs w:val="18"/>
                <w:vertAlign w:val="subscript"/>
                <w:lang w:eastAsia="en-GB"/>
              </w:rPr>
              <w:t>x</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auto" w:fill="A6A6A6"/>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35"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c>
          <w:tcPr>
            <w:tcW w:w="321" w:type="pct"/>
            <w:tcBorders>
              <w:top w:val="single" w:sz="4" w:space="0" w:color="auto"/>
              <w:left w:val="nil"/>
              <w:bottom w:val="single" w:sz="4" w:space="0" w:color="auto"/>
              <w:right w:val="single" w:sz="4" w:space="0" w:color="auto"/>
            </w:tcBorders>
            <w:shd w:val="clear" w:color="FFFFFF" w:fill="FFFFFF"/>
            <w:noWrap/>
            <w:vAlign w:val="bottom"/>
          </w:tcPr>
          <w:p w:rsidR="00606676" w:rsidRPr="000A7215" w:rsidRDefault="00606676" w:rsidP="005870F9">
            <w:pPr>
              <w:tabs>
                <w:tab w:val="left" w:pos="567"/>
                <w:tab w:val="left" w:pos="1134"/>
              </w:tabs>
              <w:spacing w:line="240" w:lineRule="auto"/>
              <w:jc w:val="center"/>
              <w:rPr>
                <w:sz w:val="18"/>
                <w:szCs w:val="18"/>
                <w:lang w:eastAsia="en-GB"/>
              </w:rPr>
            </w:pPr>
            <w:r w:rsidRPr="000A7215">
              <w:rPr>
                <w:sz w:val="18"/>
                <w:szCs w:val="18"/>
                <w:lang w:eastAsia="en-GB"/>
              </w:rPr>
              <w:t>-</w:t>
            </w:r>
          </w:p>
        </w:tc>
      </w:tr>
      <w:tr w:rsidR="00606676" w:rsidRPr="00013C92" w:rsidTr="005870F9">
        <w:trPr>
          <w:trHeight w:val="255"/>
        </w:trPr>
        <w:tc>
          <w:tcPr>
            <w:tcW w:w="5000" w:type="pct"/>
            <w:gridSpan w:val="13"/>
            <w:tcBorders>
              <w:top w:val="single" w:sz="4" w:space="0" w:color="auto"/>
              <w:left w:val="nil"/>
              <w:bottom w:val="nil"/>
              <w:right w:val="nil"/>
            </w:tcBorders>
            <w:shd w:val="clear" w:color="FFFFFF" w:fill="FFFFFF"/>
            <w:noWrap/>
            <w:vAlign w:val="center"/>
          </w:tcPr>
          <w:p w:rsidR="00CA3EE2" w:rsidRPr="00CA3EE2" w:rsidRDefault="00CA3EE2" w:rsidP="00CA3EE2">
            <w:pPr>
              <w:pStyle w:val="FootnoteText"/>
              <w:tabs>
                <w:tab w:val="right" w:pos="1476"/>
                <w:tab w:val="left" w:pos="1548"/>
                <w:tab w:val="right" w:pos="1836"/>
                <w:tab w:val="left" w:pos="1908"/>
              </w:tabs>
              <w:spacing w:line="120" w:lineRule="exact"/>
              <w:ind w:left="288" w:hanging="288"/>
              <w:rPr>
                <w:sz w:val="10"/>
                <w:vertAlign w:val="superscript"/>
              </w:rPr>
            </w:pPr>
          </w:p>
          <w:p w:rsidR="00606676" w:rsidRPr="009B3118" w:rsidRDefault="00606676" w:rsidP="009B3118">
            <w:pPr>
              <w:pStyle w:val="FootnoteText"/>
              <w:tabs>
                <w:tab w:val="right" w:pos="1476"/>
                <w:tab w:val="left" w:pos="1548"/>
                <w:tab w:val="right" w:pos="1836"/>
                <w:tab w:val="left" w:pos="1908"/>
              </w:tabs>
              <w:ind w:left="288" w:hanging="288"/>
            </w:pPr>
            <w:r w:rsidRPr="008A58BA">
              <w:rPr>
                <w:vertAlign w:val="superscript"/>
              </w:rPr>
              <w:t>1)</w:t>
            </w:r>
            <w:r w:rsidR="00F833EE">
              <w:tab/>
            </w:r>
            <w:r w:rsidRPr="009B3118">
              <w:t>Только для двигателей 56 ≤ P &lt; 75.</w:t>
            </w:r>
          </w:p>
          <w:p w:rsidR="00606676" w:rsidRPr="009B3118" w:rsidRDefault="00606676" w:rsidP="009B3118">
            <w:pPr>
              <w:pStyle w:val="FootnoteText"/>
              <w:tabs>
                <w:tab w:val="right" w:pos="1476"/>
                <w:tab w:val="left" w:pos="1548"/>
                <w:tab w:val="right" w:pos="1836"/>
                <w:tab w:val="left" w:pos="1908"/>
              </w:tabs>
              <w:ind w:left="288" w:hanging="288"/>
            </w:pPr>
            <w:r w:rsidRPr="008A58BA">
              <w:rPr>
                <w:vertAlign w:val="superscript"/>
              </w:rPr>
              <w:t>2)</w:t>
            </w:r>
            <w:r w:rsidR="00F833EE">
              <w:tab/>
            </w:r>
            <w:r w:rsidRPr="009B3118">
              <w:t>Только для двигателей 37 ≤ P &lt; 56.</w:t>
            </w:r>
          </w:p>
        </w:tc>
      </w:tr>
      <w:tr w:rsidR="00606676" w:rsidRPr="00013C92" w:rsidTr="005870F9">
        <w:trPr>
          <w:trHeight w:val="255"/>
        </w:trPr>
        <w:tc>
          <w:tcPr>
            <w:tcW w:w="5000" w:type="pct"/>
            <w:gridSpan w:val="13"/>
            <w:tcBorders>
              <w:top w:val="nil"/>
              <w:left w:val="nil"/>
              <w:bottom w:val="nil"/>
              <w:right w:val="nil"/>
            </w:tcBorders>
            <w:shd w:val="clear" w:color="FFFFFF" w:fill="FFFFFF"/>
            <w:noWrap/>
            <w:vAlign w:val="center"/>
          </w:tcPr>
          <w:p w:rsidR="00606676" w:rsidRPr="00013C92" w:rsidRDefault="00606676" w:rsidP="008A58BA">
            <w:pPr>
              <w:pStyle w:val="FootnoteText"/>
              <w:tabs>
                <w:tab w:val="right" w:pos="1476"/>
                <w:tab w:val="left" w:pos="1548"/>
                <w:tab w:val="right" w:pos="1836"/>
                <w:tab w:val="left" w:pos="1908"/>
              </w:tabs>
              <w:ind w:left="288" w:hanging="288"/>
              <w:rPr>
                <w:sz w:val="18"/>
                <w:szCs w:val="18"/>
                <w:lang w:eastAsia="en-GB"/>
              </w:rPr>
            </w:pPr>
            <w:r w:rsidRPr="00013C92">
              <w:rPr>
                <w:sz w:val="18"/>
                <w:szCs w:val="18"/>
                <w:vertAlign w:val="superscript"/>
                <w:lang w:eastAsia="en-GB"/>
              </w:rPr>
              <w:t>3</w:t>
            </w:r>
            <w:r w:rsidRPr="008A58BA">
              <w:rPr>
                <w:vertAlign w:val="superscript"/>
              </w:rPr>
              <w:t>)</w:t>
            </w:r>
            <w:r w:rsidR="00F833EE">
              <w:tab/>
            </w:r>
            <w:r w:rsidRPr="009B3118">
              <w:t>Только для двигателей 19 ≤ P &lt; 37. Двигатели 18 ≤ P &lt;19 должны рассматриваться как двигатели, в случае которых дальнейшая стадия не предусмотрена.</w:t>
            </w:r>
          </w:p>
        </w:tc>
      </w:tr>
      <w:tr w:rsidR="00606676" w:rsidRPr="00013C92" w:rsidTr="005870F9">
        <w:trPr>
          <w:trHeight w:val="255"/>
        </w:trPr>
        <w:tc>
          <w:tcPr>
            <w:tcW w:w="5000" w:type="pct"/>
            <w:gridSpan w:val="13"/>
            <w:tcBorders>
              <w:top w:val="nil"/>
              <w:left w:val="nil"/>
              <w:bottom w:val="nil"/>
              <w:right w:val="nil"/>
            </w:tcBorders>
            <w:shd w:val="clear" w:color="FFFFFF" w:fill="FFFFFF"/>
            <w:noWrap/>
            <w:vAlign w:val="center"/>
          </w:tcPr>
          <w:p w:rsidR="00606676" w:rsidRPr="00013C92" w:rsidRDefault="00606676" w:rsidP="008A58BA">
            <w:pPr>
              <w:pStyle w:val="FootnoteText"/>
              <w:tabs>
                <w:tab w:val="right" w:pos="1476"/>
                <w:tab w:val="left" w:pos="1548"/>
                <w:tab w:val="right" w:pos="1836"/>
                <w:tab w:val="left" w:pos="1908"/>
              </w:tabs>
              <w:ind w:left="288" w:hanging="288"/>
              <w:rPr>
                <w:sz w:val="18"/>
                <w:szCs w:val="18"/>
              </w:rPr>
            </w:pPr>
            <w:r w:rsidRPr="008A58BA">
              <w:rPr>
                <w:vertAlign w:val="superscript"/>
              </w:rPr>
              <w:t>4)</w:t>
            </w:r>
            <w:r w:rsidR="00F833EE">
              <w:tab/>
            </w:r>
            <w:r w:rsidRPr="009B3118">
              <w:t>Сумма углеводородов и оксидов азота.</w:t>
            </w:r>
          </w:p>
        </w:tc>
      </w:tr>
    </w:tbl>
    <w:p w:rsidR="00606676" w:rsidRPr="009B3118" w:rsidRDefault="00F833EE" w:rsidP="008A58BA">
      <w:pPr>
        <w:pStyle w:val="FootnoteText"/>
        <w:tabs>
          <w:tab w:val="right" w:pos="1476"/>
          <w:tab w:val="left" w:pos="1548"/>
          <w:tab w:val="right" w:pos="1836"/>
          <w:tab w:val="left" w:pos="1908"/>
        </w:tabs>
        <w:ind w:left="288" w:hanging="288"/>
      </w:pPr>
      <w:r>
        <w:t>*</w:t>
      </w:r>
      <w:r>
        <w:tab/>
      </w:r>
      <w:r w:rsidR="00606676" w:rsidRPr="009B3118">
        <w:t>Исходный уровень соответствует уровню, указанному во втором пересмотренном варианте Правил № 96.</w:t>
      </w:r>
    </w:p>
    <w:p w:rsidR="005539B3" w:rsidRPr="00606676" w:rsidRDefault="005539B3" w:rsidP="00DB0161">
      <w:pPr>
        <w:pStyle w:val="SingleTxt"/>
        <w:ind w:left="2218" w:hanging="951"/>
      </w:pPr>
    </w:p>
    <w:p w:rsidR="00A36BF9" w:rsidRDefault="00A36BF9" w:rsidP="00DB0161">
      <w:pPr>
        <w:pStyle w:val="SingleTxt"/>
        <w:ind w:left="2218" w:hanging="951"/>
        <w:sectPr w:rsidR="00A36BF9" w:rsidSect="0006334D">
          <w:headerReference w:type="even" r:id="rId57"/>
          <w:headerReference w:type="default" r:id="rId58"/>
          <w:footerReference w:type="even" r:id="rId59"/>
          <w:footnotePr>
            <w:numRestart w:val="eachSect"/>
          </w:footnotePr>
          <w:type w:val="evenPage"/>
          <w:pgSz w:w="11909" w:h="16834"/>
          <w:pgMar w:top="1742" w:right="936" w:bottom="1898" w:left="936" w:header="576" w:footer="1030" w:gutter="0"/>
          <w:pgNumType w:start="60"/>
          <w:cols w:space="720"/>
          <w:noEndnote/>
          <w:docGrid w:linePitch="360"/>
        </w:sectPr>
      </w:pPr>
    </w:p>
    <w:p w:rsidR="002F02EE" w:rsidRDefault="002F02EE" w:rsidP="002F02E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Приложение 10</w:t>
      </w:r>
    </w:p>
    <w:p w:rsidR="002F02EE" w:rsidRPr="002F02EE" w:rsidRDefault="002F02EE" w:rsidP="002F02EE">
      <w:pPr>
        <w:pStyle w:val="SingleTxt"/>
        <w:spacing w:after="0" w:line="120" w:lineRule="exact"/>
        <w:ind w:left="2218" w:hanging="951"/>
        <w:rPr>
          <w:sz w:val="10"/>
        </w:rPr>
      </w:pPr>
    </w:p>
    <w:p w:rsidR="002F02EE" w:rsidRPr="002F02EE" w:rsidRDefault="002F02EE" w:rsidP="002F02EE">
      <w:pPr>
        <w:pStyle w:val="SingleTxt"/>
        <w:spacing w:after="0" w:line="120" w:lineRule="exact"/>
        <w:ind w:left="2218" w:hanging="951"/>
        <w:rPr>
          <w:sz w:val="10"/>
        </w:rPr>
      </w:pPr>
    </w:p>
    <w:p w:rsidR="002F02EE" w:rsidRDefault="002F02EE" w:rsidP="00C62B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Требования к диагностической системе ограничения выбросов NO</w:t>
      </w:r>
      <w:r w:rsidRPr="00C62B1B">
        <w:rPr>
          <w:vertAlign w:val="subscript"/>
        </w:rPr>
        <w:t>x</w:t>
      </w:r>
      <w:r>
        <w:t xml:space="preserve"> МУОВ для ограничения выбросов NO</w:t>
      </w:r>
      <w:r w:rsidRPr="00C62B1B">
        <w:rPr>
          <w:vertAlign w:val="subscript"/>
        </w:rPr>
        <w:t>x</w:t>
      </w:r>
      <w:r>
        <w:t xml:space="preserve"> </w:t>
      </w:r>
      <w:r w:rsidR="00C62B1B" w:rsidRPr="00C62B1B">
        <w:br/>
      </w:r>
      <w:r>
        <w:t>или NO</w:t>
      </w:r>
      <w:r w:rsidRPr="00C62B1B">
        <w:rPr>
          <w:vertAlign w:val="subscript"/>
        </w:rPr>
        <w:t>x</w:t>
      </w:r>
      <w:r>
        <w:t xml:space="preserve"> и взвешенных частиц с использованием реагента</w:t>
      </w:r>
    </w:p>
    <w:p w:rsidR="00C62B1B" w:rsidRPr="00C62B1B" w:rsidRDefault="00C62B1B" w:rsidP="00C62B1B">
      <w:pPr>
        <w:pStyle w:val="SingleTxt"/>
        <w:spacing w:after="0" w:line="120" w:lineRule="exact"/>
        <w:ind w:left="2218" w:hanging="951"/>
        <w:rPr>
          <w:sz w:val="10"/>
        </w:rPr>
      </w:pPr>
    </w:p>
    <w:p w:rsidR="00C62B1B" w:rsidRPr="00C62B1B" w:rsidRDefault="00C62B1B" w:rsidP="00C62B1B">
      <w:pPr>
        <w:pStyle w:val="SingleTxt"/>
        <w:spacing w:after="0" w:line="120" w:lineRule="exact"/>
        <w:ind w:left="2218" w:hanging="951"/>
        <w:rPr>
          <w:sz w:val="10"/>
        </w:rPr>
      </w:pPr>
    </w:p>
    <w:p w:rsidR="002F02EE" w:rsidRDefault="002F02EE" w:rsidP="00C62B1B">
      <w:pPr>
        <w:pStyle w:val="SingleTxt"/>
        <w:tabs>
          <w:tab w:val="clear" w:pos="1742"/>
        </w:tabs>
        <w:ind w:left="2218" w:hanging="951"/>
      </w:pPr>
      <w:r>
        <w:t>1.</w:t>
      </w:r>
      <w:r>
        <w:tab/>
        <w:t>Введение</w:t>
      </w:r>
    </w:p>
    <w:p w:rsidR="002F02EE" w:rsidRDefault="002F02EE" w:rsidP="00C62B1B">
      <w:pPr>
        <w:pStyle w:val="SingleTxt"/>
        <w:tabs>
          <w:tab w:val="clear" w:pos="1742"/>
        </w:tabs>
        <w:ind w:left="2218" w:hanging="951"/>
      </w:pPr>
      <w:r>
        <w:tab/>
        <w:t>В настоящем приложении устанавливаются требования к диагностич</w:t>
      </w:r>
      <w:r>
        <w:t>е</w:t>
      </w:r>
      <w:r>
        <w:t>ской системе контроля NO</w:t>
      </w:r>
      <w:r w:rsidRPr="00C62B1B">
        <w:rPr>
          <w:vertAlign w:val="subscript"/>
        </w:rPr>
        <w:t>x</w:t>
      </w:r>
      <w:r>
        <w:t xml:space="preserve"> (ДКNO</w:t>
      </w:r>
      <w:r w:rsidRPr="00C62B1B">
        <w:rPr>
          <w:vertAlign w:val="subscript"/>
        </w:rPr>
        <w:t>х</w:t>
      </w:r>
      <w:r>
        <w:t>) МУОВ для ограничения выбр</w:t>
      </w:r>
      <w:r>
        <w:t>о</w:t>
      </w:r>
      <w:r>
        <w:t>сов NO</w:t>
      </w:r>
      <w:r w:rsidRPr="00C62B1B">
        <w:rPr>
          <w:vertAlign w:val="subscript"/>
        </w:rPr>
        <w:t>x</w:t>
      </w:r>
      <w:r>
        <w:t xml:space="preserve"> или NO</w:t>
      </w:r>
      <w:r w:rsidRPr="00C62B1B">
        <w:rPr>
          <w:vertAlign w:val="subscript"/>
        </w:rPr>
        <w:t>x</w:t>
      </w:r>
      <w:r>
        <w:t xml:space="preserve"> и взвешенных частиц с использованием реагента, предназначенного для ограничения выбросов NO</w:t>
      </w:r>
      <w:r w:rsidRPr="00C62B1B">
        <w:rPr>
          <w:vertAlign w:val="subscript"/>
        </w:rPr>
        <w:t>x</w:t>
      </w:r>
      <w:r>
        <w:t>.</w:t>
      </w:r>
    </w:p>
    <w:p w:rsidR="002F02EE" w:rsidRDefault="002F02EE" w:rsidP="00C62B1B">
      <w:pPr>
        <w:pStyle w:val="SingleTxt"/>
        <w:tabs>
          <w:tab w:val="clear" w:pos="1742"/>
        </w:tabs>
        <w:ind w:left="2218" w:hanging="951"/>
      </w:pPr>
      <w:r>
        <w:t>2.</w:t>
      </w:r>
      <w:r>
        <w:tab/>
        <w:t>Диагностические требования</w:t>
      </w:r>
    </w:p>
    <w:p w:rsidR="002F02EE" w:rsidRDefault="002F02EE" w:rsidP="00C62B1B">
      <w:pPr>
        <w:pStyle w:val="SingleTxt"/>
        <w:tabs>
          <w:tab w:val="clear" w:pos="1742"/>
        </w:tabs>
        <w:ind w:left="2218" w:hanging="951"/>
      </w:pPr>
      <w:r>
        <w:t>2.1</w:t>
      </w:r>
      <w:r>
        <w:tab/>
        <w:t>Система ДКNO</w:t>
      </w:r>
      <w:r w:rsidRPr="00C62B1B">
        <w:rPr>
          <w:vertAlign w:val="subscript"/>
        </w:rPr>
        <w:t>х</w:t>
      </w:r>
      <w:r>
        <w:t xml:space="preserve"> должна быть в состоянии идентифицировать связа</w:t>
      </w:r>
      <w:r>
        <w:t>н</w:t>
      </w:r>
      <w:r>
        <w:t>ные с МУОВ сбои в работе, рассматриваемые в настоящем прилож</w:t>
      </w:r>
      <w:r>
        <w:t>е</w:t>
      </w:r>
      <w:r>
        <w:t>нии, с помощью сообщений о неисправностях, которые хранятся в п</w:t>
      </w:r>
      <w:r>
        <w:t>а</w:t>
      </w:r>
      <w:r>
        <w:t>мяти компьютера МУОВ, и по команде передавать эту информацию за пределы транспортного средства.</w:t>
      </w:r>
    </w:p>
    <w:p w:rsidR="002F02EE" w:rsidRDefault="002F02EE" w:rsidP="00C62B1B">
      <w:pPr>
        <w:pStyle w:val="SingleTxt"/>
        <w:tabs>
          <w:tab w:val="clear" w:pos="1742"/>
        </w:tabs>
        <w:ind w:left="2218" w:hanging="951"/>
      </w:pPr>
      <w:r>
        <w:t>2.2</w:t>
      </w:r>
      <w:r>
        <w:tab/>
        <w:t>Система ДКNO</w:t>
      </w:r>
      <w:r w:rsidRPr="00C62B1B">
        <w:rPr>
          <w:vertAlign w:val="subscript"/>
        </w:rPr>
        <w:t>х</w:t>
      </w:r>
      <w:r>
        <w:t xml:space="preserve"> регистрирует сообщение о неисправности по каждому конкретному сбою.</w:t>
      </w:r>
    </w:p>
    <w:p w:rsidR="002F02EE" w:rsidRDefault="002F02EE" w:rsidP="00C62B1B">
      <w:pPr>
        <w:pStyle w:val="SingleTxt"/>
        <w:tabs>
          <w:tab w:val="clear" w:pos="1742"/>
        </w:tabs>
        <w:ind w:left="2218" w:hanging="951"/>
      </w:pPr>
      <w:r>
        <w:t>2.3</w:t>
      </w:r>
      <w:r>
        <w:tab/>
        <w:t>ДКNO</w:t>
      </w:r>
      <w:r w:rsidRPr="00C62B1B">
        <w:rPr>
          <w:vertAlign w:val="subscript"/>
        </w:rPr>
        <w:t>х</w:t>
      </w:r>
      <w:r>
        <w:t xml:space="preserve"> определяет наличие сбоя.</w:t>
      </w:r>
    </w:p>
    <w:p w:rsidR="002F02EE" w:rsidRDefault="002F02EE" w:rsidP="00C62B1B">
      <w:pPr>
        <w:pStyle w:val="SingleTxt"/>
        <w:tabs>
          <w:tab w:val="clear" w:pos="1742"/>
        </w:tabs>
        <w:ind w:left="2218" w:hanging="951"/>
      </w:pPr>
      <w:r>
        <w:t>2.3.1</w:t>
      </w:r>
      <w:r>
        <w:tab/>
        <w:t>Сбой должен обнаруживаться в течение 60 минут работы, за исключ</w:t>
      </w:r>
      <w:r>
        <w:t>е</w:t>
      </w:r>
      <w:r>
        <w:t>нием случаев, предусмотренных в пунктах 2.3.1.1 и 2.3.2 настоящего приложения.</w:t>
      </w:r>
    </w:p>
    <w:p w:rsidR="002F02EE" w:rsidRDefault="002F02EE" w:rsidP="00C62B1B">
      <w:pPr>
        <w:pStyle w:val="SingleTxt"/>
        <w:tabs>
          <w:tab w:val="clear" w:pos="1742"/>
        </w:tabs>
        <w:ind w:left="2218" w:hanging="951"/>
      </w:pPr>
      <w:r>
        <w:t>2.3.1.1</w:t>
      </w:r>
      <w:r>
        <w:tab/>
        <w:t>В тех случаях, когда для точного выявления и подтверждения сбоя датчикам требуется более 60 минут работы, орган по официальному утверждению типа может разрешить использовать более продолж</w:t>
      </w:r>
      <w:r>
        <w:t>и</w:t>
      </w:r>
      <w:r>
        <w:t>тельный период мониторинга при условии, что изготовитель МУОВ обоснует необходимость в таком продолжительном периоде (например, на основе технического обоснования, результатов экспериментов, со</w:t>
      </w:r>
      <w:r>
        <w:t>б</w:t>
      </w:r>
      <w:r>
        <w:t>ственного опыта).</w:t>
      </w:r>
    </w:p>
    <w:p w:rsidR="002F02EE" w:rsidRDefault="002F02EE" w:rsidP="00C62B1B">
      <w:pPr>
        <w:pStyle w:val="SingleTxt"/>
        <w:tabs>
          <w:tab w:val="clear" w:pos="1742"/>
        </w:tabs>
        <w:ind w:left="2218" w:hanging="951"/>
      </w:pPr>
      <w:r>
        <w:t>2.3.2</w:t>
      </w:r>
      <w:r>
        <w:tab/>
        <w:t>Сбой должен выявляться в течение 10 минут работы в контексте мон</w:t>
      </w:r>
      <w:r>
        <w:t>и</w:t>
      </w:r>
      <w:r>
        <w:t>торинга уровня реагента и выявления дозировки для неподогреваемой системы МУОВ.</w:t>
      </w:r>
    </w:p>
    <w:p w:rsidR="002F02EE" w:rsidRDefault="002F02EE" w:rsidP="00C62B1B">
      <w:pPr>
        <w:pStyle w:val="SingleTxt"/>
        <w:tabs>
          <w:tab w:val="clear" w:pos="1742"/>
        </w:tabs>
        <w:ind w:left="2218" w:hanging="951"/>
      </w:pPr>
      <w:r>
        <w:t>2.4</w:t>
      </w:r>
      <w:r>
        <w:tab/>
        <w:t>Сообщения о неисправностях не должны удаляться самой системой ДКNO</w:t>
      </w:r>
      <w:r w:rsidRPr="00C62B1B">
        <w:rPr>
          <w:vertAlign w:val="subscript"/>
        </w:rPr>
        <w:t>х</w:t>
      </w:r>
      <w:r>
        <w:t xml:space="preserve"> из памяти компьютера МУОВ до устранения неисправности, о которой говорится в данном сообщении, за исключением случая, ук</w:t>
      </w:r>
      <w:r>
        <w:t>а</w:t>
      </w:r>
      <w:r>
        <w:t>занного в пункте 6.1.4 настоящего приложения.</w:t>
      </w:r>
    </w:p>
    <w:p w:rsidR="002F02EE" w:rsidRDefault="002F02EE" w:rsidP="00C62B1B">
      <w:pPr>
        <w:pStyle w:val="SingleTxt"/>
        <w:tabs>
          <w:tab w:val="clear" w:pos="1742"/>
        </w:tabs>
        <w:ind w:left="2218" w:hanging="951"/>
      </w:pPr>
      <w:r>
        <w:t>2.5</w:t>
      </w:r>
      <w:r>
        <w:tab/>
        <w:t>Любые перепрограммируемые компьютерные коды или эксплуатац</w:t>
      </w:r>
      <w:r>
        <w:t>и</w:t>
      </w:r>
      <w:r>
        <w:t>онные параметры системы ДКNO</w:t>
      </w:r>
      <w:r w:rsidRPr="00C62B1B">
        <w:rPr>
          <w:vertAlign w:val="subscript"/>
        </w:rPr>
        <w:t>х</w:t>
      </w:r>
      <w:r>
        <w:t xml:space="preserve"> должны быть устойчивыми к фал</w:t>
      </w:r>
      <w:r>
        <w:t>ь</w:t>
      </w:r>
      <w:r>
        <w:t xml:space="preserve">сификации и должны обеспечивать, по крайней мере, тот же уровень защиты, который предусмотрен положениями ISO 15031-7 </w:t>
      </w:r>
      <w:r w:rsidR="00C62B1B" w:rsidRPr="00C62B1B">
        <w:br/>
      </w:r>
      <w:r>
        <w:t>(SAE J 2186) или SAE J1939-73.</w:t>
      </w:r>
    </w:p>
    <w:p w:rsidR="002F02EE" w:rsidRDefault="002F02EE" w:rsidP="00C62B1B">
      <w:pPr>
        <w:pStyle w:val="SingleTxt"/>
        <w:tabs>
          <w:tab w:val="clear" w:pos="1742"/>
        </w:tabs>
        <w:ind w:left="2218" w:hanging="951"/>
      </w:pPr>
      <w:r>
        <w:t>3.</w:t>
      </w:r>
      <w:r>
        <w:tab/>
        <w:t>Семейство ДКNO</w:t>
      </w:r>
      <w:r w:rsidRPr="00C62B1B">
        <w:rPr>
          <w:vertAlign w:val="subscript"/>
        </w:rPr>
        <w:t>х</w:t>
      </w:r>
    </w:p>
    <w:p w:rsidR="002F02EE" w:rsidRDefault="002F02EE" w:rsidP="00C62B1B">
      <w:pPr>
        <w:pStyle w:val="SingleTxt"/>
        <w:tabs>
          <w:tab w:val="clear" w:pos="1742"/>
        </w:tabs>
        <w:ind w:left="2218" w:hanging="951"/>
      </w:pPr>
      <w:r>
        <w:t>3.1</w:t>
      </w:r>
      <w:r>
        <w:tab/>
        <w:t>Изготовитель несет ответственность за определение состава семейства ДКNO</w:t>
      </w:r>
      <w:r w:rsidRPr="00C62B1B">
        <w:rPr>
          <w:vertAlign w:val="subscript"/>
        </w:rPr>
        <w:t>х</w:t>
      </w:r>
      <w:r>
        <w:t>. Объединение двигателей в семейство ДКNOх осуществляется на основе надлежащего инженерно-технического заключения и подл</w:t>
      </w:r>
      <w:r>
        <w:t>е</w:t>
      </w:r>
      <w:r>
        <w:t>жит официальному утверждению органом по официальному утве</w:t>
      </w:r>
      <w:r>
        <w:t>р</w:t>
      </w:r>
      <w:r>
        <w:t>ждению типа.</w:t>
      </w:r>
    </w:p>
    <w:p w:rsidR="002F02EE" w:rsidRDefault="002F02EE" w:rsidP="00C62B1B">
      <w:pPr>
        <w:pStyle w:val="SingleTxt"/>
        <w:tabs>
          <w:tab w:val="clear" w:pos="1742"/>
        </w:tabs>
        <w:ind w:left="2218" w:hanging="951"/>
      </w:pPr>
      <w:r>
        <w:tab/>
        <w:t>Двигатели, не относящиеся к одному и тому же семейству, в том числе двигатели, изготовленные различными изготовителями, могут все же принадлежать к одному семейству ДКNO</w:t>
      </w:r>
      <w:r w:rsidRPr="00C62B1B">
        <w:rPr>
          <w:vertAlign w:val="subscript"/>
        </w:rPr>
        <w:t>х</w:t>
      </w:r>
      <w:r>
        <w:t>.</w:t>
      </w:r>
    </w:p>
    <w:p w:rsidR="002F02EE" w:rsidRDefault="002F02EE" w:rsidP="00C62B1B">
      <w:pPr>
        <w:pStyle w:val="SingleTxt"/>
        <w:tabs>
          <w:tab w:val="clear" w:pos="1742"/>
        </w:tabs>
        <w:ind w:left="2218" w:hanging="951"/>
      </w:pPr>
      <w:r>
        <w:t>3.2</w:t>
      </w:r>
      <w:r>
        <w:tab/>
        <w:t>Параметры, определяющие семейство ДКNO</w:t>
      </w:r>
      <w:r w:rsidRPr="00C62B1B">
        <w:rPr>
          <w:vertAlign w:val="subscript"/>
        </w:rPr>
        <w:t>х</w:t>
      </w:r>
    </w:p>
    <w:p w:rsidR="002F02EE" w:rsidRDefault="002F02EE" w:rsidP="00C62B1B">
      <w:pPr>
        <w:pStyle w:val="SingleTxt"/>
        <w:tabs>
          <w:tab w:val="clear" w:pos="1742"/>
        </w:tabs>
        <w:ind w:left="2218" w:hanging="951"/>
      </w:pPr>
      <w:r>
        <w:t>3.2.1</w:t>
      </w:r>
      <w:r>
        <w:tab/>
        <w:t>Семейство ДКNO</w:t>
      </w:r>
      <w:r w:rsidRPr="00C62B1B">
        <w:rPr>
          <w:vertAlign w:val="subscript"/>
        </w:rPr>
        <w:t>х</w:t>
      </w:r>
      <w:r>
        <w:t xml:space="preserve"> характеризуется основными конструктивными п</w:t>
      </w:r>
      <w:r>
        <w:t>а</w:t>
      </w:r>
      <w:r>
        <w:t>раметрами, которые являются общими для систем ДКNO</w:t>
      </w:r>
      <w:r w:rsidRPr="00C62B1B">
        <w:rPr>
          <w:vertAlign w:val="subscript"/>
        </w:rPr>
        <w:t>х</w:t>
      </w:r>
      <w:r>
        <w:t>, входящих в данное семейство.</w:t>
      </w:r>
    </w:p>
    <w:p w:rsidR="002F02EE" w:rsidRDefault="002F02EE" w:rsidP="00C62B1B">
      <w:pPr>
        <w:pStyle w:val="SingleTxt"/>
        <w:tabs>
          <w:tab w:val="clear" w:pos="1742"/>
        </w:tabs>
        <w:ind w:left="2218" w:hanging="951"/>
      </w:pPr>
      <w:r>
        <w:t>3.2.2</w:t>
      </w:r>
      <w:r>
        <w:tab/>
        <w:t>Для того чтобы системы ДКNO</w:t>
      </w:r>
      <w:r w:rsidRPr="00C62B1B">
        <w:rPr>
          <w:vertAlign w:val="subscript"/>
        </w:rPr>
        <w:t>х</w:t>
      </w:r>
      <w:r>
        <w:t xml:space="preserve"> считались принадлежащими к од-ному и тому же семейству ДКNO</w:t>
      </w:r>
      <w:r w:rsidRPr="00C62B1B">
        <w:rPr>
          <w:vertAlign w:val="subscript"/>
        </w:rPr>
        <w:t>х</w:t>
      </w:r>
      <w:r>
        <w:t>, они должны иметь следующие ан</w:t>
      </w:r>
      <w:r>
        <w:t>а</w:t>
      </w:r>
      <w:r>
        <w:t>логичные основные параметры:</w:t>
      </w:r>
    </w:p>
    <w:p w:rsidR="002F02EE" w:rsidRDefault="002F02EE" w:rsidP="00C62B1B">
      <w:pPr>
        <w:pStyle w:val="SingleTxt"/>
        <w:tabs>
          <w:tab w:val="clear" w:pos="1742"/>
        </w:tabs>
        <w:ind w:left="3169" w:hanging="951"/>
      </w:pPr>
      <w:r>
        <w:t>a)</w:t>
      </w:r>
      <w:r>
        <w:tab/>
        <w:t>системы ограничения выбросов NO</w:t>
      </w:r>
      <w:r w:rsidRPr="00C62B1B">
        <w:rPr>
          <w:vertAlign w:val="subscript"/>
        </w:rPr>
        <w:t>x</w:t>
      </w:r>
      <w:r>
        <w:t>;</w:t>
      </w:r>
    </w:p>
    <w:p w:rsidR="002F02EE" w:rsidRDefault="002F02EE" w:rsidP="00C62B1B">
      <w:pPr>
        <w:pStyle w:val="SingleTxt"/>
        <w:tabs>
          <w:tab w:val="clear" w:pos="1742"/>
        </w:tabs>
        <w:ind w:left="3169" w:hanging="951"/>
      </w:pPr>
      <w:r>
        <w:t>b)</w:t>
      </w:r>
      <w:r>
        <w:tab/>
        <w:t>методы мониторинга ДКNO</w:t>
      </w:r>
      <w:r w:rsidRPr="00C62B1B">
        <w:rPr>
          <w:vertAlign w:val="subscript"/>
        </w:rPr>
        <w:t>х</w:t>
      </w:r>
      <w:r>
        <w:t>;</w:t>
      </w:r>
    </w:p>
    <w:p w:rsidR="002F02EE" w:rsidRDefault="002F02EE" w:rsidP="00C62B1B">
      <w:pPr>
        <w:pStyle w:val="SingleTxt"/>
        <w:tabs>
          <w:tab w:val="clear" w:pos="1742"/>
        </w:tabs>
        <w:ind w:left="3169" w:hanging="951"/>
      </w:pPr>
      <w:r>
        <w:t>c)</w:t>
      </w:r>
      <w:r>
        <w:tab/>
        <w:t>критерии мониторинга ДКNO</w:t>
      </w:r>
      <w:r w:rsidRPr="00C62B1B">
        <w:rPr>
          <w:vertAlign w:val="subscript"/>
        </w:rPr>
        <w:t>х</w:t>
      </w:r>
      <w:r>
        <w:t>;</w:t>
      </w:r>
    </w:p>
    <w:p w:rsidR="002F02EE" w:rsidRDefault="002F02EE" w:rsidP="00C62B1B">
      <w:pPr>
        <w:pStyle w:val="SingleTxt"/>
        <w:tabs>
          <w:tab w:val="clear" w:pos="1742"/>
        </w:tabs>
        <w:ind w:left="3169" w:hanging="951"/>
      </w:pPr>
      <w:r>
        <w:t>d)</w:t>
      </w:r>
      <w:r>
        <w:tab/>
        <w:t>параметры мониторинга (например, частота).</w:t>
      </w:r>
    </w:p>
    <w:p w:rsidR="002F02EE" w:rsidRDefault="002F02EE" w:rsidP="00C62B1B">
      <w:pPr>
        <w:pStyle w:val="SingleTxt"/>
        <w:tabs>
          <w:tab w:val="clear" w:pos="1742"/>
        </w:tabs>
        <w:ind w:left="2218" w:hanging="951"/>
      </w:pPr>
      <w:r>
        <w:t>3.2.3</w:t>
      </w:r>
      <w:r>
        <w:tab/>
        <w:t>Наличие этих аналогичных характеристик должно быть доказано изг</w:t>
      </w:r>
      <w:r>
        <w:t>о</w:t>
      </w:r>
      <w:r>
        <w:t>товителем МУОВ посредством демонстрации соответствующих техн</w:t>
      </w:r>
      <w:r>
        <w:t>и</w:t>
      </w:r>
      <w:r>
        <w:t>ческих аспектов либо при помощи других надлежащих процедур с их последующим официальным утверждением органом по официальному утверждению типа.</w:t>
      </w:r>
    </w:p>
    <w:p w:rsidR="002F02EE" w:rsidRDefault="002F02EE" w:rsidP="00C62B1B">
      <w:pPr>
        <w:pStyle w:val="SingleTxt"/>
        <w:tabs>
          <w:tab w:val="clear" w:pos="1742"/>
        </w:tabs>
        <w:ind w:left="2218" w:hanging="951"/>
      </w:pPr>
      <w:r>
        <w:tab/>
        <w:t>Изготовитель может запрашивать разрешение органа по официальному утверждению типа на сохранение незначительных различий в методах мониторинга/диагностики системы ДКNO</w:t>
      </w:r>
      <w:r w:rsidRPr="00C62B1B">
        <w:rPr>
          <w:vertAlign w:val="subscript"/>
        </w:rPr>
        <w:t>х</w:t>
      </w:r>
      <w:r>
        <w:t xml:space="preserve"> в зависимости от конфиг</w:t>
      </w:r>
      <w:r>
        <w:t>у</w:t>
      </w:r>
      <w:r>
        <w:t>рации двигателя.</w:t>
      </w:r>
    </w:p>
    <w:p w:rsidR="002F02EE" w:rsidRDefault="002F02EE" w:rsidP="00C62B1B">
      <w:pPr>
        <w:pStyle w:val="SingleTxt"/>
        <w:tabs>
          <w:tab w:val="clear" w:pos="1742"/>
        </w:tabs>
        <w:ind w:left="2218" w:hanging="951"/>
      </w:pPr>
      <w:r>
        <w:t>4.</w:t>
      </w:r>
      <w:r>
        <w:tab/>
        <w:t>Система предупреждения оператора</w:t>
      </w:r>
    </w:p>
    <w:p w:rsidR="002F02EE" w:rsidRDefault="002F02EE" w:rsidP="00C62B1B">
      <w:pPr>
        <w:pStyle w:val="SingleTxt"/>
        <w:tabs>
          <w:tab w:val="clear" w:pos="1742"/>
        </w:tabs>
        <w:ind w:left="2218" w:hanging="951"/>
      </w:pPr>
      <w:r>
        <w:t>4.1</w:t>
      </w:r>
      <w:r>
        <w:tab/>
        <w:t>МУОВ должно включать систему предупреждения оператора, испол</w:t>
      </w:r>
      <w:r>
        <w:t>ь</w:t>
      </w:r>
      <w:r>
        <w:t>зующую визуальные и звуковые сигналы, которая информирует вод</w:t>
      </w:r>
      <w:r>
        <w:t>и</w:t>
      </w:r>
      <w:r>
        <w:t>теля или оператора о низком уровне реагента, заправке реагентом н</w:t>
      </w:r>
      <w:r>
        <w:t>е</w:t>
      </w:r>
      <w:r>
        <w:t>подходящего качества, нарушении дозирования или сбоя в соотве</w:t>
      </w:r>
      <w:r>
        <w:t>т</w:t>
      </w:r>
      <w:r>
        <w:t>ствии с пунктом 10 настоящего приложения, на основании пункта 2.3 настоящего приложения, что в случае неустранения в установленные сроки ведет к включению системы мотивации оператора, описанной в пункте 5 настоящего приложения.</w:t>
      </w:r>
    </w:p>
    <w:p w:rsidR="002F02EE" w:rsidRDefault="002F02EE" w:rsidP="00C62B1B">
      <w:pPr>
        <w:pStyle w:val="SingleTxt"/>
        <w:tabs>
          <w:tab w:val="clear" w:pos="1742"/>
        </w:tabs>
        <w:ind w:left="2218" w:hanging="951"/>
      </w:pPr>
      <w:r>
        <w:t>4.1.1</w:t>
      </w:r>
      <w:r>
        <w:tab/>
        <w:t>Система предупреждения оператора не может быть легко отключена или проигнорирована.</w:t>
      </w:r>
    </w:p>
    <w:p w:rsidR="002F02EE" w:rsidRDefault="002F02EE" w:rsidP="00C62B1B">
      <w:pPr>
        <w:pStyle w:val="SingleTxt"/>
        <w:tabs>
          <w:tab w:val="clear" w:pos="1742"/>
        </w:tabs>
        <w:ind w:left="2218" w:hanging="951"/>
      </w:pPr>
      <w:r>
        <w:t>4.2</w:t>
      </w:r>
      <w:r>
        <w:tab/>
        <w:t>Система предупреждения оператора может включать одну или более лампочек или отображать короткие сообщения, которые могут соде</w:t>
      </w:r>
      <w:r>
        <w:t>р</w:t>
      </w:r>
      <w:r>
        <w:t>жать, например, следующие четкие сообщения:</w:t>
      </w:r>
    </w:p>
    <w:p w:rsidR="002F02EE" w:rsidRDefault="002F02EE" w:rsidP="00627F7B">
      <w:pPr>
        <w:pStyle w:val="SingleTxt"/>
        <w:tabs>
          <w:tab w:val="clear" w:pos="1742"/>
        </w:tabs>
        <w:ind w:left="2693" w:hanging="475"/>
      </w:pPr>
      <w:r>
        <w:t>a)</w:t>
      </w:r>
      <w:r>
        <w:tab/>
        <w:t>время, оставшееся до включения системы мотивации;</w:t>
      </w:r>
    </w:p>
    <w:p w:rsidR="002F02EE" w:rsidRDefault="002F02EE" w:rsidP="00627F7B">
      <w:pPr>
        <w:pStyle w:val="SingleTxt"/>
        <w:tabs>
          <w:tab w:val="clear" w:pos="1742"/>
        </w:tabs>
        <w:ind w:left="2693" w:hanging="475"/>
      </w:pPr>
      <w:r>
        <w:t>b)</w:t>
      </w:r>
      <w:r>
        <w:tab/>
        <w:t>степень мотивации, например продолжительность времени для повторного запуска;</w:t>
      </w:r>
    </w:p>
    <w:p w:rsidR="002F02EE" w:rsidRDefault="002F02EE" w:rsidP="00627F7B">
      <w:pPr>
        <w:pStyle w:val="SingleTxt"/>
        <w:tabs>
          <w:tab w:val="clear" w:pos="1742"/>
        </w:tabs>
        <w:ind w:left="2693" w:hanging="475"/>
      </w:pPr>
      <w:r>
        <w:t>c)</w:t>
      </w:r>
      <w:r>
        <w:tab/>
        <w:t>условия, выполнение которых ведет к отмене блокировки данного транспортного средства или иного механизма.</w:t>
      </w:r>
    </w:p>
    <w:p w:rsidR="002F02EE" w:rsidRDefault="002F02EE" w:rsidP="00C62B1B">
      <w:pPr>
        <w:pStyle w:val="SingleTxt"/>
        <w:tabs>
          <w:tab w:val="clear" w:pos="1742"/>
        </w:tabs>
        <w:ind w:left="2218" w:hanging="951"/>
      </w:pPr>
      <w:r>
        <w:t>4.3</w:t>
      </w:r>
      <w:r>
        <w:tab/>
        <w:t>При выявлении неисправности в соответствии с пунктом 2.3 настоящ</w:t>
      </w:r>
      <w:r>
        <w:t>е</w:t>
      </w:r>
      <w:r>
        <w:t>го приложения активируется визуальное предупреждение на основ</w:t>
      </w:r>
      <w:r>
        <w:t>а</w:t>
      </w:r>
      <w:r>
        <w:t>нии пункта 4.2 настоящего приложения.</w:t>
      </w:r>
    </w:p>
    <w:p w:rsidR="002F02EE" w:rsidRDefault="002F02EE" w:rsidP="00C62B1B">
      <w:pPr>
        <w:pStyle w:val="SingleTxt"/>
        <w:tabs>
          <w:tab w:val="clear" w:pos="1742"/>
        </w:tabs>
        <w:ind w:left="2218" w:hanging="951"/>
      </w:pPr>
      <w:r>
        <w:t>4.4</w:t>
      </w:r>
      <w:r>
        <w:tab/>
        <w:t>Через 10 часов после выявления сбоя в дополнение к визуальному предупреждению подается предупреждающий звуковой сигнал.</w:t>
      </w:r>
    </w:p>
    <w:p w:rsidR="002F02EE" w:rsidRDefault="002F02EE" w:rsidP="00C62B1B">
      <w:pPr>
        <w:pStyle w:val="SingleTxt"/>
        <w:tabs>
          <w:tab w:val="clear" w:pos="1742"/>
        </w:tabs>
        <w:ind w:left="2218" w:hanging="951"/>
      </w:pPr>
      <w:r>
        <w:t>4.5</w:t>
      </w:r>
      <w:r>
        <w:tab/>
        <w:t>Через 10–19 часов после выявления сбоя интенсивность визуальных и звуковых сигналов повышается.</w:t>
      </w:r>
    </w:p>
    <w:p w:rsidR="002F02EE" w:rsidRDefault="002F02EE" w:rsidP="00C62B1B">
      <w:pPr>
        <w:pStyle w:val="SingleTxt"/>
        <w:tabs>
          <w:tab w:val="clear" w:pos="1742"/>
        </w:tabs>
        <w:ind w:left="2218" w:hanging="951"/>
      </w:pPr>
      <w:r>
        <w:t>4.6</w:t>
      </w:r>
      <w:r>
        <w:tab/>
        <w:t>Через 19 часов после выявления сбоя водитель или оператор должен быть проинформирован о том, что по истечении дополнительного часа работы без устранения сбоя двигатель после остановки не запустится.</w:t>
      </w:r>
    </w:p>
    <w:p w:rsidR="002F02EE" w:rsidRDefault="002F02EE" w:rsidP="00C62B1B">
      <w:pPr>
        <w:pStyle w:val="SingleTxt"/>
        <w:tabs>
          <w:tab w:val="clear" w:pos="1742"/>
        </w:tabs>
        <w:ind w:left="2218" w:hanging="951"/>
      </w:pPr>
      <w:r>
        <w:t>4.6.1</w:t>
      </w:r>
      <w:r>
        <w:tab/>
        <w:t>Этот предупредительный сигнал должен четко подаваться путем:</w:t>
      </w:r>
    </w:p>
    <w:p w:rsidR="002F02EE" w:rsidRDefault="002F02EE" w:rsidP="00627F7B">
      <w:pPr>
        <w:pStyle w:val="SingleTxt"/>
        <w:tabs>
          <w:tab w:val="clear" w:pos="1742"/>
        </w:tabs>
        <w:ind w:left="2693" w:hanging="475"/>
      </w:pPr>
      <w:r>
        <w:t>a)</w:t>
      </w:r>
      <w:r>
        <w:tab/>
        <w:t>включения второй лампочки, смысл которой описан в руково</w:t>
      </w:r>
      <w:r>
        <w:t>д</w:t>
      </w:r>
      <w:r>
        <w:t>стве для пользователя МУОВ; или</w:t>
      </w:r>
    </w:p>
    <w:p w:rsidR="002F02EE" w:rsidRDefault="002F02EE" w:rsidP="00627F7B">
      <w:pPr>
        <w:pStyle w:val="SingleTxt"/>
        <w:tabs>
          <w:tab w:val="clear" w:pos="1742"/>
        </w:tabs>
        <w:ind w:left="2693" w:hanging="475"/>
      </w:pPr>
      <w:r>
        <w:t>b)</w:t>
      </w:r>
      <w:r>
        <w:tab/>
        <w:t>отображения соответ</w:t>
      </w:r>
      <w:r w:rsidR="00627F7B">
        <w:t>ствующего сообщения, например: «</w:t>
      </w:r>
      <w:r>
        <w:t>Двиг</w:t>
      </w:r>
      <w:r>
        <w:t>а</w:t>
      </w:r>
      <w:r>
        <w:t>тель после остановки не запустится</w:t>
      </w:r>
      <w:r w:rsidR="00627F7B">
        <w:t>»</w:t>
      </w:r>
      <w:r>
        <w:t>.</w:t>
      </w:r>
    </w:p>
    <w:p w:rsidR="002F02EE" w:rsidRDefault="002F02EE" w:rsidP="00C62B1B">
      <w:pPr>
        <w:pStyle w:val="SingleTxt"/>
        <w:tabs>
          <w:tab w:val="clear" w:pos="1742"/>
        </w:tabs>
        <w:ind w:left="2218" w:hanging="951"/>
      </w:pPr>
      <w:r>
        <w:t>4.7</w:t>
      </w:r>
      <w:r>
        <w:tab/>
        <w:t>Система предупреждения оператора дезактивируется, когда перестают существовать условия для ее активации. Система предупреждения оператора не должна дезактивироваться автоматически без устранения причины ее активации.</w:t>
      </w:r>
    </w:p>
    <w:p w:rsidR="002F02EE" w:rsidRDefault="002F02EE" w:rsidP="00C62B1B">
      <w:pPr>
        <w:pStyle w:val="SingleTxt"/>
        <w:tabs>
          <w:tab w:val="clear" w:pos="1742"/>
        </w:tabs>
        <w:ind w:left="2218" w:hanging="951"/>
      </w:pPr>
      <w:r>
        <w:t>4.8</w:t>
      </w:r>
      <w:r>
        <w:tab/>
        <w:t>В связи с заявкой на официальное утверждение типа изготовитель МУОВ представляет доказательства функционирования системы пр</w:t>
      </w:r>
      <w:r>
        <w:t>е</w:t>
      </w:r>
      <w:r>
        <w:t>дупреждения оператора, как указано в пункте 11 настоящего прилож</w:t>
      </w:r>
      <w:r>
        <w:t>е</w:t>
      </w:r>
      <w:r>
        <w:t>ния.</w:t>
      </w:r>
    </w:p>
    <w:p w:rsidR="002F02EE" w:rsidRDefault="002F02EE" w:rsidP="00C62B1B">
      <w:pPr>
        <w:pStyle w:val="SingleTxt"/>
        <w:tabs>
          <w:tab w:val="clear" w:pos="1742"/>
        </w:tabs>
        <w:ind w:left="2218" w:hanging="951"/>
      </w:pPr>
      <w:r>
        <w:t>5.</w:t>
      </w:r>
      <w:r>
        <w:tab/>
        <w:t>Система мотивации оператора</w:t>
      </w:r>
    </w:p>
    <w:p w:rsidR="002F02EE" w:rsidRDefault="002F02EE" w:rsidP="00C62B1B">
      <w:pPr>
        <w:pStyle w:val="SingleTxt"/>
        <w:tabs>
          <w:tab w:val="clear" w:pos="1742"/>
        </w:tabs>
        <w:ind w:left="2218" w:hanging="951"/>
      </w:pPr>
      <w:r>
        <w:t>5.1</w:t>
      </w:r>
      <w:r>
        <w:tab/>
        <w:t>На МУОВ устанавливают систему мотивации оператора, которая акт</w:t>
      </w:r>
      <w:r>
        <w:t>и</w:t>
      </w:r>
      <w:r>
        <w:t>вируется, если сбои в функционировании системы МУОВ не были своевременно устранены.</w:t>
      </w:r>
    </w:p>
    <w:p w:rsidR="002F02EE" w:rsidRDefault="002F02EE" w:rsidP="00C62B1B">
      <w:pPr>
        <w:pStyle w:val="SingleTxt"/>
        <w:tabs>
          <w:tab w:val="clear" w:pos="1742"/>
        </w:tabs>
        <w:ind w:left="2218" w:hanging="951"/>
      </w:pPr>
      <w:r>
        <w:t>5.2</w:t>
      </w:r>
      <w:r>
        <w:tab/>
        <w:t>Система мотивации оператора активируется через 20 часов после в</w:t>
      </w:r>
      <w:r>
        <w:t>ы</w:t>
      </w:r>
      <w:r>
        <w:t>явления неисправности, если в пунктах 6.2 и 7.3 настоящего прилож</w:t>
      </w:r>
      <w:r>
        <w:t>е</w:t>
      </w:r>
      <w:r>
        <w:t>ния не указано иное.</w:t>
      </w:r>
    </w:p>
    <w:p w:rsidR="002F02EE" w:rsidRDefault="002F02EE" w:rsidP="00C62B1B">
      <w:pPr>
        <w:pStyle w:val="SingleTxt"/>
        <w:tabs>
          <w:tab w:val="clear" w:pos="1742"/>
        </w:tabs>
        <w:ind w:left="2218" w:hanging="951"/>
      </w:pPr>
      <w:r>
        <w:t>5.3</w:t>
      </w:r>
      <w:r>
        <w:tab/>
        <w:t>Постоянный ток к стартеру двигателя (например, зажим 30 в соотве</w:t>
      </w:r>
      <w:r>
        <w:t>т</w:t>
      </w:r>
      <w:r>
        <w:t>ствии с DIN 72552) должен быть прерван следующим образом:</w:t>
      </w:r>
    </w:p>
    <w:p w:rsidR="002F02EE" w:rsidRDefault="002F02EE" w:rsidP="00C62B1B">
      <w:pPr>
        <w:pStyle w:val="SingleTxt"/>
        <w:tabs>
          <w:tab w:val="clear" w:pos="1742"/>
        </w:tabs>
        <w:ind w:left="2218" w:hanging="951"/>
      </w:pPr>
      <w:r>
        <w:t>5.3.1</w:t>
      </w:r>
      <w:r>
        <w:tab/>
        <w:t>Между аккумулятором и стартером двигателя устанавливают разъед</w:t>
      </w:r>
      <w:r>
        <w:t>и</w:t>
      </w:r>
      <w:r>
        <w:t>нитель, работа которого должна контролироваться системой ДКNO</w:t>
      </w:r>
      <w:r w:rsidRPr="00627F7B">
        <w:rPr>
          <w:vertAlign w:val="subscript"/>
        </w:rPr>
        <w:t>х</w:t>
      </w:r>
      <w:r>
        <w:t>.</w:t>
      </w:r>
    </w:p>
    <w:p w:rsidR="002F02EE" w:rsidRDefault="002F02EE" w:rsidP="00C62B1B">
      <w:pPr>
        <w:pStyle w:val="SingleTxt"/>
        <w:tabs>
          <w:tab w:val="clear" w:pos="1742"/>
        </w:tabs>
        <w:ind w:left="2218" w:hanging="951"/>
      </w:pPr>
      <w:r>
        <w:t>5.3.2</w:t>
      </w:r>
      <w:r>
        <w:tab/>
        <w:t>Разъемы разъединителя должны представлять собой такие устройства аварийного отключения, как срезной болт, аварийный клапан или ан</w:t>
      </w:r>
      <w:r>
        <w:t>а</w:t>
      </w:r>
      <w:r>
        <w:t>логичное устройство.</w:t>
      </w:r>
    </w:p>
    <w:p w:rsidR="002F02EE" w:rsidRDefault="002F02EE" w:rsidP="00C62B1B">
      <w:pPr>
        <w:pStyle w:val="SingleTxt"/>
        <w:tabs>
          <w:tab w:val="clear" w:pos="1742"/>
        </w:tabs>
        <w:ind w:left="2218" w:hanging="951"/>
      </w:pPr>
      <w:r>
        <w:t>5.4</w:t>
      </w:r>
      <w:r>
        <w:tab/>
        <w:t>После остановки двигателя должна быть исключена возможность его повторного запуска в течение 5 часов.</w:t>
      </w:r>
    </w:p>
    <w:p w:rsidR="002F02EE" w:rsidRDefault="002F02EE" w:rsidP="00C62B1B">
      <w:pPr>
        <w:pStyle w:val="SingleTxt"/>
        <w:tabs>
          <w:tab w:val="clear" w:pos="1742"/>
        </w:tabs>
        <w:ind w:left="2218" w:hanging="951"/>
      </w:pPr>
      <w:r>
        <w:t>5.5</w:t>
      </w:r>
      <w:r>
        <w:tab/>
        <w:t>В связи с заявкой на официальное утверждение типа изготовитель МУОВ представляет доказательства функционирования системы мот</w:t>
      </w:r>
      <w:r>
        <w:t>и</w:t>
      </w:r>
      <w:r>
        <w:t>вации оператора, как указано в пункте 11 настоящего приложения.</w:t>
      </w:r>
    </w:p>
    <w:p w:rsidR="002F02EE" w:rsidRDefault="002F02EE" w:rsidP="00C62B1B">
      <w:pPr>
        <w:pStyle w:val="SingleTxt"/>
        <w:tabs>
          <w:tab w:val="clear" w:pos="1742"/>
        </w:tabs>
        <w:ind w:left="2218" w:hanging="951"/>
      </w:pPr>
      <w:r>
        <w:t>5.6</w:t>
      </w:r>
      <w:r>
        <w:tab/>
        <w:t>После предварительного одобрения органом по официальному утве</w:t>
      </w:r>
      <w:r>
        <w:t>р</w:t>
      </w:r>
      <w:r>
        <w:t>ждению типа МУОВ может оснащаться средствами отключения сист</w:t>
      </w:r>
      <w:r>
        <w:t>е</w:t>
      </w:r>
      <w:r>
        <w:t>мы мотивации оператора во время чрезвычайного положения, объя</w:t>
      </w:r>
      <w:r>
        <w:t>в</w:t>
      </w:r>
      <w:r>
        <w:t>ленного национальным правительством или региональными органами власти, их аварийными службами или вооруженными силами.</w:t>
      </w:r>
    </w:p>
    <w:p w:rsidR="002F02EE" w:rsidRDefault="002F02EE" w:rsidP="00C62B1B">
      <w:pPr>
        <w:pStyle w:val="SingleTxt"/>
        <w:tabs>
          <w:tab w:val="clear" w:pos="1742"/>
        </w:tabs>
        <w:ind w:left="2218" w:hanging="951"/>
      </w:pPr>
      <w:r>
        <w:t>6.</w:t>
      </w:r>
      <w:r>
        <w:tab/>
        <w:t>Конкретные требования, предъявляемые к системе предупреждения и мотивации оператора</w:t>
      </w:r>
    </w:p>
    <w:p w:rsidR="002F02EE" w:rsidRDefault="002F02EE" w:rsidP="00C62B1B">
      <w:pPr>
        <w:pStyle w:val="SingleTxt"/>
        <w:tabs>
          <w:tab w:val="clear" w:pos="1742"/>
        </w:tabs>
        <w:ind w:left="2218" w:hanging="951"/>
      </w:pPr>
      <w:r>
        <w:t>6.1</w:t>
      </w:r>
      <w:r>
        <w:tab/>
        <w:t>Если сбой не устранен после повторного запуска двигателя в соотве</w:t>
      </w:r>
      <w:r>
        <w:t>т</w:t>
      </w:r>
      <w:r>
        <w:t>ствии с пунктом 5.4 настоящего приложения, то применяют следу</w:t>
      </w:r>
      <w:r>
        <w:t>ю</w:t>
      </w:r>
      <w:r>
        <w:t>щие положения:</w:t>
      </w:r>
    </w:p>
    <w:p w:rsidR="002F02EE" w:rsidRDefault="002F02EE" w:rsidP="00C62B1B">
      <w:pPr>
        <w:pStyle w:val="SingleTxt"/>
        <w:tabs>
          <w:tab w:val="clear" w:pos="1742"/>
        </w:tabs>
        <w:ind w:left="2218" w:hanging="951"/>
      </w:pPr>
      <w:r>
        <w:t>6.1.1</w:t>
      </w:r>
      <w:r>
        <w:tab/>
        <w:t>Система предупреждения оператора должна активироваться в соотве</w:t>
      </w:r>
      <w:r>
        <w:t>т</w:t>
      </w:r>
      <w:r>
        <w:t>ствии с пунктами 4.3–4.7 настоящего приложения.</w:t>
      </w:r>
    </w:p>
    <w:p w:rsidR="002F02EE" w:rsidRDefault="002F02EE" w:rsidP="00C62B1B">
      <w:pPr>
        <w:pStyle w:val="SingleTxt"/>
        <w:tabs>
          <w:tab w:val="clear" w:pos="1742"/>
        </w:tabs>
        <w:ind w:left="2218" w:hanging="951"/>
      </w:pPr>
      <w:r>
        <w:t>6.1.2</w:t>
      </w:r>
      <w:r>
        <w:tab/>
        <w:t>Система мотивации оператора должна активироваться в соответствии с пунктами 5.2 и 5.3 настоящего приложения через 20 часов после выя</w:t>
      </w:r>
      <w:r>
        <w:t>в</w:t>
      </w:r>
      <w:r>
        <w:t>ления сбоя в соответствии с пунктом 6.1.1 настоящего приложения.</w:t>
      </w:r>
    </w:p>
    <w:p w:rsidR="002F02EE" w:rsidRDefault="002F02EE" w:rsidP="00C62B1B">
      <w:pPr>
        <w:pStyle w:val="SingleTxt"/>
        <w:tabs>
          <w:tab w:val="clear" w:pos="1742"/>
        </w:tabs>
        <w:ind w:left="2218" w:hanging="951"/>
      </w:pPr>
      <w:r>
        <w:t>6.1.3</w:t>
      </w:r>
      <w:r>
        <w:tab/>
        <w:t>После остановки двигателя должна быть исключена возможность его повторного запуска в течение 48 часов.</w:t>
      </w:r>
    </w:p>
    <w:p w:rsidR="002F02EE" w:rsidRDefault="002F02EE" w:rsidP="00C62B1B">
      <w:pPr>
        <w:pStyle w:val="SingleTxt"/>
        <w:tabs>
          <w:tab w:val="clear" w:pos="1742"/>
        </w:tabs>
        <w:ind w:left="2218" w:hanging="951"/>
      </w:pPr>
      <w:r>
        <w:t>6.1.4</w:t>
      </w:r>
      <w:r>
        <w:tab/>
        <w:t>Нестираемые сообщения о сбоях, выявляющие причины сбоев си-стемы МУОВ, должны храниться системой ДКNO</w:t>
      </w:r>
      <w:r w:rsidRPr="00627F7B">
        <w:rPr>
          <w:vertAlign w:val="subscript"/>
        </w:rPr>
        <w:t>х</w:t>
      </w:r>
      <w:r>
        <w:t xml:space="preserve"> в течение, по кра</w:t>
      </w:r>
      <w:r>
        <w:t>й</w:t>
      </w:r>
      <w:r>
        <w:t>ней мере, 400 дней.</w:t>
      </w:r>
    </w:p>
    <w:p w:rsidR="002F02EE" w:rsidRDefault="002F02EE" w:rsidP="00C62B1B">
      <w:pPr>
        <w:pStyle w:val="SingleTxt"/>
        <w:tabs>
          <w:tab w:val="clear" w:pos="1742"/>
        </w:tabs>
        <w:ind w:left="2218" w:hanging="951"/>
      </w:pPr>
      <w:r>
        <w:t>6.1.4.1</w:t>
      </w:r>
      <w:r>
        <w:tab/>
        <w:t>Доступ к сообщениям о сбоях должен обеспечиваться с помощью ун</w:t>
      </w:r>
      <w:r>
        <w:t>и</w:t>
      </w:r>
      <w:r>
        <w:t>версального сканирующего устройства, определение которого соде</w:t>
      </w:r>
      <w:r>
        <w:t>р</w:t>
      </w:r>
      <w:r>
        <w:t>жится в пункте 3.36.1 настоящих Правил.</w:t>
      </w:r>
    </w:p>
    <w:p w:rsidR="002F02EE" w:rsidRDefault="002F02EE" w:rsidP="00C62B1B">
      <w:pPr>
        <w:pStyle w:val="SingleTxt"/>
        <w:tabs>
          <w:tab w:val="clear" w:pos="1742"/>
        </w:tabs>
        <w:ind w:left="2218" w:hanging="951"/>
      </w:pPr>
      <w:r>
        <w:t>6.1.5</w:t>
      </w:r>
      <w:r>
        <w:tab/>
        <w:t>Если сбой был устранен после остановки двигателя, то система ДКNO</w:t>
      </w:r>
      <w:r w:rsidRPr="00627F7B">
        <w:rPr>
          <w:vertAlign w:val="subscript"/>
        </w:rPr>
        <w:t>х</w:t>
      </w:r>
      <w:r>
        <w:t xml:space="preserve"> может допускать повторный запуск двигателя до истечения </w:t>
      </w:r>
      <w:r w:rsidR="00627F7B">
        <w:br/>
      </w:r>
      <w:r>
        <w:t>48-часового периода по команде заводского сканирующего устройства, определение которого содержится в пункте 3.36.2 настоящих Правил, с использование пароля, предоставляемого изготовителем МУОВ или официальным дилером по запросу.</w:t>
      </w:r>
    </w:p>
    <w:p w:rsidR="002F02EE" w:rsidRDefault="002F02EE" w:rsidP="00C62B1B">
      <w:pPr>
        <w:pStyle w:val="SingleTxt"/>
        <w:tabs>
          <w:tab w:val="clear" w:pos="1742"/>
        </w:tabs>
        <w:ind w:left="2218" w:hanging="951"/>
      </w:pPr>
      <w:r>
        <w:t>6.1.5.1</w:t>
      </w:r>
      <w:r>
        <w:tab/>
        <w:t>Изготовитель МУОВ обеспечивает наличие на рынке надлежащих средств для обслуживания или для дилеров.</w:t>
      </w:r>
    </w:p>
    <w:p w:rsidR="002F02EE" w:rsidRDefault="002F02EE" w:rsidP="00C62B1B">
      <w:pPr>
        <w:pStyle w:val="SingleTxt"/>
        <w:tabs>
          <w:tab w:val="clear" w:pos="1742"/>
        </w:tabs>
        <w:ind w:left="2218" w:hanging="951"/>
      </w:pPr>
      <w:r>
        <w:t>6.1.5.2</w:t>
      </w:r>
      <w:r>
        <w:tab/>
        <w:t>Положения пункта 6.1.5 настоящего приложения должны использ</w:t>
      </w:r>
      <w:r>
        <w:t>о</w:t>
      </w:r>
      <w:r>
        <w:t>ваться не более одного раза.</w:t>
      </w:r>
    </w:p>
    <w:p w:rsidR="002F02EE" w:rsidRDefault="002F02EE" w:rsidP="00C62B1B">
      <w:pPr>
        <w:pStyle w:val="SingleTxt"/>
        <w:tabs>
          <w:tab w:val="clear" w:pos="1742"/>
        </w:tabs>
        <w:ind w:left="2218" w:hanging="951"/>
      </w:pPr>
      <w:r>
        <w:t>6.1.5.3</w:t>
      </w:r>
      <w:r>
        <w:tab/>
        <w:t>Применяются положения пункта 6.1.4 настоящего приложения.</w:t>
      </w:r>
    </w:p>
    <w:p w:rsidR="002F02EE" w:rsidRDefault="002F02EE" w:rsidP="00C62B1B">
      <w:pPr>
        <w:pStyle w:val="SingleTxt"/>
        <w:tabs>
          <w:tab w:val="clear" w:pos="1742"/>
        </w:tabs>
        <w:ind w:left="2218" w:hanging="951"/>
      </w:pPr>
      <w:r>
        <w:t>6.2</w:t>
      </w:r>
      <w:r>
        <w:tab/>
        <w:t>Система МУОВ без подогрева</w:t>
      </w:r>
    </w:p>
    <w:p w:rsidR="002F02EE" w:rsidRDefault="002F02EE" w:rsidP="00C62B1B">
      <w:pPr>
        <w:pStyle w:val="SingleTxt"/>
        <w:tabs>
          <w:tab w:val="clear" w:pos="1742"/>
        </w:tabs>
        <w:ind w:left="2218" w:hanging="951"/>
      </w:pPr>
      <w:r>
        <w:t>6.2.1</w:t>
      </w:r>
      <w:r>
        <w:tab/>
        <w:t>Система предупреждения оператора, описанная в пункте 4.3 настоящ</w:t>
      </w:r>
      <w:r>
        <w:t>е</w:t>
      </w:r>
      <w:r>
        <w:t>го приложения, активируется в том случае, если дозирование реагента не происходит при температуре окружающей среды ≤266 К (−7 °C) в соответствии с пунктом 2.3.2 настоящего приложения.</w:t>
      </w:r>
    </w:p>
    <w:p w:rsidR="002F02EE" w:rsidRDefault="002F02EE" w:rsidP="00C62B1B">
      <w:pPr>
        <w:pStyle w:val="SingleTxt"/>
        <w:tabs>
          <w:tab w:val="clear" w:pos="1742"/>
        </w:tabs>
        <w:ind w:left="2218" w:hanging="951"/>
      </w:pPr>
      <w:r>
        <w:t>6.2.2</w:t>
      </w:r>
      <w:r>
        <w:tab/>
        <w:t>Система мотивации оператора, описанная в пунктах 5.3–5.6 настоящ</w:t>
      </w:r>
      <w:r>
        <w:t>е</w:t>
      </w:r>
      <w:r>
        <w:t>го приложения, активируется в том случае, если дозирование реагента не происходит в течение максимум 70 минут при темпера-туре окр</w:t>
      </w:r>
      <w:r>
        <w:t>у</w:t>
      </w:r>
      <w:r>
        <w:t>жающей среды ≤266 К (−7 °C).</w:t>
      </w:r>
    </w:p>
    <w:p w:rsidR="002F02EE" w:rsidRDefault="002F02EE" w:rsidP="00C62B1B">
      <w:pPr>
        <w:pStyle w:val="SingleTxt"/>
        <w:tabs>
          <w:tab w:val="clear" w:pos="1742"/>
        </w:tabs>
        <w:ind w:left="2218" w:hanging="951"/>
      </w:pPr>
      <w:r>
        <w:t>7.</w:t>
      </w:r>
      <w:r>
        <w:tab/>
        <w:t>Наличие реагента</w:t>
      </w:r>
    </w:p>
    <w:p w:rsidR="002F02EE" w:rsidRDefault="002F02EE" w:rsidP="00C62B1B">
      <w:pPr>
        <w:pStyle w:val="SingleTxt"/>
        <w:tabs>
          <w:tab w:val="clear" w:pos="1742"/>
        </w:tabs>
        <w:ind w:left="2218" w:hanging="951"/>
      </w:pPr>
      <w:r>
        <w:t>7.1</w:t>
      </w:r>
      <w:r>
        <w:tab/>
        <w:t>Указатель уровня реагента</w:t>
      </w:r>
    </w:p>
    <w:p w:rsidR="002F02EE" w:rsidRDefault="002F02EE" w:rsidP="00C62B1B">
      <w:pPr>
        <w:pStyle w:val="SingleTxt"/>
        <w:tabs>
          <w:tab w:val="clear" w:pos="1742"/>
        </w:tabs>
        <w:ind w:left="2218" w:hanging="951"/>
      </w:pPr>
      <w:r>
        <w:tab/>
        <w:t>Указатель уровня реагента должен как минимум непрерывно показ</w:t>
      </w:r>
      <w:r>
        <w:t>ы</w:t>
      </w:r>
      <w:r>
        <w:t>вать уровень реагента, когда система предупреждения оператора, уп</w:t>
      </w:r>
      <w:r>
        <w:t>о</w:t>
      </w:r>
      <w:r>
        <w:t>мянутая в пункте 4 настоящего приложения, находится в активирова</w:t>
      </w:r>
      <w:r>
        <w:t>н</w:t>
      </w:r>
      <w:r>
        <w:t>ном состоянии. Указатель уровня реагента может быть предусмотрен в виде аналогового или цифрового индикатора и может показывать ур</w:t>
      </w:r>
      <w:r>
        <w:t>о</w:t>
      </w:r>
      <w:r>
        <w:t>вень в долях от полной вместимости емкости, количество оставшегося реагента или остаток предполагаемых часов работы.</w:t>
      </w:r>
    </w:p>
    <w:p w:rsidR="002F02EE" w:rsidRDefault="002F02EE" w:rsidP="00C62B1B">
      <w:pPr>
        <w:pStyle w:val="SingleTxt"/>
        <w:tabs>
          <w:tab w:val="clear" w:pos="1742"/>
        </w:tabs>
        <w:ind w:left="2218" w:hanging="951"/>
      </w:pPr>
      <w:r>
        <w:t>7.2</w:t>
      </w:r>
      <w:r>
        <w:tab/>
        <w:t>Активация системы предупреждения оператора</w:t>
      </w:r>
    </w:p>
    <w:p w:rsidR="002F02EE" w:rsidRDefault="002F02EE" w:rsidP="00C62B1B">
      <w:pPr>
        <w:pStyle w:val="SingleTxt"/>
        <w:tabs>
          <w:tab w:val="clear" w:pos="1742"/>
        </w:tabs>
        <w:ind w:left="2218" w:hanging="951"/>
      </w:pPr>
      <w:r>
        <w:t>7.2.1</w:t>
      </w:r>
      <w:r>
        <w:tab/>
        <w:t>Система предупреждения оператора активируется в соответствии с пунктом 4.3 настоящего приложения, когда уровень реагента составл</w:t>
      </w:r>
      <w:r>
        <w:t>я</w:t>
      </w:r>
      <w:r>
        <w:t>ет менее</w:t>
      </w:r>
    </w:p>
    <w:p w:rsidR="002F02EE" w:rsidRDefault="002F02EE" w:rsidP="00627F7B">
      <w:pPr>
        <w:pStyle w:val="SingleTxt"/>
        <w:tabs>
          <w:tab w:val="clear" w:pos="1742"/>
        </w:tabs>
        <w:ind w:left="2693" w:hanging="1426"/>
      </w:pPr>
      <w:r>
        <w:tab/>
        <w:t>a)</w:t>
      </w:r>
      <w:r>
        <w:tab/>
        <w:t>10% от полной вместимости емкости с реагентом или, по усмо</w:t>
      </w:r>
      <w:r>
        <w:t>т</w:t>
      </w:r>
      <w:r>
        <w:t>рению изготовителя, более высокой процентной доли МУОВ; л</w:t>
      </w:r>
      <w:r>
        <w:t>и</w:t>
      </w:r>
      <w:r>
        <w:t>бо</w:t>
      </w:r>
    </w:p>
    <w:p w:rsidR="002F02EE" w:rsidRDefault="002F02EE" w:rsidP="00627F7B">
      <w:pPr>
        <w:pStyle w:val="SingleTxt"/>
        <w:tabs>
          <w:tab w:val="clear" w:pos="1742"/>
        </w:tabs>
        <w:ind w:left="2693" w:hanging="1426"/>
      </w:pPr>
      <w:r>
        <w:tab/>
        <w:t>b)</w:t>
      </w:r>
      <w:r>
        <w:tab/>
        <w:t>уровня, соответствующего 12 часам работы транспортного сре</w:t>
      </w:r>
      <w:r>
        <w:t>д</w:t>
      </w:r>
      <w:r>
        <w:t>ства или иного механизма при обычных условиях эксплуатации.</w:t>
      </w:r>
    </w:p>
    <w:p w:rsidR="002F02EE" w:rsidRDefault="002F02EE" w:rsidP="00C62B1B">
      <w:pPr>
        <w:pStyle w:val="SingleTxt"/>
        <w:tabs>
          <w:tab w:val="clear" w:pos="1742"/>
        </w:tabs>
        <w:ind w:left="2218" w:hanging="951"/>
      </w:pPr>
      <w:r>
        <w:t>7.2.2</w:t>
      </w:r>
      <w:r>
        <w:tab/>
        <w:t>Сигнал предупреждения должен быть достаточно четким и позволять водителю или оператору − в сочетании с указателем уровня реагента − понять, что уровень реагента низок. Если система предупреждения включает систему отображения сообщений, то визуальное предупр</w:t>
      </w:r>
      <w:r>
        <w:t>е</w:t>
      </w:r>
      <w:r>
        <w:t>ждение должно содержать сообщение, указывающее на низкий ур</w:t>
      </w:r>
      <w:r>
        <w:t>о</w:t>
      </w:r>
      <w:r>
        <w:t xml:space="preserve">вень реагента (например, </w:t>
      </w:r>
      <w:r w:rsidR="00627F7B">
        <w:t>«уровень мочевины низок»</w:t>
      </w:r>
      <w:r>
        <w:t xml:space="preserve">, </w:t>
      </w:r>
      <w:r w:rsidR="00627F7B">
        <w:t>«</w:t>
      </w:r>
      <w:r>
        <w:t>уровень "ад</w:t>
      </w:r>
      <w:r>
        <w:t>б</w:t>
      </w:r>
      <w:r>
        <w:t>лю" низок</w:t>
      </w:r>
      <w:r w:rsidR="00627F7B">
        <w:t>»</w:t>
      </w:r>
      <w:r>
        <w:t xml:space="preserve"> или </w:t>
      </w:r>
      <w:r w:rsidR="00627F7B">
        <w:t>«</w:t>
      </w:r>
      <w:r>
        <w:t>уровень реагента низок</w:t>
      </w:r>
      <w:r w:rsidR="00627F7B">
        <w:t>»</w:t>
      </w:r>
      <w:r>
        <w:t>).</w:t>
      </w:r>
    </w:p>
    <w:p w:rsidR="002F02EE" w:rsidRDefault="002F02EE" w:rsidP="00C62B1B">
      <w:pPr>
        <w:pStyle w:val="SingleTxt"/>
        <w:tabs>
          <w:tab w:val="clear" w:pos="1742"/>
        </w:tabs>
        <w:ind w:left="2218" w:hanging="951"/>
      </w:pPr>
      <w:r>
        <w:t>7.2.3</w:t>
      </w:r>
      <w:r>
        <w:tab/>
        <w:t>Пункты 4.4−4.6 настоящего приложения не применяются.</w:t>
      </w:r>
    </w:p>
    <w:p w:rsidR="002F02EE" w:rsidRDefault="002F02EE" w:rsidP="00C62B1B">
      <w:pPr>
        <w:pStyle w:val="SingleTxt"/>
        <w:tabs>
          <w:tab w:val="clear" w:pos="1742"/>
        </w:tabs>
        <w:ind w:left="2218" w:hanging="951"/>
      </w:pPr>
      <w:r>
        <w:t>7.2.4</w:t>
      </w:r>
      <w:r>
        <w:tab/>
        <w:t>Интенсивность функционирования системы предупреждения операт</w:t>
      </w:r>
      <w:r>
        <w:t>о</w:t>
      </w:r>
      <w:r>
        <w:t>ра повышается, когда уровень реагента составляет менее:</w:t>
      </w:r>
    </w:p>
    <w:p w:rsidR="002F02EE" w:rsidRDefault="002F02EE" w:rsidP="00627F7B">
      <w:pPr>
        <w:pStyle w:val="SingleTxt"/>
        <w:tabs>
          <w:tab w:val="clear" w:pos="1742"/>
        </w:tabs>
        <w:ind w:left="2693" w:hanging="1426"/>
      </w:pPr>
      <w:r>
        <w:tab/>
        <w:t>a)</w:t>
      </w:r>
      <w:r>
        <w:tab/>
        <w:t>2,5% от полной вместимости емкости с реагентом или, по усмо</w:t>
      </w:r>
      <w:r>
        <w:t>т</w:t>
      </w:r>
      <w:r>
        <w:t>рению изготовителя МУОВ, более высокой процентной доли; л</w:t>
      </w:r>
      <w:r>
        <w:t>и</w:t>
      </w:r>
      <w:r>
        <w:t xml:space="preserve">бо </w:t>
      </w:r>
    </w:p>
    <w:p w:rsidR="002F02EE" w:rsidRDefault="002F02EE" w:rsidP="00627F7B">
      <w:pPr>
        <w:pStyle w:val="SingleTxt"/>
        <w:tabs>
          <w:tab w:val="clear" w:pos="1742"/>
        </w:tabs>
        <w:ind w:left="2693" w:hanging="1426"/>
      </w:pPr>
      <w:r>
        <w:tab/>
        <w:t>b)</w:t>
      </w:r>
      <w:r>
        <w:tab/>
        <w:t>уровня, соответствующего 3 часам работы транспортного сре</w:t>
      </w:r>
      <w:r>
        <w:t>д</w:t>
      </w:r>
      <w:r>
        <w:t>ства или иного механизма при обычных условиях эксплуатации.</w:t>
      </w:r>
    </w:p>
    <w:p w:rsidR="002F02EE" w:rsidRDefault="002F02EE" w:rsidP="00C62B1B">
      <w:pPr>
        <w:pStyle w:val="SingleTxt"/>
        <w:tabs>
          <w:tab w:val="clear" w:pos="1742"/>
        </w:tabs>
        <w:ind w:left="2218" w:hanging="951"/>
      </w:pPr>
      <w:r>
        <w:tab/>
        <w:t>Этот предупредительный сигнал должен четко подаваться путем:</w:t>
      </w:r>
    </w:p>
    <w:p w:rsidR="002F02EE" w:rsidRDefault="002F02EE" w:rsidP="00627F7B">
      <w:pPr>
        <w:pStyle w:val="SingleTxt"/>
        <w:tabs>
          <w:tab w:val="clear" w:pos="1742"/>
        </w:tabs>
        <w:ind w:left="2693" w:hanging="1426"/>
      </w:pPr>
      <w:r>
        <w:tab/>
        <w:t>a)</w:t>
      </w:r>
      <w:r>
        <w:tab/>
        <w:t>активации второй лампочки, смысл которой описан в руководстве для пользователя МУОВ; или</w:t>
      </w:r>
    </w:p>
    <w:p w:rsidR="002F02EE" w:rsidRDefault="002F02EE" w:rsidP="00627F7B">
      <w:pPr>
        <w:pStyle w:val="SingleTxt"/>
        <w:tabs>
          <w:tab w:val="clear" w:pos="1742"/>
        </w:tabs>
        <w:ind w:left="2693" w:hanging="1426"/>
      </w:pPr>
      <w:r>
        <w:tab/>
        <w:t>b)</w:t>
      </w:r>
      <w:r>
        <w:tab/>
        <w:t>отображения соответ</w:t>
      </w:r>
      <w:r w:rsidR="00627F7B">
        <w:t>ствующего сообщения, например: «</w:t>
      </w:r>
      <w:r>
        <w:t>залить мочевину</w:t>
      </w:r>
      <w:r w:rsidR="00627F7B">
        <w:t>»</w:t>
      </w:r>
      <w:r>
        <w:t xml:space="preserve">, «залить "адблю"» или </w:t>
      </w:r>
      <w:r w:rsidR="00627F7B">
        <w:t>«</w:t>
      </w:r>
      <w:r>
        <w:t>залить реагент</w:t>
      </w:r>
      <w:r w:rsidR="00627F7B">
        <w:t>»</w:t>
      </w:r>
      <w:r>
        <w:t>.</w:t>
      </w:r>
    </w:p>
    <w:p w:rsidR="002F02EE" w:rsidRDefault="002F02EE" w:rsidP="00C62B1B">
      <w:pPr>
        <w:pStyle w:val="SingleTxt"/>
        <w:tabs>
          <w:tab w:val="clear" w:pos="1742"/>
        </w:tabs>
        <w:ind w:left="2218" w:hanging="951"/>
      </w:pPr>
      <w:r>
        <w:t>7.2.5</w:t>
      </w:r>
      <w:r>
        <w:tab/>
        <w:t>Возможность отключения системы предупреждения оператора до д</w:t>
      </w:r>
      <w:r>
        <w:t>о</w:t>
      </w:r>
      <w:r>
        <w:t>бавления реагента до уровня, не требующего ее активации, не допу</w:t>
      </w:r>
      <w:r>
        <w:t>с</w:t>
      </w:r>
      <w:r>
        <w:t>кается.</w:t>
      </w:r>
    </w:p>
    <w:p w:rsidR="002F02EE" w:rsidRDefault="002F02EE" w:rsidP="00C62B1B">
      <w:pPr>
        <w:pStyle w:val="SingleTxt"/>
        <w:tabs>
          <w:tab w:val="clear" w:pos="1742"/>
        </w:tabs>
        <w:ind w:left="2218" w:hanging="951"/>
      </w:pPr>
      <w:r>
        <w:t>7.3</w:t>
      </w:r>
      <w:r>
        <w:tab/>
        <w:t>Активация системы мотивации оператора</w:t>
      </w:r>
    </w:p>
    <w:p w:rsidR="002F02EE" w:rsidRDefault="002F02EE" w:rsidP="00C62B1B">
      <w:pPr>
        <w:pStyle w:val="SingleTxt"/>
        <w:tabs>
          <w:tab w:val="clear" w:pos="1742"/>
        </w:tabs>
        <w:ind w:left="2218" w:hanging="951"/>
      </w:pPr>
      <w:r>
        <w:t>7.3.1</w:t>
      </w:r>
      <w:r>
        <w:tab/>
        <w:t>Система мотивации оператора, описанная в пунктах 5.3–5.6 настоящ</w:t>
      </w:r>
      <w:r>
        <w:t>е</w:t>
      </w:r>
      <w:r>
        <w:t>го приложения, активируется в том случае, если емкость для реагента опорожняется или, по усмотрению изготовителя МУОВ, при любом уровне в ней менее 2,5% от ее номинальной полной емкости.</w:t>
      </w:r>
    </w:p>
    <w:p w:rsidR="002F02EE" w:rsidRDefault="002F02EE" w:rsidP="00C62B1B">
      <w:pPr>
        <w:pStyle w:val="SingleTxt"/>
        <w:tabs>
          <w:tab w:val="clear" w:pos="1742"/>
        </w:tabs>
        <w:ind w:left="2218" w:hanging="951"/>
      </w:pPr>
      <w:r>
        <w:t>7.3.2</w:t>
      </w:r>
      <w:r>
        <w:tab/>
        <w:t>Возможность отключения системы активации оператора до добавления реагента до уровня, не требующего ее соответствующей активации, не допускается.</w:t>
      </w:r>
    </w:p>
    <w:p w:rsidR="002F02EE" w:rsidRDefault="002F02EE" w:rsidP="00627F7B">
      <w:pPr>
        <w:pStyle w:val="SingleTxt"/>
        <w:pageBreakBefore/>
        <w:tabs>
          <w:tab w:val="clear" w:pos="1742"/>
        </w:tabs>
        <w:ind w:left="2217" w:hanging="950"/>
      </w:pPr>
      <w:r>
        <w:t>8.</w:t>
      </w:r>
      <w:r>
        <w:tab/>
      </w:r>
      <w:r>
        <w:tab/>
        <w:t>Контроль качества реагента</w:t>
      </w:r>
    </w:p>
    <w:p w:rsidR="002F02EE" w:rsidRDefault="002F02EE" w:rsidP="00C62B1B">
      <w:pPr>
        <w:pStyle w:val="SingleTxt"/>
        <w:tabs>
          <w:tab w:val="clear" w:pos="1742"/>
        </w:tabs>
        <w:ind w:left="2218" w:hanging="951"/>
      </w:pPr>
      <w:r>
        <w:t>8.1</w:t>
      </w:r>
      <w:r>
        <w:tab/>
        <w:t>МУОВ должно быть оснащено средством выявления неподходящего реагента в емкости, например датчиком NO</w:t>
      </w:r>
      <w:r w:rsidRPr="00627F7B">
        <w:rPr>
          <w:vertAlign w:val="subscript"/>
        </w:rPr>
        <w:t>x</w:t>
      </w:r>
      <w:r>
        <w:t>, датчиком контроля кач</w:t>
      </w:r>
      <w:r>
        <w:t>е</w:t>
      </w:r>
      <w:r>
        <w:t>ства реагента или эквивалентным устройством.</w:t>
      </w:r>
    </w:p>
    <w:p w:rsidR="002F02EE" w:rsidRDefault="002F02EE" w:rsidP="00C62B1B">
      <w:pPr>
        <w:pStyle w:val="SingleTxt"/>
        <w:tabs>
          <w:tab w:val="clear" w:pos="1742"/>
        </w:tabs>
        <w:ind w:left="2218" w:hanging="951"/>
      </w:pPr>
      <w:r>
        <w:t>8.2</w:t>
      </w:r>
      <w:r>
        <w:tab/>
        <w:t>Изготовитель указывает приемлемый минимальный уровень конце</w:t>
      </w:r>
      <w:r>
        <w:t>н</w:t>
      </w:r>
      <w:r>
        <w:t>трации реагента CD</w:t>
      </w:r>
      <w:r w:rsidRPr="00627F7B">
        <w:rPr>
          <w:vertAlign w:val="subscript"/>
        </w:rPr>
        <w:t>min</w:t>
      </w:r>
      <w:r>
        <w:t>, не допускающий превышения выбросов NO</w:t>
      </w:r>
      <w:r w:rsidRPr="00627F7B">
        <w:rPr>
          <w:vertAlign w:val="subscript"/>
        </w:rPr>
        <w:t>х</w:t>
      </w:r>
      <w:r>
        <w:t xml:space="preserve"> в выхлопной трубе</w:t>
      </w:r>
    </w:p>
    <w:p w:rsidR="002F02EE" w:rsidRDefault="002F02EE" w:rsidP="00627F7B">
      <w:pPr>
        <w:pStyle w:val="SingleTxt"/>
        <w:tabs>
          <w:tab w:val="clear" w:pos="1742"/>
        </w:tabs>
        <w:ind w:left="2693" w:hanging="1426"/>
      </w:pPr>
      <w:r>
        <w:tab/>
        <w:t>a)</w:t>
      </w:r>
      <w:r>
        <w:tab/>
        <w:t>до уровня более 0,9 г/кВт·ч для модернизированных систем дв</w:t>
      </w:r>
      <w:r>
        <w:t>и</w:t>
      </w:r>
      <w:r>
        <w:t>гателя, соответствующих предельным значениям выбросов NO</w:t>
      </w:r>
      <w:r w:rsidRPr="00627F7B">
        <w:rPr>
          <w:vertAlign w:val="subscript"/>
        </w:rPr>
        <w:t>x</w:t>
      </w:r>
      <w:r>
        <w:t xml:space="preserve"> на стадии Q и R в контексте Правил № 96; или</w:t>
      </w:r>
    </w:p>
    <w:p w:rsidR="002F02EE" w:rsidRDefault="002F02EE" w:rsidP="00627F7B">
      <w:pPr>
        <w:pStyle w:val="SingleTxt"/>
        <w:tabs>
          <w:tab w:val="clear" w:pos="1742"/>
        </w:tabs>
        <w:ind w:left="2693" w:hanging="1426"/>
      </w:pPr>
      <w:r>
        <w:tab/>
        <w:t>b)</w:t>
      </w:r>
      <w:r>
        <w:tab/>
        <w:t xml:space="preserve">до уровня более предельного значения выбросов </w:t>
      </w:r>
      <w:r w:rsidR="00627F7B">
        <w:br/>
      </w:r>
      <w:r>
        <w:t>NO</w:t>
      </w:r>
      <w:r w:rsidRPr="00627F7B">
        <w:rPr>
          <w:vertAlign w:val="subscript"/>
        </w:rPr>
        <w:t>x</w:t>
      </w:r>
      <w:r>
        <w:t xml:space="preserve"> + 1,5 г/кВт·ч для всех других систем.</w:t>
      </w:r>
    </w:p>
    <w:p w:rsidR="002F02EE" w:rsidRDefault="002F02EE" w:rsidP="00C62B1B">
      <w:pPr>
        <w:pStyle w:val="SingleTxt"/>
        <w:tabs>
          <w:tab w:val="clear" w:pos="1742"/>
        </w:tabs>
        <w:ind w:left="2218" w:hanging="951"/>
      </w:pPr>
      <w:r>
        <w:t>8.2.1</w:t>
      </w:r>
      <w:r>
        <w:tab/>
        <w:t>Правильное значение CD</w:t>
      </w:r>
      <w:r w:rsidRPr="00627F7B">
        <w:rPr>
          <w:vertAlign w:val="subscript"/>
        </w:rPr>
        <w:t>min</w:t>
      </w:r>
      <w:r>
        <w:t xml:space="preserve"> подтверждают в ходе последующего оф</w:t>
      </w:r>
      <w:r>
        <w:t>и</w:t>
      </w:r>
      <w:r>
        <w:t>циального утверждения типа и регистрируют в комплекте документ</w:t>
      </w:r>
      <w:r>
        <w:t>а</w:t>
      </w:r>
      <w:r>
        <w:t>ции, указанном в приложении 1.</w:t>
      </w:r>
    </w:p>
    <w:p w:rsidR="002F02EE" w:rsidRDefault="002F02EE" w:rsidP="00C62B1B">
      <w:pPr>
        <w:pStyle w:val="SingleTxt"/>
        <w:tabs>
          <w:tab w:val="clear" w:pos="1742"/>
        </w:tabs>
        <w:ind w:left="2218" w:hanging="951"/>
      </w:pPr>
      <w:r>
        <w:t>8.2.1.1</w:t>
      </w:r>
      <w:r>
        <w:tab/>
        <w:t>Испытания проводят в прогретом состоянии в режиме испытательного цикла ВСПЦ или ПЦИВ, в зависимости от конкретной ситуации, с и</w:t>
      </w:r>
      <w:r>
        <w:t>с</w:t>
      </w:r>
      <w:r>
        <w:t>пользованием реагента при концентрации CD</w:t>
      </w:r>
      <w:r w:rsidRPr="00627F7B">
        <w:rPr>
          <w:vertAlign w:val="subscript"/>
        </w:rPr>
        <w:t>min</w:t>
      </w:r>
      <w:r>
        <w:t>.</w:t>
      </w:r>
    </w:p>
    <w:p w:rsidR="002F02EE" w:rsidRDefault="002F02EE" w:rsidP="00C62B1B">
      <w:pPr>
        <w:pStyle w:val="SingleTxt"/>
        <w:tabs>
          <w:tab w:val="clear" w:pos="1742"/>
        </w:tabs>
        <w:ind w:left="2218" w:hanging="951"/>
      </w:pPr>
      <w:r>
        <w:t>8.2.1.2</w:t>
      </w:r>
      <w:r>
        <w:tab/>
        <w:t>Может проводиться цикл предварительной подготовки ВСПЦ или ПЦИВ либо определенный изготовителем МУОВ цикл предвари-тельной подготовки, позволяющий работающей в замкнутом цикле с</w:t>
      </w:r>
      <w:r>
        <w:t>и</w:t>
      </w:r>
      <w:r>
        <w:t>стеме ограничения выбросов NO</w:t>
      </w:r>
      <w:r w:rsidRPr="00627F7B">
        <w:rPr>
          <w:vertAlign w:val="subscript"/>
        </w:rPr>
        <w:t>х</w:t>
      </w:r>
      <w:r>
        <w:t xml:space="preserve"> обеспечивать адаптацию к качеству реагента с концентрацией CD</w:t>
      </w:r>
      <w:r w:rsidRPr="00627F7B">
        <w:rPr>
          <w:vertAlign w:val="subscript"/>
        </w:rPr>
        <w:t>min</w:t>
      </w:r>
      <w:r>
        <w:t>.</w:t>
      </w:r>
    </w:p>
    <w:p w:rsidR="002F02EE" w:rsidRDefault="002F02EE" w:rsidP="00C62B1B">
      <w:pPr>
        <w:pStyle w:val="SingleTxt"/>
        <w:tabs>
          <w:tab w:val="clear" w:pos="1742"/>
        </w:tabs>
        <w:ind w:left="2218" w:hanging="951"/>
      </w:pPr>
      <w:r>
        <w:t>8.2.1.3</w:t>
      </w:r>
      <w:r>
        <w:tab/>
        <w:t>Выбросы NO</w:t>
      </w:r>
      <w:r w:rsidRPr="00627F7B">
        <w:rPr>
          <w:vertAlign w:val="subscript"/>
        </w:rPr>
        <w:t>x</w:t>
      </w:r>
      <w:r>
        <w:t xml:space="preserve"> в ходе этого испытания должны быть ниже порогового значения для NO</w:t>
      </w:r>
      <w:r w:rsidRPr="00627F7B">
        <w:rPr>
          <w:vertAlign w:val="subscript"/>
        </w:rPr>
        <w:t>x</w:t>
      </w:r>
      <w:r>
        <w:t>, указанного в пункте 8.2 настоящего приложения.</w:t>
      </w:r>
    </w:p>
    <w:p w:rsidR="002F02EE" w:rsidRDefault="002F02EE" w:rsidP="00C62B1B">
      <w:pPr>
        <w:pStyle w:val="SingleTxt"/>
        <w:tabs>
          <w:tab w:val="clear" w:pos="1742"/>
        </w:tabs>
        <w:ind w:left="2218" w:hanging="951"/>
      </w:pPr>
      <w:r>
        <w:t>8.2.2</w:t>
      </w:r>
      <w:r>
        <w:tab/>
        <w:t>Любая концентрация реагента менее CD</w:t>
      </w:r>
      <w:r w:rsidRPr="00627F7B">
        <w:rPr>
          <w:vertAlign w:val="subscript"/>
        </w:rPr>
        <w:t>min</w:t>
      </w:r>
      <w:r>
        <w:t xml:space="preserve"> подлежит выявлению и рассматривается для целей пункта 8.1 настоящего приложения в кач</w:t>
      </w:r>
      <w:r>
        <w:t>е</w:t>
      </w:r>
      <w:r>
        <w:t>стве  неподходящего реагента.</w:t>
      </w:r>
    </w:p>
    <w:p w:rsidR="002F02EE" w:rsidRDefault="002F02EE" w:rsidP="00C62B1B">
      <w:pPr>
        <w:pStyle w:val="SingleTxt"/>
        <w:tabs>
          <w:tab w:val="clear" w:pos="1742"/>
        </w:tabs>
        <w:ind w:left="2218" w:hanging="951"/>
      </w:pPr>
      <w:r>
        <w:t>8.3</w:t>
      </w:r>
      <w:r>
        <w:tab/>
        <w:t>Для проверки качества реагента предусматривается конкретный сче</w:t>
      </w:r>
      <w:r>
        <w:t>т</w:t>
      </w:r>
      <w:r>
        <w:t>чик (</w:t>
      </w:r>
      <w:r w:rsidR="00627F7B">
        <w:t>«</w:t>
      </w:r>
      <w:r>
        <w:t>счетчик определения качества реагента</w:t>
      </w:r>
      <w:r w:rsidR="00285142">
        <w:t>»</w:t>
      </w:r>
      <w:r>
        <w:t>). Счетчик определения качества реагента ведет подсчет числа часов работы двигателя с н</w:t>
      </w:r>
      <w:r>
        <w:t>е</w:t>
      </w:r>
      <w:r>
        <w:t>подходящим реагентом.</w:t>
      </w:r>
    </w:p>
    <w:p w:rsidR="002F02EE" w:rsidRDefault="002F02EE" w:rsidP="00C62B1B">
      <w:pPr>
        <w:pStyle w:val="SingleTxt"/>
        <w:tabs>
          <w:tab w:val="clear" w:pos="1742"/>
        </w:tabs>
        <w:ind w:left="2218" w:hanging="951"/>
      </w:pPr>
      <w:r>
        <w:t>8.3.1</w:t>
      </w:r>
      <w:r>
        <w:tab/>
        <w:t>В факультативном порядке изготовитель может объединить функции указания неисправности, вызванной использованием реагента непо</w:t>
      </w:r>
      <w:r>
        <w:t>д</w:t>
      </w:r>
      <w:r>
        <w:t>ходящего качества, с функциями указания неисправностей, перечи</w:t>
      </w:r>
      <w:r>
        <w:t>с</w:t>
      </w:r>
      <w:r>
        <w:t>ленных в пунктах 9 и 10 настоящего приложения, в одном устройстве.</w:t>
      </w:r>
    </w:p>
    <w:p w:rsidR="002F02EE" w:rsidRDefault="002F02EE" w:rsidP="00C62B1B">
      <w:pPr>
        <w:pStyle w:val="SingleTxt"/>
        <w:tabs>
          <w:tab w:val="clear" w:pos="1742"/>
        </w:tabs>
        <w:ind w:left="2218" w:hanging="951"/>
      </w:pPr>
      <w:r>
        <w:t>8.4</w:t>
      </w:r>
      <w:r>
        <w:tab/>
        <w:t>Активация системы предупреждения оператора</w:t>
      </w:r>
    </w:p>
    <w:p w:rsidR="002F02EE" w:rsidRDefault="002F02EE" w:rsidP="00C62B1B">
      <w:pPr>
        <w:pStyle w:val="SingleTxt"/>
        <w:tabs>
          <w:tab w:val="clear" w:pos="1742"/>
        </w:tabs>
        <w:ind w:left="2218" w:hanging="951"/>
      </w:pPr>
      <w:r>
        <w:t>8.4.1</w:t>
      </w:r>
      <w:r>
        <w:tab/>
        <w:t>Система предупреждения оператора активируется в соответствии с пунктом 4 настоящего приложения.</w:t>
      </w:r>
    </w:p>
    <w:p w:rsidR="002F02EE" w:rsidRDefault="002F02EE" w:rsidP="00C62B1B">
      <w:pPr>
        <w:pStyle w:val="SingleTxt"/>
        <w:tabs>
          <w:tab w:val="clear" w:pos="1742"/>
        </w:tabs>
        <w:ind w:left="2218" w:hanging="951"/>
      </w:pPr>
      <w:r>
        <w:t>8.4.2</w:t>
      </w:r>
      <w:r>
        <w:tab/>
        <w:t>Если система предупреждения оператора включает систему отображ</w:t>
      </w:r>
      <w:r>
        <w:t>е</w:t>
      </w:r>
      <w:r>
        <w:t xml:space="preserve">ния сообщений, то передается сообщение, указывающее на причину предупреждения, когда это технически возможно (например, </w:t>
      </w:r>
      <w:r w:rsidR="00285142">
        <w:t>«</w:t>
      </w:r>
      <w:r>
        <w:t>выявл</w:t>
      </w:r>
      <w:r>
        <w:t>е</w:t>
      </w:r>
      <w:r>
        <w:t>ние неприемлемой мочевины</w:t>
      </w:r>
      <w:r w:rsidR="00285142">
        <w:t>»</w:t>
      </w:r>
      <w:r>
        <w:t xml:space="preserve">, «выявление неприемлемого "адблю"», </w:t>
      </w:r>
      <w:r w:rsidR="00285142">
        <w:t>«</w:t>
      </w:r>
      <w:r>
        <w:t>в</w:t>
      </w:r>
      <w:r w:rsidR="00285142">
        <w:t>ыявление неприемлемого реагента»</w:t>
      </w:r>
      <w:r>
        <w:t>).</w:t>
      </w:r>
    </w:p>
    <w:p w:rsidR="002F02EE" w:rsidRDefault="002F02EE" w:rsidP="00285142">
      <w:pPr>
        <w:pStyle w:val="SingleTxt"/>
        <w:pageBreakBefore/>
        <w:tabs>
          <w:tab w:val="clear" w:pos="1742"/>
        </w:tabs>
        <w:ind w:left="2217" w:hanging="950"/>
      </w:pPr>
      <w:r>
        <w:t>8.5</w:t>
      </w:r>
      <w:r>
        <w:tab/>
        <w:t>Активация системы мотивации оператора</w:t>
      </w:r>
    </w:p>
    <w:p w:rsidR="002F02EE" w:rsidRDefault="002F02EE" w:rsidP="00C62B1B">
      <w:pPr>
        <w:pStyle w:val="SingleTxt"/>
        <w:tabs>
          <w:tab w:val="clear" w:pos="1742"/>
        </w:tabs>
        <w:ind w:left="2218" w:hanging="951"/>
      </w:pPr>
      <w:r>
        <w:t>8.5.1</w:t>
      </w:r>
      <w:r>
        <w:tab/>
        <w:t>Система мотивации оператора активируется в соответствии с пун</w:t>
      </w:r>
      <w:r>
        <w:t>к</w:t>
      </w:r>
      <w:r>
        <w:t>том</w:t>
      </w:r>
      <w:r w:rsidR="00BF28F5">
        <w:rPr>
          <w:lang w:val="en-US"/>
        </w:rPr>
        <w:t> </w:t>
      </w:r>
      <w:r>
        <w:t>5 настоящего приложения.</w:t>
      </w:r>
    </w:p>
    <w:p w:rsidR="002F02EE" w:rsidRDefault="002F02EE" w:rsidP="00C62B1B">
      <w:pPr>
        <w:pStyle w:val="SingleTxt"/>
        <w:tabs>
          <w:tab w:val="clear" w:pos="1742"/>
        </w:tabs>
        <w:ind w:left="2218" w:hanging="951"/>
      </w:pPr>
      <w:r>
        <w:t>9.</w:t>
      </w:r>
      <w:r>
        <w:tab/>
        <w:t>Процесс дозировки реагента</w:t>
      </w:r>
    </w:p>
    <w:p w:rsidR="002F02EE" w:rsidRDefault="002F02EE" w:rsidP="00C62B1B">
      <w:pPr>
        <w:pStyle w:val="SingleTxt"/>
        <w:tabs>
          <w:tab w:val="clear" w:pos="1742"/>
        </w:tabs>
        <w:ind w:left="2218" w:hanging="951"/>
      </w:pPr>
      <w:r>
        <w:t>9.1</w:t>
      </w:r>
      <w:r>
        <w:tab/>
        <w:t>Двигатель должен быть оснащен средством определения прерывания процесса дозировки.</w:t>
      </w:r>
    </w:p>
    <w:p w:rsidR="002F02EE" w:rsidRDefault="002F02EE" w:rsidP="00C62B1B">
      <w:pPr>
        <w:pStyle w:val="SingleTxt"/>
        <w:tabs>
          <w:tab w:val="clear" w:pos="1742"/>
        </w:tabs>
        <w:ind w:left="2218" w:hanging="951"/>
      </w:pPr>
      <w:r>
        <w:t>9.2</w:t>
      </w:r>
      <w:r>
        <w:tab/>
        <w:t>Для контроля за процессом дозировки предусматривается конкрет</w:t>
      </w:r>
      <w:r w:rsidR="00285142">
        <w:t>ный счетчик («</w:t>
      </w:r>
      <w:r>
        <w:t>счетчик процесса дозировки</w:t>
      </w:r>
      <w:r w:rsidR="00285142">
        <w:t>»</w:t>
      </w:r>
      <w:r>
        <w:t>). Этот счетчик подсчитывает число часов работы двигателя на момент прерывания процесса доз</w:t>
      </w:r>
      <w:r>
        <w:t>и</w:t>
      </w:r>
      <w:r>
        <w:t>ровки реагента. Это не требуется в том случае, если команда на прер</w:t>
      </w:r>
      <w:r>
        <w:t>ы</w:t>
      </w:r>
      <w:r>
        <w:t>вание такой подачи поступает в силу того, что данное транспортное средство или иной механизм работает в режиме, который не требует дозированной подачи реагента с учетом параметров производимых выбросов.</w:t>
      </w:r>
    </w:p>
    <w:p w:rsidR="002F02EE" w:rsidRDefault="002F02EE" w:rsidP="00C62B1B">
      <w:pPr>
        <w:pStyle w:val="SingleTxt"/>
        <w:tabs>
          <w:tab w:val="clear" w:pos="1742"/>
        </w:tabs>
        <w:ind w:left="2218" w:hanging="951"/>
      </w:pPr>
      <w:r>
        <w:t>9.2.1</w:t>
      </w:r>
      <w:r>
        <w:tab/>
        <w:t>В факультативном порядке изготовитель МУОВ может объединить функции указания неисправности, вызванной дозированием реагента, с функциями указания неисправностей, перечисленных в пунктах 8 и 10 настоящего приложения, в одном устройстве.</w:t>
      </w:r>
    </w:p>
    <w:p w:rsidR="002F02EE" w:rsidRDefault="002F02EE" w:rsidP="00C62B1B">
      <w:pPr>
        <w:pStyle w:val="SingleTxt"/>
        <w:tabs>
          <w:tab w:val="clear" w:pos="1742"/>
        </w:tabs>
        <w:ind w:left="2218" w:hanging="951"/>
      </w:pPr>
      <w:r>
        <w:t>9.3</w:t>
      </w:r>
      <w:r>
        <w:tab/>
        <w:t>Активация системы предупреждения оператора</w:t>
      </w:r>
    </w:p>
    <w:p w:rsidR="002F02EE" w:rsidRDefault="002F02EE" w:rsidP="00C62B1B">
      <w:pPr>
        <w:pStyle w:val="SingleTxt"/>
        <w:tabs>
          <w:tab w:val="clear" w:pos="1742"/>
        </w:tabs>
        <w:ind w:left="2218" w:hanging="951"/>
      </w:pPr>
      <w:r>
        <w:t>9.3.1</w:t>
      </w:r>
      <w:r>
        <w:tab/>
        <w:t>Система предупреждения оператора активируется в соответствии с пунктом 4 настоящего приложения.</w:t>
      </w:r>
    </w:p>
    <w:p w:rsidR="002F02EE" w:rsidRDefault="002F02EE" w:rsidP="00C62B1B">
      <w:pPr>
        <w:pStyle w:val="SingleTxt"/>
        <w:tabs>
          <w:tab w:val="clear" w:pos="1742"/>
        </w:tabs>
        <w:ind w:left="2218" w:hanging="951"/>
      </w:pPr>
      <w:r>
        <w:t>9.3.2</w:t>
      </w:r>
      <w:r>
        <w:tab/>
        <w:t>Если система предупреждения включает систему отображения со-общений, то передается сообщение, указывающее на причину пред</w:t>
      </w:r>
      <w:r>
        <w:t>у</w:t>
      </w:r>
      <w:r>
        <w:t xml:space="preserve">преждения (например, </w:t>
      </w:r>
      <w:r w:rsidR="00285142">
        <w:t>«</w:t>
      </w:r>
      <w:r>
        <w:t>сбой в дозировке мочевины</w:t>
      </w:r>
      <w:r w:rsidR="00285142">
        <w:t>»</w:t>
      </w:r>
      <w:r>
        <w:t>, «сбой в дозиро</w:t>
      </w:r>
      <w:r>
        <w:t>в</w:t>
      </w:r>
      <w:r>
        <w:t xml:space="preserve">ке "адблю"» или </w:t>
      </w:r>
      <w:r w:rsidR="00285142">
        <w:t>«</w:t>
      </w:r>
      <w:r>
        <w:t>сбой в дозировке реагента</w:t>
      </w:r>
      <w:r w:rsidR="00285142">
        <w:t>»</w:t>
      </w:r>
      <w:r>
        <w:t>).</w:t>
      </w:r>
    </w:p>
    <w:p w:rsidR="002F02EE" w:rsidRDefault="002F02EE" w:rsidP="00C62B1B">
      <w:pPr>
        <w:pStyle w:val="SingleTxt"/>
        <w:tabs>
          <w:tab w:val="clear" w:pos="1742"/>
        </w:tabs>
        <w:ind w:left="2218" w:hanging="951"/>
      </w:pPr>
      <w:r>
        <w:t>9.4</w:t>
      </w:r>
      <w:r>
        <w:tab/>
        <w:t>Активация системы мотивации оператора</w:t>
      </w:r>
    </w:p>
    <w:p w:rsidR="002F02EE" w:rsidRDefault="002F02EE" w:rsidP="00C62B1B">
      <w:pPr>
        <w:pStyle w:val="SingleTxt"/>
        <w:tabs>
          <w:tab w:val="clear" w:pos="1742"/>
        </w:tabs>
        <w:ind w:left="2218" w:hanging="951"/>
      </w:pPr>
      <w:r>
        <w:t>9.4.1</w:t>
      </w:r>
      <w:r>
        <w:tab/>
        <w:t>Система мотивации оператора активируется в соответствии с пун</w:t>
      </w:r>
      <w:r>
        <w:t>к</w:t>
      </w:r>
      <w:r>
        <w:t>том</w:t>
      </w:r>
      <w:r w:rsidR="00BF28F5">
        <w:rPr>
          <w:lang w:val="en-US"/>
        </w:rPr>
        <w:t> </w:t>
      </w:r>
      <w:r>
        <w:t>5 настоящего приложения.</w:t>
      </w:r>
    </w:p>
    <w:p w:rsidR="002F02EE" w:rsidRDefault="002F02EE" w:rsidP="00C62B1B">
      <w:pPr>
        <w:pStyle w:val="SingleTxt"/>
        <w:tabs>
          <w:tab w:val="clear" w:pos="1742"/>
        </w:tabs>
        <w:ind w:left="2218" w:hanging="951"/>
      </w:pPr>
      <w:r>
        <w:t>10.</w:t>
      </w:r>
      <w:r>
        <w:tab/>
        <w:t>Мониторинг сбоев, которые могут быть связаны с попытками внесения несанкционированных изменений</w:t>
      </w:r>
    </w:p>
    <w:p w:rsidR="002F02EE" w:rsidRDefault="002F02EE" w:rsidP="00C62B1B">
      <w:pPr>
        <w:pStyle w:val="SingleTxt"/>
        <w:tabs>
          <w:tab w:val="clear" w:pos="1742"/>
        </w:tabs>
        <w:ind w:left="2218" w:hanging="951"/>
      </w:pPr>
      <w:r>
        <w:t>10.1</w:t>
      </w:r>
      <w:r>
        <w:tab/>
        <w:t>В дополнение к уровню реагента в емкости, качеству реагента и пр</w:t>
      </w:r>
      <w:r>
        <w:t>е</w:t>
      </w:r>
      <w:r>
        <w:t>рыванию дозирования мониторингу подлежат следующие сбои, кот</w:t>
      </w:r>
      <w:r>
        <w:t>о</w:t>
      </w:r>
      <w:r>
        <w:t>рые могут быть обусловлены несанкционированной модификацией:</w:t>
      </w:r>
    </w:p>
    <w:p w:rsidR="002F02EE" w:rsidRDefault="002F02EE" w:rsidP="00F833EE">
      <w:pPr>
        <w:pStyle w:val="SingleTxt"/>
        <w:tabs>
          <w:tab w:val="clear" w:pos="1742"/>
        </w:tabs>
        <w:ind w:left="3169" w:hanging="951"/>
      </w:pPr>
      <w:r>
        <w:t>a)</w:t>
      </w:r>
      <w:r>
        <w:tab/>
        <w:t>отключение клапана дозирования реагента;</w:t>
      </w:r>
    </w:p>
    <w:p w:rsidR="002F02EE" w:rsidRDefault="002F02EE" w:rsidP="00F833EE">
      <w:pPr>
        <w:pStyle w:val="SingleTxt"/>
        <w:tabs>
          <w:tab w:val="clear" w:pos="1742"/>
        </w:tabs>
        <w:ind w:left="3169" w:hanging="951"/>
      </w:pPr>
      <w:r>
        <w:t>b)</w:t>
      </w:r>
      <w:r>
        <w:tab/>
        <w:t>отключение насоса реагента;</w:t>
      </w:r>
    </w:p>
    <w:p w:rsidR="002F02EE" w:rsidRDefault="002F02EE" w:rsidP="00F833EE">
      <w:pPr>
        <w:pStyle w:val="SingleTxt"/>
        <w:tabs>
          <w:tab w:val="clear" w:pos="1742"/>
        </w:tabs>
        <w:ind w:left="2693" w:hanging="475"/>
      </w:pPr>
      <w:r>
        <w:t>c)</w:t>
      </w:r>
      <w:r>
        <w:tab/>
        <w:t>сбои в системе ДКNO</w:t>
      </w:r>
      <w:r w:rsidRPr="00285142">
        <w:rPr>
          <w:vertAlign w:val="subscript"/>
        </w:rPr>
        <w:t>х</w:t>
      </w:r>
      <w:r>
        <w:t xml:space="preserve"> или ее отключение, как указано в пун</w:t>
      </w:r>
      <w:r>
        <w:t>к</w:t>
      </w:r>
      <w:r>
        <w:t>те</w:t>
      </w:r>
      <w:r w:rsidR="00F833EE">
        <w:t> </w:t>
      </w:r>
      <w:r>
        <w:t>10.1.1 настоящего приложения.</w:t>
      </w:r>
    </w:p>
    <w:p w:rsidR="002F02EE" w:rsidRDefault="002F02EE" w:rsidP="004C47F2">
      <w:pPr>
        <w:pStyle w:val="SingleTxt"/>
        <w:tabs>
          <w:tab w:val="clear" w:pos="1742"/>
        </w:tabs>
        <w:ind w:left="2218" w:hanging="951"/>
      </w:pPr>
      <w:r>
        <w:t>10.1.1</w:t>
      </w:r>
      <w:r>
        <w:tab/>
        <w:t>Систему ДКNO</w:t>
      </w:r>
      <w:r w:rsidRPr="00285142">
        <w:rPr>
          <w:vertAlign w:val="subscript"/>
        </w:rPr>
        <w:t>х</w:t>
      </w:r>
      <w:r>
        <w:t xml:space="preserve"> проверяют на предмет сбоев в электрической цепи, а также возможного снятия или отключения любого датчика, что пр</w:t>
      </w:r>
      <w:r>
        <w:t>е</w:t>
      </w:r>
      <w:r>
        <w:t xml:space="preserve">пятствует диагностике любых других сбоев, упомянутых в </w:t>
      </w:r>
      <w:r w:rsidR="004C47F2">
        <w:br/>
      </w:r>
      <w:r>
        <w:t>пунктах</w:t>
      </w:r>
      <w:r w:rsidR="00285142">
        <w:t> </w:t>
      </w:r>
      <w:r>
        <w:t>7</w:t>
      </w:r>
      <w:r w:rsidR="00285142">
        <w:t>–</w:t>
      </w:r>
      <w:r>
        <w:t>9 настоящего приложения.</w:t>
      </w:r>
    </w:p>
    <w:p w:rsidR="002F02EE" w:rsidRDefault="00285142" w:rsidP="00C62B1B">
      <w:pPr>
        <w:pStyle w:val="SingleTxt"/>
        <w:tabs>
          <w:tab w:val="clear" w:pos="1742"/>
        </w:tabs>
        <w:ind w:left="2218" w:hanging="951"/>
      </w:pPr>
      <w:r>
        <w:tab/>
      </w:r>
      <w:r w:rsidR="002F02EE">
        <w:t>Неполный перечень датчиков, которые могут сказаться на функции д</w:t>
      </w:r>
      <w:r w:rsidR="002F02EE">
        <w:t>и</w:t>
      </w:r>
      <w:r w:rsidR="002F02EE">
        <w:t>агностики, включает датчики для непосредственного измерения ко</w:t>
      </w:r>
      <w:r w:rsidR="002F02EE">
        <w:t>н</w:t>
      </w:r>
      <w:r w:rsidR="002F02EE">
        <w:t>центрации NO</w:t>
      </w:r>
      <w:r w:rsidR="002F02EE" w:rsidRPr="00285142">
        <w:rPr>
          <w:vertAlign w:val="subscript"/>
        </w:rPr>
        <w:t>х</w:t>
      </w:r>
      <w:r w:rsidR="002F02EE">
        <w:t>, датчики качества мочевины, датчики температуры окружающей среды и датчики мониторинга процесса дозировки ре</w:t>
      </w:r>
      <w:r w:rsidR="002F02EE">
        <w:t>а</w:t>
      </w:r>
      <w:r w:rsidR="002F02EE">
        <w:t>гента, уровня реагента или его расхода.</w:t>
      </w:r>
    </w:p>
    <w:p w:rsidR="002F02EE" w:rsidRDefault="002F02EE" w:rsidP="00C62B1B">
      <w:pPr>
        <w:pStyle w:val="SingleTxt"/>
        <w:tabs>
          <w:tab w:val="clear" w:pos="1742"/>
        </w:tabs>
        <w:ind w:left="2218" w:hanging="951"/>
      </w:pPr>
      <w:r>
        <w:t>10.2</w:t>
      </w:r>
      <w:r>
        <w:tab/>
        <w:t>Для мониторинга каждого сбоя, указанного в пункте 10.1 настоящего приложения, предусматривается конкретный счетчик. Счетчики сист</w:t>
      </w:r>
      <w:r>
        <w:t>е</w:t>
      </w:r>
      <w:r>
        <w:t>мы ДКNO</w:t>
      </w:r>
      <w:r w:rsidRPr="00285142">
        <w:rPr>
          <w:vertAlign w:val="subscript"/>
        </w:rPr>
        <w:t>х</w:t>
      </w:r>
      <w:r>
        <w:t xml:space="preserve"> подсчитывают число часов работы, когда система ДКNO</w:t>
      </w:r>
      <w:r w:rsidRPr="00285142">
        <w:rPr>
          <w:vertAlign w:val="subscript"/>
        </w:rPr>
        <w:t>х</w:t>
      </w:r>
      <w:r>
        <w:t xml:space="preserve"> неспособна осуществлять диагностику. Допускается регистрация н</w:t>
      </w:r>
      <w:r>
        <w:t>е</w:t>
      </w:r>
      <w:r>
        <w:t>скольких сбоев одним счетчиком.</w:t>
      </w:r>
    </w:p>
    <w:p w:rsidR="002F02EE" w:rsidRDefault="002F02EE" w:rsidP="00C62B1B">
      <w:pPr>
        <w:pStyle w:val="SingleTxt"/>
        <w:tabs>
          <w:tab w:val="clear" w:pos="1742"/>
        </w:tabs>
        <w:ind w:left="2218" w:hanging="951"/>
      </w:pPr>
      <w:r>
        <w:t>10.2.1</w:t>
      </w:r>
      <w:r>
        <w:tab/>
        <w:t>В факультативном порядке изготовитель может объединить функции указания неисправности системы ДКNO</w:t>
      </w:r>
      <w:r w:rsidRPr="00285142">
        <w:rPr>
          <w:vertAlign w:val="subscript"/>
        </w:rPr>
        <w:t>х</w:t>
      </w:r>
      <w:r>
        <w:t xml:space="preserve"> с функциями неисправн</w:t>
      </w:r>
      <w:r>
        <w:t>о</w:t>
      </w:r>
      <w:r>
        <w:t>стей, перечисленных в пунктах 8 и 9 настоящего приложения, в одном устройстве.</w:t>
      </w:r>
    </w:p>
    <w:p w:rsidR="002F02EE" w:rsidRDefault="002F02EE" w:rsidP="00C62B1B">
      <w:pPr>
        <w:pStyle w:val="SingleTxt"/>
        <w:tabs>
          <w:tab w:val="clear" w:pos="1742"/>
        </w:tabs>
        <w:ind w:left="2218" w:hanging="951"/>
      </w:pPr>
      <w:r>
        <w:t>10.3</w:t>
      </w:r>
      <w:r>
        <w:tab/>
        <w:t>В качестве альтернативы требованиям пункта 10.1 настоящего прил</w:t>
      </w:r>
      <w:r>
        <w:t>о</w:t>
      </w:r>
      <w:r>
        <w:t>жения изготовитель может использовать датчик NO</w:t>
      </w:r>
      <w:r w:rsidRPr="00BF28F5">
        <w:rPr>
          <w:vertAlign w:val="subscript"/>
        </w:rPr>
        <w:t>х</w:t>
      </w:r>
      <w:r>
        <w:t>, расположенный в выхлопной системе. В этом случае:</w:t>
      </w:r>
    </w:p>
    <w:p w:rsidR="002F02EE" w:rsidRDefault="002F02EE" w:rsidP="00285142">
      <w:pPr>
        <w:pStyle w:val="SingleTxt"/>
        <w:tabs>
          <w:tab w:val="clear" w:pos="1742"/>
        </w:tabs>
        <w:ind w:left="2693" w:hanging="475"/>
      </w:pPr>
      <w:r>
        <w:t>a)</w:t>
      </w:r>
      <w:r>
        <w:tab/>
        <w:t>значение NO</w:t>
      </w:r>
      <w:r w:rsidRPr="00285142">
        <w:rPr>
          <w:vertAlign w:val="subscript"/>
        </w:rPr>
        <w:t>x</w:t>
      </w:r>
      <w:r>
        <w:t xml:space="preserve"> не должно превышать более низкого порогового значения из следующих значений:</w:t>
      </w:r>
    </w:p>
    <w:p w:rsidR="002F02EE" w:rsidRDefault="002F02EE" w:rsidP="00285142">
      <w:pPr>
        <w:pStyle w:val="SingleTxt"/>
        <w:tabs>
          <w:tab w:val="clear" w:pos="1742"/>
        </w:tabs>
        <w:ind w:left="3168" w:hanging="475"/>
      </w:pPr>
      <w:r>
        <w:t>i)</w:t>
      </w:r>
      <w:r>
        <w:tab/>
        <w:t>применимого двукратного предельного значения NO</w:t>
      </w:r>
      <w:r w:rsidRPr="00285142">
        <w:rPr>
          <w:vertAlign w:val="subscript"/>
        </w:rPr>
        <w:t>x</w:t>
      </w:r>
      <w:r>
        <w:t xml:space="preserve"> оф</w:t>
      </w:r>
      <w:r>
        <w:t>и</w:t>
      </w:r>
      <w:r>
        <w:t>циально утвержденного типа МУОВ или</w:t>
      </w:r>
    </w:p>
    <w:p w:rsidR="002F02EE" w:rsidRDefault="002F02EE" w:rsidP="00285142">
      <w:pPr>
        <w:pStyle w:val="SingleTxt"/>
        <w:tabs>
          <w:tab w:val="clear" w:pos="1742"/>
        </w:tabs>
        <w:ind w:left="3168" w:hanging="475"/>
      </w:pPr>
      <w:r>
        <w:t>ii)</w:t>
      </w:r>
      <w:r>
        <w:tab/>
        <w:t>увеличенного не более чем на 1 г/кВт·ч применимого пр</w:t>
      </w:r>
      <w:r>
        <w:t>е</w:t>
      </w:r>
      <w:r>
        <w:t>дельного значения NO</w:t>
      </w:r>
      <w:r w:rsidRPr="00BF28F5">
        <w:rPr>
          <w:vertAlign w:val="subscript"/>
        </w:rPr>
        <w:t>x</w:t>
      </w:r>
      <w:r>
        <w:t xml:space="preserve"> официально утвержденного типа МУОВ;</w:t>
      </w:r>
    </w:p>
    <w:p w:rsidR="002F02EE" w:rsidRDefault="002F02EE" w:rsidP="00285142">
      <w:pPr>
        <w:pStyle w:val="SingleTxt"/>
        <w:tabs>
          <w:tab w:val="clear" w:pos="1742"/>
        </w:tabs>
        <w:ind w:left="2693" w:hanging="475"/>
      </w:pPr>
      <w:r>
        <w:t>b)</w:t>
      </w:r>
      <w:r>
        <w:tab/>
        <w:t>можно использовать единый сигнал сбоя "высокое содержание NO</w:t>
      </w:r>
      <w:r w:rsidRPr="00285142">
        <w:rPr>
          <w:vertAlign w:val="subscript"/>
        </w:rPr>
        <w:t>х</w:t>
      </w:r>
      <w:r>
        <w:t>: причина неизвестна".</w:t>
      </w:r>
    </w:p>
    <w:p w:rsidR="002F02EE" w:rsidRDefault="002F02EE" w:rsidP="00C62B1B">
      <w:pPr>
        <w:pStyle w:val="SingleTxt"/>
        <w:tabs>
          <w:tab w:val="clear" w:pos="1742"/>
        </w:tabs>
        <w:ind w:left="2218" w:hanging="951"/>
      </w:pPr>
      <w:r>
        <w:t>10.4</w:t>
      </w:r>
      <w:r>
        <w:tab/>
        <w:t>Активация системы предупреждения оператора</w:t>
      </w:r>
    </w:p>
    <w:p w:rsidR="002F02EE" w:rsidRDefault="002F02EE" w:rsidP="00C62B1B">
      <w:pPr>
        <w:pStyle w:val="SingleTxt"/>
        <w:tabs>
          <w:tab w:val="clear" w:pos="1742"/>
        </w:tabs>
        <w:ind w:left="2218" w:hanging="951"/>
      </w:pPr>
      <w:r>
        <w:t>10.4.1</w:t>
      </w:r>
      <w:r>
        <w:tab/>
        <w:t>Система предупреждения оператора активируется в соответствии с пунктом 4 настоящего приложения.</w:t>
      </w:r>
    </w:p>
    <w:p w:rsidR="002F02EE" w:rsidRDefault="002F02EE" w:rsidP="00C62B1B">
      <w:pPr>
        <w:pStyle w:val="SingleTxt"/>
        <w:tabs>
          <w:tab w:val="clear" w:pos="1742"/>
        </w:tabs>
        <w:ind w:left="2218" w:hanging="951"/>
      </w:pPr>
      <w:r>
        <w:t>10.4.2</w:t>
      </w:r>
      <w:r>
        <w:tab/>
        <w:t>Если система предупреждения включает систему отображения со-общений, то передается сообщение, указывающее на причину пред</w:t>
      </w:r>
      <w:r>
        <w:t>у</w:t>
      </w:r>
      <w:r w:rsidR="00285142">
        <w:t>преждения (например, «</w:t>
      </w:r>
      <w:r>
        <w:t>клапан дозирования реагента отключен</w:t>
      </w:r>
      <w:r w:rsidR="00285142">
        <w:t>»</w:t>
      </w:r>
      <w:r>
        <w:t xml:space="preserve"> или </w:t>
      </w:r>
      <w:r w:rsidR="00285142">
        <w:t>«</w:t>
      </w:r>
      <w:r>
        <w:t>критический сбой в системе выбросов</w:t>
      </w:r>
      <w:r w:rsidR="00285142">
        <w:t>»</w:t>
      </w:r>
      <w:r>
        <w:t>).</w:t>
      </w:r>
    </w:p>
    <w:p w:rsidR="002F02EE" w:rsidRDefault="002F02EE" w:rsidP="00C62B1B">
      <w:pPr>
        <w:pStyle w:val="SingleTxt"/>
        <w:tabs>
          <w:tab w:val="clear" w:pos="1742"/>
        </w:tabs>
        <w:ind w:left="2218" w:hanging="951"/>
      </w:pPr>
      <w:r>
        <w:t>10.5</w:t>
      </w:r>
      <w:r>
        <w:tab/>
        <w:t>Активация системы мотивации оператора</w:t>
      </w:r>
    </w:p>
    <w:p w:rsidR="002F02EE" w:rsidRDefault="002F02EE" w:rsidP="004C47F2">
      <w:pPr>
        <w:pStyle w:val="SingleTxt"/>
        <w:tabs>
          <w:tab w:val="clear" w:pos="1742"/>
        </w:tabs>
        <w:ind w:left="2218" w:hanging="951"/>
      </w:pPr>
      <w:r>
        <w:t>10.5.1</w:t>
      </w:r>
      <w:r>
        <w:tab/>
        <w:t>Система мотивации оператора активируется в соответствии с пун</w:t>
      </w:r>
      <w:r>
        <w:t>к</w:t>
      </w:r>
      <w:r>
        <w:t>том</w:t>
      </w:r>
      <w:r w:rsidR="004C47F2">
        <w:t> </w:t>
      </w:r>
      <w:r>
        <w:t>5 настоящего приложения.</w:t>
      </w:r>
    </w:p>
    <w:p w:rsidR="002F02EE" w:rsidRDefault="002F02EE" w:rsidP="00C62B1B">
      <w:pPr>
        <w:pStyle w:val="SingleTxt"/>
        <w:tabs>
          <w:tab w:val="clear" w:pos="1742"/>
        </w:tabs>
        <w:ind w:left="2218" w:hanging="951"/>
      </w:pPr>
      <w:r>
        <w:t>11.</w:t>
      </w:r>
      <w:r>
        <w:tab/>
        <w:t>Требования в отношении представления доказательств</w:t>
      </w:r>
    </w:p>
    <w:p w:rsidR="002F02EE" w:rsidRDefault="002F02EE" w:rsidP="00C62B1B">
      <w:pPr>
        <w:pStyle w:val="SingleTxt"/>
        <w:tabs>
          <w:tab w:val="clear" w:pos="1742"/>
        </w:tabs>
        <w:ind w:left="2218" w:hanging="951"/>
      </w:pPr>
      <w:r>
        <w:t>11.1</w:t>
      </w:r>
      <w:r>
        <w:tab/>
        <w:t>Соответствие требованиям настоящего приложения подтверждают во время официального утверждения типа посредством:</w:t>
      </w:r>
    </w:p>
    <w:p w:rsidR="002F02EE" w:rsidRDefault="002F02EE" w:rsidP="00285142">
      <w:pPr>
        <w:pStyle w:val="SingleTxt"/>
        <w:tabs>
          <w:tab w:val="clear" w:pos="1742"/>
        </w:tabs>
        <w:ind w:left="3169" w:hanging="951"/>
      </w:pPr>
      <w:r>
        <w:t>a)</w:t>
      </w:r>
      <w:r>
        <w:tab/>
        <w:t>подтверждения активации системы предупреждения оператора;</w:t>
      </w:r>
    </w:p>
    <w:p w:rsidR="002F02EE" w:rsidRDefault="002F02EE" w:rsidP="00285142">
      <w:pPr>
        <w:pStyle w:val="SingleTxt"/>
        <w:tabs>
          <w:tab w:val="clear" w:pos="1742"/>
        </w:tabs>
        <w:ind w:left="3169" w:hanging="951"/>
      </w:pPr>
      <w:r>
        <w:t>b)</w:t>
      </w:r>
      <w:r>
        <w:tab/>
        <w:t>подтверждения активации системы мотивации оператора.</w:t>
      </w:r>
    </w:p>
    <w:p w:rsidR="002F02EE" w:rsidRDefault="002F02EE" w:rsidP="00C62B1B">
      <w:pPr>
        <w:pStyle w:val="SingleTxt"/>
        <w:tabs>
          <w:tab w:val="clear" w:pos="1742"/>
        </w:tabs>
        <w:ind w:left="2218" w:hanging="951"/>
      </w:pPr>
      <w:r>
        <w:t>11.2</w:t>
      </w:r>
      <w:r>
        <w:tab/>
        <w:t>Подтверждение активации системы предупреждения оператора</w:t>
      </w:r>
    </w:p>
    <w:p w:rsidR="002F02EE" w:rsidRDefault="002F02EE" w:rsidP="00C62B1B">
      <w:pPr>
        <w:pStyle w:val="SingleTxt"/>
        <w:tabs>
          <w:tab w:val="clear" w:pos="1742"/>
        </w:tabs>
        <w:ind w:left="2218" w:hanging="951"/>
      </w:pPr>
      <w:r>
        <w:t>11.2.1</w:t>
      </w:r>
      <w:r>
        <w:tab/>
        <w:t>Соответствие требованиям, предъявляемым к активации системы пр</w:t>
      </w:r>
      <w:r>
        <w:t>е</w:t>
      </w:r>
      <w:r>
        <w:t>дупреждения, подтверждают путем проведения двух испытаний: и</w:t>
      </w:r>
      <w:r>
        <w:t>с</w:t>
      </w:r>
      <w:r>
        <w:t>пытания на отсутствие реагента и испытания на одну из категорий сбоев, рассматриваемых в пунктах 8–10 настоящего приложения.</w:t>
      </w:r>
    </w:p>
    <w:p w:rsidR="002F02EE" w:rsidRDefault="002F02EE" w:rsidP="00C62B1B">
      <w:pPr>
        <w:pStyle w:val="SingleTxt"/>
        <w:tabs>
          <w:tab w:val="clear" w:pos="1742"/>
        </w:tabs>
        <w:ind w:left="2218" w:hanging="951"/>
      </w:pPr>
      <w:r>
        <w:t>11.2.2</w:t>
      </w:r>
      <w:r>
        <w:tab/>
        <w:t>Для целей подтверждения активации системы предупреждения в сл</w:t>
      </w:r>
      <w:r>
        <w:t>у</w:t>
      </w:r>
      <w:r>
        <w:t xml:space="preserve">чае заправки реагентом неприемлемого качества отбирают реагент с активным компонентом, разбавленным, по крайней мере, до указанной изготовителем степени </w:t>
      </w:r>
      <w:r w:rsidR="00285142">
        <w:t>(CD</w:t>
      </w:r>
      <w:r w:rsidR="00285142" w:rsidRPr="00285142">
        <w:rPr>
          <w:vertAlign w:val="subscript"/>
        </w:rPr>
        <w:t>min</w:t>
      </w:r>
      <w:r w:rsidR="00285142">
        <w:t>), в соответствии с требо</w:t>
      </w:r>
      <w:r>
        <w:t>ваниями пун</w:t>
      </w:r>
      <w:r>
        <w:t>к</w:t>
      </w:r>
      <w:r>
        <w:t>та</w:t>
      </w:r>
      <w:r w:rsidR="00285142">
        <w:t> </w:t>
      </w:r>
      <w:r>
        <w:t>8.2 настоящего приложения.</w:t>
      </w:r>
    </w:p>
    <w:p w:rsidR="002F02EE" w:rsidRDefault="002F02EE" w:rsidP="00C62B1B">
      <w:pPr>
        <w:pStyle w:val="SingleTxt"/>
        <w:tabs>
          <w:tab w:val="clear" w:pos="1742"/>
        </w:tabs>
        <w:ind w:left="2218" w:hanging="951"/>
      </w:pPr>
      <w:r>
        <w:t>11.2.3</w:t>
      </w:r>
      <w:r>
        <w:tab/>
        <w:t>Для целей доказательства активации системы предупреждения опер</w:t>
      </w:r>
      <w:r>
        <w:t>а</w:t>
      </w:r>
      <w:r>
        <w:t>тора выбор производят на основе перечня потенциальных неисправн</w:t>
      </w:r>
      <w:r>
        <w:t>о</w:t>
      </w:r>
      <w:r>
        <w:t>стей, переданного изготовителем МУОВ органу по официальному утверждению типа и утвержденного этим органом.</w:t>
      </w:r>
    </w:p>
    <w:p w:rsidR="002F02EE" w:rsidRDefault="002F02EE" w:rsidP="00C62B1B">
      <w:pPr>
        <w:pStyle w:val="SingleTxt"/>
        <w:tabs>
          <w:tab w:val="clear" w:pos="1742"/>
        </w:tabs>
        <w:ind w:left="2218" w:hanging="951"/>
      </w:pPr>
      <w:r>
        <w:t>11.2.4</w:t>
      </w:r>
      <w:r>
        <w:tab/>
        <w:t>Для целей такого доказательства по каждому сбою, указанному в пункте 11.2.1 настоящего приложения, проводят отдельное испытание.</w:t>
      </w:r>
    </w:p>
    <w:p w:rsidR="002F02EE" w:rsidRDefault="002F02EE" w:rsidP="00C62B1B">
      <w:pPr>
        <w:pStyle w:val="SingleTxt"/>
        <w:tabs>
          <w:tab w:val="clear" w:pos="1742"/>
        </w:tabs>
        <w:ind w:left="2218" w:hanging="951"/>
      </w:pPr>
      <w:r>
        <w:t>11.2.5</w:t>
      </w:r>
      <w:r>
        <w:tab/>
        <w:t>Во время испытания может происходить только рассматриваемый сбой.</w:t>
      </w:r>
    </w:p>
    <w:p w:rsidR="002F02EE" w:rsidRDefault="002F02EE" w:rsidP="00C62B1B">
      <w:pPr>
        <w:pStyle w:val="SingleTxt"/>
        <w:tabs>
          <w:tab w:val="clear" w:pos="1742"/>
        </w:tabs>
        <w:ind w:left="2218" w:hanging="951"/>
      </w:pPr>
      <w:r>
        <w:t>11.2.6</w:t>
      </w:r>
      <w:r>
        <w:tab/>
        <w:t>Пред началом испытания все сообщения о сбоях удаляют.</w:t>
      </w:r>
    </w:p>
    <w:p w:rsidR="002F02EE" w:rsidRDefault="002F02EE" w:rsidP="00C62B1B">
      <w:pPr>
        <w:pStyle w:val="SingleTxt"/>
        <w:tabs>
          <w:tab w:val="clear" w:pos="1742"/>
        </w:tabs>
        <w:ind w:left="2218" w:hanging="951"/>
      </w:pPr>
      <w:r>
        <w:t>11.2.7</w:t>
      </w:r>
      <w:r>
        <w:tab/>
        <w:t>По просьбе изготовителя и с согласия органа по официальному утве</w:t>
      </w:r>
      <w:r>
        <w:t>р</w:t>
      </w:r>
      <w:r>
        <w:t>ждению типа сбои, в отношении которых проводят испытание, могут моделироваться.</w:t>
      </w:r>
    </w:p>
    <w:p w:rsidR="002F02EE" w:rsidRDefault="002F02EE" w:rsidP="00C62B1B">
      <w:pPr>
        <w:pStyle w:val="SingleTxt"/>
        <w:tabs>
          <w:tab w:val="clear" w:pos="1742"/>
        </w:tabs>
        <w:ind w:left="2218" w:hanging="951"/>
      </w:pPr>
      <w:r>
        <w:t>11.2.8</w:t>
      </w:r>
      <w:r>
        <w:tab/>
        <w:t>Порядок подтверждающих испытаний по сбоям, которые не обусло</w:t>
      </w:r>
      <w:r>
        <w:t>в</w:t>
      </w:r>
      <w:r>
        <w:t>лены нехваткой реагента</w:t>
      </w:r>
    </w:p>
    <w:p w:rsidR="002F02EE" w:rsidRDefault="002F02EE" w:rsidP="00C62B1B">
      <w:pPr>
        <w:pStyle w:val="SingleTxt"/>
        <w:tabs>
          <w:tab w:val="clear" w:pos="1742"/>
        </w:tabs>
        <w:ind w:left="2218" w:hanging="951"/>
      </w:pPr>
      <w:r>
        <w:t>11.2.8.1</w:t>
      </w:r>
      <w:r>
        <w:tab/>
        <w:t>После инициации или моделирования сбоя система ДКNO</w:t>
      </w:r>
      <w:r w:rsidRPr="00285142">
        <w:rPr>
          <w:vertAlign w:val="subscript"/>
        </w:rPr>
        <w:t>х</w:t>
      </w:r>
      <w:r>
        <w:t xml:space="preserve"> должна р</w:t>
      </w:r>
      <w:r>
        <w:t>е</w:t>
      </w:r>
      <w:r>
        <w:t>агировать на этот сбой в ходе трех последовательных циклов ВСПЦ или ПЦИВ в прогретом состоянии, когда это применимо.</w:t>
      </w:r>
    </w:p>
    <w:p w:rsidR="002F02EE" w:rsidRDefault="002F02EE" w:rsidP="00C62B1B">
      <w:pPr>
        <w:pStyle w:val="SingleTxt"/>
        <w:tabs>
          <w:tab w:val="clear" w:pos="1742"/>
        </w:tabs>
        <w:ind w:left="2218" w:hanging="951"/>
      </w:pPr>
      <w:r>
        <w:t>11.2.8.2</w:t>
      </w:r>
      <w:r>
        <w:tab/>
        <w:t>В ходе подтверждающих испытаний каждый отдельный цикл испыт</w:t>
      </w:r>
      <w:r>
        <w:t>а</w:t>
      </w:r>
      <w:r>
        <w:t>ния может чередоваться с отключением двигателя.</w:t>
      </w:r>
    </w:p>
    <w:p w:rsidR="002F02EE" w:rsidRDefault="002F02EE" w:rsidP="00C62B1B">
      <w:pPr>
        <w:pStyle w:val="SingleTxt"/>
        <w:tabs>
          <w:tab w:val="clear" w:pos="1742"/>
        </w:tabs>
        <w:ind w:left="2218" w:hanging="951"/>
      </w:pPr>
      <w:r>
        <w:t>11.2.9</w:t>
      </w:r>
      <w:r>
        <w:tab/>
        <w:t>Порядок проведения подтверждающих испытаний в случае нехватки реагента</w:t>
      </w:r>
    </w:p>
    <w:p w:rsidR="002F02EE" w:rsidRDefault="002F02EE" w:rsidP="00C62B1B">
      <w:pPr>
        <w:pStyle w:val="SingleTxt"/>
        <w:tabs>
          <w:tab w:val="clear" w:pos="1742"/>
        </w:tabs>
        <w:ind w:left="2218" w:hanging="951"/>
      </w:pPr>
      <w:r>
        <w:t>11.2.9.1</w:t>
      </w:r>
      <w:r>
        <w:tab/>
        <w:t>Система МУОВ работает в ходе одного или более циклов ВСПЦ или ПЦИВ в прогретом состоянии, когда это применимо, по усмотрению изготовителя МУОВ.</w:t>
      </w:r>
    </w:p>
    <w:p w:rsidR="002F02EE" w:rsidRDefault="002F02EE" w:rsidP="004C47F2">
      <w:pPr>
        <w:pStyle w:val="SingleTxt"/>
        <w:tabs>
          <w:tab w:val="clear" w:pos="1742"/>
        </w:tabs>
        <w:ind w:left="2218" w:hanging="951"/>
      </w:pPr>
      <w:r>
        <w:t>11.2.9.2</w:t>
      </w:r>
      <w:r>
        <w:tab/>
        <w:t>Подтверждающее испытание начинают при уровне реагента в емкости, который согласован между изготовителем МУОВ и органом по офиц</w:t>
      </w:r>
      <w:r>
        <w:t>и</w:t>
      </w:r>
      <w:r>
        <w:t>альному утверждению типа, но составляет не менее 10% от номинал</w:t>
      </w:r>
      <w:r>
        <w:t>ь</w:t>
      </w:r>
      <w:r>
        <w:t>ного объема этой емкости.</w:t>
      </w:r>
    </w:p>
    <w:p w:rsidR="002F02EE" w:rsidRDefault="002F02EE" w:rsidP="00C62B1B">
      <w:pPr>
        <w:pStyle w:val="SingleTxt"/>
        <w:tabs>
          <w:tab w:val="clear" w:pos="1742"/>
        </w:tabs>
        <w:ind w:left="2218" w:hanging="951"/>
      </w:pPr>
      <w:r>
        <w:t>11.2.10</w:t>
      </w:r>
      <w:r>
        <w:tab/>
        <w:t>Подтверждение активации системы предупреждения считают доказа</w:t>
      </w:r>
      <w:r>
        <w:t>н</w:t>
      </w:r>
      <w:r>
        <w:t>ным, если в конце каждого проверочного испытания, проведенного в соответствии с пунктами 11.2.8 и 11.2.9 настоящего приложения, с</w:t>
      </w:r>
      <w:r>
        <w:t>и</w:t>
      </w:r>
      <w:r>
        <w:t>стема предупреждения надлежащим образом активируется в соотве</w:t>
      </w:r>
      <w:r>
        <w:t>т</w:t>
      </w:r>
      <w:r>
        <w:t>ствии с пунктом 4 настоящего приложения.</w:t>
      </w:r>
    </w:p>
    <w:p w:rsidR="002F02EE" w:rsidRDefault="002F02EE" w:rsidP="00C62B1B">
      <w:pPr>
        <w:pStyle w:val="SingleTxt"/>
        <w:tabs>
          <w:tab w:val="clear" w:pos="1742"/>
        </w:tabs>
        <w:ind w:left="2218" w:hanging="951"/>
      </w:pPr>
      <w:r>
        <w:t>11.2.11</w:t>
      </w:r>
      <w:r>
        <w:tab/>
        <w:t>По согласованию с органом по официальному утверждению типа изг</w:t>
      </w:r>
      <w:r>
        <w:t>о</w:t>
      </w:r>
      <w:r>
        <w:t>товителю разрешается моделировать наработку определенного числа рабочих часов.</w:t>
      </w:r>
    </w:p>
    <w:p w:rsidR="002F02EE" w:rsidRDefault="002F02EE" w:rsidP="00C62B1B">
      <w:pPr>
        <w:pStyle w:val="SingleTxt"/>
        <w:tabs>
          <w:tab w:val="clear" w:pos="1742"/>
        </w:tabs>
        <w:ind w:left="2218" w:hanging="951"/>
      </w:pPr>
      <w:r>
        <w:t>11.3</w:t>
      </w:r>
      <w:r>
        <w:tab/>
        <w:t>Доказательство активации системы мотивации оператора</w:t>
      </w:r>
    </w:p>
    <w:p w:rsidR="002F02EE" w:rsidRDefault="002F02EE" w:rsidP="00C62B1B">
      <w:pPr>
        <w:pStyle w:val="SingleTxt"/>
        <w:tabs>
          <w:tab w:val="clear" w:pos="1742"/>
        </w:tabs>
        <w:ind w:left="2218" w:hanging="951"/>
      </w:pPr>
      <w:r>
        <w:t>11.3.1</w:t>
      </w:r>
      <w:r>
        <w:tab/>
        <w:t>Доказательством активации системы мотивации оператора служат р</w:t>
      </w:r>
      <w:r>
        <w:t>е</w:t>
      </w:r>
      <w:r>
        <w:t>зультаты испытаний двигателя на испытательном стенде.</w:t>
      </w:r>
    </w:p>
    <w:p w:rsidR="002F02EE" w:rsidRDefault="002F02EE" w:rsidP="00C62B1B">
      <w:pPr>
        <w:pStyle w:val="SingleTxt"/>
        <w:tabs>
          <w:tab w:val="clear" w:pos="1742"/>
        </w:tabs>
        <w:ind w:left="2218" w:hanging="951"/>
      </w:pPr>
      <w:r>
        <w:t>11.3.2</w:t>
      </w:r>
      <w:r>
        <w:tab/>
        <w:t>По усмотрению изготовителя МУОВ и с согласия органа по офи</w:t>
      </w:r>
      <w:r w:rsidR="00417797">
        <w:t>ци</w:t>
      </w:r>
      <w:r>
        <w:t>ал</w:t>
      </w:r>
      <w:r>
        <w:t>ь</w:t>
      </w:r>
      <w:r>
        <w:t>ному утверждению типа подтверждающие испытания могут пров</w:t>
      </w:r>
      <w:r>
        <w:t>о</w:t>
      </w:r>
      <w:r>
        <w:t>диться на укомплектованном транспортном средстве или ином мех</w:t>
      </w:r>
      <w:r>
        <w:t>а</w:t>
      </w:r>
      <w:r>
        <w:t>низме либо путем установки транспортного средства или иного мех</w:t>
      </w:r>
      <w:r>
        <w:t>а</w:t>
      </w:r>
      <w:r>
        <w:t>низма на соответствующий испытательный стенд, либо путем их пр</w:t>
      </w:r>
      <w:r>
        <w:t>о</w:t>
      </w:r>
      <w:r>
        <w:t>гона на испытательном треке в контролируемых условиях.</w:t>
      </w:r>
    </w:p>
    <w:p w:rsidR="002F02EE" w:rsidRDefault="002F02EE" w:rsidP="00C62B1B">
      <w:pPr>
        <w:pStyle w:val="SingleTxt"/>
        <w:tabs>
          <w:tab w:val="clear" w:pos="1742"/>
        </w:tabs>
        <w:ind w:left="2218" w:hanging="951"/>
      </w:pPr>
      <w:r>
        <w:t>11.3.3</w:t>
      </w:r>
      <w:r>
        <w:tab/>
        <w:t>Соответствие требованиям, предъявляемым к активации системы м</w:t>
      </w:r>
      <w:r>
        <w:t>о</w:t>
      </w:r>
      <w:r>
        <w:t>тивации, подтверждают путем проведения двух испытаний: испытания на отсутствие реагента и испытания на одну из категорий сбоев, ра</w:t>
      </w:r>
      <w:r>
        <w:t>с</w:t>
      </w:r>
      <w:r>
        <w:t>сматриваемых в пунктах 8–10 настоящего приложения.</w:t>
      </w:r>
    </w:p>
    <w:p w:rsidR="002F02EE" w:rsidRDefault="002F02EE" w:rsidP="00C62B1B">
      <w:pPr>
        <w:pStyle w:val="SingleTxt"/>
        <w:tabs>
          <w:tab w:val="clear" w:pos="1742"/>
        </w:tabs>
        <w:ind w:left="2218" w:hanging="951"/>
      </w:pPr>
      <w:r>
        <w:t>11.3.4</w:t>
      </w:r>
      <w:r>
        <w:tab/>
        <w:t>Для целей настоящего подтверждающего испытания используют сбои, отобранные для активации системы предупреждения.</w:t>
      </w:r>
    </w:p>
    <w:p w:rsidR="002F02EE" w:rsidRDefault="002F02EE" w:rsidP="00C62B1B">
      <w:pPr>
        <w:pStyle w:val="SingleTxt"/>
        <w:tabs>
          <w:tab w:val="clear" w:pos="1742"/>
        </w:tabs>
        <w:ind w:left="2218" w:hanging="951"/>
      </w:pPr>
      <w:r>
        <w:t>11.3.5</w:t>
      </w:r>
      <w:r>
        <w:tab/>
        <w:t>Данное подтверждающее испытание начинают с активации системы предупреждения в результате выявления сбоя, отобранного органом по официальному утверждению типа.</w:t>
      </w:r>
    </w:p>
    <w:p w:rsidR="002F02EE" w:rsidRDefault="002F02EE" w:rsidP="00C62B1B">
      <w:pPr>
        <w:pStyle w:val="SingleTxt"/>
        <w:tabs>
          <w:tab w:val="clear" w:pos="1742"/>
        </w:tabs>
        <w:ind w:left="2218" w:hanging="951"/>
      </w:pPr>
      <w:r>
        <w:t>11.3.6</w:t>
      </w:r>
      <w:r>
        <w:tab/>
        <w:t>Если данную систему проверяют на предмет срабатывания в случае отсутствия реагента в заправочной емкости, то двигатель работает до тех пор, пока емкость для реагента не опорожнится либо пока уровень реагента не снизится до 2,5% от номинального полного объема этой емкости или до объявленного изготовителем значения в соответствии с пунктом 7.3.1 настоящего приложения.</w:t>
      </w:r>
    </w:p>
    <w:p w:rsidR="002F02EE" w:rsidRDefault="002F02EE" w:rsidP="00C62B1B">
      <w:pPr>
        <w:pStyle w:val="SingleTxt"/>
        <w:tabs>
          <w:tab w:val="clear" w:pos="1742"/>
        </w:tabs>
        <w:ind w:left="2218" w:hanging="951"/>
      </w:pPr>
      <w:r>
        <w:t>11.3.6.1</w:t>
      </w:r>
      <w:r>
        <w:tab/>
        <w:t>По согласованию с органом по официальному утверждению типа изг</w:t>
      </w:r>
      <w:r>
        <w:t>о</w:t>
      </w:r>
      <w:r>
        <w:t>товитель может смоделировать непрерывный прогон путем удаления реагента из емкости либо во время работы двигателя, либо в момент его остановки.</w:t>
      </w:r>
    </w:p>
    <w:p w:rsidR="002F02EE" w:rsidRDefault="002F02EE" w:rsidP="00C62B1B">
      <w:pPr>
        <w:pStyle w:val="SingleTxt"/>
        <w:tabs>
          <w:tab w:val="clear" w:pos="1742"/>
        </w:tabs>
        <w:ind w:left="2218" w:hanging="951"/>
      </w:pPr>
      <w:r>
        <w:t>11.3.7</w:t>
      </w:r>
      <w:r>
        <w:tab/>
        <w:t>Если данную систему проверяют на срабатывание в случае сбоя, кот</w:t>
      </w:r>
      <w:r>
        <w:t>о</w:t>
      </w:r>
      <w:r>
        <w:t>рый не обусловлен нехваткой реагента в емкости, то двигатель должен проработать соответствующее число часов, указанное в пункте 5.2 настоящего приложения.</w:t>
      </w:r>
    </w:p>
    <w:p w:rsidR="002F02EE" w:rsidRDefault="002F02EE" w:rsidP="00C62B1B">
      <w:pPr>
        <w:pStyle w:val="SingleTxt"/>
        <w:tabs>
          <w:tab w:val="clear" w:pos="1742"/>
        </w:tabs>
        <w:ind w:left="2218" w:hanging="951"/>
      </w:pPr>
      <w:r>
        <w:t>11.3.8</w:t>
      </w:r>
      <w:r>
        <w:tab/>
        <w:t>По согласованию с органом по официальному утверждению типа изг</w:t>
      </w:r>
      <w:r>
        <w:t>о</w:t>
      </w:r>
      <w:r>
        <w:t>товителю разрешается моделировать наработку определенного числа часов.</w:t>
      </w:r>
    </w:p>
    <w:p w:rsidR="00BB1122" w:rsidRDefault="002F02EE" w:rsidP="00C62B1B">
      <w:pPr>
        <w:pStyle w:val="SingleTxt"/>
        <w:tabs>
          <w:tab w:val="clear" w:pos="1742"/>
        </w:tabs>
        <w:ind w:left="2218" w:hanging="951"/>
      </w:pPr>
      <w:r>
        <w:t>11.3.9</w:t>
      </w:r>
      <w:r>
        <w:tab/>
        <w:t>Подтверждение активации системы предупреждения считают доказа</w:t>
      </w:r>
      <w:r>
        <w:t>н</w:t>
      </w:r>
      <w:r>
        <w:t>ным, если в конце каждого проверочного испытания, проведенного в соответствии с пунктами 11.3.4 и 11.3.5 настоящего приложения, с</w:t>
      </w:r>
      <w:r>
        <w:t>и</w:t>
      </w:r>
      <w:r>
        <w:t>стема мотивации надлежащим образом активируется в соответствии с пунктом 5 настоящего приложения.</w:t>
      </w:r>
    </w:p>
    <w:p w:rsidR="00417797" w:rsidRDefault="00417797" w:rsidP="00C62B1B">
      <w:pPr>
        <w:pStyle w:val="SingleTxt"/>
        <w:tabs>
          <w:tab w:val="clear" w:pos="1742"/>
        </w:tabs>
        <w:ind w:left="2218" w:hanging="951"/>
      </w:pPr>
    </w:p>
    <w:p w:rsidR="00147629" w:rsidRDefault="00147629" w:rsidP="00C62B1B">
      <w:pPr>
        <w:pStyle w:val="SingleTxt"/>
        <w:tabs>
          <w:tab w:val="clear" w:pos="1742"/>
        </w:tabs>
        <w:ind w:left="2218" w:hanging="951"/>
        <w:sectPr w:rsidR="00147629" w:rsidSect="002F02EE">
          <w:headerReference w:type="even" r:id="rId60"/>
          <w:headerReference w:type="default" r:id="rId61"/>
          <w:footerReference w:type="even" r:id="rId62"/>
          <w:footnotePr>
            <w:numRestart w:val="eachSect"/>
          </w:footnotePr>
          <w:type w:val="evenPage"/>
          <w:pgSz w:w="11909" w:h="16834"/>
          <w:pgMar w:top="1742" w:right="936" w:bottom="1898" w:left="936" w:header="576" w:footer="1030" w:gutter="0"/>
          <w:pgNumType w:start="64"/>
          <w:cols w:space="720"/>
          <w:noEndnote/>
          <w:docGrid w:linePitch="360"/>
        </w:sectPr>
      </w:pPr>
    </w:p>
    <w:p w:rsidR="00147629" w:rsidRDefault="00147629" w:rsidP="001476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Приложение 11</w:t>
      </w:r>
    </w:p>
    <w:p w:rsidR="00147629" w:rsidRPr="00147629" w:rsidRDefault="00147629" w:rsidP="00147629">
      <w:pPr>
        <w:pStyle w:val="SingleTxt"/>
        <w:spacing w:after="0" w:line="120" w:lineRule="exact"/>
        <w:ind w:left="2218" w:hanging="951"/>
        <w:rPr>
          <w:sz w:val="10"/>
        </w:rPr>
      </w:pPr>
    </w:p>
    <w:p w:rsidR="00147629" w:rsidRPr="00147629" w:rsidRDefault="00147629" w:rsidP="00147629">
      <w:pPr>
        <w:pStyle w:val="SingleTxt"/>
        <w:spacing w:after="0" w:line="120" w:lineRule="exact"/>
        <w:ind w:left="2218" w:hanging="951"/>
        <w:rPr>
          <w:sz w:val="10"/>
        </w:rPr>
      </w:pPr>
    </w:p>
    <w:p w:rsidR="00147629" w:rsidRDefault="00147629" w:rsidP="001476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Инструкции по монтажу и эксплуатации</w:t>
      </w:r>
    </w:p>
    <w:p w:rsidR="004C47F2" w:rsidRPr="004C47F2" w:rsidRDefault="004C47F2" w:rsidP="004C47F2">
      <w:pPr>
        <w:pStyle w:val="SingleTxt"/>
        <w:spacing w:after="0" w:line="120" w:lineRule="exact"/>
        <w:ind w:left="2218" w:hanging="951"/>
        <w:rPr>
          <w:sz w:val="10"/>
        </w:rPr>
      </w:pPr>
    </w:p>
    <w:p w:rsidR="004C47F2" w:rsidRPr="004C47F2" w:rsidRDefault="004C47F2" w:rsidP="004C47F2">
      <w:pPr>
        <w:pStyle w:val="SingleTxt"/>
        <w:spacing w:after="0" w:line="120" w:lineRule="exact"/>
        <w:ind w:left="2218" w:hanging="951"/>
        <w:rPr>
          <w:sz w:val="10"/>
        </w:rPr>
      </w:pPr>
    </w:p>
    <w:p w:rsidR="00147629" w:rsidRDefault="00147629" w:rsidP="00147629">
      <w:pPr>
        <w:pStyle w:val="SingleTxt"/>
        <w:ind w:left="2218" w:hanging="951"/>
      </w:pPr>
      <w:r>
        <w:t>1.</w:t>
      </w:r>
      <w:r>
        <w:tab/>
      </w:r>
      <w:r>
        <w:tab/>
        <w:t>Изготовитель МУОВ передает письменную информацию и инструкции по монтажу для использования специалистами по модификации, а также инструкции по эксплуатации и техническому обслуживанию для использования владельцами и операторами. В этих инструкциях дол</w:t>
      </w:r>
      <w:r>
        <w:t>ж</w:t>
      </w:r>
      <w:r>
        <w:t>ны:</w:t>
      </w:r>
    </w:p>
    <w:p w:rsidR="00147629" w:rsidRDefault="00147629" w:rsidP="00147629">
      <w:pPr>
        <w:pStyle w:val="SingleTxt"/>
        <w:ind w:left="2693" w:hanging="1426"/>
      </w:pPr>
      <w:r>
        <w:tab/>
      </w:r>
      <w:r>
        <w:tab/>
        <w:t>a)</w:t>
      </w:r>
      <w:r>
        <w:tab/>
        <w:t>рассматриваться вопросы устранения рисков с точки зрения бе</w:t>
      </w:r>
      <w:r>
        <w:t>з</w:t>
      </w:r>
      <w:r>
        <w:t>опасности, выявляемых в ходе оценки, которая проводится с</w:t>
      </w:r>
      <w:r>
        <w:t>о</w:t>
      </w:r>
      <w:r>
        <w:t>гласно пункту 18.3 настоящих Правил, с тем чтобы установка МУОВ в соответствии с этими инструкциями в максимально во</w:t>
      </w:r>
      <w:r>
        <w:t>з</w:t>
      </w:r>
      <w:r>
        <w:t>можной степени позволяла устранять эти угрозы, и:</w:t>
      </w:r>
    </w:p>
    <w:p w:rsidR="00147629" w:rsidRDefault="00147629" w:rsidP="00147629">
      <w:pPr>
        <w:pStyle w:val="SingleTxt"/>
        <w:ind w:left="3182" w:hanging="1915"/>
      </w:pPr>
      <w:r>
        <w:tab/>
      </w:r>
      <w:r>
        <w:tab/>
      </w:r>
      <w:r>
        <w:tab/>
        <w:t>i)</w:t>
      </w:r>
      <w:r>
        <w:tab/>
        <w:t>способствовать поддержанию уровня безопасности, который обеспечивался транспортным средством или иным механи</w:t>
      </w:r>
      <w:r>
        <w:t>з</w:t>
      </w:r>
      <w:r>
        <w:t>мом после их первоначальной поставки на рынок;</w:t>
      </w:r>
    </w:p>
    <w:p w:rsidR="00147629" w:rsidRDefault="00147629" w:rsidP="00147629">
      <w:pPr>
        <w:pStyle w:val="SingleTxt"/>
        <w:ind w:left="3182" w:hanging="1915"/>
      </w:pPr>
      <w:r>
        <w:tab/>
      </w:r>
      <w:r>
        <w:tab/>
      </w:r>
      <w:r>
        <w:tab/>
        <w:t>ii)</w:t>
      </w:r>
      <w:r>
        <w:tab/>
        <w:t>способствовать сохранению уровня соответствия тран</w:t>
      </w:r>
      <w:r>
        <w:t>с</w:t>
      </w:r>
      <w:r>
        <w:t>портного средства или иного механизма всем законодател</w:t>
      </w:r>
      <w:r>
        <w:t>ь</w:t>
      </w:r>
      <w:r>
        <w:t>ным требованиям в области здравоохранения и безопасн</w:t>
      </w:r>
      <w:r>
        <w:t>о</w:t>
      </w:r>
      <w:r>
        <w:t>сти;</w:t>
      </w:r>
    </w:p>
    <w:p w:rsidR="00147629" w:rsidRDefault="00147629" w:rsidP="00147629">
      <w:pPr>
        <w:pStyle w:val="SingleTxt"/>
        <w:ind w:left="2693" w:hanging="1426"/>
      </w:pPr>
      <w:r>
        <w:tab/>
      </w:r>
      <w:r>
        <w:tab/>
        <w:t>b)</w:t>
      </w:r>
      <w:r>
        <w:tab/>
        <w:t>содержаться четкий перечень и описание любых выявленных рисков с точки  зрения безопасности, которые не будут полн</w:t>
      </w:r>
      <w:r>
        <w:t>о</w:t>
      </w:r>
      <w:r>
        <w:t>стью устранены в результате выполнения инструкций по уст</w:t>
      </w:r>
      <w:r>
        <w:t>а</w:t>
      </w:r>
      <w:r>
        <w:t>новке и которые необходимо будет устранить благодаря соотве</w:t>
      </w:r>
      <w:r>
        <w:t>т</w:t>
      </w:r>
      <w:r>
        <w:t>ствующим навыкам и правильной инженерно-технической оценке специалиста по модификации;</w:t>
      </w:r>
    </w:p>
    <w:p w:rsidR="00147629" w:rsidRDefault="00147629" w:rsidP="00147629">
      <w:pPr>
        <w:pStyle w:val="SingleTxt"/>
        <w:ind w:left="2693" w:hanging="1426"/>
      </w:pPr>
      <w:r>
        <w:tab/>
      </w:r>
      <w:r>
        <w:tab/>
        <w:t>c)</w:t>
      </w:r>
      <w:r>
        <w:tab/>
        <w:t>четко освещаться каждый из моментов, указанных в пунктах 3 и 4 настоящего приложения.</w:t>
      </w:r>
    </w:p>
    <w:p w:rsidR="00147629" w:rsidRDefault="00147629" w:rsidP="00147629">
      <w:pPr>
        <w:pStyle w:val="SingleTxt"/>
        <w:ind w:left="2218" w:hanging="951"/>
      </w:pPr>
      <w:r>
        <w:t>2.</w:t>
      </w:r>
      <w:r>
        <w:tab/>
      </w:r>
      <w:r>
        <w:tab/>
        <w:t xml:space="preserve">Требования к подготовке и подтверждению </w:t>
      </w:r>
    </w:p>
    <w:p w:rsidR="00147629" w:rsidRDefault="00147629" w:rsidP="00147629">
      <w:pPr>
        <w:pStyle w:val="SingleTxt"/>
        <w:ind w:left="2218" w:hanging="951"/>
      </w:pPr>
      <w:r>
        <w:t>2.1</w:t>
      </w:r>
      <w:r>
        <w:tab/>
      </w:r>
      <w:r>
        <w:tab/>
        <w:t>Инструкции и указания должны быть составлены на языке той страны, в которой МУОВ реализуется или, как ожидается, будет использоват</w:t>
      </w:r>
      <w:r>
        <w:t>ь</w:t>
      </w:r>
      <w:r>
        <w:t>ся, и изложены при помощи понятных для предполагаемого конти</w:t>
      </w:r>
      <w:r>
        <w:t>н</w:t>
      </w:r>
      <w:r>
        <w:t>гента читателей формулировок.</w:t>
      </w:r>
    </w:p>
    <w:p w:rsidR="00147629" w:rsidRDefault="00147629" w:rsidP="00147629">
      <w:pPr>
        <w:pStyle w:val="SingleTxt"/>
        <w:ind w:left="2218" w:hanging="951"/>
      </w:pPr>
      <w:r>
        <w:t>2.2</w:t>
      </w:r>
      <w:r>
        <w:tab/>
      </w:r>
      <w:r>
        <w:tab/>
        <w:t>Изготовитель МУОВ должен быть в состоянии указать органу по оф</w:t>
      </w:r>
      <w:r>
        <w:t>и</w:t>
      </w:r>
      <w:r>
        <w:t>циальному утверждению типа, в какой части инструкции рассмотрены соответствующие аспекты, изложенные в настоящем приложении, о</w:t>
      </w:r>
      <w:r>
        <w:t>д</w:t>
      </w:r>
      <w:r>
        <w:t>нако может освещать эти вопросы любым способом, который позвол</w:t>
      </w:r>
      <w:r>
        <w:t>я</w:t>
      </w:r>
      <w:r>
        <w:t>ет обеспечить ясность. Формулировки или план настоящего прилож</w:t>
      </w:r>
      <w:r>
        <w:t>е</w:t>
      </w:r>
      <w:r>
        <w:t>ния воспроизводить не требуется.</w:t>
      </w:r>
    </w:p>
    <w:p w:rsidR="00147629" w:rsidRDefault="00147629" w:rsidP="004C47F2">
      <w:pPr>
        <w:pStyle w:val="SingleTxt"/>
        <w:ind w:left="2218" w:hanging="951"/>
      </w:pPr>
      <w:r>
        <w:t>2.3</w:t>
      </w:r>
      <w:r>
        <w:tab/>
      </w:r>
      <w:r>
        <w:tab/>
        <w:t>В документах, предназначенных для таких читателей, как конечные пользователи, не следует применять технические или юридические формулировки, поскольку они вряд ли будут им понятны. Если испол</w:t>
      </w:r>
      <w:r>
        <w:t>ь</w:t>
      </w:r>
      <w:r>
        <w:t>зование таких формулировок в этих документах считается необход</w:t>
      </w:r>
      <w:r>
        <w:t>и</w:t>
      </w:r>
      <w:r>
        <w:t>мым, то их следует сопровождать четким разъяснением их смысла.</w:t>
      </w:r>
    </w:p>
    <w:p w:rsidR="00147629" w:rsidRDefault="00147629" w:rsidP="00147629">
      <w:pPr>
        <w:pStyle w:val="SingleTxt"/>
        <w:ind w:left="2218" w:hanging="951"/>
      </w:pPr>
      <w:r>
        <w:t>2.4</w:t>
      </w:r>
      <w:r>
        <w:tab/>
      </w:r>
      <w:r>
        <w:tab/>
        <w:t>Изготовителю МУОВ рекомендуется рассмотреть возможность уп</w:t>
      </w:r>
      <w:r>
        <w:t>о</w:t>
      </w:r>
      <w:r>
        <w:t>требления, в интересах внесения ясности, местных идиом и общепр</w:t>
      </w:r>
      <w:r>
        <w:t>и</w:t>
      </w:r>
      <w:r>
        <w:t>нятой лексики, если тот или иной язык используется более чем в одной стране или регионе, а также отраслевых терминов, если МУОВ пре</w:t>
      </w:r>
      <w:r>
        <w:t>д</w:t>
      </w:r>
      <w:r>
        <w:t>назначено для эксплуатации на транспортных средствах или иных м</w:t>
      </w:r>
      <w:r>
        <w:t>е</w:t>
      </w:r>
      <w:r>
        <w:t>ханизмах в условиях данной отрасли.</w:t>
      </w:r>
    </w:p>
    <w:p w:rsidR="00147629" w:rsidRDefault="00147629" w:rsidP="00147629">
      <w:pPr>
        <w:pStyle w:val="SingleTxt"/>
        <w:ind w:left="2218" w:hanging="951"/>
      </w:pPr>
      <w:r>
        <w:t>3.</w:t>
      </w:r>
      <w:r>
        <w:tab/>
      </w:r>
      <w:r>
        <w:tab/>
        <w:t>Инструкции для специалиста по модификации</w:t>
      </w:r>
    </w:p>
    <w:p w:rsidR="00147629" w:rsidRDefault="00147629" w:rsidP="00147629">
      <w:pPr>
        <w:pStyle w:val="SingleTxt"/>
        <w:ind w:left="2218" w:hanging="951"/>
      </w:pPr>
      <w:r>
        <w:t>3.1</w:t>
      </w:r>
      <w:r>
        <w:tab/>
      </w:r>
      <w:r>
        <w:tab/>
        <w:t>Инструкции для специалиста по модификации должны включать:</w:t>
      </w:r>
    </w:p>
    <w:p w:rsidR="00147629" w:rsidRDefault="00147629" w:rsidP="00147629">
      <w:pPr>
        <w:pStyle w:val="SingleTxt"/>
        <w:ind w:left="2693" w:hanging="1426"/>
      </w:pPr>
      <w:r>
        <w:tab/>
      </w:r>
      <w:r>
        <w:tab/>
        <w:t>a)</w:t>
      </w:r>
      <w:r>
        <w:tab/>
        <w:t>конкретные инструкции, относящиеся к соответствующему пр</w:t>
      </w:r>
      <w:r>
        <w:t>и</w:t>
      </w:r>
      <w:r>
        <w:t>менению на транспортном средстве или механизме, для которого предназначено МУОВ;</w:t>
      </w:r>
    </w:p>
    <w:p w:rsidR="00147629" w:rsidRDefault="00147629" w:rsidP="00147629">
      <w:pPr>
        <w:pStyle w:val="SingleTxt"/>
        <w:ind w:left="2693" w:hanging="1426"/>
      </w:pPr>
      <w:r>
        <w:tab/>
      </w:r>
      <w:r>
        <w:tab/>
        <w:t>b)</w:t>
      </w:r>
      <w:r>
        <w:tab/>
        <w:t>когда это целесообразно, общие инструкции и принципы, которые позволят правильно устанавливать МУОВ на любое транспортное средство или механизм, в диапазоне применения, для которого оно было официально утверждено;</w:t>
      </w:r>
    </w:p>
    <w:p w:rsidR="00147629" w:rsidRDefault="00147629" w:rsidP="00147629">
      <w:pPr>
        <w:pStyle w:val="SingleTxt"/>
        <w:ind w:left="2693" w:hanging="1426"/>
      </w:pPr>
      <w:r>
        <w:tab/>
      </w:r>
      <w:r>
        <w:tab/>
        <w:t>c)</w:t>
      </w:r>
      <w:r>
        <w:tab/>
        <w:t>четкое указание диапазона применения, для которого МУОВ было официально утверждено, и диапазона применения транспортного средства или механизма, для которого оно может безопасно и</w:t>
      </w:r>
      <w:r>
        <w:t>с</w:t>
      </w:r>
      <w:r>
        <w:t>пользоваться, если он является иным;</w:t>
      </w:r>
    </w:p>
    <w:p w:rsidR="00147629" w:rsidRDefault="00147629" w:rsidP="00147629">
      <w:pPr>
        <w:pStyle w:val="SingleTxt"/>
        <w:ind w:left="2693" w:hanging="1426"/>
      </w:pPr>
      <w:r>
        <w:tab/>
      </w:r>
      <w:r>
        <w:tab/>
        <w:t>d)</w:t>
      </w:r>
      <w:r>
        <w:tab/>
        <w:t>указание уровня квалификации и образования, необходимого для выполнения операций по установке;</w:t>
      </w:r>
    </w:p>
    <w:p w:rsidR="00147629" w:rsidRDefault="00147629" w:rsidP="00147629">
      <w:pPr>
        <w:pStyle w:val="SingleTxt"/>
        <w:ind w:left="2693" w:hanging="1426"/>
      </w:pPr>
      <w:r>
        <w:tab/>
      </w:r>
      <w:r>
        <w:tab/>
        <w:t>e)</w:t>
      </w:r>
      <w:r>
        <w:tab/>
        <w:t>уровень детализации, достаточный, по крайней мере, для того, чтобы надлежащим образом подготовленное и обученное лицо могло выполнить эту работу.</w:t>
      </w:r>
    </w:p>
    <w:p w:rsidR="00147629" w:rsidRDefault="00147629" w:rsidP="00147629">
      <w:pPr>
        <w:pStyle w:val="SingleTxt"/>
        <w:ind w:left="2218" w:hanging="951"/>
      </w:pPr>
      <w:r>
        <w:t>3.2</w:t>
      </w:r>
      <w:r>
        <w:tab/>
      </w:r>
      <w:r>
        <w:tab/>
        <w:t>В инструкциях должно быть указано, что модификация МУОВ должна осуществляться в соответствии с инструкциями по установке, разраб</w:t>
      </w:r>
      <w:r>
        <w:t>о</w:t>
      </w:r>
      <w:r>
        <w:t>танными изготовителем МУОВ, и что должны также приниматься во внимание любые дополнительные инструкции, разработанные изгот</w:t>
      </w:r>
      <w:r>
        <w:t>о</w:t>
      </w:r>
      <w:r>
        <w:t>вителем транспортного средства или механизма, органами госуда</w:t>
      </w:r>
      <w:r>
        <w:t>р</w:t>
      </w:r>
      <w:r>
        <w:t>ственной власти или другими компетентными сторонами.</w:t>
      </w:r>
    </w:p>
    <w:p w:rsidR="00147629" w:rsidRDefault="00147629" w:rsidP="00147629">
      <w:pPr>
        <w:pStyle w:val="SingleTxt"/>
        <w:ind w:left="2218" w:hanging="951"/>
      </w:pPr>
      <w:r>
        <w:t>3.3</w:t>
      </w:r>
      <w:r>
        <w:tab/>
      </w:r>
      <w:r>
        <w:tab/>
        <w:t>В инструкциях должно быть указано, что транспортное средство или механизм, подлежащие модификации, должны быть в надлежащем с</w:t>
      </w:r>
      <w:r>
        <w:t>о</w:t>
      </w:r>
      <w:r>
        <w:t>стоянии и что дефекты, которые могут помешать обеспечению уровня снижения выбросов, для которого МУОВ было официально утвержд</w:t>
      </w:r>
      <w:r>
        <w:t>е</w:t>
      </w:r>
      <w:r>
        <w:t>но, или негативно повлиять на срок его службы, при необходимости должны быть устранены до модификации.</w:t>
      </w:r>
    </w:p>
    <w:p w:rsidR="00147629" w:rsidRDefault="00147629" w:rsidP="00147629">
      <w:pPr>
        <w:pStyle w:val="SingleTxt"/>
        <w:ind w:left="2218" w:hanging="951"/>
      </w:pPr>
      <w:r>
        <w:t>3.4</w:t>
      </w:r>
      <w:r>
        <w:tab/>
      </w:r>
      <w:r>
        <w:tab/>
        <w:t>В инструкциях должно быть указано, что необходимо принять все тр</w:t>
      </w:r>
      <w:r>
        <w:t>е</w:t>
      </w:r>
      <w:r>
        <w:t>буемые меры предосторожности с целью гарантировать, что установка МУОВ не отразится негативным образом на безопасности эксплуат</w:t>
      </w:r>
      <w:r>
        <w:t>а</w:t>
      </w:r>
      <w:r>
        <w:t>ции транспортного средства или механизма и что она неизменно будет удовлетворять местным законам и правилам. Инструкции должны, в частности:</w:t>
      </w:r>
    </w:p>
    <w:p w:rsidR="00147629" w:rsidRDefault="00147629" w:rsidP="00147629">
      <w:pPr>
        <w:pStyle w:val="SingleTxt"/>
        <w:ind w:left="2693" w:hanging="1426"/>
      </w:pPr>
      <w:r>
        <w:tab/>
      </w:r>
      <w:r>
        <w:tab/>
        <w:t>a)</w:t>
      </w:r>
      <w:r>
        <w:tab/>
        <w:t>обращать внимание на любые дополнительные риски с точки зр</w:t>
      </w:r>
      <w:r>
        <w:t>е</w:t>
      </w:r>
      <w:r>
        <w:t>ния безопасности для операторов или находящихся поблизости лиц, например высокие температуры поверхности или высокое электрическое напряжение в связи с работой МУОВ, и предлагать соответствующие меры по снижению таких рисков;</w:t>
      </w:r>
    </w:p>
    <w:p w:rsidR="00147629" w:rsidRDefault="00147629" w:rsidP="00147629">
      <w:pPr>
        <w:pStyle w:val="SingleTxt"/>
        <w:ind w:left="2693" w:hanging="1426"/>
      </w:pPr>
      <w:r>
        <w:tab/>
      </w:r>
      <w:r>
        <w:tab/>
        <w:t>b)</w:t>
      </w:r>
      <w:r>
        <w:tab/>
        <w:t>предостерегать против установки МУОВ или любых связанных с ним систем, которые могут ограничить поле зрения оператора транспортного средства или механизма, ухудшать видимость л</w:t>
      </w:r>
      <w:r>
        <w:t>ю</w:t>
      </w:r>
      <w:r>
        <w:t>бых датчиков или индикаторов либо доступ к любым органам управления;</w:t>
      </w:r>
    </w:p>
    <w:p w:rsidR="00147629" w:rsidRDefault="00147629" w:rsidP="00147629">
      <w:pPr>
        <w:pStyle w:val="SingleTxt"/>
        <w:ind w:left="2693" w:hanging="1426"/>
      </w:pPr>
      <w:r>
        <w:tab/>
      </w:r>
      <w:r>
        <w:tab/>
        <w:t>c)</w:t>
      </w:r>
      <w:r>
        <w:tab/>
        <w:t>предупреждать, что степень ответственности лица или предпри</w:t>
      </w:r>
      <w:r>
        <w:t>я</w:t>
      </w:r>
      <w:r>
        <w:t>тия, устанавливающих МУОВ, в случае любой последующей ав</w:t>
      </w:r>
      <w:r>
        <w:t>а</w:t>
      </w:r>
      <w:r>
        <w:t>рии или сбоя будет зависеть от местных законов и обычаев и м</w:t>
      </w:r>
      <w:r>
        <w:t>о</w:t>
      </w:r>
      <w:r>
        <w:t>жет выходить за пределы ответственности за сбои, которые неп</w:t>
      </w:r>
      <w:r>
        <w:t>о</w:t>
      </w:r>
      <w:r>
        <w:t>средственно связаны с МУОВ.</w:t>
      </w:r>
    </w:p>
    <w:p w:rsidR="00147629" w:rsidRDefault="00147629" w:rsidP="00147629">
      <w:pPr>
        <w:pStyle w:val="SingleTxt"/>
        <w:ind w:left="2218" w:hanging="951"/>
      </w:pPr>
      <w:r>
        <w:t>3.5</w:t>
      </w:r>
      <w:r>
        <w:tab/>
      </w:r>
      <w:r>
        <w:tab/>
        <w:t>В инструкциях должно обращаться внимание на тот факт, что любая модификация кожуха двигателя или его съемной панели может увел</w:t>
      </w:r>
      <w:r>
        <w:t>и</w:t>
      </w:r>
      <w:r>
        <w:t>чить шум, производимый транспортным средством или механизмом, и что такое увеличение шума может запрещаться местными законами и иметь негативные последствия для здоровья и безопасности оператора и находящихся поблизости лиц.</w:t>
      </w:r>
    </w:p>
    <w:p w:rsidR="00147629" w:rsidRDefault="00147629" w:rsidP="00147629">
      <w:pPr>
        <w:pStyle w:val="SingleTxt"/>
        <w:ind w:left="2218" w:hanging="951"/>
      </w:pPr>
      <w:r>
        <w:t>4.</w:t>
      </w:r>
      <w:r>
        <w:tab/>
      </w:r>
      <w:r>
        <w:tab/>
        <w:t>Инструкции для владельца и оператора</w:t>
      </w:r>
    </w:p>
    <w:p w:rsidR="00147629" w:rsidRDefault="00147629" w:rsidP="00147629">
      <w:pPr>
        <w:pStyle w:val="SingleTxt"/>
        <w:ind w:left="2218" w:hanging="951"/>
      </w:pPr>
      <w:r>
        <w:t>4.1</w:t>
      </w:r>
      <w:r>
        <w:tab/>
      </w:r>
      <w:r>
        <w:tab/>
        <w:t>Инструкции для владельца и оператора должны включать как конкре</w:t>
      </w:r>
      <w:r>
        <w:t>т</w:t>
      </w:r>
      <w:r>
        <w:t>ные инструкции, связанные с любым применением на транспортном средстве или механизме, для которого предназначено МУОВ, так и при необходимости общие инструкции, связанные с его использованием на любом транспортном средстве или механизме в диапазоне примен</w:t>
      </w:r>
      <w:r>
        <w:t>е</w:t>
      </w:r>
      <w:r>
        <w:t>ния, для которого оно было официально утверждено.</w:t>
      </w:r>
    </w:p>
    <w:p w:rsidR="00147629" w:rsidRDefault="00147629" w:rsidP="00147629">
      <w:pPr>
        <w:pStyle w:val="SingleTxt"/>
        <w:ind w:left="2218" w:hanging="951"/>
      </w:pPr>
      <w:r>
        <w:t>4.2</w:t>
      </w:r>
      <w:r>
        <w:tab/>
      </w:r>
      <w:r>
        <w:tab/>
        <w:t>Инструкции должны содержать любые требования или ограничения, связанные с использованием транспортного средства или механизма и необходимые для обеспечения правильной работы МУОВ.</w:t>
      </w:r>
    </w:p>
    <w:p w:rsidR="00147629" w:rsidRDefault="00147629" w:rsidP="00147629">
      <w:pPr>
        <w:pStyle w:val="SingleTxt"/>
        <w:ind w:left="2218" w:hanging="951"/>
      </w:pPr>
      <w:r>
        <w:t>4.3</w:t>
      </w:r>
      <w:r>
        <w:tab/>
      </w:r>
      <w:r>
        <w:tab/>
        <w:t>В этих инструкциях должны быть определены любые реагенты или добавки, которые должны доливаться оператором транспортного сре</w:t>
      </w:r>
      <w:r>
        <w:t>д</w:t>
      </w:r>
      <w:r>
        <w:t>ства или механизма в промежутках между обычным техническим о</w:t>
      </w:r>
      <w:r>
        <w:t>б</w:t>
      </w:r>
      <w:r>
        <w:t>служиванием, и указан предполагаемый расход реагента.</w:t>
      </w:r>
    </w:p>
    <w:p w:rsidR="00147629" w:rsidRDefault="00147629" w:rsidP="00147629">
      <w:pPr>
        <w:pStyle w:val="SingleTxt"/>
        <w:ind w:left="2218" w:hanging="951"/>
      </w:pPr>
      <w:r>
        <w:t>4.4</w:t>
      </w:r>
      <w:r>
        <w:tab/>
      </w:r>
      <w:r>
        <w:tab/>
        <w:t>В инструкциях должны быть определены тип и качество любых п</w:t>
      </w:r>
      <w:r>
        <w:t>о</w:t>
      </w:r>
      <w:r>
        <w:t>требляемых реагентов или используемых добавок.</w:t>
      </w:r>
    </w:p>
    <w:p w:rsidR="00417797" w:rsidRDefault="00147629" w:rsidP="004C47F2">
      <w:pPr>
        <w:pStyle w:val="SingleTxt"/>
        <w:tabs>
          <w:tab w:val="clear" w:pos="1742"/>
        </w:tabs>
        <w:ind w:left="2218" w:hanging="951"/>
      </w:pPr>
      <w:r>
        <w:t>4.5</w:t>
      </w:r>
      <w:r>
        <w:tab/>
        <w:t>Инструкции должны напоминать владельцу и оператору транспортного средства или механизма о том, что в тех случаях, когда установка МУОВ является непременным условием его эксплуатации в конкре</w:t>
      </w:r>
      <w:r>
        <w:t>т</w:t>
      </w:r>
      <w:r>
        <w:t>ной стране или районе или когда установка МУОВ предоставляет вл</w:t>
      </w:r>
      <w:r>
        <w:t>а</w:t>
      </w:r>
      <w:r>
        <w:t>дельцу транспортного средства или агрегата соответствующие льготы или привилегии, неспособность поддерживать МУОВ в надлежащем рабочем состоянии (в том числе неспособность обеспечить надлеж</w:t>
      </w:r>
      <w:r>
        <w:t>а</w:t>
      </w:r>
      <w:r>
        <w:t>щую поставку любого реагента или добавки) может представлять с</w:t>
      </w:r>
      <w:r>
        <w:t>о</w:t>
      </w:r>
      <w:r>
        <w:t>бой нарушение договора или уголовное правонарушение.</w:t>
      </w:r>
    </w:p>
    <w:p w:rsidR="00417797" w:rsidRDefault="00417797" w:rsidP="00C62B1B">
      <w:pPr>
        <w:pStyle w:val="SingleTxt"/>
        <w:tabs>
          <w:tab w:val="clear" w:pos="1742"/>
        </w:tabs>
        <w:ind w:left="2218" w:hanging="951"/>
      </w:pPr>
    </w:p>
    <w:p w:rsidR="00C35669" w:rsidRDefault="00C35669" w:rsidP="00C62B1B">
      <w:pPr>
        <w:pStyle w:val="SingleTxt"/>
        <w:tabs>
          <w:tab w:val="clear" w:pos="1742"/>
        </w:tabs>
        <w:ind w:left="2218" w:hanging="951"/>
        <w:sectPr w:rsidR="00C35669" w:rsidSect="00147629">
          <w:headerReference w:type="even" r:id="rId63"/>
          <w:headerReference w:type="default" r:id="rId64"/>
          <w:footnotePr>
            <w:numRestart w:val="eachSect"/>
          </w:footnotePr>
          <w:type w:val="evenPage"/>
          <w:pgSz w:w="11909" w:h="16834"/>
          <w:pgMar w:top="1742" w:right="936" w:bottom="1898" w:left="936" w:header="576" w:footer="1030" w:gutter="0"/>
          <w:pgNumType w:start="74"/>
          <w:cols w:space="720"/>
          <w:noEndnote/>
          <w:docGrid w:linePitch="360"/>
        </w:sectPr>
      </w:pPr>
    </w:p>
    <w:p w:rsidR="00C35669" w:rsidRDefault="00C35669" w:rsidP="00C356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Приложение 12</w:t>
      </w:r>
    </w:p>
    <w:p w:rsidR="00C35669" w:rsidRPr="00C35669" w:rsidRDefault="00C35669" w:rsidP="00C35669">
      <w:pPr>
        <w:pStyle w:val="SingleTxt"/>
        <w:spacing w:after="0" w:line="120" w:lineRule="exact"/>
        <w:ind w:left="2218" w:hanging="951"/>
        <w:rPr>
          <w:sz w:val="10"/>
        </w:rPr>
      </w:pPr>
    </w:p>
    <w:p w:rsidR="00C35669" w:rsidRPr="00C35669" w:rsidRDefault="00C35669" w:rsidP="00C35669">
      <w:pPr>
        <w:pStyle w:val="SingleTxt"/>
        <w:spacing w:after="0" w:line="120" w:lineRule="exact"/>
        <w:ind w:left="2218" w:hanging="951"/>
        <w:rPr>
          <w:sz w:val="10"/>
        </w:rPr>
      </w:pPr>
    </w:p>
    <w:p w:rsidR="00C35669" w:rsidRDefault="00C35669" w:rsidP="00C356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Конкретные требования, касающиеся официального утверждения МУОВ в отношении предельных значений выбросов, указанных в поправках серии 06 </w:t>
      </w:r>
      <w:r>
        <w:br/>
        <w:t>к Правилам № 49</w:t>
      </w:r>
    </w:p>
    <w:p w:rsidR="00C35669" w:rsidRPr="00C35669" w:rsidRDefault="00C35669" w:rsidP="00C35669">
      <w:pPr>
        <w:pStyle w:val="SingleTxt"/>
        <w:spacing w:after="0" w:line="120" w:lineRule="exact"/>
        <w:ind w:left="2218" w:hanging="951"/>
        <w:rPr>
          <w:sz w:val="10"/>
        </w:rPr>
      </w:pPr>
    </w:p>
    <w:p w:rsidR="00C35669" w:rsidRPr="00C35669" w:rsidRDefault="00C35669" w:rsidP="00C35669">
      <w:pPr>
        <w:pStyle w:val="SingleTxt"/>
        <w:spacing w:after="0" w:line="120" w:lineRule="exact"/>
        <w:ind w:left="2218" w:hanging="951"/>
        <w:rPr>
          <w:sz w:val="10"/>
        </w:rPr>
      </w:pPr>
    </w:p>
    <w:p w:rsidR="00C35669" w:rsidRDefault="00C35669" w:rsidP="00C35669">
      <w:pPr>
        <w:pStyle w:val="SingleTxt"/>
        <w:ind w:left="2218" w:hanging="951"/>
      </w:pPr>
      <w:r>
        <w:t>1.</w:t>
      </w:r>
      <w:r>
        <w:tab/>
      </w:r>
      <w:r>
        <w:tab/>
        <w:t>Введение</w:t>
      </w:r>
    </w:p>
    <w:p w:rsidR="00C35669" w:rsidRDefault="00C35669" w:rsidP="00C35669">
      <w:pPr>
        <w:pStyle w:val="SingleTxt"/>
        <w:ind w:left="2218" w:hanging="951"/>
      </w:pPr>
      <w:r>
        <w:tab/>
      </w:r>
      <w:r>
        <w:tab/>
        <w:t>В настоящем приложении определены конкретные требования, каса</w:t>
      </w:r>
      <w:r>
        <w:t>ю</w:t>
      </w:r>
      <w:r>
        <w:t>щиеся официального утверждения МУОВ, установленного на двигат</w:t>
      </w:r>
      <w:r>
        <w:t>е</w:t>
      </w:r>
      <w:r>
        <w:t>ле или системе двигателя, для целей соблюдения предельных значений выбросов, указанных в поправках серии 06 к Правилам № 49.</w:t>
      </w:r>
    </w:p>
    <w:p w:rsidR="00C35669" w:rsidRDefault="00C35669" w:rsidP="00C35669">
      <w:pPr>
        <w:pStyle w:val="SingleTxt"/>
        <w:ind w:left="2218" w:hanging="951"/>
      </w:pPr>
      <w:r>
        <w:t>2.</w:t>
      </w:r>
      <w:r>
        <w:tab/>
      </w:r>
      <w:r>
        <w:tab/>
        <w:t>Особые требования</w:t>
      </w:r>
    </w:p>
    <w:p w:rsidR="00C35669" w:rsidRDefault="00C35669" w:rsidP="00C35669">
      <w:pPr>
        <w:pStyle w:val="SingleTxt"/>
        <w:ind w:left="2218" w:hanging="951"/>
      </w:pPr>
      <w:r>
        <w:t>2.1</w:t>
      </w:r>
      <w:r>
        <w:tab/>
      </w:r>
      <w:r>
        <w:tab/>
        <w:t>Модернизированная система двигателя должна соответствовать сл</w:t>
      </w:r>
      <w:r>
        <w:t>е</w:t>
      </w:r>
      <w:r>
        <w:t>дующим требованиям:</w:t>
      </w:r>
    </w:p>
    <w:p w:rsidR="00C35669" w:rsidRDefault="00C35669" w:rsidP="00C35669">
      <w:pPr>
        <w:pStyle w:val="SingleTxt"/>
        <w:ind w:left="2218" w:hanging="951"/>
      </w:pPr>
      <w:r>
        <w:t>2.1.1</w:t>
      </w:r>
      <w:r>
        <w:tab/>
      </w:r>
      <w:r>
        <w:tab/>
        <w:t>требованиям к предельным значениям выбросов NO</w:t>
      </w:r>
      <w:r w:rsidRPr="0041705B">
        <w:rPr>
          <w:vertAlign w:val="subscript"/>
        </w:rPr>
        <w:t>x</w:t>
      </w:r>
      <w:r>
        <w:t xml:space="preserve"> и ВЧ, устано</w:t>
      </w:r>
      <w:r>
        <w:t>в</w:t>
      </w:r>
      <w:r>
        <w:t>ленным в таблице 1, содержащейся в пункте 5.3 поправок серии 06 к Правилам № 49;</w:t>
      </w:r>
    </w:p>
    <w:p w:rsidR="00C35669" w:rsidRDefault="00C35669" w:rsidP="00C35669">
      <w:pPr>
        <w:pStyle w:val="SingleTxt"/>
        <w:ind w:left="2218" w:hanging="951"/>
      </w:pPr>
      <w:r>
        <w:t>2.1.2</w:t>
      </w:r>
      <w:r>
        <w:tab/>
      </w:r>
      <w:r>
        <w:tab/>
        <w:t>требованиям к проверке систем двигателя на устойчивость эксплуат</w:t>
      </w:r>
      <w:r>
        <w:t>а</w:t>
      </w:r>
      <w:r>
        <w:t>ционных параметров, установленным в приложении 7 к поправкам с</w:t>
      </w:r>
      <w:r>
        <w:t>е</w:t>
      </w:r>
      <w:r>
        <w:t>рии 06 к Правилам № 49;</w:t>
      </w:r>
    </w:p>
    <w:p w:rsidR="00C35669" w:rsidRDefault="00C35669" w:rsidP="00C35669">
      <w:pPr>
        <w:pStyle w:val="SingleTxt"/>
        <w:ind w:left="2218" w:hanging="951"/>
      </w:pPr>
      <w:r>
        <w:t>2.1.3</w:t>
      </w:r>
      <w:r>
        <w:tab/>
      </w:r>
      <w:r>
        <w:tab/>
        <w:t>требованиям к бортовой диагностической (БД) системе, изложенным в приложениях 9А и 9В к поправкам серии 06 к Правилам № 49;</w:t>
      </w:r>
    </w:p>
    <w:p w:rsidR="00C35669" w:rsidRDefault="00C35669" w:rsidP="00C35669">
      <w:pPr>
        <w:pStyle w:val="SingleTxt"/>
        <w:ind w:left="2218" w:hanging="951"/>
      </w:pPr>
      <w:r>
        <w:t>2.1.4</w:t>
      </w:r>
      <w:r>
        <w:tab/>
      </w:r>
      <w:r>
        <w:tab/>
        <w:t>конкретным требованиям к ограничению выбросов вне цикла испыт</w:t>
      </w:r>
      <w:r>
        <w:t>а</w:t>
      </w:r>
      <w:r>
        <w:t>ний и выбросов из эксплуатируемых двигателей, установленным в приложении 10 к поправкам серии 06 к Правилам № 49;</w:t>
      </w:r>
    </w:p>
    <w:p w:rsidR="00C35669" w:rsidRDefault="00C35669" w:rsidP="00C35669">
      <w:pPr>
        <w:pStyle w:val="SingleTxt"/>
        <w:ind w:left="2218" w:hanging="951"/>
      </w:pPr>
      <w:r>
        <w:t>2.1.5</w:t>
      </w:r>
      <w:r>
        <w:tab/>
      </w:r>
      <w:r>
        <w:tab/>
        <w:t>требованиям к обеспечению правильной работы устройства огранич</w:t>
      </w:r>
      <w:r>
        <w:t>е</w:t>
      </w:r>
      <w:r>
        <w:t>ния выбросов NO</w:t>
      </w:r>
      <w:r w:rsidRPr="0041705B">
        <w:rPr>
          <w:vertAlign w:val="subscript"/>
        </w:rPr>
        <w:t>x</w:t>
      </w:r>
      <w:r>
        <w:t>, установленным в приложении 11 к поправкам с</w:t>
      </w:r>
      <w:r>
        <w:t>е</w:t>
      </w:r>
      <w:r>
        <w:t>рии 06 к Правилам № 49;</w:t>
      </w:r>
    </w:p>
    <w:p w:rsidR="00417797" w:rsidRDefault="00C35669" w:rsidP="00C35669">
      <w:pPr>
        <w:pStyle w:val="SingleTxt"/>
        <w:tabs>
          <w:tab w:val="clear" w:pos="1742"/>
        </w:tabs>
        <w:ind w:left="2218" w:hanging="951"/>
      </w:pPr>
      <w:r>
        <w:t>2.1.6</w:t>
      </w:r>
      <w:r>
        <w:tab/>
        <w:t>независимо от положений пункта 8.6.2 настоящих Правил для МУОВ класса III и класса IV выбросы аммиака не должны превышать средн</w:t>
      </w:r>
      <w:r>
        <w:t>е</w:t>
      </w:r>
      <w:r>
        <w:t>го значения 10 млн</w:t>
      </w:r>
      <w:r w:rsidRPr="0041705B">
        <w:rPr>
          <w:vertAlign w:val="superscript"/>
        </w:rPr>
        <w:t>-1</w:t>
      </w:r>
      <w:r>
        <w:t>, измеренного с использованием процедур, опр</w:t>
      </w:r>
      <w:r>
        <w:t>е</w:t>
      </w:r>
      <w:r>
        <w:t>деленных в добавлении 7 к приложению 4 к поправкам серии 06 к Правилам № 49.</w:t>
      </w:r>
    </w:p>
    <w:p w:rsidR="00C35669" w:rsidRPr="00C35669" w:rsidRDefault="00C35669" w:rsidP="00C35669">
      <w:pPr>
        <w:pStyle w:val="SingleTxt"/>
        <w:tabs>
          <w:tab w:val="clear" w:pos="1742"/>
        </w:tabs>
        <w:spacing w:after="0" w:line="240" w:lineRule="auto"/>
        <w:ind w:left="2218" w:hanging="951"/>
      </w:pPr>
      <w:r>
        <w:rPr>
          <w:noProof/>
          <w:w w:val="100"/>
          <w:lang w:val="en-GB" w:eastAsia="en-GB"/>
        </w:rPr>
        <mc:AlternateContent>
          <mc:Choice Requires="wps">
            <w:drawing>
              <wp:anchor distT="0" distB="0" distL="114300" distR="114300" simplePos="0" relativeHeight="251662336"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C1&#10;Wjnk2gEAAAwEAAAOAAAAAAAAAAAAAAAAAC4CAABkcnMvZTJvRG9jLnhtbFBLAQItABQABgAIAAAA&#10;IQCxJ6Hn3gAAAAkBAAAPAAAAAAAAAAAAAAAAADQEAABkcnMvZG93bnJldi54bWxQSwUGAAAAAAQA&#10;BADzAAAAPwUAAAAA&#10;" strokecolor="#010000" strokeweight=".25pt"/>
            </w:pict>
          </mc:Fallback>
        </mc:AlternateContent>
      </w:r>
    </w:p>
    <w:p w:rsidR="00C35669" w:rsidRDefault="00C35669" w:rsidP="00C62B1B">
      <w:pPr>
        <w:pStyle w:val="SingleTxt"/>
        <w:tabs>
          <w:tab w:val="clear" w:pos="1742"/>
        </w:tabs>
        <w:ind w:left="2218" w:hanging="951"/>
      </w:pPr>
    </w:p>
    <w:sectPr w:rsidR="00C35669" w:rsidSect="00C35669">
      <w:headerReference w:type="default" r:id="rId65"/>
      <w:footerReference w:type="default" r:id="rId66"/>
      <w:footnotePr>
        <w:numRestart w:val="eachSect"/>
      </w:footnotePr>
      <w:type w:val="oddPage"/>
      <w:pgSz w:w="11909" w:h="16834"/>
      <w:pgMar w:top="1742" w:right="936" w:bottom="1898" w:left="936" w:header="576" w:footer="1030" w:gutter="0"/>
      <w:pgNumType w:start="7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5F" w:rsidRDefault="00E6705F" w:rsidP="008A1A7A">
      <w:pPr>
        <w:spacing w:line="240" w:lineRule="auto"/>
      </w:pPr>
      <w:r>
        <w:separator/>
      </w:r>
    </w:p>
  </w:endnote>
  <w:endnote w:type="continuationSeparator" w:id="0">
    <w:p w:rsidR="00E6705F" w:rsidRDefault="00E6705F"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6705F" w:rsidTr="00742CA4">
      <w:trPr>
        <w:jc w:val="center"/>
      </w:trPr>
      <w:tc>
        <w:tcPr>
          <w:tcW w:w="5126" w:type="dxa"/>
          <w:shd w:val="clear" w:color="auto" w:fill="auto"/>
          <w:vAlign w:val="bottom"/>
        </w:tcPr>
        <w:p w:rsidR="00E6705F" w:rsidRPr="00742CA4" w:rsidRDefault="00E6705F" w:rsidP="00742CA4">
          <w:pPr>
            <w:pStyle w:val="Footer"/>
            <w:rPr>
              <w:color w:val="000000"/>
            </w:rPr>
          </w:pPr>
          <w:r>
            <w:fldChar w:fldCharType="begin"/>
          </w:r>
          <w:r>
            <w:instrText xml:space="preserve"> PAGE  \* Arabic  \* MERGEFORMAT </w:instrText>
          </w:r>
          <w:r>
            <w:fldChar w:fldCharType="separate"/>
          </w:r>
          <w:r w:rsidR="0073190B">
            <w:rPr>
              <w:noProof/>
            </w:rPr>
            <w:t>30</w:t>
          </w:r>
          <w:r>
            <w:fldChar w:fldCharType="end"/>
          </w:r>
          <w:r>
            <w:t>/</w:t>
          </w:r>
          <w:fldSimple w:instr=" NUMPAGES  \* Arabic  \* MERGEFORMAT ">
            <w:r w:rsidR="0073190B">
              <w:rPr>
                <w:noProof/>
              </w:rPr>
              <w:t>30</w:t>
            </w:r>
          </w:fldSimple>
        </w:p>
      </w:tc>
      <w:tc>
        <w:tcPr>
          <w:tcW w:w="5127" w:type="dxa"/>
          <w:shd w:val="clear" w:color="auto" w:fill="auto"/>
          <w:vAlign w:val="bottom"/>
        </w:tcPr>
        <w:p w:rsidR="00E6705F" w:rsidRPr="00742CA4" w:rsidRDefault="00E6705F" w:rsidP="00742CA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B57F4">
            <w:rPr>
              <w:b w:val="0"/>
              <w:color w:val="000000"/>
              <w:sz w:val="14"/>
            </w:rPr>
            <w:t>GE.15-01345</w:t>
          </w:r>
          <w:r>
            <w:rPr>
              <w:b w:val="0"/>
              <w:color w:val="000000"/>
              <w:sz w:val="14"/>
            </w:rPr>
            <w:fldChar w:fldCharType="end"/>
          </w:r>
        </w:p>
      </w:tc>
    </w:tr>
  </w:tbl>
  <w:p w:rsidR="00E6705F" w:rsidRPr="00742CA4" w:rsidRDefault="00E6705F" w:rsidP="00742CA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6705F" w:rsidTr="00742CA4">
      <w:trPr>
        <w:jc w:val="center"/>
      </w:trPr>
      <w:tc>
        <w:tcPr>
          <w:tcW w:w="5126" w:type="dxa"/>
          <w:shd w:val="clear" w:color="auto" w:fill="auto"/>
          <w:vAlign w:val="bottom"/>
        </w:tcPr>
        <w:p w:rsidR="00E6705F" w:rsidRPr="00742CA4" w:rsidRDefault="00E6705F" w:rsidP="00742CA4">
          <w:pPr>
            <w:pStyle w:val="Footer"/>
            <w:rPr>
              <w:color w:val="000000"/>
            </w:rPr>
          </w:pPr>
          <w:r>
            <w:fldChar w:fldCharType="begin"/>
          </w:r>
          <w:r>
            <w:instrText xml:space="preserve"> PAGE  \* Arabic  \* MERGEFORMAT </w:instrText>
          </w:r>
          <w:r>
            <w:fldChar w:fldCharType="separate"/>
          </w:r>
          <w:r w:rsidR="0073190B">
            <w:rPr>
              <w:noProof/>
            </w:rPr>
            <w:t>62</w:t>
          </w:r>
          <w:r>
            <w:fldChar w:fldCharType="end"/>
          </w:r>
          <w:r>
            <w:t>/</w:t>
          </w:r>
          <w:fldSimple w:instr=" NUMPAGES  \* Arabic  \* MERGEFORMAT ">
            <w:r w:rsidR="0073190B">
              <w:rPr>
                <w:noProof/>
              </w:rPr>
              <w:t>62</w:t>
            </w:r>
          </w:fldSimple>
        </w:p>
      </w:tc>
      <w:tc>
        <w:tcPr>
          <w:tcW w:w="5127" w:type="dxa"/>
          <w:shd w:val="clear" w:color="auto" w:fill="auto"/>
          <w:vAlign w:val="bottom"/>
        </w:tcPr>
        <w:p w:rsidR="00E6705F" w:rsidRPr="00742CA4" w:rsidRDefault="00E6705F" w:rsidP="00742CA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B57F4">
            <w:rPr>
              <w:b w:val="0"/>
              <w:color w:val="000000"/>
              <w:sz w:val="14"/>
            </w:rPr>
            <w:t>GE.15-01345</w:t>
          </w:r>
          <w:r>
            <w:rPr>
              <w:b w:val="0"/>
              <w:color w:val="000000"/>
              <w:sz w:val="14"/>
            </w:rPr>
            <w:fldChar w:fldCharType="end"/>
          </w:r>
        </w:p>
      </w:tc>
    </w:tr>
  </w:tbl>
  <w:p w:rsidR="00E6705F" w:rsidRPr="00742CA4" w:rsidRDefault="00E6705F" w:rsidP="00742CA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6705F" w:rsidTr="00742CA4">
      <w:trPr>
        <w:jc w:val="center"/>
      </w:trPr>
      <w:tc>
        <w:tcPr>
          <w:tcW w:w="5126" w:type="dxa"/>
          <w:shd w:val="clear" w:color="auto" w:fill="auto"/>
          <w:vAlign w:val="bottom"/>
        </w:tcPr>
        <w:p w:rsidR="00E6705F" w:rsidRPr="00742CA4" w:rsidRDefault="00E6705F" w:rsidP="00742CA4">
          <w:pPr>
            <w:pStyle w:val="Footer"/>
            <w:rPr>
              <w:color w:val="000000"/>
            </w:rPr>
          </w:pPr>
          <w:r>
            <w:fldChar w:fldCharType="begin"/>
          </w:r>
          <w:r>
            <w:instrText xml:space="preserve"> PAGE  \* Arabic  \* MERGEFORMAT </w:instrText>
          </w:r>
          <w:r>
            <w:fldChar w:fldCharType="separate"/>
          </w:r>
          <w:r w:rsidR="0073190B">
            <w:rPr>
              <w:noProof/>
            </w:rPr>
            <w:t>76</w:t>
          </w:r>
          <w:r>
            <w:fldChar w:fldCharType="end"/>
          </w:r>
          <w:r>
            <w:t>/</w:t>
          </w:r>
          <w:fldSimple w:instr=" NUMPAGES  \* Arabic  \* MERGEFORMAT ">
            <w:r w:rsidR="0073190B">
              <w:rPr>
                <w:noProof/>
              </w:rPr>
              <w:t>77</w:t>
            </w:r>
          </w:fldSimple>
        </w:p>
      </w:tc>
      <w:tc>
        <w:tcPr>
          <w:tcW w:w="5127" w:type="dxa"/>
          <w:shd w:val="clear" w:color="auto" w:fill="auto"/>
          <w:vAlign w:val="bottom"/>
        </w:tcPr>
        <w:p w:rsidR="00E6705F" w:rsidRPr="00742CA4" w:rsidRDefault="00E6705F" w:rsidP="00742CA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B57F4">
            <w:rPr>
              <w:b w:val="0"/>
              <w:color w:val="000000"/>
              <w:sz w:val="14"/>
            </w:rPr>
            <w:t>GE.15-01345</w:t>
          </w:r>
          <w:r>
            <w:rPr>
              <w:b w:val="0"/>
              <w:color w:val="000000"/>
              <w:sz w:val="14"/>
            </w:rPr>
            <w:fldChar w:fldCharType="end"/>
          </w:r>
        </w:p>
      </w:tc>
    </w:tr>
  </w:tbl>
  <w:p w:rsidR="00E6705F" w:rsidRPr="00742CA4" w:rsidRDefault="00E6705F" w:rsidP="00742CA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6705F" w:rsidTr="00CB26DF">
      <w:trPr>
        <w:jc w:val="center"/>
      </w:trPr>
      <w:tc>
        <w:tcPr>
          <w:tcW w:w="5126" w:type="dxa"/>
          <w:shd w:val="clear" w:color="auto" w:fill="auto"/>
          <w:vAlign w:val="bottom"/>
        </w:tcPr>
        <w:p w:rsidR="00E6705F" w:rsidRPr="00742CA4" w:rsidRDefault="00E6705F" w:rsidP="00CB26D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B57F4">
            <w:rPr>
              <w:b w:val="0"/>
              <w:color w:val="000000"/>
              <w:sz w:val="14"/>
            </w:rPr>
            <w:t>GE.15-01345</w:t>
          </w:r>
          <w:r>
            <w:rPr>
              <w:b w:val="0"/>
              <w:color w:val="000000"/>
              <w:sz w:val="14"/>
            </w:rPr>
            <w:fldChar w:fldCharType="end"/>
          </w:r>
        </w:p>
      </w:tc>
      <w:tc>
        <w:tcPr>
          <w:tcW w:w="5127" w:type="dxa"/>
          <w:shd w:val="clear" w:color="auto" w:fill="auto"/>
          <w:vAlign w:val="bottom"/>
        </w:tcPr>
        <w:p w:rsidR="00E6705F" w:rsidRPr="00742CA4" w:rsidRDefault="00E6705F" w:rsidP="002E3DB7">
          <w:pPr>
            <w:pStyle w:val="Footer"/>
            <w:jc w:val="right"/>
          </w:pPr>
          <w:r>
            <w:fldChar w:fldCharType="begin"/>
          </w:r>
          <w:r>
            <w:instrText xml:space="preserve"> PAGE  \* Arabic  \* MERGEFORMAT </w:instrText>
          </w:r>
          <w:r>
            <w:fldChar w:fldCharType="separate"/>
          </w:r>
          <w:r w:rsidR="0073190B">
            <w:rPr>
              <w:noProof/>
            </w:rPr>
            <w:t>77</w:t>
          </w:r>
          <w:r>
            <w:fldChar w:fldCharType="end"/>
          </w:r>
          <w:r>
            <w:t>/</w:t>
          </w:r>
          <w:fldSimple w:instr=" NUMPAGES  \* Arabic  \* MERGEFORMAT ">
            <w:r w:rsidR="0073190B">
              <w:rPr>
                <w:noProof/>
              </w:rPr>
              <w:t>77</w:t>
            </w:r>
          </w:fldSimple>
        </w:p>
      </w:tc>
    </w:tr>
  </w:tbl>
  <w:p w:rsidR="00E6705F" w:rsidRPr="00742CA4" w:rsidRDefault="00E6705F" w:rsidP="008E63A0">
    <w:pPr>
      <w:pStyle w:val="Footer"/>
    </w:pPr>
  </w:p>
  <w:p w:rsidR="00E6705F" w:rsidRPr="008E63A0" w:rsidRDefault="00E6705F" w:rsidP="008E6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E6705F" w:rsidTr="00742CA4">
      <w:tc>
        <w:tcPr>
          <w:tcW w:w="3873" w:type="dxa"/>
        </w:tcPr>
        <w:p w:rsidR="00E6705F" w:rsidRDefault="00E6705F" w:rsidP="00742CA4">
          <w:pPr>
            <w:pStyle w:val="ReleaseDate"/>
            <w:rPr>
              <w:color w:val="010000"/>
            </w:rPr>
          </w:pPr>
          <w:r>
            <w:rPr>
              <w:noProof/>
              <w:lang w:val="en-GB" w:eastAsia="en-GB"/>
            </w:rPr>
            <w:drawing>
              <wp:anchor distT="0" distB="0" distL="114300" distR="114300" simplePos="0" relativeHeight="251658240" behindDoc="0" locked="0" layoutInCell="1" allowOverlap="1" wp14:anchorId="4C48089D" wp14:editId="027F5910">
                <wp:simplePos x="0" y="0"/>
                <wp:positionH relativeFrom="column">
                  <wp:posOffset>5659755</wp:posOffset>
                </wp:positionH>
                <wp:positionV relativeFrom="paragraph">
                  <wp:posOffset>-347345</wp:posOffset>
                </wp:positionV>
                <wp:extent cx="694690" cy="694690"/>
                <wp:effectExtent l="0" t="0" r="0" b="0"/>
                <wp:wrapNone/>
                <wp:docPr id="2" name="Picture 2" descr="http://undocs.org/m2/QRCode2.ashx?DS=E/ECE/324/Rev.2/Add.131/Rev.1&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ECE/324/Rev.2/Add.131/Rev.1&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GE.15-01345 (R)</w:t>
          </w:r>
          <w:r>
            <w:rPr>
              <w:color w:val="010000"/>
            </w:rPr>
            <w:t xml:space="preserve">    170815    200815</w:t>
          </w:r>
        </w:p>
        <w:p w:rsidR="00E6705F" w:rsidRPr="00742CA4" w:rsidRDefault="00E6705F" w:rsidP="00742CA4">
          <w:pPr>
            <w:spacing w:before="80" w:line="210" w:lineRule="exact"/>
            <w:rPr>
              <w:rFonts w:ascii="Barcode 3 of 9 by request" w:hAnsi="Barcode 3 of 9 by request"/>
              <w:w w:val="100"/>
              <w:sz w:val="24"/>
            </w:rPr>
          </w:pPr>
          <w:r>
            <w:rPr>
              <w:rFonts w:ascii="Barcode 3 of 9 by request" w:hAnsi="Barcode 3 of 9 by request"/>
              <w:w w:val="100"/>
              <w:sz w:val="24"/>
            </w:rPr>
            <w:t>*1501345*</w:t>
          </w:r>
        </w:p>
      </w:tc>
      <w:tc>
        <w:tcPr>
          <w:tcW w:w="5127" w:type="dxa"/>
        </w:tcPr>
        <w:p w:rsidR="00E6705F" w:rsidRDefault="00E6705F" w:rsidP="00742CA4">
          <w:pPr>
            <w:pStyle w:val="Footer"/>
            <w:spacing w:line="240" w:lineRule="atLeast"/>
            <w:jc w:val="right"/>
            <w:rPr>
              <w:b w:val="0"/>
              <w:sz w:val="20"/>
            </w:rPr>
          </w:pPr>
          <w:r>
            <w:rPr>
              <w:b w:val="0"/>
              <w:noProof/>
              <w:sz w:val="20"/>
              <w:lang w:val="en-GB" w:eastAsia="en-GB"/>
            </w:rPr>
            <w:drawing>
              <wp:inline distT="0" distB="0" distL="0" distR="0" wp14:anchorId="6A886F1C" wp14:editId="0F1B7D23">
                <wp:extent cx="2703582" cy="231648"/>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E6705F" w:rsidRPr="00742CA4" w:rsidRDefault="00E6705F" w:rsidP="00742CA4">
    <w:pPr>
      <w:pStyle w:val="Footer"/>
      <w:spacing w:line="56" w:lineRule="auto"/>
      <w:rPr>
        <w:b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6705F" w:rsidTr="00CB26DF">
      <w:trPr>
        <w:jc w:val="center"/>
      </w:trPr>
      <w:tc>
        <w:tcPr>
          <w:tcW w:w="5126" w:type="dxa"/>
          <w:shd w:val="clear" w:color="auto" w:fill="auto"/>
          <w:vAlign w:val="bottom"/>
        </w:tcPr>
        <w:p w:rsidR="00E6705F" w:rsidRPr="00742CA4" w:rsidRDefault="00E6705F" w:rsidP="00CB26D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B57F4">
            <w:rPr>
              <w:b w:val="0"/>
              <w:color w:val="000000"/>
              <w:sz w:val="14"/>
            </w:rPr>
            <w:t>GE.15-01345</w:t>
          </w:r>
          <w:r>
            <w:rPr>
              <w:b w:val="0"/>
              <w:color w:val="000000"/>
              <w:sz w:val="14"/>
            </w:rPr>
            <w:fldChar w:fldCharType="end"/>
          </w:r>
        </w:p>
      </w:tc>
      <w:tc>
        <w:tcPr>
          <w:tcW w:w="5127" w:type="dxa"/>
          <w:shd w:val="clear" w:color="auto" w:fill="auto"/>
          <w:vAlign w:val="bottom"/>
        </w:tcPr>
        <w:p w:rsidR="00E6705F" w:rsidRPr="00742CA4" w:rsidRDefault="00E6705F" w:rsidP="00CB26DF">
          <w:pPr>
            <w:pStyle w:val="Footer"/>
            <w:jc w:val="right"/>
          </w:pPr>
          <w:r>
            <w:fldChar w:fldCharType="begin"/>
          </w:r>
          <w:r>
            <w:instrText xml:space="preserve"> PAGE  \* Arabic  \* MERGEFORMAT </w:instrText>
          </w:r>
          <w:r>
            <w:fldChar w:fldCharType="separate"/>
          </w:r>
          <w:r w:rsidR="0073190B">
            <w:rPr>
              <w:noProof/>
            </w:rPr>
            <w:t>37</w:t>
          </w:r>
          <w:r>
            <w:fldChar w:fldCharType="end"/>
          </w:r>
          <w:r>
            <w:t>/</w:t>
          </w:r>
          <w:fldSimple w:instr=" NUMPAGES  \* Arabic  \* MERGEFORMAT ">
            <w:r w:rsidR="0073190B">
              <w:rPr>
                <w:noProof/>
              </w:rPr>
              <w:t>37</w:t>
            </w:r>
          </w:fldSimple>
        </w:p>
      </w:tc>
    </w:tr>
  </w:tbl>
  <w:p w:rsidR="00E6705F" w:rsidRPr="00742CA4" w:rsidRDefault="00E6705F" w:rsidP="008E63A0">
    <w:pPr>
      <w:pStyle w:val="Footer"/>
    </w:pPr>
  </w:p>
  <w:p w:rsidR="00E6705F" w:rsidRPr="008E63A0" w:rsidRDefault="00E6705F" w:rsidP="008E63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6705F" w:rsidTr="00742CA4">
      <w:trPr>
        <w:jc w:val="center"/>
      </w:trPr>
      <w:tc>
        <w:tcPr>
          <w:tcW w:w="5126" w:type="dxa"/>
          <w:shd w:val="clear" w:color="auto" w:fill="auto"/>
          <w:vAlign w:val="bottom"/>
        </w:tcPr>
        <w:p w:rsidR="00E6705F" w:rsidRPr="00742CA4" w:rsidRDefault="00E6705F" w:rsidP="00742CA4">
          <w:pPr>
            <w:pStyle w:val="Footer"/>
            <w:rPr>
              <w:color w:val="000000"/>
            </w:rPr>
          </w:pPr>
          <w:r>
            <w:fldChar w:fldCharType="begin"/>
          </w:r>
          <w:r>
            <w:instrText xml:space="preserve"> PAGE  \* Arabic  \* MERGEFORMAT </w:instrText>
          </w:r>
          <w:r>
            <w:fldChar w:fldCharType="separate"/>
          </w:r>
          <w:r w:rsidR="0073190B">
            <w:rPr>
              <w:noProof/>
            </w:rPr>
            <w:t>50</w:t>
          </w:r>
          <w:r>
            <w:fldChar w:fldCharType="end"/>
          </w:r>
          <w:r>
            <w:t>/</w:t>
          </w:r>
          <w:fldSimple w:instr=" NUMPAGES  \* Arabic  \* MERGEFORMAT ">
            <w:r w:rsidR="0073190B">
              <w:rPr>
                <w:noProof/>
              </w:rPr>
              <w:t>50</w:t>
            </w:r>
          </w:fldSimple>
        </w:p>
      </w:tc>
      <w:tc>
        <w:tcPr>
          <w:tcW w:w="5127" w:type="dxa"/>
          <w:shd w:val="clear" w:color="auto" w:fill="auto"/>
          <w:vAlign w:val="bottom"/>
        </w:tcPr>
        <w:p w:rsidR="00E6705F" w:rsidRPr="00742CA4" w:rsidRDefault="00E6705F" w:rsidP="00742CA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B57F4">
            <w:rPr>
              <w:b w:val="0"/>
              <w:color w:val="000000"/>
              <w:sz w:val="14"/>
            </w:rPr>
            <w:t>GE.15-01345</w:t>
          </w:r>
          <w:r>
            <w:rPr>
              <w:b w:val="0"/>
              <w:color w:val="000000"/>
              <w:sz w:val="14"/>
            </w:rPr>
            <w:fldChar w:fldCharType="end"/>
          </w:r>
        </w:p>
      </w:tc>
    </w:tr>
  </w:tbl>
  <w:p w:rsidR="00E6705F" w:rsidRPr="00742CA4" w:rsidRDefault="00E6705F" w:rsidP="00742C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6705F" w:rsidTr="00CB26DF">
      <w:trPr>
        <w:jc w:val="center"/>
      </w:trPr>
      <w:tc>
        <w:tcPr>
          <w:tcW w:w="5126" w:type="dxa"/>
          <w:shd w:val="clear" w:color="auto" w:fill="auto"/>
          <w:vAlign w:val="bottom"/>
        </w:tcPr>
        <w:p w:rsidR="00E6705F" w:rsidRPr="00742CA4" w:rsidRDefault="00E6705F" w:rsidP="00CB26D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B57F4">
            <w:rPr>
              <w:b w:val="0"/>
              <w:color w:val="000000"/>
              <w:sz w:val="14"/>
            </w:rPr>
            <w:t>GE.15-01345</w:t>
          </w:r>
          <w:r>
            <w:rPr>
              <w:b w:val="0"/>
              <w:color w:val="000000"/>
              <w:sz w:val="14"/>
            </w:rPr>
            <w:fldChar w:fldCharType="end"/>
          </w:r>
        </w:p>
      </w:tc>
      <w:tc>
        <w:tcPr>
          <w:tcW w:w="5127" w:type="dxa"/>
          <w:shd w:val="clear" w:color="auto" w:fill="auto"/>
          <w:vAlign w:val="bottom"/>
        </w:tcPr>
        <w:p w:rsidR="00E6705F" w:rsidRPr="00742CA4" w:rsidRDefault="00E6705F" w:rsidP="00CB26DF">
          <w:pPr>
            <w:pStyle w:val="Footer"/>
            <w:jc w:val="right"/>
          </w:pPr>
          <w:r>
            <w:fldChar w:fldCharType="begin"/>
          </w:r>
          <w:r>
            <w:instrText xml:space="preserve"> PAGE  \* Arabic  \* MERGEFORMAT </w:instrText>
          </w:r>
          <w:r>
            <w:fldChar w:fldCharType="separate"/>
          </w:r>
          <w:r w:rsidR="0073190B">
            <w:rPr>
              <w:noProof/>
            </w:rPr>
            <w:t>41</w:t>
          </w:r>
          <w:r>
            <w:fldChar w:fldCharType="end"/>
          </w:r>
          <w:r>
            <w:t>/</w:t>
          </w:r>
          <w:fldSimple w:instr=" NUMPAGES  \* Arabic  \* MERGEFORMAT ">
            <w:r w:rsidR="0073190B">
              <w:rPr>
                <w:noProof/>
              </w:rPr>
              <w:t>44</w:t>
            </w:r>
          </w:fldSimple>
        </w:p>
      </w:tc>
    </w:tr>
  </w:tbl>
  <w:p w:rsidR="00E6705F" w:rsidRPr="00742CA4" w:rsidRDefault="00E6705F" w:rsidP="008E63A0">
    <w:pPr>
      <w:pStyle w:val="Footer"/>
    </w:pPr>
  </w:p>
  <w:p w:rsidR="00E6705F" w:rsidRPr="008E63A0" w:rsidRDefault="00E6705F" w:rsidP="008E63A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6705F" w:rsidTr="00CB26DF">
      <w:trPr>
        <w:jc w:val="center"/>
      </w:trPr>
      <w:tc>
        <w:tcPr>
          <w:tcW w:w="5126" w:type="dxa"/>
          <w:shd w:val="clear" w:color="auto" w:fill="auto"/>
          <w:vAlign w:val="bottom"/>
        </w:tcPr>
        <w:p w:rsidR="00E6705F" w:rsidRPr="00742CA4" w:rsidRDefault="00E6705F" w:rsidP="00CB26D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B57F4">
            <w:rPr>
              <w:b w:val="0"/>
              <w:color w:val="000000"/>
              <w:sz w:val="14"/>
            </w:rPr>
            <w:t>GE.15-01345</w:t>
          </w:r>
          <w:r>
            <w:rPr>
              <w:b w:val="0"/>
              <w:color w:val="000000"/>
              <w:sz w:val="14"/>
            </w:rPr>
            <w:fldChar w:fldCharType="end"/>
          </w:r>
        </w:p>
      </w:tc>
      <w:tc>
        <w:tcPr>
          <w:tcW w:w="5127" w:type="dxa"/>
          <w:shd w:val="clear" w:color="auto" w:fill="auto"/>
          <w:vAlign w:val="bottom"/>
        </w:tcPr>
        <w:p w:rsidR="00E6705F" w:rsidRPr="00742CA4" w:rsidRDefault="00E6705F" w:rsidP="002E3DB7">
          <w:pPr>
            <w:pStyle w:val="Footer"/>
            <w:jc w:val="right"/>
          </w:pPr>
          <w:r>
            <w:fldChar w:fldCharType="begin"/>
          </w:r>
          <w:r>
            <w:instrText xml:space="preserve"> PAGE  \* Arabic  \* MERGEFORMAT </w:instrText>
          </w:r>
          <w:r>
            <w:fldChar w:fldCharType="separate"/>
          </w:r>
          <w:r w:rsidR="0073190B">
            <w:rPr>
              <w:noProof/>
            </w:rPr>
            <w:t>51</w:t>
          </w:r>
          <w:r>
            <w:fldChar w:fldCharType="end"/>
          </w:r>
          <w:r>
            <w:t>/</w:t>
          </w:r>
          <w:fldSimple w:instr=" NUMPAGES  \* Arabic  \* MERGEFORMAT ">
            <w:r w:rsidR="0073190B">
              <w:rPr>
                <w:noProof/>
              </w:rPr>
              <w:t>55</w:t>
            </w:r>
          </w:fldSimple>
        </w:p>
      </w:tc>
    </w:tr>
  </w:tbl>
  <w:p w:rsidR="00E6705F" w:rsidRPr="00742CA4" w:rsidRDefault="00E6705F" w:rsidP="008E63A0">
    <w:pPr>
      <w:pStyle w:val="Footer"/>
    </w:pPr>
  </w:p>
  <w:p w:rsidR="00E6705F" w:rsidRPr="008E63A0" w:rsidRDefault="00E6705F" w:rsidP="008E63A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6705F" w:rsidTr="00742CA4">
      <w:trPr>
        <w:jc w:val="center"/>
      </w:trPr>
      <w:tc>
        <w:tcPr>
          <w:tcW w:w="5126" w:type="dxa"/>
          <w:shd w:val="clear" w:color="auto" w:fill="auto"/>
          <w:vAlign w:val="bottom"/>
        </w:tcPr>
        <w:p w:rsidR="00E6705F" w:rsidRPr="00742CA4" w:rsidRDefault="00E6705F" w:rsidP="00742CA4">
          <w:pPr>
            <w:pStyle w:val="Footer"/>
            <w:rPr>
              <w:color w:val="000000"/>
            </w:rPr>
          </w:pPr>
          <w:r>
            <w:fldChar w:fldCharType="begin"/>
          </w:r>
          <w:r>
            <w:instrText xml:space="preserve"> PAGE  \* Arabic  \* MERGEFORMAT </w:instrText>
          </w:r>
          <w:r>
            <w:fldChar w:fldCharType="separate"/>
          </w:r>
          <w:r w:rsidR="0073190B">
            <w:rPr>
              <w:noProof/>
            </w:rPr>
            <w:t>54</w:t>
          </w:r>
          <w:r>
            <w:fldChar w:fldCharType="end"/>
          </w:r>
          <w:r>
            <w:t>/</w:t>
          </w:r>
          <w:fldSimple w:instr=" NUMPAGES  \* Arabic  \* MERGEFORMAT ">
            <w:r w:rsidR="0073190B">
              <w:rPr>
                <w:noProof/>
              </w:rPr>
              <w:t>56</w:t>
            </w:r>
          </w:fldSimple>
        </w:p>
      </w:tc>
      <w:tc>
        <w:tcPr>
          <w:tcW w:w="5127" w:type="dxa"/>
          <w:shd w:val="clear" w:color="auto" w:fill="auto"/>
          <w:vAlign w:val="bottom"/>
        </w:tcPr>
        <w:p w:rsidR="00E6705F" w:rsidRPr="00742CA4" w:rsidRDefault="00E6705F" w:rsidP="00742CA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B57F4">
            <w:rPr>
              <w:b w:val="0"/>
              <w:color w:val="000000"/>
              <w:sz w:val="14"/>
            </w:rPr>
            <w:t>GE.15-01345</w:t>
          </w:r>
          <w:r>
            <w:rPr>
              <w:b w:val="0"/>
              <w:color w:val="000000"/>
              <w:sz w:val="14"/>
            </w:rPr>
            <w:fldChar w:fldCharType="end"/>
          </w:r>
        </w:p>
      </w:tc>
    </w:tr>
  </w:tbl>
  <w:p w:rsidR="00E6705F" w:rsidRPr="00742CA4" w:rsidRDefault="00E6705F" w:rsidP="00742CA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6705F" w:rsidTr="00CB26DF">
      <w:trPr>
        <w:jc w:val="center"/>
      </w:trPr>
      <w:tc>
        <w:tcPr>
          <w:tcW w:w="5126" w:type="dxa"/>
          <w:shd w:val="clear" w:color="auto" w:fill="auto"/>
          <w:vAlign w:val="bottom"/>
        </w:tcPr>
        <w:p w:rsidR="00E6705F" w:rsidRPr="00742CA4" w:rsidRDefault="00E6705F" w:rsidP="00CB26D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B57F4">
            <w:rPr>
              <w:b w:val="0"/>
              <w:color w:val="000000"/>
              <w:sz w:val="14"/>
            </w:rPr>
            <w:t>GE.15-01345</w:t>
          </w:r>
          <w:r>
            <w:rPr>
              <w:b w:val="0"/>
              <w:color w:val="000000"/>
              <w:sz w:val="14"/>
            </w:rPr>
            <w:fldChar w:fldCharType="end"/>
          </w:r>
        </w:p>
      </w:tc>
      <w:tc>
        <w:tcPr>
          <w:tcW w:w="5127" w:type="dxa"/>
          <w:shd w:val="clear" w:color="auto" w:fill="auto"/>
          <w:vAlign w:val="bottom"/>
        </w:tcPr>
        <w:p w:rsidR="00E6705F" w:rsidRPr="00742CA4" w:rsidRDefault="00E6705F" w:rsidP="002E3DB7">
          <w:pPr>
            <w:pStyle w:val="Footer"/>
            <w:jc w:val="right"/>
          </w:pPr>
          <w:r>
            <w:fldChar w:fldCharType="begin"/>
          </w:r>
          <w:r>
            <w:instrText xml:space="preserve"> PAGE  \* Arabic  \* MERGEFORMAT </w:instrText>
          </w:r>
          <w:r>
            <w:fldChar w:fldCharType="separate"/>
          </w:r>
          <w:r w:rsidR="0073190B">
            <w:rPr>
              <w:noProof/>
            </w:rPr>
            <w:t>73</w:t>
          </w:r>
          <w:r>
            <w:fldChar w:fldCharType="end"/>
          </w:r>
          <w:r>
            <w:t>/</w:t>
          </w:r>
          <w:fldSimple w:instr=" NUMPAGES  \* Arabic  \* MERGEFORMAT ">
            <w:r w:rsidR="0073190B">
              <w:rPr>
                <w:noProof/>
              </w:rPr>
              <w:t>76</w:t>
            </w:r>
          </w:fldSimple>
        </w:p>
      </w:tc>
    </w:tr>
  </w:tbl>
  <w:p w:rsidR="00E6705F" w:rsidRPr="00742CA4" w:rsidRDefault="00E6705F" w:rsidP="008E63A0">
    <w:pPr>
      <w:pStyle w:val="Footer"/>
    </w:pPr>
  </w:p>
  <w:p w:rsidR="00E6705F" w:rsidRPr="008E63A0" w:rsidRDefault="00E6705F" w:rsidP="008E63A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6705F" w:rsidTr="00742CA4">
      <w:trPr>
        <w:jc w:val="center"/>
      </w:trPr>
      <w:tc>
        <w:tcPr>
          <w:tcW w:w="5126" w:type="dxa"/>
          <w:shd w:val="clear" w:color="auto" w:fill="auto"/>
          <w:vAlign w:val="bottom"/>
        </w:tcPr>
        <w:p w:rsidR="00E6705F" w:rsidRPr="00742CA4" w:rsidRDefault="00E6705F" w:rsidP="00742CA4">
          <w:pPr>
            <w:pStyle w:val="Footer"/>
            <w:rPr>
              <w:color w:val="000000"/>
            </w:rPr>
          </w:pPr>
          <w:r>
            <w:fldChar w:fldCharType="begin"/>
          </w:r>
          <w:r>
            <w:instrText xml:space="preserve"> PAGE  \* Arabic  \* MERGEFORMAT </w:instrText>
          </w:r>
          <w:r>
            <w:fldChar w:fldCharType="separate"/>
          </w:r>
          <w:r w:rsidR="0073190B">
            <w:rPr>
              <w:noProof/>
            </w:rPr>
            <w:t>58</w:t>
          </w:r>
          <w:r>
            <w:fldChar w:fldCharType="end"/>
          </w:r>
          <w:r>
            <w:t>/</w:t>
          </w:r>
          <w:fldSimple w:instr=" NUMPAGES  \* Arabic  \* MERGEFORMAT ">
            <w:r w:rsidR="0073190B">
              <w:rPr>
                <w:noProof/>
              </w:rPr>
              <w:t>58</w:t>
            </w:r>
          </w:fldSimple>
        </w:p>
      </w:tc>
      <w:tc>
        <w:tcPr>
          <w:tcW w:w="5127" w:type="dxa"/>
          <w:shd w:val="clear" w:color="auto" w:fill="auto"/>
          <w:vAlign w:val="bottom"/>
        </w:tcPr>
        <w:p w:rsidR="00E6705F" w:rsidRPr="00742CA4" w:rsidRDefault="00E6705F" w:rsidP="00742CA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B57F4">
            <w:rPr>
              <w:b w:val="0"/>
              <w:color w:val="000000"/>
              <w:sz w:val="14"/>
            </w:rPr>
            <w:t>GE.15-01345</w:t>
          </w:r>
          <w:r>
            <w:rPr>
              <w:b w:val="0"/>
              <w:color w:val="000000"/>
              <w:sz w:val="14"/>
            </w:rPr>
            <w:fldChar w:fldCharType="end"/>
          </w:r>
        </w:p>
      </w:tc>
    </w:tr>
  </w:tbl>
  <w:p w:rsidR="00E6705F" w:rsidRPr="00742CA4" w:rsidRDefault="00E6705F" w:rsidP="00742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5F" w:rsidRPr="00877355" w:rsidRDefault="00E6705F" w:rsidP="00877355">
      <w:pPr>
        <w:pStyle w:val="Footer"/>
        <w:spacing w:after="80"/>
        <w:ind w:left="792"/>
        <w:rPr>
          <w:sz w:val="16"/>
        </w:rPr>
      </w:pPr>
      <w:r w:rsidRPr="00877355">
        <w:rPr>
          <w:sz w:val="16"/>
        </w:rPr>
        <w:t>__________________</w:t>
      </w:r>
    </w:p>
  </w:footnote>
  <w:footnote w:type="continuationSeparator" w:id="0">
    <w:p w:rsidR="00E6705F" w:rsidRPr="00877355" w:rsidRDefault="00E6705F" w:rsidP="00877355">
      <w:pPr>
        <w:pStyle w:val="Footer"/>
        <w:spacing w:after="80"/>
        <w:ind w:left="792"/>
        <w:rPr>
          <w:sz w:val="16"/>
        </w:rPr>
      </w:pPr>
      <w:r w:rsidRPr="00877355">
        <w:rPr>
          <w:sz w:val="16"/>
        </w:rPr>
        <w:t>__________________</w:t>
      </w:r>
    </w:p>
  </w:footnote>
  <w:footnote w:id="1">
    <w:p w:rsidR="00E6705F" w:rsidRPr="002533A2" w:rsidRDefault="00E6705F" w:rsidP="00877355">
      <w:pPr>
        <w:pStyle w:val="FootnoteText"/>
        <w:tabs>
          <w:tab w:val="right" w:pos="1195"/>
          <w:tab w:val="left" w:pos="1267"/>
          <w:tab w:val="left" w:pos="1742"/>
          <w:tab w:val="left" w:pos="2218"/>
          <w:tab w:val="left" w:pos="2693"/>
        </w:tabs>
        <w:ind w:left="1267" w:right="1260" w:hanging="432"/>
      </w:pPr>
      <w:r>
        <w:rPr>
          <w:lang w:val="en-US"/>
        </w:rPr>
        <w:tab/>
      </w:r>
      <w:r w:rsidRPr="002533A2">
        <w:rPr>
          <w:rStyle w:val="FootnoteReference"/>
          <w:vertAlign w:val="baseline"/>
        </w:rPr>
        <w:t>*</w:t>
      </w:r>
      <w:r w:rsidRPr="002533A2">
        <w:tab/>
      </w:r>
      <w:r>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w:t>
      </w:r>
    </w:p>
  </w:footnote>
  <w:footnote w:id="2">
    <w:p w:rsidR="00E6705F" w:rsidRDefault="00E6705F" w:rsidP="00877355">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1177C5">
        <w:t xml:space="preserve">В соответствии с определениями, содержащимися в Сводной резолюции о конструкции транспортных средств (СР.3), документ </w:t>
      </w:r>
      <w:r w:rsidRPr="001177C5">
        <w:rPr>
          <w:lang w:val="en-US"/>
        </w:rPr>
        <w:t>ECE</w:t>
      </w:r>
      <w:r w:rsidRPr="001177C5">
        <w:t>/</w:t>
      </w:r>
      <w:r w:rsidRPr="001177C5">
        <w:rPr>
          <w:lang w:val="en-US"/>
        </w:rPr>
        <w:t>TRANS</w:t>
      </w:r>
      <w:r w:rsidRPr="001177C5">
        <w:t>/</w:t>
      </w:r>
      <w:r w:rsidRPr="001177C5">
        <w:rPr>
          <w:lang w:val="en-US"/>
        </w:rPr>
        <w:t>WP</w:t>
      </w:r>
      <w:r w:rsidRPr="001177C5">
        <w:t>.29/78/</w:t>
      </w:r>
      <w:r w:rsidRPr="001177C5">
        <w:rPr>
          <w:lang w:val="en-US"/>
        </w:rPr>
        <w:t>Rev</w:t>
      </w:r>
      <w:r w:rsidRPr="001177C5">
        <w:t>.3, пункт 2</w:t>
      </w:r>
      <w:r>
        <w:t xml:space="preserve"> − </w:t>
      </w:r>
      <w:hyperlink r:id="rId1" w:history="1">
        <w:r w:rsidRPr="00AD060E">
          <w:rPr>
            <w:rStyle w:val="Hyperlink"/>
            <w:u w:val="none"/>
          </w:rPr>
          <w:t>www.unece.org/trans/main/wp29/wp29wgs/wp29gen/wp29resolutions.html</w:t>
        </w:r>
      </w:hyperlink>
      <w:r w:rsidRPr="001177C5">
        <w:t>.</w:t>
      </w:r>
    </w:p>
  </w:footnote>
  <w:footnote w:id="3">
    <w:p w:rsidR="00E6705F" w:rsidRPr="00877355" w:rsidRDefault="00E6705F" w:rsidP="00877355">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w:t>
      </w:r>
      <w:r w:rsidRPr="00F84142">
        <w:br/>
      </w:r>
      <w:r>
        <w:t xml:space="preserve">документ </w:t>
      </w:r>
      <w:r>
        <w:rPr>
          <w:lang w:val="en-US"/>
        </w:rPr>
        <w:t>ECE</w:t>
      </w:r>
      <w:r w:rsidRPr="004C0424">
        <w:t>/</w:t>
      </w:r>
      <w:r>
        <w:rPr>
          <w:lang w:val="en-US"/>
        </w:rPr>
        <w:t>TRANS</w:t>
      </w:r>
      <w:r w:rsidRPr="004C0424">
        <w:t>/</w:t>
      </w:r>
      <w:r>
        <w:rPr>
          <w:lang w:val="en-US"/>
        </w:rPr>
        <w:t>WP</w:t>
      </w:r>
      <w:r w:rsidRPr="004C0424">
        <w:t>.29/78/</w:t>
      </w:r>
      <w:r>
        <w:rPr>
          <w:lang w:val="en-US"/>
        </w:rPr>
        <w:t>Rev</w:t>
      </w:r>
      <w:r w:rsidRPr="004C0424">
        <w:t>.</w:t>
      </w:r>
      <w:r>
        <w:t xml:space="preserve">3 </w:t>
      </w:r>
      <w:r w:rsidRPr="001177C5">
        <w:t>−</w:t>
      </w:r>
      <w:r w:rsidRPr="007F5E2F">
        <w:t xml:space="preserve"> </w:t>
      </w:r>
      <w:hyperlink r:id="rId2" w:history="1">
        <w:r w:rsidRPr="00877355">
          <w:rPr>
            <w:rStyle w:val="Hyperlink"/>
            <w:u w:val="none"/>
          </w:rPr>
          <w:t>www.unece.org/trans/main/wp29/wp29wgs/wp29gen/ wp29resolutions.html</w:t>
        </w:r>
      </w:hyperlink>
      <w:r w:rsidRPr="007F5E2F">
        <w:t>.</w:t>
      </w:r>
    </w:p>
  </w:footnote>
  <w:footnote w:id="4">
    <w:p w:rsidR="00E6705F" w:rsidRDefault="00E6705F" w:rsidP="00877355">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Двигатель, </w:t>
      </w:r>
      <w:r w:rsidRPr="00DA23CD">
        <w:t xml:space="preserve">официально утвержденный в соответствии с Правилами </w:t>
      </w:r>
      <w:r>
        <w:t xml:space="preserve">№ </w:t>
      </w:r>
      <w:r w:rsidRPr="00DA23CD">
        <w:t xml:space="preserve">49, будет для этих целей считаться двигателем с </w:t>
      </w:r>
      <w:r w:rsidRPr="00CA3652">
        <w:t>изменяющейся</w:t>
      </w:r>
      <w:r w:rsidRPr="00DA23CD">
        <w:t xml:space="preserve"> частотой вращения</w:t>
      </w:r>
      <w:r>
        <w:t>.</w:t>
      </w:r>
    </w:p>
  </w:footnote>
  <w:footnote w:id="5">
    <w:p w:rsidR="00E6705F" w:rsidRPr="0085410E" w:rsidRDefault="00E6705F" w:rsidP="00877355">
      <w:pPr>
        <w:pStyle w:val="FootnoteText"/>
        <w:tabs>
          <w:tab w:val="right" w:pos="1195"/>
          <w:tab w:val="left" w:pos="1267"/>
          <w:tab w:val="left" w:pos="1742"/>
          <w:tab w:val="left" w:pos="2218"/>
          <w:tab w:val="left" w:pos="2693"/>
        </w:tabs>
        <w:ind w:left="1267" w:right="1260" w:hanging="432"/>
      </w:pPr>
      <w:r>
        <w:tab/>
      </w:r>
      <w:r>
        <w:rPr>
          <w:rStyle w:val="FootnoteReference"/>
        </w:rPr>
        <w:t>1</w:t>
      </w:r>
      <w:r w:rsidRPr="0085410E">
        <w:tab/>
      </w:r>
      <w:r>
        <w:t>В соответствии с определением, содержащимся в пункте 8.2 настоящих Правил.</w:t>
      </w:r>
    </w:p>
  </w:footnote>
  <w:footnote w:id="6">
    <w:p w:rsidR="00E6705F" w:rsidRPr="0085410E" w:rsidRDefault="00E6705F" w:rsidP="00877355">
      <w:pPr>
        <w:pStyle w:val="FootnoteText"/>
        <w:tabs>
          <w:tab w:val="right" w:pos="1195"/>
          <w:tab w:val="left" w:pos="1267"/>
          <w:tab w:val="left" w:pos="1742"/>
          <w:tab w:val="left" w:pos="2218"/>
          <w:tab w:val="left" w:pos="2693"/>
        </w:tabs>
        <w:ind w:left="1267" w:right="1260" w:hanging="432"/>
      </w:pPr>
      <w:r>
        <w:tab/>
      </w:r>
      <w:r>
        <w:rPr>
          <w:rStyle w:val="FootnoteReference"/>
        </w:rPr>
        <w:t>2</w:t>
      </w:r>
      <w:r>
        <w:t xml:space="preserve"> </w:t>
      </w:r>
      <w:r w:rsidRPr="00957024">
        <w:tab/>
      </w:r>
      <w:r>
        <w:t>Ненужное вычеркнуть.</w:t>
      </w:r>
    </w:p>
  </w:footnote>
  <w:footnote w:id="7">
    <w:p w:rsidR="00E6705F" w:rsidRPr="00877355" w:rsidRDefault="00E6705F" w:rsidP="00877355">
      <w:pPr>
        <w:pStyle w:val="FootnoteText"/>
        <w:tabs>
          <w:tab w:val="right" w:pos="1195"/>
          <w:tab w:val="left" w:pos="1267"/>
          <w:tab w:val="left" w:pos="1742"/>
          <w:tab w:val="left" w:pos="2218"/>
          <w:tab w:val="left" w:pos="2693"/>
        </w:tabs>
        <w:ind w:left="1267" w:right="1260" w:hanging="432"/>
      </w:pPr>
      <w:r>
        <w:tab/>
      </w:r>
      <w:r>
        <w:rPr>
          <w:rStyle w:val="FootnoteReference"/>
        </w:rPr>
        <w:footnoteRef/>
      </w:r>
      <w:r w:rsidRPr="00877355">
        <w:tab/>
      </w:r>
      <w:r>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8">
    <w:p w:rsidR="00E6705F" w:rsidRPr="000253F5" w:rsidRDefault="00E6705F" w:rsidP="00877355">
      <w:pPr>
        <w:pStyle w:val="FootnoteText"/>
        <w:tabs>
          <w:tab w:val="right" w:pos="1195"/>
          <w:tab w:val="left" w:pos="1267"/>
          <w:tab w:val="left" w:pos="1742"/>
          <w:tab w:val="left" w:pos="2218"/>
          <w:tab w:val="left" w:pos="2693"/>
        </w:tabs>
        <w:ind w:left="1267" w:right="1260" w:hanging="432"/>
      </w:pPr>
      <w:r w:rsidRPr="00877355">
        <w:tab/>
      </w:r>
      <w:r>
        <w:rPr>
          <w:rStyle w:val="FootnoteReference"/>
        </w:rPr>
        <w:t>2</w:t>
      </w:r>
      <w:r>
        <w:tab/>
        <w:t>Ненужное вычеркнуть.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742CA4">
      <w:trPr>
        <w:trHeight w:hRule="exact" w:val="864"/>
        <w:jc w:val="center"/>
      </w:trPr>
      <w:tc>
        <w:tcPr>
          <w:tcW w:w="4882" w:type="dxa"/>
          <w:shd w:val="clear" w:color="auto" w:fill="auto"/>
          <w:vAlign w:val="bottom"/>
        </w:tcPr>
        <w:p w:rsidR="00E6705F" w:rsidRPr="00742CA4" w:rsidRDefault="00E6705F" w:rsidP="00BC3BDD">
          <w:pPr>
            <w:pStyle w:val="Header"/>
            <w:spacing w:after="80"/>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p>
      </w:tc>
      <w:tc>
        <w:tcPr>
          <w:tcW w:w="5127" w:type="dxa"/>
          <w:shd w:val="clear" w:color="auto" w:fill="auto"/>
          <w:vAlign w:val="bottom"/>
        </w:tcPr>
        <w:p w:rsidR="00E6705F" w:rsidRDefault="00E6705F" w:rsidP="00742CA4">
          <w:pPr>
            <w:pStyle w:val="Header"/>
          </w:pPr>
        </w:p>
      </w:tc>
    </w:tr>
  </w:tbl>
  <w:p w:rsidR="00E6705F" w:rsidRPr="00742CA4" w:rsidRDefault="00E6705F" w:rsidP="00742CA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742CA4">
      <w:trPr>
        <w:trHeight w:hRule="exact" w:val="864"/>
        <w:jc w:val="center"/>
      </w:trPr>
      <w:tc>
        <w:tcPr>
          <w:tcW w:w="4882" w:type="dxa"/>
          <w:shd w:val="clear" w:color="auto" w:fill="auto"/>
          <w:vAlign w:val="bottom"/>
        </w:tcPr>
        <w:p w:rsidR="00E6705F" w:rsidRPr="00742CA4" w:rsidRDefault="00E6705F" w:rsidP="004B6466">
          <w:pPr>
            <w:pStyle w:val="Header"/>
            <w:spacing w:after="80"/>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r>
            <w:rPr>
              <w:b/>
            </w:rPr>
            <w:br/>
            <w:t xml:space="preserve">Приложение </w:t>
          </w:r>
          <w:r>
            <w:rPr>
              <w:b/>
              <w:lang w:val="en-US"/>
            </w:rPr>
            <w:t>4</w:t>
          </w:r>
        </w:p>
      </w:tc>
      <w:tc>
        <w:tcPr>
          <w:tcW w:w="5127" w:type="dxa"/>
          <w:shd w:val="clear" w:color="auto" w:fill="auto"/>
          <w:vAlign w:val="bottom"/>
        </w:tcPr>
        <w:p w:rsidR="00E6705F" w:rsidRDefault="00E6705F" w:rsidP="00742CA4">
          <w:pPr>
            <w:pStyle w:val="Header"/>
          </w:pPr>
        </w:p>
      </w:tc>
    </w:tr>
  </w:tbl>
  <w:p w:rsidR="00E6705F" w:rsidRPr="00742CA4" w:rsidRDefault="00E6705F" w:rsidP="00742CA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742CA4">
      <w:trPr>
        <w:trHeight w:hRule="exact" w:val="864"/>
        <w:jc w:val="center"/>
      </w:trPr>
      <w:tc>
        <w:tcPr>
          <w:tcW w:w="4882" w:type="dxa"/>
          <w:shd w:val="clear" w:color="auto" w:fill="auto"/>
          <w:vAlign w:val="bottom"/>
        </w:tcPr>
        <w:p w:rsidR="00E6705F" w:rsidRPr="00742CA4" w:rsidRDefault="00E6705F" w:rsidP="002E3DB7">
          <w:pPr>
            <w:pStyle w:val="Header"/>
            <w:spacing w:after="80"/>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r>
            <w:rPr>
              <w:b/>
            </w:rPr>
            <w:br/>
            <w:t xml:space="preserve">Приложение </w:t>
          </w:r>
          <w:r>
            <w:rPr>
              <w:b/>
              <w:lang w:val="en-US"/>
            </w:rPr>
            <w:t>5</w:t>
          </w:r>
        </w:p>
      </w:tc>
      <w:tc>
        <w:tcPr>
          <w:tcW w:w="5127" w:type="dxa"/>
          <w:shd w:val="clear" w:color="auto" w:fill="auto"/>
          <w:vAlign w:val="bottom"/>
        </w:tcPr>
        <w:p w:rsidR="00E6705F" w:rsidRDefault="00E6705F" w:rsidP="00742CA4">
          <w:pPr>
            <w:pStyle w:val="Header"/>
          </w:pPr>
        </w:p>
      </w:tc>
    </w:tr>
  </w:tbl>
  <w:p w:rsidR="00E6705F" w:rsidRPr="00742CA4" w:rsidRDefault="00E6705F" w:rsidP="00742CA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CB26DF">
      <w:trPr>
        <w:trHeight w:hRule="exact" w:val="864"/>
        <w:jc w:val="center"/>
      </w:trPr>
      <w:tc>
        <w:tcPr>
          <w:tcW w:w="4882" w:type="dxa"/>
          <w:shd w:val="clear" w:color="auto" w:fill="auto"/>
          <w:vAlign w:val="bottom"/>
        </w:tcPr>
        <w:p w:rsidR="00E6705F" w:rsidRDefault="00E6705F" w:rsidP="00CB26DF">
          <w:pPr>
            <w:pStyle w:val="Header"/>
          </w:pPr>
        </w:p>
      </w:tc>
      <w:tc>
        <w:tcPr>
          <w:tcW w:w="5127" w:type="dxa"/>
          <w:shd w:val="clear" w:color="auto" w:fill="auto"/>
          <w:vAlign w:val="bottom"/>
        </w:tcPr>
        <w:p w:rsidR="00E6705F" w:rsidRPr="00742CA4" w:rsidRDefault="00E6705F" w:rsidP="00A76C80">
          <w:pPr>
            <w:pStyle w:val="Header"/>
            <w:spacing w:after="80"/>
            <w:jc w:val="right"/>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r>
            <w:rPr>
              <w:b/>
            </w:rPr>
            <w:br/>
            <w:t xml:space="preserve">Приложение </w:t>
          </w:r>
          <w:r>
            <w:rPr>
              <w:b/>
              <w:lang w:val="en-US"/>
            </w:rPr>
            <w:t>5</w:t>
          </w:r>
        </w:p>
      </w:tc>
    </w:tr>
  </w:tbl>
  <w:p w:rsidR="00E6705F" w:rsidRPr="00742CA4" w:rsidRDefault="00E6705F" w:rsidP="008E63A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742CA4">
      <w:trPr>
        <w:trHeight w:hRule="exact" w:val="864"/>
        <w:jc w:val="center"/>
      </w:trPr>
      <w:tc>
        <w:tcPr>
          <w:tcW w:w="4882" w:type="dxa"/>
          <w:shd w:val="clear" w:color="auto" w:fill="auto"/>
          <w:vAlign w:val="bottom"/>
        </w:tcPr>
        <w:p w:rsidR="00E6705F" w:rsidRPr="00742CA4" w:rsidRDefault="00E6705F" w:rsidP="00467EE9">
          <w:pPr>
            <w:pStyle w:val="Header"/>
            <w:spacing w:after="80"/>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r>
            <w:rPr>
              <w:b/>
            </w:rPr>
            <w:br/>
            <w:t>Приложение 6</w:t>
          </w:r>
        </w:p>
      </w:tc>
      <w:tc>
        <w:tcPr>
          <w:tcW w:w="5127" w:type="dxa"/>
          <w:shd w:val="clear" w:color="auto" w:fill="auto"/>
          <w:vAlign w:val="bottom"/>
        </w:tcPr>
        <w:p w:rsidR="00E6705F" w:rsidRDefault="00E6705F" w:rsidP="00742CA4">
          <w:pPr>
            <w:pStyle w:val="Header"/>
          </w:pPr>
        </w:p>
      </w:tc>
    </w:tr>
  </w:tbl>
  <w:p w:rsidR="00E6705F" w:rsidRPr="00742CA4" w:rsidRDefault="00E6705F" w:rsidP="00742CA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CB26DF">
      <w:trPr>
        <w:trHeight w:hRule="exact" w:val="864"/>
        <w:jc w:val="center"/>
      </w:trPr>
      <w:tc>
        <w:tcPr>
          <w:tcW w:w="4882" w:type="dxa"/>
          <w:shd w:val="clear" w:color="auto" w:fill="auto"/>
          <w:vAlign w:val="bottom"/>
        </w:tcPr>
        <w:p w:rsidR="00E6705F" w:rsidRDefault="00E6705F" w:rsidP="00CB26DF">
          <w:pPr>
            <w:pStyle w:val="Header"/>
          </w:pPr>
        </w:p>
      </w:tc>
      <w:tc>
        <w:tcPr>
          <w:tcW w:w="5127" w:type="dxa"/>
          <w:shd w:val="clear" w:color="auto" w:fill="auto"/>
          <w:vAlign w:val="bottom"/>
        </w:tcPr>
        <w:p w:rsidR="00E6705F" w:rsidRPr="00742CA4" w:rsidRDefault="00E6705F" w:rsidP="00B96622">
          <w:pPr>
            <w:pStyle w:val="Header"/>
            <w:spacing w:after="80"/>
            <w:jc w:val="right"/>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r>
            <w:rPr>
              <w:b/>
            </w:rPr>
            <w:br/>
            <w:t>Приложение 6</w:t>
          </w:r>
        </w:p>
      </w:tc>
    </w:tr>
  </w:tbl>
  <w:p w:rsidR="00E6705F" w:rsidRPr="00742CA4" w:rsidRDefault="00E6705F" w:rsidP="008E63A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CB26DF">
      <w:trPr>
        <w:trHeight w:hRule="exact" w:val="864"/>
        <w:jc w:val="center"/>
      </w:trPr>
      <w:tc>
        <w:tcPr>
          <w:tcW w:w="4882" w:type="dxa"/>
          <w:shd w:val="clear" w:color="auto" w:fill="auto"/>
          <w:vAlign w:val="bottom"/>
        </w:tcPr>
        <w:p w:rsidR="00E6705F" w:rsidRDefault="00E6705F" w:rsidP="00CB26DF">
          <w:pPr>
            <w:pStyle w:val="Header"/>
          </w:pPr>
        </w:p>
      </w:tc>
      <w:tc>
        <w:tcPr>
          <w:tcW w:w="5127" w:type="dxa"/>
          <w:shd w:val="clear" w:color="auto" w:fill="auto"/>
          <w:vAlign w:val="bottom"/>
        </w:tcPr>
        <w:p w:rsidR="00E6705F" w:rsidRPr="00742CA4" w:rsidRDefault="00E6705F" w:rsidP="00B96622">
          <w:pPr>
            <w:pStyle w:val="Header"/>
            <w:spacing w:after="80"/>
            <w:jc w:val="right"/>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r>
            <w:rPr>
              <w:b/>
            </w:rPr>
            <w:br/>
            <w:t>Приложение 7</w:t>
          </w:r>
        </w:p>
      </w:tc>
    </w:tr>
  </w:tbl>
  <w:p w:rsidR="00E6705F" w:rsidRPr="00742CA4" w:rsidRDefault="00E6705F" w:rsidP="008E63A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742CA4">
      <w:trPr>
        <w:trHeight w:hRule="exact" w:val="864"/>
        <w:jc w:val="center"/>
      </w:trPr>
      <w:tc>
        <w:tcPr>
          <w:tcW w:w="4882" w:type="dxa"/>
          <w:shd w:val="clear" w:color="auto" w:fill="auto"/>
          <w:vAlign w:val="bottom"/>
        </w:tcPr>
        <w:p w:rsidR="00E6705F" w:rsidRPr="00742CA4" w:rsidRDefault="00E6705F" w:rsidP="00467EE9">
          <w:pPr>
            <w:pStyle w:val="Header"/>
            <w:spacing w:after="80"/>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r>
            <w:rPr>
              <w:b/>
            </w:rPr>
            <w:br/>
            <w:t>Приложение 8</w:t>
          </w:r>
        </w:p>
      </w:tc>
      <w:tc>
        <w:tcPr>
          <w:tcW w:w="5127" w:type="dxa"/>
          <w:shd w:val="clear" w:color="auto" w:fill="auto"/>
          <w:vAlign w:val="bottom"/>
        </w:tcPr>
        <w:p w:rsidR="00E6705F" w:rsidRDefault="00E6705F" w:rsidP="00742CA4">
          <w:pPr>
            <w:pStyle w:val="Header"/>
          </w:pPr>
        </w:p>
      </w:tc>
    </w:tr>
  </w:tbl>
  <w:p w:rsidR="00E6705F" w:rsidRPr="00742CA4" w:rsidRDefault="00E6705F" w:rsidP="00742CA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CB26DF">
      <w:trPr>
        <w:trHeight w:hRule="exact" w:val="864"/>
        <w:jc w:val="center"/>
      </w:trPr>
      <w:tc>
        <w:tcPr>
          <w:tcW w:w="4882" w:type="dxa"/>
          <w:shd w:val="clear" w:color="auto" w:fill="auto"/>
          <w:vAlign w:val="bottom"/>
        </w:tcPr>
        <w:p w:rsidR="00E6705F" w:rsidRDefault="00E6705F" w:rsidP="00CB26DF">
          <w:pPr>
            <w:pStyle w:val="Header"/>
          </w:pPr>
        </w:p>
      </w:tc>
      <w:tc>
        <w:tcPr>
          <w:tcW w:w="5127" w:type="dxa"/>
          <w:shd w:val="clear" w:color="auto" w:fill="auto"/>
          <w:vAlign w:val="bottom"/>
        </w:tcPr>
        <w:p w:rsidR="00E6705F" w:rsidRPr="00742CA4" w:rsidRDefault="00E6705F" w:rsidP="00DB0161">
          <w:pPr>
            <w:pStyle w:val="Header"/>
            <w:spacing w:after="80"/>
            <w:jc w:val="right"/>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r>
            <w:rPr>
              <w:b/>
            </w:rPr>
            <w:br/>
            <w:t>Приложение 8</w:t>
          </w:r>
        </w:p>
      </w:tc>
    </w:tr>
  </w:tbl>
  <w:p w:rsidR="00E6705F" w:rsidRPr="00742CA4" w:rsidRDefault="00E6705F" w:rsidP="008E63A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742CA4">
      <w:trPr>
        <w:trHeight w:hRule="exact" w:val="864"/>
        <w:jc w:val="center"/>
      </w:trPr>
      <w:tc>
        <w:tcPr>
          <w:tcW w:w="4882" w:type="dxa"/>
          <w:shd w:val="clear" w:color="auto" w:fill="auto"/>
          <w:vAlign w:val="bottom"/>
        </w:tcPr>
        <w:p w:rsidR="00E6705F" w:rsidRPr="00742CA4" w:rsidRDefault="00E6705F" w:rsidP="00951BB5">
          <w:pPr>
            <w:pStyle w:val="Header"/>
            <w:spacing w:after="80"/>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r>
            <w:rPr>
              <w:b/>
            </w:rPr>
            <w:br/>
            <w:t>Приложение 9</w:t>
          </w:r>
        </w:p>
      </w:tc>
      <w:tc>
        <w:tcPr>
          <w:tcW w:w="5127" w:type="dxa"/>
          <w:shd w:val="clear" w:color="auto" w:fill="auto"/>
          <w:vAlign w:val="bottom"/>
        </w:tcPr>
        <w:p w:rsidR="00E6705F" w:rsidRDefault="00E6705F" w:rsidP="00742CA4">
          <w:pPr>
            <w:pStyle w:val="Header"/>
          </w:pPr>
        </w:p>
      </w:tc>
    </w:tr>
  </w:tbl>
  <w:p w:rsidR="00E6705F" w:rsidRPr="00742CA4" w:rsidRDefault="00E6705F" w:rsidP="00742CA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CB26DF">
      <w:trPr>
        <w:trHeight w:hRule="exact" w:val="864"/>
        <w:jc w:val="center"/>
      </w:trPr>
      <w:tc>
        <w:tcPr>
          <w:tcW w:w="4882" w:type="dxa"/>
          <w:shd w:val="clear" w:color="auto" w:fill="auto"/>
          <w:vAlign w:val="bottom"/>
        </w:tcPr>
        <w:p w:rsidR="00E6705F" w:rsidRDefault="00E6705F" w:rsidP="00CB26DF">
          <w:pPr>
            <w:pStyle w:val="Header"/>
          </w:pPr>
        </w:p>
      </w:tc>
      <w:tc>
        <w:tcPr>
          <w:tcW w:w="5127" w:type="dxa"/>
          <w:shd w:val="clear" w:color="auto" w:fill="auto"/>
          <w:vAlign w:val="bottom"/>
        </w:tcPr>
        <w:p w:rsidR="00E6705F" w:rsidRPr="00742CA4" w:rsidRDefault="00E6705F" w:rsidP="0006334D">
          <w:pPr>
            <w:pStyle w:val="Header"/>
            <w:spacing w:after="80"/>
            <w:jc w:val="right"/>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r>
            <w:rPr>
              <w:b/>
            </w:rPr>
            <w:br/>
            <w:t xml:space="preserve">Приложение </w:t>
          </w:r>
          <w:r>
            <w:rPr>
              <w:b/>
              <w:lang w:val="en-US"/>
            </w:rPr>
            <w:t>9</w:t>
          </w:r>
        </w:p>
      </w:tc>
    </w:tr>
  </w:tbl>
  <w:p w:rsidR="00E6705F" w:rsidRPr="00742CA4" w:rsidRDefault="00E6705F" w:rsidP="008E6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742CA4">
      <w:trPr>
        <w:trHeight w:hRule="exact" w:val="864"/>
        <w:jc w:val="center"/>
      </w:trPr>
      <w:tc>
        <w:tcPr>
          <w:tcW w:w="4882" w:type="dxa"/>
          <w:shd w:val="clear" w:color="auto" w:fill="auto"/>
          <w:vAlign w:val="bottom"/>
        </w:tcPr>
        <w:p w:rsidR="00E6705F" w:rsidRDefault="00E6705F" w:rsidP="00742CA4">
          <w:pPr>
            <w:pStyle w:val="Header"/>
          </w:pPr>
        </w:p>
      </w:tc>
      <w:tc>
        <w:tcPr>
          <w:tcW w:w="5127" w:type="dxa"/>
          <w:shd w:val="clear" w:color="auto" w:fill="auto"/>
          <w:vAlign w:val="bottom"/>
        </w:tcPr>
        <w:p w:rsidR="00E6705F" w:rsidRPr="00742CA4" w:rsidRDefault="00E6705F" w:rsidP="00742CA4">
          <w:pPr>
            <w:pStyle w:val="Header"/>
            <w:spacing w:after="80"/>
            <w:jc w:val="right"/>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p>
      </w:tc>
    </w:tr>
  </w:tbl>
  <w:p w:rsidR="00E6705F" w:rsidRPr="00742CA4" w:rsidRDefault="00E6705F" w:rsidP="00742CA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742CA4">
      <w:trPr>
        <w:trHeight w:hRule="exact" w:val="864"/>
        <w:jc w:val="center"/>
      </w:trPr>
      <w:tc>
        <w:tcPr>
          <w:tcW w:w="4882" w:type="dxa"/>
          <w:shd w:val="clear" w:color="auto" w:fill="auto"/>
          <w:vAlign w:val="bottom"/>
        </w:tcPr>
        <w:p w:rsidR="00E6705F" w:rsidRPr="00742CA4" w:rsidRDefault="00E6705F" w:rsidP="00A36BF9">
          <w:pPr>
            <w:pStyle w:val="Header"/>
            <w:spacing w:after="80"/>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r>
            <w:rPr>
              <w:b/>
            </w:rPr>
            <w:br/>
            <w:t xml:space="preserve">Приложение </w:t>
          </w:r>
          <w:r>
            <w:rPr>
              <w:b/>
              <w:lang w:val="en-US"/>
            </w:rPr>
            <w:t>10</w:t>
          </w:r>
        </w:p>
      </w:tc>
      <w:tc>
        <w:tcPr>
          <w:tcW w:w="5127" w:type="dxa"/>
          <w:shd w:val="clear" w:color="auto" w:fill="auto"/>
          <w:vAlign w:val="bottom"/>
        </w:tcPr>
        <w:p w:rsidR="00E6705F" w:rsidRDefault="00E6705F" w:rsidP="00742CA4">
          <w:pPr>
            <w:pStyle w:val="Header"/>
          </w:pPr>
        </w:p>
      </w:tc>
    </w:tr>
  </w:tbl>
  <w:p w:rsidR="00E6705F" w:rsidRPr="00742CA4" w:rsidRDefault="00E6705F" w:rsidP="00742CA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CB26DF">
      <w:trPr>
        <w:trHeight w:hRule="exact" w:val="864"/>
        <w:jc w:val="center"/>
      </w:trPr>
      <w:tc>
        <w:tcPr>
          <w:tcW w:w="4882" w:type="dxa"/>
          <w:shd w:val="clear" w:color="auto" w:fill="auto"/>
          <w:vAlign w:val="bottom"/>
        </w:tcPr>
        <w:p w:rsidR="00E6705F" w:rsidRDefault="00E6705F" w:rsidP="00CB26DF">
          <w:pPr>
            <w:pStyle w:val="Header"/>
          </w:pPr>
        </w:p>
      </w:tc>
      <w:tc>
        <w:tcPr>
          <w:tcW w:w="5127" w:type="dxa"/>
          <w:shd w:val="clear" w:color="auto" w:fill="auto"/>
          <w:vAlign w:val="bottom"/>
        </w:tcPr>
        <w:p w:rsidR="00E6705F" w:rsidRPr="00742CA4" w:rsidRDefault="00E6705F" w:rsidP="00C62B1B">
          <w:pPr>
            <w:pStyle w:val="Header"/>
            <w:spacing w:after="80"/>
            <w:jc w:val="right"/>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r>
            <w:rPr>
              <w:b/>
            </w:rPr>
            <w:br/>
            <w:t xml:space="preserve">Приложение </w:t>
          </w:r>
          <w:r>
            <w:rPr>
              <w:b/>
              <w:lang w:val="en-US"/>
            </w:rPr>
            <w:t>10</w:t>
          </w:r>
        </w:p>
      </w:tc>
    </w:tr>
  </w:tbl>
  <w:p w:rsidR="00E6705F" w:rsidRPr="00742CA4" w:rsidRDefault="00E6705F" w:rsidP="008E63A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742CA4">
      <w:trPr>
        <w:trHeight w:hRule="exact" w:val="864"/>
        <w:jc w:val="center"/>
      </w:trPr>
      <w:tc>
        <w:tcPr>
          <w:tcW w:w="4882" w:type="dxa"/>
          <w:shd w:val="clear" w:color="auto" w:fill="auto"/>
          <w:vAlign w:val="bottom"/>
        </w:tcPr>
        <w:p w:rsidR="00E6705F" w:rsidRPr="00742CA4" w:rsidRDefault="00E6705F" w:rsidP="00147629">
          <w:pPr>
            <w:pStyle w:val="Header"/>
            <w:spacing w:after="80"/>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r>
            <w:rPr>
              <w:b/>
            </w:rPr>
            <w:br/>
            <w:t xml:space="preserve">Приложение </w:t>
          </w:r>
          <w:r>
            <w:rPr>
              <w:b/>
              <w:lang w:val="en-US"/>
            </w:rPr>
            <w:t>1</w:t>
          </w:r>
          <w:r>
            <w:rPr>
              <w:b/>
            </w:rPr>
            <w:t>1</w:t>
          </w:r>
        </w:p>
      </w:tc>
      <w:tc>
        <w:tcPr>
          <w:tcW w:w="5127" w:type="dxa"/>
          <w:shd w:val="clear" w:color="auto" w:fill="auto"/>
          <w:vAlign w:val="bottom"/>
        </w:tcPr>
        <w:p w:rsidR="00E6705F" w:rsidRDefault="00E6705F" w:rsidP="00742CA4">
          <w:pPr>
            <w:pStyle w:val="Header"/>
          </w:pPr>
        </w:p>
      </w:tc>
    </w:tr>
  </w:tbl>
  <w:p w:rsidR="00E6705F" w:rsidRPr="00742CA4" w:rsidRDefault="00E6705F" w:rsidP="00742CA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CB26DF">
      <w:trPr>
        <w:trHeight w:hRule="exact" w:val="864"/>
        <w:jc w:val="center"/>
      </w:trPr>
      <w:tc>
        <w:tcPr>
          <w:tcW w:w="4882" w:type="dxa"/>
          <w:shd w:val="clear" w:color="auto" w:fill="auto"/>
          <w:vAlign w:val="bottom"/>
        </w:tcPr>
        <w:p w:rsidR="00E6705F" w:rsidRDefault="00E6705F" w:rsidP="00CB26DF">
          <w:pPr>
            <w:pStyle w:val="Header"/>
          </w:pPr>
        </w:p>
      </w:tc>
      <w:tc>
        <w:tcPr>
          <w:tcW w:w="5127" w:type="dxa"/>
          <w:shd w:val="clear" w:color="auto" w:fill="auto"/>
          <w:vAlign w:val="bottom"/>
        </w:tcPr>
        <w:p w:rsidR="00E6705F" w:rsidRPr="00742CA4" w:rsidRDefault="00E6705F" w:rsidP="00147629">
          <w:pPr>
            <w:pStyle w:val="Header"/>
            <w:spacing w:after="80"/>
            <w:jc w:val="right"/>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r>
            <w:rPr>
              <w:b/>
            </w:rPr>
            <w:br/>
            <w:t xml:space="preserve">Приложение </w:t>
          </w:r>
          <w:r>
            <w:rPr>
              <w:b/>
              <w:lang w:val="en-US"/>
            </w:rPr>
            <w:t>1</w:t>
          </w:r>
          <w:r>
            <w:rPr>
              <w:b/>
            </w:rPr>
            <w:t>1</w:t>
          </w:r>
        </w:p>
      </w:tc>
    </w:tr>
  </w:tbl>
  <w:p w:rsidR="00E6705F" w:rsidRPr="00742CA4" w:rsidRDefault="00E6705F" w:rsidP="008E63A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CB26DF">
      <w:trPr>
        <w:trHeight w:hRule="exact" w:val="864"/>
        <w:jc w:val="center"/>
      </w:trPr>
      <w:tc>
        <w:tcPr>
          <w:tcW w:w="4882" w:type="dxa"/>
          <w:shd w:val="clear" w:color="auto" w:fill="auto"/>
          <w:vAlign w:val="bottom"/>
        </w:tcPr>
        <w:p w:rsidR="00E6705F" w:rsidRDefault="00E6705F" w:rsidP="00CB26DF">
          <w:pPr>
            <w:pStyle w:val="Header"/>
          </w:pPr>
        </w:p>
      </w:tc>
      <w:tc>
        <w:tcPr>
          <w:tcW w:w="5127" w:type="dxa"/>
          <w:shd w:val="clear" w:color="auto" w:fill="auto"/>
          <w:vAlign w:val="bottom"/>
        </w:tcPr>
        <w:p w:rsidR="00E6705F" w:rsidRPr="00742CA4" w:rsidRDefault="00E6705F" w:rsidP="00C35669">
          <w:pPr>
            <w:pStyle w:val="Header"/>
            <w:spacing w:after="80"/>
            <w:jc w:val="right"/>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r>
            <w:rPr>
              <w:b/>
            </w:rPr>
            <w:br/>
            <w:t xml:space="preserve">Приложение </w:t>
          </w:r>
          <w:r>
            <w:rPr>
              <w:b/>
              <w:lang w:val="en-US"/>
            </w:rPr>
            <w:t>1</w:t>
          </w:r>
          <w:r>
            <w:rPr>
              <w:b/>
            </w:rPr>
            <w:t>2</w:t>
          </w:r>
        </w:p>
      </w:tc>
    </w:tr>
  </w:tbl>
  <w:p w:rsidR="00E6705F" w:rsidRPr="00742CA4" w:rsidRDefault="00E6705F" w:rsidP="008E63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533"/>
      <w:gridCol w:w="180"/>
      <w:gridCol w:w="4514"/>
      <w:gridCol w:w="245"/>
      <w:gridCol w:w="3284"/>
    </w:tblGrid>
    <w:tr w:rsidR="00E6705F" w:rsidTr="001F2C2A">
      <w:trPr>
        <w:trHeight w:hRule="exact" w:val="864"/>
      </w:trPr>
      <w:tc>
        <w:tcPr>
          <w:tcW w:w="1800" w:type="dxa"/>
          <w:gridSpan w:val="2"/>
          <w:tcBorders>
            <w:bottom w:val="single" w:sz="4" w:space="0" w:color="auto"/>
          </w:tcBorders>
          <w:shd w:val="clear" w:color="auto" w:fill="auto"/>
          <w:vAlign w:val="bottom"/>
        </w:tcPr>
        <w:p w:rsidR="00E6705F" w:rsidRPr="00742CA4" w:rsidRDefault="00E6705F" w:rsidP="00742CA4">
          <w:pPr>
            <w:spacing w:after="80" w:line="240" w:lineRule="auto"/>
            <w:jc w:val="right"/>
            <w:rPr>
              <w:position w:val="-4"/>
            </w:rPr>
          </w:pPr>
        </w:p>
      </w:tc>
      <w:tc>
        <w:tcPr>
          <w:tcW w:w="180" w:type="dxa"/>
          <w:tcBorders>
            <w:bottom w:val="single" w:sz="4" w:space="0" w:color="auto"/>
          </w:tcBorders>
          <w:shd w:val="clear" w:color="auto" w:fill="auto"/>
          <w:vAlign w:val="bottom"/>
        </w:tcPr>
        <w:p w:rsidR="00E6705F" w:rsidRDefault="00E6705F" w:rsidP="00742CA4">
          <w:pPr>
            <w:pStyle w:val="Header"/>
            <w:spacing w:after="120"/>
          </w:pPr>
        </w:p>
      </w:tc>
      <w:tc>
        <w:tcPr>
          <w:tcW w:w="8043" w:type="dxa"/>
          <w:gridSpan w:val="3"/>
          <w:tcBorders>
            <w:bottom w:val="single" w:sz="4" w:space="0" w:color="auto"/>
          </w:tcBorders>
          <w:shd w:val="clear" w:color="auto" w:fill="auto"/>
          <w:vAlign w:val="bottom"/>
        </w:tcPr>
        <w:p w:rsidR="00E6705F" w:rsidRPr="00742CA4" w:rsidRDefault="00E6705F" w:rsidP="00742CA4">
          <w:pPr>
            <w:pStyle w:val="Header"/>
            <w:spacing w:after="20"/>
            <w:jc w:val="right"/>
            <w:rPr>
              <w:sz w:val="20"/>
            </w:rPr>
          </w:pPr>
          <w:r>
            <w:rPr>
              <w:sz w:val="40"/>
            </w:rPr>
            <w:t>E</w:t>
          </w:r>
          <w:r>
            <w:rPr>
              <w:sz w:val="20"/>
            </w:rPr>
            <w:t>/ECE/324/Rev.2/Add.131/Rev.1–</w:t>
          </w:r>
          <w:r>
            <w:rPr>
              <w:sz w:val="40"/>
            </w:rPr>
            <w:t>E</w:t>
          </w:r>
          <w:r>
            <w:rPr>
              <w:sz w:val="20"/>
            </w:rPr>
            <w:t>/ECE/TRANS/505/Rev.2/Add.131/Rev.1</w:t>
          </w:r>
        </w:p>
      </w:tc>
    </w:tr>
    <w:tr w:rsidR="00E6705F" w:rsidRPr="00742CA4" w:rsidTr="001F2C2A">
      <w:trPr>
        <w:trHeight w:hRule="exact" w:val="2880"/>
      </w:trPr>
      <w:tc>
        <w:tcPr>
          <w:tcW w:w="1267" w:type="dxa"/>
          <w:tcBorders>
            <w:top w:val="single" w:sz="4" w:space="0" w:color="auto"/>
            <w:bottom w:val="single" w:sz="12" w:space="0" w:color="auto"/>
          </w:tcBorders>
          <w:shd w:val="clear" w:color="auto" w:fill="auto"/>
        </w:tcPr>
        <w:p w:rsidR="00E6705F" w:rsidRPr="00742CA4" w:rsidRDefault="00E6705F" w:rsidP="00742CA4">
          <w:pPr>
            <w:pStyle w:val="Header"/>
            <w:spacing w:before="109"/>
          </w:pPr>
          <w:r>
            <w:t xml:space="preserve"> </w:t>
          </w:r>
        </w:p>
      </w:tc>
      <w:tc>
        <w:tcPr>
          <w:tcW w:w="5227" w:type="dxa"/>
          <w:gridSpan w:val="3"/>
          <w:tcBorders>
            <w:top w:val="single" w:sz="4" w:space="0" w:color="auto"/>
            <w:bottom w:val="single" w:sz="12" w:space="0" w:color="auto"/>
          </w:tcBorders>
          <w:shd w:val="clear" w:color="auto" w:fill="auto"/>
        </w:tcPr>
        <w:p w:rsidR="00E6705F" w:rsidRPr="00742CA4" w:rsidRDefault="00E6705F" w:rsidP="00742CA4">
          <w:pPr>
            <w:pStyle w:val="Header"/>
            <w:spacing w:before="109"/>
          </w:pPr>
        </w:p>
      </w:tc>
      <w:tc>
        <w:tcPr>
          <w:tcW w:w="245" w:type="dxa"/>
          <w:tcBorders>
            <w:top w:val="single" w:sz="4" w:space="0" w:color="auto"/>
            <w:bottom w:val="single" w:sz="12" w:space="0" w:color="auto"/>
          </w:tcBorders>
          <w:shd w:val="clear" w:color="auto" w:fill="auto"/>
        </w:tcPr>
        <w:p w:rsidR="00E6705F" w:rsidRPr="00742CA4" w:rsidRDefault="00E6705F" w:rsidP="00742CA4">
          <w:pPr>
            <w:pStyle w:val="Header"/>
            <w:spacing w:before="109"/>
          </w:pPr>
        </w:p>
      </w:tc>
      <w:tc>
        <w:tcPr>
          <w:tcW w:w="3284" w:type="dxa"/>
          <w:tcBorders>
            <w:top w:val="single" w:sz="4" w:space="0" w:color="auto"/>
            <w:bottom w:val="single" w:sz="12" w:space="0" w:color="auto"/>
          </w:tcBorders>
          <w:shd w:val="clear" w:color="auto" w:fill="auto"/>
        </w:tcPr>
        <w:p w:rsidR="00E6705F" w:rsidRPr="00742CA4" w:rsidRDefault="00E6705F" w:rsidP="001F2C2A">
          <w:pPr>
            <w:pStyle w:val="Publication"/>
            <w:spacing w:before="720"/>
          </w:pPr>
          <w:r>
            <w:rPr>
              <w:color w:val="000000"/>
            </w:rPr>
            <w:t xml:space="preserve">3 </w:t>
          </w:r>
          <w:proofErr w:type="spellStart"/>
          <w:r>
            <w:rPr>
              <w:color w:val="000000"/>
            </w:rPr>
            <w:t>July</w:t>
          </w:r>
          <w:proofErr w:type="spellEnd"/>
          <w:r>
            <w:rPr>
              <w:color w:val="000000"/>
            </w:rPr>
            <w:t xml:space="preserve"> 2015</w:t>
          </w:r>
        </w:p>
      </w:tc>
    </w:tr>
  </w:tbl>
  <w:p w:rsidR="00E6705F" w:rsidRPr="00742CA4" w:rsidRDefault="00E6705F" w:rsidP="00742CA4">
    <w:pPr>
      <w:pStyle w:val="Header"/>
      <w:spacing w:line="20" w:lineRule="exac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CB26DF">
      <w:trPr>
        <w:trHeight w:hRule="exact" w:val="864"/>
        <w:jc w:val="center"/>
      </w:trPr>
      <w:tc>
        <w:tcPr>
          <w:tcW w:w="4882" w:type="dxa"/>
          <w:shd w:val="clear" w:color="auto" w:fill="auto"/>
          <w:vAlign w:val="bottom"/>
        </w:tcPr>
        <w:p w:rsidR="00E6705F" w:rsidRDefault="00E6705F" w:rsidP="00CB26DF">
          <w:pPr>
            <w:pStyle w:val="Header"/>
          </w:pPr>
        </w:p>
      </w:tc>
      <w:tc>
        <w:tcPr>
          <w:tcW w:w="5127" w:type="dxa"/>
          <w:shd w:val="clear" w:color="auto" w:fill="auto"/>
          <w:vAlign w:val="bottom"/>
        </w:tcPr>
        <w:p w:rsidR="00E6705F" w:rsidRPr="00742CA4" w:rsidRDefault="00E6705F" w:rsidP="00CB26DF">
          <w:pPr>
            <w:pStyle w:val="Header"/>
            <w:spacing w:after="80"/>
            <w:jc w:val="right"/>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p>
      </w:tc>
    </w:tr>
  </w:tbl>
  <w:p w:rsidR="00E6705F" w:rsidRPr="00742CA4" w:rsidRDefault="00E6705F" w:rsidP="008E63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742CA4">
      <w:trPr>
        <w:trHeight w:hRule="exact" w:val="864"/>
        <w:jc w:val="center"/>
      </w:trPr>
      <w:tc>
        <w:tcPr>
          <w:tcW w:w="4882" w:type="dxa"/>
          <w:shd w:val="clear" w:color="auto" w:fill="auto"/>
          <w:vAlign w:val="bottom"/>
        </w:tcPr>
        <w:p w:rsidR="00E6705F" w:rsidRPr="00742CA4" w:rsidRDefault="00E6705F" w:rsidP="00BC3BDD">
          <w:pPr>
            <w:pStyle w:val="Header"/>
            <w:spacing w:after="80"/>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r>
            <w:rPr>
              <w:b/>
            </w:rPr>
            <w:br/>
            <w:t>Приложение 1</w:t>
          </w:r>
        </w:p>
      </w:tc>
      <w:tc>
        <w:tcPr>
          <w:tcW w:w="5127" w:type="dxa"/>
          <w:shd w:val="clear" w:color="auto" w:fill="auto"/>
          <w:vAlign w:val="bottom"/>
        </w:tcPr>
        <w:p w:rsidR="00E6705F" w:rsidRDefault="00E6705F" w:rsidP="00742CA4">
          <w:pPr>
            <w:pStyle w:val="Header"/>
          </w:pPr>
        </w:p>
      </w:tc>
    </w:tr>
  </w:tbl>
  <w:p w:rsidR="00E6705F" w:rsidRPr="00742CA4" w:rsidRDefault="00E6705F" w:rsidP="00742CA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CB26DF">
      <w:trPr>
        <w:trHeight w:hRule="exact" w:val="864"/>
        <w:jc w:val="center"/>
      </w:trPr>
      <w:tc>
        <w:tcPr>
          <w:tcW w:w="4882" w:type="dxa"/>
          <w:shd w:val="clear" w:color="auto" w:fill="auto"/>
          <w:vAlign w:val="bottom"/>
        </w:tcPr>
        <w:p w:rsidR="00E6705F" w:rsidRDefault="00E6705F" w:rsidP="00CB26DF">
          <w:pPr>
            <w:pStyle w:val="Header"/>
          </w:pPr>
        </w:p>
      </w:tc>
      <w:tc>
        <w:tcPr>
          <w:tcW w:w="5127" w:type="dxa"/>
          <w:shd w:val="clear" w:color="auto" w:fill="auto"/>
          <w:vAlign w:val="bottom"/>
        </w:tcPr>
        <w:p w:rsidR="00E6705F" w:rsidRPr="00742CA4" w:rsidRDefault="00E6705F" w:rsidP="00CB26DF">
          <w:pPr>
            <w:pStyle w:val="Header"/>
            <w:spacing w:after="80"/>
            <w:jc w:val="right"/>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r>
            <w:rPr>
              <w:b/>
            </w:rPr>
            <w:br/>
            <w:t>Приложение 1</w:t>
          </w:r>
        </w:p>
      </w:tc>
    </w:tr>
  </w:tbl>
  <w:p w:rsidR="00E6705F" w:rsidRPr="00742CA4" w:rsidRDefault="00E6705F" w:rsidP="008E63A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742CA4">
      <w:trPr>
        <w:trHeight w:hRule="exact" w:val="864"/>
        <w:jc w:val="center"/>
      </w:trPr>
      <w:tc>
        <w:tcPr>
          <w:tcW w:w="4882" w:type="dxa"/>
          <w:shd w:val="clear" w:color="auto" w:fill="auto"/>
          <w:vAlign w:val="bottom"/>
        </w:tcPr>
        <w:p w:rsidR="00E6705F" w:rsidRPr="00742CA4" w:rsidRDefault="00E6705F" w:rsidP="00BC3BDD">
          <w:pPr>
            <w:pStyle w:val="Header"/>
            <w:spacing w:after="80"/>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r>
            <w:rPr>
              <w:b/>
            </w:rPr>
            <w:br/>
            <w:t>Приложение 2</w:t>
          </w:r>
        </w:p>
      </w:tc>
      <w:tc>
        <w:tcPr>
          <w:tcW w:w="5127" w:type="dxa"/>
          <w:shd w:val="clear" w:color="auto" w:fill="auto"/>
          <w:vAlign w:val="bottom"/>
        </w:tcPr>
        <w:p w:rsidR="00E6705F" w:rsidRDefault="00E6705F" w:rsidP="00742CA4">
          <w:pPr>
            <w:pStyle w:val="Header"/>
          </w:pPr>
        </w:p>
      </w:tc>
    </w:tr>
  </w:tbl>
  <w:p w:rsidR="00E6705F" w:rsidRPr="00742CA4" w:rsidRDefault="00E6705F" w:rsidP="00742CA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CB26DF">
      <w:trPr>
        <w:trHeight w:hRule="exact" w:val="864"/>
        <w:jc w:val="center"/>
      </w:trPr>
      <w:tc>
        <w:tcPr>
          <w:tcW w:w="4882" w:type="dxa"/>
          <w:shd w:val="clear" w:color="auto" w:fill="auto"/>
          <w:vAlign w:val="bottom"/>
        </w:tcPr>
        <w:p w:rsidR="00E6705F" w:rsidRDefault="00E6705F" w:rsidP="00CB26DF">
          <w:pPr>
            <w:pStyle w:val="Header"/>
          </w:pPr>
        </w:p>
      </w:tc>
      <w:tc>
        <w:tcPr>
          <w:tcW w:w="5127" w:type="dxa"/>
          <w:shd w:val="clear" w:color="auto" w:fill="auto"/>
          <w:vAlign w:val="bottom"/>
        </w:tcPr>
        <w:p w:rsidR="00E6705F" w:rsidRPr="00742CA4" w:rsidRDefault="00E6705F" w:rsidP="00BC3BDD">
          <w:pPr>
            <w:pStyle w:val="Header"/>
            <w:spacing w:after="80"/>
            <w:jc w:val="right"/>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r>
            <w:rPr>
              <w:b/>
            </w:rPr>
            <w:br/>
            <w:t>Приложение 2</w:t>
          </w:r>
        </w:p>
      </w:tc>
    </w:tr>
  </w:tbl>
  <w:p w:rsidR="00E6705F" w:rsidRPr="00742CA4" w:rsidRDefault="00E6705F" w:rsidP="008E63A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6705F" w:rsidTr="00CB26DF">
      <w:trPr>
        <w:trHeight w:hRule="exact" w:val="864"/>
        <w:jc w:val="center"/>
      </w:trPr>
      <w:tc>
        <w:tcPr>
          <w:tcW w:w="4882" w:type="dxa"/>
          <w:shd w:val="clear" w:color="auto" w:fill="auto"/>
          <w:vAlign w:val="bottom"/>
        </w:tcPr>
        <w:p w:rsidR="00E6705F" w:rsidRDefault="00E6705F" w:rsidP="00CB26DF">
          <w:pPr>
            <w:pStyle w:val="Header"/>
          </w:pPr>
        </w:p>
      </w:tc>
      <w:tc>
        <w:tcPr>
          <w:tcW w:w="5127" w:type="dxa"/>
          <w:shd w:val="clear" w:color="auto" w:fill="auto"/>
          <w:vAlign w:val="bottom"/>
        </w:tcPr>
        <w:p w:rsidR="00E6705F" w:rsidRPr="00742CA4" w:rsidRDefault="00E6705F" w:rsidP="00F3144B">
          <w:pPr>
            <w:pStyle w:val="Header"/>
            <w:spacing w:after="80"/>
            <w:jc w:val="right"/>
            <w:rPr>
              <w:b/>
            </w:rPr>
          </w:pPr>
          <w:r>
            <w:rPr>
              <w:b/>
            </w:rPr>
            <w:fldChar w:fldCharType="begin"/>
          </w:r>
          <w:r>
            <w:rPr>
              <w:b/>
            </w:rPr>
            <w:instrText xml:space="preserve"> DOCVARIABLE "sss1" \* MERGEFORMAT </w:instrText>
          </w:r>
          <w:r>
            <w:rPr>
              <w:b/>
            </w:rPr>
            <w:fldChar w:fldCharType="separate"/>
          </w:r>
          <w:r w:rsidR="00DB57F4">
            <w:rPr>
              <w:b/>
            </w:rPr>
            <w:t>E/</w:t>
          </w:r>
          <w:proofErr w:type="spellStart"/>
          <w:r w:rsidR="00DB57F4">
            <w:rPr>
              <w:b/>
            </w:rPr>
            <w:t>ECE</w:t>
          </w:r>
          <w:proofErr w:type="spellEnd"/>
          <w:r w:rsidR="00DB57F4">
            <w:rPr>
              <w:b/>
            </w:rPr>
            <w:t>/324/Rev.2/Add.131/Rev.1</w:t>
          </w:r>
          <w:r>
            <w:rPr>
              <w:b/>
            </w:rPr>
            <w:fldChar w:fldCharType="end"/>
          </w:r>
          <w:r>
            <w:rPr>
              <w:b/>
            </w:rPr>
            <w:br/>
          </w:r>
          <w:r>
            <w:rPr>
              <w:b/>
            </w:rPr>
            <w:fldChar w:fldCharType="begin"/>
          </w:r>
          <w:r>
            <w:rPr>
              <w:b/>
            </w:rPr>
            <w:instrText xml:space="preserve"> DOCVARIABLE "sss2" \* MERGEFORMAT </w:instrText>
          </w:r>
          <w:r>
            <w:rPr>
              <w:b/>
            </w:rPr>
            <w:fldChar w:fldCharType="separate"/>
          </w:r>
          <w:r w:rsidR="00DB57F4">
            <w:rPr>
              <w:b/>
            </w:rPr>
            <w:t>E/</w:t>
          </w:r>
          <w:proofErr w:type="spellStart"/>
          <w:r w:rsidR="00DB57F4">
            <w:rPr>
              <w:b/>
            </w:rPr>
            <w:t>ECE</w:t>
          </w:r>
          <w:proofErr w:type="spellEnd"/>
          <w:r w:rsidR="00DB57F4">
            <w:rPr>
              <w:b/>
            </w:rPr>
            <w:t>/</w:t>
          </w:r>
          <w:proofErr w:type="spellStart"/>
          <w:r w:rsidR="00DB57F4">
            <w:rPr>
              <w:b/>
            </w:rPr>
            <w:t>TRANS</w:t>
          </w:r>
          <w:proofErr w:type="spellEnd"/>
          <w:r w:rsidR="00DB57F4">
            <w:rPr>
              <w:b/>
            </w:rPr>
            <w:t>/505/Rev.2/Add.131/Rev.1</w:t>
          </w:r>
          <w:r>
            <w:rPr>
              <w:b/>
            </w:rPr>
            <w:fldChar w:fldCharType="end"/>
          </w:r>
          <w:r>
            <w:rPr>
              <w:b/>
            </w:rPr>
            <w:br/>
            <w:t xml:space="preserve">Приложение </w:t>
          </w:r>
          <w:r>
            <w:rPr>
              <w:b/>
              <w:lang w:val="en-US"/>
            </w:rPr>
            <w:t>3</w:t>
          </w:r>
        </w:p>
      </w:tc>
    </w:tr>
  </w:tbl>
  <w:p w:rsidR="00E6705F" w:rsidRPr="00742CA4" w:rsidRDefault="00E6705F" w:rsidP="008E6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7E2A9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6">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F23403"/>
    <w:multiLevelType w:val="hybridMultilevel"/>
    <w:tmpl w:val="363294B6"/>
    <w:lvl w:ilvl="0" w:tplc="0419000F">
      <w:start w:val="1"/>
      <w:numFmt w:val="decimal"/>
      <w:lvlText w:val="%1."/>
      <w:lvlJc w:val="left"/>
      <w:pPr>
        <w:ind w:left="2016" w:hanging="360"/>
      </w:pPr>
    </w:lvl>
    <w:lvl w:ilvl="1" w:tplc="04190019" w:tentative="1">
      <w:start w:val="1"/>
      <w:numFmt w:val="lowerLetter"/>
      <w:lvlText w:val="%2."/>
      <w:lvlJc w:val="left"/>
      <w:pPr>
        <w:ind w:left="2736" w:hanging="360"/>
      </w:pPr>
    </w:lvl>
    <w:lvl w:ilvl="2" w:tplc="0419001B" w:tentative="1">
      <w:start w:val="1"/>
      <w:numFmt w:val="lowerRoman"/>
      <w:lvlText w:val="%3."/>
      <w:lvlJc w:val="right"/>
      <w:pPr>
        <w:ind w:left="3456" w:hanging="180"/>
      </w:pPr>
    </w:lvl>
    <w:lvl w:ilvl="3" w:tplc="0419000F" w:tentative="1">
      <w:start w:val="1"/>
      <w:numFmt w:val="decimal"/>
      <w:lvlText w:val="%4."/>
      <w:lvlJc w:val="left"/>
      <w:pPr>
        <w:ind w:left="4176" w:hanging="360"/>
      </w:pPr>
    </w:lvl>
    <w:lvl w:ilvl="4" w:tplc="04190019" w:tentative="1">
      <w:start w:val="1"/>
      <w:numFmt w:val="lowerLetter"/>
      <w:lvlText w:val="%5."/>
      <w:lvlJc w:val="left"/>
      <w:pPr>
        <w:ind w:left="4896" w:hanging="360"/>
      </w:pPr>
    </w:lvl>
    <w:lvl w:ilvl="5" w:tplc="0419001B" w:tentative="1">
      <w:start w:val="1"/>
      <w:numFmt w:val="lowerRoman"/>
      <w:lvlText w:val="%6."/>
      <w:lvlJc w:val="right"/>
      <w:pPr>
        <w:ind w:left="5616" w:hanging="180"/>
      </w:pPr>
    </w:lvl>
    <w:lvl w:ilvl="6" w:tplc="0419000F" w:tentative="1">
      <w:start w:val="1"/>
      <w:numFmt w:val="decimal"/>
      <w:lvlText w:val="%7."/>
      <w:lvlJc w:val="left"/>
      <w:pPr>
        <w:ind w:left="6336" w:hanging="360"/>
      </w:pPr>
    </w:lvl>
    <w:lvl w:ilvl="7" w:tplc="04190019" w:tentative="1">
      <w:start w:val="1"/>
      <w:numFmt w:val="lowerLetter"/>
      <w:lvlText w:val="%8."/>
      <w:lvlJc w:val="left"/>
      <w:pPr>
        <w:ind w:left="7056" w:hanging="360"/>
      </w:pPr>
    </w:lvl>
    <w:lvl w:ilvl="8" w:tplc="0419001B" w:tentative="1">
      <w:start w:val="1"/>
      <w:numFmt w:val="lowerRoman"/>
      <w:lvlText w:val="%9."/>
      <w:lvlJc w:val="right"/>
      <w:pPr>
        <w:ind w:left="7776" w:hanging="180"/>
      </w:pPr>
    </w:lvl>
  </w:abstractNum>
  <w:abstractNum w:abstractNumId="8">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9">
    <w:nsid w:val="3D4B34CC"/>
    <w:multiLevelType w:val="multilevel"/>
    <w:tmpl w:val="E4CC1376"/>
    <w:lvl w:ilvl="0">
      <w:start w:val="1"/>
      <w:numFmt w:val="decimal"/>
      <w:lvlText w:val="%1."/>
      <w:lvlJc w:val="lef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60828"/>
    <w:multiLevelType w:val="multilevel"/>
    <w:tmpl w:val="BC0475E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2">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3">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3"/>
  </w:num>
  <w:num w:numId="5">
    <w:abstractNumId w:val="2"/>
  </w:num>
  <w:num w:numId="6">
    <w:abstractNumId w:val="1"/>
  </w:num>
  <w:num w:numId="7">
    <w:abstractNumId w:val="0"/>
  </w:num>
  <w:num w:numId="8">
    <w:abstractNumId w:val="6"/>
  </w:num>
  <w:num w:numId="9">
    <w:abstractNumId w:val="13"/>
  </w:num>
  <w:num w:numId="10">
    <w:abstractNumId w:val="12"/>
  </w:num>
  <w:num w:numId="11">
    <w:abstractNumId w:val="4"/>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US"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proofState w:spelling="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22529"/>
  </w:hdrShapeDefaults>
  <w:footnotePr>
    <w:footnote w:id="-1"/>
    <w:footnote w:id="0"/>
  </w:footnotePr>
  <w:endnotePr>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01345*"/>
    <w:docVar w:name="CreationDt" w:val="8/17/2015 9:45: AM"/>
    <w:docVar w:name="DocCategory" w:val="PlainDoc"/>
    <w:docVar w:name="DocType" w:val="Final"/>
    <w:docVar w:name="DutyStation" w:val="Geneva"/>
    <w:docVar w:name="FooterJN" w:val="GE.15-01345"/>
    <w:docVar w:name="jobn" w:val="GE.15-01345 (R)"/>
    <w:docVar w:name="jobnDT" w:val="GE.15-01345 (R)   170815"/>
    <w:docVar w:name="jobnDTDT" w:val="GE.15-01345 (R)   170815   170815"/>
    <w:docVar w:name="JobNo" w:val="GE.1501345R"/>
    <w:docVar w:name="JobNo2" w:val="1501653R"/>
    <w:docVar w:name="LocalDrive" w:val="0"/>
    <w:docVar w:name="OandT" w:val=" "/>
    <w:docVar w:name="PaperSize" w:val="A4"/>
    <w:docVar w:name="sss1" w:val="E/ECE/324/Rev.2/Add.131/Rev.1"/>
    <w:docVar w:name="sss2" w:val="E/ECE/TRANS/505/Rev.2/Add.131/Rev.1"/>
    <w:docVar w:name="Symbol1" w:val="E/ECE/324/Rev.2/Add.131/Rev.1"/>
    <w:docVar w:name="Symbol2" w:val="E/ECE/TRANS/505/Rev.2/Add.131/Rev.1"/>
  </w:docVars>
  <w:rsids>
    <w:rsidRoot w:val="002F5B5D"/>
    <w:rsid w:val="00004615"/>
    <w:rsid w:val="00004756"/>
    <w:rsid w:val="00013E03"/>
    <w:rsid w:val="00015201"/>
    <w:rsid w:val="00015F46"/>
    <w:rsid w:val="00024A67"/>
    <w:rsid w:val="00025CF3"/>
    <w:rsid w:val="0002669B"/>
    <w:rsid w:val="00033C1F"/>
    <w:rsid w:val="000513EF"/>
    <w:rsid w:val="0005420D"/>
    <w:rsid w:val="00055EA2"/>
    <w:rsid w:val="0006334D"/>
    <w:rsid w:val="00067A5A"/>
    <w:rsid w:val="00067A90"/>
    <w:rsid w:val="00070C37"/>
    <w:rsid w:val="000738BD"/>
    <w:rsid w:val="00075EE1"/>
    <w:rsid w:val="0007673B"/>
    <w:rsid w:val="00076F88"/>
    <w:rsid w:val="0008067C"/>
    <w:rsid w:val="00092464"/>
    <w:rsid w:val="00093EC7"/>
    <w:rsid w:val="000A111E"/>
    <w:rsid w:val="000A4A11"/>
    <w:rsid w:val="000A5B2B"/>
    <w:rsid w:val="000A5B9F"/>
    <w:rsid w:val="000B02B7"/>
    <w:rsid w:val="000B4E6A"/>
    <w:rsid w:val="000C069D"/>
    <w:rsid w:val="000C67BC"/>
    <w:rsid w:val="000D64CF"/>
    <w:rsid w:val="000E0F08"/>
    <w:rsid w:val="000E30BA"/>
    <w:rsid w:val="000E35C6"/>
    <w:rsid w:val="000E3712"/>
    <w:rsid w:val="000E4411"/>
    <w:rsid w:val="000E6F52"/>
    <w:rsid w:val="000F1ACD"/>
    <w:rsid w:val="000F5D07"/>
    <w:rsid w:val="00105B0E"/>
    <w:rsid w:val="00113678"/>
    <w:rsid w:val="001235FD"/>
    <w:rsid w:val="00134F93"/>
    <w:rsid w:val="001444A3"/>
    <w:rsid w:val="00147629"/>
    <w:rsid w:val="00150792"/>
    <w:rsid w:val="00153645"/>
    <w:rsid w:val="00153E8C"/>
    <w:rsid w:val="00155658"/>
    <w:rsid w:val="00160648"/>
    <w:rsid w:val="00161F29"/>
    <w:rsid w:val="00162E88"/>
    <w:rsid w:val="00164B52"/>
    <w:rsid w:val="001726A4"/>
    <w:rsid w:val="00173179"/>
    <w:rsid w:val="0017465A"/>
    <w:rsid w:val="00175AC4"/>
    <w:rsid w:val="0017727F"/>
    <w:rsid w:val="00177361"/>
    <w:rsid w:val="001802BD"/>
    <w:rsid w:val="00185269"/>
    <w:rsid w:val="00193822"/>
    <w:rsid w:val="0019431E"/>
    <w:rsid w:val="0019704E"/>
    <w:rsid w:val="001A39EE"/>
    <w:rsid w:val="001A3B5B"/>
    <w:rsid w:val="001A4338"/>
    <w:rsid w:val="001A6777"/>
    <w:rsid w:val="001C54CE"/>
    <w:rsid w:val="001D1749"/>
    <w:rsid w:val="001D2679"/>
    <w:rsid w:val="001D60ED"/>
    <w:rsid w:val="001E21CE"/>
    <w:rsid w:val="001E25A2"/>
    <w:rsid w:val="001E61AD"/>
    <w:rsid w:val="001E639C"/>
    <w:rsid w:val="001F2C2A"/>
    <w:rsid w:val="001F4353"/>
    <w:rsid w:val="001F4398"/>
    <w:rsid w:val="001F639D"/>
    <w:rsid w:val="00205CBD"/>
    <w:rsid w:val="00206603"/>
    <w:rsid w:val="002078A2"/>
    <w:rsid w:val="00211A7E"/>
    <w:rsid w:val="00215955"/>
    <w:rsid w:val="00216A1B"/>
    <w:rsid w:val="00217A24"/>
    <w:rsid w:val="002239D4"/>
    <w:rsid w:val="00223C57"/>
    <w:rsid w:val="002366FE"/>
    <w:rsid w:val="00241930"/>
    <w:rsid w:val="00242477"/>
    <w:rsid w:val="00244051"/>
    <w:rsid w:val="002524D1"/>
    <w:rsid w:val="002533A2"/>
    <w:rsid w:val="002535D8"/>
    <w:rsid w:val="00254046"/>
    <w:rsid w:val="002564AC"/>
    <w:rsid w:val="00261386"/>
    <w:rsid w:val="00261C41"/>
    <w:rsid w:val="00263325"/>
    <w:rsid w:val="00264124"/>
    <w:rsid w:val="00264A43"/>
    <w:rsid w:val="002726BA"/>
    <w:rsid w:val="00277697"/>
    <w:rsid w:val="00281B96"/>
    <w:rsid w:val="00285142"/>
    <w:rsid w:val="002853F1"/>
    <w:rsid w:val="002A04A3"/>
    <w:rsid w:val="002A0BAE"/>
    <w:rsid w:val="002A2DD8"/>
    <w:rsid w:val="002A40AD"/>
    <w:rsid w:val="002A7921"/>
    <w:rsid w:val="002B1213"/>
    <w:rsid w:val="002B2A5C"/>
    <w:rsid w:val="002B6501"/>
    <w:rsid w:val="002B6E2A"/>
    <w:rsid w:val="002C0A4B"/>
    <w:rsid w:val="002C3DE6"/>
    <w:rsid w:val="002C66D0"/>
    <w:rsid w:val="002D396F"/>
    <w:rsid w:val="002D4606"/>
    <w:rsid w:val="002D666D"/>
    <w:rsid w:val="002E1F79"/>
    <w:rsid w:val="002E3DB7"/>
    <w:rsid w:val="002F02EE"/>
    <w:rsid w:val="002F3604"/>
    <w:rsid w:val="002F5B5D"/>
    <w:rsid w:val="002F5C45"/>
    <w:rsid w:val="002F6149"/>
    <w:rsid w:val="002F7D25"/>
    <w:rsid w:val="00307AD6"/>
    <w:rsid w:val="00325C10"/>
    <w:rsid w:val="00326F5F"/>
    <w:rsid w:val="00332D90"/>
    <w:rsid w:val="00333222"/>
    <w:rsid w:val="00333B06"/>
    <w:rsid w:val="0033766E"/>
    <w:rsid w:val="00337D91"/>
    <w:rsid w:val="00346BFB"/>
    <w:rsid w:val="00350756"/>
    <w:rsid w:val="00350C4E"/>
    <w:rsid w:val="003542EE"/>
    <w:rsid w:val="00360D26"/>
    <w:rsid w:val="003624F7"/>
    <w:rsid w:val="00362FFE"/>
    <w:rsid w:val="003658B0"/>
    <w:rsid w:val="0038044D"/>
    <w:rsid w:val="00383108"/>
    <w:rsid w:val="00384AEE"/>
    <w:rsid w:val="00384FC8"/>
    <w:rsid w:val="0038527A"/>
    <w:rsid w:val="00391367"/>
    <w:rsid w:val="0039505F"/>
    <w:rsid w:val="003A150E"/>
    <w:rsid w:val="003A1AFC"/>
    <w:rsid w:val="003A2730"/>
    <w:rsid w:val="003B16B4"/>
    <w:rsid w:val="003B5A03"/>
    <w:rsid w:val="003C12AC"/>
    <w:rsid w:val="003C2842"/>
    <w:rsid w:val="003C2D43"/>
    <w:rsid w:val="003D0825"/>
    <w:rsid w:val="003D2003"/>
    <w:rsid w:val="003D5DA2"/>
    <w:rsid w:val="003E2C0F"/>
    <w:rsid w:val="003E5193"/>
    <w:rsid w:val="003F7CE0"/>
    <w:rsid w:val="00401563"/>
    <w:rsid w:val="00401CDD"/>
    <w:rsid w:val="00402244"/>
    <w:rsid w:val="00415DEC"/>
    <w:rsid w:val="0041705B"/>
    <w:rsid w:val="00417797"/>
    <w:rsid w:val="00424B50"/>
    <w:rsid w:val="00425052"/>
    <w:rsid w:val="00427FE5"/>
    <w:rsid w:val="00433222"/>
    <w:rsid w:val="00436A23"/>
    <w:rsid w:val="00436F13"/>
    <w:rsid w:val="004420FB"/>
    <w:rsid w:val="00445A4E"/>
    <w:rsid w:val="004502EC"/>
    <w:rsid w:val="004504A6"/>
    <w:rsid w:val="00460D23"/>
    <w:rsid w:val="004645DD"/>
    <w:rsid w:val="00467EE9"/>
    <w:rsid w:val="00470467"/>
    <w:rsid w:val="0047759D"/>
    <w:rsid w:val="00485D52"/>
    <w:rsid w:val="00487893"/>
    <w:rsid w:val="0049612D"/>
    <w:rsid w:val="004964B8"/>
    <w:rsid w:val="004A21EE"/>
    <w:rsid w:val="004A36EE"/>
    <w:rsid w:val="004A7499"/>
    <w:rsid w:val="004B1314"/>
    <w:rsid w:val="004B16C7"/>
    <w:rsid w:val="004B6466"/>
    <w:rsid w:val="004B722C"/>
    <w:rsid w:val="004C1B79"/>
    <w:rsid w:val="004C1E41"/>
    <w:rsid w:val="004C47F2"/>
    <w:rsid w:val="004C6A2C"/>
    <w:rsid w:val="004D275F"/>
    <w:rsid w:val="004D4697"/>
    <w:rsid w:val="004D474D"/>
    <w:rsid w:val="004D6276"/>
    <w:rsid w:val="004D656E"/>
    <w:rsid w:val="004E6443"/>
    <w:rsid w:val="004E7743"/>
    <w:rsid w:val="00504669"/>
    <w:rsid w:val="005058E0"/>
    <w:rsid w:val="00510A18"/>
    <w:rsid w:val="00511EAC"/>
    <w:rsid w:val="005121DC"/>
    <w:rsid w:val="00513113"/>
    <w:rsid w:val="00515869"/>
    <w:rsid w:val="00517184"/>
    <w:rsid w:val="005214BA"/>
    <w:rsid w:val="00521FD3"/>
    <w:rsid w:val="00522E6D"/>
    <w:rsid w:val="00524A24"/>
    <w:rsid w:val="005251C4"/>
    <w:rsid w:val="00526E12"/>
    <w:rsid w:val="00532578"/>
    <w:rsid w:val="00533411"/>
    <w:rsid w:val="00533DAB"/>
    <w:rsid w:val="005427EA"/>
    <w:rsid w:val="00545562"/>
    <w:rsid w:val="0054563F"/>
    <w:rsid w:val="005469E1"/>
    <w:rsid w:val="0055087F"/>
    <w:rsid w:val="00552E08"/>
    <w:rsid w:val="005539B3"/>
    <w:rsid w:val="005635F7"/>
    <w:rsid w:val="00563A41"/>
    <w:rsid w:val="0056579C"/>
    <w:rsid w:val="00567706"/>
    <w:rsid w:val="00572298"/>
    <w:rsid w:val="005734C2"/>
    <w:rsid w:val="00574AA1"/>
    <w:rsid w:val="0057633B"/>
    <w:rsid w:val="00577545"/>
    <w:rsid w:val="005822D4"/>
    <w:rsid w:val="00585859"/>
    <w:rsid w:val="005870F9"/>
    <w:rsid w:val="00590EDF"/>
    <w:rsid w:val="005933CB"/>
    <w:rsid w:val="00593E2F"/>
    <w:rsid w:val="00595A74"/>
    <w:rsid w:val="005A002C"/>
    <w:rsid w:val="005A1D01"/>
    <w:rsid w:val="005A5601"/>
    <w:rsid w:val="005A62A9"/>
    <w:rsid w:val="005A7964"/>
    <w:rsid w:val="005B064E"/>
    <w:rsid w:val="005B499C"/>
    <w:rsid w:val="005C0440"/>
    <w:rsid w:val="005D2786"/>
    <w:rsid w:val="005D38B6"/>
    <w:rsid w:val="005D7642"/>
    <w:rsid w:val="005E0A46"/>
    <w:rsid w:val="005E3D0D"/>
    <w:rsid w:val="005E7DCF"/>
    <w:rsid w:val="005F02E0"/>
    <w:rsid w:val="005F1FFC"/>
    <w:rsid w:val="005F6DDA"/>
    <w:rsid w:val="005F6E5C"/>
    <w:rsid w:val="00602F9D"/>
    <w:rsid w:val="0060593E"/>
    <w:rsid w:val="00606676"/>
    <w:rsid w:val="00616B8D"/>
    <w:rsid w:val="006261A6"/>
    <w:rsid w:val="0062751F"/>
    <w:rsid w:val="00627F7B"/>
    <w:rsid w:val="00632AFD"/>
    <w:rsid w:val="0063491E"/>
    <w:rsid w:val="00634A27"/>
    <w:rsid w:val="00634BC5"/>
    <w:rsid w:val="00635AF8"/>
    <w:rsid w:val="006409EF"/>
    <w:rsid w:val="0064519E"/>
    <w:rsid w:val="006459C6"/>
    <w:rsid w:val="00646363"/>
    <w:rsid w:val="00647668"/>
    <w:rsid w:val="00655212"/>
    <w:rsid w:val="00657EE4"/>
    <w:rsid w:val="006816AA"/>
    <w:rsid w:val="00682A27"/>
    <w:rsid w:val="00684FCA"/>
    <w:rsid w:val="0069689E"/>
    <w:rsid w:val="006A1698"/>
    <w:rsid w:val="006A1D06"/>
    <w:rsid w:val="006A3226"/>
    <w:rsid w:val="006A3F10"/>
    <w:rsid w:val="006A71EB"/>
    <w:rsid w:val="006A7D60"/>
    <w:rsid w:val="006B1B4A"/>
    <w:rsid w:val="006B34CB"/>
    <w:rsid w:val="006B452C"/>
    <w:rsid w:val="006B590B"/>
    <w:rsid w:val="006B5A17"/>
    <w:rsid w:val="006C44B7"/>
    <w:rsid w:val="006C59D5"/>
    <w:rsid w:val="006D4BD7"/>
    <w:rsid w:val="006D58BE"/>
    <w:rsid w:val="006E1418"/>
    <w:rsid w:val="006F3683"/>
    <w:rsid w:val="00700738"/>
    <w:rsid w:val="00705549"/>
    <w:rsid w:val="0071210D"/>
    <w:rsid w:val="00716BC5"/>
    <w:rsid w:val="007170E5"/>
    <w:rsid w:val="00717E7E"/>
    <w:rsid w:val="00723115"/>
    <w:rsid w:val="00724550"/>
    <w:rsid w:val="00730859"/>
    <w:rsid w:val="00731830"/>
    <w:rsid w:val="0073190B"/>
    <w:rsid w:val="00736A19"/>
    <w:rsid w:val="00742CA4"/>
    <w:rsid w:val="00743C8D"/>
    <w:rsid w:val="00745258"/>
    <w:rsid w:val="00761F52"/>
    <w:rsid w:val="00765517"/>
    <w:rsid w:val="00767AED"/>
    <w:rsid w:val="0077374B"/>
    <w:rsid w:val="007746A3"/>
    <w:rsid w:val="007766E6"/>
    <w:rsid w:val="00781ACA"/>
    <w:rsid w:val="007829C2"/>
    <w:rsid w:val="00785F8F"/>
    <w:rsid w:val="00787B44"/>
    <w:rsid w:val="00790CD9"/>
    <w:rsid w:val="00791F20"/>
    <w:rsid w:val="00795A5A"/>
    <w:rsid w:val="00796EC3"/>
    <w:rsid w:val="007A0441"/>
    <w:rsid w:val="007B098D"/>
    <w:rsid w:val="007B1DE5"/>
    <w:rsid w:val="007B5785"/>
    <w:rsid w:val="007B5CF3"/>
    <w:rsid w:val="007B67AE"/>
    <w:rsid w:val="007C6089"/>
    <w:rsid w:val="007C62D1"/>
    <w:rsid w:val="007C706F"/>
    <w:rsid w:val="007C7320"/>
    <w:rsid w:val="007D6EC7"/>
    <w:rsid w:val="007E0E39"/>
    <w:rsid w:val="007E2B60"/>
    <w:rsid w:val="007E66D6"/>
    <w:rsid w:val="007F0E54"/>
    <w:rsid w:val="007F5107"/>
    <w:rsid w:val="00803AE6"/>
    <w:rsid w:val="00803EC5"/>
    <w:rsid w:val="008040BA"/>
    <w:rsid w:val="008042D6"/>
    <w:rsid w:val="00806380"/>
    <w:rsid w:val="00821CE2"/>
    <w:rsid w:val="00830FF8"/>
    <w:rsid w:val="00832BCD"/>
    <w:rsid w:val="00833A04"/>
    <w:rsid w:val="00833B8D"/>
    <w:rsid w:val="00843750"/>
    <w:rsid w:val="00844407"/>
    <w:rsid w:val="00853E2A"/>
    <w:rsid w:val="008541E9"/>
    <w:rsid w:val="00856EEB"/>
    <w:rsid w:val="008570AC"/>
    <w:rsid w:val="00873020"/>
    <w:rsid w:val="008739EB"/>
    <w:rsid w:val="00877355"/>
    <w:rsid w:val="008776BB"/>
    <w:rsid w:val="00880540"/>
    <w:rsid w:val="0088396E"/>
    <w:rsid w:val="00884EB1"/>
    <w:rsid w:val="00886B12"/>
    <w:rsid w:val="008A1A7A"/>
    <w:rsid w:val="008A45EE"/>
    <w:rsid w:val="008A58BA"/>
    <w:rsid w:val="008B0632"/>
    <w:rsid w:val="008B08A3"/>
    <w:rsid w:val="008B0B10"/>
    <w:rsid w:val="008B4F64"/>
    <w:rsid w:val="008B53C0"/>
    <w:rsid w:val="008B5F7F"/>
    <w:rsid w:val="008B64B1"/>
    <w:rsid w:val="008B6A49"/>
    <w:rsid w:val="008B709D"/>
    <w:rsid w:val="008C11F5"/>
    <w:rsid w:val="008C2A03"/>
    <w:rsid w:val="008C6372"/>
    <w:rsid w:val="008D0CE3"/>
    <w:rsid w:val="008D783C"/>
    <w:rsid w:val="008E63A0"/>
    <w:rsid w:val="008E7A0A"/>
    <w:rsid w:val="008F12FD"/>
    <w:rsid w:val="008F13EA"/>
    <w:rsid w:val="008F24E6"/>
    <w:rsid w:val="00904F3C"/>
    <w:rsid w:val="0090623F"/>
    <w:rsid w:val="00906702"/>
    <w:rsid w:val="00907EDB"/>
    <w:rsid w:val="009110C5"/>
    <w:rsid w:val="00912FB5"/>
    <w:rsid w:val="00913A54"/>
    <w:rsid w:val="00915944"/>
    <w:rsid w:val="009228D9"/>
    <w:rsid w:val="0092411D"/>
    <w:rsid w:val="009312DC"/>
    <w:rsid w:val="009327BF"/>
    <w:rsid w:val="009334B2"/>
    <w:rsid w:val="00934047"/>
    <w:rsid w:val="00935F33"/>
    <w:rsid w:val="0094745A"/>
    <w:rsid w:val="00951BB5"/>
    <w:rsid w:val="00952B5F"/>
    <w:rsid w:val="00953546"/>
    <w:rsid w:val="0095649D"/>
    <w:rsid w:val="009565AD"/>
    <w:rsid w:val="00963BDB"/>
    <w:rsid w:val="00984EE4"/>
    <w:rsid w:val="00990168"/>
    <w:rsid w:val="0099354F"/>
    <w:rsid w:val="009A0B80"/>
    <w:rsid w:val="009B16EA"/>
    <w:rsid w:val="009B18A3"/>
    <w:rsid w:val="009B3118"/>
    <w:rsid w:val="009B3444"/>
    <w:rsid w:val="009B5DCD"/>
    <w:rsid w:val="009B5EE6"/>
    <w:rsid w:val="009B7193"/>
    <w:rsid w:val="009C20B9"/>
    <w:rsid w:val="009C382E"/>
    <w:rsid w:val="009C495F"/>
    <w:rsid w:val="009C6A25"/>
    <w:rsid w:val="009D28B9"/>
    <w:rsid w:val="009D6E3D"/>
    <w:rsid w:val="009E5E58"/>
    <w:rsid w:val="009F0808"/>
    <w:rsid w:val="00A070E6"/>
    <w:rsid w:val="00A1426A"/>
    <w:rsid w:val="00A14F1D"/>
    <w:rsid w:val="00A1703F"/>
    <w:rsid w:val="00A2180A"/>
    <w:rsid w:val="00A22293"/>
    <w:rsid w:val="00A344D5"/>
    <w:rsid w:val="00A36BF9"/>
    <w:rsid w:val="00A46574"/>
    <w:rsid w:val="00A471A3"/>
    <w:rsid w:val="00A47B1B"/>
    <w:rsid w:val="00A63339"/>
    <w:rsid w:val="00A76C80"/>
    <w:rsid w:val="00A771C1"/>
    <w:rsid w:val="00A80496"/>
    <w:rsid w:val="00A84FCC"/>
    <w:rsid w:val="00A90F41"/>
    <w:rsid w:val="00A910E7"/>
    <w:rsid w:val="00A93B3B"/>
    <w:rsid w:val="00A951DD"/>
    <w:rsid w:val="00A9600A"/>
    <w:rsid w:val="00A96C80"/>
    <w:rsid w:val="00AA0ABF"/>
    <w:rsid w:val="00AA27C2"/>
    <w:rsid w:val="00AB2CCF"/>
    <w:rsid w:val="00AB49FD"/>
    <w:rsid w:val="00AC271B"/>
    <w:rsid w:val="00AC3237"/>
    <w:rsid w:val="00AD060E"/>
    <w:rsid w:val="00AD12DB"/>
    <w:rsid w:val="00AD592B"/>
    <w:rsid w:val="00AD6322"/>
    <w:rsid w:val="00AD6752"/>
    <w:rsid w:val="00AD78B1"/>
    <w:rsid w:val="00AF0B91"/>
    <w:rsid w:val="00AF1A65"/>
    <w:rsid w:val="00AF3B70"/>
    <w:rsid w:val="00B03D42"/>
    <w:rsid w:val="00B11766"/>
    <w:rsid w:val="00B14D2C"/>
    <w:rsid w:val="00B17439"/>
    <w:rsid w:val="00B17940"/>
    <w:rsid w:val="00B17A11"/>
    <w:rsid w:val="00B2296A"/>
    <w:rsid w:val="00B2472B"/>
    <w:rsid w:val="00B2753B"/>
    <w:rsid w:val="00B30444"/>
    <w:rsid w:val="00B3049A"/>
    <w:rsid w:val="00B33139"/>
    <w:rsid w:val="00B36652"/>
    <w:rsid w:val="00B44E4D"/>
    <w:rsid w:val="00B47187"/>
    <w:rsid w:val="00B511B0"/>
    <w:rsid w:val="00B5129B"/>
    <w:rsid w:val="00B56376"/>
    <w:rsid w:val="00B5741E"/>
    <w:rsid w:val="00B606B7"/>
    <w:rsid w:val="00B62C69"/>
    <w:rsid w:val="00B666EC"/>
    <w:rsid w:val="00B77560"/>
    <w:rsid w:val="00B77FC0"/>
    <w:rsid w:val="00B96622"/>
    <w:rsid w:val="00BB052D"/>
    <w:rsid w:val="00BB1122"/>
    <w:rsid w:val="00BB1F92"/>
    <w:rsid w:val="00BB46C6"/>
    <w:rsid w:val="00BB5B7F"/>
    <w:rsid w:val="00BB7E8A"/>
    <w:rsid w:val="00BC20A0"/>
    <w:rsid w:val="00BC3BDD"/>
    <w:rsid w:val="00BC75AA"/>
    <w:rsid w:val="00BD0770"/>
    <w:rsid w:val="00BD2F16"/>
    <w:rsid w:val="00BE2488"/>
    <w:rsid w:val="00BE2D25"/>
    <w:rsid w:val="00BE448A"/>
    <w:rsid w:val="00BE531D"/>
    <w:rsid w:val="00BF2725"/>
    <w:rsid w:val="00BF28F5"/>
    <w:rsid w:val="00BF3D60"/>
    <w:rsid w:val="00BF5FCB"/>
    <w:rsid w:val="00C00290"/>
    <w:rsid w:val="00C0460F"/>
    <w:rsid w:val="00C05FFF"/>
    <w:rsid w:val="00C16B93"/>
    <w:rsid w:val="00C2210E"/>
    <w:rsid w:val="00C2524E"/>
    <w:rsid w:val="00C32802"/>
    <w:rsid w:val="00C35669"/>
    <w:rsid w:val="00C35DFA"/>
    <w:rsid w:val="00C40B0B"/>
    <w:rsid w:val="00C41B6F"/>
    <w:rsid w:val="00C42BBF"/>
    <w:rsid w:val="00C43FEA"/>
    <w:rsid w:val="00C44979"/>
    <w:rsid w:val="00C45525"/>
    <w:rsid w:val="00C45A45"/>
    <w:rsid w:val="00C47EFE"/>
    <w:rsid w:val="00C50728"/>
    <w:rsid w:val="00C56B0F"/>
    <w:rsid w:val="00C60105"/>
    <w:rsid w:val="00C623BF"/>
    <w:rsid w:val="00C62B1B"/>
    <w:rsid w:val="00C62B8D"/>
    <w:rsid w:val="00C6396F"/>
    <w:rsid w:val="00C640D1"/>
    <w:rsid w:val="00C64551"/>
    <w:rsid w:val="00C65540"/>
    <w:rsid w:val="00C7011D"/>
    <w:rsid w:val="00C70D59"/>
    <w:rsid w:val="00C7432F"/>
    <w:rsid w:val="00C77473"/>
    <w:rsid w:val="00C856F4"/>
    <w:rsid w:val="00C91210"/>
    <w:rsid w:val="00C94257"/>
    <w:rsid w:val="00C95594"/>
    <w:rsid w:val="00C96443"/>
    <w:rsid w:val="00CA0431"/>
    <w:rsid w:val="00CA2CF3"/>
    <w:rsid w:val="00CA3EE2"/>
    <w:rsid w:val="00CB26DF"/>
    <w:rsid w:val="00CB519E"/>
    <w:rsid w:val="00CC3D89"/>
    <w:rsid w:val="00CC5B37"/>
    <w:rsid w:val="00CD2ED3"/>
    <w:rsid w:val="00CD3773"/>
    <w:rsid w:val="00CD3C62"/>
    <w:rsid w:val="00CE4211"/>
    <w:rsid w:val="00CF021B"/>
    <w:rsid w:val="00CF066B"/>
    <w:rsid w:val="00CF07BE"/>
    <w:rsid w:val="00CF4412"/>
    <w:rsid w:val="00CF5B33"/>
    <w:rsid w:val="00D01748"/>
    <w:rsid w:val="00D028FF"/>
    <w:rsid w:val="00D03314"/>
    <w:rsid w:val="00D038A2"/>
    <w:rsid w:val="00D03ECD"/>
    <w:rsid w:val="00D05963"/>
    <w:rsid w:val="00D07231"/>
    <w:rsid w:val="00D11640"/>
    <w:rsid w:val="00D1470E"/>
    <w:rsid w:val="00D1476A"/>
    <w:rsid w:val="00D20AA4"/>
    <w:rsid w:val="00D25A7B"/>
    <w:rsid w:val="00D32157"/>
    <w:rsid w:val="00D434AF"/>
    <w:rsid w:val="00D44FA6"/>
    <w:rsid w:val="00D554C9"/>
    <w:rsid w:val="00D61BB7"/>
    <w:rsid w:val="00D62DA9"/>
    <w:rsid w:val="00D66BFB"/>
    <w:rsid w:val="00D70581"/>
    <w:rsid w:val="00D70D97"/>
    <w:rsid w:val="00D7165D"/>
    <w:rsid w:val="00D75705"/>
    <w:rsid w:val="00D961D6"/>
    <w:rsid w:val="00D97B17"/>
    <w:rsid w:val="00DA1A4A"/>
    <w:rsid w:val="00DA4AFE"/>
    <w:rsid w:val="00DA4BD0"/>
    <w:rsid w:val="00DB0161"/>
    <w:rsid w:val="00DB058E"/>
    <w:rsid w:val="00DB326E"/>
    <w:rsid w:val="00DB57F4"/>
    <w:rsid w:val="00DC1E7E"/>
    <w:rsid w:val="00DC31D2"/>
    <w:rsid w:val="00DC384D"/>
    <w:rsid w:val="00DC7A5F"/>
    <w:rsid w:val="00DD4021"/>
    <w:rsid w:val="00DD6A66"/>
    <w:rsid w:val="00DE0D15"/>
    <w:rsid w:val="00DF1CF0"/>
    <w:rsid w:val="00DF6656"/>
    <w:rsid w:val="00DF7388"/>
    <w:rsid w:val="00E04C73"/>
    <w:rsid w:val="00E079A3"/>
    <w:rsid w:val="00E07FA0"/>
    <w:rsid w:val="00E1213D"/>
    <w:rsid w:val="00E12674"/>
    <w:rsid w:val="00E132AC"/>
    <w:rsid w:val="00E14CC0"/>
    <w:rsid w:val="00E15CCC"/>
    <w:rsid w:val="00E15D7D"/>
    <w:rsid w:val="00E17234"/>
    <w:rsid w:val="00E23ABA"/>
    <w:rsid w:val="00E25B82"/>
    <w:rsid w:val="00E261F5"/>
    <w:rsid w:val="00E34A5B"/>
    <w:rsid w:val="00E4741B"/>
    <w:rsid w:val="00E478DE"/>
    <w:rsid w:val="00E5226F"/>
    <w:rsid w:val="00E53135"/>
    <w:rsid w:val="00E54D94"/>
    <w:rsid w:val="00E6111E"/>
    <w:rsid w:val="00E616D0"/>
    <w:rsid w:val="00E61FD8"/>
    <w:rsid w:val="00E62CCE"/>
    <w:rsid w:val="00E62D29"/>
    <w:rsid w:val="00E64F51"/>
    <w:rsid w:val="00E65C07"/>
    <w:rsid w:val="00E6705F"/>
    <w:rsid w:val="00E75CB3"/>
    <w:rsid w:val="00E8225E"/>
    <w:rsid w:val="00E833E7"/>
    <w:rsid w:val="00E847AF"/>
    <w:rsid w:val="00E86497"/>
    <w:rsid w:val="00E90547"/>
    <w:rsid w:val="00E970B0"/>
    <w:rsid w:val="00EA1656"/>
    <w:rsid w:val="00EA1819"/>
    <w:rsid w:val="00EA1E10"/>
    <w:rsid w:val="00EA255B"/>
    <w:rsid w:val="00EA4CD6"/>
    <w:rsid w:val="00EA7824"/>
    <w:rsid w:val="00EB1F66"/>
    <w:rsid w:val="00EB5361"/>
    <w:rsid w:val="00EB646E"/>
    <w:rsid w:val="00EC34C1"/>
    <w:rsid w:val="00EC6F5D"/>
    <w:rsid w:val="00EC7A61"/>
    <w:rsid w:val="00ED1C96"/>
    <w:rsid w:val="00ED24C6"/>
    <w:rsid w:val="00EE3586"/>
    <w:rsid w:val="00EE407C"/>
    <w:rsid w:val="00EE63A7"/>
    <w:rsid w:val="00EE7954"/>
    <w:rsid w:val="00EF1FBD"/>
    <w:rsid w:val="00EF29BE"/>
    <w:rsid w:val="00EF414E"/>
    <w:rsid w:val="00F07943"/>
    <w:rsid w:val="00F07DDF"/>
    <w:rsid w:val="00F127F2"/>
    <w:rsid w:val="00F1323A"/>
    <w:rsid w:val="00F16256"/>
    <w:rsid w:val="00F231E8"/>
    <w:rsid w:val="00F26EA8"/>
    <w:rsid w:val="00F30632"/>
    <w:rsid w:val="00F3144B"/>
    <w:rsid w:val="00F33544"/>
    <w:rsid w:val="00F3445B"/>
    <w:rsid w:val="00F35ACF"/>
    <w:rsid w:val="00F51C87"/>
    <w:rsid w:val="00F5214D"/>
    <w:rsid w:val="00F624BD"/>
    <w:rsid w:val="00F62A5E"/>
    <w:rsid w:val="00F631B9"/>
    <w:rsid w:val="00F634A6"/>
    <w:rsid w:val="00F6634F"/>
    <w:rsid w:val="00F72CD1"/>
    <w:rsid w:val="00F730C5"/>
    <w:rsid w:val="00F74A39"/>
    <w:rsid w:val="00F8138E"/>
    <w:rsid w:val="00F833EE"/>
    <w:rsid w:val="00F84142"/>
    <w:rsid w:val="00F85203"/>
    <w:rsid w:val="00F87D5A"/>
    <w:rsid w:val="00F87EF6"/>
    <w:rsid w:val="00F92676"/>
    <w:rsid w:val="00F94262"/>
    <w:rsid w:val="00F947D0"/>
    <w:rsid w:val="00F9616B"/>
    <w:rsid w:val="00F979A8"/>
    <w:rsid w:val="00FA1B93"/>
    <w:rsid w:val="00FA5551"/>
    <w:rsid w:val="00FA7C7A"/>
    <w:rsid w:val="00FC1C00"/>
    <w:rsid w:val="00FD213B"/>
    <w:rsid w:val="00FD3052"/>
    <w:rsid w:val="00FD3CE8"/>
    <w:rsid w:val="00FD48C2"/>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lsdException w:name="caption" w:uiPriority="35" w:qFormat="1"/>
    <w:lsdException w:name="footnote reference" w:uiPriority="0" w:qFormat="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Bullet 5" w:uiPriority="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5_G"/>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R,4_G"/>
    <w:basedOn w:val="DefaultParagraphFont"/>
    <w:qForma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742CA4"/>
    <w:rPr>
      <w:sz w:val="16"/>
      <w:szCs w:val="16"/>
    </w:rPr>
  </w:style>
  <w:style w:type="paragraph" w:styleId="CommentText">
    <w:name w:val="annotation text"/>
    <w:basedOn w:val="Normal"/>
    <w:link w:val="CommentTextChar"/>
    <w:uiPriority w:val="99"/>
    <w:semiHidden/>
    <w:unhideWhenUsed/>
    <w:rsid w:val="00742CA4"/>
    <w:pPr>
      <w:spacing w:line="240" w:lineRule="auto"/>
    </w:pPr>
    <w:rPr>
      <w:szCs w:val="20"/>
    </w:rPr>
  </w:style>
  <w:style w:type="character" w:customStyle="1" w:styleId="CommentTextChar">
    <w:name w:val="Comment Text Char"/>
    <w:basedOn w:val="DefaultParagraphFont"/>
    <w:link w:val="CommentText"/>
    <w:uiPriority w:val="99"/>
    <w:semiHidden/>
    <w:rsid w:val="00742CA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742CA4"/>
    <w:rPr>
      <w:b/>
      <w:bCs/>
    </w:rPr>
  </w:style>
  <w:style w:type="character" w:customStyle="1" w:styleId="CommentSubjectChar">
    <w:name w:val="Comment Subject Char"/>
    <w:basedOn w:val="CommentTextChar"/>
    <w:link w:val="CommentSubject"/>
    <w:uiPriority w:val="99"/>
    <w:semiHidden/>
    <w:rsid w:val="00742CA4"/>
    <w:rPr>
      <w:rFonts w:ascii="Times New Roman" w:hAnsi="Times New Roman" w:cs="Times New Roman"/>
      <w:b/>
      <w:bCs/>
      <w:spacing w:val="4"/>
      <w:w w:val="103"/>
      <w:kern w:val="14"/>
      <w:sz w:val="20"/>
      <w:szCs w:val="20"/>
      <w:lang w:val="ru-RU"/>
    </w:rPr>
  </w:style>
  <w:style w:type="paragraph" w:styleId="ListBullet5">
    <w:name w:val="List Bullet 5"/>
    <w:basedOn w:val="Normal"/>
    <w:semiHidden/>
    <w:rsid w:val="002533A2"/>
    <w:pPr>
      <w:numPr>
        <w:numId w:val="11"/>
      </w:numPr>
      <w:spacing w:line="240" w:lineRule="atLeast"/>
    </w:pPr>
    <w:rPr>
      <w:rFonts w:eastAsia="Times New Roman"/>
      <w:szCs w:val="20"/>
    </w:rPr>
  </w:style>
  <w:style w:type="paragraph" w:customStyle="1" w:styleId="H1GR">
    <w:name w:val="_ H_1_GR"/>
    <w:basedOn w:val="Normal"/>
    <w:next w:val="Normal"/>
    <w:link w:val="H1GR0"/>
    <w:rsid w:val="002533A2"/>
    <w:pPr>
      <w:keepNext/>
      <w:keepLines/>
      <w:tabs>
        <w:tab w:val="right" w:pos="851"/>
      </w:tabs>
      <w:suppressAutoHyphens/>
      <w:spacing w:before="360" w:after="240" w:line="270" w:lineRule="exact"/>
      <w:ind w:left="1134" w:right="1134" w:hanging="1134"/>
    </w:pPr>
    <w:rPr>
      <w:rFonts w:eastAsia="Times New Roman"/>
      <w:b/>
      <w:sz w:val="24"/>
      <w:szCs w:val="20"/>
      <w:lang w:eastAsia="ru-RU"/>
    </w:rPr>
  </w:style>
  <w:style w:type="paragraph" w:customStyle="1" w:styleId="HChGR">
    <w:name w:val="_ H _Ch_GR"/>
    <w:basedOn w:val="Normal"/>
    <w:next w:val="Normal"/>
    <w:link w:val="HChGR0"/>
    <w:rsid w:val="002533A2"/>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SingleTxtGR">
    <w:name w:val="_ Single Txt_GR"/>
    <w:basedOn w:val="Normal"/>
    <w:link w:val="SingleTxtGR0"/>
    <w:rsid w:val="002533A2"/>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character" w:customStyle="1" w:styleId="HChGR0">
    <w:name w:val="_ H _Ch_GR Знак"/>
    <w:link w:val="HChGR"/>
    <w:rsid w:val="002533A2"/>
    <w:rPr>
      <w:rFonts w:ascii="Times New Roman" w:eastAsia="Times New Roman" w:hAnsi="Times New Roman" w:cs="Times New Roman"/>
      <w:b/>
      <w:spacing w:val="4"/>
      <w:w w:val="103"/>
      <w:kern w:val="14"/>
      <w:sz w:val="28"/>
      <w:szCs w:val="20"/>
      <w:lang w:val="ru-RU" w:eastAsia="ru-RU"/>
    </w:rPr>
  </w:style>
  <w:style w:type="character" w:customStyle="1" w:styleId="SingleTxtGR0">
    <w:name w:val="_ Single Txt_GR Знак"/>
    <w:link w:val="SingleTxtGR"/>
    <w:rsid w:val="002533A2"/>
    <w:rPr>
      <w:rFonts w:ascii="Times New Roman" w:eastAsia="Times New Roman" w:hAnsi="Times New Roman" w:cs="Times New Roman"/>
      <w:spacing w:val="4"/>
      <w:w w:val="103"/>
      <w:kern w:val="14"/>
      <w:sz w:val="20"/>
      <w:szCs w:val="20"/>
      <w:lang w:val="ru-RU"/>
    </w:rPr>
  </w:style>
  <w:style w:type="character" w:customStyle="1" w:styleId="H1GR0">
    <w:name w:val="_ H_1_GR Знак"/>
    <w:link w:val="H1GR"/>
    <w:rsid w:val="002533A2"/>
    <w:rPr>
      <w:rFonts w:ascii="Times New Roman" w:eastAsia="Times New Roman" w:hAnsi="Times New Roman" w:cs="Times New Roman"/>
      <w:b/>
      <w:spacing w:val="4"/>
      <w:w w:val="103"/>
      <w:kern w:val="14"/>
      <w:sz w:val="24"/>
      <w:szCs w:val="20"/>
      <w:lang w:val="ru-RU" w:eastAsia="ru-RU"/>
    </w:rPr>
  </w:style>
  <w:style w:type="character" w:styleId="Hyperlink">
    <w:name w:val="Hyperlink"/>
    <w:semiHidden/>
    <w:rsid w:val="00150792"/>
    <w:rPr>
      <w:color w:val="000000"/>
      <w:u w:val="single"/>
    </w:rPr>
  </w:style>
  <w:style w:type="paragraph" w:customStyle="1" w:styleId="SingleTxtG">
    <w:name w:val="_ Single Txt_G"/>
    <w:basedOn w:val="Normal"/>
    <w:link w:val="SingleTxtGChar"/>
    <w:qFormat/>
    <w:rsid w:val="0017465A"/>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CH"/>
    </w:rPr>
  </w:style>
  <w:style w:type="character" w:customStyle="1" w:styleId="SingleTxtGChar">
    <w:name w:val="_ Single Txt_G Char"/>
    <w:link w:val="SingleTxtG"/>
    <w:rsid w:val="0017465A"/>
    <w:rPr>
      <w:rFonts w:ascii="Times New Roman" w:hAnsi="Times New Roman" w:cs="Times New Roman"/>
      <w:sz w:val="20"/>
      <w:szCs w:val="20"/>
      <w:lang w:val="fr-CH"/>
    </w:rPr>
  </w:style>
  <w:style w:type="paragraph" w:styleId="BalloonText">
    <w:name w:val="Balloon Text"/>
    <w:basedOn w:val="Normal"/>
    <w:link w:val="BalloonTextChar"/>
    <w:uiPriority w:val="99"/>
    <w:semiHidden/>
    <w:unhideWhenUsed/>
    <w:rsid w:val="007319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0B"/>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lsdException w:name="caption" w:uiPriority="35" w:qFormat="1"/>
    <w:lsdException w:name="footnote reference" w:uiPriority="0" w:qFormat="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Bullet 5" w:uiPriority="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5_G"/>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R,4_G"/>
    <w:basedOn w:val="DefaultParagraphFont"/>
    <w:qForma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742CA4"/>
    <w:rPr>
      <w:sz w:val="16"/>
      <w:szCs w:val="16"/>
    </w:rPr>
  </w:style>
  <w:style w:type="paragraph" w:styleId="CommentText">
    <w:name w:val="annotation text"/>
    <w:basedOn w:val="Normal"/>
    <w:link w:val="CommentTextChar"/>
    <w:uiPriority w:val="99"/>
    <w:semiHidden/>
    <w:unhideWhenUsed/>
    <w:rsid w:val="00742CA4"/>
    <w:pPr>
      <w:spacing w:line="240" w:lineRule="auto"/>
    </w:pPr>
    <w:rPr>
      <w:szCs w:val="20"/>
    </w:rPr>
  </w:style>
  <w:style w:type="character" w:customStyle="1" w:styleId="CommentTextChar">
    <w:name w:val="Comment Text Char"/>
    <w:basedOn w:val="DefaultParagraphFont"/>
    <w:link w:val="CommentText"/>
    <w:uiPriority w:val="99"/>
    <w:semiHidden/>
    <w:rsid w:val="00742CA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742CA4"/>
    <w:rPr>
      <w:b/>
      <w:bCs/>
    </w:rPr>
  </w:style>
  <w:style w:type="character" w:customStyle="1" w:styleId="CommentSubjectChar">
    <w:name w:val="Comment Subject Char"/>
    <w:basedOn w:val="CommentTextChar"/>
    <w:link w:val="CommentSubject"/>
    <w:uiPriority w:val="99"/>
    <w:semiHidden/>
    <w:rsid w:val="00742CA4"/>
    <w:rPr>
      <w:rFonts w:ascii="Times New Roman" w:hAnsi="Times New Roman" w:cs="Times New Roman"/>
      <w:b/>
      <w:bCs/>
      <w:spacing w:val="4"/>
      <w:w w:val="103"/>
      <w:kern w:val="14"/>
      <w:sz w:val="20"/>
      <w:szCs w:val="20"/>
      <w:lang w:val="ru-RU"/>
    </w:rPr>
  </w:style>
  <w:style w:type="paragraph" w:styleId="ListBullet5">
    <w:name w:val="List Bullet 5"/>
    <w:basedOn w:val="Normal"/>
    <w:semiHidden/>
    <w:rsid w:val="002533A2"/>
    <w:pPr>
      <w:numPr>
        <w:numId w:val="11"/>
      </w:numPr>
      <w:spacing w:line="240" w:lineRule="atLeast"/>
    </w:pPr>
    <w:rPr>
      <w:rFonts w:eastAsia="Times New Roman"/>
      <w:szCs w:val="20"/>
    </w:rPr>
  </w:style>
  <w:style w:type="paragraph" w:customStyle="1" w:styleId="H1GR">
    <w:name w:val="_ H_1_GR"/>
    <w:basedOn w:val="Normal"/>
    <w:next w:val="Normal"/>
    <w:link w:val="H1GR0"/>
    <w:rsid w:val="002533A2"/>
    <w:pPr>
      <w:keepNext/>
      <w:keepLines/>
      <w:tabs>
        <w:tab w:val="right" w:pos="851"/>
      </w:tabs>
      <w:suppressAutoHyphens/>
      <w:spacing w:before="360" w:after="240" w:line="270" w:lineRule="exact"/>
      <w:ind w:left="1134" w:right="1134" w:hanging="1134"/>
    </w:pPr>
    <w:rPr>
      <w:rFonts w:eastAsia="Times New Roman"/>
      <w:b/>
      <w:sz w:val="24"/>
      <w:szCs w:val="20"/>
      <w:lang w:eastAsia="ru-RU"/>
    </w:rPr>
  </w:style>
  <w:style w:type="paragraph" w:customStyle="1" w:styleId="HChGR">
    <w:name w:val="_ H _Ch_GR"/>
    <w:basedOn w:val="Normal"/>
    <w:next w:val="Normal"/>
    <w:link w:val="HChGR0"/>
    <w:rsid w:val="002533A2"/>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SingleTxtGR">
    <w:name w:val="_ Single Txt_GR"/>
    <w:basedOn w:val="Normal"/>
    <w:link w:val="SingleTxtGR0"/>
    <w:rsid w:val="002533A2"/>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character" w:customStyle="1" w:styleId="HChGR0">
    <w:name w:val="_ H _Ch_GR Знак"/>
    <w:link w:val="HChGR"/>
    <w:rsid w:val="002533A2"/>
    <w:rPr>
      <w:rFonts w:ascii="Times New Roman" w:eastAsia="Times New Roman" w:hAnsi="Times New Roman" w:cs="Times New Roman"/>
      <w:b/>
      <w:spacing w:val="4"/>
      <w:w w:val="103"/>
      <w:kern w:val="14"/>
      <w:sz w:val="28"/>
      <w:szCs w:val="20"/>
      <w:lang w:val="ru-RU" w:eastAsia="ru-RU"/>
    </w:rPr>
  </w:style>
  <w:style w:type="character" w:customStyle="1" w:styleId="SingleTxtGR0">
    <w:name w:val="_ Single Txt_GR Знак"/>
    <w:link w:val="SingleTxtGR"/>
    <w:rsid w:val="002533A2"/>
    <w:rPr>
      <w:rFonts w:ascii="Times New Roman" w:eastAsia="Times New Roman" w:hAnsi="Times New Roman" w:cs="Times New Roman"/>
      <w:spacing w:val="4"/>
      <w:w w:val="103"/>
      <w:kern w:val="14"/>
      <w:sz w:val="20"/>
      <w:szCs w:val="20"/>
      <w:lang w:val="ru-RU"/>
    </w:rPr>
  </w:style>
  <w:style w:type="character" w:customStyle="1" w:styleId="H1GR0">
    <w:name w:val="_ H_1_GR Знак"/>
    <w:link w:val="H1GR"/>
    <w:rsid w:val="002533A2"/>
    <w:rPr>
      <w:rFonts w:ascii="Times New Roman" w:eastAsia="Times New Roman" w:hAnsi="Times New Roman" w:cs="Times New Roman"/>
      <w:b/>
      <w:spacing w:val="4"/>
      <w:w w:val="103"/>
      <w:kern w:val="14"/>
      <w:sz w:val="24"/>
      <w:szCs w:val="20"/>
      <w:lang w:val="ru-RU" w:eastAsia="ru-RU"/>
    </w:rPr>
  </w:style>
  <w:style w:type="character" w:styleId="Hyperlink">
    <w:name w:val="Hyperlink"/>
    <w:semiHidden/>
    <w:rsid w:val="00150792"/>
    <w:rPr>
      <w:color w:val="000000"/>
      <w:u w:val="single"/>
    </w:rPr>
  </w:style>
  <w:style w:type="paragraph" w:customStyle="1" w:styleId="SingleTxtG">
    <w:name w:val="_ Single Txt_G"/>
    <w:basedOn w:val="Normal"/>
    <w:link w:val="SingleTxtGChar"/>
    <w:qFormat/>
    <w:rsid w:val="0017465A"/>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CH"/>
    </w:rPr>
  </w:style>
  <w:style w:type="character" w:customStyle="1" w:styleId="SingleTxtGChar">
    <w:name w:val="_ Single Txt_G Char"/>
    <w:link w:val="SingleTxtG"/>
    <w:rsid w:val="0017465A"/>
    <w:rPr>
      <w:rFonts w:ascii="Times New Roman" w:hAnsi="Times New Roman" w:cs="Times New Roman"/>
      <w:sz w:val="20"/>
      <w:szCs w:val="20"/>
      <w:lang w:val="fr-CH"/>
    </w:rPr>
  </w:style>
  <w:style w:type="paragraph" w:styleId="BalloonText">
    <w:name w:val="Balloon Text"/>
    <w:basedOn w:val="Normal"/>
    <w:link w:val="BalloonTextChar"/>
    <w:uiPriority w:val="99"/>
    <w:semiHidden/>
    <w:unhideWhenUsed/>
    <w:rsid w:val="007319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0B"/>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5196">
      <w:bodyDiv w:val="1"/>
      <w:marLeft w:val="0"/>
      <w:marRight w:val="0"/>
      <w:marTop w:val="0"/>
      <w:marBottom w:val="0"/>
      <w:divBdr>
        <w:top w:val="none" w:sz="0" w:space="0" w:color="auto"/>
        <w:left w:val="none" w:sz="0" w:space="0" w:color="auto"/>
        <w:bottom w:val="none" w:sz="0" w:space="0" w:color="auto"/>
        <w:right w:val="none" w:sz="0" w:space="0" w:color="auto"/>
      </w:divBdr>
    </w:div>
    <w:div w:id="595288072">
      <w:bodyDiv w:val="1"/>
      <w:marLeft w:val="0"/>
      <w:marRight w:val="0"/>
      <w:marTop w:val="0"/>
      <w:marBottom w:val="0"/>
      <w:divBdr>
        <w:top w:val="none" w:sz="0" w:space="0" w:color="auto"/>
        <w:left w:val="none" w:sz="0" w:space="0" w:color="auto"/>
        <w:bottom w:val="none" w:sz="0" w:space="0" w:color="auto"/>
        <w:right w:val="none" w:sz="0" w:space="0" w:color="auto"/>
      </w:divBdr>
    </w:div>
    <w:div w:id="1278217498">
      <w:bodyDiv w:val="1"/>
      <w:marLeft w:val="0"/>
      <w:marRight w:val="0"/>
      <w:marTop w:val="0"/>
      <w:marBottom w:val="0"/>
      <w:divBdr>
        <w:top w:val="none" w:sz="0" w:space="0" w:color="auto"/>
        <w:left w:val="none" w:sz="0" w:space="0" w:color="auto"/>
        <w:bottom w:val="none" w:sz="0" w:space="0" w:color="auto"/>
        <w:right w:val="none" w:sz="0" w:space="0" w:color="auto"/>
      </w:divBdr>
    </w:div>
    <w:div w:id="1369643553">
      <w:bodyDiv w:val="1"/>
      <w:marLeft w:val="0"/>
      <w:marRight w:val="0"/>
      <w:marTop w:val="0"/>
      <w:marBottom w:val="0"/>
      <w:divBdr>
        <w:top w:val="none" w:sz="0" w:space="0" w:color="auto"/>
        <w:left w:val="none" w:sz="0" w:space="0" w:color="auto"/>
        <w:bottom w:val="none" w:sz="0" w:space="0" w:color="auto"/>
        <w:right w:val="none" w:sz="0" w:space="0" w:color="auto"/>
      </w:divBdr>
    </w:div>
    <w:div w:id="13864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image" Target="media/image5.png"/><Relationship Id="rId34" Type="http://schemas.openxmlformats.org/officeDocument/2006/relationships/image" Target="media/image10.wmf"/><Relationship Id="rId42" Type="http://schemas.openxmlformats.org/officeDocument/2006/relationships/header" Target="header14.xml"/><Relationship Id="rId47" Type="http://schemas.openxmlformats.org/officeDocument/2006/relationships/oleObject" Target="embeddings/oleObject6.bin"/><Relationship Id="rId50" Type="http://schemas.openxmlformats.org/officeDocument/2006/relationships/image" Target="media/image14.emf"/><Relationship Id="rId55" Type="http://schemas.openxmlformats.org/officeDocument/2006/relationships/header" Target="header17.xml"/><Relationship Id="rId63" Type="http://schemas.openxmlformats.org/officeDocument/2006/relationships/header" Target="header22.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oleObject" Target="embeddings/oleObject1.bin"/><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image" Target="media/image9.wmf"/><Relationship Id="rId37" Type="http://schemas.openxmlformats.org/officeDocument/2006/relationships/oleObject" Target="embeddings/oleObject5.bin"/><Relationship Id="rId40" Type="http://schemas.openxmlformats.org/officeDocument/2006/relationships/footer" Target="footer6.xml"/><Relationship Id="rId45" Type="http://schemas.openxmlformats.org/officeDocument/2006/relationships/footer" Target="footer8.xml"/><Relationship Id="rId53" Type="http://schemas.openxmlformats.org/officeDocument/2006/relationships/oleObject" Target="embeddings/oleObject9.bin"/><Relationship Id="rId58" Type="http://schemas.openxmlformats.org/officeDocument/2006/relationships/header" Target="header19.xml"/><Relationship Id="rId66" Type="http://schemas.openxmlformats.org/officeDocument/2006/relationships/footer" Target="footer12.xml"/><Relationship Id="rId5" Type="http://schemas.openxmlformats.org/officeDocument/2006/relationships/settings" Target="settings.xml"/><Relationship Id="rId61" Type="http://schemas.openxmlformats.org/officeDocument/2006/relationships/header" Target="header21.xml"/><Relationship Id="rId19" Type="http://schemas.openxmlformats.org/officeDocument/2006/relationships/footer" Target="footer4.xml"/><Relationship Id="rId14" Type="http://schemas.openxmlformats.org/officeDocument/2006/relationships/image" Target="media/image3.png"/><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8.wmf"/><Relationship Id="rId35" Type="http://schemas.openxmlformats.org/officeDocument/2006/relationships/oleObject" Target="embeddings/oleObject4.bin"/><Relationship Id="rId43" Type="http://schemas.openxmlformats.org/officeDocument/2006/relationships/footer" Target="footer7.xml"/><Relationship Id="rId48" Type="http://schemas.openxmlformats.org/officeDocument/2006/relationships/image" Target="media/image13.emf"/><Relationship Id="rId56" Type="http://schemas.openxmlformats.org/officeDocument/2006/relationships/footer" Target="footer9.xml"/><Relationship Id="rId64" Type="http://schemas.openxmlformats.org/officeDocument/2006/relationships/header" Target="header23.xml"/><Relationship Id="rId8" Type="http://schemas.openxmlformats.org/officeDocument/2006/relationships/endnotes" Target="endnotes.xml"/><Relationship Id="rId51" Type="http://schemas.openxmlformats.org/officeDocument/2006/relationships/oleObject" Target="embeddings/oleObject8.bin"/><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oleObject" Target="embeddings/oleObject3.bin"/><Relationship Id="rId38" Type="http://schemas.openxmlformats.org/officeDocument/2006/relationships/header" Target="header11.xml"/><Relationship Id="rId46" Type="http://schemas.openxmlformats.org/officeDocument/2006/relationships/image" Target="media/image12.emf"/><Relationship Id="rId59" Type="http://schemas.openxmlformats.org/officeDocument/2006/relationships/footer" Target="footer10.xml"/><Relationship Id="rId67" Type="http://schemas.openxmlformats.org/officeDocument/2006/relationships/fontTable" Target="fontTable.xml"/><Relationship Id="rId20" Type="http://schemas.openxmlformats.org/officeDocument/2006/relationships/image" Target="media/image4.emf"/><Relationship Id="rId41" Type="http://schemas.openxmlformats.org/officeDocument/2006/relationships/header" Target="header13.xml"/><Relationship Id="rId54" Type="http://schemas.openxmlformats.org/officeDocument/2006/relationships/header" Target="header16.xml"/><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7.wmf"/><Relationship Id="rId36" Type="http://schemas.openxmlformats.org/officeDocument/2006/relationships/image" Target="media/image11.emf"/><Relationship Id="rId49" Type="http://schemas.openxmlformats.org/officeDocument/2006/relationships/oleObject" Target="embeddings/oleObject7.bin"/><Relationship Id="rId57" Type="http://schemas.openxmlformats.org/officeDocument/2006/relationships/header" Target="header18.xml"/><Relationship Id="rId10" Type="http://schemas.openxmlformats.org/officeDocument/2006/relationships/header" Target="header2.xml"/><Relationship Id="rId31" Type="http://schemas.openxmlformats.org/officeDocument/2006/relationships/oleObject" Target="embeddings/oleObject2.bin"/><Relationship Id="rId44" Type="http://schemas.openxmlformats.org/officeDocument/2006/relationships/header" Target="header15.xml"/><Relationship Id="rId52" Type="http://schemas.openxmlformats.org/officeDocument/2006/relationships/image" Target="media/image15.emf"/><Relationship Id="rId60" Type="http://schemas.openxmlformats.org/officeDocument/2006/relationships/header" Target="header20.xml"/><Relationship Id="rId65"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9" Type="http://schemas.openxmlformats.org/officeDocument/2006/relationships/header" Target="header1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3D506-3142-4381-B034-421B10E5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22952</Words>
  <Characters>130832</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153478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Prokoudina S.</dc:creator>
  <cp:lastModifiedBy>08</cp:lastModifiedBy>
  <cp:revision>2</cp:revision>
  <cp:lastPrinted>2015-08-20T14:01:00Z</cp:lastPrinted>
  <dcterms:created xsi:type="dcterms:W3CDTF">2015-08-24T11:53:00Z</dcterms:created>
  <dcterms:modified xsi:type="dcterms:W3CDTF">2015-08-24T11:53:00Z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1501345R</vt:lpwstr>
  </property>
  <property fmtid="{D5CDD505-2E9C-101B-9397-08002B2CF9AE}" pid="3" name="ODSRefJobNo">
    <vt:lpwstr>1501653R</vt:lpwstr>
  </property>
  <property fmtid="{D5CDD505-2E9C-101B-9397-08002B2CF9AE}" pid="4" name="Symbol1">
    <vt:lpwstr>E/ECE/324/Rev.2/Add.131/Rev.1</vt:lpwstr>
  </property>
  <property fmtid="{D5CDD505-2E9C-101B-9397-08002B2CF9AE}" pid="5" name="Symbol2">
    <vt:lpwstr>E/ECE/TRANS/505/Rev.2/Add.131/Rev.1</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Publication Date">
    <vt:lpwstr>3 July 2015</vt:lpwstr>
  </property>
  <property fmtid="{D5CDD505-2E9C-101B-9397-08002B2CF9AE}" pid="11" name="Original">
    <vt:lpwstr/>
  </property>
  <property fmtid="{D5CDD505-2E9C-101B-9397-08002B2CF9AE}" pid="12" name="Release Date">
    <vt:lpwstr>170815</vt:lpwstr>
  </property>
</Properties>
</file>