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062" w:rsidRPr="00DB58B5" w:rsidRDefault="00200062" w:rsidP="00200062">
            <w:pPr>
              <w:jc w:val="right"/>
            </w:pPr>
            <w:bookmarkStart w:id="0" w:name="_GoBack"/>
            <w:bookmarkEnd w:id="0"/>
            <w:r w:rsidRPr="00200062">
              <w:rPr>
                <w:sz w:val="40"/>
              </w:rPr>
              <w:t>E</w:t>
            </w:r>
            <w:r>
              <w:t>/ECE/324/Rev.2/Add.126/Amend.1−</w:t>
            </w:r>
            <w:r w:rsidRPr="00200062">
              <w:rPr>
                <w:sz w:val="40"/>
              </w:rPr>
              <w:t>E</w:t>
            </w:r>
            <w:r>
              <w:t>/ECE/TRANS/505/Rev.2/Add.126/Amend.1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00062" w:rsidP="00457676">
            <w:pPr>
              <w:spacing w:before="480" w:line="240" w:lineRule="exact"/>
            </w:pPr>
            <w:r>
              <w:t>3 février 2015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42613D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2613D">
        <w:rPr>
          <w:rFonts w:eastAsia="Times New Roman"/>
          <w:szCs w:val="24"/>
        </w:rPr>
        <w:t>126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2613D" w:rsidRPr="001D3838">
        <w:rPr>
          <w:rFonts w:eastAsia="Times New Roman"/>
          <w:szCs w:val="24"/>
        </w:rPr>
        <w:t>127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D314DD" w:rsidRPr="001D3838">
        <w:rPr>
          <w:rFonts w:eastAsia="Times New Roman"/>
          <w:szCs w:val="24"/>
        </w:rPr>
        <w:t>Amendement 1</w:t>
      </w:r>
    </w:p>
    <w:p w:rsidR="00421A10" w:rsidRPr="0029791D" w:rsidRDefault="00D314DD" w:rsidP="0029791D">
      <w:pPr>
        <w:pStyle w:val="SingleTxtG"/>
      </w:pPr>
      <w:r w:rsidRPr="00E36611">
        <w:rPr>
          <w:rFonts w:eastAsia="Times New Roman"/>
          <w:spacing w:val="-4"/>
          <w:szCs w:val="24"/>
        </w:rPr>
        <w:t>Complément 1 à la version originale du Règlement − Date d</w:t>
      </w:r>
      <w:r>
        <w:rPr>
          <w:rFonts w:eastAsia="Times New Roman"/>
          <w:spacing w:val="-4"/>
          <w:szCs w:val="24"/>
        </w:rPr>
        <w:t>’</w:t>
      </w:r>
      <w:r w:rsidRPr="00E36611">
        <w:rPr>
          <w:rFonts w:eastAsia="Times New Roman"/>
          <w:spacing w:val="-4"/>
          <w:szCs w:val="24"/>
        </w:rPr>
        <w:t>entrée en vigueur:</w:t>
      </w:r>
      <w:r>
        <w:rPr>
          <w:rFonts w:eastAsia="Times New Roman"/>
          <w:spacing w:val="-4"/>
          <w:szCs w:val="24"/>
        </w:rPr>
        <w:t xml:space="preserve"> </w:t>
      </w:r>
      <w:r w:rsidRPr="00E36611">
        <w:rPr>
          <w:rFonts w:eastAsia="Times New Roman"/>
          <w:spacing w:val="-4"/>
          <w:szCs w:val="24"/>
        </w:rPr>
        <w:t>22 j</w:t>
      </w:r>
      <w:r>
        <w:rPr>
          <w:rFonts w:eastAsia="Times New Roman"/>
          <w:spacing w:val="-4"/>
          <w:szCs w:val="24"/>
        </w:rPr>
        <w:t xml:space="preserve">anvier </w:t>
      </w:r>
      <w:r w:rsidRPr="00E36611">
        <w:rPr>
          <w:rFonts w:eastAsia="Times New Roman"/>
          <w:spacing w:val="-4"/>
          <w:szCs w:val="24"/>
        </w:rPr>
        <w:t>2015</w:t>
      </w:r>
    </w:p>
    <w:p w:rsidR="00421A10" w:rsidRDefault="0029791D" w:rsidP="0029791D">
      <w:pPr>
        <w:pStyle w:val="H1G"/>
      </w:pPr>
      <w:r>
        <w:tab/>
      </w:r>
      <w:r>
        <w:tab/>
      </w:r>
      <w:r w:rsidR="001167A3" w:rsidRPr="001D3838">
        <w:rPr>
          <w:rFonts w:eastAsia="Times New Roman"/>
          <w:szCs w:val="24"/>
        </w:rPr>
        <w:t>Prescriptions uniformes concernant l</w:t>
      </w:r>
      <w:r w:rsidR="001167A3">
        <w:rPr>
          <w:rFonts w:eastAsia="Times New Roman"/>
          <w:b w:val="0"/>
          <w:szCs w:val="24"/>
        </w:rPr>
        <w:t>’</w:t>
      </w:r>
      <w:r w:rsidR="001167A3" w:rsidRPr="001D3838">
        <w:rPr>
          <w:rFonts w:eastAsia="Times New Roman"/>
          <w:szCs w:val="24"/>
        </w:rPr>
        <w:t xml:space="preserve">homologation des véhicules automobiles en ce qui </w:t>
      </w:r>
      <w:r w:rsidR="001167A3">
        <w:rPr>
          <w:rFonts w:eastAsia="Times New Roman"/>
          <w:szCs w:val="24"/>
        </w:rPr>
        <w:t>concerne la sécurité des piétons</w:t>
      </w:r>
    </w:p>
    <w:p w:rsidR="00C55A2B" w:rsidRPr="00E4071F" w:rsidRDefault="003C66C6" w:rsidP="00C55A2B">
      <w:pPr>
        <w:pStyle w:val="SingleTxtG"/>
        <w:keepNext/>
      </w:pPr>
      <w:r>
        <w:br w:type="page"/>
      </w:r>
      <w:r w:rsidR="00C55A2B" w:rsidRPr="004722F4">
        <w:rPr>
          <w:i/>
          <w:iCs/>
        </w:rPr>
        <w:lastRenderedPageBreak/>
        <w:t>Paragraphe</w:t>
      </w:r>
      <w:r w:rsidR="00C55A2B" w:rsidRPr="00E4071F">
        <w:rPr>
          <w:i/>
          <w:iCs/>
        </w:rPr>
        <w:t xml:space="preserve"> 2.1</w:t>
      </w:r>
      <w:r w:rsidR="00C55A2B" w:rsidRPr="00E4071F">
        <w:t xml:space="preserve">, </w:t>
      </w:r>
      <w:r w:rsidR="00C55A2B" w:rsidRPr="004722F4">
        <w:t>modifier comme suit</w:t>
      </w:r>
      <w:r w:rsidR="00C55A2B" w:rsidRPr="00E4071F">
        <w:t>:</w:t>
      </w:r>
    </w:p>
    <w:p w:rsidR="00C55A2B" w:rsidRPr="00E36611" w:rsidRDefault="00C55A2B" w:rsidP="00C55A2B">
      <w:pPr>
        <w:pStyle w:val="SingleTxtG"/>
        <w:keepNext/>
        <w:ind w:left="2268" w:hanging="1134"/>
        <w:rPr>
          <w:rFonts w:eastAsia="Times New Roman"/>
          <w:noProof/>
          <w:szCs w:val="24"/>
        </w:rPr>
      </w:pPr>
      <w:r>
        <w:rPr>
          <w:rFonts w:eastAsia="Times New Roman"/>
          <w:szCs w:val="24"/>
        </w:rPr>
        <w:t>«</w:t>
      </w:r>
      <w:r w:rsidRPr="00E4071F">
        <w:rPr>
          <w:rFonts w:eastAsia="Times New Roman"/>
          <w:szCs w:val="24"/>
        </w:rPr>
        <w:t>2.1</w:t>
      </w:r>
      <w:r w:rsidRPr="00E4071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“</w:t>
      </w:r>
      <w:r w:rsidRPr="004722F4">
        <w:rPr>
          <w:rFonts w:eastAsia="Times New Roman"/>
          <w:i/>
          <w:szCs w:val="24"/>
        </w:rPr>
        <w:t>Zone d</w:t>
      </w:r>
      <w:r>
        <w:rPr>
          <w:rFonts w:eastAsia="Times New Roman"/>
          <w:i/>
          <w:szCs w:val="24"/>
        </w:rPr>
        <w:t>’</w:t>
      </w:r>
      <w:r w:rsidRPr="004722F4">
        <w:rPr>
          <w:rFonts w:eastAsia="Times New Roman"/>
          <w:i/>
          <w:szCs w:val="24"/>
        </w:rPr>
        <w:t xml:space="preserve">impact de </w:t>
      </w:r>
      <w:r>
        <w:rPr>
          <w:rFonts w:eastAsia="Times New Roman"/>
          <w:i/>
          <w:szCs w:val="24"/>
        </w:rPr>
        <w:t>la tête factice d’adulte</w:t>
      </w:r>
      <w:r>
        <w:rPr>
          <w:rFonts w:eastAsia="Times New Roman"/>
          <w:szCs w:val="24"/>
        </w:rPr>
        <w:t xml:space="preserve">” … </w:t>
      </w:r>
      <w:r w:rsidRPr="004722F4">
        <w:rPr>
          <w:rFonts w:eastAsia="Times New Roman"/>
          <w:szCs w:val="24"/>
        </w:rPr>
        <w:t>véhicule</w:t>
      </w:r>
      <w:r>
        <w:rPr>
          <w:rFonts w:eastAsia="Times New Roman"/>
          <w:szCs w:val="24"/>
        </w:rPr>
        <w:t>. Elle est délimitée:</w:t>
      </w:r>
    </w:p>
    <w:p w:rsidR="00C55A2B" w:rsidRPr="00E4071F" w:rsidRDefault="00C55A2B" w:rsidP="00C55A2B">
      <w:pPr>
        <w:pStyle w:val="SingleTxtG"/>
        <w:ind w:left="2835" w:hanging="567"/>
      </w:pPr>
      <w:r w:rsidRPr="00E4071F">
        <w:t>a)</w:t>
      </w:r>
      <w:r w:rsidRPr="00E4071F">
        <w:tab/>
      </w:r>
      <w:r w:rsidRPr="004722F4">
        <w:t>Vers l</w:t>
      </w:r>
      <w:r>
        <w:t>’</w:t>
      </w:r>
      <w:r w:rsidRPr="004722F4">
        <w:t>avant par une longueur développée de 1</w:t>
      </w:r>
      <w:r w:rsidR="00C70033">
        <w:t> </w:t>
      </w:r>
      <w:r w:rsidRPr="004722F4">
        <w:t>700 mm</w:t>
      </w:r>
      <w:r w:rsidR="00CD00A8">
        <w:t xml:space="preserve"> </w:t>
      </w:r>
      <w:r w:rsidRPr="004722F4">
        <w:t>ou par une ligne située à au moins 82,5 mm en arrière de la ligne de référence du bord d</w:t>
      </w:r>
      <w:r>
        <w:t>’</w:t>
      </w:r>
      <w:r w:rsidRPr="004722F4">
        <w:t>attaque du capot si elle est située plus en arrière dans une position latérale donnée</w:t>
      </w:r>
      <w:r w:rsidRPr="00E4071F">
        <w:t>;</w:t>
      </w:r>
    </w:p>
    <w:p w:rsidR="00C55A2B" w:rsidRPr="00E4071F" w:rsidRDefault="00C55A2B" w:rsidP="00C55A2B">
      <w:pPr>
        <w:pStyle w:val="SingleTxtG"/>
        <w:ind w:left="2835" w:hanging="567"/>
      </w:pPr>
      <w:r w:rsidRPr="00E4071F">
        <w:t>b)</w:t>
      </w:r>
      <w:r w:rsidRPr="00E4071F">
        <w:tab/>
      </w:r>
      <w:r w:rsidRPr="004722F4">
        <w:t>Vers l</w:t>
      </w:r>
      <w:r>
        <w:t>’</w:t>
      </w:r>
      <w:r w:rsidRPr="004722F4">
        <w:t>arrière, par une longueur développée de 2</w:t>
      </w:r>
      <w:r w:rsidR="00C70033">
        <w:t> </w:t>
      </w:r>
      <w:r w:rsidRPr="004722F4">
        <w:t xml:space="preserve">100 mm, ou par une ligne située à au moins 82,5 mm en avant de la ligne de référence arrière du capot si elle est située plus en avant dans une position latérale donnée; et </w:t>
      </w:r>
    </w:p>
    <w:p w:rsidR="00C55A2B" w:rsidRPr="00E4071F" w:rsidRDefault="00C55A2B" w:rsidP="00C55A2B">
      <w:pPr>
        <w:pStyle w:val="SingleTxtG"/>
        <w:ind w:left="2835" w:hanging="567"/>
      </w:pPr>
      <w:r w:rsidRPr="00E4071F">
        <w:t>c)</w:t>
      </w:r>
      <w:r w:rsidRPr="00E4071F">
        <w:tab/>
      </w:r>
      <w:r w:rsidRPr="004722F4">
        <w:t>Sur les côtés, par une ligne située à 82,5 mm à l</w:t>
      </w:r>
      <w:r>
        <w:t>’</w:t>
      </w:r>
      <w:r w:rsidRPr="004722F4">
        <w:t>intérieur de la ligne de référence latérale</w:t>
      </w:r>
      <w:r w:rsidRPr="00E4071F">
        <w:t>.</w:t>
      </w:r>
    </w:p>
    <w:p w:rsidR="00C55A2B" w:rsidRPr="00E4071F" w:rsidRDefault="00C55A2B" w:rsidP="00C55A2B">
      <w:pPr>
        <w:pStyle w:val="SingleTxtG"/>
        <w:ind w:left="2268"/>
        <w:rPr>
          <w:rFonts w:eastAsia="Times New Roman"/>
          <w:noProof/>
          <w:szCs w:val="24"/>
        </w:rPr>
      </w:pPr>
      <w:r w:rsidRPr="004722F4">
        <w:rPr>
          <w:rFonts w:eastAsia="Times New Roman"/>
          <w:szCs w:val="24"/>
        </w:rPr>
        <w:t xml:space="preserve">La distance de 82,5 mm </w:t>
      </w:r>
      <w:r>
        <w:rPr>
          <w:rFonts w:eastAsia="Times New Roman"/>
          <w:szCs w:val="24"/>
        </w:rPr>
        <w:t xml:space="preserve">doit être </w:t>
      </w:r>
      <w:r w:rsidRPr="004722F4">
        <w:rPr>
          <w:rFonts w:eastAsia="Times New Roman"/>
          <w:szCs w:val="24"/>
        </w:rPr>
        <w:t>mesurée au moyen d</w:t>
      </w:r>
      <w:r>
        <w:rPr>
          <w:rFonts w:eastAsia="Times New Roman"/>
          <w:szCs w:val="24"/>
        </w:rPr>
        <w:t>’</w:t>
      </w:r>
      <w:r w:rsidRPr="004722F4">
        <w:rPr>
          <w:rFonts w:eastAsia="Times New Roman"/>
          <w:szCs w:val="24"/>
        </w:rPr>
        <w:t>un mètre à ruban plaqué sur la surface extérieure du véhicule</w:t>
      </w:r>
      <w:r w:rsidRPr="00E4071F">
        <w:rPr>
          <w:rFonts w:eastAsia="Times New Roman"/>
          <w:szCs w:val="24"/>
        </w:rPr>
        <w:t>.</w:t>
      </w:r>
      <w:r w:rsidR="00650062">
        <w:rPr>
          <w:rFonts w:eastAsia="Times New Roman"/>
          <w:szCs w:val="24"/>
        </w:rPr>
        <w:t>»</w:t>
      </w:r>
      <w:r>
        <w:rPr>
          <w:rFonts w:eastAsia="Times New Roman"/>
          <w:szCs w:val="24"/>
        </w:rPr>
        <w:t>.</w:t>
      </w:r>
    </w:p>
    <w:p w:rsidR="00C55A2B" w:rsidRPr="00E4071F" w:rsidRDefault="00C55A2B" w:rsidP="00650062">
      <w:pPr>
        <w:pStyle w:val="SingleTxtG"/>
        <w:keepNext/>
        <w:rPr>
          <w:lang w:eastAsia="ja-JP"/>
        </w:rPr>
      </w:pPr>
      <w:r w:rsidRPr="00650062">
        <w:rPr>
          <w:i/>
          <w:lang w:eastAsia="ja-JP"/>
        </w:rPr>
        <w:t>Ajouter un nouveau paragraphe 2.9</w:t>
      </w:r>
      <w:r w:rsidRPr="00E4071F">
        <w:rPr>
          <w:lang w:eastAsia="ja-JP"/>
        </w:rPr>
        <w:t xml:space="preserve">, </w:t>
      </w:r>
      <w:r>
        <w:rPr>
          <w:lang w:eastAsia="ja-JP"/>
        </w:rPr>
        <w:t>ainsi conçu</w:t>
      </w:r>
      <w:r w:rsidRPr="00E4071F">
        <w:rPr>
          <w:lang w:eastAsia="ja-JP"/>
        </w:rPr>
        <w:t>:</w:t>
      </w:r>
    </w:p>
    <w:p w:rsidR="00C55A2B" w:rsidRPr="00E4071F" w:rsidRDefault="00650062" w:rsidP="00650062">
      <w:pPr>
        <w:pStyle w:val="SingleTxtG"/>
        <w:keepNext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E4071F">
        <w:rPr>
          <w:rFonts w:eastAsia="Times New Roman"/>
          <w:szCs w:val="24"/>
        </w:rPr>
        <w:t>2.9</w:t>
      </w:r>
      <w:r w:rsidR="00C55A2B" w:rsidRPr="00E4071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“</w:t>
      </w:r>
      <w:r w:rsidR="00C55A2B" w:rsidRPr="00786EAD">
        <w:rPr>
          <w:rFonts w:eastAsia="Times New Roman"/>
          <w:i/>
          <w:szCs w:val="24"/>
        </w:rPr>
        <w:t>Zone d</w:t>
      </w:r>
      <w:r w:rsidR="00C55A2B">
        <w:rPr>
          <w:rFonts w:eastAsia="Times New Roman"/>
          <w:i/>
          <w:szCs w:val="24"/>
        </w:rPr>
        <w:t>’</w:t>
      </w:r>
      <w:r w:rsidR="00C55A2B" w:rsidRPr="00786EAD">
        <w:rPr>
          <w:rFonts w:eastAsia="Times New Roman"/>
          <w:i/>
          <w:szCs w:val="24"/>
        </w:rPr>
        <w:t>impact de la face supérieure du capot</w:t>
      </w:r>
      <w:r>
        <w:rPr>
          <w:rFonts w:eastAsia="Times New Roman"/>
          <w:szCs w:val="24"/>
        </w:rPr>
        <w:t>”</w:t>
      </w:r>
      <w:r w:rsidR="00C55A2B">
        <w:rPr>
          <w:rFonts w:eastAsia="Times New Roman"/>
          <w:szCs w:val="24"/>
        </w:rPr>
        <w:t>,</w:t>
      </w:r>
      <w:r w:rsidR="00C55A2B" w:rsidRPr="00E4071F">
        <w:rPr>
          <w:rFonts w:eastAsia="Times New Roman"/>
          <w:szCs w:val="24"/>
        </w:rPr>
        <w:t xml:space="preserve"> </w:t>
      </w:r>
      <w:r w:rsidR="00C55A2B" w:rsidRPr="00786EAD">
        <w:rPr>
          <w:rFonts w:eastAsia="Times New Roman"/>
          <w:szCs w:val="24"/>
        </w:rPr>
        <w:t>une zone composée de la zone d</w:t>
      </w:r>
      <w:r w:rsidR="00C55A2B">
        <w:rPr>
          <w:rFonts w:eastAsia="Times New Roman"/>
          <w:szCs w:val="24"/>
        </w:rPr>
        <w:t>’</w:t>
      </w:r>
      <w:r w:rsidR="00C55A2B" w:rsidRPr="00786EAD">
        <w:rPr>
          <w:rFonts w:eastAsia="Times New Roman"/>
          <w:szCs w:val="24"/>
        </w:rPr>
        <w:t xml:space="preserve">impact de </w:t>
      </w:r>
      <w:r w:rsidR="00C55A2B">
        <w:rPr>
          <w:rFonts w:eastAsia="Times New Roman"/>
          <w:szCs w:val="24"/>
        </w:rPr>
        <w:t xml:space="preserve">la tête factice </w:t>
      </w:r>
      <w:r w:rsidR="00C55A2B" w:rsidRPr="00786EAD">
        <w:rPr>
          <w:rFonts w:eastAsia="Times New Roman"/>
          <w:szCs w:val="24"/>
        </w:rPr>
        <w:t>d</w:t>
      </w:r>
      <w:r w:rsidR="00C55A2B">
        <w:rPr>
          <w:rFonts w:eastAsia="Times New Roman"/>
          <w:szCs w:val="24"/>
        </w:rPr>
        <w:t>’</w:t>
      </w:r>
      <w:r w:rsidR="00C55A2B" w:rsidRPr="00786EAD">
        <w:rPr>
          <w:rFonts w:eastAsia="Times New Roman"/>
          <w:szCs w:val="24"/>
        </w:rPr>
        <w:t>enfant et de la zone d</w:t>
      </w:r>
      <w:r w:rsidR="00C55A2B">
        <w:rPr>
          <w:rFonts w:eastAsia="Times New Roman"/>
          <w:szCs w:val="24"/>
        </w:rPr>
        <w:t>’</w:t>
      </w:r>
      <w:r w:rsidR="00C55A2B" w:rsidRPr="00786EAD">
        <w:rPr>
          <w:rFonts w:eastAsia="Times New Roman"/>
          <w:szCs w:val="24"/>
        </w:rPr>
        <w:t xml:space="preserve">impact </w:t>
      </w:r>
      <w:r w:rsidR="00C55A2B" w:rsidRPr="008B2135">
        <w:rPr>
          <w:rFonts w:eastAsia="Times New Roman"/>
          <w:szCs w:val="24"/>
        </w:rPr>
        <w:t xml:space="preserve">de la tête factice </w:t>
      </w:r>
      <w:r w:rsidR="00C55A2B" w:rsidRPr="00786EAD">
        <w:rPr>
          <w:rFonts w:eastAsia="Times New Roman"/>
          <w:szCs w:val="24"/>
        </w:rPr>
        <w:t>d</w:t>
      </w:r>
      <w:r w:rsidR="00C55A2B">
        <w:rPr>
          <w:rFonts w:eastAsia="Times New Roman"/>
          <w:szCs w:val="24"/>
        </w:rPr>
        <w:t>’</w:t>
      </w:r>
      <w:r w:rsidR="00C55A2B" w:rsidRPr="00786EAD">
        <w:rPr>
          <w:rFonts w:eastAsia="Times New Roman"/>
          <w:szCs w:val="24"/>
        </w:rPr>
        <w:t>adulte, telles qu</w:t>
      </w:r>
      <w:r w:rsidR="00C55A2B">
        <w:rPr>
          <w:rFonts w:eastAsia="Times New Roman"/>
          <w:szCs w:val="24"/>
        </w:rPr>
        <w:t xml:space="preserve">’elles sont </w:t>
      </w:r>
      <w:r w:rsidR="00C55A2B" w:rsidRPr="00786EAD">
        <w:rPr>
          <w:rFonts w:eastAsia="Times New Roman"/>
          <w:szCs w:val="24"/>
        </w:rPr>
        <w:t>définies respectivement aux paragraphes</w:t>
      </w:r>
      <w:r w:rsidR="00C70033">
        <w:rPr>
          <w:rFonts w:eastAsia="Times New Roman"/>
          <w:szCs w:val="24"/>
        </w:rPr>
        <w:t> </w:t>
      </w:r>
      <w:r w:rsidR="00C55A2B" w:rsidRPr="00786EAD">
        <w:rPr>
          <w:rFonts w:eastAsia="Times New Roman"/>
          <w:szCs w:val="24"/>
        </w:rPr>
        <w:t xml:space="preserve">2.14 </w:t>
      </w:r>
      <w:r w:rsidR="00C55A2B">
        <w:rPr>
          <w:rFonts w:eastAsia="Times New Roman"/>
          <w:szCs w:val="24"/>
        </w:rPr>
        <w:t xml:space="preserve">ci-dessous </w:t>
      </w:r>
      <w:r w:rsidR="00C55A2B" w:rsidRPr="00786EAD">
        <w:rPr>
          <w:rFonts w:eastAsia="Times New Roman"/>
          <w:szCs w:val="24"/>
        </w:rPr>
        <w:t>et 2.1</w:t>
      </w:r>
      <w:r w:rsidR="00C55A2B">
        <w:rPr>
          <w:rFonts w:eastAsia="Times New Roman"/>
          <w:szCs w:val="24"/>
        </w:rPr>
        <w:t xml:space="preserve"> ci-dessus</w:t>
      </w:r>
      <w:r w:rsidR="00C55A2B" w:rsidRPr="00786EAD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»</w:t>
      </w:r>
      <w:r w:rsidR="00C55A2B">
        <w:rPr>
          <w:rFonts w:eastAsia="Times New Roman"/>
          <w:szCs w:val="24"/>
        </w:rPr>
        <w:t>.</w:t>
      </w:r>
    </w:p>
    <w:p w:rsidR="00C55A2B" w:rsidRPr="00E4071F" w:rsidRDefault="00C55A2B" w:rsidP="00650062">
      <w:pPr>
        <w:pStyle w:val="SingleTxtG"/>
        <w:rPr>
          <w:i/>
          <w:lang w:eastAsia="ja-JP"/>
        </w:rPr>
      </w:pPr>
      <w:r w:rsidRPr="00857372">
        <w:rPr>
          <w:i/>
          <w:lang w:eastAsia="ja-JP"/>
        </w:rPr>
        <w:t>Les paragraphe</w:t>
      </w:r>
      <w:r w:rsidRPr="00E4071F">
        <w:rPr>
          <w:i/>
          <w:lang w:eastAsia="ja-JP"/>
        </w:rPr>
        <w:t>s 2.9</w:t>
      </w:r>
      <w:r w:rsidRPr="00857372">
        <w:rPr>
          <w:i/>
          <w:lang w:eastAsia="ja-JP"/>
        </w:rPr>
        <w:t xml:space="preserve"> et </w:t>
      </w:r>
      <w:r w:rsidRPr="00E4071F">
        <w:rPr>
          <w:i/>
          <w:lang w:eastAsia="ja-JP"/>
        </w:rPr>
        <w:t>2.10</w:t>
      </w:r>
      <w:r w:rsidRPr="00857372">
        <w:rPr>
          <w:i/>
          <w:lang w:eastAsia="ja-JP"/>
        </w:rPr>
        <w:t xml:space="preserve"> </w:t>
      </w:r>
      <w:r w:rsidRPr="00E4071F">
        <w:rPr>
          <w:i/>
          <w:lang w:eastAsia="ja-JP"/>
        </w:rPr>
        <w:t>(</w:t>
      </w:r>
      <w:r w:rsidRPr="00857372">
        <w:rPr>
          <w:i/>
          <w:lang w:eastAsia="ja-JP"/>
        </w:rPr>
        <w:t>anciens</w:t>
      </w:r>
      <w:r w:rsidRPr="00E4071F">
        <w:rPr>
          <w:i/>
          <w:lang w:eastAsia="ja-JP"/>
        </w:rPr>
        <w:t>)</w:t>
      </w:r>
      <w:r w:rsidRPr="00857372">
        <w:rPr>
          <w:i/>
          <w:lang w:eastAsia="ja-JP"/>
        </w:rPr>
        <w:t xml:space="preserve"> </w:t>
      </w:r>
      <w:r>
        <w:rPr>
          <w:lang w:eastAsia="ja-JP"/>
        </w:rPr>
        <w:t xml:space="preserve">deviennent les </w:t>
      </w:r>
      <w:r w:rsidRPr="00857372">
        <w:rPr>
          <w:lang w:eastAsia="ja-JP"/>
        </w:rPr>
        <w:t>paragraphe</w:t>
      </w:r>
      <w:r w:rsidRPr="00E4071F">
        <w:rPr>
          <w:lang w:eastAsia="ja-JP"/>
        </w:rPr>
        <w:t>s 2.10</w:t>
      </w:r>
      <w:r>
        <w:rPr>
          <w:lang w:eastAsia="ja-JP"/>
        </w:rPr>
        <w:t xml:space="preserve"> et </w:t>
      </w:r>
      <w:r w:rsidRPr="00E4071F">
        <w:rPr>
          <w:lang w:eastAsia="ja-JP"/>
        </w:rPr>
        <w:t>2.11</w:t>
      </w:r>
      <w:r>
        <w:rPr>
          <w:lang w:eastAsia="ja-JP"/>
        </w:rPr>
        <w:t>.</w:t>
      </w:r>
    </w:p>
    <w:p w:rsidR="00C55A2B" w:rsidRPr="00E4071F" w:rsidRDefault="00C55A2B" w:rsidP="00650062">
      <w:pPr>
        <w:pStyle w:val="SingleTxtG"/>
        <w:keepNext/>
        <w:rPr>
          <w:lang w:eastAsia="ja-JP"/>
        </w:rPr>
      </w:pPr>
      <w:r>
        <w:rPr>
          <w:i/>
          <w:lang w:eastAsia="ja-JP"/>
        </w:rPr>
        <w:t>Le p</w:t>
      </w:r>
      <w:r w:rsidRPr="00857372">
        <w:rPr>
          <w:i/>
          <w:lang w:eastAsia="ja-JP"/>
        </w:rPr>
        <w:t>aragraphe</w:t>
      </w:r>
      <w:r w:rsidRPr="00E4071F">
        <w:rPr>
          <w:i/>
          <w:lang w:eastAsia="ja-JP"/>
        </w:rPr>
        <w:t xml:space="preserve"> 2.11 (</w:t>
      </w:r>
      <w:r>
        <w:rPr>
          <w:i/>
          <w:lang w:eastAsia="ja-JP"/>
        </w:rPr>
        <w:t>ancien</w:t>
      </w:r>
      <w:r w:rsidRPr="00E4071F">
        <w:rPr>
          <w:i/>
          <w:lang w:eastAsia="ja-JP"/>
        </w:rPr>
        <w:t>)</w:t>
      </w:r>
      <w:r>
        <w:rPr>
          <w:i/>
          <w:lang w:eastAsia="ja-JP"/>
        </w:rPr>
        <w:t xml:space="preserve"> </w:t>
      </w:r>
      <w:r>
        <w:rPr>
          <w:lang w:eastAsia="ja-JP"/>
        </w:rPr>
        <w:t xml:space="preserve">devient le </w:t>
      </w:r>
      <w:r w:rsidRPr="00857372">
        <w:rPr>
          <w:lang w:eastAsia="ja-JP"/>
        </w:rPr>
        <w:t>paragraphe</w:t>
      </w:r>
      <w:r w:rsidRPr="00E4071F">
        <w:rPr>
          <w:lang w:eastAsia="ja-JP"/>
        </w:rPr>
        <w:t xml:space="preserve"> 2.12</w:t>
      </w:r>
      <w:r>
        <w:rPr>
          <w:lang w:eastAsia="ja-JP"/>
        </w:rPr>
        <w:t xml:space="preserve"> et est modifié comme suit</w:t>
      </w:r>
      <w:r w:rsidRPr="00E4071F">
        <w:rPr>
          <w:lang w:eastAsia="ja-JP"/>
        </w:rPr>
        <w:t>:</w:t>
      </w:r>
    </w:p>
    <w:p w:rsidR="00C55A2B" w:rsidRPr="000F1DBA" w:rsidRDefault="00650062" w:rsidP="00650062">
      <w:pPr>
        <w:pStyle w:val="SingleTxtG"/>
        <w:keepNext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E36611">
        <w:rPr>
          <w:rFonts w:eastAsia="Times New Roman"/>
          <w:szCs w:val="24"/>
        </w:rPr>
        <w:t>2.12</w:t>
      </w:r>
      <w:r w:rsidR="00C55A2B" w:rsidRPr="00E36611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“</w:t>
      </w:r>
      <w:r w:rsidR="00C55A2B" w:rsidRPr="00E36611">
        <w:rPr>
          <w:i/>
        </w:rPr>
        <w:t>Zone d</w:t>
      </w:r>
      <w:r w:rsidR="00C55A2B">
        <w:rPr>
          <w:i/>
        </w:rPr>
        <w:t>’</w:t>
      </w:r>
      <w:r w:rsidR="00C55A2B" w:rsidRPr="00E36611">
        <w:rPr>
          <w:i/>
        </w:rPr>
        <w:t>impact du pare-chocs</w:t>
      </w:r>
      <w:r>
        <w:rPr>
          <w:rFonts w:eastAsia="Times New Roman"/>
          <w:szCs w:val="24"/>
        </w:rPr>
        <w:t>”</w:t>
      </w:r>
      <w:r w:rsidR="00C55A2B" w:rsidRPr="00E36611">
        <w:rPr>
          <w:rFonts w:eastAsia="Times New Roman"/>
          <w:szCs w:val="24"/>
        </w:rPr>
        <w:t xml:space="preserve"> … des points d</w:t>
      </w:r>
      <w:r w:rsidR="00C55A2B">
        <w:rPr>
          <w:rFonts w:eastAsia="Times New Roman"/>
          <w:szCs w:val="24"/>
        </w:rPr>
        <w:t>’</w:t>
      </w:r>
      <w:r w:rsidR="00C55A2B" w:rsidRPr="00E36611">
        <w:rPr>
          <w:rFonts w:eastAsia="Times New Roman"/>
          <w:szCs w:val="24"/>
        </w:rPr>
        <w:t>intersection situés à 66 mm à l</w:t>
      </w:r>
      <w:r w:rsidR="00C55A2B">
        <w:rPr>
          <w:rFonts w:eastAsia="Times New Roman"/>
          <w:szCs w:val="24"/>
        </w:rPr>
        <w:t>’</w:t>
      </w:r>
      <w:r w:rsidR="00C55A2B" w:rsidRPr="00E36611">
        <w:rPr>
          <w:rFonts w:eastAsia="Times New Roman"/>
          <w:szCs w:val="24"/>
        </w:rPr>
        <w:t>intérieur des angles du pare-chocs tels qu</w:t>
      </w:r>
      <w:r w:rsidR="00C55A2B">
        <w:rPr>
          <w:rFonts w:eastAsia="Times New Roman"/>
          <w:szCs w:val="24"/>
        </w:rPr>
        <w:t>’</w:t>
      </w:r>
      <w:r w:rsidR="00C55A2B" w:rsidRPr="00E36611">
        <w:rPr>
          <w:rFonts w:eastAsia="Times New Roman"/>
          <w:szCs w:val="24"/>
        </w:rPr>
        <w:t>ils ont été définis</w:t>
      </w:r>
      <w:r w:rsidR="00C55A2B">
        <w:rPr>
          <w:rFonts w:eastAsia="Times New Roman"/>
          <w:szCs w:val="24"/>
        </w:rPr>
        <w:t>. Cette d</w:t>
      </w:r>
      <w:r w:rsidR="00C55A2B" w:rsidRPr="00E36611">
        <w:rPr>
          <w:rFonts w:eastAsia="Times New Roman"/>
          <w:szCs w:val="24"/>
        </w:rPr>
        <w:t xml:space="preserve">istance </w:t>
      </w:r>
      <w:r w:rsidR="00C55A2B">
        <w:rPr>
          <w:rFonts w:eastAsia="Times New Roman"/>
          <w:szCs w:val="24"/>
        </w:rPr>
        <w:t xml:space="preserve">doit être </w:t>
      </w:r>
      <w:r w:rsidR="00C55A2B" w:rsidRPr="00E36611">
        <w:rPr>
          <w:rFonts w:eastAsia="Times New Roman"/>
          <w:szCs w:val="24"/>
        </w:rPr>
        <w:t>mesurée au moyen d</w:t>
      </w:r>
      <w:r w:rsidR="00C55A2B">
        <w:rPr>
          <w:rFonts w:eastAsia="Times New Roman"/>
          <w:szCs w:val="24"/>
        </w:rPr>
        <w:t>’</w:t>
      </w:r>
      <w:r w:rsidR="00C55A2B" w:rsidRPr="00E36611">
        <w:rPr>
          <w:rFonts w:eastAsia="Times New Roman"/>
          <w:szCs w:val="24"/>
        </w:rPr>
        <w:t>un mètre ruban plaqué sur la surface extérieure du véhicule</w:t>
      </w:r>
      <w:r w:rsidR="00C55A2B" w:rsidRPr="000F1DBA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»</w:t>
      </w:r>
      <w:r w:rsidR="00C55A2B">
        <w:rPr>
          <w:rFonts w:eastAsia="Times New Roman"/>
          <w:szCs w:val="24"/>
        </w:rPr>
        <w:t>.</w:t>
      </w:r>
    </w:p>
    <w:p w:rsidR="00C55A2B" w:rsidRPr="00E4071F" w:rsidRDefault="00C55A2B" w:rsidP="00650062">
      <w:pPr>
        <w:pStyle w:val="SingleTxtG"/>
      </w:pPr>
      <w:r w:rsidRPr="00857372">
        <w:rPr>
          <w:i/>
        </w:rPr>
        <w:t>Le paragraphe</w:t>
      </w:r>
      <w:r w:rsidRPr="00E4071F">
        <w:rPr>
          <w:i/>
        </w:rPr>
        <w:t xml:space="preserve"> 2.12</w:t>
      </w:r>
      <w:r>
        <w:rPr>
          <w:i/>
        </w:rPr>
        <w:t xml:space="preserve"> </w:t>
      </w:r>
      <w:r w:rsidRPr="00E4071F">
        <w:rPr>
          <w:i/>
        </w:rPr>
        <w:t>(</w:t>
      </w:r>
      <w:r w:rsidRPr="00857372">
        <w:rPr>
          <w:i/>
        </w:rPr>
        <w:t>ancien</w:t>
      </w:r>
      <w:r w:rsidRPr="00E4071F">
        <w:rPr>
          <w:i/>
        </w:rPr>
        <w:t>)</w:t>
      </w:r>
      <w:r w:rsidRPr="00E4071F">
        <w:t xml:space="preserve"> </w:t>
      </w:r>
      <w:r w:rsidRPr="00857372">
        <w:t>devi</w:t>
      </w:r>
      <w:r>
        <w:t>e</w:t>
      </w:r>
      <w:r w:rsidRPr="00857372">
        <w:t>nt le paragraphe</w:t>
      </w:r>
      <w:r w:rsidR="00650062">
        <w:t xml:space="preserve"> 2.13.</w:t>
      </w:r>
    </w:p>
    <w:p w:rsidR="00C55A2B" w:rsidRPr="00E4071F" w:rsidRDefault="00C55A2B" w:rsidP="00650062">
      <w:pPr>
        <w:pStyle w:val="SingleTxtG"/>
        <w:keepNext/>
        <w:rPr>
          <w:i/>
          <w:lang w:eastAsia="ja-JP"/>
        </w:rPr>
      </w:pPr>
      <w:r w:rsidRPr="00857372">
        <w:rPr>
          <w:i/>
          <w:lang w:eastAsia="ja-JP"/>
        </w:rPr>
        <w:t>Le paragraphe 2.1</w:t>
      </w:r>
      <w:r>
        <w:rPr>
          <w:i/>
          <w:lang w:eastAsia="ja-JP"/>
        </w:rPr>
        <w:t>3</w:t>
      </w:r>
      <w:r w:rsidRPr="00857372">
        <w:rPr>
          <w:i/>
          <w:lang w:eastAsia="ja-JP"/>
        </w:rPr>
        <w:t xml:space="preserve"> (ancien)</w:t>
      </w:r>
      <w:r>
        <w:rPr>
          <w:i/>
          <w:lang w:eastAsia="ja-JP"/>
        </w:rPr>
        <w:t xml:space="preserve"> </w:t>
      </w:r>
      <w:r w:rsidRPr="00857372">
        <w:rPr>
          <w:lang w:eastAsia="ja-JP"/>
        </w:rPr>
        <w:t>devient le paragraphe 2.14 et est modifié comme suit:</w:t>
      </w:r>
    </w:p>
    <w:p w:rsidR="00C55A2B" w:rsidRPr="003B0EC0" w:rsidRDefault="001B4B2A" w:rsidP="001B4B2A">
      <w:pPr>
        <w:pStyle w:val="SingleTxtG"/>
        <w:keepNext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3B0EC0">
        <w:rPr>
          <w:rFonts w:eastAsia="Times New Roman"/>
          <w:szCs w:val="24"/>
        </w:rPr>
        <w:t>2.14</w:t>
      </w:r>
      <w:r w:rsidR="00C55A2B" w:rsidRPr="003B0EC0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“</w:t>
      </w:r>
      <w:r w:rsidR="00C55A2B" w:rsidRPr="003B0EC0">
        <w:rPr>
          <w:rFonts w:eastAsia="Times New Roman"/>
          <w:i/>
          <w:szCs w:val="24"/>
        </w:rPr>
        <w:t>Zone d</w:t>
      </w:r>
      <w:r w:rsidR="00C55A2B">
        <w:rPr>
          <w:rFonts w:eastAsia="Times New Roman"/>
          <w:i/>
          <w:szCs w:val="24"/>
        </w:rPr>
        <w:t>’</w:t>
      </w:r>
      <w:r w:rsidR="00C55A2B" w:rsidRPr="003B0EC0">
        <w:rPr>
          <w:rFonts w:eastAsia="Times New Roman"/>
          <w:i/>
          <w:szCs w:val="24"/>
        </w:rPr>
        <w:t xml:space="preserve">impact de la tête </w:t>
      </w:r>
      <w:r w:rsidR="00C55A2B">
        <w:rPr>
          <w:rFonts w:eastAsia="Times New Roman"/>
          <w:i/>
          <w:szCs w:val="24"/>
        </w:rPr>
        <w:t xml:space="preserve">factice </w:t>
      </w:r>
      <w:r w:rsidR="00C55A2B" w:rsidRPr="003B0EC0">
        <w:rPr>
          <w:rFonts w:eastAsia="Times New Roman"/>
          <w:i/>
          <w:szCs w:val="24"/>
        </w:rPr>
        <w:t>d</w:t>
      </w:r>
      <w:r w:rsidR="00C55A2B">
        <w:rPr>
          <w:rFonts w:eastAsia="Times New Roman"/>
          <w:i/>
          <w:szCs w:val="24"/>
        </w:rPr>
        <w:t>’</w:t>
      </w:r>
      <w:r w:rsidR="00C55A2B" w:rsidRPr="003B0EC0">
        <w:rPr>
          <w:rFonts w:eastAsia="Times New Roman"/>
          <w:i/>
          <w:szCs w:val="24"/>
        </w:rPr>
        <w:t>enfant</w:t>
      </w:r>
      <w:r>
        <w:rPr>
          <w:rFonts w:eastAsia="Times New Roman"/>
          <w:szCs w:val="24"/>
        </w:rPr>
        <w:t>”</w:t>
      </w:r>
      <w:r w:rsidR="00C55A2B">
        <w:rPr>
          <w:rFonts w:eastAsia="Times New Roman"/>
          <w:szCs w:val="24"/>
        </w:rPr>
        <w:t>,</w:t>
      </w:r>
      <w:r w:rsidR="00C55A2B" w:rsidRPr="003B0EC0">
        <w:rPr>
          <w:rFonts w:eastAsia="Times New Roman"/>
          <w:szCs w:val="24"/>
        </w:rPr>
        <w:t xml:space="preserve"> une zone située </w:t>
      </w:r>
      <w:r w:rsidR="00C55A2B">
        <w:rPr>
          <w:rFonts w:eastAsia="Times New Roman"/>
          <w:szCs w:val="24"/>
        </w:rPr>
        <w:t xml:space="preserve">… </w:t>
      </w:r>
      <w:r w:rsidR="00C55A2B" w:rsidRPr="003B0EC0">
        <w:rPr>
          <w:rFonts w:eastAsia="Times New Roman"/>
          <w:szCs w:val="24"/>
        </w:rPr>
        <w:t>qui est délimitée</w:t>
      </w:r>
      <w:r>
        <w:rPr>
          <w:rFonts w:eastAsia="Times New Roman"/>
          <w:szCs w:val="24"/>
        </w:rPr>
        <w:t>:</w:t>
      </w:r>
    </w:p>
    <w:p w:rsidR="00C55A2B" w:rsidRDefault="00C55A2B" w:rsidP="001B4B2A">
      <w:pPr>
        <w:pStyle w:val="SingleTxtG"/>
        <w:ind w:left="2835" w:hanging="567"/>
        <w:rPr>
          <w:rFonts w:eastAsia="Times New Roman"/>
          <w:szCs w:val="24"/>
        </w:rPr>
      </w:pPr>
      <w:r w:rsidRPr="007A2E9C">
        <w:rPr>
          <w:rFonts w:eastAsia="Times New Roman"/>
          <w:szCs w:val="24"/>
        </w:rPr>
        <w:t>a)</w:t>
      </w:r>
      <w:r w:rsidRPr="007A2E9C">
        <w:rPr>
          <w:rFonts w:eastAsia="Times New Roman"/>
          <w:szCs w:val="24"/>
        </w:rPr>
        <w:tab/>
        <w:t>Vers l</w:t>
      </w:r>
      <w:r>
        <w:rPr>
          <w:rFonts w:eastAsia="Times New Roman"/>
          <w:szCs w:val="24"/>
        </w:rPr>
        <w:t>’</w:t>
      </w:r>
      <w:r w:rsidRPr="007A2E9C">
        <w:rPr>
          <w:rFonts w:eastAsia="Times New Roman"/>
          <w:szCs w:val="24"/>
        </w:rPr>
        <w:t>avant, par une longueur développée de 1</w:t>
      </w:r>
      <w:r w:rsidR="00A63B09">
        <w:rPr>
          <w:rFonts w:eastAsia="Times New Roman"/>
          <w:szCs w:val="24"/>
        </w:rPr>
        <w:t> </w:t>
      </w:r>
      <w:r w:rsidRPr="007A2E9C">
        <w:rPr>
          <w:rFonts w:eastAsia="Times New Roman"/>
          <w:szCs w:val="24"/>
        </w:rPr>
        <w:t>000</w:t>
      </w:r>
      <w:r w:rsidR="00A63B09">
        <w:rPr>
          <w:rFonts w:eastAsia="Times New Roman"/>
          <w:szCs w:val="24"/>
        </w:rPr>
        <w:t> </w:t>
      </w:r>
      <w:r w:rsidRPr="007A2E9C">
        <w:rPr>
          <w:rFonts w:eastAsia="Times New Roman"/>
          <w:szCs w:val="24"/>
        </w:rPr>
        <w:t>mm, ou par une ligne située à 82,5</w:t>
      </w:r>
      <w:r w:rsidR="00A63B09">
        <w:rPr>
          <w:rFonts w:eastAsia="Times New Roman"/>
          <w:szCs w:val="24"/>
        </w:rPr>
        <w:t> </w:t>
      </w:r>
      <w:r w:rsidRPr="007A2E9C">
        <w:rPr>
          <w:rFonts w:eastAsia="Times New Roman"/>
          <w:szCs w:val="24"/>
        </w:rPr>
        <w:t>mm en arrière de la ligne de référence du bord d</w:t>
      </w:r>
      <w:r>
        <w:rPr>
          <w:rFonts w:eastAsia="Times New Roman"/>
          <w:szCs w:val="24"/>
        </w:rPr>
        <w:t>’</w:t>
      </w:r>
      <w:r w:rsidRPr="007A2E9C">
        <w:rPr>
          <w:rFonts w:eastAsia="Times New Roman"/>
          <w:szCs w:val="24"/>
        </w:rPr>
        <w:t>attaque du capot si elle est située plus en arrière dans une position latérale donnée</w:t>
      </w:r>
      <w:r>
        <w:rPr>
          <w:rFonts w:eastAsia="Times New Roman"/>
          <w:szCs w:val="24"/>
        </w:rPr>
        <w:t>;</w:t>
      </w:r>
    </w:p>
    <w:p w:rsidR="00C55A2B" w:rsidRDefault="00C55A2B" w:rsidP="001B4B2A">
      <w:pPr>
        <w:pStyle w:val="SingleTxtG"/>
        <w:ind w:left="2835" w:hanging="567"/>
        <w:rPr>
          <w:rFonts w:eastAsia="Times New Roman"/>
          <w:szCs w:val="24"/>
        </w:rPr>
      </w:pPr>
      <w:r w:rsidRPr="007A2E9C">
        <w:rPr>
          <w:rFonts w:eastAsia="Times New Roman"/>
          <w:szCs w:val="24"/>
        </w:rPr>
        <w:t>b)</w:t>
      </w:r>
      <w:r w:rsidRPr="007A2E9C">
        <w:rPr>
          <w:rFonts w:eastAsia="Times New Roman"/>
          <w:szCs w:val="24"/>
        </w:rPr>
        <w:tab/>
        <w:t>Vers l</w:t>
      </w:r>
      <w:r>
        <w:rPr>
          <w:rFonts w:eastAsia="Times New Roman"/>
          <w:szCs w:val="24"/>
        </w:rPr>
        <w:t>’</w:t>
      </w:r>
      <w:r w:rsidRPr="007A2E9C">
        <w:rPr>
          <w:rFonts w:eastAsia="Times New Roman"/>
          <w:szCs w:val="24"/>
        </w:rPr>
        <w:t xml:space="preserve">arrière, par une longueur développée de </w:t>
      </w:r>
      <w:r>
        <w:rPr>
          <w:rFonts w:eastAsia="Times New Roman"/>
          <w:szCs w:val="24"/>
        </w:rPr>
        <w:t>1</w:t>
      </w:r>
      <w:r w:rsidR="00A63B09">
        <w:rPr>
          <w:rFonts w:eastAsia="Times New Roman"/>
          <w:szCs w:val="24"/>
        </w:rPr>
        <w:t> </w:t>
      </w:r>
      <w:r>
        <w:rPr>
          <w:rFonts w:eastAsia="Times New Roman"/>
          <w:szCs w:val="24"/>
        </w:rPr>
        <w:t>700</w:t>
      </w:r>
      <w:r w:rsidR="00A63B09">
        <w:rPr>
          <w:rFonts w:eastAsia="Times New Roman"/>
          <w:szCs w:val="24"/>
        </w:rPr>
        <w:t> </w:t>
      </w:r>
      <w:r w:rsidRPr="007A2E9C">
        <w:rPr>
          <w:rFonts w:eastAsia="Times New Roman"/>
          <w:szCs w:val="24"/>
        </w:rPr>
        <w:t>mm, ou par une ligne située à au moins 82,5</w:t>
      </w:r>
      <w:r w:rsidR="00A63B09">
        <w:rPr>
          <w:rFonts w:eastAsia="Times New Roman"/>
          <w:szCs w:val="24"/>
        </w:rPr>
        <w:t> </w:t>
      </w:r>
      <w:r w:rsidRPr="007A2E9C">
        <w:rPr>
          <w:rFonts w:eastAsia="Times New Roman"/>
          <w:szCs w:val="24"/>
        </w:rPr>
        <w:t xml:space="preserve">mm en avant de la ligne de référence arrière du capot si elle est située plus en avant dans une position latérale donnée; et </w:t>
      </w:r>
    </w:p>
    <w:p w:rsidR="00C55A2B" w:rsidRPr="007A2E9C" w:rsidRDefault="00C55A2B" w:rsidP="001B4B2A">
      <w:pPr>
        <w:pStyle w:val="SingleTxtG"/>
        <w:ind w:left="2835" w:hanging="567"/>
        <w:rPr>
          <w:rFonts w:eastAsia="Times New Roman"/>
          <w:szCs w:val="24"/>
        </w:rPr>
      </w:pPr>
      <w:r w:rsidRPr="007A2E9C">
        <w:rPr>
          <w:rFonts w:eastAsia="Times New Roman"/>
          <w:szCs w:val="24"/>
        </w:rPr>
        <w:t>c)</w:t>
      </w:r>
      <w:r w:rsidRPr="007A2E9C">
        <w:rPr>
          <w:rFonts w:eastAsia="Times New Roman"/>
          <w:szCs w:val="24"/>
        </w:rPr>
        <w:tab/>
        <w:t>Sur les côtés, par une ligne située à 82,5</w:t>
      </w:r>
      <w:r w:rsidR="00A63B09">
        <w:rPr>
          <w:rFonts w:eastAsia="Times New Roman"/>
          <w:szCs w:val="24"/>
        </w:rPr>
        <w:t> </w:t>
      </w:r>
      <w:r w:rsidRPr="007A2E9C">
        <w:rPr>
          <w:rFonts w:eastAsia="Times New Roman"/>
          <w:szCs w:val="24"/>
        </w:rPr>
        <w:t>mm à l</w:t>
      </w:r>
      <w:r>
        <w:rPr>
          <w:rFonts w:eastAsia="Times New Roman"/>
          <w:szCs w:val="24"/>
        </w:rPr>
        <w:t>’</w:t>
      </w:r>
      <w:r w:rsidRPr="007A2E9C">
        <w:rPr>
          <w:rFonts w:eastAsia="Times New Roman"/>
          <w:szCs w:val="24"/>
        </w:rPr>
        <w:t>intérieur de la ligne de référence latérale.</w:t>
      </w:r>
    </w:p>
    <w:p w:rsidR="00C55A2B" w:rsidRPr="006E6EF9" w:rsidRDefault="00C55A2B" w:rsidP="00C55A2B">
      <w:pPr>
        <w:kinsoku/>
        <w:overflowPunct/>
        <w:autoSpaceDE/>
        <w:autoSpaceDN/>
        <w:adjustRightInd/>
        <w:snapToGrid/>
        <w:spacing w:after="120" w:line="240" w:lineRule="auto"/>
        <w:ind w:left="2268" w:right="1134" w:hanging="1134"/>
        <w:jc w:val="both"/>
        <w:rPr>
          <w:rFonts w:eastAsia="Times New Roman"/>
          <w:szCs w:val="24"/>
        </w:rPr>
      </w:pPr>
      <w:r w:rsidRPr="007A2E9C">
        <w:rPr>
          <w:rFonts w:eastAsia="Times New Roman"/>
          <w:szCs w:val="24"/>
        </w:rPr>
        <w:tab/>
      </w:r>
      <w:r w:rsidRPr="006E6EF9">
        <w:rPr>
          <w:rFonts w:eastAsia="Times New Roman"/>
          <w:szCs w:val="24"/>
        </w:rPr>
        <w:t>La distance de 82,5 mm doit être mesurée au moyen d</w:t>
      </w:r>
      <w:r>
        <w:rPr>
          <w:rFonts w:eastAsia="Times New Roman"/>
          <w:szCs w:val="24"/>
        </w:rPr>
        <w:t>’</w:t>
      </w:r>
      <w:r w:rsidRPr="006E6EF9">
        <w:rPr>
          <w:rFonts w:eastAsia="Times New Roman"/>
          <w:szCs w:val="24"/>
        </w:rPr>
        <w:t xml:space="preserve">un mètre à ruban plaqué sur la </w:t>
      </w:r>
      <w:r w:rsidR="00C25058">
        <w:rPr>
          <w:rFonts w:eastAsia="Times New Roman"/>
          <w:szCs w:val="24"/>
        </w:rPr>
        <w:t>surface extérieure du véhicule.»</w:t>
      </w:r>
      <w:r w:rsidRPr="006E6EF9">
        <w:rPr>
          <w:rFonts w:eastAsia="Times New Roman"/>
          <w:szCs w:val="24"/>
        </w:rPr>
        <w:t>.</w:t>
      </w:r>
    </w:p>
    <w:p w:rsidR="00C55A2B" w:rsidRPr="00E4071F" w:rsidRDefault="00C55A2B" w:rsidP="001B4B2A">
      <w:pPr>
        <w:pStyle w:val="SingleTxtG"/>
        <w:rPr>
          <w:lang w:eastAsia="ja-JP"/>
        </w:rPr>
      </w:pPr>
      <w:r w:rsidRPr="001B4B2A">
        <w:rPr>
          <w:i/>
          <w:lang w:eastAsia="ja-JP"/>
        </w:rPr>
        <w:t>Les paragraphes 2.14 à 2.21 (anciens)</w:t>
      </w:r>
      <w:r w:rsidRPr="00857372">
        <w:rPr>
          <w:lang w:eastAsia="ja-JP"/>
        </w:rPr>
        <w:t xml:space="preserve"> deviennent les paragraphe</w:t>
      </w:r>
      <w:r w:rsidRPr="00E4071F">
        <w:rPr>
          <w:lang w:eastAsia="ja-JP"/>
        </w:rPr>
        <w:t>s 2.15</w:t>
      </w:r>
      <w:r w:rsidRPr="00857372">
        <w:rPr>
          <w:lang w:eastAsia="ja-JP"/>
        </w:rPr>
        <w:t xml:space="preserve"> à </w:t>
      </w:r>
      <w:r w:rsidRPr="00E4071F">
        <w:rPr>
          <w:lang w:eastAsia="ja-JP"/>
        </w:rPr>
        <w:t>2.22.</w:t>
      </w:r>
    </w:p>
    <w:p w:rsidR="00C55A2B" w:rsidRPr="00E4071F" w:rsidRDefault="00C55A2B" w:rsidP="001B4B2A">
      <w:pPr>
        <w:pStyle w:val="SingleTxtG"/>
        <w:rPr>
          <w:lang w:eastAsia="ja-JP"/>
        </w:rPr>
      </w:pPr>
      <w:r w:rsidRPr="00857372">
        <w:rPr>
          <w:i/>
          <w:lang w:eastAsia="ja-JP"/>
        </w:rPr>
        <w:t>Paragraphe</w:t>
      </w:r>
      <w:r w:rsidRPr="00E4071F">
        <w:rPr>
          <w:i/>
          <w:lang w:eastAsia="ja-JP"/>
        </w:rPr>
        <w:t xml:space="preserve"> 2.22 (</w:t>
      </w:r>
      <w:r w:rsidRPr="00857372">
        <w:rPr>
          <w:i/>
          <w:lang w:eastAsia="ja-JP"/>
        </w:rPr>
        <w:t>ancien</w:t>
      </w:r>
      <w:r w:rsidRPr="00E4071F">
        <w:rPr>
          <w:i/>
          <w:lang w:eastAsia="ja-JP"/>
        </w:rPr>
        <w:t>)</w:t>
      </w:r>
      <w:r w:rsidRPr="00DA38C6">
        <w:rPr>
          <w:lang w:eastAsia="ja-JP"/>
        </w:rPr>
        <w:t xml:space="preserve">, </w:t>
      </w:r>
      <w:r w:rsidRPr="00E4071F">
        <w:rPr>
          <w:lang w:eastAsia="ja-JP"/>
        </w:rPr>
        <w:t>s</w:t>
      </w:r>
      <w:r w:rsidRPr="00857372">
        <w:rPr>
          <w:lang w:eastAsia="ja-JP"/>
        </w:rPr>
        <w:t>upprimer</w:t>
      </w:r>
      <w:r w:rsidRPr="00E4071F">
        <w:rPr>
          <w:lang w:eastAsia="ja-JP"/>
        </w:rPr>
        <w:t xml:space="preserve"> (</w:t>
      </w:r>
      <w:r w:rsidRPr="00857372">
        <w:rPr>
          <w:lang w:eastAsia="ja-JP"/>
        </w:rPr>
        <w:t>y compris la f</w:t>
      </w:r>
      <w:r w:rsidRPr="00E4071F">
        <w:rPr>
          <w:lang w:eastAsia="ja-JP"/>
        </w:rPr>
        <w:t>igure 7).</w:t>
      </w:r>
    </w:p>
    <w:p w:rsidR="00C55A2B" w:rsidRPr="00E4071F" w:rsidRDefault="00C55A2B" w:rsidP="00012A45">
      <w:pPr>
        <w:pStyle w:val="SingleTxtG"/>
        <w:rPr>
          <w:rFonts w:eastAsia="Times New Roman"/>
          <w:szCs w:val="24"/>
          <w:lang w:eastAsia="ja-JP"/>
        </w:rPr>
      </w:pPr>
      <w:r w:rsidRPr="004722F4">
        <w:rPr>
          <w:rFonts w:eastAsia="Times New Roman"/>
          <w:i/>
          <w:szCs w:val="24"/>
          <w:lang w:eastAsia="ja-JP"/>
        </w:rPr>
        <w:t>Paragraphe</w:t>
      </w:r>
      <w:r w:rsidRPr="00E4071F">
        <w:rPr>
          <w:rFonts w:eastAsia="Times New Roman"/>
          <w:i/>
          <w:szCs w:val="24"/>
          <w:lang w:eastAsia="ja-JP"/>
        </w:rPr>
        <w:t xml:space="preserve"> 2.24,</w:t>
      </w:r>
      <w:r w:rsidRPr="004722F4">
        <w:rPr>
          <w:rFonts w:eastAsia="Times New Roman"/>
          <w:i/>
          <w:szCs w:val="24"/>
          <w:lang w:eastAsia="ja-JP"/>
        </w:rPr>
        <w:t xml:space="preserve"> la</w:t>
      </w:r>
      <w:r w:rsidRPr="00E4071F">
        <w:rPr>
          <w:rFonts w:eastAsia="Times New Roman"/>
          <w:i/>
          <w:szCs w:val="24"/>
          <w:lang w:eastAsia="ja-JP"/>
        </w:rPr>
        <w:t xml:space="preserve"> </w:t>
      </w:r>
      <w:r w:rsidRPr="004722F4">
        <w:rPr>
          <w:rFonts w:eastAsia="Times New Roman"/>
          <w:i/>
          <w:szCs w:val="24"/>
          <w:lang w:eastAsia="ja-JP"/>
        </w:rPr>
        <w:t>f</w:t>
      </w:r>
      <w:r w:rsidRPr="00E4071F">
        <w:rPr>
          <w:rFonts w:eastAsia="Times New Roman"/>
          <w:i/>
          <w:szCs w:val="24"/>
          <w:lang w:eastAsia="ja-JP"/>
        </w:rPr>
        <w:t>igure 8 (</w:t>
      </w:r>
      <w:r w:rsidRPr="004722F4">
        <w:rPr>
          <w:rFonts w:eastAsia="Times New Roman"/>
          <w:i/>
          <w:szCs w:val="24"/>
          <w:lang w:eastAsia="ja-JP"/>
        </w:rPr>
        <w:t>ancienne</w:t>
      </w:r>
      <w:r w:rsidRPr="00E4071F">
        <w:rPr>
          <w:rFonts w:eastAsia="Times New Roman"/>
          <w:i/>
          <w:szCs w:val="24"/>
          <w:lang w:eastAsia="ja-JP"/>
        </w:rPr>
        <w:t>)</w:t>
      </w:r>
      <w:r w:rsidRPr="00E4071F">
        <w:rPr>
          <w:rFonts w:eastAsia="Times New Roman"/>
          <w:szCs w:val="24"/>
          <w:lang w:eastAsia="ja-JP"/>
        </w:rPr>
        <w:t xml:space="preserve"> </w:t>
      </w:r>
      <w:r w:rsidRPr="004722F4">
        <w:rPr>
          <w:rFonts w:eastAsia="Times New Roman"/>
          <w:szCs w:val="24"/>
          <w:lang w:eastAsia="ja-JP"/>
        </w:rPr>
        <w:t>devient la</w:t>
      </w:r>
      <w:r>
        <w:rPr>
          <w:rFonts w:eastAsia="Times New Roman"/>
          <w:szCs w:val="24"/>
          <w:lang w:eastAsia="ja-JP"/>
        </w:rPr>
        <w:t xml:space="preserve"> </w:t>
      </w:r>
      <w:r w:rsidRPr="00E4071F">
        <w:rPr>
          <w:rFonts w:eastAsia="Times New Roman"/>
          <w:szCs w:val="24"/>
          <w:lang w:eastAsia="ja-JP"/>
        </w:rPr>
        <w:t>figure</w:t>
      </w:r>
      <w:r w:rsidRPr="00E4071F">
        <w:rPr>
          <w:rFonts w:eastAsia="Times New Roman"/>
          <w:i/>
          <w:szCs w:val="24"/>
          <w:lang w:eastAsia="ja-JP"/>
        </w:rPr>
        <w:t xml:space="preserve"> </w:t>
      </w:r>
      <w:r w:rsidRPr="00E4071F">
        <w:rPr>
          <w:rFonts w:eastAsia="Times New Roman"/>
          <w:szCs w:val="24"/>
          <w:lang w:eastAsia="ja-JP"/>
        </w:rPr>
        <w:t>7.</w:t>
      </w:r>
    </w:p>
    <w:p w:rsidR="00C55A2B" w:rsidRPr="00E4071F" w:rsidRDefault="00C55A2B" w:rsidP="00012A45">
      <w:pPr>
        <w:pStyle w:val="SingleTxtG"/>
        <w:keepNext/>
        <w:rPr>
          <w:rFonts w:eastAsia="Times New Roman"/>
          <w:i/>
          <w:szCs w:val="24"/>
          <w:lang w:eastAsia="ja-JP"/>
        </w:rPr>
      </w:pPr>
      <w:r w:rsidRPr="00857372">
        <w:rPr>
          <w:rFonts w:eastAsia="Times New Roman"/>
          <w:i/>
          <w:szCs w:val="24"/>
          <w:lang w:eastAsia="ja-JP"/>
        </w:rPr>
        <w:t xml:space="preserve">Ajouter de nouveaux </w:t>
      </w:r>
      <w:r w:rsidRPr="00E4071F">
        <w:rPr>
          <w:rFonts w:eastAsia="Times New Roman"/>
          <w:i/>
          <w:szCs w:val="24"/>
          <w:lang w:eastAsia="ja-JP"/>
        </w:rPr>
        <w:t>paragraph</w:t>
      </w:r>
      <w:r w:rsidRPr="00857372">
        <w:rPr>
          <w:rFonts w:eastAsia="Times New Roman"/>
          <w:i/>
          <w:szCs w:val="24"/>
          <w:lang w:eastAsia="ja-JP"/>
        </w:rPr>
        <w:t>e</w:t>
      </w:r>
      <w:r w:rsidRPr="00E4071F">
        <w:rPr>
          <w:rFonts w:eastAsia="Times New Roman"/>
          <w:i/>
          <w:szCs w:val="24"/>
          <w:lang w:eastAsia="ja-JP"/>
        </w:rPr>
        <w:t>s 2.26</w:t>
      </w:r>
      <w:r w:rsidRPr="00857372">
        <w:rPr>
          <w:rFonts w:eastAsia="Times New Roman"/>
          <w:i/>
          <w:szCs w:val="24"/>
          <w:lang w:eastAsia="ja-JP"/>
        </w:rPr>
        <w:t xml:space="preserve"> à </w:t>
      </w:r>
      <w:r w:rsidRPr="00E4071F">
        <w:rPr>
          <w:rFonts w:eastAsia="Times New Roman"/>
          <w:i/>
          <w:szCs w:val="24"/>
          <w:lang w:eastAsia="ja-JP"/>
        </w:rPr>
        <w:t>2.26.2</w:t>
      </w:r>
      <w:r w:rsidRPr="00857372">
        <w:rPr>
          <w:rFonts w:eastAsia="Times New Roman"/>
          <w:i/>
          <w:szCs w:val="24"/>
          <w:lang w:eastAsia="ja-JP"/>
        </w:rPr>
        <w:t xml:space="preserve"> et de nouvelles </w:t>
      </w:r>
      <w:r>
        <w:rPr>
          <w:rFonts w:eastAsia="Times New Roman"/>
          <w:i/>
          <w:szCs w:val="24"/>
          <w:lang w:eastAsia="ja-JP"/>
        </w:rPr>
        <w:t>f</w:t>
      </w:r>
      <w:r w:rsidRPr="00E4071F">
        <w:rPr>
          <w:rFonts w:eastAsia="Times New Roman"/>
          <w:i/>
          <w:szCs w:val="24"/>
          <w:lang w:eastAsia="ja-JP"/>
        </w:rPr>
        <w:t xml:space="preserve">igures 8A </w:t>
      </w:r>
      <w:r>
        <w:rPr>
          <w:rFonts w:eastAsia="Times New Roman"/>
          <w:i/>
          <w:szCs w:val="24"/>
          <w:lang w:eastAsia="ja-JP"/>
        </w:rPr>
        <w:t xml:space="preserve">et </w:t>
      </w:r>
      <w:r w:rsidRPr="00E4071F">
        <w:rPr>
          <w:rFonts w:eastAsia="Times New Roman"/>
          <w:i/>
          <w:szCs w:val="24"/>
          <w:lang w:eastAsia="ja-JP"/>
        </w:rPr>
        <w:t>8B</w:t>
      </w:r>
      <w:r w:rsidRPr="00E4071F">
        <w:rPr>
          <w:rFonts w:eastAsia="Times New Roman"/>
          <w:szCs w:val="24"/>
          <w:lang w:eastAsia="ja-JP"/>
        </w:rPr>
        <w:t xml:space="preserve">, </w:t>
      </w:r>
      <w:r>
        <w:rPr>
          <w:rFonts w:eastAsia="Times New Roman"/>
          <w:szCs w:val="24"/>
          <w:lang w:eastAsia="ja-JP"/>
        </w:rPr>
        <w:t>ainsi conçus</w:t>
      </w:r>
      <w:r w:rsidRPr="00E4071F">
        <w:rPr>
          <w:rFonts w:eastAsia="Times New Roman"/>
          <w:szCs w:val="24"/>
          <w:lang w:eastAsia="ja-JP"/>
        </w:rPr>
        <w:t>:</w:t>
      </w:r>
    </w:p>
    <w:p w:rsidR="00C55A2B" w:rsidRPr="006E6EF9" w:rsidRDefault="00012A45" w:rsidP="00012A45">
      <w:pPr>
        <w:pStyle w:val="SingleTxtG"/>
        <w:keepNext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6E6EF9">
        <w:rPr>
          <w:rFonts w:eastAsia="Times New Roman"/>
          <w:szCs w:val="24"/>
        </w:rPr>
        <w:t>2.26</w:t>
      </w:r>
      <w:r w:rsidR="00C55A2B" w:rsidRPr="006E6EF9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“</w:t>
      </w:r>
      <w:r w:rsidR="00C55A2B" w:rsidRPr="006E6EF9">
        <w:rPr>
          <w:rFonts w:eastAsia="Times New Roman"/>
          <w:i/>
          <w:szCs w:val="24"/>
        </w:rPr>
        <w:t>Point de mesure</w:t>
      </w:r>
      <w:r>
        <w:rPr>
          <w:rFonts w:eastAsia="Times New Roman"/>
          <w:szCs w:val="24"/>
        </w:rPr>
        <w:t>”</w:t>
      </w:r>
    </w:p>
    <w:p w:rsidR="00C55A2B" w:rsidRPr="00F71411" w:rsidRDefault="00C55A2B" w:rsidP="00012A45">
      <w:pPr>
        <w:pStyle w:val="SingleTxtG"/>
        <w:ind w:left="2268"/>
      </w:pPr>
      <w:r w:rsidRPr="006E6EF9">
        <w:tab/>
        <w:t xml:space="preserve">Le point de mesure est parfois également appelé </w:t>
      </w:r>
      <w:r w:rsidR="00012A45">
        <w:t>“</w:t>
      </w:r>
      <w:r w:rsidRPr="006E6EF9">
        <w:t>point d</w:t>
      </w:r>
      <w:r>
        <w:t>’</w:t>
      </w:r>
      <w:r w:rsidRPr="006E6EF9">
        <w:t>essai</w:t>
      </w:r>
      <w:r w:rsidR="00012A45">
        <w:t>”</w:t>
      </w:r>
      <w:r w:rsidRPr="006E6EF9">
        <w:t xml:space="preserve"> ou </w:t>
      </w:r>
      <w:r w:rsidR="00012A45">
        <w:t>“</w:t>
      </w:r>
      <w:r w:rsidRPr="006E6EF9">
        <w:t>point d</w:t>
      </w:r>
      <w:r>
        <w:t>’</w:t>
      </w:r>
      <w:r w:rsidRPr="006E6EF9">
        <w:t>impact</w:t>
      </w:r>
      <w:r w:rsidR="00012A45">
        <w:t>”</w:t>
      </w:r>
      <w:r w:rsidRPr="006E6EF9">
        <w:t>. Dans tous les cas, le résultat de l</w:t>
      </w:r>
      <w:r>
        <w:t>’</w:t>
      </w:r>
      <w:r w:rsidRPr="006E6EF9">
        <w:t>essai doit être attribué à ce point, indépendamment de l</w:t>
      </w:r>
      <w:r>
        <w:t>’</w:t>
      </w:r>
      <w:r w:rsidRPr="006E6EF9">
        <w:t>endroit où le premier contact s</w:t>
      </w:r>
      <w:r>
        <w:t xml:space="preserve">e </w:t>
      </w:r>
      <w:r w:rsidRPr="006E6EF9">
        <w:t>produit</w:t>
      </w:r>
      <w:r>
        <w:t>.</w:t>
      </w:r>
    </w:p>
    <w:p w:rsidR="00C55A2B" w:rsidRPr="00F71411" w:rsidRDefault="00C55A2B" w:rsidP="00012A45">
      <w:pPr>
        <w:pStyle w:val="SingleTxtG"/>
        <w:ind w:left="2268" w:hanging="1134"/>
        <w:rPr>
          <w:rFonts w:eastAsia="Times New Roman"/>
          <w:szCs w:val="24"/>
        </w:rPr>
      </w:pPr>
      <w:r w:rsidRPr="00F71411">
        <w:rPr>
          <w:rFonts w:eastAsia="Times New Roman"/>
          <w:szCs w:val="24"/>
        </w:rPr>
        <w:t>2.26.1</w:t>
      </w:r>
      <w:r w:rsidRPr="00F71411">
        <w:rPr>
          <w:rFonts w:eastAsia="Times New Roman"/>
          <w:szCs w:val="24"/>
        </w:rPr>
        <w:tab/>
        <w:t xml:space="preserve">Le </w:t>
      </w:r>
      <w:r w:rsidR="00012A45">
        <w:rPr>
          <w:rFonts w:eastAsia="Times New Roman"/>
          <w:szCs w:val="24"/>
        </w:rPr>
        <w:t>“</w:t>
      </w:r>
      <w:r w:rsidRPr="00F71411">
        <w:rPr>
          <w:rFonts w:eastAsia="Times New Roman"/>
          <w:i/>
          <w:szCs w:val="24"/>
        </w:rPr>
        <w:t>point de mesure</w:t>
      </w:r>
      <w:r w:rsidR="00012A45">
        <w:rPr>
          <w:rFonts w:eastAsia="Times New Roman"/>
          <w:szCs w:val="24"/>
        </w:rPr>
        <w:t>”</w:t>
      </w:r>
      <w:r w:rsidRPr="00F71411">
        <w:rPr>
          <w:rFonts w:eastAsia="Times New Roman"/>
          <w:szCs w:val="24"/>
        </w:rPr>
        <w:t xml:space="preserve"> pour l</w:t>
      </w:r>
      <w:r>
        <w:rPr>
          <w:rFonts w:eastAsia="Times New Roman"/>
          <w:szCs w:val="24"/>
        </w:rPr>
        <w:t>’</w:t>
      </w:r>
      <w:r w:rsidRPr="00F71411">
        <w:rPr>
          <w:rFonts w:eastAsia="Times New Roman"/>
          <w:szCs w:val="24"/>
        </w:rPr>
        <w:t xml:space="preserve">essai avec </w:t>
      </w:r>
      <w:r w:rsidRPr="008B2135">
        <w:rPr>
          <w:rFonts w:eastAsia="Times New Roman"/>
          <w:szCs w:val="24"/>
        </w:rPr>
        <w:t xml:space="preserve">la tête factice </w:t>
      </w:r>
      <w:r w:rsidRPr="00F71411">
        <w:rPr>
          <w:rFonts w:eastAsia="Times New Roman"/>
          <w:szCs w:val="24"/>
        </w:rPr>
        <w:t xml:space="preserve">est un point situé </w:t>
      </w:r>
      <w:r>
        <w:rPr>
          <w:rFonts w:eastAsia="Times New Roman"/>
          <w:szCs w:val="24"/>
        </w:rPr>
        <w:t xml:space="preserve">sur </w:t>
      </w:r>
      <w:r w:rsidRPr="00F71411">
        <w:rPr>
          <w:rFonts w:eastAsia="Times New Roman"/>
          <w:szCs w:val="24"/>
        </w:rPr>
        <w:t>la surface extérieure du véhicule sélectionné pour l</w:t>
      </w:r>
      <w:r>
        <w:rPr>
          <w:rFonts w:eastAsia="Times New Roman"/>
          <w:szCs w:val="24"/>
        </w:rPr>
        <w:t>’</w:t>
      </w:r>
      <w:r w:rsidRPr="00F71411">
        <w:rPr>
          <w:rFonts w:eastAsia="Times New Roman"/>
          <w:szCs w:val="24"/>
        </w:rPr>
        <w:t>évaluation</w:t>
      </w:r>
      <w:r>
        <w:rPr>
          <w:rFonts w:eastAsia="Times New Roman"/>
          <w:szCs w:val="24"/>
        </w:rPr>
        <w:t xml:space="preserve">. </w:t>
      </w:r>
      <w:r w:rsidRPr="00F71411">
        <w:rPr>
          <w:rFonts w:eastAsia="Times New Roman"/>
          <w:szCs w:val="24"/>
        </w:rPr>
        <w:t xml:space="preserve">Le point de mesure est le point où le profil de </w:t>
      </w:r>
      <w:r w:rsidRPr="008B2135">
        <w:rPr>
          <w:rFonts w:eastAsia="Times New Roman"/>
          <w:szCs w:val="24"/>
        </w:rPr>
        <w:t xml:space="preserve">la tête factice </w:t>
      </w:r>
      <w:r w:rsidRPr="00F71411">
        <w:rPr>
          <w:rFonts w:eastAsia="Times New Roman"/>
          <w:szCs w:val="24"/>
        </w:rPr>
        <w:t>entre en contact avec la section transversale de la surface extér</w:t>
      </w:r>
      <w:r>
        <w:rPr>
          <w:rFonts w:eastAsia="Times New Roman"/>
          <w:szCs w:val="24"/>
        </w:rPr>
        <w:t>ieure</w:t>
      </w:r>
      <w:r w:rsidRPr="00F71411">
        <w:rPr>
          <w:rFonts w:eastAsia="Times New Roman"/>
          <w:szCs w:val="24"/>
        </w:rPr>
        <w:t xml:space="preserve"> du véhicule sur un plan longitudinal vertical passant par le centre de gravité de l</w:t>
      </w:r>
      <w:r>
        <w:rPr>
          <w:rFonts w:eastAsia="Times New Roman"/>
          <w:szCs w:val="24"/>
        </w:rPr>
        <w:t>’</w:t>
      </w:r>
      <w:r w:rsidRPr="00F71411">
        <w:rPr>
          <w:rFonts w:eastAsia="Times New Roman"/>
          <w:szCs w:val="24"/>
        </w:rPr>
        <w:t>élément de frappe tête (voir fig</w:t>
      </w:r>
      <w:r>
        <w:rPr>
          <w:rFonts w:eastAsia="Times New Roman"/>
          <w:szCs w:val="24"/>
        </w:rPr>
        <w:t xml:space="preserve">. </w:t>
      </w:r>
      <w:r w:rsidRPr="00F71411">
        <w:rPr>
          <w:rFonts w:eastAsia="Times New Roman"/>
          <w:color w:val="000000"/>
          <w:szCs w:val="24"/>
        </w:rPr>
        <w:t xml:space="preserve">8A). </w:t>
      </w:r>
    </w:p>
    <w:p w:rsidR="00C55A2B" w:rsidRPr="00F71411" w:rsidRDefault="00C55A2B" w:rsidP="00012A45">
      <w:pPr>
        <w:pStyle w:val="SingleTxtG"/>
        <w:ind w:left="2268" w:hanging="1134"/>
        <w:rPr>
          <w:rFonts w:eastAsia="Times New Roman"/>
          <w:color w:val="000000"/>
          <w:szCs w:val="24"/>
        </w:rPr>
      </w:pPr>
      <w:r w:rsidRPr="00F71411">
        <w:rPr>
          <w:rFonts w:eastAsia="Times New Roman"/>
          <w:szCs w:val="24"/>
        </w:rPr>
        <w:t>2.26.2</w:t>
      </w:r>
      <w:r w:rsidRPr="00F71411">
        <w:rPr>
          <w:rFonts w:eastAsia="Times New Roman"/>
          <w:szCs w:val="24"/>
        </w:rPr>
        <w:tab/>
        <w:t xml:space="preserve">Le </w:t>
      </w:r>
      <w:r w:rsidR="00012A45">
        <w:rPr>
          <w:rFonts w:eastAsia="Times New Roman"/>
          <w:szCs w:val="24"/>
        </w:rPr>
        <w:t>“</w:t>
      </w:r>
      <w:r w:rsidRPr="00F71411">
        <w:rPr>
          <w:rFonts w:eastAsia="Times New Roman"/>
          <w:i/>
          <w:szCs w:val="24"/>
        </w:rPr>
        <w:t>point de mesure</w:t>
      </w:r>
      <w:r w:rsidR="00012A45">
        <w:rPr>
          <w:rFonts w:eastAsia="Times New Roman"/>
          <w:szCs w:val="24"/>
        </w:rPr>
        <w:t>”</w:t>
      </w:r>
      <w:r w:rsidRPr="00F71411">
        <w:rPr>
          <w:rFonts w:eastAsia="Times New Roman"/>
          <w:szCs w:val="24"/>
        </w:rPr>
        <w:t xml:space="preserve"> pour l</w:t>
      </w:r>
      <w:r>
        <w:rPr>
          <w:rFonts w:eastAsia="Times New Roman"/>
          <w:szCs w:val="24"/>
        </w:rPr>
        <w:t>’</w:t>
      </w:r>
      <w:r w:rsidRPr="00F71411">
        <w:rPr>
          <w:rFonts w:eastAsia="Times New Roman"/>
          <w:szCs w:val="24"/>
        </w:rPr>
        <w:t>essai avec l</w:t>
      </w:r>
      <w:r>
        <w:rPr>
          <w:rFonts w:eastAsia="Times New Roman"/>
          <w:szCs w:val="24"/>
        </w:rPr>
        <w:t xml:space="preserve">e tibia factice </w:t>
      </w:r>
      <w:r w:rsidRPr="00F71411">
        <w:rPr>
          <w:rFonts w:eastAsia="Times New Roman"/>
          <w:szCs w:val="24"/>
        </w:rPr>
        <w:t xml:space="preserve">contre </w:t>
      </w:r>
      <w:r>
        <w:rPr>
          <w:rFonts w:eastAsia="Times New Roman"/>
          <w:szCs w:val="24"/>
        </w:rPr>
        <w:t xml:space="preserve">le </w:t>
      </w:r>
      <w:r w:rsidRPr="00F71411">
        <w:rPr>
          <w:rFonts w:eastAsia="Times New Roman"/>
          <w:szCs w:val="24"/>
        </w:rPr>
        <w:t>pare-chocs et pour l</w:t>
      </w:r>
      <w:r>
        <w:rPr>
          <w:rFonts w:eastAsia="Times New Roman"/>
          <w:szCs w:val="24"/>
        </w:rPr>
        <w:t>’</w:t>
      </w:r>
      <w:r w:rsidRPr="00F71411">
        <w:rPr>
          <w:rFonts w:eastAsia="Times New Roman"/>
          <w:szCs w:val="24"/>
        </w:rPr>
        <w:t>essai avec l</w:t>
      </w:r>
      <w:r>
        <w:rPr>
          <w:rFonts w:eastAsia="Times New Roman"/>
          <w:szCs w:val="24"/>
        </w:rPr>
        <w:t>e fémur factice c</w:t>
      </w:r>
      <w:r w:rsidRPr="00F71411">
        <w:rPr>
          <w:rFonts w:eastAsia="Times New Roman"/>
          <w:szCs w:val="24"/>
        </w:rPr>
        <w:t xml:space="preserve">ontre </w:t>
      </w:r>
      <w:r>
        <w:rPr>
          <w:rFonts w:eastAsia="Times New Roman"/>
          <w:szCs w:val="24"/>
        </w:rPr>
        <w:t xml:space="preserve">le </w:t>
      </w:r>
      <w:r w:rsidRPr="00F71411">
        <w:rPr>
          <w:rFonts w:eastAsia="Times New Roman"/>
          <w:szCs w:val="24"/>
        </w:rPr>
        <w:t xml:space="preserve">pare-chocs est situé </w:t>
      </w:r>
      <w:r>
        <w:rPr>
          <w:rFonts w:eastAsia="Times New Roman"/>
          <w:szCs w:val="24"/>
        </w:rPr>
        <w:t xml:space="preserve">dans </w:t>
      </w:r>
      <w:r w:rsidRPr="00F71411">
        <w:rPr>
          <w:rFonts w:eastAsia="Times New Roman"/>
          <w:szCs w:val="24"/>
        </w:rPr>
        <w:t>le plan longitudinal vertical passant par l</w:t>
      </w:r>
      <w:r>
        <w:rPr>
          <w:rFonts w:eastAsia="Times New Roman"/>
          <w:szCs w:val="24"/>
        </w:rPr>
        <w:t>’</w:t>
      </w:r>
      <w:r w:rsidRPr="00F71411">
        <w:rPr>
          <w:rFonts w:eastAsia="Times New Roman"/>
          <w:szCs w:val="24"/>
        </w:rPr>
        <w:t>axe central de</w:t>
      </w:r>
      <w:r>
        <w:rPr>
          <w:rFonts w:eastAsia="Times New Roman"/>
          <w:szCs w:val="24"/>
        </w:rPr>
        <w:t xml:space="preserve"> l’élément de frappe (voir</w:t>
      </w:r>
      <w:r w:rsidR="00012A45">
        <w:rPr>
          <w:rFonts w:eastAsia="Times New Roman"/>
          <w:szCs w:val="24"/>
        </w:rPr>
        <w:t> </w:t>
      </w:r>
      <w:r>
        <w:rPr>
          <w:rFonts w:eastAsia="Times New Roman"/>
          <w:szCs w:val="24"/>
        </w:rPr>
        <w:t>fig.</w:t>
      </w:r>
      <w:r w:rsidR="00012A45">
        <w:rPr>
          <w:rFonts w:eastAsia="Times New Roman"/>
          <w:color w:val="000000"/>
          <w:szCs w:val="24"/>
        </w:rPr>
        <w:t> </w:t>
      </w:r>
      <w:r w:rsidRPr="00F71411">
        <w:rPr>
          <w:rFonts w:eastAsia="Times New Roman"/>
          <w:color w:val="000000"/>
          <w:szCs w:val="24"/>
        </w:rPr>
        <w:t>8B).</w:t>
      </w:r>
    </w:p>
    <w:p w:rsidR="00012A45" w:rsidRDefault="00C55A2B" w:rsidP="00012A45">
      <w:pPr>
        <w:pStyle w:val="Heading1"/>
        <w:spacing w:line="240" w:lineRule="atLeast"/>
      </w:pPr>
      <w:r w:rsidRPr="00971FD8">
        <w:t>Figure 8A</w:t>
      </w:r>
    </w:p>
    <w:p w:rsidR="00012A45" w:rsidRPr="00012A45" w:rsidRDefault="00C55A2B" w:rsidP="00012A45">
      <w:pPr>
        <w:pStyle w:val="Heading1"/>
        <w:spacing w:after="120" w:line="240" w:lineRule="atLeast"/>
      </w:pPr>
      <w:r w:rsidRPr="00012A45">
        <w:rPr>
          <w:b/>
        </w:rPr>
        <w:t xml:space="preserve">Point de mesure dans le plan longitudinal vertical passant par le centre de la tête </w:t>
      </w:r>
      <w:r w:rsidR="00012A45">
        <w:rPr>
          <w:b/>
        </w:rPr>
        <w:br/>
      </w:r>
      <w:r w:rsidRPr="00012A45">
        <w:rPr>
          <w:b/>
        </w:rPr>
        <w:t>factice d’essai utilisée comme élément de frappe (voir par.</w:t>
      </w:r>
      <w:r w:rsidR="00012A45">
        <w:rPr>
          <w:b/>
        </w:rPr>
        <w:t> </w:t>
      </w:r>
      <w:r w:rsidRPr="00012A45">
        <w:rPr>
          <w:b/>
        </w:rPr>
        <w:t>2.26.1 ci-dessus)</w:t>
      </w:r>
    </w:p>
    <w:p w:rsidR="00C55A2B" w:rsidRPr="00E4071F" w:rsidRDefault="008B037D" w:rsidP="00012A45">
      <w:pPr>
        <w:ind w:left="1134" w:right="1134"/>
        <w:rPr>
          <w:u w:val="single"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2273300" cy="1536700"/>
            <wp:effectExtent l="0" t="0" r="0" b="635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2B" w:rsidRPr="00012A45" w:rsidRDefault="00C55A2B" w:rsidP="00012A45">
      <w:pPr>
        <w:spacing w:before="120" w:after="240"/>
        <w:ind w:left="1134" w:right="1134"/>
        <w:rPr>
          <w:sz w:val="18"/>
          <w:szCs w:val="18"/>
        </w:rPr>
      </w:pPr>
      <w:r w:rsidRPr="00012A45">
        <w:rPr>
          <w:i/>
          <w:sz w:val="18"/>
          <w:szCs w:val="18"/>
        </w:rPr>
        <w:t xml:space="preserve">Note: </w:t>
      </w:r>
      <w:r w:rsidR="00012A45" w:rsidRPr="00012A45">
        <w:rPr>
          <w:sz w:val="18"/>
          <w:szCs w:val="18"/>
        </w:rPr>
        <w:t xml:space="preserve">En </w:t>
      </w:r>
      <w:r w:rsidRPr="00012A45">
        <w:rPr>
          <w:sz w:val="18"/>
          <w:szCs w:val="18"/>
        </w:rPr>
        <w:t>raison de la forme du dessus du capot, le premier contact peut ne pas se produire dans le</w:t>
      </w:r>
      <w:r w:rsidR="00012A45">
        <w:rPr>
          <w:sz w:val="18"/>
          <w:szCs w:val="18"/>
        </w:rPr>
        <w:t> </w:t>
      </w:r>
      <w:r w:rsidRPr="00012A45">
        <w:rPr>
          <w:sz w:val="18"/>
          <w:szCs w:val="18"/>
        </w:rPr>
        <w:t>même plan longitudinal vertical ou transversal vertical que le point de mesure A.</w:t>
      </w:r>
    </w:p>
    <w:p w:rsidR="00012A45" w:rsidRDefault="00C55A2B" w:rsidP="00012A45">
      <w:pPr>
        <w:pStyle w:val="Heading1"/>
        <w:spacing w:line="240" w:lineRule="atLeast"/>
        <w:rPr>
          <w:lang w:val="en-US"/>
        </w:rPr>
      </w:pPr>
      <w:r w:rsidRPr="00E4071F">
        <w:rPr>
          <w:lang w:val="en-US"/>
        </w:rPr>
        <w:t>Figure 8B</w:t>
      </w:r>
    </w:p>
    <w:p w:rsidR="00C55A2B" w:rsidRPr="00971FD8" w:rsidRDefault="00C55A2B" w:rsidP="00012A45">
      <w:pPr>
        <w:pStyle w:val="Heading1"/>
        <w:spacing w:after="120" w:line="240" w:lineRule="atLeast"/>
        <w:ind w:right="1134"/>
        <w:rPr>
          <w:rFonts w:eastAsia="Times New Roman"/>
          <w:b/>
          <w:bCs/>
          <w:szCs w:val="24"/>
        </w:rPr>
      </w:pPr>
      <w:r w:rsidRPr="00971FD8">
        <w:rPr>
          <w:rFonts w:eastAsia="Times New Roman"/>
          <w:b/>
          <w:szCs w:val="24"/>
        </w:rPr>
        <w:t>Point de mesure sur le plan longitudinal vertical passant par l</w:t>
      </w:r>
      <w:r>
        <w:rPr>
          <w:rFonts w:eastAsia="Times New Roman"/>
          <w:b/>
          <w:szCs w:val="24"/>
        </w:rPr>
        <w:t>’</w:t>
      </w:r>
      <w:r w:rsidRPr="00971FD8">
        <w:rPr>
          <w:rFonts w:eastAsia="Times New Roman"/>
          <w:b/>
          <w:szCs w:val="24"/>
        </w:rPr>
        <w:t>axe central de l</w:t>
      </w:r>
      <w:r>
        <w:rPr>
          <w:rFonts w:eastAsia="Times New Roman"/>
          <w:b/>
          <w:szCs w:val="24"/>
        </w:rPr>
        <w:t xml:space="preserve">a jambe </w:t>
      </w:r>
      <w:r w:rsidRPr="00971FD8">
        <w:rPr>
          <w:rFonts w:eastAsia="Times New Roman"/>
          <w:b/>
          <w:szCs w:val="24"/>
        </w:rPr>
        <w:t>d</w:t>
      </w:r>
      <w:r>
        <w:rPr>
          <w:rFonts w:eastAsia="Times New Roman"/>
          <w:b/>
          <w:szCs w:val="24"/>
        </w:rPr>
        <w:t>’</w:t>
      </w:r>
      <w:r w:rsidRPr="00971FD8">
        <w:rPr>
          <w:rFonts w:eastAsia="Times New Roman"/>
          <w:b/>
          <w:szCs w:val="24"/>
        </w:rPr>
        <w:t xml:space="preserve">essai </w:t>
      </w:r>
      <w:r w:rsidRPr="00B019BE">
        <w:rPr>
          <w:rFonts w:eastAsia="Times New Roman"/>
          <w:b/>
          <w:szCs w:val="24"/>
        </w:rPr>
        <w:t xml:space="preserve">utilisée comme élément de frappe </w:t>
      </w:r>
      <w:r w:rsidRPr="00971FD8">
        <w:rPr>
          <w:rFonts w:eastAsia="Times New Roman"/>
          <w:b/>
          <w:szCs w:val="24"/>
        </w:rPr>
        <w:t>(voir par.</w:t>
      </w:r>
      <w:r w:rsidR="00012A45">
        <w:rPr>
          <w:rFonts w:eastAsia="Times New Roman"/>
          <w:b/>
          <w:szCs w:val="24"/>
        </w:rPr>
        <w:t> </w:t>
      </w:r>
      <w:r w:rsidRPr="00971FD8">
        <w:rPr>
          <w:rFonts w:eastAsia="Times New Roman"/>
          <w:b/>
          <w:szCs w:val="24"/>
        </w:rPr>
        <w:t>2.26.2 ci-dessus</w:t>
      </w:r>
      <w:r w:rsidRPr="00971FD8">
        <w:rPr>
          <w:rFonts w:eastAsia="Times New Roman"/>
          <w:b/>
          <w:color w:val="000000"/>
          <w:szCs w:val="24"/>
        </w:rPr>
        <w:t>)</w:t>
      </w:r>
    </w:p>
    <w:p w:rsidR="00012A45" w:rsidRDefault="008B037D" w:rsidP="00012A45">
      <w:pPr>
        <w:ind w:left="1134" w:right="1134"/>
        <w:rPr>
          <w:noProof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2171700" cy="1435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2B" w:rsidRPr="00E36611" w:rsidRDefault="00012A45" w:rsidP="00012A45">
      <w:pPr>
        <w:pStyle w:val="SingleTxtG"/>
        <w:jc w:val="right"/>
      </w:pPr>
      <w:r>
        <w:rPr>
          <w:noProof/>
        </w:rPr>
        <w:t>».</w:t>
      </w:r>
    </w:p>
    <w:p w:rsidR="00C55A2B" w:rsidRPr="00E4071F" w:rsidRDefault="00C55A2B" w:rsidP="00CF4EE5">
      <w:pPr>
        <w:pStyle w:val="SingleTxtG"/>
        <w:keepNext/>
        <w:rPr>
          <w:lang w:eastAsia="ja-JP"/>
        </w:rPr>
      </w:pPr>
      <w:r w:rsidRPr="001A08A9">
        <w:rPr>
          <w:i/>
          <w:lang w:eastAsia="ja-JP"/>
        </w:rPr>
        <w:t>Les paragraphe</w:t>
      </w:r>
      <w:r w:rsidRPr="00E4071F">
        <w:rPr>
          <w:i/>
          <w:lang w:eastAsia="ja-JP"/>
        </w:rPr>
        <w:t xml:space="preserve">s 2.26 </w:t>
      </w:r>
      <w:r w:rsidRPr="001A08A9">
        <w:rPr>
          <w:i/>
          <w:lang w:eastAsia="ja-JP"/>
        </w:rPr>
        <w:t>à</w:t>
      </w:r>
      <w:r w:rsidRPr="00E4071F">
        <w:rPr>
          <w:i/>
          <w:lang w:eastAsia="ja-JP"/>
        </w:rPr>
        <w:t xml:space="preserve"> 2.28</w:t>
      </w:r>
      <w:r w:rsidRPr="001A08A9">
        <w:rPr>
          <w:i/>
          <w:lang w:eastAsia="ja-JP"/>
        </w:rPr>
        <w:t xml:space="preserve"> </w:t>
      </w:r>
      <w:r w:rsidRPr="00E4071F">
        <w:rPr>
          <w:i/>
          <w:lang w:eastAsia="ja-JP"/>
        </w:rPr>
        <w:t>(</w:t>
      </w:r>
      <w:r w:rsidRPr="001A08A9">
        <w:rPr>
          <w:i/>
          <w:lang w:eastAsia="ja-JP"/>
        </w:rPr>
        <w:t>anciens</w:t>
      </w:r>
      <w:r w:rsidRPr="00E4071F">
        <w:rPr>
          <w:i/>
          <w:lang w:eastAsia="ja-JP"/>
        </w:rPr>
        <w:t>)</w:t>
      </w:r>
      <w:r>
        <w:rPr>
          <w:i/>
          <w:lang w:eastAsia="ja-JP"/>
        </w:rPr>
        <w:t xml:space="preserve"> </w:t>
      </w:r>
      <w:r>
        <w:rPr>
          <w:lang w:eastAsia="ja-JP"/>
        </w:rPr>
        <w:t xml:space="preserve">deviennent les </w:t>
      </w:r>
      <w:r w:rsidRPr="001A08A9">
        <w:rPr>
          <w:lang w:eastAsia="ja-JP"/>
        </w:rPr>
        <w:t>paragraphe</w:t>
      </w:r>
      <w:r>
        <w:rPr>
          <w:lang w:eastAsia="ja-JP"/>
        </w:rPr>
        <w:t>s</w:t>
      </w:r>
      <w:r w:rsidRPr="00E4071F">
        <w:rPr>
          <w:lang w:eastAsia="ja-JP"/>
        </w:rPr>
        <w:t xml:space="preserve"> 2.27</w:t>
      </w:r>
      <w:r>
        <w:rPr>
          <w:lang w:eastAsia="ja-JP"/>
        </w:rPr>
        <w:t xml:space="preserve"> à </w:t>
      </w:r>
      <w:r w:rsidRPr="00E4071F">
        <w:rPr>
          <w:lang w:eastAsia="ja-JP"/>
        </w:rPr>
        <w:t>2.29.</w:t>
      </w:r>
    </w:p>
    <w:p w:rsidR="00C55A2B" w:rsidRPr="00E4071F" w:rsidRDefault="00C55A2B" w:rsidP="00CF4EE5">
      <w:pPr>
        <w:pStyle w:val="SingleTxtG"/>
        <w:rPr>
          <w:rFonts w:eastAsia="Times New Roman"/>
          <w:szCs w:val="24"/>
          <w:lang w:eastAsia="ja-JP"/>
        </w:rPr>
      </w:pPr>
      <w:r w:rsidRPr="00857372">
        <w:rPr>
          <w:rFonts w:eastAsia="Times New Roman"/>
          <w:i/>
          <w:szCs w:val="24"/>
          <w:lang w:eastAsia="ja-JP"/>
        </w:rPr>
        <w:t>Paragraphe</w:t>
      </w:r>
      <w:r w:rsidRPr="00E4071F">
        <w:rPr>
          <w:rFonts w:eastAsia="Times New Roman"/>
          <w:i/>
          <w:szCs w:val="24"/>
          <w:lang w:eastAsia="ja-JP"/>
        </w:rPr>
        <w:t xml:space="preserve"> 2.29 (</w:t>
      </w:r>
      <w:r w:rsidRPr="00857372">
        <w:rPr>
          <w:rFonts w:eastAsia="Times New Roman"/>
          <w:i/>
          <w:szCs w:val="24"/>
          <w:lang w:eastAsia="ja-JP"/>
        </w:rPr>
        <w:t>ancien</w:t>
      </w:r>
      <w:r w:rsidRPr="00E4071F">
        <w:rPr>
          <w:rFonts w:eastAsia="Times New Roman"/>
          <w:i/>
          <w:szCs w:val="24"/>
          <w:lang w:eastAsia="ja-JP"/>
        </w:rPr>
        <w:t>)</w:t>
      </w:r>
      <w:r w:rsidRPr="00C277DA">
        <w:rPr>
          <w:rFonts w:eastAsia="Times New Roman"/>
          <w:szCs w:val="24"/>
          <w:lang w:eastAsia="ja-JP"/>
        </w:rPr>
        <w:t>,</w:t>
      </w:r>
      <w:r w:rsidR="00C277DA">
        <w:rPr>
          <w:rFonts w:eastAsia="Times New Roman"/>
          <w:i/>
          <w:szCs w:val="24"/>
          <w:lang w:eastAsia="ja-JP"/>
        </w:rPr>
        <w:t xml:space="preserve"> </w:t>
      </w:r>
      <w:r w:rsidRPr="00E4071F">
        <w:rPr>
          <w:rFonts w:eastAsia="Times New Roman"/>
          <w:szCs w:val="24"/>
          <w:lang w:eastAsia="ja-JP"/>
        </w:rPr>
        <w:t>s</w:t>
      </w:r>
      <w:r w:rsidRPr="00857372">
        <w:rPr>
          <w:rFonts w:eastAsia="Times New Roman"/>
          <w:szCs w:val="24"/>
          <w:lang w:eastAsia="ja-JP"/>
        </w:rPr>
        <w:t>upprimer</w:t>
      </w:r>
      <w:r w:rsidRPr="00E4071F">
        <w:rPr>
          <w:rFonts w:eastAsia="Times New Roman"/>
          <w:szCs w:val="24"/>
          <w:lang w:eastAsia="ja-JP"/>
        </w:rPr>
        <w:t>.</w:t>
      </w:r>
    </w:p>
    <w:p w:rsidR="00C55A2B" w:rsidRPr="00E4071F" w:rsidRDefault="00C55A2B" w:rsidP="00CF4EE5">
      <w:pPr>
        <w:pStyle w:val="SingleTxtG"/>
        <w:rPr>
          <w:rFonts w:eastAsia="Times New Roman"/>
          <w:szCs w:val="24"/>
          <w:lang w:eastAsia="ja-JP"/>
        </w:rPr>
      </w:pPr>
      <w:r w:rsidRPr="001A08A9">
        <w:rPr>
          <w:rFonts w:eastAsia="Times New Roman"/>
          <w:i/>
          <w:szCs w:val="24"/>
          <w:lang w:eastAsia="ja-JP"/>
        </w:rPr>
        <w:t>Les paragraphe</w:t>
      </w:r>
      <w:r w:rsidRPr="00E4071F">
        <w:rPr>
          <w:rFonts w:eastAsia="Times New Roman"/>
          <w:i/>
          <w:szCs w:val="24"/>
          <w:lang w:eastAsia="ja-JP"/>
        </w:rPr>
        <w:t xml:space="preserve">s 2.30 </w:t>
      </w:r>
      <w:r w:rsidRPr="001A08A9">
        <w:rPr>
          <w:rFonts w:eastAsia="Times New Roman"/>
          <w:i/>
          <w:szCs w:val="24"/>
          <w:lang w:eastAsia="ja-JP"/>
        </w:rPr>
        <w:t xml:space="preserve">à </w:t>
      </w:r>
      <w:r w:rsidRPr="00E4071F">
        <w:rPr>
          <w:rFonts w:eastAsia="Times New Roman"/>
          <w:i/>
          <w:szCs w:val="24"/>
          <w:lang w:eastAsia="ja-JP"/>
        </w:rPr>
        <w:t>2.40</w:t>
      </w:r>
      <w:r>
        <w:rPr>
          <w:rFonts w:eastAsia="Times New Roman"/>
          <w:i/>
          <w:szCs w:val="24"/>
          <w:lang w:eastAsia="ja-JP"/>
        </w:rPr>
        <w:t xml:space="preserve"> </w:t>
      </w:r>
      <w:r>
        <w:rPr>
          <w:rFonts w:eastAsia="Times New Roman"/>
          <w:szCs w:val="24"/>
          <w:lang w:eastAsia="ja-JP"/>
        </w:rPr>
        <w:t xml:space="preserve">deviennent les </w:t>
      </w:r>
      <w:r w:rsidRPr="001A08A9">
        <w:rPr>
          <w:rFonts w:eastAsia="Times New Roman"/>
          <w:szCs w:val="24"/>
          <w:lang w:eastAsia="ja-JP"/>
        </w:rPr>
        <w:t>paragraphe</w:t>
      </w:r>
      <w:r w:rsidRPr="00E4071F">
        <w:rPr>
          <w:rFonts w:eastAsia="Times New Roman"/>
          <w:szCs w:val="24"/>
          <w:lang w:eastAsia="ja-JP"/>
        </w:rPr>
        <w:t>s 2.29</w:t>
      </w:r>
      <w:r>
        <w:rPr>
          <w:rFonts w:eastAsia="Times New Roman"/>
          <w:szCs w:val="24"/>
          <w:lang w:eastAsia="ja-JP"/>
        </w:rPr>
        <w:t xml:space="preserve"> à </w:t>
      </w:r>
      <w:r w:rsidRPr="00E4071F">
        <w:rPr>
          <w:rFonts w:eastAsia="Times New Roman"/>
          <w:szCs w:val="24"/>
          <w:lang w:eastAsia="ja-JP"/>
        </w:rPr>
        <w:t>2.39.</w:t>
      </w:r>
    </w:p>
    <w:p w:rsidR="00C55A2B" w:rsidRPr="00E4071F" w:rsidRDefault="00C55A2B" w:rsidP="005C7157">
      <w:pPr>
        <w:pStyle w:val="SingleTxtG"/>
        <w:keepNext/>
        <w:rPr>
          <w:rFonts w:eastAsia="Times New Roman"/>
          <w:szCs w:val="24"/>
          <w:lang w:val="en-US" w:eastAsia="ja-JP"/>
        </w:rPr>
      </w:pPr>
      <w:r>
        <w:rPr>
          <w:rFonts w:eastAsia="Times New Roman"/>
          <w:i/>
          <w:szCs w:val="24"/>
          <w:lang w:val="en-US" w:eastAsia="ja-JP"/>
        </w:rPr>
        <w:t>Paragraphe</w:t>
      </w:r>
      <w:r w:rsidRPr="00E4071F">
        <w:rPr>
          <w:rFonts w:eastAsia="Times New Roman"/>
          <w:i/>
          <w:szCs w:val="24"/>
          <w:lang w:val="en-US" w:eastAsia="ja-JP"/>
        </w:rPr>
        <w:t xml:space="preserve"> 5.2.1</w:t>
      </w:r>
      <w:r w:rsidRPr="00E4071F">
        <w:rPr>
          <w:rFonts w:eastAsia="Times New Roman"/>
          <w:szCs w:val="24"/>
          <w:lang w:val="en-US" w:eastAsia="ja-JP"/>
        </w:rPr>
        <w:t xml:space="preserve">, </w:t>
      </w:r>
      <w:r>
        <w:rPr>
          <w:rFonts w:eastAsia="Times New Roman"/>
          <w:szCs w:val="24"/>
          <w:lang w:val="en-US" w:eastAsia="ja-JP"/>
        </w:rPr>
        <w:t>modifier comme suit</w:t>
      </w:r>
      <w:r w:rsidRPr="00E4071F">
        <w:rPr>
          <w:rFonts w:eastAsia="Times New Roman"/>
          <w:szCs w:val="24"/>
          <w:lang w:val="en-US" w:eastAsia="ja-JP"/>
        </w:rPr>
        <w:t>:</w:t>
      </w:r>
    </w:p>
    <w:p w:rsidR="00C55A2B" w:rsidRPr="00971FD8" w:rsidRDefault="005C7157" w:rsidP="005C7157">
      <w:pPr>
        <w:pStyle w:val="SingleTxtG"/>
        <w:ind w:left="2268" w:hanging="1134"/>
      </w:pPr>
      <w:r>
        <w:t>«</w:t>
      </w:r>
      <w:r w:rsidR="00C55A2B" w:rsidRPr="00971FD8">
        <w:t>5.2.1</w:t>
      </w:r>
      <w:r w:rsidR="00C55A2B" w:rsidRPr="00971FD8">
        <w:tab/>
      </w:r>
      <w:r w:rsidR="00C55A2B">
        <w:t>Essais des têtes factices d’enfant et d’adulte</w:t>
      </w:r>
      <w:r w:rsidR="00C55A2B" w:rsidRPr="00971FD8">
        <w:t>:</w:t>
      </w:r>
    </w:p>
    <w:p w:rsidR="00C55A2B" w:rsidRPr="00E36611" w:rsidRDefault="00C55A2B" w:rsidP="005C7157">
      <w:pPr>
        <w:pStyle w:val="SingleTxtG"/>
        <w:ind w:left="2268"/>
      </w:pPr>
      <w:r w:rsidRPr="00971FD8">
        <w:t>Lorsque l</w:t>
      </w:r>
      <w:r>
        <w:t>’</w:t>
      </w:r>
      <w:r w:rsidRPr="00971FD8">
        <w:t>essai est effectué … les deux tiers de la zone d</w:t>
      </w:r>
      <w:r>
        <w:t>’</w:t>
      </w:r>
      <w:r w:rsidRPr="00971FD8">
        <w:t>impact de la face supérieure du capot. Dans les zones restantes</w:t>
      </w:r>
      <w:r w:rsidR="005C7157">
        <w:t xml:space="preserve"> …»</w:t>
      </w:r>
      <w:r>
        <w:t>.</w:t>
      </w:r>
    </w:p>
    <w:p w:rsidR="00C55A2B" w:rsidRPr="00E4071F" w:rsidRDefault="00C55A2B" w:rsidP="004C4875">
      <w:pPr>
        <w:pStyle w:val="SingleTxtG"/>
      </w:pPr>
      <w:r w:rsidRPr="004C4875">
        <w:rPr>
          <w:i/>
        </w:rPr>
        <w:t>Annexe 5</w:t>
      </w:r>
      <w:r w:rsidRPr="00E4071F">
        <w:t xml:space="preserve">, </w:t>
      </w:r>
    </w:p>
    <w:p w:rsidR="00C55A2B" w:rsidRPr="00E4071F" w:rsidRDefault="00C55A2B" w:rsidP="004C4875">
      <w:pPr>
        <w:pStyle w:val="SingleTxtG"/>
        <w:keepNext/>
        <w:rPr>
          <w:rFonts w:eastAsia="Times New Roman"/>
          <w:szCs w:val="24"/>
        </w:rPr>
      </w:pPr>
      <w:r w:rsidRPr="009200BF">
        <w:rPr>
          <w:rFonts w:eastAsia="Times New Roman"/>
          <w:i/>
          <w:szCs w:val="24"/>
        </w:rPr>
        <w:t>Paragraphe</w:t>
      </w:r>
      <w:r w:rsidRPr="00E4071F">
        <w:rPr>
          <w:rFonts w:eastAsia="Times New Roman"/>
          <w:i/>
          <w:szCs w:val="24"/>
        </w:rPr>
        <w:t xml:space="preserve"> 1.4</w:t>
      </w:r>
      <w:r w:rsidRPr="00E4071F">
        <w:rPr>
          <w:rFonts w:eastAsia="Times New Roman"/>
          <w:szCs w:val="24"/>
        </w:rPr>
        <w:t xml:space="preserve">, </w:t>
      </w:r>
      <w:r w:rsidRPr="009200BF">
        <w:rPr>
          <w:rFonts w:eastAsia="Times New Roman"/>
          <w:szCs w:val="24"/>
        </w:rPr>
        <w:t>modifier comme suit</w:t>
      </w:r>
      <w:r w:rsidRPr="00E4071F">
        <w:rPr>
          <w:rFonts w:eastAsia="Times New Roman"/>
          <w:szCs w:val="24"/>
        </w:rPr>
        <w:t>:</w:t>
      </w:r>
    </w:p>
    <w:p w:rsidR="00C55A2B" w:rsidRPr="00971FD8" w:rsidRDefault="004C4875" w:rsidP="004C4875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971FD8">
        <w:rPr>
          <w:rFonts w:eastAsia="Times New Roman"/>
          <w:szCs w:val="24"/>
        </w:rPr>
        <w:t>1.4</w:t>
      </w:r>
      <w:r w:rsidR="00C55A2B" w:rsidRPr="00971FD8">
        <w:rPr>
          <w:rFonts w:eastAsia="Times New Roman"/>
          <w:szCs w:val="24"/>
        </w:rPr>
        <w:tab/>
        <w:t xml:space="preserve">Les points de mesure choisis </w:t>
      </w:r>
      <w:r w:rsidR="00C55A2B">
        <w:rPr>
          <w:rFonts w:eastAsia="Times New Roman"/>
          <w:szCs w:val="24"/>
        </w:rPr>
        <w:t xml:space="preserve">doivent être </w:t>
      </w:r>
      <w:r w:rsidR="00C55A2B" w:rsidRPr="00971FD8">
        <w:rPr>
          <w:rFonts w:eastAsia="Times New Roman"/>
          <w:szCs w:val="24"/>
        </w:rPr>
        <w:t>situés dans la zone d</w:t>
      </w:r>
      <w:r w:rsidR="00C55A2B">
        <w:rPr>
          <w:rFonts w:eastAsia="Times New Roman"/>
          <w:szCs w:val="24"/>
        </w:rPr>
        <w:t>’</w:t>
      </w:r>
      <w:r w:rsidR="00C55A2B" w:rsidRPr="00971FD8">
        <w:rPr>
          <w:rFonts w:eastAsia="Times New Roman"/>
          <w:szCs w:val="24"/>
        </w:rPr>
        <w:t>impact du pare-chocs, telle qu</w:t>
      </w:r>
      <w:r w:rsidR="00C55A2B">
        <w:rPr>
          <w:rFonts w:eastAsia="Times New Roman"/>
          <w:szCs w:val="24"/>
        </w:rPr>
        <w:t>’ell</w:t>
      </w:r>
      <w:r w:rsidR="00C55A2B" w:rsidRPr="00971FD8">
        <w:rPr>
          <w:rFonts w:eastAsia="Times New Roman"/>
          <w:szCs w:val="24"/>
        </w:rPr>
        <w:t xml:space="preserve">e </w:t>
      </w:r>
      <w:r w:rsidR="00C55A2B">
        <w:rPr>
          <w:rFonts w:eastAsia="Times New Roman"/>
          <w:szCs w:val="24"/>
        </w:rPr>
        <w:t xml:space="preserve">est </w:t>
      </w:r>
      <w:r w:rsidR="00C55A2B" w:rsidRPr="00971FD8">
        <w:rPr>
          <w:rFonts w:eastAsia="Times New Roman"/>
          <w:szCs w:val="24"/>
        </w:rPr>
        <w:t>définie au paragraphe 2.12</w:t>
      </w:r>
      <w:r w:rsidR="00C55A2B">
        <w:rPr>
          <w:rFonts w:eastAsia="Times New Roman"/>
          <w:szCs w:val="24"/>
        </w:rPr>
        <w:t xml:space="preserve"> du Règlement</w:t>
      </w:r>
      <w:r w:rsidR="00C55A2B" w:rsidRPr="00971FD8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»</w:t>
      </w:r>
      <w:r w:rsidR="00C55A2B" w:rsidRPr="00971FD8">
        <w:rPr>
          <w:rFonts w:eastAsia="Times New Roman"/>
          <w:szCs w:val="24"/>
        </w:rPr>
        <w:t>.</w:t>
      </w:r>
    </w:p>
    <w:p w:rsidR="00C55A2B" w:rsidRPr="00E36611" w:rsidRDefault="00C55A2B" w:rsidP="004C4875">
      <w:pPr>
        <w:pStyle w:val="SingleTxtG"/>
        <w:keepNext/>
        <w:rPr>
          <w:rFonts w:eastAsia="Times New Roman"/>
          <w:szCs w:val="24"/>
        </w:rPr>
      </w:pPr>
      <w:r w:rsidRPr="00E36611">
        <w:rPr>
          <w:rFonts w:eastAsia="Times New Roman"/>
          <w:i/>
          <w:szCs w:val="24"/>
        </w:rPr>
        <w:t>Paragraphe 1.5</w:t>
      </w:r>
      <w:r w:rsidRPr="00E36611">
        <w:rPr>
          <w:rFonts w:eastAsia="Times New Roman"/>
          <w:szCs w:val="24"/>
        </w:rPr>
        <w:t>, modifier comme suit:</w:t>
      </w:r>
    </w:p>
    <w:p w:rsidR="00C55A2B" w:rsidRPr="001F14D6" w:rsidRDefault="004C4875" w:rsidP="004C4875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E36611">
        <w:rPr>
          <w:rFonts w:eastAsia="Times New Roman"/>
          <w:szCs w:val="24"/>
        </w:rPr>
        <w:t>1.5</w:t>
      </w:r>
      <w:r w:rsidR="00C55A2B" w:rsidRPr="00E36611">
        <w:rPr>
          <w:rFonts w:eastAsia="Times New Roman"/>
          <w:szCs w:val="24"/>
        </w:rPr>
        <w:tab/>
      </w:r>
      <w:r w:rsidR="00C55A2B" w:rsidRPr="001F14D6">
        <w:rPr>
          <w:rFonts w:eastAsia="Times New Roman"/>
          <w:szCs w:val="24"/>
        </w:rPr>
        <w:t xml:space="preserve">Trois essais de collision </w:t>
      </w:r>
      <w:r w:rsidR="00C55A2B" w:rsidRPr="00E36611">
        <w:rPr>
          <w:rFonts w:eastAsia="Times New Roman"/>
          <w:szCs w:val="24"/>
        </w:rPr>
        <w:t xml:space="preserve">... </w:t>
      </w:r>
      <w:r w:rsidR="00C55A2B" w:rsidRPr="001F14D6">
        <w:rPr>
          <w:rFonts w:eastAsia="Times New Roman"/>
          <w:szCs w:val="24"/>
        </w:rPr>
        <w:t>Les points de mesure sélectionnés pour les essais doivent être distants d</w:t>
      </w:r>
      <w:r w:rsidR="00C55A2B">
        <w:rPr>
          <w:rFonts w:eastAsia="Times New Roman"/>
          <w:szCs w:val="24"/>
        </w:rPr>
        <w:t>’</w:t>
      </w:r>
      <w:r w:rsidR="00C55A2B" w:rsidRPr="001F14D6">
        <w:rPr>
          <w:rFonts w:eastAsia="Times New Roman"/>
          <w:szCs w:val="24"/>
        </w:rPr>
        <w:t>au moins 132</w:t>
      </w:r>
      <w:r>
        <w:rPr>
          <w:rFonts w:eastAsia="Times New Roman"/>
          <w:szCs w:val="24"/>
        </w:rPr>
        <w:t> </w:t>
      </w:r>
      <w:r w:rsidR="00C55A2B" w:rsidRPr="001F14D6">
        <w:rPr>
          <w:rFonts w:eastAsia="Times New Roman"/>
          <w:szCs w:val="24"/>
        </w:rPr>
        <w:t>mm et situés …</w:t>
      </w:r>
      <w:r>
        <w:rPr>
          <w:rFonts w:eastAsia="Times New Roman"/>
          <w:szCs w:val="24"/>
        </w:rPr>
        <w:t>»</w:t>
      </w:r>
      <w:r w:rsidR="00C55A2B">
        <w:rPr>
          <w:rFonts w:eastAsia="Times New Roman"/>
          <w:szCs w:val="24"/>
        </w:rPr>
        <w:t>.</w:t>
      </w:r>
    </w:p>
    <w:p w:rsidR="00C55A2B" w:rsidRPr="00E4071F" w:rsidRDefault="00C55A2B" w:rsidP="004C4875">
      <w:pPr>
        <w:pStyle w:val="SingleTxtG"/>
        <w:keepNext/>
        <w:rPr>
          <w:rFonts w:eastAsia="Times New Roman"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Paragraphe</w:t>
      </w:r>
      <w:r w:rsidRPr="00E4071F">
        <w:rPr>
          <w:rFonts w:eastAsia="Times New Roman"/>
          <w:i/>
          <w:szCs w:val="24"/>
          <w:lang w:val="en-US"/>
        </w:rPr>
        <w:t xml:space="preserve"> 1.10</w:t>
      </w:r>
      <w:r w:rsidRPr="00E4071F">
        <w:rPr>
          <w:rFonts w:eastAsia="Times New Roman"/>
          <w:szCs w:val="24"/>
          <w:lang w:val="en-US"/>
        </w:rPr>
        <w:t xml:space="preserve">, </w:t>
      </w:r>
      <w:r>
        <w:rPr>
          <w:rFonts w:eastAsia="Times New Roman"/>
          <w:szCs w:val="24"/>
          <w:lang w:val="en-US"/>
        </w:rPr>
        <w:t>modifier comme suit</w:t>
      </w:r>
      <w:r w:rsidRPr="00E4071F">
        <w:rPr>
          <w:rFonts w:eastAsia="Times New Roman"/>
          <w:szCs w:val="24"/>
          <w:lang w:val="en-US"/>
        </w:rPr>
        <w:t>:</w:t>
      </w:r>
    </w:p>
    <w:p w:rsidR="00C55A2B" w:rsidRPr="002F2FE5" w:rsidRDefault="004C4875" w:rsidP="004C4875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2F2FE5">
        <w:rPr>
          <w:rFonts w:eastAsia="Times New Roman"/>
          <w:szCs w:val="24"/>
        </w:rPr>
        <w:t>1.10</w:t>
      </w:r>
      <w:r w:rsidR="00C55A2B" w:rsidRPr="002F2FE5">
        <w:rPr>
          <w:rFonts w:eastAsia="Times New Roman"/>
          <w:szCs w:val="24"/>
        </w:rPr>
        <w:tab/>
        <w:t>Pour l</w:t>
      </w:r>
      <w:r w:rsidR="00C55A2B">
        <w:rPr>
          <w:rFonts w:eastAsia="Times New Roman"/>
          <w:szCs w:val="24"/>
        </w:rPr>
        <w:t>’</w:t>
      </w:r>
      <w:r w:rsidR="00C55A2B" w:rsidRPr="002F2FE5">
        <w:rPr>
          <w:rFonts w:eastAsia="Times New Roman"/>
          <w:szCs w:val="24"/>
        </w:rPr>
        <w:t>essai avec l</w:t>
      </w:r>
      <w:r w:rsidR="00C55A2B">
        <w:rPr>
          <w:rFonts w:eastAsia="Times New Roman"/>
          <w:szCs w:val="24"/>
        </w:rPr>
        <w:t>e tibia factice</w:t>
      </w:r>
      <w:r w:rsidR="00C55A2B" w:rsidRPr="002F2FE5">
        <w:rPr>
          <w:rFonts w:eastAsia="Times New Roman"/>
          <w:szCs w:val="24"/>
        </w:rPr>
        <w:t>, une tolérance de ±10</w:t>
      </w:r>
      <w:r>
        <w:rPr>
          <w:rFonts w:eastAsia="Times New Roman"/>
          <w:szCs w:val="24"/>
        </w:rPr>
        <w:t> </w:t>
      </w:r>
      <w:r w:rsidR="00C55A2B" w:rsidRPr="002F2FE5">
        <w:rPr>
          <w:rFonts w:eastAsia="Times New Roman"/>
          <w:szCs w:val="24"/>
        </w:rPr>
        <w:t>mm concernant la position horizontale et verticale du point d</w:t>
      </w:r>
      <w:r w:rsidR="00C55A2B">
        <w:rPr>
          <w:rFonts w:eastAsia="Times New Roman"/>
          <w:szCs w:val="24"/>
        </w:rPr>
        <w:t>’</w:t>
      </w:r>
      <w:r w:rsidR="00C55A2B" w:rsidRPr="002F2FE5">
        <w:rPr>
          <w:rFonts w:eastAsia="Times New Roman"/>
          <w:szCs w:val="24"/>
        </w:rPr>
        <w:t xml:space="preserve">impact </w:t>
      </w:r>
      <w:r w:rsidR="00C55A2B">
        <w:rPr>
          <w:rFonts w:eastAsia="Times New Roman"/>
          <w:szCs w:val="24"/>
        </w:rPr>
        <w:t xml:space="preserve">est applicable. </w:t>
      </w:r>
      <w:r w:rsidR="00C55A2B" w:rsidRPr="002F2FE5">
        <w:rPr>
          <w:rFonts w:eastAsia="Times New Roman"/>
          <w:szCs w:val="24"/>
        </w:rPr>
        <w:t>Le</w:t>
      </w:r>
      <w:r>
        <w:rPr>
          <w:rFonts w:eastAsia="Times New Roman"/>
          <w:szCs w:val="24"/>
        </w:rPr>
        <w:t> </w:t>
      </w:r>
      <w:r w:rsidR="00C55A2B" w:rsidRPr="002F2FE5">
        <w:rPr>
          <w:rFonts w:eastAsia="Times New Roman"/>
          <w:szCs w:val="24"/>
        </w:rPr>
        <w:t>laboratoire d</w:t>
      </w:r>
      <w:r w:rsidR="00C55A2B">
        <w:rPr>
          <w:rFonts w:eastAsia="Times New Roman"/>
          <w:szCs w:val="24"/>
        </w:rPr>
        <w:t>’</w:t>
      </w:r>
      <w:r w:rsidR="00C55A2B" w:rsidRPr="002F2FE5">
        <w:rPr>
          <w:rFonts w:eastAsia="Times New Roman"/>
          <w:szCs w:val="24"/>
        </w:rPr>
        <w:t xml:space="preserve">essai peut vérifier </w:t>
      </w:r>
      <w:r w:rsidR="00C55A2B">
        <w:rPr>
          <w:rFonts w:eastAsia="Times New Roman"/>
          <w:szCs w:val="24"/>
        </w:rPr>
        <w:t>en</w:t>
      </w:r>
      <w:r w:rsidR="00C55A2B" w:rsidRPr="002F2FE5">
        <w:rPr>
          <w:rFonts w:eastAsia="Times New Roman"/>
          <w:szCs w:val="24"/>
        </w:rPr>
        <w:t xml:space="preserve"> un nombre suffisant de points de mesure que cette condition peut être remplie et que les essais sont donc effectués avec la précision nécessaire.</w:t>
      </w:r>
      <w:r>
        <w:rPr>
          <w:rFonts w:eastAsia="Times New Roman"/>
          <w:szCs w:val="24"/>
        </w:rPr>
        <w:t>»</w:t>
      </w:r>
      <w:r w:rsidR="00C55A2B" w:rsidRPr="002F2FE5">
        <w:rPr>
          <w:rFonts w:eastAsia="Times New Roman"/>
          <w:szCs w:val="24"/>
        </w:rPr>
        <w:t>.</w:t>
      </w:r>
    </w:p>
    <w:p w:rsidR="00C55A2B" w:rsidRPr="00E4071F" w:rsidRDefault="00C55A2B" w:rsidP="00D35600">
      <w:pPr>
        <w:pStyle w:val="SingleTxtG"/>
        <w:keepNext/>
        <w:rPr>
          <w:rFonts w:eastAsia="Times New Roman"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Paragraphe</w:t>
      </w:r>
      <w:r w:rsidRPr="00E4071F">
        <w:rPr>
          <w:rFonts w:eastAsia="Times New Roman"/>
          <w:i/>
          <w:szCs w:val="24"/>
          <w:lang w:val="en-US"/>
        </w:rPr>
        <w:t xml:space="preserve"> 2.4</w:t>
      </w:r>
      <w:r w:rsidRPr="00E4071F">
        <w:rPr>
          <w:rFonts w:eastAsia="Times New Roman"/>
          <w:szCs w:val="24"/>
          <w:lang w:val="en-US"/>
        </w:rPr>
        <w:t xml:space="preserve">, </w:t>
      </w:r>
      <w:r>
        <w:rPr>
          <w:rFonts w:eastAsia="Times New Roman"/>
          <w:szCs w:val="24"/>
          <w:lang w:val="en-US"/>
        </w:rPr>
        <w:t>modifier comme suit</w:t>
      </w:r>
      <w:r w:rsidRPr="00E4071F">
        <w:rPr>
          <w:rFonts w:eastAsia="Times New Roman"/>
          <w:szCs w:val="24"/>
          <w:lang w:val="en-US"/>
        </w:rPr>
        <w:t>:</w:t>
      </w:r>
    </w:p>
    <w:p w:rsidR="00C55A2B" w:rsidRPr="002F2FE5" w:rsidRDefault="00127D8A" w:rsidP="00127D8A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2F2FE5">
        <w:rPr>
          <w:rFonts w:eastAsia="Times New Roman"/>
          <w:szCs w:val="24"/>
        </w:rPr>
        <w:t>2.4</w:t>
      </w:r>
      <w:r w:rsidR="00C55A2B" w:rsidRPr="002F2FE5">
        <w:rPr>
          <w:rFonts w:eastAsia="Times New Roman"/>
          <w:szCs w:val="24"/>
        </w:rPr>
        <w:tab/>
        <w:t>Les points de mesure choisis doivent être situés … au paragraphe</w:t>
      </w:r>
      <w:r>
        <w:rPr>
          <w:rFonts w:eastAsia="Times New Roman"/>
          <w:szCs w:val="24"/>
        </w:rPr>
        <w:t> </w:t>
      </w:r>
      <w:r w:rsidR="00C55A2B" w:rsidRPr="002F2FE5">
        <w:rPr>
          <w:rFonts w:eastAsia="Times New Roman"/>
          <w:szCs w:val="24"/>
        </w:rPr>
        <w:t>2.12 du</w:t>
      </w:r>
      <w:r w:rsidR="00335EB3">
        <w:rPr>
          <w:rFonts w:eastAsia="Times New Roman"/>
          <w:szCs w:val="24"/>
        </w:rPr>
        <w:t> </w:t>
      </w:r>
      <w:r w:rsidR="00C55A2B" w:rsidRPr="002F2FE5">
        <w:rPr>
          <w:rFonts w:eastAsia="Times New Roman"/>
          <w:szCs w:val="24"/>
        </w:rPr>
        <w:t>Règlement.</w:t>
      </w:r>
      <w:r>
        <w:rPr>
          <w:rFonts w:eastAsia="Times New Roman"/>
          <w:szCs w:val="24"/>
        </w:rPr>
        <w:t>»</w:t>
      </w:r>
      <w:r w:rsidR="00C55A2B" w:rsidRPr="002F2FE5">
        <w:rPr>
          <w:rFonts w:eastAsia="Times New Roman"/>
          <w:szCs w:val="24"/>
        </w:rPr>
        <w:t>.</w:t>
      </w:r>
    </w:p>
    <w:p w:rsidR="00C55A2B" w:rsidRPr="00E36611" w:rsidRDefault="00C55A2B" w:rsidP="00D35600">
      <w:pPr>
        <w:pStyle w:val="SingleTxtG"/>
        <w:keepNext/>
        <w:rPr>
          <w:rFonts w:eastAsia="Times New Roman"/>
          <w:szCs w:val="24"/>
        </w:rPr>
      </w:pPr>
      <w:r w:rsidRPr="00E36611">
        <w:rPr>
          <w:rFonts w:eastAsia="Times New Roman"/>
          <w:i/>
          <w:szCs w:val="24"/>
        </w:rPr>
        <w:t>Paragraphe 2.5</w:t>
      </w:r>
      <w:r w:rsidRPr="00E36611">
        <w:rPr>
          <w:rFonts w:eastAsia="Times New Roman"/>
          <w:szCs w:val="24"/>
        </w:rPr>
        <w:t>, modifier comme suit:</w:t>
      </w:r>
    </w:p>
    <w:p w:rsidR="00C55A2B" w:rsidRPr="002F2FE5" w:rsidRDefault="00127D8A" w:rsidP="00127D8A">
      <w:pPr>
        <w:pStyle w:val="SingleTxtG"/>
        <w:ind w:left="2268" w:hanging="1134"/>
        <w:rPr>
          <w:rFonts w:eastAsia="Times New Roman"/>
          <w:i/>
          <w:szCs w:val="24"/>
        </w:rPr>
      </w:pPr>
      <w:r>
        <w:rPr>
          <w:rFonts w:eastAsia="Times New Roman"/>
          <w:szCs w:val="24"/>
        </w:rPr>
        <w:t>«</w:t>
      </w:r>
      <w:r w:rsidR="00C55A2B" w:rsidRPr="002F2FE5">
        <w:rPr>
          <w:rFonts w:eastAsia="Times New Roman"/>
          <w:szCs w:val="24"/>
        </w:rPr>
        <w:t>2.5</w:t>
      </w:r>
      <w:r w:rsidR="00C55A2B" w:rsidRPr="002F2FE5">
        <w:rPr>
          <w:rFonts w:eastAsia="Times New Roman"/>
          <w:szCs w:val="24"/>
        </w:rPr>
        <w:tab/>
        <w:t>Trois essais de collision … Les points de mesure sélectionnés pour les essais doivent être distants d</w:t>
      </w:r>
      <w:r w:rsidR="00C55A2B">
        <w:rPr>
          <w:rFonts w:eastAsia="Times New Roman"/>
          <w:szCs w:val="24"/>
        </w:rPr>
        <w:t>’</w:t>
      </w:r>
      <w:r w:rsidR="00C55A2B" w:rsidRPr="002F2FE5">
        <w:rPr>
          <w:rFonts w:eastAsia="Times New Roman"/>
          <w:szCs w:val="24"/>
        </w:rPr>
        <w:t>au moins 132 mm et situés …</w:t>
      </w:r>
      <w:r>
        <w:rPr>
          <w:rFonts w:eastAsia="Times New Roman"/>
          <w:szCs w:val="24"/>
        </w:rPr>
        <w:t>»</w:t>
      </w:r>
      <w:r w:rsidR="00C55A2B">
        <w:rPr>
          <w:rFonts w:eastAsia="Times New Roman"/>
          <w:szCs w:val="24"/>
        </w:rPr>
        <w:t>.</w:t>
      </w:r>
    </w:p>
    <w:p w:rsidR="00C55A2B" w:rsidRPr="00E4071F" w:rsidRDefault="00C55A2B" w:rsidP="00D35600">
      <w:pPr>
        <w:pStyle w:val="SingleTxtG"/>
        <w:keepNext/>
        <w:rPr>
          <w:rFonts w:eastAsia="Times New Roman"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Paragraphe</w:t>
      </w:r>
      <w:r w:rsidRPr="00E4071F">
        <w:rPr>
          <w:rFonts w:eastAsia="Times New Roman"/>
          <w:i/>
          <w:szCs w:val="24"/>
          <w:lang w:val="en-US"/>
        </w:rPr>
        <w:t xml:space="preserve"> 2.6</w:t>
      </w:r>
      <w:r w:rsidRPr="00E4071F">
        <w:rPr>
          <w:rFonts w:eastAsia="Times New Roman"/>
          <w:szCs w:val="24"/>
          <w:lang w:val="en-US"/>
        </w:rPr>
        <w:t xml:space="preserve">, </w:t>
      </w:r>
      <w:r>
        <w:rPr>
          <w:rFonts w:eastAsia="Times New Roman"/>
          <w:szCs w:val="24"/>
          <w:lang w:val="en-US"/>
        </w:rPr>
        <w:t>modifier comme suit</w:t>
      </w:r>
      <w:r w:rsidRPr="00E4071F">
        <w:rPr>
          <w:rFonts w:eastAsia="Times New Roman"/>
          <w:szCs w:val="24"/>
          <w:lang w:val="en-US"/>
        </w:rPr>
        <w:t>:</w:t>
      </w:r>
    </w:p>
    <w:p w:rsidR="00C55A2B" w:rsidRPr="002F2FE5" w:rsidRDefault="00127D8A" w:rsidP="00127D8A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2F2FE5">
        <w:rPr>
          <w:rFonts w:eastAsia="Times New Roman"/>
          <w:szCs w:val="24"/>
        </w:rPr>
        <w:t>2.6</w:t>
      </w:r>
      <w:r w:rsidR="00C55A2B" w:rsidRPr="002F2FE5">
        <w:rPr>
          <w:rFonts w:eastAsia="Times New Roman"/>
          <w:szCs w:val="24"/>
        </w:rPr>
        <w:tab/>
        <w:t>La direction … une tolérance de</w:t>
      </w:r>
      <w:r w:rsidR="00C55A2B">
        <w:rPr>
          <w:rFonts w:eastAsia="Times New Roman"/>
          <w:szCs w:val="24"/>
        </w:rPr>
        <w:t xml:space="preserve"> </w:t>
      </w:r>
      <w:r w:rsidR="00C55A2B" w:rsidRPr="002F2FE5">
        <w:rPr>
          <w:rFonts w:eastAsia="Times New Roman"/>
          <w:szCs w:val="24"/>
        </w:rPr>
        <w:t>±2°.</w:t>
      </w:r>
    </w:p>
    <w:p w:rsidR="00C55A2B" w:rsidRPr="00EF0F38" w:rsidRDefault="00C55A2B" w:rsidP="00903360">
      <w:pPr>
        <w:pStyle w:val="SingleTxtG"/>
        <w:ind w:left="2268"/>
      </w:pPr>
      <w:r w:rsidRPr="00EF0F38">
        <w:t>À l</w:t>
      </w:r>
      <w:r>
        <w:t>’</w:t>
      </w:r>
      <w:r w:rsidRPr="00EF0F38">
        <w:t>instant du premier contact, l</w:t>
      </w:r>
      <w:r>
        <w:t>’</w:t>
      </w:r>
      <w:r w:rsidRPr="00EF0F38">
        <w:t>axe médian d</w:t>
      </w:r>
      <w:r>
        <w:t>u tibia factice do</w:t>
      </w:r>
      <w:r w:rsidRPr="00EF0F38">
        <w:t>it être situé verticalement à mi-hauteur entre les lignes de référence supérieure et inférieure du pare-chocs, avec une tolérance de ±10</w:t>
      </w:r>
      <w:r w:rsidR="00127D8A">
        <w:t> </w:t>
      </w:r>
      <w:r w:rsidRPr="00EF0F38">
        <w:t>mm, et l</w:t>
      </w:r>
      <w:r>
        <w:t>’</w:t>
      </w:r>
      <w:r w:rsidRPr="00EF0F38">
        <w:t>axe médian vertical doit être aligné latéralement sur le point d</w:t>
      </w:r>
      <w:r>
        <w:t>’</w:t>
      </w:r>
      <w:r w:rsidRPr="00EF0F38">
        <w:t>impact choisi, avec une tolérance de ±10</w:t>
      </w:r>
      <w:r w:rsidR="00127D8A">
        <w:t> </w:t>
      </w:r>
      <w:r w:rsidRPr="00EF0F38">
        <w:t>mm</w:t>
      </w:r>
      <w:r>
        <w:t xml:space="preserve">. </w:t>
      </w:r>
      <w:r w:rsidRPr="00EF0F38">
        <w:t>Le laboratoire d</w:t>
      </w:r>
      <w:r>
        <w:t>’</w:t>
      </w:r>
      <w:r w:rsidRPr="00EF0F38">
        <w:t xml:space="preserve">essai peut vérifier </w:t>
      </w:r>
      <w:r>
        <w:t>en</w:t>
      </w:r>
      <w:r w:rsidRPr="00EF0F38">
        <w:t xml:space="preserve"> un nombre suffisant de points de mesure que cette condition peut être remplie et que les essais sont donc effectués avec la précision nécessaire.</w:t>
      </w:r>
      <w:r w:rsidR="00127D8A">
        <w:t>»</w:t>
      </w:r>
      <w:r w:rsidRPr="00EF0F38">
        <w:t>.</w:t>
      </w:r>
    </w:p>
    <w:p w:rsidR="00C55A2B" w:rsidRPr="00E4071F" w:rsidRDefault="00C55A2B" w:rsidP="00D35600">
      <w:pPr>
        <w:pStyle w:val="SingleTxtG"/>
        <w:keepNext/>
        <w:rPr>
          <w:rFonts w:eastAsia="Times New Roman"/>
          <w:szCs w:val="24"/>
          <w:lang w:val="en-US"/>
        </w:rPr>
      </w:pPr>
      <w:r>
        <w:rPr>
          <w:rFonts w:eastAsia="Times New Roman"/>
          <w:i/>
          <w:szCs w:val="24"/>
          <w:lang w:val="en-US"/>
        </w:rPr>
        <w:t>Paragraphe</w:t>
      </w:r>
      <w:r w:rsidRPr="00E4071F">
        <w:rPr>
          <w:rFonts w:eastAsia="Times New Roman"/>
          <w:i/>
          <w:szCs w:val="24"/>
          <w:lang w:val="en-US"/>
        </w:rPr>
        <w:t xml:space="preserve"> 3.2.1</w:t>
      </w:r>
      <w:r w:rsidRPr="00E4071F">
        <w:rPr>
          <w:rFonts w:eastAsia="Times New Roman"/>
          <w:szCs w:val="24"/>
          <w:lang w:val="en-US"/>
        </w:rPr>
        <w:t xml:space="preserve">, </w:t>
      </w:r>
      <w:r>
        <w:rPr>
          <w:rFonts w:eastAsia="Times New Roman"/>
          <w:szCs w:val="24"/>
          <w:lang w:val="en-US"/>
        </w:rPr>
        <w:t>modifier comme suit</w:t>
      </w:r>
      <w:r w:rsidRPr="00E4071F">
        <w:rPr>
          <w:rFonts w:eastAsia="Times New Roman"/>
          <w:szCs w:val="24"/>
          <w:lang w:val="en-US"/>
        </w:rPr>
        <w:t>:</w:t>
      </w:r>
    </w:p>
    <w:p w:rsidR="00C55A2B" w:rsidRPr="00B27BA6" w:rsidRDefault="00097E8F" w:rsidP="00097E8F">
      <w:pPr>
        <w:pStyle w:val="SingleTxtG"/>
        <w:ind w:left="2268" w:hanging="1134"/>
        <w:rPr>
          <w:rFonts w:eastAsia="Times New Roman"/>
          <w:iCs/>
          <w:szCs w:val="24"/>
          <w:lang w:eastAsia="ja-JP"/>
        </w:rPr>
      </w:pPr>
      <w:r>
        <w:rPr>
          <w:rFonts w:eastAsia="Times New Roman"/>
          <w:szCs w:val="24"/>
        </w:rPr>
        <w:t>«</w:t>
      </w:r>
      <w:r w:rsidR="00C55A2B" w:rsidRPr="00EF0F38">
        <w:rPr>
          <w:rFonts w:eastAsia="Times New Roman"/>
          <w:szCs w:val="24"/>
        </w:rPr>
        <w:t>3.2.1</w:t>
      </w:r>
      <w:r w:rsidR="00C55A2B" w:rsidRPr="00EF0F38">
        <w:rPr>
          <w:rFonts w:eastAsia="Times New Roman"/>
          <w:szCs w:val="24"/>
        </w:rPr>
        <w:tab/>
        <w:t>La vitesse de la t</w:t>
      </w:r>
      <w:r w:rsidR="00C55A2B">
        <w:rPr>
          <w:rFonts w:eastAsia="Times New Roman"/>
          <w:szCs w:val="24"/>
        </w:rPr>
        <w:t xml:space="preserve">ête factice servant d’élément de frappe doit être </w:t>
      </w:r>
      <w:r w:rsidR="00C55A2B" w:rsidRPr="00EF0F38">
        <w:rPr>
          <w:rFonts w:eastAsia="Times New Roman"/>
          <w:szCs w:val="24"/>
        </w:rPr>
        <w:t xml:space="preserve">mesurée en un </w:t>
      </w:r>
      <w:r w:rsidR="00C55A2B">
        <w:rPr>
          <w:rFonts w:eastAsia="Times New Roman"/>
          <w:szCs w:val="24"/>
        </w:rPr>
        <w:t xml:space="preserve">certain </w:t>
      </w:r>
      <w:r w:rsidR="00C55A2B" w:rsidRPr="00EF0F38">
        <w:rPr>
          <w:rFonts w:eastAsia="Times New Roman"/>
          <w:szCs w:val="24"/>
        </w:rPr>
        <w:t>point de sa chute libre avant l</w:t>
      </w:r>
      <w:r w:rsidR="00C55A2B">
        <w:rPr>
          <w:rFonts w:eastAsia="Times New Roman"/>
          <w:szCs w:val="24"/>
        </w:rPr>
        <w:t>’</w:t>
      </w:r>
      <w:r w:rsidR="00C55A2B" w:rsidRPr="00EF0F38">
        <w:rPr>
          <w:rFonts w:eastAsia="Times New Roman"/>
          <w:szCs w:val="24"/>
        </w:rPr>
        <w:t>impact</w:t>
      </w:r>
      <w:r w:rsidR="00C55A2B">
        <w:rPr>
          <w:rFonts w:eastAsia="Times New Roman"/>
          <w:szCs w:val="24"/>
        </w:rPr>
        <w:t>,</w:t>
      </w:r>
      <w:r w:rsidR="00C55A2B" w:rsidRPr="00EF0F38">
        <w:rPr>
          <w:rFonts w:eastAsia="Times New Roman"/>
          <w:szCs w:val="24"/>
        </w:rPr>
        <w:t xml:space="preserve"> conformément à la méthode décrite dans la norme ISO 3784:1976</w:t>
      </w:r>
      <w:r w:rsidR="00C55A2B">
        <w:rPr>
          <w:rFonts w:eastAsia="Times New Roman"/>
          <w:szCs w:val="24"/>
        </w:rPr>
        <w:t xml:space="preserve">. </w:t>
      </w:r>
      <w:r w:rsidR="00C55A2B" w:rsidRPr="00EF0F38">
        <w:rPr>
          <w:rFonts w:eastAsia="Times New Roman"/>
          <w:szCs w:val="24"/>
        </w:rPr>
        <w:t>La vitesse mesurée</w:t>
      </w:r>
      <w:r w:rsidR="00752175">
        <w:rPr>
          <w:rFonts w:eastAsia="Times New Roman"/>
          <w:szCs w:val="24"/>
        </w:rPr>
        <w:t xml:space="preserve"> </w:t>
      </w:r>
      <w:r w:rsidR="00C55A2B" w:rsidRPr="00EF0F38">
        <w:rPr>
          <w:rFonts w:eastAsia="Times New Roman"/>
          <w:szCs w:val="24"/>
        </w:rPr>
        <w:t>… est calculé ou mesuré</w:t>
      </w:r>
      <w:r w:rsidR="00C55A2B" w:rsidRPr="00B27BA6">
        <w:rPr>
          <w:rFonts w:eastAsia="Times New Roman"/>
          <w:iCs/>
          <w:szCs w:val="24"/>
          <w:lang w:eastAsia="ja-JP"/>
        </w:rPr>
        <w:t>.</w:t>
      </w:r>
      <w:r>
        <w:rPr>
          <w:rFonts w:eastAsia="Times New Roman"/>
          <w:iCs/>
          <w:szCs w:val="24"/>
          <w:lang w:eastAsia="ja-JP"/>
        </w:rPr>
        <w:t>»</w:t>
      </w:r>
      <w:r w:rsidR="00C55A2B" w:rsidRPr="00B27BA6">
        <w:rPr>
          <w:rFonts w:eastAsia="Times New Roman"/>
          <w:iCs/>
          <w:szCs w:val="24"/>
          <w:lang w:eastAsia="ja-JP"/>
        </w:rPr>
        <w:t>.</w:t>
      </w:r>
    </w:p>
    <w:p w:rsidR="00C55A2B" w:rsidRPr="00EF0F38" w:rsidRDefault="00C55A2B" w:rsidP="00D35600">
      <w:pPr>
        <w:pStyle w:val="SingleTxtG"/>
        <w:keepNext/>
        <w:rPr>
          <w:rFonts w:eastAsia="Times New Roman"/>
          <w:szCs w:val="24"/>
        </w:rPr>
      </w:pPr>
      <w:r w:rsidRPr="00EF0F38">
        <w:rPr>
          <w:rFonts w:eastAsia="Times New Roman"/>
          <w:i/>
          <w:szCs w:val="24"/>
        </w:rPr>
        <w:t>Paragraphe 3.3.1</w:t>
      </w:r>
      <w:r w:rsidRPr="00EF0F38">
        <w:rPr>
          <w:rFonts w:eastAsia="Times New Roman"/>
          <w:szCs w:val="24"/>
        </w:rPr>
        <w:t>, modifier comme suit:</w:t>
      </w:r>
    </w:p>
    <w:p w:rsidR="00C55A2B" w:rsidRPr="008179C2" w:rsidRDefault="00903360" w:rsidP="00903360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EF0F38">
        <w:rPr>
          <w:rFonts w:eastAsia="Times New Roman"/>
          <w:szCs w:val="24"/>
        </w:rPr>
        <w:t>3.3.1</w:t>
      </w:r>
      <w:r w:rsidR="00C55A2B" w:rsidRPr="00EF0F38">
        <w:rPr>
          <w:rFonts w:eastAsia="Times New Roman"/>
          <w:szCs w:val="24"/>
        </w:rPr>
        <w:tab/>
        <w:t>L</w:t>
      </w:r>
      <w:r w:rsidR="00C55A2B">
        <w:rPr>
          <w:rFonts w:eastAsia="Times New Roman"/>
          <w:szCs w:val="24"/>
        </w:rPr>
        <w:t>’</w:t>
      </w:r>
      <w:r w:rsidR="00C55A2B" w:rsidRPr="00EF0F38">
        <w:rPr>
          <w:rFonts w:eastAsia="Times New Roman"/>
          <w:szCs w:val="24"/>
        </w:rPr>
        <w:t>évolution des valeurs d</w:t>
      </w:r>
      <w:r w:rsidR="00C55A2B">
        <w:rPr>
          <w:rFonts w:eastAsia="Times New Roman"/>
          <w:szCs w:val="24"/>
        </w:rPr>
        <w:t>’</w:t>
      </w:r>
      <w:r w:rsidR="00C55A2B" w:rsidRPr="00EF0F38">
        <w:rPr>
          <w:rFonts w:eastAsia="Times New Roman"/>
          <w:szCs w:val="24"/>
        </w:rPr>
        <w:t xml:space="preserve">accélération ... </w:t>
      </w:r>
      <w:r w:rsidR="00C55A2B">
        <w:rPr>
          <w:rFonts w:eastAsia="Times New Roman"/>
          <w:szCs w:val="24"/>
        </w:rPr>
        <w:t>calculées</w:t>
      </w:r>
      <w:r w:rsidR="00C55A2B" w:rsidRPr="00EF0F38">
        <w:rPr>
          <w:rFonts w:eastAsia="Times New Roman"/>
          <w:szCs w:val="24"/>
        </w:rPr>
        <w:t>. Le point de mesure sur l</w:t>
      </w:r>
      <w:r w:rsidR="00C55A2B">
        <w:rPr>
          <w:rFonts w:eastAsia="Times New Roman"/>
          <w:szCs w:val="24"/>
        </w:rPr>
        <w:t>’</w:t>
      </w:r>
      <w:r w:rsidR="00C55A2B" w:rsidRPr="00EF0F38">
        <w:rPr>
          <w:rFonts w:eastAsia="Times New Roman"/>
          <w:szCs w:val="24"/>
        </w:rPr>
        <w:t xml:space="preserve">avant du véhicule </w:t>
      </w:r>
      <w:r w:rsidR="00C55A2B" w:rsidRPr="008179C2">
        <w:rPr>
          <w:rFonts w:eastAsia="Times New Roman"/>
          <w:szCs w:val="24"/>
        </w:rPr>
        <w:t>...</w:t>
      </w:r>
      <w:r>
        <w:rPr>
          <w:rFonts w:eastAsia="Times New Roman"/>
          <w:szCs w:val="24"/>
        </w:rPr>
        <w:t>»</w:t>
      </w:r>
      <w:r w:rsidR="00C55A2B" w:rsidRPr="008179C2">
        <w:rPr>
          <w:rFonts w:eastAsia="Times New Roman"/>
          <w:szCs w:val="24"/>
        </w:rPr>
        <w:t>.</w:t>
      </w:r>
    </w:p>
    <w:p w:rsidR="00C55A2B" w:rsidRPr="008179C2" w:rsidRDefault="00C55A2B" w:rsidP="00903360">
      <w:pPr>
        <w:pStyle w:val="SingleTxtG"/>
        <w:keepNext/>
        <w:rPr>
          <w:rFonts w:eastAsia="Times New Roman"/>
          <w:szCs w:val="24"/>
        </w:rPr>
      </w:pPr>
      <w:r w:rsidRPr="008179C2">
        <w:rPr>
          <w:rFonts w:eastAsia="Times New Roman"/>
          <w:i/>
          <w:szCs w:val="24"/>
        </w:rPr>
        <w:t>Paragraphe 3.4.1</w:t>
      </w:r>
      <w:r w:rsidRPr="008179C2">
        <w:rPr>
          <w:rFonts w:eastAsia="Times New Roman"/>
          <w:szCs w:val="24"/>
        </w:rPr>
        <w:t>, modifier comme suit:</w:t>
      </w:r>
    </w:p>
    <w:p w:rsidR="00C55A2B" w:rsidRPr="008179C2" w:rsidRDefault="00903360" w:rsidP="00903360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8179C2">
        <w:rPr>
          <w:rFonts w:eastAsia="Times New Roman"/>
          <w:szCs w:val="24"/>
        </w:rPr>
        <w:t>3.4.1</w:t>
      </w:r>
      <w:r w:rsidR="00C55A2B" w:rsidRPr="008179C2">
        <w:rPr>
          <w:rFonts w:eastAsia="Times New Roman"/>
          <w:szCs w:val="24"/>
        </w:rPr>
        <w:tab/>
        <w:t>Le constructeur … sur le capot les zones dans lesquelles la valeur HIC ...</w:t>
      </w:r>
    </w:p>
    <w:p w:rsidR="00903360" w:rsidRDefault="00C55A2B" w:rsidP="00903360">
      <w:pPr>
        <w:pStyle w:val="Heading1"/>
      </w:pPr>
      <w:r w:rsidRPr="008179C2">
        <w:t xml:space="preserve">Figure 3 </w:t>
      </w:r>
    </w:p>
    <w:p w:rsidR="00C55A2B" w:rsidRPr="00903360" w:rsidRDefault="00C55A2B" w:rsidP="00903360">
      <w:pPr>
        <w:pStyle w:val="Heading1"/>
        <w:spacing w:after="120"/>
        <w:rPr>
          <w:b/>
          <w:i/>
        </w:rPr>
      </w:pPr>
      <w:r w:rsidRPr="00903360">
        <w:rPr>
          <w:b/>
        </w:rPr>
        <w:t>Exemple de répartition des zones HIC 1000 et HIC 1700</w:t>
      </w:r>
    </w:p>
    <w:bookmarkStart w:id="1" w:name="_MON_1465365184"/>
    <w:bookmarkStart w:id="2" w:name="_MON_1465365954"/>
    <w:bookmarkStart w:id="3" w:name="_MON_1465366105"/>
    <w:bookmarkStart w:id="4" w:name="_MON_1465366121"/>
    <w:bookmarkStart w:id="5" w:name="_MON_1465372956"/>
    <w:bookmarkStart w:id="6" w:name="_MON_1465373020"/>
    <w:bookmarkEnd w:id="1"/>
    <w:bookmarkEnd w:id="2"/>
    <w:bookmarkEnd w:id="3"/>
    <w:bookmarkEnd w:id="4"/>
    <w:bookmarkEnd w:id="5"/>
    <w:bookmarkEnd w:id="6"/>
    <w:bookmarkStart w:id="7" w:name="_MON_1465373033"/>
    <w:bookmarkEnd w:id="7"/>
    <w:p w:rsidR="00C55A2B" w:rsidRDefault="00903360" w:rsidP="00903360">
      <w:pPr>
        <w:ind w:left="1134" w:right="1134"/>
      </w:pPr>
      <w:r>
        <w:object w:dxaOrig="10078" w:dyaOrig="5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pt;height:202pt" o:ole="" o:bordertopcolor="this" o:borderleftcolor="this" o:borderbottomcolor="this" o:borderrightcolor="this">
            <v:imagedata r:id="rId10" o:title="" croptop="-3176f" cropleft="-1843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494943170" r:id="rId11"/>
        </w:object>
      </w:r>
    </w:p>
    <w:p w:rsidR="00903360" w:rsidRPr="00E36611" w:rsidRDefault="00903360" w:rsidP="00903360">
      <w:pPr>
        <w:pStyle w:val="SingleTxtG"/>
        <w:spacing w:before="120"/>
        <w:jc w:val="right"/>
        <w:rPr>
          <w:noProof/>
        </w:rPr>
      </w:pPr>
      <w:r>
        <w:rPr>
          <w:noProof/>
        </w:rPr>
        <w:t>».</w:t>
      </w:r>
    </w:p>
    <w:p w:rsidR="00C55A2B" w:rsidRPr="00E4071F" w:rsidRDefault="00C55A2B" w:rsidP="00903360">
      <w:pPr>
        <w:pStyle w:val="SingleTxtG"/>
        <w:keepNext/>
        <w:rPr>
          <w:rFonts w:eastAsia="Times New Roman"/>
          <w:szCs w:val="24"/>
        </w:rPr>
      </w:pPr>
      <w:r w:rsidRPr="009200BF">
        <w:rPr>
          <w:rFonts w:eastAsia="Times New Roman"/>
          <w:i/>
          <w:szCs w:val="24"/>
        </w:rPr>
        <w:t>Paragraphe</w:t>
      </w:r>
      <w:r w:rsidRPr="00E4071F">
        <w:rPr>
          <w:rFonts w:eastAsia="Times New Roman"/>
          <w:i/>
          <w:szCs w:val="24"/>
        </w:rPr>
        <w:t>s 3.4.2</w:t>
      </w:r>
      <w:r>
        <w:rPr>
          <w:rFonts w:eastAsia="Times New Roman"/>
          <w:i/>
          <w:szCs w:val="24"/>
        </w:rPr>
        <w:t xml:space="preserve"> à </w:t>
      </w:r>
      <w:r w:rsidRPr="00E4071F">
        <w:rPr>
          <w:rFonts w:eastAsia="Times New Roman"/>
          <w:i/>
          <w:szCs w:val="24"/>
        </w:rPr>
        <w:t>3.4.4</w:t>
      </w:r>
      <w:r w:rsidRPr="00E4071F">
        <w:rPr>
          <w:rFonts w:eastAsia="Times New Roman"/>
          <w:szCs w:val="24"/>
        </w:rPr>
        <w:t xml:space="preserve">, </w:t>
      </w:r>
      <w:r w:rsidRPr="009200BF">
        <w:rPr>
          <w:rFonts w:eastAsia="Times New Roman"/>
          <w:szCs w:val="24"/>
        </w:rPr>
        <w:t>modifier comme suit</w:t>
      </w:r>
      <w:r w:rsidRPr="00E4071F">
        <w:rPr>
          <w:rFonts w:eastAsia="Times New Roman"/>
          <w:szCs w:val="24"/>
        </w:rPr>
        <w:t>:</w:t>
      </w:r>
    </w:p>
    <w:p w:rsidR="00C55A2B" w:rsidRPr="007F7872" w:rsidRDefault="00903360" w:rsidP="00903360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7F7872">
        <w:rPr>
          <w:rFonts w:eastAsia="Times New Roman"/>
          <w:szCs w:val="24"/>
        </w:rPr>
        <w:t>3.4.2</w:t>
      </w:r>
      <w:r w:rsidR="00C55A2B" w:rsidRPr="007F7872">
        <w:rPr>
          <w:rFonts w:eastAsia="Times New Roman"/>
          <w:szCs w:val="24"/>
        </w:rPr>
        <w:tab/>
        <w:t>Le constructeur doit indiquer sur un croquis la répartition de la zone d</w:t>
      </w:r>
      <w:r w:rsidR="00C55A2B">
        <w:rPr>
          <w:rFonts w:eastAsia="Times New Roman"/>
          <w:szCs w:val="24"/>
        </w:rPr>
        <w:t>’</w:t>
      </w:r>
      <w:r w:rsidR="00C55A2B" w:rsidRPr="007F7872">
        <w:rPr>
          <w:rFonts w:eastAsia="Times New Roman"/>
          <w:szCs w:val="24"/>
        </w:rPr>
        <w:t>impact de la face supérieure du capot ainsi que des zones HIC1000 et …</w:t>
      </w:r>
    </w:p>
    <w:p w:rsidR="00C55A2B" w:rsidRPr="007F7872" w:rsidRDefault="00C55A2B" w:rsidP="00903360">
      <w:pPr>
        <w:pStyle w:val="SingleTxtG"/>
        <w:ind w:left="2268" w:hanging="1134"/>
        <w:rPr>
          <w:rFonts w:eastAsia="Times New Roman"/>
          <w:szCs w:val="24"/>
        </w:rPr>
      </w:pPr>
      <w:r w:rsidRPr="007F7872">
        <w:rPr>
          <w:rFonts w:eastAsia="Times New Roman"/>
          <w:szCs w:val="24"/>
        </w:rPr>
        <w:t>3.4.3</w:t>
      </w:r>
      <w:r w:rsidRPr="007F7872">
        <w:rPr>
          <w:rFonts w:eastAsia="Times New Roman"/>
          <w:szCs w:val="24"/>
        </w:rPr>
        <w:tab/>
        <w:t>Les zones … déterminée par le point de mesure.</w:t>
      </w:r>
    </w:p>
    <w:p w:rsidR="00C55A2B" w:rsidRPr="00CD6845" w:rsidRDefault="00C55A2B" w:rsidP="00903360">
      <w:pPr>
        <w:pStyle w:val="SingleTxtG"/>
        <w:ind w:left="2268" w:hanging="1134"/>
        <w:rPr>
          <w:rFonts w:eastAsia="Times New Roman"/>
          <w:szCs w:val="24"/>
        </w:rPr>
      </w:pPr>
      <w:r w:rsidRPr="007F7872">
        <w:rPr>
          <w:rFonts w:eastAsia="Times New Roman"/>
          <w:szCs w:val="24"/>
        </w:rPr>
        <w:t>3.4.4</w:t>
      </w:r>
      <w:r w:rsidRPr="007F7872">
        <w:rPr>
          <w:rFonts w:eastAsia="Times New Roman"/>
          <w:szCs w:val="24"/>
        </w:rPr>
        <w:tab/>
        <w:t>L</w:t>
      </w:r>
      <w:r>
        <w:rPr>
          <w:rFonts w:eastAsia="Times New Roman"/>
          <w:szCs w:val="24"/>
        </w:rPr>
        <w:t xml:space="preserve">e calcul de la surface de </w:t>
      </w:r>
      <w:r w:rsidRPr="007F7872">
        <w:rPr>
          <w:rFonts w:eastAsia="Times New Roman"/>
          <w:szCs w:val="24"/>
        </w:rPr>
        <w:t>la zone d</w:t>
      </w:r>
      <w:r>
        <w:rPr>
          <w:rFonts w:eastAsia="Times New Roman"/>
          <w:szCs w:val="24"/>
        </w:rPr>
        <w:t>’</w:t>
      </w:r>
      <w:r w:rsidRPr="007F7872">
        <w:rPr>
          <w:rFonts w:eastAsia="Times New Roman"/>
          <w:szCs w:val="24"/>
        </w:rPr>
        <w:t>impact de la face supérieure du capot ainsi</w:t>
      </w:r>
      <w:r>
        <w:rPr>
          <w:rFonts w:eastAsia="Times New Roman"/>
          <w:szCs w:val="24"/>
        </w:rPr>
        <w:t xml:space="preserve"> </w:t>
      </w:r>
      <w:r w:rsidRPr="00561737">
        <w:rPr>
          <w:rFonts w:eastAsia="Times New Roman"/>
          <w:szCs w:val="24"/>
        </w:rPr>
        <w:t>que</w:t>
      </w:r>
      <w:r w:rsidRPr="00CD6845">
        <w:rPr>
          <w:rFonts w:eastAsia="Times New Roman"/>
          <w:szCs w:val="24"/>
        </w:rPr>
        <w:t xml:space="preserve"> …</w:t>
      </w:r>
      <w:r w:rsidR="00903360">
        <w:rPr>
          <w:rFonts w:eastAsia="Times New Roman"/>
          <w:szCs w:val="24"/>
        </w:rPr>
        <w:t>»</w:t>
      </w:r>
      <w:r w:rsidRPr="00CD6845">
        <w:rPr>
          <w:rFonts w:eastAsia="Times New Roman"/>
          <w:szCs w:val="24"/>
        </w:rPr>
        <w:t>.</w:t>
      </w:r>
    </w:p>
    <w:p w:rsidR="00C55A2B" w:rsidRPr="007F7872" w:rsidRDefault="00C55A2B" w:rsidP="00903360">
      <w:pPr>
        <w:pStyle w:val="SingleTxtG"/>
        <w:keepNext/>
        <w:rPr>
          <w:rFonts w:eastAsia="Times New Roman"/>
          <w:szCs w:val="24"/>
        </w:rPr>
      </w:pPr>
      <w:r w:rsidRPr="007F7872">
        <w:rPr>
          <w:rFonts w:eastAsia="Times New Roman"/>
          <w:i/>
          <w:szCs w:val="24"/>
        </w:rPr>
        <w:t>Paragraphe 3.5</w:t>
      </w:r>
      <w:r w:rsidRPr="007F7872">
        <w:rPr>
          <w:rFonts w:eastAsia="Times New Roman"/>
          <w:szCs w:val="24"/>
        </w:rPr>
        <w:t>, modifier comme suit:</w:t>
      </w:r>
    </w:p>
    <w:p w:rsidR="00C55A2B" w:rsidRPr="007F7872" w:rsidRDefault="00903360" w:rsidP="00903360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7F7872">
        <w:rPr>
          <w:rFonts w:eastAsia="Times New Roman"/>
          <w:szCs w:val="24"/>
        </w:rPr>
        <w:t>3.5</w:t>
      </w:r>
      <w:r w:rsidR="00C55A2B" w:rsidRPr="007F7872">
        <w:rPr>
          <w:rFonts w:eastAsia="Times New Roman"/>
          <w:szCs w:val="24"/>
        </w:rPr>
        <w:tab/>
        <w:t xml:space="preserve">Points de mesure </w:t>
      </w:r>
      <w:r>
        <w:rPr>
          <w:rFonts w:eastAsia="Times New Roman"/>
          <w:szCs w:val="24"/>
        </w:rPr>
        <w:t>−</w:t>
      </w:r>
      <w:r w:rsidR="00C55A2B" w:rsidRPr="007F7872">
        <w:rPr>
          <w:rFonts w:eastAsia="Times New Roman"/>
          <w:szCs w:val="24"/>
        </w:rPr>
        <w:t xml:space="preserve"> Prescriptions particulières </w:t>
      </w:r>
    </w:p>
    <w:p w:rsidR="00C55A2B" w:rsidRPr="007F7872" w:rsidRDefault="00C55A2B" w:rsidP="00903360">
      <w:pPr>
        <w:pStyle w:val="SingleTxtG"/>
        <w:ind w:left="2268"/>
      </w:pPr>
      <w:r w:rsidRPr="007F7872">
        <w:tab/>
        <w:t>… si un certain nombre de points de mesure ont été sélectionnés … et que la zone d</w:t>
      </w:r>
      <w:r>
        <w:t>’</w:t>
      </w:r>
      <w:r w:rsidRPr="007F7872">
        <w:t>essai restante est trop réduite pour choisir un autre point de mesure en respectant l</w:t>
      </w:r>
      <w:r>
        <w:t>’</w:t>
      </w:r>
      <w:r w:rsidRPr="007F7872">
        <w:t>espacement minimal requis, il est alors …</w:t>
      </w:r>
      <w:r w:rsidR="00903360">
        <w:t>»</w:t>
      </w:r>
      <w:r>
        <w:t>.</w:t>
      </w:r>
    </w:p>
    <w:p w:rsidR="00C55A2B" w:rsidRPr="00E4071F" w:rsidRDefault="00C55A2B" w:rsidP="00903360">
      <w:pPr>
        <w:pStyle w:val="SingleTxtG"/>
        <w:keepNext/>
        <w:rPr>
          <w:rFonts w:eastAsia="Times New Roman"/>
          <w:szCs w:val="24"/>
        </w:rPr>
      </w:pPr>
      <w:r w:rsidRPr="009200BF">
        <w:rPr>
          <w:rFonts w:eastAsia="Times New Roman"/>
          <w:i/>
          <w:szCs w:val="24"/>
        </w:rPr>
        <w:t>Paragraphe</w:t>
      </w:r>
      <w:r w:rsidRPr="00E4071F">
        <w:rPr>
          <w:rFonts w:eastAsia="Times New Roman"/>
          <w:i/>
          <w:szCs w:val="24"/>
        </w:rPr>
        <w:t>s 4.3</w:t>
      </w:r>
      <w:r>
        <w:rPr>
          <w:rFonts w:eastAsia="Times New Roman"/>
          <w:i/>
          <w:szCs w:val="24"/>
        </w:rPr>
        <w:t xml:space="preserve"> à </w:t>
      </w:r>
      <w:r w:rsidRPr="00E4071F">
        <w:rPr>
          <w:rFonts w:eastAsia="Times New Roman"/>
          <w:i/>
          <w:szCs w:val="24"/>
        </w:rPr>
        <w:t>4.5</w:t>
      </w:r>
      <w:r w:rsidRPr="00E4071F">
        <w:rPr>
          <w:rFonts w:eastAsia="Times New Roman"/>
          <w:szCs w:val="24"/>
        </w:rPr>
        <w:t xml:space="preserve">, </w:t>
      </w:r>
      <w:r w:rsidRPr="009200BF">
        <w:rPr>
          <w:rFonts w:eastAsia="Times New Roman"/>
          <w:szCs w:val="24"/>
        </w:rPr>
        <w:t>modifier comme suit</w:t>
      </w:r>
      <w:r w:rsidRPr="00E4071F">
        <w:rPr>
          <w:rFonts w:eastAsia="Times New Roman"/>
          <w:szCs w:val="24"/>
        </w:rPr>
        <w:t>:</w:t>
      </w:r>
    </w:p>
    <w:p w:rsidR="00C55A2B" w:rsidRPr="005B24DE" w:rsidRDefault="00903360" w:rsidP="00903360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5B24DE">
        <w:rPr>
          <w:rFonts w:eastAsia="Times New Roman"/>
          <w:szCs w:val="24"/>
        </w:rPr>
        <w:t>4.3</w:t>
      </w:r>
      <w:r w:rsidR="00C55A2B" w:rsidRPr="005B24DE">
        <w:rPr>
          <w:rFonts w:eastAsia="Times New Roman"/>
          <w:szCs w:val="24"/>
        </w:rPr>
        <w:tab/>
        <w:t>Les points de mesure choisis pour l</w:t>
      </w:r>
      <w:r w:rsidR="00C55A2B">
        <w:rPr>
          <w:rFonts w:eastAsia="Times New Roman"/>
          <w:szCs w:val="24"/>
        </w:rPr>
        <w:t xml:space="preserve">a tête factice d’enfant ou d’adulte de petite taille </w:t>
      </w:r>
      <w:r w:rsidR="00C55A2B" w:rsidRPr="005B24DE">
        <w:rPr>
          <w:rFonts w:eastAsia="Times New Roman"/>
          <w:szCs w:val="24"/>
        </w:rPr>
        <w:t>doivent être distants d</w:t>
      </w:r>
      <w:r w:rsidR="00C55A2B">
        <w:rPr>
          <w:rFonts w:eastAsia="Times New Roman"/>
          <w:szCs w:val="24"/>
        </w:rPr>
        <w:t>’</w:t>
      </w:r>
      <w:r w:rsidR="00C55A2B" w:rsidRPr="005B24DE">
        <w:rPr>
          <w:rFonts w:eastAsia="Times New Roman"/>
          <w:szCs w:val="24"/>
        </w:rPr>
        <w:t>au moins 165</w:t>
      </w:r>
      <w:r>
        <w:rPr>
          <w:rFonts w:eastAsia="Times New Roman"/>
          <w:szCs w:val="24"/>
        </w:rPr>
        <w:t> </w:t>
      </w:r>
      <w:r w:rsidR="00C55A2B" w:rsidRPr="005B24DE">
        <w:rPr>
          <w:rFonts w:eastAsia="Times New Roman"/>
          <w:szCs w:val="24"/>
        </w:rPr>
        <w:t>mm et situés dans la zone d</w:t>
      </w:r>
      <w:r w:rsidR="00C55A2B">
        <w:rPr>
          <w:rFonts w:eastAsia="Times New Roman"/>
          <w:szCs w:val="24"/>
        </w:rPr>
        <w:t>’</w:t>
      </w:r>
      <w:r w:rsidR="00C55A2B" w:rsidRPr="005B24DE">
        <w:rPr>
          <w:rFonts w:eastAsia="Times New Roman"/>
          <w:szCs w:val="24"/>
        </w:rPr>
        <w:t xml:space="preserve">impact de </w:t>
      </w:r>
      <w:r w:rsidR="00C55A2B" w:rsidRPr="00A8577D">
        <w:rPr>
          <w:rFonts w:eastAsia="Times New Roman"/>
          <w:szCs w:val="24"/>
        </w:rPr>
        <w:t>la tête factice d</w:t>
      </w:r>
      <w:r w:rsidR="00C55A2B">
        <w:rPr>
          <w:rFonts w:eastAsia="Times New Roman"/>
          <w:szCs w:val="24"/>
        </w:rPr>
        <w:t>’</w:t>
      </w:r>
      <w:r w:rsidR="00C55A2B" w:rsidRPr="00A8577D">
        <w:rPr>
          <w:rFonts w:eastAsia="Times New Roman"/>
          <w:szCs w:val="24"/>
        </w:rPr>
        <w:t xml:space="preserve">enfant </w:t>
      </w:r>
      <w:r w:rsidR="00C55A2B" w:rsidRPr="005B24DE">
        <w:rPr>
          <w:rFonts w:eastAsia="Times New Roman"/>
          <w:szCs w:val="24"/>
        </w:rPr>
        <w:t>telle qu</w:t>
      </w:r>
      <w:r w:rsidR="00C55A2B">
        <w:rPr>
          <w:rFonts w:eastAsia="Times New Roman"/>
          <w:szCs w:val="24"/>
        </w:rPr>
        <w:t>’elle est</w:t>
      </w:r>
      <w:r w:rsidR="00C55A2B" w:rsidRPr="005B24DE">
        <w:rPr>
          <w:rFonts w:eastAsia="Times New Roman"/>
          <w:szCs w:val="24"/>
        </w:rPr>
        <w:t xml:space="preserve"> définie au paragraphe</w:t>
      </w:r>
      <w:r>
        <w:rPr>
          <w:rFonts w:eastAsia="Times New Roman"/>
          <w:szCs w:val="24"/>
        </w:rPr>
        <w:t> </w:t>
      </w:r>
      <w:r w:rsidR="00C55A2B" w:rsidRPr="005B24DE">
        <w:rPr>
          <w:rFonts w:eastAsia="Times New Roman"/>
          <w:szCs w:val="24"/>
        </w:rPr>
        <w:t>2.14</w:t>
      </w:r>
      <w:r w:rsidR="00C55A2B">
        <w:rPr>
          <w:rFonts w:eastAsia="Times New Roman"/>
          <w:szCs w:val="24"/>
        </w:rPr>
        <w:t xml:space="preserve"> du</w:t>
      </w:r>
      <w:r w:rsidR="00F204C1">
        <w:rPr>
          <w:rFonts w:eastAsia="Times New Roman"/>
          <w:szCs w:val="24"/>
        </w:rPr>
        <w:t> </w:t>
      </w:r>
      <w:r w:rsidR="00C55A2B">
        <w:rPr>
          <w:rFonts w:eastAsia="Times New Roman"/>
          <w:szCs w:val="24"/>
        </w:rPr>
        <w:t>Règlement</w:t>
      </w:r>
      <w:r w:rsidR="00C55A2B" w:rsidRPr="005B24DE">
        <w:rPr>
          <w:rFonts w:eastAsia="Times New Roman"/>
          <w:szCs w:val="24"/>
        </w:rPr>
        <w:t>.</w:t>
      </w:r>
    </w:p>
    <w:p w:rsidR="00C55A2B" w:rsidRPr="001A1983" w:rsidRDefault="00C55A2B" w:rsidP="00903360">
      <w:pPr>
        <w:pStyle w:val="SingleTxtG"/>
        <w:ind w:left="2268"/>
        <w:rPr>
          <w:rFonts w:eastAsia="Times New Roman"/>
          <w:szCs w:val="24"/>
        </w:rPr>
      </w:pPr>
      <w:r w:rsidRPr="001A1983">
        <w:rPr>
          <w:rFonts w:eastAsia="Times New Roman"/>
          <w:szCs w:val="24"/>
        </w:rPr>
        <w:t>Ces distances … du véhicule.</w:t>
      </w:r>
    </w:p>
    <w:p w:rsidR="00C55A2B" w:rsidRPr="001A1983" w:rsidRDefault="00C55A2B" w:rsidP="00903360">
      <w:pPr>
        <w:pStyle w:val="SingleTxtG"/>
        <w:ind w:left="2268" w:hanging="1134"/>
        <w:rPr>
          <w:rFonts w:eastAsia="Times New Roman"/>
          <w:szCs w:val="24"/>
        </w:rPr>
      </w:pPr>
      <w:r w:rsidRPr="001A1983">
        <w:rPr>
          <w:rFonts w:eastAsia="Times New Roman"/>
          <w:szCs w:val="24"/>
        </w:rPr>
        <w:t>4.4</w:t>
      </w:r>
      <w:r w:rsidRPr="001A1983">
        <w:rPr>
          <w:rFonts w:eastAsia="Times New Roman"/>
          <w:szCs w:val="24"/>
        </w:rPr>
        <w:tab/>
        <w:t>Les points de mesure ... en dehors de la zone d</w:t>
      </w:r>
      <w:r>
        <w:rPr>
          <w:rFonts w:eastAsia="Times New Roman"/>
          <w:szCs w:val="24"/>
        </w:rPr>
        <w:t>’</w:t>
      </w:r>
      <w:r w:rsidRPr="001A1983">
        <w:rPr>
          <w:rFonts w:eastAsia="Times New Roman"/>
          <w:szCs w:val="24"/>
        </w:rPr>
        <w:t>impact.</w:t>
      </w:r>
    </w:p>
    <w:p w:rsidR="00C55A2B" w:rsidRPr="00A8577D" w:rsidRDefault="00C55A2B" w:rsidP="00903360">
      <w:pPr>
        <w:pStyle w:val="SingleTxtG"/>
        <w:ind w:left="2268" w:hanging="1134"/>
        <w:rPr>
          <w:rFonts w:eastAsia="Times New Roman"/>
          <w:i/>
          <w:szCs w:val="24"/>
        </w:rPr>
      </w:pPr>
      <w:r w:rsidRPr="008B2135">
        <w:rPr>
          <w:rFonts w:eastAsia="Times New Roman"/>
          <w:szCs w:val="24"/>
        </w:rPr>
        <w:t>4.5</w:t>
      </w:r>
      <w:r w:rsidRPr="008B2135">
        <w:rPr>
          <w:rFonts w:eastAsia="Times New Roman"/>
          <w:szCs w:val="24"/>
        </w:rPr>
        <w:tab/>
        <w:t xml:space="preserve">Pour les essais avec </w:t>
      </w:r>
      <w:r w:rsidRPr="00A8577D">
        <w:rPr>
          <w:rFonts w:eastAsia="Times New Roman"/>
          <w:szCs w:val="24"/>
        </w:rPr>
        <w:t>la tête factice d</w:t>
      </w:r>
      <w:r>
        <w:rPr>
          <w:rFonts w:eastAsia="Times New Roman"/>
          <w:szCs w:val="24"/>
        </w:rPr>
        <w:t>’</w:t>
      </w:r>
      <w:r w:rsidRPr="00A8577D">
        <w:rPr>
          <w:rFonts w:eastAsia="Times New Roman"/>
          <w:szCs w:val="24"/>
        </w:rPr>
        <w:t>enfant</w:t>
      </w:r>
      <w:r w:rsidRPr="008B2135">
        <w:rPr>
          <w:rFonts w:eastAsia="Times New Roman"/>
          <w:szCs w:val="24"/>
        </w:rPr>
        <w:t>, une tolérance de ±10 mm concernant la position longitudinale et transversale du point d</w:t>
      </w:r>
      <w:r>
        <w:rPr>
          <w:rFonts w:eastAsia="Times New Roman"/>
          <w:szCs w:val="24"/>
        </w:rPr>
        <w:t>’</w:t>
      </w:r>
      <w:r w:rsidRPr="008B2135">
        <w:rPr>
          <w:rFonts w:eastAsia="Times New Roman"/>
          <w:szCs w:val="24"/>
        </w:rPr>
        <w:t xml:space="preserve">impact </w:t>
      </w:r>
      <w:r>
        <w:rPr>
          <w:rFonts w:eastAsia="Times New Roman"/>
          <w:szCs w:val="24"/>
        </w:rPr>
        <w:t xml:space="preserve">doit </w:t>
      </w:r>
      <w:r w:rsidRPr="008B2135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>’</w:t>
      </w:r>
      <w:r w:rsidRPr="008B2135">
        <w:rPr>
          <w:rFonts w:eastAsia="Times New Roman"/>
          <w:szCs w:val="24"/>
        </w:rPr>
        <w:t>applique</w:t>
      </w:r>
      <w:r>
        <w:rPr>
          <w:rFonts w:eastAsia="Times New Roman"/>
          <w:szCs w:val="24"/>
        </w:rPr>
        <w:t xml:space="preserve">r. </w:t>
      </w:r>
      <w:r w:rsidRPr="00A8577D">
        <w:rPr>
          <w:rFonts w:eastAsia="Times New Roman"/>
          <w:szCs w:val="24"/>
        </w:rPr>
        <w:t>Cette tolérance est mesurée le long de la surface du capot. Le laboratoire d</w:t>
      </w:r>
      <w:r>
        <w:rPr>
          <w:rFonts w:eastAsia="Times New Roman"/>
          <w:szCs w:val="24"/>
        </w:rPr>
        <w:t>’</w:t>
      </w:r>
      <w:r w:rsidRPr="00A8577D">
        <w:rPr>
          <w:rFonts w:eastAsia="Times New Roman"/>
          <w:szCs w:val="24"/>
        </w:rPr>
        <w:t xml:space="preserve">essai peut vérifier </w:t>
      </w:r>
      <w:r>
        <w:rPr>
          <w:rFonts w:eastAsia="Times New Roman"/>
          <w:szCs w:val="24"/>
        </w:rPr>
        <w:t>en</w:t>
      </w:r>
      <w:r w:rsidRPr="00A8577D">
        <w:rPr>
          <w:rFonts w:eastAsia="Times New Roman"/>
          <w:szCs w:val="24"/>
        </w:rPr>
        <w:t xml:space="preserve"> un nombre suffisant de points de mesure que cette condition peut être remplie et que les essais sont donc effectués avec la précision nécessaire.</w:t>
      </w:r>
      <w:r w:rsidR="00903360">
        <w:rPr>
          <w:rFonts w:eastAsia="Times New Roman"/>
          <w:szCs w:val="24"/>
        </w:rPr>
        <w:t>»</w:t>
      </w:r>
      <w:r w:rsidRPr="00A8577D">
        <w:rPr>
          <w:rFonts w:eastAsia="Times New Roman"/>
          <w:szCs w:val="24"/>
        </w:rPr>
        <w:t>.</w:t>
      </w:r>
    </w:p>
    <w:p w:rsidR="00C55A2B" w:rsidRPr="00E4071F" w:rsidRDefault="00C55A2B" w:rsidP="00903360">
      <w:pPr>
        <w:pStyle w:val="SingleTxtG"/>
        <w:keepNext/>
        <w:rPr>
          <w:rFonts w:eastAsia="Times New Roman"/>
          <w:szCs w:val="24"/>
        </w:rPr>
      </w:pPr>
      <w:r w:rsidRPr="009200BF">
        <w:rPr>
          <w:rFonts w:eastAsia="Times New Roman"/>
          <w:i/>
          <w:szCs w:val="24"/>
        </w:rPr>
        <w:t>Paragraphe</w:t>
      </w:r>
      <w:r w:rsidRPr="00E4071F">
        <w:rPr>
          <w:rFonts w:eastAsia="Times New Roman"/>
          <w:i/>
          <w:szCs w:val="24"/>
        </w:rPr>
        <w:t>s 5.3</w:t>
      </w:r>
      <w:r>
        <w:rPr>
          <w:rFonts w:eastAsia="Times New Roman"/>
          <w:i/>
          <w:szCs w:val="24"/>
        </w:rPr>
        <w:t xml:space="preserve"> à</w:t>
      </w:r>
      <w:r w:rsidRPr="00E4071F">
        <w:rPr>
          <w:rFonts w:eastAsia="Times New Roman"/>
          <w:i/>
          <w:szCs w:val="24"/>
        </w:rPr>
        <w:t xml:space="preserve"> 5.5</w:t>
      </w:r>
      <w:r w:rsidRPr="00E4071F">
        <w:rPr>
          <w:rFonts w:eastAsia="Times New Roman"/>
          <w:szCs w:val="24"/>
        </w:rPr>
        <w:t xml:space="preserve">, </w:t>
      </w:r>
      <w:r w:rsidRPr="009200BF">
        <w:rPr>
          <w:rFonts w:eastAsia="Times New Roman"/>
          <w:szCs w:val="24"/>
        </w:rPr>
        <w:t>modifier comme suit</w:t>
      </w:r>
      <w:r w:rsidRPr="00E4071F">
        <w:rPr>
          <w:rFonts w:eastAsia="Times New Roman"/>
          <w:szCs w:val="24"/>
        </w:rPr>
        <w:t>:</w:t>
      </w:r>
    </w:p>
    <w:p w:rsidR="00C55A2B" w:rsidRDefault="00903360" w:rsidP="00903360">
      <w:pPr>
        <w:pStyle w:val="SingleTxtG"/>
        <w:ind w:left="2268" w:hanging="1134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C55A2B" w:rsidRPr="00A8577D">
        <w:rPr>
          <w:rFonts w:eastAsia="Times New Roman"/>
          <w:szCs w:val="24"/>
        </w:rPr>
        <w:t>5.3</w:t>
      </w:r>
      <w:r w:rsidR="00C55A2B" w:rsidRPr="00A8577D">
        <w:rPr>
          <w:rFonts w:eastAsia="Times New Roman"/>
          <w:szCs w:val="24"/>
        </w:rPr>
        <w:tab/>
        <w:t>Les points de mesure choisis sur le capot pour la tête factice d</w:t>
      </w:r>
      <w:r w:rsidR="00C55A2B">
        <w:rPr>
          <w:rFonts w:eastAsia="Times New Roman"/>
          <w:szCs w:val="24"/>
        </w:rPr>
        <w:t>’</w:t>
      </w:r>
      <w:r w:rsidR="00C55A2B" w:rsidRPr="00A8577D">
        <w:rPr>
          <w:rFonts w:eastAsia="Times New Roman"/>
          <w:szCs w:val="24"/>
        </w:rPr>
        <w:t>adulte doivent être distants d</w:t>
      </w:r>
      <w:r w:rsidR="00C55A2B">
        <w:rPr>
          <w:rFonts w:eastAsia="Times New Roman"/>
          <w:szCs w:val="24"/>
        </w:rPr>
        <w:t>’</w:t>
      </w:r>
      <w:r w:rsidR="00C55A2B" w:rsidRPr="00A8577D">
        <w:rPr>
          <w:rFonts w:eastAsia="Times New Roman"/>
          <w:szCs w:val="24"/>
        </w:rPr>
        <w:t>au moins 165</w:t>
      </w:r>
      <w:r>
        <w:rPr>
          <w:rFonts w:eastAsia="Times New Roman"/>
          <w:szCs w:val="24"/>
        </w:rPr>
        <w:t> </w:t>
      </w:r>
      <w:r w:rsidR="00C55A2B" w:rsidRPr="00A8577D">
        <w:rPr>
          <w:rFonts w:eastAsia="Times New Roman"/>
          <w:szCs w:val="24"/>
        </w:rPr>
        <w:t>mm et situés dans la zone d</w:t>
      </w:r>
      <w:r w:rsidR="00C55A2B">
        <w:rPr>
          <w:rFonts w:eastAsia="Times New Roman"/>
          <w:szCs w:val="24"/>
        </w:rPr>
        <w:t>’</w:t>
      </w:r>
      <w:r w:rsidR="00C55A2B" w:rsidRPr="00A8577D">
        <w:rPr>
          <w:rFonts w:eastAsia="Times New Roman"/>
          <w:szCs w:val="24"/>
        </w:rPr>
        <w:t>impact de la tête factice d</w:t>
      </w:r>
      <w:r w:rsidR="00C55A2B">
        <w:rPr>
          <w:rFonts w:eastAsia="Times New Roman"/>
          <w:szCs w:val="24"/>
        </w:rPr>
        <w:t>’</w:t>
      </w:r>
      <w:r w:rsidR="00C55A2B" w:rsidRPr="00A8577D">
        <w:rPr>
          <w:rFonts w:eastAsia="Times New Roman"/>
          <w:szCs w:val="24"/>
        </w:rPr>
        <w:t>adulte</w:t>
      </w:r>
      <w:r w:rsidR="00C55A2B">
        <w:rPr>
          <w:rFonts w:eastAsia="Times New Roman"/>
          <w:szCs w:val="24"/>
        </w:rPr>
        <w:t xml:space="preserve"> </w:t>
      </w:r>
      <w:r w:rsidR="00C55A2B" w:rsidRPr="00A8577D">
        <w:rPr>
          <w:rFonts w:eastAsia="Times New Roman"/>
          <w:szCs w:val="24"/>
        </w:rPr>
        <w:t>telle qu</w:t>
      </w:r>
      <w:r w:rsidR="00C55A2B">
        <w:rPr>
          <w:rFonts w:eastAsia="Times New Roman"/>
          <w:szCs w:val="24"/>
        </w:rPr>
        <w:t xml:space="preserve">’elle est </w:t>
      </w:r>
      <w:r w:rsidR="00C55A2B" w:rsidRPr="00A8577D">
        <w:rPr>
          <w:rFonts w:eastAsia="Times New Roman"/>
          <w:szCs w:val="24"/>
        </w:rPr>
        <w:t>définie au paragraphe</w:t>
      </w:r>
      <w:r>
        <w:rPr>
          <w:rFonts w:eastAsia="Times New Roman"/>
          <w:szCs w:val="24"/>
        </w:rPr>
        <w:t> </w:t>
      </w:r>
      <w:r w:rsidR="00C55A2B" w:rsidRPr="00A8577D">
        <w:rPr>
          <w:rFonts w:eastAsia="Times New Roman"/>
          <w:szCs w:val="24"/>
        </w:rPr>
        <w:t>2.1</w:t>
      </w:r>
      <w:r w:rsidR="00C55A2B">
        <w:rPr>
          <w:rFonts w:eastAsia="Times New Roman"/>
          <w:szCs w:val="24"/>
        </w:rPr>
        <w:t xml:space="preserve"> </w:t>
      </w:r>
      <w:r w:rsidR="00C55A2B" w:rsidRPr="00A8577D">
        <w:rPr>
          <w:rFonts w:eastAsia="Times New Roman"/>
          <w:szCs w:val="24"/>
        </w:rPr>
        <w:t>du Règlement</w:t>
      </w:r>
      <w:r w:rsidR="00C55A2B">
        <w:rPr>
          <w:rFonts w:eastAsia="Times New Roman"/>
          <w:szCs w:val="24"/>
        </w:rPr>
        <w:t>.</w:t>
      </w:r>
    </w:p>
    <w:p w:rsidR="00C55A2B" w:rsidRPr="00A8577D" w:rsidRDefault="00C55A2B" w:rsidP="00903360">
      <w:pPr>
        <w:pStyle w:val="SingleTxtG"/>
        <w:ind w:left="2268"/>
        <w:rPr>
          <w:rFonts w:eastAsia="Times New Roman"/>
          <w:szCs w:val="24"/>
        </w:rPr>
      </w:pPr>
      <w:r w:rsidRPr="00A8577D">
        <w:rPr>
          <w:rFonts w:eastAsia="Times New Roman"/>
          <w:szCs w:val="24"/>
        </w:rPr>
        <w:t>Ces distances … du véhicule.</w:t>
      </w:r>
    </w:p>
    <w:p w:rsidR="00C55A2B" w:rsidRPr="00A8577D" w:rsidRDefault="00C55A2B" w:rsidP="00903360">
      <w:pPr>
        <w:pStyle w:val="SingleTxtG"/>
        <w:ind w:left="2268" w:hanging="1134"/>
        <w:rPr>
          <w:rFonts w:eastAsia="Times New Roman"/>
          <w:szCs w:val="24"/>
        </w:rPr>
      </w:pPr>
      <w:r w:rsidRPr="00A8577D">
        <w:rPr>
          <w:rFonts w:eastAsia="Times New Roman"/>
          <w:szCs w:val="24"/>
        </w:rPr>
        <w:t>5.4</w:t>
      </w:r>
      <w:r w:rsidRPr="00A8577D">
        <w:rPr>
          <w:rFonts w:eastAsia="Times New Roman"/>
          <w:szCs w:val="24"/>
        </w:rPr>
        <w:tab/>
        <w:t>Les points de mesure ... en dehors de la zone d</w:t>
      </w:r>
      <w:r>
        <w:rPr>
          <w:rFonts w:eastAsia="Times New Roman"/>
          <w:szCs w:val="24"/>
        </w:rPr>
        <w:t>’</w:t>
      </w:r>
      <w:r w:rsidRPr="00A8577D">
        <w:rPr>
          <w:rFonts w:eastAsia="Times New Roman"/>
          <w:szCs w:val="24"/>
        </w:rPr>
        <w:t>impact.</w:t>
      </w:r>
    </w:p>
    <w:p w:rsidR="00C55A2B" w:rsidRDefault="00C55A2B" w:rsidP="00903360">
      <w:pPr>
        <w:pStyle w:val="SingleTxtG"/>
        <w:ind w:left="2268" w:hanging="1134"/>
        <w:rPr>
          <w:rFonts w:eastAsia="Times New Roman"/>
          <w:szCs w:val="24"/>
        </w:rPr>
      </w:pPr>
      <w:r w:rsidRPr="00A8577D">
        <w:rPr>
          <w:rFonts w:eastAsia="Times New Roman"/>
          <w:szCs w:val="24"/>
        </w:rPr>
        <w:t>5.5</w:t>
      </w:r>
      <w:r w:rsidRPr="00A8577D">
        <w:rPr>
          <w:rFonts w:eastAsia="Times New Roman"/>
          <w:szCs w:val="24"/>
        </w:rPr>
        <w:tab/>
        <w:t>Pour les essais avec la tête factice d</w:t>
      </w:r>
      <w:r>
        <w:rPr>
          <w:rFonts w:eastAsia="Times New Roman"/>
          <w:szCs w:val="24"/>
        </w:rPr>
        <w:t>’adulte</w:t>
      </w:r>
      <w:r w:rsidRPr="00A8577D">
        <w:rPr>
          <w:rFonts w:eastAsia="Times New Roman"/>
          <w:szCs w:val="24"/>
        </w:rPr>
        <w:t>, une tolérance de ±10</w:t>
      </w:r>
      <w:r w:rsidR="00903360">
        <w:rPr>
          <w:rFonts w:eastAsia="Times New Roman"/>
          <w:szCs w:val="24"/>
        </w:rPr>
        <w:t> </w:t>
      </w:r>
      <w:r w:rsidRPr="00A8577D">
        <w:rPr>
          <w:rFonts w:eastAsia="Times New Roman"/>
          <w:szCs w:val="24"/>
        </w:rPr>
        <w:t>mm concernant la position longitudinale et transversale du point d</w:t>
      </w:r>
      <w:r>
        <w:rPr>
          <w:rFonts w:eastAsia="Times New Roman"/>
          <w:szCs w:val="24"/>
        </w:rPr>
        <w:t>’</w:t>
      </w:r>
      <w:r w:rsidRPr="00A8577D">
        <w:rPr>
          <w:rFonts w:eastAsia="Times New Roman"/>
          <w:szCs w:val="24"/>
        </w:rPr>
        <w:t>impact doit s</w:t>
      </w:r>
      <w:r>
        <w:rPr>
          <w:rFonts w:eastAsia="Times New Roman"/>
          <w:szCs w:val="24"/>
        </w:rPr>
        <w:t>’</w:t>
      </w:r>
      <w:r w:rsidRPr="00A8577D">
        <w:rPr>
          <w:rFonts w:eastAsia="Times New Roman"/>
          <w:szCs w:val="24"/>
        </w:rPr>
        <w:t>appliquer. Cette tolérance est mesurée le long de la surface du capot. Le</w:t>
      </w:r>
      <w:r w:rsidR="00903360">
        <w:rPr>
          <w:rFonts w:eastAsia="Times New Roman"/>
          <w:szCs w:val="24"/>
        </w:rPr>
        <w:t> </w:t>
      </w:r>
      <w:r w:rsidRPr="00A8577D">
        <w:rPr>
          <w:rFonts w:eastAsia="Times New Roman"/>
          <w:szCs w:val="24"/>
        </w:rPr>
        <w:t>laboratoire d</w:t>
      </w:r>
      <w:r>
        <w:rPr>
          <w:rFonts w:eastAsia="Times New Roman"/>
          <w:szCs w:val="24"/>
        </w:rPr>
        <w:t>’</w:t>
      </w:r>
      <w:r w:rsidRPr="00A8577D">
        <w:rPr>
          <w:rFonts w:eastAsia="Times New Roman"/>
          <w:szCs w:val="24"/>
        </w:rPr>
        <w:t>essai peut vérifier en un nombre suffisant de points de mesure que cette condition peut être remplie et que les essais sont donc effectués avec la précision nécessaire.</w:t>
      </w:r>
      <w:r w:rsidR="00903360">
        <w:rPr>
          <w:rFonts w:eastAsia="Times New Roman"/>
          <w:szCs w:val="24"/>
        </w:rPr>
        <w:t>»</w:t>
      </w:r>
      <w:r w:rsidRPr="00A8577D">
        <w:rPr>
          <w:rFonts w:eastAsia="Times New Roman"/>
          <w:szCs w:val="24"/>
        </w:rPr>
        <w:t>.</w:t>
      </w:r>
    </w:p>
    <w:p w:rsidR="00C55A2B" w:rsidRPr="00E4071F" w:rsidRDefault="00C55A2B" w:rsidP="00903360">
      <w:pPr>
        <w:pStyle w:val="SingleTxtG"/>
        <w:rPr>
          <w:lang w:val="en-US"/>
        </w:rPr>
      </w:pPr>
      <w:r w:rsidRPr="00903360">
        <w:rPr>
          <w:i/>
          <w:lang w:val="en-US"/>
        </w:rPr>
        <w:t>Annexe 6</w:t>
      </w:r>
      <w:r w:rsidR="00903360">
        <w:rPr>
          <w:lang w:val="en-US"/>
        </w:rPr>
        <w:t>,</w:t>
      </w:r>
    </w:p>
    <w:p w:rsidR="00C55A2B" w:rsidRDefault="00C55A2B" w:rsidP="00F17879">
      <w:pPr>
        <w:pStyle w:val="SingleTxtG"/>
      </w:pPr>
      <w:r w:rsidRPr="00A8577D">
        <w:rPr>
          <w:i/>
        </w:rPr>
        <w:t>Dans les paragraphes</w:t>
      </w:r>
      <w:r w:rsidR="00F17879">
        <w:rPr>
          <w:i/>
        </w:rPr>
        <w:t> </w:t>
      </w:r>
      <w:r w:rsidRPr="00A8577D">
        <w:rPr>
          <w:i/>
        </w:rPr>
        <w:t>1.3.1 à 2.2.4</w:t>
      </w:r>
      <w:r w:rsidRPr="00BE4D9A">
        <w:t xml:space="preserve">, </w:t>
      </w:r>
      <w:r w:rsidRPr="00A8577D">
        <w:t xml:space="preserve">remplacer partout </w:t>
      </w:r>
      <w:r w:rsidR="00F17879">
        <w:t>«</w:t>
      </w:r>
      <w:r>
        <w:t>étalonnage</w:t>
      </w:r>
      <w:r w:rsidR="00F17879">
        <w:t>»</w:t>
      </w:r>
      <w:r w:rsidRPr="00A8577D">
        <w:t xml:space="preserve"> </w:t>
      </w:r>
      <w:r>
        <w:t xml:space="preserve">par </w:t>
      </w:r>
      <w:r w:rsidR="00F17879">
        <w:t>«</w:t>
      </w:r>
      <w:r>
        <w:t>homologation</w:t>
      </w:r>
      <w:r w:rsidR="00F17879">
        <w:t>»</w:t>
      </w:r>
      <w:r w:rsidRPr="00A8577D">
        <w:t xml:space="preserve"> (16 </w:t>
      </w:r>
      <w:r>
        <w:t>fois</w:t>
      </w:r>
      <w:r w:rsidRPr="00A8577D">
        <w:t>).</w:t>
      </w:r>
    </w:p>
    <w:p w:rsidR="00F17879" w:rsidRPr="00F17879" w:rsidRDefault="00F17879" w:rsidP="00F178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7879" w:rsidRPr="00F17879" w:rsidSect="0020006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9D" w:rsidRDefault="00B24C9D"/>
  </w:endnote>
  <w:endnote w:type="continuationSeparator" w:id="0">
    <w:p w:rsidR="00B24C9D" w:rsidRDefault="00B24C9D">
      <w:pPr>
        <w:pStyle w:val="Footer"/>
      </w:pPr>
    </w:p>
  </w:endnote>
  <w:endnote w:type="continuationNotice" w:id="1">
    <w:p w:rsidR="00B24C9D" w:rsidRPr="00C451B9" w:rsidRDefault="00B24C9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2" w:rsidRPr="00200062" w:rsidRDefault="00200062" w:rsidP="00200062">
    <w:pPr>
      <w:pStyle w:val="Footer"/>
      <w:tabs>
        <w:tab w:val="right" w:pos="9638"/>
      </w:tabs>
    </w:pPr>
    <w:r w:rsidRPr="00200062">
      <w:rPr>
        <w:b/>
        <w:sz w:val="18"/>
      </w:rPr>
      <w:fldChar w:fldCharType="begin"/>
    </w:r>
    <w:r w:rsidRPr="00200062">
      <w:rPr>
        <w:b/>
        <w:sz w:val="18"/>
      </w:rPr>
      <w:instrText xml:space="preserve"> PAGE  \* MERGEFORMAT </w:instrText>
    </w:r>
    <w:r w:rsidRPr="00200062">
      <w:rPr>
        <w:b/>
        <w:sz w:val="18"/>
      </w:rPr>
      <w:fldChar w:fldCharType="separate"/>
    </w:r>
    <w:r w:rsidR="009E7A58">
      <w:rPr>
        <w:b/>
        <w:noProof/>
        <w:sz w:val="18"/>
      </w:rPr>
      <w:t>6</w:t>
    </w:r>
    <w:r w:rsidRPr="00200062">
      <w:rPr>
        <w:b/>
        <w:sz w:val="18"/>
      </w:rPr>
      <w:fldChar w:fldCharType="end"/>
    </w:r>
    <w:r>
      <w:rPr>
        <w:b/>
        <w:sz w:val="18"/>
      </w:rPr>
      <w:tab/>
    </w:r>
    <w:r>
      <w:t>GE.15-01682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2" w:rsidRPr="00200062" w:rsidRDefault="00200062" w:rsidP="00200062">
    <w:pPr>
      <w:pStyle w:val="Footer"/>
      <w:tabs>
        <w:tab w:val="right" w:pos="9638"/>
      </w:tabs>
      <w:rPr>
        <w:b/>
        <w:sz w:val="18"/>
      </w:rPr>
    </w:pPr>
    <w:r>
      <w:t>GE.15-01682</w:t>
    </w:r>
    <w:r>
      <w:tab/>
    </w:r>
    <w:r w:rsidRPr="00200062">
      <w:rPr>
        <w:b/>
        <w:sz w:val="18"/>
      </w:rPr>
      <w:fldChar w:fldCharType="begin"/>
    </w:r>
    <w:r w:rsidRPr="00200062">
      <w:rPr>
        <w:b/>
        <w:sz w:val="18"/>
      </w:rPr>
      <w:instrText xml:space="preserve"> PAGE  \* MERGEFORMAT </w:instrText>
    </w:r>
    <w:r w:rsidRPr="00200062">
      <w:rPr>
        <w:b/>
        <w:sz w:val="18"/>
      </w:rPr>
      <w:fldChar w:fldCharType="separate"/>
    </w:r>
    <w:r w:rsidR="009E7A58">
      <w:rPr>
        <w:b/>
        <w:noProof/>
        <w:sz w:val="18"/>
      </w:rPr>
      <w:t>5</w:t>
    </w:r>
    <w:r w:rsidRPr="002000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8B037D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8B037D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470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200062" w:rsidRDefault="00200062" w:rsidP="00200062">
    <w:pPr>
      <w:pStyle w:val="Footer"/>
      <w:spacing w:before="120"/>
      <w:rPr>
        <w:sz w:val="20"/>
      </w:rPr>
    </w:pPr>
    <w:r>
      <w:rPr>
        <w:sz w:val="20"/>
      </w:rPr>
      <w:t>GE.15-01682  (F)    030615    040615</w:t>
    </w:r>
    <w:r>
      <w:rPr>
        <w:sz w:val="20"/>
      </w:rPr>
      <w:br/>
    </w:r>
    <w:r w:rsidRPr="00200062">
      <w:rPr>
        <w:rFonts w:ascii="C39T30Lfz" w:hAnsi="C39T30Lfz"/>
        <w:sz w:val="56"/>
      </w:rPr>
      <w:t></w:t>
    </w:r>
    <w:r w:rsidRPr="00200062">
      <w:rPr>
        <w:rFonts w:ascii="C39T30Lfz" w:hAnsi="C39T30Lfz"/>
        <w:sz w:val="56"/>
      </w:rPr>
      <w:t></w:t>
    </w:r>
    <w:r w:rsidRPr="00200062">
      <w:rPr>
        <w:rFonts w:ascii="C39T30Lfz" w:hAnsi="C39T30Lfz"/>
        <w:sz w:val="56"/>
      </w:rPr>
      <w:t></w:t>
    </w:r>
    <w:r w:rsidRPr="00200062">
      <w:rPr>
        <w:rFonts w:ascii="C39T30Lfz" w:hAnsi="C39T30Lfz"/>
        <w:sz w:val="56"/>
      </w:rPr>
      <w:t></w:t>
    </w:r>
    <w:r w:rsidRPr="00200062">
      <w:rPr>
        <w:rFonts w:ascii="C39T30Lfz" w:hAnsi="C39T30Lfz"/>
        <w:sz w:val="56"/>
      </w:rPr>
      <w:t></w:t>
    </w:r>
    <w:r w:rsidRPr="00200062">
      <w:rPr>
        <w:rFonts w:ascii="C39T30Lfz" w:hAnsi="C39T30Lfz"/>
        <w:sz w:val="56"/>
      </w:rPr>
      <w:t></w:t>
    </w:r>
    <w:r w:rsidRPr="00200062">
      <w:rPr>
        <w:rFonts w:ascii="C39T30Lfz" w:hAnsi="C39T30Lfz"/>
        <w:sz w:val="56"/>
      </w:rPr>
      <w:t></w:t>
    </w:r>
    <w:r w:rsidRPr="00200062">
      <w:rPr>
        <w:rFonts w:ascii="C39T30Lfz" w:hAnsi="C39T30Lfz"/>
        <w:sz w:val="56"/>
      </w:rPr>
      <w:t></w:t>
    </w:r>
    <w:r w:rsidRPr="00200062">
      <w:rPr>
        <w:rFonts w:ascii="C39T30Lfz" w:hAnsi="C39T30Lfz"/>
        <w:sz w:val="56"/>
      </w:rPr>
      <w:t></w:t>
    </w:r>
    <w:r w:rsidR="008B037D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1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9D" w:rsidRPr="00D27D5E" w:rsidRDefault="00B24C9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C9D" w:rsidRPr="00D171D4" w:rsidRDefault="00B24C9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24C9D" w:rsidRPr="00C451B9" w:rsidRDefault="00B24C9D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2" w:rsidRPr="00200062" w:rsidRDefault="00200062">
    <w:pPr>
      <w:pStyle w:val="Header"/>
    </w:pPr>
    <w:r>
      <w:t>E/ECE/324/Rev.2/Add.126/Amend.1</w:t>
    </w:r>
    <w:r>
      <w:br/>
      <w:t>E/ECE/TRANS/505/Rev.2/Add.126/Amend.1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62" w:rsidRPr="00200062" w:rsidRDefault="00200062" w:rsidP="00200062">
    <w:pPr>
      <w:pStyle w:val="Header"/>
      <w:jc w:val="right"/>
    </w:pPr>
    <w:r>
      <w:t>E/ECE/324/Rev.2/Add.126/Amend.1</w:t>
    </w:r>
    <w:r>
      <w:br/>
      <w:t>E/ECE/TRANS/505/Rev.2/Add.126/Amend.1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D"/>
    <w:rsid w:val="00012A4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7E8F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167A3"/>
    <w:rsid w:val="00125446"/>
    <w:rsid w:val="00127D8A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4B2A"/>
    <w:rsid w:val="001C3059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62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5EB3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66C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2613D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0F17"/>
    <w:rsid w:val="004C4875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C7157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0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2175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037D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03360"/>
    <w:rsid w:val="00911BF7"/>
    <w:rsid w:val="0091594A"/>
    <w:rsid w:val="009230F1"/>
    <w:rsid w:val="00926925"/>
    <w:rsid w:val="00935490"/>
    <w:rsid w:val="009418DE"/>
    <w:rsid w:val="009516B7"/>
    <w:rsid w:val="009545F1"/>
    <w:rsid w:val="00954F5B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E7A58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63B09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4C9D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E4D9A"/>
    <w:rsid w:val="00BF0556"/>
    <w:rsid w:val="00BF37EE"/>
    <w:rsid w:val="00BF3FEB"/>
    <w:rsid w:val="00C024A1"/>
    <w:rsid w:val="00C02C42"/>
    <w:rsid w:val="00C10FB1"/>
    <w:rsid w:val="00C11282"/>
    <w:rsid w:val="00C14108"/>
    <w:rsid w:val="00C25058"/>
    <w:rsid w:val="00C261F8"/>
    <w:rsid w:val="00C27662"/>
    <w:rsid w:val="00C277DA"/>
    <w:rsid w:val="00C32914"/>
    <w:rsid w:val="00C33100"/>
    <w:rsid w:val="00C42EDB"/>
    <w:rsid w:val="00C451B9"/>
    <w:rsid w:val="00C51D9C"/>
    <w:rsid w:val="00C54DA4"/>
    <w:rsid w:val="00C55118"/>
    <w:rsid w:val="00C55A2B"/>
    <w:rsid w:val="00C577D1"/>
    <w:rsid w:val="00C57A2D"/>
    <w:rsid w:val="00C6018C"/>
    <w:rsid w:val="00C67D23"/>
    <w:rsid w:val="00C7003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0A8"/>
    <w:rsid w:val="00CD044C"/>
    <w:rsid w:val="00CD1A71"/>
    <w:rsid w:val="00CD1FBB"/>
    <w:rsid w:val="00CE033D"/>
    <w:rsid w:val="00CE08E5"/>
    <w:rsid w:val="00CF4E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14DD"/>
    <w:rsid w:val="00D32B08"/>
    <w:rsid w:val="00D35600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38C6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879"/>
    <w:rsid w:val="00F1794E"/>
    <w:rsid w:val="00F204C1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D3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600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D3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600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E/ECE/324/Rev.2/Add.126/Amend.1-E/ECE/TRANS/505/Rev.2/Add.126/Amend.1</vt:lpstr>
      <vt:lpstr>E/ECE/324/Rev.2/Add.126/Amend.1-E/ECE/TRANS/505/Rev.2/Add.126/Amend.1</vt:lpstr>
    </vt:vector>
  </TitlesOfParts>
  <Company>CSD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E/ECE/324/Rev.2/Add.126/Amend.1-E/ECE/TRANS/505/Rev.2/Add.126/Amend.1</dc:title>
  <dc:creator>Chautagnat</dc:creator>
  <cp:lastModifiedBy>04</cp:lastModifiedBy>
  <cp:revision>2</cp:revision>
  <cp:lastPrinted>2015-06-04T09:39:00Z</cp:lastPrinted>
  <dcterms:created xsi:type="dcterms:W3CDTF">2015-06-04T15:13:00Z</dcterms:created>
  <dcterms:modified xsi:type="dcterms:W3CDTF">2015-06-04T15:13:00Z</dcterms:modified>
</cp:coreProperties>
</file>