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C829D1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DC3ABF" w:rsidRPr="00DC3ABF">
              <w:rPr>
                <w:sz w:val="40"/>
                <w:szCs w:val="40"/>
                <w:lang w:val="en-US"/>
              </w:rPr>
              <w:t>E</w:t>
            </w:r>
            <w:r w:rsidR="00DC3ABF">
              <w:rPr>
                <w:lang w:val="en-US"/>
              </w:rPr>
              <w:t>/</w:t>
            </w:r>
            <w:proofErr w:type="spellStart"/>
            <w:r w:rsidR="00DC3ABF">
              <w:rPr>
                <w:lang w:val="en-US"/>
              </w:rPr>
              <w:t>ECE</w:t>
            </w:r>
            <w:proofErr w:type="spellEnd"/>
            <w:r w:rsidR="00DC3ABF">
              <w:rPr>
                <w:lang w:val="en-US"/>
              </w:rPr>
              <w:t>/324/</w:t>
            </w:r>
            <w:r w:rsidR="00DC3ABF" w:rsidRPr="00DC3ABF">
              <w:t>Rev.2/Add.120/Rev.1/Amend.5</w:t>
            </w:r>
            <w:r w:rsidR="00DC3ABF">
              <w:rPr>
                <w:lang w:val="en-US"/>
              </w:rPr>
              <w:t>−</w:t>
            </w:r>
            <w:r w:rsidR="00DC3ABF" w:rsidRPr="00DC3ABF">
              <w:rPr>
                <w:sz w:val="40"/>
                <w:szCs w:val="40"/>
                <w:lang w:val="en-US"/>
              </w:rPr>
              <w:t>E</w:t>
            </w:r>
            <w:r w:rsidR="00DC3ABF" w:rsidRPr="00DC3ABF">
              <w:rPr>
                <w:sz w:val="19"/>
                <w:szCs w:val="19"/>
                <w:lang w:val="en-US"/>
              </w:rPr>
              <w:t>/</w:t>
            </w:r>
            <w:proofErr w:type="spellStart"/>
            <w:r w:rsidR="00DC3ABF" w:rsidRPr="00DC3ABF">
              <w:rPr>
                <w:sz w:val="19"/>
                <w:szCs w:val="19"/>
                <w:lang w:val="en-US"/>
              </w:rPr>
              <w:t>ECE</w:t>
            </w:r>
            <w:proofErr w:type="spellEnd"/>
            <w:r w:rsidR="00DC3ABF" w:rsidRPr="00DC3ABF">
              <w:rPr>
                <w:sz w:val="19"/>
                <w:szCs w:val="19"/>
                <w:lang w:val="en-US"/>
              </w:rPr>
              <w:t>/TRANS/505/</w:t>
            </w:r>
            <w:r w:rsidR="00DC3ABF" w:rsidRPr="00DC3ABF">
              <w:t>Rev.2/Add.120/Rev.1/Amend.5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17CFE" w:rsidRDefault="00817CFE" w:rsidP="00817CFE">
            <w:pPr>
              <w:spacing w:before="40" w:after="40"/>
              <w:rPr>
                <w:lang w:val="en-US"/>
              </w:rPr>
            </w:pPr>
          </w:p>
          <w:p w:rsidR="00817CFE" w:rsidRDefault="00817CFE" w:rsidP="00817CFE">
            <w:pPr>
              <w:spacing w:before="40" w:after="40"/>
              <w:rPr>
                <w:lang w:val="en-US"/>
              </w:rPr>
            </w:pPr>
          </w:p>
          <w:p w:rsidR="00817CFE" w:rsidRDefault="00817CFE" w:rsidP="00817CFE">
            <w:pPr>
              <w:spacing w:before="40" w:after="40"/>
              <w:rPr>
                <w:lang w:val="en-US"/>
              </w:rPr>
            </w:pPr>
          </w:p>
          <w:p w:rsidR="00817CFE" w:rsidRDefault="00817CFE" w:rsidP="00817CFE">
            <w:pPr>
              <w:spacing w:before="40" w:after="40"/>
              <w:rPr>
                <w:lang w:val="en-US"/>
              </w:rPr>
            </w:pPr>
          </w:p>
          <w:p w:rsidR="00817CFE" w:rsidRDefault="00817CFE" w:rsidP="00817CFE">
            <w:pPr>
              <w:spacing w:before="40" w:after="40"/>
              <w:rPr>
                <w:lang w:val="en-US"/>
              </w:rPr>
            </w:pPr>
          </w:p>
          <w:p w:rsidR="000D6D03" w:rsidRPr="00B172D2" w:rsidRDefault="00817CFE" w:rsidP="00817CFE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7D5CC3" w:rsidRPr="002057B0" w:rsidRDefault="007D5CC3" w:rsidP="00E93283">
      <w:pPr>
        <w:pStyle w:val="HChGR"/>
        <w:spacing w:before="200" w:after="120"/>
      </w:pPr>
      <w:r>
        <w:rPr>
          <w:lang w:val="en-US"/>
        </w:rPr>
        <w:tab/>
      </w:r>
      <w:r>
        <w:rPr>
          <w:lang w:val="en-US"/>
        </w:rPr>
        <w:tab/>
      </w:r>
      <w:r w:rsidRPr="002F2FC0">
        <w:t>Соглашение</w:t>
      </w:r>
    </w:p>
    <w:p w:rsidR="007D5CC3" w:rsidRPr="002F2FC0" w:rsidRDefault="007D5CC3" w:rsidP="00E93283">
      <w:pPr>
        <w:pStyle w:val="H1GR"/>
        <w:spacing w:before="200" w:after="120"/>
      </w:pPr>
      <w:r w:rsidRPr="009E10F2">
        <w:tab/>
      </w:r>
      <w:r w:rsidRPr="009E10F2">
        <w:tab/>
      </w:r>
      <w:proofErr w:type="gramStart"/>
      <w:r w:rsidRPr="002F2FC0">
        <w:t>О принятии единообразных технических предписаний для 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2F2FC0">
        <w:t xml:space="preserve">частей, которые могут быть установлены и/или использованы на колесных транспортных средствах, </w:t>
      </w:r>
      <w:r w:rsidRPr="002057B0">
        <w:br/>
      </w:r>
      <w:r w:rsidRPr="002F2FC0">
        <w:t>и об условиях взаимного признания официальных утверждений, выдаваемых на основе этих предписаний</w:t>
      </w:r>
      <w:r w:rsidRPr="002057B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2057B0">
        <w:rPr>
          <w:b w:val="0"/>
          <w:lang w:eastAsia="en-US"/>
        </w:rPr>
        <w:t xml:space="preserve"> </w:t>
      </w:r>
      <w:proofErr w:type="gramEnd"/>
    </w:p>
    <w:p w:rsidR="007D5CC3" w:rsidRPr="002F2FC0" w:rsidRDefault="007D5CC3" w:rsidP="007D5CC3">
      <w:pPr>
        <w:pStyle w:val="SingleTxtGR"/>
        <w:spacing w:line="220" w:lineRule="exact"/>
      </w:pPr>
      <w:r w:rsidRPr="002F2FC0">
        <w:t>(Пересмотр 2, включающий поправки, вступившие в силу 16 октября 1995 года)</w:t>
      </w:r>
    </w:p>
    <w:p w:rsidR="007D5CC3" w:rsidRPr="00FB235D" w:rsidRDefault="007D5CC3" w:rsidP="007D5C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5CC3" w:rsidRPr="002F2FC0" w:rsidRDefault="007D5CC3" w:rsidP="00E93283">
      <w:pPr>
        <w:pStyle w:val="H1GR"/>
        <w:spacing w:before="200" w:after="120"/>
      </w:pPr>
      <w:r w:rsidRPr="002F2FC0">
        <w:tab/>
      </w:r>
      <w:r w:rsidRPr="002F2FC0">
        <w:tab/>
        <w:t>Добавление 1</w:t>
      </w:r>
      <w:r w:rsidRPr="00590B5F">
        <w:t>20</w:t>
      </w:r>
      <w:r w:rsidRPr="002057B0">
        <w:t xml:space="preserve"> – </w:t>
      </w:r>
      <w:r w:rsidRPr="002F2FC0">
        <w:t>Правила № 1</w:t>
      </w:r>
      <w:r w:rsidRPr="00590B5F">
        <w:t>21</w:t>
      </w:r>
    </w:p>
    <w:p w:rsidR="007D5CC3" w:rsidRPr="007D5CC3" w:rsidRDefault="007D5CC3" w:rsidP="00E93283">
      <w:pPr>
        <w:pStyle w:val="H1GR"/>
        <w:spacing w:before="200" w:after="120"/>
        <w:rPr>
          <w:lang w:val="en-US"/>
        </w:rPr>
      </w:pPr>
      <w:r w:rsidRPr="00BD466A">
        <w:tab/>
      </w:r>
      <w:r w:rsidRPr="00BD466A">
        <w:tab/>
      </w:r>
      <w:r w:rsidRPr="002F2FC0">
        <w:t xml:space="preserve">Пересмотр </w:t>
      </w:r>
      <w:r w:rsidRPr="00B86816">
        <w:t>1</w:t>
      </w:r>
      <w:r w:rsidRPr="000D245C">
        <w:t xml:space="preserve"> − </w:t>
      </w:r>
      <w:r>
        <w:t xml:space="preserve">Поправка </w:t>
      </w:r>
      <w:r>
        <w:rPr>
          <w:lang w:val="en-US"/>
        </w:rPr>
        <w:t>5</w:t>
      </w:r>
    </w:p>
    <w:p w:rsidR="007D5CC3" w:rsidRPr="002F2FC0" w:rsidRDefault="007D5CC3" w:rsidP="007D5CC3">
      <w:pPr>
        <w:pStyle w:val="SingleTxtGR"/>
        <w:jc w:val="left"/>
      </w:pPr>
      <w:r w:rsidRPr="007D5CC3">
        <w:t>Поправки серии 01</w:t>
      </w:r>
      <w:r w:rsidRPr="002F2FC0">
        <w:t xml:space="preserve"> </w:t>
      </w:r>
      <w:r>
        <w:t>−</w:t>
      </w:r>
      <w:r w:rsidRPr="002F2FC0">
        <w:t xml:space="preserve"> Дата вступления в силу: </w:t>
      </w:r>
      <w:r w:rsidRPr="002A46B1">
        <w:t>1</w:t>
      </w:r>
      <w:r>
        <w:t xml:space="preserve">5 июня </w:t>
      </w:r>
      <w:r w:rsidRPr="002F2FC0">
        <w:t>201</w:t>
      </w:r>
      <w:r>
        <w:t>5</w:t>
      </w:r>
      <w:r w:rsidRPr="002F2FC0">
        <w:t> года</w:t>
      </w:r>
    </w:p>
    <w:p w:rsidR="007D5CC3" w:rsidRPr="00DB4149" w:rsidRDefault="007D5CC3" w:rsidP="007D5CC3">
      <w:pPr>
        <w:pStyle w:val="H1GR"/>
        <w:spacing w:before="240"/>
      </w:pPr>
      <w:r w:rsidRPr="00DB4149">
        <w:tab/>
      </w:r>
      <w:r w:rsidRPr="00DB4149">
        <w:tab/>
      </w:r>
      <w:r w:rsidRPr="002F2FC0">
        <w:t xml:space="preserve">Единообразные предписания, касающиеся официального утверждения </w:t>
      </w:r>
      <w:r>
        <w:t>транспортных средств в отношении расположения и идентификации ручных органов управления, контрольных сигналов и индикаторов</w:t>
      </w:r>
    </w:p>
    <w:p w:rsidR="00B072C3" w:rsidRDefault="00DC4970" w:rsidP="007C035A">
      <w:pPr>
        <w:pStyle w:val="SingleTxtGR"/>
        <w:spacing w:after="0"/>
        <w:rPr>
          <w:rStyle w:val="hps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</w:t>
      </w:r>
      <w:r w:rsidR="00B072C3">
        <w:rPr>
          <w:rStyle w:val="hps"/>
        </w:rPr>
        <w:t>чески обязательным текстом являю</w:t>
      </w:r>
      <w:r>
        <w:rPr>
          <w:rStyle w:val="hps"/>
        </w:rPr>
        <w:t>тся документ</w:t>
      </w:r>
      <w:r w:rsidR="00B072C3">
        <w:rPr>
          <w:rStyle w:val="hps"/>
        </w:rPr>
        <w:t>ы:</w:t>
      </w:r>
    </w:p>
    <w:p w:rsidR="00B072C3" w:rsidRDefault="00B072C3" w:rsidP="00B072C3">
      <w:pPr>
        <w:pStyle w:val="SingleTxtG"/>
        <w:spacing w:after="0" w:line="200" w:lineRule="atLeast"/>
        <w:ind w:left="1701" w:hanging="567"/>
      </w:pPr>
      <w:r>
        <w:t>-</w:t>
      </w:r>
      <w:r>
        <w:tab/>
      </w:r>
      <w:proofErr w:type="spellStart"/>
      <w:r w:rsidR="00937140">
        <w:rPr>
          <w:spacing w:val="-6"/>
          <w:lang w:eastAsia="en-GB"/>
        </w:rPr>
        <w:t>ECE</w:t>
      </w:r>
      <w:proofErr w:type="spellEnd"/>
      <w:r w:rsidR="00937140">
        <w:rPr>
          <w:spacing w:val="-6"/>
          <w:lang w:eastAsia="en-GB"/>
        </w:rPr>
        <w:t>/TRANS/WP.29/2012/30</w:t>
      </w:r>
    </w:p>
    <w:p w:rsidR="00B072C3" w:rsidRPr="00937140" w:rsidRDefault="00B072C3" w:rsidP="007C035A">
      <w:pPr>
        <w:pStyle w:val="SingleTxtG"/>
        <w:spacing w:after="0" w:line="200" w:lineRule="atLeast"/>
        <w:ind w:left="1701" w:hanging="567"/>
        <w:rPr>
          <w:lang w:val="ru-RU"/>
        </w:rPr>
      </w:pPr>
      <w:r>
        <w:t>-</w:t>
      </w:r>
      <w:r>
        <w:tab/>
      </w:r>
      <w:proofErr w:type="spellStart"/>
      <w:r w:rsidR="00937140">
        <w:rPr>
          <w:spacing w:val="-6"/>
          <w:lang w:eastAsia="en-GB"/>
        </w:rPr>
        <w:t>ECE</w:t>
      </w:r>
      <w:proofErr w:type="spellEnd"/>
      <w:r w:rsidR="00937140">
        <w:rPr>
          <w:spacing w:val="-6"/>
          <w:lang w:eastAsia="en-GB"/>
        </w:rPr>
        <w:t>/TRANS/WP.29/2012/30/Corr.1</w:t>
      </w:r>
      <w:r w:rsidR="00937140">
        <w:rPr>
          <w:spacing w:val="-6"/>
          <w:lang w:val="ru-RU" w:eastAsia="en-GB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817CFE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254119" w:rsidRPr="00191F29" w:rsidRDefault="00350378" w:rsidP="00254119">
      <w:pPr>
        <w:pStyle w:val="SingleTxtGR"/>
        <w:rPr>
          <w:i/>
        </w:rPr>
      </w:pPr>
      <w:r>
        <w:rPr>
          <w:b/>
        </w:rPr>
        <w:br w:type="page"/>
      </w:r>
      <w:r w:rsidR="00254119">
        <w:rPr>
          <w:i/>
        </w:rPr>
        <w:lastRenderedPageBreak/>
        <w:t>Пункт 4.2,</w:t>
      </w:r>
      <w:r w:rsidR="00254119" w:rsidRPr="00191F29">
        <w:rPr>
          <w:i/>
        </w:rPr>
        <w:t xml:space="preserve"> </w:t>
      </w:r>
      <w:r w:rsidR="00254119">
        <w:t>изменить</w:t>
      </w:r>
      <w:r w:rsidR="00254119" w:rsidRPr="00191F29">
        <w:t xml:space="preserve"> </w:t>
      </w:r>
      <w:r w:rsidR="00254119">
        <w:t>фразу</w:t>
      </w:r>
      <w:r w:rsidR="00254119" w:rsidRPr="00191F29">
        <w:t xml:space="preserve"> "</w:t>
      </w:r>
      <w:r w:rsidR="00254119">
        <w:t>в</w:t>
      </w:r>
      <w:r w:rsidR="00254119" w:rsidRPr="00191F29">
        <w:t xml:space="preserve"> </w:t>
      </w:r>
      <w:r w:rsidR="00254119">
        <w:t>настоящее</w:t>
      </w:r>
      <w:r w:rsidR="00254119" w:rsidRPr="00191F29">
        <w:t xml:space="preserve"> </w:t>
      </w:r>
      <w:r w:rsidR="00254119">
        <w:t>время</w:t>
      </w:r>
      <w:r w:rsidR="00254119" w:rsidRPr="00191F29">
        <w:t xml:space="preserve"> </w:t>
      </w:r>
      <w:r w:rsidR="00254119">
        <w:t>00 для</w:t>
      </w:r>
      <w:r w:rsidR="00254119" w:rsidRPr="00191F29">
        <w:t xml:space="preserve"> </w:t>
      </w:r>
      <w:r w:rsidR="00254119">
        <w:t>Правил</w:t>
      </w:r>
      <w:r w:rsidR="00254119" w:rsidRPr="00191F29">
        <w:t xml:space="preserve"> </w:t>
      </w:r>
      <w:r w:rsidR="00254119">
        <w:t>в</w:t>
      </w:r>
      <w:r w:rsidR="00254119" w:rsidRPr="00191F29">
        <w:t xml:space="preserve"> </w:t>
      </w:r>
      <w:r w:rsidR="00254119">
        <w:t>их первон</w:t>
      </w:r>
      <w:r w:rsidR="00254119">
        <w:t>а</w:t>
      </w:r>
      <w:r w:rsidR="00254119">
        <w:t>чальном</w:t>
      </w:r>
      <w:r w:rsidR="00254119" w:rsidRPr="00191F29">
        <w:t xml:space="preserve"> </w:t>
      </w:r>
      <w:r w:rsidR="00254119">
        <w:t>виде</w:t>
      </w:r>
      <w:r w:rsidR="00254119" w:rsidRPr="00191F29">
        <w:t xml:space="preserve">" </w:t>
      </w:r>
      <w:proofErr w:type="gramStart"/>
      <w:r w:rsidR="00254119">
        <w:t>на</w:t>
      </w:r>
      <w:proofErr w:type="gramEnd"/>
      <w:r w:rsidR="00254119" w:rsidRPr="00191F29">
        <w:t xml:space="preserve"> "</w:t>
      </w:r>
      <w:proofErr w:type="gramStart"/>
      <w:r w:rsidR="00254119">
        <w:t>в</w:t>
      </w:r>
      <w:proofErr w:type="gramEnd"/>
      <w:r w:rsidR="00254119" w:rsidRPr="00191F29">
        <w:t xml:space="preserve"> </w:t>
      </w:r>
      <w:r w:rsidR="00254119">
        <w:t>настоящее</w:t>
      </w:r>
      <w:r w:rsidR="00254119" w:rsidRPr="00191F29">
        <w:t xml:space="preserve"> </w:t>
      </w:r>
      <w:r w:rsidR="00254119">
        <w:t>время 01, что соответствует поправкам серии 01 к Правилам".</w:t>
      </w:r>
    </w:p>
    <w:p w:rsidR="00254119" w:rsidRPr="00191F29" w:rsidRDefault="00254119" w:rsidP="00254119">
      <w:pPr>
        <w:pStyle w:val="SingleTxtGR"/>
        <w:rPr>
          <w:i/>
        </w:rPr>
      </w:pPr>
      <w:r>
        <w:rPr>
          <w:i/>
        </w:rPr>
        <w:t>Включить новые пункты</w:t>
      </w:r>
      <w:r w:rsidRPr="00191F29">
        <w:rPr>
          <w:i/>
        </w:rPr>
        <w:t xml:space="preserve"> 12</w:t>
      </w:r>
      <w:r>
        <w:rPr>
          <w:i/>
        </w:rPr>
        <w:t>−</w:t>
      </w:r>
      <w:r w:rsidRPr="00191F29">
        <w:rPr>
          <w:i/>
        </w:rPr>
        <w:t>12.3</w:t>
      </w:r>
      <w:r>
        <w:rPr>
          <w:i/>
        </w:rPr>
        <w:t xml:space="preserve"> </w:t>
      </w:r>
      <w:r>
        <w:t>следующего содержания:</w:t>
      </w:r>
    </w:p>
    <w:p w:rsidR="00254119" w:rsidRPr="002019E8" w:rsidRDefault="00254119" w:rsidP="00254119">
      <w:pPr>
        <w:pStyle w:val="SingleTxtGR"/>
        <w:tabs>
          <w:tab w:val="clear" w:pos="1701"/>
        </w:tabs>
      </w:pPr>
      <w:r w:rsidRPr="00510FD4">
        <w:t>"12.</w:t>
      </w:r>
      <w:r w:rsidRPr="00510FD4">
        <w:tab/>
      </w:r>
      <w:r>
        <w:t>Переходные положения</w:t>
      </w:r>
    </w:p>
    <w:p w:rsidR="00254119" w:rsidRPr="002019E8" w:rsidRDefault="00254119" w:rsidP="00254119">
      <w:pPr>
        <w:pStyle w:val="SingleTxtGR"/>
        <w:tabs>
          <w:tab w:val="clear" w:pos="1701"/>
        </w:tabs>
        <w:ind w:left="2268" w:hanging="1134"/>
      </w:pPr>
      <w:r w:rsidRPr="00510FD4">
        <w:t>12</w:t>
      </w:r>
      <w:r>
        <w:t>.1</w:t>
      </w:r>
      <w:proofErr w:type="gramStart"/>
      <w:r w:rsidRPr="00510FD4">
        <w:tab/>
      </w:r>
      <w:r>
        <w:t>Н</w:t>
      </w:r>
      <w:proofErr w:type="gramEnd"/>
      <w:r>
        <w:t>ачиная</w:t>
      </w:r>
      <w:r w:rsidRPr="002019E8">
        <w:t xml:space="preserve"> </w:t>
      </w:r>
      <w:r>
        <w:t>с</w:t>
      </w:r>
      <w:r w:rsidRPr="002019E8">
        <w:t xml:space="preserve"> </w:t>
      </w:r>
      <w:r>
        <w:t>официальной</w:t>
      </w:r>
      <w:r w:rsidRPr="002019E8">
        <w:t xml:space="preserve"> </w:t>
      </w:r>
      <w:r>
        <w:t>даты</w:t>
      </w:r>
      <w:r w:rsidRPr="002019E8">
        <w:t xml:space="preserve"> </w:t>
      </w:r>
      <w:r>
        <w:t>вступления</w:t>
      </w:r>
      <w:r w:rsidRPr="002019E8">
        <w:t xml:space="preserve"> </w:t>
      </w:r>
      <w:r>
        <w:t>в</w:t>
      </w:r>
      <w:r w:rsidRPr="002019E8">
        <w:t xml:space="preserve"> </w:t>
      </w:r>
      <w:r>
        <w:t>силу</w:t>
      </w:r>
      <w:r w:rsidRPr="002019E8">
        <w:t xml:space="preserve"> </w:t>
      </w:r>
      <w:r>
        <w:t>поправок</w:t>
      </w:r>
      <w:r w:rsidRPr="002019E8">
        <w:t xml:space="preserve"> </w:t>
      </w:r>
      <w:r>
        <w:t>серии</w:t>
      </w:r>
      <w:r w:rsidRPr="002019E8">
        <w:t xml:space="preserve"> 01 </w:t>
      </w:r>
      <w:r>
        <w:t>к</w:t>
      </w:r>
      <w:r w:rsidRPr="002019E8">
        <w:t xml:space="preserve"> </w:t>
      </w:r>
      <w:r>
        <w:t>настоящим</w:t>
      </w:r>
      <w:r w:rsidRPr="002019E8">
        <w:t xml:space="preserve"> </w:t>
      </w:r>
      <w:r>
        <w:t>Правилам</w:t>
      </w:r>
      <w:r w:rsidRPr="002019E8">
        <w:t xml:space="preserve"> </w:t>
      </w:r>
      <w:r>
        <w:t>ни</w:t>
      </w:r>
      <w:r w:rsidRPr="002019E8">
        <w:t xml:space="preserve"> </w:t>
      </w:r>
      <w:r>
        <w:t>одна</w:t>
      </w:r>
      <w:r w:rsidRPr="002019E8">
        <w:t xml:space="preserve"> </w:t>
      </w:r>
      <w:r>
        <w:t>из</w:t>
      </w:r>
      <w:r w:rsidRPr="002019E8">
        <w:t xml:space="preserve"> </w:t>
      </w:r>
      <w:r>
        <w:t>Договаривающихся</w:t>
      </w:r>
      <w:r w:rsidRPr="002019E8">
        <w:t xml:space="preserve"> </w:t>
      </w:r>
      <w:r>
        <w:t>сторон</w:t>
      </w:r>
      <w:r w:rsidRPr="002019E8">
        <w:t xml:space="preserve">, </w:t>
      </w:r>
      <w:r>
        <w:t>пр</w:t>
      </w:r>
      <w:r>
        <w:t>и</w:t>
      </w:r>
      <w:r>
        <w:t>меняющих</w:t>
      </w:r>
      <w:r w:rsidRPr="002019E8">
        <w:t xml:space="preserve"> </w:t>
      </w:r>
      <w:r>
        <w:t>настоящие</w:t>
      </w:r>
      <w:r w:rsidRPr="002019E8">
        <w:t xml:space="preserve"> </w:t>
      </w:r>
      <w:r>
        <w:t>Правила</w:t>
      </w:r>
      <w:r w:rsidRPr="002019E8">
        <w:t xml:space="preserve">, </w:t>
      </w:r>
      <w:r>
        <w:t>не</w:t>
      </w:r>
      <w:r w:rsidRPr="002019E8">
        <w:t xml:space="preserve"> </w:t>
      </w:r>
      <w:r>
        <w:t>должна</w:t>
      </w:r>
      <w:r w:rsidRPr="002019E8">
        <w:t xml:space="preserve"> </w:t>
      </w:r>
      <w:r>
        <w:t>отказывать</w:t>
      </w:r>
      <w:r w:rsidRPr="002019E8">
        <w:t xml:space="preserve"> </w:t>
      </w:r>
      <w:r>
        <w:t>в</w:t>
      </w:r>
      <w:r w:rsidRPr="002019E8">
        <w:t xml:space="preserve"> </w:t>
      </w:r>
      <w:r>
        <w:t>предоста</w:t>
      </w:r>
      <w:r>
        <w:t>в</w:t>
      </w:r>
      <w:r>
        <w:t>лении</w:t>
      </w:r>
      <w:r w:rsidRPr="002019E8">
        <w:t xml:space="preserve"> </w:t>
      </w:r>
      <w:r>
        <w:t>официального</w:t>
      </w:r>
      <w:r w:rsidRPr="002019E8">
        <w:t xml:space="preserve"> </w:t>
      </w:r>
      <w:r>
        <w:t>утверждения</w:t>
      </w:r>
      <w:r w:rsidRPr="002019E8">
        <w:t xml:space="preserve"> </w:t>
      </w:r>
      <w:r>
        <w:t>на</w:t>
      </w:r>
      <w:r w:rsidRPr="002019E8">
        <w:t xml:space="preserve"> </w:t>
      </w:r>
      <w:r>
        <w:t>основании</w:t>
      </w:r>
      <w:r w:rsidRPr="002019E8">
        <w:t xml:space="preserve"> </w:t>
      </w:r>
      <w:r>
        <w:t>настоящих</w:t>
      </w:r>
      <w:r w:rsidRPr="002019E8">
        <w:t xml:space="preserve"> </w:t>
      </w:r>
      <w:r>
        <w:t>Правил</w:t>
      </w:r>
      <w:r w:rsidRPr="002019E8">
        <w:t xml:space="preserve"> </w:t>
      </w:r>
      <w:r>
        <w:t>с</w:t>
      </w:r>
      <w:r w:rsidRPr="002019E8">
        <w:t xml:space="preserve"> </w:t>
      </w:r>
      <w:r>
        <w:t>внесенными</w:t>
      </w:r>
      <w:r w:rsidRPr="002019E8">
        <w:t xml:space="preserve"> </w:t>
      </w:r>
      <w:r>
        <w:t>в</w:t>
      </w:r>
      <w:r w:rsidRPr="002019E8">
        <w:t xml:space="preserve"> </w:t>
      </w:r>
      <w:r>
        <w:t>них</w:t>
      </w:r>
      <w:r w:rsidRPr="002019E8">
        <w:t xml:space="preserve"> </w:t>
      </w:r>
      <w:r>
        <w:t>поправками</w:t>
      </w:r>
      <w:r w:rsidRPr="002019E8">
        <w:t xml:space="preserve"> </w:t>
      </w:r>
      <w:r>
        <w:t>серии</w:t>
      </w:r>
      <w:r w:rsidRPr="002019E8">
        <w:t xml:space="preserve"> 01.</w:t>
      </w:r>
    </w:p>
    <w:p w:rsidR="00254119" w:rsidRPr="002019E8" w:rsidRDefault="00254119" w:rsidP="00254119">
      <w:pPr>
        <w:pStyle w:val="SingleTxtGR"/>
        <w:tabs>
          <w:tab w:val="clear" w:pos="1701"/>
        </w:tabs>
        <w:ind w:left="2268" w:hanging="1134"/>
      </w:pPr>
      <w:r>
        <w:t>12.2</w:t>
      </w:r>
      <w:r w:rsidRPr="00510FD4">
        <w:tab/>
      </w:r>
      <w:r>
        <w:t>Договаривающиеся</w:t>
      </w:r>
      <w:r w:rsidRPr="002019E8">
        <w:t xml:space="preserve"> </w:t>
      </w:r>
      <w:r>
        <w:t>стороны</w:t>
      </w:r>
      <w:r w:rsidRPr="002019E8">
        <w:t xml:space="preserve">, </w:t>
      </w:r>
      <w:r>
        <w:t>применяющие</w:t>
      </w:r>
      <w:r w:rsidRPr="002019E8">
        <w:t xml:space="preserve"> </w:t>
      </w:r>
      <w:r>
        <w:t>настоящие</w:t>
      </w:r>
      <w:r w:rsidRPr="002019E8">
        <w:t xml:space="preserve"> </w:t>
      </w:r>
      <w:r>
        <w:t>Правила</w:t>
      </w:r>
      <w:r w:rsidRPr="002019E8">
        <w:t xml:space="preserve">, </w:t>
      </w:r>
      <w:r>
        <w:t>не</w:t>
      </w:r>
      <w:r w:rsidRPr="002019E8">
        <w:t xml:space="preserve"> </w:t>
      </w:r>
      <w:r>
        <w:t>должны</w:t>
      </w:r>
      <w:r w:rsidRPr="002019E8">
        <w:t xml:space="preserve"> </w:t>
      </w:r>
      <w:r>
        <w:t>отказывать</w:t>
      </w:r>
      <w:r w:rsidRPr="002019E8">
        <w:t xml:space="preserve"> </w:t>
      </w:r>
      <w:r>
        <w:t>в</w:t>
      </w:r>
      <w:r w:rsidRPr="002019E8">
        <w:t xml:space="preserve"> </w:t>
      </w:r>
      <w:r>
        <w:t>распространении</w:t>
      </w:r>
      <w:r w:rsidRPr="002019E8">
        <w:t xml:space="preserve"> </w:t>
      </w:r>
      <w:r>
        <w:t>официальных</w:t>
      </w:r>
      <w:r w:rsidRPr="002019E8">
        <w:t xml:space="preserve"> </w:t>
      </w:r>
      <w:r>
        <w:t>утверждений</w:t>
      </w:r>
      <w:r w:rsidRPr="002019E8">
        <w:t xml:space="preserve"> </w:t>
      </w:r>
      <w:r>
        <w:t>на</w:t>
      </w:r>
      <w:r w:rsidRPr="002019E8">
        <w:t xml:space="preserve"> </w:t>
      </w:r>
      <w:r>
        <w:t>основании</w:t>
      </w:r>
      <w:r w:rsidRPr="002019E8">
        <w:t xml:space="preserve"> </w:t>
      </w:r>
      <w:r>
        <w:t>поправок</w:t>
      </w:r>
      <w:r w:rsidRPr="002019E8">
        <w:t xml:space="preserve"> </w:t>
      </w:r>
      <w:r>
        <w:t>предыдущих</w:t>
      </w:r>
      <w:r w:rsidRPr="002019E8">
        <w:t xml:space="preserve"> </w:t>
      </w:r>
      <w:r>
        <w:t>серий</w:t>
      </w:r>
      <w:r w:rsidRPr="002019E8">
        <w:t xml:space="preserve"> </w:t>
      </w:r>
      <w:r>
        <w:t>к</w:t>
      </w:r>
      <w:r w:rsidRPr="002019E8">
        <w:t xml:space="preserve"> </w:t>
      </w:r>
      <w:r>
        <w:t>настоящим</w:t>
      </w:r>
      <w:r w:rsidRPr="002019E8">
        <w:t xml:space="preserve"> </w:t>
      </w:r>
      <w:r>
        <w:t>Правилам.</w:t>
      </w:r>
    </w:p>
    <w:p w:rsidR="00C72B8E" w:rsidRPr="00E95925" w:rsidRDefault="00C72B8E" w:rsidP="00C72B8E">
      <w:pPr>
        <w:pStyle w:val="SingleTxtGR"/>
        <w:ind w:left="2268" w:hanging="1134"/>
        <w:rPr>
          <w:lang w:eastAsia="fr-FR"/>
        </w:rPr>
      </w:pPr>
      <w:r w:rsidRPr="00365038">
        <w:rPr>
          <w:lang w:eastAsia="fr-FR"/>
        </w:rPr>
        <w:t>12.3</w:t>
      </w:r>
      <w:r w:rsidRPr="00E95925">
        <w:rPr>
          <w:lang w:eastAsia="fr-FR"/>
        </w:rPr>
        <w:t>.</w:t>
      </w:r>
      <w:r w:rsidRPr="00365038">
        <w:rPr>
          <w:lang w:eastAsia="fr-FR"/>
        </w:rPr>
        <w:tab/>
      </w:r>
      <w:r w:rsidRPr="00365038">
        <w:rPr>
          <w:lang w:eastAsia="fr-FR"/>
        </w:rPr>
        <w:tab/>
        <w:t>По истечении 24 месяцев после даты вступления в силу поправок серии 01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подлежащий офиц</w:t>
      </w:r>
      <w:r w:rsidRPr="00365038">
        <w:rPr>
          <w:lang w:eastAsia="fr-FR"/>
        </w:rPr>
        <w:t>и</w:t>
      </w:r>
      <w:r w:rsidRPr="00365038">
        <w:rPr>
          <w:lang w:eastAsia="fr-FR"/>
        </w:rPr>
        <w:t>альному утверждению, соответствует предписаниям настоящих Правил с внесенными в них поправками серии 01</w:t>
      </w:r>
      <w:r w:rsidRPr="00E95925">
        <w:rPr>
          <w:lang w:eastAsia="fr-FR"/>
        </w:rPr>
        <w:t>.</w:t>
      </w:r>
      <w:r w:rsidRPr="00365038">
        <w:rPr>
          <w:color w:val="000000"/>
          <w:lang w:eastAsia="fr-FR"/>
        </w:rPr>
        <w:t>"</w:t>
      </w:r>
    </w:p>
    <w:p w:rsidR="00254119" w:rsidRPr="002019E8" w:rsidRDefault="00254119" w:rsidP="00254119">
      <w:pPr>
        <w:pStyle w:val="SingleTxtGR"/>
      </w:pPr>
      <w:r>
        <w:rPr>
          <w:i/>
        </w:rPr>
        <w:t>Таблица</w:t>
      </w:r>
      <w:r w:rsidRPr="002019E8">
        <w:rPr>
          <w:i/>
        </w:rPr>
        <w:t xml:space="preserve"> 1</w:t>
      </w:r>
      <w:r w:rsidRPr="002019E8">
        <w:t xml:space="preserve">, </w:t>
      </w:r>
      <w:r>
        <w:t>изменить</w:t>
      </w:r>
      <w:r w:rsidRPr="002019E8">
        <w:t xml:space="preserve"> </w:t>
      </w:r>
      <w:r>
        <w:t>следующим</w:t>
      </w:r>
      <w:r w:rsidRPr="002019E8">
        <w:t xml:space="preserve"> </w:t>
      </w:r>
      <w:r>
        <w:t>образом</w:t>
      </w:r>
      <w:r w:rsidRPr="002019E8">
        <w:t xml:space="preserve"> (</w:t>
      </w:r>
      <w:r>
        <w:t>включив новую сноску</w:t>
      </w:r>
      <w:r w:rsidRPr="002019E8">
        <w:t xml:space="preserve"> </w:t>
      </w:r>
      <w:r w:rsidRPr="002019E8">
        <w:rPr>
          <w:u w:val="single"/>
        </w:rPr>
        <w:t>21</w:t>
      </w:r>
      <w:r w:rsidRPr="002019E8">
        <w:t>/):</w:t>
      </w:r>
    </w:p>
    <w:tbl>
      <w:tblPr>
        <w:tblW w:w="7602" w:type="dxa"/>
        <w:tblInd w:w="1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1680"/>
        <w:gridCol w:w="1427"/>
        <w:gridCol w:w="1288"/>
        <w:gridCol w:w="1064"/>
      </w:tblGrid>
      <w:tr w:rsidR="00254119" w:rsidRPr="0080481E" w:rsidTr="00EA063F">
        <w:trPr>
          <w:cantSplit/>
          <w:trHeight w:val="43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6A26AC" w:rsidRDefault="00254119" w:rsidP="00EA063F">
            <w:pPr>
              <w:ind w:left="-108" w:right="-108"/>
              <w:jc w:val="center"/>
            </w:pPr>
            <w: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80481E" w:rsidRDefault="00254119" w:rsidP="00EA063F">
            <w:pPr>
              <w:jc w:val="center"/>
              <w:rPr>
                <w:lang w:val="en-GB"/>
              </w:rPr>
            </w:pPr>
            <w:r>
              <w:t>Колонка</w:t>
            </w:r>
            <w:r w:rsidRPr="0080481E">
              <w:rPr>
                <w:lang w:val="en-GB"/>
              </w:rPr>
              <w:t xml:space="preserve"> 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80481E" w:rsidRDefault="00254119" w:rsidP="00EA063F">
            <w:pPr>
              <w:jc w:val="center"/>
              <w:outlineLvl w:val="2"/>
              <w:rPr>
                <w:bCs/>
                <w:lang w:val="en-GB"/>
              </w:rPr>
            </w:pPr>
            <w:r>
              <w:t>Колонка</w:t>
            </w:r>
            <w:r w:rsidRPr="0080481E">
              <w:rPr>
                <w:bCs/>
                <w:lang w:val="en-GB"/>
              </w:rPr>
              <w:t xml:space="preserve"> 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80481E" w:rsidRDefault="00254119" w:rsidP="00EA063F">
            <w:pPr>
              <w:jc w:val="center"/>
              <w:rPr>
                <w:lang w:val="en-GB"/>
              </w:rPr>
            </w:pPr>
            <w:r>
              <w:t>Колонка</w:t>
            </w:r>
            <w:r w:rsidRPr="0080481E">
              <w:rPr>
                <w:lang w:val="en-GB"/>
              </w:rPr>
              <w:t xml:space="preserve"> 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80481E" w:rsidRDefault="00254119" w:rsidP="00EA063F">
            <w:pPr>
              <w:jc w:val="center"/>
              <w:rPr>
                <w:lang w:val="en-GB"/>
              </w:rPr>
            </w:pPr>
            <w:r>
              <w:t>Колонка</w:t>
            </w:r>
            <w:r w:rsidRPr="0080481E">
              <w:rPr>
                <w:lang w:val="en-GB"/>
              </w:rPr>
              <w:t xml:space="preserve"> 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4119" w:rsidRPr="0080481E" w:rsidRDefault="00254119" w:rsidP="00EA063F">
            <w:pPr>
              <w:jc w:val="center"/>
              <w:rPr>
                <w:lang w:val="en-GB"/>
              </w:rPr>
            </w:pPr>
            <w:r>
              <w:t>Колонка</w:t>
            </w:r>
            <w:r w:rsidRPr="0080481E">
              <w:rPr>
                <w:lang w:val="en-GB"/>
              </w:rPr>
              <w:t xml:space="preserve"> 5</w:t>
            </w:r>
          </w:p>
        </w:tc>
      </w:tr>
      <w:tr w:rsidR="00254119" w:rsidRPr="0080481E" w:rsidTr="00EA063F">
        <w:trPr>
          <w:cantSplit/>
          <w:trHeight w:val="348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ind w:left="-108" w:right="-108"/>
              <w:jc w:val="center"/>
              <w:rPr>
                <w:lang w:val="en-GB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ПОЗИЦИЯ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</w:rPr>
              <w:t>УСЛОВНОЕ ОБОЗНАЧЕНИЕ</w:t>
            </w:r>
            <w:r w:rsidRPr="0080481E">
              <w:rPr>
                <w:bCs/>
                <w:sz w:val="18"/>
                <w:lang w:val="en-GB"/>
              </w:rPr>
              <w:t xml:space="preserve"> </w:t>
            </w:r>
            <w:r w:rsidRPr="0080481E">
              <w:rPr>
                <w:bCs/>
                <w:sz w:val="18"/>
                <w:u w:val="single"/>
                <w:lang w:val="en-GB"/>
              </w:rPr>
              <w:t>2</w:t>
            </w:r>
            <w:r w:rsidRPr="0080481E">
              <w:rPr>
                <w:bCs/>
                <w:sz w:val="18"/>
                <w:lang w:val="en-GB"/>
              </w:rPr>
              <w:t>/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ФУНКЦИЯ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EB0E00" w:rsidRDefault="00254119" w:rsidP="00EA063F">
            <w:pPr>
              <w:jc w:val="center"/>
              <w:outlineLvl w:val="4"/>
              <w:rPr>
                <w:bCs/>
                <w:spacing w:val="-2"/>
                <w:sz w:val="18"/>
              </w:rPr>
            </w:pPr>
            <w:r w:rsidRPr="00EB0E00">
              <w:rPr>
                <w:bCs/>
                <w:spacing w:val="-2"/>
                <w:sz w:val="18"/>
              </w:rPr>
              <w:t>ОСВЕЩЕНИЕ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ЦВЕТ</w:t>
            </w:r>
          </w:p>
        </w:tc>
      </w:tr>
      <w:tr w:rsidR="00254119" w:rsidRPr="0080481E" w:rsidTr="00EA063F">
        <w:trPr>
          <w:cantSplit/>
          <w:trHeight w:val="41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lang w:val="en-GB"/>
              </w:rPr>
              <w:t>…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lang w:val="en-GB"/>
              </w:rPr>
              <w:t>…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rFonts w:eastAsia="Arial Unicode MS"/>
                <w:lang w:val="en-GB"/>
              </w:rPr>
            </w:pPr>
            <w:r w:rsidRPr="0080481E">
              <w:rPr>
                <w:rFonts w:eastAsia="Arial Unicode MS"/>
                <w:lang w:val="en-GB"/>
              </w:rPr>
              <w:t>…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lang w:val="en-GB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lang w:val="en-GB"/>
              </w:rPr>
              <w:t>…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lang w:val="en-GB"/>
              </w:rPr>
              <w:t>…</w:t>
            </w:r>
          </w:p>
        </w:tc>
      </w:tr>
      <w:tr w:rsidR="00254119" w:rsidRPr="00063C11" w:rsidTr="00EA063F">
        <w:trPr>
          <w:cantSplit/>
          <w:trHeight w:val="17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rPr>
                <w:lang w:val="en-GB"/>
              </w:rPr>
            </w:pPr>
            <w:r w:rsidRPr="0080481E">
              <w:rPr>
                <w:lang w:val="en-GB"/>
              </w:rPr>
              <w:t>43.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spacing w:before="80" w:after="80"/>
            </w:pPr>
            <w:r>
              <w:t>Электронный контроль</w:t>
            </w:r>
            <w:r>
              <w:br/>
              <w:t>устойчивости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063C11" w:rsidRDefault="00817CFE" w:rsidP="00EA063F">
            <w:pPr>
              <w:spacing w:before="80" w:after="8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GB"/>
              </w:rPr>
              <w:pict>
                <v:shape id="_x0000_i1026" type="#_x0000_t75" style="width:32.65pt;height:38.65pt">
                  <v:imagedata r:id="rId10" o:title=""/>
                </v:shape>
              </w:pict>
            </w:r>
          </w:p>
          <w:p w:rsidR="00254119" w:rsidRPr="008201CD" w:rsidRDefault="00254119" w:rsidP="00EA063F">
            <w:pPr>
              <w:spacing w:before="80" w:after="8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или</w:t>
            </w:r>
            <w:r w:rsidRPr="00063C11">
              <w:rPr>
                <w:rFonts w:eastAsia="Arial Unicode MS"/>
              </w:rPr>
              <w:t xml:space="preserve"> </w:t>
            </w:r>
            <w:r w:rsidRPr="0080481E">
              <w:rPr>
                <w:bCs/>
                <w:lang w:val="en-GB"/>
              </w:rPr>
              <w:t>ESC</w:t>
            </w:r>
          </w:p>
          <w:p w:rsidR="00254119" w:rsidRPr="00063C11" w:rsidRDefault="00254119" w:rsidP="00EA063F">
            <w:pPr>
              <w:spacing w:before="80" w:after="80"/>
              <w:jc w:val="center"/>
              <w:rPr>
                <w:rFonts w:eastAsia="Arial Unicode MS"/>
              </w:rPr>
            </w:pPr>
            <w:r w:rsidRPr="00063C11">
              <w:rPr>
                <w:rFonts w:eastAsia="Arial Unicode MS"/>
                <w:u w:val="single"/>
              </w:rPr>
              <w:t>17</w:t>
            </w:r>
            <w:r w:rsidRPr="00063C11">
              <w:rPr>
                <w:rFonts w:eastAsia="Arial Unicode MS"/>
              </w:rPr>
              <w:t>/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spacing w:before="80" w:after="80"/>
            </w:pPr>
            <w:r>
              <w:t>Контрольный сигнал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spacing w:before="80" w:after="80"/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spacing w:before="80" w:after="80"/>
              <w:jc w:val="center"/>
            </w:pPr>
            <w:r>
              <w:t>Желтый</w:t>
            </w:r>
          </w:p>
        </w:tc>
      </w:tr>
      <w:tr w:rsidR="00254119" w:rsidRPr="0080481E" w:rsidTr="00EA063F">
        <w:trPr>
          <w:cantSplit/>
          <w:trHeight w:val="84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063C11" w:rsidRDefault="00254119" w:rsidP="00EA063F">
            <w:pPr>
              <w:spacing w:before="80" w:after="80"/>
              <w:jc w:val="center"/>
            </w:pPr>
            <w:r w:rsidRPr="00063C11">
              <w:t>44.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201CD" w:rsidRDefault="00254119" w:rsidP="00EA063F">
            <w:pPr>
              <w:spacing w:before="80" w:after="80"/>
            </w:pPr>
            <w:r>
              <w:t>Система эле</w:t>
            </w:r>
            <w:r>
              <w:t>к</w:t>
            </w:r>
            <w:r>
              <w:t>тронного ко</w:t>
            </w:r>
            <w:r>
              <w:t>н</w:t>
            </w:r>
            <w:r>
              <w:t>троля устойч</w:t>
            </w:r>
            <w:r>
              <w:t>и</w:t>
            </w:r>
            <w:r>
              <w:t>вости отключена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119" w:rsidRPr="0080481E" w:rsidRDefault="00817CFE" w:rsidP="00EA063F">
            <w:pPr>
              <w:spacing w:before="80" w:after="80"/>
              <w:jc w:val="center"/>
              <w:rPr>
                <w:lang w:val="en-GB"/>
              </w:rPr>
            </w:pPr>
            <w:r>
              <w:rPr>
                <w:rFonts w:eastAsia="Arial Unicode MS"/>
                <w:lang w:val="en-GB"/>
              </w:rPr>
              <w:pict>
                <v:shape id="_x0000_i1027" type="#_x0000_t75" style="width:35.35pt;height:46pt">
                  <v:imagedata r:id="rId11" o:title=""/>
                </v:shape>
              </w:pict>
            </w:r>
          </w:p>
          <w:p w:rsidR="00254119" w:rsidRPr="0080481E" w:rsidRDefault="00254119" w:rsidP="00EA063F">
            <w:pPr>
              <w:spacing w:before="80" w:after="80"/>
              <w:jc w:val="center"/>
              <w:rPr>
                <w:bCs/>
                <w:lang w:val="en-GB"/>
              </w:rPr>
            </w:pPr>
            <w:r>
              <w:t>или</w:t>
            </w:r>
            <w:r w:rsidRPr="0080481E">
              <w:rPr>
                <w:lang w:val="en-GB"/>
              </w:rPr>
              <w:t xml:space="preserve"> </w:t>
            </w:r>
            <w:r w:rsidRPr="0080481E">
              <w:rPr>
                <w:bCs/>
                <w:lang w:val="en-GB"/>
              </w:rPr>
              <w:t>ESC OFF</w:t>
            </w:r>
          </w:p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  <w:r w:rsidRPr="0080481E">
              <w:rPr>
                <w:rFonts w:eastAsia="Arial Unicode MS"/>
                <w:u w:val="single"/>
                <w:lang w:val="en-GB"/>
              </w:rPr>
              <w:t>17</w:t>
            </w:r>
            <w:r w:rsidRPr="0080481E">
              <w:rPr>
                <w:rFonts w:eastAsia="Arial Unicode MS"/>
                <w:lang w:val="en-GB"/>
              </w:rPr>
              <w:t xml:space="preserve">/ </w:t>
            </w:r>
            <w:r w:rsidRPr="0080481E">
              <w:rPr>
                <w:rFonts w:eastAsia="Arial Unicode MS"/>
                <w:u w:val="single"/>
                <w:lang w:val="en-GB"/>
              </w:rPr>
              <w:t>21</w:t>
            </w:r>
            <w:r w:rsidRPr="0080481E">
              <w:rPr>
                <w:rFonts w:eastAsia="Arial Unicode MS"/>
                <w:lang w:val="en-GB"/>
              </w:rPr>
              <w:t>/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A93CF9" w:rsidRDefault="00254119" w:rsidP="00EA063F">
            <w:pPr>
              <w:spacing w:before="80" w:after="80"/>
            </w:pPr>
            <w:r>
              <w:t xml:space="preserve">Контроль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A93CF9" w:rsidRDefault="00254119" w:rsidP="00EA063F">
            <w:pPr>
              <w:spacing w:before="80" w:after="80"/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254119" w:rsidRPr="0080481E" w:rsidTr="00EA063F">
        <w:trPr>
          <w:cantSplit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rPr>
                <w:lang w:val="en-GB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jc w:val="center"/>
              <w:rPr>
                <w:lang w:val="en-GB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80481E" w:rsidRDefault="00254119" w:rsidP="00EA063F">
            <w:pPr>
              <w:spacing w:before="80" w:after="80"/>
              <w:rPr>
                <w:lang w:val="en-GB"/>
              </w:rPr>
            </w:pPr>
            <w:r>
              <w:t>Контрольный сигнал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A93CF9" w:rsidRDefault="00254119" w:rsidP="00EA063F">
            <w:pPr>
              <w:spacing w:before="80" w:after="80"/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19" w:rsidRPr="00A93CF9" w:rsidRDefault="00254119" w:rsidP="00EA063F">
            <w:pPr>
              <w:spacing w:before="80" w:after="80"/>
              <w:jc w:val="center"/>
            </w:pPr>
            <w:r>
              <w:t>Желтый</w:t>
            </w:r>
          </w:p>
        </w:tc>
      </w:tr>
    </w:tbl>
    <w:p w:rsidR="00254119" w:rsidRPr="0080481E" w:rsidRDefault="00254119" w:rsidP="00254119">
      <w:pPr>
        <w:tabs>
          <w:tab w:val="left" w:pos="993"/>
        </w:tabs>
        <w:spacing w:before="120" w:after="120"/>
        <w:ind w:left="992" w:hanging="425"/>
        <w:jc w:val="both"/>
        <w:rPr>
          <w:sz w:val="18"/>
          <w:szCs w:val="18"/>
          <w:lang w:val="en-GB" w:eastAsia="ja-JP"/>
        </w:rPr>
      </w:pPr>
      <w:r w:rsidRPr="0080481E">
        <w:rPr>
          <w:sz w:val="18"/>
          <w:szCs w:val="18"/>
          <w:lang w:val="en-GB" w:eastAsia="ja-JP"/>
        </w:rPr>
        <w:t>_________________</w:t>
      </w:r>
    </w:p>
    <w:p w:rsidR="00254119" w:rsidRDefault="00254119" w:rsidP="00254119">
      <w:pPr>
        <w:tabs>
          <w:tab w:val="left" w:pos="1700"/>
        </w:tabs>
        <w:spacing w:after="120" w:line="220" w:lineRule="exact"/>
        <w:ind w:left="1701" w:right="975" w:hanging="567"/>
        <w:rPr>
          <w:sz w:val="18"/>
          <w:szCs w:val="18"/>
        </w:rPr>
      </w:pPr>
      <w:r w:rsidRPr="00063C11">
        <w:rPr>
          <w:sz w:val="18"/>
          <w:szCs w:val="18"/>
          <w:u w:val="single"/>
        </w:rPr>
        <w:t>21</w:t>
      </w:r>
      <w:proofErr w:type="gramStart"/>
      <w:r w:rsidRPr="00063C11">
        <w:rPr>
          <w:sz w:val="18"/>
          <w:szCs w:val="18"/>
        </w:rPr>
        <w:t>/</w:t>
      </w:r>
      <w:r w:rsidRPr="00063C11">
        <w:rPr>
          <w:sz w:val="18"/>
          <w:szCs w:val="18"/>
        </w:rPr>
        <w:tab/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а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условном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обозначении</w:t>
      </w:r>
      <w:r w:rsidRPr="00063C11">
        <w:rPr>
          <w:sz w:val="18"/>
          <w:szCs w:val="18"/>
        </w:rPr>
        <w:t xml:space="preserve">, </w:t>
      </w:r>
      <w:r>
        <w:rPr>
          <w:sz w:val="18"/>
          <w:szCs w:val="18"/>
        </w:rPr>
        <w:t>указанном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позиции</w:t>
      </w:r>
      <w:r w:rsidRPr="00063C11">
        <w:rPr>
          <w:sz w:val="18"/>
          <w:szCs w:val="18"/>
        </w:rPr>
        <w:t xml:space="preserve"> № 43, </w:t>
      </w:r>
      <w:r>
        <w:rPr>
          <w:sz w:val="18"/>
          <w:szCs w:val="18"/>
        </w:rPr>
        <w:t>или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поблизости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него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>
        <w:rPr>
          <w:sz w:val="18"/>
          <w:szCs w:val="18"/>
        </w:rPr>
        <w:t>о</w:t>
      </w:r>
      <w:r>
        <w:rPr>
          <w:sz w:val="18"/>
          <w:szCs w:val="18"/>
        </w:rPr>
        <w:t>гут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находиться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вспомогательные</w:t>
      </w:r>
      <w:r w:rsidRPr="00063C11">
        <w:rPr>
          <w:sz w:val="18"/>
          <w:szCs w:val="18"/>
        </w:rPr>
        <w:t xml:space="preserve"> </w:t>
      </w:r>
      <w:r>
        <w:rPr>
          <w:sz w:val="18"/>
          <w:szCs w:val="18"/>
        </w:rPr>
        <w:t>буквы</w:t>
      </w:r>
      <w:r w:rsidRPr="00063C11">
        <w:rPr>
          <w:sz w:val="18"/>
          <w:szCs w:val="18"/>
        </w:rPr>
        <w:t>"</w:t>
      </w:r>
      <w:r w:rsidRPr="0080481E">
        <w:rPr>
          <w:sz w:val="18"/>
          <w:szCs w:val="18"/>
          <w:lang w:val="en-GB"/>
        </w:rPr>
        <w:t>OFF</w:t>
      </w:r>
      <w:r w:rsidRPr="00063C11">
        <w:rPr>
          <w:sz w:val="18"/>
          <w:szCs w:val="18"/>
        </w:rPr>
        <w:t>".</w:t>
      </w:r>
      <w:r>
        <w:rPr>
          <w:sz w:val="18"/>
          <w:szCs w:val="18"/>
        </w:rPr>
        <w:t xml:space="preserve"> Предполагается</w:t>
      </w:r>
      <w:r w:rsidRPr="004C3E59">
        <w:rPr>
          <w:sz w:val="18"/>
          <w:szCs w:val="18"/>
        </w:rPr>
        <w:t xml:space="preserve">, </w:t>
      </w:r>
      <w:r>
        <w:rPr>
          <w:sz w:val="18"/>
          <w:szCs w:val="18"/>
        </w:rPr>
        <w:t>что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никаких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огр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ничений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отношении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выбора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шрифта</w:t>
      </w:r>
      <w:r w:rsidRPr="004C3E59">
        <w:rPr>
          <w:sz w:val="18"/>
          <w:szCs w:val="18"/>
        </w:rPr>
        <w:t xml:space="preserve"> </w:t>
      </w:r>
      <w:r>
        <w:rPr>
          <w:sz w:val="18"/>
          <w:szCs w:val="18"/>
        </w:rPr>
        <w:t>букв</w:t>
      </w:r>
      <w:r w:rsidRPr="004C3E59">
        <w:rPr>
          <w:sz w:val="18"/>
          <w:szCs w:val="18"/>
        </w:rPr>
        <w:t xml:space="preserve"> "</w:t>
      </w:r>
      <w:r w:rsidRPr="0080481E">
        <w:rPr>
          <w:sz w:val="18"/>
          <w:szCs w:val="18"/>
          <w:lang w:val="en-GB"/>
        </w:rPr>
        <w:t>OFF</w:t>
      </w:r>
      <w:r w:rsidRPr="004C3E59">
        <w:rPr>
          <w:sz w:val="18"/>
          <w:szCs w:val="18"/>
        </w:rPr>
        <w:t xml:space="preserve">" </w:t>
      </w:r>
      <w:r>
        <w:rPr>
          <w:sz w:val="18"/>
          <w:szCs w:val="18"/>
        </w:rPr>
        <w:t>или</w:t>
      </w:r>
      <w:r w:rsidRPr="004C3E59">
        <w:rPr>
          <w:sz w:val="18"/>
          <w:szCs w:val="18"/>
        </w:rPr>
        <w:t xml:space="preserve"> "</w:t>
      </w:r>
      <w:r w:rsidRPr="0080481E">
        <w:rPr>
          <w:sz w:val="18"/>
          <w:szCs w:val="18"/>
          <w:lang w:val="en-GB"/>
        </w:rPr>
        <w:t>ESC</w:t>
      </w:r>
      <w:r w:rsidRPr="004C3E59">
        <w:rPr>
          <w:sz w:val="18"/>
          <w:szCs w:val="18"/>
        </w:rPr>
        <w:t xml:space="preserve"> </w:t>
      </w:r>
      <w:r w:rsidRPr="0080481E">
        <w:rPr>
          <w:sz w:val="18"/>
          <w:szCs w:val="18"/>
          <w:lang w:val="en-GB"/>
        </w:rPr>
        <w:t>OFF</w:t>
      </w:r>
      <w:r w:rsidRPr="004C3E59">
        <w:rPr>
          <w:sz w:val="18"/>
          <w:szCs w:val="18"/>
        </w:rPr>
        <w:t xml:space="preserve">" </w:t>
      </w:r>
      <w:r>
        <w:rPr>
          <w:sz w:val="18"/>
          <w:szCs w:val="18"/>
        </w:rPr>
        <w:t>вводиться не б</w:t>
      </w:r>
      <w:r>
        <w:rPr>
          <w:sz w:val="18"/>
          <w:szCs w:val="18"/>
        </w:rPr>
        <w:t>у</w:t>
      </w:r>
      <w:r>
        <w:rPr>
          <w:sz w:val="18"/>
          <w:szCs w:val="18"/>
        </w:rPr>
        <w:t xml:space="preserve">дет. </w:t>
      </w:r>
      <w:r w:rsidRPr="004C3E59">
        <w:rPr>
          <w:sz w:val="18"/>
          <w:szCs w:val="18"/>
        </w:rPr>
        <w:t>(</w:t>
      </w:r>
      <w:r>
        <w:rPr>
          <w:sz w:val="18"/>
          <w:szCs w:val="18"/>
        </w:rPr>
        <w:t>Примечание</w:t>
      </w:r>
      <w:r w:rsidRPr="004C3E59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слова </w:t>
      </w:r>
      <w:r w:rsidRPr="004C3E59">
        <w:rPr>
          <w:sz w:val="18"/>
          <w:szCs w:val="18"/>
        </w:rPr>
        <w:t>"</w:t>
      </w:r>
      <w:r w:rsidRPr="0080481E">
        <w:rPr>
          <w:sz w:val="18"/>
          <w:szCs w:val="18"/>
          <w:lang w:val="en-GB"/>
        </w:rPr>
        <w:t>OFF</w:t>
      </w:r>
      <w:r w:rsidRPr="004C3E59">
        <w:rPr>
          <w:sz w:val="18"/>
          <w:szCs w:val="18"/>
        </w:rPr>
        <w:t xml:space="preserve">" </w:t>
      </w:r>
      <w:r>
        <w:rPr>
          <w:sz w:val="18"/>
          <w:szCs w:val="18"/>
        </w:rPr>
        <w:t>и</w:t>
      </w:r>
      <w:r w:rsidRPr="004C3E59">
        <w:rPr>
          <w:sz w:val="18"/>
          <w:szCs w:val="18"/>
        </w:rPr>
        <w:t xml:space="preserve"> "</w:t>
      </w:r>
      <w:r w:rsidRPr="0080481E">
        <w:rPr>
          <w:sz w:val="18"/>
          <w:szCs w:val="18"/>
          <w:lang w:val="en-GB"/>
        </w:rPr>
        <w:t>ESC</w:t>
      </w:r>
      <w:r w:rsidRPr="004C3E59">
        <w:rPr>
          <w:sz w:val="18"/>
          <w:szCs w:val="18"/>
        </w:rPr>
        <w:t xml:space="preserve"> </w:t>
      </w:r>
      <w:r w:rsidRPr="0080481E">
        <w:rPr>
          <w:sz w:val="18"/>
          <w:szCs w:val="18"/>
          <w:lang w:val="en-GB"/>
        </w:rPr>
        <w:t>OFF</w:t>
      </w:r>
      <w:r w:rsidRPr="004C3E59">
        <w:rPr>
          <w:sz w:val="18"/>
          <w:szCs w:val="18"/>
        </w:rPr>
        <w:t xml:space="preserve">" </w:t>
      </w:r>
      <w:r>
        <w:rPr>
          <w:sz w:val="18"/>
          <w:szCs w:val="18"/>
        </w:rPr>
        <w:t>будут приводиться на английском яз</w:t>
      </w:r>
      <w:r>
        <w:rPr>
          <w:sz w:val="18"/>
          <w:szCs w:val="18"/>
        </w:rPr>
        <w:t>ы</w:t>
      </w:r>
      <w:r>
        <w:rPr>
          <w:sz w:val="18"/>
          <w:szCs w:val="18"/>
        </w:rPr>
        <w:t>ке без перевода</w:t>
      </w:r>
      <w:r w:rsidRPr="004C3E59">
        <w:rPr>
          <w:sz w:val="18"/>
          <w:szCs w:val="18"/>
        </w:rPr>
        <w:t>)</w:t>
      </w:r>
      <w:proofErr w:type="gramStart"/>
      <w:r w:rsidRPr="004C3E59">
        <w:rPr>
          <w:sz w:val="18"/>
          <w:szCs w:val="18"/>
        </w:rPr>
        <w:t>."</w:t>
      </w:r>
      <w:proofErr w:type="gramEnd"/>
    </w:p>
    <w:p w:rsidR="00254119" w:rsidRPr="003E2098" w:rsidRDefault="00254119" w:rsidP="00254119">
      <w:pPr>
        <w:pStyle w:val="SingleTxtGR"/>
      </w:pPr>
      <w:r w:rsidRPr="003E2098">
        <w:rPr>
          <w:i/>
        </w:rPr>
        <w:br w:type="page"/>
      </w:r>
      <w:r>
        <w:rPr>
          <w:i/>
        </w:rPr>
        <w:lastRenderedPageBreak/>
        <w:t>Приложение</w:t>
      </w:r>
      <w:r w:rsidRPr="003E2098">
        <w:rPr>
          <w:i/>
        </w:rPr>
        <w:t xml:space="preserve"> 2</w:t>
      </w:r>
      <w:r>
        <w:rPr>
          <w:i/>
        </w:rPr>
        <w:t>,</w:t>
      </w:r>
      <w:r w:rsidRPr="003E2098">
        <w:rPr>
          <w:i/>
        </w:rPr>
        <w:t xml:space="preserve"> </w:t>
      </w:r>
      <w:r>
        <w:rPr>
          <w:i/>
        </w:rPr>
        <w:t>образцы</w:t>
      </w:r>
      <w:r w:rsidRPr="003E2098">
        <w:rPr>
          <w:i/>
        </w:rPr>
        <w:t xml:space="preserve"> </w:t>
      </w:r>
      <w:r>
        <w:rPr>
          <w:i/>
        </w:rPr>
        <w:t>знаков</w:t>
      </w:r>
      <w:r w:rsidRPr="003E2098">
        <w:rPr>
          <w:i/>
        </w:rPr>
        <w:t xml:space="preserve"> </w:t>
      </w:r>
      <w:r>
        <w:rPr>
          <w:i/>
        </w:rPr>
        <w:t xml:space="preserve"> официального</w:t>
      </w:r>
      <w:r w:rsidRPr="003E2098">
        <w:rPr>
          <w:i/>
        </w:rPr>
        <w:t xml:space="preserve"> </w:t>
      </w:r>
      <w:r>
        <w:rPr>
          <w:i/>
        </w:rPr>
        <w:t>утверждения</w:t>
      </w:r>
      <w:r w:rsidRPr="003E2098">
        <w:rPr>
          <w:i/>
        </w:rPr>
        <w:t xml:space="preserve"> </w:t>
      </w:r>
      <w:r w:rsidRPr="0080481E">
        <w:rPr>
          <w:i/>
          <w:lang w:val="en-GB"/>
        </w:rPr>
        <w:t>A</w:t>
      </w:r>
      <w:r w:rsidRPr="003E2098">
        <w:rPr>
          <w:i/>
        </w:rPr>
        <w:t xml:space="preserve"> </w:t>
      </w:r>
      <w:r>
        <w:rPr>
          <w:i/>
        </w:rPr>
        <w:t>и</w:t>
      </w:r>
      <w:r w:rsidRPr="003E2098">
        <w:rPr>
          <w:i/>
        </w:rPr>
        <w:t xml:space="preserve"> </w:t>
      </w:r>
      <w:r w:rsidRPr="0080481E">
        <w:rPr>
          <w:i/>
          <w:lang w:val="en-GB"/>
        </w:rPr>
        <w:t>B</w:t>
      </w:r>
      <w:r w:rsidRPr="003E2098">
        <w:rPr>
          <w:i/>
        </w:rPr>
        <w:t>,</w:t>
      </w:r>
      <w:r w:rsidRPr="003E2098">
        <w:t xml:space="preserve"> </w:t>
      </w:r>
      <w:r>
        <w:t>изменить следующим образом</w:t>
      </w:r>
      <w:r w:rsidRPr="003E2098">
        <w:t xml:space="preserve"> (</w:t>
      </w:r>
      <w:r>
        <w:t>текст существующей сноски</w:t>
      </w:r>
      <w:r w:rsidRPr="003E2098">
        <w:t xml:space="preserve"> </w:t>
      </w:r>
      <w:r w:rsidRPr="003E2098">
        <w:rPr>
          <w:vertAlign w:val="superscript"/>
        </w:rPr>
        <w:t>1</w:t>
      </w:r>
      <w:r w:rsidRPr="003E2098">
        <w:t xml:space="preserve"> </w:t>
      </w:r>
      <w:r>
        <w:t>не изменяется</w:t>
      </w:r>
      <w:r w:rsidRPr="003E2098">
        <w:t>):</w:t>
      </w:r>
    </w:p>
    <w:p w:rsidR="00254119" w:rsidRPr="00510FD4" w:rsidRDefault="00254119" w:rsidP="00254119">
      <w:pPr>
        <w:pStyle w:val="SingleTxtGR"/>
      </w:pPr>
      <w:r w:rsidRPr="00510FD4">
        <w:t>"</w:t>
      </w:r>
      <w:r>
        <w:t>Образец</w:t>
      </w:r>
      <w:r w:rsidRPr="00510FD4">
        <w:t xml:space="preserve"> </w:t>
      </w:r>
      <w:r w:rsidRPr="0080481E">
        <w:rPr>
          <w:lang w:val="en-GB"/>
        </w:rPr>
        <w:t>A</w:t>
      </w:r>
    </w:p>
    <w:p w:rsidR="00254119" w:rsidRPr="00510FD4" w:rsidRDefault="00254119" w:rsidP="00254119">
      <w:pPr>
        <w:pStyle w:val="SingleTxtGR"/>
      </w:pPr>
      <w:r w:rsidRPr="00510FD4">
        <w:t>(</w:t>
      </w:r>
      <w:r>
        <w:t>См</w:t>
      </w:r>
      <w:r w:rsidRPr="00510FD4">
        <w:t xml:space="preserve">. </w:t>
      </w:r>
      <w:r>
        <w:t>пункт</w:t>
      </w:r>
      <w:r w:rsidRPr="00510FD4">
        <w:t xml:space="preserve"> 4.4 </w:t>
      </w:r>
      <w:r>
        <w:t>настоящих</w:t>
      </w:r>
      <w:r w:rsidRPr="00510FD4">
        <w:t xml:space="preserve"> </w:t>
      </w:r>
      <w:r>
        <w:t>Правил</w:t>
      </w:r>
      <w:r w:rsidRPr="00510FD4">
        <w:t>)</w:t>
      </w:r>
    </w:p>
    <w:p w:rsidR="00254119" w:rsidRPr="0080481E" w:rsidRDefault="00DC3ABF" w:rsidP="00254119">
      <w:pPr>
        <w:tabs>
          <w:tab w:val="center" w:pos="4734"/>
          <w:tab w:val="left" w:pos="5040"/>
          <w:tab w:val="left" w:pos="5554"/>
          <w:tab w:val="left" w:pos="6804"/>
          <w:tab w:val="left" w:pos="7200"/>
          <w:tab w:val="left" w:pos="7655"/>
          <w:tab w:val="left" w:pos="7920"/>
          <w:tab w:val="left" w:pos="8640"/>
          <w:tab w:val="left" w:pos="9360"/>
        </w:tabs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603750" cy="108458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19" w:rsidRPr="003A463D" w:rsidRDefault="00254119" w:rsidP="00254119">
      <w:pPr>
        <w:tabs>
          <w:tab w:val="left" w:pos="-1246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5040"/>
          <w:tab w:val="left" w:pos="5554"/>
          <w:tab w:val="left" w:pos="6804"/>
          <w:tab w:val="left" w:pos="7200"/>
          <w:tab w:val="left" w:pos="7920"/>
          <w:tab w:val="left" w:pos="8640"/>
          <w:tab w:val="left" w:pos="9360"/>
        </w:tabs>
        <w:spacing w:after="120"/>
        <w:ind w:right="1139"/>
        <w:jc w:val="right"/>
      </w:pPr>
      <w:r w:rsidRPr="0080481E">
        <w:rPr>
          <w:lang w:val="en-GB"/>
        </w:rPr>
        <w:tab/>
      </w:r>
      <w:r w:rsidRPr="0080481E">
        <w:rPr>
          <w:lang w:val="en-GB"/>
        </w:rPr>
        <w:tab/>
      </w:r>
      <w:r w:rsidRPr="0080481E">
        <w:rPr>
          <w:lang w:val="en-GB"/>
        </w:rPr>
        <w:tab/>
      </w:r>
      <w:r w:rsidRPr="0080481E">
        <w:rPr>
          <w:lang w:val="en-GB"/>
        </w:rPr>
        <w:tab/>
      </w:r>
      <w:r w:rsidRPr="0080481E">
        <w:rPr>
          <w:lang w:val="en-GB"/>
        </w:rPr>
        <w:tab/>
      </w:r>
      <w:r w:rsidRPr="0080481E">
        <w:rPr>
          <w:lang w:val="en-GB"/>
        </w:rPr>
        <w:tab/>
      </w:r>
      <w:r w:rsidRPr="0080481E">
        <w:rPr>
          <w:lang w:val="en-GB"/>
        </w:rPr>
        <w:tab/>
        <w:t>a</w:t>
      </w:r>
      <w:r w:rsidRPr="003A463D">
        <w:t xml:space="preserve"> = 8 </w:t>
      </w:r>
      <w:r>
        <w:t>мм</w:t>
      </w:r>
      <w:r w:rsidRPr="003A463D">
        <w:t xml:space="preserve"> </w:t>
      </w:r>
      <w:r>
        <w:t>мин</w:t>
      </w:r>
      <w:r w:rsidRPr="003A463D">
        <w:t>.</w:t>
      </w:r>
    </w:p>
    <w:p w:rsidR="00254119" w:rsidRPr="008D3080" w:rsidRDefault="00254119" w:rsidP="00254119">
      <w:pPr>
        <w:pStyle w:val="SingleTxtGR"/>
      </w:pPr>
      <w:proofErr w:type="gramStart"/>
      <w:r>
        <w:t>Приведенный</w:t>
      </w:r>
      <w:r w:rsidRPr="008D3080">
        <w:t xml:space="preserve"> </w:t>
      </w:r>
      <w:r>
        <w:t>выше</w:t>
      </w:r>
      <w:r w:rsidRPr="008D3080">
        <w:t xml:space="preserve"> </w:t>
      </w:r>
      <w:r>
        <w:t>знак</w:t>
      </w:r>
      <w:r w:rsidRPr="008D3080">
        <w:t xml:space="preserve"> </w:t>
      </w:r>
      <w:r>
        <w:t>официального</w:t>
      </w:r>
      <w:r w:rsidRPr="008D3080">
        <w:t xml:space="preserve"> </w:t>
      </w:r>
      <w:r>
        <w:t>утверждения</w:t>
      </w:r>
      <w:r w:rsidRPr="008D3080">
        <w:t xml:space="preserve">, </w:t>
      </w:r>
      <w:r>
        <w:t>проставленный</w:t>
      </w:r>
      <w:r w:rsidRPr="008D3080">
        <w:t xml:space="preserve"> </w:t>
      </w:r>
      <w:r>
        <w:t>на</w:t>
      </w:r>
      <w:r w:rsidRPr="008D3080">
        <w:t xml:space="preserve"> </w:t>
      </w:r>
      <w:r>
        <w:t>тран</w:t>
      </w:r>
      <w:r>
        <w:t>с</w:t>
      </w:r>
      <w:r>
        <w:t>портном</w:t>
      </w:r>
      <w:r w:rsidRPr="008D3080">
        <w:t xml:space="preserve"> </w:t>
      </w:r>
      <w:r>
        <w:t>средстве</w:t>
      </w:r>
      <w:r w:rsidRPr="008D3080">
        <w:t xml:space="preserve">, </w:t>
      </w:r>
      <w:r>
        <w:t>свидетельствует</w:t>
      </w:r>
      <w:r w:rsidRPr="008D3080">
        <w:t xml:space="preserve"> </w:t>
      </w:r>
      <w:r>
        <w:t>о</w:t>
      </w:r>
      <w:r w:rsidRPr="008D3080">
        <w:t xml:space="preserve"> </w:t>
      </w:r>
      <w:r>
        <w:t>том</w:t>
      </w:r>
      <w:r w:rsidRPr="008D3080">
        <w:t xml:space="preserve">, </w:t>
      </w:r>
      <w:r>
        <w:t>что</w:t>
      </w:r>
      <w:r w:rsidRPr="008D3080">
        <w:t xml:space="preserve"> </w:t>
      </w:r>
      <w:r>
        <w:t>данный</w:t>
      </w:r>
      <w:r w:rsidRPr="008D3080">
        <w:t xml:space="preserve"> </w:t>
      </w:r>
      <w:r>
        <w:t>тип</w:t>
      </w:r>
      <w:r w:rsidRPr="008D3080">
        <w:t xml:space="preserve"> </w:t>
      </w:r>
      <w:r>
        <w:t>транспортного</w:t>
      </w:r>
      <w:r w:rsidRPr="008D3080">
        <w:t xml:space="preserve"> </w:t>
      </w:r>
      <w:r>
        <w:t>сре</w:t>
      </w:r>
      <w:r>
        <w:t>д</w:t>
      </w:r>
      <w:r>
        <w:t>ства</w:t>
      </w:r>
      <w:r w:rsidRPr="008D3080">
        <w:t xml:space="preserve"> </w:t>
      </w:r>
      <w:r>
        <w:t>был</w:t>
      </w:r>
      <w:r w:rsidRPr="008D3080">
        <w:t xml:space="preserve"> </w:t>
      </w:r>
      <w:r>
        <w:t>официально</w:t>
      </w:r>
      <w:r w:rsidRPr="008D3080">
        <w:t xml:space="preserve"> </w:t>
      </w:r>
      <w:r>
        <w:t>утвержден</w:t>
      </w:r>
      <w:r w:rsidRPr="008D3080">
        <w:t xml:space="preserve"> </w:t>
      </w:r>
      <w:r>
        <w:t>в</w:t>
      </w:r>
      <w:r w:rsidRPr="008D3080">
        <w:t xml:space="preserve"> </w:t>
      </w:r>
      <w:r>
        <w:t>Нидерландах</w:t>
      </w:r>
      <w:r w:rsidRPr="008D3080">
        <w:t xml:space="preserve"> (</w:t>
      </w:r>
      <w:r w:rsidRPr="0080481E">
        <w:rPr>
          <w:lang w:val="en-GB"/>
        </w:rPr>
        <w:t>E</w:t>
      </w:r>
      <w:r w:rsidRPr="008D3080">
        <w:t xml:space="preserve">4) </w:t>
      </w:r>
      <w:r>
        <w:t>в отношении располож</w:t>
      </w:r>
      <w:r>
        <w:t>е</w:t>
      </w:r>
      <w:r>
        <w:t>ния и идентификации органов управления, контрольных сигналов и индикат</w:t>
      </w:r>
      <w:r>
        <w:t>о</w:t>
      </w:r>
      <w:r>
        <w:t xml:space="preserve">ров на основании Правил № </w:t>
      </w:r>
      <w:r w:rsidRPr="008D3080">
        <w:t xml:space="preserve">121 </w:t>
      </w:r>
      <w:r>
        <w:t>под №</w:t>
      </w:r>
      <w:r w:rsidRPr="008D3080">
        <w:t xml:space="preserve"> 011234</w:t>
      </w:r>
      <w:r>
        <w:t xml:space="preserve"> официального утверждения, первые две цифры которого</w:t>
      </w:r>
      <w:r w:rsidRPr="008D3080">
        <w:t xml:space="preserve"> (01) </w:t>
      </w:r>
      <w:r>
        <w:t>указывают, что данное официальное утвержд</w:t>
      </w:r>
      <w:r>
        <w:t>е</w:t>
      </w:r>
      <w:r>
        <w:t>ние было предоставлено в соответствии с предписаниями Правил № 121</w:t>
      </w:r>
      <w:proofErr w:type="gramEnd"/>
      <w:r>
        <w:t xml:space="preserve"> с п</w:t>
      </w:r>
      <w:r>
        <w:t>о</w:t>
      </w:r>
      <w:r>
        <w:t>правками серии 01.</w:t>
      </w:r>
    </w:p>
    <w:p w:rsidR="00254119" w:rsidRPr="00510FD4" w:rsidRDefault="00254119" w:rsidP="00254119">
      <w:pPr>
        <w:pStyle w:val="SingleTxtGR"/>
      </w:pPr>
      <w:r>
        <w:t>Образец</w:t>
      </w:r>
      <w:r w:rsidRPr="00510FD4">
        <w:t xml:space="preserve"> </w:t>
      </w:r>
      <w:r w:rsidRPr="0080481E">
        <w:rPr>
          <w:lang w:val="en-GB"/>
        </w:rPr>
        <w:t>B</w:t>
      </w:r>
    </w:p>
    <w:p w:rsidR="00254119" w:rsidRPr="00510FD4" w:rsidRDefault="00254119" w:rsidP="00254119">
      <w:pPr>
        <w:pStyle w:val="SingleTxtGR"/>
      </w:pPr>
      <w:r w:rsidRPr="00510FD4">
        <w:t>(</w:t>
      </w:r>
      <w:r>
        <w:t>См</w:t>
      </w:r>
      <w:r w:rsidRPr="00510FD4">
        <w:t xml:space="preserve">. </w:t>
      </w:r>
      <w:r>
        <w:t>пункт</w:t>
      </w:r>
      <w:r w:rsidRPr="00510FD4">
        <w:t xml:space="preserve"> 4.5 </w:t>
      </w:r>
      <w:r>
        <w:t>настоящих</w:t>
      </w:r>
      <w:r w:rsidRPr="00510FD4">
        <w:t xml:space="preserve"> </w:t>
      </w:r>
      <w:r>
        <w:t>Правил</w:t>
      </w:r>
      <w:r w:rsidRPr="00510FD4">
        <w:t>)</w:t>
      </w:r>
    </w:p>
    <w:p w:rsidR="00254119" w:rsidRPr="0080481E" w:rsidRDefault="00DC3ABF" w:rsidP="00254119">
      <w:pPr>
        <w:tabs>
          <w:tab w:val="left" w:pos="-1246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5040"/>
          <w:tab w:val="left" w:pos="5554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443855" cy="1095375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19" w:rsidRPr="008D3080" w:rsidRDefault="00254119" w:rsidP="00254119">
      <w:pPr>
        <w:tabs>
          <w:tab w:val="left" w:pos="6946"/>
          <w:tab w:val="right" w:pos="9900"/>
        </w:tabs>
        <w:spacing w:after="120"/>
        <w:ind w:right="1139"/>
        <w:jc w:val="right"/>
      </w:pPr>
      <w:r w:rsidRPr="0080481E">
        <w:rPr>
          <w:lang w:val="en-GB"/>
        </w:rPr>
        <w:tab/>
        <w:t>a</w:t>
      </w:r>
      <w:r w:rsidRPr="008D3080">
        <w:t xml:space="preserve"> = 8 </w:t>
      </w:r>
      <w:r>
        <w:t>мм мин.</w:t>
      </w:r>
    </w:p>
    <w:p w:rsidR="00254119" w:rsidRPr="008D3080" w:rsidRDefault="00254119" w:rsidP="00254119">
      <w:pPr>
        <w:pStyle w:val="SingleTxtG"/>
        <w:suppressAutoHyphens w:val="0"/>
        <w:ind w:left="1077"/>
        <w:rPr>
          <w:spacing w:val="4"/>
          <w:w w:val="103"/>
          <w:lang w:val="ru-RU"/>
        </w:rPr>
      </w:pPr>
      <w:r>
        <w:rPr>
          <w:spacing w:val="4"/>
          <w:w w:val="103"/>
          <w:lang w:val="ru-RU"/>
        </w:rPr>
        <w:t>Приведенный выше знак официального утверждения, проставленный на тран</w:t>
      </w:r>
      <w:r>
        <w:rPr>
          <w:spacing w:val="4"/>
          <w:w w:val="103"/>
          <w:lang w:val="ru-RU"/>
        </w:rPr>
        <w:t>с</w:t>
      </w:r>
      <w:r>
        <w:rPr>
          <w:spacing w:val="4"/>
          <w:w w:val="103"/>
          <w:lang w:val="ru-RU"/>
        </w:rPr>
        <w:t>портном средстве, свидетельствует о том, что данный тип транспортного сре</w:t>
      </w:r>
      <w:r>
        <w:rPr>
          <w:spacing w:val="4"/>
          <w:w w:val="103"/>
          <w:lang w:val="ru-RU"/>
        </w:rPr>
        <w:t>д</w:t>
      </w:r>
      <w:r>
        <w:rPr>
          <w:spacing w:val="4"/>
          <w:w w:val="103"/>
          <w:lang w:val="ru-RU"/>
        </w:rPr>
        <w:t>ства был официально утвержден в Нидерландах</w:t>
      </w:r>
      <w:r w:rsidRPr="008D3080">
        <w:rPr>
          <w:spacing w:val="4"/>
          <w:w w:val="103"/>
          <w:lang w:val="ru-RU"/>
        </w:rPr>
        <w:t xml:space="preserve"> (</w:t>
      </w:r>
      <w:r w:rsidRPr="0080481E">
        <w:rPr>
          <w:spacing w:val="4"/>
          <w:w w:val="103"/>
          <w:lang w:val="en-GB"/>
        </w:rPr>
        <w:t>E</w:t>
      </w:r>
      <w:r w:rsidRPr="008D3080">
        <w:rPr>
          <w:spacing w:val="4"/>
          <w:w w:val="103"/>
          <w:lang w:val="ru-RU"/>
        </w:rPr>
        <w:t xml:space="preserve">4) </w:t>
      </w:r>
      <w:r>
        <w:rPr>
          <w:spacing w:val="4"/>
          <w:w w:val="103"/>
          <w:lang w:val="ru-RU"/>
        </w:rPr>
        <w:t>на основании Пр</w:t>
      </w:r>
      <w:r>
        <w:rPr>
          <w:spacing w:val="4"/>
          <w:w w:val="103"/>
          <w:lang w:val="ru-RU"/>
        </w:rPr>
        <w:t>а</w:t>
      </w:r>
      <w:r>
        <w:rPr>
          <w:spacing w:val="4"/>
          <w:w w:val="103"/>
          <w:lang w:val="ru-RU"/>
        </w:rPr>
        <w:t>вил № 121 и Правил № 33</w:t>
      </w:r>
      <w:r w:rsidRPr="008D3080">
        <w:rPr>
          <w:spacing w:val="4"/>
          <w:w w:val="103"/>
          <w:sz w:val="18"/>
          <w:szCs w:val="18"/>
          <w:vertAlign w:val="superscript"/>
          <w:lang w:val="ru-RU"/>
        </w:rPr>
        <w:t>1</w:t>
      </w:r>
      <w:r w:rsidRPr="008D3080">
        <w:rPr>
          <w:spacing w:val="4"/>
          <w:w w:val="103"/>
          <w:lang w:val="ru-RU"/>
        </w:rPr>
        <w:t xml:space="preserve">. </w:t>
      </w:r>
      <w:r>
        <w:rPr>
          <w:spacing w:val="4"/>
          <w:w w:val="103"/>
          <w:lang w:val="ru-RU"/>
        </w:rPr>
        <w:t>Номер официального утверждения указывает, что на даты предоставления соответствующих официальных утверждений Прав</w:t>
      </w:r>
      <w:r>
        <w:rPr>
          <w:spacing w:val="4"/>
          <w:w w:val="103"/>
          <w:lang w:val="ru-RU"/>
        </w:rPr>
        <w:t>и</w:t>
      </w:r>
      <w:r>
        <w:rPr>
          <w:spacing w:val="4"/>
          <w:w w:val="103"/>
          <w:lang w:val="ru-RU"/>
        </w:rPr>
        <w:t>ла № 121 включали поправки серии 01, а Правила № 33 находились в их перв</w:t>
      </w:r>
      <w:r>
        <w:rPr>
          <w:spacing w:val="4"/>
          <w:w w:val="103"/>
          <w:lang w:val="ru-RU"/>
        </w:rPr>
        <w:t>о</w:t>
      </w:r>
      <w:r>
        <w:rPr>
          <w:spacing w:val="4"/>
          <w:w w:val="103"/>
          <w:lang w:val="ru-RU"/>
        </w:rPr>
        <w:t>начальном виде</w:t>
      </w:r>
      <w:r w:rsidRPr="008D3080">
        <w:rPr>
          <w:spacing w:val="4"/>
          <w:w w:val="103"/>
          <w:lang w:val="ru-RU"/>
        </w:rPr>
        <w:t>"</w:t>
      </w:r>
      <w:r>
        <w:rPr>
          <w:spacing w:val="4"/>
          <w:w w:val="103"/>
          <w:lang w:val="ru-RU"/>
        </w:rPr>
        <w:t>.</w:t>
      </w:r>
    </w:p>
    <w:p w:rsidR="008E6B25" w:rsidRPr="008E6B25" w:rsidRDefault="00254119" w:rsidP="00A977C5">
      <w:pPr>
        <w:pStyle w:val="SingleTxtG"/>
        <w:keepNext/>
        <w:spacing w:before="240"/>
        <w:jc w:val="center"/>
        <w:rPr>
          <w:lang w:val="en-US" w:eastAsia="ru-RU"/>
        </w:rPr>
      </w:pPr>
      <w:r w:rsidRPr="008D3080">
        <w:rPr>
          <w:spacing w:val="4"/>
          <w:w w:val="103"/>
          <w:u w:val="single"/>
          <w:lang w:val="ru-RU"/>
        </w:rPr>
        <w:tab/>
      </w:r>
      <w:r w:rsidRPr="008D3080">
        <w:rPr>
          <w:spacing w:val="4"/>
          <w:w w:val="103"/>
          <w:u w:val="single"/>
          <w:lang w:val="ru-RU"/>
        </w:rPr>
        <w:tab/>
      </w:r>
      <w:r w:rsidRPr="008D3080">
        <w:rPr>
          <w:spacing w:val="4"/>
          <w:w w:val="103"/>
          <w:u w:val="single"/>
          <w:lang w:val="ru-RU"/>
        </w:rPr>
        <w:tab/>
      </w:r>
    </w:p>
    <w:sectPr w:rsidR="008E6B25" w:rsidRPr="008E6B25" w:rsidSect="0020341D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E" w:rsidRDefault="00F4715E">
      <w:r>
        <w:rPr>
          <w:lang w:val="en-US"/>
        </w:rPr>
        <w:tab/>
      </w:r>
      <w:r>
        <w:separator/>
      </w:r>
    </w:p>
  </w:endnote>
  <w:endnote w:type="continuationSeparator" w:id="0">
    <w:p w:rsidR="00F4715E" w:rsidRDefault="00F4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CF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7CF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DC3ABF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6" name="Picture 6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E" w:rsidRPr="00F71F63" w:rsidRDefault="00F4715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4715E" w:rsidRPr="00F71F63" w:rsidRDefault="00F4715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4715E" w:rsidRPr="00635E86" w:rsidRDefault="00F4715E" w:rsidP="00635E86">
      <w:pPr>
        <w:pStyle w:val="Footer"/>
      </w:pPr>
    </w:p>
  </w:footnote>
  <w:footnote w:id="1">
    <w:p w:rsidR="007D5CC3" w:rsidRPr="002057B0" w:rsidRDefault="007D5CC3" w:rsidP="007D5CC3">
      <w:pPr>
        <w:pStyle w:val="FootnoteText"/>
        <w:rPr>
          <w:sz w:val="20"/>
          <w:lang w:val="ru-RU"/>
        </w:rPr>
      </w:pPr>
      <w:r>
        <w:tab/>
      </w:r>
      <w:r w:rsidRPr="002057B0">
        <w:rPr>
          <w:rStyle w:val="FootnoteReference"/>
          <w:sz w:val="20"/>
          <w:vertAlign w:val="baseline"/>
          <w:lang w:val="ru-RU"/>
        </w:rPr>
        <w:t>*</w:t>
      </w:r>
      <w:r w:rsidRPr="002057B0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2057B0">
        <w:rPr>
          <w:lang w:val="en-US"/>
        </w:rPr>
        <w:t> </w:t>
      </w:r>
      <w:r w:rsidRPr="002057B0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4D504C" w:rsidRDefault="004D504C" w:rsidP="004D504C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/Rev.2/Add.120/Rev.1/Amend.5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/Rev.2/Add.120/Rev.1/Amend.5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4D504C" w:rsidRPr="00D623A7">
      <w:t>E/</w:t>
    </w:r>
    <w:proofErr w:type="spellStart"/>
    <w:r w:rsidR="004D504C" w:rsidRPr="00D623A7">
      <w:t>ECE</w:t>
    </w:r>
    <w:proofErr w:type="spellEnd"/>
    <w:r w:rsidR="004D504C" w:rsidRPr="00D623A7">
      <w:t>/324</w:t>
    </w:r>
    <w:r w:rsidR="004D504C">
      <w:t>/Rev.2/Add.120/Rev.1/Amend.5</w:t>
    </w:r>
    <w:r w:rsidR="004D504C">
      <w:br/>
    </w:r>
    <w:r w:rsidR="004D504C" w:rsidRPr="00D623A7">
      <w:t>E/</w:t>
    </w:r>
    <w:proofErr w:type="spellStart"/>
    <w:r w:rsidR="004D504C" w:rsidRPr="00D623A7">
      <w:t>ECE</w:t>
    </w:r>
    <w:proofErr w:type="spellEnd"/>
    <w:r w:rsidR="004D504C" w:rsidRPr="00D623A7">
      <w:t>/TRANS/505</w:t>
    </w:r>
    <w:r w:rsidR="004D504C">
      <w:t>/Rev.2/Add.120/Rev.1/Amend.5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2A6"/>
    <w:rsid w:val="000033D8"/>
    <w:rsid w:val="00005C1C"/>
    <w:rsid w:val="0000697D"/>
    <w:rsid w:val="00011605"/>
    <w:rsid w:val="0001293C"/>
    <w:rsid w:val="0001587B"/>
    <w:rsid w:val="00016553"/>
    <w:rsid w:val="000173C9"/>
    <w:rsid w:val="000233B3"/>
    <w:rsid w:val="00023E9E"/>
    <w:rsid w:val="0002637C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6893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54119"/>
    <w:rsid w:val="002629A0"/>
    <w:rsid w:val="00265FF3"/>
    <w:rsid w:val="002746CF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37AE2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6C8B"/>
    <w:rsid w:val="00387100"/>
    <w:rsid w:val="003951D3"/>
    <w:rsid w:val="003978C6"/>
    <w:rsid w:val="003A103E"/>
    <w:rsid w:val="003B2FC1"/>
    <w:rsid w:val="003B40A9"/>
    <w:rsid w:val="003B636A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1826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504C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65D8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23D9"/>
    <w:rsid w:val="006C1814"/>
    <w:rsid w:val="006C2F45"/>
    <w:rsid w:val="006C361A"/>
    <w:rsid w:val="006C5657"/>
    <w:rsid w:val="006D42E2"/>
    <w:rsid w:val="006D5B08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19F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4E19"/>
    <w:rsid w:val="007C035A"/>
    <w:rsid w:val="007C749B"/>
    <w:rsid w:val="007D4CA0"/>
    <w:rsid w:val="007D5CC3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CFE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0931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6B25"/>
    <w:rsid w:val="008E7F13"/>
    <w:rsid w:val="008F3185"/>
    <w:rsid w:val="008F4706"/>
    <w:rsid w:val="008F6CAF"/>
    <w:rsid w:val="009109AE"/>
    <w:rsid w:val="00915B0A"/>
    <w:rsid w:val="0091740B"/>
    <w:rsid w:val="00923DB6"/>
    <w:rsid w:val="0092441F"/>
    <w:rsid w:val="00926904"/>
    <w:rsid w:val="00931CB3"/>
    <w:rsid w:val="00937140"/>
    <w:rsid w:val="009372F0"/>
    <w:rsid w:val="00954C2A"/>
    <w:rsid w:val="00955022"/>
    <w:rsid w:val="00957B4D"/>
    <w:rsid w:val="00962305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D6D8C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72347"/>
    <w:rsid w:val="00A75FF2"/>
    <w:rsid w:val="00A800D1"/>
    <w:rsid w:val="00A92699"/>
    <w:rsid w:val="00A94CF7"/>
    <w:rsid w:val="00A95908"/>
    <w:rsid w:val="00A964DA"/>
    <w:rsid w:val="00A977C5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072C3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24EEA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2B8E"/>
    <w:rsid w:val="00C75CB2"/>
    <w:rsid w:val="00C829D1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2566"/>
    <w:rsid w:val="00D26B13"/>
    <w:rsid w:val="00D26BB6"/>
    <w:rsid w:val="00D26CC1"/>
    <w:rsid w:val="00D26D7E"/>
    <w:rsid w:val="00D30662"/>
    <w:rsid w:val="00D3080C"/>
    <w:rsid w:val="00D31309"/>
    <w:rsid w:val="00D32A0B"/>
    <w:rsid w:val="00D444CA"/>
    <w:rsid w:val="00D6236B"/>
    <w:rsid w:val="00D809D1"/>
    <w:rsid w:val="00D84ECF"/>
    <w:rsid w:val="00DA2851"/>
    <w:rsid w:val="00DA2B7C"/>
    <w:rsid w:val="00DA5686"/>
    <w:rsid w:val="00DB2FC0"/>
    <w:rsid w:val="00DC3ABF"/>
    <w:rsid w:val="00DC4970"/>
    <w:rsid w:val="00DD679E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3283"/>
    <w:rsid w:val="00E95D5B"/>
    <w:rsid w:val="00E96BE7"/>
    <w:rsid w:val="00EA063F"/>
    <w:rsid w:val="00EA2CD0"/>
    <w:rsid w:val="00EA3309"/>
    <w:rsid w:val="00EB0E00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3D63"/>
    <w:rsid w:val="00F1503D"/>
    <w:rsid w:val="00F20EB5"/>
    <w:rsid w:val="00F22712"/>
    <w:rsid w:val="00F270CB"/>
    <w:rsid w:val="00F275F5"/>
    <w:rsid w:val="00F33188"/>
    <w:rsid w:val="00F35BDE"/>
    <w:rsid w:val="00F4715E"/>
    <w:rsid w:val="00F52A0E"/>
    <w:rsid w:val="00F71F63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HeaderChar">
    <w:name w:val="Header Char"/>
    <w:aliases w:val="6_GR Char,6_G Char"/>
    <w:link w:val="Header"/>
    <w:rsid w:val="000173C9"/>
    <w:rPr>
      <w:b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HeaderChar">
    <w:name w:val="Header Char"/>
    <w:aliases w:val="6_GR Char,6_G Char"/>
    <w:link w:val="Header"/>
    <w:rsid w:val="000173C9"/>
    <w:rPr>
      <w:b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8C57-F81A-4CC4-BDA4-3FCB3D1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2015-06-01T12:53:00Z</cp:lastPrinted>
  <dcterms:created xsi:type="dcterms:W3CDTF">2015-06-15T09:36:00Z</dcterms:created>
  <dcterms:modified xsi:type="dcterms:W3CDTF">2015-06-22T09:52:00Z</dcterms:modified>
</cp:coreProperties>
</file>