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95A7B">
        <w:trPr>
          <w:trHeight w:hRule="exact" w:val="851"/>
        </w:trPr>
        <w:tc>
          <w:tcPr>
            <w:tcW w:w="9639" w:type="dxa"/>
            <w:gridSpan w:val="2"/>
            <w:tcBorders>
              <w:bottom w:val="single" w:sz="4" w:space="0" w:color="auto"/>
            </w:tcBorders>
            <w:shd w:val="clear" w:color="auto" w:fill="auto"/>
            <w:vAlign w:val="bottom"/>
          </w:tcPr>
          <w:p w:rsidR="00421A10" w:rsidRPr="00DB58B5" w:rsidRDefault="00587CF1" w:rsidP="002C5B16">
            <w:pPr>
              <w:jc w:val="right"/>
            </w:pPr>
            <w:r w:rsidRPr="00014D07">
              <w:rPr>
                <w:sz w:val="40"/>
              </w:rPr>
              <w:t>E</w:t>
            </w:r>
            <w:r>
              <w:t>/ECE/324/Rev.2/Add.116/Rev.3/Amend.3−</w:t>
            </w:r>
            <w:r w:rsidRPr="00014D07">
              <w:rPr>
                <w:sz w:val="40"/>
              </w:rPr>
              <w:t>E</w:t>
            </w:r>
            <w:r>
              <w:t>/ECE/TRANS/505/Rev.2/Add.116/Rev.3/Amend.3</w:t>
            </w:r>
          </w:p>
        </w:tc>
      </w:tr>
      <w:tr w:rsidR="00421A10" w:rsidRPr="00DB58B5" w:rsidTr="00495A7B">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495A7B">
            <w:pPr>
              <w:spacing w:before="120" w:line="380" w:lineRule="exact"/>
            </w:pPr>
          </w:p>
        </w:tc>
        <w:tc>
          <w:tcPr>
            <w:tcW w:w="2835" w:type="dxa"/>
            <w:tcBorders>
              <w:top w:val="single" w:sz="4" w:space="0" w:color="auto"/>
              <w:bottom w:val="single" w:sz="12" w:space="0" w:color="auto"/>
            </w:tcBorders>
            <w:shd w:val="clear" w:color="auto" w:fill="auto"/>
          </w:tcPr>
          <w:p w:rsidR="00421A10" w:rsidRPr="00DB58B5" w:rsidRDefault="000B0D16" w:rsidP="00495A7B">
            <w:pPr>
              <w:spacing w:before="480" w:line="240" w:lineRule="exact"/>
            </w:pPr>
            <w:r>
              <w:rPr>
                <w:lang w:val="en-GB" w:eastAsia="en-GB"/>
              </w:rPr>
              <w:t>9 novembre 2015</w:t>
            </w:r>
            <w:bookmarkStart w:id="0" w:name="_GoBack"/>
            <w:bookmarkEnd w:id="0"/>
          </w:p>
        </w:tc>
      </w:tr>
    </w:tbl>
    <w:p w:rsidR="00421A10" w:rsidRPr="006549FF" w:rsidRDefault="0029791D" w:rsidP="00242268">
      <w:pPr>
        <w:pStyle w:val="HChG"/>
        <w:spacing w:before="320" w:after="220" w:line="260" w:lineRule="exact"/>
      </w:pPr>
      <w:r>
        <w:tab/>
      </w:r>
      <w:r>
        <w:tab/>
      </w:r>
      <w:r w:rsidR="00421A10" w:rsidRPr="006549FF">
        <w:t>Accord</w:t>
      </w:r>
    </w:p>
    <w:p w:rsidR="00421A10" w:rsidRPr="00583D68" w:rsidRDefault="0029791D" w:rsidP="00242268">
      <w:pPr>
        <w:pStyle w:val="H1G"/>
        <w:spacing w:before="340" w:after="2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037B3F">
        <w:rPr>
          <w:b w:val="0"/>
          <w:sz w:val="20"/>
        </w:rPr>
        <w:t>*</w:t>
      </w:r>
    </w:p>
    <w:p w:rsidR="00421A10" w:rsidRPr="00A12483" w:rsidRDefault="00421A10" w:rsidP="00242268">
      <w:pPr>
        <w:pStyle w:val="SingleTxtG"/>
        <w:spacing w:after="100" w:line="220" w:lineRule="atLeast"/>
        <w:jc w:val="left"/>
        <w:rPr>
          <w:b/>
          <w:sz w:val="24"/>
          <w:szCs w:val="24"/>
        </w:rPr>
      </w:pPr>
      <w:r w:rsidRPr="006549FF">
        <w:t xml:space="preserve">(Révision </w:t>
      </w:r>
      <w:r w:rsidR="000314C7">
        <w:t>2</w:t>
      </w:r>
      <w:r w:rsidRPr="006549FF">
        <w:t>, comprenant les amen</w:t>
      </w:r>
      <w:r>
        <w:t xml:space="preserve">dements entrés en vigueur le 16 </w:t>
      </w:r>
      <w:r w:rsidRPr="006549FF">
        <w:t>octobre 1995)</w:t>
      </w:r>
    </w:p>
    <w:p w:rsidR="00421A10" w:rsidRPr="006549FF" w:rsidRDefault="0029791D" w:rsidP="00242268">
      <w:pPr>
        <w:spacing w:line="220" w:lineRule="atLeast"/>
        <w:jc w:val="center"/>
      </w:pPr>
      <w:r>
        <w:t>_______________</w:t>
      </w:r>
    </w:p>
    <w:p w:rsidR="00421A10" w:rsidRPr="006549FF" w:rsidRDefault="0029791D" w:rsidP="007C0C9B">
      <w:pPr>
        <w:pStyle w:val="H1G"/>
        <w:spacing w:before="220" w:after="100" w:line="240" w:lineRule="exact"/>
      </w:pPr>
      <w:r>
        <w:tab/>
      </w:r>
      <w:r>
        <w:tab/>
      </w:r>
      <w:r w:rsidR="00421A10" w:rsidRPr="006549FF">
        <w:t xml:space="preserve">Additif </w:t>
      </w:r>
      <w:r w:rsidR="00587CF1" w:rsidRPr="007C0C9B">
        <w:t>116</w:t>
      </w:r>
      <w:r w:rsidR="00421A10" w:rsidRPr="006549FF">
        <w:t>: Règlement</w:t>
      </w:r>
      <w:r w:rsidR="00421A10">
        <w:t xml:space="preserve"> </w:t>
      </w:r>
      <w:r w:rsidR="00421A10" w:rsidRPr="00B371BF">
        <w:t>n</w:t>
      </w:r>
      <w:r w:rsidR="00421A10" w:rsidRPr="007C0C9B">
        <w:t>o</w:t>
      </w:r>
      <w:r w:rsidR="00421A10">
        <w:t> </w:t>
      </w:r>
      <w:r w:rsidR="00587CF1">
        <w:t>117</w:t>
      </w:r>
    </w:p>
    <w:p w:rsidR="00421A10" w:rsidRPr="006549FF" w:rsidRDefault="0029791D" w:rsidP="00242268">
      <w:pPr>
        <w:pStyle w:val="H1G"/>
        <w:spacing w:before="220" w:after="100" w:line="240" w:lineRule="exact"/>
      </w:pPr>
      <w:r>
        <w:tab/>
      </w:r>
      <w:r>
        <w:tab/>
      </w:r>
      <w:r w:rsidR="00421A10" w:rsidRPr="006549FF">
        <w:t xml:space="preserve">Révision </w:t>
      </w:r>
      <w:r w:rsidR="00587CF1">
        <w:t>3</w:t>
      </w:r>
      <w:r w:rsidR="000314C7">
        <w:t xml:space="preserve"> − Amendement </w:t>
      </w:r>
      <w:r w:rsidR="00587CF1">
        <w:t>3</w:t>
      </w:r>
    </w:p>
    <w:p w:rsidR="00015650" w:rsidRPr="00FC2CA9" w:rsidRDefault="003A58D8" w:rsidP="00242268">
      <w:pPr>
        <w:pStyle w:val="SingleTxtG"/>
        <w:spacing w:after="100" w:line="200" w:lineRule="atLeast"/>
        <w:jc w:val="left"/>
        <w:rPr>
          <w:spacing w:val="-2"/>
        </w:rPr>
      </w:pPr>
      <w:r w:rsidRPr="00FC2CA9">
        <w:rPr>
          <w:spacing w:val="-2"/>
        </w:rPr>
        <w:t xml:space="preserve">Complément </w:t>
      </w:r>
      <w:r w:rsidR="00587CF1">
        <w:rPr>
          <w:spacing w:val="-2"/>
        </w:rPr>
        <w:t>7</w:t>
      </w:r>
      <w:r w:rsidR="00FC2CA9" w:rsidRPr="00FC2CA9">
        <w:rPr>
          <w:spacing w:val="-2"/>
        </w:rPr>
        <w:t xml:space="preserve"> </w:t>
      </w:r>
      <w:r w:rsidRPr="00FC2CA9">
        <w:rPr>
          <w:spacing w:val="-2"/>
        </w:rPr>
        <w:t>à la</w:t>
      </w:r>
      <w:r w:rsidR="00FC2CA9" w:rsidRPr="00FC2CA9">
        <w:rPr>
          <w:spacing w:val="-2"/>
        </w:rPr>
        <w:t xml:space="preserve"> </w:t>
      </w:r>
      <w:r w:rsidR="00EF5EBC">
        <w:rPr>
          <w:spacing w:val="-2"/>
        </w:rPr>
        <w:t xml:space="preserve">série </w:t>
      </w:r>
      <w:r w:rsidR="00587CF1">
        <w:rPr>
          <w:spacing w:val="-2"/>
        </w:rPr>
        <w:t>02</w:t>
      </w:r>
      <w:r w:rsidR="00EF5EBC">
        <w:rPr>
          <w:spacing w:val="-2"/>
        </w:rPr>
        <w:t xml:space="preserve"> d'amendements a</w:t>
      </w:r>
      <w:r w:rsidR="00FC2CA9" w:rsidRPr="00FC2CA9">
        <w:rPr>
          <w:spacing w:val="-2"/>
        </w:rPr>
        <w:t>u</w:t>
      </w:r>
      <w:r w:rsidR="00015650" w:rsidRPr="00FC2CA9">
        <w:rPr>
          <w:spacing w:val="-2"/>
        </w:rPr>
        <w:t xml:space="preserve"> Règlement − Date d’entrée en vigueur:</w:t>
      </w:r>
      <w:r w:rsidR="00587CF1">
        <w:rPr>
          <w:spacing w:val="-2"/>
        </w:rPr>
        <w:br/>
        <w:t>8 octobre 2015</w:t>
      </w:r>
      <w:r w:rsidR="00015650" w:rsidRPr="00FC2CA9">
        <w:rPr>
          <w:spacing w:val="-2"/>
        </w:rPr>
        <w:t xml:space="preserve"> </w:t>
      </w:r>
    </w:p>
    <w:p w:rsidR="00DD1ED8" w:rsidRPr="00242268" w:rsidRDefault="00DD1ED8" w:rsidP="00242268">
      <w:pPr>
        <w:pStyle w:val="H1G"/>
        <w:spacing w:line="260" w:lineRule="exact"/>
        <w:rPr>
          <w:spacing w:val="-2"/>
        </w:rPr>
      </w:pPr>
      <w:r>
        <w:tab/>
      </w:r>
      <w:r>
        <w:tab/>
      </w:r>
      <w:r w:rsidR="009459A4" w:rsidRPr="009459A4">
        <w:rPr>
          <w:spacing w:val="-2"/>
        </w:rPr>
        <w:t>Prescriptions uniformes relatives à l’homologation des pneumatiques en ce qui concerne les émissions de bruit de roulement et/ou l’adhérence sur sol mouillé et/ou la résistance au roulement</w:t>
      </w:r>
    </w:p>
    <w:p w:rsidR="00D5218B" w:rsidRDefault="001D3393" w:rsidP="00587CF1">
      <w:pPr>
        <w:pStyle w:val="SingleTxtG"/>
        <w:rPr>
          <w:lang w:val="en-GB" w:eastAsia="en-GB"/>
        </w:rPr>
      </w:pPr>
      <w:r w:rsidRPr="001D3393">
        <w:rPr>
          <w:lang w:val="en-GB" w:eastAsia="en-GB"/>
        </w:rPr>
        <w:t>Ce document constitue un outil de documentation. Le texte authentique et contraignant juridique est</w:t>
      </w:r>
      <w:r w:rsidR="00587CF1" w:rsidRPr="00B32121">
        <w:rPr>
          <w:spacing w:val="-4"/>
          <w:lang w:eastAsia="en-GB"/>
        </w:rPr>
        <w:t>:</w:t>
      </w:r>
      <w:r w:rsidR="00587CF1">
        <w:rPr>
          <w:lang w:eastAsia="en-GB"/>
        </w:rPr>
        <w:t xml:space="preserve"> </w:t>
      </w:r>
      <w:r w:rsidR="00587CF1">
        <w:rPr>
          <w:spacing w:val="-6"/>
          <w:lang w:eastAsia="en-GB"/>
        </w:rPr>
        <w:t>ECE/TRANS/WP.29/2015/5.</w:t>
      </w:r>
    </w:p>
    <w:p w:rsidR="00587CF1" w:rsidRPr="00587CF1" w:rsidRDefault="00DD1ED8" w:rsidP="00587CF1">
      <w:pPr>
        <w:pStyle w:val="SingleTxtG"/>
        <w:ind w:left="2268" w:hanging="1134"/>
        <w:rPr>
          <w:lang w:val="fr-FR"/>
        </w:rPr>
      </w:pPr>
      <w:r>
        <w:br w:type="page"/>
      </w:r>
      <w:r w:rsidR="00587CF1" w:rsidRPr="00587CF1">
        <w:rPr>
          <w:i/>
          <w:lang w:val="fr-FR"/>
        </w:rPr>
        <w:lastRenderedPageBreak/>
        <w:t>Paragraphe 2.16</w:t>
      </w:r>
      <w:r w:rsidR="00587CF1" w:rsidRPr="00587CF1">
        <w:rPr>
          <w:lang w:val="fr-FR"/>
        </w:rPr>
        <w:t>, lire:</w:t>
      </w:r>
    </w:p>
    <w:p w:rsidR="00587CF1" w:rsidRPr="00587CF1" w:rsidRDefault="00587CF1" w:rsidP="00587CF1">
      <w:pPr>
        <w:keepNext/>
        <w:kinsoku w:val="0"/>
        <w:overflowPunct w:val="0"/>
        <w:autoSpaceDE w:val="0"/>
        <w:autoSpaceDN w:val="0"/>
        <w:adjustRightInd w:val="0"/>
        <w:snapToGrid w:val="0"/>
        <w:spacing w:after="120"/>
        <w:ind w:left="2268" w:right="1134" w:hanging="1134"/>
        <w:jc w:val="both"/>
        <w:rPr>
          <w:lang w:val="fr-FR"/>
        </w:rPr>
      </w:pPr>
      <w:r w:rsidRPr="00587CF1">
        <w:rPr>
          <w:lang w:val="fr-FR"/>
        </w:rPr>
        <w:t>«2.16</w:t>
      </w:r>
      <w:r w:rsidRPr="00587CF1">
        <w:rPr>
          <w:lang w:val="fr-FR"/>
        </w:rPr>
        <w:tab/>
        <w:t>“</w:t>
      </w:r>
      <w:r w:rsidRPr="00587CF1">
        <w:rPr>
          <w:i/>
          <w:lang w:val="fr-FR"/>
        </w:rPr>
        <w:t>Pneumatique d’essai de référence normalisé</w:t>
      </w:r>
      <w:r w:rsidRPr="00587CF1">
        <w:rPr>
          <w:lang w:val="fr-FR"/>
        </w:rPr>
        <w:t>” (SRTT), un pneumatique qui est fabriqué, vérifié et stocké conformément aux normes suivantes de l’American Society for Testing and Materials (ASTM):</w:t>
      </w:r>
    </w:p>
    <w:p w:rsidR="00587CF1" w:rsidRPr="00587CF1" w:rsidRDefault="00587CF1" w:rsidP="00587CF1">
      <w:pPr>
        <w:kinsoku w:val="0"/>
        <w:overflowPunct w:val="0"/>
        <w:autoSpaceDE w:val="0"/>
        <w:autoSpaceDN w:val="0"/>
        <w:adjustRightInd w:val="0"/>
        <w:snapToGrid w:val="0"/>
        <w:spacing w:after="120"/>
        <w:ind w:left="2835" w:right="1134" w:hanging="567"/>
        <w:jc w:val="both"/>
        <w:rPr>
          <w:lang w:val="fr-FR"/>
        </w:rPr>
      </w:pPr>
      <w:r w:rsidRPr="00587CF1">
        <w:rPr>
          <w:bCs/>
          <w:lang w:val="fr-FR"/>
        </w:rPr>
        <w:t>a)</w:t>
      </w:r>
      <w:r w:rsidRPr="00587CF1">
        <w:rPr>
          <w:lang w:val="fr-FR"/>
        </w:rPr>
        <w:tab/>
        <w:t>E1136-93 (2003) pour la dimension P195/75R14;</w:t>
      </w:r>
    </w:p>
    <w:p w:rsidR="00587CF1" w:rsidRPr="00587CF1" w:rsidRDefault="00587CF1" w:rsidP="00587CF1">
      <w:pPr>
        <w:kinsoku w:val="0"/>
        <w:overflowPunct w:val="0"/>
        <w:autoSpaceDE w:val="0"/>
        <w:autoSpaceDN w:val="0"/>
        <w:adjustRightInd w:val="0"/>
        <w:snapToGrid w:val="0"/>
        <w:spacing w:after="120"/>
        <w:ind w:left="2835" w:right="1134" w:hanging="567"/>
        <w:jc w:val="both"/>
        <w:rPr>
          <w:lang w:val="fr-FR"/>
        </w:rPr>
      </w:pPr>
      <w:r w:rsidRPr="00587CF1">
        <w:rPr>
          <w:bCs/>
          <w:lang w:val="fr-FR"/>
        </w:rPr>
        <w:t>b)</w:t>
      </w:r>
      <w:r w:rsidRPr="00587CF1">
        <w:rPr>
          <w:bCs/>
          <w:lang w:val="fr-FR"/>
        </w:rPr>
        <w:tab/>
        <w:t>F2872 (2011) pour la dimension 225/75R16C</w:t>
      </w:r>
      <w:r w:rsidRPr="00587CF1">
        <w:rPr>
          <w:lang w:val="fr-FR"/>
        </w:rPr>
        <w:t>;</w:t>
      </w:r>
    </w:p>
    <w:p w:rsidR="00587CF1" w:rsidRPr="00587CF1" w:rsidRDefault="00587CF1" w:rsidP="00587CF1">
      <w:pPr>
        <w:kinsoku w:val="0"/>
        <w:overflowPunct w:val="0"/>
        <w:autoSpaceDE w:val="0"/>
        <w:autoSpaceDN w:val="0"/>
        <w:adjustRightInd w:val="0"/>
        <w:snapToGrid w:val="0"/>
        <w:spacing w:after="120"/>
        <w:ind w:left="2835" w:right="1134" w:hanging="567"/>
        <w:jc w:val="both"/>
        <w:rPr>
          <w:lang w:val="fr-FR"/>
        </w:rPr>
      </w:pPr>
      <w:r w:rsidRPr="00587CF1">
        <w:rPr>
          <w:bCs/>
          <w:lang w:val="fr-FR"/>
        </w:rPr>
        <w:t>c)</w:t>
      </w:r>
      <w:r w:rsidRPr="00587CF1">
        <w:rPr>
          <w:bCs/>
          <w:lang w:val="fr-FR"/>
        </w:rPr>
        <w:tab/>
      </w:r>
      <w:r w:rsidRPr="00587CF1">
        <w:rPr>
          <w:lang w:val="fr-FR"/>
        </w:rPr>
        <w:t>F2871 (2011) pour la dimension 245/70R19.5;</w:t>
      </w:r>
    </w:p>
    <w:p w:rsidR="00587CF1" w:rsidRPr="00587CF1" w:rsidRDefault="00587CF1" w:rsidP="00587CF1">
      <w:pPr>
        <w:kinsoku w:val="0"/>
        <w:overflowPunct w:val="0"/>
        <w:autoSpaceDE w:val="0"/>
        <w:autoSpaceDN w:val="0"/>
        <w:adjustRightInd w:val="0"/>
        <w:snapToGrid w:val="0"/>
        <w:spacing w:after="120"/>
        <w:ind w:left="2835" w:right="1134" w:hanging="567"/>
        <w:jc w:val="both"/>
        <w:rPr>
          <w:lang w:val="fr-FR"/>
        </w:rPr>
      </w:pPr>
      <w:r w:rsidRPr="00587CF1">
        <w:rPr>
          <w:lang w:val="fr-FR"/>
        </w:rPr>
        <w:t>d)</w:t>
      </w:r>
      <w:r w:rsidRPr="00587CF1">
        <w:rPr>
          <w:lang w:val="fr-FR"/>
        </w:rPr>
        <w:tab/>
        <w:t>F2870 (2011) pour la dimension 315/70R22.5.».]</w:t>
      </w:r>
    </w:p>
    <w:p w:rsidR="00587CF1" w:rsidRPr="00587CF1" w:rsidRDefault="00587CF1" w:rsidP="00587CF1">
      <w:pPr>
        <w:kinsoku w:val="0"/>
        <w:overflowPunct w:val="0"/>
        <w:autoSpaceDE w:val="0"/>
        <w:autoSpaceDN w:val="0"/>
        <w:adjustRightInd w:val="0"/>
        <w:snapToGrid w:val="0"/>
        <w:spacing w:after="120" w:line="240" w:lineRule="auto"/>
        <w:ind w:left="1134" w:right="1134"/>
        <w:rPr>
          <w:lang w:val="fr-FR"/>
        </w:rPr>
      </w:pPr>
      <w:r w:rsidRPr="00587CF1">
        <w:rPr>
          <w:i/>
          <w:lang w:val="fr-FR"/>
        </w:rPr>
        <w:t>Paragraphe 6.4.1.1</w:t>
      </w:r>
      <w:r w:rsidRPr="00587CF1">
        <w:rPr>
          <w:lang w:val="fr-FR"/>
        </w:rPr>
        <w:t>, lire:</w:t>
      </w:r>
    </w:p>
    <w:p w:rsidR="00587CF1" w:rsidRPr="00587CF1" w:rsidRDefault="00587CF1" w:rsidP="00587CF1">
      <w:pPr>
        <w:kinsoku w:val="0"/>
        <w:overflowPunct w:val="0"/>
        <w:autoSpaceDE w:val="0"/>
        <w:autoSpaceDN w:val="0"/>
        <w:adjustRightInd w:val="0"/>
        <w:snapToGrid w:val="0"/>
        <w:spacing w:after="120" w:line="240" w:lineRule="auto"/>
        <w:ind w:left="2268" w:right="1133" w:hanging="1134"/>
        <w:jc w:val="both"/>
        <w:rPr>
          <w:lang w:val="fr-FR"/>
        </w:rPr>
      </w:pPr>
      <w:r w:rsidRPr="00587CF1">
        <w:rPr>
          <w:lang w:val="fr-FR"/>
        </w:rPr>
        <w:t>«6.4.1.1</w:t>
      </w:r>
      <w:r w:rsidRPr="00587CF1">
        <w:rPr>
          <w:lang w:val="fr-FR"/>
        </w:rPr>
        <w:tab/>
        <w:t xml:space="preserve">Pneumatiques des classes C1, C2 et C3 </w:t>
      </w:r>
    </w:p>
    <w:p w:rsidR="00587CF1" w:rsidRPr="00587CF1" w:rsidRDefault="00587CF1" w:rsidP="00587CF1">
      <w:pPr>
        <w:keepNext/>
        <w:kinsoku w:val="0"/>
        <w:overflowPunct w:val="0"/>
        <w:autoSpaceDE w:val="0"/>
        <w:autoSpaceDN w:val="0"/>
        <w:adjustRightInd w:val="0"/>
        <w:snapToGrid w:val="0"/>
        <w:spacing w:after="120" w:line="240" w:lineRule="auto"/>
        <w:ind w:left="2268" w:right="1134"/>
        <w:jc w:val="both"/>
        <w:rPr>
          <w:lang w:val="fr-FR"/>
        </w:rPr>
      </w:pPr>
      <w:r w:rsidRPr="00587CF1">
        <w:rPr>
          <w:lang w:val="fr-FR"/>
        </w:rPr>
        <w:tab/>
        <w:t>La valeur minimale de l’indice de performances sur la neige, calculée selon la procédure décrite à l’annexe 7 et comparée à la valeur pour le SRTT, doit satisfaire aux prescriptions suivantes:</w:t>
      </w:r>
    </w:p>
    <w:tbl>
      <w:tblPr>
        <w:tblW w:w="7371"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1554"/>
        <w:gridCol w:w="1595"/>
        <w:gridCol w:w="1498"/>
        <w:gridCol w:w="2024"/>
      </w:tblGrid>
      <w:tr w:rsidR="00587CF1" w:rsidRPr="00587CF1" w:rsidTr="00587CF1">
        <w:trPr>
          <w:tblHeader/>
        </w:trPr>
        <w:tc>
          <w:tcPr>
            <w:tcW w:w="700" w:type="dxa"/>
            <w:tcBorders>
              <w:bottom w:val="single" w:sz="12" w:space="0" w:color="auto"/>
            </w:tcBorders>
            <w:shd w:val="clear" w:color="auto" w:fill="auto"/>
            <w:tcMar>
              <w:left w:w="28" w:type="dxa"/>
              <w:right w:w="28" w:type="dxa"/>
            </w:tcMar>
            <w:vAlign w:val="bottom"/>
          </w:tcPr>
          <w:p w:rsidR="00587CF1" w:rsidRPr="00587CF1" w:rsidRDefault="00587CF1" w:rsidP="00587CF1">
            <w:pPr>
              <w:suppressAutoHyphens w:val="0"/>
              <w:kinsoku w:val="0"/>
              <w:overflowPunct w:val="0"/>
              <w:autoSpaceDE w:val="0"/>
              <w:autoSpaceDN w:val="0"/>
              <w:adjustRightInd w:val="0"/>
              <w:snapToGrid w:val="0"/>
              <w:spacing w:before="80" w:after="80" w:line="200" w:lineRule="exact"/>
              <w:ind w:left="57" w:right="57"/>
              <w:rPr>
                <w:i/>
                <w:sz w:val="16"/>
                <w:szCs w:val="16"/>
                <w:lang w:val="fr-FR"/>
              </w:rPr>
            </w:pPr>
            <w:r w:rsidRPr="00587CF1">
              <w:rPr>
                <w:i/>
                <w:sz w:val="16"/>
                <w:szCs w:val="16"/>
                <w:lang w:val="fr-FR"/>
              </w:rPr>
              <w:t>Classe</w:t>
            </w:r>
            <w:r w:rsidRPr="00587CF1">
              <w:rPr>
                <w:i/>
                <w:sz w:val="16"/>
                <w:szCs w:val="16"/>
                <w:lang w:val="fr-FR"/>
              </w:rPr>
              <w:br/>
              <w:t>de pneu</w:t>
            </w:r>
          </w:p>
        </w:tc>
        <w:tc>
          <w:tcPr>
            <w:tcW w:w="3149" w:type="dxa"/>
            <w:gridSpan w:val="2"/>
            <w:tcBorders>
              <w:bottom w:val="single" w:sz="12" w:space="0" w:color="auto"/>
            </w:tcBorders>
            <w:shd w:val="clear" w:color="auto" w:fill="auto"/>
            <w:tcMar>
              <w:left w:w="28" w:type="dxa"/>
              <w:right w:w="28" w:type="dxa"/>
            </w:tcMar>
            <w:vAlign w:val="bottom"/>
          </w:tcPr>
          <w:p w:rsidR="00587CF1" w:rsidRPr="00587CF1" w:rsidRDefault="00587CF1" w:rsidP="00587CF1">
            <w:pPr>
              <w:suppressAutoHyphens w:val="0"/>
              <w:kinsoku w:val="0"/>
              <w:overflowPunct w:val="0"/>
              <w:autoSpaceDE w:val="0"/>
              <w:autoSpaceDN w:val="0"/>
              <w:adjustRightInd w:val="0"/>
              <w:snapToGrid w:val="0"/>
              <w:spacing w:before="80" w:after="80" w:line="200" w:lineRule="exact"/>
              <w:ind w:left="57" w:right="57"/>
              <w:jc w:val="center"/>
              <w:rPr>
                <w:i/>
                <w:sz w:val="16"/>
                <w:szCs w:val="16"/>
                <w:lang w:val="fr-FR"/>
              </w:rPr>
            </w:pPr>
            <w:r w:rsidRPr="00587CF1">
              <w:rPr>
                <w:i/>
                <w:sz w:val="16"/>
                <w:szCs w:val="16"/>
                <w:lang w:val="fr-FR"/>
              </w:rPr>
              <w:t xml:space="preserve">Indice d’adhérence sur neige </w:t>
            </w:r>
            <w:r w:rsidRPr="00587CF1">
              <w:rPr>
                <w:i/>
                <w:sz w:val="16"/>
                <w:szCs w:val="16"/>
                <w:lang w:val="fr-FR"/>
              </w:rPr>
              <w:br/>
              <w:t>(essai de freinage sur neige)</w:t>
            </w:r>
            <w:r w:rsidRPr="00587CF1">
              <w:rPr>
                <w:sz w:val="18"/>
                <w:szCs w:val="18"/>
                <w:vertAlign w:val="superscript"/>
                <w:lang w:val="fr-FR"/>
              </w:rPr>
              <w:t>a)</w:t>
            </w:r>
          </w:p>
        </w:tc>
        <w:tc>
          <w:tcPr>
            <w:tcW w:w="1498" w:type="dxa"/>
            <w:tcBorders>
              <w:bottom w:val="single" w:sz="12" w:space="0" w:color="auto"/>
            </w:tcBorders>
            <w:shd w:val="clear" w:color="auto" w:fill="auto"/>
            <w:tcMar>
              <w:left w:w="28" w:type="dxa"/>
              <w:right w:w="28" w:type="dxa"/>
            </w:tcMar>
            <w:vAlign w:val="bottom"/>
          </w:tcPr>
          <w:p w:rsidR="00587CF1" w:rsidRPr="00587CF1" w:rsidRDefault="00587CF1" w:rsidP="00587CF1">
            <w:pPr>
              <w:suppressAutoHyphens w:val="0"/>
              <w:kinsoku w:val="0"/>
              <w:overflowPunct w:val="0"/>
              <w:autoSpaceDE w:val="0"/>
              <w:autoSpaceDN w:val="0"/>
              <w:adjustRightInd w:val="0"/>
              <w:snapToGrid w:val="0"/>
              <w:spacing w:before="80" w:after="80" w:line="200" w:lineRule="exact"/>
              <w:ind w:left="57" w:right="57"/>
              <w:jc w:val="center"/>
              <w:rPr>
                <w:i/>
                <w:sz w:val="16"/>
                <w:szCs w:val="16"/>
                <w:u w:val="single"/>
                <w:lang w:val="fr-FR"/>
              </w:rPr>
            </w:pPr>
            <w:r w:rsidRPr="00587CF1">
              <w:rPr>
                <w:i/>
                <w:sz w:val="16"/>
                <w:szCs w:val="16"/>
                <w:lang w:val="fr-FR"/>
              </w:rPr>
              <w:t xml:space="preserve">Indice d’adhérence </w:t>
            </w:r>
            <w:r w:rsidRPr="00587CF1">
              <w:rPr>
                <w:i/>
                <w:sz w:val="16"/>
                <w:szCs w:val="16"/>
                <w:lang w:val="fr-FR"/>
              </w:rPr>
              <w:br/>
              <w:t>sur neige (essai de traction sur neige)</w:t>
            </w:r>
            <w:r w:rsidRPr="00587CF1">
              <w:rPr>
                <w:sz w:val="18"/>
                <w:szCs w:val="18"/>
                <w:vertAlign w:val="superscript"/>
                <w:lang w:val="fr-FR"/>
              </w:rPr>
              <w:t>b)</w:t>
            </w:r>
          </w:p>
        </w:tc>
        <w:tc>
          <w:tcPr>
            <w:tcW w:w="2024" w:type="dxa"/>
            <w:tcBorders>
              <w:bottom w:val="single" w:sz="12" w:space="0" w:color="auto"/>
            </w:tcBorders>
            <w:shd w:val="clear" w:color="auto" w:fill="auto"/>
            <w:vAlign w:val="bottom"/>
          </w:tcPr>
          <w:p w:rsidR="00587CF1" w:rsidRPr="00587CF1" w:rsidRDefault="00587CF1" w:rsidP="00587CF1">
            <w:pPr>
              <w:suppressAutoHyphens w:val="0"/>
              <w:kinsoku w:val="0"/>
              <w:overflowPunct w:val="0"/>
              <w:autoSpaceDE w:val="0"/>
              <w:autoSpaceDN w:val="0"/>
              <w:adjustRightInd w:val="0"/>
              <w:snapToGrid w:val="0"/>
              <w:spacing w:before="80" w:after="80" w:line="200" w:lineRule="exact"/>
              <w:ind w:left="57" w:right="57"/>
              <w:jc w:val="center"/>
              <w:rPr>
                <w:i/>
                <w:sz w:val="16"/>
                <w:szCs w:val="16"/>
                <w:lang w:val="fr-FR"/>
              </w:rPr>
            </w:pPr>
            <w:r w:rsidRPr="00587CF1">
              <w:rPr>
                <w:i/>
                <w:sz w:val="16"/>
                <w:szCs w:val="16"/>
                <w:lang w:val="fr-FR"/>
              </w:rPr>
              <w:t>Indice d’adhérence sur neige (essai d’accélération)</w:t>
            </w:r>
            <w:r w:rsidRPr="00587CF1">
              <w:rPr>
                <w:sz w:val="18"/>
                <w:szCs w:val="18"/>
                <w:vertAlign w:val="superscript"/>
                <w:lang w:val="fr-FR"/>
              </w:rPr>
              <w:t>c)</w:t>
            </w:r>
          </w:p>
        </w:tc>
      </w:tr>
      <w:tr w:rsidR="00587CF1" w:rsidRPr="00587CF1" w:rsidTr="00587CF1">
        <w:tc>
          <w:tcPr>
            <w:tcW w:w="700" w:type="dxa"/>
            <w:tcBorders>
              <w:top w:val="single" w:sz="12" w:space="0" w:color="auto"/>
            </w:tcBorders>
            <w:shd w:val="clear" w:color="auto" w:fill="auto"/>
            <w:tcMar>
              <w:left w:w="28" w:type="dxa"/>
              <w:right w:w="28" w:type="dxa"/>
            </w:tcMar>
          </w:tcPr>
          <w:p w:rsidR="00587CF1" w:rsidRPr="00587CF1" w:rsidRDefault="00587CF1" w:rsidP="00587CF1">
            <w:pPr>
              <w:suppressAutoHyphens w:val="0"/>
              <w:kinsoku w:val="0"/>
              <w:overflowPunct w:val="0"/>
              <w:autoSpaceDE w:val="0"/>
              <w:autoSpaceDN w:val="0"/>
              <w:adjustRightInd w:val="0"/>
              <w:snapToGrid w:val="0"/>
              <w:spacing w:before="80" w:after="80" w:line="200" w:lineRule="exact"/>
              <w:ind w:left="57" w:right="57"/>
              <w:rPr>
                <w:i/>
                <w:sz w:val="16"/>
                <w:szCs w:val="16"/>
                <w:lang w:val="fr-FR"/>
              </w:rPr>
            </w:pPr>
          </w:p>
        </w:tc>
        <w:tc>
          <w:tcPr>
            <w:tcW w:w="1554" w:type="dxa"/>
            <w:tcBorders>
              <w:top w:val="single" w:sz="12" w:space="0" w:color="auto"/>
            </w:tcBorders>
            <w:shd w:val="clear" w:color="auto" w:fill="auto"/>
            <w:tcMar>
              <w:left w:w="28" w:type="dxa"/>
              <w:right w:w="28" w:type="dxa"/>
            </w:tcMar>
            <w:vAlign w:val="bottom"/>
          </w:tcPr>
          <w:p w:rsidR="00587CF1" w:rsidRPr="00587CF1" w:rsidRDefault="00587CF1" w:rsidP="00587CF1">
            <w:pPr>
              <w:suppressAutoHyphens w:val="0"/>
              <w:kinsoku w:val="0"/>
              <w:overflowPunct w:val="0"/>
              <w:autoSpaceDE w:val="0"/>
              <w:autoSpaceDN w:val="0"/>
              <w:adjustRightInd w:val="0"/>
              <w:snapToGrid w:val="0"/>
              <w:spacing w:before="80" w:after="80" w:line="200" w:lineRule="exact"/>
              <w:ind w:left="57" w:right="57"/>
              <w:jc w:val="right"/>
              <w:rPr>
                <w:i/>
                <w:sz w:val="16"/>
                <w:szCs w:val="16"/>
                <w:lang w:val="fr-FR"/>
              </w:rPr>
            </w:pPr>
            <w:r w:rsidRPr="00587CF1">
              <w:rPr>
                <w:i/>
                <w:sz w:val="16"/>
                <w:szCs w:val="16"/>
                <w:lang w:val="fr-FR"/>
              </w:rPr>
              <w:t>Réf. = C1 - SRTT 14</w:t>
            </w:r>
          </w:p>
        </w:tc>
        <w:tc>
          <w:tcPr>
            <w:tcW w:w="1595" w:type="dxa"/>
            <w:tcBorders>
              <w:top w:val="single" w:sz="12" w:space="0" w:color="auto"/>
            </w:tcBorders>
            <w:shd w:val="clear" w:color="auto" w:fill="auto"/>
            <w:vAlign w:val="bottom"/>
          </w:tcPr>
          <w:p w:rsidR="00587CF1" w:rsidRPr="00587CF1" w:rsidRDefault="00587CF1" w:rsidP="00587CF1">
            <w:pPr>
              <w:suppressAutoHyphens w:val="0"/>
              <w:kinsoku w:val="0"/>
              <w:overflowPunct w:val="0"/>
              <w:autoSpaceDE w:val="0"/>
              <w:autoSpaceDN w:val="0"/>
              <w:adjustRightInd w:val="0"/>
              <w:snapToGrid w:val="0"/>
              <w:spacing w:before="80" w:after="80" w:line="200" w:lineRule="exact"/>
              <w:ind w:left="57" w:right="57"/>
              <w:jc w:val="right"/>
              <w:rPr>
                <w:i/>
                <w:sz w:val="16"/>
                <w:szCs w:val="16"/>
                <w:lang w:val="fr-FR"/>
              </w:rPr>
            </w:pPr>
            <w:r w:rsidRPr="00587CF1">
              <w:rPr>
                <w:i/>
                <w:sz w:val="16"/>
                <w:szCs w:val="16"/>
                <w:lang w:val="fr-FR"/>
              </w:rPr>
              <w:t>Réf. = C2 - SRTT 16C</w:t>
            </w:r>
          </w:p>
        </w:tc>
        <w:tc>
          <w:tcPr>
            <w:tcW w:w="1498" w:type="dxa"/>
            <w:tcBorders>
              <w:top w:val="single" w:sz="12" w:space="0" w:color="auto"/>
            </w:tcBorders>
            <w:shd w:val="clear" w:color="auto" w:fill="auto"/>
            <w:tcMar>
              <w:left w:w="28" w:type="dxa"/>
              <w:right w:w="28" w:type="dxa"/>
            </w:tcMar>
            <w:vAlign w:val="bottom"/>
          </w:tcPr>
          <w:p w:rsidR="00587CF1" w:rsidRPr="00587CF1" w:rsidRDefault="00587CF1" w:rsidP="00587CF1">
            <w:pPr>
              <w:suppressAutoHyphens w:val="0"/>
              <w:kinsoku w:val="0"/>
              <w:overflowPunct w:val="0"/>
              <w:autoSpaceDE w:val="0"/>
              <w:autoSpaceDN w:val="0"/>
              <w:adjustRightInd w:val="0"/>
              <w:snapToGrid w:val="0"/>
              <w:spacing w:before="80" w:after="80" w:line="200" w:lineRule="exact"/>
              <w:ind w:left="57" w:right="57"/>
              <w:jc w:val="right"/>
              <w:rPr>
                <w:i/>
                <w:sz w:val="16"/>
                <w:szCs w:val="16"/>
                <w:lang w:val="fr-FR"/>
              </w:rPr>
            </w:pPr>
            <w:r w:rsidRPr="00587CF1">
              <w:rPr>
                <w:i/>
                <w:sz w:val="16"/>
                <w:szCs w:val="16"/>
                <w:lang w:val="fr-FR"/>
              </w:rPr>
              <w:t>Réf. = C1 - SRTT 14</w:t>
            </w:r>
          </w:p>
        </w:tc>
        <w:tc>
          <w:tcPr>
            <w:tcW w:w="2024" w:type="dxa"/>
            <w:tcBorders>
              <w:top w:val="single" w:sz="12" w:space="0" w:color="auto"/>
            </w:tcBorders>
            <w:shd w:val="clear" w:color="auto" w:fill="auto"/>
            <w:vAlign w:val="bottom"/>
          </w:tcPr>
          <w:p w:rsidR="00587CF1" w:rsidRPr="00587CF1" w:rsidRDefault="00587CF1" w:rsidP="00587CF1">
            <w:pPr>
              <w:suppressAutoHyphens w:val="0"/>
              <w:kinsoku w:val="0"/>
              <w:overflowPunct w:val="0"/>
              <w:autoSpaceDE w:val="0"/>
              <w:autoSpaceDN w:val="0"/>
              <w:adjustRightInd w:val="0"/>
              <w:snapToGrid w:val="0"/>
              <w:spacing w:before="80" w:after="80" w:line="200" w:lineRule="exact"/>
              <w:ind w:left="57" w:right="57"/>
              <w:jc w:val="right"/>
              <w:rPr>
                <w:i/>
                <w:sz w:val="16"/>
                <w:szCs w:val="16"/>
                <w:lang w:val="fr-FR"/>
              </w:rPr>
            </w:pPr>
            <w:r w:rsidRPr="00587CF1">
              <w:rPr>
                <w:i/>
                <w:sz w:val="16"/>
                <w:szCs w:val="16"/>
                <w:lang w:val="fr-FR"/>
              </w:rPr>
              <w:t>Réf. = C3N - SRTT 19,5</w:t>
            </w:r>
            <w:r w:rsidRPr="00587CF1">
              <w:rPr>
                <w:i/>
                <w:sz w:val="16"/>
                <w:szCs w:val="16"/>
                <w:lang w:val="fr-FR"/>
              </w:rPr>
              <w:br/>
              <w:t>Réf. = C3W - SRTT 22,5</w:t>
            </w:r>
          </w:p>
        </w:tc>
      </w:tr>
      <w:tr w:rsidR="00587CF1" w:rsidRPr="00587CF1" w:rsidTr="000268CC">
        <w:tc>
          <w:tcPr>
            <w:tcW w:w="700" w:type="dxa"/>
            <w:shd w:val="clear" w:color="auto" w:fill="auto"/>
            <w:tcMar>
              <w:left w:w="28" w:type="dxa"/>
              <w:right w:w="28" w:type="dxa"/>
            </w:tcMar>
          </w:tcPr>
          <w:p w:rsidR="00587CF1" w:rsidRPr="00587CF1" w:rsidRDefault="00587CF1" w:rsidP="00587CF1">
            <w:pPr>
              <w:suppressAutoHyphens w:val="0"/>
              <w:kinsoku w:val="0"/>
              <w:overflowPunct w:val="0"/>
              <w:autoSpaceDE w:val="0"/>
              <w:autoSpaceDN w:val="0"/>
              <w:adjustRightInd w:val="0"/>
              <w:snapToGrid w:val="0"/>
              <w:spacing w:before="60" w:after="60" w:line="220" w:lineRule="exact"/>
              <w:ind w:left="57" w:right="57"/>
              <w:rPr>
                <w:sz w:val="16"/>
                <w:szCs w:val="16"/>
                <w:lang w:val="fr-FR"/>
              </w:rPr>
            </w:pPr>
            <w:r w:rsidRPr="00587CF1">
              <w:rPr>
                <w:sz w:val="16"/>
                <w:szCs w:val="16"/>
                <w:lang w:val="fr-FR"/>
              </w:rPr>
              <w:t>C1</w:t>
            </w:r>
          </w:p>
        </w:tc>
        <w:tc>
          <w:tcPr>
            <w:tcW w:w="1554" w:type="dxa"/>
            <w:shd w:val="clear" w:color="auto" w:fill="auto"/>
            <w:tcMar>
              <w:left w:w="28" w:type="dxa"/>
              <w:right w:w="28" w:type="dxa"/>
            </w:tcMar>
            <w:vAlign w:val="bottom"/>
          </w:tcPr>
          <w:p w:rsidR="00587CF1" w:rsidRPr="00587CF1" w:rsidRDefault="00587CF1" w:rsidP="00587CF1">
            <w:pPr>
              <w:suppressAutoHyphens w:val="0"/>
              <w:kinsoku w:val="0"/>
              <w:overflowPunct w:val="0"/>
              <w:autoSpaceDE w:val="0"/>
              <w:autoSpaceDN w:val="0"/>
              <w:adjustRightInd w:val="0"/>
              <w:snapToGrid w:val="0"/>
              <w:spacing w:before="60" w:after="60" w:line="220" w:lineRule="exact"/>
              <w:ind w:left="57" w:right="57"/>
              <w:jc w:val="right"/>
              <w:rPr>
                <w:sz w:val="16"/>
                <w:szCs w:val="16"/>
                <w:lang w:val="fr-FR"/>
              </w:rPr>
            </w:pPr>
            <w:r w:rsidRPr="00587CF1">
              <w:rPr>
                <w:sz w:val="16"/>
                <w:szCs w:val="16"/>
                <w:lang w:val="fr-FR"/>
              </w:rPr>
              <w:t>1,07</w:t>
            </w:r>
          </w:p>
        </w:tc>
        <w:tc>
          <w:tcPr>
            <w:tcW w:w="1595" w:type="dxa"/>
            <w:shd w:val="clear" w:color="auto" w:fill="auto"/>
            <w:vAlign w:val="bottom"/>
          </w:tcPr>
          <w:p w:rsidR="00587CF1" w:rsidRPr="00587CF1" w:rsidRDefault="00587CF1" w:rsidP="00587CF1">
            <w:pPr>
              <w:suppressAutoHyphens w:val="0"/>
              <w:kinsoku w:val="0"/>
              <w:overflowPunct w:val="0"/>
              <w:autoSpaceDE w:val="0"/>
              <w:autoSpaceDN w:val="0"/>
              <w:adjustRightInd w:val="0"/>
              <w:snapToGrid w:val="0"/>
              <w:spacing w:before="60" w:after="60" w:line="220" w:lineRule="exact"/>
              <w:ind w:left="57" w:right="57"/>
              <w:jc w:val="right"/>
              <w:rPr>
                <w:sz w:val="16"/>
                <w:szCs w:val="16"/>
                <w:lang w:val="fr-FR"/>
              </w:rPr>
            </w:pPr>
            <w:r w:rsidRPr="00587CF1">
              <w:rPr>
                <w:sz w:val="16"/>
                <w:szCs w:val="16"/>
                <w:lang w:val="fr-FR"/>
              </w:rPr>
              <w:t>néant</w:t>
            </w:r>
          </w:p>
        </w:tc>
        <w:tc>
          <w:tcPr>
            <w:tcW w:w="1498" w:type="dxa"/>
            <w:shd w:val="clear" w:color="auto" w:fill="auto"/>
            <w:tcMar>
              <w:left w:w="28" w:type="dxa"/>
              <w:right w:w="28" w:type="dxa"/>
            </w:tcMar>
            <w:vAlign w:val="bottom"/>
          </w:tcPr>
          <w:p w:rsidR="00587CF1" w:rsidRPr="00587CF1" w:rsidRDefault="00587CF1" w:rsidP="00587CF1">
            <w:pPr>
              <w:suppressAutoHyphens w:val="0"/>
              <w:kinsoku w:val="0"/>
              <w:overflowPunct w:val="0"/>
              <w:autoSpaceDE w:val="0"/>
              <w:autoSpaceDN w:val="0"/>
              <w:adjustRightInd w:val="0"/>
              <w:snapToGrid w:val="0"/>
              <w:spacing w:before="60" w:after="60" w:line="220" w:lineRule="exact"/>
              <w:ind w:left="57" w:right="57"/>
              <w:jc w:val="right"/>
              <w:rPr>
                <w:sz w:val="16"/>
                <w:szCs w:val="16"/>
                <w:vertAlign w:val="superscript"/>
                <w:lang w:val="fr-FR"/>
              </w:rPr>
            </w:pPr>
            <w:r w:rsidRPr="00587CF1">
              <w:rPr>
                <w:sz w:val="16"/>
                <w:szCs w:val="16"/>
                <w:lang w:val="fr-FR"/>
              </w:rPr>
              <w:t>1,10</w:t>
            </w:r>
          </w:p>
        </w:tc>
        <w:tc>
          <w:tcPr>
            <w:tcW w:w="2024" w:type="dxa"/>
            <w:shd w:val="clear" w:color="auto" w:fill="auto"/>
            <w:vAlign w:val="bottom"/>
          </w:tcPr>
          <w:p w:rsidR="00587CF1" w:rsidRPr="00587CF1" w:rsidRDefault="00587CF1" w:rsidP="00587CF1">
            <w:pPr>
              <w:suppressAutoHyphens w:val="0"/>
              <w:kinsoku w:val="0"/>
              <w:overflowPunct w:val="0"/>
              <w:autoSpaceDE w:val="0"/>
              <w:autoSpaceDN w:val="0"/>
              <w:adjustRightInd w:val="0"/>
              <w:snapToGrid w:val="0"/>
              <w:spacing w:before="60" w:after="60" w:line="220" w:lineRule="exact"/>
              <w:ind w:left="57" w:right="57"/>
              <w:jc w:val="right"/>
              <w:rPr>
                <w:sz w:val="16"/>
                <w:szCs w:val="16"/>
                <w:lang w:val="fr-FR"/>
              </w:rPr>
            </w:pPr>
            <w:r w:rsidRPr="00587CF1">
              <w:rPr>
                <w:sz w:val="16"/>
                <w:szCs w:val="16"/>
                <w:lang w:val="fr-FR"/>
              </w:rPr>
              <w:t>néant</w:t>
            </w:r>
          </w:p>
        </w:tc>
      </w:tr>
      <w:tr w:rsidR="00587CF1" w:rsidRPr="00587CF1" w:rsidTr="000268CC">
        <w:tc>
          <w:tcPr>
            <w:tcW w:w="700" w:type="dxa"/>
            <w:shd w:val="clear" w:color="auto" w:fill="auto"/>
            <w:tcMar>
              <w:left w:w="28" w:type="dxa"/>
              <w:right w:w="28" w:type="dxa"/>
            </w:tcMar>
          </w:tcPr>
          <w:p w:rsidR="00587CF1" w:rsidRPr="00587CF1" w:rsidRDefault="00587CF1" w:rsidP="00587CF1">
            <w:pPr>
              <w:suppressAutoHyphens w:val="0"/>
              <w:kinsoku w:val="0"/>
              <w:overflowPunct w:val="0"/>
              <w:autoSpaceDE w:val="0"/>
              <w:autoSpaceDN w:val="0"/>
              <w:adjustRightInd w:val="0"/>
              <w:snapToGrid w:val="0"/>
              <w:spacing w:before="60" w:after="60" w:line="220" w:lineRule="exact"/>
              <w:ind w:left="57" w:right="57"/>
              <w:rPr>
                <w:sz w:val="16"/>
                <w:szCs w:val="16"/>
                <w:lang w:val="fr-FR"/>
              </w:rPr>
            </w:pPr>
            <w:r w:rsidRPr="00587CF1">
              <w:rPr>
                <w:sz w:val="16"/>
                <w:szCs w:val="16"/>
                <w:lang w:val="fr-FR"/>
              </w:rPr>
              <w:t>C2</w:t>
            </w:r>
          </w:p>
        </w:tc>
        <w:tc>
          <w:tcPr>
            <w:tcW w:w="1554" w:type="dxa"/>
            <w:shd w:val="clear" w:color="auto" w:fill="auto"/>
            <w:tcMar>
              <w:left w:w="28" w:type="dxa"/>
              <w:right w:w="28" w:type="dxa"/>
            </w:tcMar>
            <w:vAlign w:val="bottom"/>
          </w:tcPr>
          <w:p w:rsidR="00587CF1" w:rsidRPr="00587CF1" w:rsidRDefault="00587CF1" w:rsidP="00587CF1">
            <w:pPr>
              <w:suppressAutoHyphens w:val="0"/>
              <w:kinsoku w:val="0"/>
              <w:overflowPunct w:val="0"/>
              <w:autoSpaceDE w:val="0"/>
              <w:autoSpaceDN w:val="0"/>
              <w:adjustRightInd w:val="0"/>
              <w:snapToGrid w:val="0"/>
              <w:spacing w:before="60" w:after="60" w:line="220" w:lineRule="exact"/>
              <w:ind w:left="57" w:right="57"/>
              <w:jc w:val="right"/>
              <w:rPr>
                <w:sz w:val="16"/>
                <w:szCs w:val="16"/>
                <w:lang w:val="fr-FR"/>
              </w:rPr>
            </w:pPr>
            <w:r w:rsidRPr="00587CF1">
              <w:rPr>
                <w:sz w:val="16"/>
                <w:szCs w:val="16"/>
                <w:lang w:val="fr-FR"/>
              </w:rPr>
              <w:t>néant</w:t>
            </w:r>
          </w:p>
        </w:tc>
        <w:tc>
          <w:tcPr>
            <w:tcW w:w="1595" w:type="dxa"/>
            <w:shd w:val="clear" w:color="auto" w:fill="auto"/>
            <w:vAlign w:val="bottom"/>
          </w:tcPr>
          <w:p w:rsidR="00587CF1" w:rsidRPr="00587CF1" w:rsidRDefault="00587CF1" w:rsidP="00587CF1">
            <w:pPr>
              <w:suppressAutoHyphens w:val="0"/>
              <w:kinsoku w:val="0"/>
              <w:overflowPunct w:val="0"/>
              <w:autoSpaceDE w:val="0"/>
              <w:autoSpaceDN w:val="0"/>
              <w:adjustRightInd w:val="0"/>
              <w:snapToGrid w:val="0"/>
              <w:spacing w:before="60" w:after="60" w:line="220" w:lineRule="exact"/>
              <w:ind w:left="57" w:right="57"/>
              <w:jc w:val="right"/>
              <w:rPr>
                <w:sz w:val="16"/>
                <w:szCs w:val="16"/>
                <w:lang w:val="fr-FR"/>
              </w:rPr>
            </w:pPr>
            <w:r w:rsidRPr="00587CF1">
              <w:rPr>
                <w:sz w:val="16"/>
                <w:szCs w:val="16"/>
                <w:lang w:val="fr-FR"/>
              </w:rPr>
              <w:t>1,02</w:t>
            </w:r>
          </w:p>
        </w:tc>
        <w:tc>
          <w:tcPr>
            <w:tcW w:w="1498" w:type="dxa"/>
            <w:shd w:val="clear" w:color="auto" w:fill="auto"/>
            <w:tcMar>
              <w:left w:w="28" w:type="dxa"/>
              <w:right w:w="28" w:type="dxa"/>
            </w:tcMar>
            <w:vAlign w:val="bottom"/>
          </w:tcPr>
          <w:p w:rsidR="00587CF1" w:rsidRPr="00587CF1" w:rsidRDefault="00587CF1" w:rsidP="00587CF1">
            <w:pPr>
              <w:suppressAutoHyphens w:val="0"/>
              <w:kinsoku w:val="0"/>
              <w:overflowPunct w:val="0"/>
              <w:autoSpaceDE w:val="0"/>
              <w:autoSpaceDN w:val="0"/>
              <w:adjustRightInd w:val="0"/>
              <w:snapToGrid w:val="0"/>
              <w:spacing w:before="60" w:after="60" w:line="220" w:lineRule="exact"/>
              <w:ind w:left="57" w:right="57"/>
              <w:jc w:val="right"/>
              <w:rPr>
                <w:sz w:val="16"/>
                <w:szCs w:val="16"/>
                <w:vertAlign w:val="superscript"/>
                <w:lang w:val="fr-FR"/>
              </w:rPr>
            </w:pPr>
            <w:r w:rsidRPr="00587CF1">
              <w:rPr>
                <w:sz w:val="16"/>
                <w:szCs w:val="16"/>
                <w:lang w:val="fr-FR"/>
              </w:rPr>
              <w:t>1,10</w:t>
            </w:r>
          </w:p>
        </w:tc>
        <w:tc>
          <w:tcPr>
            <w:tcW w:w="2024" w:type="dxa"/>
            <w:shd w:val="clear" w:color="auto" w:fill="auto"/>
            <w:vAlign w:val="bottom"/>
          </w:tcPr>
          <w:p w:rsidR="00587CF1" w:rsidRPr="00587CF1" w:rsidRDefault="00587CF1" w:rsidP="00587CF1">
            <w:pPr>
              <w:suppressAutoHyphens w:val="0"/>
              <w:kinsoku w:val="0"/>
              <w:overflowPunct w:val="0"/>
              <w:autoSpaceDE w:val="0"/>
              <w:autoSpaceDN w:val="0"/>
              <w:adjustRightInd w:val="0"/>
              <w:snapToGrid w:val="0"/>
              <w:spacing w:before="60" w:after="60" w:line="220" w:lineRule="exact"/>
              <w:ind w:left="57" w:right="57"/>
              <w:jc w:val="right"/>
              <w:rPr>
                <w:sz w:val="16"/>
                <w:szCs w:val="16"/>
                <w:lang w:val="fr-FR"/>
              </w:rPr>
            </w:pPr>
            <w:r w:rsidRPr="00587CF1">
              <w:rPr>
                <w:sz w:val="16"/>
                <w:szCs w:val="16"/>
                <w:lang w:val="fr-FR"/>
              </w:rPr>
              <w:t>néant</w:t>
            </w:r>
          </w:p>
        </w:tc>
      </w:tr>
      <w:tr w:rsidR="00587CF1" w:rsidRPr="00587CF1" w:rsidTr="00587CF1">
        <w:tc>
          <w:tcPr>
            <w:tcW w:w="700" w:type="dxa"/>
            <w:tcBorders>
              <w:bottom w:val="single" w:sz="12" w:space="0" w:color="auto"/>
            </w:tcBorders>
            <w:shd w:val="clear" w:color="auto" w:fill="auto"/>
            <w:tcMar>
              <w:left w:w="28" w:type="dxa"/>
              <w:right w:w="28" w:type="dxa"/>
            </w:tcMar>
          </w:tcPr>
          <w:p w:rsidR="00587CF1" w:rsidRPr="00587CF1" w:rsidRDefault="00587CF1" w:rsidP="00587CF1">
            <w:pPr>
              <w:suppressAutoHyphens w:val="0"/>
              <w:kinsoku w:val="0"/>
              <w:overflowPunct w:val="0"/>
              <w:autoSpaceDE w:val="0"/>
              <w:autoSpaceDN w:val="0"/>
              <w:adjustRightInd w:val="0"/>
              <w:snapToGrid w:val="0"/>
              <w:spacing w:before="60" w:after="60" w:line="220" w:lineRule="exact"/>
              <w:ind w:left="57" w:right="57"/>
              <w:rPr>
                <w:sz w:val="16"/>
                <w:szCs w:val="16"/>
                <w:lang w:val="fr-FR"/>
              </w:rPr>
            </w:pPr>
            <w:r w:rsidRPr="00587CF1">
              <w:rPr>
                <w:sz w:val="16"/>
                <w:szCs w:val="16"/>
                <w:lang w:val="fr-FR"/>
              </w:rPr>
              <w:t>C3</w:t>
            </w:r>
          </w:p>
        </w:tc>
        <w:tc>
          <w:tcPr>
            <w:tcW w:w="1554" w:type="dxa"/>
            <w:tcBorders>
              <w:bottom w:val="single" w:sz="12" w:space="0" w:color="auto"/>
            </w:tcBorders>
            <w:shd w:val="clear" w:color="auto" w:fill="auto"/>
            <w:tcMar>
              <w:left w:w="28" w:type="dxa"/>
              <w:right w:w="28" w:type="dxa"/>
            </w:tcMar>
            <w:vAlign w:val="bottom"/>
          </w:tcPr>
          <w:p w:rsidR="00587CF1" w:rsidRPr="00587CF1" w:rsidDel="00C4075C" w:rsidRDefault="00587CF1" w:rsidP="00587CF1">
            <w:pPr>
              <w:suppressAutoHyphens w:val="0"/>
              <w:kinsoku w:val="0"/>
              <w:overflowPunct w:val="0"/>
              <w:autoSpaceDE w:val="0"/>
              <w:autoSpaceDN w:val="0"/>
              <w:adjustRightInd w:val="0"/>
              <w:snapToGrid w:val="0"/>
              <w:spacing w:before="60" w:after="60" w:line="220" w:lineRule="exact"/>
              <w:ind w:left="57" w:right="57"/>
              <w:jc w:val="right"/>
              <w:rPr>
                <w:sz w:val="16"/>
                <w:szCs w:val="16"/>
                <w:lang w:val="fr-FR"/>
              </w:rPr>
            </w:pPr>
            <w:r w:rsidRPr="00587CF1">
              <w:rPr>
                <w:sz w:val="16"/>
                <w:szCs w:val="16"/>
                <w:lang w:val="fr-FR"/>
              </w:rPr>
              <w:t>néant</w:t>
            </w:r>
          </w:p>
        </w:tc>
        <w:tc>
          <w:tcPr>
            <w:tcW w:w="1595" w:type="dxa"/>
            <w:tcBorders>
              <w:bottom w:val="single" w:sz="12" w:space="0" w:color="auto"/>
            </w:tcBorders>
            <w:shd w:val="clear" w:color="auto" w:fill="auto"/>
            <w:vAlign w:val="bottom"/>
          </w:tcPr>
          <w:p w:rsidR="00587CF1" w:rsidRPr="00587CF1" w:rsidRDefault="00587CF1" w:rsidP="00587CF1">
            <w:pPr>
              <w:suppressAutoHyphens w:val="0"/>
              <w:kinsoku w:val="0"/>
              <w:overflowPunct w:val="0"/>
              <w:autoSpaceDE w:val="0"/>
              <w:autoSpaceDN w:val="0"/>
              <w:adjustRightInd w:val="0"/>
              <w:snapToGrid w:val="0"/>
              <w:spacing w:before="60" w:after="60" w:line="220" w:lineRule="exact"/>
              <w:ind w:left="57" w:right="57"/>
              <w:jc w:val="right"/>
              <w:rPr>
                <w:sz w:val="16"/>
                <w:szCs w:val="16"/>
                <w:lang w:val="fr-FR"/>
              </w:rPr>
            </w:pPr>
            <w:r w:rsidRPr="00587CF1">
              <w:rPr>
                <w:sz w:val="16"/>
                <w:szCs w:val="16"/>
                <w:lang w:val="fr-FR"/>
              </w:rPr>
              <w:t>néant</w:t>
            </w:r>
          </w:p>
        </w:tc>
        <w:tc>
          <w:tcPr>
            <w:tcW w:w="1498" w:type="dxa"/>
            <w:tcBorders>
              <w:bottom w:val="single" w:sz="12" w:space="0" w:color="auto"/>
            </w:tcBorders>
            <w:shd w:val="clear" w:color="auto" w:fill="auto"/>
            <w:tcMar>
              <w:left w:w="28" w:type="dxa"/>
              <w:right w:w="28" w:type="dxa"/>
            </w:tcMar>
            <w:vAlign w:val="bottom"/>
          </w:tcPr>
          <w:p w:rsidR="00587CF1" w:rsidRPr="00587CF1" w:rsidRDefault="00587CF1" w:rsidP="00587CF1">
            <w:pPr>
              <w:suppressAutoHyphens w:val="0"/>
              <w:kinsoku w:val="0"/>
              <w:overflowPunct w:val="0"/>
              <w:autoSpaceDE w:val="0"/>
              <w:autoSpaceDN w:val="0"/>
              <w:adjustRightInd w:val="0"/>
              <w:snapToGrid w:val="0"/>
              <w:spacing w:before="60" w:after="60" w:line="220" w:lineRule="exact"/>
              <w:ind w:left="57" w:right="57"/>
              <w:jc w:val="right"/>
              <w:rPr>
                <w:sz w:val="16"/>
                <w:szCs w:val="16"/>
                <w:lang w:val="fr-FR"/>
              </w:rPr>
            </w:pPr>
            <w:r w:rsidRPr="00587CF1">
              <w:rPr>
                <w:sz w:val="16"/>
                <w:szCs w:val="16"/>
                <w:lang w:val="fr-FR"/>
              </w:rPr>
              <w:t>néant</w:t>
            </w:r>
          </w:p>
        </w:tc>
        <w:tc>
          <w:tcPr>
            <w:tcW w:w="2024" w:type="dxa"/>
            <w:tcBorders>
              <w:bottom w:val="single" w:sz="12" w:space="0" w:color="auto"/>
            </w:tcBorders>
            <w:shd w:val="clear" w:color="auto" w:fill="auto"/>
            <w:vAlign w:val="bottom"/>
          </w:tcPr>
          <w:p w:rsidR="00587CF1" w:rsidRPr="00587CF1" w:rsidRDefault="00587CF1" w:rsidP="00587CF1">
            <w:pPr>
              <w:suppressAutoHyphens w:val="0"/>
              <w:kinsoku w:val="0"/>
              <w:overflowPunct w:val="0"/>
              <w:autoSpaceDE w:val="0"/>
              <w:autoSpaceDN w:val="0"/>
              <w:adjustRightInd w:val="0"/>
              <w:snapToGrid w:val="0"/>
              <w:spacing w:before="60" w:after="60" w:line="220" w:lineRule="exact"/>
              <w:ind w:left="57" w:right="57"/>
              <w:jc w:val="right"/>
              <w:rPr>
                <w:sz w:val="16"/>
                <w:szCs w:val="16"/>
                <w:lang w:val="fr-FR"/>
              </w:rPr>
            </w:pPr>
            <w:r w:rsidRPr="00587CF1">
              <w:rPr>
                <w:sz w:val="16"/>
                <w:szCs w:val="16"/>
                <w:lang w:val="fr-FR"/>
              </w:rPr>
              <w:t>1,25</w:t>
            </w:r>
          </w:p>
        </w:tc>
      </w:tr>
    </w:tbl>
    <w:p w:rsidR="00587CF1" w:rsidRPr="00587CF1" w:rsidRDefault="00587CF1" w:rsidP="00587CF1">
      <w:pPr>
        <w:tabs>
          <w:tab w:val="left" w:pos="2300"/>
          <w:tab w:val="left" w:pos="2694"/>
        </w:tabs>
        <w:kinsoku w:val="0"/>
        <w:overflowPunct w:val="0"/>
        <w:autoSpaceDE w:val="0"/>
        <w:autoSpaceDN w:val="0"/>
        <w:adjustRightInd w:val="0"/>
        <w:snapToGrid w:val="0"/>
        <w:spacing w:before="120" w:line="220" w:lineRule="exact"/>
        <w:ind w:left="2268" w:right="1134" w:firstLine="170"/>
        <w:rPr>
          <w:lang w:val="fr-FR"/>
        </w:rPr>
      </w:pPr>
      <w:r w:rsidRPr="00587CF1">
        <w:rPr>
          <w:bCs/>
          <w:i/>
          <w:sz w:val="18"/>
          <w:szCs w:val="18"/>
          <w:vertAlign w:val="superscript"/>
          <w:lang w:val="fr-FR"/>
        </w:rPr>
        <w:t>a)</w:t>
      </w:r>
      <w:r w:rsidRPr="00587CF1">
        <w:rPr>
          <w:bCs/>
          <w:i/>
          <w:sz w:val="18"/>
          <w:szCs w:val="18"/>
          <w:lang w:val="fr-FR"/>
        </w:rPr>
        <w:t xml:space="preserve">  </w:t>
      </w:r>
      <w:r w:rsidRPr="00587CF1">
        <w:rPr>
          <w:sz w:val="18"/>
          <w:szCs w:val="18"/>
          <w:lang w:val="fr-FR"/>
        </w:rPr>
        <w:t>Voir le paragraphe 3 de l’annexe 7 du présent Règlement.</w:t>
      </w:r>
    </w:p>
    <w:p w:rsidR="00587CF1" w:rsidRPr="00587CF1" w:rsidRDefault="00587CF1" w:rsidP="00587CF1">
      <w:pPr>
        <w:tabs>
          <w:tab w:val="left" w:pos="2300"/>
          <w:tab w:val="left" w:pos="2694"/>
        </w:tabs>
        <w:kinsoku w:val="0"/>
        <w:overflowPunct w:val="0"/>
        <w:autoSpaceDE w:val="0"/>
        <w:autoSpaceDN w:val="0"/>
        <w:adjustRightInd w:val="0"/>
        <w:snapToGrid w:val="0"/>
        <w:spacing w:line="220" w:lineRule="exact"/>
        <w:ind w:left="2268" w:right="1134" w:firstLine="170"/>
        <w:rPr>
          <w:sz w:val="18"/>
          <w:szCs w:val="18"/>
          <w:lang w:val="fr-FR"/>
        </w:rPr>
      </w:pPr>
      <w:r w:rsidRPr="00587CF1">
        <w:rPr>
          <w:bCs/>
          <w:i/>
          <w:sz w:val="18"/>
          <w:szCs w:val="18"/>
          <w:vertAlign w:val="superscript"/>
          <w:lang w:val="fr-FR"/>
        </w:rPr>
        <w:t>b)</w:t>
      </w:r>
      <w:r w:rsidRPr="00587CF1">
        <w:rPr>
          <w:i/>
          <w:iCs/>
          <w:sz w:val="18"/>
          <w:szCs w:val="18"/>
          <w:lang w:val="fr-FR"/>
        </w:rPr>
        <w:t xml:space="preserve">  </w:t>
      </w:r>
      <w:r w:rsidRPr="00587CF1">
        <w:rPr>
          <w:sz w:val="18"/>
          <w:szCs w:val="18"/>
          <w:lang w:val="fr-FR"/>
        </w:rPr>
        <w:t>Voir le paragraphe 2 de l’annexe 7 du présent Règlement.</w:t>
      </w:r>
    </w:p>
    <w:p w:rsidR="00587CF1" w:rsidRPr="00587CF1" w:rsidRDefault="00587CF1" w:rsidP="00587CF1">
      <w:pPr>
        <w:tabs>
          <w:tab w:val="left" w:pos="2300"/>
          <w:tab w:val="left" w:pos="2694"/>
        </w:tabs>
        <w:kinsoku w:val="0"/>
        <w:overflowPunct w:val="0"/>
        <w:autoSpaceDE w:val="0"/>
        <w:autoSpaceDN w:val="0"/>
        <w:adjustRightInd w:val="0"/>
        <w:snapToGrid w:val="0"/>
        <w:spacing w:line="220" w:lineRule="exact"/>
        <w:ind w:left="2268" w:right="1134" w:firstLine="170"/>
        <w:rPr>
          <w:b/>
          <w:sz w:val="18"/>
          <w:szCs w:val="18"/>
          <w:lang w:val="fr-FR"/>
        </w:rPr>
      </w:pPr>
      <w:r w:rsidRPr="00587CF1">
        <w:rPr>
          <w:bCs/>
          <w:i/>
          <w:sz w:val="18"/>
          <w:szCs w:val="18"/>
          <w:vertAlign w:val="superscript"/>
          <w:lang w:val="fr-FR"/>
        </w:rPr>
        <w:t>c)</w:t>
      </w:r>
      <w:r w:rsidRPr="00587CF1">
        <w:rPr>
          <w:i/>
          <w:iCs/>
          <w:sz w:val="18"/>
          <w:szCs w:val="18"/>
          <w:lang w:val="fr-FR"/>
        </w:rPr>
        <w:t xml:space="preserve">  </w:t>
      </w:r>
      <w:r w:rsidRPr="00587CF1">
        <w:rPr>
          <w:sz w:val="18"/>
          <w:szCs w:val="18"/>
          <w:lang w:val="fr-FR"/>
        </w:rPr>
        <w:t>Voir le paragraphe 4 de l’annexe 7 du présent Règlement.</w:t>
      </w:r>
      <w:r w:rsidRPr="00587CF1">
        <w:rPr>
          <w:szCs w:val="24"/>
          <w:lang w:val="fr-FR"/>
        </w:rPr>
        <w:t>».</w:t>
      </w:r>
    </w:p>
    <w:p w:rsidR="00587CF1" w:rsidRPr="00587CF1" w:rsidRDefault="00587CF1" w:rsidP="00587CF1">
      <w:pPr>
        <w:kinsoku w:val="0"/>
        <w:overflowPunct w:val="0"/>
        <w:autoSpaceDE w:val="0"/>
        <w:autoSpaceDN w:val="0"/>
        <w:adjustRightInd w:val="0"/>
        <w:snapToGrid w:val="0"/>
        <w:spacing w:before="240" w:after="120"/>
        <w:ind w:left="1134" w:right="1134"/>
        <w:jc w:val="both"/>
        <w:rPr>
          <w:lang w:val="fr-FR"/>
        </w:rPr>
      </w:pPr>
      <w:r w:rsidRPr="00587CF1">
        <w:rPr>
          <w:i/>
          <w:lang w:val="fr-FR"/>
        </w:rPr>
        <w:t>Annexe 1,</w:t>
      </w:r>
    </w:p>
    <w:p w:rsidR="00587CF1" w:rsidRPr="00587CF1" w:rsidRDefault="00587CF1" w:rsidP="00587CF1">
      <w:pPr>
        <w:kinsoku w:val="0"/>
        <w:overflowPunct w:val="0"/>
        <w:autoSpaceDE w:val="0"/>
        <w:autoSpaceDN w:val="0"/>
        <w:adjustRightInd w:val="0"/>
        <w:snapToGrid w:val="0"/>
        <w:spacing w:after="120"/>
        <w:ind w:left="1134" w:right="1134"/>
        <w:jc w:val="both"/>
        <w:rPr>
          <w:lang w:val="fr-FR"/>
        </w:rPr>
      </w:pPr>
      <w:r w:rsidRPr="00587CF1">
        <w:rPr>
          <w:i/>
          <w:lang w:val="fr-FR"/>
        </w:rPr>
        <w:t>Paragraphe 3</w:t>
      </w:r>
      <w:r w:rsidRPr="00587CF1">
        <w:rPr>
          <w:lang w:val="fr-FR"/>
        </w:rPr>
        <w:t>,</w:t>
      </w:r>
      <w:r w:rsidRPr="00587CF1">
        <w:rPr>
          <w:i/>
          <w:lang w:val="fr-FR"/>
        </w:rPr>
        <w:t xml:space="preserve"> </w:t>
      </w:r>
      <w:r w:rsidRPr="00587CF1">
        <w:rPr>
          <w:lang w:val="fr-FR"/>
        </w:rPr>
        <w:t>lire:</w:t>
      </w:r>
    </w:p>
    <w:p w:rsidR="00587CF1" w:rsidRPr="00587CF1" w:rsidRDefault="00587CF1" w:rsidP="00587CF1">
      <w:pPr>
        <w:keepNext/>
        <w:kinsoku w:val="0"/>
        <w:overflowPunct w:val="0"/>
        <w:autoSpaceDE w:val="0"/>
        <w:autoSpaceDN w:val="0"/>
        <w:adjustRightInd w:val="0"/>
        <w:snapToGrid w:val="0"/>
        <w:spacing w:after="120"/>
        <w:ind w:left="2268" w:right="1134" w:hanging="1134"/>
        <w:jc w:val="both"/>
        <w:rPr>
          <w:iCs/>
          <w:lang w:val="fr-FR"/>
        </w:rPr>
      </w:pPr>
      <w:r w:rsidRPr="00587CF1">
        <w:rPr>
          <w:iCs/>
          <w:lang w:val="fr-FR"/>
        </w:rPr>
        <w:t>«3.</w:t>
      </w:r>
      <w:r w:rsidRPr="00587CF1">
        <w:rPr>
          <w:iCs/>
          <w:lang w:val="fr-FR"/>
        </w:rPr>
        <w:tab/>
        <w:t xml:space="preserve">“Classe” et “catégorie d’utilisation” du type de pneumatique: </w:t>
      </w:r>
      <w:r w:rsidRPr="00587CF1">
        <w:rPr>
          <w:bCs/>
          <w:lang w:val="fr-FR"/>
        </w:rPr>
        <w:t>…</w:t>
      </w:r>
    </w:p>
    <w:p w:rsidR="00587CF1" w:rsidRPr="00587CF1" w:rsidRDefault="00587CF1" w:rsidP="00587CF1">
      <w:pPr>
        <w:kinsoku w:val="0"/>
        <w:overflowPunct w:val="0"/>
        <w:autoSpaceDE w:val="0"/>
        <w:autoSpaceDN w:val="0"/>
        <w:adjustRightInd w:val="0"/>
        <w:snapToGrid w:val="0"/>
        <w:spacing w:after="120"/>
        <w:ind w:left="2268" w:right="1134" w:hanging="1134"/>
        <w:jc w:val="both"/>
        <w:rPr>
          <w:iCs/>
          <w:lang w:val="fr-FR"/>
        </w:rPr>
      </w:pPr>
      <w:r w:rsidRPr="00587CF1">
        <w:rPr>
          <w:iCs/>
          <w:lang w:val="fr-FR"/>
        </w:rPr>
        <w:t>3.1</w:t>
      </w:r>
      <w:r w:rsidRPr="00587CF1">
        <w:rPr>
          <w:iCs/>
          <w:lang w:val="fr-FR"/>
        </w:rPr>
        <w:tab/>
        <w:t>Pneumatique pour conditions de neige extrêmes (oui/non)</w:t>
      </w:r>
      <w:r w:rsidRPr="00587CF1">
        <w:rPr>
          <w:iCs/>
          <w:sz w:val="18"/>
          <w:szCs w:val="18"/>
          <w:vertAlign w:val="superscript"/>
          <w:lang w:val="fr-FR"/>
        </w:rPr>
        <w:t>2</w:t>
      </w:r>
    </w:p>
    <w:p w:rsidR="00587CF1" w:rsidRPr="00587CF1" w:rsidRDefault="00587CF1" w:rsidP="00587CF1">
      <w:pPr>
        <w:kinsoku w:val="0"/>
        <w:overflowPunct w:val="0"/>
        <w:autoSpaceDE w:val="0"/>
        <w:autoSpaceDN w:val="0"/>
        <w:adjustRightInd w:val="0"/>
        <w:snapToGrid w:val="0"/>
        <w:spacing w:after="120"/>
        <w:ind w:left="2268" w:right="1134" w:hanging="1134"/>
        <w:jc w:val="both"/>
        <w:rPr>
          <w:iCs/>
          <w:lang w:val="fr-FR"/>
        </w:rPr>
      </w:pPr>
      <w:r w:rsidRPr="00587CF1">
        <w:rPr>
          <w:iCs/>
          <w:lang w:val="fr-FR"/>
        </w:rPr>
        <w:t>3.2</w:t>
      </w:r>
      <w:r w:rsidRPr="00587CF1">
        <w:rPr>
          <w:iCs/>
          <w:lang w:val="fr-FR"/>
        </w:rPr>
        <w:tab/>
        <w:t>Pneumatique traction (oui/non)</w:t>
      </w:r>
      <w:r w:rsidRPr="00587CF1">
        <w:rPr>
          <w:iCs/>
          <w:sz w:val="18"/>
          <w:szCs w:val="18"/>
          <w:vertAlign w:val="superscript"/>
          <w:lang w:val="fr-FR"/>
        </w:rPr>
        <w:t>2</w:t>
      </w:r>
      <w:r w:rsidRPr="00587CF1">
        <w:rPr>
          <w:iCs/>
          <w:lang w:val="fr-FR"/>
        </w:rPr>
        <w:t>.».</w:t>
      </w:r>
    </w:p>
    <w:p w:rsidR="00587CF1" w:rsidRPr="00587CF1" w:rsidRDefault="00587CF1" w:rsidP="00587CF1">
      <w:pPr>
        <w:kinsoku w:val="0"/>
        <w:overflowPunct w:val="0"/>
        <w:autoSpaceDE w:val="0"/>
        <w:autoSpaceDN w:val="0"/>
        <w:adjustRightInd w:val="0"/>
        <w:snapToGrid w:val="0"/>
        <w:spacing w:after="120"/>
        <w:ind w:left="1134" w:right="1134"/>
        <w:jc w:val="both"/>
        <w:rPr>
          <w:i/>
          <w:lang w:val="fr-FR"/>
        </w:rPr>
      </w:pPr>
      <w:r w:rsidRPr="00587CF1">
        <w:rPr>
          <w:i/>
          <w:lang w:val="fr-FR"/>
        </w:rPr>
        <w:t>Ajouter un nouveau paragraphe</w:t>
      </w:r>
      <w:r w:rsidR="007C0C9B">
        <w:rPr>
          <w:i/>
          <w:lang w:val="fr-FR"/>
        </w:rPr>
        <w:t xml:space="preserve"> 6.4</w:t>
      </w:r>
      <w:r w:rsidRPr="00587CF1">
        <w:rPr>
          <w:lang w:val="fr-FR"/>
        </w:rPr>
        <w:t>, ainsi conçu:</w:t>
      </w:r>
    </w:p>
    <w:p w:rsidR="00587CF1" w:rsidRPr="00587CF1" w:rsidRDefault="00587CF1" w:rsidP="00587CF1">
      <w:pPr>
        <w:keepNext/>
        <w:kinsoku w:val="0"/>
        <w:overflowPunct w:val="0"/>
        <w:autoSpaceDE w:val="0"/>
        <w:autoSpaceDN w:val="0"/>
        <w:adjustRightInd w:val="0"/>
        <w:snapToGrid w:val="0"/>
        <w:spacing w:after="120"/>
        <w:ind w:left="2268" w:right="1134" w:hanging="1134"/>
        <w:jc w:val="both"/>
        <w:rPr>
          <w:lang w:val="fr-FR"/>
        </w:rPr>
      </w:pPr>
      <w:r w:rsidRPr="00587CF1">
        <w:rPr>
          <w:lang w:val="fr-FR"/>
        </w:rPr>
        <w:t>«6.4</w:t>
      </w:r>
      <w:r w:rsidRPr="00587CF1">
        <w:rPr>
          <w:lang w:val="fr-FR"/>
        </w:rPr>
        <w:tab/>
        <w:t>Indice de performances sur la neige de la dimension de pneumatique représentative, voir paragraphe 2.5 du Règlement n</w:t>
      </w:r>
      <w:r w:rsidRPr="00587CF1">
        <w:rPr>
          <w:vertAlign w:val="superscript"/>
          <w:lang w:val="fr-FR"/>
        </w:rPr>
        <w:t>o</w:t>
      </w:r>
      <w:r w:rsidRPr="00587CF1">
        <w:rPr>
          <w:lang w:val="fr-FR"/>
        </w:rPr>
        <w:t> 117, selon le point 7 du procès-verbal d’essai de l’appendice 2 de l’annexe 7:………………… (Indice de performances sur la neige) déterminé par la méthode d’essai de freinage sur neige</w:t>
      </w:r>
      <w:r w:rsidRPr="00587CF1">
        <w:rPr>
          <w:vertAlign w:val="superscript"/>
          <w:lang w:val="fr-FR"/>
        </w:rPr>
        <w:t>2</w:t>
      </w:r>
      <w:r w:rsidRPr="00587CF1">
        <w:rPr>
          <w:lang w:val="fr-FR"/>
        </w:rPr>
        <w:t>, par la méthode d’essai de traction sur neige</w:t>
      </w:r>
      <w:r w:rsidRPr="00587CF1">
        <w:rPr>
          <w:vertAlign w:val="superscript"/>
          <w:lang w:val="fr-FR"/>
        </w:rPr>
        <w:t>2</w:t>
      </w:r>
      <w:r w:rsidRPr="00587CF1">
        <w:rPr>
          <w:lang w:val="fr-FR"/>
        </w:rPr>
        <w:t xml:space="preserve"> ou par la méthode d’essai d’accélération</w:t>
      </w:r>
      <w:r w:rsidRPr="00587CF1">
        <w:rPr>
          <w:sz w:val="18"/>
          <w:szCs w:val="18"/>
          <w:vertAlign w:val="superscript"/>
          <w:lang w:val="fr-FR"/>
        </w:rPr>
        <w:t>2</w:t>
      </w:r>
      <w:r w:rsidRPr="00587CF1">
        <w:rPr>
          <w:iCs/>
          <w:lang w:val="fr-FR"/>
        </w:rPr>
        <w:t>.».</w:t>
      </w:r>
    </w:p>
    <w:p w:rsidR="00587CF1" w:rsidRDefault="00587CF1" w:rsidP="00587CF1">
      <w:pPr>
        <w:kinsoku w:val="0"/>
        <w:overflowPunct w:val="0"/>
        <w:autoSpaceDE w:val="0"/>
        <w:autoSpaceDN w:val="0"/>
        <w:adjustRightInd w:val="0"/>
        <w:snapToGrid w:val="0"/>
        <w:spacing w:after="120"/>
        <w:ind w:left="1134" w:right="1134"/>
        <w:jc w:val="both"/>
        <w:rPr>
          <w:i/>
          <w:lang w:val="fr-FR"/>
        </w:rPr>
      </w:pPr>
      <w:r w:rsidRPr="00587CF1">
        <w:rPr>
          <w:i/>
          <w:lang w:val="fr-FR"/>
        </w:rPr>
        <w:t xml:space="preserve">Annexe 2, </w:t>
      </w:r>
    </w:p>
    <w:p w:rsidR="00941D59" w:rsidRDefault="00587CF1" w:rsidP="00587CF1">
      <w:pPr>
        <w:kinsoku w:val="0"/>
        <w:overflowPunct w:val="0"/>
        <w:autoSpaceDE w:val="0"/>
        <w:autoSpaceDN w:val="0"/>
        <w:adjustRightInd w:val="0"/>
        <w:snapToGrid w:val="0"/>
        <w:spacing w:after="120"/>
        <w:ind w:left="1134" w:right="1134"/>
        <w:jc w:val="both"/>
        <w:rPr>
          <w:i/>
          <w:lang w:val="fr-FR"/>
        </w:rPr>
      </w:pPr>
      <w:r>
        <w:rPr>
          <w:i/>
          <w:lang w:val="fr-FR"/>
        </w:rPr>
        <w:t>A</w:t>
      </w:r>
      <w:r w:rsidRPr="00587CF1">
        <w:rPr>
          <w:i/>
          <w:lang w:val="fr-FR"/>
        </w:rPr>
        <w:t xml:space="preserve">ppendice 2, </w:t>
      </w:r>
    </w:p>
    <w:p w:rsidR="00587CF1" w:rsidRPr="00587CF1" w:rsidRDefault="00941D59" w:rsidP="00587CF1">
      <w:pPr>
        <w:kinsoku w:val="0"/>
        <w:overflowPunct w:val="0"/>
        <w:autoSpaceDE w:val="0"/>
        <w:autoSpaceDN w:val="0"/>
        <w:adjustRightInd w:val="0"/>
        <w:snapToGrid w:val="0"/>
        <w:spacing w:after="120"/>
        <w:ind w:left="1134" w:right="1134"/>
        <w:jc w:val="both"/>
        <w:rPr>
          <w:lang w:val="fr-FR"/>
        </w:rPr>
      </w:pPr>
      <w:r>
        <w:rPr>
          <w:i/>
          <w:lang w:val="fr-FR"/>
        </w:rPr>
        <w:t>E</w:t>
      </w:r>
      <w:r w:rsidR="00587CF1" w:rsidRPr="00587CF1">
        <w:rPr>
          <w:i/>
          <w:lang w:val="fr-FR"/>
        </w:rPr>
        <w:t>xemple 1</w:t>
      </w:r>
      <w:r w:rsidR="00587CF1" w:rsidRPr="00587CF1">
        <w:rPr>
          <w:lang w:val="fr-FR"/>
        </w:rPr>
        <w:t>, lire:</w:t>
      </w:r>
    </w:p>
    <w:p w:rsidR="00587CF1" w:rsidRPr="00587CF1" w:rsidRDefault="00587CF1" w:rsidP="00DA0A22">
      <w:pPr>
        <w:spacing w:after="120"/>
        <w:ind w:left="2268"/>
        <w:rPr>
          <w:lang w:val="fr-FR"/>
        </w:rPr>
      </w:pPr>
      <w:r w:rsidRPr="00587CF1">
        <w:rPr>
          <w:lang w:val="fr-FR"/>
        </w:rPr>
        <w:t>«</w:t>
      </w:r>
      <w:r w:rsidR="000B0D16">
        <w:rPr>
          <w:noProof/>
          <w:lang w:eastAsia="en-GB"/>
        </w:rPr>
        <w:pict>
          <v:shapetype id="_x0000_t32" coordsize="21600,21600" o:spt="32" o:oned="t" path="m,l21600,21600e" filled="f">
            <v:path arrowok="t" fillok="f" o:connecttype="none"/>
            <o:lock v:ext="edit" shapetype="t"/>
          </v:shapetype>
          <v:shape id="_x0000_s1026" type="#_x0000_t32" style="position:absolute;left:0;text-align:left;margin-left:122.7pt;margin-top:3.6pt;width:.05pt;height:18pt;z-index:251659264;mso-position-horizontal-relative:text;mso-position-vertical-relative:text" o:connectortype="straight">
            <v:stroke startarrow="block" endarrow="block"/>
          </v:shape>
        </w:pict>
      </w:r>
      <w:r w:rsidR="000B0D16">
        <w:rPr>
          <w:rFonts w:ascii="Arial" w:hAnsi="Arial" w:cs="Arial"/>
          <w:b/>
          <w:noProof/>
          <w:sz w:val="40"/>
          <w:szCs w:val="40"/>
          <w:lang w:eastAsia="en-GB"/>
        </w:rPr>
        <w:pict>
          <v:shape id="_x0000_s1028" type="#_x0000_t32" style="position:absolute;left:0;text-align:left;margin-left:114.3pt;margin-top:22.2pt;width:30.6pt;height:0;z-index:251661312;mso-position-horizontal-relative:text;mso-position-vertical-relative:text" o:connectortype="straight"/>
        </w:pict>
      </w:r>
      <w:r w:rsidR="000B0D16">
        <w:rPr>
          <w:noProof/>
          <w:lang w:eastAsia="en-GB"/>
        </w:rPr>
        <w:pict>
          <v:shape id="_x0000_s1027" type="#_x0000_t32" style="position:absolute;left:0;text-align:left;margin-left:114.3pt;margin-top:3.2pt;width:30.6pt;height:0;z-index:251660288;mso-position-horizontal-relative:text;mso-position-vertical-relative:text" o:connectortype="straight"/>
        </w:pict>
      </w:r>
      <w:r w:rsidR="00DA0A22">
        <w:rPr>
          <w:rFonts w:ascii="Arial" w:hAnsi="Arial" w:cs="Arial"/>
        </w:rPr>
        <w:t xml:space="preserve">     </w:t>
      </w:r>
      <w:r w:rsidR="00DA0A22" w:rsidRPr="00413314">
        <w:rPr>
          <w:rFonts w:ascii="Arial" w:hAnsi="Arial" w:cs="Arial"/>
          <w:b/>
          <w:position w:val="6"/>
        </w:rPr>
        <w:t>a/3</w:t>
      </w:r>
      <w:r w:rsidR="00DA0A22">
        <w:rPr>
          <w:rFonts w:ascii="Arial" w:hAnsi="Arial" w:cs="Arial"/>
        </w:rPr>
        <w:t xml:space="preserve">     </w:t>
      </w:r>
      <w:r w:rsidR="00DA0A22" w:rsidRPr="00117B50">
        <w:rPr>
          <w:rFonts w:ascii="Arial" w:hAnsi="Arial" w:cs="Arial"/>
          <w:b/>
          <w:sz w:val="40"/>
          <w:szCs w:val="40"/>
        </w:rPr>
        <w:t>0212345 S2 0236378</w:t>
      </w:r>
      <w:r w:rsidRPr="00587CF1">
        <w:rPr>
          <w:lang w:val="fr-FR"/>
        </w:rPr>
        <w:t>».</w:t>
      </w:r>
    </w:p>
    <w:p w:rsidR="00587CF1" w:rsidRPr="00587CF1" w:rsidRDefault="00941D59" w:rsidP="00587CF1">
      <w:pPr>
        <w:keepNext/>
        <w:kinsoku w:val="0"/>
        <w:overflowPunct w:val="0"/>
        <w:autoSpaceDE w:val="0"/>
        <w:autoSpaceDN w:val="0"/>
        <w:adjustRightInd w:val="0"/>
        <w:snapToGrid w:val="0"/>
        <w:spacing w:before="240" w:after="120"/>
        <w:ind w:left="1134" w:right="1134"/>
        <w:jc w:val="both"/>
        <w:rPr>
          <w:lang w:val="fr-FR"/>
        </w:rPr>
      </w:pPr>
      <w:r>
        <w:rPr>
          <w:i/>
          <w:lang w:val="fr-FR"/>
        </w:rPr>
        <w:lastRenderedPageBreak/>
        <w:t>E</w:t>
      </w:r>
      <w:r w:rsidR="00587CF1" w:rsidRPr="00587CF1">
        <w:rPr>
          <w:i/>
          <w:lang w:val="fr-FR"/>
        </w:rPr>
        <w:t>xemple 3</w:t>
      </w:r>
      <w:r w:rsidR="00587CF1" w:rsidRPr="00587CF1">
        <w:rPr>
          <w:lang w:val="fr-FR"/>
        </w:rPr>
        <w:t>, lire:</w:t>
      </w:r>
    </w:p>
    <w:p w:rsidR="00587CF1" w:rsidRPr="00587CF1" w:rsidRDefault="00587CF1" w:rsidP="00DA0A22">
      <w:pPr>
        <w:spacing w:after="120"/>
        <w:ind w:left="2268"/>
        <w:rPr>
          <w:lang w:val="fr-FR"/>
        </w:rPr>
      </w:pPr>
      <w:r w:rsidRPr="00587CF1">
        <w:rPr>
          <w:lang w:val="fr-FR"/>
        </w:rPr>
        <w:t>«</w:t>
      </w:r>
      <w:r w:rsidR="000B0D16">
        <w:rPr>
          <w:noProof/>
          <w:lang w:eastAsia="en-GB"/>
        </w:rPr>
        <w:pict>
          <v:shape id="_x0000_s1029" type="#_x0000_t32" style="position:absolute;left:0;text-align:left;margin-left:122.7pt;margin-top:3.6pt;width:.05pt;height:18pt;z-index:251663360;mso-position-horizontal-relative:text;mso-position-vertical-relative:text" o:connectortype="straight">
            <v:stroke startarrow="block" endarrow="block"/>
          </v:shape>
        </w:pict>
      </w:r>
      <w:r w:rsidR="000B0D16">
        <w:rPr>
          <w:rFonts w:ascii="Arial" w:hAnsi="Arial" w:cs="Arial"/>
          <w:b/>
          <w:noProof/>
          <w:sz w:val="40"/>
          <w:szCs w:val="40"/>
          <w:lang w:eastAsia="en-GB"/>
        </w:rPr>
        <w:pict>
          <v:shape id="_x0000_s1031" type="#_x0000_t32" style="position:absolute;left:0;text-align:left;margin-left:114.3pt;margin-top:22.2pt;width:30.6pt;height:0;z-index:251665408;mso-position-horizontal-relative:text;mso-position-vertical-relative:text" o:connectortype="straight"/>
        </w:pict>
      </w:r>
      <w:r w:rsidR="000B0D16">
        <w:rPr>
          <w:noProof/>
          <w:lang w:eastAsia="en-GB"/>
        </w:rPr>
        <w:pict>
          <v:shape id="_x0000_s1030" type="#_x0000_t32" style="position:absolute;left:0;text-align:left;margin-left:114.3pt;margin-top:3.2pt;width:30.6pt;height:0;z-index:251664384;mso-position-horizontal-relative:text;mso-position-vertical-relative:text" o:connectortype="straight"/>
        </w:pict>
      </w:r>
      <w:r w:rsidR="00DA0A22">
        <w:rPr>
          <w:rFonts w:ascii="Arial" w:hAnsi="Arial" w:cs="Arial"/>
        </w:rPr>
        <w:t xml:space="preserve">     </w:t>
      </w:r>
      <w:r w:rsidR="00DA0A22" w:rsidRPr="00413314">
        <w:rPr>
          <w:rFonts w:ascii="Arial" w:hAnsi="Arial" w:cs="Arial"/>
          <w:b/>
          <w:position w:val="6"/>
        </w:rPr>
        <w:t>a/3</w:t>
      </w:r>
      <w:r w:rsidR="00DA0A22">
        <w:rPr>
          <w:rFonts w:ascii="Arial" w:hAnsi="Arial" w:cs="Arial"/>
        </w:rPr>
        <w:t xml:space="preserve">     </w:t>
      </w:r>
      <w:r w:rsidR="00DA0A22" w:rsidRPr="00117B50">
        <w:rPr>
          <w:rFonts w:ascii="Arial" w:hAnsi="Arial" w:cs="Arial"/>
          <w:b/>
          <w:sz w:val="40"/>
          <w:szCs w:val="40"/>
        </w:rPr>
        <w:t>0212345 S2 0236378</w:t>
      </w:r>
      <w:r w:rsidRPr="00587CF1">
        <w:rPr>
          <w:lang w:val="fr-FR"/>
        </w:rPr>
        <w:t>».</w:t>
      </w:r>
    </w:p>
    <w:p w:rsidR="00587CF1" w:rsidRPr="00587CF1" w:rsidRDefault="00941D59" w:rsidP="00587CF1">
      <w:pPr>
        <w:keepNext/>
        <w:kinsoku w:val="0"/>
        <w:overflowPunct w:val="0"/>
        <w:autoSpaceDE w:val="0"/>
        <w:autoSpaceDN w:val="0"/>
        <w:adjustRightInd w:val="0"/>
        <w:snapToGrid w:val="0"/>
        <w:spacing w:before="240" w:after="120"/>
        <w:ind w:left="1134" w:right="1134"/>
        <w:jc w:val="both"/>
        <w:rPr>
          <w:lang w:val="fr-FR"/>
        </w:rPr>
      </w:pPr>
      <w:r>
        <w:rPr>
          <w:i/>
          <w:lang w:val="fr-FR"/>
        </w:rPr>
        <w:t>E</w:t>
      </w:r>
      <w:r w:rsidR="00587CF1" w:rsidRPr="00587CF1">
        <w:rPr>
          <w:i/>
          <w:lang w:val="fr-FR"/>
        </w:rPr>
        <w:t>xemple 4</w:t>
      </w:r>
      <w:r w:rsidR="00587CF1" w:rsidRPr="00587CF1">
        <w:rPr>
          <w:lang w:val="fr-FR"/>
        </w:rPr>
        <w:t>, lire:</w:t>
      </w:r>
    </w:p>
    <w:p w:rsidR="00587CF1" w:rsidRPr="00587CF1" w:rsidRDefault="00587CF1" w:rsidP="00DA0A22">
      <w:pPr>
        <w:spacing w:after="120"/>
        <w:ind w:left="2268"/>
        <w:rPr>
          <w:lang w:val="fr-FR"/>
        </w:rPr>
      </w:pPr>
      <w:r w:rsidRPr="00587CF1">
        <w:rPr>
          <w:lang w:val="fr-FR"/>
        </w:rPr>
        <w:t>«</w:t>
      </w:r>
      <w:r w:rsidR="000B0D16">
        <w:rPr>
          <w:noProof/>
          <w:lang w:eastAsia="en-GB"/>
        </w:rPr>
        <w:pict>
          <v:shape id="_x0000_s1032" type="#_x0000_t32" style="position:absolute;left:0;text-align:left;margin-left:122.7pt;margin-top:3.6pt;width:.05pt;height:18pt;z-index:251667456;mso-position-horizontal-relative:text;mso-position-vertical-relative:text" o:connectortype="straight">
            <v:stroke startarrow="block" endarrow="block"/>
          </v:shape>
        </w:pict>
      </w:r>
      <w:r w:rsidR="000B0D16">
        <w:rPr>
          <w:rFonts w:ascii="Arial" w:hAnsi="Arial" w:cs="Arial"/>
          <w:b/>
          <w:noProof/>
          <w:sz w:val="40"/>
          <w:szCs w:val="40"/>
          <w:lang w:eastAsia="en-GB"/>
        </w:rPr>
        <w:pict>
          <v:shape id="_x0000_s1034" type="#_x0000_t32" style="position:absolute;left:0;text-align:left;margin-left:114.3pt;margin-top:22.2pt;width:30.6pt;height:0;z-index:251669504;mso-position-horizontal-relative:text;mso-position-vertical-relative:text" o:connectortype="straight"/>
        </w:pict>
      </w:r>
      <w:r w:rsidR="000B0D16">
        <w:rPr>
          <w:noProof/>
          <w:lang w:eastAsia="en-GB"/>
        </w:rPr>
        <w:pict>
          <v:shape id="_x0000_s1033" type="#_x0000_t32" style="position:absolute;left:0;text-align:left;margin-left:114.3pt;margin-top:3.2pt;width:30.6pt;height:0;z-index:251668480;mso-position-horizontal-relative:text;mso-position-vertical-relative:text" o:connectortype="straight"/>
        </w:pict>
      </w:r>
      <w:r w:rsidR="00DA0A22">
        <w:rPr>
          <w:rFonts w:ascii="Arial" w:hAnsi="Arial" w:cs="Arial"/>
        </w:rPr>
        <w:t xml:space="preserve">     </w:t>
      </w:r>
      <w:r w:rsidR="00DA0A22" w:rsidRPr="00413314">
        <w:rPr>
          <w:rFonts w:ascii="Arial" w:hAnsi="Arial" w:cs="Arial"/>
          <w:b/>
          <w:position w:val="6"/>
        </w:rPr>
        <w:t>a/3</w:t>
      </w:r>
      <w:r w:rsidR="00DA0A22">
        <w:rPr>
          <w:rFonts w:ascii="Arial" w:hAnsi="Arial" w:cs="Arial"/>
        </w:rPr>
        <w:t xml:space="preserve">     </w:t>
      </w:r>
      <w:r w:rsidR="00DA0A22" w:rsidRPr="00117B50">
        <w:rPr>
          <w:rFonts w:ascii="Arial" w:hAnsi="Arial" w:cs="Arial"/>
          <w:b/>
          <w:sz w:val="40"/>
          <w:szCs w:val="40"/>
        </w:rPr>
        <w:t>0212345 S2 0236378</w:t>
      </w:r>
      <w:r w:rsidRPr="00587CF1">
        <w:rPr>
          <w:lang w:val="fr-FR"/>
        </w:rPr>
        <w:t>».</w:t>
      </w:r>
    </w:p>
    <w:p w:rsidR="00941D59" w:rsidRDefault="00587CF1" w:rsidP="00587CF1">
      <w:pPr>
        <w:keepNext/>
        <w:kinsoku w:val="0"/>
        <w:overflowPunct w:val="0"/>
        <w:autoSpaceDE w:val="0"/>
        <w:autoSpaceDN w:val="0"/>
        <w:adjustRightInd w:val="0"/>
        <w:snapToGrid w:val="0"/>
        <w:spacing w:before="240" w:after="120"/>
        <w:ind w:left="1134" w:right="1134"/>
        <w:jc w:val="both"/>
        <w:rPr>
          <w:i/>
          <w:lang w:val="fr-FR"/>
        </w:rPr>
      </w:pPr>
      <w:r w:rsidRPr="00587CF1">
        <w:rPr>
          <w:i/>
          <w:lang w:val="fr-FR"/>
        </w:rPr>
        <w:t>Appendice 3</w:t>
      </w:r>
      <w:r w:rsidR="00941D59">
        <w:rPr>
          <w:i/>
          <w:lang w:val="fr-FR"/>
        </w:rPr>
        <w:t>,</w:t>
      </w:r>
    </w:p>
    <w:p w:rsidR="00587CF1" w:rsidRPr="00587CF1" w:rsidRDefault="00941D59" w:rsidP="00587CF1">
      <w:pPr>
        <w:keepNext/>
        <w:kinsoku w:val="0"/>
        <w:overflowPunct w:val="0"/>
        <w:autoSpaceDE w:val="0"/>
        <w:autoSpaceDN w:val="0"/>
        <w:adjustRightInd w:val="0"/>
        <w:snapToGrid w:val="0"/>
        <w:spacing w:before="240" w:after="120"/>
        <w:ind w:left="1134" w:right="1134"/>
        <w:jc w:val="both"/>
        <w:rPr>
          <w:lang w:val="fr-FR"/>
        </w:rPr>
      </w:pPr>
      <w:r>
        <w:rPr>
          <w:i/>
          <w:lang w:val="fr-FR"/>
        </w:rPr>
        <w:t>E</w:t>
      </w:r>
      <w:r w:rsidR="00587CF1" w:rsidRPr="00587CF1">
        <w:rPr>
          <w:i/>
          <w:lang w:val="fr-FR"/>
        </w:rPr>
        <w:t>xemple 1</w:t>
      </w:r>
      <w:r w:rsidR="00587CF1" w:rsidRPr="00587CF1">
        <w:rPr>
          <w:lang w:val="fr-FR"/>
        </w:rPr>
        <w:t>, lire:</w:t>
      </w:r>
    </w:p>
    <w:p w:rsidR="00587CF1" w:rsidRPr="00587CF1" w:rsidRDefault="00587CF1" w:rsidP="00DA0A22">
      <w:pPr>
        <w:spacing w:after="120"/>
        <w:ind w:left="2268"/>
        <w:rPr>
          <w:lang w:val="fr-FR"/>
        </w:rPr>
      </w:pPr>
      <w:r w:rsidRPr="00587CF1">
        <w:rPr>
          <w:lang w:val="fr-FR"/>
        </w:rPr>
        <w:t>«</w:t>
      </w:r>
      <w:r w:rsidR="000B0D16">
        <w:rPr>
          <w:noProof/>
          <w:lang w:eastAsia="en-GB"/>
        </w:rPr>
        <w:pict>
          <v:shape id="_x0000_s1035" type="#_x0000_t32" style="position:absolute;left:0;text-align:left;margin-left:122.7pt;margin-top:3.6pt;width:.05pt;height:18pt;z-index:251671552;mso-position-horizontal-relative:text;mso-position-vertical-relative:text" o:connectortype="straight">
            <v:stroke startarrow="block" endarrow="block"/>
          </v:shape>
        </w:pict>
      </w:r>
      <w:r w:rsidR="000B0D16">
        <w:rPr>
          <w:rFonts w:ascii="Arial" w:hAnsi="Arial" w:cs="Arial"/>
          <w:b/>
          <w:noProof/>
          <w:sz w:val="40"/>
          <w:szCs w:val="40"/>
          <w:lang w:eastAsia="en-GB"/>
        </w:rPr>
        <w:pict>
          <v:shape id="_x0000_s1037" type="#_x0000_t32" style="position:absolute;left:0;text-align:left;margin-left:114.3pt;margin-top:22.2pt;width:30.6pt;height:0;z-index:251673600;mso-position-horizontal-relative:text;mso-position-vertical-relative:text" o:connectortype="straight"/>
        </w:pict>
      </w:r>
      <w:r w:rsidR="000B0D16">
        <w:rPr>
          <w:noProof/>
          <w:lang w:eastAsia="en-GB"/>
        </w:rPr>
        <w:pict>
          <v:shape id="_x0000_s1036" type="#_x0000_t32" style="position:absolute;left:0;text-align:left;margin-left:114.3pt;margin-top:3.2pt;width:30.6pt;height:0;z-index:251672576;mso-position-horizontal-relative:text;mso-position-vertical-relative:text" o:connectortype="straight"/>
        </w:pict>
      </w:r>
      <w:r w:rsidR="00DA0A22">
        <w:rPr>
          <w:rFonts w:ascii="Arial" w:hAnsi="Arial" w:cs="Arial"/>
        </w:rPr>
        <w:t xml:space="preserve">     </w:t>
      </w:r>
      <w:r w:rsidR="00DA0A22" w:rsidRPr="00413314">
        <w:rPr>
          <w:rFonts w:ascii="Arial" w:hAnsi="Arial" w:cs="Arial"/>
          <w:b/>
          <w:position w:val="6"/>
        </w:rPr>
        <w:t>a/3</w:t>
      </w:r>
      <w:r w:rsidR="00DA0A22">
        <w:rPr>
          <w:rFonts w:ascii="Arial" w:hAnsi="Arial" w:cs="Arial"/>
        </w:rPr>
        <w:t xml:space="preserve">     </w:t>
      </w:r>
      <w:r w:rsidR="00DA0A22" w:rsidRPr="00117B50">
        <w:rPr>
          <w:rFonts w:ascii="Arial" w:hAnsi="Arial" w:cs="Arial"/>
          <w:b/>
          <w:sz w:val="40"/>
          <w:szCs w:val="40"/>
        </w:rPr>
        <w:t>02</w:t>
      </w:r>
      <w:r w:rsidR="00DA0A22">
        <w:rPr>
          <w:rFonts w:ascii="Arial" w:hAnsi="Arial" w:cs="Arial"/>
          <w:b/>
          <w:sz w:val="40"/>
          <w:szCs w:val="40"/>
        </w:rPr>
        <w:t>36378 + 02S1</w:t>
      </w:r>
      <w:r w:rsidRPr="00587CF1">
        <w:rPr>
          <w:lang w:val="fr-FR"/>
        </w:rPr>
        <w:t>».</w:t>
      </w:r>
    </w:p>
    <w:p w:rsidR="00587CF1" w:rsidRPr="00587CF1" w:rsidRDefault="00587CF1" w:rsidP="00587CF1">
      <w:pPr>
        <w:kinsoku w:val="0"/>
        <w:overflowPunct w:val="0"/>
        <w:autoSpaceDE w:val="0"/>
        <w:autoSpaceDN w:val="0"/>
        <w:adjustRightInd w:val="0"/>
        <w:snapToGrid w:val="0"/>
        <w:spacing w:after="120"/>
        <w:ind w:left="1134" w:right="1134"/>
        <w:jc w:val="both"/>
        <w:rPr>
          <w:lang w:val="fr-FR"/>
        </w:rPr>
      </w:pPr>
      <w:r w:rsidRPr="00587CF1">
        <w:rPr>
          <w:i/>
          <w:lang w:val="fr-FR"/>
        </w:rPr>
        <w:t>Annexe 4</w:t>
      </w:r>
      <w:r w:rsidRPr="00587CF1">
        <w:rPr>
          <w:lang w:val="fr-FR"/>
        </w:rPr>
        <w:t>, modification sans objet en français.</w:t>
      </w:r>
    </w:p>
    <w:p w:rsidR="00587CF1" w:rsidRPr="00587CF1" w:rsidRDefault="00587CF1" w:rsidP="00587CF1">
      <w:pPr>
        <w:kinsoku w:val="0"/>
        <w:overflowPunct w:val="0"/>
        <w:autoSpaceDE w:val="0"/>
        <w:autoSpaceDN w:val="0"/>
        <w:adjustRightInd w:val="0"/>
        <w:snapToGrid w:val="0"/>
        <w:spacing w:after="120"/>
        <w:ind w:left="1134" w:right="1134"/>
        <w:jc w:val="both"/>
        <w:rPr>
          <w:i/>
          <w:lang w:val="fr-FR"/>
        </w:rPr>
      </w:pPr>
      <w:r w:rsidRPr="00587CF1">
        <w:rPr>
          <w:i/>
          <w:lang w:val="fr-FR"/>
        </w:rPr>
        <w:t>Annexe 6,</w:t>
      </w:r>
    </w:p>
    <w:p w:rsidR="00587CF1" w:rsidRPr="00587CF1" w:rsidRDefault="00587CF1" w:rsidP="00587CF1">
      <w:pPr>
        <w:kinsoku w:val="0"/>
        <w:overflowPunct w:val="0"/>
        <w:autoSpaceDE w:val="0"/>
        <w:autoSpaceDN w:val="0"/>
        <w:adjustRightInd w:val="0"/>
        <w:snapToGrid w:val="0"/>
        <w:spacing w:after="120" w:line="240" w:lineRule="auto"/>
        <w:ind w:left="1134" w:right="1134"/>
        <w:rPr>
          <w:lang w:val="fr-FR"/>
        </w:rPr>
      </w:pPr>
      <w:r w:rsidRPr="00587CF1">
        <w:rPr>
          <w:i/>
          <w:lang w:val="fr-FR"/>
        </w:rPr>
        <w:t>P</w:t>
      </w:r>
      <w:r w:rsidRPr="00587CF1">
        <w:rPr>
          <w:i/>
          <w:iCs/>
          <w:lang w:val="fr-FR"/>
        </w:rPr>
        <w:t>aragraphe 3.5</w:t>
      </w:r>
      <w:r w:rsidRPr="00587CF1">
        <w:rPr>
          <w:iCs/>
          <w:lang w:val="fr-FR"/>
        </w:rPr>
        <w:t>,</w:t>
      </w:r>
      <w:r w:rsidRPr="00587CF1">
        <w:rPr>
          <w:lang w:val="fr-FR"/>
        </w:rPr>
        <w:t xml:space="preserve"> lire:</w:t>
      </w:r>
    </w:p>
    <w:p w:rsidR="00587CF1" w:rsidRPr="00587CF1" w:rsidRDefault="00587CF1" w:rsidP="00587CF1">
      <w:pPr>
        <w:keepNext/>
        <w:kinsoku w:val="0"/>
        <w:overflowPunct w:val="0"/>
        <w:autoSpaceDE w:val="0"/>
        <w:autoSpaceDN w:val="0"/>
        <w:adjustRightInd w:val="0"/>
        <w:snapToGrid w:val="0"/>
        <w:spacing w:after="120"/>
        <w:ind w:left="2268" w:right="1134" w:hanging="1134"/>
        <w:jc w:val="both"/>
        <w:rPr>
          <w:lang w:val="fr-FR"/>
        </w:rPr>
      </w:pPr>
      <w:r w:rsidRPr="00587CF1">
        <w:rPr>
          <w:lang w:val="fr-FR"/>
        </w:rPr>
        <w:t>«3.5</w:t>
      </w:r>
      <w:r w:rsidRPr="00587CF1">
        <w:rPr>
          <w:lang w:val="fr-FR"/>
        </w:rPr>
        <w:tab/>
        <w:t>Durée et vitesse.</w:t>
      </w:r>
    </w:p>
    <w:p w:rsidR="00587CF1" w:rsidRPr="00587CF1" w:rsidRDefault="00587CF1" w:rsidP="00587CF1">
      <w:pPr>
        <w:keepNext/>
        <w:kinsoku w:val="0"/>
        <w:overflowPunct w:val="0"/>
        <w:autoSpaceDE w:val="0"/>
        <w:autoSpaceDN w:val="0"/>
        <w:adjustRightInd w:val="0"/>
        <w:snapToGrid w:val="0"/>
        <w:spacing w:after="120"/>
        <w:ind w:left="2268" w:right="1134"/>
        <w:jc w:val="both"/>
        <w:rPr>
          <w:lang w:val="fr-FR"/>
        </w:rPr>
      </w:pPr>
      <w:r w:rsidRPr="00587CF1">
        <w:rPr>
          <w:lang w:val="fr-FR"/>
        </w:rPr>
        <w:t>Lorsque la méthode de la décélération est sélectionnée, les prescriptions suivantes s’appliquent:</w:t>
      </w:r>
    </w:p>
    <w:p w:rsidR="00587CF1" w:rsidRPr="00587CF1" w:rsidRDefault="00587CF1" w:rsidP="00587CF1">
      <w:pPr>
        <w:kinsoku w:val="0"/>
        <w:overflowPunct w:val="0"/>
        <w:autoSpaceDE w:val="0"/>
        <w:autoSpaceDN w:val="0"/>
        <w:adjustRightInd w:val="0"/>
        <w:snapToGrid w:val="0"/>
        <w:spacing w:after="120"/>
        <w:ind w:left="2835" w:right="1134" w:hanging="567"/>
        <w:jc w:val="both"/>
        <w:rPr>
          <w:lang w:val="fr-FR"/>
        </w:rPr>
      </w:pPr>
      <w:r w:rsidRPr="00587CF1">
        <w:rPr>
          <w:lang w:val="fr-FR"/>
        </w:rPr>
        <w:t>a)</w:t>
      </w:r>
      <w:r w:rsidRPr="00587CF1">
        <w:rPr>
          <w:lang w:val="fr-FR"/>
        </w:rPr>
        <w:tab/>
        <w:t xml:space="preserve">La décélération j doit être mesurée sous sa forme différentielle </w:t>
      </w:r>
      <w:r w:rsidRPr="00587CF1">
        <w:rPr>
          <w:lang w:val="fr-FR" w:eastAsia="de-DE"/>
        </w:rPr>
        <w:t>dω/dt ou discrète Δω/Δt, où ω est la vitesse angulaire et t, le temps;</w:t>
      </w:r>
    </w:p>
    <w:p w:rsidR="00587CF1" w:rsidRPr="00587CF1" w:rsidRDefault="00587CF1" w:rsidP="00587CF1">
      <w:pPr>
        <w:kinsoku w:val="0"/>
        <w:overflowPunct w:val="0"/>
        <w:autoSpaceDE w:val="0"/>
        <w:autoSpaceDN w:val="0"/>
        <w:adjustRightInd w:val="0"/>
        <w:snapToGrid w:val="0"/>
        <w:spacing w:after="120"/>
        <w:ind w:left="2835" w:right="1134"/>
        <w:jc w:val="both"/>
        <w:rPr>
          <w:lang w:val="fr-FR"/>
        </w:rPr>
      </w:pPr>
      <w:r w:rsidRPr="00587CF1">
        <w:rPr>
          <w:lang w:val="fr-FR"/>
        </w:rPr>
        <w:t>Si l’on opte pour la forme différentielle dω/dt, il convient d’appliquer les recommandations de l’appendice 5 à la présente annexe</w:t>
      </w:r>
      <w:r w:rsidRPr="00587CF1">
        <w:rPr>
          <w:lang w:val="fr-FR" w:eastAsia="de-DE"/>
        </w:rPr>
        <w:t>.</w:t>
      </w:r>
    </w:p>
    <w:p w:rsidR="00587CF1" w:rsidRPr="00587CF1" w:rsidRDefault="00587CF1" w:rsidP="00587CF1">
      <w:pPr>
        <w:kinsoku w:val="0"/>
        <w:overflowPunct w:val="0"/>
        <w:autoSpaceDE w:val="0"/>
        <w:autoSpaceDN w:val="0"/>
        <w:adjustRightInd w:val="0"/>
        <w:snapToGrid w:val="0"/>
        <w:spacing w:after="120" w:line="240" w:lineRule="auto"/>
        <w:ind w:left="2268" w:right="1134"/>
        <w:rPr>
          <w:i/>
          <w:lang w:val="fr-FR"/>
        </w:rPr>
      </w:pPr>
      <w:r w:rsidRPr="00587CF1">
        <w:rPr>
          <w:lang w:val="fr-FR"/>
        </w:rPr>
        <w:t>b)</w:t>
      </w:r>
      <w:r w:rsidRPr="00587CF1">
        <w:rPr>
          <w:bCs/>
          <w:lang w:val="fr-FR"/>
        </w:rPr>
        <w:tab/>
        <w:t>…».</w:t>
      </w:r>
    </w:p>
    <w:p w:rsidR="00587CF1" w:rsidRPr="00587CF1" w:rsidRDefault="00587CF1" w:rsidP="00587CF1">
      <w:pPr>
        <w:kinsoku w:val="0"/>
        <w:overflowPunct w:val="0"/>
        <w:autoSpaceDE w:val="0"/>
        <w:autoSpaceDN w:val="0"/>
        <w:adjustRightInd w:val="0"/>
        <w:snapToGrid w:val="0"/>
        <w:spacing w:after="120" w:line="240" w:lineRule="auto"/>
        <w:ind w:left="1134" w:right="1134"/>
        <w:rPr>
          <w:lang w:val="fr-FR"/>
        </w:rPr>
      </w:pPr>
      <w:r w:rsidRPr="00587CF1">
        <w:rPr>
          <w:i/>
          <w:lang w:val="fr-FR"/>
        </w:rPr>
        <w:t>Paragraphe 5.1.5</w:t>
      </w:r>
      <w:r w:rsidRPr="00587CF1">
        <w:rPr>
          <w:lang w:val="fr-FR"/>
        </w:rPr>
        <w:t>, modification sans objet en français.</w:t>
      </w:r>
    </w:p>
    <w:p w:rsidR="00941D59" w:rsidRDefault="00587CF1" w:rsidP="00587CF1">
      <w:pPr>
        <w:kinsoku w:val="0"/>
        <w:overflowPunct w:val="0"/>
        <w:autoSpaceDE w:val="0"/>
        <w:autoSpaceDN w:val="0"/>
        <w:adjustRightInd w:val="0"/>
        <w:snapToGrid w:val="0"/>
        <w:spacing w:after="120" w:line="240" w:lineRule="auto"/>
        <w:ind w:left="1134" w:right="1134"/>
        <w:rPr>
          <w:i/>
          <w:lang w:val="fr-FR"/>
        </w:rPr>
      </w:pPr>
      <w:r w:rsidRPr="00587CF1">
        <w:rPr>
          <w:i/>
          <w:lang w:val="fr-FR"/>
        </w:rPr>
        <w:t xml:space="preserve">Appendice 1, </w:t>
      </w:r>
    </w:p>
    <w:p w:rsidR="00587CF1" w:rsidRPr="00587CF1" w:rsidRDefault="00941D59" w:rsidP="00587CF1">
      <w:pPr>
        <w:kinsoku w:val="0"/>
        <w:overflowPunct w:val="0"/>
        <w:autoSpaceDE w:val="0"/>
        <w:autoSpaceDN w:val="0"/>
        <w:adjustRightInd w:val="0"/>
        <w:snapToGrid w:val="0"/>
        <w:spacing w:after="120" w:line="240" w:lineRule="auto"/>
        <w:ind w:left="1134" w:right="1134"/>
        <w:rPr>
          <w:lang w:val="fr-FR"/>
        </w:rPr>
      </w:pPr>
      <w:r>
        <w:rPr>
          <w:i/>
          <w:lang w:val="fr-FR"/>
        </w:rPr>
        <w:t>P</w:t>
      </w:r>
      <w:r w:rsidR="00587CF1" w:rsidRPr="00587CF1">
        <w:rPr>
          <w:i/>
          <w:lang w:val="fr-FR"/>
        </w:rPr>
        <w:t>aragraphe 7</w:t>
      </w:r>
      <w:r w:rsidR="00587CF1" w:rsidRPr="00587CF1">
        <w:rPr>
          <w:lang w:val="fr-FR"/>
        </w:rPr>
        <w:t xml:space="preserve">, supprimer le renvoi vers la note de bas de page </w:t>
      </w:r>
      <w:r w:rsidR="00587CF1" w:rsidRPr="00587CF1">
        <w:rPr>
          <w:vertAlign w:val="superscript"/>
          <w:lang w:val="fr-FR"/>
        </w:rPr>
        <w:t>1</w:t>
      </w:r>
      <w:r w:rsidR="00587CF1" w:rsidRPr="00587CF1">
        <w:rPr>
          <w:lang w:val="fr-FR"/>
        </w:rPr>
        <w:t xml:space="preserve"> et la note de bas de page </w:t>
      </w:r>
      <w:r w:rsidR="00587CF1" w:rsidRPr="00587CF1">
        <w:rPr>
          <w:vertAlign w:val="superscript"/>
          <w:lang w:val="fr-FR"/>
        </w:rPr>
        <w:t>1</w:t>
      </w:r>
      <w:r w:rsidR="00587CF1" w:rsidRPr="00587CF1">
        <w:rPr>
          <w:lang w:val="fr-FR"/>
        </w:rPr>
        <w:t>.</w:t>
      </w:r>
    </w:p>
    <w:p w:rsidR="00587CF1" w:rsidRPr="00587CF1" w:rsidRDefault="00587CF1" w:rsidP="00587CF1">
      <w:pPr>
        <w:keepNext/>
        <w:tabs>
          <w:tab w:val="left" w:pos="2268"/>
        </w:tabs>
        <w:kinsoku w:val="0"/>
        <w:overflowPunct w:val="0"/>
        <w:autoSpaceDE w:val="0"/>
        <w:autoSpaceDN w:val="0"/>
        <w:adjustRightInd w:val="0"/>
        <w:snapToGrid w:val="0"/>
        <w:spacing w:after="120" w:line="240" w:lineRule="auto"/>
        <w:ind w:left="1134" w:right="1134"/>
        <w:rPr>
          <w:szCs w:val="19"/>
          <w:lang w:val="fr-FR" w:eastAsia="ru-RU"/>
        </w:rPr>
      </w:pPr>
      <w:r w:rsidRPr="00587CF1">
        <w:rPr>
          <w:i/>
          <w:iCs/>
          <w:szCs w:val="19"/>
          <w:lang w:val="fr-FR" w:eastAsia="ru-RU"/>
        </w:rPr>
        <w:t>Ajouter un nouvel appendice</w:t>
      </w:r>
      <w:r w:rsidRPr="00587CF1">
        <w:rPr>
          <w:iCs/>
          <w:szCs w:val="19"/>
          <w:lang w:val="fr-FR" w:eastAsia="ru-RU"/>
        </w:rPr>
        <w:t xml:space="preserve"> libellé comme suit</w:t>
      </w:r>
      <w:r w:rsidRPr="00587CF1">
        <w:rPr>
          <w:szCs w:val="19"/>
          <w:lang w:val="fr-FR" w:eastAsia="ru-RU"/>
        </w:rPr>
        <w:t>:</w:t>
      </w:r>
    </w:p>
    <w:p w:rsidR="00587CF1" w:rsidRPr="00587CF1" w:rsidRDefault="00587CF1" w:rsidP="00587CF1">
      <w:pPr>
        <w:keepNext/>
        <w:keepLines/>
        <w:tabs>
          <w:tab w:val="right" w:pos="851"/>
        </w:tabs>
        <w:kinsoku w:val="0"/>
        <w:overflowPunct w:val="0"/>
        <w:autoSpaceDE w:val="0"/>
        <w:autoSpaceDN w:val="0"/>
        <w:adjustRightInd w:val="0"/>
        <w:snapToGrid w:val="0"/>
        <w:spacing w:before="360" w:after="240" w:line="300" w:lineRule="exact"/>
        <w:ind w:left="1134" w:right="1134" w:hanging="1134"/>
        <w:rPr>
          <w:b/>
          <w:sz w:val="28"/>
        </w:rPr>
      </w:pPr>
      <w:r w:rsidRPr="00587CF1">
        <w:rPr>
          <w:iCs/>
          <w:lang w:val="fr-FR" w:eastAsia="ru-RU"/>
        </w:rPr>
        <w:t>«</w:t>
      </w:r>
      <w:r w:rsidRPr="00587CF1">
        <w:rPr>
          <w:b/>
          <w:sz w:val="28"/>
          <w:lang w:val="fr-FR"/>
        </w:rPr>
        <w:t>Annexe 6 − Appendice 5</w:t>
      </w:r>
    </w:p>
    <w:p w:rsidR="00587CF1" w:rsidRPr="00587CF1" w:rsidRDefault="00587CF1" w:rsidP="00587CF1">
      <w:pPr>
        <w:kinsoku w:val="0"/>
        <w:overflowPunct w:val="0"/>
        <w:autoSpaceDE w:val="0"/>
        <w:autoSpaceDN w:val="0"/>
        <w:adjustRightInd w:val="0"/>
        <w:snapToGrid w:val="0"/>
        <w:spacing w:after="100"/>
        <w:ind w:left="1134" w:right="1134"/>
        <w:jc w:val="both"/>
        <w:rPr>
          <w:lang w:val="fr-FR"/>
        </w:rPr>
      </w:pPr>
      <w:r w:rsidRPr="00587CF1">
        <w:rPr>
          <w:lang w:val="fr-FR"/>
        </w:rPr>
        <w:t>Méthode de la décélération: Mesures et traitement des données en vue d’obtenir la valeur de décélération sous la forme différentielle dω/dt.</w:t>
      </w:r>
    </w:p>
    <w:p w:rsidR="00587CF1" w:rsidRPr="00587CF1" w:rsidRDefault="00587CF1" w:rsidP="00587CF1">
      <w:pPr>
        <w:keepNext/>
        <w:kinsoku w:val="0"/>
        <w:overflowPunct w:val="0"/>
        <w:autoSpaceDE w:val="0"/>
        <w:autoSpaceDN w:val="0"/>
        <w:adjustRightInd w:val="0"/>
        <w:snapToGrid w:val="0"/>
        <w:spacing w:after="100"/>
        <w:ind w:left="2268" w:right="1134" w:hanging="1134"/>
        <w:jc w:val="both"/>
        <w:rPr>
          <w:lang w:val="fr-FR"/>
        </w:rPr>
      </w:pPr>
      <w:r w:rsidRPr="00587CF1">
        <w:rPr>
          <w:lang w:val="fr-FR"/>
        </w:rPr>
        <w:t>1.</w:t>
      </w:r>
      <w:r w:rsidRPr="00587CF1">
        <w:rPr>
          <w:lang w:val="fr-FR"/>
        </w:rPr>
        <w:tab/>
        <w:t>Enregistrer sous une forme discrète la dépendance “distance-temps” pour le corps en rotation soumis à une décélération d’une vitesse périphérique de 82 à 78 km/h ou de 62 à 58 km/h en fonction de la classe de pneumatiques (annexe 6, par. 3.2, tableau 1) (fig. 1):</w:t>
      </w:r>
    </w:p>
    <w:p w:rsidR="00587CF1" w:rsidRPr="00587CF1" w:rsidRDefault="00587CF1" w:rsidP="00587CF1">
      <w:pPr>
        <w:kinsoku w:val="0"/>
        <w:overflowPunct w:val="0"/>
        <w:autoSpaceDE w:val="0"/>
        <w:autoSpaceDN w:val="0"/>
        <w:adjustRightInd w:val="0"/>
        <w:snapToGrid w:val="0"/>
        <w:spacing w:after="100"/>
        <w:ind w:left="2268" w:right="1134"/>
        <w:jc w:val="both"/>
        <w:rPr>
          <w:lang w:val="fr-FR"/>
        </w:rPr>
      </w:pPr>
      <w:r w:rsidRPr="00587CF1">
        <w:rPr>
          <w:lang w:val="fr-FR"/>
        </w:rPr>
        <w:tab/>
      </w:r>
      <w:r w:rsidR="000B0D16">
        <w:rPr>
          <w:noProof/>
          <w:position w:val="-1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2" o:spid="_x0000_i1025" type="#_x0000_t75" style="width:46.2pt;height:24pt;visibility:visible">
            <v:imagedata r:id="rId8" o:title=""/>
          </v:shape>
        </w:pict>
      </w:r>
    </w:p>
    <w:p w:rsidR="00587CF1" w:rsidRPr="00587CF1" w:rsidRDefault="00587CF1" w:rsidP="00587CF1">
      <w:pPr>
        <w:keepNext/>
        <w:kinsoku w:val="0"/>
        <w:overflowPunct w:val="0"/>
        <w:autoSpaceDE w:val="0"/>
        <w:autoSpaceDN w:val="0"/>
        <w:adjustRightInd w:val="0"/>
        <w:snapToGrid w:val="0"/>
        <w:spacing w:after="100"/>
        <w:ind w:left="2268" w:right="1134"/>
        <w:jc w:val="both"/>
        <w:rPr>
          <w:lang w:val="fr-FR"/>
        </w:rPr>
      </w:pPr>
      <w:r w:rsidRPr="00587CF1">
        <w:rPr>
          <w:lang w:val="fr-FR"/>
        </w:rPr>
        <w:t>où:</w:t>
      </w:r>
    </w:p>
    <w:p w:rsidR="00587CF1" w:rsidRPr="00587CF1" w:rsidRDefault="00587CF1" w:rsidP="00587CF1">
      <w:pPr>
        <w:kinsoku w:val="0"/>
        <w:overflowPunct w:val="0"/>
        <w:autoSpaceDE w:val="0"/>
        <w:autoSpaceDN w:val="0"/>
        <w:adjustRightInd w:val="0"/>
        <w:snapToGrid w:val="0"/>
        <w:spacing w:after="100"/>
        <w:ind w:left="2268" w:right="1134"/>
        <w:jc w:val="both"/>
      </w:pPr>
      <w:r w:rsidRPr="00587CF1">
        <w:rPr>
          <w:lang w:val="fr-FR"/>
        </w:rPr>
        <w:t>z est le nombre de tours du corps au cours de la décélération;</w:t>
      </w:r>
    </w:p>
    <w:p w:rsidR="00587CF1" w:rsidRPr="00587CF1" w:rsidRDefault="00587CF1" w:rsidP="00587CF1">
      <w:pPr>
        <w:kinsoku w:val="0"/>
        <w:overflowPunct w:val="0"/>
        <w:autoSpaceDE w:val="0"/>
        <w:autoSpaceDN w:val="0"/>
        <w:adjustRightInd w:val="0"/>
        <w:snapToGrid w:val="0"/>
        <w:spacing w:after="120"/>
        <w:ind w:left="2268" w:right="1134"/>
        <w:jc w:val="both"/>
        <w:rPr>
          <w:lang w:val="fr-FR"/>
        </w:rPr>
      </w:pPr>
      <w:r w:rsidRPr="00587CF1">
        <w:rPr>
          <w:lang w:val="fr-FR"/>
        </w:rPr>
        <w:t>t</w:t>
      </w:r>
      <w:r w:rsidRPr="00587CF1">
        <w:rPr>
          <w:vertAlign w:val="subscript"/>
          <w:lang w:val="fr-FR"/>
        </w:rPr>
        <w:t>z</w:t>
      </w:r>
      <w:r w:rsidRPr="00587CF1">
        <w:rPr>
          <w:lang w:val="fr-FR"/>
        </w:rPr>
        <w:t xml:space="preserve"> est l’instant final du tour numéro z, exprimé en secondes avec six chiffres après le zéro.</w:t>
      </w:r>
    </w:p>
    <w:p w:rsidR="00587CF1" w:rsidRPr="00587CF1" w:rsidRDefault="00587CF1" w:rsidP="00587CF1">
      <w:pPr>
        <w:kinsoku w:val="0"/>
        <w:overflowPunct w:val="0"/>
        <w:autoSpaceDE w:val="0"/>
        <w:autoSpaceDN w:val="0"/>
        <w:adjustRightInd w:val="0"/>
        <w:snapToGrid w:val="0"/>
        <w:spacing w:after="120"/>
        <w:ind w:left="2268" w:right="1134"/>
        <w:jc w:val="both"/>
        <w:rPr>
          <w:lang w:val="fr-FR"/>
        </w:rPr>
      </w:pPr>
      <w:r w:rsidRPr="00587CF1">
        <w:rPr>
          <w:lang w:val="fr-FR"/>
        </w:rPr>
        <w:t>Figure 1</w:t>
      </w:r>
    </w:p>
    <w:p w:rsidR="00587CF1" w:rsidRPr="00587CF1" w:rsidRDefault="000B0D16" w:rsidP="00587CF1">
      <w:pPr>
        <w:kinsoku w:val="0"/>
        <w:overflowPunct w:val="0"/>
        <w:autoSpaceDE w:val="0"/>
        <w:autoSpaceDN w:val="0"/>
        <w:adjustRightInd w:val="0"/>
        <w:snapToGrid w:val="0"/>
        <w:spacing w:line="240" w:lineRule="auto"/>
        <w:ind w:left="2268" w:right="1134"/>
        <w:rPr>
          <w:lang w:val="fr-FR"/>
        </w:rPr>
      </w:pPr>
      <w:r>
        <w:rPr>
          <w:noProof/>
          <w:lang w:val="en-US"/>
        </w:rPr>
        <w:pict>
          <v:shape id="Image 21" o:spid="_x0000_i1026" type="#_x0000_t75" alt="figure 3-2.wmf" style="width:365.4pt;height:217.2pt;visibility:visible" o:bordertopcolor="black" o:borderleftcolor="black" o:borderbottomcolor="black" o:borderrightcolor="black">
            <v:imagedata r:id="rId9" o:title="figure 3-2" croptop="1424f" cropleft="3170f" cropright="-2113f"/>
            <w10:bordertop type="single" width="4"/>
            <w10:borderleft type="single" width="4"/>
            <w10:borderbottom type="single" width="4"/>
            <w10:borderright type="single" width="4"/>
          </v:shape>
        </w:pict>
      </w:r>
    </w:p>
    <w:p w:rsidR="00587CF1" w:rsidRPr="00587CF1" w:rsidRDefault="00587CF1" w:rsidP="00587CF1">
      <w:pPr>
        <w:kinsoku w:val="0"/>
        <w:overflowPunct w:val="0"/>
        <w:autoSpaceDE w:val="0"/>
        <w:autoSpaceDN w:val="0"/>
        <w:adjustRightInd w:val="0"/>
        <w:snapToGrid w:val="0"/>
        <w:spacing w:before="240" w:after="120"/>
        <w:ind w:left="2268" w:right="1134"/>
        <w:jc w:val="both"/>
        <w:rPr>
          <w:lang w:val="fr-FR"/>
        </w:rPr>
      </w:pPr>
      <w:r w:rsidRPr="00587CF1">
        <w:rPr>
          <w:i/>
          <w:lang w:val="fr-FR"/>
        </w:rPr>
        <w:t>Note 1</w:t>
      </w:r>
      <w:r w:rsidRPr="00587CF1">
        <w:rPr>
          <w:lang w:val="fr-FR"/>
        </w:rPr>
        <w:t>: La vitesse inférieure de la plage d’enregistrement peut être réduite de 80 à 60 km/h ou de 60 à 40 km/h, selon la vitesse d’essai.</w:t>
      </w:r>
    </w:p>
    <w:p w:rsidR="00587CF1" w:rsidRPr="00587CF1" w:rsidRDefault="00587CF1" w:rsidP="00587CF1">
      <w:pPr>
        <w:keepNext/>
        <w:kinsoku w:val="0"/>
        <w:overflowPunct w:val="0"/>
        <w:autoSpaceDE w:val="0"/>
        <w:autoSpaceDN w:val="0"/>
        <w:adjustRightInd w:val="0"/>
        <w:snapToGrid w:val="0"/>
        <w:spacing w:after="120"/>
        <w:ind w:left="2268" w:right="1134" w:hanging="1134"/>
        <w:jc w:val="both"/>
        <w:rPr>
          <w:lang w:val="fr-FR"/>
        </w:rPr>
      </w:pPr>
      <w:r w:rsidRPr="00587CF1">
        <w:rPr>
          <w:lang w:val="fr-FR"/>
        </w:rPr>
        <w:t>2.</w:t>
      </w:r>
      <w:r w:rsidRPr="00587CF1">
        <w:rPr>
          <w:lang w:val="fr-FR"/>
        </w:rPr>
        <w:tab/>
        <w:t>Calculer par approximation, au moyen d’une fonction différentielle, monotone et continue, la dépendance à enregistrer:</w:t>
      </w:r>
    </w:p>
    <w:p w:rsidR="00587CF1" w:rsidRPr="00587CF1" w:rsidRDefault="00587CF1" w:rsidP="00587CF1">
      <w:pPr>
        <w:keepNext/>
        <w:kinsoku w:val="0"/>
        <w:overflowPunct w:val="0"/>
        <w:autoSpaceDE w:val="0"/>
        <w:autoSpaceDN w:val="0"/>
        <w:adjustRightInd w:val="0"/>
        <w:snapToGrid w:val="0"/>
        <w:spacing w:after="120"/>
        <w:ind w:left="2268" w:right="1134" w:hanging="1134"/>
        <w:jc w:val="both"/>
        <w:rPr>
          <w:lang w:val="fr-FR"/>
        </w:rPr>
      </w:pPr>
      <w:r w:rsidRPr="00587CF1">
        <w:rPr>
          <w:lang w:val="fr-FR"/>
        </w:rPr>
        <w:t>2.1</w:t>
      </w:r>
      <w:r w:rsidRPr="00587CF1">
        <w:rPr>
          <w:lang w:val="fr-FR"/>
        </w:rPr>
        <w:tab/>
        <w:t>Choisir la valeur la plus proche du maximum de z divisible par 4 et la diviser en 4 parties égales comportant des paliers: 0, z</w:t>
      </w:r>
      <w:r w:rsidRPr="00587CF1">
        <w:rPr>
          <w:vertAlign w:val="subscript"/>
          <w:lang w:val="fr-FR"/>
        </w:rPr>
        <w:t>1</w:t>
      </w:r>
      <w:r w:rsidRPr="00587CF1">
        <w:rPr>
          <w:lang w:val="fr-FR"/>
        </w:rPr>
        <w:t>(t</w:t>
      </w:r>
      <w:r w:rsidRPr="00587CF1">
        <w:rPr>
          <w:vertAlign w:val="subscript"/>
          <w:lang w:val="fr-FR"/>
        </w:rPr>
        <w:t>1</w:t>
      </w:r>
      <w:r w:rsidRPr="00587CF1">
        <w:rPr>
          <w:lang w:val="fr-FR"/>
        </w:rPr>
        <w:t>), z</w:t>
      </w:r>
      <w:r w:rsidRPr="00587CF1">
        <w:rPr>
          <w:vertAlign w:val="subscript"/>
          <w:lang w:val="fr-FR"/>
        </w:rPr>
        <w:t>2</w:t>
      </w:r>
      <w:r w:rsidRPr="00587CF1">
        <w:rPr>
          <w:lang w:val="fr-FR"/>
        </w:rPr>
        <w:t>(t</w:t>
      </w:r>
      <w:r w:rsidRPr="00587CF1">
        <w:rPr>
          <w:vertAlign w:val="subscript"/>
          <w:lang w:val="fr-FR"/>
        </w:rPr>
        <w:t>2</w:t>
      </w:r>
      <w:r w:rsidRPr="00587CF1">
        <w:rPr>
          <w:lang w:val="fr-FR"/>
        </w:rPr>
        <w:t>), z</w:t>
      </w:r>
      <w:r w:rsidRPr="00587CF1">
        <w:rPr>
          <w:vertAlign w:val="subscript"/>
          <w:lang w:val="fr-FR"/>
        </w:rPr>
        <w:t>3</w:t>
      </w:r>
      <w:r w:rsidRPr="00587CF1">
        <w:rPr>
          <w:lang w:val="fr-FR"/>
        </w:rPr>
        <w:t>(t</w:t>
      </w:r>
      <w:r w:rsidRPr="00587CF1">
        <w:rPr>
          <w:vertAlign w:val="subscript"/>
          <w:lang w:val="fr-FR"/>
        </w:rPr>
        <w:t>3</w:t>
      </w:r>
      <w:r w:rsidRPr="00587CF1">
        <w:rPr>
          <w:lang w:val="fr-FR"/>
        </w:rPr>
        <w:t>), z</w:t>
      </w:r>
      <w:r w:rsidRPr="00587CF1">
        <w:rPr>
          <w:vertAlign w:val="subscript"/>
          <w:lang w:val="fr-FR"/>
        </w:rPr>
        <w:t>4</w:t>
      </w:r>
      <w:r w:rsidRPr="00587CF1">
        <w:rPr>
          <w:lang w:val="fr-FR"/>
        </w:rPr>
        <w:t>(t</w:t>
      </w:r>
      <w:r w:rsidRPr="00587CF1">
        <w:rPr>
          <w:vertAlign w:val="subscript"/>
          <w:lang w:val="fr-FR"/>
        </w:rPr>
        <w:t>4</w:t>
      </w:r>
      <w:r w:rsidRPr="00587CF1">
        <w:rPr>
          <w:lang w:val="fr-FR"/>
        </w:rPr>
        <w:t>).</w:t>
      </w:r>
    </w:p>
    <w:p w:rsidR="00587CF1" w:rsidRPr="00587CF1" w:rsidRDefault="00587CF1" w:rsidP="00587CF1">
      <w:pPr>
        <w:keepNext/>
        <w:kinsoku w:val="0"/>
        <w:overflowPunct w:val="0"/>
        <w:autoSpaceDE w:val="0"/>
        <w:autoSpaceDN w:val="0"/>
        <w:adjustRightInd w:val="0"/>
        <w:snapToGrid w:val="0"/>
        <w:spacing w:after="120"/>
        <w:ind w:left="2268" w:right="1134" w:hanging="1134"/>
        <w:jc w:val="both"/>
        <w:rPr>
          <w:lang w:val="fr-FR"/>
        </w:rPr>
      </w:pPr>
      <w:r w:rsidRPr="00587CF1">
        <w:rPr>
          <w:lang w:val="fr-FR"/>
        </w:rPr>
        <w:t>2.2</w:t>
      </w:r>
      <w:r w:rsidRPr="00587CF1">
        <w:rPr>
          <w:lang w:val="fr-FR"/>
        </w:rPr>
        <w:tab/>
        <w:t>Composer un système d’équations comportant 4 équations formulées comme suit:</w:t>
      </w:r>
    </w:p>
    <w:p w:rsidR="00587CF1" w:rsidRPr="00587CF1" w:rsidRDefault="000B0D16" w:rsidP="00587CF1">
      <w:pPr>
        <w:kinsoku w:val="0"/>
        <w:overflowPunct w:val="0"/>
        <w:autoSpaceDE w:val="0"/>
        <w:autoSpaceDN w:val="0"/>
        <w:adjustRightInd w:val="0"/>
        <w:snapToGrid w:val="0"/>
        <w:spacing w:after="120"/>
        <w:ind w:left="2268" w:right="1134"/>
        <w:jc w:val="both"/>
        <w:rPr>
          <w:lang w:val="fr-FR"/>
        </w:rPr>
      </w:pPr>
      <w:r>
        <w:rPr>
          <w:noProof/>
          <w:position w:val="-28"/>
          <w:lang w:val="en-US"/>
        </w:rPr>
        <w:pict>
          <v:shape id="Image 20" o:spid="_x0000_i1027" type="#_x0000_t75" style="width:102pt;height:30.6pt;visibility:visible">
            <v:imagedata r:id="rId10" o:title="" croptop="36079f" cropbottom="24855f" cropleft="29818f" cropright="24752f"/>
          </v:shape>
        </w:pict>
      </w:r>
    </w:p>
    <w:p w:rsidR="00587CF1" w:rsidRPr="00587CF1" w:rsidRDefault="00587CF1" w:rsidP="00587CF1">
      <w:pPr>
        <w:keepNext/>
        <w:kinsoku w:val="0"/>
        <w:overflowPunct w:val="0"/>
        <w:autoSpaceDE w:val="0"/>
        <w:autoSpaceDN w:val="0"/>
        <w:adjustRightInd w:val="0"/>
        <w:snapToGrid w:val="0"/>
        <w:spacing w:after="120"/>
        <w:ind w:left="2268" w:right="1134"/>
        <w:jc w:val="both"/>
        <w:rPr>
          <w:lang w:val="fr-FR"/>
        </w:rPr>
      </w:pPr>
      <w:r w:rsidRPr="00587CF1">
        <w:rPr>
          <w:lang w:val="fr-FR"/>
        </w:rPr>
        <w:t>où:</w:t>
      </w:r>
    </w:p>
    <w:p w:rsidR="00587CF1" w:rsidRPr="00587CF1" w:rsidRDefault="00587CF1" w:rsidP="00587CF1">
      <w:pPr>
        <w:kinsoku w:val="0"/>
        <w:overflowPunct w:val="0"/>
        <w:autoSpaceDE w:val="0"/>
        <w:autoSpaceDN w:val="0"/>
        <w:adjustRightInd w:val="0"/>
        <w:snapToGrid w:val="0"/>
        <w:spacing w:after="120"/>
        <w:ind w:left="2268" w:right="1134"/>
        <w:jc w:val="both"/>
        <w:rPr>
          <w:lang w:val="fr-FR"/>
        </w:rPr>
      </w:pPr>
      <w:r w:rsidRPr="00587CF1">
        <w:rPr>
          <w:lang w:val="fr-FR"/>
        </w:rPr>
        <w:t>A est une constante sans dimension;</w:t>
      </w:r>
    </w:p>
    <w:p w:rsidR="00587CF1" w:rsidRPr="00587CF1" w:rsidRDefault="00587CF1" w:rsidP="00587CF1">
      <w:pPr>
        <w:kinsoku w:val="0"/>
        <w:overflowPunct w:val="0"/>
        <w:autoSpaceDE w:val="0"/>
        <w:autoSpaceDN w:val="0"/>
        <w:adjustRightInd w:val="0"/>
        <w:snapToGrid w:val="0"/>
        <w:spacing w:after="120"/>
        <w:ind w:left="2268" w:right="1134"/>
        <w:jc w:val="both"/>
        <w:rPr>
          <w:lang w:val="fr-FR"/>
        </w:rPr>
      </w:pPr>
      <w:r w:rsidRPr="00587CF1">
        <w:rPr>
          <w:lang w:val="fr-FR"/>
        </w:rPr>
        <w:t>B est une constante exprimée en nombre de tours par seconde;</w:t>
      </w:r>
    </w:p>
    <w:p w:rsidR="00587CF1" w:rsidRPr="00587CF1" w:rsidRDefault="00587CF1" w:rsidP="00587CF1">
      <w:pPr>
        <w:kinsoku w:val="0"/>
        <w:overflowPunct w:val="0"/>
        <w:autoSpaceDE w:val="0"/>
        <w:autoSpaceDN w:val="0"/>
        <w:adjustRightInd w:val="0"/>
        <w:snapToGrid w:val="0"/>
        <w:spacing w:after="120"/>
        <w:ind w:left="2268" w:right="1134"/>
        <w:jc w:val="both"/>
        <w:rPr>
          <w:lang w:val="fr-FR"/>
        </w:rPr>
      </w:pPr>
      <w:r w:rsidRPr="00587CF1">
        <w:rPr>
          <w:lang w:val="fr-FR"/>
        </w:rPr>
        <w:t>T</w:t>
      </w:r>
      <w:r w:rsidRPr="00587CF1">
        <w:rPr>
          <w:vertAlign w:val="subscript"/>
          <w:lang w:val="fr-FR"/>
        </w:rPr>
        <w:t xml:space="preserve">Σ </w:t>
      </w:r>
      <w:r w:rsidRPr="00587CF1">
        <w:rPr>
          <w:lang w:val="fr-FR"/>
        </w:rPr>
        <w:t>est une constante exprimée en secondes;</w:t>
      </w:r>
    </w:p>
    <w:p w:rsidR="00587CF1" w:rsidRPr="00587CF1" w:rsidRDefault="00587CF1" w:rsidP="00587CF1">
      <w:pPr>
        <w:kinsoku w:val="0"/>
        <w:overflowPunct w:val="0"/>
        <w:autoSpaceDE w:val="0"/>
        <w:autoSpaceDN w:val="0"/>
        <w:adjustRightInd w:val="0"/>
        <w:snapToGrid w:val="0"/>
        <w:spacing w:after="120"/>
        <w:ind w:left="2268" w:right="1134"/>
        <w:jc w:val="both"/>
        <w:rPr>
          <w:lang w:val="fr-FR"/>
        </w:rPr>
      </w:pPr>
      <w:r w:rsidRPr="00587CF1">
        <w:rPr>
          <w:lang w:val="fr-FR"/>
        </w:rPr>
        <w:t>m est le nombre des paliers représentés à la figure 1.</w:t>
      </w:r>
    </w:p>
    <w:p w:rsidR="00587CF1" w:rsidRPr="00587CF1" w:rsidRDefault="00587CF1" w:rsidP="00587CF1">
      <w:pPr>
        <w:kinsoku w:val="0"/>
        <w:overflowPunct w:val="0"/>
        <w:autoSpaceDE w:val="0"/>
        <w:autoSpaceDN w:val="0"/>
        <w:adjustRightInd w:val="0"/>
        <w:snapToGrid w:val="0"/>
        <w:spacing w:after="120"/>
        <w:ind w:left="2268" w:right="1134"/>
        <w:jc w:val="both"/>
        <w:rPr>
          <w:lang w:val="fr-FR"/>
        </w:rPr>
      </w:pPr>
      <w:r w:rsidRPr="00587CF1">
        <w:rPr>
          <w:lang w:val="fr-FR"/>
        </w:rPr>
        <w:t>Introduire dans les 4 équations les coordonnées du quatrième palier ci-dessus.</w:t>
      </w:r>
    </w:p>
    <w:p w:rsidR="00587CF1" w:rsidRPr="00587CF1" w:rsidRDefault="00587CF1" w:rsidP="00587CF1">
      <w:pPr>
        <w:keepNext/>
        <w:kinsoku w:val="0"/>
        <w:overflowPunct w:val="0"/>
        <w:autoSpaceDE w:val="0"/>
        <w:autoSpaceDN w:val="0"/>
        <w:adjustRightInd w:val="0"/>
        <w:snapToGrid w:val="0"/>
        <w:spacing w:after="120"/>
        <w:ind w:left="2268" w:right="1134" w:hanging="1134"/>
        <w:jc w:val="both"/>
        <w:rPr>
          <w:lang w:val="fr-FR"/>
        </w:rPr>
      </w:pPr>
      <w:r w:rsidRPr="00587CF1">
        <w:rPr>
          <w:lang w:val="fr-FR"/>
        </w:rPr>
        <w:t>2.3</w:t>
      </w:r>
      <w:r w:rsidRPr="00587CF1">
        <w:rPr>
          <w:lang w:val="fr-FR"/>
        </w:rPr>
        <w:tab/>
        <w:t>Utiliser les constantes A, B et T</w:t>
      </w:r>
      <w:r w:rsidRPr="00587CF1">
        <w:rPr>
          <w:vertAlign w:val="subscript"/>
          <w:lang w:val="fr-FR"/>
        </w:rPr>
        <w:t>Σ</w:t>
      </w:r>
      <w:r w:rsidRPr="00587CF1">
        <w:rPr>
          <w:lang w:val="fr-FR"/>
        </w:rPr>
        <w:t xml:space="preserve"> pour résoudre le système d’équations du paragraphe 2.2 ci-dessus par itération et calculer par approximation les données mesurées en appliquant la formule suivante:</w:t>
      </w:r>
    </w:p>
    <w:p w:rsidR="00587CF1" w:rsidRPr="00587CF1" w:rsidRDefault="000B0D16" w:rsidP="00587CF1">
      <w:pPr>
        <w:kinsoku w:val="0"/>
        <w:overflowPunct w:val="0"/>
        <w:autoSpaceDE w:val="0"/>
        <w:autoSpaceDN w:val="0"/>
        <w:adjustRightInd w:val="0"/>
        <w:snapToGrid w:val="0"/>
        <w:spacing w:after="120"/>
        <w:ind w:left="2268" w:right="1134"/>
        <w:jc w:val="both"/>
        <w:rPr>
          <w:lang w:val="fr-FR"/>
        </w:rPr>
      </w:pPr>
      <w:r>
        <w:rPr>
          <w:noProof/>
          <w:position w:val="-28"/>
          <w:lang w:val="en-US"/>
        </w:rPr>
        <w:pict>
          <v:shape id="Image 19" o:spid="_x0000_i1028" type="#_x0000_t75" style="width:103.8pt;height:40.8pt;visibility:visible">
            <v:imagedata r:id="rId11" o:title="" croptop="29316f" cropbottom="30717f" cropleft="30453f" cropright="24737f"/>
          </v:shape>
        </w:pict>
      </w:r>
    </w:p>
    <w:p w:rsidR="00587CF1" w:rsidRPr="00587CF1" w:rsidRDefault="00587CF1" w:rsidP="00587CF1">
      <w:pPr>
        <w:keepNext/>
        <w:kinsoku w:val="0"/>
        <w:overflowPunct w:val="0"/>
        <w:autoSpaceDE w:val="0"/>
        <w:autoSpaceDN w:val="0"/>
        <w:adjustRightInd w:val="0"/>
        <w:snapToGrid w:val="0"/>
        <w:spacing w:after="120"/>
        <w:ind w:left="2268" w:right="1134"/>
        <w:jc w:val="both"/>
        <w:rPr>
          <w:lang w:val="fr-FR"/>
        </w:rPr>
      </w:pPr>
      <w:r w:rsidRPr="00587CF1">
        <w:rPr>
          <w:lang w:val="fr-FR"/>
        </w:rPr>
        <w:t>où:</w:t>
      </w:r>
    </w:p>
    <w:p w:rsidR="00587CF1" w:rsidRPr="00587CF1" w:rsidRDefault="00587CF1" w:rsidP="00587CF1">
      <w:pPr>
        <w:kinsoku w:val="0"/>
        <w:overflowPunct w:val="0"/>
        <w:autoSpaceDE w:val="0"/>
        <w:autoSpaceDN w:val="0"/>
        <w:adjustRightInd w:val="0"/>
        <w:snapToGrid w:val="0"/>
        <w:spacing w:after="120"/>
        <w:ind w:left="2268" w:right="1134"/>
        <w:jc w:val="both"/>
        <w:rPr>
          <w:lang w:val="fr-FR"/>
        </w:rPr>
      </w:pPr>
      <w:r w:rsidRPr="00587CF1">
        <w:rPr>
          <w:lang w:val="fr-FR"/>
        </w:rPr>
        <w:t>z(t) est la distance angulaire continue courante en nombre de tours (y compris les fractions de tour);</w:t>
      </w:r>
    </w:p>
    <w:p w:rsidR="00587CF1" w:rsidRPr="00587CF1" w:rsidRDefault="00587CF1" w:rsidP="00587CF1">
      <w:pPr>
        <w:kinsoku w:val="0"/>
        <w:overflowPunct w:val="0"/>
        <w:autoSpaceDE w:val="0"/>
        <w:autoSpaceDN w:val="0"/>
        <w:adjustRightInd w:val="0"/>
        <w:snapToGrid w:val="0"/>
        <w:spacing w:after="120"/>
        <w:ind w:left="2268" w:right="1134"/>
        <w:jc w:val="both"/>
        <w:rPr>
          <w:lang w:val="fr-FR"/>
        </w:rPr>
      </w:pPr>
      <w:r w:rsidRPr="00587CF1">
        <w:rPr>
          <w:lang w:val="fr-FR"/>
        </w:rPr>
        <w:t>t est le temps en secondes.</w:t>
      </w:r>
    </w:p>
    <w:p w:rsidR="00587CF1" w:rsidRPr="00587CF1" w:rsidRDefault="00587CF1" w:rsidP="00587CF1">
      <w:pPr>
        <w:kinsoku w:val="0"/>
        <w:overflowPunct w:val="0"/>
        <w:autoSpaceDE w:val="0"/>
        <w:autoSpaceDN w:val="0"/>
        <w:adjustRightInd w:val="0"/>
        <w:snapToGrid w:val="0"/>
        <w:spacing w:after="100"/>
        <w:ind w:left="2268" w:right="1134"/>
        <w:jc w:val="both"/>
        <w:rPr>
          <w:lang w:val="fr-FR"/>
        </w:rPr>
      </w:pPr>
      <w:r w:rsidRPr="00587CF1">
        <w:rPr>
          <w:i/>
          <w:lang w:val="fr-FR"/>
        </w:rPr>
        <w:t>Note 2</w:t>
      </w:r>
      <w:r w:rsidRPr="00587CF1">
        <w:rPr>
          <w:lang w:val="fr-FR"/>
        </w:rPr>
        <w:t>: D’autres fonctions d’approximation z=f(t</w:t>
      </w:r>
      <w:r w:rsidRPr="00587CF1">
        <w:rPr>
          <w:vertAlign w:val="subscript"/>
          <w:lang w:val="fr-FR"/>
        </w:rPr>
        <w:t>z</w:t>
      </w:r>
      <w:r w:rsidRPr="00587CF1">
        <w:rPr>
          <w:lang w:val="fr-FR"/>
        </w:rPr>
        <w:t>) sont applicables à condition que leur pertinence ait été démontrée.</w:t>
      </w:r>
    </w:p>
    <w:p w:rsidR="00587CF1" w:rsidRPr="00587CF1" w:rsidRDefault="00587CF1" w:rsidP="00587CF1">
      <w:pPr>
        <w:keepNext/>
        <w:kinsoku w:val="0"/>
        <w:overflowPunct w:val="0"/>
        <w:autoSpaceDE w:val="0"/>
        <w:autoSpaceDN w:val="0"/>
        <w:adjustRightInd w:val="0"/>
        <w:snapToGrid w:val="0"/>
        <w:spacing w:after="120"/>
        <w:ind w:left="2268" w:right="1134" w:hanging="1134"/>
        <w:jc w:val="both"/>
        <w:rPr>
          <w:lang w:val="fr-FR"/>
        </w:rPr>
      </w:pPr>
      <w:r w:rsidRPr="00587CF1">
        <w:rPr>
          <w:lang w:val="fr-FR"/>
        </w:rPr>
        <w:t>3.</w:t>
      </w:r>
      <w:r w:rsidRPr="00587CF1">
        <w:rPr>
          <w:lang w:val="fr-FR"/>
        </w:rPr>
        <w:tab/>
        <w:t>Calculer la décélération j en tours par seconde carrée (s</w:t>
      </w:r>
      <w:r w:rsidRPr="00587CF1">
        <w:rPr>
          <w:vertAlign w:val="superscript"/>
          <w:lang w:val="fr-FR"/>
        </w:rPr>
        <w:t>-2</w:t>
      </w:r>
      <w:r w:rsidRPr="00587CF1">
        <w:rPr>
          <w:lang w:val="fr-FR"/>
        </w:rPr>
        <w:t>) au moyen de la formule suivante:</w:t>
      </w:r>
    </w:p>
    <w:p w:rsidR="00587CF1" w:rsidRPr="00587CF1" w:rsidRDefault="000B0D16" w:rsidP="00587CF1">
      <w:pPr>
        <w:kinsoku w:val="0"/>
        <w:overflowPunct w:val="0"/>
        <w:autoSpaceDE w:val="0"/>
        <w:autoSpaceDN w:val="0"/>
        <w:adjustRightInd w:val="0"/>
        <w:snapToGrid w:val="0"/>
        <w:spacing w:after="120"/>
        <w:ind w:left="2268" w:right="1134"/>
        <w:jc w:val="both"/>
        <w:rPr>
          <w:lang w:val="fr-FR"/>
        </w:rPr>
      </w:pPr>
      <w:r>
        <w:rPr>
          <w:noProof/>
          <w:lang w:val="en-US"/>
        </w:rPr>
        <w:pict>
          <v:shape id="Image 18" o:spid="_x0000_i1029" type="#_x0000_t75" style="width:75pt;height:38.4pt;visibility:visible">
            <v:imagedata r:id="rId12" o:title=""/>
          </v:shape>
        </w:pict>
      </w:r>
    </w:p>
    <w:p w:rsidR="00587CF1" w:rsidRPr="00587CF1" w:rsidRDefault="00587CF1" w:rsidP="00587CF1">
      <w:pPr>
        <w:kinsoku w:val="0"/>
        <w:overflowPunct w:val="0"/>
        <w:autoSpaceDE w:val="0"/>
        <w:autoSpaceDN w:val="0"/>
        <w:adjustRightInd w:val="0"/>
        <w:snapToGrid w:val="0"/>
        <w:spacing w:after="120"/>
        <w:ind w:left="2268" w:right="1134"/>
        <w:jc w:val="both"/>
        <w:rPr>
          <w:lang w:val="fr-FR"/>
        </w:rPr>
      </w:pPr>
      <w:r w:rsidRPr="00587CF1">
        <w:rPr>
          <w:lang w:val="fr-FR"/>
        </w:rPr>
        <w:t>où:</w:t>
      </w:r>
    </w:p>
    <w:p w:rsidR="00587CF1" w:rsidRPr="00587CF1" w:rsidRDefault="00587CF1" w:rsidP="00587CF1">
      <w:pPr>
        <w:kinsoku w:val="0"/>
        <w:overflowPunct w:val="0"/>
        <w:autoSpaceDE w:val="0"/>
        <w:autoSpaceDN w:val="0"/>
        <w:adjustRightInd w:val="0"/>
        <w:snapToGrid w:val="0"/>
        <w:spacing w:after="120"/>
        <w:ind w:left="2268" w:right="1134"/>
        <w:jc w:val="both"/>
        <w:rPr>
          <w:lang w:val="fr-FR"/>
        </w:rPr>
      </w:pPr>
      <w:r w:rsidRPr="00587CF1">
        <w:rPr>
          <w:lang w:val="fr-FR"/>
        </w:rPr>
        <w:t>ω est la vitesse angulaire en tours par seconde (s</w:t>
      </w:r>
      <w:r w:rsidRPr="00587CF1">
        <w:rPr>
          <w:vertAlign w:val="superscript"/>
          <w:lang w:val="fr-FR"/>
        </w:rPr>
        <w:t>-1</w:t>
      </w:r>
      <w:r w:rsidRPr="00587CF1">
        <w:rPr>
          <w:lang w:val="fr-FR"/>
        </w:rPr>
        <w:t xml:space="preserve">); </w:t>
      </w:r>
    </w:p>
    <w:p w:rsidR="00587CF1" w:rsidRPr="00587CF1" w:rsidRDefault="00587CF1" w:rsidP="00587CF1">
      <w:pPr>
        <w:kinsoku w:val="0"/>
        <w:overflowPunct w:val="0"/>
        <w:autoSpaceDE w:val="0"/>
        <w:autoSpaceDN w:val="0"/>
        <w:adjustRightInd w:val="0"/>
        <w:snapToGrid w:val="0"/>
        <w:spacing w:after="120"/>
        <w:ind w:left="2268" w:right="1134"/>
        <w:jc w:val="both"/>
        <w:rPr>
          <w:lang w:val="fr-FR"/>
        </w:rPr>
      </w:pPr>
      <w:r w:rsidRPr="00587CF1">
        <w:rPr>
          <w:lang w:val="fr-FR"/>
        </w:rPr>
        <w:t>Si Un = 80 km/h, ω = 22,222/R</w:t>
      </w:r>
      <w:r w:rsidRPr="00587CF1">
        <w:rPr>
          <w:vertAlign w:val="subscript"/>
          <w:lang w:val="fr-FR"/>
        </w:rPr>
        <w:t xml:space="preserve">r </w:t>
      </w:r>
      <w:r w:rsidRPr="00587CF1">
        <w:rPr>
          <w:lang w:val="fr-FR"/>
        </w:rPr>
        <w:t>(ou R);</w:t>
      </w:r>
    </w:p>
    <w:p w:rsidR="00587CF1" w:rsidRPr="00587CF1" w:rsidRDefault="00587CF1" w:rsidP="00587CF1">
      <w:pPr>
        <w:kinsoku w:val="0"/>
        <w:overflowPunct w:val="0"/>
        <w:autoSpaceDE w:val="0"/>
        <w:autoSpaceDN w:val="0"/>
        <w:adjustRightInd w:val="0"/>
        <w:snapToGrid w:val="0"/>
        <w:spacing w:after="120"/>
        <w:ind w:left="2268" w:right="1134"/>
        <w:jc w:val="both"/>
        <w:rPr>
          <w:lang w:val="fr-FR"/>
        </w:rPr>
      </w:pPr>
      <w:r w:rsidRPr="00587CF1">
        <w:rPr>
          <w:lang w:val="fr-FR"/>
        </w:rPr>
        <w:t>Si Un = 60 km/h, ω = 16,666/R</w:t>
      </w:r>
      <w:r w:rsidRPr="00587CF1">
        <w:rPr>
          <w:vertAlign w:val="subscript"/>
          <w:lang w:val="fr-FR"/>
        </w:rPr>
        <w:t xml:space="preserve">r </w:t>
      </w:r>
      <w:r w:rsidRPr="00587CF1">
        <w:rPr>
          <w:lang w:val="fr-FR"/>
        </w:rPr>
        <w:t>(ou R).</w:t>
      </w:r>
    </w:p>
    <w:p w:rsidR="00587CF1" w:rsidRPr="00587CF1" w:rsidRDefault="00587CF1" w:rsidP="00587CF1">
      <w:pPr>
        <w:keepNext/>
        <w:kinsoku w:val="0"/>
        <w:overflowPunct w:val="0"/>
        <w:autoSpaceDE w:val="0"/>
        <w:autoSpaceDN w:val="0"/>
        <w:adjustRightInd w:val="0"/>
        <w:snapToGrid w:val="0"/>
        <w:spacing w:after="120"/>
        <w:ind w:left="2268" w:right="1134" w:hanging="1134"/>
        <w:jc w:val="both"/>
        <w:rPr>
          <w:lang w:val="fr-FR"/>
        </w:rPr>
      </w:pPr>
      <w:r w:rsidRPr="00587CF1">
        <w:rPr>
          <w:lang w:val="fr-FR"/>
        </w:rPr>
        <w:t>4.</w:t>
      </w:r>
      <w:r w:rsidRPr="00587CF1">
        <w:rPr>
          <w:lang w:val="fr-FR"/>
        </w:rPr>
        <w:tab/>
        <w:t>Évaluer la qualité et la précision de l’approximation sur la base des données enregistrées:</w:t>
      </w:r>
    </w:p>
    <w:p w:rsidR="00587CF1" w:rsidRPr="00587CF1" w:rsidRDefault="00587CF1" w:rsidP="00587CF1">
      <w:pPr>
        <w:keepNext/>
        <w:kinsoku w:val="0"/>
        <w:overflowPunct w:val="0"/>
        <w:autoSpaceDE w:val="0"/>
        <w:autoSpaceDN w:val="0"/>
        <w:adjustRightInd w:val="0"/>
        <w:snapToGrid w:val="0"/>
        <w:spacing w:after="120"/>
        <w:ind w:left="2268" w:right="1134" w:hanging="1134"/>
        <w:jc w:val="both"/>
        <w:rPr>
          <w:lang w:val="fr-FR"/>
        </w:rPr>
      </w:pPr>
      <w:r w:rsidRPr="00587CF1">
        <w:rPr>
          <w:lang w:val="fr-FR"/>
        </w:rPr>
        <w:t>4.1</w:t>
      </w:r>
      <w:r w:rsidRPr="00587CF1">
        <w:rPr>
          <w:lang w:val="fr-FR"/>
        </w:rPr>
        <w:tab/>
        <w:t>Écart type en pourcentage:</w:t>
      </w:r>
    </w:p>
    <w:p w:rsidR="00587CF1" w:rsidRPr="00587CF1" w:rsidRDefault="00587CF1" w:rsidP="00587CF1">
      <w:pPr>
        <w:kinsoku w:val="0"/>
        <w:overflowPunct w:val="0"/>
        <w:autoSpaceDE w:val="0"/>
        <w:autoSpaceDN w:val="0"/>
        <w:adjustRightInd w:val="0"/>
        <w:snapToGrid w:val="0"/>
        <w:spacing w:after="120"/>
        <w:ind w:left="2268" w:right="1134"/>
        <w:jc w:val="both"/>
        <w:rPr>
          <w:lang w:val="fr-FR"/>
        </w:rPr>
      </w:pPr>
      <w:r w:rsidRPr="00587CF1">
        <w:rPr>
          <w:position w:val="-30"/>
          <w:lang w:val="fr-FR"/>
        </w:rPr>
        <w:object w:dxaOrig="2760" w:dyaOrig="800">
          <v:shape id="_x0000_i1030" type="#_x0000_t75" style="width:138pt;height:40.2pt" o:ole="">
            <v:imagedata r:id="rId13" o:title=""/>
          </v:shape>
          <o:OLEObject Type="Embed" ProgID="Equation.3" ShapeID="_x0000_i1030" DrawAspect="Content" ObjectID="_1508568045" r:id="rId14"/>
        </w:object>
      </w:r>
    </w:p>
    <w:p w:rsidR="00587CF1" w:rsidRPr="00587CF1" w:rsidRDefault="00587CF1" w:rsidP="00587CF1">
      <w:pPr>
        <w:keepNext/>
        <w:kinsoku w:val="0"/>
        <w:overflowPunct w:val="0"/>
        <w:autoSpaceDE w:val="0"/>
        <w:autoSpaceDN w:val="0"/>
        <w:adjustRightInd w:val="0"/>
        <w:snapToGrid w:val="0"/>
        <w:spacing w:after="120"/>
        <w:ind w:left="2268" w:right="1134" w:hanging="1134"/>
        <w:jc w:val="both"/>
        <w:rPr>
          <w:lang w:val="fr-FR"/>
        </w:rPr>
      </w:pPr>
      <w:r w:rsidRPr="00587CF1">
        <w:rPr>
          <w:lang w:val="fr-FR"/>
        </w:rPr>
        <w:t>4.2</w:t>
      </w:r>
      <w:r w:rsidRPr="00587CF1">
        <w:rPr>
          <w:lang w:val="fr-FR"/>
        </w:rPr>
        <w:tab/>
        <w:t>Coefficient de détermination</w:t>
      </w:r>
    </w:p>
    <w:p w:rsidR="00587CF1" w:rsidRPr="00587CF1" w:rsidRDefault="000B0D16" w:rsidP="00587CF1">
      <w:pPr>
        <w:kinsoku w:val="0"/>
        <w:overflowPunct w:val="0"/>
        <w:autoSpaceDE w:val="0"/>
        <w:autoSpaceDN w:val="0"/>
        <w:adjustRightInd w:val="0"/>
        <w:snapToGrid w:val="0"/>
        <w:spacing w:after="120"/>
        <w:ind w:left="2268" w:right="1134"/>
        <w:jc w:val="both"/>
        <w:rPr>
          <w:szCs w:val="24"/>
          <w:lang w:val="fr-FR"/>
        </w:rPr>
      </w:pPr>
      <w:r>
        <w:rPr>
          <w:noProof/>
          <w:szCs w:val="24"/>
          <w:lang w:val="en-US"/>
        </w:rPr>
        <w:pict>
          <v:shape id="Image 16" o:spid="_x0000_i1031" type="#_x0000_t75" style="width:114pt;height:70.8pt;visibility:visible">
            <v:imagedata r:id="rId15" o:title=""/>
          </v:shape>
        </w:pict>
      </w:r>
    </w:p>
    <w:p w:rsidR="00587CF1" w:rsidRPr="00587CF1" w:rsidRDefault="00587CF1" w:rsidP="00587CF1">
      <w:pPr>
        <w:keepNext/>
        <w:kinsoku w:val="0"/>
        <w:overflowPunct w:val="0"/>
        <w:autoSpaceDE w:val="0"/>
        <w:autoSpaceDN w:val="0"/>
        <w:adjustRightInd w:val="0"/>
        <w:snapToGrid w:val="0"/>
        <w:spacing w:after="120"/>
        <w:ind w:left="3402" w:right="1134" w:hanging="1134"/>
        <w:jc w:val="both"/>
        <w:rPr>
          <w:lang w:val="fr-FR"/>
        </w:rPr>
      </w:pPr>
      <w:r w:rsidRPr="00587CF1">
        <w:rPr>
          <w:lang w:val="fr-FR"/>
        </w:rPr>
        <w:t>où:</w:t>
      </w:r>
    </w:p>
    <w:p w:rsidR="00587CF1" w:rsidRPr="00587CF1" w:rsidRDefault="000B0D16" w:rsidP="00587CF1">
      <w:pPr>
        <w:kinsoku w:val="0"/>
        <w:overflowPunct w:val="0"/>
        <w:autoSpaceDE w:val="0"/>
        <w:autoSpaceDN w:val="0"/>
        <w:adjustRightInd w:val="0"/>
        <w:snapToGrid w:val="0"/>
        <w:spacing w:after="120"/>
        <w:ind w:left="2268" w:right="1134"/>
        <w:jc w:val="both"/>
        <w:rPr>
          <w:position w:val="-10"/>
          <w:lang w:val="fr-FR"/>
        </w:rPr>
      </w:pPr>
      <w:r>
        <w:rPr>
          <w:noProof/>
          <w:position w:val="-10"/>
          <w:lang w:val="en-US"/>
        </w:rPr>
        <w:pict>
          <v:shape id="Image 15" o:spid="_x0000_i1032" type="#_x0000_t75" style="width:187.2pt;height:48.6pt;visibility:visible">
            <v:imagedata r:id="rId16" o:title=""/>
          </v:shape>
        </w:pict>
      </w:r>
    </w:p>
    <w:p w:rsidR="00587CF1" w:rsidRPr="00587CF1" w:rsidRDefault="00587CF1" w:rsidP="00587CF1">
      <w:pPr>
        <w:tabs>
          <w:tab w:val="left" w:pos="2268"/>
        </w:tabs>
        <w:kinsoku w:val="0"/>
        <w:overflowPunct w:val="0"/>
        <w:autoSpaceDE w:val="0"/>
        <w:autoSpaceDN w:val="0"/>
        <w:adjustRightInd w:val="0"/>
        <w:snapToGrid w:val="0"/>
        <w:spacing w:after="120"/>
        <w:ind w:left="2268" w:right="1134"/>
        <w:jc w:val="both"/>
        <w:rPr>
          <w:lang w:val="fr-FR"/>
        </w:rPr>
      </w:pPr>
      <w:r w:rsidRPr="00587CF1">
        <w:rPr>
          <w:lang w:val="fr-FR"/>
        </w:rPr>
        <w:tab/>
      </w:r>
      <w:r w:rsidRPr="00587CF1">
        <w:rPr>
          <w:i/>
          <w:lang w:val="fr-FR"/>
        </w:rPr>
        <w:t>Note 3</w:t>
      </w:r>
      <w:r w:rsidRPr="00587CF1">
        <w:rPr>
          <w:lang w:val="fr-FR"/>
        </w:rPr>
        <w:t>: Les calculs ci-dessus pour cette variante de la méthode de la décélération aux fins de la mesure de la résistance au roulement d’un pneumatique peuvent être exécutés au moyen du logiciel de calcul de décélération disponible pour téléchargement sur le site du WP.29</w:t>
      </w:r>
      <w:r w:rsidRPr="00587CF1">
        <w:rPr>
          <w:sz w:val="18"/>
          <w:vertAlign w:val="superscript"/>
        </w:rPr>
        <w:footnoteReference w:id="2"/>
      </w:r>
      <w:r w:rsidRPr="00587CF1">
        <w:rPr>
          <w:lang w:val="fr-FR"/>
        </w:rPr>
        <w:t>, ainsi que de tout autre logiciel permettant le calcul d’une régression non linéaire.».</w:t>
      </w:r>
    </w:p>
    <w:p w:rsidR="00941D59" w:rsidRDefault="00587CF1" w:rsidP="00587CF1">
      <w:pPr>
        <w:keepNext/>
        <w:kinsoku w:val="0"/>
        <w:overflowPunct w:val="0"/>
        <w:autoSpaceDE w:val="0"/>
        <w:autoSpaceDN w:val="0"/>
        <w:adjustRightInd w:val="0"/>
        <w:snapToGrid w:val="0"/>
        <w:spacing w:after="120" w:line="240" w:lineRule="auto"/>
        <w:ind w:left="1134" w:right="1134"/>
        <w:rPr>
          <w:i/>
          <w:lang w:val="fr-FR"/>
        </w:rPr>
      </w:pPr>
      <w:r w:rsidRPr="00587CF1">
        <w:rPr>
          <w:i/>
          <w:lang w:val="fr-FR"/>
        </w:rPr>
        <w:t xml:space="preserve">Annexe 7, </w:t>
      </w:r>
    </w:p>
    <w:p w:rsidR="00587CF1" w:rsidRPr="00587CF1" w:rsidRDefault="00941D59" w:rsidP="00587CF1">
      <w:pPr>
        <w:keepNext/>
        <w:kinsoku w:val="0"/>
        <w:overflowPunct w:val="0"/>
        <w:autoSpaceDE w:val="0"/>
        <w:autoSpaceDN w:val="0"/>
        <w:adjustRightInd w:val="0"/>
        <w:snapToGrid w:val="0"/>
        <w:spacing w:after="120" w:line="240" w:lineRule="auto"/>
        <w:ind w:left="1134" w:right="1134"/>
        <w:rPr>
          <w:lang w:val="fr-FR"/>
        </w:rPr>
      </w:pPr>
      <w:r>
        <w:rPr>
          <w:i/>
          <w:lang w:val="fr-FR"/>
        </w:rPr>
        <w:t>P</w:t>
      </w:r>
      <w:r w:rsidR="00587CF1" w:rsidRPr="00587CF1">
        <w:rPr>
          <w:i/>
          <w:lang w:val="fr-FR"/>
        </w:rPr>
        <w:t>aragraphe 3.1.4</w:t>
      </w:r>
      <w:r w:rsidR="00587CF1" w:rsidRPr="00587CF1">
        <w:rPr>
          <w:lang w:val="fr-FR"/>
        </w:rPr>
        <w:t>, lire:</w:t>
      </w:r>
    </w:p>
    <w:p w:rsidR="00587CF1" w:rsidRPr="00587CF1" w:rsidRDefault="00587CF1" w:rsidP="00587CF1">
      <w:pPr>
        <w:keepNext/>
        <w:kinsoku w:val="0"/>
        <w:overflowPunct w:val="0"/>
        <w:autoSpaceDE w:val="0"/>
        <w:autoSpaceDN w:val="0"/>
        <w:adjustRightInd w:val="0"/>
        <w:snapToGrid w:val="0"/>
        <w:spacing w:after="120"/>
        <w:ind w:left="2268" w:right="1134" w:hanging="1134"/>
        <w:jc w:val="both"/>
        <w:rPr>
          <w:lang w:val="fr-FR"/>
        </w:rPr>
      </w:pPr>
      <w:r w:rsidRPr="00587CF1">
        <w:rPr>
          <w:lang w:val="fr-FR"/>
        </w:rPr>
        <w:t>«3.1.4</w:t>
      </w:r>
      <w:r w:rsidRPr="00587CF1">
        <w:rPr>
          <w:lang w:val="fr-FR"/>
        </w:rPr>
        <w:tab/>
        <w:t>Charge et pression</w:t>
      </w:r>
    </w:p>
    <w:p w:rsidR="00587CF1" w:rsidRPr="00587CF1" w:rsidRDefault="00587CF1" w:rsidP="00587CF1">
      <w:pPr>
        <w:kinsoku w:val="0"/>
        <w:overflowPunct w:val="0"/>
        <w:autoSpaceDE w:val="0"/>
        <w:autoSpaceDN w:val="0"/>
        <w:adjustRightInd w:val="0"/>
        <w:snapToGrid w:val="0"/>
        <w:spacing w:after="120"/>
        <w:ind w:left="2268" w:right="1134" w:hanging="1134"/>
        <w:jc w:val="both"/>
        <w:rPr>
          <w:lang w:val="fr-FR"/>
        </w:rPr>
      </w:pPr>
      <w:r w:rsidRPr="00587CF1">
        <w:rPr>
          <w:lang w:val="fr-FR"/>
        </w:rPr>
        <w:t>3.1.4.1</w:t>
      </w:r>
      <w:r w:rsidRPr="00587CF1">
        <w:rPr>
          <w:lang w:val="fr-FR"/>
        </w:rPr>
        <w:tab/>
        <w:t>Pour les pneumatiques de la classe C1, la charge du véhicule …</w:t>
      </w:r>
    </w:p>
    <w:p w:rsidR="00587CF1" w:rsidRPr="00587CF1" w:rsidRDefault="00587CF1" w:rsidP="00587CF1">
      <w:pPr>
        <w:keepNext/>
        <w:kinsoku w:val="0"/>
        <w:overflowPunct w:val="0"/>
        <w:autoSpaceDE w:val="0"/>
        <w:autoSpaceDN w:val="0"/>
        <w:adjustRightInd w:val="0"/>
        <w:snapToGrid w:val="0"/>
        <w:spacing w:after="120"/>
        <w:ind w:left="3402" w:right="1134" w:hanging="1134"/>
        <w:jc w:val="both"/>
        <w:rPr>
          <w:lang w:val="fr-FR"/>
        </w:rPr>
      </w:pPr>
      <w:r w:rsidRPr="00587CF1">
        <w:rPr>
          <w:lang w:val="fr-FR"/>
        </w:rPr>
        <w:t>…».</w:t>
      </w:r>
    </w:p>
    <w:p w:rsidR="00587CF1" w:rsidRPr="00587CF1" w:rsidRDefault="00587CF1" w:rsidP="00587CF1">
      <w:pPr>
        <w:kinsoku w:val="0"/>
        <w:overflowPunct w:val="0"/>
        <w:autoSpaceDE w:val="0"/>
        <w:autoSpaceDN w:val="0"/>
        <w:adjustRightInd w:val="0"/>
        <w:snapToGrid w:val="0"/>
        <w:spacing w:before="240"/>
        <w:ind w:left="1134" w:right="1134"/>
        <w:jc w:val="center"/>
        <w:rPr>
          <w:u w:val="single"/>
        </w:rPr>
      </w:pPr>
      <w:r w:rsidRPr="00587CF1">
        <w:rPr>
          <w:u w:val="single"/>
          <w:lang w:val="fr-FR"/>
        </w:rPr>
        <w:tab/>
      </w:r>
      <w:r w:rsidRPr="00587CF1">
        <w:rPr>
          <w:u w:val="single"/>
          <w:lang w:val="fr-FR"/>
        </w:rPr>
        <w:tab/>
      </w:r>
      <w:r w:rsidRPr="00587CF1">
        <w:rPr>
          <w:u w:val="single"/>
          <w:lang w:val="fr-FR"/>
        </w:rPr>
        <w:tab/>
      </w:r>
    </w:p>
    <w:p w:rsidR="00FC2CA9" w:rsidRPr="00972C55" w:rsidRDefault="00FC2CA9" w:rsidP="00EF5EBC">
      <w:pPr>
        <w:pStyle w:val="SingleTxtG"/>
        <w:rPr>
          <w:u w:val="single"/>
        </w:rPr>
      </w:pPr>
    </w:p>
    <w:sectPr w:rsidR="00FC2CA9" w:rsidRPr="00972C55" w:rsidSect="000314C7">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9A4" w:rsidRDefault="009459A4"/>
  </w:endnote>
  <w:endnote w:type="continuationSeparator" w:id="0">
    <w:p w:rsidR="009459A4" w:rsidRDefault="009459A4">
      <w:pPr>
        <w:pStyle w:val="Footer"/>
      </w:pPr>
    </w:p>
  </w:endnote>
  <w:endnote w:type="continuationNotice" w:id="1">
    <w:p w:rsidR="009459A4" w:rsidRPr="00C451B9" w:rsidRDefault="009459A4"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pPr>
    <w:r w:rsidRPr="000314C7">
      <w:rPr>
        <w:b/>
        <w:sz w:val="18"/>
      </w:rPr>
      <w:fldChar w:fldCharType="begin"/>
    </w:r>
    <w:r w:rsidRPr="000314C7">
      <w:rPr>
        <w:b/>
        <w:sz w:val="18"/>
      </w:rPr>
      <w:instrText xml:space="preserve"> PAGE  \* MERGEFORMAT </w:instrText>
    </w:r>
    <w:r w:rsidRPr="000314C7">
      <w:rPr>
        <w:b/>
        <w:sz w:val="18"/>
      </w:rPr>
      <w:fldChar w:fldCharType="separate"/>
    </w:r>
    <w:r w:rsidR="000B0D16">
      <w:rPr>
        <w:b/>
        <w:noProof/>
        <w:sz w:val="18"/>
      </w:rPr>
      <w:t>6</w:t>
    </w:r>
    <w:r w:rsidRPr="000314C7">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rPr>
        <w:b/>
        <w:sz w:val="18"/>
      </w:rPr>
    </w:pPr>
    <w:r>
      <w:tab/>
    </w:r>
    <w:r w:rsidRPr="000314C7">
      <w:rPr>
        <w:b/>
        <w:sz w:val="18"/>
      </w:rPr>
      <w:fldChar w:fldCharType="begin"/>
    </w:r>
    <w:r w:rsidRPr="000314C7">
      <w:rPr>
        <w:b/>
        <w:sz w:val="18"/>
      </w:rPr>
      <w:instrText xml:space="preserve"> PAGE  \* MERGEFORMAT </w:instrText>
    </w:r>
    <w:r w:rsidRPr="000314C7">
      <w:rPr>
        <w:b/>
        <w:sz w:val="18"/>
      </w:rPr>
      <w:fldChar w:fldCharType="separate"/>
    </w:r>
    <w:r w:rsidR="000B0D16">
      <w:rPr>
        <w:b/>
        <w:noProof/>
        <w:sz w:val="18"/>
      </w:rPr>
      <w:t>5</w:t>
    </w:r>
    <w:r w:rsidRPr="000314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29791D" w:rsidRDefault="00710974" w:rsidP="00E97E2C">
    <w:pPr>
      <w:ind w:left="1134" w:right="1134"/>
      <w:jc w:val="center"/>
    </w:pPr>
    <w:r>
      <w:t>_______________</w:t>
    </w:r>
  </w:p>
  <w:p w:rsidR="00710974" w:rsidRDefault="000B0D16" w:rsidP="00E97E2C">
    <w:pPr>
      <w:jc w:val="center"/>
      <w:rPr>
        <w:b/>
        <w:bCs/>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60.6pt;mso-wrap-distance-bottom:10.8pt" o:allowoverlap="f" fillcolor="window">
          <v:imagedata r:id="rId1" o:title="" cropleft="-4986f" cropright="-4986f"/>
        </v:shape>
      </w:pict>
    </w:r>
  </w:p>
  <w:p w:rsidR="00710974" w:rsidRPr="0029791D" w:rsidRDefault="00710974" w:rsidP="00E97E2C">
    <w:pPr>
      <w:jc w:val="center"/>
      <w:rPr>
        <w:sz w:val="24"/>
        <w:szCs w:val="24"/>
      </w:rPr>
    </w:pPr>
    <w:r w:rsidRPr="0029791D">
      <w:rPr>
        <w:b/>
        <w:bCs/>
        <w:sz w:val="24"/>
        <w:szCs w:val="24"/>
      </w:rPr>
      <w:t>Nations Unies</w:t>
    </w:r>
  </w:p>
  <w:p w:rsidR="00710974" w:rsidRPr="0029791D" w:rsidRDefault="00710974" w:rsidP="00E97E2C">
    <w:pPr>
      <w:pStyle w:val="FootnoteText"/>
      <w:tabs>
        <w:tab w:val="clear" w:pos="1021"/>
        <w:tab w:val="right" w:pos="2155"/>
      </w:tabs>
      <w:spacing w:after="80" w:line="240" w:lineRule="atLeast"/>
      <w:ind w:left="680" w:right="0" w:firstLine="0"/>
      <w:rPr>
        <w:u w:val="single"/>
      </w:rPr>
    </w:pPr>
    <w:r>
      <w:rPr>
        <w:u w:val="single"/>
      </w:rPr>
      <w:tab/>
    </w:r>
  </w:p>
  <w:p w:rsidR="00710974" w:rsidRDefault="00710974" w:rsidP="00242268">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9A4" w:rsidRPr="00D27D5E" w:rsidRDefault="009459A4" w:rsidP="00D27D5E">
      <w:pPr>
        <w:tabs>
          <w:tab w:val="right" w:pos="2155"/>
        </w:tabs>
        <w:spacing w:after="80"/>
        <w:ind w:left="680"/>
        <w:rPr>
          <w:u w:val="single"/>
        </w:rPr>
      </w:pPr>
      <w:r>
        <w:rPr>
          <w:u w:val="single"/>
        </w:rPr>
        <w:tab/>
      </w:r>
    </w:p>
  </w:footnote>
  <w:footnote w:type="continuationSeparator" w:id="0">
    <w:p w:rsidR="009459A4" w:rsidRPr="00D171D4" w:rsidRDefault="009459A4" w:rsidP="00D171D4">
      <w:pPr>
        <w:tabs>
          <w:tab w:val="right" w:pos="2155"/>
        </w:tabs>
        <w:spacing w:after="80"/>
        <w:ind w:left="680"/>
        <w:rPr>
          <w:u w:val="single"/>
        </w:rPr>
      </w:pPr>
      <w:r w:rsidRPr="00D171D4">
        <w:rPr>
          <w:u w:val="single"/>
        </w:rPr>
        <w:tab/>
      </w:r>
    </w:p>
  </w:footnote>
  <w:footnote w:type="continuationNotice" w:id="1">
    <w:p w:rsidR="009459A4" w:rsidRPr="00C451B9" w:rsidRDefault="009459A4" w:rsidP="00C451B9">
      <w:pPr>
        <w:spacing w:line="240" w:lineRule="auto"/>
        <w:rPr>
          <w:sz w:val="2"/>
          <w:szCs w:val="2"/>
        </w:rPr>
      </w:pPr>
    </w:p>
  </w:footnote>
  <w:footnote w:id="2">
    <w:p w:rsidR="00587CF1" w:rsidRPr="00473A4C" w:rsidRDefault="00587CF1" w:rsidP="00587CF1">
      <w:pPr>
        <w:pStyle w:val="FootnoteText"/>
      </w:pPr>
      <w:r w:rsidRPr="00294D28">
        <w:tab/>
      </w:r>
      <w:r w:rsidRPr="00294D28">
        <w:rPr>
          <w:rStyle w:val="FootnoteReference"/>
        </w:rPr>
        <w:footnoteRef/>
      </w:r>
      <w:r w:rsidRPr="00294D28">
        <w:tab/>
      </w:r>
      <w:r w:rsidR="007C0C9B" w:rsidRPr="008B1772">
        <w:rPr>
          <w:lang w:val="en-US"/>
        </w:rPr>
        <w:t>http://www.unece.org/trans/main/wp29/wp29wgs/wp29gen/deceleration_calculator.html</w:t>
      </w:r>
      <w:r w:rsidR="007C0C9B">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587CF1">
    <w:pPr>
      <w:pStyle w:val="Header"/>
    </w:pPr>
    <w:r w:rsidRPr="00D623A7">
      <w:t>E/ECE/324</w:t>
    </w:r>
    <w:r w:rsidRPr="00CD1F17">
      <w:t>/Rev.2/Add.116/Rev.3/Amend.3</w:t>
    </w:r>
    <w:r>
      <w:br/>
    </w:r>
    <w:r w:rsidRPr="00D623A7">
      <w:t>E/ECE/TRANS/505</w:t>
    </w:r>
    <w:r w:rsidRPr="00CD1F17">
      <w:t>/Rev.2/Add.116/Rev.3/Amend.3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587CF1" w:rsidP="000314C7">
    <w:pPr>
      <w:pStyle w:val="Header"/>
      <w:jc w:val="right"/>
    </w:pPr>
    <w:r w:rsidRPr="00D623A7">
      <w:t>E/ECE/324</w:t>
    </w:r>
    <w:r w:rsidRPr="00CD1F17">
      <w:t>/Rev.2/Add.116/Rev.3/Amend.3</w:t>
    </w:r>
    <w:r>
      <w:br/>
    </w:r>
    <w:r w:rsidRPr="00D623A7">
      <w:t>E/ECE/TRANS/505</w:t>
    </w:r>
    <w:r w:rsidRPr="00CD1F17">
      <w:t>/Rev.2/Add.116/Rev.3/Amend.3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94A" w:rsidRPr="0004157F" w:rsidRDefault="0067294A" w:rsidP="000415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18"/>
  </w:num>
  <w:num w:numId="3">
    <w:abstractNumId w:val="40"/>
  </w:num>
  <w:num w:numId="4">
    <w:abstractNumId w:val="18"/>
  </w:num>
  <w:num w:numId="5">
    <w:abstractNumId w:val="11"/>
  </w:num>
  <w:num w:numId="6">
    <w:abstractNumId w:val="20"/>
  </w:num>
  <w:num w:numId="7">
    <w:abstractNumId w:val="25"/>
  </w:num>
  <w:num w:numId="8">
    <w:abstractNumId w:val="38"/>
  </w:num>
  <w:num w:numId="9">
    <w:abstractNumId w:val="31"/>
  </w:num>
  <w:num w:numId="10">
    <w:abstractNumId w:val="41"/>
  </w:num>
  <w:num w:numId="11">
    <w:abstractNumId w:val="25"/>
  </w:num>
  <w:num w:numId="12">
    <w:abstractNumId w:val="29"/>
  </w:num>
  <w:num w:numId="13">
    <w:abstractNumId w:val="29"/>
  </w:num>
  <w:num w:numId="14">
    <w:abstractNumId w:val="35"/>
  </w:num>
  <w:num w:numId="15">
    <w:abstractNumId w:val="23"/>
  </w:num>
  <w:num w:numId="16">
    <w:abstractNumId w:val="23"/>
  </w:num>
  <w:num w:numId="17">
    <w:abstractNumId w:val="40"/>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6"/>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9"/>
  </w:num>
  <w:num w:numId="37">
    <w:abstractNumId w:val="36"/>
  </w:num>
  <w:num w:numId="38">
    <w:abstractNumId w:val="22"/>
  </w:num>
  <w:num w:numId="39">
    <w:abstractNumId w:val="28"/>
  </w:num>
  <w:num w:numId="40">
    <w:abstractNumId w:val="37"/>
  </w:num>
  <w:num w:numId="41">
    <w:abstractNumId w:val="16"/>
  </w:num>
  <w:num w:numId="42">
    <w:abstractNumId w:val="24"/>
  </w:num>
  <w:num w:numId="43">
    <w:abstractNumId w:val="32"/>
  </w:num>
  <w:num w:numId="44">
    <w:abstractNumId w:val="21"/>
  </w:num>
  <w:num w:numId="45">
    <w:abstractNumId w:val="34"/>
  </w:num>
  <w:num w:numId="46">
    <w:abstractNumId w:val="30"/>
  </w:num>
  <w:num w:numId="47">
    <w:abstractNumId w:val="27"/>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59A4"/>
    <w:rsid w:val="0001470D"/>
    <w:rsid w:val="00015650"/>
    <w:rsid w:val="00016165"/>
    <w:rsid w:val="00016AC5"/>
    <w:rsid w:val="00021126"/>
    <w:rsid w:val="00021907"/>
    <w:rsid w:val="000233A5"/>
    <w:rsid w:val="0002445D"/>
    <w:rsid w:val="00024C50"/>
    <w:rsid w:val="00025E92"/>
    <w:rsid w:val="000276A3"/>
    <w:rsid w:val="000314C7"/>
    <w:rsid w:val="00032060"/>
    <w:rsid w:val="00037B3F"/>
    <w:rsid w:val="00040539"/>
    <w:rsid w:val="00040598"/>
    <w:rsid w:val="0004157F"/>
    <w:rsid w:val="00047F10"/>
    <w:rsid w:val="00052157"/>
    <w:rsid w:val="0005346D"/>
    <w:rsid w:val="00055FE4"/>
    <w:rsid w:val="000641CE"/>
    <w:rsid w:val="00067310"/>
    <w:rsid w:val="00077E35"/>
    <w:rsid w:val="0008669E"/>
    <w:rsid w:val="00090599"/>
    <w:rsid w:val="00090B60"/>
    <w:rsid w:val="000A1501"/>
    <w:rsid w:val="000A2494"/>
    <w:rsid w:val="000A6B7E"/>
    <w:rsid w:val="000B0D16"/>
    <w:rsid w:val="000C6CDB"/>
    <w:rsid w:val="000D5C25"/>
    <w:rsid w:val="000E4F06"/>
    <w:rsid w:val="000E5601"/>
    <w:rsid w:val="000F17F6"/>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376F"/>
    <w:rsid w:val="001B09BB"/>
    <w:rsid w:val="001C08ED"/>
    <w:rsid w:val="001C3D8D"/>
    <w:rsid w:val="001C6497"/>
    <w:rsid w:val="001D3393"/>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268"/>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C5B16"/>
    <w:rsid w:val="002D25CA"/>
    <w:rsid w:val="002D3DA4"/>
    <w:rsid w:val="002E2F5C"/>
    <w:rsid w:val="002F0C48"/>
    <w:rsid w:val="003016B7"/>
    <w:rsid w:val="0030754C"/>
    <w:rsid w:val="00317E54"/>
    <w:rsid w:val="00322DF1"/>
    <w:rsid w:val="00324EBF"/>
    <w:rsid w:val="0032556C"/>
    <w:rsid w:val="00330508"/>
    <w:rsid w:val="0033286A"/>
    <w:rsid w:val="00333130"/>
    <w:rsid w:val="0034178D"/>
    <w:rsid w:val="00346E32"/>
    <w:rsid w:val="003515AA"/>
    <w:rsid w:val="00364F13"/>
    <w:rsid w:val="0036776C"/>
    <w:rsid w:val="00372A7A"/>
    <w:rsid w:val="00372D1D"/>
    <w:rsid w:val="00374106"/>
    <w:rsid w:val="0037679A"/>
    <w:rsid w:val="0038047C"/>
    <w:rsid w:val="00390EEF"/>
    <w:rsid w:val="00394410"/>
    <w:rsid w:val="003976D5"/>
    <w:rsid w:val="003A58D8"/>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3FA6"/>
    <w:rsid w:val="004342E2"/>
    <w:rsid w:val="00434354"/>
    <w:rsid w:val="00440BC8"/>
    <w:rsid w:val="00454F8D"/>
    <w:rsid w:val="004567EB"/>
    <w:rsid w:val="00460E72"/>
    <w:rsid w:val="00464191"/>
    <w:rsid w:val="00467412"/>
    <w:rsid w:val="004726BE"/>
    <w:rsid w:val="004750C7"/>
    <w:rsid w:val="00476265"/>
    <w:rsid w:val="00490F56"/>
    <w:rsid w:val="00491496"/>
    <w:rsid w:val="00491F39"/>
    <w:rsid w:val="00495A7B"/>
    <w:rsid w:val="004A49A5"/>
    <w:rsid w:val="004A66A2"/>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366"/>
    <w:rsid w:val="00552777"/>
    <w:rsid w:val="00555494"/>
    <w:rsid w:val="00555CBA"/>
    <w:rsid w:val="00556C1A"/>
    <w:rsid w:val="00563071"/>
    <w:rsid w:val="00565B29"/>
    <w:rsid w:val="00571BC1"/>
    <w:rsid w:val="00571F41"/>
    <w:rsid w:val="00575476"/>
    <w:rsid w:val="005757A7"/>
    <w:rsid w:val="00583A20"/>
    <w:rsid w:val="00584373"/>
    <w:rsid w:val="00587CF1"/>
    <w:rsid w:val="0059061F"/>
    <w:rsid w:val="00591DB3"/>
    <w:rsid w:val="005939ED"/>
    <w:rsid w:val="005947BC"/>
    <w:rsid w:val="00595E8A"/>
    <w:rsid w:val="005A0268"/>
    <w:rsid w:val="005A6014"/>
    <w:rsid w:val="005B473C"/>
    <w:rsid w:val="005C549A"/>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6671"/>
    <w:rsid w:val="00647059"/>
    <w:rsid w:val="00647162"/>
    <w:rsid w:val="0065029A"/>
    <w:rsid w:val="006553F9"/>
    <w:rsid w:val="00661E96"/>
    <w:rsid w:val="00665786"/>
    <w:rsid w:val="00671C93"/>
    <w:rsid w:val="00671F00"/>
    <w:rsid w:val="0067294A"/>
    <w:rsid w:val="006729C8"/>
    <w:rsid w:val="00675501"/>
    <w:rsid w:val="0068055F"/>
    <w:rsid w:val="0068562A"/>
    <w:rsid w:val="006A62F8"/>
    <w:rsid w:val="006A6B31"/>
    <w:rsid w:val="006A6C95"/>
    <w:rsid w:val="006A7B29"/>
    <w:rsid w:val="006B0EB2"/>
    <w:rsid w:val="006B0FF8"/>
    <w:rsid w:val="006B4590"/>
    <w:rsid w:val="006C27D3"/>
    <w:rsid w:val="006C340C"/>
    <w:rsid w:val="006F1D0B"/>
    <w:rsid w:val="006F27A8"/>
    <w:rsid w:val="006F3493"/>
    <w:rsid w:val="006F3544"/>
    <w:rsid w:val="0070347C"/>
    <w:rsid w:val="00707FE6"/>
    <w:rsid w:val="007102D2"/>
    <w:rsid w:val="00710974"/>
    <w:rsid w:val="00714A66"/>
    <w:rsid w:val="007176C1"/>
    <w:rsid w:val="00720BC0"/>
    <w:rsid w:val="0072116B"/>
    <w:rsid w:val="00725063"/>
    <w:rsid w:val="00732E72"/>
    <w:rsid w:val="00741D90"/>
    <w:rsid w:val="007607B1"/>
    <w:rsid w:val="00765296"/>
    <w:rsid w:val="00765DCF"/>
    <w:rsid w:val="00766D28"/>
    <w:rsid w:val="007723C2"/>
    <w:rsid w:val="007815B9"/>
    <w:rsid w:val="00785F1F"/>
    <w:rsid w:val="007869B6"/>
    <w:rsid w:val="00790B9D"/>
    <w:rsid w:val="00796316"/>
    <w:rsid w:val="007A1C58"/>
    <w:rsid w:val="007A20D2"/>
    <w:rsid w:val="007A79CD"/>
    <w:rsid w:val="007C0C9B"/>
    <w:rsid w:val="007D2668"/>
    <w:rsid w:val="007D3119"/>
    <w:rsid w:val="007E3CBD"/>
    <w:rsid w:val="007F1867"/>
    <w:rsid w:val="007F1EC4"/>
    <w:rsid w:val="007F55CB"/>
    <w:rsid w:val="007F768E"/>
    <w:rsid w:val="008021D4"/>
    <w:rsid w:val="008149F9"/>
    <w:rsid w:val="008245B7"/>
    <w:rsid w:val="0082755E"/>
    <w:rsid w:val="00831A18"/>
    <w:rsid w:val="008345F4"/>
    <w:rsid w:val="00837345"/>
    <w:rsid w:val="00844750"/>
    <w:rsid w:val="00851A74"/>
    <w:rsid w:val="00853AB8"/>
    <w:rsid w:val="00854C34"/>
    <w:rsid w:val="0085586A"/>
    <w:rsid w:val="00856DB2"/>
    <w:rsid w:val="00894D0C"/>
    <w:rsid w:val="00895DE5"/>
    <w:rsid w:val="008A00CA"/>
    <w:rsid w:val="008A0FA8"/>
    <w:rsid w:val="008A1EC0"/>
    <w:rsid w:val="008B44C4"/>
    <w:rsid w:val="008C322B"/>
    <w:rsid w:val="008C4B74"/>
    <w:rsid w:val="008D1156"/>
    <w:rsid w:val="008D59DB"/>
    <w:rsid w:val="008E0319"/>
    <w:rsid w:val="008E1A59"/>
    <w:rsid w:val="008E4DE2"/>
    <w:rsid w:val="008E7CE2"/>
    <w:rsid w:val="008E7FAE"/>
    <w:rsid w:val="00911BF7"/>
    <w:rsid w:val="0091594A"/>
    <w:rsid w:val="009230F1"/>
    <w:rsid w:val="00926925"/>
    <w:rsid w:val="00935490"/>
    <w:rsid w:val="009418DE"/>
    <w:rsid w:val="00941D59"/>
    <w:rsid w:val="009459A4"/>
    <w:rsid w:val="009516B7"/>
    <w:rsid w:val="009545F1"/>
    <w:rsid w:val="0095705B"/>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72C35"/>
    <w:rsid w:val="00A752BB"/>
    <w:rsid w:val="00A76263"/>
    <w:rsid w:val="00A81F93"/>
    <w:rsid w:val="00A92017"/>
    <w:rsid w:val="00A9247E"/>
    <w:rsid w:val="00A952AD"/>
    <w:rsid w:val="00AA0DCA"/>
    <w:rsid w:val="00AA7796"/>
    <w:rsid w:val="00AC67A1"/>
    <w:rsid w:val="00AC7977"/>
    <w:rsid w:val="00AC7E56"/>
    <w:rsid w:val="00AE2617"/>
    <w:rsid w:val="00AE352C"/>
    <w:rsid w:val="00AE79AC"/>
    <w:rsid w:val="00B01AAD"/>
    <w:rsid w:val="00B101DB"/>
    <w:rsid w:val="00B21751"/>
    <w:rsid w:val="00B256F0"/>
    <w:rsid w:val="00B31D7D"/>
    <w:rsid w:val="00B32E2D"/>
    <w:rsid w:val="00B416B8"/>
    <w:rsid w:val="00B43741"/>
    <w:rsid w:val="00B45642"/>
    <w:rsid w:val="00B52F29"/>
    <w:rsid w:val="00B5388D"/>
    <w:rsid w:val="00B61990"/>
    <w:rsid w:val="00B6249B"/>
    <w:rsid w:val="00B70CCD"/>
    <w:rsid w:val="00B75E66"/>
    <w:rsid w:val="00B773BF"/>
    <w:rsid w:val="00B804B7"/>
    <w:rsid w:val="00BC3F20"/>
    <w:rsid w:val="00BD13E6"/>
    <w:rsid w:val="00BD28B2"/>
    <w:rsid w:val="00BD5A8D"/>
    <w:rsid w:val="00BD7343"/>
    <w:rsid w:val="00BF0556"/>
    <w:rsid w:val="00BF37EE"/>
    <w:rsid w:val="00BF41E8"/>
    <w:rsid w:val="00C024A1"/>
    <w:rsid w:val="00C02C42"/>
    <w:rsid w:val="00C10FB1"/>
    <w:rsid w:val="00C11282"/>
    <w:rsid w:val="00C14108"/>
    <w:rsid w:val="00C231A5"/>
    <w:rsid w:val="00C261F8"/>
    <w:rsid w:val="00C27662"/>
    <w:rsid w:val="00C32914"/>
    <w:rsid w:val="00C33100"/>
    <w:rsid w:val="00C42EDB"/>
    <w:rsid w:val="00C451B9"/>
    <w:rsid w:val="00C47BDD"/>
    <w:rsid w:val="00C51D9C"/>
    <w:rsid w:val="00C54DA4"/>
    <w:rsid w:val="00C55118"/>
    <w:rsid w:val="00C577D1"/>
    <w:rsid w:val="00C57A2D"/>
    <w:rsid w:val="00C6018C"/>
    <w:rsid w:val="00C67D23"/>
    <w:rsid w:val="00C71827"/>
    <w:rsid w:val="00C75D25"/>
    <w:rsid w:val="00C825E5"/>
    <w:rsid w:val="00C95EB8"/>
    <w:rsid w:val="00CB02C5"/>
    <w:rsid w:val="00CB0D41"/>
    <w:rsid w:val="00CB39CD"/>
    <w:rsid w:val="00CC2A62"/>
    <w:rsid w:val="00CC7CE6"/>
    <w:rsid w:val="00CD044C"/>
    <w:rsid w:val="00CD1A71"/>
    <w:rsid w:val="00CD1FBB"/>
    <w:rsid w:val="00CE033D"/>
    <w:rsid w:val="00CE08E5"/>
    <w:rsid w:val="00D016B5"/>
    <w:rsid w:val="00D034F1"/>
    <w:rsid w:val="00D04527"/>
    <w:rsid w:val="00D05828"/>
    <w:rsid w:val="00D06712"/>
    <w:rsid w:val="00D14C21"/>
    <w:rsid w:val="00D14F42"/>
    <w:rsid w:val="00D171D4"/>
    <w:rsid w:val="00D244CB"/>
    <w:rsid w:val="00D27D5E"/>
    <w:rsid w:val="00D32B08"/>
    <w:rsid w:val="00D407D1"/>
    <w:rsid w:val="00D43E5F"/>
    <w:rsid w:val="00D51CE6"/>
    <w:rsid w:val="00D5218B"/>
    <w:rsid w:val="00D62AC5"/>
    <w:rsid w:val="00D639BD"/>
    <w:rsid w:val="00D65777"/>
    <w:rsid w:val="00D66E0D"/>
    <w:rsid w:val="00D7425A"/>
    <w:rsid w:val="00D74F7E"/>
    <w:rsid w:val="00D7695F"/>
    <w:rsid w:val="00D9039B"/>
    <w:rsid w:val="00D93582"/>
    <w:rsid w:val="00DA0A22"/>
    <w:rsid w:val="00DA41A2"/>
    <w:rsid w:val="00DA43A1"/>
    <w:rsid w:val="00DA5E1D"/>
    <w:rsid w:val="00DC3628"/>
    <w:rsid w:val="00DC4F43"/>
    <w:rsid w:val="00DC5038"/>
    <w:rsid w:val="00DD0034"/>
    <w:rsid w:val="00DD1ED8"/>
    <w:rsid w:val="00DE6D90"/>
    <w:rsid w:val="00DF002F"/>
    <w:rsid w:val="00DF1D90"/>
    <w:rsid w:val="00E01123"/>
    <w:rsid w:val="00E0244D"/>
    <w:rsid w:val="00E026DF"/>
    <w:rsid w:val="00E02F48"/>
    <w:rsid w:val="00E03712"/>
    <w:rsid w:val="00E06B3F"/>
    <w:rsid w:val="00E10A73"/>
    <w:rsid w:val="00E14F27"/>
    <w:rsid w:val="00E171D2"/>
    <w:rsid w:val="00E25534"/>
    <w:rsid w:val="00E319B6"/>
    <w:rsid w:val="00E32145"/>
    <w:rsid w:val="00E32F5A"/>
    <w:rsid w:val="00E43CB0"/>
    <w:rsid w:val="00E510F3"/>
    <w:rsid w:val="00E51874"/>
    <w:rsid w:val="00E55223"/>
    <w:rsid w:val="00E60012"/>
    <w:rsid w:val="00E606BF"/>
    <w:rsid w:val="00E62CFF"/>
    <w:rsid w:val="00E665EE"/>
    <w:rsid w:val="00E679AE"/>
    <w:rsid w:val="00E71570"/>
    <w:rsid w:val="00E73B13"/>
    <w:rsid w:val="00E75C58"/>
    <w:rsid w:val="00E76819"/>
    <w:rsid w:val="00E81E94"/>
    <w:rsid w:val="00E82607"/>
    <w:rsid w:val="00E84A82"/>
    <w:rsid w:val="00E85025"/>
    <w:rsid w:val="00E9483E"/>
    <w:rsid w:val="00E94E03"/>
    <w:rsid w:val="00E96710"/>
    <w:rsid w:val="00E97E2C"/>
    <w:rsid w:val="00EA3B1D"/>
    <w:rsid w:val="00EB407B"/>
    <w:rsid w:val="00EB77B9"/>
    <w:rsid w:val="00EB7D07"/>
    <w:rsid w:val="00ED3A26"/>
    <w:rsid w:val="00EF5EBC"/>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6B14"/>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C2227"/>
    <w:rsid w:val="00FC2CA9"/>
    <w:rsid w:val="00FC58CD"/>
    <w:rsid w:val="00FD02A2"/>
    <w:rsid w:val="00FD5E64"/>
    <w:rsid w:val="00FD7985"/>
    <w:rsid w:val="00FE2E9C"/>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3" type="connector" idref="#_x0000_s1029"/>
        <o:r id="V:Rule14" type="connector" idref="#_x0000_s1034"/>
        <o:r id="V:Rule15" type="connector" idref="#_x0000_s1035"/>
        <o:r id="V:Rule16" type="connector" idref="#_x0000_s1037"/>
        <o:r id="V:Rule17" type="connector" idref="#_x0000_s1030"/>
        <o:r id="V:Rule18" type="connector" idref="#_x0000_s1026"/>
        <o:r id="V:Rule19" type="connector" idref="#_x0000_s1027"/>
        <o:r id="V:Rule20" type="connector" idref="#_x0000_s1028"/>
        <o:r id="V:Rule21" type="connector" idref="#_x0000_s1031"/>
        <o:r id="V:Rule22" type="connector" idref="#_x0000_s1033"/>
        <o:r id="V:Rule23" type="connector" idref="#_x0000_s1036"/>
        <o:r id="V:Rule24" type="connector" idref="#_x0000_s1032"/>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lang w:val="fr-CH" w:eastAsia="en-US" w:bidi="ar-SA"/>
    </w:r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paragraph" w:customStyle="1" w:styleId="ParNoG">
    <w:name w:val="_ParNo_G"/>
    <w:basedOn w:val="SingleTxtG"/>
    <w:rsid w:val="00FE2E9C"/>
    <w:pPr>
      <w:numPr>
        <w:numId w:val="49"/>
      </w:numPr>
    </w:pPr>
  </w:style>
  <w:style w:type="character" w:customStyle="1" w:styleId="Heading1Char">
    <w:name w:val="Heading 1 Char"/>
    <w:aliases w:val="Table_G Char"/>
    <w:link w:val="Heading1"/>
    <w:rsid w:val="001C08ED"/>
    <w:rPr>
      <w:lang w:val="fr-CH" w:eastAsia="en-US"/>
    </w:rPr>
  </w:style>
  <w:style w:type="paragraph" w:styleId="BalloonText">
    <w:name w:val="Balloon Text"/>
    <w:basedOn w:val="Normal"/>
    <w:link w:val="BalloonTextChar"/>
    <w:rsid w:val="00FC2CA9"/>
    <w:pPr>
      <w:spacing w:line="240" w:lineRule="auto"/>
    </w:pPr>
    <w:rPr>
      <w:rFonts w:ascii="Tahoma" w:hAnsi="Tahoma" w:cs="Tahoma"/>
      <w:sz w:val="16"/>
      <w:szCs w:val="16"/>
    </w:rPr>
  </w:style>
  <w:style w:type="character" w:customStyle="1" w:styleId="BalloonTextChar">
    <w:name w:val="Balloon Text Char"/>
    <w:link w:val="BalloonText"/>
    <w:rsid w:val="00FC2CA9"/>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wmf"/><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1.bin"/><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FRENC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FRENCH my AMEND template.dotx</Template>
  <TotalTime>53</TotalTime>
  <Pages>6</Pages>
  <Words>984</Words>
  <Characters>5611</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E/ECE/324/Rev.2/Add.100/Rev.3/Amend.1</vt:lpstr>
      <vt:lpstr>E/ECE/324/Rev.2/Add.100/Rev.3/Amend.1</vt:lpstr>
    </vt:vector>
  </TitlesOfParts>
  <Company>CSD</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dc:title>
  <dc:subject>final</dc:subject>
  <dc:creator>07</dc:creator>
  <cp:lastModifiedBy>09</cp:lastModifiedBy>
  <cp:revision>6</cp:revision>
  <cp:lastPrinted>2015-07-27T08:48:00Z</cp:lastPrinted>
  <dcterms:created xsi:type="dcterms:W3CDTF">2015-07-20T07:37:00Z</dcterms:created>
  <dcterms:modified xsi:type="dcterms:W3CDTF">2015-11-09T08:54:00Z</dcterms:modified>
</cp:coreProperties>
</file>