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645358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4C78B6">
              <w:t>Rev.2/Add.104/Rev.2/Amend.2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4C78B6">
              <w:t>Rev.2/Add.104/Rev.2/Amend.2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12B27" w:rsidRDefault="00E12B27" w:rsidP="00E12B27">
            <w:pPr>
              <w:spacing w:before="40" w:after="40"/>
              <w:rPr>
                <w:lang w:val="en-US"/>
              </w:rPr>
            </w:pPr>
          </w:p>
          <w:p w:rsidR="00E12B27" w:rsidRDefault="00E12B27" w:rsidP="00E12B27">
            <w:pPr>
              <w:spacing w:before="40" w:after="40"/>
              <w:rPr>
                <w:lang w:val="en-US"/>
              </w:rPr>
            </w:pPr>
          </w:p>
          <w:p w:rsidR="00E12B27" w:rsidRDefault="00E12B27" w:rsidP="00E12B27">
            <w:pPr>
              <w:spacing w:before="40" w:after="40"/>
              <w:rPr>
                <w:lang w:val="en-US"/>
              </w:rPr>
            </w:pPr>
          </w:p>
          <w:p w:rsidR="00E12B27" w:rsidRDefault="00E12B27" w:rsidP="00E12B27">
            <w:pPr>
              <w:spacing w:before="40" w:after="40"/>
              <w:rPr>
                <w:lang w:val="en-US"/>
              </w:rPr>
            </w:pPr>
          </w:p>
          <w:p w:rsidR="00E12B27" w:rsidRDefault="00E12B27" w:rsidP="00E12B27">
            <w:pPr>
              <w:spacing w:before="40" w:after="40"/>
              <w:rPr>
                <w:lang w:val="en-US"/>
              </w:rPr>
            </w:pPr>
          </w:p>
          <w:p w:rsidR="000D6D03" w:rsidRPr="00B172D2" w:rsidRDefault="00E12B27" w:rsidP="00E12B27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081A7E" w:rsidRPr="00572177" w:rsidRDefault="00081A7E" w:rsidP="007706A1">
      <w:pPr>
        <w:pStyle w:val="HChGR"/>
        <w:spacing w:before="240" w:after="200"/>
      </w:pPr>
      <w:r w:rsidRPr="00572177">
        <w:tab/>
      </w:r>
      <w:r w:rsidRPr="00572177">
        <w:tab/>
        <w:t>Соглашение</w:t>
      </w:r>
    </w:p>
    <w:p w:rsidR="00081A7E" w:rsidRPr="00572177" w:rsidRDefault="00081A7E" w:rsidP="00081A7E">
      <w:pPr>
        <w:pStyle w:val="H1GR"/>
      </w:pPr>
      <w:r w:rsidRPr="00572177">
        <w:tab/>
      </w:r>
      <w:r w:rsidRPr="00572177">
        <w:tab/>
      </w:r>
      <w:proofErr w:type="gramStart"/>
      <w:r w:rsidRPr="00572177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 основе этих предписаний</w:t>
      </w:r>
      <w:r w:rsidRPr="00A33BC1">
        <w:rPr>
          <w:rStyle w:val="FootnoteReference"/>
          <w:sz w:val="20"/>
          <w:vertAlign w:val="baseline"/>
        </w:rPr>
        <w:footnoteReference w:customMarkFollows="1" w:id="1"/>
        <w:t>*</w:t>
      </w:r>
      <w:proofErr w:type="gramEnd"/>
    </w:p>
    <w:p w:rsidR="00081A7E" w:rsidRDefault="00081A7E" w:rsidP="00081A7E">
      <w:pPr>
        <w:pStyle w:val="SingleTxtGR"/>
      </w:pPr>
      <w:r w:rsidRPr="00572177">
        <w:t>(Пересмотр 2, включающий поправки, вступившие в силу 16 октября 1995 года)</w:t>
      </w:r>
    </w:p>
    <w:p w:rsidR="00081A7E" w:rsidRPr="00D30A2A" w:rsidRDefault="00081A7E" w:rsidP="00081A7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1A7E" w:rsidRPr="00D30A2A" w:rsidRDefault="00081A7E" w:rsidP="00081A7E">
      <w:pPr>
        <w:pStyle w:val="HChGR"/>
        <w:spacing w:before="160" w:after="160"/>
        <w:ind w:left="2268"/>
        <w:rPr>
          <w:bCs/>
        </w:rPr>
      </w:pPr>
      <w:r w:rsidRPr="00D30A2A">
        <w:rPr>
          <w:bCs/>
        </w:rPr>
        <w:t xml:space="preserve">Добавление </w:t>
      </w:r>
      <w:r>
        <w:rPr>
          <w:bCs/>
        </w:rPr>
        <w:t>104</w:t>
      </w:r>
      <w:r w:rsidRPr="00D30A2A">
        <w:rPr>
          <w:bCs/>
        </w:rPr>
        <w:t xml:space="preserve">: Правила № </w:t>
      </w:r>
      <w:r>
        <w:rPr>
          <w:bCs/>
        </w:rPr>
        <w:t>105</w:t>
      </w:r>
    </w:p>
    <w:p w:rsidR="00081A7E" w:rsidRDefault="00081A7E" w:rsidP="007706A1">
      <w:pPr>
        <w:pStyle w:val="H1GR"/>
        <w:spacing w:before="240" w:after="200"/>
      </w:pPr>
      <w:r w:rsidRPr="00572177">
        <w:tab/>
      </w:r>
      <w:r w:rsidRPr="00572177">
        <w:rPr>
          <w:sz w:val="20"/>
        </w:rPr>
        <w:tab/>
      </w:r>
      <w:r w:rsidRPr="00572177">
        <w:t xml:space="preserve">Пересмотр </w:t>
      </w:r>
      <w:r>
        <w:t>2 − Поправка 1</w:t>
      </w:r>
    </w:p>
    <w:p w:rsidR="00081A7E" w:rsidRPr="007706A1" w:rsidRDefault="004A4234" w:rsidP="00081A7E">
      <w:pPr>
        <w:pStyle w:val="SingleTxtGR"/>
        <w:rPr>
          <w:sz w:val="18"/>
          <w:szCs w:val="18"/>
        </w:rPr>
      </w:pPr>
      <w:r w:rsidRPr="007706A1">
        <w:rPr>
          <w:sz w:val="18"/>
          <w:szCs w:val="18"/>
          <w:lang w:eastAsia="ru-RU"/>
        </w:rPr>
        <w:t xml:space="preserve">Дополнение </w:t>
      </w:r>
      <w:r w:rsidRPr="007706A1">
        <w:rPr>
          <w:sz w:val="18"/>
          <w:szCs w:val="18"/>
          <w:lang w:val="en-US" w:eastAsia="ru-RU"/>
        </w:rPr>
        <w:t>2</w:t>
      </w:r>
      <w:r w:rsidR="00081A7E" w:rsidRPr="007706A1">
        <w:rPr>
          <w:sz w:val="18"/>
          <w:szCs w:val="18"/>
          <w:lang w:eastAsia="ru-RU"/>
        </w:rPr>
        <w:t xml:space="preserve"> к поправкам серии 05 − Дата </w:t>
      </w:r>
      <w:r w:rsidR="00081A7E" w:rsidRPr="007706A1">
        <w:rPr>
          <w:sz w:val="18"/>
          <w:szCs w:val="18"/>
        </w:rPr>
        <w:t xml:space="preserve">вступления в силу: </w:t>
      </w:r>
      <w:r w:rsidRPr="007706A1">
        <w:rPr>
          <w:sz w:val="18"/>
          <w:szCs w:val="18"/>
        </w:rPr>
        <w:t>1</w:t>
      </w:r>
      <w:r w:rsidRPr="007706A1">
        <w:rPr>
          <w:sz w:val="18"/>
          <w:szCs w:val="18"/>
          <w:lang w:val="en-US"/>
        </w:rPr>
        <w:t>5</w:t>
      </w:r>
      <w:r w:rsidRPr="007706A1">
        <w:rPr>
          <w:sz w:val="18"/>
          <w:szCs w:val="18"/>
        </w:rPr>
        <w:t xml:space="preserve"> июня 2015</w:t>
      </w:r>
      <w:r w:rsidR="00081A7E" w:rsidRPr="007706A1">
        <w:rPr>
          <w:sz w:val="18"/>
          <w:szCs w:val="18"/>
        </w:rPr>
        <w:t> года</w:t>
      </w:r>
    </w:p>
    <w:p w:rsidR="00081A7E" w:rsidRDefault="00081A7E" w:rsidP="007706A1">
      <w:pPr>
        <w:pStyle w:val="H1GR"/>
        <w:spacing w:before="240" w:after="120"/>
      </w:pPr>
      <w:r w:rsidRPr="00572177">
        <w:tab/>
      </w:r>
      <w:r w:rsidRPr="00572177">
        <w:tab/>
        <w:t xml:space="preserve">Единообразные предписания, касающиеся официального утверждения </w:t>
      </w:r>
      <w:r>
        <w:t xml:space="preserve">транспортных средств, предназначенных </w:t>
      </w:r>
      <w:proofErr w:type="gramStart"/>
      <w:r>
        <w:t>для</w:t>
      </w:r>
      <w:proofErr w:type="gramEnd"/>
      <w:r>
        <w:t xml:space="preserve"> перевозки опасных грузов, в отношении их конструктивных особенностей</w:t>
      </w:r>
    </w:p>
    <w:p w:rsidR="00875BE8" w:rsidRPr="00875BE8" w:rsidRDefault="00875BE8" w:rsidP="00875BE8">
      <w:pPr>
        <w:pStyle w:val="SingleTxtGR"/>
        <w:spacing w:after="0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 w:rsidRPr="0081112E">
        <w:t>ECE</w:t>
      </w:r>
      <w:proofErr w:type="spellEnd"/>
      <w:r w:rsidRPr="0081112E">
        <w:t>/</w:t>
      </w:r>
      <w:proofErr w:type="spellStart"/>
      <w:r w:rsidRPr="0081112E">
        <w:t>TRANS</w:t>
      </w:r>
      <w:proofErr w:type="spellEnd"/>
      <w:r w:rsidRPr="0081112E">
        <w:t>/WP.29/2014/6</w:t>
      </w:r>
      <w:r>
        <w:rPr>
          <w:lang w:val="en-US"/>
        </w:rPr>
        <w:t>8.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E12B27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8E3EEA" w:rsidRPr="00D10F45" w:rsidRDefault="008E3EEA" w:rsidP="008E3EEA">
      <w:pPr>
        <w:pStyle w:val="SingleTxtGR"/>
        <w:rPr>
          <w:bCs/>
        </w:rPr>
      </w:pPr>
      <w:r w:rsidRPr="00D10F45">
        <w:rPr>
          <w:i/>
        </w:rPr>
        <w:lastRenderedPageBreak/>
        <w:t>Пункт</w:t>
      </w:r>
      <w:r w:rsidRPr="00161283">
        <w:rPr>
          <w:i/>
        </w:rPr>
        <w:t xml:space="preserve"> 5.1.1.5.1</w:t>
      </w:r>
      <w:r w:rsidRPr="00D10F45">
        <w:t xml:space="preserve"> изменить следующим образом</w:t>
      </w:r>
      <w:r>
        <w:t xml:space="preserve"> (в том числе исключить сно</w:t>
      </w:r>
      <w:r>
        <w:t>с</w:t>
      </w:r>
      <w:r>
        <w:t>ку</w:t>
      </w:r>
      <w:r>
        <w:rPr>
          <w:lang w:val="en-US"/>
        </w:rPr>
        <w:t> </w:t>
      </w:r>
      <w:r>
        <w:t>5)</w:t>
      </w:r>
      <w:r w:rsidRPr="00D10F45">
        <w:t>:</w:t>
      </w:r>
    </w:p>
    <w:p w:rsidR="008E3EEA" w:rsidRDefault="008E3EEA" w:rsidP="008E3EE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 w:rsidRPr="00D10F45">
        <w:t>"</w:t>
      </w:r>
      <w:r>
        <w:t>5.1.1.5.1</w:t>
      </w:r>
      <w:r>
        <w:tab/>
        <w:t>Элементы электрооборудования, включая провода, остающиеся под напряжением при разомкнутом положении главного выключателя аккумуляторной батареи, должны иметь характеристики, позвол</w:t>
      </w:r>
      <w:r>
        <w:t>я</w:t>
      </w:r>
      <w:r>
        <w:t>ющие использовать их в опасных зонах. Такое оборудование дол</w:t>
      </w:r>
      <w:r>
        <w:t>ж</w:t>
      </w:r>
      <w:r>
        <w:t xml:space="preserve">но отвечать соответствующим требованиям стандарта </w:t>
      </w:r>
      <w:proofErr w:type="spellStart"/>
      <w:r>
        <w:t>МЭК</w:t>
      </w:r>
      <w:proofErr w:type="spellEnd"/>
      <w:r>
        <w:t> 60079</w:t>
      </w:r>
      <w:r w:rsidRPr="00DB726D">
        <w:rPr>
          <w:vertAlign w:val="superscript"/>
        </w:rPr>
        <w:t>4</w:t>
      </w:r>
      <w:r>
        <w:t>, части 0 и 14, и дополнительным применимым требованиям ста</w:t>
      </w:r>
      <w:r>
        <w:t>н</w:t>
      </w:r>
      <w:r>
        <w:t xml:space="preserve">дарта </w:t>
      </w:r>
      <w:proofErr w:type="spellStart"/>
      <w:r>
        <w:t>МЭК</w:t>
      </w:r>
      <w:proofErr w:type="spellEnd"/>
      <w:r w:rsidRPr="00037853">
        <w:t xml:space="preserve"> </w:t>
      </w:r>
      <w:r>
        <w:t>60079, части 1, 2, 5, 6, 7, 11, 15 и 18.</w:t>
      </w:r>
    </w:p>
    <w:p w:rsidR="008E3EEA" w:rsidRDefault="008E3EEA" w:rsidP="008E3EE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>
        <w:tab/>
        <w:t xml:space="preserve">Для применения стандарта </w:t>
      </w:r>
      <w:proofErr w:type="spellStart"/>
      <w:r>
        <w:t>МЭК</w:t>
      </w:r>
      <w:proofErr w:type="spellEnd"/>
      <w:r>
        <w:t xml:space="preserve"> 60079, часть 14, используют сл</w:t>
      </w:r>
      <w:r>
        <w:t>е</w:t>
      </w:r>
      <w:r>
        <w:t>дующую классификацию:</w:t>
      </w:r>
    </w:p>
    <w:p w:rsidR="008E3EEA" w:rsidRDefault="008E3EEA" w:rsidP="008E3EE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>
        <w:tab/>
        <w:t>…"</w:t>
      </w:r>
    </w:p>
    <w:p w:rsidR="008E3EEA" w:rsidRPr="00D10F45" w:rsidRDefault="008E3EEA" w:rsidP="008E3EEA">
      <w:pPr>
        <w:pStyle w:val="SingleTxtGR"/>
        <w:rPr>
          <w:bCs/>
        </w:rPr>
      </w:pPr>
      <w:r w:rsidRPr="00D10F45">
        <w:rPr>
          <w:i/>
        </w:rPr>
        <w:t>Пункт</w:t>
      </w:r>
      <w:r w:rsidRPr="00161283">
        <w:rPr>
          <w:i/>
        </w:rPr>
        <w:t xml:space="preserve"> 5.1.1.</w:t>
      </w:r>
      <w:r>
        <w:rPr>
          <w:i/>
        </w:rPr>
        <w:t>6</w:t>
      </w:r>
      <w:r w:rsidRPr="00161283">
        <w:rPr>
          <w:i/>
        </w:rPr>
        <w:t>.</w:t>
      </w:r>
      <w:r>
        <w:rPr>
          <w:i/>
        </w:rPr>
        <w:t>2</w:t>
      </w:r>
      <w:r w:rsidRPr="00D10F45">
        <w:t xml:space="preserve"> изменить следующим образом:</w:t>
      </w:r>
    </w:p>
    <w:p w:rsidR="008E3EEA" w:rsidRPr="00741CE4" w:rsidRDefault="008E3EEA" w:rsidP="008E3EE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>
        <w:t>"</w:t>
      </w:r>
      <w:r w:rsidRPr="00183DF9">
        <w:t>5.1.1.6.2</w:t>
      </w:r>
      <w:r w:rsidRPr="00183DF9">
        <w:tab/>
        <w:t>Осветительные приборы</w:t>
      </w:r>
    </w:p>
    <w:p w:rsidR="008E3EEA" w:rsidRDefault="008E3EEA" w:rsidP="008E3EE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 w:rsidRPr="0040719A">
        <w:tab/>
      </w:r>
      <w:r>
        <w:t xml:space="preserve">Применение осветительных приборов с винтовым </w:t>
      </w:r>
      <w:r w:rsidRPr="00AA2915">
        <w:t>цокол</w:t>
      </w:r>
      <w:r>
        <w:t xml:space="preserve">ем </w:t>
      </w:r>
      <w:r w:rsidRPr="00AA2915">
        <w:t>не д</w:t>
      </w:r>
      <w:r w:rsidRPr="00AA2915">
        <w:t>о</w:t>
      </w:r>
      <w:r w:rsidRPr="00AA2915">
        <w:t>пускается</w:t>
      </w:r>
      <w:r>
        <w:t>"</w:t>
      </w:r>
      <w:r w:rsidRPr="00AA2915">
        <w:t>.</w:t>
      </w:r>
    </w:p>
    <w:p w:rsidR="008E3EEA" w:rsidRPr="00D10F45" w:rsidRDefault="008E3EEA" w:rsidP="008E3EEA">
      <w:pPr>
        <w:pStyle w:val="SingleTxtGR"/>
        <w:rPr>
          <w:bCs/>
        </w:rPr>
      </w:pPr>
      <w:r w:rsidRPr="00D10F45">
        <w:rPr>
          <w:i/>
        </w:rPr>
        <w:t>Пункт</w:t>
      </w:r>
      <w:r w:rsidRPr="00161283">
        <w:rPr>
          <w:i/>
        </w:rPr>
        <w:t xml:space="preserve"> 5.1.1.</w:t>
      </w:r>
      <w:r>
        <w:rPr>
          <w:i/>
        </w:rPr>
        <w:t>6</w:t>
      </w:r>
      <w:r w:rsidRPr="00161283">
        <w:rPr>
          <w:i/>
        </w:rPr>
        <w:t>.</w:t>
      </w:r>
      <w:r>
        <w:rPr>
          <w:i/>
        </w:rPr>
        <w:t>3</w:t>
      </w:r>
      <w:r w:rsidRPr="00D10F45">
        <w:t xml:space="preserve"> изменить следующим образом</w:t>
      </w:r>
      <w:r>
        <w:t xml:space="preserve"> (в том числе изменить нумер</w:t>
      </w:r>
      <w:r>
        <w:t>а</w:t>
      </w:r>
      <w:r>
        <w:t>цию сноски 6 на 5)</w:t>
      </w:r>
      <w:r w:rsidRPr="00D10F45">
        <w:t>:</w:t>
      </w:r>
    </w:p>
    <w:p w:rsidR="008E3EEA" w:rsidRDefault="008E3EEA" w:rsidP="008E3EE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>
        <w:t>"</w:t>
      </w:r>
      <w:r w:rsidRPr="00AA2915">
        <w:t>5.1.1.6.3</w:t>
      </w:r>
      <w:r w:rsidRPr="00AA2915">
        <w:tab/>
        <w:t>Электрические соединения</w:t>
      </w:r>
    </w:p>
    <w:p w:rsidR="008E3EEA" w:rsidRDefault="008E3EEA" w:rsidP="008E3EE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2268" w:hanging="1134"/>
      </w:pPr>
      <w:r w:rsidRPr="00AA2915">
        <w:tab/>
        <w:t xml:space="preserve">Электрические соединения </w:t>
      </w:r>
      <w:r>
        <w:t xml:space="preserve">… </w:t>
      </w:r>
      <w:r w:rsidRPr="00AA2915">
        <w:t xml:space="preserve">стандартом </w:t>
      </w:r>
      <w:proofErr w:type="spellStart"/>
      <w:r w:rsidRPr="00AA2915">
        <w:t>МЭК</w:t>
      </w:r>
      <w:proofErr w:type="spellEnd"/>
      <w:r w:rsidRPr="00AA2915">
        <w:t xml:space="preserve"> </w:t>
      </w:r>
      <w:r>
        <w:t>60</w:t>
      </w:r>
      <w:r w:rsidRPr="00AA2915">
        <w:t>529 и должны быть сконструированы так</w:t>
      </w:r>
      <w:r>
        <w:t>им образом</w:t>
      </w:r>
      <w:r w:rsidRPr="00AA2915">
        <w:t>, чтобы исключ</w:t>
      </w:r>
      <w:r>
        <w:t>ить</w:t>
      </w:r>
      <w:r w:rsidRPr="00AA2915">
        <w:t xml:space="preserve"> возмо</w:t>
      </w:r>
      <w:r w:rsidRPr="00AA2915">
        <w:t>ж</w:t>
      </w:r>
      <w:r w:rsidRPr="00AA2915">
        <w:t xml:space="preserve">ность </w:t>
      </w:r>
      <w:r>
        <w:t xml:space="preserve">непреднамеренного </w:t>
      </w:r>
      <w:r w:rsidRPr="00AA2915">
        <w:t>разъединения.</w:t>
      </w:r>
      <w:r>
        <w:t xml:space="preserve"> В соответствующих сл</w:t>
      </w:r>
      <w:r>
        <w:t>у</w:t>
      </w:r>
      <w:r>
        <w:t>чаях с</w:t>
      </w:r>
      <w:r w:rsidRPr="00AA2915">
        <w:t>оединени</w:t>
      </w:r>
      <w:r>
        <w:t>я</w:t>
      </w:r>
      <w:r w:rsidRPr="00AA2915">
        <w:t xml:space="preserve"> </w:t>
      </w:r>
      <w:r>
        <w:t xml:space="preserve">должны отвечать требованиям </w:t>
      </w:r>
      <w:r w:rsidRPr="00AA2915">
        <w:t>стандарт</w:t>
      </w:r>
      <w:r>
        <w:t>ов </w:t>
      </w:r>
      <w:proofErr w:type="spellStart"/>
      <w:r w:rsidRPr="00E726D3">
        <w:t>ISO</w:t>
      </w:r>
      <w:proofErr w:type="spellEnd"/>
      <w:r w:rsidRPr="00E726D3">
        <w:t xml:space="preserve"> </w:t>
      </w:r>
      <w:r w:rsidRPr="00E726D3">
        <w:rPr>
          <w:bCs/>
          <w:lang w:eastAsia="en-GB"/>
        </w:rPr>
        <w:t>25981:2008</w:t>
      </w:r>
      <w:r w:rsidRPr="00E726D3">
        <w:rPr>
          <w:bCs/>
          <w:vertAlign w:val="superscript"/>
          <w:lang w:eastAsia="en-GB"/>
        </w:rPr>
        <w:t>5</w:t>
      </w:r>
      <w:r w:rsidRPr="000F5FBF">
        <w:rPr>
          <w:b/>
          <w:bCs/>
          <w:lang w:eastAsia="en-GB"/>
        </w:rPr>
        <w:t>,</w:t>
      </w:r>
      <w:r w:rsidRPr="000F5FBF">
        <w:rPr>
          <w:b/>
          <w:bCs/>
          <w:sz w:val="19"/>
          <w:szCs w:val="19"/>
          <w:lang w:eastAsia="en-GB"/>
        </w:rPr>
        <w:t xml:space="preserve"> </w:t>
      </w:r>
      <w:proofErr w:type="spellStart"/>
      <w:r w:rsidRPr="000F5FBF">
        <w:rPr>
          <w:bCs/>
          <w:lang w:eastAsia="en-GB"/>
        </w:rPr>
        <w:t>ISO</w:t>
      </w:r>
      <w:proofErr w:type="spellEnd"/>
      <w:r w:rsidRPr="000F5FBF">
        <w:rPr>
          <w:b/>
          <w:bCs/>
          <w:lang w:eastAsia="en-GB"/>
        </w:rPr>
        <w:t xml:space="preserve"> </w:t>
      </w:r>
      <w:r w:rsidRPr="000F5FBF">
        <w:t>12098:2004</w:t>
      </w:r>
      <w:r w:rsidRPr="00A22F1C">
        <w:rPr>
          <w:vertAlign w:val="superscript"/>
        </w:rPr>
        <w:t>5</w:t>
      </w:r>
      <w:r w:rsidRPr="000F5FBF">
        <w:t xml:space="preserve">, </w:t>
      </w:r>
      <w:proofErr w:type="spellStart"/>
      <w:r w:rsidRPr="000F5FBF">
        <w:t>ISO</w:t>
      </w:r>
      <w:proofErr w:type="spellEnd"/>
      <w:r w:rsidRPr="000F5FBF">
        <w:t xml:space="preserve"> 7638:2003</w:t>
      </w:r>
      <w:r w:rsidRPr="00A22F1C">
        <w:rPr>
          <w:vertAlign w:val="superscript"/>
        </w:rPr>
        <w:t>5</w:t>
      </w:r>
      <w:r w:rsidRPr="000F5FBF">
        <w:t xml:space="preserve"> </w:t>
      </w:r>
      <w:r>
        <w:t xml:space="preserve">и </w:t>
      </w:r>
      <w:proofErr w:type="spellStart"/>
      <w:r>
        <w:t>EN</w:t>
      </w:r>
      <w:proofErr w:type="spellEnd"/>
      <w:r>
        <w:t xml:space="preserve"> 15207:2006"</w:t>
      </w:r>
      <w:r w:rsidRPr="00AA2915">
        <w:t>.</w:t>
      </w:r>
    </w:p>
    <w:p w:rsidR="008E3EEA" w:rsidRDefault="008E3EEA" w:rsidP="008E3EEA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  <w:ind w:left="1260" w:hanging="126"/>
      </w:pPr>
      <w:r w:rsidRPr="00D10F45">
        <w:rPr>
          <w:i/>
        </w:rPr>
        <w:t>Пункт</w:t>
      </w:r>
      <w:r>
        <w:rPr>
          <w:i/>
        </w:rPr>
        <w:t>ы</w:t>
      </w:r>
      <w:r w:rsidRPr="00161283">
        <w:rPr>
          <w:i/>
        </w:rPr>
        <w:t xml:space="preserve"> 5.1.</w:t>
      </w:r>
      <w:r>
        <w:rPr>
          <w:i/>
        </w:rPr>
        <w:t>2</w:t>
      </w:r>
      <w:r w:rsidRPr="00161283">
        <w:rPr>
          <w:i/>
        </w:rPr>
        <w:t>.</w:t>
      </w:r>
      <w:r>
        <w:rPr>
          <w:i/>
        </w:rPr>
        <w:t>4 и 5.1.2.5,</w:t>
      </w:r>
      <w:r w:rsidRPr="00D10F45">
        <w:t xml:space="preserve"> изменить </w:t>
      </w:r>
      <w:r>
        <w:t>нумерацию сноски 7 на 6.</w:t>
      </w:r>
    </w:p>
    <w:p w:rsidR="004C78B6" w:rsidRPr="004C78B6" w:rsidRDefault="008E3EEA" w:rsidP="008E3EEA">
      <w:pPr>
        <w:spacing w:before="240"/>
        <w:jc w:val="center"/>
        <w:rPr>
          <w:lang w:val="en-US"/>
        </w:rPr>
      </w:pPr>
      <w:r w:rsidRPr="00E50E2D">
        <w:rPr>
          <w:u w:val="single"/>
        </w:rPr>
        <w:tab/>
      </w:r>
      <w:r w:rsidRPr="00E50E2D">
        <w:rPr>
          <w:u w:val="single"/>
        </w:rPr>
        <w:tab/>
      </w:r>
      <w:r w:rsidRPr="00E50E2D">
        <w:rPr>
          <w:u w:val="single"/>
        </w:rPr>
        <w:tab/>
      </w:r>
    </w:p>
    <w:sectPr w:rsidR="004C78B6" w:rsidRPr="004C78B6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5F4" w:rsidRDefault="007155F4">
      <w:r>
        <w:rPr>
          <w:lang w:val="en-US"/>
        </w:rPr>
        <w:tab/>
      </w:r>
      <w:r>
        <w:separator/>
      </w:r>
    </w:p>
  </w:endnote>
  <w:endnote w:type="continuationSeparator" w:id="0">
    <w:p w:rsidR="007155F4" w:rsidRDefault="0071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2B2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1A7E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1361EA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5F4" w:rsidRPr="00F71F63" w:rsidRDefault="007155F4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7155F4" w:rsidRPr="00F71F63" w:rsidRDefault="007155F4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7155F4" w:rsidRPr="00635E86" w:rsidRDefault="007155F4" w:rsidP="00635E86">
      <w:pPr>
        <w:pStyle w:val="Footer"/>
      </w:pPr>
    </w:p>
  </w:footnote>
  <w:footnote w:id="1">
    <w:p w:rsidR="00081A7E" w:rsidRPr="00A33BC1" w:rsidRDefault="00081A7E" w:rsidP="00081A7E">
      <w:pPr>
        <w:pStyle w:val="FootnoteText"/>
        <w:rPr>
          <w:lang w:val="ru-RU"/>
        </w:rPr>
      </w:pPr>
      <w:r>
        <w:rPr>
          <w:lang w:val="en-US"/>
        </w:rPr>
        <w:tab/>
      </w:r>
      <w:r w:rsidRPr="00A33BC1">
        <w:rPr>
          <w:rStyle w:val="FootnoteReference"/>
          <w:lang w:val="ru-RU"/>
        </w:rPr>
        <w:t>*</w:t>
      </w:r>
      <w:r w:rsidRPr="00A33BC1">
        <w:rPr>
          <w:lang w:val="ru-RU"/>
        </w:rPr>
        <w:t xml:space="preserve"> 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C338A9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/Rev.2/Add.104/Rev.2/Amend.2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/Rev.2/Add.104/Rev.2/Amend.2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6919D6" w:rsidRPr="00D623A7">
      <w:t>E/</w:t>
    </w:r>
    <w:proofErr w:type="spellStart"/>
    <w:r w:rsidR="006919D6" w:rsidRPr="00D623A7">
      <w:t>ECE</w:t>
    </w:r>
    <w:proofErr w:type="spellEnd"/>
    <w:r w:rsidR="006919D6" w:rsidRPr="00D623A7">
      <w:t>/324</w:t>
    </w:r>
    <w:r w:rsidR="00C338A9">
      <w:t>/Rev.2/Add.104/Rev.2</w:t>
    </w:r>
    <w:r w:rsidR="006919D6">
      <w:t>/Amend.2</w:t>
    </w:r>
    <w:r w:rsidR="006919D6">
      <w:br/>
    </w:r>
    <w:r w:rsidR="006919D6" w:rsidRPr="00D623A7">
      <w:t>E/</w:t>
    </w:r>
    <w:proofErr w:type="spellStart"/>
    <w:r w:rsidR="006919D6" w:rsidRPr="00D623A7">
      <w:t>ECE</w:t>
    </w:r>
    <w:proofErr w:type="spellEnd"/>
    <w:r w:rsidR="006919D6" w:rsidRPr="00D623A7">
      <w:t>/TRANS/505</w:t>
    </w:r>
    <w:r w:rsidR="00C338A9">
      <w:t>/Rev.2/Add.104/Rev.2</w:t>
    </w:r>
    <w:r w:rsidR="006919D6">
      <w:t>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361EA"/>
    <w:rsid w:val="00141432"/>
    <w:rsid w:val="001450FC"/>
    <w:rsid w:val="001463CC"/>
    <w:rsid w:val="001463F7"/>
    <w:rsid w:val="00150D2E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294"/>
    <w:rsid w:val="001A75D5"/>
    <w:rsid w:val="001A7D40"/>
    <w:rsid w:val="001D07F7"/>
    <w:rsid w:val="001D159F"/>
    <w:rsid w:val="001D568D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A6FA9"/>
    <w:rsid w:val="002C5036"/>
    <w:rsid w:val="002C6A71"/>
    <w:rsid w:val="002C6D5F"/>
    <w:rsid w:val="002D15EA"/>
    <w:rsid w:val="002D2504"/>
    <w:rsid w:val="002D6C07"/>
    <w:rsid w:val="002E0CE6"/>
    <w:rsid w:val="002E1163"/>
    <w:rsid w:val="002E27D0"/>
    <w:rsid w:val="002E43F3"/>
    <w:rsid w:val="002F6F05"/>
    <w:rsid w:val="0030281E"/>
    <w:rsid w:val="003037A7"/>
    <w:rsid w:val="00316CA9"/>
    <w:rsid w:val="003215F5"/>
    <w:rsid w:val="00321C4D"/>
    <w:rsid w:val="0032510F"/>
    <w:rsid w:val="00325BF1"/>
    <w:rsid w:val="00332891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4F42"/>
    <w:rsid w:val="00480B6D"/>
    <w:rsid w:val="0048244D"/>
    <w:rsid w:val="00485190"/>
    <w:rsid w:val="004A0DE8"/>
    <w:rsid w:val="004A26EE"/>
    <w:rsid w:val="004A4234"/>
    <w:rsid w:val="004A4CB7"/>
    <w:rsid w:val="004A57B5"/>
    <w:rsid w:val="004B19DA"/>
    <w:rsid w:val="004C2A53"/>
    <w:rsid w:val="004C3B35"/>
    <w:rsid w:val="004C43EC"/>
    <w:rsid w:val="004C78B6"/>
    <w:rsid w:val="004E0B5D"/>
    <w:rsid w:val="004E6729"/>
    <w:rsid w:val="004F0E47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F0F76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9D6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D5FF7"/>
    <w:rsid w:val="006E6860"/>
    <w:rsid w:val="006E7183"/>
    <w:rsid w:val="006F5FBF"/>
    <w:rsid w:val="0070327E"/>
    <w:rsid w:val="00706099"/>
    <w:rsid w:val="00707606"/>
    <w:rsid w:val="00707B5F"/>
    <w:rsid w:val="007155F4"/>
    <w:rsid w:val="00715FDF"/>
    <w:rsid w:val="00720793"/>
    <w:rsid w:val="007227B3"/>
    <w:rsid w:val="0072631E"/>
    <w:rsid w:val="0073439E"/>
    <w:rsid w:val="00734975"/>
    <w:rsid w:val="00735602"/>
    <w:rsid w:val="0074063C"/>
    <w:rsid w:val="007420A2"/>
    <w:rsid w:val="00745CFF"/>
    <w:rsid w:val="0075279B"/>
    <w:rsid w:val="00753748"/>
    <w:rsid w:val="00762446"/>
    <w:rsid w:val="007706A1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61C52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4025D"/>
    <w:rsid w:val="00A572A2"/>
    <w:rsid w:val="00A6590E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546D"/>
    <w:rsid w:val="00B4554D"/>
    <w:rsid w:val="00B522B4"/>
    <w:rsid w:val="00B52550"/>
    <w:rsid w:val="00B608DC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1419"/>
    <w:rsid w:val="00C54056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15816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E4AE4"/>
    <w:rsid w:val="00DE68C3"/>
    <w:rsid w:val="00DF18FA"/>
    <w:rsid w:val="00DF49CA"/>
    <w:rsid w:val="00DF621A"/>
    <w:rsid w:val="00DF775B"/>
    <w:rsid w:val="00E007F3"/>
    <w:rsid w:val="00E00DEA"/>
    <w:rsid w:val="00E06EF0"/>
    <w:rsid w:val="00E11679"/>
    <w:rsid w:val="00E11935"/>
    <w:rsid w:val="00E11E41"/>
    <w:rsid w:val="00E120E3"/>
    <w:rsid w:val="00E12B27"/>
    <w:rsid w:val="00E2168B"/>
    <w:rsid w:val="00E27AD2"/>
    <w:rsid w:val="00E307D1"/>
    <w:rsid w:val="00E326E9"/>
    <w:rsid w:val="00E35346"/>
    <w:rsid w:val="00E46A04"/>
    <w:rsid w:val="00E4763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C0044"/>
    <w:rsid w:val="00EC5B76"/>
    <w:rsid w:val="00EC6B9F"/>
    <w:rsid w:val="00ED3F4A"/>
    <w:rsid w:val="00EE0A07"/>
    <w:rsid w:val="00EE516D"/>
    <w:rsid w:val="00EF1380"/>
    <w:rsid w:val="00EF4D1B"/>
    <w:rsid w:val="00EF7295"/>
    <w:rsid w:val="00F03297"/>
    <w:rsid w:val="00F069D1"/>
    <w:rsid w:val="00F11CD8"/>
    <w:rsid w:val="00F1503D"/>
    <w:rsid w:val="00F20EB5"/>
    <w:rsid w:val="00F22712"/>
    <w:rsid w:val="00F275F5"/>
    <w:rsid w:val="00F33188"/>
    <w:rsid w:val="00F35BDE"/>
    <w:rsid w:val="00F52A0E"/>
    <w:rsid w:val="00F64F12"/>
    <w:rsid w:val="00F71F63"/>
    <w:rsid w:val="00F8711A"/>
    <w:rsid w:val="00F87506"/>
    <w:rsid w:val="00F92C41"/>
    <w:rsid w:val="00F94CA9"/>
    <w:rsid w:val="00F9794B"/>
    <w:rsid w:val="00FA5522"/>
    <w:rsid w:val="00FA6E4A"/>
    <w:rsid w:val="00FB2B35"/>
    <w:rsid w:val="00FC227C"/>
    <w:rsid w:val="00FC4AE1"/>
    <w:rsid w:val="00FD01F2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6325-B1A8-4322-8B6B-04859367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2015-05-22T13:39:00Z</cp:lastPrinted>
  <dcterms:created xsi:type="dcterms:W3CDTF">2015-06-15T10:01:00Z</dcterms:created>
  <dcterms:modified xsi:type="dcterms:W3CDTF">2015-06-22T09:51:00Z</dcterms:modified>
</cp:coreProperties>
</file>