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9A1B17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Rev.1/</w:t>
            </w:r>
            <w:r>
              <w:t>Add.</w:t>
            </w:r>
            <w:r w:rsidR="009A1B17">
              <w:t>95</w:t>
            </w:r>
            <w:r>
              <w:t>/Rev.</w:t>
            </w:r>
            <w:r w:rsidR="009A1B17">
              <w:t>3</w:t>
            </w:r>
            <w:r>
              <w:t>/Amend.</w:t>
            </w:r>
            <w:r w:rsidR="009A1B17">
              <w:t>1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9A1B17">
              <w:t>/Rev.1/Add.95/Rev.3/Amend.1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98227C" w:rsidRPr="00DB58B5" w:rsidRDefault="00465E20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98227C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F67BA9">
        <w:t>95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67BA9">
        <w:t>96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F67BA9">
        <w:t>3</w:t>
      </w:r>
      <w:r w:rsidR="000314C7">
        <w:t xml:space="preserve"> − Amendement </w:t>
      </w:r>
      <w:r w:rsidR="00F67BA9">
        <w:t>1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F67BA9">
        <w:t xml:space="preserve">1 </w:t>
      </w:r>
      <w:r>
        <w:t>à la s</w:t>
      </w:r>
      <w:r w:rsidR="00015650" w:rsidRPr="00631BAB">
        <w:t xml:space="preserve">érie </w:t>
      </w:r>
      <w:r w:rsidR="00A92017">
        <w:t>0</w:t>
      </w:r>
      <w:r w:rsidR="00F67BA9">
        <w:t>4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DD1ED8" w:rsidRPr="00F67BA9" w:rsidRDefault="00DD1ED8" w:rsidP="00F67BA9">
      <w:pPr>
        <w:pStyle w:val="H1G"/>
        <w:spacing w:before="340" w:after="220" w:line="260" w:lineRule="exact"/>
        <w:rPr>
          <w:spacing w:val="-2"/>
          <w:szCs w:val="24"/>
        </w:rPr>
      </w:pPr>
      <w:r>
        <w:tab/>
      </w:r>
      <w:r>
        <w:tab/>
      </w:r>
      <w:r w:rsidR="00F67BA9" w:rsidRPr="00F67BA9">
        <w:rPr>
          <w:szCs w:val="24"/>
          <w:lang w:val="fr-FR"/>
        </w:rPr>
        <w:t xml:space="preserve">Prescriptions uniformes relatives à l'homologation des moteurs à allumage par </w:t>
      </w:r>
      <w:r w:rsidR="00F67BA9" w:rsidRPr="00F67BA9">
        <w:rPr>
          <w:szCs w:val="24"/>
        </w:rPr>
        <w:t>compression</w:t>
      </w:r>
      <w:r w:rsidR="00F67BA9" w:rsidRPr="00F67BA9">
        <w:rPr>
          <w:szCs w:val="24"/>
          <w:lang w:val="fr-FR"/>
        </w:rPr>
        <w:t xml:space="preserve"> destinés aux tracteurs agricoles et forestiers ainsi qu'aux engins mobiles non routiers en ce qui concerne les émissions de polluants provenant du moteur</w:t>
      </w:r>
    </w:p>
    <w:p w:rsidR="00F56B14" w:rsidRDefault="001D3393" w:rsidP="00F67BA9">
      <w:pPr>
        <w:pStyle w:val="SingleTxtG"/>
        <w:rPr>
          <w:bCs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F67BA9">
        <w:rPr>
          <w:lang w:val="en-GB" w:eastAsia="en-GB"/>
        </w:rPr>
        <w:t>4</w:t>
      </w:r>
      <w:r w:rsidRPr="001D3393">
        <w:rPr>
          <w:lang w:val="en-GB" w:eastAsia="en-GB"/>
        </w:rPr>
        <w:t>/</w:t>
      </w:r>
      <w:r w:rsidR="00F67BA9">
        <w:rPr>
          <w:lang w:val="en-GB" w:eastAsia="en-GB"/>
        </w:rPr>
        <w:t>75</w:t>
      </w:r>
      <w:r w:rsidR="009C3114">
        <w:rPr>
          <w:lang w:val="en-GB" w:eastAsia="en-GB"/>
        </w:rPr>
        <w:t>.</w:t>
      </w:r>
    </w:p>
    <w:p w:rsidR="00F67BA9" w:rsidRPr="00E83B8C" w:rsidRDefault="00F67BA9" w:rsidP="00F67BA9">
      <w:pPr>
        <w:pStyle w:val="SingleTxtG"/>
      </w:pPr>
      <w:r>
        <w:rPr>
          <w:bCs/>
        </w:rPr>
        <w:br w:type="page"/>
      </w:r>
      <w:r w:rsidRPr="00E83B8C">
        <w:rPr>
          <w:i/>
        </w:rPr>
        <w:lastRenderedPageBreak/>
        <w:t>Insérer un nouveau paragraphe</w:t>
      </w:r>
      <w:r>
        <w:rPr>
          <w:i/>
        </w:rPr>
        <w:t> </w:t>
      </w:r>
      <w:r w:rsidRPr="00E83B8C">
        <w:rPr>
          <w:i/>
        </w:rPr>
        <w:t>11.31</w:t>
      </w:r>
      <w:r w:rsidRPr="00E83B8C">
        <w:t xml:space="preserve">, </w:t>
      </w:r>
      <w:r>
        <w:t xml:space="preserve">libellé </w:t>
      </w:r>
      <w:r w:rsidRPr="00E83B8C">
        <w:t>comme suit:</w:t>
      </w:r>
    </w:p>
    <w:p w:rsidR="00F67BA9" w:rsidRDefault="00F67BA9" w:rsidP="00F67BA9">
      <w:pPr>
        <w:pStyle w:val="SingleTxtG"/>
        <w:ind w:left="2268" w:hanging="1134"/>
      </w:pPr>
      <w:r w:rsidRPr="00E83B8C">
        <w:t>«11.31</w:t>
      </w:r>
      <w:r>
        <w:tab/>
      </w:r>
      <w:r w:rsidRPr="00E83B8C">
        <w:tab/>
        <w:t>Les Parties contractantes appliquant le présent Règlement peuvent continuer de délivrer des homologations pour les moteur</w:t>
      </w:r>
      <w:r>
        <w:t>s</w:t>
      </w:r>
      <w:r w:rsidRPr="00E83B8C">
        <w:t xml:space="preserve"> qui satisfont aux dispositions d’une précédente série d’amendements, ou à tout niveau du </w:t>
      </w:r>
      <w:r>
        <w:t xml:space="preserve">présent </w:t>
      </w:r>
      <w:r w:rsidRPr="00E83B8C">
        <w:t xml:space="preserve">Règlement, sous réserve que les </w:t>
      </w:r>
      <w:r>
        <w:t xml:space="preserve">moteurs ou les </w:t>
      </w:r>
      <w:r w:rsidRPr="00E83B8C">
        <w:t xml:space="preserve">véhicules soient destinés à être exportés </w:t>
      </w:r>
      <w:r>
        <w:t>ver</w:t>
      </w:r>
      <w:r w:rsidRPr="00E83B8C">
        <w:t>s des pays appliquant les prescriptions correspondantes dans leur législation nationale.».</w:t>
      </w:r>
    </w:p>
    <w:p w:rsidR="000F17F6" w:rsidRDefault="000F17F6" w:rsidP="000F17F6">
      <w:pPr>
        <w:pStyle w:val="SingleTxtG"/>
        <w:ind w:left="2552" w:hanging="1418"/>
        <w:rPr>
          <w:bCs/>
        </w:rPr>
      </w:pPr>
    </w:p>
    <w:p w:rsidR="000F17F6" w:rsidRPr="008D3D79" w:rsidRDefault="000F17F6" w:rsidP="000F17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7C" w:rsidRDefault="00FC457C"/>
  </w:endnote>
  <w:endnote w:type="continuationSeparator" w:id="0">
    <w:p w:rsidR="00FC457C" w:rsidRDefault="00FC457C">
      <w:pPr>
        <w:pStyle w:val="Footer"/>
      </w:pPr>
    </w:p>
  </w:endnote>
  <w:endnote w:type="continuationNotice" w:id="1">
    <w:p w:rsidR="00FC457C" w:rsidRPr="00C451B9" w:rsidRDefault="00FC457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465E20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56B14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465E20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465E20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7C" w:rsidRPr="00D27D5E" w:rsidRDefault="00FC457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457C" w:rsidRPr="00D171D4" w:rsidRDefault="00FC457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C457C" w:rsidRPr="00C451B9" w:rsidRDefault="00FC457C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9A1B17" w:rsidRPr="009A1B17">
      <w:t>/Rev.1/Add.95/Rev.3/Amend.1</w:t>
    </w:r>
    <w:r>
      <w:br/>
      <w:t>E/ECE/TRANS/505</w:t>
    </w:r>
    <w:r w:rsidR="009A1B17" w:rsidRPr="009A1B17">
      <w:t>/Rev.1/Add.95/Rev.3/Amend.1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FC2227">
      <w:t>/Rev.1/Add.33/Rev.2/Amend.2</w:t>
    </w:r>
    <w:r>
      <w:br/>
      <w:t>E/ECE/TRANS/505</w:t>
    </w:r>
    <w:r w:rsidR="00FC2227">
      <w:t>/Rev.1/Add.33/Rev.2/Amend.2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2E4B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5E20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8227C"/>
    <w:rsid w:val="00996562"/>
    <w:rsid w:val="009A1B17"/>
    <w:rsid w:val="009A3048"/>
    <w:rsid w:val="009A34A0"/>
    <w:rsid w:val="009A6C26"/>
    <w:rsid w:val="009B17AD"/>
    <w:rsid w:val="009B3F8C"/>
    <w:rsid w:val="009B45E0"/>
    <w:rsid w:val="009B540F"/>
    <w:rsid w:val="009C3114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33D7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67BA9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457C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67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B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2015-06-05T09:56:00Z</cp:lastPrinted>
  <dcterms:created xsi:type="dcterms:W3CDTF">2015-06-15T09:22:00Z</dcterms:created>
  <dcterms:modified xsi:type="dcterms:W3CDTF">2015-06-22T09:42:00Z</dcterms:modified>
</cp:coreProperties>
</file>