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3D44D9" w:rsidP="00645358">
            <w:pPr>
              <w:spacing w:before="40" w:after="80" w:line="340" w:lineRule="exact"/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/ECE/324/Rev.1/Add.37/Rev.3/Amend.1−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Pr="00D724BE">
              <w:t>/Rev.1/Add.37/Rev.3/Amend.1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9108A" w:rsidRDefault="00D9108A" w:rsidP="00D9108A">
            <w:pPr>
              <w:spacing w:before="40" w:after="40"/>
              <w:rPr>
                <w:lang w:val="fr-CH"/>
              </w:rPr>
            </w:pPr>
          </w:p>
          <w:p w:rsidR="00D9108A" w:rsidRDefault="00D9108A" w:rsidP="00D9108A">
            <w:pPr>
              <w:spacing w:before="40" w:after="40"/>
              <w:rPr>
                <w:lang w:val="fr-CH"/>
              </w:rPr>
            </w:pPr>
          </w:p>
          <w:p w:rsidR="000D6D03" w:rsidRPr="00B172D2" w:rsidRDefault="00D9108A" w:rsidP="00D9108A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Start w:id="0" w:name="_GoBack"/>
            <w:bookmarkEnd w:id="0"/>
          </w:p>
        </w:tc>
      </w:tr>
    </w:tbl>
    <w:p w:rsidR="002A0B96" w:rsidRPr="00D07D4F" w:rsidRDefault="00265FF3" w:rsidP="002A0B96">
      <w:pPr>
        <w:pStyle w:val="HChGR"/>
        <w:spacing w:line="220" w:lineRule="exact"/>
      </w:pPr>
      <w:r>
        <w:tab/>
      </w:r>
      <w:r w:rsidR="002A0B96">
        <w:rPr>
          <w:lang w:val="en-US"/>
        </w:rPr>
        <w:tab/>
      </w:r>
      <w:r w:rsidR="002A0B96">
        <w:t>С</w:t>
      </w:r>
      <w:r w:rsidR="002A0B96" w:rsidRPr="00D07D4F">
        <w:t>оглашение</w:t>
      </w:r>
    </w:p>
    <w:p w:rsidR="002A0B96" w:rsidRPr="00C21FF6" w:rsidRDefault="002A0B96" w:rsidP="002A0B96">
      <w:pPr>
        <w:pStyle w:val="H1GR"/>
        <w:spacing w:line="220" w:lineRule="exact"/>
        <w:rPr>
          <w:u w:val="single"/>
        </w:rPr>
      </w:pPr>
      <w:r w:rsidRPr="00392D59">
        <w:tab/>
      </w:r>
      <w:r w:rsidRPr="00392D59">
        <w:tab/>
      </w:r>
      <w:proofErr w:type="gramStart"/>
      <w:r>
        <w:t>О</w:t>
      </w:r>
      <w:r w:rsidRPr="00C21FF6">
        <w:t xml:space="preserve">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6668C8">
        <w:rPr>
          <w:rStyle w:val="FootnoteReference"/>
          <w:b w:val="0"/>
          <w:spacing w:val="5"/>
          <w:w w:val="104"/>
          <w:szCs w:val="18"/>
          <w:lang w:val="en-GB"/>
        </w:rPr>
        <w:footnoteReference w:customMarkFollows="1" w:id="1"/>
        <w:t>*</w:t>
      </w:r>
      <w:proofErr w:type="gramEnd"/>
    </w:p>
    <w:p w:rsidR="002A0B96" w:rsidRDefault="002A0B96" w:rsidP="002A0B96">
      <w:pPr>
        <w:pStyle w:val="SingleTxtGR"/>
        <w:spacing w:line="220" w:lineRule="atLeast"/>
      </w:pPr>
      <w:r w:rsidRPr="00C21FF6">
        <w:t>(Пересмотр 2, включающий поправки, вступившие в силу 16 октября 1995 года)</w:t>
      </w:r>
    </w:p>
    <w:p w:rsidR="002A0B96" w:rsidRPr="00392D59" w:rsidRDefault="002A0B96" w:rsidP="002A0B96">
      <w:pPr>
        <w:spacing w:before="160" w:line="22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0B96" w:rsidRPr="00E9311D" w:rsidRDefault="002A0B96" w:rsidP="002A0B96">
      <w:pPr>
        <w:pStyle w:val="HChGR"/>
        <w:spacing w:line="220" w:lineRule="exact"/>
      </w:pPr>
      <w:r>
        <w:tab/>
      </w:r>
      <w:r>
        <w:tab/>
      </w:r>
      <w:r w:rsidRPr="00392D59">
        <w:t xml:space="preserve">Добавление </w:t>
      </w:r>
      <w:r>
        <w:t>37</w:t>
      </w:r>
      <w:r w:rsidRPr="00C21FF6">
        <w:t>:</w:t>
      </w:r>
      <w:r>
        <w:t xml:space="preserve"> </w:t>
      </w:r>
      <w:r w:rsidRPr="00C21FF6">
        <w:t xml:space="preserve">Правила № </w:t>
      </w:r>
      <w:r>
        <w:t>38</w:t>
      </w:r>
    </w:p>
    <w:p w:rsidR="002A0B96" w:rsidRPr="002A0B96" w:rsidRDefault="002A0B96" w:rsidP="002A0B96">
      <w:pPr>
        <w:pStyle w:val="H1GR"/>
        <w:spacing w:line="220" w:lineRule="exact"/>
      </w:pPr>
      <w:r>
        <w:tab/>
      </w:r>
      <w:r>
        <w:tab/>
        <w:t>Пересмотр 3 − Поправка 1</w:t>
      </w:r>
    </w:p>
    <w:p w:rsidR="002A0B96" w:rsidRPr="003A0F73" w:rsidRDefault="002A0B96" w:rsidP="002A0B96">
      <w:pPr>
        <w:pStyle w:val="SingleTxtGR"/>
        <w:spacing w:line="240" w:lineRule="auto"/>
        <w:jc w:val="left"/>
      </w:pPr>
      <w:r w:rsidRPr="003A0F73">
        <w:rPr>
          <w:spacing w:val="0"/>
        </w:rPr>
        <w:t>Дополнение 1</w:t>
      </w:r>
      <w:r w:rsidR="003A0F73" w:rsidRPr="003A0F73">
        <w:rPr>
          <w:spacing w:val="0"/>
        </w:rPr>
        <w:t>7</w:t>
      </w:r>
      <w:r w:rsidRPr="003A0F73">
        <w:rPr>
          <w:spacing w:val="0"/>
        </w:rPr>
        <w:t xml:space="preserve"> к первоначальному варианту Пра</w:t>
      </w:r>
      <w:r w:rsidR="003A0F73" w:rsidRPr="003A0F73">
        <w:rPr>
          <w:spacing w:val="0"/>
        </w:rPr>
        <w:t xml:space="preserve">вил – Дата вступления в силу: </w:t>
      </w:r>
      <w:r w:rsidR="003A0F73">
        <w:rPr>
          <w:spacing w:val="0"/>
        </w:rPr>
        <w:br/>
      </w:r>
      <w:r w:rsidR="003A0F73" w:rsidRPr="003A0F73">
        <w:rPr>
          <w:spacing w:val="0"/>
        </w:rPr>
        <w:t>8 октября</w:t>
      </w:r>
      <w:r w:rsidRPr="003A0F73">
        <w:rPr>
          <w:spacing w:val="0"/>
        </w:rPr>
        <w:t xml:space="preserve"> 201</w:t>
      </w:r>
      <w:r w:rsidR="003A0F73" w:rsidRPr="003A0F73">
        <w:rPr>
          <w:spacing w:val="0"/>
        </w:rPr>
        <w:t>5</w:t>
      </w:r>
      <w:r w:rsidRPr="003A0F73">
        <w:t xml:space="preserve"> года</w:t>
      </w:r>
    </w:p>
    <w:p w:rsidR="00923DB6" w:rsidRPr="003A0F73" w:rsidRDefault="002A0B96" w:rsidP="003A0F73">
      <w:pPr>
        <w:pStyle w:val="H1GR"/>
        <w:spacing w:line="220" w:lineRule="exact"/>
        <w:rPr>
          <w:bCs/>
        </w:rPr>
      </w:pPr>
      <w:r w:rsidRPr="003A0F73">
        <w:rPr>
          <w:bCs/>
        </w:rPr>
        <w:tab/>
      </w:r>
      <w:r w:rsidRPr="003A0F73">
        <w:rPr>
          <w:bCs/>
        </w:rPr>
        <w:tab/>
        <w:t>Единообразные предписания, касающиеся официального утверждения задних противотуманных огней механических транспортных средств и их прицепов</w:t>
      </w:r>
      <w:r w:rsidR="00923DB6" w:rsidRPr="003A0F73">
        <w:rPr>
          <w:bCs/>
        </w:rPr>
        <w:tab/>
      </w:r>
    </w:p>
    <w:p w:rsidR="00DC4970" w:rsidRPr="00D22451" w:rsidRDefault="00DC4970" w:rsidP="00DC4970">
      <w:pPr>
        <w:pStyle w:val="SingleTxtGR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 w:rsidR="003A0F73" w:rsidRPr="004A6F08">
        <w:rPr>
          <w:lang w:val="en-US"/>
        </w:rPr>
        <w:t>ECE/TRANS/WP.29/2015/</w:t>
      </w:r>
      <w:r w:rsidR="003A0F73">
        <w:rPr>
          <w:lang w:val="en-US"/>
        </w:rPr>
        <w:t>19</w:t>
      </w:r>
      <w:r w:rsidR="00D22451"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D9108A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50378" w:rsidRDefault="003C1586" w:rsidP="00432F08">
      <w:pPr>
        <w:jc w:val="center"/>
        <w:rPr>
          <w:b/>
        </w:rPr>
      </w:pPr>
      <w:r w:rsidRPr="00752A52">
        <w:rPr>
          <w:b/>
        </w:rPr>
        <w:t>ОРГАНИЗАЦИЯ ОБЪЕДИНЕННЫХ НАЦИЙ</w:t>
      </w:r>
    </w:p>
    <w:p w:rsidR="00D74D0C" w:rsidRPr="00514414" w:rsidRDefault="00D74D0C" w:rsidP="00D74D0C">
      <w:pPr>
        <w:pStyle w:val="SingleTxtGR"/>
        <w:rPr>
          <w:rFonts w:eastAsia="Calibri"/>
        </w:rPr>
      </w:pPr>
      <w:r w:rsidRPr="00514414">
        <w:rPr>
          <w:rFonts w:eastAsia="Calibri"/>
          <w:i/>
        </w:rPr>
        <w:lastRenderedPageBreak/>
        <w:t xml:space="preserve">Пункт 1.3 </w:t>
      </w:r>
      <w:r w:rsidRPr="00514414">
        <w:rPr>
          <w:rFonts w:eastAsia="Calibri"/>
        </w:rPr>
        <w:t>изменить следующим образом:</w:t>
      </w:r>
    </w:p>
    <w:p w:rsidR="00D74D0C" w:rsidRPr="00514414" w:rsidRDefault="00D74D0C" w:rsidP="00D74D0C">
      <w:pPr>
        <w:pStyle w:val="SingleTxtGR"/>
        <w:ind w:left="2268" w:hanging="1134"/>
        <w:rPr>
          <w:rFonts w:eastAsia="Calibri"/>
        </w:rPr>
      </w:pPr>
      <w:r w:rsidRPr="00514414">
        <w:t>"1.3</w:t>
      </w:r>
      <w:r w:rsidRPr="0010676E">
        <w:tab/>
      </w:r>
      <w:r w:rsidRPr="00514414">
        <w:tab/>
      </w:r>
      <w:r w:rsidRPr="00514414">
        <w:rPr>
          <w:rFonts w:eastAsia="Calibri"/>
        </w:rPr>
        <w:t>"</w:t>
      </w:r>
      <w:r w:rsidRPr="0010676E">
        <w:rPr>
          <w:rFonts w:eastAsia="Calibri"/>
          <w:i/>
        </w:rPr>
        <w:t>задние противотуманные огни различных типов</w:t>
      </w:r>
      <w:r w:rsidRPr="00514414">
        <w:rPr>
          <w:rFonts w:eastAsia="Calibri"/>
        </w:rPr>
        <w:t>" означают огни, которые различаются в отношении таких существенных аспектов, как:</w:t>
      </w:r>
    </w:p>
    <w:p w:rsidR="00D74D0C" w:rsidRPr="00514414" w:rsidRDefault="00D74D0C" w:rsidP="00D74D0C">
      <w:pPr>
        <w:pStyle w:val="SingleTxtGR"/>
        <w:ind w:left="2268" w:hanging="1134"/>
        <w:rPr>
          <w:rFonts w:eastAsia="Calibri"/>
        </w:rPr>
      </w:pPr>
      <w:r w:rsidRPr="00514414">
        <w:rPr>
          <w:rFonts w:eastAsia="Calibri"/>
        </w:rPr>
        <w:tab/>
      </w:r>
      <w:r w:rsidRPr="0010676E">
        <w:rPr>
          <w:rFonts w:eastAsia="Calibri"/>
        </w:rPr>
        <w:tab/>
      </w:r>
      <w:r w:rsidRPr="00514414">
        <w:rPr>
          <w:rFonts w:eastAsia="Calibri"/>
        </w:rPr>
        <w:t>a)</w:t>
      </w:r>
      <w:r w:rsidRPr="00514414">
        <w:rPr>
          <w:rFonts w:eastAsia="Calibri"/>
        </w:rPr>
        <w:tab/>
        <w:t>торговое наименование или товарный знак;</w:t>
      </w:r>
    </w:p>
    <w:p w:rsidR="00D74D0C" w:rsidRPr="00514414" w:rsidRDefault="00D74D0C" w:rsidP="00D74D0C">
      <w:pPr>
        <w:pStyle w:val="SingleTxtGR"/>
        <w:ind w:left="2835" w:hanging="1701"/>
      </w:pPr>
      <w:r w:rsidRPr="0010676E">
        <w:tab/>
      </w:r>
      <w:r w:rsidRPr="0010676E">
        <w:tab/>
      </w:r>
      <w:r w:rsidRPr="00514414">
        <w:t>b)</w:t>
      </w:r>
      <w:r w:rsidRPr="00514414">
        <w:tab/>
        <w:t>характеристики оптической системы (уровни силы света, у</w:t>
      </w:r>
      <w:r w:rsidRPr="00514414">
        <w:t>г</w:t>
      </w:r>
      <w:r w:rsidRPr="00514414">
        <w:t>лы распределения света, категория лампы накаливания, м</w:t>
      </w:r>
      <w:r w:rsidRPr="00514414">
        <w:t>о</w:t>
      </w:r>
      <w:r w:rsidRPr="00514414">
        <w:t>дуль источника света и т.д.);</w:t>
      </w:r>
    </w:p>
    <w:p w:rsidR="00D74D0C" w:rsidRPr="00514414" w:rsidRDefault="00D74D0C" w:rsidP="00D74D0C">
      <w:pPr>
        <w:pStyle w:val="SingleTxtGR"/>
        <w:ind w:left="2268" w:hanging="1134"/>
      </w:pPr>
      <w:r w:rsidRPr="00514414">
        <w:tab/>
      </w:r>
      <w:r w:rsidRPr="00514414">
        <w:tab/>
        <w:t>c)</w:t>
      </w:r>
      <w:r w:rsidRPr="00514414">
        <w:tab/>
        <w:t>регулятор силы света, в случае наличия.</w:t>
      </w:r>
    </w:p>
    <w:p w:rsidR="00D74D0C" w:rsidRPr="0010676E" w:rsidRDefault="00D74D0C" w:rsidP="00D74D0C">
      <w:pPr>
        <w:pStyle w:val="SingleTxtGR"/>
        <w:ind w:left="2268" w:hanging="1134"/>
      </w:pPr>
      <w:r w:rsidRPr="0010676E">
        <w:tab/>
      </w:r>
      <w:r w:rsidRPr="0010676E">
        <w:tab/>
      </w:r>
      <w:r w:rsidRPr="00514414">
        <w:t>Изменение цвета источника света или цвета любого фил</w:t>
      </w:r>
      <w:r>
        <w:t>ьтра не означает изменения типа</w:t>
      </w:r>
      <w:r w:rsidRPr="00514414">
        <w:t>"</w:t>
      </w:r>
      <w:r>
        <w:t>.</w:t>
      </w:r>
    </w:p>
    <w:p w:rsidR="007A768E" w:rsidRPr="00A633E3" w:rsidRDefault="00D74D0C" w:rsidP="00D05163">
      <w:pPr>
        <w:spacing w:before="240"/>
        <w:jc w:val="center"/>
        <w:rPr>
          <w:lang w:eastAsia="ru-RU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768E" w:rsidRPr="00A633E3" w:rsidSect="00203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108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10A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2A0B96" w:rsidRPr="00C23E82" w:rsidRDefault="002A0B96" w:rsidP="002A0B96">
      <w:pPr>
        <w:pStyle w:val="FootnoteText"/>
        <w:rPr>
          <w:szCs w:val="18"/>
          <w:lang w:val="ru-RU"/>
        </w:rPr>
      </w:pPr>
      <w:r>
        <w:rPr>
          <w:sz w:val="20"/>
          <w:lang w:val="ru-RU"/>
        </w:rPr>
        <w:tab/>
      </w:r>
      <w:r w:rsidRPr="006668C8">
        <w:rPr>
          <w:rStyle w:val="FootnoteReference"/>
          <w:szCs w:val="18"/>
        </w:rPr>
        <w:sym w:font="Symbol" w:char="F02A"/>
      </w:r>
      <w:r w:rsidRPr="005B7EF9">
        <w:rPr>
          <w:sz w:val="20"/>
          <w:lang w:val="ru-RU"/>
        </w:rPr>
        <w:tab/>
      </w:r>
      <w:r w:rsidRPr="00C23E82">
        <w:rPr>
          <w:szCs w:val="18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>
        <w:rPr>
          <w:szCs w:val="18"/>
          <w:lang w:val="ru-RU"/>
        </w:rPr>
        <w:t> </w:t>
      </w:r>
      <w:r w:rsidRPr="00C23E82">
        <w:rPr>
          <w:szCs w:val="18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3D44D9">
    <w:pPr>
      <w:pStyle w:val="Header"/>
      <w:rPr>
        <w:lang w:val="en-US"/>
      </w:rPr>
    </w:pPr>
    <w:r w:rsidRPr="00D623A7">
      <w:t>E/ECE/324</w:t>
    </w:r>
    <w:r w:rsidRPr="00D724BE">
      <w:t>/Rev.1/Add.37/Rev.3/Amend.1</w:t>
    </w:r>
    <w:r>
      <w:br/>
    </w:r>
    <w:r w:rsidRPr="00D623A7">
      <w:t>E/ECE/TRANS/505</w:t>
    </w:r>
    <w:r w:rsidRPr="00D724BE">
      <w:t>/Rev.1/Add.37/Rev.3/Amend.1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3D44D9" w:rsidRPr="00D623A7">
      <w:t>E/ECE/324</w:t>
    </w:r>
    <w:r w:rsidR="003D44D9" w:rsidRPr="00D724BE">
      <w:t>/Rev.1/Add.37/Rev.3/Amend.1</w:t>
    </w:r>
    <w:r w:rsidR="003D44D9">
      <w:br/>
    </w:r>
    <w:r w:rsidR="003D44D9" w:rsidRPr="00D623A7">
      <w:t>E/ECE/TRANS/505</w:t>
    </w:r>
    <w:r w:rsidR="003D44D9" w:rsidRPr="00D724BE">
      <w:t>/Rev.1/Add.37/Rev.3/Amend.1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D5" w:rsidRPr="00DF34D5" w:rsidRDefault="00DF34D5" w:rsidP="00DF34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65FF3"/>
    <w:rsid w:val="00275688"/>
    <w:rsid w:val="0028492B"/>
    <w:rsid w:val="00291C8F"/>
    <w:rsid w:val="002A0B96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0F73"/>
    <w:rsid w:val="003A103E"/>
    <w:rsid w:val="003B2FC1"/>
    <w:rsid w:val="003B40A9"/>
    <w:rsid w:val="003B7D89"/>
    <w:rsid w:val="003C016E"/>
    <w:rsid w:val="003C1586"/>
    <w:rsid w:val="003C626E"/>
    <w:rsid w:val="003D0892"/>
    <w:rsid w:val="003D0AF7"/>
    <w:rsid w:val="003D44D9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7938"/>
    <w:rsid w:val="004E0669"/>
    <w:rsid w:val="004E0B5D"/>
    <w:rsid w:val="004E6729"/>
    <w:rsid w:val="004F0CBC"/>
    <w:rsid w:val="004F0E47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B508D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10A1"/>
    <w:rsid w:val="00853BD0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277F3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105E"/>
    <w:rsid w:val="00AE38B9"/>
    <w:rsid w:val="00AE60E2"/>
    <w:rsid w:val="00AE755D"/>
    <w:rsid w:val="00AF19E9"/>
    <w:rsid w:val="00AF20CB"/>
    <w:rsid w:val="00AF4DF6"/>
    <w:rsid w:val="00B0169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5CB2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2451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74D0C"/>
    <w:rsid w:val="00D809D1"/>
    <w:rsid w:val="00D84ECF"/>
    <w:rsid w:val="00D9108A"/>
    <w:rsid w:val="00DA2851"/>
    <w:rsid w:val="00DA2B7C"/>
    <w:rsid w:val="00DA5686"/>
    <w:rsid w:val="00DB2FC0"/>
    <w:rsid w:val="00DC4970"/>
    <w:rsid w:val="00DE4AE4"/>
    <w:rsid w:val="00DE68C3"/>
    <w:rsid w:val="00DF18FA"/>
    <w:rsid w:val="00DF34D5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14430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763C8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06B5-90B1-4E45-A1D1-B04C76B9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1311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5</cp:revision>
  <cp:lastPrinted>2015-11-09T08:34:00Z</cp:lastPrinted>
  <dcterms:created xsi:type="dcterms:W3CDTF">2015-07-24T14:55:00Z</dcterms:created>
  <dcterms:modified xsi:type="dcterms:W3CDTF">2015-11-09T08:34:00Z</dcterms:modified>
</cp:coreProperties>
</file>