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2" w:rsidRDefault="00C03162" w:rsidP="00C03162">
      <w:pPr>
        <w:spacing w:line="240" w:lineRule="auto"/>
        <w:rPr>
          <w:sz w:val="2"/>
        </w:rPr>
        <w:sectPr w:rsidR="00C03162" w:rsidSect="00C03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414A6" w:rsidRDefault="00E414A6" w:rsidP="00E414A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C57B33">
        <w:rPr>
          <w:lang w:val="fr-FR"/>
        </w:rPr>
        <w:t>Accord</w:t>
      </w: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Pr="00F02975" w:rsidRDefault="00E414A6" w:rsidP="00557AA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szCs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F02975">
        <w:rPr>
          <w:lang w:val="fr-FR"/>
        </w:rPr>
        <w:t xml:space="preserve">Concernant l’adoption de prescriptions techniques uniformes </w:t>
      </w:r>
      <w:r w:rsidR="00F02975">
        <w:rPr>
          <w:lang w:val="fr-FR"/>
        </w:rPr>
        <w:br/>
      </w:r>
      <w:r w:rsidRPr="00F02975">
        <w:rPr>
          <w:lang w:val="fr-FR"/>
        </w:rPr>
        <w:t xml:space="preserve">applicables aux véhicules à roues, aux équipements et aux pièces susceptibles d’être montés ou utilisés sur un véhicule à roues et les conditions de reconnaissance réciproque des homologations </w:t>
      </w:r>
      <w:r w:rsidR="00F02975">
        <w:rPr>
          <w:lang w:val="fr-FR"/>
        </w:rPr>
        <w:br/>
      </w:r>
      <w:r w:rsidRPr="00F02975">
        <w:rPr>
          <w:lang w:val="fr-FR"/>
        </w:rPr>
        <w:t>délivrées conformément à ces prescriptions</w:t>
      </w:r>
      <w:r w:rsidRPr="00F02975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  <w:r w:rsidRPr="00F02975">
        <w:rPr>
          <w:sz w:val="20"/>
          <w:szCs w:val="20"/>
          <w:lang w:val="fr-FR"/>
        </w:rPr>
        <w:t xml:space="preserve"> </w:t>
      </w:r>
    </w:p>
    <w:p w:rsid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F02975" w:rsidRPr="00E414A6" w:rsidRDefault="00F02975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Default="00E414A6" w:rsidP="00E414A6">
      <w:pPr>
        <w:pStyle w:val="SingleTxt"/>
        <w:rPr>
          <w:lang w:val="fr-FR"/>
        </w:rPr>
      </w:pPr>
      <w:r w:rsidRPr="00C57B33">
        <w:rPr>
          <w:lang w:val="fr-FR"/>
        </w:rPr>
        <w:t>(Révision 2, comprenant les amen</w:t>
      </w:r>
      <w:r>
        <w:rPr>
          <w:lang w:val="fr-FR"/>
        </w:rPr>
        <w:t>dements entrés en vigueur le 16 </w:t>
      </w:r>
      <w:r w:rsidRPr="00C57B33">
        <w:rPr>
          <w:lang w:val="fr-FR"/>
        </w:rPr>
        <w:t>octobre 1995)</w:t>
      </w:r>
    </w:p>
    <w:p w:rsidR="005E6FB9" w:rsidRPr="005E6FB9" w:rsidRDefault="005E6FB9" w:rsidP="005E6FB9">
      <w:pPr>
        <w:pStyle w:val="SingleTxt"/>
        <w:spacing w:after="0" w:line="120" w:lineRule="exact"/>
        <w:rPr>
          <w:sz w:val="10"/>
          <w:lang w:val="fr-FR"/>
        </w:rPr>
      </w:pPr>
    </w:p>
    <w:p w:rsidR="005E6FB9" w:rsidRPr="005E6FB9" w:rsidRDefault="005E6FB9" w:rsidP="005E6FB9">
      <w:pPr>
        <w:pStyle w:val="SingleTxt"/>
        <w:spacing w:after="0" w:line="120" w:lineRule="exact"/>
        <w:rPr>
          <w:sz w:val="10"/>
          <w:lang w:val="fr-FR"/>
        </w:rPr>
      </w:pPr>
    </w:p>
    <w:p w:rsidR="005E6FB9" w:rsidRPr="00FC7287" w:rsidRDefault="005E6FB9" w:rsidP="005E6FB9">
      <w:pPr>
        <w:suppressAutoHyphens/>
        <w:spacing w:after="240" w:line="240" w:lineRule="auto"/>
        <w:jc w:val="center"/>
        <w:rPr>
          <w:u w:val="single"/>
        </w:rPr>
      </w:pPr>
      <w:r w:rsidRPr="00FC7287">
        <w:rPr>
          <w:u w:val="single"/>
        </w:rPr>
        <w:tab/>
      </w:r>
      <w:r w:rsidRPr="00FC7287">
        <w:rPr>
          <w:u w:val="single"/>
        </w:rPr>
        <w:tab/>
      </w:r>
      <w:r w:rsidRPr="00FC7287">
        <w:rPr>
          <w:u w:val="single"/>
        </w:rPr>
        <w:tab/>
      </w:r>
    </w:p>
    <w:p w:rsidR="005E6FB9" w:rsidRPr="005E6FB9" w:rsidRDefault="005E6FB9" w:rsidP="005E6FB9">
      <w:pPr>
        <w:pStyle w:val="SingleTxt"/>
        <w:spacing w:after="0" w:line="120" w:lineRule="exact"/>
        <w:rPr>
          <w:sz w:val="10"/>
          <w:lang w:val="fr-FR"/>
        </w:rPr>
      </w:pPr>
    </w:p>
    <w:p w:rsidR="005E6FB9" w:rsidRPr="00E414A6" w:rsidRDefault="005E6FB9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Pr="00437199" w:rsidRDefault="00E414A6" w:rsidP="00557AA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FR"/>
        </w:rPr>
        <w:tab/>
      </w:r>
      <w:r>
        <w:rPr>
          <w:lang w:val="fr-FR"/>
        </w:rPr>
        <w:tab/>
      </w:r>
      <w:r w:rsidRPr="00C57B33">
        <w:rPr>
          <w:lang w:val="fr-FR"/>
        </w:rPr>
        <w:t>Additif 33</w:t>
      </w:r>
      <w:r>
        <w:rPr>
          <w:lang w:val="fr-FR"/>
        </w:rPr>
        <w:t> </w:t>
      </w:r>
      <w:r w:rsidRPr="00C57B33">
        <w:rPr>
          <w:lang w:val="fr-FR"/>
        </w:rPr>
        <w:t>: Règlement n</w:t>
      </w:r>
      <w:r w:rsidRPr="00E414A6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C57B33">
        <w:rPr>
          <w:lang w:val="fr-FR"/>
        </w:rPr>
        <w:t>34</w:t>
      </w: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Default="00E414A6" w:rsidP="00E414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57B33">
        <w:rPr>
          <w:lang w:val="fr-FR"/>
        </w:rPr>
        <w:t xml:space="preserve">Révision 2 </w:t>
      </w:r>
      <w:r>
        <w:rPr>
          <w:lang w:val="fr-FR"/>
        </w:rPr>
        <w:t>–</w:t>
      </w:r>
      <w:r w:rsidRPr="00C57B33">
        <w:rPr>
          <w:lang w:val="fr-FR"/>
        </w:rPr>
        <w:t xml:space="preserve"> Rectificatif 2</w:t>
      </w: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Default="00E414A6" w:rsidP="00E414A6">
      <w:pPr>
        <w:pStyle w:val="SingleTxt"/>
        <w:rPr>
          <w:lang w:val="fr-FR"/>
        </w:rPr>
      </w:pPr>
      <w:r w:rsidRPr="00C57B33">
        <w:rPr>
          <w:lang w:val="fr-FR"/>
        </w:rPr>
        <w:t>Rectificatif</w:t>
      </w:r>
      <w:r>
        <w:rPr>
          <w:lang w:val="fr-FR"/>
        </w:rPr>
        <w:t> </w:t>
      </w:r>
      <w:r w:rsidRPr="00C57B33">
        <w:rPr>
          <w:lang w:val="fr-FR"/>
        </w:rPr>
        <w:t>2 à la révision 2 (</w:t>
      </w:r>
      <w:r w:rsidRPr="00C57B33">
        <w:rPr>
          <w:i/>
          <w:lang w:val="fr-FR"/>
        </w:rPr>
        <w:t>erratum du secrétariat</w:t>
      </w:r>
      <w:r w:rsidRPr="00C57B33">
        <w:rPr>
          <w:lang w:val="fr-FR"/>
        </w:rPr>
        <w:t>)</w:t>
      </w: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Pr="00E414A6" w:rsidRDefault="00E414A6" w:rsidP="00E414A6">
      <w:pPr>
        <w:pStyle w:val="SingleTxt"/>
        <w:spacing w:after="0" w:line="120" w:lineRule="exact"/>
        <w:rPr>
          <w:sz w:val="10"/>
          <w:lang w:val="fr-FR"/>
        </w:rPr>
      </w:pPr>
    </w:p>
    <w:p w:rsidR="00E414A6" w:rsidRDefault="00E414A6" w:rsidP="00E414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57B33">
        <w:rPr>
          <w:lang w:val="fr-FR"/>
        </w:rPr>
        <w:t>Prescriptions uniformes relatives à l</w:t>
      </w:r>
      <w:r>
        <w:rPr>
          <w:lang w:val="fr-FR"/>
        </w:rPr>
        <w:t>’</w:t>
      </w:r>
      <w:r w:rsidRPr="00C57B33">
        <w:rPr>
          <w:lang w:val="fr-FR"/>
        </w:rPr>
        <w:t>homologation des véhicules en</w:t>
      </w:r>
      <w:r>
        <w:rPr>
          <w:lang w:val="fr-FR"/>
        </w:rPr>
        <w:t> </w:t>
      </w:r>
      <w:r w:rsidRPr="00C57B33">
        <w:rPr>
          <w:lang w:val="fr-FR"/>
        </w:rPr>
        <w:t>ce qui concerne la prévention des risques d</w:t>
      </w:r>
      <w:r>
        <w:rPr>
          <w:lang w:val="fr-FR"/>
        </w:rPr>
        <w:t>’</w:t>
      </w:r>
      <w:r w:rsidRPr="00C57B33">
        <w:rPr>
          <w:lang w:val="fr-FR"/>
        </w:rPr>
        <w:t>incendie</w:t>
      </w:r>
    </w:p>
    <w:p w:rsidR="005E6FB9" w:rsidRPr="00557AAA" w:rsidRDefault="005E6FB9" w:rsidP="00557AAA">
      <w:pPr>
        <w:pStyle w:val="SingleTxt"/>
        <w:spacing w:after="0" w:line="120" w:lineRule="exact"/>
        <w:rPr>
          <w:sz w:val="10"/>
          <w:lang w:val="fr-FR"/>
        </w:rPr>
      </w:pPr>
    </w:p>
    <w:p w:rsidR="00557AAA" w:rsidRDefault="00557AAA" w:rsidP="005E6FB9">
      <w:pPr>
        <w:pStyle w:val="SingleTxt"/>
        <w:spacing w:after="0" w:line="120" w:lineRule="exact"/>
        <w:rPr>
          <w:sz w:val="10"/>
          <w:lang w:val="fr-FR"/>
        </w:rPr>
      </w:pPr>
    </w:p>
    <w:p w:rsidR="00557AAA" w:rsidRPr="002241DD" w:rsidRDefault="00557AAA" w:rsidP="00557AAA">
      <w:pPr>
        <w:pStyle w:val="SingleTxt"/>
        <w:spacing w:after="0" w:line="240" w:lineRule="auto"/>
        <w:rPr>
          <w:szCs w:val="24"/>
          <w:lang w:val="fr-CH"/>
        </w:rPr>
      </w:pPr>
      <w:r>
        <w:rPr>
          <w:noProof/>
          <w:w w:val="10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FB08" wp14:editId="6DDE4389">
                <wp:simplePos x="0" y="0"/>
                <wp:positionH relativeFrom="page">
                  <wp:posOffset>3337560</wp:posOffset>
                </wp:positionH>
                <wp:positionV relativeFrom="paragraph">
                  <wp:posOffset>76200</wp:posOffset>
                </wp:positionV>
                <wp:extent cx="914400" cy="0"/>
                <wp:effectExtent l="0" t="0" r="0" b="0"/>
                <wp:wrapNone/>
                <wp:docPr id="7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8pt,6pt" to="33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lEg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" strokeweight=".25pt">
                <w10:wrap anchorx="page"/>
              </v:line>
            </w:pict>
          </mc:Fallback>
        </mc:AlternateContent>
      </w:r>
    </w:p>
    <w:p w:rsidR="00557AAA" w:rsidRPr="002241DD" w:rsidRDefault="00557AAA" w:rsidP="00557AAA">
      <w:pPr>
        <w:pStyle w:val="SingleTxt"/>
        <w:spacing w:line="240" w:lineRule="auto"/>
        <w:jc w:val="center"/>
        <w:rPr>
          <w:lang w:val="fr-CH"/>
        </w:rPr>
      </w:pPr>
      <w:r>
        <w:rPr>
          <w:noProof/>
          <w:lang w:val="en-GB" w:eastAsia="en-GB"/>
        </w:rPr>
        <w:drawing>
          <wp:inline distT="0" distB="0" distL="0" distR="0" wp14:anchorId="02D1D29D" wp14:editId="46897D78">
            <wp:extent cx="103378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AAA" w:rsidRPr="00557AAA" w:rsidRDefault="00557AAA" w:rsidP="00557AAA">
      <w:pPr>
        <w:pStyle w:val="SingleTxt"/>
        <w:jc w:val="center"/>
        <w:rPr>
          <w:b/>
          <w:sz w:val="24"/>
          <w:szCs w:val="24"/>
          <w:lang w:val="fr-FR"/>
        </w:rPr>
      </w:pPr>
      <w:r w:rsidRPr="00557AAA">
        <w:rPr>
          <w:b/>
          <w:sz w:val="24"/>
          <w:szCs w:val="24"/>
          <w:lang w:val="fr-CH"/>
        </w:rPr>
        <w:t>NATIONS UNIES</w:t>
      </w:r>
    </w:p>
    <w:p w:rsidR="00557AAA" w:rsidRDefault="00557AAA">
      <w:pPr>
        <w:spacing w:line="240" w:lineRule="auto"/>
        <w:rPr>
          <w:sz w:val="10"/>
          <w:lang w:val="fr-FR"/>
        </w:rPr>
      </w:pPr>
      <w:r>
        <w:rPr>
          <w:sz w:val="10"/>
          <w:lang w:val="fr-FR"/>
        </w:rPr>
        <w:br w:type="page"/>
      </w:r>
    </w:p>
    <w:p w:rsidR="00E414A6" w:rsidRPr="00C57B33" w:rsidRDefault="00BD2267" w:rsidP="00E414A6">
      <w:pPr>
        <w:pStyle w:val="SingleTxt"/>
        <w:rPr>
          <w:lang w:val="fr-FR"/>
        </w:rPr>
      </w:pPr>
      <w:r>
        <w:rPr>
          <w:i/>
          <w:lang w:val="fr-FR"/>
        </w:rPr>
        <w:lastRenderedPageBreak/>
        <w:t>Paragraphe </w:t>
      </w:r>
      <w:r w:rsidR="00E414A6" w:rsidRPr="00C57B33">
        <w:rPr>
          <w:i/>
          <w:lang w:val="fr-FR"/>
        </w:rPr>
        <w:t>6.2.4</w:t>
      </w:r>
      <w:r w:rsidR="00E414A6" w:rsidRPr="00E414A6">
        <w:rPr>
          <w:lang w:val="fr-FR"/>
        </w:rPr>
        <w:t xml:space="preserve">, </w:t>
      </w:r>
      <w:proofErr w:type="gramStart"/>
      <w:r w:rsidR="00E414A6" w:rsidRPr="00C57B33">
        <w:rPr>
          <w:lang w:val="fr-FR"/>
        </w:rPr>
        <w:t>rectifier</w:t>
      </w:r>
      <w:proofErr w:type="gramEnd"/>
      <w:r w:rsidR="00E414A6" w:rsidRPr="00C57B33">
        <w:rPr>
          <w:lang w:val="fr-FR"/>
        </w:rPr>
        <w:t xml:space="preserve"> comme suit</w:t>
      </w:r>
      <w:r w:rsidR="00E414A6">
        <w:rPr>
          <w:lang w:val="fr-FR"/>
        </w:rPr>
        <w:t> </w:t>
      </w:r>
      <w:r w:rsidR="00E414A6" w:rsidRPr="00C57B33">
        <w:rPr>
          <w:lang w:val="fr-FR"/>
        </w:rPr>
        <w:t>:</w:t>
      </w:r>
    </w:p>
    <w:p w:rsidR="00E414A6" w:rsidRPr="00C57B33" w:rsidRDefault="00E414A6" w:rsidP="00E414A6">
      <w:pPr>
        <w:pStyle w:val="SingleTxt"/>
        <w:ind w:left="2218" w:hanging="951"/>
        <w:rPr>
          <w:lang w:val="fr-FR"/>
        </w:rPr>
      </w:pPr>
      <w:r w:rsidRPr="00C57B33">
        <w:rPr>
          <w:lang w:val="fr-FR"/>
        </w:rPr>
        <w:t>«</w:t>
      </w:r>
      <w:r>
        <w:rPr>
          <w:lang w:val="fr-FR"/>
        </w:rPr>
        <w:t> 6.2.4</w:t>
      </w:r>
      <w:r w:rsidRPr="00C57B33">
        <w:rPr>
          <w:lang w:val="fr-FR"/>
        </w:rPr>
        <w:tab/>
        <w:t>Le réservoir est basculé de 90° vers la droite à partir de sa position de départ. Il importe de le maintenir dans cette position pendant au moins 5</w:t>
      </w:r>
      <w:r>
        <w:rPr>
          <w:lang w:val="fr-FR"/>
        </w:rPr>
        <w:t> </w:t>
      </w:r>
      <w:r w:rsidRPr="00C57B33">
        <w:rPr>
          <w:lang w:val="fr-FR"/>
        </w:rPr>
        <w:t>minutes. Il est ensuite basculé à nouveau de 90</w:t>
      </w:r>
      <w:r>
        <w:rPr>
          <w:lang w:val="fr-FR"/>
        </w:rPr>
        <w:t>°</w:t>
      </w:r>
      <w:r w:rsidRPr="00C57B33">
        <w:rPr>
          <w:lang w:val="fr-FR"/>
        </w:rPr>
        <w:t xml:space="preserve"> dans la même direction. Il importe de le maintenir dans cette position, dans laquelle il est </w:t>
      </w:r>
      <w:r w:rsidR="009F341F" w:rsidRPr="00C57B33">
        <w:rPr>
          <w:lang w:val="fr-FR"/>
        </w:rPr>
        <w:t>complétement</w:t>
      </w:r>
      <w:r w:rsidRPr="00C57B33">
        <w:rPr>
          <w:lang w:val="fr-FR"/>
        </w:rPr>
        <w:t xml:space="preserve"> renversé, pendant 5</w:t>
      </w:r>
      <w:r w:rsidR="00082787">
        <w:rPr>
          <w:lang w:val="fr-FR"/>
        </w:rPr>
        <w:t> </w:t>
      </w:r>
      <w:r w:rsidRPr="00C57B33">
        <w:rPr>
          <w:lang w:val="fr-FR"/>
        </w:rPr>
        <w:t>minutes au moins. Le réservoir est ensuite remis à l</w:t>
      </w:r>
      <w:r>
        <w:rPr>
          <w:lang w:val="fr-FR"/>
        </w:rPr>
        <w:t>’</w:t>
      </w:r>
      <w:r w:rsidRPr="00C57B33">
        <w:rPr>
          <w:lang w:val="fr-FR"/>
        </w:rPr>
        <w:t>endroit. Le cas échéant, le système de mise à l</w:t>
      </w:r>
      <w:r>
        <w:rPr>
          <w:lang w:val="fr-FR"/>
        </w:rPr>
        <w:t>’</w:t>
      </w:r>
      <w:r w:rsidRPr="00C57B33">
        <w:rPr>
          <w:lang w:val="fr-FR"/>
        </w:rPr>
        <w:t>air doit être purgé du liquide d</w:t>
      </w:r>
      <w:r>
        <w:rPr>
          <w:lang w:val="fr-FR"/>
        </w:rPr>
        <w:t>’</w:t>
      </w:r>
      <w:r w:rsidRPr="00C57B33">
        <w:rPr>
          <w:lang w:val="fr-FR"/>
        </w:rPr>
        <w:t>essai qui ne serait pas retombé dans le réservoir, et il importe de remettre à niveau le contenu du réservoir. Le réservoir est alors basculé de 90° dans la direction opposée et maintenu pendant environ 5</w:t>
      </w:r>
      <w:r>
        <w:rPr>
          <w:lang w:val="fr-FR"/>
        </w:rPr>
        <w:t> </w:t>
      </w:r>
      <w:r w:rsidRPr="00C57B33">
        <w:rPr>
          <w:lang w:val="fr-FR"/>
        </w:rPr>
        <w:t>minutes dans cette position.</w:t>
      </w:r>
    </w:p>
    <w:p w:rsidR="00E414A6" w:rsidRPr="00C57B33" w:rsidRDefault="00E414A6" w:rsidP="00E414A6">
      <w:pPr>
        <w:pStyle w:val="SingleTxt"/>
        <w:ind w:left="2218"/>
        <w:rPr>
          <w:lang w:val="fr-FR"/>
        </w:rPr>
      </w:pPr>
      <w:r w:rsidRPr="00C57B33">
        <w:rPr>
          <w:lang w:val="fr-FR"/>
        </w:rPr>
        <w:t xml:space="preserve">Le réservoir est basculé à nouveau de 90° dans la même direction. Il doit être maintenu dans cette position, à savoir </w:t>
      </w:r>
      <w:r w:rsidR="009F341F" w:rsidRPr="00C57B33">
        <w:rPr>
          <w:lang w:val="fr-FR"/>
        </w:rPr>
        <w:t>complétement</w:t>
      </w:r>
      <w:r w:rsidRPr="00C57B33">
        <w:rPr>
          <w:lang w:val="fr-FR"/>
        </w:rPr>
        <w:t xml:space="preserve"> inversé, pendant 5</w:t>
      </w:r>
      <w:r>
        <w:rPr>
          <w:lang w:val="fr-FR"/>
        </w:rPr>
        <w:t> </w:t>
      </w:r>
      <w:r w:rsidRPr="00C57B33">
        <w:rPr>
          <w:lang w:val="fr-FR"/>
        </w:rPr>
        <w:t>minutes au moins. Le réservoir est ensuit</w:t>
      </w:r>
      <w:r w:rsidR="00BD2267">
        <w:rPr>
          <w:lang w:val="fr-FR"/>
        </w:rPr>
        <w:t>e remis à l’</w:t>
      </w:r>
      <w:r w:rsidRPr="00C57B33">
        <w:rPr>
          <w:lang w:val="fr-FR"/>
        </w:rPr>
        <w:t>endroit.</w:t>
      </w:r>
    </w:p>
    <w:p w:rsidR="00E414A6" w:rsidRDefault="00E414A6" w:rsidP="00E414A6">
      <w:pPr>
        <w:pStyle w:val="SingleTxt"/>
        <w:ind w:left="2218"/>
        <w:rPr>
          <w:lang w:val="fr-FR"/>
        </w:rPr>
      </w:pPr>
      <w:r w:rsidRPr="00C57B33">
        <w:rPr>
          <w:lang w:val="fr-FR"/>
        </w:rPr>
        <w:t>Entre chaque basculement successif de 90°, l</w:t>
      </w:r>
      <w:r>
        <w:rPr>
          <w:lang w:val="fr-FR"/>
        </w:rPr>
        <w:t>’</w:t>
      </w:r>
      <w:r w:rsidRPr="00C57B33">
        <w:rPr>
          <w:lang w:val="fr-FR"/>
        </w:rPr>
        <w:t>interva</w:t>
      </w:r>
      <w:r>
        <w:rPr>
          <w:lang w:val="fr-FR"/>
        </w:rPr>
        <w:t>lle sera de une à trois minutes </w:t>
      </w:r>
      <w:r w:rsidRPr="00C57B33">
        <w:rPr>
          <w:lang w:val="fr-FR"/>
        </w:rPr>
        <w:t>».</w:t>
      </w:r>
    </w:p>
    <w:p w:rsidR="00E414A6" w:rsidRPr="00E414A6" w:rsidRDefault="00E414A6" w:rsidP="00E414A6">
      <w:pPr>
        <w:pStyle w:val="SingleTxt"/>
        <w:spacing w:after="0" w:line="240" w:lineRule="auto"/>
        <w:ind w:left="2693" w:hanging="1426"/>
        <w:rPr>
          <w:lang w:val="fr-FR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E414A6" w:rsidRPr="00E414A6" w:rsidSect="00C03162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A7" w:rsidRDefault="00076CA7" w:rsidP="00F3330B">
      <w:pPr>
        <w:spacing w:line="240" w:lineRule="auto"/>
      </w:pPr>
      <w:r>
        <w:separator/>
      </w:r>
    </w:p>
  </w:endnote>
  <w:endnote w:type="continuationSeparator" w:id="0">
    <w:p w:rsidR="00076CA7" w:rsidRDefault="00076CA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3162" w:rsidTr="00C03162">
      <w:trPr>
        <w:jc w:val="center"/>
      </w:trPr>
      <w:tc>
        <w:tcPr>
          <w:tcW w:w="5126" w:type="dxa"/>
          <w:shd w:val="clear" w:color="auto" w:fill="auto"/>
        </w:tcPr>
        <w:p w:rsidR="00C03162" w:rsidRPr="00C03162" w:rsidRDefault="00C03162" w:rsidP="00C0316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E047F">
            <w:rPr>
              <w:b w:val="0"/>
              <w:w w:val="103"/>
              <w:sz w:val="14"/>
            </w:rPr>
            <w:t>GE.15-10880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03162" w:rsidRPr="00C03162" w:rsidRDefault="00C03162" w:rsidP="00C0316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CA731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CA7315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C03162" w:rsidRPr="00C03162" w:rsidRDefault="00C03162" w:rsidP="00C031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03162" w:rsidTr="00C03162">
      <w:trPr>
        <w:jc w:val="center"/>
      </w:trPr>
      <w:tc>
        <w:tcPr>
          <w:tcW w:w="5126" w:type="dxa"/>
          <w:shd w:val="clear" w:color="auto" w:fill="auto"/>
        </w:tcPr>
        <w:p w:rsidR="00C03162" w:rsidRPr="00C03162" w:rsidRDefault="00C03162" w:rsidP="00C0316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E047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E047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C03162" w:rsidRPr="00C03162" w:rsidRDefault="00C03162" w:rsidP="00C0316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E047F">
            <w:rPr>
              <w:b w:val="0"/>
              <w:w w:val="103"/>
              <w:sz w:val="14"/>
            </w:rPr>
            <w:t>GE.15-10880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C03162" w:rsidRPr="00C03162" w:rsidRDefault="00C03162" w:rsidP="00C031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62" w:rsidRDefault="00C0316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D40A5B" wp14:editId="7C9E3872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/ECE/324/Rev.1/Add.33/Rev.2/Corr.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/ECE/324/Rev.1/Add.33/Rev.2/Corr.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C03162" w:rsidTr="00C03162">
      <w:tc>
        <w:tcPr>
          <w:tcW w:w="3859" w:type="dxa"/>
        </w:tcPr>
        <w:p w:rsidR="00C03162" w:rsidRDefault="00C03162" w:rsidP="00C03162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E047F">
            <w:rPr>
              <w:b w:val="0"/>
              <w:sz w:val="20"/>
            </w:rPr>
            <w:t>GE.15-10880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E414A6">
            <w:rPr>
              <w:b w:val="0"/>
              <w:sz w:val="20"/>
            </w:rPr>
            <w:t>3010</w:t>
          </w:r>
          <w:r>
            <w:rPr>
              <w:b w:val="0"/>
              <w:sz w:val="20"/>
            </w:rPr>
            <w:t>15    0</w:t>
          </w:r>
          <w:r w:rsidR="009F341F">
            <w:rPr>
              <w:b w:val="0"/>
              <w:sz w:val="20"/>
            </w:rPr>
            <w:t>9</w:t>
          </w:r>
          <w:r>
            <w:rPr>
              <w:b w:val="0"/>
              <w:sz w:val="20"/>
            </w:rPr>
            <w:t>1115</w:t>
          </w:r>
        </w:p>
        <w:p w:rsidR="00C03162" w:rsidRPr="00C03162" w:rsidRDefault="00C03162" w:rsidP="00C03162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E047F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*1510880*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C03162" w:rsidRDefault="00C03162" w:rsidP="00C0316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CE86320" wp14:editId="5A2FAA4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3162" w:rsidRPr="00C03162" w:rsidRDefault="00C03162" w:rsidP="00C0316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A7" w:rsidRPr="00E414A6" w:rsidRDefault="00E414A6" w:rsidP="00E414A6">
      <w:pPr>
        <w:pStyle w:val="Footer"/>
        <w:spacing w:after="80"/>
        <w:ind w:left="792"/>
        <w:rPr>
          <w:sz w:val="16"/>
        </w:rPr>
      </w:pPr>
      <w:r w:rsidRPr="00E414A6">
        <w:rPr>
          <w:sz w:val="16"/>
        </w:rPr>
        <w:t>__________________</w:t>
      </w:r>
    </w:p>
  </w:footnote>
  <w:footnote w:type="continuationSeparator" w:id="0">
    <w:p w:rsidR="00076CA7" w:rsidRPr="00E414A6" w:rsidRDefault="00E414A6" w:rsidP="00E414A6">
      <w:pPr>
        <w:pStyle w:val="Footer"/>
        <w:spacing w:after="80"/>
        <w:ind w:left="792"/>
        <w:rPr>
          <w:sz w:val="16"/>
        </w:rPr>
      </w:pPr>
      <w:r w:rsidRPr="00E414A6">
        <w:rPr>
          <w:sz w:val="16"/>
        </w:rPr>
        <w:t>__________________</w:t>
      </w:r>
    </w:p>
  </w:footnote>
  <w:footnote w:id="1">
    <w:p w:rsidR="00E414A6" w:rsidRPr="00392685" w:rsidRDefault="00E414A6" w:rsidP="00E414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E414A6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="00437199">
        <w:rPr>
          <w:szCs w:val="18"/>
        </w:rPr>
        <w:t>Ancien titre de l’Accord</w:t>
      </w:r>
      <w:r w:rsidR="00163318">
        <w:rPr>
          <w:szCs w:val="18"/>
        </w:rPr>
        <w:t> </w:t>
      </w:r>
      <w:r w:rsidR="00437199">
        <w:rPr>
          <w:szCs w:val="18"/>
        </w:rPr>
        <w:t>: Accord concernant l’</w:t>
      </w:r>
      <w:r>
        <w:rPr>
          <w:szCs w:val="18"/>
        </w:rPr>
        <w:t>adoption de conditions uniformes d</w:t>
      </w:r>
      <w:r w:rsidR="005E6FB9">
        <w:rPr>
          <w:szCs w:val="18"/>
        </w:rPr>
        <w:t>’</w:t>
      </w:r>
      <w:r>
        <w:rPr>
          <w:szCs w:val="18"/>
        </w:rPr>
        <w:t>homologation et la reconnaissance réciproque de l</w:t>
      </w:r>
      <w:r w:rsidR="00437199">
        <w:rPr>
          <w:szCs w:val="18"/>
        </w:rPr>
        <w:t>’</w:t>
      </w:r>
      <w:r>
        <w:rPr>
          <w:szCs w:val="18"/>
        </w:rPr>
        <w:t>homologation des équipements et pièces de véhicules à moteur, en date, à Genève, du 20 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3162" w:rsidTr="00C031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3162" w:rsidRPr="00C03162" w:rsidRDefault="00C03162" w:rsidP="00C0316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E047F">
            <w:rPr>
              <w:b/>
              <w:color w:val="000000"/>
            </w:rPr>
            <w:t>E/</w:t>
          </w:r>
          <w:proofErr w:type="spellStart"/>
          <w:r w:rsidR="001E047F">
            <w:rPr>
              <w:b/>
              <w:color w:val="000000"/>
            </w:rPr>
            <w:t>ECE</w:t>
          </w:r>
          <w:proofErr w:type="spellEnd"/>
          <w:r w:rsidR="001E047F">
            <w:rPr>
              <w:b/>
              <w:color w:val="000000"/>
            </w:rPr>
            <w:t>/324/Rev.1/Add.33/Rev.2/Corr.2</w:t>
          </w:r>
          <w:r>
            <w:rPr>
              <w:b/>
              <w:color w:val="000000"/>
            </w:rPr>
            <w:fldChar w:fldCharType="end"/>
          </w:r>
          <w:r>
            <w:rPr>
              <w:b/>
              <w:color w:val="000000"/>
            </w:rPr>
            <w:br/>
          </w: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"sss2" \* MERGEFORMAT </w:instrText>
          </w:r>
          <w:r>
            <w:rPr>
              <w:b/>
              <w:color w:val="000000"/>
            </w:rPr>
            <w:fldChar w:fldCharType="separate"/>
          </w:r>
          <w:r w:rsidR="001E047F">
            <w:rPr>
              <w:b/>
              <w:color w:val="000000"/>
            </w:rPr>
            <w:t>E/</w:t>
          </w:r>
          <w:proofErr w:type="spellStart"/>
          <w:r w:rsidR="001E047F">
            <w:rPr>
              <w:b/>
              <w:color w:val="000000"/>
            </w:rPr>
            <w:t>ECE</w:t>
          </w:r>
          <w:proofErr w:type="spellEnd"/>
          <w:r w:rsidR="001E047F">
            <w:rPr>
              <w:b/>
              <w:color w:val="000000"/>
            </w:rPr>
            <w:t>/TRANS/505/Rev.1/Add.33/Rev.2/Corr.2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03162" w:rsidRDefault="00C03162" w:rsidP="00C03162">
          <w:pPr>
            <w:pStyle w:val="Header"/>
          </w:pPr>
        </w:p>
      </w:tc>
    </w:tr>
  </w:tbl>
  <w:p w:rsidR="00C03162" w:rsidRPr="00C03162" w:rsidRDefault="00C03162" w:rsidP="00C0316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03162" w:rsidTr="00C0316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03162" w:rsidRDefault="00C03162" w:rsidP="00C0316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03162" w:rsidRPr="00C03162" w:rsidRDefault="00C03162" w:rsidP="00C0316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E047F">
            <w:rPr>
              <w:b/>
              <w:color w:val="000000"/>
            </w:rPr>
            <w:t>E/</w:t>
          </w:r>
          <w:proofErr w:type="spellStart"/>
          <w:r w:rsidR="001E047F">
            <w:rPr>
              <w:b/>
              <w:color w:val="000000"/>
            </w:rPr>
            <w:t>ECE</w:t>
          </w:r>
          <w:proofErr w:type="spellEnd"/>
          <w:r w:rsidR="001E047F">
            <w:rPr>
              <w:b/>
              <w:color w:val="000000"/>
            </w:rPr>
            <w:t>/324/Rev.1/Add.33/Rev.2/Corr.2</w:t>
          </w:r>
          <w:r>
            <w:rPr>
              <w:b/>
              <w:color w:val="000000"/>
            </w:rPr>
            <w:fldChar w:fldCharType="end"/>
          </w:r>
          <w:r>
            <w:rPr>
              <w:b/>
              <w:color w:val="000000"/>
            </w:rPr>
            <w:br/>
          </w: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"sss2" \* MERGEFORMAT </w:instrText>
          </w:r>
          <w:r>
            <w:rPr>
              <w:b/>
              <w:color w:val="000000"/>
            </w:rPr>
            <w:fldChar w:fldCharType="separate"/>
          </w:r>
          <w:r w:rsidR="001E047F">
            <w:rPr>
              <w:b/>
              <w:color w:val="000000"/>
            </w:rPr>
            <w:t>E/</w:t>
          </w:r>
          <w:proofErr w:type="spellStart"/>
          <w:r w:rsidR="001E047F">
            <w:rPr>
              <w:b/>
              <w:color w:val="000000"/>
            </w:rPr>
            <w:t>ECE</w:t>
          </w:r>
          <w:proofErr w:type="spellEnd"/>
          <w:r w:rsidR="001E047F">
            <w:rPr>
              <w:b/>
              <w:color w:val="000000"/>
            </w:rPr>
            <w:t>/TRANS/505/Rev.1/Add.33/Rev.2/Corr.2</w:t>
          </w:r>
          <w:r>
            <w:rPr>
              <w:b/>
              <w:color w:val="000000"/>
            </w:rPr>
            <w:fldChar w:fldCharType="end"/>
          </w:r>
        </w:p>
      </w:tc>
    </w:tr>
  </w:tbl>
  <w:p w:rsidR="00C03162" w:rsidRPr="00C03162" w:rsidRDefault="00C03162" w:rsidP="00C0316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0"/>
      <w:gridCol w:w="18"/>
    </w:tblGrid>
    <w:tr w:rsidR="005E6FB9" w:rsidTr="00A62D1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E6FB9" w:rsidRDefault="005E6FB9" w:rsidP="00C03162">
          <w:pPr>
            <w:pStyle w:val="Header"/>
            <w:spacing w:after="120"/>
          </w:pPr>
        </w:p>
      </w:tc>
      <w:tc>
        <w:tcPr>
          <w:tcW w:w="8770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E6FB9" w:rsidRPr="00C03162" w:rsidRDefault="005E6FB9" w:rsidP="00C03162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</w:t>
          </w:r>
          <w:r>
            <w:rPr>
              <w:position w:val="-4"/>
            </w:rPr>
            <w:t>/ECE/324/Rev.1/Add.33/Rev.2/Corr.2–</w:t>
          </w:r>
          <w:r>
            <w:rPr>
              <w:position w:val="-4"/>
              <w:sz w:val="40"/>
            </w:rPr>
            <w:t>E</w:t>
          </w:r>
          <w:r>
            <w:rPr>
              <w:position w:val="-4"/>
            </w:rPr>
            <w:t>/ECE/TRANS/505/Rev.1/Add.33/Rev.2/Corr.2</w:t>
          </w:r>
        </w:p>
      </w:tc>
    </w:tr>
    <w:tr w:rsidR="00C03162" w:rsidRPr="00C03162" w:rsidTr="00C03162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3162" w:rsidRPr="00C03162" w:rsidRDefault="00C03162" w:rsidP="00C0316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3162" w:rsidRPr="00C03162" w:rsidRDefault="00C03162" w:rsidP="00C03162">
          <w:pPr>
            <w:pStyle w:val="XLarge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3162" w:rsidRPr="00C03162" w:rsidRDefault="00C03162" w:rsidP="00C0316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03162" w:rsidRDefault="00C03162" w:rsidP="00C03162">
          <w:pPr>
            <w:pStyle w:val="Distribution"/>
            <w:rPr>
              <w:color w:val="000000"/>
            </w:rPr>
          </w:pPr>
        </w:p>
        <w:p w:rsidR="00C03162" w:rsidRDefault="00C03162" w:rsidP="00C03162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30 </w:t>
          </w:r>
          <w:proofErr w:type="spellStart"/>
          <w:r>
            <w:rPr>
              <w:color w:val="000000"/>
            </w:rPr>
            <w:t>juin</w:t>
          </w:r>
          <w:proofErr w:type="spellEnd"/>
          <w:r>
            <w:rPr>
              <w:color w:val="000000"/>
            </w:rPr>
            <w:t xml:space="preserve"> 2015</w:t>
          </w:r>
        </w:p>
        <w:p w:rsidR="00C03162" w:rsidRPr="00C03162" w:rsidRDefault="00C03162" w:rsidP="00C03162">
          <w:pPr>
            <w:pStyle w:val="Original"/>
            <w:rPr>
              <w:color w:val="000000"/>
            </w:rPr>
          </w:pPr>
        </w:p>
      </w:tc>
    </w:tr>
  </w:tbl>
  <w:p w:rsidR="00C03162" w:rsidRPr="00C03162" w:rsidRDefault="00C03162" w:rsidP="00C03162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0880*"/>
    <w:docVar w:name="CreationDt" w:val="11/7/2015 6:47: PM"/>
    <w:docVar w:name="DocCategory" w:val="Doc"/>
    <w:docVar w:name="DocType" w:val="Final"/>
    <w:docVar w:name="DutyStation" w:val="Geneva"/>
    <w:docVar w:name="FooterJN" w:val="GE.15-10880"/>
    <w:docVar w:name="jobn" w:val="GE.15-10880 (F)"/>
    <w:docVar w:name="jobnDT" w:val="GE.15-10880 (F)   071115"/>
    <w:docVar w:name="jobnDTDT" w:val="GE.15-10880 (F)   071115   071115"/>
    <w:docVar w:name="JobNo" w:val="GE.1510880F"/>
    <w:docVar w:name="JobNo2" w:val="GE.1513949F"/>
    <w:docVar w:name="LocalDrive" w:val="0"/>
    <w:docVar w:name="OandT" w:val="EB"/>
    <w:docVar w:name="PaperSize" w:val="A4"/>
    <w:docVar w:name="sss1" w:val="E/ECE/324/Rev.1/Add.33/Rev.2/Corr.2"/>
    <w:docVar w:name="sss2" w:val="E/ECE/TRANS/505/Rev.1/Add.33/Rev.2/Corr.2"/>
    <w:docVar w:name="Symbol1" w:val="E/ECE/324/Rev.1/Add.33/Rev.2/Corr.2"/>
    <w:docVar w:name="Symbol2" w:val="E/ECE/TRANS/505/Rev.1/Add.33/Rev.2/Corr.2"/>
  </w:docVars>
  <w:rsids>
    <w:rsidRoot w:val="00076CA7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6CA7"/>
    <w:rsid w:val="000776CA"/>
    <w:rsid w:val="00077CC4"/>
    <w:rsid w:val="00082787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318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1DEF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047F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179A"/>
    <w:rsid w:val="002178A7"/>
    <w:rsid w:val="002220FF"/>
    <w:rsid w:val="00223DB1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3264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37199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57AAA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2440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6FB9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33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41B2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0F0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0F6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41F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226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34B"/>
    <w:rsid w:val="00BF7BD3"/>
    <w:rsid w:val="00C01B04"/>
    <w:rsid w:val="00C01B3A"/>
    <w:rsid w:val="00C03162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315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2DA"/>
    <w:rsid w:val="00D93862"/>
    <w:rsid w:val="00D93CC2"/>
    <w:rsid w:val="00D9629E"/>
    <w:rsid w:val="00D970ED"/>
    <w:rsid w:val="00D97633"/>
    <w:rsid w:val="00DA1F1B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14A6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2975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C0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6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6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C03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62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62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EF58-A9B7-4274-86BE-9576E8BD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Bourion</dc:creator>
  <cp:lastModifiedBy>09</cp:lastModifiedBy>
  <cp:revision>2</cp:revision>
  <cp:lastPrinted>2015-11-09T08:09:00Z</cp:lastPrinted>
  <dcterms:created xsi:type="dcterms:W3CDTF">2015-11-09T16:42:00Z</dcterms:created>
  <dcterms:modified xsi:type="dcterms:W3CDTF">2015-11-09T16:42:00Z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1510880F</vt:lpwstr>
  </property>
  <property fmtid="{D5CDD505-2E9C-101B-9397-08002B2CF9AE}" pid="3" name="ODSRefJobNo">
    <vt:lpwstr>1513949F</vt:lpwstr>
  </property>
  <property fmtid="{D5CDD505-2E9C-101B-9397-08002B2CF9AE}" pid="4" name="Symbol1">
    <vt:lpwstr>E/ECE/324/Rev.1/Add.33/Rev.2/Corr.2</vt:lpwstr>
  </property>
  <property fmtid="{D5CDD505-2E9C-101B-9397-08002B2CF9AE}" pid="5" name="Symbol2">
    <vt:lpwstr>E/ECE/TRANS/505/Rev.1/Add.33/Rev.2/Corr.2</vt:lpwstr>
  </property>
  <property fmtid="{D5CDD505-2E9C-101B-9397-08002B2CF9AE}" pid="6" name="Translator">
    <vt:lpwstr/>
  </property>
  <property fmtid="{D5CDD505-2E9C-101B-9397-08002B2CF9AE}" pid="7" name="Operator">
    <vt:lpwstr>EB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30 juin 2015</vt:lpwstr>
  </property>
  <property fmtid="{D5CDD505-2E9C-101B-9397-08002B2CF9AE}" pid="12" name="Original">
    <vt:lpwstr>anglais</vt:lpwstr>
  </property>
  <property fmtid="{D5CDD505-2E9C-101B-9397-08002B2CF9AE}" pid="13" name="Release Date">
    <vt:lpwstr>071115</vt:lpwstr>
  </property>
</Properties>
</file>