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2D" w:rsidRPr="000371FF" w:rsidRDefault="0034402D" w:rsidP="0034402D">
      <w:pPr>
        <w:spacing w:line="60" w:lineRule="exact"/>
        <w:rPr>
          <w:color w:val="010000"/>
          <w:sz w:val="6"/>
        </w:rPr>
        <w:sectPr w:rsidR="0034402D" w:rsidRPr="000371FF" w:rsidSect="0034402D">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0371FF" w:rsidRPr="009D2FBA" w:rsidRDefault="000371FF" w:rsidP="000371F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371FF">
        <w:lastRenderedPageBreak/>
        <w:tab/>
      </w:r>
      <w:r w:rsidRPr="000371FF">
        <w:tab/>
        <w:t>Глобальный регистр</w:t>
      </w:r>
    </w:p>
    <w:p w:rsidR="00C239B2" w:rsidRPr="009D2FBA" w:rsidRDefault="00C239B2" w:rsidP="00C239B2">
      <w:pPr>
        <w:pStyle w:val="SingleTxt"/>
        <w:spacing w:after="0" w:line="120" w:lineRule="exact"/>
        <w:rPr>
          <w:sz w:val="10"/>
        </w:rPr>
      </w:pPr>
    </w:p>
    <w:p w:rsidR="00C239B2" w:rsidRPr="009D2FBA" w:rsidRDefault="00C239B2" w:rsidP="00C239B2">
      <w:pPr>
        <w:pStyle w:val="SingleTxt"/>
        <w:spacing w:after="0" w:line="120" w:lineRule="exact"/>
        <w:rPr>
          <w:sz w:val="10"/>
        </w:rPr>
      </w:pPr>
    </w:p>
    <w:p w:rsidR="000371FF" w:rsidRPr="0030077B" w:rsidRDefault="000371FF" w:rsidP="00C239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1FF">
        <w:tab/>
      </w:r>
      <w:r w:rsidRPr="000371FF">
        <w:tab/>
        <w:t>Создан 18 ноября 2004 года в соответствии со статьей 6 Соглашения о введении глобальных технических правил для колесных транспортных ср</w:t>
      </w:r>
      <w:r w:rsidR="0030077B">
        <w:t>едств, предметов оборудования и</w:t>
      </w:r>
      <w:r w:rsidR="0030077B">
        <w:rPr>
          <w:lang w:val="en-US"/>
        </w:rPr>
        <w:t> </w:t>
      </w:r>
      <w:r w:rsidRPr="000371FF">
        <w:t>частей, которые могут быть установлены и/или использованы на колесных транспортных средствах (ECE/TRANS/132 и Corr.1), совершено в Женеве 25 июня 1998 года</w:t>
      </w:r>
    </w:p>
    <w:p w:rsidR="00C239B2" w:rsidRPr="0030077B" w:rsidRDefault="00C239B2" w:rsidP="00C239B2">
      <w:pPr>
        <w:pStyle w:val="SingleTxt"/>
        <w:spacing w:after="0" w:line="120" w:lineRule="exact"/>
        <w:rPr>
          <w:b/>
          <w:sz w:val="10"/>
        </w:rPr>
      </w:pPr>
    </w:p>
    <w:p w:rsidR="00C239B2" w:rsidRPr="0030077B" w:rsidRDefault="00C239B2" w:rsidP="00C239B2">
      <w:pPr>
        <w:pStyle w:val="SingleTxt"/>
        <w:spacing w:after="0" w:line="120" w:lineRule="exact"/>
        <w:rPr>
          <w:b/>
          <w:sz w:val="10"/>
        </w:rPr>
      </w:pPr>
    </w:p>
    <w:p w:rsidR="000371FF" w:rsidRPr="009D2FBA" w:rsidRDefault="000371FF" w:rsidP="00C239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1FF">
        <w:tab/>
      </w:r>
      <w:r w:rsidRPr="000371FF">
        <w:tab/>
        <w:t xml:space="preserve">Добавление 4: </w:t>
      </w:r>
      <w:r w:rsidR="0030077B">
        <w:t>Г</w:t>
      </w:r>
      <w:r w:rsidRPr="000371FF">
        <w:t>лобальные технические правила № 4</w:t>
      </w:r>
    </w:p>
    <w:p w:rsidR="00C239B2" w:rsidRPr="009D2FBA" w:rsidRDefault="00C239B2" w:rsidP="00C239B2">
      <w:pPr>
        <w:pStyle w:val="SingleTxt"/>
        <w:spacing w:after="0" w:line="120" w:lineRule="exact"/>
        <w:rPr>
          <w:sz w:val="10"/>
        </w:rPr>
      </w:pPr>
    </w:p>
    <w:p w:rsidR="00C239B2" w:rsidRPr="009D2FBA" w:rsidRDefault="00C239B2" w:rsidP="00C239B2">
      <w:pPr>
        <w:pStyle w:val="SingleTxt"/>
        <w:spacing w:after="0" w:line="120" w:lineRule="exact"/>
        <w:rPr>
          <w:sz w:val="10"/>
        </w:rPr>
      </w:pPr>
    </w:p>
    <w:p w:rsidR="000371FF" w:rsidRPr="0030077B" w:rsidRDefault="000371FF" w:rsidP="00C239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1FF">
        <w:tab/>
      </w:r>
      <w:r w:rsidRPr="000371FF">
        <w:tab/>
        <w:t>Процедура испытания двигателей с воспламенением от сжатия и двигателей с принудите</w:t>
      </w:r>
      <w:r w:rsidR="0030077B">
        <w:t>льным зажиганием, работающих на</w:t>
      </w:r>
      <w:r w:rsidR="0030077B">
        <w:rPr>
          <w:lang w:val="en-US"/>
        </w:rPr>
        <w:t> </w:t>
      </w:r>
      <w:r w:rsidRPr="000371FF">
        <w:t>природном газе (ПГ) или с</w:t>
      </w:r>
      <w:r w:rsidR="0030077B">
        <w:t>жиженном нефтяном газе (СНГ), в</w:t>
      </w:r>
      <w:r w:rsidR="0030077B">
        <w:rPr>
          <w:lang w:val="en-US"/>
        </w:rPr>
        <w:t> </w:t>
      </w:r>
      <w:r w:rsidRPr="000371FF">
        <w:t>отношении выделяемых ими загрязняющих веществ</w:t>
      </w:r>
    </w:p>
    <w:p w:rsidR="00C239B2" w:rsidRPr="0030077B" w:rsidRDefault="00C239B2" w:rsidP="00C239B2">
      <w:pPr>
        <w:pStyle w:val="SingleTxt"/>
        <w:spacing w:after="0" w:line="120" w:lineRule="exact"/>
        <w:rPr>
          <w:sz w:val="10"/>
        </w:rPr>
      </w:pPr>
    </w:p>
    <w:p w:rsidR="00C239B2" w:rsidRPr="0030077B" w:rsidRDefault="00C239B2" w:rsidP="00C239B2">
      <w:pPr>
        <w:pStyle w:val="SingleTxt"/>
        <w:spacing w:after="0" w:line="120" w:lineRule="exact"/>
        <w:rPr>
          <w:sz w:val="10"/>
        </w:rPr>
      </w:pPr>
    </w:p>
    <w:p w:rsidR="000371FF" w:rsidRPr="009D2FBA" w:rsidRDefault="000371FF" w:rsidP="00C239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1FF">
        <w:tab/>
      </w:r>
      <w:r w:rsidRPr="000371FF">
        <w:tab/>
        <w:t xml:space="preserve">Поправка </w:t>
      </w:r>
      <w:r w:rsidR="00C239B2" w:rsidRPr="009D2FBA">
        <w:t>3</w:t>
      </w:r>
      <w:r w:rsidRPr="000371FF">
        <w:t xml:space="preserve"> − Дополнительное приложение 1</w:t>
      </w:r>
    </w:p>
    <w:p w:rsidR="00C239B2" w:rsidRPr="009D2FBA" w:rsidRDefault="00C239B2" w:rsidP="00C239B2">
      <w:pPr>
        <w:pStyle w:val="SingleTxt"/>
        <w:spacing w:after="0" w:line="120" w:lineRule="exact"/>
        <w:rPr>
          <w:b/>
          <w:sz w:val="10"/>
        </w:rPr>
      </w:pPr>
    </w:p>
    <w:p w:rsidR="00C239B2" w:rsidRPr="009D2FBA" w:rsidRDefault="00C239B2" w:rsidP="00C239B2">
      <w:pPr>
        <w:pStyle w:val="SingleTxt"/>
        <w:spacing w:after="0" w:line="120" w:lineRule="exact"/>
        <w:rPr>
          <w:b/>
          <w:sz w:val="10"/>
        </w:rPr>
      </w:pPr>
    </w:p>
    <w:p w:rsidR="000371FF" w:rsidRPr="009D2FBA" w:rsidRDefault="000371FF" w:rsidP="00C239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1FF">
        <w:tab/>
      </w:r>
      <w:r w:rsidRPr="000371FF">
        <w:tab/>
        <w:t>Предложение и отчет в соответствии с пунктом 6.3.7 статьи 6 Соглашения</w:t>
      </w:r>
    </w:p>
    <w:p w:rsidR="00C239B2" w:rsidRPr="009D2FBA" w:rsidRDefault="00C239B2" w:rsidP="00C239B2">
      <w:pPr>
        <w:pStyle w:val="SingleTxt"/>
        <w:spacing w:after="0" w:line="120" w:lineRule="exact"/>
        <w:rPr>
          <w:b/>
          <w:sz w:val="10"/>
        </w:rPr>
      </w:pPr>
    </w:p>
    <w:p w:rsidR="00C239B2" w:rsidRPr="009D2FBA" w:rsidRDefault="00C239B2" w:rsidP="00C239B2">
      <w:pPr>
        <w:pStyle w:val="SingleTxt"/>
        <w:spacing w:after="0" w:line="120" w:lineRule="exact"/>
        <w:rPr>
          <w:b/>
          <w:sz w:val="10"/>
        </w:rPr>
      </w:pPr>
    </w:p>
    <w:p w:rsidR="00C239B2" w:rsidRPr="00EC7394" w:rsidRDefault="000371FF" w:rsidP="00EC7394">
      <w:pPr>
        <w:pStyle w:val="Bullet1"/>
      </w:pPr>
      <w:r w:rsidRPr="000371FF">
        <w:t>Предложение о внесении</w:t>
      </w:r>
      <w:r w:rsidR="00EC7394">
        <w:t xml:space="preserve"> поправки в Г</w:t>
      </w:r>
      <w:r w:rsidRPr="000371FF">
        <w:t>лобальные технические правила № 4 (</w:t>
      </w:r>
      <w:r w:rsidR="00EC7394" w:rsidRPr="00EC7394">
        <w:rPr>
          <w:lang w:val="en-GB"/>
        </w:rPr>
        <w:t>TRANS</w:t>
      </w:r>
      <w:r w:rsidR="00EC7394" w:rsidRPr="00EC7394">
        <w:t>/</w:t>
      </w:r>
      <w:r w:rsidR="00EC7394" w:rsidRPr="00EC7394">
        <w:rPr>
          <w:lang w:val="en-GB"/>
        </w:rPr>
        <w:t>WP</w:t>
      </w:r>
      <w:r w:rsidR="00EC7394" w:rsidRPr="00EC7394">
        <w:t>.29/</w:t>
      </w:r>
      <w:r w:rsidR="00EC7394" w:rsidRPr="00EC7394">
        <w:rPr>
          <w:lang w:val="en-GB"/>
        </w:rPr>
        <w:t>AC</w:t>
      </w:r>
      <w:r w:rsidR="00EC7394" w:rsidRPr="00EC7394">
        <w:t xml:space="preserve">.3/29 </w:t>
      </w:r>
      <w:r w:rsidR="00EC7394">
        <w:t>и</w:t>
      </w:r>
      <w:r w:rsidR="00EC7394" w:rsidRPr="00EC7394">
        <w:t xml:space="preserve"> </w:t>
      </w:r>
      <w:r w:rsidR="00EC7394" w:rsidRPr="00EC7394">
        <w:rPr>
          <w:lang w:val="en-GB"/>
        </w:rPr>
        <w:t>TRANS</w:t>
      </w:r>
      <w:r w:rsidR="00EC7394" w:rsidRPr="00EC7394">
        <w:t>/</w:t>
      </w:r>
      <w:r w:rsidR="00EC7394" w:rsidRPr="00EC7394">
        <w:rPr>
          <w:lang w:val="en-GB"/>
        </w:rPr>
        <w:t>WP</w:t>
      </w:r>
      <w:r w:rsidR="00EC7394" w:rsidRPr="00EC7394">
        <w:t>.29/</w:t>
      </w:r>
      <w:r w:rsidR="00EC7394" w:rsidRPr="00EC7394">
        <w:rPr>
          <w:lang w:val="en-GB"/>
        </w:rPr>
        <w:t>AC</w:t>
      </w:r>
      <w:r w:rsidR="00EC7394" w:rsidRPr="00EC7394">
        <w:t>.3/38</w:t>
      </w:r>
      <w:r w:rsidRPr="000371FF">
        <w:t>).</w:t>
      </w:r>
    </w:p>
    <w:p w:rsidR="000371FF" w:rsidRPr="000371FF" w:rsidRDefault="000371FF" w:rsidP="00EC7394">
      <w:pPr>
        <w:pStyle w:val="Bullet1"/>
      </w:pPr>
      <w:r w:rsidRPr="000371FF">
        <w:t>О</w:t>
      </w:r>
      <w:r w:rsidR="002D276D">
        <w:t>тчет о разработке поправки 3</w:t>
      </w:r>
      <w:r w:rsidR="00EC7394">
        <w:t xml:space="preserve"> к Г</w:t>
      </w:r>
      <w:r w:rsidRPr="000371FF">
        <w:t>лобальным техническим правилам (</w:t>
      </w:r>
      <w:r w:rsidR="00EC7394">
        <w:t>ГТП</w:t>
      </w:r>
      <w:r w:rsidR="002D276D">
        <w:t>)</w:t>
      </w:r>
      <w:r w:rsidRPr="000371FF">
        <w:t> №</w:t>
      </w:r>
      <w:r w:rsidR="0030077B">
        <w:rPr>
          <w:lang w:val="en-US"/>
        </w:rPr>
        <w:t> </w:t>
      </w:r>
      <w:r w:rsidR="002D276D">
        <w:t>4</w:t>
      </w:r>
      <w:r w:rsidRPr="000371FF">
        <w:t>: процедура испытания двигателей с воспламенением от сжатия и двигателей с принудительным зажиганием, работающих на природном газе (ПГ) или сжиженном нефтяном газе (СНГ), в отношении выделяемых ими загрязняющ</w:t>
      </w:r>
      <w:r w:rsidR="00EC7394">
        <w:t>их веществ (ЕСЕ/TRANS/WP.29/2014/85</w:t>
      </w:r>
      <w:r w:rsidRPr="000371FF">
        <w:t>).</w:t>
      </w:r>
    </w:p>
    <w:p w:rsidR="0030077B" w:rsidRPr="007700A6" w:rsidRDefault="0030077B" w:rsidP="0030077B">
      <w:pPr>
        <w:spacing w:after="240"/>
        <w:jc w:val="center"/>
        <w:rPr>
          <w:u w:val="single"/>
        </w:rPr>
      </w:pPr>
      <w:r>
        <w:rPr>
          <w:u w:val="single"/>
        </w:rPr>
        <w:tab/>
      </w:r>
      <w:r>
        <w:rPr>
          <w:u w:val="single"/>
        </w:rPr>
        <w:tab/>
      </w:r>
      <w:r>
        <w:rPr>
          <w:u w:val="single"/>
        </w:rPr>
        <w:tab/>
      </w:r>
    </w:p>
    <w:p w:rsidR="000371FF" w:rsidRPr="000371FF" w:rsidRDefault="00E45062" w:rsidP="0030077B">
      <w:pPr>
        <w:pStyle w:val="SingleTxt"/>
        <w:spacing w:line="240" w:lineRule="atLeast"/>
        <w:jc w:val="center"/>
        <w:rPr>
          <w:b/>
        </w:rPr>
      </w:pPr>
      <w:r>
        <w:rPr>
          <w:noProof/>
          <w:lang w:val="en-GB" w:eastAsia="en-GB"/>
        </w:rPr>
        <w:drawing>
          <wp:inline distT="0" distB="0" distL="0" distR="0" wp14:anchorId="1B014FAD" wp14:editId="1C5A6EE6">
            <wp:extent cx="880110" cy="7029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7608" r="-7608"/>
                    <a:stretch>
                      <a:fillRect/>
                    </a:stretch>
                  </pic:blipFill>
                  <pic:spPr bwMode="auto">
                    <a:xfrm>
                      <a:off x="0" y="0"/>
                      <a:ext cx="880110" cy="702945"/>
                    </a:xfrm>
                    <a:prstGeom prst="rect">
                      <a:avLst/>
                    </a:prstGeom>
                    <a:noFill/>
                    <a:ln>
                      <a:noFill/>
                    </a:ln>
                  </pic:spPr>
                </pic:pic>
              </a:graphicData>
            </a:graphic>
          </wp:inline>
        </w:drawing>
      </w:r>
    </w:p>
    <w:p w:rsidR="000371FF" w:rsidRPr="000371FF" w:rsidRDefault="000371FF" w:rsidP="0030077B">
      <w:pPr>
        <w:pStyle w:val="SingleTxt"/>
        <w:jc w:val="center"/>
      </w:pPr>
      <w:r w:rsidRPr="000371FF">
        <w:rPr>
          <w:b/>
        </w:rPr>
        <w:t>ОРГАНИЗАЦИЯ ОБЪЕДИНЕННЫХ НАЦИЙ</w:t>
      </w:r>
    </w:p>
    <w:p w:rsidR="00EC7394" w:rsidRDefault="0030077B" w:rsidP="00EC73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C7394">
        <w:lastRenderedPageBreak/>
        <w:tab/>
      </w:r>
      <w:r w:rsidR="00EC7394">
        <w:rPr>
          <w:lang w:val="en-US"/>
        </w:rPr>
        <w:t>A</w:t>
      </w:r>
      <w:r w:rsidR="00EC7394" w:rsidRPr="00EC7394">
        <w:t>.</w:t>
      </w:r>
      <w:r w:rsidR="00EC7394" w:rsidRPr="00EC7394">
        <w:tab/>
      </w:r>
      <w:r w:rsidR="00EC7394">
        <w:t>Разрешение на разработку поправок к Глобальным техническим правилам</w:t>
      </w:r>
      <w:r w:rsidR="002D276D">
        <w:t xml:space="preserve"> № 4</w:t>
      </w:r>
      <w:r w:rsidR="00EC7394">
        <w:t xml:space="preserve"> посредством введения новой процедуры испытания гибридных транспортных средств большой грузоподъемности (ГТС-БГ) на выброс загрязняющих веществ либо новых ГТП</w:t>
      </w:r>
    </w:p>
    <w:p w:rsidR="00EC7394" w:rsidRPr="00EC7394" w:rsidRDefault="00EC7394" w:rsidP="00EC7394">
      <w:pPr>
        <w:pStyle w:val="SingleTxt"/>
        <w:spacing w:after="0" w:line="120" w:lineRule="exact"/>
        <w:rPr>
          <w:sz w:val="10"/>
        </w:rPr>
      </w:pPr>
    </w:p>
    <w:p w:rsidR="00EC7394" w:rsidRPr="00EC7394" w:rsidRDefault="00EC7394" w:rsidP="00EC7394">
      <w:pPr>
        <w:pStyle w:val="SingleTxt"/>
        <w:spacing w:after="0" w:line="120" w:lineRule="exact"/>
        <w:rPr>
          <w:sz w:val="10"/>
        </w:rPr>
      </w:pPr>
    </w:p>
    <w:p w:rsidR="00525F29" w:rsidRDefault="00525F29" w:rsidP="00AC4C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5F29">
        <w:tab/>
        <w:t>I.</w:t>
      </w:r>
      <w:r w:rsidRPr="00525F29">
        <w:tab/>
        <w:t>Цель настоящего предложения</w:t>
      </w:r>
    </w:p>
    <w:p w:rsidR="00AC4CD1" w:rsidRPr="00AC4CD1" w:rsidRDefault="00AC4CD1" w:rsidP="00AC4CD1">
      <w:pPr>
        <w:pStyle w:val="SingleTxt"/>
        <w:spacing w:after="0" w:line="120" w:lineRule="exact"/>
        <w:rPr>
          <w:sz w:val="10"/>
        </w:rPr>
      </w:pPr>
    </w:p>
    <w:p w:rsidR="00AC4CD1" w:rsidRPr="00AC4CD1" w:rsidRDefault="00AC4CD1" w:rsidP="00AC4CD1">
      <w:pPr>
        <w:pStyle w:val="SingleTxt"/>
        <w:spacing w:after="0" w:line="120" w:lineRule="exact"/>
        <w:rPr>
          <w:sz w:val="10"/>
        </w:rPr>
      </w:pPr>
    </w:p>
    <w:p w:rsidR="00525F29" w:rsidRPr="00525F29" w:rsidRDefault="00525F29" w:rsidP="002D276D">
      <w:pPr>
        <w:pStyle w:val="SingleTxt"/>
      </w:pPr>
      <w:r w:rsidRPr="00525F29">
        <w:t>1.</w:t>
      </w:r>
      <w:r w:rsidRPr="00525F29">
        <w:tab/>
        <w:t>Цель настоящего предложения состоит в составлении поправки к глобал</w:t>
      </w:r>
      <w:r w:rsidRPr="00525F29">
        <w:t>ь</w:t>
      </w:r>
      <w:r w:rsidRPr="00525F29">
        <w:t>ным техническим правилам (</w:t>
      </w:r>
      <w:r w:rsidR="00EC7394">
        <w:t>ГТП</w:t>
      </w:r>
      <w:r w:rsidRPr="00525F29">
        <w:t xml:space="preserve">) № 4 </w:t>
      </w:r>
      <w:r w:rsidR="00EC7394">
        <w:t xml:space="preserve">– Всемирная согласованная процедура сертификации двигателей большой мощности </w:t>
      </w:r>
      <w:r w:rsidRPr="00525F29">
        <w:t>(ВСБМ) относительно выбросов загрязняющих веществ и СО</w:t>
      </w:r>
      <w:r w:rsidRPr="00525F29">
        <w:rPr>
          <w:vertAlign w:val="subscript"/>
        </w:rPr>
        <w:t>2</w:t>
      </w:r>
      <w:r w:rsidRPr="00525F29">
        <w:t xml:space="preserve"> гибридными транспортными средствами большой грузоподъемности в рамках Глобального соглашения 1998 года. Если будет с</w:t>
      </w:r>
      <w:r w:rsidRPr="00525F29">
        <w:t>о</w:t>
      </w:r>
      <w:r w:rsidRPr="00525F29">
        <w:t xml:space="preserve">чтено, что </w:t>
      </w:r>
      <w:r w:rsidR="00EC7394">
        <w:t>ГТП</w:t>
      </w:r>
      <w:r w:rsidRPr="00525F29">
        <w:t xml:space="preserve"> № 4 не подходят для этой цели, то будет предложено разработать новые </w:t>
      </w:r>
      <w:r w:rsidR="002D276D">
        <w:t>ГТП</w:t>
      </w:r>
      <w:r w:rsidRPr="00525F29">
        <w:t xml:space="preserve">, содержащие ссылки на соответствующие положения </w:t>
      </w:r>
      <w:r w:rsidR="00EC7394">
        <w:t>ГТП</w:t>
      </w:r>
      <w:r w:rsidRPr="00525F29">
        <w:t xml:space="preserve"> № 4.</w:t>
      </w:r>
    </w:p>
    <w:p w:rsidR="00525F29" w:rsidRPr="00525F29" w:rsidRDefault="00525F29" w:rsidP="00EC7394">
      <w:pPr>
        <w:pStyle w:val="SingleTxt"/>
      </w:pPr>
      <w:r w:rsidRPr="00525F29">
        <w:t>2.</w:t>
      </w:r>
      <w:r w:rsidRPr="00525F29">
        <w:tab/>
        <w:t>Повышение эффективности использования топлива и сокращение выбросов СО</w:t>
      </w:r>
      <w:r w:rsidRPr="00525F29">
        <w:rPr>
          <w:vertAlign w:val="subscript"/>
        </w:rPr>
        <w:t>2</w:t>
      </w:r>
      <w:r w:rsidRPr="00525F29">
        <w:t xml:space="preserve"> становится все более острой задачей в свете глобального потепления и роста цен на нефть. Одним из решений для достижения более низких уровней выбр</w:t>
      </w:r>
      <w:r w:rsidRPr="00525F29">
        <w:t>о</w:t>
      </w:r>
      <w:r w:rsidRPr="00525F29">
        <w:t>сов и повышения топливной эффективности признаны гибридные транспортные средства (ГТС). В связи с этим в последние годы отмечается широкое распр</w:t>
      </w:r>
      <w:r w:rsidRPr="00525F29">
        <w:t>о</w:t>
      </w:r>
      <w:r w:rsidRPr="00525F29">
        <w:t xml:space="preserve">странение ГТС, главным образом </w:t>
      </w:r>
      <w:r w:rsidR="00AC4CD1">
        <w:t xml:space="preserve">на рынке легковых автомобилей. </w:t>
      </w:r>
      <w:r w:rsidRPr="00525F29">
        <w:t>Но изготов</w:t>
      </w:r>
      <w:r w:rsidRPr="00525F29">
        <w:t>и</w:t>
      </w:r>
      <w:r w:rsidRPr="00525F29">
        <w:t>тели грузовых транспортных средств также внедрили или объявили о намерении внедрить ряд гибридных концепций для городской эксплуатации, доставки тов</w:t>
      </w:r>
      <w:r w:rsidRPr="00525F29">
        <w:t>а</w:t>
      </w:r>
      <w:r w:rsidRPr="00525F29">
        <w:t>ров и эксплуатации вне города. Если испытания гибридных легковых автомоб</w:t>
      </w:r>
      <w:r w:rsidRPr="00525F29">
        <w:t>и</w:t>
      </w:r>
      <w:r w:rsidRPr="00525F29">
        <w:t>лей охвачены Правилами № 83, то для гибридных транспортных средств бол</w:t>
      </w:r>
      <w:r w:rsidRPr="00525F29">
        <w:t>ь</w:t>
      </w:r>
      <w:r w:rsidRPr="00525F29">
        <w:t>шой грузоподъемности в рамках ЕЭК ООН сегодня нет никаких положений.</w:t>
      </w:r>
    </w:p>
    <w:p w:rsidR="00525F29" w:rsidRDefault="00525F29" w:rsidP="00EC7394">
      <w:pPr>
        <w:pStyle w:val="SingleTxt"/>
      </w:pPr>
      <w:r w:rsidRPr="00525F29">
        <w:t>3.</w:t>
      </w:r>
      <w:r w:rsidRPr="00525F29">
        <w:tab/>
        <w:t xml:space="preserve">С введением </w:t>
      </w:r>
      <w:r w:rsidR="00EC7394">
        <w:t>ГТП</w:t>
      </w:r>
      <w:r w:rsidRPr="00525F29">
        <w:t xml:space="preserve"> № 4 была установлена всемирная согласованная процед</w:t>
      </w:r>
      <w:r w:rsidRPr="00525F29">
        <w:t>у</w:t>
      </w:r>
      <w:r w:rsidRPr="00525F29">
        <w:t>ра испытания на выброс загрязняющих веществ для двигателей, используе</w:t>
      </w:r>
      <w:r w:rsidR="00AC4CD1">
        <w:t>мых в </w:t>
      </w:r>
      <w:r w:rsidRPr="00525F29">
        <w:t>обычных грузовых транспортных средствах. Испытание обычных транспор</w:t>
      </w:r>
      <w:r w:rsidRPr="00525F29">
        <w:t>т</w:t>
      </w:r>
      <w:r w:rsidRPr="00525F29">
        <w:t>ных средств большой грузоподъемности на выброс загрязняющих веществ тр</w:t>
      </w:r>
      <w:r w:rsidRPr="00525F29">
        <w:t>а</w:t>
      </w:r>
      <w:r w:rsidRPr="00525F29">
        <w:t>диционно предполагает испытание двигателя, и сертифицированный двигатель соответственно может быть установлен на любом транспортном средстве незав</w:t>
      </w:r>
      <w:r w:rsidRPr="00525F29">
        <w:t>и</w:t>
      </w:r>
      <w:r w:rsidRPr="00525F29">
        <w:t>симо от его применения. В отличие от обычных транспортных средств, испыт</w:t>
      </w:r>
      <w:r w:rsidRPr="00525F29">
        <w:t>а</w:t>
      </w:r>
      <w:r w:rsidRPr="00525F29">
        <w:t>ние гибридных транспортных средств на уровень выбросов загрязняющих в</w:t>
      </w:r>
      <w:r w:rsidRPr="00525F29">
        <w:t>е</w:t>
      </w:r>
      <w:r w:rsidRPr="00525F29">
        <w:t>ществ и их сертификация без учета применения транспортного средства не явл</w:t>
      </w:r>
      <w:r w:rsidRPr="00525F29">
        <w:t>я</w:t>
      </w:r>
      <w:r w:rsidRPr="00525F29">
        <w:t>ется оптимальным техническим решением. Поскольку циклы различных реж</w:t>
      </w:r>
      <w:r w:rsidRPr="00525F29">
        <w:t>и</w:t>
      </w:r>
      <w:r w:rsidRPr="00525F29">
        <w:t>мов работы двигателя и нагрузки у ГТС действительно отличаются от аналоги</w:t>
      </w:r>
      <w:r w:rsidRPr="00525F29">
        <w:t>ч</w:t>
      </w:r>
      <w:r w:rsidRPr="00525F29">
        <w:t>ных параметров обычных силовых установок, в процедуру сертификации нео</w:t>
      </w:r>
      <w:r w:rsidRPr="00525F29">
        <w:t>б</w:t>
      </w:r>
      <w:r w:rsidRPr="00525F29">
        <w:t>ходимо ввести элементы, относящиеся к транспортному средству и эксплуатации.</w:t>
      </w:r>
    </w:p>
    <w:p w:rsidR="00AC4CD1" w:rsidRPr="00AC4CD1" w:rsidRDefault="00AC4CD1" w:rsidP="00AC4CD1">
      <w:pPr>
        <w:pStyle w:val="SingleTxt"/>
        <w:spacing w:after="0" w:line="120" w:lineRule="exact"/>
        <w:rPr>
          <w:sz w:val="10"/>
        </w:rPr>
      </w:pPr>
    </w:p>
    <w:p w:rsidR="00AC4CD1" w:rsidRPr="00AC4CD1" w:rsidRDefault="00AC4CD1" w:rsidP="00AC4CD1">
      <w:pPr>
        <w:pStyle w:val="SingleTxt"/>
        <w:spacing w:after="0" w:line="120" w:lineRule="exact"/>
        <w:rPr>
          <w:sz w:val="10"/>
        </w:rPr>
      </w:pPr>
    </w:p>
    <w:p w:rsidR="00525F29" w:rsidRDefault="00525F29" w:rsidP="00EC73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5F29">
        <w:tab/>
      </w:r>
      <w:r w:rsidRPr="00525F29">
        <w:rPr>
          <w:lang w:val="en-US"/>
        </w:rPr>
        <w:t>II</w:t>
      </w:r>
      <w:r w:rsidRPr="00525F29">
        <w:t>.</w:t>
      </w:r>
      <w:r w:rsidRPr="00525F29">
        <w:tab/>
        <w:t>Описание предлагаем</w:t>
      </w:r>
      <w:r w:rsidR="00EC7394">
        <w:t>ой поправки к ГТП № 4</w:t>
      </w:r>
    </w:p>
    <w:p w:rsidR="00AC4CD1" w:rsidRPr="00AC4CD1" w:rsidRDefault="00AC4CD1" w:rsidP="00AC4CD1">
      <w:pPr>
        <w:pStyle w:val="SingleTxt"/>
        <w:spacing w:after="0" w:line="120" w:lineRule="exact"/>
        <w:rPr>
          <w:b/>
          <w:sz w:val="10"/>
        </w:rPr>
      </w:pPr>
    </w:p>
    <w:p w:rsidR="00AC4CD1" w:rsidRPr="00AC4CD1" w:rsidRDefault="00AC4CD1" w:rsidP="00AC4CD1">
      <w:pPr>
        <w:pStyle w:val="SingleTxt"/>
        <w:spacing w:after="0" w:line="120" w:lineRule="exact"/>
        <w:rPr>
          <w:b/>
          <w:sz w:val="10"/>
        </w:rPr>
      </w:pPr>
    </w:p>
    <w:p w:rsidR="00525F29" w:rsidRPr="00525F29" w:rsidRDefault="00525F29" w:rsidP="00EC7394">
      <w:pPr>
        <w:pStyle w:val="SingleTxt"/>
      </w:pPr>
      <w:r w:rsidRPr="00525F29">
        <w:t>4.</w:t>
      </w:r>
      <w:r w:rsidRPr="00525F29">
        <w:tab/>
        <w:t>Предложение нацелено на разработку процедуры испытания с использов</w:t>
      </w:r>
      <w:r w:rsidRPr="00525F29">
        <w:t>а</w:t>
      </w:r>
      <w:r w:rsidRPr="00525F29">
        <w:t>нием двигателя в качестве основного элемента и на согласование технических требований по выбросам загрязняющих веществ и СО</w:t>
      </w:r>
      <w:r w:rsidRPr="00525F29">
        <w:rPr>
          <w:vertAlign w:val="subscript"/>
        </w:rPr>
        <w:t>2</w:t>
      </w:r>
      <w:r w:rsidRPr="00525F29">
        <w:t xml:space="preserve"> для сертификации ГТС. Основу процедуры испытания будет составлять метод аппаратно-программного моделирования (АПМ), который начинается с анализа цикла эксплуатации транспортного средства и предполагает моделирование силовой установки и компонентов транспортного средства, с тем чтобы составить цикл работы двиг</w:t>
      </w:r>
      <w:r w:rsidRPr="00525F29">
        <w:t>а</w:t>
      </w:r>
      <w:r w:rsidRPr="00525F29">
        <w:t>теля, свойственный ГТС, для целей проведения испытания и измерения уровня выбросов загрязняющих веществ. Это позволяет использовать параметры исп</w:t>
      </w:r>
      <w:r w:rsidRPr="00525F29">
        <w:t>ы</w:t>
      </w:r>
      <w:r w:rsidRPr="00525F29">
        <w:t xml:space="preserve">тательной камеры, процедуры оценки данных и расчеты объемов выбросов, уже установленные в </w:t>
      </w:r>
      <w:r w:rsidR="00EC7394">
        <w:t>ГТП</w:t>
      </w:r>
      <w:r w:rsidRPr="00525F29">
        <w:t xml:space="preserve"> № 4. Предложение призвано охватить широкий спектр технологий ГТС, включая, в частности, последовательные гибридные установки, параллельные гибридные установки, электрические гибридные установки, ги</w:t>
      </w:r>
      <w:r w:rsidRPr="00525F29">
        <w:t>д</w:t>
      </w:r>
      <w:r w:rsidRPr="00525F29">
        <w:t>равлические гибридные установки, гибри</w:t>
      </w:r>
      <w:r w:rsidR="00743994">
        <w:t>дные установки с подключением к </w:t>
      </w:r>
      <w:r w:rsidRPr="00525F29">
        <w:t>внешним источникам питания, системы увеличения запаса хода и системы включения/выключения двигателя. Следует учитывать режимы эксплуатации без прицепа или с отбором мощности, поскольку значительная часть преимуществ использования гибридной технологии связана с использованием рекуперирова</w:t>
      </w:r>
      <w:r w:rsidRPr="00525F29">
        <w:t>н</w:t>
      </w:r>
      <w:r w:rsidRPr="00525F29">
        <w:t>ной энергии для продолжительной эксплуатации в режиме с отбором мощности.</w:t>
      </w:r>
    </w:p>
    <w:p w:rsidR="00525F29" w:rsidRPr="00525F29" w:rsidRDefault="00525F29" w:rsidP="00EC7394">
      <w:pPr>
        <w:pStyle w:val="SingleTxt"/>
      </w:pPr>
      <w:r w:rsidRPr="00525F29">
        <w:t>5.</w:t>
      </w:r>
      <w:r w:rsidRPr="00525F29">
        <w:tab/>
        <w:t>В ходе этой работы будет оценена практическая приемлемость процедуры испытания на уровень выбросов загрязняющих веществ с использованием дин</w:t>
      </w:r>
      <w:r w:rsidRPr="00525F29">
        <w:t>а</w:t>
      </w:r>
      <w:r w:rsidRPr="00525F29">
        <w:t>мометрического стенда в качестве альтернативы для АПМ. Результат этой де</w:t>
      </w:r>
      <w:r w:rsidRPr="00525F29">
        <w:t>я</w:t>
      </w:r>
      <w:r w:rsidRPr="00525F29">
        <w:t xml:space="preserve">тельности будет </w:t>
      </w:r>
      <w:r w:rsidR="00EC7394">
        <w:t>доведен до сведения</w:t>
      </w:r>
      <w:r w:rsidRPr="00525F29">
        <w:t xml:space="preserve"> </w:t>
      </w:r>
      <w:r w:rsidRPr="00525F29">
        <w:rPr>
          <w:lang w:val="en-GB"/>
        </w:rPr>
        <w:t>GRPE</w:t>
      </w:r>
      <w:r w:rsidRPr="00525F29">
        <w:t>.</w:t>
      </w:r>
    </w:p>
    <w:p w:rsidR="00525F29" w:rsidRPr="00525F29" w:rsidRDefault="00525F29" w:rsidP="00525F29">
      <w:pPr>
        <w:pStyle w:val="SingleTxt"/>
      </w:pPr>
      <w:r w:rsidRPr="00525F29">
        <w:t>6.</w:t>
      </w:r>
      <w:r w:rsidRPr="00525F29">
        <w:tab/>
        <w:t>В качестве отправной точки для метода АПМ предлагается использовать скоростные режимы Всемирного согласованного цикла испытания транспортных средств (ВСЦТС), разработанного в рамках мандата ВСБМ. Аналогично подходу, изначально использовавшемуся в рамках ВСБМ, где для преобразования ВСЦТС в стандартный цикл работы двигателя ВСБМ использовалась модель стандартной коробки передач, в контексте АПМ используются отдельные компоненты сил</w:t>
      </w:r>
      <w:r w:rsidRPr="00525F29">
        <w:t>о</w:t>
      </w:r>
      <w:r w:rsidRPr="00525F29">
        <w:t>вой установки (например, двигатель, трансмиссия, электромотор, батарея, акк</w:t>
      </w:r>
      <w:r w:rsidRPr="00525F29">
        <w:t>у</w:t>
      </w:r>
      <w:r w:rsidRPr="00525F29">
        <w:t>мулятор), параметры транспортного средства (например, масса, инерция) и м</w:t>
      </w:r>
      <w:r w:rsidRPr="00525F29">
        <w:t>о</w:t>
      </w:r>
      <w:r w:rsidRPr="00525F29">
        <w:t>дель водителя для составления индивидуального цикла работы двигателя ГТС. Затем этот цикл работы двигателя ГТС используется для испытания на уровень выбросов загрязняющих веществ и СО</w:t>
      </w:r>
      <w:r w:rsidRPr="00525F29">
        <w:rPr>
          <w:vertAlign w:val="subscript"/>
        </w:rPr>
        <w:t>2</w:t>
      </w:r>
      <w:r w:rsidRPr="00525F29">
        <w:t>. Цикл работы двигателя (режимы скор</w:t>
      </w:r>
      <w:r w:rsidRPr="00525F29">
        <w:t>о</w:t>
      </w:r>
      <w:r w:rsidRPr="00525F29">
        <w:t>стей/нагрузок), составленный на основе метода АПМ, будет проверяться посре</w:t>
      </w:r>
      <w:r w:rsidRPr="00525F29">
        <w:t>д</w:t>
      </w:r>
      <w:r w:rsidRPr="00525F29">
        <w:t>ством сопоставления с циклом работы двигателя, составленным в результате и</w:t>
      </w:r>
      <w:r w:rsidRPr="00525F29">
        <w:t>с</w:t>
      </w:r>
      <w:r w:rsidRPr="00525F29">
        <w:t>пытания на динамометрическом стенде. Будет предусмотрена определенная ст</w:t>
      </w:r>
      <w:r w:rsidRPr="00525F29">
        <w:t>е</w:t>
      </w:r>
      <w:r w:rsidRPr="00525F29">
        <w:t>пень стандартизации ГТС, с тем чтобы обеспечить возможность использования определенной силовой установки на ряде аналогичных транспортных средств.</w:t>
      </w:r>
    </w:p>
    <w:p w:rsidR="00525F29" w:rsidRPr="00525F29" w:rsidRDefault="00525F29" w:rsidP="00525F29">
      <w:pPr>
        <w:pStyle w:val="SingleTxt"/>
      </w:pPr>
      <w:r w:rsidRPr="00525F29">
        <w:t>7.</w:t>
      </w:r>
      <w:r w:rsidRPr="00525F29">
        <w:tab/>
        <w:t>АПМ включает следующие элементы:</w:t>
      </w:r>
    </w:p>
    <w:p w:rsidR="00525F29" w:rsidRPr="00525F29" w:rsidRDefault="00AC4CD1" w:rsidP="00AC4CD1">
      <w:pPr>
        <w:pStyle w:val="SingleTxt"/>
        <w:ind w:left="2218" w:hanging="951"/>
      </w:pPr>
      <w:r>
        <w:tab/>
      </w:r>
      <w:r w:rsidR="00525F29" w:rsidRPr="00525F29">
        <w:t>а)</w:t>
      </w:r>
      <w:r w:rsidR="00525F29" w:rsidRPr="00525F29">
        <w:tab/>
        <w:t>модель транспортного средства, которая охватывает фактор сопроти</w:t>
      </w:r>
      <w:r w:rsidR="00525F29" w:rsidRPr="00525F29">
        <w:t>в</w:t>
      </w:r>
      <w:r w:rsidR="00525F29" w:rsidRPr="00525F29">
        <w:t>ления движению и ускорению, учитывая коэффициенты сопротивления качению и коэффициенты сопротивления воздуха, массу транспортн</w:t>
      </w:r>
      <w:r w:rsidR="00525F29" w:rsidRPr="00525F29">
        <w:t>о</w:t>
      </w:r>
      <w:r w:rsidR="00525F29" w:rsidRPr="00525F29">
        <w:t>го средства, приведенную вращающуюся массу, скорость, ускорение и т.д.;</w:t>
      </w:r>
    </w:p>
    <w:p w:rsidR="00525F29" w:rsidRPr="00525F29" w:rsidRDefault="00AC4CD1" w:rsidP="00AC4CD1">
      <w:pPr>
        <w:pStyle w:val="SingleTxt"/>
        <w:ind w:left="2218" w:hanging="951"/>
      </w:pPr>
      <w:r>
        <w:tab/>
      </w:r>
      <w:r w:rsidR="00525F29" w:rsidRPr="00525F29">
        <w:rPr>
          <w:lang w:val="en-US"/>
        </w:rPr>
        <w:t>b</w:t>
      </w:r>
      <w:r w:rsidR="00525F29" w:rsidRPr="00525F29">
        <w:t>)</w:t>
      </w:r>
      <w:r w:rsidR="00525F29" w:rsidRPr="00525F29">
        <w:tab/>
        <w:t>модель МГ (мотор − генератор), которая представляет электромотор, генератор или другую регенеративную т</w:t>
      </w:r>
      <w:r w:rsidR="00743994">
        <w:t>ормозную систему, причем в </w:t>
      </w:r>
      <w:r w:rsidR="00525F29" w:rsidRPr="00525F29">
        <w:t>качестве их исходных данных используются результаты испытания соответствующих компонентов;</w:t>
      </w:r>
    </w:p>
    <w:p w:rsidR="00525F29" w:rsidRPr="00525F29" w:rsidRDefault="00AC4CD1" w:rsidP="00AC4CD1">
      <w:pPr>
        <w:pStyle w:val="SingleTxt"/>
        <w:ind w:left="2218" w:hanging="951"/>
      </w:pPr>
      <w:r>
        <w:tab/>
      </w:r>
      <w:r w:rsidR="00525F29" w:rsidRPr="00525F29">
        <w:rPr>
          <w:lang w:val="en-US"/>
        </w:rPr>
        <w:t>c</w:t>
      </w:r>
      <w:r w:rsidR="00525F29" w:rsidRPr="00525F29">
        <w:t>)</w:t>
      </w:r>
      <w:r w:rsidR="00525F29" w:rsidRPr="00525F29">
        <w:tab/>
        <w:t>модель трансмиссии, которая представляет сцепление и коробку пер</w:t>
      </w:r>
      <w:r w:rsidR="00525F29" w:rsidRPr="00525F29">
        <w:t>е</w:t>
      </w:r>
      <w:r w:rsidR="00525F29" w:rsidRPr="00525F29">
        <w:t>дач, передаточные отношения и коэффициенты полезного действия;</w:t>
      </w:r>
    </w:p>
    <w:p w:rsidR="00525F29" w:rsidRPr="00525F29" w:rsidRDefault="00AC4CD1" w:rsidP="00AC4CD1">
      <w:pPr>
        <w:pStyle w:val="SingleTxt"/>
        <w:ind w:left="2218" w:hanging="951"/>
      </w:pPr>
      <w:r>
        <w:tab/>
      </w:r>
      <w:r w:rsidR="00525F29" w:rsidRPr="00525F29">
        <w:rPr>
          <w:lang w:val="en-US"/>
        </w:rPr>
        <w:t>d</w:t>
      </w:r>
      <w:r w:rsidR="00525F29" w:rsidRPr="00525F29">
        <w:t>)</w:t>
      </w:r>
      <w:r w:rsidR="00525F29" w:rsidRPr="00525F29">
        <w:tab/>
        <w:t>модели батареи, конденсатора и аккумулятора, которые выражают с</w:t>
      </w:r>
      <w:r w:rsidR="00525F29" w:rsidRPr="00525F29">
        <w:t>о</w:t>
      </w:r>
      <w:r w:rsidR="00525F29" w:rsidRPr="00525F29">
        <w:t>стояние батареи/конденсатора/аккумулятора, степень зарядки (СЗ), е</w:t>
      </w:r>
      <w:r w:rsidR="00525F29" w:rsidRPr="00525F29">
        <w:t>м</w:t>
      </w:r>
      <w:r w:rsidR="00525F29" w:rsidRPr="00525F29">
        <w:t>кость, сопротивление, мощность зарядки и разрядки и т.д.;</w:t>
      </w:r>
    </w:p>
    <w:p w:rsidR="00525F29" w:rsidRPr="00525F29" w:rsidRDefault="00AC4CD1" w:rsidP="00525F29">
      <w:pPr>
        <w:pStyle w:val="SingleTxt"/>
      </w:pPr>
      <w:r>
        <w:tab/>
      </w:r>
      <w:r w:rsidR="00525F29" w:rsidRPr="00525F29">
        <w:rPr>
          <w:lang w:val="en-US"/>
        </w:rPr>
        <w:t>e</w:t>
      </w:r>
      <w:r w:rsidR="00525F29" w:rsidRPr="00525F29">
        <w:t>)</w:t>
      </w:r>
      <w:r w:rsidR="00525F29" w:rsidRPr="00525F29">
        <w:tab/>
        <w:t>модель водителя;</w:t>
      </w:r>
    </w:p>
    <w:p w:rsidR="00525F29" w:rsidRPr="00525F29" w:rsidRDefault="00AC4CD1" w:rsidP="00525F29">
      <w:pPr>
        <w:pStyle w:val="SingleTxt"/>
      </w:pPr>
      <w:r>
        <w:tab/>
      </w:r>
      <w:r w:rsidR="00525F29" w:rsidRPr="00525F29">
        <w:rPr>
          <w:lang w:val="en-US"/>
        </w:rPr>
        <w:t>f</w:t>
      </w:r>
      <w:r w:rsidR="00525F29" w:rsidRPr="00525F29">
        <w:t>)</w:t>
      </w:r>
      <w:r w:rsidR="00525F29" w:rsidRPr="00525F29">
        <w:tab/>
        <w:t>работоспособное состояние накопителя энергии;</w:t>
      </w:r>
    </w:p>
    <w:p w:rsidR="00525F29" w:rsidRPr="00525F29" w:rsidRDefault="00AC4CD1" w:rsidP="00525F29">
      <w:pPr>
        <w:pStyle w:val="SingleTxt"/>
      </w:pPr>
      <w:r>
        <w:tab/>
      </w:r>
      <w:r w:rsidR="00525F29" w:rsidRPr="00525F29">
        <w:rPr>
          <w:lang w:val="en-US"/>
        </w:rPr>
        <w:t>g</w:t>
      </w:r>
      <w:r w:rsidR="00525F29" w:rsidRPr="00525F29">
        <w:t>)</w:t>
      </w:r>
      <w:r w:rsidR="00525F29" w:rsidRPr="00525F29">
        <w:tab/>
        <w:t>испытания отдельных компонентов.</w:t>
      </w:r>
    </w:p>
    <w:p w:rsidR="00525F29" w:rsidRPr="00525F29" w:rsidRDefault="00525F29" w:rsidP="00EC7394">
      <w:pPr>
        <w:pStyle w:val="SingleTxt"/>
      </w:pPr>
      <w:r w:rsidRPr="00525F29">
        <w:t>8.</w:t>
      </w:r>
      <w:r w:rsidRPr="00525F29">
        <w:tab/>
        <w:t>Для обеспечения учета параметров эксплуатации конкретного транспортн</w:t>
      </w:r>
      <w:r w:rsidRPr="00525F29">
        <w:t>о</w:t>
      </w:r>
      <w:r w:rsidRPr="00525F29">
        <w:t>го средства будет изучен вопрос о корректировке ВСЦТС в отношении использ</w:t>
      </w:r>
      <w:r w:rsidRPr="00525F29">
        <w:t>о</w:t>
      </w:r>
      <w:r w:rsidRPr="00525F29">
        <w:t>вания подразделов этого цикла (населенный пункт, вне населенного пункта, а</w:t>
      </w:r>
      <w:r w:rsidRPr="00525F29">
        <w:t>в</w:t>
      </w:r>
      <w:r w:rsidRPr="00525F29">
        <w:t>томагистраль) в сочетании с соответствующими весовыми или масштабными к</w:t>
      </w:r>
      <w:r w:rsidRPr="00525F29">
        <w:t>о</w:t>
      </w:r>
      <w:r w:rsidRPr="00525F29">
        <w:t>эффициентами. Общие положения об испытаниях и измерениях уровней выбр</w:t>
      </w:r>
      <w:r w:rsidRPr="00525F29">
        <w:t>о</w:t>
      </w:r>
      <w:r w:rsidRPr="00525F29">
        <w:t xml:space="preserve">сов загрязняющих веществ будут основаны на </w:t>
      </w:r>
      <w:r w:rsidR="00EC7394">
        <w:t>ГТП</w:t>
      </w:r>
      <w:r w:rsidRPr="00525F29">
        <w:t xml:space="preserve"> № 4 (ВСБМ).</w:t>
      </w:r>
    </w:p>
    <w:p w:rsidR="00525F29" w:rsidRPr="00525F29" w:rsidRDefault="00525F29" w:rsidP="00AC4CD1">
      <w:pPr>
        <w:pStyle w:val="SingleTxt"/>
        <w:keepNext/>
        <w:keepLines/>
      </w:pPr>
      <w:r w:rsidRPr="00525F29">
        <w:t>9.</w:t>
      </w:r>
      <w:r w:rsidRPr="00525F29">
        <w:tab/>
        <w:t>Для окончательной методологии будут проработаны следующие аспекты:</w:t>
      </w:r>
    </w:p>
    <w:p w:rsidR="00525F29" w:rsidRPr="00525F29" w:rsidRDefault="00AC4CD1" w:rsidP="00AC4CD1">
      <w:pPr>
        <w:pStyle w:val="SingleTxt"/>
        <w:keepNext/>
        <w:keepLines/>
        <w:ind w:left="2218" w:hanging="951"/>
      </w:pPr>
      <w:r>
        <w:tab/>
      </w:r>
      <w:r w:rsidR="00525F29" w:rsidRPr="00525F29">
        <w:t>а)</w:t>
      </w:r>
      <w:r w:rsidR="00525F29" w:rsidRPr="00525F29">
        <w:tab/>
        <w:t>способность системы давать результаты, поддающиеся количестве</w:t>
      </w:r>
      <w:r w:rsidR="00525F29" w:rsidRPr="00525F29">
        <w:t>н</w:t>
      </w:r>
      <w:r w:rsidR="00525F29" w:rsidRPr="00525F29">
        <w:t>ной оценке, проверке и воспроизведению;</w:t>
      </w:r>
    </w:p>
    <w:p w:rsidR="00525F29" w:rsidRPr="00525F29" w:rsidRDefault="00AC4CD1" w:rsidP="00AC4CD1">
      <w:pPr>
        <w:pStyle w:val="SingleTxt"/>
        <w:ind w:left="2218" w:hanging="951"/>
      </w:pPr>
      <w:r>
        <w:tab/>
      </w:r>
      <w:r w:rsidR="00525F29" w:rsidRPr="00525F29">
        <w:rPr>
          <w:lang w:val="en-US"/>
        </w:rPr>
        <w:t>b</w:t>
      </w:r>
      <w:r w:rsidR="00525F29" w:rsidRPr="00525F29">
        <w:t>)</w:t>
      </w:r>
      <w:r w:rsidR="00525F29" w:rsidRPr="00525F29">
        <w:tab/>
        <w:t>способность системы давать результаты, которые могут служить сре</w:t>
      </w:r>
      <w:r w:rsidR="00525F29" w:rsidRPr="00525F29">
        <w:t>д</w:t>
      </w:r>
      <w:r w:rsidR="00525F29" w:rsidRPr="00525F29">
        <w:t>ством оценки реального соблюдения в широких масштабах и на инд</w:t>
      </w:r>
      <w:r w:rsidR="00525F29" w:rsidRPr="00525F29">
        <w:t>и</w:t>
      </w:r>
      <w:r w:rsidR="00525F29" w:rsidRPr="00525F29">
        <w:t>видуальной основе;</w:t>
      </w:r>
    </w:p>
    <w:p w:rsidR="00525F29" w:rsidRPr="00525F29" w:rsidRDefault="00AC4CD1" w:rsidP="00AC4CD1">
      <w:pPr>
        <w:pStyle w:val="SingleTxt"/>
        <w:ind w:left="2218" w:hanging="951"/>
      </w:pPr>
      <w:r>
        <w:tab/>
      </w:r>
      <w:r w:rsidR="00525F29" w:rsidRPr="00525F29">
        <w:rPr>
          <w:lang w:val="en-US"/>
        </w:rPr>
        <w:t>c</w:t>
      </w:r>
      <w:r w:rsidR="00525F29" w:rsidRPr="00525F29">
        <w:t>)</w:t>
      </w:r>
      <w:r w:rsidR="00525F29" w:rsidRPr="00525F29">
        <w:tab/>
        <w:t>способность системы интегрировать обновленную информацию и н</w:t>
      </w:r>
      <w:r w:rsidR="00525F29" w:rsidRPr="00525F29">
        <w:t>о</w:t>
      </w:r>
      <w:r w:rsidR="00525F29" w:rsidRPr="00525F29">
        <w:t>вые данные для обеспечения большей точности результатов;</w:t>
      </w:r>
    </w:p>
    <w:p w:rsidR="00525F29" w:rsidRPr="00525F29" w:rsidRDefault="00AC4CD1" w:rsidP="00AC4CD1">
      <w:pPr>
        <w:pStyle w:val="SingleTxt"/>
        <w:ind w:left="2218" w:hanging="951"/>
      </w:pPr>
      <w:r>
        <w:tab/>
      </w:r>
      <w:r w:rsidR="00525F29" w:rsidRPr="00525F29">
        <w:rPr>
          <w:lang w:val="en-US"/>
        </w:rPr>
        <w:t>d</w:t>
      </w:r>
      <w:r w:rsidR="00525F29" w:rsidRPr="00525F29">
        <w:t>)</w:t>
      </w:r>
      <w:r w:rsidR="00525F29" w:rsidRPr="00525F29">
        <w:tab/>
        <w:t>достаточная транспарентность системы, позволяющая государстве</w:t>
      </w:r>
      <w:r w:rsidR="00525F29" w:rsidRPr="00525F29">
        <w:t>н</w:t>
      </w:r>
      <w:r w:rsidR="00525F29" w:rsidRPr="00525F29">
        <w:t>ным органам легко оценивать ее эффективность и обеспечивающая точность и определенную свободу действий.</w:t>
      </w:r>
    </w:p>
    <w:p w:rsidR="0034402D" w:rsidRDefault="00525F29" w:rsidP="00525F29">
      <w:pPr>
        <w:pStyle w:val="SingleTxt"/>
      </w:pPr>
      <w:r w:rsidRPr="00525F29">
        <w:t>10.</w:t>
      </w:r>
      <w:r w:rsidRPr="00525F29">
        <w:tab/>
        <w:t>Предлагается следующий амбициозный график:</w:t>
      </w:r>
    </w:p>
    <w:p w:rsidR="00AC4CD1" w:rsidRPr="00AC4CD1" w:rsidRDefault="00AC4CD1" w:rsidP="00AC4CD1">
      <w:pPr>
        <w:pStyle w:val="SingleTxt"/>
        <w:spacing w:after="0" w:line="120" w:lineRule="exact"/>
        <w:rPr>
          <w:sz w:val="10"/>
        </w:rPr>
      </w:pPr>
    </w:p>
    <w:tbl>
      <w:tblPr>
        <w:tblStyle w:val="TabTxt"/>
        <w:tblW w:w="7020" w:type="dxa"/>
        <w:tblInd w:w="1774" w:type="dxa"/>
        <w:tblBorders>
          <w:top w:val="none" w:sz="0" w:space="0" w:color="auto"/>
          <w:bottom w:val="none" w:sz="0" w:space="0" w:color="auto"/>
        </w:tblBorders>
        <w:tblLayout w:type="fixed"/>
        <w:tblLook w:val="01E0" w:firstRow="1" w:lastRow="1" w:firstColumn="1" w:lastColumn="1" w:noHBand="0" w:noVBand="0"/>
      </w:tblPr>
      <w:tblGrid>
        <w:gridCol w:w="5084"/>
        <w:gridCol w:w="1936"/>
      </w:tblGrid>
      <w:tr w:rsidR="00DE758F" w:rsidRPr="00AC4CD1" w:rsidTr="00DE758F">
        <w:trPr>
          <w:tblHeader/>
        </w:trPr>
        <w:tc>
          <w:tcPr>
            <w:tcW w:w="5084" w:type="dxa"/>
            <w:tcBorders>
              <w:top w:val="single" w:sz="4" w:space="0" w:color="auto"/>
              <w:left w:val="single" w:sz="4" w:space="0" w:color="auto"/>
              <w:bottom w:val="single" w:sz="12" w:space="0" w:color="auto"/>
              <w:right w:val="single" w:sz="4" w:space="0" w:color="auto"/>
            </w:tcBorders>
            <w:shd w:val="clear" w:color="auto" w:fill="auto"/>
            <w:vAlign w:val="bottom"/>
          </w:tcPr>
          <w:p w:rsidR="00AC4CD1" w:rsidRPr="00AC4CD1" w:rsidRDefault="00AC4CD1" w:rsidP="00AC4CD1">
            <w:pPr>
              <w:suppressAutoHyphens/>
              <w:spacing w:before="80" w:after="80" w:line="160" w:lineRule="exact"/>
              <w:ind w:right="115"/>
              <w:rPr>
                <w:i/>
                <w:sz w:val="14"/>
              </w:rPr>
            </w:pPr>
            <w:r w:rsidRPr="00AC4CD1">
              <w:rPr>
                <w:i/>
                <w:sz w:val="14"/>
              </w:rPr>
              <w:t>Задача</w:t>
            </w:r>
          </w:p>
        </w:tc>
        <w:tc>
          <w:tcPr>
            <w:cnfStyle w:val="000100000000" w:firstRow="0" w:lastRow="0" w:firstColumn="0" w:lastColumn="1" w:oddVBand="0" w:evenVBand="0" w:oddHBand="0" w:evenHBand="0" w:firstRowFirstColumn="0" w:firstRowLastColumn="0" w:lastRowFirstColumn="0" w:lastRowLastColumn="0"/>
            <w:tcW w:w="1936" w:type="dxa"/>
            <w:tcBorders>
              <w:left w:val="single" w:sz="4" w:space="0" w:color="auto"/>
              <w:bottom w:val="single" w:sz="12" w:space="0" w:color="auto"/>
              <w:right w:val="single" w:sz="4" w:space="0" w:color="auto"/>
            </w:tcBorders>
            <w:shd w:val="clear" w:color="auto" w:fill="auto"/>
            <w:vAlign w:val="bottom"/>
          </w:tcPr>
          <w:p w:rsidR="00AC4CD1" w:rsidRPr="00AC4CD1" w:rsidRDefault="00AC4CD1" w:rsidP="00AC4CD1">
            <w:pPr>
              <w:spacing w:before="80" w:after="80" w:line="160" w:lineRule="exact"/>
              <w:ind w:right="115"/>
              <w:rPr>
                <w:i/>
                <w:sz w:val="14"/>
              </w:rPr>
            </w:pPr>
            <w:r w:rsidRPr="00AC4CD1">
              <w:rPr>
                <w:i/>
                <w:sz w:val="14"/>
              </w:rPr>
              <w:t>Срок</w:t>
            </w:r>
          </w:p>
        </w:tc>
      </w:tr>
      <w:tr w:rsidR="00AC4CD1" w:rsidRPr="00AC4CD1" w:rsidTr="00DE758F">
        <w:trPr>
          <w:trHeight w:hRule="exact" w:val="115"/>
          <w:tblHeader/>
        </w:trPr>
        <w:tc>
          <w:tcPr>
            <w:tcW w:w="5084" w:type="dxa"/>
            <w:tcBorders>
              <w:top w:val="single" w:sz="12" w:space="0" w:color="auto"/>
              <w:left w:val="single" w:sz="4" w:space="0" w:color="auto"/>
              <w:right w:val="single" w:sz="4" w:space="0" w:color="auto"/>
            </w:tcBorders>
            <w:shd w:val="clear" w:color="auto" w:fill="auto"/>
            <w:vAlign w:val="bottom"/>
          </w:tcPr>
          <w:p w:rsidR="00AC4CD1" w:rsidRPr="00AC4CD1" w:rsidRDefault="00AC4CD1" w:rsidP="00AC4CD1">
            <w:pPr>
              <w:suppressAutoHyphens/>
              <w:spacing w:after="80"/>
              <w:ind w:right="115"/>
            </w:pPr>
          </w:p>
        </w:tc>
        <w:tc>
          <w:tcPr>
            <w:cnfStyle w:val="000100000000" w:firstRow="0" w:lastRow="0" w:firstColumn="0" w:lastColumn="1" w:oddVBand="0" w:evenVBand="0" w:oddHBand="0" w:evenHBand="0" w:firstRowFirstColumn="0" w:firstRowLastColumn="0" w:lastRowFirstColumn="0" w:lastRowLastColumn="0"/>
            <w:tcW w:w="1936" w:type="dxa"/>
            <w:tcBorders>
              <w:top w:val="single" w:sz="12" w:space="0" w:color="auto"/>
              <w:left w:val="single" w:sz="4" w:space="0" w:color="auto"/>
              <w:bottom w:val="none" w:sz="0" w:space="0" w:color="auto"/>
              <w:right w:val="single" w:sz="4" w:space="0" w:color="auto"/>
            </w:tcBorders>
            <w:shd w:val="clear" w:color="auto" w:fill="auto"/>
            <w:vAlign w:val="bottom"/>
          </w:tcPr>
          <w:p w:rsidR="00AC4CD1" w:rsidRPr="00AC4CD1" w:rsidRDefault="00AC4CD1" w:rsidP="00AC4CD1">
            <w:pPr>
              <w:spacing w:after="80"/>
              <w:ind w:right="115"/>
            </w:pPr>
          </w:p>
        </w:tc>
      </w:tr>
      <w:tr w:rsidR="00DE758F" w:rsidRPr="00AC4CD1" w:rsidTr="00DE758F">
        <w:tc>
          <w:tcPr>
            <w:tcW w:w="5084" w:type="dxa"/>
            <w:tcBorders>
              <w:left w:val="single" w:sz="4" w:space="0" w:color="auto"/>
              <w:bottom w:val="single" w:sz="4"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uppressAutoHyphens/>
              <w:spacing w:after="80"/>
              <w:ind w:right="115"/>
            </w:pPr>
            <w:r w:rsidRPr="00AC4CD1">
              <w:t>Совещание НГ (сроки и бюджет)</w:t>
            </w:r>
          </w:p>
        </w:tc>
        <w:tc>
          <w:tcPr>
            <w:cnfStyle w:val="000100000000" w:firstRow="0" w:lastRow="0" w:firstColumn="0" w:lastColumn="1" w:oddVBand="0" w:evenVBand="0" w:oddHBand="0" w:evenHBand="0" w:firstRowFirstColumn="0" w:firstRowLastColumn="0" w:lastRowFirstColumn="0" w:lastRowLastColumn="0"/>
            <w:tcW w:w="1936" w:type="dxa"/>
            <w:tcBorders>
              <w:left w:val="single" w:sz="4" w:space="0" w:color="auto"/>
              <w:bottom w:val="single" w:sz="4"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pacing w:after="80"/>
              <w:ind w:right="115"/>
            </w:pPr>
            <w:r w:rsidRPr="00AC4CD1">
              <w:t>10/2010</w:t>
            </w:r>
          </w:p>
        </w:tc>
      </w:tr>
      <w:tr w:rsidR="00DE758F" w:rsidRPr="00AC4CD1" w:rsidTr="00DE758F">
        <w:tc>
          <w:tcPr>
            <w:tcW w:w="5084" w:type="dxa"/>
            <w:tcBorders>
              <w:top w:val="single" w:sz="4" w:space="0" w:color="auto"/>
              <w:left w:val="single" w:sz="4" w:space="0" w:color="auto"/>
              <w:bottom w:val="single" w:sz="4"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uppressAutoHyphens/>
              <w:spacing w:after="80"/>
              <w:ind w:right="115"/>
            </w:pPr>
            <w:r w:rsidRPr="00AC4CD1">
              <w:t>Доклад для GRPE</w:t>
            </w:r>
          </w:p>
        </w:tc>
        <w:tc>
          <w:tcPr>
            <w:cnfStyle w:val="000100000000" w:firstRow="0" w:lastRow="0" w:firstColumn="0" w:lastColumn="1" w:oddVBand="0" w:evenVBand="0" w:oddHBand="0" w:evenHBand="0" w:firstRowFirstColumn="0" w:firstRowLastColumn="0" w:lastRowFirstColumn="0" w:lastRowLastColumn="0"/>
            <w:tcW w:w="1936" w:type="dxa"/>
            <w:tcBorders>
              <w:top w:val="single" w:sz="4" w:space="0" w:color="auto"/>
              <w:left w:val="single" w:sz="4" w:space="0" w:color="auto"/>
              <w:bottom w:val="single" w:sz="4"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pacing w:after="80"/>
              <w:ind w:right="115"/>
            </w:pPr>
            <w:r w:rsidRPr="00AC4CD1">
              <w:t>01/2011</w:t>
            </w:r>
          </w:p>
        </w:tc>
      </w:tr>
      <w:tr w:rsidR="00DE758F" w:rsidRPr="00AC4CD1" w:rsidTr="00DE758F">
        <w:tc>
          <w:tcPr>
            <w:tcW w:w="5084" w:type="dxa"/>
            <w:tcBorders>
              <w:top w:val="single" w:sz="4" w:space="0" w:color="auto"/>
              <w:left w:val="single" w:sz="4" w:space="0" w:color="auto"/>
              <w:bottom w:val="single" w:sz="4"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uppressAutoHyphens/>
              <w:spacing w:after="80"/>
              <w:ind w:right="115"/>
            </w:pPr>
            <w:r w:rsidRPr="00AC4CD1">
              <w:t>Двухгодичная программа работы</w:t>
            </w:r>
          </w:p>
        </w:tc>
        <w:tc>
          <w:tcPr>
            <w:cnfStyle w:val="000100000000" w:firstRow="0" w:lastRow="0" w:firstColumn="0" w:lastColumn="1" w:oddVBand="0" w:evenVBand="0" w:oddHBand="0" w:evenHBand="0" w:firstRowFirstColumn="0" w:firstRowLastColumn="0" w:lastRowFirstColumn="0" w:lastRowLastColumn="0"/>
            <w:tcW w:w="1936" w:type="dxa"/>
            <w:tcBorders>
              <w:top w:val="single" w:sz="4" w:space="0" w:color="auto"/>
              <w:left w:val="single" w:sz="4" w:space="0" w:color="auto"/>
              <w:bottom w:val="single" w:sz="4"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pacing w:after="80"/>
              <w:ind w:right="115"/>
            </w:pPr>
          </w:p>
        </w:tc>
      </w:tr>
      <w:tr w:rsidR="00DE758F" w:rsidRPr="00AC4CD1" w:rsidTr="00DE758F">
        <w:tc>
          <w:tcPr>
            <w:tcW w:w="5084" w:type="dxa"/>
            <w:tcBorders>
              <w:top w:val="single" w:sz="4" w:space="0" w:color="auto"/>
              <w:left w:val="single" w:sz="4" w:space="0" w:color="auto"/>
              <w:bottom w:val="single" w:sz="4"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uppressAutoHyphens/>
              <w:spacing w:after="80"/>
              <w:ind w:right="115"/>
            </w:pPr>
            <w:r w:rsidRPr="00AC4CD1">
              <w:t>Окончательный доклад НГ для GRPE</w:t>
            </w:r>
          </w:p>
        </w:tc>
        <w:tc>
          <w:tcPr>
            <w:cnfStyle w:val="000100000000" w:firstRow="0" w:lastRow="0" w:firstColumn="0" w:lastColumn="1" w:oddVBand="0" w:evenVBand="0" w:oddHBand="0" w:evenHBand="0" w:firstRowFirstColumn="0" w:firstRowLastColumn="0" w:lastRowFirstColumn="0" w:lastRowLastColumn="0"/>
            <w:tcW w:w="1936" w:type="dxa"/>
            <w:tcBorders>
              <w:top w:val="single" w:sz="4" w:space="0" w:color="auto"/>
              <w:left w:val="single" w:sz="4" w:space="0" w:color="auto"/>
              <w:bottom w:val="single" w:sz="4"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pacing w:after="80"/>
              <w:ind w:right="115"/>
            </w:pPr>
            <w:r w:rsidRPr="00AC4CD1">
              <w:t>01/2013</w:t>
            </w:r>
          </w:p>
        </w:tc>
      </w:tr>
      <w:tr w:rsidR="00DE758F" w:rsidRPr="00AC4CD1" w:rsidTr="00DE758F">
        <w:tc>
          <w:tcPr>
            <w:tcW w:w="5084" w:type="dxa"/>
            <w:tcBorders>
              <w:top w:val="single" w:sz="4" w:space="0" w:color="auto"/>
              <w:left w:val="single" w:sz="4" w:space="0" w:color="auto"/>
              <w:bottom w:val="single" w:sz="4"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uppressAutoHyphens/>
              <w:spacing w:after="80"/>
              <w:ind w:right="115"/>
            </w:pPr>
            <w:r w:rsidRPr="00AC4CD1">
              <w:t>Утверждение на уровне GRPE</w:t>
            </w:r>
          </w:p>
        </w:tc>
        <w:tc>
          <w:tcPr>
            <w:cnfStyle w:val="000100000000" w:firstRow="0" w:lastRow="0" w:firstColumn="0" w:lastColumn="1" w:oddVBand="0" w:evenVBand="0" w:oddHBand="0" w:evenHBand="0" w:firstRowFirstColumn="0" w:firstRowLastColumn="0" w:lastRowFirstColumn="0" w:lastRowLastColumn="0"/>
            <w:tcW w:w="1936" w:type="dxa"/>
            <w:tcBorders>
              <w:top w:val="single" w:sz="4" w:space="0" w:color="auto"/>
              <w:left w:val="single" w:sz="4" w:space="0" w:color="auto"/>
              <w:bottom w:val="single" w:sz="4"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pacing w:after="80"/>
              <w:ind w:right="115"/>
            </w:pPr>
            <w:r w:rsidRPr="00AC4CD1">
              <w:t>01/2014</w:t>
            </w:r>
          </w:p>
        </w:tc>
      </w:tr>
      <w:tr w:rsidR="00CA030A" w:rsidRPr="00AC4CD1" w:rsidTr="00DE758F">
        <w:tc>
          <w:tcPr>
            <w:tcW w:w="5084" w:type="dxa"/>
            <w:tcBorders>
              <w:top w:val="single" w:sz="4" w:space="0" w:color="auto"/>
              <w:left w:val="single" w:sz="4" w:space="0" w:color="auto"/>
              <w:bottom w:val="single" w:sz="12"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uppressAutoHyphens/>
              <w:spacing w:after="80"/>
              <w:ind w:right="115"/>
            </w:pPr>
            <w:r w:rsidRPr="00AC4CD1">
              <w:t>Утверждение на уровне WP.29</w:t>
            </w:r>
          </w:p>
        </w:tc>
        <w:tc>
          <w:tcPr>
            <w:cnfStyle w:val="000100000000" w:firstRow="0" w:lastRow="0" w:firstColumn="0" w:lastColumn="1" w:oddVBand="0" w:evenVBand="0" w:oddHBand="0" w:evenHBand="0" w:firstRowFirstColumn="0" w:firstRowLastColumn="0" w:lastRowFirstColumn="0" w:lastRowLastColumn="0"/>
            <w:tcW w:w="1936" w:type="dxa"/>
            <w:tcBorders>
              <w:top w:val="single" w:sz="4" w:space="0" w:color="auto"/>
              <w:left w:val="single" w:sz="4" w:space="0" w:color="auto"/>
              <w:right w:val="single" w:sz="4" w:space="0" w:color="auto"/>
            </w:tcBorders>
            <w:shd w:val="clear" w:color="auto" w:fill="auto"/>
          </w:tcPr>
          <w:p w:rsidR="00AC4CD1" w:rsidRPr="00AC4CD1" w:rsidRDefault="00AC4CD1" w:rsidP="00AC4CD1">
            <w:pPr>
              <w:tabs>
                <w:tab w:val="left" w:pos="288"/>
                <w:tab w:val="left" w:pos="576"/>
                <w:tab w:val="left" w:pos="864"/>
                <w:tab w:val="left" w:pos="1152"/>
              </w:tabs>
              <w:spacing w:after="80"/>
              <w:ind w:right="115"/>
            </w:pPr>
            <w:r w:rsidRPr="00AC4CD1">
              <w:t>06/2014</w:t>
            </w:r>
          </w:p>
        </w:tc>
      </w:tr>
    </w:tbl>
    <w:p w:rsidR="00AC4CD1" w:rsidRPr="00CA030A" w:rsidRDefault="00AC4CD1" w:rsidP="00CA030A">
      <w:pPr>
        <w:pStyle w:val="SingleTxt"/>
        <w:spacing w:after="0" w:line="120" w:lineRule="exact"/>
        <w:rPr>
          <w:sz w:val="10"/>
        </w:rPr>
      </w:pPr>
    </w:p>
    <w:p w:rsidR="00CA030A" w:rsidRPr="00CA030A" w:rsidRDefault="00CA030A" w:rsidP="00CA030A">
      <w:pPr>
        <w:pStyle w:val="SingleTxt"/>
        <w:spacing w:after="0" w:line="120" w:lineRule="exact"/>
        <w:rPr>
          <w:sz w:val="10"/>
        </w:rPr>
      </w:pPr>
    </w:p>
    <w:p w:rsidR="00CA030A" w:rsidRDefault="00CA030A" w:rsidP="00CA03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030A">
        <w:tab/>
      </w:r>
      <w:r w:rsidRPr="00CA030A">
        <w:rPr>
          <w:lang w:val="en-US"/>
        </w:rPr>
        <w:t>III</w:t>
      </w:r>
      <w:r w:rsidRPr="00CA030A">
        <w:t>.</w:t>
      </w:r>
      <w:r w:rsidRPr="00CA030A">
        <w:tab/>
        <w:t>Действующие правила и международные стандарты</w:t>
      </w:r>
    </w:p>
    <w:p w:rsidR="00CA030A" w:rsidRPr="00CA030A" w:rsidRDefault="00CA030A" w:rsidP="00CA030A">
      <w:pPr>
        <w:pStyle w:val="SingleTxt"/>
        <w:spacing w:after="0" w:line="120" w:lineRule="exact"/>
        <w:rPr>
          <w:sz w:val="10"/>
        </w:rPr>
      </w:pPr>
    </w:p>
    <w:p w:rsidR="00CA030A" w:rsidRPr="00CA030A" w:rsidRDefault="00CA030A" w:rsidP="00CA030A">
      <w:pPr>
        <w:pStyle w:val="SingleTxt"/>
        <w:spacing w:after="0" w:line="120" w:lineRule="exact"/>
        <w:rPr>
          <w:sz w:val="10"/>
        </w:rPr>
      </w:pPr>
    </w:p>
    <w:p w:rsidR="00CA030A" w:rsidRPr="00CA030A" w:rsidRDefault="00CA030A" w:rsidP="00CA030A">
      <w:pPr>
        <w:pStyle w:val="SingleTxt"/>
      </w:pPr>
      <w:r w:rsidRPr="00CA030A">
        <w:t>Правила Японии:</w:t>
      </w:r>
    </w:p>
    <w:p w:rsidR="00CA030A" w:rsidRPr="00CA030A" w:rsidRDefault="00CA030A" w:rsidP="00CA030A">
      <w:pPr>
        <w:pStyle w:val="SingleTxt"/>
      </w:pPr>
      <w:r w:rsidRPr="00CA030A">
        <w:t>Кокуджи</w:t>
      </w:r>
      <w:r w:rsidR="00743994">
        <w:t>кан № 60 от 30 июня 2004 года: «</w:t>
      </w:r>
      <w:r w:rsidRPr="00CA030A">
        <w:t>Процедура измерения уровня выбросов отработавших газов для электрических гибридных автотранспортных с</w:t>
      </w:r>
      <w:r w:rsidR="00743994">
        <w:t>редств большой грузоподъемности»</w:t>
      </w:r>
      <w:r w:rsidRPr="00CA030A">
        <w:t>;</w:t>
      </w:r>
    </w:p>
    <w:p w:rsidR="00CA030A" w:rsidRPr="00CA030A" w:rsidRDefault="00CA030A" w:rsidP="00CA030A">
      <w:pPr>
        <w:pStyle w:val="SingleTxt"/>
      </w:pPr>
      <w:r w:rsidRPr="00CA030A">
        <w:t>Кокуджика</w:t>
      </w:r>
      <w:r w:rsidR="00743994">
        <w:t>н № 281 от 16 марта 2007 года: «</w:t>
      </w:r>
      <w:r w:rsidRPr="00CA030A">
        <w:t>Процедура измерения удельного ра</w:t>
      </w:r>
      <w:r w:rsidRPr="00CA030A">
        <w:t>с</w:t>
      </w:r>
      <w:r w:rsidRPr="00CA030A">
        <w:t>хода топлива и уровня выбросов отработавших газов гибридными электромоб</w:t>
      </w:r>
      <w:r w:rsidRPr="00CA030A">
        <w:t>и</w:t>
      </w:r>
      <w:r w:rsidRPr="00CA030A">
        <w:t>лями большой грузоподъемности с использованием системы аппар</w:t>
      </w:r>
      <w:r w:rsidR="00743994">
        <w:t>атно-программного моделирования»</w:t>
      </w:r>
      <w:r w:rsidRPr="00CA030A">
        <w:t>;</w:t>
      </w:r>
    </w:p>
    <w:p w:rsidR="00CA030A" w:rsidRPr="00CA030A" w:rsidRDefault="00CA030A" w:rsidP="00CA030A">
      <w:pPr>
        <w:pStyle w:val="SingleTxt"/>
      </w:pPr>
      <w:r w:rsidRPr="00CA030A">
        <w:t>Кокуджика</w:t>
      </w:r>
      <w:r w:rsidR="00743994">
        <w:t>н № 282 от 16 марта 2007 года: «</w:t>
      </w:r>
      <w:r w:rsidRPr="00CA030A">
        <w:t>Процедура испытания для предвар</w:t>
      </w:r>
      <w:r w:rsidRPr="00CA030A">
        <w:t>и</w:t>
      </w:r>
      <w:r w:rsidRPr="00CA030A">
        <w:t>тельной проверки системы АПМ применительно к гибридным электром</w:t>
      </w:r>
      <w:r w:rsidR="00743994">
        <w:t>обилям большой грузоподъемности»</w:t>
      </w:r>
      <w:r w:rsidRPr="00CA030A">
        <w:t>.</w:t>
      </w:r>
    </w:p>
    <w:p w:rsidR="00CA030A" w:rsidRPr="00CA030A" w:rsidRDefault="00CA030A" w:rsidP="00CA030A">
      <w:pPr>
        <w:pStyle w:val="SingleTxt"/>
      </w:pPr>
      <w:r w:rsidRPr="00CA030A">
        <w:t>Стандарты ОИАТ:</w:t>
      </w:r>
    </w:p>
    <w:p w:rsidR="00CA030A" w:rsidRDefault="00CA030A" w:rsidP="00CA030A">
      <w:pPr>
        <w:pStyle w:val="SingleTxt"/>
      </w:pPr>
      <w:r w:rsidRPr="00CA030A">
        <w:rPr>
          <w:lang w:val="en-GB"/>
        </w:rPr>
        <w:t>SAE</w:t>
      </w:r>
      <w:r w:rsidRPr="00CA030A">
        <w:t xml:space="preserve"> </w:t>
      </w:r>
      <w:r w:rsidRPr="00CA030A">
        <w:rPr>
          <w:lang w:val="en-GB"/>
        </w:rPr>
        <w:t>J</w:t>
      </w:r>
      <w:r w:rsidR="00743994">
        <w:t xml:space="preserve"> 2711 «</w:t>
      </w:r>
      <w:r w:rsidRPr="00CA030A">
        <w:t>Рекомендуемая практика для измерения расхода топлива и уровня выбросов гибридно-электрическими и обычными транспортными сред</w:t>
      </w:r>
      <w:r w:rsidR="00743994">
        <w:t>ствами большой грузоподъемности»</w:t>
      </w:r>
      <w:r w:rsidRPr="00CA030A">
        <w:t>.</w:t>
      </w:r>
    </w:p>
    <w:p w:rsidR="00CA030A" w:rsidRPr="00CA030A" w:rsidRDefault="00CA030A" w:rsidP="00CA030A">
      <w:pPr>
        <w:pStyle w:val="SingleTxt"/>
        <w:spacing w:after="0" w:line="120" w:lineRule="exact"/>
        <w:rPr>
          <w:sz w:val="10"/>
        </w:rPr>
      </w:pPr>
    </w:p>
    <w:p w:rsidR="00CA030A" w:rsidRPr="00CA030A" w:rsidRDefault="00CA030A" w:rsidP="00CA030A">
      <w:pPr>
        <w:pStyle w:val="SingleTxt"/>
        <w:spacing w:after="0" w:line="120" w:lineRule="exact"/>
        <w:rPr>
          <w:sz w:val="10"/>
        </w:rPr>
      </w:pPr>
    </w:p>
    <w:p w:rsidR="00CA030A" w:rsidRPr="00CA030A" w:rsidRDefault="00CA030A" w:rsidP="008044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B</w:t>
      </w:r>
      <w:r w:rsidRPr="00CA030A">
        <w:t>.</w:t>
      </w:r>
      <w:r w:rsidRPr="00CA030A">
        <w:tab/>
        <w:t xml:space="preserve">Разрешение на </w:t>
      </w:r>
      <w:r w:rsidR="00D64DE4">
        <w:t>согласование Глобальных технических правил</w:t>
      </w:r>
      <w:r w:rsidR="00743994">
        <w:t> </w:t>
      </w:r>
      <w:r w:rsidR="00D64DE4">
        <w:t>№ 4 с Глобальными техническим</w:t>
      </w:r>
      <w:r w:rsidR="008044DE">
        <w:t>и правилами № </w:t>
      </w:r>
      <w:r w:rsidRPr="00CA030A">
        <w:t>11</w:t>
      </w:r>
    </w:p>
    <w:p w:rsidR="00CA030A" w:rsidRPr="00CA030A" w:rsidRDefault="00CA030A" w:rsidP="00CA030A">
      <w:pPr>
        <w:pStyle w:val="SingleTxt"/>
        <w:spacing w:after="0" w:line="120" w:lineRule="exact"/>
        <w:rPr>
          <w:sz w:val="10"/>
        </w:rPr>
      </w:pPr>
    </w:p>
    <w:p w:rsidR="00CA030A" w:rsidRPr="00CA030A" w:rsidRDefault="00CA030A" w:rsidP="00CA030A">
      <w:pPr>
        <w:pStyle w:val="SingleTxt"/>
        <w:spacing w:after="0" w:line="120" w:lineRule="exact"/>
        <w:rPr>
          <w:sz w:val="10"/>
        </w:rPr>
      </w:pPr>
    </w:p>
    <w:p w:rsidR="00CA030A" w:rsidRPr="00CA030A" w:rsidRDefault="00CA030A" w:rsidP="00CA030A">
      <w:pPr>
        <w:pStyle w:val="SingleTxt"/>
      </w:pPr>
      <w:r w:rsidRPr="00CA030A">
        <w:t>1.</w:t>
      </w:r>
      <w:r w:rsidRPr="00CA030A">
        <w:tab/>
        <w:t xml:space="preserve">Одобрив документ </w:t>
      </w:r>
      <w:r w:rsidRPr="00CA030A">
        <w:rPr>
          <w:lang w:val="en-GB"/>
        </w:rPr>
        <w:t>ECE</w:t>
      </w:r>
      <w:r w:rsidRPr="00CA030A">
        <w:t>/</w:t>
      </w:r>
      <w:r w:rsidRPr="00CA030A">
        <w:rPr>
          <w:lang w:val="en-GB"/>
        </w:rPr>
        <w:t>TRANS</w:t>
      </w:r>
      <w:r w:rsidRPr="00CA030A">
        <w:t>/</w:t>
      </w:r>
      <w:r w:rsidRPr="00CA030A">
        <w:rPr>
          <w:lang w:val="en-GB"/>
        </w:rPr>
        <w:t>WP</w:t>
      </w:r>
      <w:r w:rsidRPr="00CA030A">
        <w:t>.29/</w:t>
      </w:r>
      <w:r w:rsidRPr="00CA030A">
        <w:rPr>
          <w:lang w:val="en-GB"/>
        </w:rPr>
        <w:t>AC</w:t>
      </w:r>
      <w:r w:rsidR="00743994">
        <w:t>.3/29 на своей 153-й сессии</w:t>
      </w:r>
      <w:r w:rsidR="00743994">
        <w:br/>
      </w:r>
      <w:r w:rsidRPr="00CA030A">
        <w:t xml:space="preserve">(8−11 марта 2011 года), </w:t>
      </w:r>
      <w:r w:rsidRPr="00CA030A">
        <w:rPr>
          <w:lang w:val="en-GB"/>
        </w:rPr>
        <w:t>WP</w:t>
      </w:r>
      <w:r w:rsidRPr="00CA030A">
        <w:t>.29 предоставил Рабочей группе по проблемам эне</w:t>
      </w:r>
      <w:r w:rsidRPr="00CA030A">
        <w:t>р</w:t>
      </w:r>
      <w:r w:rsidRPr="00CA030A">
        <w:t>гии и загрязнения окружающей среды (</w:t>
      </w:r>
      <w:r w:rsidRPr="00CA030A">
        <w:rPr>
          <w:lang w:val="en-GB"/>
        </w:rPr>
        <w:t>GRPE</w:t>
      </w:r>
      <w:r w:rsidRPr="00CA030A">
        <w:t>) разрешение на разработку либо поправок к ГТП № 4, предполагающих включение новой процедуры испытания гибридных транспортных средств большой грузоподъемности (ГТС-БГ) на в</w:t>
      </w:r>
      <w:r w:rsidRPr="00CA030A">
        <w:t>ы</w:t>
      </w:r>
      <w:r w:rsidRPr="00CA030A">
        <w:t>брос загрязняющих веществ, либо новых ГТП.</w:t>
      </w:r>
    </w:p>
    <w:p w:rsidR="00CA030A" w:rsidRPr="00CA030A" w:rsidRDefault="00CA030A" w:rsidP="00CA030A">
      <w:pPr>
        <w:pStyle w:val="SingleTxt"/>
      </w:pPr>
      <w:r w:rsidRPr="00CA030A">
        <w:t>2.</w:t>
      </w:r>
      <w:r w:rsidRPr="00CA030A">
        <w:tab/>
        <w:t xml:space="preserve">После получения разрешения от </w:t>
      </w:r>
      <w:r w:rsidRPr="00CA030A">
        <w:rPr>
          <w:lang w:val="en-GB"/>
        </w:rPr>
        <w:t>WP</w:t>
      </w:r>
      <w:r w:rsidRPr="00CA030A">
        <w:t>.29 и по истечении трехлетней деятел</w:t>
      </w:r>
      <w:r w:rsidRPr="00CA030A">
        <w:t>ь</w:t>
      </w:r>
      <w:r w:rsidRPr="00CA030A">
        <w:t xml:space="preserve">ности неофициальная рабочая группа (НРГ) по ГТС-БГ представила </w:t>
      </w:r>
      <w:r w:rsidRPr="00CA030A">
        <w:rPr>
          <w:lang w:val="en-GB"/>
        </w:rPr>
        <w:t>GRPE</w:t>
      </w:r>
      <w:r w:rsidRPr="00CA030A">
        <w:t xml:space="preserve"> на ее шестьдесят восьмой сессии (7−10 января 2014</w:t>
      </w:r>
      <w:r w:rsidR="00743994">
        <w:t xml:space="preserve"> года) неофициальный документ с </w:t>
      </w:r>
      <w:r w:rsidRPr="00CA030A">
        <w:t>поправками к ГТП № 4 (</w:t>
      </w:r>
      <w:r w:rsidRPr="00CA030A">
        <w:rPr>
          <w:lang w:val="en-GB"/>
        </w:rPr>
        <w:t>GRPE</w:t>
      </w:r>
      <w:r w:rsidRPr="00CA030A">
        <w:t xml:space="preserve">-68-12) для введения технических положений, касающихся ГТС-БГ. Этот документ будет представлен </w:t>
      </w:r>
      <w:r w:rsidRPr="00CA030A">
        <w:rPr>
          <w:lang w:val="en-GB"/>
        </w:rPr>
        <w:t>GRPE</w:t>
      </w:r>
      <w:r w:rsidRPr="00CA030A">
        <w:t xml:space="preserve"> в качестве рабочего документа в июне 2014 года, и в случае получения соответствующей рекоменд</w:t>
      </w:r>
      <w:r w:rsidRPr="00CA030A">
        <w:t>а</w:t>
      </w:r>
      <w:r w:rsidRPr="00CA030A">
        <w:t xml:space="preserve">ции </w:t>
      </w:r>
      <w:r w:rsidRPr="00CA030A">
        <w:rPr>
          <w:lang w:val="en-GB"/>
        </w:rPr>
        <w:t>GRPE</w:t>
      </w:r>
      <w:r w:rsidRPr="00CA030A">
        <w:t xml:space="preserve"> он будет передан </w:t>
      </w:r>
      <w:r w:rsidRPr="00CA030A">
        <w:rPr>
          <w:lang w:val="en-GB"/>
        </w:rPr>
        <w:t>WP</w:t>
      </w:r>
      <w:r w:rsidRPr="00CA030A">
        <w:t>.29 в ноябре 2014 года для окончательного утве</w:t>
      </w:r>
      <w:r w:rsidRPr="00CA030A">
        <w:t>р</w:t>
      </w:r>
      <w:r w:rsidRPr="00CA030A">
        <w:t>ждения.</w:t>
      </w:r>
    </w:p>
    <w:p w:rsidR="00CA030A" w:rsidRPr="00CA030A" w:rsidRDefault="00CA030A" w:rsidP="00CA030A">
      <w:pPr>
        <w:pStyle w:val="SingleTxt"/>
      </w:pPr>
      <w:r w:rsidRPr="00CA030A">
        <w:t>3.</w:t>
      </w:r>
      <w:r w:rsidRPr="00CA030A">
        <w:tab/>
        <w:t xml:space="preserve">На своей сессии в январе 2014 года </w:t>
      </w:r>
      <w:r w:rsidRPr="00CA030A">
        <w:rPr>
          <w:lang w:val="en-GB"/>
        </w:rPr>
        <w:t>GRPE</w:t>
      </w:r>
      <w:r w:rsidRPr="00CA030A">
        <w:t xml:space="preserve"> также рекомендовала предлож</w:t>
      </w:r>
      <w:r w:rsidRPr="00CA030A">
        <w:t>е</w:t>
      </w:r>
      <w:r w:rsidRPr="00CA030A">
        <w:t>ние НРГ по ГТС-БГ о расширении мандата (</w:t>
      </w:r>
      <w:r w:rsidRPr="00CA030A">
        <w:rPr>
          <w:lang w:val="en-GB"/>
        </w:rPr>
        <w:t>ECE</w:t>
      </w:r>
      <w:r w:rsidRPr="00CA030A">
        <w:t>/</w:t>
      </w:r>
      <w:r w:rsidRPr="00CA030A">
        <w:rPr>
          <w:lang w:val="en-GB"/>
        </w:rPr>
        <w:t>TRANS</w:t>
      </w:r>
      <w:r w:rsidRPr="00CA030A">
        <w:t>/</w:t>
      </w:r>
      <w:r w:rsidRPr="00CA030A">
        <w:rPr>
          <w:lang w:val="en-GB"/>
        </w:rPr>
        <w:t>WP</w:t>
      </w:r>
      <w:r w:rsidRPr="00CA030A">
        <w:t>.29/</w:t>
      </w:r>
      <w:r w:rsidRPr="00CA030A">
        <w:rPr>
          <w:lang w:val="en-GB"/>
        </w:rPr>
        <w:t>AC</w:t>
      </w:r>
      <w:r w:rsidRPr="00CA030A">
        <w:t>.3/29) для с</w:t>
      </w:r>
      <w:r w:rsidRPr="00CA030A">
        <w:t>о</w:t>
      </w:r>
      <w:r w:rsidRPr="00CA030A">
        <w:t>гласования ряда технических положений в ГТП № 4 и ГТП № 11.</w:t>
      </w:r>
    </w:p>
    <w:p w:rsidR="00CA030A" w:rsidRPr="00CA030A" w:rsidRDefault="00CA030A" w:rsidP="00CA030A">
      <w:pPr>
        <w:pStyle w:val="SingleTxt"/>
      </w:pPr>
      <w:r w:rsidRPr="00CA030A">
        <w:t>4.</w:t>
      </w:r>
      <w:r w:rsidRPr="00CA030A">
        <w:tab/>
        <w:t>Соединенные Штаты Америки конкретно просили согласовать ГТП № 4 и ГТП № 11 во время их принятия, так как ГТП № 11 во многом основаны на ра</w:t>
      </w:r>
      <w:r w:rsidRPr="00CA030A">
        <w:t>з</w:t>
      </w:r>
      <w:r w:rsidRPr="00CA030A">
        <w:t>деле 1065 КФП США. Однако при принятии ГТП № 11 и поправки 1 к ГТП № 4 не удалось полностью согласовать технические положения обоих ГТП. Тогда АС.3 счел, что согласование следует обеспечить на более позднем этапе. Осно</w:t>
      </w:r>
      <w:r w:rsidRPr="00CA030A">
        <w:t>в</w:t>
      </w:r>
      <w:r w:rsidRPr="00CA030A">
        <w:t>ные аспекты касаются спецификации динамометра, сушки газа, газовых смес</w:t>
      </w:r>
      <w:r w:rsidRPr="00CA030A">
        <w:t>и</w:t>
      </w:r>
      <w:r w:rsidRPr="00CA030A">
        <w:t>телей, проверки герметичности, влияния на показания анализаторов и калибро</w:t>
      </w:r>
      <w:r w:rsidRPr="00CA030A">
        <w:t>в</w:t>
      </w:r>
      <w:r w:rsidRPr="00CA030A">
        <w:t>ки системы отбора проб при постоянном объеме (</w:t>
      </w:r>
      <w:r w:rsidRPr="00CA030A">
        <w:rPr>
          <w:lang w:val="en-US"/>
        </w:rPr>
        <w:t>CVS</w:t>
      </w:r>
      <w:r w:rsidRPr="00CA030A">
        <w:t>).</w:t>
      </w:r>
    </w:p>
    <w:p w:rsidR="00CA030A" w:rsidRPr="00CA030A" w:rsidRDefault="00CA030A" w:rsidP="002D276D">
      <w:pPr>
        <w:pStyle w:val="SingleTxt"/>
      </w:pPr>
      <w:r w:rsidRPr="00CA030A">
        <w:t>5.</w:t>
      </w:r>
      <w:r w:rsidRPr="00CA030A">
        <w:tab/>
        <w:t xml:space="preserve">И хотя данное согласование не касается ГТС-БГ, </w:t>
      </w:r>
      <w:r w:rsidRPr="00CA030A">
        <w:rPr>
          <w:lang w:val="en-GB"/>
        </w:rPr>
        <w:t>GRPE</w:t>
      </w:r>
      <w:r w:rsidRPr="00CA030A">
        <w:t xml:space="preserve"> все же со</w:t>
      </w:r>
      <w:r w:rsidR="002D276D">
        <w:t>чла, что поправка</w:t>
      </w:r>
      <w:r w:rsidRPr="00CA030A">
        <w:t xml:space="preserve"> 3 к ГТП № 4 относительно вкл</w:t>
      </w:r>
      <w:r w:rsidR="002D276D">
        <w:t>ючения технических положений по</w:t>
      </w:r>
      <w:r w:rsidR="002D276D">
        <w:br/>
      </w:r>
      <w:r w:rsidRPr="00CA030A">
        <w:t>ГТС-БГ служит удобной возможностью для согласования обоих ГТП.</w:t>
      </w:r>
    </w:p>
    <w:p w:rsidR="00CA030A" w:rsidRPr="00CA030A" w:rsidRDefault="00CA030A" w:rsidP="00CA030A">
      <w:pPr>
        <w:pStyle w:val="SingleTxt"/>
      </w:pPr>
      <w:r w:rsidRPr="00CA030A">
        <w:t>6.</w:t>
      </w:r>
      <w:r w:rsidRPr="00CA030A">
        <w:tab/>
        <w:t>Неофициальная группа по ГТС-БГ жел</w:t>
      </w:r>
      <w:r w:rsidR="00743994">
        <w:t>ала бы, чтобы на своей сессии в </w:t>
      </w:r>
      <w:r w:rsidRPr="00CA030A">
        <w:t xml:space="preserve">июне 2014 года </w:t>
      </w:r>
      <w:r w:rsidRPr="00CA030A">
        <w:rPr>
          <w:lang w:val="en-GB"/>
        </w:rPr>
        <w:t>GRPE</w:t>
      </w:r>
      <w:r w:rsidRPr="00CA030A">
        <w:t xml:space="preserve"> рекомендовала принять рабочий документ, в котором б</w:t>
      </w:r>
      <w:r w:rsidRPr="00CA030A">
        <w:t>ы</w:t>
      </w:r>
      <w:r w:rsidRPr="00CA030A">
        <w:t>ли бы собраны поправки к ГТП № 4, касающиеся ГТС-БГ, а также неофициал</w:t>
      </w:r>
      <w:r w:rsidRPr="00CA030A">
        <w:t>ь</w:t>
      </w:r>
      <w:r w:rsidRPr="00CA030A">
        <w:t xml:space="preserve">ный документ, содержащий как отдельные недостающие положения, касающиеся гибридных транспортных средств, которые НРГ по ГТС-БГ не успела доработать и включить в документ </w:t>
      </w:r>
      <w:r w:rsidRPr="00CA030A">
        <w:rPr>
          <w:lang w:val="en-GB"/>
        </w:rPr>
        <w:t>GRPE</w:t>
      </w:r>
      <w:r w:rsidRPr="00CA030A">
        <w:t>-68-12, так и положения, связанные с согласован</w:t>
      </w:r>
      <w:r w:rsidRPr="00CA030A">
        <w:t>и</w:t>
      </w:r>
      <w:r w:rsidRPr="00CA030A">
        <w:t>ем обоих ГТП.</w:t>
      </w:r>
    </w:p>
    <w:p w:rsidR="00CA030A" w:rsidRDefault="00CA030A" w:rsidP="00CA030A">
      <w:pPr>
        <w:pStyle w:val="SingleTxt"/>
      </w:pPr>
      <w:r w:rsidRPr="00CA030A">
        <w:t>7.</w:t>
      </w:r>
      <w:r w:rsidRPr="00CA030A">
        <w:tab/>
        <w:t xml:space="preserve">Для представления в рамках </w:t>
      </w:r>
      <w:r w:rsidRPr="00CA030A">
        <w:rPr>
          <w:lang w:val="en-GB"/>
        </w:rPr>
        <w:t>GRPE</w:t>
      </w:r>
      <w:r w:rsidRPr="00CA030A">
        <w:t xml:space="preserve"> неофициального документа, указанного в предыдущем пункте, Европейский союз (ЕС) запросил у </w:t>
      </w:r>
      <w:r w:rsidRPr="00CA030A">
        <w:rPr>
          <w:lang w:val="en-GB"/>
        </w:rPr>
        <w:t>WP</w:t>
      </w:r>
      <w:r w:rsidRPr="00CA030A">
        <w:t xml:space="preserve">.29 необходимое разрешение на расширение мандата, изложенного в документе </w:t>
      </w:r>
      <w:r w:rsidRPr="00CA030A">
        <w:rPr>
          <w:lang w:val="en-GB"/>
        </w:rPr>
        <w:t>ECE</w:t>
      </w:r>
      <w:r w:rsidRPr="00CA030A">
        <w:t>/</w:t>
      </w:r>
      <w:r w:rsidRPr="00CA030A">
        <w:rPr>
          <w:lang w:val="en-GB"/>
        </w:rPr>
        <w:t>TRANS</w:t>
      </w:r>
      <w:r w:rsidRPr="00CA030A">
        <w:t>/</w:t>
      </w:r>
      <w:r>
        <w:br/>
      </w:r>
      <w:r w:rsidRPr="00CA030A">
        <w:rPr>
          <w:lang w:val="en-GB"/>
        </w:rPr>
        <w:t>WP</w:t>
      </w:r>
      <w:r w:rsidRPr="00CA030A">
        <w:t>.29/</w:t>
      </w:r>
      <w:r w:rsidRPr="00CA030A">
        <w:rPr>
          <w:lang w:val="en-GB"/>
        </w:rPr>
        <w:t>AC</w:t>
      </w:r>
      <w:r w:rsidRPr="00CA030A">
        <w:t>.3/29.</w:t>
      </w:r>
    </w:p>
    <w:p w:rsidR="00DE758F" w:rsidRDefault="00DE758F" w:rsidP="002D27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64DE4">
        <w:tab/>
      </w:r>
      <w:r w:rsidR="00D64DE4">
        <w:tab/>
        <w:t xml:space="preserve">Доклад </w:t>
      </w:r>
      <w:r w:rsidR="002D276D">
        <w:t>о разработке поправки</w:t>
      </w:r>
      <w:r w:rsidR="00D64DE4">
        <w:t xml:space="preserve"> 3 к Глобальным техническим правилам (ГТП) № 4: Процедура испытания двигателей с воспламенением от сжатия и двигателей с принудительным зажиганием, работающих на природном газе (ПГ) или сжиженном нефтяном газе (СНГ), в отношении выделяемых ими загрязняющих веществ</w:t>
      </w:r>
    </w:p>
    <w:p w:rsidR="00DE758F" w:rsidRPr="00DE758F" w:rsidRDefault="00DE758F" w:rsidP="00DE758F">
      <w:pPr>
        <w:pStyle w:val="SingleTxt"/>
        <w:spacing w:after="0" w:line="120" w:lineRule="exact"/>
        <w:rPr>
          <w:sz w:val="10"/>
        </w:rPr>
      </w:pPr>
    </w:p>
    <w:p w:rsidR="00DE758F" w:rsidRPr="00DE758F" w:rsidRDefault="00DE758F" w:rsidP="00DE758F">
      <w:pPr>
        <w:pStyle w:val="SingleTxt"/>
        <w:spacing w:after="0" w:line="120" w:lineRule="exact"/>
        <w:rPr>
          <w:b/>
          <w:sz w:val="10"/>
        </w:rPr>
      </w:pPr>
    </w:p>
    <w:p w:rsidR="00DE758F" w:rsidRDefault="00DE758F" w:rsidP="00DE75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758F">
        <w:tab/>
        <w:t>I.</w:t>
      </w:r>
      <w:r w:rsidRPr="00DE758F">
        <w:tab/>
        <w:t>Введение</w:t>
      </w:r>
    </w:p>
    <w:p w:rsidR="00DE758F" w:rsidRPr="00DE758F" w:rsidRDefault="00DE758F" w:rsidP="00DE758F">
      <w:pPr>
        <w:pStyle w:val="SingleTxt"/>
        <w:spacing w:after="0" w:line="120" w:lineRule="exact"/>
        <w:rPr>
          <w:sz w:val="10"/>
        </w:rPr>
      </w:pPr>
    </w:p>
    <w:p w:rsidR="00DE758F" w:rsidRPr="00DE758F" w:rsidRDefault="00DE758F" w:rsidP="00DE758F">
      <w:pPr>
        <w:pStyle w:val="SingleTxt"/>
        <w:spacing w:after="0" w:line="120" w:lineRule="exact"/>
        <w:rPr>
          <w:sz w:val="10"/>
        </w:rPr>
      </w:pPr>
    </w:p>
    <w:p w:rsidR="00DE758F" w:rsidRPr="00DE758F" w:rsidRDefault="00DE758F" w:rsidP="00DE758F">
      <w:pPr>
        <w:pStyle w:val="SingleTxt"/>
      </w:pPr>
      <w:r w:rsidRPr="00DE758F">
        <w:t>1.</w:t>
      </w:r>
      <w:r w:rsidRPr="00DE758F">
        <w:tab/>
        <w:t>Применение ГТП № 4 в отношении двигателей, устанавливаемых на обы</w:t>
      </w:r>
      <w:r w:rsidRPr="00DE758F">
        <w:t>ч</w:t>
      </w:r>
      <w:r w:rsidRPr="00DE758F">
        <w:t>ных транспортных средствах, можно охарактеризовать как независимую от ко</w:t>
      </w:r>
      <w:r w:rsidRPr="00DE758F">
        <w:t>н</w:t>
      </w:r>
      <w:r w:rsidRPr="00DE758F">
        <w:t>кретного транспортного средства процедуру сертификации. При разработке вс</w:t>
      </w:r>
      <w:r w:rsidRPr="00DE758F">
        <w:t>е</w:t>
      </w:r>
      <w:r w:rsidRPr="00DE758F">
        <w:t>мирной согласованной процедуры сертификации двигателей большой мощности (процедуры испытания ВСБМ) использовались реальные образцы большегру</w:t>
      </w:r>
      <w:r w:rsidRPr="00DE758F">
        <w:t>з</w:t>
      </w:r>
      <w:r w:rsidRPr="00DE758F">
        <w:t>ных транспортных средств для создания репрезентативного цикла испытания транспортных средств (ВСЦТС). Циклы испытания двигателей (всемирный с</w:t>
      </w:r>
      <w:r w:rsidRPr="00DE758F">
        <w:t>о</w:t>
      </w:r>
      <w:r w:rsidRPr="00DE758F">
        <w:t>гласованный переходный цикл (ВСПЦ) и всемирный согласованный устойчивый цикл (ВСУЦ)), определенные на основе ВСЦТС, не зависят от конкретного транспортного средства, нацелены на воспроизведение типичных условий в</w:t>
      </w:r>
      <w:r w:rsidRPr="00DE758F">
        <w:t>о</w:t>
      </w:r>
      <w:r w:rsidRPr="00DE758F">
        <w:t>ждения в Австралии, Соединенных Штатах Америки, Японии и Европе и, как было доказано, успешно воспроизводят эти условия.</w:t>
      </w:r>
    </w:p>
    <w:p w:rsidR="00DE758F" w:rsidRPr="00DE758F" w:rsidRDefault="00DE758F" w:rsidP="00DE758F">
      <w:pPr>
        <w:pStyle w:val="SingleTxt"/>
      </w:pPr>
      <w:r w:rsidRPr="00DE758F">
        <w:t>2.</w:t>
      </w:r>
      <w:r w:rsidRPr="00DE758F">
        <w:tab/>
        <w:t>Для двигателей, устанавливаемых на гибридных транспортных средствах, гибридная система предлагает более широкий диапазон рабочих режимов, так как двигатель не всегда обеспечивает мощность, необходимую для непосре</w:t>
      </w:r>
      <w:r w:rsidRPr="00DE758F">
        <w:t>д</w:t>
      </w:r>
      <w:r w:rsidRPr="00DE758F">
        <w:t>ственного приведения в движение автомобиля. Поэтому на основе реальных о</w:t>
      </w:r>
      <w:r w:rsidRPr="00DE758F">
        <w:t>б</w:t>
      </w:r>
      <w:r w:rsidRPr="00DE758F">
        <w:t>разцов гибридных транспортных средств никакой репрезентативный цикл исп</w:t>
      </w:r>
      <w:r w:rsidRPr="00DE758F">
        <w:t>ы</w:t>
      </w:r>
      <w:r w:rsidRPr="00DE758F">
        <w:t>тания определить невозможно. Наряду с этим, для того чтобы сертификация дв</w:t>
      </w:r>
      <w:r w:rsidRPr="00DE758F">
        <w:t>и</w:t>
      </w:r>
      <w:r w:rsidRPr="00DE758F">
        <w:t>гателя удовлетворяла требованию в отношении репрезентативности цикла исп</w:t>
      </w:r>
      <w:r w:rsidRPr="00DE758F">
        <w:t>ы</w:t>
      </w:r>
      <w:r w:rsidRPr="00DE758F">
        <w:t>тания двигателя в контексте режима работы реального двигателя гибридного транспортного средства, необходимо рассматривать работу всего транспортного средства.</w:t>
      </w:r>
    </w:p>
    <w:p w:rsidR="00DE758F" w:rsidRPr="00DE758F" w:rsidRDefault="00DE758F" w:rsidP="00DE758F">
      <w:pPr>
        <w:pStyle w:val="SingleTxt"/>
      </w:pPr>
      <w:r w:rsidRPr="00DE758F">
        <w:t>3.</w:t>
      </w:r>
      <w:r w:rsidRPr="00DE758F">
        <w:tab/>
        <w:t>Таким образом, процесс сертификации этих двигателей является в меньшей степени независимым от конкретного трансп</w:t>
      </w:r>
      <w:r w:rsidR="00743994">
        <w:t>ортного средства по сравнению с </w:t>
      </w:r>
      <w:r w:rsidRPr="00DE758F">
        <w:t>двигателями, устанавливаемыми на обычных большегрузных автомобилях. Процесс сертификации, который зависит от конкретного транспортного средства и применяется к легковым автомобилям, неприемлем для большегрузных тран</w:t>
      </w:r>
      <w:r w:rsidRPr="00DE758F">
        <w:t>с</w:t>
      </w:r>
      <w:r w:rsidRPr="00DE758F">
        <w:t>портных средств из-за значительного числа комплектаций транспортного сре</w:t>
      </w:r>
      <w:r w:rsidRPr="00DE758F">
        <w:t>д</w:t>
      </w:r>
      <w:r w:rsidRPr="00DE758F">
        <w:t>ства. В данной связи испытания на динамометрическом стенде не рассматрив</w:t>
      </w:r>
      <w:r w:rsidRPr="00DE758F">
        <w:t>а</w:t>
      </w:r>
      <w:r w:rsidRPr="00DE758F">
        <w:t>ются в качестве приемлемой сертификации или официального утверждения типа, и по этой причине были разработаны две альтернативные процедуры испытания, учитывающие полную конфигурацию гибридного транспортного средства. Для облегчения испытаний и исключения необходимости вводить классы транспор</w:t>
      </w:r>
      <w:r w:rsidRPr="00DE758F">
        <w:t>т</w:t>
      </w:r>
      <w:r w:rsidRPr="00DE758F">
        <w:t>ных средств требуемые параметры транспортно</w:t>
      </w:r>
      <w:r w:rsidR="00743994">
        <w:t>го средства были использованы в </w:t>
      </w:r>
      <w:r w:rsidRPr="00DE758F">
        <w:t>качестве производной от номинальной мощности гибридной системы с учетом предположения о наличии оптимальной корреляции между тягой, массой и пр</w:t>
      </w:r>
      <w:r w:rsidRPr="00DE758F">
        <w:t>о</w:t>
      </w:r>
      <w:r w:rsidRPr="00DE758F">
        <w:t>чими параметрами транспортного средства. Поэтому для подтверждения такого подхода использовались данные об обычных транспортных средствах.</w:t>
      </w:r>
    </w:p>
    <w:p w:rsidR="00DE758F" w:rsidRPr="00DE758F" w:rsidRDefault="00DE758F" w:rsidP="00DE758F">
      <w:pPr>
        <w:pStyle w:val="SingleTxt"/>
      </w:pPr>
      <w:r w:rsidRPr="00DE758F">
        <w:t>4.</w:t>
      </w:r>
      <w:r w:rsidRPr="00DE758F">
        <w:tab/>
        <w:t>Хотя программа задания режима работы двигателя на динамометре в ходе испытания ВСПЦ не квалифицируется как репрезентативная для двигателей, устанавливаемых на гибридных транспортных средствах, программа задания р</w:t>
      </w:r>
      <w:r w:rsidRPr="00DE758F">
        <w:t>е</w:t>
      </w:r>
      <w:r w:rsidRPr="00DE758F">
        <w:t>жима работы транспортного средства в ходе испытания ВСЦТС была изменена для обеспечения большего соответствия требованиям ВСПЦ в отношении тяги. Это было сделано с помощью введения параметров транспортного средства в к</w:t>
      </w:r>
      <w:r w:rsidRPr="00DE758F">
        <w:t>а</w:t>
      </w:r>
      <w:r w:rsidRPr="00DE758F">
        <w:t>честве производной от номинально</w:t>
      </w:r>
      <w:r w:rsidR="00743994">
        <w:t xml:space="preserve">й мощности гибридной системы. В </w:t>
      </w:r>
      <w:r w:rsidRPr="00DE758F">
        <w:t>результате нагрузки на системы обычных и гибридных транспортных средств будут соп</w:t>
      </w:r>
      <w:r w:rsidRPr="00DE758F">
        <w:t>о</w:t>
      </w:r>
      <w:r w:rsidRPr="00DE758F">
        <w:t>ставимыми.</w:t>
      </w:r>
    </w:p>
    <w:p w:rsidR="00DE758F" w:rsidRPr="00DE758F" w:rsidRDefault="00DE758F" w:rsidP="00D64DE4">
      <w:pPr>
        <w:pStyle w:val="SingleTxt"/>
      </w:pPr>
      <w:r w:rsidRPr="00DE758F">
        <w:t>5.</w:t>
      </w:r>
      <w:r w:rsidRPr="00DE758F">
        <w:tab/>
        <w:t xml:space="preserve">Разработанные процедуры испытаний </w:t>
      </w:r>
      <w:r w:rsidR="00D64DE4">
        <w:t>указаны</w:t>
      </w:r>
      <w:r w:rsidRPr="00DE758F">
        <w:t xml:space="preserve"> в приложениях 9 и 10 соо</w:t>
      </w:r>
      <w:r w:rsidRPr="00DE758F">
        <w:t>т</w:t>
      </w:r>
      <w:r w:rsidRPr="00DE758F">
        <w:t>ветственно. Обе процедуры испытаний должны учитывать работу всего гибри</w:t>
      </w:r>
      <w:r w:rsidRPr="00DE758F">
        <w:t>д</w:t>
      </w:r>
      <w:r w:rsidRPr="00DE758F">
        <w:t>ного транспортного средства в рамках испытания на официальное утверждение типа или сертификацию для отражения режима работы двигателя в реальных условиях эксплуатации. Поэтому обе процедуры нацелены на отражение испыт</w:t>
      </w:r>
      <w:r w:rsidRPr="00DE758F">
        <w:t>а</w:t>
      </w:r>
      <w:r w:rsidRPr="00DE758F">
        <w:t>ний на динамометрическом стенде, в ходе которых:</w:t>
      </w:r>
    </w:p>
    <w:p w:rsidR="00DE758F" w:rsidRPr="00DE758F" w:rsidRDefault="00DE758F" w:rsidP="00B24F70">
      <w:pPr>
        <w:pStyle w:val="SingleTxt"/>
        <w:ind w:left="2218" w:hanging="951"/>
      </w:pPr>
      <w:r w:rsidRPr="00DE758F">
        <w:tab/>
        <w:t>a)</w:t>
      </w:r>
      <w:r w:rsidRPr="00DE758F">
        <w:tab/>
        <w:t>при использовании метода аппаратно-программного моделирования (АПМ) производится моделирование транспортного средства и его элементов и полученная модель подсоединяется к фактическому(им) электронному(ым) блоку(ам) управления (ЭБУ);</w:t>
      </w:r>
    </w:p>
    <w:p w:rsidR="00DE758F" w:rsidRDefault="00DE758F" w:rsidP="00B24F70">
      <w:pPr>
        <w:pStyle w:val="SingleTxt"/>
        <w:ind w:left="2218" w:hanging="951"/>
      </w:pPr>
      <w:r w:rsidRPr="00DE758F">
        <w:tab/>
        <w:t>b)</w:t>
      </w:r>
      <w:r w:rsidRPr="00DE758F">
        <w:tab/>
        <w:t>при испытании силовой установки все элементы присутствуют в апп</w:t>
      </w:r>
      <w:r w:rsidRPr="00DE758F">
        <w:t>а</w:t>
      </w:r>
      <w:r w:rsidRPr="00DE758F">
        <w:t>ратном обеспечении и лишь недостающие элементы системы на этапе передачи тяги от силовой установки (например, конечная передача, к</w:t>
      </w:r>
      <w:r w:rsidRPr="00DE758F">
        <w:t>о</w:t>
      </w:r>
      <w:r w:rsidRPr="00DE758F">
        <w:t>леса и шасси) моделируются блоком управления на испытательном стенде для получения информации о режиме работы данного типа дв</w:t>
      </w:r>
      <w:r w:rsidRPr="00DE758F">
        <w:t>и</w:t>
      </w:r>
      <w:r w:rsidRPr="00DE758F">
        <w:t>гателя в целях официального утверждения типа или сертификации.</w:t>
      </w:r>
    </w:p>
    <w:p w:rsidR="00B24F70" w:rsidRPr="00B24F70" w:rsidRDefault="00B24F70" w:rsidP="00B24F70">
      <w:pPr>
        <w:pStyle w:val="SingleTxt"/>
        <w:spacing w:after="0" w:line="120" w:lineRule="exact"/>
        <w:ind w:left="2218" w:hanging="951"/>
        <w:rPr>
          <w:sz w:val="10"/>
        </w:rPr>
      </w:pPr>
    </w:p>
    <w:p w:rsidR="00B24F70" w:rsidRPr="00B24F70" w:rsidRDefault="00B24F70" w:rsidP="00B24F70">
      <w:pPr>
        <w:pStyle w:val="SingleTxt"/>
        <w:spacing w:after="0" w:line="120" w:lineRule="exact"/>
        <w:ind w:left="2218" w:hanging="951"/>
        <w:rPr>
          <w:sz w:val="10"/>
        </w:rPr>
      </w:pPr>
    </w:p>
    <w:p w:rsidR="00DE758F" w:rsidRDefault="00DE758F" w:rsidP="00B24F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758F">
        <w:tab/>
        <w:t>II.</w:t>
      </w:r>
      <w:r w:rsidRPr="00DE758F">
        <w:tab/>
        <w:t>Параметры транспортных средств</w:t>
      </w:r>
    </w:p>
    <w:p w:rsidR="00B24F70" w:rsidRPr="00B24F70" w:rsidRDefault="00B24F70" w:rsidP="00B24F70">
      <w:pPr>
        <w:pStyle w:val="SingleTxt"/>
        <w:spacing w:after="0" w:line="120" w:lineRule="exact"/>
        <w:rPr>
          <w:b/>
          <w:sz w:val="10"/>
        </w:rPr>
      </w:pPr>
    </w:p>
    <w:p w:rsidR="00B24F70" w:rsidRPr="00B24F70" w:rsidRDefault="00B24F70" w:rsidP="00B24F70">
      <w:pPr>
        <w:pStyle w:val="SingleTxt"/>
        <w:spacing w:after="0" w:line="120" w:lineRule="exact"/>
        <w:rPr>
          <w:b/>
          <w:sz w:val="10"/>
        </w:rPr>
      </w:pPr>
    </w:p>
    <w:p w:rsidR="00DE758F" w:rsidRPr="00DE758F" w:rsidRDefault="00DE758F" w:rsidP="00DE758F">
      <w:pPr>
        <w:pStyle w:val="SingleTxt"/>
      </w:pPr>
      <w:r w:rsidRPr="00DE758F">
        <w:t>6.</w:t>
      </w:r>
      <w:r w:rsidRPr="00DE758F">
        <w:tab/>
        <w:t>Режим работы двигателей, устанавливаемых на гибридных транспортных средствах, зависит от всей конфигурации транспортного средства, и поэтому для определения характерного режима работы двигателя разумно использовать тол</w:t>
      </w:r>
      <w:r w:rsidRPr="00DE758F">
        <w:t>ь</w:t>
      </w:r>
      <w:r w:rsidRPr="00DE758F">
        <w:t>ко полную конфигурацию. Как указывалось ранее, характеристики большегру</w:t>
      </w:r>
      <w:r w:rsidRPr="00DE758F">
        <w:t>з</w:t>
      </w:r>
      <w:r w:rsidRPr="00DE758F">
        <w:t>ных транспортных средств могут различаться весьма значительно даже при с</w:t>
      </w:r>
      <w:r w:rsidRPr="00DE758F">
        <w:t>о</w:t>
      </w:r>
      <w:r w:rsidRPr="00DE758F">
        <w:t>хранении одинаковой номинальной мощности их силовых установок. Испытания и сертификация каждой конфигурации транспортного средства (с различными передаточными числами конечной передачи, радиусом шин, аэродинамическими особенностями) не представляются возможными, поэтому требуется ввести р</w:t>
      </w:r>
      <w:r w:rsidRPr="00DE758F">
        <w:t>е</w:t>
      </w:r>
      <w:r w:rsidRPr="00DE758F">
        <w:t>презентативные параметры транспортных средств. На пятнадцатой сессии н</w:t>
      </w:r>
      <w:r w:rsidRPr="00DE758F">
        <w:t>е</w:t>
      </w:r>
      <w:r w:rsidRPr="00DE758F">
        <w:t>официальной рабочей группы по большегрузным гибридным транспортным средствам (БГТС) (см. документ HDH-15-06e.pdf)</w:t>
      </w:r>
      <w:r w:rsidRPr="00B24F70">
        <w:rPr>
          <w:rStyle w:val="FootnoteReference"/>
          <w:szCs w:val="20"/>
        </w:rPr>
        <w:footnoteReference w:id="1"/>
      </w:r>
      <w:r w:rsidRPr="00DE758F">
        <w:t xml:space="preserve"> было решено, что эти обо</w:t>
      </w:r>
      <w:r w:rsidRPr="00DE758F">
        <w:t>б</w:t>
      </w:r>
      <w:r w:rsidRPr="00DE758F">
        <w:t>щенные параметры транспортных средств будут зависеть от номинальной мо</w:t>
      </w:r>
      <w:r w:rsidRPr="00DE758F">
        <w:t>щ</w:t>
      </w:r>
      <w:r w:rsidRPr="00DE758F">
        <w:t>ности гибридной силовой установки. Речь идет об основном средстве согласов</w:t>
      </w:r>
      <w:r w:rsidRPr="00DE758F">
        <w:t>а</w:t>
      </w:r>
      <w:r w:rsidRPr="00DE758F">
        <w:t>ния требований к системам в контексте испытаний обычных и гибридных двиг</w:t>
      </w:r>
      <w:r w:rsidRPr="00DE758F">
        <w:t>а</w:t>
      </w:r>
      <w:r w:rsidRPr="00DE758F">
        <w:t xml:space="preserve">телей, как это указано в главе </w:t>
      </w:r>
      <w:r w:rsidRPr="00DE758F">
        <w:rPr>
          <w:lang w:val="en-US"/>
        </w:rPr>
        <w:t>IV</w:t>
      </w:r>
      <w:r w:rsidRPr="00DE758F">
        <w:t>.</w:t>
      </w:r>
    </w:p>
    <w:p w:rsidR="00DE758F" w:rsidRPr="00DE758F" w:rsidRDefault="00DE758F" w:rsidP="00DE758F">
      <w:pPr>
        <w:pStyle w:val="SingleTxt"/>
      </w:pPr>
      <w:r w:rsidRPr="00DE758F">
        <w:t>7.</w:t>
      </w:r>
      <w:r w:rsidRPr="00DE758F">
        <w:tab/>
        <w:t>Уравнение, описывающее отношение мо</w:t>
      </w:r>
      <w:r w:rsidR="00743994">
        <w:t>щности транспортного средства к </w:t>
      </w:r>
      <w:r w:rsidRPr="00DE758F">
        <w:t>его массе, позаимствовано в японских стандартах, касающихся характеристик транспортных средств. Масса транспортного средства в снаряженном состоянии, площадь фронтальной поверхности, аэродинамическое сопротивление и сопр</w:t>
      </w:r>
      <w:r w:rsidRPr="00DE758F">
        <w:t>о</w:t>
      </w:r>
      <w:r w:rsidRPr="00DE758F">
        <w:t>тивление качению рассчитываются в соответствии с уравнениями, приведенных в регл</w:t>
      </w:r>
      <w:r w:rsidR="00743994">
        <w:t xml:space="preserve">аменте Кокудзикан № </w:t>
      </w:r>
      <w:r w:rsidRPr="00DE758F">
        <w:t>281. Помимо этих параметров, определяющих нагрузку на дорогу для дополнения общих характеристик транспортных средств были введены следующие параметры: общий радиус шины и передаточное число конечной передачи как производная радиуса шины, а также режим полной нагрузки двигателя. Они, возможно, и не являются репрезентативными для ка</w:t>
      </w:r>
      <w:r w:rsidRPr="00DE758F">
        <w:t>ж</w:t>
      </w:r>
      <w:r w:rsidRPr="00DE758F">
        <w:t>дого отдельного транспортного средства, однако из-за наличия различных кат</w:t>
      </w:r>
      <w:r w:rsidRPr="00DE758F">
        <w:t>е</w:t>
      </w:r>
      <w:r w:rsidRPr="00DE758F">
        <w:t>горий транспортных средств в каждом из регионов (Япония/Соединенные Штаты Америки (США)/Европейский союз (ЕС)) согласование категорий транспортных средств было сочтено весьма проблематичным и, вероятно, привело бы к появл</w:t>
      </w:r>
      <w:r w:rsidRPr="00DE758F">
        <w:t>е</w:t>
      </w:r>
      <w:r w:rsidRPr="00DE758F">
        <w:t>нию неодинаковых категорий в каждом регионе, а это на практике осложнило бы и затруднило процедуру сертификации.</w:t>
      </w:r>
    </w:p>
    <w:p w:rsidR="00DE758F" w:rsidRPr="00DE758F" w:rsidRDefault="00DE758F" w:rsidP="00DE758F">
      <w:pPr>
        <w:pStyle w:val="SingleTxt"/>
      </w:pPr>
      <w:r w:rsidRPr="00DE758F">
        <w:t>8.</w:t>
      </w:r>
      <w:r w:rsidRPr="00DE758F">
        <w:tab/>
        <w:t>Поскольку программа задания режима работы гибридного транспортного средства в ходе испытания ВСЦТС была определена как функция номинальной мощности гибридной системы, параметры транспортного средства не нацелены главным образом на определение нагрузки на систему. Расхождения между обобщенными и фактическими параметрами транспортного средства не имеют сколь-либо негативных последствий для сертификации. В контексте предлага</w:t>
      </w:r>
      <w:r w:rsidRPr="00DE758F">
        <w:t>е</w:t>
      </w:r>
      <w:r w:rsidRPr="00DE758F">
        <w:t>мых процедур испытания нагрузка на систему определяется с помощью итерации параметров транспортного средства, профиля его скорости в ходе испытания ВСЦТС и уклона дороги, которые устанавливаются таким образом, чтобы они соответствовали нагрузке на систему в ходе испытания ВСЦТС, которое эквив</w:t>
      </w:r>
      <w:r w:rsidRPr="00DE758F">
        <w:t>а</w:t>
      </w:r>
      <w:r w:rsidRPr="00DE758F">
        <w:t>лентно по мощности двигателя обычного транспортног</w:t>
      </w:r>
      <w:r w:rsidR="00743994">
        <w:t xml:space="preserve">о средства </w:t>
      </w:r>
      <w:r w:rsidRPr="00DE758F">
        <w:t>(см. главу IV).</w:t>
      </w:r>
    </w:p>
    <w:p w:rsidR="00DE758F" w:rsidRPr="00DE758F" w:rsidRDefault="00DE758F" w:rsidP="00DE758F">
      <w:pPr>
        <w:pStyle w:val="SingleTxt"/>
      </w:pPr>
      <w:r w:rsidRPr="00DE758F">
        <w:t>9.</w:t>
      </w:r>
      <w:r w:rsidRPr="00DE758F">
        <w:tab/>
        <w:t>Преимущества введения обобщенных параметров транспортных средств можно обобщить следующим образом:</w:t>
      </w:r>
    </w:p>
    <w:p w:rsidR="00DE758F" w:rsidRPr="00DE758F" w:rsidRDefault="00DE758F" w:rsidP="00B24F70">
      <w:pPr>
        <w:pStyle w:val="SingleTxt"/>
        <w:ind w:left="2218" w:hanging="951"/>
      </w:pPr>
      <w:r w:rsidRPr="00DE758F">
        <w:tab/>
        <w:t>a)</w:t>
      </w:r>
      <w:r w:rsidRPr="00DE758F">
        <w:tab/>
        <w:t>В настоящих ГТП нагрузка на систему при испытании гибридных транспортных средств может быть</w:t>
      </w:r>
      <w:r w:rsidR="00743994">
        <w:t xml:space="preserve"> разумным образом согласована с </w:t>
      </w:r>
      <w:r w:rsidRPr="00DE758F">
        <w:t>данными испытаний обычных двигателей. Расхождения между обобщенными и фактическими параметрами транспортных средств нисколько не влияют на процедуру сертификации. Поэтому выбросы загрязняющих веществ и предельные параметры двигателя, а также программа испытания транспортного средства считаются сопостав</w:t>
      </w:r>
      <w:r w:rsidRPr="00DE758F">
        <w:t>и</w:t>
      </w:r>
      <w:r w:rsidRPr="00DE758F">
        <w:t>мыми по смыслу главы IV.</w:t>
      </w:r>
    </w:p>
    <w:p w:rsidR="00DE758F" w:rsidRDefault="00DE758F" w:rsidP="00B24F70">
      <w:pPr>
        <w:pStyle w:val="SingleTxt"/>
        <w:ind w:left="2218" w:hanging="951"/>
      </w:pPr>
      <w:r w:rsidRPr="00DE758F">
        <w:tab/>
        <w:t>b)</w:t>
      </w:r>
      <w:r w:rsidRPr="00DE758F">
        <w:tab/>
        <w:t>Процедуру сертификации, независимую от конкретного транспортного средства и схожую с программой испытаний ВСПЦ для двигателей обычных транспортных средств, можно ввести и для гибридных сил</w:t>
      </w:r>
      <w:r w:rsidRPr="00DE758F">
        <w:t>о</w:t>
      </w:r>
      <w:r w:rsidRPr="00DE758F">
        <w:t>вых установок. Это позволит изготовителю устанавливать сертифиц</w:t>
      </w:r>
      <w:r w:rsidRPr="00DE758F">
        <w:t>и</w:t>
      </w:r>
      <w:r w:rsidRPr="00DE758F">
        <w:t>рованные силовые установки на любое транспортное средство и с</w:t>
      </w:r>
      <w:r w:rsidRPr="00DE758F">
        <w:t>о</w:t>
      </w:r>
      <w:r w:rsidRPr="00DE758F">
        <w:t>кратит число необходимых испытаний.</w:t>
      </w:r>
    </w:p>
    <w:p w:rsidR="00B24F70" w:rsidRPr="00B24F70" w:rsidRDefault="00B24F70" w:rsidP="00B24F70">
      <w:pPr>
        <w:pStyle w:val="SingleTxt"/>
        <w:spacing w:after="0" w:line="120" w:lineRule="exact"/>
        <w:ind w:left="2218" w:hanging="951"/>
        <w:rPr>
          <w:sz w:val="10"/>
        </w:rPr>
      </w:pPr>
    </w:p>
    <w:p w:rsidR="00B24F70" w:rsidRPr="00B24F70" w:rsidRDefault="00B24F70" w:rsidP="00B24F70">
      <w:pPr>
        <w:pStyle w:val="SingleTxt"/>
        <w:spacing w:after="0" w:line="120" w:lineRule="exact"/>
        <w:ind w:left="2218" w:hanging="951"/>
        <w:rPr>
          <w:sz w:val="10"/>
        </w:rPr>
      </w:pPr>
    </w:p>
    <w:p w:rsidR="00DE758F" w:rsidRDefault="00DE758F" w:rsidP="00B24F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758F">
        <w:tab/>
        <w:t>III.</w:t>
      </w:r>
      <w:r w:rsidRPr="00DE758F">
        <w:tab/>
        <w:t>Разработка программы задания режима работы транспортного средства в ходе испытания ВСЦТС</w:t>
      </w:r>
    </w:p>
    <w:p w:rsidR="00B24F70" w:rsidRPr="00B24F70" w:rsidRDefault="00B24F70" w:rsidP="00B24F70">
      <w:pPr>
        <w:pStyle w:val="SingleTxt"/>
        <w:spacing w:after="0" w:line="120" w:lineRule="exact"/>
        <w:rPr>
          <w:b/>
          <w:sz w:val="10"/>
        </w:rPr>
      </w:pPr>
    </w:p>
    <w:p w:rsidR="00B24F70" w:rsidRPr="00B24F70" w:rsidRDefault="00B24F70" w:rsidP="00B24F70">
      <w:pPr>
        <w:pStyle w:val="SingleTxt"/>
        <w:spacing w:after="0" w:line="120" w:lineRule="exact"/>
        <w:rPr>
          <w:b/>
          <w:sz w:val="10"/>
        </w:rPr>
      </w:pPr>
    </w:p>
    <w:p w:rsidR="00DE758F" w:rsidRPr="00DE758F" w:rsidRDefault="00DE758F" w:rsidP="00DE758F">
      <w:pPr>
        <w:pStyle w:val="SingleTxt"/>
      </w:pPr>
      <w:r w:rsidRPr="00DE758F">
        <w:t>10.</w:t>
      </w:r>
      <w:r w:rsidRPr="00DE758F">
        <w:tab/>
        <w:t>В рамках группы по БГТС было решено, что официальное утверждение т</w:t>
      </w:r>
      <w:r w:rsidRPr="00DE758F">
        <w:t>и</w:t>
      </w:r>
      <w:r w:rsidRPr="00DE758F">
        <w:t>па и процедура сертификации в контексте выбросов загрязняющих веществ из двигателей, устанавливаемых на гибридных транспортных средствах, должны быть адекватным образом согласованы с процедурами испытания, указанными для двигателей, устанавливаемых на обычных транспортных средствах. Для эт</w:t>
      </w:r>
      <w:r w:rsidRPr="00DE758F">
        <w:t>о</w:t>
      </w:r>
      <w:r w:rsidRPr="00DE758F">
        <w:t>го требуется согласовать программу задания</w:t>
      </w:r>
      <w:r w:rsidR="00743994">
        <w:t xml:space="preserve"> режима работы двигателя ВСПЦ с </w:t>
      </w:r>
      <w:r w:rsidRPr="00DE758F">
        <w:t>программой задания режима работы транспортного средства при испытании ВСЦТС, так как программу задания режима работы двигателя нельзя напрямую применить к силовой установке гибридного транспортного средства; впрочем, ее применение к последней не является целесообразным.</w:t>
      </w:r>
    </w:p>
    <w:p w:rsidR="00DE758F" w:rsidRPr="00DE758F" w:rsidRDefault="00DE758F" w:rsidP="00743994">
      <w:pPr>
        <w:pStyle w:val="SingleTxt"/>
        <w:keepNext/>
        <w:keepLines/>
      </w:pPr>
      <w:r w:rsidRPr="00DE758F">
        <w:t>11.</w:t>
      </w:r>
      <w:r w:rsidRPr="00DE758F">
        <w:tab/>
        <w:t>Таким образом, программа задания режима работы транспортного средства была разработана с таким расчетом, чтобы обычное транспортное средство могло быть испытано с использованием либо программы задания режима работы дв</w:t>
      </w:r>
      <w:r w:rsidRPr="00DE758F">
        <w:t>и</w:t>
      </w:r>
      <w:r w:rsidRPr="00DE758F">
        <w:t>гателя, либо программы задания режима транспортного средства, причем резул</w:t>
      </w:r>
      <w:r w:rsidRPr="00DE758F">
        <w:t>ь</w:t>
      </w:r>
      <w:r w:rsidRPr="00DE758F">
        <w:t>таты обоих испытаний на выбросы должны быть сопоставимыми. И хотя были установлены обобщенные параметры транспортных средств, потребляемая мо</w:t>
      </w:r>
      <w:r w:rsidRPr="00DE758F">
        <w:t>щ</w:t>
      </w:r>
      <w:r w:rsidRPr="00DE758F">
        <w:t>ность для ВСПЦ и ВСЦТС по-прежнему различается и, следовательно, сколь-либо сопоставимых результатов в плане выбросов ожидать не приходится. От прямого совмещения графиков распределения мощности по времени пришлось отказаться, поскольку график мощности ВСПЦ включает заранее определенные последовательности переключения передач в конкретные периоды времени. Было сочтено, что требовать для гибридных транспортных средств тех же последов</w:t>
      </w:r>
      <w:r w:rsidRPr="00DE758F">
        <w:t>а</w:t>
      </w:r>
      <w:r w:rsidRPr="00DE758F">
        <w:t>тельностей переключения передач, которые применяются в случае обычных транспортных средств поколения ВСПЦ, нецелесообразно, так как переключение передач следует производить таким же образом, как это делается в реальных условиях эксплуатации. Предлагаемые методы испытания гибридных транспор</w:t>
      </w:r>
      <w:r w:rsidRPr="00DE758F">
        <w:t>т</w:t>
      </w:r>
      <w:r w:rsidRPr="00DE758F">
        <w:t>ных средств позволят учесть эти реальные причины переключения передач.</w:t>
      </w:r>
    </w:p>
    <w:p w:rsidR="00DE758F" w:rsidRPr="00DE758F" w:rsidRDefault="00DE758F" w:rsidP="00DE758F">
      <w:pPr>
        <w:pStyle w:val="SingleTxt"/>
      </w:pPr>
      <w:r w:rsidRPr="00DE758F">
        <w:t>12.</w:t>
      </w:r>
      <w:r w:rsidRPr="00DE758F">
        <w:tab/>
        <w:t>Таким образом, изложенные выше соображения обусловливают согласов</w:t>
      </w:r>
      <w:r w:rsidRPr="00DE758F">
        <w:t>а</w:t>
      </w:r>
      <w:r w:rsidRPr="00DE758F">
        <w:t>ние графиков распределения мощности по времени ВСПЦ и ВСЦТС, при кот</w:t>
      </w:r>
      <w:r w:rsidRPr="00DE758F">
        <w:t>о</w:t>
      </w:r>
      <w:r w:rsidRPr="00DE758F">
        <w:t>ром возможны кратковременные различия в контексте потребления мощности; наряду с этим совпадает общая мощность, выраженная проделанной работой, и обеспечивается аналогичный температурный режим. В программе задания реж</w:t>
      </w:r>
      <w:r w:rsidRPr="00DE758F">
        <w:t>и</w:t>
      </w:r>
      <w:r w:rsidRPr="00DE758F">
        <w:t>ма работы транспортного средства значения уклона дороги были определены для согласования проделанной работы в контек</w:t>
      </w:r>
      <w:r w:rsidR="00A35071">
        <w:t>сте ВСЦТС и ВСПЦ. В сочетании с </w:t>
      </w:r>
      <w:r w:rsidRPr="00DE758F">
        <w:t>обобщенными параметрами транспортных средств значения уклона дороги корректируют нагрузку на систему в случае гибридного двигателя с конкретной номинальной мощностью в рамках программы задания режима работы ВСЦТС таким образом, чтобы она была эквивалентной нагрузке на двигатель с такой же номинальной мощностью, испытываемый при ВСПЦ. Кроме того, считается, что программа задания режима работы транспортного средства предусматривает р</w:t>
      </w:r>
      <w:r w:rsidRPr="00DE758F">
        <w:t>е</w:t>
      </w:r>
      <w:r w:rsidRPr="00DE758F">
        <w:t>презентативный объем отрицательной работы, а это крайне важно для гибридных транспортных средств.</w:t>
      </w:r>
    </w:p>
    <w:p w:rsidR="00DE758F" w:rsidRPr="00DE758F" w:rsidRDefault="00DE758F" w:rsidP="00DE758F">
      <w:pPr>
        <w:pStyle w:val="SingleTxt"/>
      </w:pPr>
      <w:r w:rsidRPr="00DE758F">
        <w:t>13.</w:t>
      </w:r>
      <w:r w:rsidRPr="00DE758F">
        <w:tab/>
        <w:t>Для согласования работы ВСЦТС и ВСПЦ необходимо использовать граф</w:t>
      </w:r>
      <w:r w:rsidRPr="00DE758F">
        <w:t>и</w:t>
      </w:r>
      <w:r w:rsidRPr="00DE758F">
        <w:t>ки распределения нормализованных исходных значений ВСПЦ по времени, кот</w:t>
      </w:r>
      <w:r w:rsidRPr="00DE758F">
        <w:t>о</w:t>
      </w:r>
      <w:r w:rsidRPr="00DE758F">
        <w:t>рые могут быть легко денормализованы путем указания номинальной мощности соответствующей системы. В общей процедуре денормализации значений ВСПЦ учитывается конфигурация режима полной нагрузки двигателя и, следовательно, достигаются различные результаты даже при одинаковых значениях номинал</w:t>
      </w:r>
      <w:r w:rsidRPr="00DE758F">
        <w:t>ь</w:t>
      </w:r>
      <w:r w:rsidRPr="00DE758F">
        <w:t>ной мощности. Поскольку невозможно без труда получить график полной нагрузки для гибридных транспортных средств и нецелесообразно производить денормализацию значений ВСПЦ по той причине, что значения частоты вращ</w:t>
      </w:r>
      <w:r w:rsidRPr="00DE758F">
        <w:t>е</w:t>
      </w:r>
      <w:r w:rsidRPr="00DE758F">
        <w:t>ния меньше, чем частота вращения двигателя на холостых оборотах, потребов</w:t>
      </w:r>
      <w:r w:rsidRPr="00DE758F">
        <w:t>а</w:t>
      </w:r>
      <w:r w:rsidRPr="00DE758F">
        <w:t>лись исходные значения ВСПЦ, зависящие лишь от номинальной мощности.</w:t>
      </w:r>
    </w:p>
    <w:p w:rsidR="00DE758F" w:rsidRPr="00DE758F" w:rsidRDefault="00DE758F" w:rsidP="00DE758F">
      <w:pPr>
        <w:pStyle w:val="SingleTxt"/>
      </w:pPr>
      <w:r w:rsidRPr="00DE758F">
        <w:t>14.</w:t>
      </w:r>
      <w:r w:rsidRPr="00DE758F">
        <w:tab/>
        <w:t>Наиболее явная посылка сводилась к использованию графика распредел</w:t>
      </w:r>
      <w:r w:rsidRPr="00DE758F">
        <w:t>е</w:t>
      </w:r>
      <w:r w:rsidRPr="00DE758F">
        <w:t>ния нормализованной мощности по времени первоначальной программы задания режима работы транспортного средства ВСЦТС, составленного в ходе общем</w:t>
      </w:r>
      <w:r w:rsidRPr="00DE758F">
        <w:t>и</w:t>
      </w:r>
      <w:r w:rsidRPr="00DE758F">
        <w:t>рового исследования характеристик большегрузных коммерческих транспортных средств в реальных условиях эксплуатации. Вместе с тем дополнительные иссл</w:t>
      </w:r>
      <w:r w:rsidRPr="00DE758F">
        <w:t>е</w:t>
      </w:r>
      <w:r w:rsidRPr="00DE758F">
        <w:t>дования показали, что этот метод больше не обеспечивает репрезентативности для денормализованных значений ВСПЦ в случае типовых двигателей. Это об</w:t>
      </w:r>
      <w:r w:rsidRPr="00DE758F">
        <w:t>у</w:t>
      </w:r>
      <w:r w:rsidRPr="00DE758F">
        <w:t>словлено, главным образом, используемыми моделями трансмиссии и перекл</w:t>
      </w:r>
      <w:r w:rsidRPr="00DE758F">
        <w:t>ю</w:t>
      </w:r>
      <w:r w:rsidRPr="00DE758F">
        <w:t>чения передач, а также модификациями, которые потребовались в процессе ра</w:t>
      </w:r>
      <w:r w:rsidRPr="00DE758F">
        <w:t>з</w:t>
      </w:r>
      <w:r w:rsidRPr="00DE758F">
        <w:t>работки ВСПЦ. Вместе с тем для решения этой проблемы был разработан усре</w:t>
      </w:r>
      <w:r w:rsidRPr="00DE758F">
        <w:t>д</w:t>
      </w:r>
      <w:r w:rsidRPr="00DE758F">
        <w:t>ненный ВСПЦ на основе денормализации значений циклов ВСПЦ для 15 разли</w:t>
      </w:r>
      <w:r w:rsidRPr="00DE758F">
        <w:t>ч</w:t>
      </w:r>
      <w:r w:rsidRPr="00DE758F">
        <w:t>ных двигателей и их последующей нормализации по номинальной мощности. Полученный таким образом график распределения нормализованной мощности во времени репрезентативен для распределения мощности на коленчатом вале двигателя и был утвержден изготовителями оригинального оборудования и с</w:t>
      </w:r>
      <w:r w:rsidRPr="00DE758F">
        <w:t>о</w:t>
      </w:r>
      <w:r w:rsidRPr="00DE758F">
        <w:t>гласован в рамках неофициальной рабочей группы GRPE по большегрузным г</w:t>
      </w:r>
      <w:r w:rsidRPr="00DE758F">
        <w:t>и</w:t>
      </w:r>
      <w:r w:rsidRPr="00DE758F">
        <w:t xml:space="preserve">бридным транспортным средствам (БГТС). </w:t>
      </w:r>
    </w:p>
    <w:p w:rsidR="00DE758F" w:rsidRPr="00DE758F" w:rsidRDefault="00DE758F" w:rsidP="00DE758F">
      <w:pPr>
        <w:pStyle w:val="SingleTxt"/>
      </w:pPr>
      <w:r w:rsidRPr="00DE758F">
        <w:t>15.</w:t>
      </w:r>
      <w:r w:rsidRPr="00DE758F">
        <w:tab/>
        <w:t>Для расчета значений мощности на ступице колеса, которая является еди</w:t>
      </w:r>
      <w:r w:rsidRPr="00DE758F">
        <w:t>н</w:t>
      </w:r>
      <w:r w:rsidRPr="00DE758F">
        <w:t>ственной приемлемой точкой для сопоставления данных о потреблении мощн</w:t>
      </w:r>
      <w:r w:rsidRPr="00DE758F">
        <w:t>о</w:t>
      </w:r>
      <w:r w:rsidRPr="00DE758F">
        <w:t>сти на обычных и гибридных транспортных средствах, усредненные значения мощности ВСПЦ были уменьшены с учетом удвоенного общего КПД 0,95 для коробки передач и конечной передачи. Это позволяет построить исходный гр</w:t>
      </w:r>
      <w:r w:rsidRPr="00DE758F">
        <w:t>а</w:t>
      </w:r>
      <w:r w:rsidRPr="00DE758F">
        <w:t xml:space="preserve">фик распределения значений мощности на ступице колеса, которые могут быть легко денормализованы посредством номинальной мощности любой системы, и получить исходную кривую работы и времени работы в рамках цикла. </w:t>
      </w:r>
    </w:p>
    <w:p w:rsidR="00DE758F" w:rsidRPr="00DE758F" w:rsidRDefault="00DE758F" w:rsidP="00DE758F">
      <w:pPr>
        <w:pStyle w:val="SingleTxt"/>
      </w:pPr>
      <w:r w:rsidRPr="00DE758F">
        <w:t>16.</w:t>
      </w:r>
      <w:r w:rsidRPr="00DE758F">
        <w:tab/>
        <w:t>Значения уклона дороги служат для корректировки данных о потреблении мощности, полученных на основе профиля скорости ВСЦТС, и значений доро</w:t>
      </w:r>
      <w:r w:rsidRPr="00DE758F">
        <w:t>ж</w:t>
      </w:r>
      <w:r w:rsidRPr="00DE758F">
        <w:t>ной нагрузки на транспортное средство, полученных на основе обобщенных п</w:t>
      </w:r>
      <w:r w:rsidRPr="00DE758F">
        <w:t>а</w:t>
      </w:r>
      <w:r w:rsidRPr="00DE758F">
        <w:t>раметров транспортного средства, с учетом кривой времени работы по усредне</w:t>
      </w:r>
      <w:r w:rsidRPr="00DE758F">
        <w:t>н</w:t>
      </w:r>
      <w:r w:rsidRPr="00DE758F">
        <w:t>ному ВСПЦ. Их рассчитывают на основе корректировки фактических условий эксплуатации транспортного средства с учетом условий, в которых проводились измерения при испытании транспортных средств поколения ВСПЦ в реальных условиях эксплуатации, в том числе их корректировки в процессе разработки ВСПЦ. Значения уклона дороги используются для адаптации нагрузки, с тем чтобы воспроизводилась полезная нагрузка на транспортное средство и профиль дороги на каждом конкретном этапе цикла испытания.</w:t>
      </w:r>
    </w:p>
    <w:p w:rsidR="00DE758F" w:rsidRPr="00DE758F" w:rsidRDefault="00DE758F" w:rsidP="00D64DE4">
      <w:pPr>
        <w:pStyle w:val="SingleTxt"/>
      </w:pPr>
      <w:r w:rsidRPr="00DE758F">
        <w:t>17.</w:t>
      </w:r>
      <w:r w:rsidRPr="00DE758F">
        <w:tab/>
        <w:t>Для создания ВСПЦ использовались данные о всемирных испытаниях 12 различных репрезентативных транспортных средств. Каждый набор данных представлен в одном конкретном подразделе цикла, который называется мин</w:t>
      </w:r>
      <w:r w:rsidRPr="00DE758F">
        <w:t>и</w:t>
      </w:r>
      <w:r w:rsidRPr="00DE758F">
        <w:t>циклом и продолжается с момента полной остановки транспортного средства до момента остановки в контексте программы задания режима работы транспортн</w:t>
      </w:r>
      <w:r w:rsidRPr="00DE758F">
        <w:t>о</w:t>
      </w:r>
      <w:r w:rsidRPr="00DE758F">
        <w:t>го средства ВСЦТС. В ходе проведения измерений зафиксированное значение потребления тяговой мощности для каждого транспортного средства было но</w:t>
      </w:r>
      <w:r w:rsidRPr="00DE758F">
        <w:t>р</w:t>
      </w:r>
      <w:r w:rsidRPr="00DE758F">
        <w:t>мализовано к номинальной мощности его двигателя и наложено на нормализ</w:t>
      </w:r>
      <w:r w:rsidRPr="00DE758F">
        <w:t>о</w:t>
      </w:r>
      <w:r w:rsidRPr="00DE758F">
        <w:t>ванный график распределения мощности по времени ВСЦТС. Поскольку все транспортные средства характеризовались различными соотношениями мощн</w:t>
      </w:r>
      <w:r w:rsidRPr="00DE758F">
        <w:t>о</w:t>
      </w:r>
      <w:r w:rsidRPr="00DE758F">
        <w:t>сти двигателя к массе транспортного средства (и другим параметрам, определ</w:t>
      </w:r>
      <w:r w:rsidRPr="00DE758F">
        <w:t>я</w:t>
      </w:r>
      <w:r w:rsidRPr="00DE758F">
        <w:t>ющим дорожную нагрузку) и этот график распределения мощности по времени служил основой для ВСПЦ, каждый двигатель, испытанный на динамометрич</w:t>
      </w:r>
      <w:r w:rsidRPr="00DE758F">
        <w:t>е</w:t>
      </w:r>
      <w:r w:rsidRPr="00DE758F">
        <w:t xml:space="preserve">ском стенде, имел такие же характеристики, как если </w:t>
      </w:r>
      <w:r w:rsidR="00D64DE4">
        <w:t xml:space="preserve">бы </w:t>
      </w:r>
      <w:r w:rsidRPr="00DE758F">
        <w:t>он обеспечивал тягу для транспортного средства, полезная нагрузка которого изменяется 12 раз за цикл испытания (при каждой полной остановке). Это, разумеется, приемлемо, так как цикл испытания ВСПЦ охватывает типовые операции двигателя, которые репр</w:t>
      </w:r>
      <w:r w:rsidRPr="00DE758F">
        <w:t>е</w:t>
      </w:r>
      <w:r w:rsidRPr="00DE758F">
        <w:t>зентативны для большого числа транспортных средств.</w:t>
      </w:r>
    </w:p>
    <w:p w:rsidR="00DE758F" w:rsidRPr="00DE758F" w:rsidRDefault="00DE758F" w:rsidP="00DE758F">
      <w:pPr>
        <w:pStyle w:val="SingleTxt"/>
      </w:pPr>
      <w:r w:rsidRPr="00DE758F">
        <w:t>18.</w:t>
      </w:r>
      <w:r w:rsidRPr="00DE758F">
        <w:tab/>
        <w:t>Были обозначены обобщенные параметры транспортных средств, что по</w:t>
      </w:r>
      <w:r w:rsidRPr="00DE758F">
        <w:t>з</w:t>
      </w:r>
      <w:r w:rsidRPr="00DE758F">
        <w:t>волило получить один конкретный набор данных, определяющих дорожную нагрузку (массу транспортного средства, массу в снаряженном состоянии и т.д.), который, по всей видимости, не включает по умолчанию изменение значений п</w:t>
      </w:r>
      <w:r w:rsidRPr="00DE758F">
        <w:t>о</w:t>
      </w:r>
      <w:r w:rsidRPr="00DE758F">
        <w:t>лезной нагрузки. Поскольку и при добавлении полезной нагрузки, и при доба</w:t>
      </w:r>
      <w:r w:rsidRPr="00DE758F">
        <w:t>в</w:t>
      </w:r>
      <w:r w:rsidRPr="00DE758F">
        <w:t>лении положительного уклона дороги происходит увеличение нагрузки на сист</w:t>
      </w:r>
      <w:r w:rsidRPr="00DE758F">
        <w:t>е</w:t>
      </w:r>
      <w:r w:rsidRPr="00DE758F">
        <w:t>му, значения уклона дороги выбирались таким образом, чтобы, помимо всего прочего, они имитировали различную полезную нагрузку. В соответствии с оп</w:t>
      </w:r>
      <w:r w:rsidRPr="00DE758F">
        <w:t>и</w:t>
      </w:r>
      <w:r w:rsidRPr="00DE758F">
        <w:t>санными корреляциями это позволяет получить 12 различных значений уклона дороги − по одному конкретному значению для каждого миницикла, однако первую корректировку необходимо произвести во время замедления транспор</w:t>
      </w:r>
      <w:r w:rsidRPr="00DE758F">
        <w:t>т</w:t>
      </w:r>
      <w:r w:rsidRPr="00DE758F">
        <w:t>ного средства для получения верного значения энергии, доступной для рекупер</w:t>
      </w:r>
      <w:r w:rsidRPr="00DE758F">
        <w:t>а</w:t>
      </w:r>
      <w:r w:rsidRPr="00DE758F">
        <w:t>ции в гибридных транспортных средствах.</w:t>
      </w:r>
    </w:p>
    <w:p w:rsidR="00DE758F" w:rsidRPr="00DE758F" w:rsidRDefault="00DE758F" w:rsidP="00DE758F">
      <w:pPr>
        <w:pStyle w:val="SingleTxt"/>
      </w:pPr>
      <w:r w:rsidRPr="00DE758F">
        <w:t>19.</w:t>
      </w:r>
      <w:r w:rsidRPr="00DE758F">
        <w:tab/>
        <w:t xml:space="preserve">С учетом того, что уклон дороги представляет собой увеличение (или уменьшение) полезной нагрузки во время приведения в движение транспортного средства, во время замедления его необходимо корректировать. Ниже приведен надлежащий пример. </w:t>
      </w:r>
    </w:p>
    <w:p w:rsidR="00DE758F" w:rsidRPr="00DE758F" w:rsidRDefault="00DE758F" w:rsidP="00DE758F">
      <w:pPr>
        <w:pStyle w:val="SingleTxt"/>
      </w:pPr>
      <w:r w:rsidRPr="00DE758F">
        <w:t>20.</w:t>
      </w:r>
      <w:r w:rsidRPr="00DE758F">
        <w:tab/>
        <w:t xml:space="preserve">Положительное значение уклона дороги соответствует более тяжелому транспортному средству, которое во время ускорения потребляет больше тяговой мощности. Во время торможения более тяжелое транспортное средство сможет также произвести рекуперацию большего объема энергии, однако в том случае, если будет по-прежнему сохранено соответствующее положительное значение уклона дороги (которое представляет лишь дополнительную полезную нагрузку), потенциал рекуперации энергии в </w:t>
      </w:r>
      <w:r w:rsidR="00A35071">
        <w:t xml:space="preserve">ходе торможения будет снижен. В </w:t>
      </w:r>
      <w:r w:rsidRPr="00DE758F">
        <w:t>отличие от периода приведения транспортного средства в движение во время замедления более тяжелое транспортное средство характеризуется отрицательным значением уклона дороги, и, поскольку применяемое значение репрезентативно для требу</w:t>
      </w:r>
      <w:r w:rsidRPr="00DE758F">
        <w:t>е</w:t>
      </w:r>
      <w:r w:rsidRPr="00DE758F">
        <w:t>мой полезной нагрузки, необходимо просто пом</w:t>
      </w:r>
      <w:r w:rsidR="00A35071">
        <w:t>енять его алгебраический знак с </w:t>
      </w:r>
      <w:r w:rsidRPr="00DE758F">
        <w:t>плюса на минус. Участки, где требуется применение инвертированных знач</w:t>
      </w:r>
      <w:r w:rsidRPr="00DE758F">
        <w:t>е</w:t>
      </w:r>
      <w:r w:rsidRPr="00DE758F">
        <w:t>ний уклона дороги, могут определяться отрицательным или нулевым потребл</w:t>
      </w:r>
      <w:r w:rsidRPr="00DE758F">
        <w:t>е</w:t>
      </w:r>
      <w:r w:rsidRPr="00DE758F">
        <w:t>нием тяговой мощности в контексте усредненных ВСПЦ и ВСЦТС (при испол</w:t>
      </w:r>
      <w:r w:rsidRPr="00DE758F">
        <w:t>ь</w:t>
      </w:r>
      <w:r w:rsidRPr="00DE758F">
        <w:t>зовании динамических показателей транспортных средств относительно пр</w:t>
      </w:r>
      <w:r w:rsidRPr="00DE758F">
        <w:t>о</w:t>
      </w:r>
      <w:r w:rsidRPr="00DE758F">
        <w:t>дольной оси, профиля скорости ВСЦТС и обобщенных параметров транспор</w:t>
      </w:r>
      <w:r w:rsidRPr="00DE758F">
        <w:t>т</w:t>
      </w:r>
      <w:r w:rsidRPr="00DE758F">
        <w:t>ных средств). Периоды, протяженность которых меньше или равна трем секу</w:t>
      </w:r>
      <w:r w:rsidRPr="00DE758F">
        <w:t>н</w:t>
      </w:r>
      <w:r w:rsidRPr="00DE758F">
        <w:t>дам, не учитываются или согласуются во избежание появления прерывистой м</w:t>
      </w:r>
      <w:r w:rsidRPr="00DE758F">
        <w:t>о</w:t>
      </w:r>
      <w:r w:rsidRPr="00DE758F">
        <w:t>дели смены значений уклона дороги, которая не повлияла бы на энергетические показатели, но серьезно ухудшила бы дорожные качества автомобиля.</w:t>
      </w:r>
    </w:p>
    <w:p w:rsidR="00DE758F" w:rsidRPr="00DE758F" w:rsidRDefault="00DE758F" w:rsidP="00DE758F">
      <w:pPr>
        <w:pStyle w:val="SingleTxt"/>
      </w:pPr>
      <w:r w:rsidRPr="00DE758F">
        <w:t>21.</w:t>
      </w:r>
      <w:r w:rsidRPr="00DE758F">
        <w:tab/>
        <w:t>Применение описанных значений уклона дороги позволяет согласовать р</w:t>
      </w:r>
      <w:r w:rsidRPr="00DE758F">
        <w:t>а</w:t>
      </w:r>
      <w:r w:rsidRPr="00DE758F">
        <w:t>бочие циклы ВСПЦ и ВСЦТС, хотя это согласование и является отчасти недост</w:t>
      </w:r>
      <w:r w:rsidRPr="00DE758F">
        <w:t>а</w:t>
      </w:r>
      <w:r w:rsidRPr="00DE758F">
        <w:t>точным. Это объясняется не тем, что значения уклона дороги неприменимы для корректировки значений полезной нагрузки (которые вполне эффективно прим</w:t>
      </w:r>
      <w:r w:rsidRPr="00DE758F">
        <w:t>е</w:t>
      </w:r>
      <w:r w:rsidRPr="00DE758F">
        <w:t>няются для решения этой задачи), а тем, что на определенных участках, фикс</w:t>
      </w:r>
      <w:r w:rsidRPr="00DE758F">
        <w:t>и</w:t>
      </w:r>
      <w:r w:rsidRPr="00DE758F">
        <w:t>руемых при реализации профиля скорости и мощности ВСЦТС, транспортное средство не движется по плоской поверхности. Поэтому для согласования ВСЦТС и ВСПЦ − в дополнение к полезной нагрузке − необходимо также уч</w:t>
      </w:r>
      <w:r w:rsidRPr="00DE758F">
        <w:t>и</w:t>
      </w:r>
      <w:r w:rsidRPr="00DE758F">
        <w:t xml:space="preserve">тывать реальный уклон дороги. </w:t>
      </w:r>
    </w:p>
    <w:p w:rsidR="00DE758F" w:rsidRPr="00DE758F" w:rsidRDefault="00DE758F" w:rsidP="00DE758F">
      <w:pPr>
        <w:pStyle w:val="SingleTxt"/>
      </w:pPr>
      <w:r w:rsidRPr="00DE758F">
        <w:t>22.</w:t>
      </w:r>
      <w:r w:rsidRPr="00DE758F">
        <w:tab/>
        <w:t>Участки, где при измерениях, производившихся в процессе разработки ВСПЦ, учитывались значения уклона дороги, даже при отсутствии информации могут быть определены с учетом несоответствий мощности между усредненн</w:t>
      </w:r>
      <w:r w:rsidRPr="00DE758F">
        <w:t>ы</w:t>
      </w:r>
      <w:r w:rsidRPr="00DE758F">
        <w:t>ми ВСПЦ и ВСЦТС при применении значений уклона дороги, которые репрезе</w:t>
      </w:r>
      <w:r w:rsidRPr="00DE758F">
        <w:t>н</w:t>
      </w:r>
      <w:r w:rsidRPr="00DE758F">
        <w:t>тативны для различных полезных нагрузок (с использованием динамических п</w:t>
      </w:r>
      <w:r w:rsidRPr="00DE758F">
        <w:t>о</w:t>
      </w:r>
      <w:r w:rsidRPr="00DE758F">
        <w:t>казателей транспортного средства относительно продольной оси, профиля скор</w:t>
      </w:r>
      <w:r w:rsidRPr="00DE758F">
        <w:t>о</w:t>
      </w:r>
      <w:r w:rsidRPr="00DE758F">
        <w:t>сти ВСЦТС и обобщенных параметров транспортного средства). Для обеспеч</w:t>
      </w:r>
      <w:r w:rsidRPr="00DE758F">
        <w:t>е</w:t>
      </w:r>
      <w:r w:rsidRPr="00DE758F">
        <w:t>ния их учета некоторые из 12 минициклов необходимо далее разбить на подпун</w:t>
      </w:r>
      <w:r w:rsidRPr="00DE758F">
        <w:t>к</w:t>
      </w:r>
      <w:r w:rsidRPr="00DE758F">
        <w:t xml:space="preserve">ты. Это надлежит сделать на участках, где наблюдаются явные расхождения между профилями мощности усредненных ВСПЦ и ВСЦТС. </w:t>
      </w:r>
    </w:p>
    <w:p w:rsidR="00DE758F" w:rsidRPr="00DE758F" w:rsidRDefault="00DE758F" w:rsidP="00DE758F">
      <w:pPr>
        <w:pStyle w:val="SingleTxt"/>
      </w:pPr>
      <w:r w:rsidRPr="00DE758F">
        <w:t>23.</w:t>
      </w:r>
      <w:r w:rsidRPr="00DE758F">
        <w:tab/>
        <w:t>Для определения значений уклона дороги (при различной полезной нагру</w:t>
      </w:r>
      <w:r w:rsidRPr="00DE758F">
        <w:t>з</w:t>
      </w:r>
      <w:r w:rsidRPr="00DE758F">
        <w:t>ке) концепция 12 минициклов остается действенной. Для учета реальных знач</w:t>
      </w:r>
      <w:r w:rsidRPr="00DE758F">
        <w:t>е</w:t>
      </w:r>
      <w:r w:rsidRPr="00DE758F">
        <w:t>ний уклона дороги разница между потреблением мощности в рамках усредне</w:t>
      </w:r>
      <w:r w:rsidRPr="00DE758F">
        <w:t>н</w:t>
      </w:r>
      <w:r w:rsidRPr="00DE758F">
        <w:t>ных ВСПЦ и ВСЦТС, когда полезная нагрузка представляется с помощью знач</w:t>
      </w:r>
      <w:r w:rsidRPr="00DE758F">
        <w:t>е</w:t>
      </w:r>
      <w:r w:rsidRPr="00DE758F">
        <w:t>ний уклона дороги, вновь переводится в добавочное значение уклона дороги для соответствующих участков. Эта процедура обеспечивает весьма эффективное с</w:t>
      </w:r>
      <w:r w:rsidRPr="00DE758F">
        <w:t>о</w:t>
      </w:r>
      <w:r w:rsidRPr="00DE758F">
        <w:t>гласование ВСПЦ и ВСЦТС, но предполагает корректировку принципа инверт</w:t>
      </w:r>
      <w:r w:rsidRPr="00DE758F">
        <w:t>и</w:t>
      </w:r>
      <w:r w:rsidRPr="00DE758F">
        <w:t>рованного уклона по отношению к этим конкретным участкам для получения р</w:t>
      </w:r>
      <w:r w:rsidRPr="00DE758F">
        <w:t>е</w:t>
      </w:r>
      <w:r w:rsidRPr="00DE758F">
        <w:t>презентативного значения энергии рекуперации гибридных транспортных средств. Поскольку теперь значение уклона дороги отражает сочетание полезной нагрузки и реального уклона дороги, оно не может также легко, как и ранее, напрямую инвертироваться на этих конкретных участках. Если исходить из того, что дорожные условия вряд ли изменяются всякий раз, когда транспортное сре</w:t>
      </w:r>
      <w:r w:rsidRPr="00DE758F">
        <w:t>д</w:t>
      </w:r>
      <w:r w:rsidRPr="00DE758F">
        <w:t>ство начинает замедляться, то инвертируется только значение уклона дороги, о</w:t>
      </w:r>
      <w:r w:rsidRPr="00DE758F">
        <w:t>т</w:t>
      </w:r>
      <w:r w:rsidRPr="00DE758F">
        <w:t>ражающее массу. Результаты использования этого метода показали, что данный цикл испытания позволяет получить репрезентативное значение количества энергии рекуперации и что график распределения работы по времени можно весьма эффективно согласовать с ВСПЦ.</w:t>
      </w:r>
    </w:p>
    <w:p w:rsidR="00DE758F" w:rsidRPr="00DE758F" w:rsidRDefault="00DE758F" w:rsidP="00DE758F">
      <w:pPr>
        <w:pStyle w:val="SingleTxt"/>
      </w:pPr>
      <w:r w:rsidRPr="00DE758F">
        <w:t>24.</w:t>
      </w:r>
      <w:r w:rsidRPr="00DE758F">
        <w:tab/>
        <w:t>Описанный метод требует расчета модели смены значений уклона дороги по каждой номинальной мощности для правильного согласования ВСПЦ и ВСЦТС. Oт исследований при фиксированном значении уклона, рассчитываемом на базе средних номинальных мощностей, пришлось отказаться. Тем не менее концепция фиксированного значения уклона была введена в измененном виде для упрощения процедуры расчета и исключения потребности в дополнительном программном обеспечении, а также для гарантирования оптимального практич</w:t>
      </w:r>
      <w:r w:rsidRPr="00DE758F">
        <w:t>е</w:t>
      </w:r>
      <w:r w:rsidRPr="00DE758F">
        <w:t>ского применения ГТП. Она основывается на усредненном значении уклона, к</w:t>
      </w:r>
      <w:r w:rsidRPr="00DE758F">
        <w:t>о</w:t>
      </w:r>
      <w:r w:rsidRPr="00DE758F">
        <w:t>торое рассчитывается с использованием значений номинальной мощности 60−560 кВт, что согласно обобщенным параметрам транспортных средств соо</w:t>
      </w:r>
      <w:r w:rsidRPr="00DE758F">
        <w:t>т</w:t>
      </w:r>
      <w:r w:rsidRPr="00DE758F">
        <w:t xml:space="preserve">ветствует массе 3,5−60 тонн. </w:t>
      </w:r>
    </w:p>
    <w:p w:rsidR="00DE758F" w:rsidRDefault="00DE758F" w:rsidP="00DE758F">
      <w:pPr>
        <w:pStyle w:val="SingleTxt"/>
      </w:pPr>
      <w:r w:rsidRPr="00DE758F">
        <w:t>25.</w:t>
      </w:r>
      <w:r w:rsidRPr="00DE758F">
        <w:tab/>
        <w:t>Для компенсации погрешности в согласовании мощности и работы разли</w:t>
      </w:r>
      <w:r w:rsidRPr="00DE758F">
        <w:t>ч</w:t>
      </w:r>
      <w:r w:rsidRPr="00DE758F">
        <w:t>ных ВСПЦ и ВСЦТС при использовании усредненного значения уклона был ра</w:t>
      </w:r>
      <w:r w:rsidRPr="00DE758F">
        <w:t>з</w:t>
      </w:r>
      <w:r w:rsidRPr="00DE758F">
        <w:t>работан полномасштабный подход. Поскольку ВСПЦ, параметры транспортного средства и значения уклона дороги в контексте ВСЦТС зависят от номинальной мощности, при применении фиксированного значения уклона возникает погре</w:t>
      </w:r>
      <w:r w:rsidRPr="00DE758F">
        <w:t>ш</w:t>
      </w:r>
      <w:r w:rsidRPr="00DE758F">
        <w:t>ность. Ввод квадратного многочлена для компенсации этой погрешности позв</w:t>
      </w:r>
      <w:r w:rsidRPr="00DE758F">
        <w:t>о</w:t>
      </w:r>
      <w:r w:rsidRPr="00DE758F">
        <w:t>ляет легко применять ГТП на практике без дополнительного программного обе</w:t>
      </w:r>
      <w:r w:rsidRPr="00DE758F">
        <w:t>с</w:t>
      </w:r>
      <w:r w:rsidRPr="00DE758F">
        <w:t xml:space="preserve">печения и </w:t>
      </w:r>
      <w:r w:rsidR="00B24F70">
        <w:t>без ощутимых потерь в точности.</w:t>
      </w:r>
    </w:p>
    <w:p w:rsidR="00B24F70" w:rsidRPr="00B24F70" w:rsidRDefault="00B24F70" w:rsidP="00B24F70">
      <w:pPr>
        <w:pStyle w:val="SingleTxt"/>
        <w:spacing w:after="0" w:line="120" w:lineRule="exact"/>
        <w:rPr>
          <w:sz w:val="10"/>
        </w:rPr>
      </w:pPr>
    </w:p>
    <w:p w:rsidR="00B24F70" w:rsidRPr="00B24F70" w:rsidRDefault="00B24F70" w:rsidP="00B24F70">
      <w:pPr>
        <w:pStyle w:val="SingleTxt"/>
        <w:spacing w:after="0" w:line="120" w:lineRule="exact"/>
        <w:rPr>
          <w:sz w:val="10"/>
        </w:rPr>
      </w:pPr>
    </w:p>
    <w:p w:rsidR="00DE758F" w:rsidRDefault="00DE758F" w:rsidP="00DD7C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758F">
        <w:tab/>
        <w:t>IV.</w:t>
      </w:r>
      <w:r w:rsidRPr="00DE758F">
        <w:tab/>
        <w:t>Концепция проделанной системой работы</w:t>
      </w:r>
    </w:p>
    <w:p w:rsidR="00B24F70" w:rsidRPr="00B24F70" w:rsidRDefault="00B24F70" w:rsidP="00B24F70">
      <w:pPr>
        <w:pStyle w:val="SingleTxt"/>
        <w:spacing w:after="0" w:line="120" w:lineRule="exact"/>
        <w:rPr>
          <w:b/>
          <w:sz w:val="10"/>
        </w:rPr>
      </w:pPr>
    </w:p>
    <w:p w:rsidR="00B24F70" w:rsidRPr="00B24F70" w:rsidRDefault="00B24F70" w:rsidP="00B24F70">
      <w:pPr>
        <w:pStyle w:val="SingleTxt"/>
        <w:spacing w:after="0" w:line="120" w:lineRule="exact"/>
        <w:rPr>
          <w:b/>
          <w:sz w:val="10"/>
        </w:rPr>
      </w:pPr>
    </w:p>
    <w:p w:rsidR="00DE758F" w:rsidRPr="00DE758F" w:rsidRDefault="00DE758F" w:rsidP="00DE758F">
      <w:pPr>
        <w:pStyle w:val="SingleTxt"/>
      </w:pPr>
      <w:r w:rsidRPr="00DE758F">
        <w:t>26.</w:t>
      </w:r>
      <w:r w:rsidRPr="00DE758F">
        <w:tab/>
        <w:t>Ограничения по выбросам для двигателей, используемых на обычных большегрузных транспортных средствах, определяются по выбросам на кил</w:t>
      </w:r>
      <w:r w:rsidRPr="00DE758F">
        <w:t>о</w:t>
      </w:r>
      <w:r w:rsidRPr="00DE758F">
        <w:t>ватт-час проделанной работы. Это удобная система единиц для двигателей, и</w:t>
      </w:r>
      <w:r w:rsidRPr="00DE758F">
        <w:t>с</w:t>
      </w:r>
      <w:r w:rsidRPr="00DE758F">
        <w:t>пользуемых на большегрузных транспортных средствах, так как они оснащены лишь одним устройством преобразования энергии в тягу, а именно двигателем внутреннего сгорания; поэтому работу, проделанную двигателем за рабочий цикл, можно легко рассчитать по значениям частоты вращения и крутящего момента, напрямую замеренных на испытательном стенде для двигателя.</w:t>
      </w:r>
    </w:p>
    <w:p w:rsidR="00DE758F" w:rsidRPr="00DE758F" w:rsidRDefault="00DE758F" w:rsidP="00DE758F">
      <w:pPr>
        <w:pStyle w:val="SingleTxt"/>
      </w:pPr>
      <w:r w:rsidRPr="00DE758F">
        <w:t>27.</w:t>
      </w:r>
      <w:r w:rsidRPr="00DE758F">
        <w:tab/>
        <w:t>Как указывалось выше, разработка гибридного цикла нагрузки для тран</w:t>
      </w:r>
      <w:r w:rsidRPr="00DE758F">
        <w:t>с</w:t>
      </w:r>
      <w:r w:rsidRPr="00DE758F">
        <w:t>портного средства как сочетания скоростного цикла, параметров транспортных средств и значений уклона дороги основывалась на том факте, что потребление тяговой мощности, обеспеченное в контексте цикла, весьма близко к значению потребления за цикл работы двигателя ВСПЦ. Однако гибридные транспортные средства могут обеспечивать необходимую тяговую мощность с помощью двух отдельных устройств преобразования энергии. Гибридные транспортные сре</w:t>
      </w:r>
      <w:r w:rsidRPr="00DE758F">
        <w:t>д</w:t>
      </w:r>
      <w:r w:rsidRPr="00DE758F">
        <w:t>ства могут рекуперировать часть этой преобразуемой в тягу энергии путем накопления энергии во время замедления транспортного средства. Для обеспеч</w:t>
      </w:r>
      <w:r w:rsidRPr="00DE758F">
        <w:t>е</w:t>
      </w:r>
      <w:r w:rsidRPr="00DE758F">
        <w:t>ния соответствия испытаниям двигателей, которые используются на обычных большегрузных транспортных средствах и у которых произведенная двигателем работа равна работе двигателя, преобразованной в тягу, в контексте гибридных большегрузных транспортных средств, необходимо также учитывать не только работу двигателя, но и работу, затраченную на приведение транспортного сре</w:t>
      </w:r>
      <w:r w:rsidRPr="00DE758F">
        <w:t>д</w:t>
      </w:r>
      <w:r w:rsidRPr="00DE758F">
        <w:t>ства в движение за рабочий цикл.</w:t>
      </w:r>
    </w:p>
    <w:p w:rsidR="00DE758F" w:rsidRPr="00DE758F" w:rsidRDefault="00DE758F" w:rsidP="00DE758F">
      <w:pPr>
        <w:pStyle w:val="SingleTxt"/>
      </w:pPr>
      <w:r w:rsidRPr="00DE758F">
        <w:t>28.</w:t>
      </w:r>
      <w:r w:rsidRPr="00DE758F">
        <w:tab/>
        <w:t xml:space="preserve">В рамках рабочей группы </w:t>
      </w:r>
      <w:r w:rsidR="00D64DE4">
        <w:t xml:space="preserve">по </w:t>
      </w:r>
      <w:r w:rsidRPr="00DE758F">
        <w:t>БГТС было решено, что в качестве основы для расчета значений выбросов должна использоваться произведенная гибридной с</w:t>
      </w:r>
      <w:r w:rsidRPr="00DE758F">
        <w:t>и</w:t>
      </w:r>
      <w:r w:rsidRPr="00DE758F">
        <w:t>стемой за рабочий цикл работа, которая была преобразована в тягу, поскольку т</w:t>
      </w:r>
      <w:r w:rsidRPr="00DE758F">
        <w:t>а</w:t>
      </w:r>
      <w:r w:rsidRPr="00DE758F">
        <w:t>кой подход позволяет произвести объективное сопоставление обычных и г</w:t>
      </w:r>
      <w:r w:rsidRPr="00DE758F">
        <w:t>и</w:t>
      </w:r>
      <w:r w:rsidRPr="00DE758F">
        <w:t>бридных силовых установок. Эту преобразованную в тягу работу, произведе</w:t>
      </w:r>
      <w:r w:rsidRPr="00DE758F">
        <w:t>н</w:t>
      </w:r>
      <w:r w:rsidRPr="00DE758F">
        <w:t xml:space="preserve">ную гибридной системой за рабочий цикл, называют работой системы. </w:t>
      </w:r>
    </w:p>
    <w:p w:rsidR="00DE758F" w:rsidRPr="00DE758F" w:rsidRDefault="00DE758F" w:rsidP="00DE758F">
      <w:pPr>
        <w:pStyle w:val="SingleTxt"/>
      </w:pPr>
      <w:r w:rsidRPr="00DE758F">
        <w:t>29.</w:t>
      </w:r>
      <w:r w:rsidRPr="00DE758F">
        <w:tab/>
        <w:t>Поскольку при определении тяговой мощности не существует универсал</w:t>
      </w:r>
      <w:r w:rsidRPr="00DE758F">
        <w:t>ь</w:t>
      </w:r>
      <w:r w:rsidRPr="00DE758F">
        <w:t>ной контрольной точки (подобной коленчатому валу обычного двигателя), кот</w:t>
      </w:r>
      <w:r w:rsidRPr="00DE758F">
        <w:t>о</w:t>
      </w:r>
      <w:r w:rsidRPr="00DE758F">
        <w:t>рая была бы применимой для всех возможных комплектаций гибридных систем, за общую контрольную точку, которую следует применять для гибридных систем, была принята ступица колеса. Для обеспечения согласованности с испытанием двигателей, которые используются на обычных большегрузных транспортных средствах и тяговая мощность которых измеряется напрямую на коленчатом вале двигателя, но требует корректировки с поправкой на КПД коробки передач и к</w:t>
      </w:r>
      <w:r w:rsidRPr="00DE758F">
        <w:t>о</w:t>
      </w:r>
      <w:r w:rsidRPr="00DE758F">
        <w:t>нечной передачи для получения значения тяговой мощности на ступице колеса, была введена концепция виртуального двигателя внутреннего сгорания.</w:t>
      </w:r>
    </w:p>
    <w:p w:rsidR="00DE758F" w:rsidRPr="00DE758F" w:rsidRDefault="00DE758F" w:rsidP="00DE758F">
      <w:pPr>
        <w:pStyle w:val="SingleTxt"/>
      </w:pPr>
      <w:r w:rsidRPr="00DE758F">
        <w:t>30.</w:t>
      </w:r>
      <w:r w:rsidRPr="00DE758F">
        <w:tab/>
        <w:t>Это означает, что основные исходные значения потребления мощности определяются на коленчатом вале виртуального двигателя с использованием двух обобщенных значений КПД 0,95 для получения потребления мощности на ст</w:t>
      </w:r>
      <w:r w:rsidRPr="00DE758F">
        <w:t>у</w:t>
      </w:r>
      <w:r w:rsidRPr="00DE758F">
        <w:t>пице колеса. В противном случае сопоставление двигателей обычных больш</w:t>
      </w:r>
      <w:r w:rsidRPr="00DE758F">
        <w:t>е</w:t>
      </w:r>
      <w:r w:rsidRPr="00DE758F">
        <w:t>грузных транспортных средств и гибридных силовых установок было бы нес</w:t>
      </w:r>
      <w:r w:rsidRPr="00DE758F">
        <w:t>о</w:t>
      </w:r>
      <w:r w:rsidRPr="00DE758F">
        <w:t>вершенным, поскольку тогда использовались бы две различные контрольные точки силовых установок транспортных средств и преобразованная в тягу работа на ступице колеса была бы ниже, чем преобразованная в тягу работа на коленч</w:t>
      </w:r>
      <w:r w:rsidRPr="00DE758F">
        <w:t>а</w:t>
      </w:r>
      <w:r w:rsidRPr="00DE758F">
        <w:t>том вале двигателя обычных транспортных средств. Эта концепция коленчатого вала виртуального двигателя и обобщенных значений КПД используется в ра</w:t>
      </w:r>
      <w:r w:rsidRPr="00DE758F">
        <w:t>м</w:t>
      </w:r>
      <w:r w:rsidRPr="00DE758F">
        <w:t>ках всей процедуры − при определении значений уклона дороги ездового цикла, номинальной мощности гибридной си</w:t>
      </w:r>
      <w:r w:rsidR="00DD7C94">
        <w:t xml:space="preserve">стемы и тому подобных расчетах, </w:t>
      </w:r>
      <w:r w:rsidRPr="00DE758F">
        <w:t>− что обеспечивает соответствие испытания двигателей, используемых на обычных большегрузных транспортных средствах, испытанию двигателей, используемых на гибридных большегрузных транспортных средствах.</w:t>
      </w:r>
    </w:p>
    <w:p w:rsidR="00DE758F" w:rsidRPr="00DE758F" w:rsidRDefault="00DE758F" w:rsidP="00DE758F">
      <w:pPr>
        <w:pStyle w:val="SingleTxt"/>
      </w:pPr>
      <w:r w:rsidRPr="00DE758F">
        <w:t>31.</w:t>
      </w:r>
      <w:r w:rsidRPr="00DE758F">
        <w:tab/>
        <w:t>В рамках метода АПМ (приложение 9) тяговая мощность на ступице колеса служит стандартным выходным параметром имитационной модели, который должен быть конвертирован в значение на коленчатом вале виртуального двиг</w:t>
      </w:r>
      <w:r w:rsidRPr="00DE758F">
        <w:t>а</w:t>
      </w:r>
      <w:r w:rsidRPr="00DE758F">
        <w:t>теля путем деления на два обобщенных КПД. Кроме того, это значение корре</w:t>
      </w:r>
      <w:r w:rsidRPr="00DE758F">
        <w:t>к</w:t>
      </w:r>
      <w:r w:rsidRPr="00DE758F">
        <w:t>тируется с поправкой на расхождения между исходной работой за рабочий цикл, полученный в результате моделирования, и фактической работой двигателя, з</w:t>
      </w:r>
      <w:r w:rsidRPr="00DE758F">
        <w:t>а</w:t>
      </w:r>
      <w:r w:rsidRPr="00DE758F">
        <w:t xml:space="preserve">меренной на испытательном стенде для двигателя. </w:t>
      </w:r>
    </w:p>
    <w:p w:rsidR="00DE758F" w:rsidRPr="00DE758F" w:rsidRDefault="00DE758F" w:rsidP="00DE758F">
      <w:pPr>
        <w:pStyle w:val="SingleTxt"/>
      </w:pPr>
      <w:r w:rsidRPr="00DE758F">
        <w:t>32.</w:t>
      </w:r>
      <w:r w:rsidRPr="00DE758F">
        <w:tab/>
        <w:t>В рамках метода силовых установок (приложение 10) тяговая мощность на ступице колеса служит тем же стандартным выходным параметром имитацио</w:t>
      </w:r>
      <w:r w:rsidRPr="00DE758F">
        <w:t>н</w:t>
      </w:r>
      <w:r w:rsidRPr="00DE758F">
        <w:t>ной модели, который должен быть конвертирован в значение на коленчатом вале виртуального двигателя путем деления на два обобщенных КПД. В отличие от метода АПМ в данном случае значения тяговой мощности не нуждаются в дал</w:t>
      </w:r>
      <w:r w:rsidRPr="00DE758F">
        <w:t>ь</w:t>
      </w:r>
      <w:r w:rsidRPr="00DE758F">
        <w:t>нейшей корректировке, поскольку двигатель сразу же совершает рабочий цикл, причем вся гибридная система установлена на испытательном стенде для двиг</w:t>
      </w:r>
      <w:r w:rsidRPr="00DE758F">
        <w:t>а</w:t>
      </w:r>
      <w:r w:rsidRPr="00DE758F">
        <w:t>теля и отсутствуют какие-либо промежуточные дополнительные шаги, которые предусматривали бы использование результатов моделирования в качестве и</w:t>
      </w:r>
      <w:r w:rsidRPr="00DE758F">
        <w:t>с</w:t>
      </w:r>
      <w:r w:rsidRPr="00DE758F">
        <w:t>ходного входного цикла для испытания на испытательном стенде для двигателя.</w:t>
      </w:r>
    </w:p>
    <w:p w:rsidR="00DE758F" w:rsidRPr="00DE758F" w:rsidRDefault="00DE758F" w:rsidP="00DE758F">
      <w:pPr>
        <w:pStyle w:val="SingleTxt"/>
      </w:pPr>
      <w:r w:rsidRPr="00DE758F">
        <w:t>33.</w:t>
      </w:r>
      <w:r w:rsidRPr="00DE758F">
        <w:tab/>
        <w:t>В основу разработки данной концепции − начиная от испытательного цикла и заканчивая работой системы, используемой для расчета выбросов на финал</w:t>
      </w:r>
      <w:r w:rsidRPr="00DE758F">
        <w:t>ь</w:t>
      </w:r>
      <w:r w:rsidRPr="00DE758F">
        <w:t>ном этапе, − был положен тот факт, что потребление тяговой мощности за исп</w:t>
      </w:r>
      <w:r w:rsidRPr="00DE758F">
        <w:t>ы</w:t>
      </w:r>
      <w:r w:rsidRPr="00DE758F">
        <w:t>тательный цикл весьма приближается к потреблению в цикле испытания двиг</w:t>
      </w:r>
      <w:r w:rsidRPr="00DE758F">
        <w:t>а</w:t>
      </w:r>
      <w:r w:rsidRPr="00DE758F">
        <w:t>теля ВСПЦ. Поэтому существующие предельные значения выбросов следует также рассматривать в качестве достоверных и следует допускать сопоставление выбросов из двигателей и из гибридных силовых установок с аналогичной ном</w:t>
      </w:r>
      <w:r w:rsidRPr="00DE758F">
        <w:t>и</w:t>
      </w:r>
      <w:r w:rsidRPr="00DE758F">
        <w:t xml:space="preserve">нальной мощностью, используемых для приведения в движение одного и того же транспортного средства. </w:t>
      </w:r>
    </w:p>
    <w:p w:rsidR="00DE758F" w:rsidRPr="00DE758F" w:rsidRDefault="00DE758F" w:rsidP="00DE758F">
      <w:pPr>
        <w:pStyle w:val="SingleTxt"/>
      </w:pPr>
      <w:r w:rsidRPr="00DE758F">
        <w:t>34.</w:t>
      </w:r>
      <w:r w:rsidRPr="00DE758F">
        <w:tab/>
        <w:t>Разработанная концепция обеспечивает сопоставимость различных типов гибридных систем и позволяет получить обоснованные результаты по различным типам гибридных систем. Однако использование цикла ВСЦТС с исходной ск</w:t>
      </w:r>
      <w:r w:rsidRPr="00DE758F">
        <w:t>о</w:t>
      </w:r>
      <w:r w:rsidRPr="00DE758F">
        <w:t>ростью транспортного средства, который отражает усредненный всемирный профиль большегрузных транспортных средств, может привести к неблагоприя</w:t>
      </w:r>
      <w:r w:rsidRPr="00DE758F">
        <w:t>т</w:t>
      </w:r>
      <w:r w:rsidRPr="00DE758F">
        <w:t>ным результатам в плане выбросов из некоторых гибридных транспортных средств, предназначенных преимущественно для эксплуатации в городских усл</w:t>
      </w:r>
      <w:r w:rsidRPr="00DE758F">
        <w:t>о</w:t>
      </w:r>
      <w:r w:rsidRPr="00DE758F">
        <w:t xml:space="preserve">виях. </w:t>
      </w:r>
    </w:p>
    <w:p w:rsidR="00DE758F" w:rsidRPr="00DE758F" w:rsidRDefault="00DE758F" w:rsidP="00DE758F">
      <w:pPr>
        <w:pStyle w:val="SingleTxt"/>
      </w:pPr>
      <w:r w:rsidRPr="00DE758F">
        <w:t>35.</w:t>
      </w:r>
      <w:r w:rsidRPr="00DE758F">
        <w:tab/>
        <w:t>Потенциальные варианты решения этой проблемы усложнили бы процесс официального утверждения типа по выбросам, поскольку потребовалось бы ко</w:t>
      </w:r>
      <w:r w:rsidRPr="00DE758F">
        <w:t>н</w:t>
      </w:r>
      <w:r w:rsidRPr="00DE758F">
        <w:t>кретное испытание гибридных силовых установок с учетом их профиля либо применение к определенным частям испытательного цикла весовых коэффицие</w:t>
      </w:r>
      <w:r w:rsidRPr="00DE758F">
        <w:t>н</w:t>
      </w:r>
      <w:r w:rsidRPr="00DE758F">
        <w:t>тов, и ограничили бы использование гибридных силовых установок одним ко</w:t>
      </w:r>
      <w:r w:rsidRPr="00DE758F">
        <w:t>н</w:t>
      </w:r>
      <w:r w:rsidRPr="00DE758F">
        <w:t>кретным типом транспортных средств вместо их применения независимо от типа транспортного средства. Кроме того, для целей применения ГТП № 4 понадоб</w:t>
      </w:r>
      <w:r w:rsidRPr="00DE758F">
        <w:t>и</w:t>
      </w:r>
      <w:r w:rsidRPr="00DE758F">
        <w:t>лось бы определить набор классов транспортных средств с конкретными огран</w:t>
      </w:r>
      <w:r w:rsidRPr="00DE758F">
        <w:t>и</w:t>
      </w:r>
      <w:r w:rsidRPr="00DE758F">
        <w:t xml:space="preserve">чениями, связанными, например, с вождением </w:t>
      </w:r>
      <w:r w:rsidR="00DD7C94">
        <w:t>исключительно в черте города, с </w:t>
      </w:r>
      <w:r w:rsidRPr="00DE758F">
        <w:t>максимальной скоростью и максимальной массой транспортного средства.</w:t>
      </w:r>
    </w:p>
    <w:p w:rsidR="00DE758F" w:rsidRDefault="00DE758F" w:rsidP="00DE758F">
      <w:pPr>
        <w:pStyle w:val="SingleTxt"/>
      </w:pPr>
      <w:r w:rsidRPr="00DE758F">
        <w:t>36.</w:t>
      </w:r>
      <w:r w:rsidRPr="00DE758F">
        <w:tab/>
        <w:t>Кроме того, в случае введения конкретного испытания гибридных силовых установок с учетом их назначения или весовых коэффициентов для определе</w:t>
      </w:r>
      <w:r w:rsidRPr="00DE758F">
        <w:t>н</w:t>
      </w:r>
      <w:r w:rsidRPr="00DE758F">
        <w:t>ных частей цикла испытания потребление мощности за ездовой цикл, равно как и всю процедуру по гибридным силовым установкам, уже нельзя было бы соп</w:t>
      </w:r>
      <w:r w:rsidRPr="00DE758F">
        <w:t>о</w:t>
      </w:r>
      <w:r w:rsidRPr="00DE758F">
        <w:t>ставлять с процедурой, применяемой в отношении двигателей, используемых на обычных большегрузных транспортных средствах. Поэтому рабочая группа по БГТС не рассматривала вопрос о введении конкретного испытания с учетом профиля или весовых коэффициентов для определенных частей цикла испытания в качестве возможного решения этой проблемы.</w:t>
      </w:r>
    </w:p>
    <w:p w:rsidR="00B24F70" w:rsidRPr="00B24F70" w:rsidRDefault="00B24F70" w:rsidP="00B24F70">
      <w:pPr>
        <w:pStyle w:val="SingleTxt"/>
        <w:spacing w:after="0" w:line="120" w:lineRule="exact"/>
        <w:rPr>
          <w:sz w:val="10"/>
        </w:rPr>
      </w:pPr>
    </w:p>
    <w:p w:rsidR="00B24F70" w:rsidRPr="00B24F70" w:rsidRDefault="00B24F70" w:rsidP="00B24F70">
      <w:pPr>
        <w:pStyle w:val="SingleTxt"/>
        <w:spacing w:after="0" w:line="120" w:lineRule="exact"/>
        <w:rPr>
          <w:sz w:val="10"/>
        </w:rPr>
      </w:pPr>
    </w:p>
    <w:p w:rsidR="00DE758F" w:rsidRDefault="00DE758F" w:rsidP="00B24F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758F">
        <w:tab/>
        <w:t>V.</w:t>
      </w:r>
      <w:r w:rsidRPr="00DE758F">
        <w:tab/>
        <w:t>О</w:t>
      </w:r>
      <w:r w:rsidR="00B24F70">
        <w:t>пределение номинальной мощности</w:t>
      </w:r>
    </w:p>
    <w:p w:rsidR="00B24F70" w:rsidRPr="00B24F70" w:rsidRDefault="00B24F70" w:rsidP="00B24F70">
      <w:pPr>
        <w:pStyle w:val="SingleTxt"/>
        <w:spacing w:after="0" w:line="120" w:lineRule="exact"/>
        <w:rPr>
          <w:b/>
          <w:sz w:val="10"/>
        </w:rPr>
      </w:pPr>
    </w:p>
    <w:p w:rsidR="00B24F70" w:rsidRPr="00B24F70" w:rsidRDefault="00B24F70" w:rsidP="00B24F70">
      <w:pPr>
        <w:pStyle w:val="SingleTxt"/>
        <w:spacing w:after="0" w:line="120" w:lineRule="exact"/>
        <w:rPr>
          <w:b/>
          <w:sz w:val="10"/>
        </w:rPr>
      </w:pPr>
    </w:p>
    <w:p w:rsidR="00DE758F" w:rsidRPr="00DE758F" w:rsidRDefault="00DE758F" w:rsidP="00DE758F">
      <w:pPr>
        <w:pStyle w:val="SingleTxt"/>
      </w:pPr>
      <w:r w:rsidRPr="00DE758F">
        <w:t>37.</w:t>
      </w:r>
      <w:r w:rsidRPr="00DE758F">
        <w:tab/>
        <w:t>Процедуры испытания двигателей, устанавливаемых на обычных тран</w:t>
      </w:r>
      <w:r w:rsidRPr="00DE758F">
        <w:t>с</w:t>
      </w:r>
      <w:r w:rsidRPr="00DE758F">
        <w:t>портных средствах (программа задания режима работы двигателя ВСПЦ), а та</w:t>
      </w:r>
      <w:r w:rsidRPr="00DE758F">
        <w:t>к</w:t>
      </w:r>
      <w:r w:rsidRPr="00DE758F">
        <w:t>же гибридных систем (программа задания режима работы транспортного сре</w:t>
      </w:r>
      <w:r w:rsidRPr="00DE758F">
        <w:t>д</w:t>
      </w:r>
      <w:r w:rsidRPr="00DE758F">
        <w:t>ства ВСЦТС) были согласованы в контексте потребления мощности и работы. Для этого были определены параметры транспортного средства и значения укл</w:t>
      </w:r>
      <w:r w:rsidRPr="00DE758F">
        <w:t>о</w:t>
      </w:r>
      <w:r w:rsidRPr="00DE758F">
        <w:t xml:space="preserve">на дороги в качестве производных номинальной мощности, как это указано в главах </w:t>
      </w:r>
      <w:r w:rsidRPr="00DE758F">
        <w:rPr>
          <w:lang w:val="en-US"/>
        </w:rPr>
        <w:t>II</w:t>
      </w:r>
      <w:r w:rsidRPr="00DE758F">
        <w:t xml:space="preserve"> и </w:t>
      </w:r>
      <w:r w:rsidRPr="00DE758F">
        <w:rPr>
          <w:lang w:val="en-US"/>
        </w:rPr>
        <w:t>III</w:t>
      </w:r>
      <w:r w:rsidRPr="00DE758F">
        <w:t xml:space="preserve">. Это обеспечивает одинаковую </w:t>
      </w:r>
      <w:r w:rsidR="00DD7C94">
        <w:t>нагрузку для гибридных систем и </w:t>
      </w:r>
      <w:r w:rsidRPr="00DE758F">
        <w:t xml:space="preserve">обычных двигателей в рамках соответствующих процедур испытания. </w:t>
      </w:r>
    </w:p>
    <w:p w:rsidR="00DE758F" w:rsidRPr="00DE758F" w:rsidRDefault="00DE758F" w:rsidP="00DE758F">
      <w:pPr>
        <w:pStyle w:val="SingleTxt"/>
      </w:pPr>
      <w:r w:rsidRPr="00DE758F">
        <w:t>38.</w:t>
      </w:r>
      <w:r w:rsidRPr="00DE758F">
        <w:tab/>
        <w:t>Если номинальная мощность двигателя внутреннего сгорания хорошо и</w:t>
      </w:r>
      <w:r w:rsidRPr="00DE758F">
        <w:t>з</w:t>
      </w:r>
      <w:r w:rsidRPr="00DE758F">
        <w:t>вестна и поддается определению, то мощность гибридных систем может варь</w:t>
      </w:r>
      <w:r w:rsidRPr="00DE758F">
        <w:t>и</w:t>
      </w:r>
      <w:r w:rsidRPr="00DE758F">
        <w:t>роваться с течением периода испытания в зависимости от таких параметров, как объем перезаряжаемой энергоаккумулирующей системы (ПЭАС), допустимая пиковая мощность, степень зарядки (СЗ), температурные ограничения их элеме</w:t>
      </w:r>
      <w:r w:rsidRPr="00DE758F">
        <w:t>н</w:t>
      </w:r>
      <w:r w:rsidRPr="00DE758F">
        <w:t>тов и т.д. Простое суммирование значений номинальной мощности элементов не считается приемлемым для определения номинальной мощности гибридной с</w:t>
      </w:r>
      <w:r w:rsidRPr="00DE758F">
        <w:t>и</w:t>
      </w:r>
      <w:r w:rsidRPr="00DE758F">
        <w:t xml:space="preserve">стемы по многим причинам, поэтому репрезентативное значение номинальной мощности для соответствующей гибридной системы должно определяться в ходе процедуры испытания на номинальную мощность. Кроме того, эта процедура должна быть применимой в рамках обоих методов испытания гибридных систем, как это определено в приложениях 9 и 10, и при проведении испытания обычного транспортного средства следует вычислять мощность установленного двигателя внутреннего сгорания. </w:t>
      </w:r>
    </w:p>
    <w:p w:rsidR="00DE758F" w:rsidRPr="00DE758F" w:rsidRDefault="00DE758F" w:rsidP="00DE758F">
      <w:pPr>
        <w:pStyle w:val="SingleTxt"/>
      </w:pPr>
      <w:r w:rsidRPr="00DE758F">
        <w:t>39.</w:t>
      </w:r>
      <w:r w:rsidRPr="00DE758F">
        <w:tab/>
        <w:t>Для определения потенциала гибридной системы был отобран ряд ста</w:t>
      </w:r>
      <w:r w:rsidRPr="00DE758F">
        <w:t>н</w:t>
      </w:r>
      <w:r w:rsidRPr="00DE758F">
        <w:t>дартных ездовых маневров, включая ускорения при полной нагрузке с разными начальными скоростями и с применением различных нагрузок. Такой подход р</w:t>
      </w:r>
      <w:r w:rsidRPr="00DE758F">
        <w:t>е</w:t>
      </w:r>
      <w:r w:rsidRPr="00DE758F">
        <w:t>презентативен для</w:t>
      </w:r>
      <w:r w:rsidR="00DD7C94">
        <w:t xml:space="preserve"> режимов работы при управлении «изнутри»</w:t>
      </w:r>
      <w:r w:rsidRPr="00DE758F">
        <w:t xml:space="preserve"> и для режимов работы, реализуемых в контексте ВСПЦ/ВСЦТС. В соответствии с концепцией работы всей системы и ходом разработки программы задания режима работы транспортного средства ВСЦТС общей контрольной точкой для определения н</w:t>
      </w:r>
      <w:r w:rsidRPr="00DE758F">
        <w:t>о</w:t>
      </w:r>
      <w:r w:rsidRPr="00DE758F">
        <w:t>минальной мощности транспортных средств, основанных на любых концепциях, служит ступица колеса. В случае обычного транспортного средства значение мощности, зафиксированное на ступице колеса, из-за потерь на этапе трансми</w:t>
      </w:r>
      <w:r w:rsidRPr="00DE758F">
        <w:t>с</w:t>
      </w:r>
      <w:r w:rsidRPr="00DE758F">
        <w:t xml:space="preserve">сии будет ниже значения мощности двигателя внутреннего сгорания, поэтому для учета этой особенности потребуется корректировка с поправкой на стандартные значения КПД согласно положениям глав </w:t>
      </w:r>
      <w:r w:rsidRPr="00DE758F">
        <w:rPr>
          <w:lang w:val="en-US"/>
        </w:rPr>
        <w:t>III</w:t>
      </w:r>
      <w:r w:rsidRPr="00DE758F">
        <w:t xml:space="preserve"> и </w:t>
      </w:r>
      <w:r w:rsidRPr="00DE758F">
        <w:rPr>
          <w:lang w:val="en-US"/>
        </w:rPr>
        <w:t>IV</w:t>
      </w:r>
      <w:r w:rsidRPr="00DE758F">
        <w:t>.</w:t>
      </w:r>
    </w:p>
    <w:p w:rsidR="00DE758F" w:rsidRPr="00DE758F" w:rsidRDefault="00DE758F" w:rsidP="00DE758F">
      <w:pPr>
        <w:pStyle w:val="SingleTxt"/>
      </w:pPr>
      <w:r w:rsidRPr="00DE758F">
        <w:t>40.</w:t>
      </w:r>
      <w:r w:rsidRPr="00DE758F">
        <w:tab/>
        <w:t>Таким образом, для расчета номинальной мощности гибридной системы, характерной для любой ее комплектации, значение мощности, зафиксированное на ступице колеса, делится на 0,95</w:t>
      </w:r>
      <w:r w:rsidRPr="00DD7C94">
        <w:rPr>
          <w:color w:val="943634" w:themeColor="accent2" w:themeShade="BF"/>
        </w:rPr>
        <w:t>²</w:t>
      </w:r>
      <w:r w:rsidRPr="00DE758F">
        <w:t>. Хотя коэффициент 0,95, возможно, и не я</w:t>
      </w:r>
      <w:r w:rsidRPr="00DE758F">
        <w:t>в</w:t>
      </w:r>
      <w:r w:rsidRPr="00DE758F">
        <w:t>ляется репрезентативным для каждого конкретного транспортного средства, это не имеет значения, поскольку все действия по согласованию в отношении пр</w:t>
      </w:r>
      <w:r w:rsidRPr="00DE758F">
        <w:t>о</w:t>
      </w:r>
      <w:r w:rsidRPr="00DE758F">
        <w:t>грамм испытания и работы системы основываются на данных по контрольной точке на ступице колеса. Обобщенные значения КПД были введены лишь для т</w:t>
      </w:r>
      <w:r w:rsidRPr="00DE758F">
        <w:t>о</w:t>
      </w:r>
      <w:r w:rsidRPr="00DE758F">
        <w:t>го, чтобы в случае обычного транспортного средства обеспечить перенос знач</w:t>
      </w:r>
      <w:r w:rsidRPr="00DE758F">
        <w:t>е</w:t>
      </w:r>
      <w:r w:rsidRPr="00DE758F">
        <w:t xml:space="preserve">ний потребления мощности ВСПЦ на колесо в качестве исходной точки. </w:t>
      </w:r>
    </w:p>
    <w:p w:rsidR="00DE758F" w:rsidRPr="00DE758F" w:rsidRDefault="00DE758F" w:rsidP="00DE758F">
      <w:pPr>
        <w:pStyle w:val="SingleTxt"/>
      </w:pPr>
      <w:r w:rsidRPr="00DE758F">
        <w:t>41.</w:t>
      </w:r>
      <w:r w:rsidRPr="00DE758F">
        <w:tab/>
        <w:t>Было решено, что для определения максимальной производительности г</w:t>
      </w:r>
      <w:r w:rsidRPr="00DE758F">
        <w:t>и</w:t>
      </w:r>
      <w:r w:rsidRPr="00DE758F">
        <w:t>бридной системы перед началом реализации каждого сценария испытания эта система должна находиться в прогретом исходном состоянии при достаточном количестве доступной энергии (СЗ &gt; 90% от исп</w:t>
      </w:r>
      <w:r w:rsidR="00DD7C94">
        <w:t>ользуемого диапазона). Вместе с </w:t>
      </w:r>
      <w:r w:rsidRPr="00DE758F">
        <w:t>тем проведение испытания, при котором за максимальную производительность принимается характерная номинальная мощность, может привести к тому, что полученная таким образом программа задания режима работы транспортного средства ВСЦТС будет требовать больше мощности, чем сможет обеспечить транспортное средство в тот или иной момент в рамках цикла. Это может быть обусловлено ограничениями гибридной системы, которые возникают, например, в случае температурных ограничений или недостаточной СЗ в ходе цикла и не могут быть охвачены процедурой испытания на номинальную мощность, которая является менее продолжительной по сравнению с программой задания режима работы ВСЦТС. В результате транспортное средство, возможно, будет не в с</w:t>
      </w:r>
      <w:r w:rsidRPr="00DE758F">
        <w:t>о</w:t>
      </w:r>
      <w:r w:rsidRPr="00DE758F">
        <w:t>стоянии поддерживать требуемую скорость на определенных участках, где зн</w:t>
      </w:r>
      <w:r w:rsidRPr="00DE758F">
        <w:t>а</w:t>
      </w:r>
      <w:r w:rsidRPr="00DE758F">
        <w:t xml:space="preserve">чения уклона дороги рассчитываются с использованием номинальной мощности гибридной системы, как это уже было указано. </w:t>
      </w:r>
    </w:p>
    <w:p w:rsidR="00DE758F" w:rsidRPr="00DE758F" w:rsidRDefault="00DE758F" w:rsidP="00DE758F">
      <w:pPr>
        <w:pStyle w:val="SingleTxt"/>
      </w:pPr>
      <w:r w:rsidRPr="00DE758F">
        <w:t>42.</w:t>
      </w:r>
      <w:r w:rsidRPr="00DE758F">
        <w:tab/>
        <w:t>Следовательно, только процесс итерации, при котором программа задания режима работы транспортного средства и параметры транспортного средства рассчитываются на основе различных номинальных мощностей, позволит опр</w:t>
      </w:r>
      <w:r w:rsidRPr="00DE758F">
        <w:t>е</w:t>
      </w:r>
      <w:r w:rsidRPr="00DE758F">
        <w:t>делить такую мощность, при которой транспортное средство сможет пройти и</w:t>
      </w:r>
      <w:r w:rsidRPr="00DE758F">
        <w:t>с</w:t>
      </w:r>
      <w:r w:rsidRPr="00DE758F">
        <w:t>пытания, причем его показатели с полной нагрузкой и частотное распределение мощности в отношении его показателей с полной нагрузкой будут аналогичны значениям, предусмотренным программой испытания ВСПЦ. Вместе с тем в з</w:t>
      </w:r>
      <w:r w:rsidRPr="00DE758F">
        <w:t>а</w:t>
      </w:r>
      <w:r w:rsidRPr="00DE758F">
        <w:t>висимости от конструктивных особенностей гибридной системы ограничения могут возникать, даже если используется другой сценарий и отсутствует возмо</w:t>
      </w:r>
      <w:r w:rsidRPr="00DE758F">
        <w:t>ж</w:t>
      </w:r>
      <w:r w:rsidRPr="00DE758F">
        <w:t>ность удовлетворить все три требования, указанные выше. Неофициальная раб</w:t>
      </w:r>
      <w:r w:rsidRPr="00DE758F">
        <w:t>о</w:t>
      </w:r>
      <w:r w:rsidRPr="00DE758F">
        <w:t>чая группа по БГТС решила считать сценарий испытания на номинальную мо</w:t>
      </w:r>
      <w:r w:rsidRPr="00DE758F">
        <w:t>щ</w:t>
      </w:r>
      <w:r w:rsidRPr="00DE758F">
        <w:t>ность приемлемым для целей настоящей поправки.</w:t>
      </w:r>
    </w:p>
    <w:p w:rsidR="00DE758F" w:rsidRDefault="00DE758F" w:rsidP="00DE758F">
      <w:pPr>
        <w:pStyle w:val="SingleTxt"/>
      </w:pPr>
      <w:r w:rsidRPr="00DE758F">
        <w:t>43.</w:t>
      </w:r>
      <w:r w:rsidRPr="00DE758F">
        <w:tab/>
        <w:t>Ввиду ограниченного количества доступной гибридной энергии и констру</w:t>
      </w:r>
      <w:r w:rsidRPr="00DE758F">
        <w:t>к</w:t>
      </w:r>
      <w:r w:rsidRPr="00DE758F">
        <w:t>тивных особенностей гибридных систем определение репрезентативного знач</w:t>
      </w:r>
      <w:r w:rsidRPr="00DE758F">
        <w:t>е</w:t>
      </w:r>
      <w:r w:rsidRPr="00DE758F">
        <w:t>ния номи</w:t>
      </w:r>
      <w:r w:rsidR="00DD7C94">
        <w:t>нальной мощности сопряжено с бо́</w:t>
      </w:r>
      <w:r w:rsidRPr="00DE758F">
        <w:t>льшими трудностями, чем в случае обычных двигателей. Вместе с тем был разработан метод испытания, позволя</w:t>
      </w:r>
      <w:r w:rsidRPr="00DE758F">
        <w:t>ю</w:t>
      </w:r>
      <w:r w:rsidRPr="00DE758F">
        <w:t>щий установить номинальную мощность гибридной системы таким образом, что цикл испытания в любом случае будет требовать показателей при полной нагру</w:t>
      </w:r>
      <w:r w:rsidRPr="00DE758F">
        <w:t>з</w:t>
      </w:r>
      <w:r w:rsidRPr="00DE758F">
        <w:t>ке. Согласованный метод обеспечивает соответствие испытаний обычных двиг</w:t>
      </w:r>
      <w:r w:rsidRPr="00DE758F">
        <w:t>а</w:t>
      </w:r>
      <w:r w:rsidRPr="00DE758F">
        <w:t>телей и гибридных систем с точки зрения цикла испытания, работы системы для целей расчета выбросов и определения мощности, а также обоснованный и пр</w:t>
      </w:r>
      <w:r w:rsidRPr="00DE758F">
        <w:t>и</w:t>
      </w:r>
      <w:r w:rsidRPr="00DE758F">
        <w:t>менимый в случае силовых установок и метода АПМ, причем нет необходимости вносить какие-либо изменения в соответствующую валидационную модель.</w:t>
      </w:r>
    </w:p>
    <w:p w:rsidR="00B24F70" w:rsidRPr="00B24F70" w:rsidRDefault="00B24F70" w:rsidP="00B24F70">
      <w:pPr>
        <w:pStyle w:val="SingleTxt"/>
        <w:spacing w:after="0" w:line="120" w:lineRule="exact"/>
        <w:rPr>
          <w:sz w:val="10"/>
        </w:rPr>
      </w:pPr>
    </w:p>
    <w:p w:rsidR="00B24F70" w:rsidRPr="00B24F70" w:rsidRDefault="00B24F70" w:rsidP="00B24F70">
      <w:pPr>
        <w:pStyle w:val="SingleTxt"/>
        <w:spacing w:after="0" w:line="120" w:lineRule="exact"/>
        <w:rPr>
          <w:sz w:val="10"/>
        </w:rPr>
      </w:pPr>
    </w:p>
    <w:p w:rsidR="00DE758F" w:rsidRDefault="00DE758F" w:rsidP="00B24F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758F">
        <w:tab/>
        <w:t>VI.</w:t>
      </w:r>
      <w:r w:rsidRPr="00DE758F">
        <w:tab/>
        <w:t>Метод АПМ</w:t>
      </w:r>
    </w:p>
    <w:p w:rsidR="00B24F70" w:rsidRPr="00B24F70" w:rsidRDefault="00B24F70" w:rsidP="00B24F70">
      <w:pPr>
        <w:pStyle w:val="SingleTxt"/>
        <w:spacing w:after="0" w:line="120" w:lineRule="exact"/>
        <w:rPr>
          <w:b/>
          <w:sz w:val="10"/>
        </w:rPr>
      </w:pPr>
    </w:p>
    <w:p w:rsidR="00B24F70" w:rsidRPr="00B24F70" w:rsidRDefault="00B24F70" w:rsidP="00B24F70">
      <w:pPr>
        <w:pStyle w:val="SingleTxt"/>
        <w:spacing w:after="0" w:line="120" w:lineRule="exact"/>
        <w:rPr>
          <w:b/>
          <w:sz w:val="10"/>
        </w:rPr>
      </w:pPr>
    </w:p>
    <w:p w:rsidR="00DE758F" w:rsidRPr="00DE758F" w:rsidRDefault="00DE758F" w:rsidP="00DE758F">
      <w:pPr>
        <w:pStyle w:val="SingleTxt"/>
      </w:pPr>
      <w:r w:rsidRPr="00DE758F">
        <w:t>44.</w:t>
      </w:r>
      <w:r w:rsidRPr="00DE758F">
        <w:tab/>
        <w:t>Метод АПМ (приложение 9), разработанный для целей настоящих ГТП, о</w:t>
      </w:r>
      <w:r w:rsidRPr="00DE758F">
        <w:t>с</w:t>
      </w:r>
      <w:r w:rsidRPr="00DE758F">
        <w:t>новывается на</w:t>
      </w:r>
      <w:r w:rsidR="00DD7C94">
        <w:t xml:space="preserve"> японском регламенте Кокудзикан № </w:t>
      </w:r>
      <w:r w:rsidRPr="00DE758F">
        <w:t>281. В контексте надлежащего отражения в процессе сертификации или официального утверждения типа раб</w:t>
      </w:r>
      <w:r w:rsidRPr="00DE758F">
        <w:t>о</w:t>
      </w:r>
      <w:r w:rsidRPr="00DE758F">
        <w:t>ты устанавливаемых на гибридных транспортных средствах двигателей при управ</w:t>
      </w:r>
      <w:r w:rsidR="00DD7C94">
        <w:t>лении «изнутри»</w:t>
      </w:r>
      <w:r w:rsidRPr="00DE758F">
        <w:t xml:space="preserve"> основной целью процедуры АПМ является преобразов</w:t>
      </w:r>
      <w:r w:rsidRPr="00DE758F">
        <w:t>а</w:t>
      </w:r>
      <w:r w:rsidRPr="00DE758F">
        <w:t>ние цикла скоростного режима транспортного средства в такой цикл испытания двигателя, который являлся бы репрезентативным для применения в конкретной гибридной системе. Метод АПМ, позволяя отказаться от большого числа факт</w:t>
      </w:r>
      <w:r w:rsidRPr="00DE758F">
        <w:t>и</w:t>
      </w:r>
      <w:r w:rsidRPr="00DE758F">
        <w:t>ческих испытательных прогонов по различным комплектациям транспортного средства, дает возможность смоделировать прохождение переходного скоростн</w:t>
      </w:r>
      <w:r w:rsidRPr="00DE758F">
        <w:t>о</w:t>
      </w:r>
      <w:r w:rsidRPr="00DE758F">
        <w:t>го цикла гибридным транспортным средством. При таком моделировании фикс</w:t>
      </w:r>
      <w:r w:rsidRPr="00DE758F">
        <w:t>и</w:t>
      </w:r>
      <w:r w:rsidRPr="00DE758F">
        <w:t xml:space="preserve">руются показатели работы двигателя, что позволяет создать цикл для двигателя конкретной гибридной системы. Этот цикл затем может быть использован для испытания этого двигателя на выбросы с применением обычного двигательного динамометра. </w:t>
      </w:r>
    </w:p>
    <w:p w:rsidR="00DE758F" w:rsidRDefault="00DE758F" w:rsidP="00DE758F">
      <w:pPr>
        <w:pStyle w:val="SingleTxt"/>
      </w:pPr>
      <w:r w:rsidRPr="00DE758F">
        <w:t>45.</w:t>
      </w:r>
      <w:r w:rsidRPr="00DE758F">
        <w:tab/>
        <w:t>Работа двигателя на гибридном транспортном средстве в значительной ст</w:t>
      </w:r>
      <w:r w:rsidRPr="00DE758F">
        <w:t>е</w:t>
      </w:r>
      <w:r w:rsidRPr="00DE758F">
        <w:t>пени зависит от используемых изготовителем собственных стратегий управления гибридной системой. Эти стратегии являются частью ЭБУ гибридной системы (гибридного(ых) ЭБУ). Что касается отражения этих стратегий управления в ко</w:t>
      </w:r>
      <w:r w:rsidRPr="00DE758F">
        <w:t>н</w:t>
      </w:r>
      <w:r w:rsidRPr="00DE758F">
        <w:t>туре моделирования, то ЭБУ гибридной системы сохраняются в качестве апп</w:t>
      </w:r>
      <w:r w:rsidRPr="00DE758F">
        <w:t>а</w:t>
      </w:r>
      <w:r w:rsidRPr="00DE758F">
        <w:t>ратного(ых) элемента(ов) и подсоединяются к</w:t>
      </w:r>
      <w:r w:rsidR="00DD7C94">
        <w:t xml:space="preserve"> модели, которая испытывается в </w:t>
      </w:r>
      <w:r w:rsidRPr="00DE758F">
        <w:t>режиме реального</w:t>
      </w:r>
      <w:r w:rsidR="00DD7C94">
        <w:t xml:space="preserve"> времени. Этот процесс именуют «</w:t>
      </w:r>
      <w:r w:rsidRPr="00DE758F">
        <w:t>аппаратно-программным мо</w:t>
      </w:r>
      <w:r w:rsidR="00DD7C94">
        <w:t>делированием»</w:t>
      </w:r>
      <w:r w:rsidRPr="00DE758F">
        <w:t>. С помощью имитационной модели (состоящей из подмоделей для значений сопротивления при вождении, различных элементов силовой уст</w:t>
      </w:r>
      <w:r w:rsidRPr="00DE758F">
        <w:t>а</w:t>
      </w:r>
      <w:r w:rsidRPr="00DE758F">
        <w:t>новки и водителя), которая соответствует реальной гибридной системе и реал</w:t>
      </w:r>
      <w:r w:rsidRPr="00DE758F">
        <w:t>ь</w:t>
      </w:r>
      <w:r w:rsidRPr="00DE758F">
        <w:t>ным блокам управления гибридной системы в виде аппаратных элементов, ск</w:t>
      </w:r>
      <w:r w:rsidRPr="00DE758F">
        <w:t>о</w:t>
      </w:r>
      <w:r w:rsidRPr="00DE758F">
        <w:t>ростной цикл транспортного средства преобразуется в цикл с конкретной нагру</w:t>
      </w:r>
      <w:r w:rsidRPr="00DE758F">
        <w:t>з</w:t>
      </w:r>
      <w:r w:rsidRPr="00DE758F">
        <w:t>кой для двигателя внутреннего сгорания. При использовании системы АПМ чи</w:t>
      </w:r>
      <w:r w:rsidRPr="00DE758F">
        <w:t>с</w:t>
      </w:r>
      <w:r w:rsidRPr="00DE758F">
        <w:t>ло практических испытаний, необходимых для модификации гибридной системы, по сравнению с фактическими испытаниями каждой конфигурации системы, я</w:t>
      </w:r>
      <w:r w:rsidRPr="00DE758F">
        <w:t>в</w:t>
      </w:r>
      <w:r w:rsidRPr="00DE758F">
        <w:t>ляется явно меньшим. В приложении</w:t>
      </w:r>
      <w:r w:rsidRPr="00DE758F">
        <w:rPr>
          <w:lang w:val="en-US"/>
        </w:rPr>
        <w:t> </w:t>
      </w:r>
      <w:r w:rsidRPr="00DE758F">
        <w:t xml:space="preserve">9 к настоящим ГТП приведены цифры и схемы, которые подробно иллюстрируют процедуру </w:t>
      </w:r>
      <w:r w:rsidR="00B24F70">
        <w:t>испытания с использованием АПМ.</w:t>
      </w:r>
    </w:p>
    <w:p w:rsidR="00B24F70" w:rsidRPr="00B24F70" w:rsidRDefault="00B24F70" w:rsidP="00B24F70">
      <w:pPr>
        <w:pStyle w:val="SingleTxt"/>
        <w:spacing w:after="0" w:line="120" w:lineRule="exact"/>
        <w:rPr>
          <w:sz w:val="10"/>
        </w:rPr>
      </w:pPr>
    </w:p>
    <w:p w:rsidR="00B24F70" w:rsidRPr="00B24F70" w:rsidRDefault="00B24F70" w:rsidP="00B24F70">
      <w:pPr>
        <w:pStyle w:val="SingleTxt"/>
        <w:spacing w:after="0" w:line="120" w:lineRule="exact"/>
        <w:rPr>
          <w:sz w:val="10"/>
        </w:rPr>
      </w:pPr>
    </w:p>
    <w:p w:rsidR="00DE758F" w:rsidRDefault="00DE758F" w:rsidP="00B24F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758F">
        <w:tab/>
      </w:r>
      <w:r w:rsidRPr="00DE758F">
        <w:rPr>
          <w:lang w:val="en-US"/>
        </w:rPr>
        <w:t>A</w:t>
      </w:r>
      <w:r w:rsidRPr="00DE758F">
        <w:t>.</w:t>
      </w:r>
      <w:r w:rsidRPr="00DE758F">
        <w:tab/>
        <w:t>Библиотека моделей АПМ</w:t>
      </w:r>
    </w:p>
    <w:p w:rsidR="00B24F70" w:rsidRPr="00B24F70" w:rsidRDefault="00B24F70" w:rsidP="00B24F70">
      <w:pPr>
        <w:pStyle w:val="SingleTxt"/>
        <w:spacing w:after="0" w:line="120" w:lineRule="exact"/>
        <w:rPr>
          <w:b/>
          <w:sz w:val="10"/>
        </w:rPr>
      </w:pPr>
    </w:p>
    <w:p w:rsidR="00B24F70" w:rsidRPr="00B24F70" w:rsidRDefault="00B24F70" w:rsidP="00B24F70">
      <w:pPr>
        <w:pStyle w:val="SingleTxt"/>
        <w:spacing w:after="0" w:line="120" w:lineRule="exact"/>
        <w:rPr>
          <w:b/>
          <w:sz w:val="10"/>
        </w:rPr>
      </w:pPr>
    </w:p>
    <w:p w:rsidR="00DE758F" w:rsidRPr="00DE758F" w:rsidRDefault="00DE758F" w:rsidP="00DE758F">
      <w:pPr>
        <w:pStyle w:val="SingleTxt"/>
      </w:pPr>
      <w:r w:rsidRPr="00DE758F">
        <w:t>46.</w:t>
      </w:r>
      <w:r w:rsidRPr="00DE758F">
        <w:tab/>
        <w:t>Структура и набор данных моделей, используемые в регламенте Кокудз</w:t>
      </w:r>
      <w:r w:rsidRPr="00DE758F">
        <w:t>и</w:t>
      </w:r>
      <w:r w:rsidRPr="00DE758F">
        <w:t>кан</w:t>
      </w:r>
      <w:r w:rsidR="00DD7C94">
        <w:t> </w:t>
      </w:r>
      <w:r w:rsidRPr="00DE758F">
        <w:t>№</w:t>
      </w:r>
      <w:r w:rsidRPr="00DE758F">
        <w:rPr>
          <w:lang w:val="en-US"/>
        </w:rPr>
        <w:t> </w:t>
      </w:r>
      <w:r w:rsidRPr="00DE758F">
        <w:t>281, были скорректированы для указания условий моделирования, допу</w:t>
      </w:r>
      <w:r w:rsidRPr="00DE758F">
        <w:t>с</w:t>
      </w:r>
      <w:r w:rsidRPr="00DE758F">
        <w:t>кающих четкий отбор и сочетаемость элементов. В настоящее время структура основывается на системе шин при заданных взаимодействиях каждого модуля из разработанной библиотеки моделей АПМ. Конструктивные особенности упр</w:t>
      </w:r>
      <w:r w:rsidRPr="00DE758F">
        <w:t>о</w:t>
      </w:r>
      <w:r w:rsidRPr="00DE758F">
        <w:t>щают процесс адаптации моделирующей системы АПМ к различным гибридным системам при будущем использовании для целей официального утверждения т</w:t>
      </w:r>
      <w:r w:rsidRPr="00DE758F">
        <w:t>и</w:t>
      </w:r>
      <w:r w:rsidRPr="00DE758F">
        <w:t xml:space="preserve">па. </w:t>
      </w:r>
    </w:p>
    <w:p w:rsidR="00DE758F" w:rsidRPr="00DE758F" w:rsidRDefault="00DE758F" w:rsidP="00DE758F">
      <w:pPr>
        <w:pStyle w:val="SingleTxt"/>
      </w:pPr>
      <w:r w:rsidRPr="00DE758F">
        <w:t>47.</w:t>
      </w:r>
      <w:r w:rsidRPr="00DE758F">
        <w:tab/>
        <w:t>Для целей моделирования всего транспортного средства желательно, чтобы модели элементов были напрямую соединены друг с другом и формировали м</w:t>
      </w:r>
      <w:r w:rsidRPr="00DE758F">
        <w:t>о</w:t>
      </w:r>
      <w:r w:rsidRPr="00DE758F">
        <w:t>дель укомплектованного транспортного средства. Концепция моделирования, к</w:t>
      </w:r>
      <w:r w:rsidRPr="00DE758F">
        <w:t>о</w:t>
      </w:r>
      <w:r w:rsidRPr="00DE758F">
        <w:t>торая приемлема для целей АПМ или программного моделирования (ПМ), им</w:t>
      </w:r>
      <w:r w:rsidRPr="00DE758F">
        <w:t>е</w:t>
      </w:r>
      <w:r w:rsidRPr="00DE758F">
        <w:t>нуется продвижением данных, а это означает, что силовая установка характер</w:t>
      </w:r>
      <w:r w:rsidRPr="00DE758F">
        <w:t>и</w:t>
      </w:r>
      <w:r w:rsidRPr="00DE758F">
        <w:t>зуется при помощи моделей, которые в свою очередь характеризуются дифф</w:t>
      </w:r>
      <w:r w:rsidRPr="00DE758F">
        <w:t>е</w:t>
      </w:r>
      <w:r w:rsidRPr="00DE758F">
        <w:t>ренциальными уравнениями. Для этого требуется определить интерфейсы мод</w:t>
      </w:r>
      <w:r w:rsidRPr="00DE758F">
        <w:t>е</w:t>
      </w:r>
      <w:r w:rsidRPr="00DE758F">
        <w:t xml:space="preserve">лей, объединяющие элементы силовой установки. </w:t>
      </w:r>
    </w:p>
    <w:p w:rsidR="00DE758F" w:rsidRPr="00DE758F" w:rsidRDefault="00DE758F" w:rsidP="00DE758F">
      <w:pPr>
        <w:pStyle w:val="SingleTxt"/>
      </w:pPr>
      <w:r w:rsidRPr="00DE758F">
        <w:t>48.</w:t>
      </w:r>
      <w:r w:rsidRPr="00DE758F">
        <w:tab/>
        <w:t>Для моделирования парадигмы на основе использования портов требуются два типа интерфейсов:</w:t>
      </w:r>
    </w:p>
    <w:p w:rsidR="00DE758F" w:rsidRPr="00DE758F" w:rsidRDefault="00DE758F" w:rsidP="00B24F70">
      <w:pPr>
        <w:pStyle w:val="SingleTxt"/>
        <w:ind w:left="2218" w:hanging="951"/>
      </w:pPr>
      <w:r w:rsidRPr="00DE758F">
        <w:tab/>
      </w:r>
      <w:r w:rsidRPr="00DE758F">
        <w:rPr>
          <w:lang w:val="en-US"/>
        </w:rPr>
        <w:t>a</w:t>
      </w:r>
      <w:r w:rsidRPr="00DE758F">
        <w:t>)</w:t>
      </w:r>
      <w:r w:rsidRPr="00DE758F">
        <w:tab/>
        <w:t>физический интерфейс, отвечающий за физическое соединение ра</w:t>
      </w:r>
      <w:r w:rsidRPr="00DE758F">
        <w:t>з</w:t>
      </w:r>
      <w:r w:rsidRPr="00DE758F">
        <w:t>личных элементов и за передачу энергии;</w:t>
      </w:r>
    </w:p>
    <w:p w:rsidR="00DE758F" w:rsidRPr="00DE758F" w:rsidRDefault="00DE758F" w:rsidP="00B24F70">
      <w:pPr>
        <w:pStyle w:val="SingleTxt"/>
        <w:ind w:left="2218" w:hanging="951"/>
      </w:pPr>
      <w:r w:rsidRPr="00DE758F">
        <w:tab/>
      </w:r>
      <w:r w:rsidRPr="00DE758F">
        <w:rPr>
          <w:lang w:val="en-US"/>
        </w:rPr>
        <w:t>b</w:t>
      </w:r>
      <w:r w:rsidRPr="00DE758F">
        <w:t>)</w:t>
      </w:r>
      <w:r w:rsidRPr="00DE758F">
        <w:tab/>
        <w:t>сигнальный интерфейс, отвечающий за кон</w:t>
      </w:r>
      <w:r w:rsidR="00DD7C94">
        <w:t>трольные сигналы/</w:t>
      </w:r>
      <w:r w:rsidRPr="00DE758F">
        <w:t>сигналы датчиков, необходимые ЭБУ для управления различными элементами.</w:t>
      </w:r>
    </w:p>
    <w:p w:rsidR="00DE758F" w:rsidRPr="00DE758F" w:rsidRDefault="00DE758F" w:rsidP="00DE758F">
      <w:pPr>
        <w:pStyle w:val="SingleTxt"/>
      </w:pPr>
      <w:r w:rsidRPr="00DE758F">
        <w:t>49.</w:t>
      </w:r>
      <w:r w:rsidRPr="00DE758F">
        <w:tab/>
        <w:t>Для автомобильных силовых установок необходимы четыре (пять) разли</w:t>
      </w:r>
      <w:r w:rsidRPr="00DE758F">
        <w:t>ч</w:t>
      </w:r>
      <w:r w:rsidRPr="00DE758F">
        <w:t>ных физических интерфейса(ов): электрический, механический (ротационный и трансляционный), химический и жидкостной. Обычно для сигналов интерфейсов используются следующие наименования:</w:t>
      </w:r>
    </w:p>
    <w:p w:rsidR="00DE758F" w:rsidRPr="00DE758F" w:rsidRDefault="00DE758F" w:rsidP="00DE758F">
      <w:pPr>
        <w:pStyle w:val="SingleTxt"/>
      </w:pPr>
      <w:r w:rsidRPr="00DE758F">
        <w:tab/>
      </w:r>
      <w:r w:rsidRPr="00DE758F">
        <w:rPr>
          <w:lang w:val="fr-FR"/>
        </w:rPr>
        <w:t>a</w:t>
      </w:r>
      <w:r w:rsidRPr="00DE758F">
        <w:t>)</w:t>
      </w:r>
      <w:r w:rsidRPr="00DE758F">
        <w:tab/>
        <w:t xml:space="preserve">Физический интерфейс: </w:t>
      </w:r>
      <w:r w:rsidRPr="00DE758F">
        <w:rPr>
          <w:lang w:val="fr-FR"/>
        </w:rPr>
        <w:t>phys</w:t>
      </w:r>
      <w:r w:rsidRPr="00DE758F">
        <w:t>_</w:t>
      </w:r>
      <w:r w:rsidRPr="00DE758F">
        <w:rPr>
          <w:lang w:val="fr-FR"/>
        </w:rPr>
        <w:t>description</w:t>
      </w:r>
      <w:r w:rsidRPr="00DE758F">
        <w:t>_</w:t>
      </w:r>
      <w:r w:rsidRPr="00DE758F">
        <w:rPr>
          <w:lang w:val="fr-FR"/>
        </w:rPr>
        <w:t>Unit</w:t>
      </w:r>
      <w:r w:rsidRPr="00DE758F">
        <w:t>,</w:t>
      </w:r>
    </w:p>
    <w:p w:rsidR="00DE758F" w:rsidRPr="00DE758F" w:rsidRDefault="00DD7C94" w:rsidP="00B24F70">
      <w:pPr>
        <w:pStyle w:val="SingleTxt"/>
        <w:ind w:left="1742"/>
      </w:pPr>
      <w:r>
        <w:t>где «</w:t>
      </w:r>
      <w:r w:rsidR="00DE758F" w:rsidRPr="00DE758F">
        <w:rPr>
          <w:lang w:val="fr-FR"/>
        </w:rPr>
        <w:t>phys</w:t>
      </w:r>
      <w:r>
        <w:t>»</w:t>
      </w:r>
      <w:r w:rsidR="00DE758F" w:rsidRPr="00DE758F">
        <w:t xml:space="preserve"> указывает на </w:t>
      </w:r>
      <w:r>
        <w:t>то, что это физический сигнал; «</w:t>
      </w:r>
      <w:r w:rsidR="00DE758F" w:rsidRPr="00DE758F">
        <w:rPr>
          <w:lang w:val="fr-FR"/>
        </w:rPr>
        <w:t>description</w:t>
      </w:r>
      <w:r>
        <w:t xml:space="preserve">» </w:t>
      </w:r>
      <w:r w:rsidR="00DE758F" w:rsidRPr="00DE758F">
        <w:t>− оп</w:t>
      </w:r>
      <w:r w:rsidR="00DE758F" w:rsidRPr="00DE758F">
        <w:t>и</w:t>
      </w:r>
      <w:r w:rsidR="00DE758F" w:rsidRPr="00DE758F">
        <w:t>сание сигнала, например крутящий момент, на</w:t>
      </w:r>
      <w:r>
        <w:t>пряжение; «</w:t>
      </w:r>
      <w:r w:rsidR="00DE758F" w:rsidRPr="00DE758F">
        <w:rPr>
          <w:lang w:val="fr-FR"/>
        </w:rPr>
        <w:t>Unit</w:t>
      </w:r>
      <w:r>
        <w:t>»</w:t>
      </w:r>
      <w:r w:rsidR="00DE758F" w:rsidRPr="00DE758F">
        <w:t xml:space="preserve"> − единица измерения сигнала в системе СИ, например Нм, В, А и т.д. </w:t>
      </w:r>
    </w:p>
    <w:p w:rsidR="00DE758F" w:rsidRPr="00DE758F" w:rsidRDefault="00DE758F" w:rsidP="00B24F70">
      <w:pPr>
        <w:pStyle w:val="SingleTxt"/>
        <w:ind w:left="1742"/>
      </w:pPr>
      <w:r w:rsidRPr="00DE758F">
        <w:t xml:space="preserve">Пример: </w:t>
      </w:r>
      <w:r w:rsidRPr="00DE758F">
        <w:rPr>
          <w:lang w:val="en-US"/>
        </w:rPr>
        <w:t>phys</w:t>
      </w:r>
      <w:r w:rsidRPr="00DE758F">
        <w:t>_</w:t>
      </w:r>
      <w:r w:rsidRPr="00DE758F">
        <w:rPr>
          <w:lang w:val="en-US"/>
        </w:rPr>
        <w:t>torque</w:t>
      </w:r>
      <w:r w:rsidRPr="00DE758F">
        <w:t>_</w:t>
      </w:r>
      <w:r w:rsidRPr="00DE758F">
        <w:rPr>
          <w:lang w:val="en-US"/>
        </w:rPr>
        <w:t>Nm</w:t>
      </w:r>
      <w:r w:rsidRPr="00DE758F">
        <w:t xml:space="preserve">, что представляет собой физический крутящий момент в модели соответствующего элемента. </w:t>
      </w:r>
    </w:p>
    <w:p w:rsidR="00DE758F" w:rsidRPr="00DE758F" w:rsidRDefault="00DE758F" w:rsidP="00DE758F">
      <w:pPr>
        <w:pStyle w:val="SingleTxt"/>
        <w:rPr>
          <w:lang w:val="fr-FR"/>
        </w:rPr>
      </w:pPr>
      <w:r w:rsidRPr="00DE758F">
        <w:tab/>
      </w:r>
      <w:r w:rsidRPr="00DE758F">
        <w:rPr>
          <w:lang w:val="fr-FR"/>
        </w:rPr>
        <w:t>b)</w:t>
      </w:r>
      <w:r w:rsidRPr="00DE758F">
        <w:rPr>
          <w:lang w:val="fr-FR"/>
        </w:rPr>
        <w:tab/>
      </w:r>
      <w:r w:rsidRPr="00DE758F">
        <w:t>Сигнальный</w:t>
      </w:r>
      <w:r w:rsidRPr="00DE758F">
        <w:rPr>
          <w:lang w:val="fr-FR"/>
        </w:rPr>
        <w:t xml:space="preserve"> </w:t>
      </w:r>
      <w:r w:rsidRPr="00DE758F">
        <w:t>интерфейс</w:t>
      </w:r>
      <w:r w:rsidRPr="00DE758F">
        <w:rPr>
          <w:lang w:val="fr-FR"/>
        </w:rPr>
        <w:t>: Component_description_Unit,</w:t>
      </w:r>
    </w:p>
    <w:p w:rsidR="00DE758F" w:rsidRPr="00DE758F" w:rsidRDefault="00636EB5" w:rsidP="00B24F70">
      <w:pPr>
        <w:pStyle w:val="SingleTxt"/>
        <w:ind w:left="1742"/>
      </w:pPr>
      <w:r>
        <w:t>где «</w:t>
      </w:r>
      <w:r w:rsidR="00DE758F" w:rsidRPr="00DE758F">
        <w:rPr>
          <w:lang w:val="fr-FR"/>
        </w:rPr>
        <w:t>Component</w:t>
      </w:r>
      <w:r>
        <w:t xml:space="preserve">» </w:t>
      </w:r>
      <w:r w:rsidR="00DE758F" w:rsidRPr="00DE758F">
        <w:t xml:space="preserve">− краткое наименование элемента, например </w:t>
      </w:r>
      <w:r w:rsidR="00DE758F" w:rsidRPr="00DE758F">
        <w:rPr>
          <w:lang w:val="en-US"/>
        </w:rPr>
        <w:t>Clu</w:t>
      </w:r>
      <w:r w:rsidR="00DE758F" w:rsidRPr="00DE758F">
        <w:t xml:space="preserve">, </w:t>
      </w:r>
      <w:r w:rsidR="00DE758F" w:rsidRPr="00DE758F">
        <w:rPr>
          <w:lang w:val="en-US"/>
        </w:rPr>
        <w:t>Engine</w:t>
      </w:r>
      <w:r w:rsidR="00DE758F" w:rsidRPr="00DE758F">
        <w:t xml:space="preserve">, </w:t>
      </w:r>
      <w:r w:rsidR="00DE758F" w:rsidRPr="00DE758F">
        <w:rPr>
          <w:lang w:val="fr-FR"/>
        </w:rPr>
        <w:t>ElecMac</w:t>
      </w:r>
      <w:r>
        <w:t xml:space="preserve"> и т.д.; «</w:t>
      </w:r>
      <w:r w:rsidR="00DE758F" w:rsidRPr="00DE758F">
        <w:rPr>
          <w:lang w:val="fr-FR"/>
        </w:rPr>
        <w:t>description</w:t>
      </w:r>
      <w:r>
        <w:t xml:space="preserve">» </w:t>
      </w:r>
      <w:r w:rsidR="00DE758F" w:rsidRPr="00DE758F">
        <w:t xml:space="preserve">− описание сигнала, например фактический крутящий момент </w:t>
      </w:r>
      <w:r w:rsidR="00DE758F" w:rsidRPr="00DE758F">
        <w:rPr>
          <w:lang w:val="fr-FR"/>
        </w:rPr>
        <w:t>tqAct</w:t>
      </w:r>
      <w:r w:rsidR="00DE758F" w:rsidRPr="00DE758F">
        <w:t xml:space="preserve">, напряжение </w:t>
      </w:r>
      <w:r w:rsidR="00DE758F" w:rsidRPr="00DE758F">
        <w:rPr>
          <w:lang w:val="fr-FR"/>
        </w:rPr>
        <w:t>u</w:t>
      </w:r>
      <w:r>
        <w:t>; «</w:t>
      </w:r>
      <w:r w:rsidR="00DE758F" w:rsidRPr="00DE758F">
        <w:rPr>
          <w:lang w:val="fr-FR"/>
        </w:rPr>
        <w:t>Unit</w:t>
      </w:r>
      <w:r>
        <w:t xml:space="preserve">» </w:t>
      </w:r>
      <w:r w:rsidR="00DE758F" w:rsidRPr="00DE758F">
        <w:t xml:space="preserve">− единица измерения сигнала в системе СИ, например Нм, В, А, рад/с и т.д. Например, </w:t>
      </w:r>
      <w:r w:rsidR="00DE758F" w:rsidRPr="00DE758F">
        <w:rPr>
          <w:lang w:val="fr-FR"/>
        </w:rPr>
        <w:t>ElecMac</w:t>
      </w:r>
      <w:r w:rsidR="00DE758F" w:rsidRPr="00DE758F">
        <w:t>_</w:t>
      </w:r>
      <w:r>
        <w:br/>
      </w:r>
      <w:r w:rsidR="00DE758F" w:rsidRPr="00DE758F">
        <w:rPr>
          <w:lang w:val="fr-FR"/>
        </w:rPr>
        <w:t>nAct</w:t>
      </w:r>
      <w:r w:rsidR="00DE758F" w:rsidRPr="00DE758F">
        <w:t>_</w:t>
      </w:r>
      <w:r w:rsidR="00DE758F" w:rsidRPr="00DE758F">
        <w:rPr>
          <w:lang w:val="fr-FR"/>
        </w:rPr>
        <w:t>radps</w:t>
      </w:r>
      <w:r w:rsidR="00DE758F" w:rsidRPr="00DE758F">
        <w:t xml:space="preserve"> означает фактическую скорость вращения электроагрегата, в</w:t>
      </w:r>
      <w:r w:rsidR="00DE758F" w:rsidRPr="00DE758F">
        <w:t>ы</w:t>
      </w:r>
      <w:r w:rsidR="00DE758F" w:rsidRPr="00DE758F">
        <w:t>раженную в рад/с.</w:t>
      </w:r>
    </w:p>
    <w:p w:rsidR="00DE758F" w:rsidRPr="00DE758F" w:rsidRDefault="00DE758F" w:rsidP="00DE758F">
      <w:pPr>
        <w:pStyle w:val="SingleTxt"/>
      </w:pPr>
      <w:r w:rsidRPr="00DE758F">
        <w:t>50.</w:t>
      </w:r>
      <w:r w:rsidRPr="00DE758F">
        <w:tab/>
        <w:t>Структура самой модели подразделена на две части: физическую модель и локальный контроллер. Каждая модель включает локальный контроллер, который преобразует управляющие сигналы, поступающие из системы управления (в сл</w:t>
      </w:r>
      <w:r w:rsidRPr="00DE758F">
        <w:t>у</w:t>
      </w:r>
      <w:r w:rsidRPr="00DE758F">
        <w:t>чае ее наличия), в локальные управляющие сигналы; блок также направляет зн</w:t>
      </w:r>
      <w:r w:rsidRPr="00DE758F">
        <w:t>а</w:t>
      </w:r>
      <w:r w:rsidRPr="00DE758F">
        <w:t>чения сигналов датчиков в систему управления, т.е. отвечает за сообщение ме</w:t>
      </w:r>
      <w:r w:rsidRPr="00DE758F">
        <w:t>ж</w:t>
      </w:r>
      <w:r w:rsidRPr="00DE758F">
        <w:t>ду ЭБУ и физической моделью. Блок физической модели отвечает также за ре</w:t>
      </w:r>
      <w:r w:rsidRPr="00DE758F">
        <w:t>а</w:t>
      </w:r>
      <w:r w:rsidRPr="00DE758F">
        <w:t>лизацию уравнений модели. Поскольку используется концепция продвижения данных, сигналы обратной связи, входящие в тот или иной блок, выходят из него перед блоком текущего элемента. В энергетическом отношении это означает, что энергия, которая поступает в блок того или иного элемента, представляется как продукт входного сигнала и выходного сигнала обратной связи. Аналогичным образом, энергия, которая выходит из блока элемента, представляется как пр</w:t>
      </w:r>
      <w:r w:rsidRPr="00DE758F">
        <w:t>о</w:t>
      </w:r>
      <w:r w:rsidRPr="00DE758F">
        <w:t xml:space="preserve">дукт выходного сигнала и входного сигнала обратной связи. </w:t>
      </w:r>
    </w:p>
    <w:p w:rsidR="00DE758F" w:rsidRDefault="00DE758F" w:rsidP="00DE758F">
      <w:pPr>
        <w:pStyle w:val="SingleTxt"/>
      </w:pPr>
      <w:r w:rsidRPr="00DE758F">
        <w:t>51.</w:t>
      </w:r>
      <w:r w:rsidRPr="00DE758F">
        <w:tab/>
        <w:t>Ведение библио</w:t>
      </w:r>
      <w:r w:rsidR="00636EB5">
        <w:t>теки в программном обеспечении «</w:t>
      </w:r>
      <w:r w:rsidRPr="00DE758F">
        <w:rPr>
          <w:lang w:val="en-US"/>
        </w:rPr>
        <w:t>MATLAB</w:t>
      </w:r>
      <w:r w:rsidRPr="00DE758F">
        <w:t xml:space="preserve">® </w:t>
      </w:r>
      <w:r w:rsidRPr="00DE758F">
        <w:rPr>
          <w:lang w:val="en-US"/>
        </w:rPr>
        <w:t>Simulink</w:t>
      </w:r>
      <w:r w:rsidR="00636EB5">
        <w:t>®»</w:t>
      </w:r>
      <w:r w:rsidRPr="00DE758F">
        <w:t>, которое хорошо зарекомендовало себя как инструмент программного обеспеч</w:t>
      </w:r>
      <w:r w:rsidRPr="00DE758F">
        <w:t>е</w:t>
      </w:r>
      <w:r w:rsidRPr="00DE758F">
        <w:t>ния в области автомобилестроения, обеспечивает наиболее удобный вариант для всех участвующих сторон. Вместе с тем описания моделей, приведенные в пр</w:t>
      </w:r>
      <w:r w:rsidRPr="00DE758F">
        <w:t>и</w:t>
      </w:r>
      <w:r w:rsidRPr="00DE758F">
        <w:t>ложении 9, позволяют использовать для создания моделирующей системы АПМ также любое иное програ</w:t>
      </w:r>
      <w:r w:rsidR="00636EB5">
        <w:t>ммное обеспечение, отличное от «</w:t>
      </w:r>
      <w:r w:rsidRPr="00DE758F">
        <w:rPr>
          <w:lang w:val="en-US"/>
        </w:rPr>
        <w:t>MATLAB</w:t>
      </w:r>
      <w:r w:rsidR="00636EB5">
        <w:t>®»</w:t>
      </w:r>
      <w:r w:rsidR="00B24F70">
        <w:t>.</w:t>
      </w:r>
    </w:p>
    <w:p w:rsidR="00B24F70" w:rsidRPr="00B24F70" w:rsidRDefault="00B24F70" w:rsidP="00B24F70">
      <w:pPr>
        <w:pStyle w:val="SingleTxt"/>
        <w:spacing w:after="0" w:line="120" w:lineRule="exact"/>
        <w:rPr>
          <w:sz w:val="10"/>
        </w:rPr>
      </w:pPr>
    </w:p>
    <w:p w:rsidR="00B24F70" w:rsidRPr="00B24F70" w:rsidRDefault="00B24F70" w:rsidP="00B24F70">
      <w:pPr>
        <w:pStyle w:val="SingleTxt"/>
        <w:spacing w:after="0" w:line="120" w:lineRule="exact"/>
        <w:rPr>
          <w:sz w:val="10"/>
        </w:rPr>
      </w:pPr>
    </w:p>
    <w:p w:rsidR="00DE758F" w:rsidRDefault="00DE758F" w:rsidP="00B24F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758F">
        <w:tab/>
      </w:r>
      <w:r w:rsidRPr="00DE758F">
        <w:rPr>
          <w:lang w:val="en-US"/>
        </w:rPr>
        <w:t>B</w:t>
      </w:r>
      <w:r w:rsidRPr="00DE758F">
        <w:t>.</w:t>
      </w:r>
      <w:r w:rsidRPr="00DE758F">
        <w:tab/>
        <w:t>Процедуры испытания элементов</w:t>
      </w:r>
    </w:p>
    <w:p w:rsidR="00B24F70" w:rsidRPr="00B24F70" w:rsidRDefault="00B24F70" w:rsidP="00B24F70">
      <w:pPr>
        <w:pStyle w:val="SingleTxt"/>
        <w:spacing w:after="0" w:line="120" w:lineRule="exact"/>
        <w:rPr>
          <w:b/>
          <w:sz w:val="10"/>
        </w:rPr>
      </w:pPr>
    </w:p>
    <w:p w:rsidR="00B24F70" w:rsidRPr="00B24F70" w:rsidRDefault="00B24F70" w:rsidP="00B24F70">
      <w:pPr>
        <w:pStyle w:val="SingleTxt"/>
        <w:spacing w:after="0" w:line="120" w:lineRule="exact"/>
        <w:rPr>
          <w:b/>
          <w:sz w:val="10"/>
        </w:rPr>
      </w:pPr>
    </w:p>
    <w:p w:rsidR="00DE758F" w:rsidRDefault="00DE758F" w:rsidP="00636EB5">
      <w:pPr>
        <w:pStyle w:val="SingleTxt"/>
        <w:spacing w:line="230" w:lineRule="exact"/>
      </w:pPr>
      <w:r w:rsidRPr="00DE758F">
        <w:t>52.</w:t>
      </w:r>
      <w:r w:rsidRPr="00DE758F">
        <w:tab/>
        <w:t>Для надлежащего формирования модели АПМ и задания ее параметров необходимо определить данные элементов и соответствующие параметры на о</w:t>
      </w:r>
      <w:r w:rsidRPr="00DE758F">
        <w:t>с</w:t>
      </w:r>
      <w:r w:rsidRPr="00DE758F">
        <w:t>нове фактических испытаний ее элементов. Описанные в приложении 9 процед</w:t>
      </w:r>
      <w:r w:rsidRPr="00DE758F">
        <w:t>у</w:t>
      </w:r>
      <w:r w:rsidRPr="00DE758F">
        <w:t xml:space="preserve">ры были разработаны с учетом самых современных процедур </w:t>
      </w:r>
      <w:r w:rsidR="00636EB5">
        <w:t>и в соответствии с </w:t>
      </w:r>
      <w:r w:rsidRPr="00DE758F">
        <w:t>общепризнанными отраслевыми руководящими указаниями для получения данных по преобразователям энергии и накопительным устройствам, затрагива</w:t>
      </w:r>
      <w:r w:rsidRPr="00DE758F">
        <w:t>е</w:t>
      </w:r>
      <w:r w:rsidRPr="00DE758F">
        <w:t>мым в процессе разр</w:t>
      </w:r>
      <w:r w:rsidR="00636EB5">
        <w:t xml:space="preserve">аботки настоящей поправки к ГТП № </w:t>
      </w:r>
      <w:r w:rsidRPr="00DE758F">
        <w:t>4. Ввиду значительной вариативности и относительной новизны элементов, используемых в гибридных транспортных средствах, пока не считается целесообразным предписывать к</w:t>
      </w:r>
      <w:r w:rsidRPr="00DE758F">
        <w:t>а</w:t>
      </w:r>
      <w:r w:rsidRPr="00DE758F">
        <w:t>кие-либо дополнительные процедуры испытания. Обоснованность данных, и</w:t>
      </w:r>
      <w:r w:rsidRPr="00DE758F">
        <w:t>с</w:t>
      </w:r>
      <w:r w:rsidRPr="00DE758F">
        <w:t>пользуемых для задания параметров моделей в тех случаях, когда не существует никаких предписаний по конкретным процедурам испытания, должна оцениват</w:t>
      </w:r>
      <w:r w:rsidRPr="00DE758F">
        <w:t>ь</w:t>
      </w:r>
      <w:r w:rsidRPr="00DE758F">
        <w:t>ся соответствующим органом по сертификации или официальному утверждению типа.</w:t>
      </w:r>
    </w:p>
    <w:p w:rsidR="00B24F70" w:rsidRPr="00B24F70" w:rsidRDefault="00B24F70" w:rsidP="00B24F70">
      <w:pPr>
        <w:pStyle w:val="SingleTxt"/>
        <w:spacing w:after="0" w:line="120" w:lineRule="exact"/>
        <w:rPr>
          <w:sz w:val="10"/>
        </w:rPr>
      </w:pPr>
    </w:p>
    <w:p w:rsidR="00B24F70" w:rsidRPr="00B24F70" w:rsidRDefault="00B24F70" w:rsidP="00B24F70">
      <w:pPr>
        <w:pStyle w:val="SingleTxt"/>
        <w:spacing w:after="0" w:line="120" w:lineRule="exact"/>
        <w:rPr>
          <w:sz w:val="10"/>
        </w:rPr>
      </w:pPr>
    </w:p>
    <w:p w:rsidR="00DE758F" w:rsidRDefault="00DE758F" w:rsidP="00B24F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758F">
        <w:tab/>
      </w:r>
      <w:r w:rsidRPr="00DE758F">
        <w:rPr>
          <w:lang w:val="en-US"/>
        </w:rPr>
        <w:t>C</w:t>
      </w:r>
      <w:r w:rsidRPr="00DE758F">
        <w:t>.</w:t>
      </w:r>
      <w:r w:rsidRPr="00DE758F">
        <w:tab/>
        <w:t>Метод прогнозируемых температур</w:t>
      </w:r>
    </w:p>
    <w:p w:rsidR="00B24F70" w:rsidRPr="00B24F70" w:rsidRDefault="00B24F70" w:rsidP="00B24F70">
      <w:pPr>
        <w:pStyle w:val="SingleTxt"/>
        <w:spacing w:after="0" w:line="120" w:lineRule="exact"/>
        <w:rPr>
          <w:b/>
          <w:sz w:val="10"/>
        </w:rPr>
      </w:pPr>
    </w:p>
    <w:p w:rsidR="00B24F70" w:rsidRPr="00B24F70" w:rsidRDefault="00B24F70" w:rsidP="00B24F70">
      <w:pPr>
        <w:pStyle w:val="SingleTxt"/>
        <w:spacing w:after="0" w:line="120" w:lineRule="exact"/>
        <w:rPr>
          <w:b/>
          <w:sz w:val="10"/>
        </w:rPr>
      </w:pPr>
    </w:p>
    <w:p w:rsidR="00DE758F" w:rsidRPr="00DE758F" w:rsidRDefault="00DE758F" w:rsidP="00636EB5">
      <w:pPr>
        <w:pStyle w:val="SingleTxt"/>
        <w:spacing w:line="230" w:lineRule="exact"/>
      </w:pPr>
      <w:r w:rsidRPr="00DE758F">
        <w:t>53.</w:t>
      </w:r>
      <w:r w:rsidRPr="00DE758F">
        <w:tab/>
        <w:t>Поскольку испытание с холодным запуском входит в процедуру сертифик</w:t>
      </w:r>
      <w:r w:rsidRPr="00DE758F">
        <w:t>а</w:t>
      </w:r>
      <w:r w:rsidRPr="00DE758F">
        <w:t>ции и официального утверждения двигателей, устанавливаемых в обычных транспортных средствах, было решено, что этот сценарий должен применяться также к гибридным силовым установкам. С учетом того, что температура при х</w:t>
      </w:r>
      <w:r w:rsidRPr="00DE758F">
        <w:t>о</w:t>
      </w:r>
      <w:r w:rsidRPr="00DE758F">
        <w:t>лодном запуске в контексте этих процедур испытания установлена на уровне 25 °</w:t>
      </w:r>
      <w:r w:rsidRPr="00DE758F">
        <w:rPr>
          <w:lang w:val="en-US"/>
        </w:rPr>
        <w:t>C</w:t>
      </w:r>
      <w:r w:rsidRPr="00DE758F">
        <w:t xml:space="preserve"> и во избежание неоправданных действий, в результате которых данные об элементах пришлось бы определять в зависимости от температуры, считается, что температура при холодном запуске на уровне 25 °</w:t>
      </w:r>
      <w:r w:rsidRPr="00DE758F">
        <w:rPr>
          <w:lang w:val="en-US"/>
        </w:rPr>
        <w:t>C</w:t>
      </w:r>
      <w:r w:rsidRPr="00DE758F">
        <w:t xml:space="preserve"> не влияет на эффекти</w:t>
      </w:r>
      <w:r w:rsidRPr="00DE758F">
        <w:t>в</w:t>
      </w:r>
      <w:r w:rsidRPr="00DE758F">
        <w:t>ность элементов гибридной силовой установки. Вместе с тем эта температура может отразиться на принципах работы гибридной силовой установки, что может привести к изменению режима работы двигателя внутреннего сгорания. Для уч</w:t>
      </w:r>
      <w:r w:rsidRPr="00DE758F">
        <w:t>е</w:t>
      </w:r>
      <w:r w:rsidRPr="00DE758F">
        <w:t>та этой особенности − без обязательного использования точных термодинамич</w:t>
      </w:r>
      <w:r w:rsidRPr="00DE758F">
        <w:t>е</w:t>
      </w:r>
      <w:r w:rsidRPr="00DE758F">
        <w:t>ских температурных моделей в библиотеке АПМ, параметризация которых тр</w:t>
      </w:r>
      <w:r w:rsidRPr="00DE758F">
        <w:t>е</w:t>
      </w:r>
      <w:r w:rsidRPr="00DE758F">
        <w:t>бует чрезмерных усилий, − на гибридные блоки управления должны передават</w:t>
      </w:r>
      <w:r w:rsidRPr="00DE758F">
        <w:t>ь</w:t>
      </w:r>
      <w:r w:rsidRPr="00DE758F">
        <w:t xml:space="preserve">ся температурные данные на основе метода прогнозируемых температур. </w:t>
      </w:r>
    </w:p>
    <w:p w:rsidR="00DE758F" w:rsidRPr="00DE758F" w:rsidRDefault="00DE758F" w:rsidP="00DE758F">
      <w:pPr>
        <w:pStyle w:val="SingleTxt"/>
      </w:pPr>
      <w:r w:rsidRPr="00DE758F">
        <w:t>54.</w:t>
      </w:r>
      <w:r w:rsidRPr="00DE758F">
        <w:tab/>
        <w:t>Для прогона по методу АПМ при холодном запуске необходимо, чтобы те</w:t>
      </w:r>
      <w:r w:rsidRPr="00DE758F">
        <w:t>м</w:t>
      </w:r>
      <w:r w:rsidRPr="00DE758F">
        <w:t>пературные сигналы элементов, влияющих на гибридную стратегию управления, поступали в подсоединенный(ые) ЭБУ. Независимо от их профиля и происхо</w:t>
      </w:r>
      <w:r w:rsidRPr="00DE758F">
        <w:t>ж</w:t>
      </w:r>
      <w:r w:rsidRPr="00DE758F">
        <w:t>дения они должны использоваться в ходе моделирования АПМ для создания ци</w:t>
      </w:r>
      <w:r w:rsidRPr="00DE758F">
        <w:t>к</w:t>
      </w:r>
      <w:r w:rsidRPr="00DE758F">
        <w:t>ла гибридного двигателя (ЦГД). Для подтверждения правильности прогнозиру</w:t>
      </w:r>
      <w:r w:rsidRPr="00DE758F">
        <w:t>е</w:t>
      </w:r>
      <w:r w:rsidRPr="00DE758F">
        <w:t>мых температурных профилей замеряются и фиксируются соответствующие фа</w:t>
      </w:r>
      <w:r w:rsidRPr="00DE758F">
        <w:t>к</w:t>
      </w:r>
      <w:r w:rsidRPr="00DE758F">
        <w:t>тические температурные значения в ходе измерений выбросов на испытательном стенде для двигателя (например, температура охлаждающей жидкости, темпер</w:t>
      </w:r>
      <w:r w:rsidRPr="00DE758F">
        <w:t>а</w:t>
      </w:r>
      <w:r w:rsidRPr="00DE758F">
        <w:t>тура системы последующей обработки и т.д.), которые затем сравниваются с пр</w:t>
      </w:r>
      <w:r w:rsidRPr="00DE758F">
        <w:t>о</w:t>
      </w:r>
      <w:r w:rsidRPr="00DE758F">
        <w:t>гнозируемыми значениями. С помощью линейного регрессионного анализа по</w:t>
      </w:r>
      <w:r w:rsidRPr="00DE758F">
        <w:t>д</w:t>
      </w:r>
      <w:r w:rsidRPr="00DE758F">
        <w:t>тверждается правильность прогнозируемых профилей и их соответствие факт</w:t>
      </w:r>
      <w:r w:rsidRPr="00DE758F">
        <w:t>и</w:t>
      </w:r>
      <w:r w:rsidRPr="00DE758F">
        <w:t xml:space="preserve">ческим температурным показателям. </w:t>
      </w:r>
    </w:p>
    <w:p w:rsidR="00DE758F" w:rsidRDefault="00DE758F" w:rsidP="00DE758F">
      <w:pPr>
        <w:pStyle w:val="SingleTxt"/>
      </w:pPr>
      <w:r w:rsidRPr="00DE758F">
        <w:t>55.</w:t>
      </w:r>
      <w:r w:rsidRPr="00DE758F">
        <w:tab/>
        <w:t>Валидация этого метода была произведена Национальной лабораторией по безопасности дорожного движения и охране окружающей среды (НЛБДО) с и</w:t>
      </w:r>
      <w:r w:rsidRPr="00DE758F">
        <w:t>с</w:t>
      </w:r>
      <w:r w:rsidRPr="00DE758F">
        <w:t>пользованием данных о транспортном средстве из Японии, которое не участв</w:t>
      </w:r>
      <w:r w:rsidRPr="00DE758F">
        <w:t>о</w:t>
      </w:r>
      <w:r w:rsidRPr="00DE758F">
        <w:t xml:space="preserve">вало в программе проверочных испытаний, охарактеризованной в главе </w:t>
      </w:r>
      <w:r w:rsidRPr="00DE758F">
        <w:rPr>
          <w:lang w:val="en-US"/>
        </w:rPr>
        <w:t>VIII</w:t>
      </w:r>
      <w:r w:rsidRPr="00DE758F">
        <w:t>.</w:t>
      </w:r>
    </w:p>
    <w:p w:rsidR="00B24F70" w:rsidRPr="00B24F70" w:rsidRDefault="00B24F70" w:rsidP="00B24F70">
      <w:pPr>
        <w:pStyle w:val="SingleTxt"/>
        <w:spacing w:after="0" w:line="120" w:lineRule="exact"/>
        <w:rPr>
          <w:sz w:val="10"/>
        </w:rPr>
      </w:pPr>
    </w:p>
    <w:p w:rsidR="00B24F70" w:rsidRPr="00B24F70" w:rsidRDefault="00B24F70" w:rsidP="00B24F70">
      <w:pPr>
        <w:pStyle w:val="SingleTxt"/>
        <w:spacing w:after="0" w:line="120" w:lineRule="exact"/>
        <w:rPr>
          <w:sz w:val="10"/>
        </w:rPr>
      </w:pPr>
    </w:p>
    <w:p w:rsidR="00DE758F" w:rsidRDefault="00DE758F" w:rsidP="00B24F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758F">
        <w:tab/>
      </w:r>
      <w:r w:rsidRPr="00DE758F">
        <w:rPr>
          <w:lang w:val="en-US"/>
        </w:rPr>
        <w:t>VII</w:t>
      </w:r>
      <w:r w:rsidRPr="00DE758F">
        <w:t>.</w:t>
      </w:r>
      <w:r w:rsidRPr="00DE758F">
        <w:tab/>
        <w:t>Метод силовых установок</w:t>
      </w:r>
    </w:p>
    <w:p w:rsidR="00B24F70" w:rsidRPr="00B24F70" w:rsidRDefault="00B24F70" w:rsidP="00B24F70">
      <w:pPr>
        <w:pStyle w:val="SingleTxt"/>
        <w:spacing w:after="0" w:line="120" w:lineRule="exact"/>
        <w:rPr>
          <w:b/>
          <w:sz w:val="10"/>
        </w:rPr>
      </w:pPr>
    </w:p>
    <w:p w:rsidR="00B24F70" w:rsidRPr="00B24F70" w:rsidRDefault="00B24F70" w:rsidP="00B24F70">
      <w:pPr>
        <w:pStyle w:val="SingleTxt"/>
        <w:spacing w:after="0" w:line="120" w:lineRule="exact"/>
        <w:rPr>
          <w:b/>
          <w:sz w:val="10"/>
        </w:rPr>
      </w:pPr>
    </w:p>
    <w:p w:rsidR="00DE758F" w:rsidRDefault="00DE758F" w:rsidP="00DE758F">
      <w:pPr>
        <w:pStyle w:val="SingleTxt"/>
      </w:pPr>
      <w:r w:rsidRPr="00DE758F">
        <w:t>56.</w:t>
      </w:r>
      <w:r w:rsidRPr="00DE758F">
        <w:tab/>
        <w:t>Метод испытания силовых установок, предложенный в приложении</w:t>
      </w:r>
      <w:r w:rsidRPr="00DE758F">
        <w:rPr>
          <w:lang w:val="en-US"/>
        </w:rPr>
        <w:t> </w:t>
      </w:r>
      <w:r w:rsidRPr="00DE758F">
        <w:t>10, нацелен для получения результатов, необходимых для сертификации или офиц</w:t>
      </w:r>
      <w:r w:rsidRPr="00DE758F">
        <w:t>и</w:t>
      </w:r>
      <w:r w:rsidRPr="00DE758F">
        <w:t>ального утверждения типа и сопоставимых с результатами, полученными в ра</w:t>
      </w:r>
      <w:r w:rsidRPr="00DE758F">
        <w:t>м</w:t>
      </w:r>
      <w:r w:rsidRPr="00DE758F">
        <w:t>ках процедуры АПМ, описанной в приложении 9. Метод силовых установок не предполагает использования имитационных моделей для определения режима работы двигателя внутреннего сгорания и вместо этого предусматривает обяз</w:t>
      </w:r>
      <w:r w:rsidRPr="00DE758F">
        <w:t>а</w:t>
      </w:r>
      <w:r w:rsidRPr="00DE758F">
        <w:t>тельное наличие всех элементов гибридной силовой установки в виде аппаратн</w:t>
      </w:r>
      <w:r w:rsidRPr="00DE758F">
        <w:t>о</w:t>
      </w:r>
      <w:r w:rsidRPr="00DE758F">
        <w:t>го обеспечения, а также прямое проведение замеров на выбросы. По сути, он с</w:t>
      </w:r>
      <w:r w:rsidRPr="00DE758F">
        <w:t>о</w:t>
      </w:r>
      <w:r w:rsidRPr="00DE758F">
        <w:t>ответствует испытанию на динамометрическом стенде, при котором шасси и, скорее всего, окончательная передача (а также, возможно, коробка передач) м</w:t>
      </w:r>
      <w:r w:rsidRPr="00DE758F">
        <w:t>о</w:t>
      </w:r>
      <w:r w:rsidRPr="00DE758F">
        <w:t>делируются с помощью контроллера испытательного стенда. Моделируемые эл</w:t>
      </w:r>
      <w:r w:rsidRPr="00DE758F">
        <w:t>е</w:t>
      </w:r>
      <w:r w:rsidRPr="00DE758F">
        <w:t>менты подпадают под действие тех положений, которые предусмотрены в отн</w:t>
      </w:r>
      <w:r w:rsidRPr="00DE758F">
        <w:t>о</w:t>
      </w:r>
      <w:r w:rsidRPr="00DE758F">
        <w:t>шении метода АПМ в приложении 9.</w:t>
      </w:r>
    </w:p>
    <w:p w:rsidR="00B24F70" w:rsidRPr="00B24F70" w:rsidRDefault="00B24F70" w:rsidP="00B24F70">
      <w:pPr>
        <w:pStyle w:val="SingleTxt"/>
        <w:spacing w:after="0" w:line="120" w:lineRule="exact"/>
        <w:rPr>
          <w:sz w:val="10"/>
        </w:rPr>
      </w:pPr>
    </w:p>
    <w:p w:rsidR="00B24F70" w:rsidRPr="00B24F70" w:rsidRDefault="00B24F70" w:rsidP="00B24F70">
      <w:pPr>
        <w:pStyle w:val="SingleTxt"/>
        <w:spacing w:after="0" w:line="120" w:lineRule="exact"/>
        <w:rPr>
          <w:sz w:val="10"/>
        </w:rPr>
      </w:pPr>
    </w:p>
    <w:p w:rsidR="00DE758F" w:rsidRDefault="00DE758F" w:rsidP="00B24F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758F">
        <w:tab/>
      </w:r>
      <w:r w:rsidRPr="00DE758F">
        <w:rPr>
          <w:lang w:val="en-US"/>
        </w:rPr>
        <w:t>VIII</w:t>
      </w:r>
      <w:r w:rsidR="00B24F70">
        <w:t>.</w:t>
      </w:r>
      <w:r w:rsidR="00B24F70">
        <w:tab/>
        <w:t>Валидация методов</w:t>
      </w:r>
    </w:p>
    <w:p w:rsidR="00B24F70" w:rsidRPr="00B24F70" w:rsidRDefault="00B24F70" w:rsidP="00B24F70">
      <w:pPr>
        <w:pStyle w:val="SingleTxt"/>
        <w:spacing w:after="0" w:line="120" w:lineRule="exact"/>
        <w:rPr>
          <w:b/>
          <w:sz w:val="10"/>
        </w:rPr>
      </w:pPr>
    </w:p>
    <w:p w:rsidR="00B24F70" w:rsidRPr="00B24F70" w:rsidRDefault="00B24F70" w:rsidP="00B24F70">
      <w:pPr>
        <w:pStyle w:val="SingleTxt"/>
        <w:spacing w:after="0" w:line="120" w:lineRule="exact"/>
        <w:rPr>
          <w:b/>
          <w:sz w:val="10"/>
        </w:rPr>
      </w:pPr>
    </w:p>
    <w:p w:rsidR="00DE758F" w:rsidRPr="00DE758F" w:rsidRDefault="00DE758F" w:rsidP="00DE758F">
      <w:pPr>
        <w:pStyle w:val="SingleTxt"/>
      </w:pPr>
      <w:r w:rsidRPr="00DE758F">
        <w:t>57.</w:t>
      </w:r>
      <w:r w:rsidRPr="00DE758F">
        <w:tab/>
        <w:t>В рамках процесса разр</w:t>
      </w:r>
      <w:r w:rsidR="00636EB5">
        <w:t xml:space="preserve">аботки настоящей поправки к ГТП № </w:t>
      </w:r>
      <w:r w:rsidRPr="00DE758F">
        <w:t>4 для валид</w:t>
      </w:r>
      <w:r w:rsidRPr="00DE758F">
        <w:t>а</w:t>
      </w:r>
      <w:r w:rsidRPr="00DE758F">
        <w:t>ции предложенной процедуры АПМ использовались различные европейские большегрузные гибридные транспортные средства (три единицы). С учетом того, что гибридные системы по-прежнему характ</w:t>
      </w:r>
      <w:r w:rsidR="00636EB5">
        <w:t>еризуются нишевым применением в </w:t>
      </w:r>
      <w:r w:rsidRPr="00DE758F">
        <w:t>секторе большегрузных транспортных средств и не получили широкого ра</w:t>
      </w:r>
      <w:r w:rsidRPr="00DE758F">
        <w:t>с</w:t>
      </w:r>
      <w:r w:rsidRPr="00DE758F">
        <w:t>пространения среди всех категорий транспортных средств, использованные для валидации транспортные средства были представлены двумя автобусами и одним автофургоном. В ходе реализации этой исследовательской программы были и</w:t>
      </w:r>
      <w:r w:rsidRPr="00DE758F">
        <w:t>с</w:t>
      </w:r>
      <w:r w:rsidRPr="00DE758F">
        <w:t>пытаны две параллельные конфигурации гибридных систем с разными коэфф</w:t>
      </w:r>
      <w:r w:rsidRPr="00DE758F">
        <w:t>и</w:t>
      </w:r>
      <w:r w:rsidRPr="00DE758F">
        <w:t>циентами соотношения электрической мощности к мощности двигателя вну</w:t>
      </w:r>
      <w:r w:rsidRPr="00DE758F">
        <w:t>т</w:t>
      </w:r>
      <w:r w:rsidRPr="00DE758F">
        <w:t xml:space="preserve">реннего сгорания, а также одна серийная гибридная система, устанавливаемая на городских автобусах, с относительно небольшим энергоаккумулирующим устройством, которая в данной связи представляла переходный режим работы двигателя внутреннего сгорания. </w:t>
      </w:r>
    </w:p>
    <w:p w:rsidR="00DE758F" w:rsidRPr="00DE758F" w:rsidRDefault="00DE758F" w:rsidP="00DE758F">
      <w:pPr>
        <w:pStyle w:val="SingleTxt"/>
      </w:pPr>
      <w:r w:rsidRPr="00DE758F">
        <w:t>58.</w:t>
      </w:r>
      <w:r w:rsidRPr="00DE758F">
        <w:tab/>
        <w:t>Поскольку измерение выбросов для полученного в контексте рабочего ци</w:t>
      </w:r>
      <w:r w:rsidRPr="00DE758F">
        <w:t>к</w:t>
      </w:r>
      <w:r w:rsidRPr="00DE758F">
        <w:t>ла дви</w:t>
      </w:r>
      <w:r w:rsidR="00636EB5">
        <w:t xml:space="preserve">гателя, указанного в приложении </w:t>
      </w:r>
      <w:r w:rsidRPr="00DE758F">
        <w:t>9, произведено в соответствии с полож</w:t>
      </w:r>
      <w:r w:rsidRPr="00DE758F">
        <w:t>е</w:t>
      </w:r>
      <w:r w:rsidRPr="00DE758F">
        <w:t>ни</w:t>
      </w:r>
      <w:r w:rsidR="00636EB5">
        <w:t xml:space="preserve">ями, которые уже включены в ГТП № </w:t>
      </w:r>
      <w:r w:rsidRPr="00DE758F">
        <w:t>4, основное внимание было уделено в</w:t>
      </w:r>
      <w:r w:rsidRPr="00DE758F">
        <w:t>а</w:t>
      </w:r>
      <w:r w:rsidRPr="00DE758F">
        <w:t>лидации модели АПМ. Для этого все три транспортных средства подверглись и</w:t>
      </w:r>
      <w:r w:rsidRPr="00DE758F">
        <w:t>с</w:t>
      </w:r>
      <w:r w:rsidRPr="00DE758F">
        <w:t>пытанию на динамометрическом стенде. Программа задания режима работы ВСЦТС была применена в соответствии с фактическим положением дел согласно разработкам на момент проведения испытания; таким образом, полученные р</w:t>
      </w:r>
      <w:r w:rsidRPr="00DE758F">
        <w:t>е</w:t>
      </w:r>
      <w:r w:rsidRPr="00DE758F">
        <w:t>зультаты могли бы использоваться при дальнейшей разработке для согласования программы испытаний с ВСПЦ и учета условий испытания на динамометрич</w:t>
      </w:r>
      <w:r w:rsidRPr="00DE758F">
        <w:t>е</w:t>
      </w:r>
      <w:r w:rsidRPr="00DE758F">
        <w:t>ском стенде. При отсутствии других валидационных критериев для оценки по</w:t>
      </w:r>
      <w:r w:rsidRPr="00DE758F">
        <w:t>д</w:t>
      </w:r>
      <w:r w:rsidRPr="00DE758F">
        <w:t>хода, основанного на АПМ, были позаимствованы критерии из регламента К</w:t>
      </w:r>
      <w:r w:rsidRPr="00DE758F">
        <w:t>о</w:t>
      </w:r>
      <w:r w:rsidR="00636EB5">
        <w:t xml:space="preserve">кудзикан № </w:t>
      </w:r>
      <w:r w:rsidRPr="00DE758F">
        <w:t xml:space="preserve">281. </w:t>
      </w:r>
    </w:p>
    <w:p w:rsidR="00DE758F" w:rsidRPr="00DE758F" w:rsidRDefault="00DE758F" w:rsidP="00DE758F">
      <w:pPr>
        <w:pStyle w:val="SingleTxt"/>
      </w:pPr>
      <w:r w:rsidRPr="00DE758F">
        <w:t>59.</w:t>
      </w:r>
      <w:r w:rsidRPr="00DE758F">
        <w:tab/>
        <w:t>Фактическая валидация модели АПМ оказалась возможной не для всех и</w:t>
      </w:r>
      <w:r w:rsidRPr="00DE758F">
        <w:t>з</w:t>
      </w:r>
      <w:r w:rsidRPr="00DE758F">
        <w:t>готовителей, участвовавших в реализации программы валидационных испытаний, поэтому валидационные результаты были получены с использованием одной с</w:t>
      </w:r>
      <w:r w:rsidRPr="00DE758F">
        <w:t>и</w:t>
      </w:r>
      <w:r w:rsidRPr="00DE758F">
        <w:t>стемы АМ (аппаратного моделирования), одной системы АПМ (аппаратно-программного моделирования) и одной системы ММ (моделирования с имитац</w:t>
      </w:r>
      <w:r w:rsidRPr="00DE758F">
        <w:t>и</w:t>
      </w:r>
      <w:r w:rsidRPr="00DE758F">
        <w:t>онной моделью в контуре). Поскольку исходные данные для валидации модели могут быть получены в результате измерений на динамометрическом стенде, точность этих измерений являлась ключевым фактором успешной валидации м</w:t>
      </w:r>
      <w:r w:rsidRPr="00DE758F">
        <w:t>о</w:t>
      </w:r>
      <w:r w:rsidRPr="00DE758F">
        <w:t xml:space="preserve">дели. </w:t>
      </w:r>
    </w:p>
    <w:p w:rsidR="00DE758F" w:rsidRPr="00DE758F" w:rsidRDefault="00DE758F" w:rsidP="00DE758F">
      <w:pPr>
        <w:pStyle w:val="SingleTxt"/>
      </w:pPr>
      <w:r w:rsidRPr="00DE758F">
        <w:t>60.</w:t>
      </w:r>
      <w:r w:rsidRPr="00DE758F">
        <w:tab/>
        <w:t>Независимо от вида использовавшейся системы (АПМ, ПМ или ММ) было доказано, что усложнение гибридной системы приводит к значительному увел</w:t>
      </w:r>
      <w:r w:rsidRPr="00DE758F">
        <w:t>и</w:t>
      </w:r>
      <w:r w:rsidRPr="00DE758F">
        <w:t>чению объема необходимых валидационных испытаний. Следовательно, валид</w:t>
      </w:r>
      <w:r w:rsidRPr="00DE758F">
        <w:t>а</w:t>
      </w:r>
      <w:r w:rsidRPr="00DE758F">
        <w:t>ция модели для серийной гибридной системы, являющейся наиболее сложной из всех испытанных систем, с применением японских валидационных критериев не оказалась успешной. Из двух параллельных гибридных систем одно транспор</w:t>
      </w:r>
      <w:r w:rsidRPr="00DE758F">
        <w:t>т</w:t>
      </w:r>
      <w:r w:rsidRPr="00DE758F">
        <w:t>ное средство соответствовало вс</w:t>
      </w:r>
      <w:r w:rsidR="00636EB5">
        <w:t xml:space="preserve">ем японским критериям, а второе </w:t>
      </w:r>
      <w:r w:rsidRPr="00DE758F">
        <w:t>− лишь нек</w:t>
      </w:r>
      <w:r w:rsidRPr="00DE758F">
        <w:t>о</w:t>
      </w:r>
      <w:r w:rsidRPr="00DE758F">
        <w:t xml:space="preserve">торым из них. </w:t>
      </w:r>
    </w:p>
    <w:p w:rsidR="00DE758F" w:rsidRPr="00DE758F" w:rsidRDefault="00DE758F" w:rsidP="00DE758F">
      <w:pPr>
        <w:pStyle w:val="SingleTxt"/>
      </w:pPr>
      <w:r w:rsidRPr="00DE758F">
        <w:t>61.</w:t>
      </w:r>
      <w:r w:rsidRPr="00DE758F">
        <w:tab/>
        <w:t>Таким образом, были рассмотрены альтернативные валидационные крит</w:t>
      </w:r>
      <w:r w:rsidRPr="00DE758F">
        <w:t>е</w:t>
      </w:r>
      <w:r w:rsidRPr="00DE758F">
        <w:t>рии модели АПМ, которые, однако, не удалось подвергнуть дальнейшему анал</w:t>
      </w:r>
      <w:r w:rsidRPr="00DE758F">
        <w:t>и</w:t>
      </w:r>
      <w:r w:rsidRPr="00DE758F">
        <w:t>зу в контексте текущего мандата группы по БГТС. На семнадцатой сессии н</w:t>
      </w:r>
      <w:r w:rsidRPr="00DE758F">
        <w:t>е</w:t>
      </w:r>
      <w:r w:rsidRPr="00DE758F">
        <w:t>официальной рабочей группы по БГТС было решено принять валидационные критерии, привед</w:t>
      </w:r>
      <w:r w:rsidR="00636EB5">
        <w:t xml:space="preserve">енные в регламенте Кокудзикан № </w:t>
      </w:r>
      <w:r w:rsidRPr="00DE758F">
        <w:t xml:space="preserve">281, и рассмотреть вопрос о модификации этих критериев или метода валидации, возможно, путем принятия в будущем соответствующей поправки. </w:t>
      </w:r>
    </w:p>
    <w:p w:rsidR="00DE758F" w:rsidRDefault="00DE758F" w:rsidP="00D64DE4">
      <w:pPr>
        <w:pStyle w:val="SingleTxt"/>
      </w:pPr>
      <w:r w:rsidRPr="00DE758F">
        <w:t>62.</w:t>
      </w:r>
      <w:r w:rsidRPr="00DE758F">
        <w:tab/>
        <w:t>Провести отдельную проверку метода силовых установок в рамках пр</w:t>
      </w:r>
      <w:r w:rsidRPr="00DE758F">
        <w:t>о</w:t>
      </w:r>
      <w:r w:rsidRPr="00DE758F">
        <w:t>грамм валидационных испытаний, являющихся частью процесса разработки настоящего предложения по п</w:t>
      </w:r>
      <w:r w:rsidR="00636EB5">
        <w:t xml:space="preserve">оправке к ГТП № </w:t>
      </w:r>
      <w:r w:rsidRPr="00DE758F">
        <w:t>4, невозможно, однако соотве</w:t>
      </w:r>
      <w:r w:rsidRPr="00DE758F">
        <w:t>т</w:t>
      </w:r>
      <w:r w:rsidRPr="00DE758F">
        <w:t xml:space="preserve">ствующая валидационная программа была реализована Агентством по охране окружающей среды </w:t>
      </w:r>
      <w:r w:rsidR="00D64DE4">
        <w:t>Соединенных Штатов Америки</w:t>
      </w:r>
      <w:r w:rsidRPr="00DE758F">
        <w:t xml:space="preserve"> и Агентством по окружа</w:t>
      </w:r>
      <w:r w:rsidRPr="00DE758F">
        <w:t>ю</w:t>
      </w:r>
      <w:r w:rsidRPr="00DE758F">
        <w:t>щей среде Канады и доказала возможность практического применения данного метода.</w:t>
      </w:r>
    </w:p>
    <w:p w:rsidR="00B24F70" w:rsidRPr="00B24F70" w:rsidRDefault="00B24F70" w:rsidP="00B24F70">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B24F70" w:rsidRPr="00B24F70" w:rsidSect="0034402D">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8F" w:rsidRDefault="00DE758F" w:rsidP="008A1A7A">
      <w:pPr>
        <w:spacing w:line="240" w:lineRule="auto"/>
      </w:pPr>
      <w:r>
        <w:separator/>
      </w:r>
    </w:p>
  </w:endnote>
  <w:endnote w:type="continuationSeparator" w:id="0">
    <w:p w:rsidR="00DE758F" w:rsidRDefault="00DE758F"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E758F" w:rsidTr="0034402D">
      <w:trPr>
        <w:jc w:val="center"/>
      </w:trPr>
      <w:tc>
        <w:tcPr>
          <w:tcW w:w="5126" w:type="dxa"/>
          <w:shd w:val="clear" w:color="auto" w:fill="auto"/>
          <w:vAlign w:val="bottom"/>
        </w:tcPr>
        <w:p w:rsidR="00DE758F" w:rsidRPr="0034402D" w:rsidRDefault="00DE758F" w:rsidP="0034402D">
          <w:pPr>
            <w:pStyle w:val="Footer"/>
            <w:rPr>
              <w:color w:val="000000"/>
            </w:rPr>
          </w:pPr>
          <w:r>
            <w:fldChar w:fldCharType="begin"/>
          </w:r>
          <w:r>
            <w:instrText xml:space="preserve"> PAGE  \* Arabic  \* MERGEFORMAT </w:instrText>
          </w:r>
          <w:r>
            <w:fldChar w:fldCharType="separate"/>
          </w:r>
          <w:r w:rsidR="00183C2F">
            <w:rPr>
              <w:noProof/>
            </w:rPr>
            <w:t>20</w:t>
          </w:r>
          <w:r>
            <w:fldChar w:fldCharType="end"/>
          </w:r>
          <w:r>
            <w:t>/</w:t>
          </w:r>
          <w:fldSimple w:instr=" NUMPAGES  \* Arabic  \* MERGEFORMAT ">
            <w:r w:rsidR="00183C2F">
              <w:rPr>
                <w:noProof/>
              </w:rPr>
              <w:t>20</w:t>
            </w:r>
          </w:fldSimple>
        </w:p>
      </w:tc>
      <w:tc>
        <w:tcPr>
          <w:tcW w:w="5127" w:type="dxa"/>
          <w:shd w:val="clear" w:color="auto" w:fill="auto"/>
          <w:vAlign w:val="bottom"/>
        </w:tcPr>
        <w:p w:rsidR="00DE758F" w:rsidRPr="0034402D" w:rsidRDefault="00DE758F" w:rsidP="0034402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D2FBA">
            <w:rPr>
              <w:b w:val="0"/>
              <w:color w:val="000000"/>
              <w:sz w:val="14"/>
            </w:rPr>
            <w:t>GE.15-10575</w:t>
          </w:r>
          <w:r>
            <w:rPr>
              <w:b w:val="0"/>
              <w:color w:val="000000"/>
              <w:sz w:val="14"/>
            </w:rPr>
            <w:fldChar w:fldCharType="end"/>
          </w:r>
        </w:p>
      </w:tc>
    </w:tr>
  </w:tbl>
  <w:p w:rsidR="00DE758F" w:rsidRPr="0034402D" w:rsidRDefault="00DE758F" w:rsidP="00344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E758F" w:rsidTr="0034402D">
      <w:trPr>
        <w:jc w:val="center"/>
      </w:trPr>
      <w:tc>
        <w:tcPr>
          <w:tcW w:w="5126" w:type="dxa"/>
          <w:shd w:val="clear" w:color="auto" w:fill="auto"/>
          <w:vAlign w:val="bottom"/>
        </w:tcPr>
        <w:p w:rsidR="00DE758F" w:rsidRPr="0034402D" w:rsidRDefault="00DE758F" w:rsidP="0034402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D2FBA">
            <w:rPr>
              <w:b w:val="0"/>
              <w:color w:val="000000"/>
              <w:sz w:val="14"/>
            </w:rPr>
            <w:t>GE.15-10575</w:t>
          </w:r>
          <w:r>
            <w:rPr>
              <w:b w:val="0"/>
              <w:color w:val="000000"/>
              <w:sz w:val="14"/>
            </w:rPr>
            <w:fldChar w:fldCharType="end"/>
          </w:r>
        </w:p>
      </w:tc>
      <w:tc>
        <w:tcPr>
          <w:tcW w:w="5127" w:type="dxa"/>
          <w:shd w:val="clear" w:color="auto" w:fill="auto"/>
          <w:vAlign w:val="bottom"/>
        </w:tcPr>
        <w:p w:rsidR="00DE758F" w:rsidRPr="0034402D" w:rsidRDefault="00DE758F" w:rsidP="0034402D">
          <w:pPr>
            <w:pStyle w:val="Footer"/>
            <w:jc w:val="right"/>
          </w:pPr>
          <w:r>
            <w:fldChar w:fldCharType="begin"/>
          </w:r>
          <w:r>
            <w:instrText xml:space="preserve"> PAGE  \* Arabic  \* MERGEFORMAT </w:instrText>
          </w:r>
          <w:r>
            <w:fldChar w:fldCharType="separate"/>
          </w:r>
          <w:r w:rsidR="00183C2F">
            <w:rPr>
              <w:noProof/>
            </w:rPr>
            <w:t>19</w:t>
          </w:r>
          <w:r>
            <w:fldChar w:fldCharType="end"/>
          </w:r>
          <w:r>
            <w:t>/</w:t>
          </w:r>
          <w:fldSimple w:instr=" NUMPAGES  \* Arabic  \* MERGEFORMAT ">
            <w:r w:rsidR="00183C2F">
              <w:rPr>
                <w:noProof/>
              </w:rPr>
              <w:t>19</w:t>
            </w:r>
          </w:fldSimple>
        </w:p>
      </w:tc>
    </w:tr>
  </w:tbl>
  <w:p w:rsidR="00DE758F" w:rsidRPr="0034402D" w:rsidRDefault="00DE758F" w:rsidP="00344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E758F" w:rsidTr="0034402D">
      <w:tc>
        <w:tcPr>
          <w:tcW w:w="3873" w:type="dxa"/>
        </w:tcPr>
        <w:p w:rsidR="00DE758F" w:rsidRDefault="00DE758F" w:rsidP="0034402D">
          <w:pPr>
            <w:pStyle w:val="ReleaseDate"/>
            <w:rPr>
              <w:color w:val="010000"/>
            </w:rPr>
          </w:pPr>
          <w:r>
            <w:rPr>
              <w:noProof/>
              <w:lang w:val="en-GB" w:eastAsia="en-GB"/>
            </w:rPr>
            <w:drawing>
              <wp:anchor distT="0" distB="0" distL="114300" distR="114300" simplePos="0" relativeHeight="251658240" behindDoc="0" locked="0" layoutInCell="1" allowOverlap="1" wp14:anchorId="0ECC5FFE" wp14:editId="518B3CB5">
                <wp:simplePos x="0" y="0"/>
                <wp:positionH relativeFrom="column">
                  <wp:posOffset>5659755</wp:posOffset>
                </wp:positionH>
                <wp:positionV relativeFrom="paragraph">
                  <wp:posOffset>-347345</wp:posOffset>
                </wp:positionV>
                <wp:extent cx="694690" cy="694690"/>
                <wp:effectExtent l="0" t="0" r="0" b="0"/>
                <wp:wrapNone/>
                <wp:docPr id="2" name="Picture 2" descr="http://undocs.org/m2/QRCode2.ashx?DS=ECE/TRANS/180/Add.4/Amend.3/Appendix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180/Add.4/Amend.3/Appendix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GE.15-10575 (R)</w:t>
          </w:r>
          <w:r>
            <w:rPr>
              <w:color w:val="010000"/>
            </w:rPr>
            <w:t xml:space="preserve">    </w:t>
          </w:r>
          <w:r w:rsidR="00743994">
            <w:rPr>
              <w:color w:val="010000"/>
            </w:rPr>
            <w:t>3009</w:t>
          </w:r>
          <w:r>
            <w:rPr>
              <w:color w:val="010000"/>
            </w:rPr>
            <w:t>15    011015</w:t>
          </w:r>
        </w:p>
        <w:p w:rsidR="00DE758F" w:rsidRPr="0034402D" w:rsidRDefault="00DE758F" w:rsidP="0034402D">
          <w:pPr>
            <w:spacing w:before="80" w:line="210" w:lineRule="exact"/>
            <w:rPr>
              <w:rFonts w:ascii="Barcode 3 of 9 by request" w:hAnsi="Barcode 3 of 9 by request"/>
              <w:w w:val="100"/>
              <w:sz w:val="24"/>
            </w:rPr>
          </w:pPr>
          <w:r>
            <w:rPr>
              <w:rFonts w:ascii="Barcode 3 of 9 by request" w:hAnsi="Barcode 3 of 9 by request"/>
              <w:w w:val="100"/>
              <w:sz w:val="24"/>
            </w:rPr>
            <w:t>*1510575*</w:t>
          </w:r>
        </w:p>
      </w:tc>
      <w:tc>
        <w:tcPr>
          <w:tcW w:w="5127" w:type="dxa"/>
        </w:tcPr>
        <w:p w:rsidR="00DE758F" w:rsidRDefault="00DE758F" w:rsidP="0034402D">
          <w:pPr>
            <w:pStyle w:val="Footer"/>
            <w:spacing w:line="240" w:lineRule="atLeast"/>
            <w:jc w:val="right"/>
            <w:rPr>
              <w:b w:val="0"/>
              <w:sz w:val="20"/>
            </w:rPr>
          </w:pPr>
          <w:r>
            <w:rPr>
              <w:b w:val="0"/>
              <w:noProof/>
              <w:sz w:val="20"/>
              <w:lang w:val="en-GB" w:eastAsia="en-GB"/>
            </w:rPr>
            <w:drawing>
              <wp:inline distT="0" distB="0" distL="0" distR="0" wp14:anchorId="65A4D6C0" wp14:editId="7FCF6C45">
                <wp:extent cx="2703582" cy="231648"/>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DE758F" w:rsidRPr="0034402D" w:rsidRDefault="00DE758F" w:rsidP="0034402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8F" w:rsidRPr="00B24F70" w:rsidRDefault="00B24F70" w:rsidP="00B24F70">
      <w:pPr>
        <w:pStyle w:val="Footer"/>
        <w:spacing w:after="80"/>
        <w:ind w:left="792"/>
        <w:rPr>
          <w:sz w:val="16"/>
        </w:rPr>
      </w:pPr>
      <w:r w:rsidRPr="00B24F70">
        <w:rPr>
          <w:sz w:val="16"/>
        </w:rPr>
        <w:t>__________________</w:t>
      </w:r>
    </w:p>
  </w:footnote>
  <w:footnote w:type="continuationSeparator" w:id="0">
    <w:p w:rsidR="00DE758F" w:rsidRPr="00B24F70" w:rsidRDefault="00B24F70" w:rsidP="00B24F70">
      <w:pPr>
        <w:pStyle w:val="Footer"/>
        <w:spacing w:after="80"/>
        <w:ind w:left="792"/>
        <w:rPr>
          <w:sz w:val="16"/>
        </w:rPr>
      </w:pPr>
      <w:r w:rsidRPr="00B24F70">
        <w:rPr>
          <w:sz w:val="16"/>
        </w:rPr>
        <w:t>__________________</w:t>
      </w:r>
    </w:p>
  </w:footnote>
  <w:footnote w:id="1">
    <w:p w:rsidR="00DE758F" w:rsidRPr="00496DF6" w:rsidRDefault="00DE758F" w:rsidP="00496DF6">
      <w:pPr>
        <w:pStyle w:val="FootnoteText"/>
        <w:tabs>
          <w:tab w:val="right" w:pos="1195"/>
          <w:tab w:val="left" w:pos="1267"/>
          <w:tab w:val="left" w:pos="1742"/>
          <w:tab w:val="left" w:pos="2218"/>
          <w:tab w:val="left" w:pos="2693"/>
        </w:tabs>
        <w:ind w:left="1267" w:right="1260" w:hanging="432"/>
      </w:pPr>
      <w:r w:rsidRPr="00D90A90">
        <w:tab/>
      </w:r>
      <w:r>
        <w:rPr>
          <w:rStyle w:val="FootnoteReference"/>
        </w:rPr>
        <w:footnoteRef/>
      </w:r>
      <w:r w:rsidRPr="00DB5484">
        <w:tab/>
        <w:t xml:space="preserve">Размещен по </w:t>
      </w:r>
      <w:r w:rsidR="002D276D">
        <w:t>адресу</w:t>
      </w:r>
      <w:r w:rsidRPr="00DB5484">
        <w:t xml:space="preserve"> </w:t>
      </w:r>
      <w:hyperlink r:id="rId1" w:history="1">
        <w:r w:rsidR="00496DF6" w:rsidRPr="00496DF6">
          <w:rPr>
            <w:rStyle w:val="Hyperlink"/>
            <w:u w:val="none"/>
          </w:rPr>
          <w:t>https://www2.unece.org/wiki/download/attachments/12943378/</w:t>
        </w:r>
        <w:r w:rsidR="00942E07">
          <w:rPr>
            <w:rStyle w:val="Hyperlink"/>
            <w:u w:val="none"/>
          </w:rPr>
          <w:br/>
        </w:r>
        <w:r w:rsidR="00496DF6" w:rsidRPr="00496DF6">
          <w:rPr>
            <w:rStyle w:val="Hyperlink"/>
            <w:u w:val="none"/>
          </w:rPr>
          <w:t>HDH-15-06e.pdf?api=v2</w:t>
        </w:r>
      </w:hyperlink>
      <w:r w:rsidR="00496DF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E758F" w:rsidRPr="009D2FBA" w:rsidTr="0034402D">
      <w:trPr>
        <w:trHeight w:hRule="exact" w:val="864"/>
        <w:jc w:val="center"/>
      </w:trPr>
      <w:tc>
        <w:tcPr>
          <w:tcW w:w="4882" w:type="dxa"/>
          <w:shd w:val="clear" w:color="auto" w:fill="auto"/>
          <w:vAlign w:val="bottom"/>
        </w:tcPr>
        <w:p w:rsidR="00DE758F" w:rsidRPr="000371FF" w:rsidRDefault="00DE758F" w:rsidP="0034402D">
          <w:pPr>
            <w:pStyle w:val="Header"/>
            <w:spacing w:after="80"/>
            <w:rPr>
              <w:b/>
              <w:lang w:val="en-US"/>
            </w:rPr>
          </w:pPr>
          <w:r>
            <w:rPr>
              <w:b/>
            </w:rPr>
            <w:fldChar w:fldCharType="begin"/>
          </w:r>
          <w:r w:rsidRPr="000371FF">
            <w:rPr>
              <w:b/>
              <w:lang w:val="en-US"/>
            </w:rPr>
            <w:instrText xml:space="preserve"> DOCVARIABLE "sss1" \* MERGEFORMAT </w:instrText>
          </w:r>
          <w:r>
            <w:rPr>
              <w:b/>
            </w:rPr>
            <w:fldChar w:fldCharType="separate"/>
          </w:r>
          <w:r w:rsidR="009D2FBA">
            <w:rPr>
              <w:b/>
              <w:lang w:val="en-US"/>
            </w:rPr>
            <w:t>ECE/TRANS/180/Add.4/Amend.3/Appendix1</w:t>
          </w:r>
          <w:r>
            <w:rPr>
              <w:b/>
            </w:rPr>
            <w:fldChar w:fldCharType="end"/>
          </w:r>
        </w:p>
      </w:tc>
      <w:tc>
        <w:tcPr>
          <w:tcW w:w="5127" w:type="dxa"/>
          <w:shd w:val="clear" w:color="auto" w:fill="auto"/>
          <w:vAlign w:val="bottom"/>
        </w:tcPr>
        <w:p w:rsidR="00DE758F" w:rsidRPr="000371FF" w:rsidRDefault="00DE758F" w:rsidP="0034402D">
          <w:pPr>
            <w:pStyle w:val="Header"/>
            <w:rPr>
              <w:lang w:val="en-US"/>
            </w:rPr>
          </w:pPr>
        </w:p>
      </w:tc>
    </w:tr>
  </w:tbl>
  <w:p w:rsidR="00DE758F" w:rsidRPr="000371FF" w:rsidRDefault="00DE758F" w:rsidP="0034402D">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E758F" w:rsidRPr="009D2FBA" w:rsidTr="0034402D">
      <w:trPr>
        <w:trHeight w:hRule="exact" w:val="864"/>
        <w:jc w:val="center"/>
      </w:trPr>
      <w:tc>
        <w:tcPr>
          <w:tcW w:w="4882" w:type="dxa"/>
          <w:shd w:val="clear" w:color="auto" w:fill="auto"/>
          <w:vAlign w:val="bottom"/>
        </w:tcPr>
        <w:p w:rsidR="00DE758F" w:rsidRDefault="00DE758F" w:rsidP="0034402D">
          <w:pPr>
            <w:pStyle w:val="Header"/>
          </w:pPr>
        </w:p>
      </w:tc>
      <w:tc>
        <w:tcPr>
          <w:tcW w:w="5127" w:type="dxa"/>
          <w:shd w:val="clear" w:color="auto" w:fill="auto"/>
          <w:vAlign w:val="bottom"/>
        </w:tcPr>
        <w:p w:rsidR="00DE758F" w:rsidRPr="000371FF" w:rsidRDefault="00DE758F" w:rsidP="0034402D">
          <w:pPr>
            <w:pStyle w:val="Header"/>
            <w:spacing w:after="80"/>
            <w:jc w:val="right"/>
            <w:rPr>
              <w:b/>
              <w:lang w:val="en-US"/>
            </w:rPr>
          </w:pPr>
          <w:r>
            <w:rPr>
              <w:b/>
            </w:rPr>
            <w:fldChar w:fldCharType="begin"/>
          </w:r>
          <w:r w:rsidRPr="000371FF">
            <w:rPr>
              <w:b/>
              <w:lang w:val="en-US"/>
            </w:rPr>
            <w:instrText xml:space="preserve"> DOCVARIABLE "sss1" \* MERGEFORMAT </w:instrText>
          </w:r>
          <w:r>
            <w:rPr>
              <w:b/>
            </w:rPr>
            <w:fldChar w:fldCharType="separate"/>
          </w:r>
          <w:r w:rsidR="009D2FBA">
            <w:rPr>
              <w:b/>
              <w:lang w:val="en-US"/>
            </w:rPr>
            <w:t>ECE/TRANS/180/Add.4/Amend.3/Appendix1</w:t>
          </w:r>
          <w:r>
            <w:rPr>
              <w:b/>
            </w:rPr>
            <w:fldChar w:fldCharType="end"/>
          </w:r>
        </w:p>
      </w:tc>
    </w:tr>
  </w:tbl>
  <w:p w:rsidR="00DE758F" w:rsidRPr="000371FF" w:rsidRDefault="00DE758F" w:rsidP="0034402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DE758F" w:rsidRPr="009D2FBA" w:rsidTr="0034402D">
      <w:trPr>
        <w:trHeight w:hRule="exact" w:val="864"/>
      </w:trPr>
      <w:tc>
        <w:tcPr>
          <w:tcW w:w="4421" w:type="dxa"/>
          <w:gridSpan w:val="2"/>
          <w:tcBorders>
            <w:bottom w:val="single" w:sz="4" w:space="0" w:color="auto"/>
          </w:tcBorders>
          <w:shd w:val="clear" w:color="auto" w:fill="auto"/>
          <w:vAlign w:val="bottom"/>
        </w:tcPr>
        <w:p w:rsidR="00DE758F" w:rsidRPr="0034402D" w:rsidRDefault="00DE758F" w:rsidP="0034402D">
          <w:pPr>
            <w:spacing w:after="80" w:line="240" w:lineRule="auto"/>
            <w:jc w:val="right"/>
            <w:rPr>
              <w:position w:val="-4"/>
            </w:rPr>
          </w:pPr>
        </w:p>
      </w:tc>
      <w:tc>
        <w:tcPr>
          <w:tcW w:w="245" w:type="dxa"/>
          <w:tcBorders>
            <w:bottom w:val="single" w:sz="4" w:space="0" w:color="auto"/>
          </w:tcBorders>
          <w:shd w:val="clear" w:color="auto" w:fill="auto"/>
          <w:vAlign w:val="bottom"/>
        </w:tcPr>
        <w:p w:rsidR="00DE758F" w:rsidRDefault="00DE758F" w:rsidP="0034402D">
          <w:pPr>
            <w:pStyle w:val="Header"/>
            <w:spacing w:after="120"/>
          </w:pPr>
        </w:p>
      </w:tc>
      <w:tc>
        <w:tcPr>
          <w:tcW w:w="5357" w:type="dxa"/>
          <w:gridSpan w:val="3"/>
          <w:tcBorders>
            <w:bottom w:val="single" w:sz="4" w:space="0" w:color="auto"/>
          </w:tcBorders>
          <w:shd w:val="clear" w:color="auto" w:fill="auto"/>
          <w:vAlign w:val="bottom"/>
        </w:tcPr>
        <w:p w:rsidR="00DE758F" w:rsidRPr="000371FF" w:rsidRDefault="00DE758F" w:rsidP="0034402D">
          <w:pPr>
            <w:pStyle w:val="Header"/>
            <w:spacing w:after="20"/>
            <w:jc w:val="right"/>
            <w:rPr>
              <w:sz w:val="20"/>
              <w:lang w:val="en-US"/>
            </w:rPr>
          </w:pPr>
          <w:r w:rsidRPr="000371FF">
            <w:rPr>
              <w:sz w:val="40"/>
              <w:lang w:val="en-US"/>
            </w:rPr>
            <w:t>ECE</w:t>
          </w:r>
          <w:r w:rsidRPr="000371FF">
            <w:rPr>
              <w:sz w:val="20"/>
              <w:lang w:val="en-US"/>
            </w:rPr>
            <w:t>/TRANS/180/Add.4/Amend.3/Appendix1</w:t>
          </w:r>
        </w:p>
      </w:tc>
    </w:tr>
    <w:tr w:rsidR="00DE758F" w:rsidRPr="0034402D" w:rsidTr="0034402D">
      <w:trPr>
        <w:trHeight w:hRule="exact" w:val="2880"/>
      </w:trPr>
      <w:tc>
        <w:tcPr>
          <w:tcW w:w="1267" w:type="dxa"/>
          <w:tcBorders>
            <w:top w:val="single" w:sz="4" w:space="0" w:color="auto"/>
            <w:bottom w:val="single" w:sz="12" w:space="0" w:color="auto"/>
          </w:tcBorders>
          <w:shd w:val="clear" w:color="auto" w:fill="auto"/>
        </w:tcPr>
        <w:p w:rsidR="00DE758F" w:rsidRPr="000371FF" w:rsidRDefault="00DE758F" w:rsidP="0034402D">
          <w:pPr>
            <w:pStyle w:val="Header"/>
            <w:spacing w:before="109"/>
            <w:rPr>
              <w:lang w:val="en-US"/>
            </w:rPr>
          </w:pPr>
          <w:r w:rsidRPr="000371FF">
            <w:rPr>
              <w:lang w:val="en-US"/>
            </w:rPr>
            <w:t xml:space="preserve"> </w:t>
          </w:r>
        </w:p>
      </w:tc>
      <w:tc>
        <w:tcPr>
          <w:tcW w:w="5227" w:type="dxa"/>
          <w:gridSpan w:val="3"/>
          <w:tcBorders>
            <w:top w:val="single" w:sz="4" w:space="0" w:color="auto"/>
            <w:bottom w:val="single" w:sz="12" w:space="0" w:color="auto"/>
          </w:tcBorders>
          <w:shd w:val="clear" w:color="auto" w:fill="auto"/>
        </w:tcPr>
        <w:p w:rsidR="00DE758F" w:rsidRPr="000371FF" w:rsidRDefault="00DE758F" w:rsidP="0034402D">
          <w:pPr>
            <w:pStyle w:val="Header"/>
            <w:spacing w:before="109"/>
            <w:rPr>
              <w:lang w:val="en-US"/>
            </w:rPr>
          </w:pPr>
        </w:p>
      </w:tc>
      <w:tc>
        <w:tcPr>
          <w:tcW w:w="245" w:type="dxa"/>
          <w:tcBorders>
            <w:top w:val="single" w:sz="4" w:space="0" w:color="auto"/>
            <w:bottom w:val="single" w:sz="12" w:space="0" w:color="auto"/>
          </w:tcBorders>
          <w:shd w:val="clear" w:color="auto" w:fill="auto"/>
        </w:tcPr>
        <w:p w:rsidR="00DE758F" w:rsidRPr="000371FF" w:rsidRDefault="00DE758F" w:rsidP="0034402D">
          <w:pPr>
            <w:pStyle w:val="Header"/>
            <w:spacing w:before="109"/>
            <w:rPr>
              <w:lang w:val="en-US"/>
            </w:rPr>
          </w:pPr>
        </w:p>
      </w:tc>
      <w:tc>
        <w:tcPr>
          <w:tcW w:w="3280" w:type="dxa"/>
          <w:tcBorders>
            <w:top w:val="single" w:sz="4" w:space="0" w:color="auto"/>
            <w:bottom w:val="single" w:sz="12" w:space="0" w:color="auto"/>
          </w:tcBorders>
          <w:shd w:val="clear" w:color="auto" w:fill="auto"/>
        </w:tcPr>
        <w:p w:rsidR="00DE758F" w:rsidRDefault="00DE758F" w:rsidP="0034402D">
          <w:pPr>
            <w:pStyle w:val="Publication"/>
            <w:rPr>
              <w:color w:val="000000"/>
              <w:lang w:val="en-US"/>
            </w:rPr>
          </w:pPr>
        </w:p>
        <w:p w:rsidR="00DE758F" w:rsidRDefault="00DE758F" w:rsidP="0034402D">
          <w:pPr>
            <w:pStyle w:val="Publication"/>
            <w:rPr>
              <w:color w:val="000000"/>
              <w:lang w:val="en-US"/>
            </w:rPr>
          </w:pPr>
        </w:p>
        <w:p w:rsidR="00DE758F" w:rsidRPr="009D2FBA" w:rsidRDefault="00DE758F" w:rsidP="0034402D">
          <w:pPr>
            <w:pStyle w:val="Publication"/>
            <w:rPr>
              <w:color w:val="000000"/>
              <w:lang w:val="en-US"/>
            </w:rPr>
          </w:pPr>
        </w:p>
        <w:p w:rsidR="00DE758F" w:rsidRDefault="00DE758F" w:rsidP="0034402D">
          <w:pPr>
            <w:pStyle w:val="Publication"/>
            <w:rPr>
              <w:color w:val="000000"/>
            </w:rPr>
          </w:pPr>
          <w:r>
            <w:rPr>
              <w:color w:val="000000"/>
            </w:rPr>
            <w:t>26 June 2015</w:t>
          </w:r>
        </w:p>
        <w:p w:rsidR="00DE758F" w:rsidRPr="0034402D" w:rsidRDefault="00DE758F" w:rsidP="000371FF">
          <w:pPr>
            <w:pStyle w:val="Original"/>
          </w:pPr>
        </w:p>
      </w:tc>
    </w:tr>
  </w:tbl>
  <w:p w:rsidR="00DE758F" w:rsidRPr="0034402D" w:rsidRDefault="00DE758F" w:rsidP="0034402D">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2E7B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Heading9"/>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13"/>
  </w:num>
  <w:num w:numId="3">
    <w:abstractNumId w:val="8"/>
  </w:num>
  <w:num w:numId="4">
    <w:abstractNumId w:val="3"/>
  </w:num>
  <w:num w:numId="5">
    <w:abstractNumId w:val="2"/>
  </w:num>
  <w:num w:numId="6">
    <w:abstractNumId w:val="1"/>
  </w:num>
  <w:num w:numId="7">
    <w:abstractNumId w:val="0"/>
  </w:num>
  <w:num w:numId="8">
    <w:abstractNumId w:val="10"/>
  </w:num>
  <w:num w:numId="9">
    <w:abstractNumId w:val="19"/>
  </w:num>
  <w:num w:numId="10">
    <w:abstractNumId w:val="16"/>
  </w:num>
  <w:num w:numId="11">
    <w:abstractNumId w:val="4"/>
  </w:num>
  <w:num w:numId="12">
    <w:abstractNumId w:val="18"/>
  </w:num>
  <w:num w:numId="13">
    <w:abstractNumId w:val="14"/>
  </w:num>
  <w:num w:numId="14">
    <w:abstractNumId w:val="17"/>
  </w:num>
  <w:num w:numId="15">
    <w:abstractNumId w:val="20"/>
  </w:num>
  <w:num w:numId="16">
    <w:abstractNumId w:val="11"/>
  </w:num>
  <w:num w:numId="17">
    <w:abstractNumId w:val="9"/>
  </w:num>
  <w:num w:numId="18">
    <w:abstractNumId w:val="7"/>
  </w:num>
  <w:num w:numId="19">
    <w:abstractNumId w:val="6"/>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0575*"/>
    <w:docVar w:name="CreationDt" w:val="10/1/2015 10:16 AM"/>
    <w:docVar w:name="DocCategory" w:val="PlainDoc"/>
    <w:docVar w:name="DocType" w:val="Final"/>
    <w:docVar w:name="DutyStation" w:val="Geneva"/>
    <w:docVar w:name="FooterJN" w:val="GE.15-10575"/>
    <w:docVar w:name="jobn" w:val="GE.15-10575 (R)"/>
    <w:docVar w:name="jobnDT" w:val="GE.15-10575 (R)   011015"/>
    <w:docVar w:name="jobnDTDT" w:val="GE.15-10575 (R)   011015   011015"/>
    <w:docVar w:name="JobNo" w:val="GE.1510575R"/>
    <w:docVar w:name="JobNo2" w:val="1513460R"/>
    <w:docVar w:name="LocalDrive" w:val="0"/>
    <w:docVar w:name="OandT" w:val="U.A."/>
    <w:docVar w:name="PaperSize" w:val="A4"/>
    <w:docVar w:name="sss1" w:val="ECE/TRANS/180/Add.4/Amend.3/Appendix1"/>
    <w:docVar w:name="sss2" w:val="-"/>
    <w:docVar w:name="Symbol1" w:val="ECE/TRANS/180/Add.4/Amend.3/Appendix1"/>
    <w:docVar w:name="Symbol2" w:val="-"/>
  </w:docVars>
  <w:rsids>
    <w:rsidRoot w:val="00EF5C90"/>
    <w:rsid w:val="00002F41"/>
    <w:rsid w:val="00004615"/>
    <w:rsid w:val="00004756"/>
    <w:rsid w:val="00010735"/>
    <w:rsid w:val="00013E03"/>
    <w:rsid w:val="00015201"/>
    <w:rsid w:val="0001588C"/>
    <w:rsid w:val="000162FB"/>
    <w:rsid w:val="00024A67"/>
    <w:rsid w:val="00025CF3"/>
    <w:rsid w:val="0002669B"/>
    <w:rsid w:val="00033C1F"/>
    <w:rsid w:val="000371FF"/>
    <w:rsid w:val="000513EF"/>
    <w:rsid w:val="0005420D"/>
    <w:rsid w:val="00055EA2"/>
    <w:rsid w:val="00067A5A"/>
    <w:rsid w:val="00067A90"/>
    <w:rsid w:val="00070C37"/>
    <w:rsid w:val="000738BD"/>
    <w:rsid w:val="00076F88"/>
    <w:rsid w:val="0008067C"/>
    <w:rsid w:val="00091DC8"/>
    <w:rsid w:val="00092464"/>
    <w:rsid w:val="000A111E"/>
    <w:rsid w:val="000A1DF3"/>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8C"/>
    <w:rsid w:val="001565FD"/>
    <w:rsid w:val="00160648"/>
    <w:rsid w:val="00161F29"/>
    <w:rsid w:val="00162200"/>
    <w:rsid w:val="00162E88"/>
    <w:rsid w:val="00171F41"/>
    <w:rsid w:val="001726A4"/>
    <w:rsid w:val="001744B4"/>
    <w:rsid w:val="00175AC4"/>
    <w:rsid w:val="00177361"/>
    <w:rsid w:val="001802BD"/>
    <w:rsid w:val="00183C2F"/>
    <w:rsid w:val="001862BD"/>
    <w:rsid w:val="00193822"/>
    <w:rsid w:val="0019704E"/>
    <w:rsid w:val="001A0D31"/>
    <w:rsid w:val="001A39EE"/>
    <w:rsid w:val="001A4338"/>
    <w:rsid w:val="001A6777"/>
    <w:rsid w:val="001A76E4"/>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6DD2"/>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276D"/>
    <w:rsid w:val="002D396F"/>
    <w:rsid w:val="002D4606"/>
    <w:rsid w:val="002D4A88"/>
    <w:rsid w:val="002D666D"/>
    <w:rsid w:val="002E1F79"/>
    <w:rsid w:val="002F3CF9"/>
    <w:rsid w:val="002F5C45"/>
    <w:rsid w:val="002F6149"/>
    <w:rsid w:val="002F7D25"/>
    <w:rsid w:val="0030077B"/>
    <w:rsid w:val="00310EA4"/>
    <w:rsid w:val="00310ED4"/>
    <w:rsid w:val="00325C10"/>
    <w:rsid w:val="00326F5F"/>
    <w:rsid w:val="00332D90"/>
    <w:rsid w:val="00333B06"/>
    <w:rsid w:val="00337D91"/>
    <w:rsid w:val="00343513"/>
    <w:rsid w:val="0034402D"/>
    <w:rsid w:val="00346BFB"/>
    <w:rsid w:val="00350756"/>
    <w:rsid w:val="003542EE"/>
    <w:rsid w:val="00360D26"/>
    <w:rsid w:val="00362FFE"/>
    <w:rsid w:val="003658B0"/>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96DF6"/>
    <w:rsid w:val="004A04A6"/>
    <w:rsid w:val="004A21EE"/>
    <w:rsid w:val="004A36EE"/>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214BA"/>
    <w:rsid w:val="00522E6D"/>
    <w:rsid w:val="00524A24"/>
    <w:rsid w:val="005251C4"/>
    <w:rsid w:val="00525F29"/>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1EE5"/>
    <w:rsid w:val="00616B8D"/>
    <w:rsid w:val="006261A6"/>
    <w:rsid w:val="0062751F"/>
    <w:rsid w:val="00632AFD"/>
    <w:rsid w:val="0063491E"/>
    <w:rsid w:val="00634A27"/>
    <w:rsid w:val="00634BC5"/>
    <w:rsid w:val="00635AF8"/>
    <w:rsid w:val="00636EB5"/>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994"/>
    <w:rsid w:val="00743C8D"/>
    <w:rsid w:val="00745258"/>
    <w:rsid w:val="00763C4A"/>
    <w:rsid w:val="00767AED"/>
    <w:rsid w:val="0077374B"/>
    <w:rsid w:val="007746A3"/>
    <w:rsid w:val="007766E6"/>
    <w:rsid w:val="00776F3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62D1"/>
    <w:rsid w:val="007C706F"/>
    <w:rsid w:val="007C7320"/>
    <w:rsid w:val="007D01FF"/>
    <w:rsid w:val="007E0E39"/>
    <w:rsid w:val="007E2B60"/>
    <w:rsid w:val="007E5E30"/>
    <w:rsid w:val="007F0E54"/>
    <w:rsid w:val="007F5107"/>
    <w:rsid w:val="00803EC5"/>
    <w:rsid w:val="008040BA"/>
    <w:rsid w:val="008042D6"/>
    <w:rsid w:val="008044DE"/>
    <w:rsid w:val="00806380"/>
    <w:rsid w:val="00821CE2"/>
    <w:rsid w:val="00830FF8"/>
    <w:rsid w:val="00833A04"/>
    <w:rsid w:val="00833B8D"/>
    <w:rsid w:val="00842DFF"/>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12DC"/>
    <w:rsid w:val="009327BF"/>
    <w:rsid w:val="00934047"/>
    <w:rsid w:val="0093512D"/>
    <w:rsid w:val="00935F33"/>
    <w:rsid w:val="00942E07"/>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20B9"/>
    <w:rsid w:val="009C382E"/>
    <w:rsid w:val="009C495F"/>
    <w:rsid w:val="009C6A25"/>
    <w:rsid w:val="009D28B9"/>
    <w:rsid w:val="009D2FBA"/>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5071"/>
    <w:rsid w:val="00A37E33"/>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69B0"/>
    <w:rsid w:val="00AC271B"/>
    <w:rsid w:val="00AC4CD1"/>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4F70"/>
    <w:rsid w:val="00B2753B"/>
    <w:rsid w:val="00B30444"/>
    <w:rsid w:val="00B33139"/>
    <w:rsid w:val="00B36652"/>
    <w:rsid w:val="00B4077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20A0"/>
    <w:rsid w:val="00BC75AA"/>
    <w:rsid w:val="00BD0770"/>
    <w:rsid w:val="00BD2F16"/>
    <w:rsid w:val="00BE2488"/>
    <w:rsid w:val="00BE2D25"/>
    <w:rsid w:val="00BE448A"/>
    <w:rsid w:val="00BE531D"/>
    <w:rsid w:val="00BE7378"/>
    <w:rsid w:val="00BF2725"/>
    <w:rsid w:val="00BF3D60"/>
    <w:rsid w:val="00BF5FCB"/>
    <w:rsid w:val="00BF72EA"/>
    <w:rsid w:val="00C00290"/>
    <w:rsid w:val="00C05FFF"/>
    <w:rsid w:val="00C10BAE"/>
    <w:rsid w:val="00C16B93"/>
    <w:rsid w:val="00C2210E"/>
    <w:rsid w:val="00C239B2"/>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030A"/>
    <w:rsid w:val="00CA2CF3"/>
    <w:rsid w:val="00CB519E"/>
    <w:rsid w:val="00CC2E58"/>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64DE4"/>
    <w:rsid w:val="00D70D97"/>
    <w:rsid w:val="00D7165D"/>
    <w:rsid w:val="00D75705"/>
    <w:rsid w:val="00D76E90"/>
    <w:rsid w:val="00D961D6"/>
    <w:rsid w:val="00D97B17"/>
    <w:rsid w:val="00DA1A4A"/>
    <w:rsid w:val="00DA4AFE"/>
    <w:rsid w:val="00DA4BD0"/>
    <w:rsid w:val="00DB058E"/>
    <w:rsid w:val="00DB326E"/>
    <w:rsid w:val="00DC1E7E"/>
    <w:rsid w:val="00DC31D2"/>
    <w:rsid w:val="00DC7A5F"/>
    <w:rsid w:val="00DD6A66"/>
    <w:rsid w:val="00DD7C94"/>
    <w:rsid w:val="00DE0D15"/>
    <w:rsid w:val="00DE758F"/>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5062"/>
    <w:rsid w:val="00E4741B"/>
    <w:rsid w:val="00E478DE"/>
    <w:rsid w:val="00E5157F"/>
    <w:rsid w:val="00E5226F"/>
    <w:rsid w:val="00E52B13"/>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394"/>
    <w:rsid w:val="00EC7A61"/>
    <w:rsid w:val="00ED1C96"/>
    <w:rsid w:val="00ED3E61"/>
    <w:rsid w:val="00EE3586"/>
    <w:rsid w:val="00EE63A7"/>
    <w:rsid w:val="00EE7954"/>
    <w:rsid w:val="00EF1FBD"/>
    <w:rsid w:val="00EF29BE"/>
    <w:rsid w:val="00EF5C90"/>
    <w:rsid w:val="00EF7FD0"/>
    <w:rsid w:val="00F07943"/>
    <w:rsid w:val="00F07DDF"/>
    <w:rsid w:val="00F11204"/>
    <w:rsid w:val="00F16256"/>
    <w:rsid w:val="00F231E8"/>
    <w:rsid w:val="00F26EA8"/>
    <w:rsid w:val="00F30632"/>
    <w:rsid w:val="00F31B97"/>
    <w:rsid w:val="00F32BCD"/>
    <w:rsid w:val="00F33544"/>
    <w:rsid w:val="00F35ACF"/>
    <w:rsid w:val="00F36445"/>
    <w:rsid w:val="00F40CAB"/>
    <w:rsid w:val="00F414C3"/>
    <w:rsid w:val="00F51C87"/>
    <w:rsid w:val="00F5214D"/>
    <w:rsid w:val="00F6077B"/>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6D66"/>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nhideWhenUsed="0"/>
    <w:lsdException w:name="footer" w:semiHidden="0" w:unhideWhenUsed="0"/>
    <w:lsdException w:name="index heading" w:uiPriority="99"/>
    <w:lsdException w:name="caption" w:uiPriority="35" w:qFormat="1"/>
    <w:lsdException w:name="table of figures" w:uiPriority="99"/>
    <w:lsdException w:name="line number" w:semiHidden="0" w:unhideWhenUsed="0"/>
    <w:lsdException w:name="endnote reference" w:semiHidden="0" w:unhideWhenUsed="0"/>
    <w:lsdException w:name="table of authorities" w:uiPriority="99"/>
    <w:lsdException w:name="macro"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27350A"/>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
    <w:basedOn w:val="Normal"/>
    <w:next w:val="Normal"/>
    <w:link w:val="Heading1Char"/>
    <w:qFormat/>
    <w:rsid w:val="0088396E"/>
    <w:pPr>
      <w:keepNext/>
      <w:tabs>
        <w:tab w:val="num" w:pos="643"/>
      </w:tabs>
      <w:spacing w:before="240" w:after="60"/>
      <w:ind w:left="643" w:hanging="3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numPr>
        <w:ilvl w:val="1"/>
        <w:numId w:val="18"/>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numPr>
        <w:ilvl w:val="2"/>
        <w:numId w:val="18"/>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DE758F"/>
    <w:pPr>
      <w:keepNext/>
      <w:numPr>
        <w:ilvl w:val="3"/>
        <w:numId w:val="18"/>
      </w:numPr>
      <w:spacing w:before="240" w:after="60" w:line="240" w:lineRule="atLeast"/>
      <w:ind w:left="864" w:hanging="144"/>
      <w:outlineLvl w:val="3"/>
    </w:pPr>
    <w:rPr>
      <w:rFonts w:eastAsia="Times New Roman"/>
      <w:b/>
      <w:bCs/>
      <w:sz w:val="28"/>
      <w:szCs w:val="28"/>
      <w:lang w:eastAsia="en-US"/>
    </w:rPr>
  </w:style>
  <w:style w:type="paragraph" w:styleId="Heading5">
    <w:name w:val="heading 5"/>
    <w:basedOn w:val="Normal"/>
    <w:next w:val="Normal"/>
    <w:link w:val="Heading5Char"/>
    <w:qFormat/>
    <w:rsid w:val="00DE758F"/>
    <w:pPr>
      <w:numPr>
        <w:ilvl w:val="4"/>
        <w:numId w:val="18"/>
      </w:numPr>
      <w:spacing w:before="240" w:after="60" w:line="240" w:lineRule="atLeast"/>
      <w:ind w:left="1008" w:hanging="432"/>
      <w:outlineLvl w:val="4"/>
    </w:pPr>
    <w:rPr>
      <w:rFonts w:eastAsia="Times New Roman"/>
      <w:b/>
      <w:bCs/>
      <w:i/>
      <w:iCs/>
      <w:sz w:val="26"/>
      <w:szCs w:val="26"/>
      <w:lang w:eastAsia="en-US"/>
    </w:rPr>
  </w:style>
  <w:style w:type="paragraph" w:styleId="Heading6">
    <w:name w:val="heading 6"/>
    <w:basedOn w:val="Normal"/>
    <w:next w:val="Normal"/>
    <w:link w:val="Heading6Char"/>
    <w:qFormat/>
    <w:rsid w:val="00DE758F"/>
    <w:pPr>
      <w:numPr>
        <w:ilvl w:val="5"/>
        <w:numId w:val="18"/>
      </w:numPr>
      <w:spacing w:before="240" w:after="60" w:line="240" w:lineRule="atLeast"/>
      <w:ind w:left="1152" w:hanging="432"/>
      <w:outlineLvl w:val="5"/>
    </w:pPr>
    <w:rPr>
      <w:rFonts w:eastAsia="Times New Roman"/>
      <w:b/>
      <w:bCs/>
      <w:sz w:val="22"/>
      <w:lang w:eastAsia="en-US"/>
    </w:rPr>
  </w:style>
  <w:style w:type="paragraph" w:styleId="Heading7">
    <w:name w:val="heading 7"/>
    <w:basedOn w:val="Normal"/>
    <w:next w:val="Normal"/>
    <w:link w:val="Heading7Char"/>
    <w:qFormat/>
    <w:rsid w:val="00DE758F"/>
    <w:pPr>
      <w:numPr>
        <w:ilvl w:val="6"/>
        <w:numId w:val="18"/>
      </w:numPr>
      <w:spacing w:before="240" w:after="60" w:line="240" w:lineRule="atLeast"/>
      <w:ind w:left="1296" w:hanging="288"/>
      <w:outlineLvl w:val="6"/>
    </w:pPr>
    <w:rPr>
      <w:rFonts w:eastAsia="Times New Roman"/>
      <w:sz w:val="24"/>
      <w:szCs w:val="20"/>
      <w:lang w:eastAsia="en-US"/>
    </w:rPr>
  </w:style>
  <w:style w:type="paragraph" w:styleId="Heading8">
    <w:name w:val="heading 8"/>
    <w:basedOn w:val="Normal"/>
    <w:next w:val="Normal"/>
    <w:link w:val="Heading8Char"/>
    <w:qFormat/>
    <w:rsid w:val="00DE758F"/>
    <w:pPr>
      <w:numPr>
        <w:ilvl w:val="7"/>
        <w:numId w:val="18"/>
      </w:numPr>
      <w:spacing w:before="240" w:after="60" w:line="240" w:lineRule="atLeast"/>
      <w:ind w:left="1440" w:hanging="432"/>
      <w:outlineLvl w:val="7"/>
    </w:pPr>
    <w:rPr>
      <w:rFonts w:eastAsia="Times New Roman"/>
      <w:i/>
      <w:iCs/>
      <w:sz w:val="24"/>
      <w:szCs w:val="20"/>
      <w:lang w:eastAsia="en-US"/>
    </w:rPr>
  </w:style>
  <w:style w:type="paragraph" w:styleId="Heading9">
    <w:name w:val="heading 9"/>
    <w:basedOn w:val="Normal"/>
    <w:next w:val="Normal"/>
    <w:link w:val="Heading9Char"/>
    <w:qFormat/>
    <w:rsid w:val="00DE758F"/>
    <w:pPr>
      <w:numPr>
        <w:ilvl w:val="8"/>
        <w:numId w:val="18"/>
      </w:numPr>
      <w:spacing w:before="240" w:after="60" w:line="240" w:lineRule="atLeast"/>
      <w:ind w:left="1584" w:hanging="144"/>
      <w:outlineLvl w:val="8"/>
    </w:pPr>
    <w:rPr>
      <w:rFonts w:ascii="Arial" w:eastAsia="Times New Roma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
    <w:basedOn w:val="DefaultParagraphFont"/>
    <w:link w:val="Footer"/>
    <w:uiPriority w:val="2"/>
    <w:rsid w:val="00BE531D"/>
    <w:rPr>
      <w:rFonts w:ascii="Times New Roman" w:hAnsi="Times New Roman"/>
      <w:b/>
      <w:sz w:val="17"/>
      <w:lang w:val="ru-RU"/>
    </w:rPr>
  </w:style>
  <w:style w:type="paragraph" w:styleId="Header">
    <w:name w:val="header"/>
    <w:aliases w:val="6_G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
    <w:basedOn w:val="DefaultParagraphFont"/>
    <w:link w:val="Header"/>
    <w:uiPriority w:val="2"/>
    <w:rsid w:val="00BE531D"/>
    <w:rPr>
      <w:rFonts w:ascii="Times New Roman" w:hAnsi="Times New Roman"/>
      <w:sz w:val="17"/>
      <w:lang w:val="ru-RU"/>
    </w:rPr>
  </w:style>
  <w:style w:type="character" w:customStyle="1" w:styleId="Heading1Char">
    <w:name w:val="Heading 1 Char"/>
    <w:aliases w:val="Table_GR Char"/>
    <w:basedOn w:val="DefaultParagraphFont"/>
    <w:link w:val="Heading1"/>
    <w:rsid w:val="0088396E"/>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lang w:val="ru-RU"/>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PP"/>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PP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R,4_G,(Footnote Reference),-E Fußnotenzeichen,BVI fnr,Footnote symbol,Footnote,Footnote Reference Superscript,SUPERS"/>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R"/>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R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R"/>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34402D"/>
    <w:rPr>
      <w:sz w:val="16"/>
      <w:szCs w:val="16"/>
    </w:rPr>
  </w:style>
  <w:style w:type="paragraph" w:styleId="CommentText">
    <w:name w:val="annotation text"/>
    <w:basedOn w:val="Normal"/>
    <w:link w:val="CommentTextChar"/>
    <w:uiPriority w:val="99"/>
    <w:semiHidden/>
    <w:unhideWhenUsed/>
    <w:rsid w:val="0034402D"/>
    <w:pPr>
      <w:spacing w:line="240" w:lineRule="auto"/>
    </w:pPr>
    <w:rPr>
      <w:szCs w:val="20"/>
    </w:rPr>
  </w:style>
  <w:style w:type="character" w:customStyle="1" w:styleId="CommentTextChar">
    <w:name w:val="Comment Text Char"/>
    <w:basedOn w:val="DefaultParagraphFont"/>
    <w:link w:val="CommentText"/>
    <w:uiPriority w:val="99"/>
    <w:semiHidden/>
    <w:rsid w:val="0034402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34402D"/>
    <w:rPr>
      <w:b/>
      <w:bCs/>
    </w:rPr>
  </w:style>
  <w:style w:type="character" w:customStyle="1" w:styleId="CommentSubjectChar">
    <w:name w:val="Comment Subject Char"/>
    <w:basedOn w:val="CommentTextChar"/>
    <w:link w:val="CommentSubject"/>
    <w:uiPriority w:val="99"/>
    <w:semiHidden/>
    <w:rsid w:val="0034402D"/>
    <w:rPr>
      <w:rFonts w:ascii="Times New Roman" w:hAnsi="Times New Roman" w:cs="Times New Roman"/>
      <w:b/>
      <w:bCs/>
      <w:spacing w:val="4"/>
      <w:w w:val="103"/>
      <w:kern w:val="14"/>
      <w:sz w:val="20"/>
      <w:szCs w:val="20"/>
      <w:lang w:val="ru-RU"/>
    </w:rPr>
  </w:style>
  <w:style w:type="table" w:customStyle="1" w:styleId="TabTxt">
    <w:name w:val="_TabTxt"/>
    <w:basedOn w:val="TableNormal"/>
    <w:rsid w:val="00AC4CD1"/>
    <w:pPr>
      <w:spacing w:before="40" w:after="120" w:line="240" w:lineRule="atLeast"/>
    </w:pPr>
    <w:rPr>
      <w:rFonts w:ascii="Times New Roman" w:eastAsia="Times New Roman" w:hAnsi="Times New Roman" w:cs="Times New Roman"/>
      <w:sz w:val="20"/>
      <w:szCs w:val="20"/>
      <w:lang w:val="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ListBullet5">
    <w:name w:val="List Bullet 5"/>
    <w:basedOn w:val="Normal"/>
    <w:semiHidden/>
    <w:unhideWhenUsed/>
    <w:rsid w:val="00CA030A"/>
    <w:pPr>
      <w:numPr>
        <w:numId w:val="11"/>
      </w:numPr>
      <w:contextualSpacing/>
    </w:pPr>
  </w:style>
  <w:style w:type="character" w:customStyle="1" w:styleId="Heading4Char">
    <w:name w:val="Heading 4 Char"/>
    <w:basedOn w:val="DefaultParagraphFont"/>
    <w:link w:val="Heading4"/>
    <w:rsid w:val="00DE758F"/>
    <w:rPr>
      <w:rFonts w:ascii="Times New Roman" w:eastAsia="Times New Roman" w:hAnsi="Times New Roman" w:cs="Times New Roman"/>
      <w:b/>
      <w:bCs/>
      <w:spacing w:val="4"/>
      <w:w w:val="103"/>
      <w:kern w:val="14"/>
      <w:sz w:val="28"/>
      <w:szCs w:val="28"/>
      <w:lang w:val="ru-RU" w:eastAsia="en-US"/>
    </w:rPr>
  </w:style>
  <w:style w:type="character" w:customStyle="1" w:styleId="Heading5Char">
    <w:name w:val="Heading 5 Char"/>
    <w:basedOn w:val="DefaultParagraphFont"/>
    <w:link w:val="Heading5"/>
    <w:rsid w:val="00DE758F"/>
    <w:rPr>
      <w:rFonts w:ascii="Times New Roman" w:eastAsia="Times New Roman" w:hAnsi="Times New Roman" w:cs="Times New Roman"/>
      <w:b/>
      <w:bCs/>
      <w:i/>
      <w:iCs/>
      <w:spacing w:val="4"/>
      <w:w w:val="103"/>
      <w:kern w:val="14"/>
      <w:sz w:val="26"/>
      <w:szCs w:val="26"/>
      <w:lang w:val="ru-RU" w:eastAsia="en-US"/>
    </w:rPr>
  </w:style>
  <w:style w:type="character" w:customStyle="1" w:styleId="Heading6Char">
    <w:name w:val="Heading 6 Char"/>
    <w:basedOn w:val="DefaultParagraphFont"/>
    <w:link w:val="Heading6"/>
    <w:rsid w:val="00DE758F"/>
    <w:rPr>
      <w:rFonts w:ascii="Times New Roman" w:eastAsia="Times New Roman" w:hAnsi="Times New Roman" w:cs="Times New Roman"/>
      <w:b/>
      <w:bCs/>
      <w:spacing w:val="4"/>
      <w:w w:val="103"/>
      <w:kern w:val="14"/>
      <w:lang w:val="ru-RU" w:eastAsia="en-US"/>
    </w:rPr>
  </w:style>
  <w:style w:type="character" w:customStyle="1" w:styleId="Heading7Char">
    <w:name w:val="Heading 7 Char"/>
    <w:basedOn w:val="DefaultParagraphFont"/>
    <w:link w:val="Heading7"/>
    <w:rsid w:val="00DE758F"/>
    <w:rPr>
      <w:rFonts w:ascii="Times New Roman" w:eastAsia="Times New Roman" w:hAnsi="Times New Roman" w:cs="Times New Roman"/>
      <w:spacing w:val="4"/>
      <w:w w:val="103"/>
      <w:kern w:val="14"/>
      <w:sz w:val="24"/>
      <w:szCs w:val="20"/>
      <w:lang w:val="ru-RU" w:eastAsia="en-US"/>
    </w:rPr>
  </w:style>
  <w:style w:type="character" w:customStyle="1" w:styleId="Heading8Char">
    <w:name w:val="Heading 8 Char"/>
    <w:basedOn w:val="DefaultParagraphFont"/>
    <w:link w:val="Heading8"/>
    <w:rsid w:val="00DE758F"/>
    <w:rPr>
      <w:rFonts w:ascii="Times New Roman" w:eastAsia="Times New Roman" w:hAnsi="Times New Roman" w:cs="Times New Roman"/>
      <w:i/>
      <w:iCs/>
      <w:spacing w:val="4"/>
      <w:w w:val="103"/>
      <w:kern w:val="14"/>
      <w:sz w:val="24"/>
      <w:szCs w:val="20"/>
      <w:lang w:val="ru-RU" w:eastAsia="en-US"/>
    </w:rPr>
  </w:style>
  <w:style w:type="character" w:customStyle="1" w:styleId="Heading9Char">
    <w:name w:val="Heading 9 Char"/>
    <w:basedOn w:val="DefaultParagraphFont"/>
    <w:link w:val="Heading9"/>
    <w:rsid w:val="00DE758F"/>
    <w:rPr>
      <w:rFonts w:ascii="Arial" w:eastAsia="Times New Roman" w:hAnsi="Arial" w:cs="Arial"/>
      <w:spacing w:val="4"/>
      <w:w w:val="103"/>
      <w:kern w:val="14"/>
      <w:lang w:val="ru-RU" w:eastAsia="en-US"/>
    </w:rPr>
  </w:style>
  <w:style w:type="paragraph" w:customStyle="1" w:styleId="SLGR">
    <w:name w:val="__S_L_GR"/>
    <w:basedOn w:val="Normal"/>
    <w:next w:val="Normal"/>
    <w:rsid w:val="00DE758F"/>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rsid w:val="00DE758F"/>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rsid w:val="00DE758F"/>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rsid w:val="00DE758F"/>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rsid w:val="00DE758F"/>
    <w:pPr>
      <w:numPr>
        <w:numId w:val="12"/>
      </w:numPr>
      <w:spacing w:after="120" w:line="240" w:lineRule="atLeast"/>
      <w:ind w:right="1134"/>
      <w:jc w:val="both"/>
    </w:pPr>
    <w:rPr>
      <w:rFonts w:eastAsia="Times New Roman"/>
      <w:szCs w:val="20"/>
      <w:lang w:eastAsia="ru-RU"/>
    </w:rPr>
  </w:style>
  <w:style w:type="paragraph" w:customStyle="1" w:styleId="Bullet2GR">
    <w:name w:val="_Bullet 2_GR"/>
    <w:basedOn w:val="Normal"/>
    <w:rsid w:val="00DE758F"/>
    <w:pPr>
      <w:numPr>
        <w:numId w:val="13"/>
      </w:numPr>
      <w:spacing w:after="120" w:line="240" w:lineRule="atLeast"/>
      <w:ind w:right="1134"/>
      <w:jc w:val="both"/>
    </w:pPr>
    <w:rPr>
      <w:rFonts w:eastAsia="Times New Roman"/>
      <w:szCs w:val="20"/>
      <w:lang w:eastAsia="ru-RU"/>
    </w:rPr>
  </w:style>
  <w:style w:type="numbering" w:styleId="111111">
    <w:name w:val="Outline List 2"/>
    <w:basedOn w:val="NoList"/>
    <w:semiHidden/>
    <w:rsid w:val="00DE758F"/>
    <w:pPr>
      <w:numPr>
        <w:numId w:val="15"/>
      </w:numPr>
    </w:pPr>
  </w:style>
  <w:style w:type="numbering" w:styleId="1ai">
    <w:name w:val="Outline List 1"/>
    <w:basedOn w:val="NoList"/>
    <w:semiHidden/>
    <w:rsid w:val="00DE758F"/>
    <w:pPr>
      <w:numPr>
        <w:numId w:val="16"/>
      </w:numPr>
    </w:pPr>
  </w:style>
  <w:style w:type="paragraph" w:styleId="HTMLAddress">
    <w:name w:val="HTML Address"/>
    <w:basedOn w:val="Normal"/>
    <w:link w:val="HTMLAddressChar"/>
    <w:semiHidden/>
    <w:rsid w:val="00DE758F"/>
    <w:pPr>
      <w:spacing w:line="240" w:lineRule="atLeast"/>
    </w:pPr>
    <w:rPr>
      <w:rFonts w:eastAsia="Times New Roman"/>
      <w:i/>
      <w:iCs/>
      <w:szCs w:val="20"/>
      <w:lang w:eastAsia="en-US"/>
    </w:rPr>
  </w:style>
  <w:style w:type="character" w:customStyle="1" w:styleId="HTMLAddressChar">
    <w:name w:val="HTML Address Char"/>
    <w:basedOn w:val="DefaultParagraphFont"/>
    <w:link w:val="HTMLAddress"/>
    <w:semiHidden/>
    <w:rsid w:val="00DE758F"/>
    <w:rPr>
      <w:rFonts w:ascii="Times New Roman" w:eastAsia="Times New Roman" w:hAnsi="Times New Roman" w:cs="Times New Roman"/>
      <w:i/>
      <w:iCs/>
      <w:spacing w:val="4"/>
      <w:w w:val="103"/>
      <w:kern w:val="14"/>
      <w:sz w:val="20"/>
      <w:szCs w:val="20"/>
      <w:lang w:val="ru-RU" w:eastAsia="en-US"/>
    </w:rPr>
  </w:style>
  <w:style w:type="paragraph" w:styleId="EnvelopeAddress">
    <w:name w:val="envelope address"/>
    <w:basedOn w:val="Normal"/>
    <w:semiHidden/>
    <w:rsid w:val="00DE758F"/>
    <w:pPr>
      <w:framePr w:w="7920" w:h="1980" w:hRule="exact" w:hSpace="180" w:wrap="auto" w:hAnchor="page" w:xAlign="center" w:yAlign="bottom"/>
      <w:spacing w:line="240" w:lineRule="atLeast"/>
      <w:ind w:left="2880"/>
    </w:pPr>
    <w:rPr>
      <w:rFonts w:ascii="Arial" w:eastAsia="Times New Roman" w:hAnsi="Arial" w:cs="Arial"/>
      <w:sz w:val="24"/>
      <w:szCs w:val="20"/>
      <w:lang w:eastAsia="en-US"/>
    </w:rPr>
  </w:style>
  <w:style w:type="paragraph" w:styleId="Date">
    <w:name w:val="Date"/>
    <w:basedOn w:val="Normal"/>
    <w:next w:val="Normal"/>
    <w:link w:val="DateChar"/>
    <w:semiHidden/>
    <w:rsid w:val="00DE758F"/>
    <w:pPr>
      <w:spacing w:line="240" w:lineRule="atLeast"/>
    </w:pPr>
    <w:rPr>
      <w:rFonts w:eastAsia="Times New Roman"/>
      <w:szCs w:val="20"/>
      <w:lang w:eastAsia="en-US"/>
    </w:rPr>
  </w:style>
  <w:style w:type="character" w:customStyle="1" w:styleId="DateChar">
    <w:name w:val="Date Char"/>
    <w:basedOn w:val="DefaultParagraphFont"/>
    <w:link w:val="Date"/>
    <w:semiHidden/>
    <w:rsid w:val="00DE758F"/>
    <w:rPr>
      <w:rFonts w:ascii="Times New Roman" w:eastAsia="Times New Roman" w:hAnsi="Times New Roman" w:cs="Times New Roman"/>
      <w:spacing w:val="4"/>
      <w:w w:val="103"/>
      <w:kern w:val="14"/>
      <w:sz w:val="20"/>
      <w:szCs w:val="20"/>
      <w:lang w:val="ru-RU" w:eastAsia="en-US"/>
    </w:rPr>
  </w:style>
  <w:style w:type="table" w:styleId="TableGrid">
    <w:name w:val="Table Grid"/>
    <w:basedOn w:val="TableNormal"/>
    <w:rsid w:val="00DE758F"/>
    <w:pPr>
      <w:spacing w:after="0" w:line="240" w:lineRule="atLeast"/>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DE758F"/>
    <w:pPr>
      <w:spacing w:after="0" w:line="240" w:lineRule="atLeast"/>
    </w:pPr>
    <w:rPr>
      <w:rFonts w:ascii="Times New Roman" w:eastAsia="Times New Roman" w:hAnsi="Times New Roman" w:cs="Times New Roman"/>
      <w:sz w:val="20"/>
      <w:szCs w:val="20"/>
      <w:lang w:val="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ageNumber">
    <w:name w:val="page number"/>
    <w:aliases w:val="7_GR"/>
    <w:basedOn w:val="DefaultParagraphFont"/>
    <w:rsid w:val="00DE758F"/>
    <w:rPr>
      <w:rFonts w:ascii="Times New Roman" w:hAnsi="Times New Roman"/>
      <w:b/>
      <w:sz w:val="18"/>
    </w:rPr>
  </w:style>
  <w:style w:type="paragraph" w:customStyle="1" w:styleId="ParaNoGR">
    <w:name w:val="_ParaNo._GR"/>
    <w:basedOn w:val="Normal"/>
    <w:next w:val="Normal"/>
    <w:rsid w:val="00DE758F"/>
    <w:pPr>
      <w:numPr>
        <w:numId w:val="14"/>
      </w:numPr>
      <w:tabs>
        <w:tab w:val="left" w:pos="567"/>
      </w:tabs>
      <w:spacing w:after="120" w:line="240" w:lineRule="atLeast"/>
      <w:ind w:right="1134"/>
      <w:jc w:val="both"/>
      <w:outlineLvl w:val="0"/>
    </w:pPr>
    <w:rPr>
      <w:rFonts w:eastAsia="Times New Roman"/>
      <w:szCs w:val="20"/>
      <w:lang w:eastAsia="ru-RU"/>
    </w:rPr>
  </w:style>
  <w:style w:type="character" w:styleId="HTMLAcronym">
    <w:name w:val="HTML Acronym"/>
    <w:basedOn w:val="DefaultParagraphFont"/>
    <w:semiHidden/>
    <w:rsid w:val="00DE758F"/>
  </w:style>
  <w:style w:type="table" w:styleId="TableWeb1">
    <w:name w:val="Table Web 1"/>
    <w:basedOn w:val="TableNormal"/>
    <w:semiHidden/>
    <w:rsid w:val="00DE758F"/>
    <w:pPr>
      <w:spacing w:after="120" w:line="200" w:lineRule="atLeast"/>
    </w:pPr>
    <w:rPr>
      <w:rFonts w:ascii="Times New Roman" w:eastAsia="Times New Roman" w:hAnsi="Times New Roman" w:cs="Times New Roman"/>
      <w:sz w:val="20"/>
      <w:szCs w:val="20"/>
      <w:lang w:val="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758F"/>
    <w:pPr>
      <w:spacing w:after="120" w:line="200" w:lineRule="atLeast"/>
    </w:pPr>
    <w:rPr>
      <w:rFonts w:ascii="Times New Roman" w:eastAsia="Times New Roman" w:hAnsi="Times New Roman" w:cs="Times New Roman"/>
      <w:sz w:val="20"/>
      <w:szCs w:val="20"/>
      <w:lang w:val="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DE758F"/>
    <w:rPr>
      <w:i/>
      <w:iCs/>
    </w:rPr>
  </w:style>
  <w:style w:type="paragraph" w:styleId="NoteHeading">
    <w:name w:val="Note Heading"/>
    <w:basedOn w:val="Normal"/>
    <w:next w:val="Normal"/>
    <w:link w:val="NoteHeadingChar"/>
    <w:semiHidden/>
    <w:rsid w:val="00DE758F"/>
    <w:pPr>
      <w:spacing w:line="240" w:lineRule="atLeast"/>
    </w:pPr>
    <w:rPr>
      <w:rFonts w:eastAsia="Times New Roman"/>
      <w:szCs w:val="20"/>
      <w:lang w:eastAsia="en-US"/>
    </w:rPr>
  </w:style>
  <w:style w:type="character" w:customStyle="1" w:styleId="NoteHeadingChar">
    <w:name w:val="Note Heading Char"/>
    <w:basedOn w:val="DefaultParagraphFont"/>
    <w:link w:val="NoteHeading"/>
    <w:semiHidden/>
    <w:rsid w:val="00DE758F"/>
    <w:rPr>
      <w:rFonts w:ascii="Times New Roman" w:eastAsia="Times New Roman" w:hAnsi="Times New Roman" w:cs="Times New Roman"/>
      <w:spacing w:val="4"/>
      <w:w w:val="103"/>
      <w:kern w:val="14"/>
      <w:sz w:val="20"/>
      <w:szCs w:val="20"/>
      <w:lang w:val="ru-RU" w:eastAsia="en-US"/>
    </w:rPr>
  </w:style>
  <w:style w:type="table" w:styleId="TableElegant">
    <w:name w:val="Table Elegant"/>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758F"/>
    <w:pPr>
      <w:spacing w:after="120" w:line="200" w:lineRule="atLeast"/>
    </w:pPr>
    <w:rPr>
      <w:rFonts w:ascii="Times New Roman" w:eastAsia="Times New Roman" w:hAnsi="Times New Roman" w:cs="Times New Roman"/>
      <w:sz w:val="20"/>
      <w:szCs w:val="20"/>
      <w:lang w:val="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DE758F"/>
    <w:rPr>
      <w:rFonts w:ascii="Courier New" w:hAnsi="Courier New" w:cs="Courier New"/>
      <w:sz w:val="20"/>
      <w:szCs w:val="20"/>
    </w:rPr>
  </w:style>
  <w:style w:type="table" w:styleId="TableClassic1">
    <w:name w:val="Table Classic 1"/>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758F"/>
    <w:pPr>
      <w:spacing w:after="120" w:line="200" w:lineRule="atLeast"/>
    </w:pPr>
    <w:rPr>
      <w:rFonts w:ascii="Times New Roman" w:eastAsia="Times New Roman" w:hAnsi="Times New Roman" w:cs="Times New Roman"/>
      <w:color w:val="000080"/>
      <w:sz w:val="20"/>
      <w:szCs w:val="20"/>
      <w:lang w:val="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DE758F"/>
    <w:rPr>
      <w:rFonts w:ascii="Courier New" w:hAnsi="Courier New" w:cs="Courier New"/>
      <w:sz w:val="20"/>
      <w:szCs w:val="20"/>
    </w:rPr>
  </w:style>
  <w:style w:type="paragraph" w:styleId="BodyText">
    <w:name w:val="Body Text"/>
    <w:basedOn w:val="Normal"/>
    <w:link w:val="BodyTextChar"/>
    <w:semiHidden/>
    <w:rsid w:val="00DE758F"/>
    <w:pPr>
      <w:spacing w:line="240" w:lineRule="atLeast"/>
    </w:pPr>
    <w:rPr>
      <w:rFonts w:eastAsia="Times New Roman"/>
      <w:szCs w:val="20"/>
      <w:lang w:eastAsia="en-US"/>
    </w:rPr>
  </w:style>
  <w:style w:type="character" w:customStyle="1" w:styleId="BodyTextChar">
    <w:name w:val="Body Text Char"/>
    <w:basedOn w:val="DefaultParagraphFont"/>
    <w:link w:val="BodyText"/>
    <w:semiHidden/>
    <w:rsid w:val="00DE758F"/>
    <w:rPr>
      <w:rFonts w:ascii="Times New Roman" w:eastAsia="Times New Roman" w:hAnsi="Times New Roman" w:cs="Times New Roman"/>
      <w:spacing w:val="4"/>
      <w:w w:val="103"/>
      <w:kern w:val="14"/>
      <w:sz w:val="20"/>
      <w:szCs w:val="20"/>
      <w:lang w:val="ru-RU" w:eastAsia="en-US"/>
    </w:rPr>
  </w:style>
  <w:style w:type="paragraph" w:styleId="BodyTextFirstIndent">
    <w:name w:val="Body Text First Indent"/>
    <w:basedOn w:val="BodyText"/>
    <w:link w:val="BodyTextFirstIndentChar"/>
    <w:semiHidden/>
    <w:rsid w:val="00DE758F"/>
    <w:pPr>
      <w:ind w:firstLine="210"/>
    </w:pPr>
  </w:style>
  <w:style w:type="character" w:customStyle="1" w:styleId="BodyTextFirstIndentChar">
    <w:name w:val="Body Text First Indent Char"/>
    <w:basedOn w:val="BodyTextChar"/>
    <w:link w:val="BodyTextFirstIndent"/>
    <w:semiHidden/>
    <w:rsid w:val="00DE758F"/>
    <w:rPr>
      <w:rFonts w:ascii="Times New Roman" w:eastAsia="Times New Roman" w:hAnsi="Times New Roman" w:cs="Times New Roman"/>
      <w:spacing w:val="4"/>
      <w:w w:val="103"/>
      <w:kern w:val="14"/>
      <w:sz w:val="20"/>
      <w:szCs w:val="20"/>
      <w:lang w:val="ru-RU" w:eastAsia="en-US"/>
    </w:rPr>
  </w:style>
  <w:style w:type="paragraph" w:styleId="BodyTextIndent">
    <w:name w:val="Body Text Indent"/>
    <w:basedOn w:val="Normal"/>
    <w:link w:val="BodyTextIndentChar"/>
    <w:semiHidden/>
    <w:rsid w:val="00DE758F"/>
    <w:pPr>
      <w:spacing w:line="240" w:lineRule="atLeast"/>
      <w:ind w:left="283"/>
    </w:pPr>
    <w:rPr>
      <w:rFonts w:eastAsia="Times New Roman"/>
      <w:szCs w:val="20"/>
      <w:lang w:eastAsia="en-US"/>
    </w:rPr>
  </w:style>
  <w:style w:type="character" w:customStyle="1" w:styleId="BodyTextIndentChar">
    <w:name w:val="Body Text Indent Char"/>
    <w:basedOn w:val="DefaultParagraphFont"/>
    <w:link w:val="BodyTextIndent"/>
    <w:semiHidden/>
    <w:rsid w:val="00DE758F"/>
    <w:rPr>
      <w:rFonts w:ascii="Times New Roman" w:eastAsia="Times New Roman" w:hAnsi="Times New Roman" w:cs="Times New Roman"/>
      <w:spacing w:val="4"/>
      <w:w w:val="103"/>
      <w:kern w:val="14"/>
      <w:sz w:val="20"/>
      <w:szCs w:val="20"/>
      <w:lang w:val="ru-RU" w:eastAsia="en-US"/>
    </w:rPr>
  </w:style>
  <w:style w:type="paragraph" w:styleId="BodyTextFirstIndent2">
    <w:name w:val="Body Text First Indent 2"/>
    <w:basedOn w:val="BodyTextIndent"/>
    <w:link w:val="BodyTextFirstIndent2Char"/>
    <w:semiHidden/>
    <w:rsid w:val="00DE758F"/>
    <w:pPr>
      <w:ind w:firstLine="210"/>
    </w:pPr>
  </w:style>
  <w:style w:type="character" w:customStyle="1" w:styleId="BodyTextFirstIndent2Char">
    <w:name w:val="Body Text First Indent 2 Char"/>
    <w:basedOn w:val="BodyTextIndentChar"/>
    <w:link w:val="BodyTextFirstIndent2"/>
    <w:semiHidden/>
    <w:rsid w:val="00DE758F"/>
    <w:rPr>
      <w:rFonts w:ascii="Times New Roman" w:eastAsia="Times New Roman" w:hAnsi="Times New Roman" w:cs="Times New Roman"/>
      <w:spacing w:val="4"/>
      <w:w w:val="103"/>
      <w:kern w:val="14"/>
      <w:sz w:val="20"/>
      <w:szCs w:val="20"/>
      <w:lang w:val="ru-RU" w:eastAsia="en-US"/>
    </w:rPr>
  </w:style>
  <w:style w:type="paragraph" w:styleId="ListBullet">
    <w:name w:val="List Bullet"/>
    <w:basedOn w:val="Normal"/>
    <w:semiHidden/>
    <w:rsid w:val="00DE758F"/>
    <w:pPr>
      <w:numPr>
        <w:numId w:val="17"/>
      </w:numPr>
      <w:spacing w:line="240" w:lineRule="atLeast"/>
    </w:pPr>
    <w:rPr>
      <w:rFonts w:eastAsia="Times New Roman"/>
      <w:szCs w:val="20"/>
      <w:lang w:eastAsia="en-US"/>
    </w:rPr>
  </w:style>
  <w:style w:type="paragraph" w:styleId="ListBullet2">
    <w:name w:val="List Bullet 2"/>
    <w:basedOn w:val="Normal"/>
    <w:semiHidden/>
    <w:rsid w:val="00DE758F"/>
    <w:pPr>
      <w:tabs>
        <w:tab w:val="num" w:pos="643"/>
      </w:tabs>
      <w:spacing w:line="240" w:lineRule="atLeast"/>
      <w:ind w:left="643" w:hanging="360"/>
    </w:pPr>
    <w:rPr>
      <w:rFonts w:eastAsia="Times New Roman"/>
      <w:szCs w:val="20"/>
      <w:lang w:eastAsia="en-US"/>
    </w:rPr>
  </w:style>
  <w:style w:type="paragraph" w:styleId="ListBullet3">
    <w:name w:val="List Bullet 3"/>
    <w:basedOn w:val="Normal"/>
    <w:semiHidden/>
    <w:rsid w:val="00DE758F"/>
    <w:pPr>
      <w:numPr>
        <w:numId w:val="19"/>
      </w:numPr>
      <w:spacing w:line="240" w:lineRule="atLeast"/>
    </w:pPr>
    <w:rPr>
      <w:rFonts w:eastAsia="Times New Roman"/>
      <w:szCs w:val="20"/>
      <w:lang w:eastAsia="en-US"/>
    </w:rPr>
  </w:style>
  <w:style w:type="paragraph" w:styleId="ListBullet4">
    <w:name w:val="List Bullet 4"/>
    <w:basedOn w:val="Normal"/>
    <w:semiHidden/>
    <w:rsid w:val="00DE758F"/>
    <w:pPr>
      <w:numPr>
        <w:numId w:val="20"/>
      </w:numPr>
      <w:spacing w:line="240" w:lineRule="atLeast"/>
    </w:pPr>
    <w:rPr>
      <w:rFonts w:eastAsia="Times New Roman"/>
      <w:szCs w:val="20"/>
      <w:lang w:eastAsia="en-US"/>
    </w:rPr>
  </w:style>
  <w:style w:type="paragraph" w:styleId="Title">
    <w:name w:val="Title"/>
    <w:basedOn w:val="Normal"/>
    <w:link w:val="TitleChar"/>
    <w:qFormat/>
    <w:rsid w:val="00DE758F"/>
    <w:pPr>
      <w:spacing w:before="240" w:after="60" w:line="240" w:lineRule="atLeast"/>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DE758F"/>
    <w:rPr>
      <w:rFonts w:ascii="Arial" w:eastAsia="Times New Roman" w:hAnsi="Arial" w:cs="Arial"/>
      <w:b/>
      <w:bCs/>
      <w:spacing w:val="4"/>
      <w:w w:val="103"/>
      <w:kern w:val="28"/>
      <w:sz w:val="32"/>
      <w:szCs w:val="32"/>
      <w:lang w:val="ru-RU" w:eastAsia="en-US"/>
    </w:rPr>
  </w:style>
  <w:style w:type="character" w:styleId="LineNumber">
    <w:name w:val="line number"/>
    <w:basedOn w:val="DefaultParagraphFont"/>
    <w:rsid w:val="00DE758F"/>
  </w:style>
  <w:style w:type="character" w:styleId="HTMLSample">
    <w:name w:val="HTML Sample"/>
    <w:basedOn w:val="DefaultParagraphFont"/>
    <w:semiHidden/>
    <w:rsid w:val="00DE758F"/>
    <w:rPr>
      <w:rFonts w:ascii="Courier New" w:hAnsi="Courier New" w:cs="Courier New"/>
    </w:rPr>
  </w:style>
  <w:style w:type="paragraph" w:styleId="EnvelopeReturn">
    <w:name w:val="envelope return"/>
    <w:basedOn w:val="Normal"/>
    <w:semiHidden/>
    <w:rsid w:val="00DE758F"/>
    <w:pPr>
      <w:spacing w:line="240" w:lineRule="atLeast"/>
    </w:pPr>
    <w:rPr>
      <w:rFonts w:ascii="Arial" w:eastAsia="Times New Roman" w:hAnsi="Arial" w:cs="Arial"/>
      <w:szCs w:val="20"/>
      <w:lang w:eastAsia="en-US"/>
    </w:rPr>
  </w:style>
  <w:style w:type="table" w:styleId="Table3Deffects1">
    <w:name w:val="Table 3D effects 1"/>
    <w:basedOn w:val="TableNormal"/>
    <w:semiHidden/>
    <w:rsid w:val="00DE758F"/>
    <w:pPr>
      <w:spacing w:after="120" w:line="200" w:lineRule="atLeast"/>
    </w:pPr>
    <w:rPr>
      <w:rFonts w:ascii="Times New Roman" w:eastAsia="Times New Roman" w:hAnsi="Times New Roman" w:cs="Times New Roman"/>
      <w:sz w:val="20"/>
      <w:szCs w:val="20"/>
      <w:lang w:val="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DE758F"/>
    <w:pPr>
      <w:spacing w:line="240" w:lineRule="atLeast"/>
    </w:pPr>
    <w:rPr>
      <w:rFonts w:eastAsia="Times New Roman"/>
      <w:sz w:val="24"/>
      <w:szCs w:val="20"/>
      <w:lang w:eastAsia="en-US"/>
    </w:rPr>
  </w:style>
  <w:style w:type="paragraph" w:styleId="NormalIndent">
    <w:name w:val="Normal Indent"/>
    <w:basedOn w:val="Normal"/>
    <w:semiHidden/>
    <w:rsid w:val="00DE758F"/>
    <w:pPr>
      <w:spacing w:line="240" w:lineRule="atLeast"/>
      <w:ind w:left="567"/>
    </w:pPr>
    <w:rPr>
      <w:rFonts w:eastAsia="Times New Roman"/>
      <w:szCs w:val="20"/>
      <w:lang w:eastAsia="en-US"/>
    </w:rPr>
  </w:style>
  <w:style w:type="character" w:styleId="HTMLDefinition">
    <w:name w:val="HTML Definition"/>
    <w:basedOn w:val="DefaultParagraphFont"/>
    <w:semiHidden/>
    <w:rsid w:val="00DE758F"/>
    <w:rPr>
      <w:i/>
      <w:iCs/>
    </w:rPr>
  </w:style>
  <w:style w:type="paragraph" w:styleId="BodyText2">
    <w:name w:val="Body Text 2"/>
    <w:basedOn w:val="Normal"/>
    <w:link w:val="BodyText2Char"/>
    <w:semiHidden/>
    <w:rsid w:val="00DE758F"/>
    <w:pPr>
      <w:spacing w:line="480" w:lineRule="auto"/>
    </w:pPr>
    <w:rPr>
      <w:rFonts w:eastAsia="Times New Roman"/>
      <w:szCs w:val="20"/>
      <w:lang w:eastAsia="en-US"/>
    </w:rPr>
  </w:style>
  <w:style w:type="character" w:customStyle="1" w:styleId="BodyText2Char">
    <w:name w:val="Body Text 2 Char"/>
    <w:basedOn w:val="DefaultParagraphFont"/>
    <w:link w:val="BodyText2"/>
    <w:semiHidden/>
    <w:rsid w:val="00DE758F"/>
    <w:rPr>
      <w:rFonts w:ascii="Times New Roman" w:eastAsia="Times New Roman" w:hAnsi="Times New Roman" w:cs="Times New Roman"/>
      <w:spacing w:val="4"/>
      <w:w w:val="103"/>
      <w:kern w:val="14"/>
      <w:sz w:val="20"/>
      <w:szCs w:val="20"/>
      <w:lang w:val="ru-RU" w:eastAsia="en-US"/>
    </w:rPr>
  </w:style>
  <w:style w:type="paragraph" w:styleId="BodyText3">
    <w:name w:val="Body Text 3"/>
    <w:basedOn w:val="Normal"/>
    <w:link w:val="BodyText3Char"/>
    <w:semiHidden/>
    <w:rsid w:val="00DE758F"/>
    <w:pPr>
      <w:spacing w:line="240" w:lineRule="atLeast"/>
    </w:pPr>
    <w:rPr>
      <w:rFonts w:eastAsia="Times New Roman"/>
      <w:sz w:val="16"/>
      <w:szCs w:val="16"/>
      <w:lang w:eastAsia="en-US"/>
    </w:rPr>
  </w:style>
  <w:style w:type="character" w:customStyle="1" w:styleId="BodyText3Char">
    <w:name w:val="Body Text 3 Char"/>
    <w:basedOn w:val="DefaultParagraphFont"/>
    <w:link w:val="BodyText3"/>
    <w:semiHidden/>
    <w:rsid w:val="00DE758F"/>
    <w:rPr>
      <w:rFonts w:ascii="Times New Roman" w:eastAsia="Times New Roman" w:hAnsi="Times New Roman" w:cs="Times New Roman"/>
      <w:spacing w:val="4"/>
      <w:w w:val="103"/>
      <w:kern w:val="14"/>
      <w:sz w:val="16"/>
      <w:szCs w:val="16"/>
      <w:lang w:val="ru-RU" w:eastAsia="en-US"/>
    </w:rPr>
  </w:style>
  <w:style w:type="paragraph" w:styleId="BodyTextIndent2">
    <w:name w:val="Body Text Indent 2"/>
    <w:basedOn w:val="Normal"/>
    <w:link w:val="BodyTextIndent2Char"/>
    <w:semiHidden/>
    <w:rsid w:val="00DE758F"/>
    <w:pPr>
      <w:spacing w:line="480" w:lineRule="auto"/>
      <w:ind w:left="283"/>
    </w:pPr>
    <w:rPr>
      <w:rFonts w:eastAsia="Times New Roman"/>
      <w:szCs w:val="20"/>
      <w:lang w:eastAsia="en-US"/>
    </w:rPr>
  </w:style>
  <w:style w:type="character" w:customStyle="1" w:styleId="BodyTextIndent2Char">
    <w:name w:val="Body Text Indent 2 Char"/>
    <w:basedOn w:val="DefaultParagraphFont"/>
    <w:link w:val="BodyTextIndent2"/>
    <w:semiHidden/>
    <w:rsid w:val="00DE758F"/>
    <w:rPr>
      <w:rFonts w:ascii="Times New Roman" w:eastAsia="Times New Roman" w:hAnsi="Times New Roman" w:cs="Times New Roman"/>
      <w:spacing w:val="4"/>
      <w:w w:val="103"/>
      <w:kern w:val="14"/>
      <w:sz w:val="20"/>
      <w:szCs w:val="20"/>
      <w:lang w:val="ru-RU" w:eastAsia="en-US"/>
    </w:rPr>
  </w:style>
  <w:style w:type="paragraph" w:styleId="BodyTextIndent3">
    <w:name w:val="Body Text Indent 3"/>
    <w:basedOn w:val="Normal"/>
    <w:link w:val="BodyTextIndent3Char"/>
    <w:semiHidden/>
    <w:rsid w:val="00DE758F"/>
    <w:pPr>
      <w:spacing w:line="240" w:lineRule="atLeast"/>
      <w:ind w:left="283"/>
    </w:pPr>
    <w:rPr>
      <w:rFonts w:eastAsia="Times New Roman"/>
      <w:sz w:val="16"/>
      <w:szCs w:val="16"/>
      <w:lang w:eastAsia="en-US"/>
    </w:rPr>
  </w:style>
  <w:style w:type="character" w:customStyle="1" w:styleId="BodyTextIndent3Char">
    <w:name w:val="Body Text Indent 3 Char"/>
    <w:basedOn w:val="DefaultParagraphFont"/>
    <w:link w:val="BodyTextIndent3"/>
    <w:semiHidden/>
    <w:rsid w:val="00DE758F"/>
    <w:rPr>
      <w:rFonts w:ascii="Times New Roman" w:eastAsia="Times New Roman" w:hAnsi="Times New Roman" w:cs="Times New Roman"/>
      <w:spacing w:val="4"/>
      <w:w w:val="103"/>
      <w:kern w:val="14"/>
      <w:sz w:val="16"/>
      <w:szCs w:val="16"/>
      <w:lang w:val="ru-RU" w:eastAsia="en-US"/>
    </w:rPr>
  </w:style>
  <w:style w:type="character" w:styleId="HTMLVariable">
    <w:name w:val="HTML Variable"/>
    <w:basedOn w:val="DefaultParagraphFont"/>
    <w:semiHidden/>
    <w:rsid w:val="00DE758F"/>
    <w:rPr>
      <w:i/>
      <w:iCs/>
    </w:rPr>
  </w:style>
  <w:style w:type="character" w:styleId="HTMLTypewriter">
    <w:name w:val="HTML Typewriter"/>
    <w:basedOn w:val="DefaultParagraphFont"/>
    <w:semiHidden/>
    <w:rsid w:val="00DE758F"/>
    <w:rPr>
      <w:rFonts w:ascii="Courier New" w:hAnsi="Courier New" w:cs="Courier New"/>
      <w:sz w:val="20"/>
      <w:szCs w:val="20"/>
    </w:rPr>
  </w:style>
  <w:style w:type="paragraph" w:styleId="Subtitle">
    <w:name w:val="Subtitle"/>
    <w:basedOn w:val="Normal"/>
    <w:link w:val="SubtitleChar"/>
    <w:qFormat/>
    <w:rsid w:val="00DE758F"/>
    <w:pPr>
      <w:spacing w:after="60" w:line="240" w:lineRule="atLeast"/>
      <w:jc w:val="center"/>
      <w:outlineLvl w:val="1"/>
    </w:pPr>
    <w:rPr>
      <w:rFonts w:ascii="Arial" w:eastAsia="Times New Roman" w:hAnsi="Arial" w:cs="Arial"/>
      <w:sz w:val="24"/>
      <w:szCs w:val="20"/>
      <w:lang w:eastAsia="en-US"/>
    </w:rPr>
  </w:style>
  <w:style w:type="character" w:customStyle="1" w:styleId="SubtitleChar">
    <w:name w:val="Subtitle Char"/>
    <w:basedOn w:val="DefaultParagraphFont"/>
    <w:link w:val="Subtitle"/>
    <w:rsid w:val="00DE758F"/>
    <w:rPr>
      <w:rFonts w:ascii="Arial" w:eastAsia="Times New Roman" w:hAnsi="Arial" w:cs="Arial"/>
      <w:spacing w:val="4"/>
      <w:w w:val="103"/>
      <w:kern w:val="14"/>
      <w:sz w:val="24"/>
      <w:szCs w:val="20"/>
      <w:lang w:val="ru-RU" w:eastAsia="en-US"/>
    </w:rPr>
  </w:style>
  <w:style w:type="paragraph" w:styleId="Signature">
    <w:name w:val="Signature"/>
    <w:basedOn w:val="Normal"/>
    <w:link w:val="SignatureChar"/>
    <w:semiHidden/>
    <w:rsid w:val="00DE758F"/>
    <w:pPr>
      <w:spacing w:line="240" w:lineRule="atLeast"/>
      <w:ind w:left="4252"/>
    </w:pPr>
    <w:rPr>
      <w:rFonts w:eastAsia="Times New Roman"/>
      <w:szCs w:val="20"/>
      <w:lang w:eastAsia="en-US"/>
    </w:rPr>
  </w:style>
  <w:style w:type="character" w:customStyle="1" w:styleId="SignatureChar">
    <w:name w:val="Signature Char"/>
    <w:basedOn w:val="DefaultParagraphFont"/>
    <w:link w:val="Signature"/>
    <w:semiHidden/>
    <w:rsid w:val="00DE758F"/>
    <w:rPr>
      <w:rFonts w:ascii="Times New Roman" w:eastAsia="Times New Roman" w:hAnsi="Times New Roman" w:cs="Times New Roman"/>
      <w:spacing w:val="4"/>
      <w:w w:val="103"/>
      <w:kern w:val="14"/>
      <w:sz w:val="20"/>
      <w:szCs w:val="20"/>
      <w:lang w:val="ru-RU" w:eastAsia="en-US"/>
    </w:rPr>
  </w:style>
  <w:style w:type="paragraph" w:styleId="Salutation">
    <w:name w:val="Salutation"/>
    <w:basedOn w:val="Normal"/>
    <w:next w:val="Normal"/>
    <w:link w:val="SalutationChar"/>
    <w:semiHidden/>
    <w:rsid w:val="00DE758F"/>
    <w:pPr>
      <w:spacing w:line="240" w:lineRule="atLeast"/>
    </w:pPr>
    <w:rPr>
      <w:rFonts w:eastAsia="Times New Roman"/>
      <w:szCs w:val="20"/>
      <w:lang w:eastAsia="en-US"/>
    </w:rPr>
  </w:style>
  <w:style w:type="character" w:customStyle="1" w:styleId="SalutationChar">
    <w:name w:val="Salutation Char"/>
    <w:basedOn w:val="DefaultParagraphFont"/>
    <w:link w:val="Salutation"/>
    <w:semiHidden/>
    <w:rsid w:val="00DE758F"/>
    <w:rPr>
      <w:rFonts w:ascii="Times New Roman" w:eastAsia="Times New Roman" w:hAnsi="Times New Roman" w:cs="Times New Roman"/>
      <w:spacing w:val="4"/>
      <w:w w:val="103"/>
      <w:kern w:val="14"/>
      <w:sz w:val="20"/>
      <w:szCs w:val="20"/>
      <w:lang w:val="ru-RU" w:eastAsia="en-US"/>
    </w:rPr>
  </w:style>
  <w:style w:type="paragraph" w:styleId="ListContinue3">
    <w:name w:val="List Continue 3"/>
    <w:basedOn w:val="Normal"/>
    <w:semiHidden/>
    <w:rsid w:val="00DE758F"/>
    <w:pPr>
      <w:spacing w:line="240" w:lineRule="atLeast"/>
      <w:ind w:left="849"/>
    </w:pPr>
    <w:rPr>
      <w:rFonts w:eastAsia="Times New Roman"/>
      <w:szCs w:val="20"/>
      <w:lang w:eastAsia="en-US"/>
    </w:rPr>
  </w:style>
  <w:style w:type="paragraph" w:styleId="ListContinue4">
    <w:name w:val="List Continue 4"/>
    <w:basedOn w:val="Normal"/>
    <w:semiHidden/>
    <w:rsid w:val="00DE758F"/>
    <w:pPr>
      <w:spacing w:line="240" w:lineRule="atLeast"/>
      <w:ind w:left="1132"/>
    </w:pPr>
    <w:rPr>
      <w:rFonts w:eastAsia="Times New Roman"/>
      <w:szCs w:val="20"/>
      <w:lang w:eastAsia="en-US"/>
    </w:rPr>
  </w:style>
  <w:style w:type="paragraph" w:styleId="ListContinue5">
    <w:name w:val="List Continue 5"/>
    <w:basedOn w:val="Normal"/>
    <w:semiHidden/>
    <w:rsid w:val="00DE758F"/>
    <w:pPr>
      <w:spacing w:line="240" w:lineRule="atLeast"/>
      <w:ind w:left="1415"/>
    </w:pPr>
    <w:rPr>
      <w:rFonts w:eastAsia="Times New Roman"/>
      <w:szCs w:val="20"/>
      <w:lang w:eastAsia="en-US"/>
    </w:rPr>
  </w:style>
  <w:style w:type="character" w:styleId="FollowedHyperlink">
    <w:name w:val="FollowedHyperlink"/>
    <w:basedOn w:val="DefaultParagraphFont"/>
    <w:semiHidden/>
    <w:rsid w:val="00DE758F"/>
    <w:rPr>
      <w:color w:val="800080"/>
      <w:u w:val="single"/>
    </w:rPr>
  </w:style>
  <w:style w:type="table" w:styleId="TableSimple2">
    <w:name w:val="Table Simple 2"/>
    <w:basedOn w:val="TableNormal"/>
    <w:semiHidden/>
    <w:rsid w:val="00DE758F"/>
    <w:pPr>
      <w:spacing w:after="120" w:line="200" w:lineRule="atLeast"/>
    </w:pPr>
    <w:rPr>
      <w:rFonts w:ascii="Times New Roman" w:eastAsia="Times New Roman" w:hAnsi="Times New Roman" w:cs="Times New Roman"/>
      <w:sz w:val="20"/>
      <w:szCs w:val="20"/>
      <w:lang w:val="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DE758F"/>
    <w:pPr>
      <w:spacing w:line="240" w:lineRule="atLeast"/>
      <w:ind w:left="4252"/>
    </w:pPr>
    <w:rPr>
      <w:rFonts w:eastAsia="Times New Roman"/>
      <w:szCs w:val="20"/>
      <w:lang w:eastAsia="en-US"/>
    </w:rPr>
  </w:style>
  <w:style w:type="character" w:customStyle="1" w:styleId="ClosingChar">
    <w:name w:val="Closing Char"/>
    <w:basedOn w:val="DefaultParagraphFont"/>
    <w:link w:val="Closing"/>
    <w:semiHidden/>
    <w:rsid w:val="00DE758F"/>
    <w:rPr>
      <w:rFonts w:ascii="Times New Roman" w:eastAsia="Times New Roman" w:hAnsi="Times New Roman" w:cs="Times New Roman"/>
      <w:spacing w:val="4"/>
      <w:w w:val="103"/>
      <w:kern w:val="14"/>
      <w:sz w:val="20"/>
      <w:szCs w:val="20"/>
      <w:lang w:val="ru-RU" w:eastAsia="en-US"/>
    </w:rPr>
  </w:style>
  <w:style w:type="table" w:styleId="TableGrid1">
    <w:name w:val="Table Grid 1"/>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758F"/>
    <w:pPr>
      <w:spacing w:after="120" w:line="200" w:lineRule="atLeast"/>
    </w:pPr>
    <w:rPr>
      <w:rFonts w:ascii="Times New Roman" w:eastAsia="Times New Roman" w:hAnsi="Times New Roman" w:cs="Times New Roman"/>
      <w:sz w:val="20"/>
      <w:szCs w:val="20"/>
      <w:lang w:val="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758F"/>
    <w:pPr>
      <w:spacing w:after="120" w:line="200" w:lineRule="atLeast"/>
    </w:pPr>
    <w:rPr>
      <w:rFonts w:ascii="Times New Roman" w:eastAsia="Times New Roman" w:hAnsi="Times New Roman" w:cs="Times New Roman"/>
      <w:sz w:val="20"/>
      <w:szCs w:val="20"/>
      <w:lang w:val="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758F"/>
    <w:pPr>
      <w:spacing w:after="120" w:line="200" w:lineRule="atLeast"/>
    </w:pPr>
    <w:rPr>
      <w:rFonts w:ascii="Times New Roman" w:eastAsia="Times New Roman" w:hAnsi="Times New Roman" w:cs="Times New Roman"/>
      <w:b/>
      <w:bCs/>
      <w:sz w:val="20"/>
      <w:szCs w:val="20"/>
      <w:lang w:val="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DE758F"/>
    <w:pPr>
      <w:spacing w:line="240" w:lineRule="atLeast"/>
      <w:ind w:left="283" w:hanging="283"/>
    </w:pPr>
    <w:rPr>
      <w:rFonts w:eastAsia="Times New Roman"/>
      <w:szCs w:val="20"/>
      <w:lang w:eastAsia="en-US"/>
    </w:rPr>
  </w:style>
  <w:style w:type="paragraph" w:styleId="List2">
    <w:name w:val="List 2"/>
    <w:basedOn w:val="Normal"/>
    <w:semiHidden/>
    <w:rsid w:val="00DE758F"/>
    <w:pPr>
      <w:spacing w:line="240" w:lineRule="atLeast"/>
      <w:ind w:left="566" w:hanging="283"/>
    </w:pPr>
    <w:rPr>
      <w:rFonts w:eastAsia="Times New Roman"/>
      <w:szCs w:val="20"/>
      <w:lang w:eastAsia="en-US"/>
    </w:rPr>
  </w:style>
  <w:style w:type="paragraph" w:styleId="List3">
    <w:name w:val="List 3"/>
    <w:basedOn w:val="Normal"/>
    <w:semiHidden/>
    <w:rsid w:val="00DE758F"/>
    <w:pPr>
      <w:spacing w:line="240" w:lineRule="atLeast"/>
      <w:ind w:left="849" w:hanging="283"/>
    </w:pPr>
    <w:rPr>
      <w:rFonts w:eastAsia="Times New Roman"/>
      <w:szCs w:val="20"/>
      <w:lang w:eastAsia="en-US"/>
    </w:rPr>
  </w:style>
  <w:style w:type="paragraph" w:styleId="List4">
    <w:name w:val="List 4"/>
    <w:basedOn w:val="Normal"/>
    <w:semiHidden/>
    <w:rsid w:val="00DE758F"/>
    <w:pPr>
      <w:spacing w:line="240" w:lineRule="atLeast"/>
      <w:ind w:left="1132" w:hanging="283"/>
    </w:pPr>
    <w:rPr>
      <w:rFonts w:eastAsia="Times New Roman"/>
      <w:szCs w:val="20"/>
      <w:lang w:eastAsia="en-US"/>
    </w:rPr>
  </w:style>
  <w:style w:type="paragraph" w:styleId="List5">
    <w:name w:val="List 5"/>
    <w:basedOn w:val="Normal"/>
    <w:semiHidden/>
    <w:rsid w:val="00DE758F"/>
    <w:pPr>
      <w:spacing w:line="240" w:lineRule="atLeast"/>
      <w:ind w:left="1415" w:hanging="283"/>
    </w:pPr>
    <w:rPr>
      <w:rFonts w:eastAsia="Times New Roman"/>
      <w:szCs w:val="20"/>
      <w:lang w:eastAsia="en-US"/>
    </w:rPr>
  </w:style>
  <w:style w:type="paragraph" w:styleId="HTMLPreformatted">
    <w:name w:val="HTML Preformatted"/>
    <w:basedOn w:val="Normal"/>
    <w:link w:val="HTMLPreformattedChar"/>
    <w:semiHidden/>
    <w:rsid w:val="00DE758F"/>
    <w:pPr>
      <w:spacing w:line="240" w:lineRule="atLeast"/>
    </w:pPr>
    <w:rPr>
      <w:rFonts w:ascii="Courier New" w:eastAsia="Times New Roman" w:hAnsi="Courier New" w:cs="Courier New"/>
      <w:szCs w:val="20"/>
      <w:lang w:eastAsia="en-US"/>
    </w:rPr>
  </w:style>
  <w:style w:type="character" w:customStyle="1" w:styleId="HTMLPreformattedChar">
    <w:name w:val="HTML Preformatted Char"/>
    <w:basedOn w:val="DefaultParagraphFont"/>
    <w:link w:val="HTMLPreformatted"/>
    <w:semiHidden/>
    <w:rsid w:val="00DE758F"/>
    <w:rPr>
      <w:rFonts w:ascii="Courier New" w:eastAsia="Times New Roman" w:hAnsi="Courier New" w:cs="Courier New"/>
      <w:spacing w:val="4"/>
      <w:w w:val="103"/>
      <w:kern w:val="14"/>
      <w:sz w:val="20"/>
      <w:szCs w:val="20"/>
      <w:lang w:val="ru-RU" w:eastAsia="en-US"/>
    </w:rPr>
  </w:style>
  <w:style w:type="numbering" w:styleId="ArticleSection">
    <w:name w:val="Outline List 3"/>
    <w:basedOn w:val="NoList"/>
    <w:semiHidden/>
    <w:rsid w:val="00DE758F"/>
    <w:pPr>
      <w:numPr>
        <w:numId w:val="21"/>
      </w:numPr>
    </w:pPr>
  </w:style>
  <w:style w:type="table" w:styleId="TableColumns1">
    <w:name w:val="Table Columns 1"/>
    <w:basedOn w:val="TableNormal"/>
    <w:semiHidden/>
    <w:rsid w:val="00DE758F"/>
    <w:pPr>
      <w:spacing w:after="120" w:line="200" w:lineRule="atLeast"/>
    </w:pPr>
    <w:rPr>
      <w:rFonts w:ascii="Times New Roman" w:eastAsia="Times New Roman" w:hAnsi="Times New Roman" w:cs="Times New Roman"/>
      <w:b/>
      <w:bCs/>
      <w:sz w:val="20"/>
      <w:szCs w:val="20"/>
      <w:lang w:val="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758F"/>
    <w:pPr>
      <w:spacing w:after="120" w:line="200" w:lineRule="atLeast"/>
    </w:pPr>
    <w:rPr>
      <w:rFonts w:ascii="Times New Roman" w:eastAsia="Times New Roman" w:hAnsi="Times New Roman" w:cs="Times New Roman"/>
      <w:b/>
      <w:bCs/>
      <w:sz w:val="20"/>
      <w:szCs w:val="20"/>
      <w:lang w:val="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758F"/>
    <w:pPr>
      <w:spacing w:after="120" w:line="200" w:lineRule="atLeast"/>
    </w:pPr>
    <w:rPr>
      <w:rFonts w:ascii="Times New Roman" w:eastAsia="Times New Roman" w:hAnsi="Times New Roman" w:cs="Times New Roman"/>
      <w:b/>
      <w:bCs/>
      <w:sz w:val="20"/>
      <w:szCs w:val="20"/>
      <w:lang w:val="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758F"/>
    <w:pPr>
      <w:spacing w:after="120" w:line="200" w:lineRule="atLeast"/>
    </w:pPr>
    <w:rPr>
      <w:rFonts w:ascii="Times New Roman" w:eastAsia="Times New Roman" w:hAnsi="Times New Roman" w:cs="Times New Roman"/>
      <w:sz w:val="20"/>
      <w:szCs w:val="20"/>
      <w:lang w:val="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758F"/>
    <w:pPr>
      <w:spacing w:after="120" w:line="200" w:lineRule="atLeast"/>
    </w:pPr>
    <w:rPr>
      <w:rFonts w:ascii="Times New Roman" w:eastAsia="Times New Roman" w:hAnsi="Times New Roman" w:cs="Times New Roman"/>
      <w:sz w:val="20"/>
      <w:szCs w:val="20"/>
      <w:lang w:val="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DE758F"/>
    <w:rPr>
      <w:b/>
      <w:bCs/>
    </w:rPr>
  </w:style>
  <w:style w:type="table" w:styleId="TableList1">
    <w:name w:val="Table List 1"/>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DE758F"/>
    <w:pPr>
      <w:spacing w:after="120" w:line="200" w:lineRule="atLeast"/>
    </w:pPr>
    <w:rPr>
      <w:rFonts w:ascii="Times New Roman" w:eastAsia="Times New Roman" w:hAnsi="Times New Roman" w:cs="Times New Roman"/>
      <w:color w:val="FFFFFF"/>
      <w:sz w:val="20"/>
      <w:szCs w:val="20"/>
      <w:lang w:val="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758F"/>
    <w:pPr>
      <w:spacing w:after="120" w:line="200" w:lineRule="atLeast"/>
    </w:pPr>
    <w:rPr>
      <w:rFonts w:ascii="Times New Roman" w:eastAsia="Times New Roman" w:hAnsi="Times New Roman" w:cs="Times New Roman"/>
      <w:sz w:val="20"/>
      <w:szCs w:val="20"/>
      <w:lang w:val="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DE758F"/>
    <w:pPr>
      <w:spacing w:line="240" w:lineRule="atLeast"/>
      <w:ind w:left="1440" w:right="1440"/>
    </w:pPr>
    <w:rPr>
      <w:rFonts w:eastAsia="Times New Roman"/>
      <w:szCs w:val="20"/>
      <w:lang w:eastAsia="en-US"/>
    </w:rPr>
  </w:style>
  <w:style w:type="character" w:styleId="HTMLCite">
    <w:name w:val="HTML Cite"/>
    <w:basedOn w:val="DefaultParagraphFont"/>
    <w:semiHidden/>
    <w:rsid w:val="00DE758F"/>
    <w:rPr>
      <w:i/>
      <w:iCs/>
    </w:rPr>
  </w:style>
  <w:style w:type="paragraph" w:styleId="E-mailSignature">
    <w:name w:val="E-mail Signature"/>
    <w:basedOn w:val="Normal"/>
    <w:link w:val="E-mailSignatureChar"/>
    <w:semiHidden/>
    <w:rsid w:val="00DE758F"/>
    <w:pPr>
      <w:spacing w:line="240" w:lineRule="atLeast"/>
    </w:pPr>
    <w:rPr>
      <w:rFonts w:eastAsia="Times New Roman"/>
      <w:szCs w:val="20"/>
      <w:lang w:eastAsia="en-US"/>
    </w:rPr>
  </w:style>
  <w:style w:type="character" w:customStyle="1" w:styleId="E-mailSignatureChar">
    <w:name w:val="E-mail Signature Char"/>
    <w:basedOn w:val="DefaultParagraphFont"/>
    <w:link w:val="E-mailSignature"/>
    <w:semiHidden/>
    <w:rsid w:val="00DE758F"/>
    <w:rPr>
      <w:rFonts w:ascii="Times New Roman" w:eastAsia="Times New Roman" w:hAnsi="Times New Roman" w:cs="Times New Roman"/>
      <w:spacing w:val="4"/>
      <w:w w:val="103"/>
      <w:kern w:val="14"/>
      <w:sz w:val="20"/>
      <w:szCs w:val="20"/>
      <w:lang w:val="ru-RU" w:eastAsia="en-US"/>
    </w:rPr>
  </w:style>
  <w:style w:type="character" w:styleId="Hyperlink">
    <w:name w:val="Hyperlink"/>
    <w:basedOn w:val="DefaultParagraphFont"/>
    <w:semiHidden/>
    <w:rsid w:val="00DE758F"/>
    <w:rPr>
      <w:color w:val="000000"/>
      <w:u w:val="single"/>
    </w:rPr>
  </w:style>
  <w:style w:type="paragraph" w:customStyle="1" w:styleId="H1GR">
    <w:name w:val="_ H_1_GR"/>
    <w:basedOn w:val="Normal"/>
    <w:next w:val="Normal"/>
    <w:rsid w:val="00DE758F"/>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
    <w:name w:val="_ H_2/3_GR"/>
    <w:basedOn w:val="Normal"/>
    <w:next w:val="Normal"/>
    <w:rsid w:val="00DE758F"/>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rsid w:val="00DE758F"/>
    <w:pPr>
      <w:keepNext/>
      <w:keepLines/>
      <w:tabs>
        <w:tab w:val="right" w:pos="851"/>
      </w:tabs>
      <w:suppressAutoHyphens/>
      <w:spacing w:before="40" w:after="120" w:line="240" w:lineRule="auto"/>
      <w:outlineLvl w:val="3"/>
    </w:pPr>
    <w:rPr>
      <w:rFonts w:eastAsia="Times New Roman"/>
      <w:i/>
      <w:spacing w:val="3"/>
      <w:szCs w:val="20"/>
      <w:lang w:eastAsia="ru-RU"/>
    </w:rPr>
  </w:style>
  <w:style w:type="paragraph" w:customStyle="1" w:styleId="H56GR">
    <w:name w:val="_ H_5/6_GR"/>
    <w:basedOn w:val="Normal"/>
    <w:next w:val="Normal"/>
    <w:rsid w:val="00DE758F"/>
    <w:pPr>
      <w:keepNext/>
      <w:keepLines/>
      <w:tabs>
        <w:tab w:val="right" w:pos="851"/>
      </w:tabs>
      <w:suppressAutoHyphens/>
      <w:spacing w:before="240" w:after="120"/>
      <w:ind w:left="1134" w:right="1134" w:hanging="1134"/>
    </w:pPr>
    <w:rPr>
      <w:rFonts w:eastAsia="Times New Roman"/>
      <w:szCs w:val="20"/>
      <w:lang w:eastAsia="ru-RU"/>
    </w:rPr>
  </w:style>
  <w:style w:type="table" w:styleId="TableProfessional">
    <w:name w:val="Table Professional"/>
    <w:basedOn w:val="TableNormal"/>
    <w:semiHidden/>
    <w:rsid w:val="00DE758F"/>
    <w:pPr>
      <w:spacing w:after="0" w:line="240" w:lineRule="atLeast"/>
    </w:pPr>
    <w:rPr>
      <w:rFonts w:ascii="Times New Roman" w:eastAsia="Times New Roman" w:hAnsi="Times New Roman" w:cs="Times New Roman"/>
      <w:sz w:val="20"/>
      <w:szCs w:val="20"/>
      <w:lang w:val="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DE758F"/>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MGR">
    <w:name w:val="_ H __M_GR"/>
    <w:basedOn w:val="Normal"/>
    <w:next w:val="Normal"/>
    <w:rsid w:val="00DE758F"/>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styleId="TOAHeading">
    <w:name w:val="toa heading"/>
    <w:basedOn w:val="Normal"/>
    <w:next w:val="Normal"/>
    <w:semiHidden/>
    <w:rsid w:val="00DE758F"/>
    <w:pPr>
      <w:spacing w:before="120" w:line="240" w:lineRule="atLeast"/>
    </w:pPr>
    <w:rPr>
      <w:rFonts w:ascii="Arial" w:eastAsia="Times New Roman" w:hAnsi="Arial" w:cs="Arial"/>
      <w:b/>
      <w:bCs/>
      <w:sz w:val="24"/>
      <w:szCs w:val="20"/>
      <w:lang w:eastAsia="en-US"/>
    </w:rPr>
  </w:style>
  <w:style w:type="paragraph" w:customStyle="1" w:styleId="SingleTxtGR">
    <w:name w:val="_ Single Txt_GR"/>
    <w:basedOn w:val="Normal"/>
    <w:rsid w:val="00DE758F"/>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paragraph" w:styleId="PlainText">
    <w:name w:val="Plain Text"/>
    <w:basedOn w:val="Normal"/>
    <w:link w:val="PlainTextChar"/>
    <w:semiHidden/>
    <w:rsid w:val="00DE758F"/>
    <w:pPr>
      <w:spacing w:line="240" w:lineRule="atLeast"/>
    </w:pPr>
    <w:rPr>
      <w:rFonts w:ascii="Courier New" w:eastAsia="Times New Roman" w:hAnsi="Courier New" w:cs="Courier New"/>
      <w:szCs w:val="20"/>
      <w:lang w:eastAsia="en-US"/>
    </w:rPr>
  </w:style>
  <w:style w:type="character" w:customStyle="1" w:styleId="PlainTextChar">
    <w:name w:val="Plain Text Char"/>
    <w:basedOn w:val="DefaultParagraphFont"/>
    <w:link w:val="PlainText"/>
    <w:semiHidden/>
    <w:rsid w:val="00DE758F"/>
    <w:rPr>
      <w:rFonts w:ascii="Courier New" w:eastAsia="Times New Roman" w:hAnsi="Courier New" w:cs="Courier New"/>
      <w:spacing w:val="4"/>
      <w:w w:val="103"/>
      <w:kern w:val="14"/>
      <w:sz w:val="20"/>
      <w:szCs w:val="20"/>
      <w:lang w:val="ru-RU" w:eastAsia="en-US"/>
    </w:rPr>
  </w:style>
  <w:style w:type="paragraph" w:styleId="MessageHeader">
    <w:name w:val="Message Header"/>
    <w:basedOn w:val="Normal"/>
    <w:link w:val="MessageHeaderChar"/>
    <w:semiHidden/>
    <w:rsid w:val="00DE758F"/>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z w:val="24"/>
      <w:szCs w:val="20"/>
      <w:lang w:eastAsia="en-US"/>
    </w:rPr>
  </w:style>
  <w:style w:type="character" w:customStyle="1" w:styleId="MessageHeaderChar">
    <w:name w:val="Message Header Char"/>
    <w:basedOn w:val="DefaultParagraphFont"/>
    <w:link w:val="MessageHeader"/>
    <w:semiHidden/>
    <w:rsid w:val="00DE758F"/>
    <w:rPr>
      <w:rFonts w:ascii="Arial" w:eastAsia="Times New Roman" w:hAnsi="Arial" w:cs="Arial"/>
      <w:spacing w:val="4"/>
      <w:w w:val="103"/>
      <w:kern w:val="14"/>
      <w:sz w:val="24"/>
      <w:szCs w:val="20"/>
      <w:shd w:val="pct20" w:color="auto" w:fill="auto"/>
      <w:lang w:val="ru-RU" w:eastAsia="en-US"/>
    </w:rPr>
  </w:style>
  <w:style w:type="table" w:customStyle="1" w:styleId="TabNum">
    <w:name w:val="_TabNum"/>
    <w:basedOn w:val="TableNormal"/>
    <w:rsid w:val="00DE758F"/>
    <w:pPr>
      <w:spacing w:before="40" w:after="40" w:line="220" w:lineRule="exact"/>
      <w:jc w:val="right"/>
    </w:pPr>
    <w:rPr>
      <w:rFonts w:ascii="Times New Roman" w:eastAsia="Times New Roman" w:hAnsi="Times New Roman" w:cs="Times New Roman"/>
      <w:sz w:val="18"/>
      <w:szCs w:val="20"/>
      <w:lang w:val="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183C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C2F"/>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nhideWhenUsed="0"/>
    <w:lsdException w:name="footer" w:semiHidden="0" w:unhideWhenUsed="0"/>
    <w:lsdException w:name="index heading" w:uiPriority="99"/>
    <w:lsdException w:name="caption" w:uiPriority="35" w:qFormat="1"/>
    <w:lsdException w:name="table of figures" w:uiPriority="99"/>
    <w:lsdException w:name="line number" w:semiHidden="0" w:unhideWhenUsed="0"/>
    <w:lsdException w:name="endnote reference" w:semiHidden="0" w:unhideWhenUsed="0"/>
    <w:lsdException w:name="table of authorities" w:uiPriority="99"/>
    <w:lsdException w:name="macro"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27350A"/>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
    <w:basedOn w:val="Normal"/>
    <w:next w:val="Normal"/>
    <w:link w:val="Heading1Char"/>
    <w:qFormat/>
    <w:rsid w:val="0088396E"/>
    <w:pPr>
      <w:keepNext/>
      <w:tabs>
        <w:tab w:val="num" w:pos="643"/>
      </w:tabs>
      <w:spacing w:before="240" w:after="60"/>
      <w:ind w:left="643" w:hanging="3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numPr>
        <w:ilvl w:val="1"/>
        <w:numId w:val="18"/>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numPr>
        <w:ilvl w:val="2"/>
        <w:numId w:val="18"/>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DE758F"/>
    <w:pPr>
      <w:keepNext/>
      <w:numPr>
        <w:ilvl w:val="3"/>
        <w:numId w:val="18"/>
      </w:numPr>
      <w:spacing w:before="240" w:after="60" w:line="240" w:lineRule="atLeast"/>
      <w:ind w:left="864" w:hanging="144"/>
      <w:outlineLvl w:val="3"/>
    </w:pPr>
    <w:rPr>
      <w:rFonts w:eastAsia="Times New Roman"/>
      <w:b/>
      <w:bCs/>
      <w:sz w:val="28"/>
      <w:szCs w:val="28"/>
      <w:lang w:eastAsia="en-US"/>
    </w:rPr>
  </w:style>
  <w:style w:type="paragraph" w:styleId="Heading5">
    <w:name w:val="heading 5"/>
    <w:basedOn w:val="Normal"/>
    <w:next w:val="Normal"/>
    <w:link w:val="Heading5Char"/>
    <w:qFormat/>
    <w:rsid w:val="00DE758F"/>
    <w:pPr>
      <w:numPr>
        <w:ilvl w:val="4"/>
        <w:numId w:val="18"/>
      </w:numPr>
      <w:spacing w:before="240" w:after="60" w:line="240" w:lineRule="atLeast"/>
      <w:ind w:left="1008" w:hanging="432"/>
      <w:outlineLvl w:val="4"/>
    </w:pPr>
    <w:rPr>
      <w:rFonts w:eastAsia="Times New Roman"/>
      <w:b/>
      <w:bCs/>
      <w:i/>
      <w:iCs/>
      <w:sz w:val="26"/>
      <w:szCs w:val="26"/>
      <w:lang w:eastAsia="en-US"/>
    </w:rPr>
  </w:style>
  <w:style w:type="paragraph" w:styleId="Heading6">
    <w:name w:val="heading 6"/>
    <w:basedOn w:val="Normal"/>
    <w:next w:val="Normal"/>
    <w:link w:val="Heading6Char"/>
    <w:qFormat/>
    <w:rsid w:val="00DE758F"/>
    <w:pPr>
      <w:numPr>
        <w:ilvl w:val="5"/>
        <w:numId w:val="18"/>
      </w:numPr>
      <w:spacing w:before="240" w:after="60" w:line="240" w:lineRule="atLeast"/>
      <w:ind w:left="1152" w:hanging="432"/>
      <w:outlineLvl w:val="5"/>
    </w:pPr>
    <w:rPr>
      <w:rFonts w:eastAsia="Times New Roman"/>
      <w:b/>
      <w:bCs/>
      <w:sz w:val="22"/>
      <w:lang w:eastAsia="en-US"/>
    </w:rPr>
  </w:style>
  <w:style w:type="paragraph" w:styleId="Heading7">
    <w:name w:val="heading 7"/>
    <w:basedOn w:val="Normal"/>
    <w:next w:val="Normal"/>
    <w:link w:val="Heading7Char"/>
    <w:qFormat/>
    <w:rsid w:val="00DE758F"/>
    <w:pPr>
      <w:numPr>
        <w:ilvl w:val="6"/>
        <w:numId w:val="18"/>
      </w:numPr>
      <w:spacing w:before="240" w:after="60" w:line="240" w:lineRule="atLeast"/>
      <w:ind w:left="1296" w:hanging="288"/>
      <w:outlineLvl w:val="6"/>
    </w:pPr>
    <w:rPr>
      <w:rFonts w:eastAsia="Times New Roman"/>
      <w:sz w:val="24"/>
      <w:szCs w:val="20"/>
      <w:lang w:eastAsia="en-US"/>
    </w:rPr>
  </w:style>
  <w:style w:type="paragraph" w:styleId="Heading8">
    <w:name w:val="heading 8"/>
    <w:basedOn w:val="Normal"/>
    <w:next w:val="Normal"/>
    <w:link w:val="Heading8Char"/>
    <w:qFormat/>
    <w:rsid w:val="00DE758F"/>
    <w:pPr>
      <w:numPr>
        <w:ilvl w:val="7"/>
        <w:numId w:val="18"/>
      </w:numPr>
      <w:spacing w:before="240" w:after="60" w:line="240" w:lineRule="atLeast"/>
      <w:ind w:left="1440" w:hanging="432"/>
      <w:outlineLvl w:val="7"/>
    </w:pPr>
    <w:rPr>
      <w:rFonts w:eastAsia="Times New Roman"/>
      <w:i/>
      <w:iCs/>
      <w:sz w:val="24"/>
      <w:szCs w:val="20"/>
      <w:lang w:eastAsia="en-US"/>
    </w:rPr>
  </w:style>
  <w:style w:type="paragraph" w:styleId="Heading9">
    <w:name w:val="heading 9"/>
    <w:basedOn w:val="Normal"/>
    <w:next w:val="Normal"/>
    <w:link w:val="Heading9Char"/>
    <w:qFormat/>
    <w:rsid w:val="00DE758F"/>
    <w:pPr>
      <w:numPr>
        <w:ilvl w:val="8"/>
        <w:numId w:val="18"/>
      </w:numPr>
      <w:spacing w:before="240" w:after="60" w:line="240" w:lineRule="atLeast"/>
      <w:ind w:left="1584" w:hanging="144"/>
      <w:outlineLvl w:val="8"/>
    </w:pPr>
    <w:rPr>
      <w:rFonts w:ascii="Arial" w:eastAsia="Times New Roma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
    <w:basedOn w:val="DefaultParagraphFont"/>
    <w:link w:val="Footer"/>
    <w:uiPriority w:val="2"/>
    <w:rsid w:val="00BE531D"/>
    <w:rPr>
      <w:rFonts w:ascii="Times New Roman" w:hAnsi="Times New Roman"/>
      <w:b/>
      <w:sz w:val="17"/>
      <w:lang w:val="ru-RU"/>
    </w:rPr>
  </w:style>
  <w:style w:type="paragraph" w:styleId="Header">
    <w:name w:val="header"/>
    <w:aliases w:val="6_G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
    <w:basedOn w:val="DefaultParagraphFont"/>
    <w:link w:val="Header"/>
    <w:uiPriority w:val="2"/>
    <w:rsid w:val="00BE531D"/>
    <w:rPr>
      <w:rFonts w:ascii="Times New Roman" w:hAnsi="Times New Roman"/>
      <w:sz w:val="17"/>
      <w:lang w:val="ru-RU"/>
    </w:rPr>
  </w:style>
  <w:style w:type="character" w:customStyle="1" w:styleId="Heading1Char">
    <w:name w:val="Heading 1 Char"/>
    <w:aliases w:val="Table_GR Char"/>
    <w:basedOn w:val="DefaultParagraphFont"/>
    <w:link w:val="Heading1"/>
    <w:rsid w:val="0088396E"/>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lang w:val="ru-RU"/>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PP"/>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PP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R,4_G,(Footnote Reference),-E Fußnotenzeichen,BVI fnr,Footnote symbol,Footnote,Footnote Reference Superscript,SUPERS"/>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R"/>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R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R"/>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semiHidden/>
    <w:unhideWhenUsed/>
    <w:rsid w:val="0034402D"/>
    <w:rPr>
      <w:sz w:val="16"/>
      <w:szCs w:val="16"/>
    </w:rPr>
  </w:style>
  <w:style w:type="paragraph" w:styleId="CommentText">
    <w:name w:val="annotation text"/>
    <w:basedOn w:val="Normal"/>
    <w:link w:val="CommentTextChar"/>
    <w:uiPriority w:val="99"/>
    <w:semiHidden/>
    <w:unhideWhenUsed/>
    <w:rsid w:val="0034402D"/>
    <w:pPr>
      <w:spacing w:line="240" w:lineRule="auto"/>
    </w:pPr>
    <w:rPr>
      <w:szCs w:val="20"/>
    </w:rPr>
  </w:style>
  <w:style w:type="character" w:customStyle="1" w:styleId="CommentTextChar">
    <w:name w:val="Comment Text Char"/>
    <w:basedOn w:val="DefaultParagraphFont"/>
    <w:link w:val="CommentText"/>
    <w:uiPriority w:val="99"/>
    <w:semiHidden/>
    <w:rsid w:val="0034402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34402D"/>
    <w:rPr>
      <w:b/>
      <w:bCs/>
    </w:rPr>
  </w:style>
  <w:style w:type="character" w:customStyle="1" w:styleId="CommentSubjectChar">
    <w:name w:val="Comment Subject Char"/>
    <w:basedOn w:val="CommentTextChar"/>
    <w:link w:val="CommentSubject"/>
    <w:uiPriority w:val="99"/>
    <w:semiHidden/>
    <w:rsid w:val="0034402D"/>
    <w:rPr>
      <w:rFonts w:ascii="Times New Roman" w:hAnsi="Times New Roman" w:cs="Times New Roman"/>
      <w:b/>
      <w:bCs/>
      <w:spacing w:val="4"/>
      <w:w w:val="103"/>
      <w:kern w:val="14"/>
      <w:sz w:val="20"/>
      <w:szCs w:val="20"/>
      <w:lang w:val="ru-RU"/>
    </w:rPr>
  </w:style>
  <w:style w:type="table" w:customStyle="1" w:styleId="TabTxt">
    <w:name w:val="_TabTxt"/>
    <w:basedOn w:val="TableNormal"/>
    <w:rsid w:val="00AC4CD1"/>
    <w:pPr>
      <w:spacing w:before="40" w:after="120" w:line="240" w:lineRule="atLeast"/>
    </w:pPr>
    <w:rPr>
      <w:rFonts w:ascii="Times New Roman" w:eastAsia="Times New Roman" w:hAnsi="Times New Roman" w:cs="Times New Roman"/>
      <w:sz w:val="20"/>
      <w:szCs w:val="20"/>
      <w:lang w:val="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ListBullet5">
    <w:name w:val="List Bullet 5"/>
    <w:basedOn w:val="Normal"/>
    <w:semiHidden/>
    <w:unhideWhenUsed/>
    <w:rsid w:val="00CA030A"/>
    <w:pPr>
      <w:numPr>
        <w:numId w:val="11"/>
      </w:numPr>
      <w:contextualSpacing/>
    </w:pPr>
  </w:style>
  <w:style w:type="character" w:customStyle="1" w:styleId="Heading4Char">
    <w:name w:val="Heading 4 Char"/>
    <w:basedOn w:val="DefaultParagraphFont"/>
    <w:link w:val="Heading4"/>
    <w:rsid w:val="00DE758F"/>
    <w:rPr>
      <w:rFonts w:ascii="Times New Roman" w:eastAsia="Times New Roman" w:hAnsi="Times New Roman" w:cs="Times New Roman"/>
      <w:b/>
      <w:bCs/>
      <w:spacing w:val="4"/>
      <w:w w:val="103"/>
      <w:kern w:val="14"/>
      <w:sz w:val="28"/>
      <w:szCs w:val="28"/>
      <w:lang w:val="ru-RU" w:eastAsia="en-US"/>
    </w:rPr>
  </w:style>
  <w:style w:type="character" w:customStyle="1" w:styleId="Heading5Char">
    <w:name w:val="Heading 5 Char"/>
    <w:basedOn w:val="DefaultParagraphFont"/>
    <w:link w:val="Heading5"/>
    <w:rsid w:val="00DE758F"/>
    <w:rPr>
      <w:rFonts w:ascii="Times New Roman" w:eastAsia="Times New Roman" w:hAnsi="Times New Roman" w:cs="Times New Roman"/>
      <w:b/>
      <w:bCs/>
      <w:i/>
      <w:iCs/>
      <w:spacing w:val="4"/>
      <w:w w:val="103"/>
      <w:kern w:val="14"/>
      <w:sz w:val="26"/>
      <w:szCs w:val="26"/>
      <w:lang w:val="ru-RU" w:eastAsia="en-US"/>
    </w:rPr>
  </w:style>
  <w:style w:type="character" w:customStyle="1" w:styleId="Heading6Char">
    <w:name w:val="Heading 6 Char"/>
    <w:basedOn w:val="DefaultParagraphFont"/>
    <w:link w:val="Heading6"/>
    <w:rsid w:val="00DE758F"/>
    <w:rPr>
      <w:rFonts w:ascii="Times New Roman" w:eastAsia="Times New Roman" w:hAnsi="Times New Roman" w:cs="Times New Roman"/>
      <w:b/>
      <w:bCs/>
      <w:spacing w:val="4"/>
      <w:w w:val="103"/>
      <w:kern w:val="14"/>
      <w:lang w:val="ru-RU" w:eastAsia="en-US"/>
    </w:rPr>
  </w:style>
  <w:style w:type="character" w:customStyle="1" w:styleId="Heading7Char">
    <w:name w:val="Heading 7 Char"/>
    <w:basedOn w:val="DefaultParagraphFont"/>
    <w:link w:val="Heading7"/>
    <w:rsid w:val="00DE758F"/>
    <w:rPr>
      <w:rFonts w:ascii="Times New Roman" w:eastAsia="Times New Roman" w:hAnsi="Times New Roman" w:cs="Times New Roman"/>
      <w:spacing w:val="4"/>
      <w:w w:val="103"/>
      <w:kern w:val="14"/>
      <w:sz w:val="24"/>
      <w:szCs w:val="20"/>
      <w:lang w:val="ru-RU" w:eastAsia="en-US"/>
    </w:rPr>
  </w:style>
  <w:style w:type="character" w:customStyle="1" w:styleId="Heading8Char">
    <w:name w:val="Heading 8 Char"/>
    <w:basedOn w:val="DefaultParagraphFont"/>
    <w:link w:val="Heading8"/>
    <w:rsid w:val="00DE758F"/>
    <w:rPr>
      <w:rFonts w:ascii="Times New Roman" w:eastAsia="Times New Roman" w:hAnsi="Times New Roman" w:cs="Times New Roman"/>
      <w:i/>
      <w:iCs/>
      <w:spacing w:val="4"/>
      <w:w w:val="103"/>
      <w:kern w:val="14"/>
      <w:sz w:val="24"/>
      <w:szCs w:val="20"/>
      <w:lang w:val="ru-RU" w:eastAsia="en-US"/>
    </w:rPr>
  </w:style>
  <w:style w:type="character" w:customStyle="1" w:styleId="Heading9Char">
    <w:name w:val="Heading 9 Char"/>
    <w:basedOn w:val="DefaultParagraphFont"/>
    <w:link w:val="Heading9"/>
    <w:rsid w:val="00DE758F"/>
    <w:rPr>
      <w:rFonts w:ascii="Arial" w:eastAsia="Times New Roman" w:hAnsi="Arial" w:cs="Arial"/>
      <w:spacing w:val="4"/>
      <w:w w:val="103"/>
      <w:kern w:val="14"/>
      <w:lang w:val="ru-RU" w:eastAsia="en-US"/>
    </w:rPr>
  </w:style>
  <w:style w:type="paragraph" w:customStyle="1" w:styleId="SLGR">
    <w:name w:val="__S_L_GR"/>
    <w:basedOn w:val="Normal"/>
    <w:next w:val="Normal"/>
    <w:rsid w:val="00DE758F"/>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rsid w:val="00DE758F"/>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rsid w:val="00DE758F"/>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rsid w:val="00DE758F"/>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rsid w:val="00DE758F"/>
    <w:pPr>
      <w:numPr>
        <w:numId w:val="12"/>
      </w:numPr>
      <w:spacing w:after="120" w:line="240" w:lineRule="atLeast"/>
      <w:ind w:right="1134"/>
      <w:jc w:val="both"/>
    </w:pPr>
    <w:rPr>
      <w:rFonts w:eastAsia="Times New Roman"/>
      <w:szCs w:val="20"/>
      <w:lang w:eastAsia="ru-RU"/>
    </w:rPr>
  </w:style>
  <w:style w:type="paragraph" w:customStyle="1" w:styleId="Bullet2GR">
    <w:name w:val="_Bullet 2_GR"/>
    <w:basedOn w:val="Normal"/>
    <w:rsid w:val="00DE758F"/>
    <w:pPr>
      <w:numPr>
        <w:numId w:val="13"/>
      </w:numPr>
      <w:spacing w:after="120" w:line="240" w:lineRule="atLeast"/>
      <w:ind w:right="1134"/>
      <w:jc w:val="both"/>
    </w:pPr>
    <w:rPr>
      <w:rFonts w:eastAsia="Times New Roman"/>
      <w:szCs w:val="20"/>
      <w:lang w:eastAsia="ru-RU"/>
    </w:rPr>
  </w:style>
  <w:style w:type="numbering" w:styleId="111111">
    <w:name w:val="Outline List 2"/>
    <w:basedOn w:val="NoList"/>
    <w:semiHidden/>
    <w:rsid w:val="00DE758F"/>
    <w:pPr>
      <w:numPr>
        <w:numId w:val="15"/>
      </w:numPr>
    </w:pPr>
  </w:style>
  <w:style w:type="numbering" w:styleId="1ai">
    <w:name w:val="Outline List 1"/>
    <w:basedOn w:val="NoList"/>
    <w:semiHidden/>
    <w:rsid w:val="00DE758F"/>
    <w:pPr>
      <w:numPr>
        <w:numId w:val="16"/>
      </w:numPr>
    </w:pPr>
  </w:style>
  <w:style w:type="paragraph" w:styleId="HTMLAddress">
    <w:name w:val="HTML Address"/>
    <w:basedOn w:val="Normal"/>
    <w:link w:val="HTMLAddressChar"/>
    <w:semiHidden/>
    <w:rsid w:val="00DE758F"/>
    <w:pPr>
      <w:spacing w:line="240" w:lineRule="atLeast"/>
    </w:pPr>
    <w:rPr>
      <w:rFonts w:eastAsia="Times New Roman"/>
      <w:i/>
      <w:iCs/>
      <w:szCs w:val="20"/>
      <w:lang w:eastAsia="en-US"/>
    </w:rPr>
  </w:style>
  <w:style w:type="character" w:customStyle="1" w:styleId="HTMLAddressChar">
    <w:name w:val="HTML Address Char"/>
    <w:basedOn w:val="DefaultParagraphFont"/>
    <w:link w:val="HTMLAddress"/>
    <w:semiHidden/>
    <w:rsid w:val="00DE758F"/>
    <w:rPr>
      <w:rFonts w:ascii="Times New Roman" w:eastAsia="Times New Roman" w:hAnsi="Times New Roman" w:cs="Times New Roman"/>
      <w:i/>
      <w:iCs/>
      <w:spacing w:val="4"/>
      <w:w w:val="103"/>
      <w:kern w:val="14"/>
      <w:sz w:val="20"/>
      <w:szCs w:val="20"/>
      <w:lang w:val="ru-RU" w:eastAsia="en-US"/>
    </w:rPr>
  </w:style>
  <w:style w:type="paragraph" w:styleId="EnvelopeAddress">
    <w:name w:val="envelope address"/>
    <w:basedOn w:val="Normal"/>
    <w:semiHidden/>
    <w:rsid w:val="00DE758F"/>
    <w:pPr>
      <w:framePr w:w="7920" w:h="1980" w:hRule="exact" w:hSpace="180" w:wrap="auto" w:hAnchor="page" w:xAlign="center" w:yAlign="bottom"/>
      <w:spacing w:line="240" w:lineRule="atLeast"/>
      <w:ind w:left="2880"/>
    </w:pPr>
    <w:rPr>
      <w:rFonts w:ascii="Arial" w:eastAsia="Times New Roman" w:hAnsi="Arial" w:cs="Arial"/>
      <w:sz w:val="24"/>
      <w:szCs w:val="20"/>
      <w:lang w:eastAsia="en-US"/>
    </w:rPr>
  </w:style>
  <w:style w:type="paragraph" w:styleId="Date">
    <w:name w:val="Date"/>
    <w:basedOn w:val="Normal"/>
    <w:next w:val="Normal"/>
    <w:link w:val="DateChar"/>
    <w:semiHidden/>
    <w:rsid w:val="00DE758F"/>
    <w:pPr>
      <w:spacing w:line="240" w:lineRule="atLeast"/>
    </w:pPr>
    <w:rPr>
      <w:rFonts w:eastAsia="Times New Roman"/>
      <w:szCs w:val="20"/>
      <w:lang w:eastAsia="en-US"/>
    </w:rPr>
  </w:style>
  <w:style w:type="character" w:customStyle="1" w:styleId="DateChar">
    <w:name w:val="Date Char"/>
    <w:basedOn w:val="DefaultParagraphFont"/>
    <w:link w:val="Date"/>
    <w:semiHidden/>
    <w:rsid w:val="00DE758F"/>
    <w:rPr>
      <w:rFonts w:ascii="Times New Roman" w:eastAsia="Times New Roman" w:hAnsi="Times New Roman" w:cs="Times New Roman"/>
      <w:spacing w:val="4"/>
      <w:w w:val="103"/>
      <w:kern w:val="14"/>
      <w:sz w:val="20"/>
      <w:szCs w:val="20"/>
      <w:lang w:val="ru-RU" w:eastAsia="en-US"/>
    </w:rPr>
  </w:style>
  <w:style w:type="table" w:styleId="TableGrid">
    <w:name w:val="Table Grid"/>
    <w:basedOn w:val="TableNormal"/>
    <w:rsid w:val="00DE758F"/>
    <w:pPr>
      <w:spacing w:after="0" w:line="240" w:lineRule="atLeast"/>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DE758F"/>
    <w:pPr>
      <w:spacing w:after="0" w:line="240" w:lineRule="atLeast"/>
    </w:pPr>
    <w:rPr>
      <w:rFonts w:ascii="Times New Roman" w:eastAsia="Times New Roman" w:hAnsi="Times New Roman" w:cs="Times New Roman"/>
      <w:sz w:val="20"/>
      <w:szCs w:val="20"/>
      <w:lang w:val="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ageNumber">
    <w:name w:val="page number"/>
    <w:aliases w:val="7_GR"/>
    <w:basedOn w:val="DefaultParagraphFont"/>
    <w:rsid w:val="00DE758F"/>
    <w:rPr>
      <w:rFonts w:ascii="Times New Roman" w:hAnsi="Times New Roman"/>
      <w:b/>
      <w:sz w:val="18"/>
    </w:rPr>
  </w:style>
  <w:style w:type="paragraph" w:customStyle="1" w:styleId="ParaNoGR">
    <w:name w:val="_ParaNo._GR"/>
    <w:basedOn w:val="Normal"/>
    <w:next w:val="Normal"/>
    <w:rsid w:val="00DE758F"/>
    <w:pPr>
      <w:numPr>
        <w:numId w:val="14"/>
      </w:numPr>
      <w:tabs>
        <w:tab w:val="left" w:pos="567"/>
      </w:tabs>
      <w:spacing w:after="120" w:line="240" w:lineRule="atLeast"/>
      <w:ind w:right="1134"/>
      <w:jc w:val="both"/>
      <w:outlineLvl w:val="0"/>
    </w:pPr>
    <w:rPr>
      <w:rFonts w:eastAsia="Times New Roman"/>
      <w:szCs w:val="20"/>
      <w:lang w:eastAsia="ru-RU"/>
    </w:rPr>
  </w:style>
  <w:style w:type="character" w:styleId="HTMLAcronym">
    <w:name w:val="HTML Acronym"/>
    <w:basedOn w:val="DefaultParagraphFont"/>
    <w:semiHidden/>
    <w:rsid w:val="00DE758F"/>
  </w:style>
  <w:style w:type="table" w:styleId="TableWeb1">
    <w:name w:val="Table Web 1"/>
    <w:basedOn w:val="TableNormal"/>
    <w:semiHidden/>
    <w:rsid w:val="00DE758F"/>
    <w:pPr>
      <w:spacing w:after="120" w:line="200" w:lineRule="atLeast"/>
    </w:pPr>
    <w:rPr>
      <w:rFonts w:ascii="Times New Roman" w:eastAsia="Times New Roman" w:hAnsi="Times New Roman" w:cs="Times New Roman"/>
      <w:sz w:val="20"/>
      <w:szCs w:val="20"/>
      <w:lang w:val="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758F"/>
    <w:pPr>
      <w:spacing w:after="120" w:line="200" w:lineRule="atLeast"/>
    </w:pPr>
    <w:rPr>
      <w:rFonts w:ascii="Times New Roman" w:eastAsia="Times New Roman" w:hAnsi="Times New Roman" w:cs="Times New Roman"/>
      <w:sz w:val="20"/>
      <w:szCs w:val="20"/>
      <w:lang w:val="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DE758F"/>
    <w:rPr>
      <w:i/>
      <w:iCs/>
    </w:rPr>
  </w:style>
  <w:style w:type="paragraph" w:styleId="NoteHeading">
    <w:name w:val="Note Heading"/>
    <w:basedOn w:val="Normal"/>
    <w:next w:val="Normal"/>
    <w:link w:val="NoteHeadingChar"/>
    <w:semiHidden/>
    <w:rsid w:val="00DE758F"/>
    <w:pPr>
      <w:spacing w:line="240" w:lineRule="atLeast"/>
    </w:pPr>
    <w:rPr>
      <w:rFonts w:eastAsia="Times New Roman"/>
      <w:szCs w:val="20"/>
      <w:lang w:eastAsia="en-US"/>
    </w:rPr>
  </w:style>
  <w:style w:type="character" w:customStyle="1" w:styleId="NoteHeadingChar">
    <w:name w:val="Note Heading Char"/>
    <w:basedOn w:val="DefaultParagraphFont"/>
    <w:link w:val="NoteHeading"/>
    <w:semiHidden/>
    <w:rsid w:val="00DE758F"/>
    <w:rPr>
      <w:rFonts w:ascii="Times New Roman" w:eastAsia="Times New Roman" w:hAnsi="Times New Roman" w:cs="Times New Roman"/>
      <w:spacing w:val="4"/>
      <w:w w:val="103"/>
      <w:kern w:val="14"/>
      <w:sz w:val="20"/>
      <w:szCs w:val="20"/>
      <w:lang w:val="ru-RU" w:eastAsia="en-US"/>
    </w:rPr>
  </w:style>
  <w:style w:type="table" w:styleId="TableElegant">
    <w:name w:val="Table Elegant"/>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758F"/>
    <w:pPr>
      <w:spacing w:after="120" w:line="200" w:lineRule="atLeast"/>
    </w:pPr>
    <w:rPr>
      <w:rFonts w:ascii="Times New Roman" w:eastAsia="Times New Roman" w:hAnsi="Times New Roman" w:cs="Times New Roman"/>
      <w:sz w:val="20"/>
      <w:szCs w:val="20"/>
      <w:lang w:val="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DE758F"/>
    <w:rPr>
      <w:rFonts w:ascii="Courier New" w:hAnsi="Courier New" w:cs="Courier New"/>
      <w:sz w:val="20"/>
      <w:szCs w:val="20"/>
    </w:rPr>
  </w:style>
  <w:style w:type="table" w:styleId="TableClassic1">
    <w:name w:val="Table Classic 1"/>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758F"/>
    <w:pPr>
      <w:spacing w:after="120" w:line="200" w:lineRule="atLeast"/>
    </w:pPr>
    <w:rPr>
      <w:rFonts w:ascii="Times New Roman" w:eastAsia="Times New Roman" w:hAnsi="Times New Roman" w:cs="Times New Roman"/>
      <w:color w:val="000080"/>
      <w:sz w:val="20"/>
      <w:szCs w:val="20"/>
      <w:lang w:val="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DE758F"/>
    <w:rPr>
      <w:rFonts w:ascii="Courier New" w:hAnsi="Courier New" w:cs="Courier New"/>
      <w:sz w:val="20"/>
      <w:szCs w:val="20"/>
    </w:rPr>
  </w:style>
  <w:style w:type="paragraph" w:styleId="BodyText">
    <w:name w:val="Body Text"/>
    <w:basedOn w:val="Normal"/>
    <w:link w:val="BodyTextChar"/>
    <w:semiHidden/>
    <w:rsid w:val="00DE758F"/>
    <w:pPr>
      <w:spacing w:line="240" w:lineRule="atLeast"/>
    </w:pPr>
    <w:rPr>
      <w:rFonts w:eastAsia="Times New Roman"/>
      <w:szCs w:val="20"/>
      <w:lang w:eastAsia="en-US"/>
    </w:rPr>
  </w:style>
  <w:style w:type="character" w:customStyle="1" w:styleId="BodyTextChar">
    <w:name w:val="Body Text Char"/>
    <w:basedOn w:val="DefaultParagraphFont"/>
    <w:link w:val="BodyText"/>
    <w:semiHidden/>
    <w:rsid w:val="00DE758F"/>
    <w:rPr>
      <w:rFonts w:ascii="Times New Roman" w:eastAsia="Times New Roman" w:hAnsi="Times New Roman" w:cs="Times New Roman"/>
      <w:spacing w:val="4"/>
      <w:w w:val="103"/>
      <w:kern w:val="14"/>
      <w:sz w:val="20"/>
      <w:szCs w:val="20"/>
      <w:lang w:val="ru-RU" w:eastAsia="en-US"/>
    </w:rPr>
  </w:style>
  <w:style w:type="paragraph" w:styleId="BodyTextFirstIndent">
    <w:name w:val="Body Text First Indent"/>
    <w:basedOn w:val="BodyText"/>
    <w:link w:val="BodyTextFirstIndentChar"/>
    <w:semiHidden/>
    <w:rsid w:val="00DE758F"/>
    <w:pPr>
      <w:ind w:firstLine="210"/>
    </w:pPr>
  </w:style>
  <w:style w:type="character" w:customStyle="1" w:styleId="BodyTextFirstIndentChar">
    <w:name w:val="Body Text First Indent Char"/>
    <w:basedOn w:val="BodyTextChar"/>
    <w:link w:val="BodyTextFirstIndent"/>
    <w:semiHidden/>
    <w:rsid w:val="00DE758F"/>
    <w:rPr>
      <w:rFonts w:ascii="Times New Roman" w:eastAsia="Times New Roman" w:hAnsi="Times New Roman" w:cs="Times New Roman"/>
      <w:spacing w:val="4"/>
      <w:w w:val="103"/>
      <w:kern w:val="14"/>
      <w:sz w:val="20"/>
      <w:szCs w:val="20"/>
      <w:lang w:val="ru-RU" w:eastAsia="en-US"/>
    </w:rPr>
  </w:style>
  <w:style w:type="paragraph" w:styleId="BodyTextIndent">
    <w:name w:val="Body Text Indent"/>
    <w:basedOn w:val="Normal"/>
    <w:link w:val="BodyTextIndentChar"/>
    <w:semiHidden/>
    <w:rsid w:val="00DE758F"/>
    <w:pPr>
      <w:spacing w:line="240" w:lineRule="atLeast"/>
      <w:ind w:left="283"/>
    </w:pPr>
    <w:rPr>
      <w:rFonts w:eastAsia="Times New Roman"/>
      <w:szCs w:val="20"/>
      <w:lang w:eastAsia="en-US"/>
    </w:rPr>
  </w:style>
  <w:style w:type="character" w:customStyle="1" w:styleId="BodyTextIndentChar">
    <w:name w:val="Body Text Indent Char"/>
    <w:basedOn w:val="DefaultParagraphFont"/>
    <w:link w:val="BodyTextIndent"/>
    <w:semiHidden/>
    <w:rsid w:val="00DE758F"/>
    <w:rPr>
      <w:rFonts w:ascii="Times New Roman" w:eastAsia="Times New Roman" w:hAnsi="Times New Roman" w:cs="Times New Roman"/>
      <w:spacing w:val="4"/>
      <w:w w:val="103"/>
      <w:kern w:val="14"/>
      <w:sz w:val="20"/>
      <w:szCs w:val="20"/>
      <w:lang w:val="ru-RU" w:eastAsia="en-US"/>
    </w:rPr>
  </w:style>
  <w:style w:type="paragraph" w:styleId="BodyTextFirstIndent2">
    <w:name w:val="Body Text First Indent 2"/>
    <w:basedOn w:val="BodyTextIndent"/>
    <w:link w:val="BodyTextFirstIndent2Char"/>
    <w:semiHidden/>
    <w:rsid w:val="00DE758F"/>
    <w:pPr>
      <w:ind w:firstLine="210"/>
    </w:pPr>
  </w:style>
  <w:style w:type="character" w:customStyle="1" w:styleId="BodyTextFirstIndent2Char">
    <w:name w:val="Body Text First Indent 2 Char"/>
    <w:basedOn w:val="BodyTextIndentChar"/>
    <w:link w:val="BodyTextFirstIndent2"/>
    <w:semiHidden/>
    <w:rsid w:val="00DE758F"/>
    <w:rPr>
      <w:rFonts w:ascii="Times New Roman" w:eastAsia="Times New Roman" w:hAnsi="Times New Roman" w:cs="Times New Roman"/>
      <w:spacing w:val="4"/>
      <w:w w:val="103"/>
      <w:kern w:val="14"/>
      <w:sz w:val="20"/>
      <w:szCs w:val="20"/>
      <w:lang w:val="ru-RU" w:eastAsia="en-US"/>
    </w:rPr>
  </w:style>
  <w:style w:type="paragraph" w:styleId="ListBullet">
    <w:name w:val="List Bullet"/>
    <w:basedOn w:val="Normal"/>
    <w:semiHidden/>
    <w:rsid w:val="00DE758F"/>
    <w:pPr>
      <w:numPr>
        <w:numId w:val="17"/>
      </w:numPr>
      <w:spacing w:line="240" w:lineRule="atLeast"/>
    </w:pPr>
    <w:rPr>
      <w:rFonts w:eastAsia="Times New Roman"/>
      <w:szCs w:val="20"/>
      <w:lang w:eastAsia="en-US"/>
    </w:rPr>
  </w:style>
  <w:style w:type="paragraph" w:styleId="ListBullet2">
    <w:name w:val="List Bullet 2"/>
    <w:basedOn w:val="Normal"/>
    <w:semiHidden/>
    <w:rsid w:val="00DE758F"/>
    <w:pPr>
      <w:tabs>
        <w:tab w:val="num" w:pos="643"/>
      </w:tabs>
      <w:spacing w:line="240" w:lineRule="atLeast"/>
      <w:ind w:left="643" w:hanging="360"/>
    </w:pPr>
    <w:rPr>
      <w:rFonts w:eastAsia="Times New Roman"/>
      <w:szCs w:val="20"/>
      <w:lang w:eastAsia="en-US"/>
    </w:rPr>
  </w:style>
  <w:style w:type="paragraph" w:styleId="ListBullet3">
    <w:name w:val="List Bullet 3"/>
    <w:basedOn w:val="Normal"/>
    <w:semiHidden/>
    <w:rsid w:val="00DE758F"/>
    <w:pPr>
      <w:numPr>
        <w:numId w:val="19"/>
      </w:numPr>
      <w:spacing w:line="240" w:lineRule="atLeast"/>
    </w:pPr>
    <w:rPr>
      <w:rFonts w:eastAsia="Times New Roman"/>
      <w:szCs w:val="20"/>
      <w:lang w:eastAsia="en-US"/>
    </w:rPr>
  </w:style>
  <w:style w:type="paragraph" w:styleId="ListBullet4">
    <w:name w:val="List Bullet 4"/>
    <w:basedOn w:val="Normal"/>
    <w:semiHidden/>
    <w:rsid w:val="00DE758F"/>
    <w:pPr>
      <w:numPr>
        <w:numId w:val="20"/>
      </w:numPr>
      <w:spacing w:line="240" w:lineRule="atLeast"/>
    </w:pPr>
    <w:rPr>
      <w:rFonts w:eastAsia="Times New Roman"/>
      <w:szCs w:val="20"/>
      <w:lang w:eastAsia="en-US"/>
    </w:rPr>
  </w:style>
  <w:style w:type="paragraph" w:styleId="Title">
    <w:name w:val="Title"/>
    <w:basedOn w:val="Normal"/>
    <w:link w:val="TitleChar"/>
    <w:qFormat/>
    <w:rsid w:val="00DE758F"/>
    <w:pPr>
      <w:spacing w:before="240" w:after="60" w:line="240" w:lineRule="atLeast"/>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DE758F"/>
    <w:rPr>
      <w:rFonts w:ascii="Arial" w:eastAsia="Times New Roman" w:hAnsi="Arial" w:cs="Arial"/>
      <w:b/>
      <w:bCs/>
      <w:spacing w:val="4"/>
      <w:w w:val="103"/>
      <w:kern w:val="28"/>
      <w:sz w:val="32"/>
      <w:szCs w:val="32"/>
      <w:lang w:val="ru-RU" w:eastAsia="en-US"/>
    </w:rPr>
  </w:style>
  <w:style w:type="character" w:styleId="LineNumber">
    <w:name w:val="line number"/>
    <w:basedOn w:val="DefaultParagraphFont"/>
    <w:rsid w:val="00DE758F"/>
  </w:style>
  <w:style w:type="character" w:styleId="HTMLSample">
    <w:name w:val="HTML Sample"/>
    <w:basedOn w:val="DefaultParagraphFont"/>
    <w:semiHidden/>
    <w:rsid w:val="00DE758F"/>
    <w:rPr>
      <w:rFonts w:ascii="Courier New" w:hAnsi="Courier New" w:cs="Courier New"/>
    </w:rPr>
  </w:style>
  <w:style w:type="paragraph" w:styleId="EnvelopeReturn">
    <w:name w:val="envelope return"/>
    <w:basedOn w:val="Normal"/>
    <w:semiHidden/>
    <w:rsid w:val="00DE758F"/>
    <w:pPr>
      <w:spacing w:line="240" w:lineRule="atLeast"/>
    </w:pPr>
    <w:rPr>
      <w:rFonts w:ascii="Arial" w:eastAsia="Times New Roman" w:hAnsi="Arial" w:cs="Arial"/>
      <w:szCs w:val="20"/>
      <w:lang w:eastAsia="en-US"/>
    </w:rPr>
  </w:style>
  <w:style w:type="table" w:styleId="Table3Deffects1">
    <w:name w:val="Table 3D effects 1"/>
    <w:basedOn w:val="TableNormal"/>
    <w:semiHidden/>
    <w:rsid w:val="00DE758F"/>
    <w:pPr>
      <w:spacing w:after="120" w:line="200" w:lineRule="atLeast"/>
    </w:pPr>
    <w:rPr>
      <w:rFonts w:ascii="Times New Roman" w:eastAsia="Times New Roman" w:hAnsi="Times New Roman" w:cs="Times New Roman"/>
      <w:sz w:val="20"/>
      <w:szCs w:val="20"/>
      <w:lang w:val="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DE758F"/>
    <w:pPr>
      <w:spacing w:line="240" w:lineRule="atLeast"/>
    </w:pPr>
    <w:rPr>
      <w:rFonts w:eastAsia="Times New Roman"/>
      <w:sz w:val="24"/>
      <w:szCs w:val="20"/>
      <w:lang w:eastAsia="en-US"/>
    </w:rPr>
  </w:style>
  <w:style w:type="paragraph" w:styleId="NormalIndent">
    <w:name w:val="Normal Indent"/>
    <w:basedOn w:val="Normal"/>
    <w:semiHidden/>
    <w:rsid w:val="00DE758F"/>
    <w:pPr>
      <w:spacing w:line="240" w:lineRule="atLeast"/>
      <w:ind w:left="567"/>
    </w:pPr>
    <w:rPr>
      <w:rFonts w:eastAsia="Times New Roman"/>
      <w:szCs w:val="20"/>
      <w:lang w:eastAsia="en-US"/>
    </w:rPr>
  </w:style>
  <w:style w:type="character" w:styleId="HTMLDefinition">
    <w:name w:val="HTML Definition"/>
    <w:basedOn w:val="DefaultParagraphFont"/>
    <w:semiHidden/>
    <w:rsid w:val="00DE758F"/>
    <w:rPr>
      <w:i/>
      <w:iCs/>
    </w:rPr>
  </w:style>
  <w:style w:type="paragraph" w:styleId="BodyText2">
    <w:name w:val="Body Text 2"/>
    <w:basedOn w:val="Normal"/>
    <w:link w:val="BodyText2Char"/>
    <w:semiHidden/>
    <w:rsid w:val="00DE758F"/>
    <w:pPr>
      <w:spacing w:line="480" w:lineRule="auto"/>
    </w:pPr>
    <w:rPr>
      <w:rFonts w:eastAsia="Times New Roman"/>
      <w:szCs w:val="20"/>
      <w:lang w:eastAsia="en-US"/>
    </w:rPr>
  </w:style>
  <w:style w:type="character" w:customStyle="1" w:styleId="BodyText2Char">
    <w:name w:val="Body Text 2 Char"/>
    <w:basedOn w:val="DefaultParagraphFont"/>
    <w:link w:val="BodyText2"/>
    <w:semiHidden/>
    <w:rsid w:val="00DE758F"/>
    <w:rPr>
      <w:rFonts w:ascii="Times New Roman" w:eastAsia="Times New Roman" w:hAnsi="Times New Roman" w:cs="Times New Roman"/>
      <w:spacing w:val="4"/>
      <w:w w:val="103"/>
      <w:kern w:val="14"/>
      <w:sz w:val="20"/>
      <w:szCs w:val="20"/>
      <w:lang w:val="ru-RU" w:eastAsia="en-US"/>
    </w:rPr>
  </w:style>
  <w:style w:type="paragraph" w:styleId="BodyText3">
    <w:name w:val="Body Text 3"/>
    <w:basedOn w:val="Normal"/>
    <w:link w:val="BodyText3Char"/>
    <w:semiHidden/>
    <w:rsid w:val="00DE758F"/>
    <w:pPr>
      <w:spacing w:line="240" w:lineRule="atLeast"/>
    </w:pPr>
    <w:rPr>
      <w:rFonts w:eastAsia="Times New Roman"/>
      <w:sz w:val="16"/>
      <w:szCs w:val="16"/>
      <w:lang w:eastAsia="en-US"/>
    </w:rPr>
  </w:style>
  <w:style w:type="character" w:customStyle="1" w:styleId="BodyText3Char">
    <w:name w:val="Body Text 3 Char"/>
    <w:basedOn w:val="DefaultParagraphFont"/>
    <w:link w:val="BodyText3"/>
    <w:semiHidden/>
    <w:rsid w:val="00DE758F"/>
    <w:rPr>
      <w:rFonts w:ascii="Times New Roman" w:eastAsia="Times New Roman" w:hAnsi="Times New Roman" w:cs="Times New Roman"/>
      <w:spacing w:val="4"/>
      <w:w w:val="103"/>
      <w:kern w:val="14"/>
      <w:sz w:val="16"/>
      <w:szCs w:val="16"/>
      <w:lang w:val="ru-RU" w:eastAsia="en-US"/>
    </w:rPr>
  </w:style>
  <w:style w:type="paragraph" w:styleId="BodyTextIndent2">
    <w:name w:val="Body Text Indent 2"/>
    <w:basedOn w:val="Normal"/>
    <w:link w:val="BodyTextIndent2Char"/>
    <w:semiHidden/>
    <w:rsid w:val="00DE758F"/>
    <w:pPr>
      <w:spacing w:line="480" w:lineRule="auto"/>
      <w:ind w:left="283"/>
    </w:pPr>
    <w:rPr>
      <w:rFonts w:eastAsia="Times New Roman"/>
      <w:szCs w:val="20"/>
      <w:lang w:eastAsia="en-US"/>
    </w:rPr>
  </w:style>
  <w:style w:type="character" w:customStyle="1" w:styleId="BodyTextIndent2Char">
    <w:name w:val="Body Text Indent 2 Char"/>
    <w:basedOn w:val="DefaultParagraphFont"/>
    <w:link w:val="BodyTextIndent2"/>
    <w:semiHidden/>
    <w:rsid w:val="00DE758F"/>
    <w:rPr>
      <w:rFonts w:ascii="Times New Roman" w:eastAsia="Times New Roman" w:hAnsi="Times New Roman" w:cs="Times New Roman"/>
      <w:spacing w:val="4"/>
      <w:w w:val="103"/>
      <w:kern w:val="14"/>
      <w:sz w:val="20"/>
      <w:szCs w:val="20"/>
      <w:lang w:val="ru-RU" w:eastAsia="en-US"/>
    </w:rPr>
  </w:style>
  <w:style w:type="paragraph" w:styleId="BodyTextIndent3">
    <w:name w:val="Body Text Indent 3"/>
    <w:basedOn w:val="Normal"/>
    <w:link w:val="BodyTextIndent3Char"/>
    <w:semiHidden/>
    <w:rsid w:val="00DE758F"/>
    <w:pPr>
      <w:spacing w:line="240" w:lineRule="atLeast"/>
      <w:ind w:left="283"/>
    </w:pPr>
    <w:rPr>
      <w:rFonts w:eastAsia="Times New Roman"/>
      <w:sz w:val="16"/>
      <w:szCs w:val="16"/>
      <w:lang w:eastAsia="en-US"/>
    </w:rPr>
  </w:style>
  <w:style w:type="character" w:customStyle="1" w:styleId="BodyTextIndent3Char">
    <w:name w:val="Body Text Indent 3 Char"/>
    <w:basedOn w:val="DefaultParagraphFont"/>
    <w:link w:val="BodyTextIndent3"/>
    <w:semiHidden/>
    <w:rsid w:val="00DE758F"/>
    <w:rPr>
      <w:rFonts w:ascii="Times New Roman" w:eastAsia="Times New Roman" w:hAnsi="Times New Roman" w:cs="Times New Roman"/>
      <w:spacing w:val="4"/>
      <w:w w:val="103"/>
      <w:kern w:val="14"/>
      <w:sz w:val="16"/>
      <w:szCs w:val="16"/>
      <w:lang w:val="ru-RU" w:eastAsia="en-US"/>
    </w:rPr>
  </w:style>
  <w:style w:type="character" w:styleId="HTMLVariable">
    <w:name w:val="HTML Variable"/>
    <w:basedOn w:val="DefaultParagraphFont"/>
    <w:semiHidden/>
    <w:rsid w:val="00DE758F"/>
    <w:rPr>
      <w:i/>
      <w:iCs/>
    </w:rPr>
  </w:style>
  <w:style w:type="character" w:styleId="HTMLTypewriter">
    <w:name w:val="HTML Typewriter"/>
    <w:basedOn w:val="DefaultParagraphFont"/>
    <w:semiHidden/>
    <w:rsid w:val="00DE758F"/>
    <w:rPr>
      <w:rFonts w:ascii="Courier New" w:hAnsi="Courier New" w:cs="Courier New"/>
      <w:sz w:val="20"/>
      <w:szCs w:val="20"/>
    </w:rPr>
  </w:style>
  <w:style w:type="paragraph" w:styleId="Subtitle">
    <w:name w:val="Subtitle"/>
    <w:basedOn w:val="Normal"/>
    <w:link w:val="SubtitleChar"/>
    <w:qFormat/>
    <w:rsid w:val="00DE758F"/>
    <w:pPr>
      <w:spacing w:after="60" w:line="240" w:lineRule="atLeast"/>
      <w:jc w:val="center"/>
      <w:outlineLvl w:val="1"/>
    </w:pPr>
    <w:rPr>
      <w:rFonts w:ascii="Arial" w:eastAsia="Times New Roman" w:hAnsi="Arial" w:cs="Arial"/>
      <w:sz w:val="24"/>
      <w:szCs w:val="20"/>
      <w:lang w:eastAsia="en-US"/>
    </w:rPr>
  </w:style>
  <w:style w:type="character" w:customStyle="1" w:styleId="SubtitleChar">
    <w:name w:val="Subtitle Char"/>
    <w:basedOn w:val="DefaultParagraphFont"/>
    <w:link w:val="Subtitle"/>
    <w:rsid w:val="00DE758F"/>
    <w:rPr>
      <w:rFonts w:ascii="Arial" w:eastAsia="Times New Roman" w:hAnsi="Arial" w:cs="Arial"/>
      <w:spacing w:val="4"/>
      <w:w w:val="103"/>
      <w:kern w:val="14"/>
      <w:sz w:val="24"/>
      <w:szCs w:val="20"/>
      <w:lang w:val="ru-RU" w:eastAsia="en-US"/>
    </w:rPr>
  </w:style>
  <w:style w:type="paragraph" w:styleId="Signature">
    <w:name w:val="Signature"/>
    <w:basedOn w:val="Normal"/>
    <w:link w:val="SignatureChar"/>
    <w:semiHidden/>
    <w:rsid w:val="00DE758F"/>
    <w:pPr>
      <w:spacing w:line="240" w:lineRule="atLeast"/>
      <w:ind w:left="4252"/>
    </w:pPr>
    <w:rPr>
      <w:rFonts w:eastAsia="Times New Roman"/>
      <w:szCs w:val="20"/>
      <w:lang w:eastAsia="en-US"/>
    </w:rPr>
  </w:style>
  <w:style w:type="character" w:customStyle="1" w:styleId="SignatureChar">
    <w:name w:val="Signature Char"/>
    <w:basedOn w:val="DefaultParagraphFont"/>
    <w:link w:val="Signature"/>
    <w:semiHidden/>
    <w:rsid w:val="00DE758F"/>
    <w:rPr>
      <w:rFonts w:ascii="Times New Roman" w:eastAsia="Times New Roman" w:hAnsi="Times New Roman" w:cs="Times New Roman"/>
      <w:spacing w:val="4"/>
      <w:w w:val="103"/>
      <w:kern w:val="14"/>
      <w:sz w:val="20"/>
      <w:szCs w:val="20"/>
      <w:lang w:val="ru-RU" w:eastAsia="en-US"/>
    </w:rPr>
  </w:style>
  <w:style w:type="paragraph" w:styleId="Salutation">
    <w:name w:val="Salutation"/>
    <w:basedOn w:val="Normal"/>
    <w:next w:val="Normal"/>
    <w:link w:val="SalutationChar"/>
    <w:semiHidden/>
    <w:rsid w:val="00DE758F"/>
    <w:pPr>
      <w:spacing w:line="240" w:lineRule="atLeast"/>
    </w:pPr>
    <w:rPr>
      <w:rFonts w:eastAsia="Times New Roman"/>
      <w:szCs w:val="20"/>
      <w:lang w:eastAsia="en-US"/>
    </w:rPr>
  </w:style>
  <w:style w:type="character" w:customStyle="1" w:styleId="SalutationChar">
    <w:name w:val="Salutation Char"/>
    <w:basedOn w:val="DefaultParagraphFont"/>
    <w:link w:val="Salutation"/>
    <w:semiHidden/>
    <w:rsid w:val="00DE758F"/>
    <w:rPr>
      <w:rFonts w:ascii="Times New Roman" w:eastAsia="Times New Roman" w:hAnsi="Times New Roman" w:cs="Times New Roman"/>
      <w:spacing w:val="4"/>
      <w:w w:val="103"/>
      <w:kern w:val="14"/>
      <w:sz w:val="20"/>
      <w:szCs w:val="20"/>
      <w:lang w:val="ru-RU" w:eastAsia="en-US"/>
    </w:rPr>
  </w:style>
  <w:style w:type="paragraph" w:styleId="ListContinue3">
    <w:name w:val="List Continue 3"/>
    <w:basedOn w:val="Normal"/>
    <w:semiHidden/>
    <w:rsid w:val="00DE758F"/>
    <w:pPr>
      <w:spacing w:line="240" w:lineRule="atLeast"/>
      <w:ind w:left="849"/>
    </w:pPr>
    <w:rPr>
      <w:rFonts w:eastAsia="Times New Roman"/>
      <w:szCs w:val="20"/>
      <w:lang w:eastAsia="en-US"/>
    </w:rPr>
  </w:style>
  <w:style w:type="paragraph" w:styleId="ListContinue4">
    <w:name w:val="List Continue 4"/>
    <w:basedOn w:val="Normal"/>
    <w:semiHidden/>
    <w:rsid w:val="00DE758F"/>
    <w:pPr>
      <w:spacing w:line="240" w:lineRule="atLeast"/>
      <w:ind w:left="1132"/>
    </w:pPr>
    <w:rPr>
      <w:rFonts w:eastAsia="Times New Roman"/>
      <w:szCs w:val="20"/>
      <w:lang w:eastAsia="en-US"/>
    </w:rPr>
  </w:style>
  <w:style w:type="paragraph" w:styleId="ListContinue5">
    <w:name w:val="List Continue 5"/>
    <w:basedOn w:val="Normal"/>
    <w:semiHidden/>
    <w:rsid w:val="00DE758F"/>
    <w:pPr>
      <w:spacing w:line="240" w:lineRule="atLeast"/>
      <w:ind w:left="1415"/>
    </w:pPr>
    <w:rPr>
      <w:rFonts w:eastAsia="Times New Roman"/>
      <w:szCs w:val="20"/>
      <w:lang w:eastAsia="en-US"/>
    </w:rPr>
  </w:style>
  <w:style w:type="character" w:styleId="FollowedHyperlink">
    <w:name w:val="FollowedHyperlink"/>
    <w:basedOn w:val="DefaultParagraphFont"/>
    <w:semiHidden/>
    <w:rsid w:val="00DE758F"/>
    <w:rPr>
      <w:color w:val="800080"/>
      <w:u w:val="single"/>
    </w:rPr>
  </w:style>
  <w:style w:type="table" w:styleId="TableSimple2">
    <w:name w:val="Table Simple 2"/>
    <w:basedOn w:val="TableNormal"/>
    <w:semiHidden/>
    <w:rsid w:val="00DE758F"/>
    <w:pPr>
      <w:spacing w:after="120" w:line="200" w:lineRule="atLeast"/>
    </w:pPr>
    <w:rPr>
      <w:rFonts w:ascii="Times New Roman" w:eastAsia="Times New Roman" w:hAnsi="Times New Roman" w:cs="Times New Roman"/>
      <w:sz w:val="20"/>
      <w:szCs w:val="20"/>
      <w:lang w:val="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DE758F"/>
    <w:pPr>
      <w:spacing w:line="240" w:lineRule="atLeast"/>
      <w:ind w:left="4252"/>
    </w:pPr>
    <w:rPr>
      <w:rFonts w:eastAsia="Times New Roman"/>
      <w:szCs w:val="20"/>
      <w:lang w:eastAsia="en-US"/>
    </w:rPr>
  </w:style>
  <w:style w:type="character" w:customStyle="1" w:styleId="ClosingChar">
    <w:name w:val="Closing Char"/>
    <w:basedOn w:val="DefaultParagraphFont"/>
    <w:link w:val="Closing"/>
    <w:semiHidden/>
    <w:rsid w:val="00DE758F"/>
    <w:rPr>
      <w:rFonts w:ascii="Times New Roman" w:eastAsia="Times New Roman" w:hAnsi="Times New Roman" w:cs="Times New Roman"/>
      <w:spacing w:val="4"/>
      <w:w w:val="103"/>
      <w:kern w:val="14"/>
      <w:sz w:val="20"/>
      <w:szCs w:val="20"/>
      <w:lang w:val="ru-RU" w:eastAsia="en-US"/>
    </w:rPr>
  </w:style>
  <w:style w:type="table" w:styleId="TableGrid1">
    <w:name w:val="Table Grid 1"/>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758F"/>
    <w:pPr>
      <w:spacing w:after="120" w:line="200" w:lineRule="atLeast"/>
    </w:pPr>
    <w:rPr>
      <w:rFonts w:ascii="Times New Roman" w:eastAsia="Times New Roman" w:hAnsi="Times New Roman" w:cs="Times New Roman"/>
      <w:sz w:val="20"/>
      <w:szCs w:val="20"/>
      <w:lang w:val="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758F"/>
    <w:pPr>
      <w:spacing w:after="120" w:line="200" w:lineRule="atLeast"/>
    </w:pPr>
    <w:rPr>
      <w:rFonts w:ascii="Times New Roman" w:eastAsia="Times New Roman" w:hAnsi="Times New Roman" w:cs="Times New Roman"/>
      <w:sz w:val="20"/>
      <w:szCs w:val="20"/>
      <w:lang w:val="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758F"/>
    <w:pPr>
      <w:spacing w:after="120" w:line="200" w:lineRule="atLeast"/>
    </w:pPr>
    <w:rPr>
      <w:rFonts w:ascii="Times New Roman" w:eastAsia="Times New Roman" w:hAnsi="Times New Roman" w:cs="Times New Roman"/>
      <w:b/>
      <w:bCs/>
      <w:sz w:val="20"/>
      <w:szCs w:val="20"/>
      <w:lang w:val="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DE758F"/>
    <w:pPr>
      <w:spacing w:line="240" w:lineRule="atLeast"/>
      <w:ind w:left="283" w:hanging="283"/>
    </w:pPr>
    <w:rPr>
      <w:rFonts w:eastAsia="Times New Roman"/>
      <w:szCs w:val="20"/>
      <w:lang w:eastAsia="en-US"/>
    </w:rPr>
  </w:style>
  <w:style w:type="paragraph" w:styleId="List2">
    <w:name w:val="List 2"/>
    <w:basedOn w:val="Normal"/>
    <w:semiHidden/>
    <w:rsid w:val="00DE758F"/>
    <w:pPr>
      <w:spacing w:line="240" w:lineRule="atLeast"/>
      <w:ind w:left="566" w:hanging="283"/>
    </w:pPr>
    <w:rPr>
      <w:rFonts w:eastAsia="Times New Roman"/>
      <w:szCs w:val="20"/>
      <w:lang w:eastAsia="en-US"/>
    </w:rPr>
  </w:style>
  <w:style w:type="paragraph" w:styleId="List3">
    <w:name w:val="List 3"/>
    <w:basedOn w:val="Normal"/>
    <w:semiHidden/>
    <w:rsid w:val="00DE758F"/>
    <w:pPr>
      <w:spacing w:line="240" w:lineRule="atLeast"/>
      <w:ind w:left="849" w:hanging="283"/>
    </w:pPr>
    <w:rPr>
      <w:rFonts w:eastAsia="Times New Roman"/>
      <w:szCs w:val="20"/>
      <w:lang w:eastAsia="en-US"/>
    </w:rPr>
  </w:style>
  <w:style w:type="paragraph" w:styleId="List4">
    <w:name w:val="List 4"/>
    <w:basedOn w:val="Normal"/>
    <w:semiHidden/>
    <w:rsid w:val="00DE758F"/>
    <w:pPr>
      <w:spacing w:line="240" w:lineRule="atLeast"/>
      <w:ind w:left="1132" w:hanging="283"/>
    </w:pPr>
    <w:rPr>
      <w:rFonts w:eastAsia="Times New Roman"/>
      <w:szCs w:val="20"/>
      <w:lang w:eastAsia="en-US"/>
    </w:rPr>
  </w:style>
  <w:style w:type="paragraph" w:styleId="List5">
    <w:name w:val="List 5"/>
    <w:basedOn w:val="Normal"/>
    <w:semiHidden/>
    <w:rsid w:val="00DE758F"/>
    <w:pPr>
      <w:spacing w:line="240" w:lineRule="atLeast"/>
      <w:ind w:left="1415" w:hanging="283"/>
    </w:pPr>
    <w:rPr>
      <w:rFonts w:eastAsia="Times New Roman"/>
      <w:szCs w:val="20"/>
      <w:lang w:eastAsia="en-US"/>
    </w:rPr>
  </w:style>
  <w:style w:type="paragraph" w:styleId="HTMLPreformatted">
    <w:name w:val="HTML Preformatted"/>
    <w:basedOn w:val="Normal"/>
    <w:link w:val="HTMLPreformattedChar"/>
    <w:semiHidden/>
    <w:rsid w:val="00DE758F"/>
    <w:pPr>
      <w:spacing w:line="240" w:lineRule="atLeast"/>
    </w:pPr>
    <w:rPr>
      <w:rFonts w:ascii="Courier New" w:eastAsia="Times New Roman" w:hAnsi="Courier New" w:cs="Courier New"/>
      <w:szCs w:val="20"/>
      <w:lang w:eastAsia="en-US"/>
    </w:rPr>
  </w:style>
  <w:style w:type="character" w:customStyle="1" w:styleId="HTMLPreformattedChar">
    <w:name w:val="HTML Preformatted Char"/>
    <w:basedOn w:val="DefaultParagraphFont"/>
    <w:link w:val="HTMLPreformatted"/>
    <w:semiHidden/>
    <w:rsid w:val="00DE758F"/>
    <w:rPr>
      <w:rFonts w:ascii="Courier New" w:eastAsia="Times New Roman" w:hAnsi="Courier New" w:cs="Courier New"/>
      <w:spacing w:val="4"/>
      <w:w w:val="103"/>
      <w:kern w:val="14"/>
      <w:sz w:val="20"/>
      <w:szCs w:val="20"/>
      <w:lang w:val="ru-RU" w:eastAsia="en-US"/>
    </w:rPr>
  </w:style>
  <w:style w:type="numbering" w:styleId="ArticleSection">
    <w:name w:val="Outline List 3"/>
    <w:basedOn w:val="NoList"/>
    <w:semiHidden/>
    <w:rsid w:val="00DE758F"/>
    <w:pPr>
      <w:numPr>
        <w:numId w:val="21"/>
      </w:numPr>
    </w:pPr>
  </w:style>
  <w:style w:type="table" w:styleId="TableColumns1">
    <w:name w:val="Table Columns 1"/>
    <w:basedOn w:val="TableNormal"/>
    <w:semiHidden/>
    <w:rsid w:val="00DE758F"/>
    <w:pPr>
      <w:spacing w:after="120" w:line="200" w:lineRule="atLeast"/>
    </w:pPr>
    <w:rPr>
      <w:rFonts w:ascii="Times New Roman" w:eastAsia="Times New Roman" w:hAnsi="Times New Roman" w:cs="Times New Roman"/>
      <w:b/>
      <w:bCs/>
      <w:sz w:val="20"/>
      <w:szCs w:val="20"/>
      <w:lang w:val="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758F"/>
    <w:pPr>
      <w:spacing w:after="120" w:line="200" w:lineRule="atLeast"/>
    </w:pPr>
    <w:rPr>
      <w:rFonts w:ascii="Times New Roman" w:eastAsia="Times New Roman" w:hAnsi="Times New Roman" w:cs="Times New Roman"/>
      <w:b/>
      <w:bCs/>
      <w:sz w:val="20"/>
      <w:szCs w:val="20"/>
      <w:lang w:val="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758F"/>
    <w:pPr>
      <w:spacing w:after="120" w:line="200" w:lineRule="atLeast"/>
    </w:pPr>
    <w:rPr>
      <w:rFonts w:ascii="Times New Roman" w:eastAsia="Times New Roman" w:hAnsi="Times New Roman" w:cs="Times New Roman"/>
      <w:b/>
      <w:bCs/>
      <w:sz w:val="20"/>
      <w:szCs w:val="20"/>
      <w:lang w:val="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758F"/>
    <w:pPr>
      <w:spacing w:after="120" w:line="200" w:lineRule="atLeast"/>
    </w:pPr>
    <w:rPr>
      <w:rFonts w:ascii="Times New Roman" w:eastAsia="Times New Roman" w:hAnsi="Times New Roman" w:cs="Times New Roman"/>
      <w:sz w:val="20"/>
      <w:szCs w:val="20"/>
      <w:lang w:val="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758F"/>
    <w:pPr>
      <w:spacing w:after="120" w:line="200" w:lineRule="atLeast"/>
    </w:pPr>
    <w:rPr>
      <w:rFonts w:ascii="Times New Roman" w:eastAsia="Times New Roman" w:hAnsi="Times New Roman" w:cs="Times New Roman"/>
      <w:sz w:val="20"/>
      <w:szCs w:val="20"/>
      <w:lang w:val="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DE758F"/>
    <w:rPr>
      <w:b/>
      <w:bCs/>
    </w:rPr>
  </w:style>
  <w:style w:type="table" w:styleId="TableList1">
    <w:name w:val="Table List 1"/>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758F"/>
    <w:pPr>
      <w:spacing w:after="120" w:line="200" w:lineRule="atLeast"/>
    </w:pPr>
    <w:rPr>
      <w:rFonts w:ascii="Times New Roman" w:eastAsia="Times New Roman" w:hAnsi="Times New Roman" w:cs="Times New Roman"/>
      <w:sz w:val="20"/>
      <w:szCs w:val="20"/>
      <w:lang w:val="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DE758F"/>
    <w:pPr>
      <w:spacing w:after="120" w:line="200" w:lineRule="atLeast"/>
    </w:pPr>
    <w:rPr>
      <w:rFonts w:ascii="Times New Roman" w:eastAsia="Times New Roman" w:hAnsi="Times New Roman" w:cs="Times New Roman"/>
      <w:color w:val="FFFFFF"/>
      <w:sz w:val="20"/>
      <w:szCs w:val="20"/>
      <w:lang w:val="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758F"/>
    <w:pPr>
      <w:spacing w:after="120" w:line="200" w:lineRule="atLeast"/>
    </w:pPr>
    <w:rPr>
      <w:rFonts w:ascii="Times New Roman" w:eastAsia="Times New Roman" w:hAnsi="Times New Roman" w:cs="Times New Roman"/>
      <w:sz w:val="20"/>
      <w:szCs w:val="20"/>
      <w:lang w:val="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758F"/>
    <w:pPr>
      <w:spacing w:after="120" w:line="200" w:lineRule="atLeast"/>
    </w:pPr>
    <w:rPr>
      <w:rFonts w:ascii="Times New Roman" w:eastAsia="Times New Roman" w:hAnsi="Times New Roman" w:cs="Times New Roman"/>
      <w:sz w:val="20"/>
      <w:szCs w:val="20"/>
      <w:lang w:val="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DE758F"/>
    <w:pPr>
      <w:spacing w:line="240" w:lineRule="atLeast"/>
      <w:ind w:left="1440" w:right="1440"/>
    </w:pPr>
    <w:rPr>
      <w:rFonts w:eastAsia="Times New Roman"/>
      <w:szCs w:val="20"/>
      <w:lang w:eastAsia="en-US"/>
    </w:rPr>
  </w:style>
  <w:style w:type="character" w:styleId="HTMLCite">
    <w:name w:val="HTML Cite"/>
    <w:basedOn w:val="DefaultParagraphFont"/>
    <w:semiHidden/>
    <w:rsid w:val="00DE758F"/>
    <w:rPr>
      <w:i/>
      <w:iCs/>
    </w:rPr>
  </w:style>
  <w:style w:type="paragraph" w:styleId="E-mailSignature">
    <w:name w:val="E-mail Signature"/>
    <w:basedOn w:val="Normal"/>
    <w:link w:val="E-mailSignatureChar"/>
    <w:semiHidden/>
    <w:rsid w:val="00DE758F"/>
    <w:pPr>
      <w:spacing w:line="240" w:lineRule="atLeast"/>
    </w:pPr>
    <w:rPr>
      <w:rFonts w:eastAsia="Times New Roman"/>
      <w:szCs w:val="20"/>
      <w:lang w:eastAsia="en-US"/>
    </w:rPr>
  </w:style>
  <w:style w:type="character" w:customStyle="1" w:styleId="E-mailSignatureChar">
    <w:name w:val="E-mail Signature Char"/>
    <w:basedOn w:val="DefaultParagraphFont"/>
    <w:link w:val="E-mailSignature"/>
    <w:semiHidden/>
    <w:rsid w:val="00DE758F"/>
    <w:rPr>
      <w:rFonts w:ascii="Times New Roman" w:eastAsia="Times New Roman" w:hAnsi="Times New Roman" w:cs="Times New Roman"/>
      <w:spacing w:val="4"/>
      <w:w w:val="103"/>
      <w:kern w:val="14"/>
      <w:sz w:val="20"/>
      <w:szCs w:val="20"/>
      <w:lang w:val="ru-RU" w:eastAsia="en-US"/>
    </w:rPr>
  </w:style>
  <w:style w:type="character" w:styleId="Hyperlink">
    <w:name w:val="Hyperlink"/>
    <w:basedOn w:val="DefaultParagraphFont"/>
    <w:semiHidden/>
    <w:rsid w:val="00DE758F"/>
    <w:rPr>
      <w:color w:val="000000"/>
      <w:u w:val="single"/>
    </w:rPr>
  </w:style>
  <w:style w:type="paragraph" w:customStyle="1" w:styleId="H1GR">
    <w:name w:val="_ H_1_GR"/>
    <w:basedOn w:val="Normal"/>
    <w:next w:val="Normal"/>
    <w:rsid w:val="00DE758F"/>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
    <w:name w:val="_ H_2/3_GR"/>
    <w:basedOn w:val="Normal"/>
    <w:next w:val="Normal"/>
    <w:rsid w:val="00DE758F"/>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rsid w:val="00DE758F"/>
    <w:pPr>
      <w:keepNext/>
      <w:keepLines/>
      <w:tabs>
        <w:tab w:val="right" w:pos="851"/>
      </w:tabs>
      <w:suppressAutoHyphens/>
      <w:spacing w:before="40" w:after="120" w:line="240" w:lineRule="auto"/>
      <w:outlineLvl w:val="3"/>
    </w:pPr>
    <w:rPr>
      <w:rFonts w:eastAsia="Times New Roman"/>
      <w:i/>
      <w:spacing w:val="3"/>
      <w:szCs w:val="20"/>
      <w:lang w:eastAsia="ru-RU"/>
    </w:rPr>
  </w:style>
  <w:style w:type="paragraph" w:customStyle="1" w:styleId="H56GR">
    <w:name w:val="_ H_5/6_GR"/>
    <w:basedOn w:val="Normal"/>
    <w:next w:val="Normal"/>
    <w:rsid w:val="00DE758F"/>
    <w:pPr>
      <w:keepNext/>
      <w:keepLines/>
      <w:tabs>
        <w:tab w:val="right" w:pos="851"/>
      </w:tabs>
      <w:suppressAutoHyphens/>
      <w:spacing w:before="240" w:after="120"/>
      <w:ind w:left="1134" w:right="1134" w:hanging="1134"/>
    </w:pPr>
    <w:rPr>
      <w:rFonts w:eastAsia="Times New Roman"/>
      <w:szCs w:val="20"/>
      <w:lang w:eastAsia="ru-RU"/>
    </w:rPr>
  </w:style>
  <w:style w:type="table" w:styleId="TableProfessional">
    <w:name w:val="Table Professional"/>
    <w:basedOn w:val="TableNormal"/>
    <w:semiHidden/>
    <w:rsid w:val="00DE758F"/>
    <w:pPr>
      <w:spacing w:after="0" w:line="240" w:lineRule="atLeast"/>
    </w:pPr>
    <w:rPr>
      <w:rFonts w:ascii="Times New Roman" w:eastAsia="Times New Roman" w:hAnsi="Times New Roman" w:cs="Times New Roman"/>
      <w:sz w:val="20"/>
      <w:szCs w:val="20"/>
      <w:lang w:val="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DE758F"/>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MGR">
    <w:name w:val="_ H __M_GR"/>
    <w:basedOn w:val="Normal"/>
    <w:next w:val="Normal"/>
    <w:rsid w:val="00DE758F"/>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styleId="TOAHeading">
    <w:name w:val="toa heading"/>
    <w:basedOn w:val="Normal"/>
    <w:next w:val="Normal"/>
    <w:semiHidden/>
    <w:rsid w:val="00DE758F"/>
    <w:pPr>
      <w:spacing w:before="120" w:line="240" w:lineRule="atLeast"/>
    </w:pPr>
    <w:rPr>
      <w:rFonts w:ascii="Arial" w:eastAsia="Times New Roman" w:hAnsi="Arial" w:cs="Arial"/>
      <w:b/>
      <w:bCs/>
      <w:sz w:val="24"/>
      <w:szCs w:val="20"/>
      <w:lang w:eastAsia="en-US"/>
    </w:rPr>
  </w:style>
  <w:style w:type="paragraph" w:customStyle="1" w:styleId="SingleTxtGR">
    <w:name w:val="_ Single Txt_GR"/>
    <w:basedOn w:val="Normal"/>
    <w:rsid w:val="00DE758F"/>
    <w:pPr>
      <w:tabs>
        <w:tab w:val="left" w:pos="1701"/>
        <w:tab w:val="left" w:pos="2268"/>
        <w:tab w:val="left" w:pos="2835"/>
        <w:tab w:val="left" w:pos="3402"/>
        <w:tab w:val="left" w:pos="3969"/>
      </w:tabs>
      <w:spacing w:after="120" w:line="240" w:lineRule="atLeast"/>
      <w:ind w:left="1134" w:right="1134"/>
      <w:jc w:val="both"/>
    </w:pPr>
    <w:rPr>
      <w:rFonts w:eastAsia="Times New Roman"/>
      <w:szCs w:val="20"/>
      <w:lang w:eastAsia="en-US"/>
    </w:rPr>
  </w:style>
  <w:style w:type="paragraph" w:styleId="PlainText">
    <w:name w:val="Plain Text"/>
    <w:basedOn w:val="Normal"/>
    <w:link w:val="PlainTextChar"/>
    <w:semiHidden/>
    <w:rsid w:val="00DE758F"/>
    <w:pPr>
      <w:spacing w:line="240" w:lineRule="atLeast"/>
    </w:pPr>
    <w:rPr>
      <w:rFonts w:ascii="Courier New" w:eastAsia="Times New Roman" w:hAnsi="Courier New" w:cs="Courier New"/>
      <w:szCs w:val="20"/>
      <w:lang w:eastAsia="en-US"/>
    </w:rPr>
  </w:style>
  <w:style w:type="character" w:customStyle="1" w:styleId="PlainTextChar">
    <w:name w:val="Plain Text Char"/>
    <w:basedOn w:val="DefaultParagraphFont"/>
    <w:link w:val="PlainText"/>
    <w:semiHidden/>
    <w:rsid w:val="00DE758F"/>
    <w:rPr>
      <w:rFonts w:ascii="Courier New" w:eastAsia="Times New Roman" w:hAnsi="Courier New" w:cs="Courier New"/>
      <w:spacing w:val="4"/>
      <w:w w:val="103"/>
      <w:kern w:val="14"/>
      <w:sz w:val="20"/>
      <w:szCs w:val="20"/>
      <w:lang w:val="ru-RU" w:eastAsia="en-US"/>
    </w:rPr>
  </w:style>
  <w:style w:type="paragraph" w:styleId="MessageHeader">
    <w:name w:val="Message Header"/>
    <w:basedOn w:val="Normal"/>
    <w:link w:val="MessageHeaderChar"/>
    <w:semiHidden/>
    <w:rsid w:val="00DE758F"/>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z w:val="24"/>
      <w:szCs w:val="20"/>
      <w:lang w:eastAsia="en-US"/>
    </w:rPr>
  </w:style>
  <w:style w:type="character" w:customStyle="1" w:styleId="MessageHeaderChar">
    <w:name w:val="Message Header Char"/>
    <w:basedOn w:val="DefaultParagraphFont"/>
    <w:link w:val="MessageHeader"/>
    <w:semiHidden/>
    <w:rsid w:val="00DE758F"/>
    <w:rPr>
      <w:rFonts w:ascii="Arial" w:eastAsia="Times New Roman" w:hAnsi="Arial" w:cs="Arial"/>
      <w:spacing w:val="4"/>
      <w:w w:val="103"/>
      <w:kern w:val="14"/>
      <w:sz w:val="24"/>
      <w:szCs w:val="20"/>
      <w:shd w:val="pct20" w:color="auto" w:fill="auto"/>
      <w:lang w:val="ru-RU" w:eastAsia="en-US"/>
    </w:rPr>
  </w:style>
  <w:style w:type="table" w:customStyle="1" w:styleId="TabNum">
    <w:name w:val="_TabNum"/>
    <w:basedOn w:val="TableNormal"/>
    <w:rsid w:val="00DE758F"/>
    <w:pPr>
      <w:spacing w:before="40" w:after="40" w:line="220" w:lineRule="exact"/>
      <w:jc w:val="right"/>
    </w:pPr>
    <w:rPr>
      <w:rFonts w:ascii="Times New Roman" w:eastAsia="Times New Roman" w:hAnsi="Times New Roman" w:cs="Times New Roman"/>
      <w:sz w:val="18"/>
      <w:szCs w:val="20"/>
      <w:lang w:val="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183C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C2F"/>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2.unece.org/wiki/download/attachments/12943378/HDH-15-06e.pdf?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08C3-73DF-49ED-A0E1-40160D4A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9410</Words>
  <Characters>53643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Uliana Antipova</dc:creator>
  <cp:lastModifiedBy>09</cp:lastModifiedBy>
  <cp:revision>2</cp:revision>
  <cp:lastPrinted>2015-10-01T13:49:00Z</cp:lastPrinted>
  <dcterms:created xsi:type="dcterms:W3CDTF">2015-10-02T06:13:00Z</dcterms:created>
  <dcterms:modified xsi:type="dcterms:W3CDTF">2015-10-02T06:13:00Z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1510575R</vt:lpwstr>
  </property>
  <property fmtid="{D5CDD505-2E9C-101B-9397-08002B2CF9AE}" pid="3" name="ODSRefJobNo">
    <vt:lpwstr>1513460R</vt:lpwstr>
  </property>
  <property fmtid="{D5CDD505-2E9C-101B-9397-08002B2CF9AE}" pid="4" name="Symbol1">
    <vt:lpwstr>ECE/TRANS/180/Add.4/Amend.3/Appendix1</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Publication Date">
    <vt:lpwstr>26 June 2015</vt:lpwstr>
  </property>
  <property fmtid="{D5CDD505-2E9C-101B-9397-08002B2CF9AE}" pid="11" name="Original">
    <vt:lpwstr/>
  </property>
  <property fmtid="{D5CDD505-2E9C-101B-9397-08002B2CF9AE}" pid="12" name="Release Date">
    <vt:lpwstr>011015</vt:lpwstr>
  </property>
</Properties>
</file>