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D6B62" w14:textId="6FF2EEE5" w:rsidR="009F0384" w:rsidRPr="0084430A" w:rsidRDefault="001A5EF3" w:rsidP="009F0384">
      <w:pPr>
        <w:pStyle w:val="HChG"/>
        <w:tabs>
          <w:tab w:val="clear" w:pos="851"/>
        </w:tabs>
        <w:spacing w:line="240" w:lineRule="auto"/>
        <w:ind w:left="0" w:right="0" w:firstLine="0"/>
        <w:jc w:val="center"/>
        <w:rPr>
          <w:rFonts w:eastAsia="MS Mincho"/>
        </w:rPr>
      </w:pPr>
      <w:r w:rsidRPr="0084430A">
        <w:rPr>
          <w:rFonts w:eastAsia="MS Mincho"/>
        </w:rPr>
        <w:t>P</w:t>
      </w:r>
      <w:r w:rsidR="00803A40" w:rsidRPr="0084430A">
        <w:rPr>
          <w:rFonts w:eastAsia="MS Mincho"/>
        </w:rPr>
        <w:t xml:space="preserve">roposal </w:t>
      </w:r>
      <w:r w:rsidR="00D26051" w:rsidRPr="0084430A">
        <w:rPr>
          <w:rFonts w:eastAsia="MS Mincho"/>
        </w:rPr>
        <w:t xml:space="preserve">for amendments </w:t>
      </w:r>
      <w:r w:rsidR="00307223" w:rsidRPr="0084430A">
        <w:rPr>
          <w:rFonts w:eastAsia="MS Mincho"/>
        </w:rPr>
        <w:t xml:space="preserve">to </w:t>
      </w:r>
      <w:r w:rsidR="00B174A8" w:rsidRPr="0084430A">
        <w:rPr>
          <w:rFonts w:eastAsia="MS Mincho"/>
        </w:rPr>
        <w:t xml:space="preserve">GRVA-05-07r3 (ALKS draft) </w:t>
      </w:r>
    </w:p>
    <w:p w14:paraId="4D30357D" w14:textId="33770E9B" w:rsidR="0004122D" w:rsidRPr="0084430A" w:rsidRDefault="00F21884" w:rsidP="00B174A8">
      <w:pPr>
        <w:ind w:left="1134" w:right="1134"/>
      </w:pPr>
      <w:r w:rsidRPr="0084430A">
        <w:t xml:space="preserve">This document proposes amendments to </w:t>
      </w:r>
      <w:r w:rsidR="00B174A8" w:rsidRPr="0084430A">
        <w:t>GRVA-05-07r3</w:t>
      </w:r>
      <w:r w:rsidR="00177011" w:rsidRPr="0084430A">
        <w:t>, based on the amendments introduced by GRVA-06-</w:t>
      </w:r>
      <w:r w:rsidR="00F20D30">
        <w:t>02</w:t>
      </w:r>
      <w:r w:rsidR="00177011" w:rsidRPr="0084430A">
        <w:t>.</w:t>
      </w:r>
    </w:p>
    <w:p w14:paraId="157E5100" w14:textId="6A89D216" w:rsidR="00F00556" w:rsidRPr="0084430A" w:rsidRDefault="00F00556" w:rsidP="00F00556">
      <w:pPr>
        <w:ind w:right="1134"/>
        <w:rPr>
          <w:bCs/>
          <w:lang w:eastAsia="ja-JP"/>
        </w:rPr>
      </w:pPr>
    </w:p>
    <w:p w14:paraId="444D870F" w14:textId="0F1BA654" w:rsidR="00F00556" w:rsidRPr="0084430A" w:rsidRDefault="005054CD" w:rsidP="00F20D30">
      <w:pPr>
        <w:ind w:left="1134" w:right="1134"/>
        <w:rPr>
          <w:bCs/>
          <w:lang w:eastAsia="ja-JP"/>
        </w:rPr>
      </w:pPr>
      <w:r w:rsidRPr="0084430A">
        <w:rPr>
          <w:bCs/>
          <w:lang w:eastAsia="ja-JP"/>
        </w:rPr>
        <w:t xml:space="preserve">Proposed changes to the current text of the </w:t>
      </w:r>
      <w:r w:rsidR="00B174A8" w:rsidRPr="0084430A">
        <w:rPr>
          <w:bCs/>
          <w:lang w:eastAsia="ja-JP"/>
        </w:rPr>
        <w:t>proposal</w:t>
      </w:r>
      <w:r w:rsidRPr="0084430A">
        <w:rPr>
          <w:bCs/>
          <w:lang w:eastAsia="ja-JP"/>
        </w:rPr>
        <w:t xml:space="preserve"> are marked in </w:t>
      </w:r>
      <w:r w:rsidRPr="0084430A">
        <w:rPr>
          <w:b/>
          <w:bCs/>
          <w:lang w:eastAsia="ja-JP"/>
        </w:rPr>
        <w:t xml:space="preserve">bold </w:t>
      </w:r>
      <w:r w:rsidRPr="0084430A">
        <w:rPr>
          <w:lang w:eastAsia="ja-JP"/>
        </w:rPr>
        <w:t xml:space="preserve">for new text, and </w:t>
      </w:r>
      <w:r w:rsidRPr="0084430A">
        <w:rPr>
          <w:strike/>
          <w:lang w:eastAsia="ja-JP"/>
        </w:rPr>
        <w:t>strikethrough</w:t>
      </w:r>
      <w:r w:rsidRPr="0084430A">
        <w:rPr>
          <w:lang w:eastAsia="ja-JP"/>
        </w:rPr>
        <w:t xml:space="preserve"> for deleted text</w:t>
      </w:r>
      <w:r w:rsidRPr="0084430A">
        <w:rPr>
          <w:bCs/>
          <w:lang w:eastAsia="ja-JP"/>
        </w:rPr>
        <w:t xml:space="preserve">. </w:t>
      </w:r>
      <w:bookmarkStart w:id="0" w:name="_GoBack"/>
      <w:bookmarkEnd w:id="0"/>
    </w:p>
    <w:p w14:paraId="5FD1E49C" w14:textId="433576CC" w:rsidR="007C7944" w:rsidRPr="0084430A" w:rsidRDefault="00B15A01" w:rsidP="001A5EF3">
      <w:pPr>
        <w:pStyle w:val="HChG"/>
        <w:numPr>
          <w:ilvl w:val="0"/>
          <w:numId w:val="31"/>
        </w:numPr>
        <w:tabs>
          <w:tab w:val="clear" w:pos="851"/>
        </w:tabs>
        <w:spacing w:line="240" w:lineRule="auto"/>
        <w:jc w:val="both"/>
        <w:rPr>
          <w:rFonts w:eastAsia="MS Mincho"/>
        </w:rPr>
      </w:pPr>
      <w:r w:rsidRPr="0084430A">
        <w:rPr>
          <w:rFonts w:eastAsia="MS Mincho"/>
        </w:rPr>
        <w:t>Proposal</w:t>
      </w:r>
    </w:p>
    <w:p w14:paraId="32BF33E8" w14:textId="77777777" w:rsidR="00267449" w:rsidRPr="0084430A" w:rsidRDefault="00267449" w:rsidP="00B174A8">
      <w:pPr>
        <w:pStyle w:val="para"/>
        <w:adjustRightInd w:val="0"/>
        <w:snapToGrid w:val="0"/>
        <w:ind w:firstLine="0"/>
        <w:rPr>
          <w:lang w:val="en-GB"/>
        </w:rPr>
      </w:pPr>
    </w:p>
    <w:p w14:paraId="31829107" w14:textId="43E25F36" w:rsidR="001A5EF3" w:rsidRPr="0084430A" w:rsidRDefault="00F00556" w:rsidP="00E52905">
      <w:pPr>
        <w:spacing w:after="120"/>
        <w:ind w:left="851" w:right="1134"/>
        <w:jc w:val="both"/>
      </w:pPr>
      <w:r w:rsidRPr="0084430A">
        <w:rPr>
          <w:i/>
        </w:rPr>
        <w:t>Paragraph 5.</w:t>
      </w:r>
      <w:r w:rsidR="00B174A8" w:rsidRPr="0084430A">
        <w:rPr>
          <w:i/>
        </w:rPr>
        <w:t>2.5.2. of document GRVA-06-</w:t>
      </w:r>
      <w:r w:rsidR="00E37931">
        <w:rPr>
          <w:i/>
        </w:rPr>
        <w:t>02</w:t>
      </w:r>
      <w:r w:rsidR="00CC7D89" w:rsidRPr="0084430A">
        <w:rPr>
          <w:i/>
        </w:rPr>
        <w:t>,</w:t>
      </w:r>
      <w:r w:rsidR="001A5EF3" w:rsidRPr="0084430A">
        <w:rPr>
          <w:i/>
        </w:rPr>
        <w:t xml:space="preserve"> </w:t>
      </w:r>
      <w:r w:rsidR="001A5EF3" w:rsidRPr="0084430A">
        <w:t>amend to read</w:t>
      </w:r>
    </w:p>
    <w:p w14:paraId="4AE69606" w14:textId="3984D40A" w:rsidR="001A5EF3" w:rsidRPr="0084430A" w:rsidRDefault="001A5EF3" w:rsidP="00E52905">
      <w:pPr>
        <w:jc w:val="both"/>
      </w:pPr>
    </w:p>
    <w:p w14:paraId="0B032576" w14:textId="44EFF3B2" w:rsidR="00B174A8" w:rsidRPr="0084430A" w:rsidRDefault="00EE6C69" w:rsidP="00B174A8">
      <w:pPr>
        <w:pStyle w:val="para"/>
        <w:adjustRightInd w:val="0"/>
        <w:snapToGrid w:val="0"/>
        <w:rPr>
          <w:lang w:val="en-GB"/>
        </w:rPr>
      </w:pPr>
      <w:r w:rsidRPr="0084430A">
        <w:rPr>
          <w:bCs/>
          <w:lang w:val="en-GB"/>
        </w:rPr>
        <w:t>“</w:t>
      </w:r>
      <w:r w:rsidR="00B174A8" w:rsidRPr="0084430A">
        <w:rPr>
          <w:lang w:val="en-GB"/>
        </w:rPr>
        <w:t>5.2.5.2.</w:t>
      </w:r>
      <w:r w:rsidR="00B174A8" w:rsidRPr="0084430A">
        <w:rPr>
          <w:lang w:val="en-GB"/>
        </w:rPr>
        <w:tab/>
        <w:t xml:space="preserve">The activated system shall avoid a collision with a cutting in vehicle, </w:t>
      </w:r>
    </w:p>
    <w:p w14:paraId="12C0CA0E" w14:textId="77777777" w:rsidR="00B174A8" w:rsidRPr="0084430A" w:rsidRDefault="00B174A8" w:rsidP="00B174A8">
      <w:pPr>
        <w:pStyle w:val="para"/>
        <w:adjustRightInd w:val="0"/>
        <w:snapToGrid w:val="0"/>
        <w:ind w:left="2835" w:hanging="567"/>
        <w:rPr>
          <w:lang w:val="en-GB"/>
        </w:rPr>
      </w:pPr>
      <w:r w:rsidRPr="0084430A">
        <w:rPr>
          <w:lang w:val="en-GB"/>
        </w:rPr>
        <w:t>-</w:t>
      </w:r>
      <w:r w:rsidRPr="0084430A">
        <w:rPr>
          <w:lang w:val="en-GB"/>
        </w:rPr>
        <w:tab/>
        <w:t>provided the cutting in vehicle maintains its longitudinal speed which is lower than the longitudinal speed of the ALKS vehicle and</w:t>
      </w:r>
    </w:p>
    <w:p w14:paraId="091438AE" w14:textId="362B4062" w:rsidR="00B174A8" w:rsidRPr="0084430A" w:rsidRDefault="00B174A8" w:rsidP="00B174A8">
      <w:pPr>
        <w:pStyle w:val="para"/>
        <w:adjustRightInd w:val="0"/>
        <w:snapToGrid w:val="0"/>
        <w:ind w:left="2835" w:hanging="567"/>
        <w:rPr>
          <w:lang w:val="en-GB"/>
        </w:rPr>
      </w:pPr>
      <w:r w:rsidRPr="0084430A">
        <w:rPr>
          <w:lang w:val="en-GB"/>
        </w:rPr>
        <w:t>-</w:t>
      </w:r>
      <w:r w:rsidRPr="0084430A">
        <w:rPr>
          <w:lang w:val="en-GB"/>
        </w:rPr>
        <w:tab/>
        <w:t xml:space="preserve">[provided that the </w:t>
      </w:r>
      <w:r w:rsidR="00135D96" w:rsidRPr="0084430A">
        <w:rPr>
          <w:b/>
          <w:lang w:val="en-GB"/>
        </w:rPr>
        <w:t xml:space="preserve">lateral movement of the </w:t>
      </w:r>
      <w:r w:rsidRPr="0084430A">
        <w:rPr>
          <w:lang w:val="en-GB"/>
        </w:rPr>
        <w:t xml:space="preserve">cutting in vehicle has been </w:t>
      </w:r>
      <w:r w:rsidRPr="0084430A">
        <w:rPr>
          <w:strike/>
          <w:lang w:val="en-GB"/>
        </w:rPr>
        <w:t>clearly visible</w:t>
      </w:r>
      <w:r w:rsidR="00135D96" w:rsidRPr="0084430A">
        <w:rPr>
          <w:lang w:val="en-GB"/>
        </w:rPr>
        <w:t xml:space="preserve"> </w:t>
      </w:r>
      <w:r w:rsidR="00135D96" w:rsidRPr="0084430A">
        <w:rPr>
          <w:b/>
          <w:lang w:val="en-GB"/>
        </w:rPr>
        <w:t>detectable</w:t>
      </w:r>
      <w:r w:rsidRPr="0084430A">
        <w:rPr>
          <w:lang w:val="en-GB"/>
        </w:rPr>
        <w:t xml:space="preserve"> to the ALKS vehicle’s sensors for a time of at least </w:t>
      </w:r>
      <w:r w:rsidR="00135D96" w:rsidRPr="0084430A">
        <w:rPr>
          <w:b/>
          <w:lang w:val="en-GB"/>
        </w:rPr>
        <w:t>[</w:t>
      </w:r>
      <w:r w:rsidRPr="0084430A">
        <w:rPr>
          <w:lang w:val="en-GB"/>
        </w:rPr>
        <w:t>0.72</w:t>
      </w:r>
      <w:r w:rsidR="00135D96" w:rsidRPr="0084430A">
        <w:rPr>
          <w:b/>
          <w:lang w:val="en-GB"/>
        </w:rPr>
        <w:t>]</w:t>
      </w:r>
      <w:r w:rsidRPr="0084430A">
        <w:rPr>
          <w:lang w:val="en-GB"/>
        </w:rPr>
        <w:t xml:space="preserve"> seconds before the reference point for </w:t>
      </w:r>
      <w:proofErr w:type="spellStart"/>
      <w:r w:rsidRPr="0084430A">
        <w:rPr>
          <w:i/>
          <w:lang w:val="en-GB"/>
        </w:rPr>
        <w:t>TTCLaneIntrusion</w:t>
      </w:r>
      <w:proofErr w:type="spellEnd"/>
      <w:r w:rsidRPr="0084430A">
        <w:rPr>
          <w:i/>
          <w:lang w:val="en-GB"/>
        </w:rPr>
        <w:t xml:space="preserve"> </w:t>
      </w:r>
      <w:r w:rsidRPr="0084430A">
        <w:rPr>
          <w:lang w:val="en-GB"/>
        </w:rPr>
        <w:t>is reached,]</w:t>
      </w:r>
    </w:p>
    <w:p w14:paraId="67CF2A86" w14:textId="2E7AA374" w:rsidR="00B174A8" w:rsidRPr="0084430A" w:rsidRDefault="00B174A8" w:rsidP="00B174A8">
      <w:pPr>
        <w:pStyle w:val="para"/>
        <w:adjustRightInd w:val="0"/>
        <w:snapToGrid w:val="0"/>
        <w:ind w:left="2835" w:hanging="567"/>
        <w:rPr>
          <w:lang w:val="en-GB"/>
        </w:rPr>
      </w:pPr>
      <w:r w:rsidRPr="0084430A">
        <w:rPr>
          <w:lang w:val="en-GB"/>
        </w:rPr>
        <w:t>-</w:t>
      </w:r>
      <w:r w:rsidRPr="0084430A">
        <w:rPr>
          <w:lang w:val="en-GB"/>
        </w:rPr>
        <w:tab/>
        <w:t xml:space="preserve">when the distance between the vehicle’s front and the cutting in </w:t>
      </w:r>
      <w:r w:rsidRPr="0084430A">
        <w:rPr>
          <w:strike/>
          <w:lang w:val="en-GB"/>
        </w:rPr>
        <w:t>road user’s</w:t>
      </w:r>
      <w:r w:rsidRPr="0084430A">
        <w:rPr>
          <w:lang w:val="en-GB"/>
        </w:rPr>
        <w:t xml:space="preserve"> </w:t>
      </w:r>
      <w:r w:rsidR="008C7508" w:rsidRPr="0084430A">
        <w:rPr>
          <w:b/>
          <w:lang w:val="en-GB"/>
        </w:rPr>
        <w:t xml:space="preserve">vehicle’s </w:t>
      </w:r>
      <w:r w:rsidRPr="0084430A">
        <w:rPr>
          <w:lang w:val="en-GB"/>
        </w:rPr>
        <w:t>rear corresponds to a TTC calculated by the following equation:</w:t>
      </w:r>
    </w:p>
    <w:p w14:paraId="119F432E" w14:textId="41EFC6BC" w:rsidR="00B174A8" w:rsidRPr="0084430A" w:rsidRDefault="00B174A8" w:rsidP="00B174A8">
      <w:pPr>
        <w:pStyle w:val="para"/>
        <w:adjustRightInd w:val="0"/>
        <w:snapToGrid w:val="0"/>
        <w:ind w:left="4111" w:hanging="1843"/>
        <w:rPr>
          <w:lang w:val="en-GB"/>
        </w:rPr>
      </w:pPr>
      <w:r w:rsidRPr="0084430A">
        <w:rPr>
          <w:rFonts w:ascii="Cambria Math" w:hAnsi="Cambria Math" w:cs="Cambria Math"/>
          <w:lang w:val="en-GB"/>
        </w:rPr>
        <w:t xml:space="preserve">𝑇𝑇𝐶𝐿𝑎𝑛𝑒𝐼𝑛𝑡𝑟𝑢𝑠𝑖𝑜𝑛 </w:t>
      </w:r>
      <w:r w:rsidRPr="0084430A">
        <w:rPr>
          <w:lang w:val="en-GB"/>
        </w:rPr>
        <w:t xml:space="preserve">&gt; </w:t>
      </w:r>
      <w:r w:rsidRPr="0084430A">
        <w:rPr>
          <w:rFonts w:ascii="Cambria Math" w:hAnsi="Cambria Math" w:cs="Cambria Math"/>
          <w:lang w:val="en-GB"/>
        </w:rPr>
        <w:t>𝑣𝑟𝑒𝑙</w:t>
      </w:r>
      <w:r w:rsidRPr="0084430A">
        <w:rPr>
          <w:lang w:val="en-GB"/>
        </w:rPr>
        <w:t>/(2∙6m/s²) + [0.35</w:t>
      </w:r>
      <w:r w:rsidRPr="0084430A">
        <w:rPr>
          <w:rFonts w:ascii="Cambria Math" w:hAnsi="Cambria Math" w:cs="Cambria Math"/>
          <w:lang w:val="en-GB"/>
        </w:rPr>
        <w:t>𝑠</w:t>
      </w:r>
      <w:r w:rsidRPr="0084430A">
        <w:rPr>
          <w:lang w:val="en-GB"/>
        </w:rPr>
        <w:t xml:space="preserve">]   </w:t>
      </w:r>
    </w:p>
    <w:p w14:paraId="25E0EFCA" w14:textId="77777777" w:rsidR="00B174A8" w:rsidRPr="0084430A" w:rsidRDefault="00B174A8" w:rsidP="00B174A8">
      <w:pPr>
        <w:pStyle w:val="para"/>
        <w:adjustRightInd w:val="0"/>
        <w:snapToGrid w:val="0"/>
        <w:ind w:left="4111" w:hanging="1843"/>
        <w:rPr>
          <w:lang w:val="en-GB"/>
        </w:rPr>
      </w:pPr>
      <w:r w:rsidRPr="0084430A">
        <w:rPr>
          <w:lang w:val="en-GB"/>
        </w:rPr>
        <w:t>Where:</w:t>
      </w:r>
    </w:p>
    <w:p w14:paraId="415BD513" w14:textId="77777777" w:rsidR="00B174A8" w:rsidRPr="0084430A" w:rsidRDefault="00B174A8" w:rsidP="00B174A8">
      <w:pPr>
        <w:pStyle w:val="para"/>
        <w:adjustRightInd w:val="0"/>
        <w:snapToGrid w:val="0"/>
        <w:ind w:left="3828" w:hanging="1560"/>
        <w:rPr>
          <w:lang w:val="en-GB"/>
        </w:rPr>
      </w:pPr>
      <w:proofErr w:type="spellStart"/>
      <w:r w:rsidRPr="0084430A">
        <w:rPr>
          <w:lang w:val="en-GB"/>
        </w:rPr>
        <w:t>vrel</w:t>
      </w:r>
      <w:proofErr w:type="spellEnd"/>
      <w:r w:rsidRPr="0084430A">
        <w:rPr>
          <w:lang w:val="en-GB"/>
        </w:rPr>
        <w:t xml:space="preserve"> </w:t>
      </w:r>
      <w:r w:rsidRPr="0084430A">
        <w:rPr>
          <w:lang w:val="en-GB"/>
        </w:rPr>
        <w:tab/>
        <w:t>=</w:t>
      </w:r>
      <w:r w:rsidRPr="0084430A">
        <w:rPr>
          <w:lang w:val="en-GB"/>
        </w:rPr>
        <w:tab/>
        <w:t xml:space="preserve"> relative velocity between both vehicles, positive for vehicle being faster than the cutting in vehicle</w:t>
      </w:r>
    </w:p>
    <w:p w14:paraId="4EB3649F" w14:textId="409F8384" w:rsidR="00F00556" w:rsidRPr="0084430A" w:rsidRDefault="00B174A8" w:rsidP="00B174A8">
      <w:pPr>
        <w:pStyle w:val="para"/>
        <w:adjustRightInd w:val="0"/>
        <w:snapToGrid w:val="0"/>
        <w:ind w:left="4111" w:hanging="1843"/>
        <w:rPr>
          <w:lang w:val="en-GB"/>
        </w:rPr>
      </w:pPr>
      <w:proofErr w:type="spellStart"/>
      <w:r w:rsidRPr="0084430A">
        <w:rPr>
          <w:lang w:val="en-GB"/>
        </w:rPr>
        <w:t>TTCLaneIntrusion</w:t>
      </w:r>
      <w:proofErr w:type="spellEnd"/>
      <w:r w:rsidRPr="0084430A">
        <w:rPr>
          <w:lang w:val="en-GB"/>
        </w:rPr>
        <w:t xml:space="preserve"> =</w:t>
      </w:r>
      <w:r w:rsidRPr="0084430A">
        <w:rPr>
          <w:lang w:val="en-GB"/>
        </w:rPr>
        <w:tab/>
        <w:t>The TTC value</w:t>
      </w:r>
      <w:r w:rsidR="00135D96" w:rsidRPr="0084430A">
        <w:rPr>
          <w:b/>
          <w:lang w:val="en-GB"/>
        </w:rPr>
        <w:t xml:space="preserve">, that would result if </w:t>
      </w:r>
      <w:r w:rsidR="008C7508" w:rsidRPr="0084430A">
        <w:rPr>
          <w:b/>
          <w:lang w:val="en-GB"/>
        </w:rPr>
        <w:t>the ALKS vehicle maintained its longitudinal movement</w:t>
      </w:r>
      <w:r w:rsidR="00135D96" w:rsidRPr="0084430A">
        <w:rPr>
          <w:b/>
          <w:lang w:val="en-GB"/>
        </w:rPr>
        <w:t>,</w:t>
      </w:r>
      <w:r w:rsidRPr="0084430A">
        <w:rPr>
          <w:lang w:val="en-GB"/>
        </w:rPr>
        <w:t xml:space="preserve"> when the outside of the tyre of the intruding vehicle’s front wheel closest to the lane markings crosses a line 0.3 m beyond the outside edge of the visible lane marking </w:t>
      </w:r>
      <w:r w:rsidRPr="0084430A">
        <w:rPr>
          <w:strike/>
          <w:lang w:val="en-GB"/>
        </w:rPr>
        <w:t>to</w:t>
      </w:r>
      <w:r w:rsidR="001E0734" w:rsidRPr="0084430A">
        <w:rPr>
          <w:lang w:val="en-GB"/>
        </w:rPr>
        <w:t xml:space="preserve"> </w:t>
      </w:r>
      <w:r w:rsidR="001E0734" w:rsidRPr="0084430A">
        <w:rPr>
          <w:b/>
          <w:lang w:val="en-GB"/>
        </w:rPr>
        <w:t>from</w:t>
      </w:r>
      <w:r w:rsidRPr="0084430A">
        <w:rPr>
          <w:lang w:val="en-GB"/>
        </w:rPr>
        <w:t xml:space="preserve"> which the </w:t>
      </w:r>
      <w:r w:rsidRPr="0084430A">
        <w:rPr>
          <w:strike/>
          <w:lang w:val="en-GB"/>
        </w:rPr>
        <w:t>intruding</w:t>
      </w:r>
      <w:r w:rsidR="001E0734" w:rsidRPr="0084430A">
        <w:rPr>
          <w:lang w:val="en-GB"/>
        </w:rPr>
        <w:t xml:space="preserve"> </w:t>
      </w:r>
      <w:r w:rsidR="001E0734" w:rsidRPr="0084430A">
        <w:rPr>
          <w:b/>
          <w:lang w:val="en-GB"/>
        </w:rPr>
        <w:t>cutting in</w:t>
      </w:r>
      <w:r w:rsidRPr="0084430A">
        <w:rPr>
          <w:lang w:val="en-GB"/>
        </w:rPr>
        <w:t xml:space="preserve"> vehicle is being drifted.</w:t>
      </w:r>
      <w:r w:rsidR="00EE6C69" w:rsidRPr="0084430A">
        <w:rPr>
          <w:lang w:val="en-GB"/>
        </w:rPr>
        <w:t>”</w:t>
      </w:r>
    </w:p>
    <w:p w14:paraId="50FD6D00" w14:textId="77777777" w:rsidR="00267449" w:rsidRPr="0084430A" w:rsidRDefault="00267449" w:rsidP="00F00556">
      <w:pPr>
        <w:spacing w:after="120"/>
        <w:ind w:left="2268" w:right="1134" w:hanging="1134"/>
        <w:jc w:val="both"/>
      </w:pPr>
    </w:p>
    <w:p w14:paraId="034DD022" w14:textId="5A10D3ED" w:rsidR="0004122D" w:rsidRPr="0084430A" w:rsidRDefault="0004122D" w:rsidP="00971086">
      <w:pPr>
        <w:spacing w:after="120"/>
        <w:ind w:left="851" w:right="1134"/>
        <w:jc w:val="both"/>
      </w:pPr>
      <w:r w:rsidRPr="0084430A">
        <w:rPr>
          <w:i/>
        </w:rPr>
        <w:t>Paragraph 5.</w:t>
      </w:r>
      <w:r w:rsidR="00B174A8" w:rsidRPr="0084430A">
        <w:rPr>
          <w:i/>
        </w:rPr>
        <w:t>2.5.3</w:t>
      </w:r>
      <w:r w:rsidR="00CC7D89" w:rsidRPr="0084430A">
        <w:rPr>
          <w:i/>
        </w:rPr>
        <w:t>.</w:t>
      </w:r>
      <w:r w:rsidRPr="0084430A">
        <w:rPr>
          <w:i/>
        </w:rPr>
        <w:t xml:space="preserve">, </w:t>
      </w:r>
      <w:r w:rsidRPr="0084430A">
        <w:t>amend to read</w:t>
      </w:r>
    </w:p>
    <w:p w14:paraId="38A728CB" w14:textId="16935681" w:rsidR="00BA254F" w:rsidRPr="0084430A" w:rsidRDefault="00E37931" w:rsidP="00BA254F">
      <w:pPr>
        <w:pStyle w:val="para"/>
        <w:adjustRightInd w:val="0"/>
        <w:snapToGrid w:val="0"/>
        <w:rPr>
          <w:lang w:val="en-GB"/>
        </w:rPr>
      </w:pPr>
      <w:r w:rsidRPr="0084430A">
        <w:rPr>
          <w:lang w:val="en-GB"/>
        </w:rPr>
        <w:t xml:space="preserve"> </w:t>
      </w:r>
      <w:r w:rsidR="00BA254F" w:rsidRPr="0084430A">
        <w:rPr>
          <w:lang w:val="en-GB"/>
        </w:rPr>
        <w:t>“5.2.5.3.</w:t>
      </w:r>
      <w:r w:rsidR="00BA254F" w:rsidRPr="0084430A">
        <w:rPr>
          <w:lang w:val="en-GB"/>
        </w:rPr>
        <w:tab/>
        <w:t xml:space="preserve">The activated system shall avoid a collision with an unobstructed crossing pedestrian in front of the vehicle </w:t>
      </w:r>
      <w:r w:rsidR="00BA254F" w:rsidRPr="0084430A">
        <w:rPr>
          <w:b/>
          <w:lang w:val="en-GB"/>
        </w:rPr>
        <w:t>up to the maximum operational speed of the system</w:t>
      </w:r>
      <w:r w:rsidR="00766FEF" w:rsidRPr="0084430A">
        <w:rPr>
          <w:b/>
          <w:lang w:val="en-GB"/>
        </w:rPr>
        <w:t xml:space="preserve"> for crossing scenarios as specified according to </w:t>
      </w:r>
      <w:r>
        <w:rPr>
          <w:b/>
          <w:lang w:val="en-GB"/>
        </w:rPr>
        <w:t>Regulation No. </w:t>
      </w:r>
      <w:r w:rsidR="00766FEF" w:rsidRPr="0084430A">
        <w:rPr>
          <w:b/>
          <w:lang w:val="en-GB"/>
        </w:rPr>
        <w:t xml:space="preserve">152. For any other crossing </w:t>
      </w:r>
      <w:proofErr w:type="gramStart"/>
      <w:r w:rsidR="00766FEF" w:rsidRPr="0084430A">
        <w:rPr>
          <w:b/>
          <w:lang w:val="en-GB"/>
        </w:rPr>
        <w:t>scenario</w:t>
      </w:r>
      <w:proofErr w:type="gramEnd"/>
      <w:r w:rsidR="00766FEF" w:rsidRPr="0084430A">
        <w:rPr>
          <w:b/>
          <w:lang w:val="en-GB"/>
        </w:rPr>
        <w:t xml:space="preserve"> the system shall mitigate the risk at least to the </w:t>
      </w:r>
      <w:proofErr w:type="spellStart"/>
      <w:r w:rsidR="00766FEF" w:rsidRPr="0084430A">
        <w:rPr>
          <w:b/>
          <w:lang w:val="en-GB"/>
        </w:rPr>
        <w:t>extend</w:t>
      </w:r>
      <w:proofErr w:type="spellEnd"/>
      <w:r w:rsidR="00766FEF" w:rsidRPr="0084430A">
        <w:rPr>
          <w:b/>
          <w:lang w:val="en-GB"/>
        </w:rPr>
        <w:t xml:space="preserve"> that a human driver would be capable of</w:t>
      </w:r>
      <w:r w:rsidR="00BA254F" w:rsidRPr="0084430A">
        <w:rPr>
          <w:b/>
          <w:lang w:val="en-GB"/>
        </w:rPr>
        <w:t>.</w:t>
      </w:r>
      <w:r w:rsidR="00BA254F" w:rsidRPr="0084430A">
        <w:rPr>
          <w:lang w:val="en-GB"/>
        </w:rPr>
        <w:t>”</w:t>
      </w:r>
    </w:p>
    <w:p w14:paraId="27373A9C" w14:textId="77777777" w:rsidR="00CE1732" w:rsidRPr="0084430A" w:rsidRDefault="00CE1732" w:rsidP="00BA254F">
      <w:pPr>
        <w:pStyle w:val="para"/>
        <w:adjustRightInd w:val="0"/>
        <w:snapToGrid w:val="0"/>
        <w:rPr>
          <w:lang w:val="en-GB"/>
        </w:rPr>
      </w:pPr>
    </w:p>
    <w:p w14:paraId="1F0D391D" w14:textId="69F18361" w:rsidR="00CE1732" w:rsidRPr="0084430A" w:rsidRDefault="00CE1732" w:rsidP="00CE1732">
      <w:pPr>
        <w:spacing w:after="120"/>
        <w:ind w:left="851" w:right="1134" w:hanging="851"/>
        <w:jc w:val="both"/>
      </w:pPr>
      <w:r w:rsidRPr="0084430A">
        <w:tab/>
      </w:r>
      <w:r w:rsidRPr="0084430A">
        <w:rPr>
          <w:i/>
        </w:rPr>
        <w:t xml:space="preserve">Paragraph 6.1.4., </w:t>
      </w:r>
      <w:r w:rsidRPr="0084430A">
        <w:t>amend to read</w:t>
      </w:r>
    </w:p>
    <w:p w14:paraId="5954D158" w14:textId="7F869F79" w:rsidR="00CE1732" w:rsidRPr="0084430A" w:rsidRDefault="00CE1732" w:rsidP="00CE1732">
      <w:pPr>
        <w:pStyle w:val="para"/>
        <w:adjustRightInd w:val="0"/>
        <w:snapToGrid w:val="0"/>
        <w:spacing w:line="240" w:lineRule="auto"/>
        <w:rPr>
          <w:bCs/>
          <w:lang w:val="en-GB" w:eastAsia="ja-JP"/>
        </w:rPr>
      </w:pPr>
      <w:r w:rsidRPr="0084430A">
        <w:rPr>
          <w:lang w:val="en-GB" w:eastAsia="ja-JP"/>
        </w:rPr>
        <w:lastRenderedPageBreak/>
        <w:t>“</w:t>
      </w:r>
      <w:r w:rsidRPr="0084430A">
        <w:rPr>
          <w:bCs/>
          <w:lang w:val="en-GB" w:eastAsia="ja-JP"/>
        </w:rPr>
        <w:t>6.1.4.</w:t>
      </w:r>
      <w:r w:rsidRPr="0084430A">
        <w:rPr>
          <w:bCs/>
          <w:lang w:val="en-GB" w:eastAsia="ja-JP"/>
        </w:rPr>
        <w:tab/>
      </w:r>
      <w:r w:rsidRPr="0084430A">
        <w:rPr>
          <w:b/>
          <w:bCs/>
          <w:lang w:val="en-GB" w:eastAsia="ja-JP"/>
        </w:rPr>
        <w:t>Other activities than driving through on-board displays permitted in the country of operation exclusively when the ALKS is active shall be automatically suspended as soon as the system issues a transition demand or is deactivated whichever comes first.</w:t>
      </w:r>
      <w:r w:rsidRPr="0084430A">
        <w:rPr>
          <w:bCs/>
          <w:lang w:val="en-GB" w:eastAsia="ja-JP"/>
        </w:rPr>
        <w:t>”</w:t>
      </w:r>
      <w:r w:rsidRPr="0084430A">
        <w:rPr>
          <w:strike/>
          <w:lang w:val="en-GB" w:eastAsia="ja-JP"/>
        </w:rPr>
        <w:t xml:space="preserve"> </w:t>
      </w:r>
    </w:p>
    <w:p w14:paraId="2CBBCCCB" w14:textId="271FB029" w:rsidR="00CC7D89" w:rsidRPr="0084430A" w:rsidRDefault="00CC7D89" w:rsidP="00CE1732">
      <w:pPr>
        <w:spacing w:after="120"/>
        <w:ind w:right="1134"/>
        <w:jc w:val="both"/>
      </w:pPr>
    </w:p>
    <w:p w14:paraId="07BF06D1" w14:textId="685D7102" w:rsidR="0004122D" w:rsidRPr="0084430A" w:rsidRDefault="0004122D" w:rsidP="00971086">
      <w:pPr>
        <w:spacing w:after="120"/>
        <w:ind w:left="851" w:right="1134"/>
        <w:jc w:val="both"/>
      </w:pPr>
      <w:r w:rsidRPr="0084430A">
        <w:rPr>
          <w:i/>
        </w:rPr>
        <w:t xml:space="preserve">Paragraph </w:t>
      </w:r>
      <w:r w:rsidR="00B174A8" w:rsidRPr="0084430A">
        <w:rPr>
          <w:i/>
        </w:rPr>
        <w:t>6.2.1</w:t>
      </w:r>
      <w:r w:rsidR="00CC7D89" w:rsidRPr="0084430A">
        <w:rPr>
          <w:i/>
        </w:rPr>
        <w:t>.</w:t>
      </w:r>
      <w:r w:rsidRPr="0084430A">
        <w:rPr>
          <w:i/>
        </w:rPr>
        <w:t xml:space="preserve">, </w:t>
      </w:r>
      <w:r w:rsidRPr="0084430A">
        <w:t>amend to read</w:t>
      </w:r>
    </w:p>
    <w:p w14:paraId="6370108C" w14:textId="7642ABC1" w:rsidR="00BA254F" w:rsidRPr="0084430A" w:rsidRDefault="00BA254F" w:rsidP="00BA254F">
      <w:pPr>
        <w:pStyle w:val="para"/>
        <w:adjustRightInd w:val="0"/>
        <w:snapToGrid w:val="0"/>
        <w:spacing w:line="240" w:lineRule="auto"/>
        <w:rPr>
          <w:bCs/>
          <w:lang w:val="en-GB" w:eastAsia="ja-JP"/>
        </w:rPr>
      </w:pPr>
      <w:r w:rsidRPr="0084430A">
        <w:rPr>
          <w:lang w:val="en-GB" w:eastAsia="ja-JP"/>
        </w:rPr>
        <w:t>“</w:t>
      </w:r>
      <w:r w:rsidRPr="0084430A">
        <w:rPr>
          <w:bCs/>
          <w:lang w:val="en-GB" w:eastAsia="ja-JP"/>
        </w:rPr>
        <w:t>6.2.1.</w:t>
      </w:r>
      <w:r w:rsidRPr="0084430A">
        <w:rPr>
          <w:bCs/>
          <w:lang w:val="en-GB" w:eastAsia="ja-JP"/>
        </w:rPr>
        <w:tab/>
        <w:t xml:space="preserve">The vehicle shall be equipped with dedicated means for the driver to activate (active mode) and deactivate (off mode) the system. </w:t>
      </w:r>
      <w:r w:rsidRPr="0084430A">
        <w:rPr>
          <w:b/>
          <w:bCs/>
          <w:lang w:val="en-GB" w:eastAsia="ja-JP"/>
        </w:rPr>
        <w:t xml:space="preserve">When the ALKS is activated </w:t>
      </w:r>
      <w:r w:rsidR="00DC05E3">
        <w:rPr>
          <w:b/>
          <w:bCs/>
          <w:lang w:val="en-GB" w:eastAsia="ja-JP"/>
        </w:rPr>
        <w:t>this</w:t>
      </w:r>
      <w:r w:rsidRPr="0084430A">
        <w:rPr>
          <w:b/>
          <w:bCs/>
          <w:lang w:val="en-GB" w:eastAsia="ja-JP"/>
        </w:rPr>
        <w:t xml:space="preserve"> means to deactivate the system</w:t>
      </w:r>
      <w:r w:rsidRPr="0084430A">
        <w:rPr>
          <w:bCs/>
          <w:lang w:val="en-GB" w:eastAsia="ja-JP"/>
        </w:rPr>
        <w:t xml:space="preserve"> </w:t>
      </w:r>
      <w:r w:rsidRPr="0084430A">
        <w:rPr>
          <w:bCs/>
          <w:strike/>
          <w:lang w:val="en-GB" w:eastAsia="ja-JP"/>
        </w:rPr>
        <w:t>This</w:t>
      </w:r>
      <w:r w:rsidRPr="0084430A">
        <w:rPr>
          <w:bCs/>
          <w:lang w:val="en-GB" w:eastAsia="ja-JP"/>
        </w:rPr>
        <w:t xml:space="preserve"> shall be permanently visible to the driver.</w:t>
      </w:r>
      <w:r w:rsidRPr="0084430A">
        <w:rPr>
          <w:lang w:val="en-GB" w:eastAsia="ja-JP"/>
        </w:rPr>
        <w:t>”</w:t>
      </w:r>
      <w:r w:rsidRPr="0084430A">
        <w:rPr>
          <w:strike/>
          <w:lang w:val="en-GB" w:eastAsia="ja-JP"/>
        </w:rPr>
        <w:t xml:space="preserve"> </w:t>
      </w:r>
    </w:p>
    <w:p w14:paraId="56A52155" w14:textId="77777777" w:rsidR="0004122D" w:rsidRPr="0084430A" w:rsidRDefault="0004122D" w:rsidP="00F00556">
      <w:pPr>
        <w:spacing w:after="120"/>
        <w:ind w:left="2268" w:right="1134" w:hanging="1134"/>
        <w:jc w:val="both"/>
        <w:rPr>
          <w:strike/>
          <w:lang w:eastAsia="ja-JP"/>
        </w:rPr>
      </w:pPr>
    </w:p>
    <w:p w14:paraId="3E533A35" w14:textId="6B464210" w:rsidR="001A5EF3" w:rsidRPr="0084430A" w:rsidRDefault="001A5EF3" w:rsidP="000C1C1F">
      <w:pPr>
        <w:rPr>
          <w:bCs/>
        </w:rPr>
      </w:pPr>
    </w:p>
    <w:p w14:paraId="20236D10" w14:textId="77777777" w:rsidR="00E1283A" w:rsidRPr="0084430A" w:rsidRDefault="001A5EF3" w:rsidP="00E1283A">
      <w:pPr>
        <w:pStyle w:val="HChG"/>
        <w:numPr>
          <w:ilvl w:val="0"/>
          <w:numId w:val="31"/>
        </w:numPr>
        <w:tabs>
          <w:tab w:val="clear" w:pos="851"/>
        </w:tabs>
        <w:spacing w:line="240" w:lineRule="auto"/>
        <w:jc w:val="both"/>
        <w:rPr>
          <w:rFonts w:eastAsia="MS Mincho"/>
        </w:rPr>
      </w:pPr>
      <w:r w:rsidRPr="0084430A">
        <w:rPr>
          <w:rFonts w:eastAsia="MS Mincho"/>
        </w:rPr>
        <w:t>Justification</w:t>
      </w:r>
    </w:p>
    <w:p w14:paraId="0BFD785D" w14:textId="77777777" w:rsidR="00FF1FE4" w:rsidRPr="0084430A" w:rsidRDefault="00FF1FE4" w:rsidP="00E1283A">
      <w:pPr>
        <w:ind w:left="1701"/>
      </w:pPr>
    </w:p>
    <w:p w14:paraId="21530D3B" w14:textId="6EC61A8C" w:rsidR="001A5EF3" w:rsidRPr="0084430A" w:rsidRDefault="003207FC" w:rsidP="0028396F">
      <w:pPr>
        <w:pStyle w:val="ListParagraph"/>
        <w:numPr>
          <w:ilvl w:val="0"/>
          <w:numId w:val="35"/>
        </w:numPr>
        <w:spacing w:after="240"/>
        <w:ind w:left="1491" w:hanging="357"/>
        <w:rPr>
          <w:b/>
          <w:sz w:val="28"/>
        </w:rPr>
      </w:pPr>
      <w:r w:rsidRPr="0084430A">
        <w:rPr>
          <w:b/>
          <w:sz w:val="28"/>
        </w:rPr>
        <w:t>Paragraph 5.</w:t>
      </w:r>
      <w:r w:rsidR="00135D96" w:rsidRPr="0084430A">
        <w:rPr>
          <w:b/>
          <w:sz w:val="28"/>
        </w:rPr>
        <w:t>2.5.2</w:t>
      </w:r>
      <w:r w:rsidRPr="0084430A">
        <w:rPr>
          <w:b/>
          <w:sz w:val="28"/>
        </w:rPr>
        <w:t xml:space="preserve">., </w:t>
      </w:r>
      <w:r w:rsidR="00135D96" w:rsidRPr="0084430A">
        <w:rPr>
          <w:b/>
          <w:sz w:val="28"/>
        </w:rPr>
        <w:t>Collision avoidance in a cut-in scenario</w:t>
      </w:r>
    </w:p>
    <w:p w14:paraId="6755F314" w14:textId="17260B62" w:rsidR="00057AE0" w:rsidRPr="0084430A" w:rsidRDefault="00085A78" w:rsidP="00057AE0">
      <w:pPr>
        <w:ind w:left="2268"/>
      </w:pPr>
      <w:r w:rsidRPr="0084430A">
        <w:t xml:space="preserve">The proposed amendments aim to ensure the scenario really justifies an intervention. </w:t>
      </w:r>
      <w:proofErr w:type="gramStart"/>
      <w:r w:rsidRPr="0084430A">
        <w:t>This  does</w:t>
      </w:r>
      <w:proofErr w:type="gramEnd"/>
      <w:r w:rsidRPr="0084430A">
        <w:t xml:space="preserve"> not so much depend on the time the vehicle was visible, but on the time the vehicle was observed to be laterally moving – which is needed to differentiate between at real cut-in and a drift.</w:t>
      </w:r>
    </w:p>
    <w:p w14:paraId="298F6407" w14:textId="02D08BFA" w:rsidR="00085A78" w:rsidRPr="0084430A" w:rsidRDefault="00085A78" w:rsidP="00057AE0">
      <w:pPr>
        <w:ind w:left="2268"/>
      </w:pPr>
      <w:proofErr w:type="gramStart"/>
      <w:r w:rsidRPr="0084430A">
        <w:t>Furthermore</w:t>
      </w:r>
      <w:proofErr w:type="gramEnd"/>
      <w:r w:rsidRPr="0084430A">
        <w:t xml:space="preserve"> it is necessary to specify, that the </w:t>
      </w:r>
      <w:proofErr w:type="spellStart"/>
      <w:r w:rsidRPr="0084430A">
        <w:t>TTCLaneIntrusion</w:t>
      </w:r>
      <w:proofErr w:type="spellEnd"/>
      <w:r w:rsidRPr="0084430A">
        <w:t xml:space="preserve"> is the value that would result if both vehicles maintained their longitudinal speed. If the ALKS vehicle reacts to a cut-in vehicle before the 30cm are reached, this should not modify the scenario as described by the formula. </w:t>
      </w:r>
    </w:p>
    <w:p w14:paraId="12216FC3" w14:textId="77777777" w:rsidR="00085A78" w:rsidRPr="0084430A" w:rsidRDefault="00085A78" w:rsidP="00057AE0">
      <w:pPr>
        <w:ind w:left="2268"/>
        <w:rPr>
          <w:b/>
          <w:sz w:val="28"/>
        </w:rPr>
      </w:pPr>
    </w:p>
    <w:p w14:paraId="2768C1C8" w14:textId="2D1BF94B" w:rsidR="003207FC" w:rsidRPr="0084430A" w:rsidRDefault="003207FC" w:rsidP="003207FC">
      <w:pPr>
        <w:pStyle w:val="ListParagraph"/>
        <w:numPr>
          <w:ilvl w:val="0"/>
          <w:numId w:val="35"/>
        </w:numPr>
        <w:rPr>
          <w:b/>
          <w:sz w:val="28"/>
        </w:rPr>
      </w:pPr>
      <w:r w:rsidRPr="0084430A">
        <w:rPr>
          <w:b/>
          <w:sz w:val="28"/>
        </w:rPr>
        <w:t>Paragraph 5</w:t>
      </w:r>
      <w:r w:rsidR="00135D96" w:rsidRPr="0084430A">
        <w:rPr>
          <w:b/>
          <w:sz w:val="28"/>
        </w:rPr>
        <w:t>.2.5.3</w:t>
      </w:r>
      <w:r w:rsidRPr="0084430A">
        <w:rPr>
          <w:b/>
          <w:sz w:val="28"/>
        </w:rPr>
        <w:t xml:space="preserve">., </w:t>
      </w:r>
      <w:r w:rsidR="00085A78" w:rsidRPr="0084430A">
        <w:rPr>
          <w:b/>
          <w:sz w:val="28"/>
        </w:rPr>
        <w:t xml:space="preserve">Collision avoidance with regard to crossing pedestrians </w:t>
      </w:r>
    </w:p>
    <w:p w14:paraId="344742CC" w14:textId="77777777" w:rsidR="0015497E" w:rsidRPr="0084430A" w:rsidRDefault="0015497E" w:rsidP="0015497E">
      <w:pPr>
        <w:pStyle w:val="ListParagraph"/>
        <w:ind w:left="1494"/>
        <w:rPr>
          <w:b/>
          <w:sz w:val="28"/>
        </w:rPr>
      </w:pPr>
    </w:p>
    <w:p w14:paraId="30D15AEB" w14:textId="131ADCE0" w:rsidR="00E1283A" w:rsidRPr="0084430A" w:rsidRDefault="00085A78" w:rsidP="00085A78">
      <w:pPr>
        <w:spacing w:after="240" w:line="288" w:lineRule="auto"/>
        <w:ind w:left="2268"/>
      </w:pPr>
      <w:r w:rsidRPr="0084430A">
        <w:t xml:space="preserve">The reference to UN-R152 (AEBS M1/N1) was deleted, because it did not have any effect if the first sentence of this provision remained unchanged. This sentence in its original form would require the ALKS to prevent any collision with any unobstructed crossing pedestrian. This is physically </w:t>
      </w:r>
      <w:r w:rsidR="00BC76FA" w:rsidRPr="0084430A">
        <w:t xml:space="preserve">not possible to achieve, because it would even cover a scenario, where a pedestrian would jump out into the road right in the moment the ALKS vehicle passes that pedestrian. That collision cannot be avoided, because the system cannot take any measures to prevent it from happing. </w:t>
      </w:r>
    </w:p>
    <w:p w14:paraId="0510C617" w14:textId="443D5BE8" w:rsidR="00BC76FA" w:rsidRPr="0084430A" w:rsidRDefault="00BC76FA" w:rsidP="00085A78">
      <w:pPr>
        <w:spacing w:after="240" w:line="288" w:lineRule="auto"/>
        <w:ind w:left="2268"/>
      </w:pPr>
      <w:r w:rsidRPr="0084430A">
        <w:t>The proposed amendment therefor aims to clarify that the provision applies to a scenario where the pedestrian was constantly moving, so could be observed to be approaching the lane before the act</w:t>
      </w:r>
      <w:r w:rsidR="00034ECD" w:rsidRPr="0084430A">
        <w:t xml:space="preserve">ual imminent risk of collision as specified by UN-R152. In addition to all scenarios not covered by the specification according to UN-R152 the system shall aim to mitigate the risk comparably to a human driver. </w:t>
      </w:r>
    </w:p>
    <w:p w14:paraId="2434D462" w14:textId="2173226B" w:rsidR="00CE1732" w:rsidRPr="0084430A" w:rsidRDefault="00CE1732" w:rsidP="00CE1732">
      <w:pPr>
        <w:pStyle w:val="HChG"/>
        <w:numPr>
          <w:ilvl w:val="0"/>
          <w:numId w:val="35"/>
        </w:numPr>
        <w:tabs>
          <w:tab w:val="clear" w:pos="851"/>
        </w:tabs>
        <w:spacing w:line="240" w:lineRule="auto"/>
        <w:jc w:val="both"/>
      </w:pPr>
      <w:r w:rsidRPr="0084430A">
        <w:lastRenderedPageBreak/>
        <w:t xml:space="preserve">Paragraph 6.1.4., “other activities than driving” </w:t>
      </w:r>
    </w:p>
    <w:p w14:paraId="58FC28C7" w14:textId="40DFAA8D" w:rsidR="00CE1732" w:rsidRPr="0084430A" w:rsidRDefault="00CE1732" w:rsidP="00CE1732">
      <w:pPr>
        <w:ind w:left="2268"/>
      </w:pPr>
      <w:r w:rsidRPr="0084430A">
        <w:t xml:space="preserve">Proposal for wording to better reflect the intention of the paragraph. </w:t>
      </w:r>
    </w:p>
    <w:p w14:paraId="4DC8DF27" w14:textId="00D460D5" w:rsidR="00CE1732" w:rsidRPr="0084430A" w:rsidRDefault="00CE1732" w:rsidP="00CE1732">
      <w:pPr>
        <w:ind w:left="2268"/>
      </w:pPr>
    </w:p>
    <w:p w14:paraId="6E93848C" w14:textId="77777777" w:rsidR="00CE1732" w:rsidRPr="0084430A" w:rsidRDefault="00CE1732" w:rsidP="00CE1732">
      <w:pPr>
        <w:ind w:left="2268"/>
      </w:pPr>
    </w:p>
    <w:p w14:paraId="059536BC" w14:textId="451B0A6D" w:rsidR="003207FC" w:rsidRPr="0084430A" w:rsidRDefault="003207FC" w:rsidP="003207FC">
      <w:pPr>
        <w:pStyle w:val="ListParagraph"/>
        <w:numPr>
          <w:ilvl w:val="0"/>
          <w:numId w:val="35"/>
        </w:numPr>
        <w:rPr>
          <w:b/>
          <w:sz w:val="28"/>
        </w:rPr>
      </w:pPr>
      <w:r w:rsidRPr="0084430A">
        <w:rPr>
          <w:b/>
          <w:sz w:val="28"/>
        </w:rPr>
        <w:t xml:space="preserve">Paragraph </w:t>
      </w:r>
      <w:r w:rsidR="00B40A3F" w:rsidRPr="0084430A">
        <w:rPr>
          <w:b/>
          <w:sz w:val="28"/>
        </w:rPr>
        <w:t>6.2.1</w:t>
      </w:r>
      <w:r w:rsidRPr="0084430A">
        <w:rPr>
          <w:b/>
          <w:sz w:val="28"/>
        </w:rPr>
        <w:t xml:space="preserve">., </w:t>
      </w:r>
      <w:r w:rsidR="00B40A3F" w:rsidRPr="0084430A">
        <w:rPr>
          <w:b/>
          <w:sz w:val="28"/>
        </w:rPr>
        <w:t xml:space="preserve">Permanent visibility of the means for the driver to activate and deactivate the system </w:t>
      </w:r>
    </w:p>
    <w:p w14:paraId="7B97F94C" w14:textId="77777777" w:rsidR="0015497E" w:rsidRPr="0084430A" w:rsidRDefault="0015497E" w:rsidP="0015497E">
      <w:pPr>
        <w:pStyle w:val="ListParagraph"/>
        <w:ind w:left="1494"/>
        <w:rPr>
          <w:b/>
          <w:sz w:val="28"/>
        </w:rPr>
      </w:pPr>
    </w:p>
    <w:p w14:paraId="7CC9FE6D" w14:textId="7A86C71D" w:rsidR="00E1283A" w:rsidRPr="0084430A" w:rsidRDefault="00B40A3F" w:rsidP="00B40A3F">
      <w:pPr>
        <w:ind w:left="2268"/>
        <w:rPr>
          <w:b/>
          <w:sz w:val="28"/>
        </w:rPr>
      </w:pPr>
      <w:r w:rsidRPr="0084430A">
        <w:rPr>
          <w:lang w:eastAsia="ja-JP"/>
        </w:rPr>
        <w:t xml:space="preserve">The purpose of “permanently visible” is to ensure that the driver doesn’t have to search through a menu to find the means to deactivate the ALKS. But it should include physical means as well as digital means, so e.g. a button that becomes visible as soon as a touch display is powered on after ignition </w:t>
      </w:r>
      <w:proofErr w:type="gramStart"/>
      <w:r w:rsidRPr="0084430A">
        <w:rPr>
          <w:lang w:eastAsia="ja-JP"/>
        </w:rPr>
        <w:t>on</w:t>
      </w:r>
      <w:r w:rsidR="00DD07E6" w:rsidRPr="0084430A">
        <w:rPr>
          <w:lang w:eastAsia="ja-JP"/>
        </w:rPr>
        <w:t xml:space="preserve">  or</w:t>
      </w:r>
      <w:proofErr w:type="gramEnd"/>
      <w:r w:rsidR="00DD07E6" w:rsidRPr="0084430A">
        <w:rPr>
          <w:lang w:eastAsia="ja-JP"/>
        </w:rPr>
        <w:t xml:space="preserve"> the system is available</w:t>
      </w:r>
      <w:r w:rsidRPr="0084430A">
        <w:rPr>
          <w:lang w:eastAsia="ja-JP"/>
        </w:rPr>
        <w:t>. The current wording doesn’t include this, which is</w:t>
      </w:r>
      <w:r w:rsidR="00DD07E6" w:rsidRPr="0084430A">
        <w:rPr>
          <w:lang w:eastAsia="ja-JP"/>
        </w:rPr>
        <w:t xml:space="preserve"> why</w:t>
      </w:r>
      <w:r w:rsidRPr="0084430A">
        <w:rPr>
          <w:lang w:eastAsia="ja-JP"/>
        </w:rPr>
        <w:t xml:space="preserve"> the proposal aims to amend the original wording. </w:t>
      </w:r>
    </w:p>
    <w:p w14:paraId="5528DDB4" w14:textId="77777777" w:rsidR="00F21884" w:rsidRPr="0084430A" w:rsidRDefault="00F21884" w:rsidP="001A5EF3"/>
    <w:p w14:paraId="6295087F" w14:textId="6CE3A76B" w:rsidR="005D61D8" w:rsidRPr="0084430A" w:rsidRDefault="005D61D8" w:rsidP="00FB5173">
      <w:pPr>
        <w:jc w:val="center"/>
        <w:rPr>
          <w:u w:val="single"/>
        </w:rPr>
      </w:pPr>
      <w:r w:rsidRPr="0084430A">
        <w:rPr>
          <w:u w:val="single"/>
        </w:rPr>
        <w:tab/>
      </w:r>
      <w:r w:rsidRPr="0084430A">
        <w:rPr>
          <w:u w:val="single"/>
        </w:rPr>
        <w:tab/>
      </w:r>
      <w:r w:rsidRPr="0084430A">
        <w:rPr>
          <w:u w:val="single"/>
        </w:rPr>
        <w:tab/>
      </w:r>
    </w:p>
    <w:sectPr w:rsidR="005D61D8" w:rsidRPr="0084430A" w:rsidSect="00084FB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3DF6B" w14:textId="77777777" w:rsidR="005060E0" w:rsidRDefault="005060E0"/>
  </w:endnote>
  <w:endnote w:type="continuationSeparator" w:id="0">
    <w:p w14:paraId="58C46CF2" w14:textId="77777777" w:rsidR="005060E0" w:rsidRDefault="005060E0"/>
  </w:endnote>
  <w:endnote w:type="continuationNotice" w:id="1">
    <w:p w14:paraId="11694599" w14:textId="77777777" w:rsidR="005060E0" w:rsidRDefault="00506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84CE" w14:textId="5662B7DF" w:rsidR="0084430A" w:rsidRDefault="0084430A">
    <w:pPr>
      <w:pStyle w:val="Footer"/>
    </w:pPr>
    <w:r>
      <w:fldChar w:fldCharType="begin"/>
    </w:r>
    <w:r>
      <w:instrText xml:space="preserve"> PAGE  \* MERGEFORMAT </w:instrText>
    </w:r>
    <w:r>
      <w:fldChar w:fldCharType="separate"/>
    </w:r>
    <w:r w:rsidRPr="00CE1732">
      <w:rPr>
        <w:b/>
        <w:noProof/>
        <w:sz w:val="18"/>
      </w:rPr>
      <w:t>2</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4E3B" w14:textId="697FA584" w:rsidR="0084430A" w:rsidRDefault="0084430A" w:rsidP="00244B62">
    <w:pPr>
      <w:pStyle w:val="Footer"/>
      <w:jc w:val="right"/>
    </w:pPr>
    <w:r>
      <w:fldChar w:fldCharType="begin"/>
    </w:r>
    <w:r>
      <w:instrText xml:space="preserve"> PAGE  \* MERGEFORMAT </w:instrText>
    </w:r>
    <w:r>
      <w:fldChar w:fldCharType="separate"/>
    </w:r>
    <w:r w:rsidRPr="00034ECD">
      <w:rPr>
        <w:b/>
        <w:noProof/>
        <w:sz w:val="18"/>
      </w:rPr>
      <w:t>3</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34FA8" w14:textId="08CDF4BB" w:rsidR="0084430A" w:rsidRPr="003D6BDF" w:rsidRDefault="0084430A" w:rsidP="00993C33">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Pr>
        <w:b/>
        <w:noProof/>
        <w:sz w:val="18"/>
        <w:szCs w:val="18"/>
      </w:rPr>
      <w:t>1</w:t>
    </w:r>
    <w:r w:rsidRPr="003D6BDF">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8F937" w14:textId="77777777" w:rsidR="005060E0" w:rsidRPr="000B175B" w:rsidRDefault="005060E0" w:rsidP="000B175B">
      <w:pPr>
        <w:tabs>
          <w:tab w:val="right" w:pos="2155"/>
        </w:tabs>
        <w:spacing w:after="80"/>
        <w:ind w:left="680"/>
        <w:rPr>
          <w:u w:val="single"/>
        </w:rPr>
      </w:pPr>
      <w:r>
        <w:rPr>
          <w:u w:val="single"/>
        </w:rPr>
        <w:tab/>
      </w:r>
    </w:p>
  </w:footnote>
  <w:footnote w:type="continuationSeparator" w:id="0">
    <w:p w14:paraId="152FB3FD" w14:textId="77777777" w:rsidR="005060E0" w:rsidRPr="00FC68B7" w:rsidRDefault="005060E0" w:rsidP="00FC68B7">
      <w:pPr>
        <w:tabs>
          <w:tab w:val="left" w:pos="2155"/>
        </w:tabs>
        <w:spacing w:after="80"/>
        <w:ind w:left="680"/>
        <w:rPr>
          <w:u w:val="single"/>
        </w:rPr>
      </w:pPr>
      <w:r>
        <w:rPr>
          <w:u w:val="single"/>
        </w:rPr>
        <w:tab/>
      </w:r>
    </w:p>
  </w:footnote>
  <w:footnote w:type="continuationNotice" w:id="1">
    <w:p w14:paraId="66BA97E2" w14:textId="77777777" w:rsidR="005060E0" w:rsidRDefault="005060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B692" w14:textId="1874FE4B" w:rsidR="0084430A" w:rsidRDefault="0084430A" w:rsidP="000649A9">
    <w:pPr>
      <w:pStyle w:val="Header"/>
      <w:pBdr>
        <w:bottom w:val="single" w:sz="4" w:space="1" w:color="auto"/>
      </w:pBdr>
      <w:rPr>
        <w:lang w:val="fr-CH"/>
      </w:rPr>
    </w:pPr>
    <w:r>
      <w:rPr>
        <w:lang w:val="fr-CH"/>
      </w:rPr>
      <w:t>ECE/TRANS/WP.29/GRVA/xxx</w:t>
    </w:r>
  </w:p>
  <w:p w14:paraId="2D511901" w14:textId="571EEA45" w:rsidR="0084430A" w:rsidRPr="000649A9" w:rsidRDefault="0084430A" w:rsidP="000649A9">
    <w:pPr>
      <w:pStyle w:val="Header"/>
      <w:pBdr>
        <w:bottom w:val="single" w:sz="4" w:space="1" w:color="auto"/>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BCF5" w14:textId="14399783" w:rsidR="0084430A" w:rsidRPr="00B45F2F" w:rsidRDefault="0084430A" w:rsidP="00B45F2F">
    <w:pPr>
      <w:pStyle w:val="Header"/>
      <w:pBdr>
        <w:bottom w:val="single" w:sz="4" w:space="1" w:color="auto"/>
      </w:pBdr>
      <w:jc w:val="right"/>
      <w:rPr>
        <w:lang w:val="fr-CH"/>
      </w:rPr>
    </w:pPr>
    <w:r>
      <w:rPr>
        <w:lang w:val="fr-CH"/>
      </w:rPr>
      <w:t>ECE/TRANS/WP.29/GRVA/xxx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C3090" w14:textId="7407D4B5" w:rsidR="0084430A" w:rsidRPr="00EE66B4" w:rsidRDefault="0084430A" w:rsidP="00F21884">
    <w:pPr>
      <w:tabs>
        <w:tab w:val="left" w:pos="6096"/>
      </w:tabs>
      <w:autoSpaceDE w:val="0"/>
      <w:autoSpaceDN w:val="0"/>
      <w:adjustRightInd w:val="0"/>
      <w:rPr>
        <w:lang w:val="en-US"/>
      </w:rPr>
    </w:pPr>
    <w:r w:rsidRPr="00EE66B4">
      <w:rPr>
        <w:lang w:val="en-US"/>
      </w:rPr>
      <w:t>Submitted by the expert</w:t>
    </w:r>
    <w:r>
      <w:rPr>
        <w:lang w:val="en-US"/>
      </w:rPr>
      <w:t>s</w:t>
    </w:r>
    <w:r w:rsidRPr="00EE66B4">
      <w:rPr>
        <w:lang w:val="en-US"/>
      </w:rPr>
      <w:t xml:space="preserve"> from</w:t>
    </w:r>
    <w:r w:rsidRPr="00EE66B4">
      <w:rPr>
        <w:lang w:val="en-US"/>
      </w:rPr>
      <w:tab/>
    </w:r>
    <w:r w:rsidRPr="00EE66B4">
      <w:rPr>
        <w:u w:val="single"/>
        <w:lang w:val="en-US"/>
      </w:rPr>
      <w:t>Informal document</w:t>
    </w:r>
    <w:r w:rsidRPr="00EE66B4">
      <w:rPr>
        <w:lang w:val="en-US"/>
      </w:rPr>
      <w:t xml:space="preserve"> </w:t>
    </w:r>
    <w:r w:rsidRPr="00EE66B4">
      <w:rPr>
        <w:b/>
        <w:bCs/>
        <w:lang w:val="en-US"/>
      </w:rPr>
      <w:t>GR</w:t>
    </w:r>
    <w:r>
      <w:rPr>
        <w:b/>
        <w:bCs/>
        <w:lang w:val="en-US"/>
      </w:rPr>
      <w:t>VA</w:t>
    </w:r>
    <w:r w:rsidRPr="00EE66B4">
      <w:rPr>
        <w:b/>
        <w:bCs/>
        <w:lang w:val="en-US"/>
      </w:rPr>
      <w:t>-</w:t>
    </w:r>
    <w:r>
      <w:rPr>
        <w:b/>
        <w:bCs/>
        <w:lang w:val="en-US"/>
      </w:rPr>
      <w:t>06-</w:t>
    </w:r>
    <w:r w:rsidR="00F20D30">
      <w:rPr>
        <w:b/>
        <w:bCs/>
        <w:lang w:val="en-US"/>
      </w:rPr>
      <w:t>16</w:t>
    </w:r>
  </w:p>
  <w:p w14:paraId="6A7FC520" w14:textId="30B70601" w:rsidR="0084430A" w:rsidRPr="00EE66B4" w:rsidRDefault="0084430A" w:rsidP="00F21884">
    <w:pPr>
      <w:tabs>
        <w:tab w:val="left" w:pos="6096"/>
      </w:tabs>
      <w:autoSpaceDE w:val="0"/>
      <w:autoSpaceDN w:val="0"/>
      <w:adjustRightInd w:val="0"/>
      <w:rPr>
        <w:lang w:val="en-US"/>
      </w:rPr>
    </w:pPr>
    <w:r>
      <w:t>OICA/CLEPA</w:t>
    </w:r>
    <w:r w:rsidRPr="00EE66B4">
      <w:rPr>
        <w:lang w:val="en-US"/>
      </w:rPr>
      <w:tab/>
    </w:r>
    <w:r>
      <w:rPr>
        <w:lang w:val="en-US"/>
      </w:rPr>
      <w:t>6</w:t>
    </w:r>
    <w:r>
      <w:rPr>
        <w:vertAlign w:val="superscript"/>
        <w:lang w:val="en-US"/>
      </w:rPr>
      <w:t>th</w:t>
    </w:r>
    <w:r>
      <w:rPr>
        <w:lang w:val="en-US"/>
      </w:rPr>
      <w:t xml:space="preserve"> GRVA</w:t>
    </w:r>
    <w:r w:rsidRPr="00EE66B4">
      <w:rPr>
        <w:lang w:val="en-US"/>
      </w:rPr>
      <w:t xml:space="preserve">, </w:t>
    </w:r>
    <w:r>
      <w:rPr>
        <w:lang w:val="en-US"/>
      </w:rPr>
      <w:t>3 March - 4 March 2020</w:t>
    </w:r>
  </w:p>
  <w:p w14:paraId="42BA3B09" w14:textId="780BA226" w:rsidR="0084430A" w:rsidRPr="00EE66B4" w:rsidRDefault="0084430A" w:rsidP="00F21884">
    <w:pPr>
      <w:pStyle w:val="Header"/>
      <w:pBdr>
        <w:bottom w:val="none" w:sz="0" w:space="0" w:color="auto"/>
      </w:pBdr>
      <w:tabs>
        <w:tab w:val="left" w:pos="6096"/>
      </w:tabs>
      <w:rPr>
        <w:b w:val="0"/>
        <w:sz w:val="20"/>
        <w:lang w:val="en-US"/>
      </w:rPr>
    </w:pPr>
    <w:r w:rsidRPr="00EE66B4">
      <w:rPr>
        <w:sz w:val="20"/>
        <w:lang w:val="en-US"/>
      </w:rPr>
      <w:tab/>
    </w:r>
    <w:r>
      <w:rPr>
        <w:b w:val="0"/>
        <w:sz w:val="20"/>
        <w:lang w:val="en-US"/>
      </w:rPr>
      <w:t xml:space="preserve">Agenda item </w:t>
    </w:r>
    <w:r w:rsidR="00F20D30">
      <w:rPr>
        <w:b w:val="0"/>
        <w:sz w:val="20"/>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9"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2"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3"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4"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29"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0"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1"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3"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6"/>
  </w:num>
  <w:num w:numId="13">
    <w:abstractNumId w:val="12"/>
  </w:num>
  <w:num w:numId="14">
    <w:abstractNumId w:val="27"/>
  </w:num>
  <w:num w:numId="15">
    <w:abstractNumId w:val="31"/>
  </w:num>
  <w:num w:numId="16">
    <w:abstractNumId w:val="21"/>
  </w:num>
  <w:num w:numId="17">
    <w:abstractNumId w:val="20"/>
  </w:num>
  <w:num w:numId="18">
    <w:abstractNumId w:val="32"/>
  </w:num>
  <w:num w:numId="19">
    <w:abstractNumId w:val="18"/>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4"/>
  </w:num>
  <w:num w:numId="22">
    <w:abstractNumId w:val="11"/>
  </w:num>
  <w:num w:numId="23">
    <w:abstractNumId w:val="17"/>
  </w:num>
  <w:num w:numId="24">
    <w:abstractNumId w:val="23"/>
  </w:num>
  <w:num w:numId="25">
    <w:abstractNumId w:val="28"/>
  </w:num>
  <w:num w:numId="26">
    <w:abstractNumId w:val="33"/>
  </w:num>
  <w:num w:numId="27">
    <w:abstractNumId w:val="13"/>
  </w:num>
  <w:num w:numId="28">
    <w:abstractNumId w:val="2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0"/>
  </w:num>
  <w:num w:numId="32">
    <w:abstractNumId w:val="15"/>
  </w:num>
  <w:num w:numId="33">
    <w:abstractNumId w:val="24"/>
  </w:num>
  <w:num w:numId="34">
    <w:abstractNumId w:val="22"/>
  </w:num>
  <w:num w:numId="35">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de-DE"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693F"/>
    <w:rsid w:val="00007F70"/>
    <w:rsid w:val="00010BFF"/>
    <w:rsid w:val="00011435"/>
    <w:rsid w:val="00013CF3"/>
    <w:rsid w:val="000163B0"/>
    <w:rsid w:val="00021139"/>
    <w:rsid w:val="000231DE"/>
    <w:rsid w:val="00027A4E"/>
    <w:rsid w:val="00032E80"/>
    <w:rsid w:val="00034E9C"/>
    <w:rsid w:val="00034ECD"/>
    <w:rsid w:val="0004122D"/>
    <w:rsid w:val="00044F74"/>
    <w:rsid w:val="00046B1F"/>
    <w:rsid w:val="00050F6B"/>
    <w:rsid w:val="000518E6"/>
    <w:rsid w:val="00052635"/>
    <w:rsid w:val="000531FA"/>
    <w:rsid w:val="00055843"/>
    <w:rsid w:val="000559B9"/>
    <w:rsid w:val="00056918"/>
    <w:rsid w:val="00057AE0"/>
    <w:rsid w:val="00057E97"/>
    <w:rsid w:val="000646F4"/>
    <w:rsid w:val="000649A9"/>
    <w:rsid w:val="00067A1F"/>
    <w:rsid w:val="00072C8C"/>
    <w:rsid w:val="000733B5"/>
    <w:rsid w:val="00081815"/>
    <w:rsid w:val="00082C8A"/>
    <w:rsid w:val="00084FBD"/>
    <w:rsid w:val="00085A78"/>
    <w:rsid w:val="00087892"/>
    <w:rsid w:val="000931C0"/>
    <w:rsid w:val="000944F0"/>
    <w:rsid w:val="000A0BEC"/>
    <w:rsid w:val="000A6499"/>
    <w:rsid w:val="000B0595"/>
    <w:rsid w:val="000B175B"/>
    <w:rsid w:val="000B1DF1"/>
    <w:rsid w:val="000B2F02"/>
    <w:rsid w:val="000B3A0F"/>
    <w:rsid w:val="000B4EF7"/>
    <w:rsid w:val="000C1C1F"/>
    <w:rsid w:val="000C2C03"/>
    <w:rsid w:val="000C2D2E"/>
    <w:rsid w:val="000D56EA"/>
    <w:rsid w:val="000D6F43"/>
    <w:rsid w:val="000E0415"/>
    <w:rsid w:val="000E37CD"/>
    <w:rsid w:val="000E3B1C"/>
    <w:rsid w:val="000E574E"/>
    <w:rsid w:val="000F3A93"/>
    <w:rsid w:val="000F58EC"/>
    <w:rsid w:val="000F6672"/>
    <w:rsid w:val="000F71A0"/>
    <w:rsid w:val="001029E4"/>
    <w:rsid w:val="00104A10"/>
    <w:rsid w:val="00107548"/>
    <w:rsid w:val="001103AA"/>
    <w:rsid w:val="00111108"/>
    <w:rsid w:val="001129E4"/>
    <w:rsid w:val="001132C7"/>
    <w:rsid w:val="0011332D"/>
    <w:rsid w:val="0011666B"/>
    <w:rsid w:val="001207D2"/>
    <w:rsid w:val="0012518D"/>
    <w:rsid w:val="0013415F"/>
    <w:rsid w:val="00135D96"/>
    <w:rsid w:val="001373C9"/>
    <w:rsid w:val="001411DF"/>
    <w:rsid w:val="00143572"/>
    <w:rsid w:val="0015220F"/>
    <w:rsid w:val="0015497E"/>
    <w:rsid w:val="00162F0F"/>
    <w:rsid w:val="0016422E"/>
    <w:rsid w:val="00165052"/>
    <w:rsid w:val="001656C2"/>
    <w:rsid w:val="00165F3A"/>
    <w:rsid w:val="00172128"/>
    <w:rsid w:val="00176195"/>
    <w:rsid w:val="00177011"/>
    <w:rsid w:val="00177B8A"/>
    <w:rsid w:val="00182290"/>
    <w:rsid w:val="00184A31"/>
    <w:rsid w:val="001850C4"/>
    <w:rsid w:val="0018698C"/>
    <w:rsid w:val="001869D2"/>
    <w:rsid w:val="001929E4"/>
    <w:rsid w:val="00194A3E"/>
    <w:rsid w:val="00194ADE"/>
    <w:rsid w:val="00196542"/>
    <w:rsid w:val="001A3955"/>
    <w:rsid w:val="001A5484"/>
    <w:rsid w:val="001A5ED5"/>
    <w:rsid w:val="001A5EF3"/>
    <w:rsid w:val="001B04A0"/>
    <w:rsid w:val="001B2A44"/>
    <w:rsid w:val="001B4B04"/>
    <w:rsid w:val="001C0CC0"/>
    <w:rsid w:val="001C1CCF"/>
    <w:rsid w:val="001C6460"/>
    <w:rsid w:val="001C6663"/>
    <w:rsid w:val="001C7649"/>
    <w:rsid w:val="001C7895"/>
    <w:rsid w:val="001D0C8C"/>
    <w:rsid w:val="001D0D73"/>
    <w:rsid w:val="001D1419"/>
    <w:rsid w:val="001D15B0"/>
    <w:rsid w:val="001D26DF"/>
    <w:rsid w:val="001D3A03"/>
    <w:rsid w:val="001E0734"/>
    <w:rsid w:val="001E35CD"/>
    <w:rsid w:val="001E6622"/>
    <w:rsid w:val="001E7B67"/>
    <w:rsid w:val="001E7B91"/>
    <w:rsid w:val="001F1CC3"/>
    <w:rsid w:val="001F1E5E"/>
    <w:rsid w:val="001F3936"/>
    <w:rsid w:val="0020236B"/>
    <w:rsid w:val="00202DA8"/>
    <w:rsid w:val="00203D58"/>
    <w:rsid w:val="00207531"/>
    <w:rsid w:val="00211E0B"/>
    <w:rsid w:val="0021382F"/>
    <w:rsid w:val="00215080"/>
    <w:rsid w:val="00217546"/>
    <w:rsid w:val="00236C43"/>
    <w:rsid w:val="00240C8D"/>
    <w:rsid w:val="002440B4"/>
    <w:rsid w:val="00244B62"/>
    <w:rsid w:val="00247448"/>
    <w:rsid w:val="0024772E"/>
    <w:rsid w:val="00247F8D"/>
    <w:rsid w:val="002563F7"/>
    <w:rsid w:val="002624D1"/>
    <w:rsid w:val="00266FAF"/>
    <w:rsid w:val="00267449"/>
    <w:rsid w:val="0026758A"/>
    <w:rsid w:val="00267F5F"/>
    <w:rsid w:val="00270F51"/>
    <w:rsid w:val="0027314D"/>
    <w:rsid w:val="00276332"/>
    <w:rsid w:val="0028396F"/>
    <w:rsid w:val="00283F5B"/>
    <w:rsid w:val="00284202"/>
    <w:rsid w:val="00286B4D"/>
    <w:rsid w:val="00291B34"/>
    <w:rsid w:val="00296B5D"/>
    <w:rsid w:val="002A598C"/>
    <w:rsid w:val="002B19E4"/>
    <w:rsid w:val="002B5DFC"/>
    <w:rsid w:val="002B619C"/>
    <w:rsid w:val="002C17EE"/>
    <w:rsid w:val="002C27BE"/>
    <w:rsid w:val="002C7965"/>
    <w:rsid w:val="002D4643"/>
    <w:rsid w:val="002D6FAB"/>
    <w:rsid w:val="002E35F4"/>
    <w:rsid w:val="002E4AF3"/>
    <w:rsid w:val="002E5681"/>
    <w:rsid w:val="002E5B03"/>
    <w:rsid w:val="002E76AB"/>
    <w:rsid w:val="002F175C"/>
    <w:rsid w:val="002F7DE0"/>
    <w:rsid w:val="00302E18"/>
    <w:rsid w:val="00304201"/>
    <w:rsid w:val="00304323"/>
    <w:rsid w:val="0030436E"/>
    <w:rsid w:val="00307223"/>
    <w:rsid w:val="0031068E"/>
    <w:rsid w:val="0031347B"/>
    <w:rsid w:val="00314622"/>
    <w:rsid w:val="003156AB"/>
    <w:rsid w:val="003207FC"/>
    <w:rsid w:val="003229D8"/>
    <w:rsid w:val="00325C70"/>
    <w:rsid w:val="00325F13"/>
    <w:rsid w:val="00326A91"/>
    <w:rsid w:val="00327F25"/>
    <w:rsid w:val="00331D7D"/>
    <w:rsid w:val="00333C2F"/>
    <w:rsid w:val="00336B91"/>
    <w:rsid w:val="003370BA"/>
    <w:rsid w:val="00344649"/>
    <w:rsid w:val="00352709"/>
    <w:rsid w:val="00357666"/>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1180"/>
    <w:rsid w:val="003D4B23"/>
    <w:rsid w:val="003D76F5"/>
    <w:rsid w:val="003E130E"/>
    <w:rsid w:val="003E4501"/>
    <w:rsid w:val="003E70A7"/>
    <w:rsid w:val="003F67A7"/>
    <w:rsid w:val="003F7B1C"/>
    <w:rsid w:val="004004B2"/>
    <w:rsid w:val="00401B0C"/>
    <w:rsid w:val="00404016"/>
    <w:rsid w:val="00404283"/>
    <w:rsid w:val="00405D7F"/>
    <w:rsid w:val="00410C89"/>
    <w:rsid w:val="00413320"/>
    <w:rsid w:val="0041781E"/>
    <w:rsid w:val="00422E03"/>
    <w:rsid w:val="004236E2"/>
    <w:rsid w:val="00425D06"/>
    <w:rsid w:val="00426B9B"/>
    <w:rsid w:val="004325CB"/>
    <w:rsid w:val="00433AE7"/>
    <w:rsid w:val="004365E1"/>
    <w:rsid w:val="0044174D"/>
    <w:rsid w:val="00442A83"/>
    <w:rsid w:val="00442DE9"/>
    <w:rsid w:val="00444CDE"/>
    <w:rsid w:val="00445B47"/>
    <w:rsid w:val="0044769A"/>
    <w:rsid w:val="00447EBB"/>
    <w:rsid w:val="004546C1"/>
    <w:rsid w:val="0045495B"/>
    <w:rsid w:val="004561E5"/>
    <w:rsid w:val="004612B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6ED7"/>
    <w:rsid w:val="004B581C"/>
    <w:rsid w:val="004B7D36"/>
    <w:rsid w:val="004C0DEB"/>
    <w:rsid w:val="004C154E"/>
    <w:rsid w:val="004C1F6B"/>
    <w:rsid w:val="004C2461"/>
    <w:rsid w:val="004C7462"/>
    <w:rsid w:val="004D02D0"/>
    <w:rsid w:val="004D2D16"/>
    <w:rsid w:val="004E103D"/>
    <w:rsid w:val="004E56C4"/>
    <w:rsid w:val="004E6022"/>
    <w:rsid w:val="004E77B2"/>
    <w:rsid w:val="00504B2D"/>
    <w:rsid w:val="005054CD"/>
    <w:rsid w:val="0050607A"/>
    <w:rsid w:val="005060E0"/>
    <w:rsid w:val="00510195"/>
    <w:rsid w:val="005141F7"/>
    <w:rsid w:val="005144EA"/>
    <w:rsid w:val="00515F5E"/>
    <w:rsid w:val="0052136D"/>
    <w:rsid w:val="005219A4"/>
    <w:rsid w:val="005248FF"/>
    <w:rsid w:val="0052775E"/>
    <w:rsid w:val="00532630"/>
    <w:rsid w:val="0053794A"/>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8050F"/>
    <w:rsid w:val="005815C6"/>
    <w:rsid w:val="00590107"/>
    <w:rsid w:val="005941EC"/>
    <w:rsid w:val="0059724D"/>
    <w:rsid w:val="00597F29"/>
    <w:rsid w:val="005A4E59"/>
    <w:rsid w:val="005B04A0"/>
    <w:rsid w:val="005B320C"/>
    <w:rsid w:val="005B3DB3"/>
    <w:rsid w:val="005B48A4"/>
    <w:rsid w:val="005B4E13"/>
    <w:rsid w:val="005C1A88"/>
    <w:rsid w:val="005C1A99"/>
    <w:rsid w:val="005C342F"/>
    <w:rsid w:val="005C4E03"/>
    <w:rsid w:val="005C7D1E"/>
    <w:rsid w:val="005D61D8"/>
    <w:rsid w:val="005E0E83"/>
    <w:rsid w:val="005E2446"/>
    <w:rsid w:val="005E6809"/>
    <w:rsid w:val="005F5A26"/>
    <w:rsid w:val="005F7B75"/>
    <w:rsid w:val="006001EE"/>
    <w:rsid w:val="00602FB6"/>
    <w:rsid w:val="00605042"/>
    <w:rsid w:val="00610EFB"/>
    <w:rsid w:val="00611FC4"/>
    <w:rsid w:val="006176FB"/>
    <w:rsid w:val="00620A11"/>
    <w:rsid w:val="0062157B"/>
    <w:rsid w:val="00631266"/>
    <w:rsid w:val="00632E7E"/>
    <w:rsid w:val="00633954"/>
    <w:rsid w:val="00640B26"/>
    <w:rsid w:val="0064123D"/>
    <w:rsid w:val="00644A39"/>
    <w:rsid w:val="00647727"/>
    <w:rsid w:val="00652D0A"/>
    <w:rsid w:val="00655665"/>
    <w:rsid w:val="00655949"/>
    <w:rsid w:val="00662364"/>
    <w:rsid w:val="00662BB6"/>
    <w:rsid w:val="00667633"/>
    <w:rsid w:val="00671B51"/>
    <w:rsid w:val="00671B8F"/>
    <w:rsid w:val="0067362F"/>
    <w:rsid w:val="00676606"/>
    <w:rsid w:val="006772BD"/>
    <w:rsid w:val="00681C88"/>
    <w:rsid w:val="00683334"/>
    <w:rsid w:val="00684C21"/>
    <w:rsid w:val="00685956"/>
    <w:rsid w:val="00686885"/>
    <w:rsid w:val="0069025B"/>
    <w:rsid w:val="00694181"/>
    <w:rsid w:val="0069512A"/>
    <w:rsid w:val="006969A5"/>
    <w:rsid w:val="006A1CFD"/>
    <w:rsid w:val="006A2530"/>
    <w:rsid w:val="006B6E1D"/>
    <w:rsid w:val="006C3589"/>
    <w:rsid w:val="006C4776"/>
    <w:rsid w:val="006C5D2F"/>
    <w:rsid w:val="006D2108"/>
    <w:rsid w:val="006D3334"/>
    <w:rsid w:val="006D37AF"/>
    <w:rsid w:val="006D51D0"/>
    <w:rsid w:val="006D5FB9"/>
    <w:rsid w:val="006D658E"/>
    <w:rsid w:val="006E1A85"/>
    <w:rsid w:val="006E291A"/>
    <w:rsid w:val="006E530E"/>
    <w:rsid w:val="006E564B"/>
    <w:rsid w:val="006E7191"/>
    <w:rsid w:val="006F0053"/>
    <w:rsid w:val="006F3603"/>
    <w:rsid w:val="006F6666"/>
    <w:rsid w:val="007005CC"/>
    <w:rsid w:val="0070337D"/>
    <w:rsid w:val="00703577"/>
    <w:rsid w:val="00703725"/>
    <w:rsid w:val="00705894"/>
    <w:rsid w:val="00707AE7"/>
    <w:rsid w:val="007104D3"/>
    <w:rsid w:val="00710B46"/>
    <w:rsid w:val="00711196"/>
    <w:rsid w:val="00711DFF"/>
    <w:rsid w:val="0071416B"/>
    <w:rsid w:val="00714A6E"/>
    <w:rsid w:val="00715499"/>
    <w:rsid w:val="00716BAD"/>
    <w:rsid w:val="00720B03"/>
    <w:rsid w:val="007220BA"/>
    <w:rsid w:val="00725824"/>
    <w:rsid w:val="0072632A"/>
    <w:rsid w:val="00730CAC"/>
    <w:rsid w:val="00731FBA"/>
    <w:rsid w:val="007327D5"/>
    <w:rsid w:val="00736C66"/>
    <w:rsid w:val="007374C7"/>
    <w:rsid w:val="0073798C"/>
    <w:rsid w:val="00741DAB"/>
    <w:rsid w:val="00744A64"/>
    <w:rsid w:val="00751F2D"/>
    <w:rsid w:val="007571DD"/>
    <w:rsid w:val="007629C8"/>
    <w:rsid w:val="00765FE0"/>
    <w:rsid w:val="00766920"/>
    <w:rsid w:val="00766FEF"/>
    <w:rsid w:val="0077047D"/>
    <w:rsid w:val="007808D3"/>
    <w:rsid w:val="0078436A"/>
    <w:rsid w:val="00786C10"/>
    <w:rsid w:val="007941A9"/>
    <w:rsid w:val="007A28B3"/>
    <w:rsid w:val="007A3646"/>
    <w:rsid w:val="007B6BA5"/>
    <w:rsid w:val="007B7F20"/>
    <w:rsid w:val="007C3390"/>
    <w:rsid w:val="007C3FC8"/>
    <w:rsid w:val="007C4F4B"/>
    <w:rsid w:val="007C733C"/>
    <w:rsid w:val="007C7944"/>
    <w:rsid w:val="007D45C4"/>
    <w:rsid w:val="007D7231"/>
    <w:rsid w:val="007E01E9"/>
    <w:rsid w:val="007E129A"/>
    <w:rsid w:val="007E1CC2"/>
    <w:rsid w:val="007E4540"/>
    <w:rsid w:val="007E568F"/>
    <w:rsid w:val="007E63F3"/>
    <w:rsid w:val="007F00DD"/>
    <w:rsid w:val="007F255D"/>
    <w:rsid w:val="007F3821"/>
    <w:rsid w:val="007F6611"/>
    <w:rsid w:val="00803A40"/>
    <w:rsid w:val="00805276"/>
    <w:rsid w:val="008057EE"/>
    <w:rsid w:val="00810A6A"/>
    <w:rsid w:val="00811920"/>
    <w:rsid w:val="0081592B"/>
    <w:rsid w:val="00815AD0"/>
    <w:rsid w:val="00815EDB"/>
    <w:rsid w:val="0082239C"/>
    <w:rsid w:val="008242D7"/>
    <w:rsid w:val="008257B1"/>
    <w:rsid w:val="00832334"/>
    <w:rsid w:val="00832BB6"/>
    <w:rsid w:val="0083685C"/>
    <w:rsid w:val="00841690"/>
    <w:rsid w:val="00841840"/>
    <w:rsid w:val="00843767"/>
    <w:rsid w:val="0084430A"/>
    <w:rsid w:val="00852532"/>
    <w:rsid w:val="008679D9"/>
    <w:rsid w:val="00870586"/>
    <w:rsid w:val="00871BE6"/>
    <w:rsid w:val="0087205C"/>
    <w:rsid w:val="0087369D"/>
    <w:rsid w:val="008752E1"/>
    <w:rsid w:val="00881990"/>
    <w:rsid w:val="00883522"/>
    <w:rsid w:val="008878DE"/>
    <w:rsid w:val="008922CA"/>
    <w:rsid w:val="00892739"/>
    <w:rsid w:val="00893C31"/>
    <w:rsid w:val="00896988"/>
    <w:rsid w:val="008979B1"/>
    <w:rsid w:val="008A1ED5"/>
    <w:rsid w:val="008A35D5"/>
    <w:rsid w:val="008A6B25"/>
    <w:rsid w:val="008A6C4F"/>
    <w:rsid w:val="008B2335"/>
    <w:rsid w:val="008B2E36"/>
    <w:rsid w:val="008C0614"/>
    <w:rsid w:val="008C1D2D"/>
    <w:rsid w:val="008C3D75"/>
    <w:rsid w:val="008C7508"/>
    <w:rsid w:val="008D06D2"/>
    <w:rsid w:val="008D4655"/>
    <w:rsid w:val="008D6E6B"/>
    <w:rsid w:val="008E01D4"/>
    <w:rsid w:val="008E0678"/>
    <w:rsid w:val="008F31D2"/>
    <w:rsid w:val="008F3236"/>
    <w:rsid w:val="008F6AB2"/>
    <w:rsid w:val="00900152"/>
    <w:rsid w:val="0091318A"/>
    <w:rsid w:val="009143FD"/>
    <w:rsid w:val="00915EF6"/>
    <w:rsid w:val="00917C48"/>
    <w:rsid w:val="00921B9F"/>
    <w:rsid w:val="009223CA"/>
    <w:rsid w:val="00922987"/>
    <w:rsid w:val="00923BBF"/>
    <w:rsid w:val="0092523C"/>
    <w:rsid w:val="00930560"/>
    <w:rsid w:val="00930F85"/>
    <w:rsid w:val="00933912"/>
    <w:rsid w:val="0093745E"/>
    <w:rsid w:val="00940F93"/>
    <w:rsid w:val="00941ABE"/>
    <w:rsid w:val="00943CF0"/>
    <w:rsid w:val="0094467E"/>
    <w:rsid w:val="009448C3"/>
    <w:rsid w:val="009456C7"/>
    <w:rsid w:val="00945F3F"/>
    <w:rsid w:val="00953DD1"/>
    <w:rsid w:val="00954000"/>
    <w:rsid w:val="00955913"/>
    <w:rsid w:val="00971086"/>
    <w:rsid w:val="00973463"/>
    <w:rsid w:val="00974A0C"/>
    <w:rsid w:val="00975C12"/>
    <w:rsid w:val="009760F3"/>
    <w:rsid w:val="00976CFB"/>
    <w:rsid w:val="00980239"/>
    <w:rsid w:val="009820A1"/>
    <w:rsid w:val="009873AF"/>
    <w:rsid w:val="00993C33"/>
    <w:rsid w:val="009967FC"/>
    <w:rsid w:val="009A0830"/>
    <w:rsid w:val="009A0E8D"/>
    <w:rsid w:val="009A3168"/>
    <w:rsid w:val="009A5164"/>
    <w:rsid w:val="009A6772"/>
    <w:rsid w:val="009B26E7"/>
    <w:rsid w:val="009B283B"/>
    <w:rsid w:val="009B64BB"/>
    <w:rsid w:val="009C300D"/>
    <w:rsid w:val="009C46BD"/>
    <w:rsid w:val="009D2100"/>
    <w:rsid w:val="009E38A4"/>
    <w:rsid w:val="009F0384"/>
    <w:rsid w:val="009F1104"/>
    <w:rsid w:val="009F24C5"/>
    <w:rsid w:val="009F3CDF"/>
    <w:rsid w:val="009F5D57"/>
    <w:rsid w:val="00A00697"/>
    <w:rsid w:val="00A00768"/>
    <w:rsid w:val="00A00A3F"/>
    <w:rsid w:val="00A01489"/>
    <w:rsid w:val="00A052E0"/>
    <w:rsid w:val="00A062D2"/>
    <w:rsid w:val="00A10940"/>
    <w:rsid w:val="00A12A75"/>
    <w:rsid w:val="00A14BCA"/>
    <w:rsid w:val="00A16878"/>
    <w:rsid w:val="00A16D61"/>
    <w:rsid w:val="00A17933"/>
    <w:rsid w:val="00A2253E"/>
    <w:rsid w:val="00A271CD"/>
    <w:rsid w:val="00A3026E"/>
    <w:rsid w:val="00A30B5B"/>
    <w:rsid w:val="00A312EA"/>
    <w:rsid w:val="00A338F1"/>
    <w:rsid w:val="00A349BA"/>
    <w:rsid w:val="00A34B8B"/>
    <w:rsid w:val="00A35BE0"/>
    <w:rsid w:val="00A4537E"/>
    <w:rsid w:val="00A45D77"/>
    <w:rsid w:val="00A521DD"/>
    <w:rsid w:val="00A535A2"/>
    <w:rsid w:val="00A540A1"/>
    <w:rsid w:val="00A546DB"/>
    <w:rsid w:val="00A553C8"/>
    <w:rsid w:val="00A5572C"/>
    <w:rsid w:val="00A6129C"/>
    <w:rsid w:val="00A62C39"/>
    <w:rsid w:val="00A72710"/>
    <w:rsid w:val="00A72F22"/>
    <w:rsid w:val="00A7360F"/>
    <w:rsid w:val="00A748A6"/>
    <w:rsid w:val="00A769F4"/>
    <w:rsid w:val="00A776B4"/>
    <w:rsid w:val="00A867C6"/>
    <w:rsid w:val="00A8787A"/>
    <w:rsid w:val="00A87F2D"/>
    <w:rsid w:val="00A9133E"/>
    <w:rsid w:val="00A94361"/>
    <w:rsid w:val="00AA060A"/>
    <w:rsid w:val="00AA293C"/>
    <w:rsid w:val="00AA4D44"/>
    <w:rsid w:val="00AA6657"/>
    <w:rsid w:val="00AA6D4C"/>
    <w:rsid w:val="00AB347B"/>
    <w:rsid w:val="00AB477C"/>
    <w:rsid w:val="00AB582C"/>
    <w:rsid w:val="00AC4A1B"/>
    <w:rsid w:val="00AC5DEC"/>
    <w:rsid w:val="00AC7D2D"/>
    <w:rsid w:val="00AD4029"/>
    <w:rsid w:val="00AE0018"/>
    <w:rsid w:val="00AE15BF"/>
    <w:rsid w:val="00AE5CD0"/>
    <w:rsid w:val="00AF401A"/>
    <w:rsid w:val="00AF4E3A"/>
    <w:rsid w:val="00B104CC"/>
    <w:rsid w:val="00B15A01"/>
    <w:rsid w:val="00B174A8"/>
    <w:rsid w:val="00B212BB"/>
    <w:rsid w:val="00B22CD3"/>
    <w:rsid w:val="00B275BE"/>
    <w:rsid w:val="00B30179"/>
    <w:rsid w:val="00B326F8"/>
    <w:rsid w:val="00B40037"/>
    <w:rsid w:val="00B402FA"/>
    <w:rsid w:val="00B40A3F"/>
    <w:rsid w:val="00B417CC"/>
    <w:rsid w:val="00B419AF"/>
    <w:rsid w:val="00B421C1"/>
    <w:rsid w:val="00B45E41"/>
    <w:rsid w:val="00B45F2F"/>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1206"/>
    <w:rsid w:val="00B81E12"/>
    <w:rsid w:val="00B8562F"/>
    <w:rsid w:val="00B8581D"/>
    <w:rsid w:val="00B9204B"/>
    <w:rsid w:val="00B92E8C"/>
    <w:rsid w:val="00BA0995"/>
    <w:rsid w:val="00BA254F"/>
    <w:rsid w:val="00BA5275"/>
    <w:rsid w:val="00BC2F55"/>
    <w:rsid w:val="00BC3FA0"/>
    <w:rsid w:val="00BC5834"/>
    <w:rsid w:val="00BC6FB5"/>
    <w:rsid w:val="00BC74E9"/>
    <w:rsid w:val="00BC76FA"/>
    <w:rsid w:val="00BD11F9"/>
    <w:rsid w:val="00BD23E9"/>
    <w:rsid w:val="00BE3693"/>
    <w:rsid w:val="00BF0477"/>
    <w:rsid w:val="00BF335A"/>
    <w:rsid w:val="00BF5139"/>
    <w:rsid w:val="00BF5897"/>
    <w:rsid w:val="00BF64FB"/>
    <w:rsid w:val="00BF68A8"/>
    <w:rsid w:val="00C051E2"/>
    <w:rsid w:val="00C11A03"/>
    <w:rsid w:val="00C15C0C"/>
    <w:rsid w:val="00C21E00"/>
    <w:rsid w:val="00C22C0C"/>
    <w:rsid w:val="00C30657"/>
    <w:rsid w:val="00C3354D"/>
    <w:rsid w:val="00C40399"/>
    <w:rsid w:val="00C41519"/>
    <w:rsid w:val="00C4527F"/>
    <w:rsid w:val="00C45828"/>
    <w:rsid w:val="00C463DD"/>
    <w:rsid w:val="00C4724C"/>
    <w:rsid w:val="00C567F7"/>
    <w:rsid w:val="00C56B52"/>
    <w:rsid w:val="00C573A0"/>
    <w:rsid w:val="00C601B9"/>
    <w:rsid w:val="00C629A0"/>
    <w:rsid w:val="00C6369C"/>
    <w:rsid w:val="00C64629"/>
    <w:rsid w:val="00C726B6"/>
    <w:rsid w:val="00C745C3"/>
    <w:rsid w:val="00C756CC"/>
    <w:rsid w:val="00C76E75"/>
    <w:rsid w:val="00C96DF2"/>
    <w:rsid w:val="00CA325A"/>
    <w:rsid w:val="00CA3C5B"/>
    <w:rsid w:val="00CA3E3A"/>
    <w:rsid w:val="00CA6B13"/>
    <w:rsid w:val="00CA7309"/>
    <w:rsid w:val="00CB3E03"/>
    <w:rsid w:val="00CC10FB"/>
    <w:rsid w:val="00CC3E16"/>
    <w:rsid w:val="00CC7D89"/>
    <w:rsid w:val="00CD4AA6"/>
    <w:rsid w:val="00CD70CC"/>
    <w:rsid w:val="00CD78B5"/>
    <w:rsid w:val="00CE0F66"/>
    <w:rsid w:val="00CE1732"/>
    <w:rsid w:val="00CE272F"/>
    <w:rsid w:val="00CE4A8F"/>
    <w:rsid w:val="00CE67C2"/>
    <w:rsid w:val="00CF1A4B"/>
    <w:rsid w:val="00CF7AC6"/>
    <w:rsid w:val="00D016D9"/>
    <w:rsid w:val="00D023D0"/>
    <w:rsid w:val="00D04C8B"/>
    <w:rsid w:val="00D06031"/>
    <w:rsid w:val="00D06574"/>
    <w:rsid w:val="00D16818"/>
    <w:rsid w:val="00D16D9C"/>
    <w:rsid w:val="00D17394"/>
    <w:rsid w:val="00D2031B"/>
    <w:rsid w:val="00D214D8"/>
    <w:rsid w:val="00D24702"/>
    <w:rsid w:val="00D248B6"/>
    <w:rsid w:val="00D25C83"/>
    <w:rsid w:val="00D25FE2"/>
    <w:rsid w:val="00D26051"/>
    <w:rsid w:val="00D26E07"/>
    <w:rsid w:val="00D30FC4"/>
    <w:rsid w:val="00D3126E"/>
    <w:rsid w:val="00D322D8"/>
    <w:rsid w:val="00D360CC"/>
    <w:rsid w:val="00D40073"/>
    <w:rsid w:val="00D4197B"/>
    <w:rsid w:val="00D422AD"/>
    <w:rsid w:val="00D42AAB"/>
    <w:rsid w:val="00D42FF9"/>
    <w:rsid w:val="00D43252"/>
    <w:rsid w:val="00D46509"/>
    <w:rsid w:val="00D47EEA"/>
    <w:rsid w:val="00D51093"/>
    <w:rsid w:val="00D52E7D"/>
    <w:rsid w:val="00D57CF2"/>
    <w:rsid w:val="00D6145A"/>
    <w:rsid w:val="00D6640C"/>
    <w:rsid w:val="00D70056"/>
    <w:rsid w:val="00D74E1F"/>
    <w:rsid w:val="00D773DF"/>
    <w:rsid w:val="00D816DF"/>
    <w:rsid w:val="00D853E7"/>
    <w:rsid w:val="00D90635"/>
    <w:rsid w:val="00D92E89"/>
    <w:rsid w:val="00D95303"/>
    <w:rsid w:val="00D955EE"/>
    <w:rsid w:val="00D978C6"/>
    <w:rsid w:val="00DA0476"/>
    <w:rsid w:val="00DA3C1C"/>
    <w:rsid w:val="00DA6132"/>
    <w:rsid w:val="00DA7251"/>
    <w:rsid w:val="00DB2800"/>
    <w:rsid w:val="00DB70D1"/>
    <w:rsid w:val="00DC05E3"/>
    <w:rsid w:val="00DC0DFA"/>
    <w:rsid w:val="00DC15D1"/>
    <w:rsid w:val="00DC2C25"/>
    <w:rsid w:val="00DC59E9"/>
    <w:rsid w:val="00DC6D39"/>
    <w:rsid w:val="00DD07E6"/>
    <w:rsid w:val="00DD3320"/>
    <w:rsid w:val="00DD4F57"/>
    <w:rsid w:val="00DD6958"/>
    <w:rsid w:val="00DF105D"/>
    <w:rsid w:val="00E006A3"/>
    <w:rsid w:val="00E01BEB"/>
    <w:rsid w:val="00E03036"/>
    <w:rsid w:val="00E046DF"/>
    <w:rsid w:val="00E04F12"/>
    <w:rsid w:val="00E06D4A"/>
    <w:rsid w:val="00E11E65"/>
    <w:rsid w:val="00E1283A"/>
    <w:rsid w:val="00E22B0C"/>
    <w:rsid w:val="00E23D09"/>
    <w:rsid w:val="00E265A0"/>
    <w:rsid w:val="00E27346"/>
    <w:rsid w:val="00E27591"/>
    <w:rsid w:val="00E36A45"/>
    <w:rsid w:val="00E37931"/>
    <w:rsid w:val="00E40A45"/>
    <w:rsid w:val="00E40C7D"/>
    <w:rsid w:val="00E41463"/>
    <w:rsid w:val="00E43A07"/>
    <w:rsid w:val="00E450F5"/>
    <w:rsid w:val="00E4795B"/>
    <w:rsid w:val="00E524B5"/>
    <w:rsid w:val="00E52905"/>
    <w:rsid w:val="00E54749"/>
    <w:rsid w:val="00E560CA"/>
    <w:rsid w:val="00E60215"/>
    <w:rsid w:val="00E678DC"/>
    <w:rsid w:val="00E71BC8"/>
    <w:rsid w:val="00E7260F"/>
    <w:rsid w:val="00E7265E"/>
    <w:rsid w:val="00E73F5D"/>
    <w:rsid w:val="00E77E4E"/>
    <w:rsid w:val="00E80828"/>
    <w:rsid w:val="00E816EB"/>
    <w:rsid w:val="00E83070"/>
    <w:rsid w:val="00E838BD"/>
    <w:rsid w:val="00E84DDA"/>
    <w:rsid w:val="00E8642B"/>
    <w:rsid w:val="00E87FBF"/>
    <w:rsid w:val="00E90DB8"/>
    <w:rsid w:val="00E944F7"/>
    <w:rsid w:val="00E94647"/>
    <w:rsid w:val="00E96630"/>
    <w:rsid w:val="00EA2A77"/>
    <w:rsid w:val="00EA5931"/>
    <w:rsid w:val="00EB1090"/>
    <w:rsid w:val="00EB13D3"/>
    <w:rsid w:val="00EC4910"/>
    <w:rsid w:val="00EC4AD2"/>
    <w:rsid w:val="00EC6D8C"/>
    <w:rsid w:val="00ED03BB"/>
    <w:rsid w:val="00ED7443"/>
    <w:rsid w:val="00ED7757"/>
    <w:rsid w:val="00ED7A2A"/>
    <w:rsid w:val="00EE112B"/>
    <w:rsid w:val="00EE2D63"/>
    <w:rsid w:val="00EE6C69"/>
    <w:rsid w:val="00EF04EC"/>
    <w:rsid w:val="00EF0B13"/>
    <w:rsid w:val="00EF1D7F"/>
    <w:rsid w:val="00EF26C0"/>
    <w:rsid w:val="00EF3B36"/>
    <w:rsid w:val="00F00556"/>
    <w:rsid w:val="00F0726A"/>
    <w:rsid w:val="00F07589"/>
    <w:rsid w:val="00F12F4F"/>
    <w:rsid w:val="00F16022"/>
    <w:rsid w:val="00F1639F"/>
    <w:rsid w:val="00F20D30"/>
    <w:rsid w:val="00F21884"/>
    <w:rsid w:val="00F240A1"/>
    <w:rsid w:val="00F241F2"/>
    <w:rsid w:val="00F2555C"/>
    <w:rsid w:val="00F256C2"/>
    <w:rsid w:val="00F31E5F"/>
    <w:rsid w:val="00F322F8"/>
    <w:rsid w:val="00F35213"/>
    <w:rsid w:val="00F35DA9"/>
    <w:rsid w:val="00F40B22"/>
    <w:rsid w:val="00F4627A"/>
    <w:rsid w:val="00F53557"/>
    <w:rsid w:val="00F5399E"/>
    <w:rsid w:val="00F548A5"/>
    <w:rsid w:val="00F6100A"/>
    <w:rsid w:val="00F92CAD"/>
    <w:rsid w:val="00F93781"/>
    <w:rsid w:val="00F952CD"/>
    <w:rsid w:val="00F95493"/>
    <w:rsid w:val="00F95C8C"/>
    <w:rsid w:val="00F977DF"/>
    <w:rsid w:val="00FA4F63"/>
    <w:rsid w:val="00FB3047"/>
    <w:rsid w:val="00FB415B"/>
    <w:rsid w:val="00FB5173"/>
    <w:rsid w:val="00FB546C"/>
    <w:rsid w:val="00FB613B"/>
    <w:rsid w:val="00FB7B6C"/>
    <w:rsid w:val="00FC234D"/>
    <w:rsid w:val="00FC6329"/>
    <w:rsid w:val="00FC68B7"/>
    <w:rsid w:val="00FD27E7"/>
    <w:rsid w:val="00FD2962"/>
    <w:rsid w:val="00FD3B2C"/>
    <w:rsid w:val="00FD3F98"/>
    <w:rsid w:val="00FD4F8D"/>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6A9C5D"/>
  <w15:docId w15:val="{B268DC84-5F48-454F-A763-510685BF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uiPriority w:val="99"/>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8745435">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05549-B4E1-4BF5-A3F5-4EBA5776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104</TotalTime>
  <Pages>3</Pages>
  <Words>725</Words>
  <Characters>4136</Characters>
  <Application>Microsoft Office Word</Application>
  <DocSecurity>0</DocSecurity>
  <Lines>34</Lines>
  <Paragraphs>9</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タイトル</vt:lpstr>
      </vt:variant>
      <vt:variant>
        <vt:i4>1</vt:i4>
      </vt:variant>
    </vt:vector>
  </HeadingPairs>
  <TitlesOfParts>
    <vt:vector size="4" baseType="lpstr">
      <vt:lpstr>ECE/TRANS/WP.29/GRVA/2019/5</vt:lpstr>
      <vt:lpstr>ECE/TRANS/WP.29/GRVA/2019/5</vt:lpstr>
      <vt:lpstr>ECE/TRANS/WP.29/GRVA/2019/5</vt:lpstr>
      <vt:lpstr>ECE/TRANS/WP.29/GRVA/2019/5</vt:lpstr>
    </vt:vector>
  </TitlesOfParts>
  <Company>ECE-ISU</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ECE/TRANS/WP.29/GRVA/2019/5</dc:title>
  <dc:subject>1819713</dc:subject>
  <dc:creator>DL</dc:creator>
  <cp:keywords>retarder</cp:keywords>
  <dc:description/>
  <cp:lastModifiedBy>Secretariat</cp:lastModifiedBy>
  <cp:revision>4</cp:revision>
  <cp:lastPrinted>2018-11-19T15:51:00Z</cp:lastPrinted>
  <dcterms:created xsi:type="dcterms:W3CDTF">2020-03-03T08:22:00Z</dcterms:created>
  <dcterms:modified xsi:type="dcterms:W3CDTF">2020-03-03T12:11:00Z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