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22" w:rsidRDefault="00467F98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</w:pPr>
      <w:r w:rsidRPr="00A70175">
        <w:t xml:space="preserve">Proposal for </w:t>
      </w:r>
      <w:r w:rsidR="000423B9">
        <w:t>a</w:t>
      </w:r>
      <w:r w:rsidRPr="00A70175">
        <w:t xml:space="preserve">mendments to </w:t>
      </w:r>
      <w:r w:rsidR="00861022">
        <w:t>draft UN</w:t>
      </w:r>
      <w:r w:rsidR="000423B9">
        <w:t xml:space="preserve"> </w:t>
      </w:r>
      <w:bookmarkStart w:id="0" w:name="_GoBack"/>
      <w:bookmarkEnd w:id="0"/>
      <w:r w:rsidR="00861022">
        <w:t xml:space="preserve">Regulation on Cybersecurity </w:t>
      </w:r>
    </w:p>
    <w:p w:rsidR="009F0384" w:rsidRPr="00A70175" w:rsidRDefault="005B07F7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>
        <w:t>(GRVA-0</w:t>
      </w:r>
      <w:r w:rsidR="00724ACE">
        <w:t>5</w:t>
      </w:r>
      <w:r>
        <w:t>-</w:t>
      </w:r>
      <w:r w:rsidR="00724ACE">
        <w:t>05-Rev.1</w:t>
      </w:r>
      <w:r w:rsidR="00861022">
        <w:t>)</w:t>
      </w:r>
    </w:p>
    <w:p w:rsidR="00307223" w:rsidRPr="00A70175" w:rsidRDefault="00307223" w:rsidP="009F0384">
      <w:pPr>
        <w:ind w:left="1134" w:right="1134"/>
      </w:pPr>
    </w:p>
    <w:p w:rsidR="005054CD" w:rsidRPr="00A70175" w:rsidRDefault="005054CD" w:rsidP="005054CD">
      <w:pPr>
        <w:ind w:left="1134" w:right="1134"/>
        <w:rPr>
          <w:bCs/>
          <w:lang w:eastAsia="ja-JP"/>
        </w:rPr>
      </w:pPr>
      <w:r w:rsidRPr="00A70175">
        <w:rPr>
          <w:bCs/>
          <w:lang w:eastAsia="ja-JP"/>
        </w:rPr>
        <w:t xml:space="preserve">Proposed changes to the current text of the regulation are marked in </w:t>
      </w:r>
      <w:r w:rsidRPr="00A70175">
        <w:rPr>
          <w:b/>
          <w:bCs/>
          <w:lang w:eastAsia="ja-JP"/>
        </w:rPr>
        <w:t xml:space="preserve">bold </w:t>
      </w:r>
      <w:r w:rsidRPr="00A70175">
        <w:rPr>
          <w:lang w:eastAsia="ja-JP"/>
        </w:rPr>
        <w:t>for new text</w:t>
      </w:r>
      <w:r w:rsidR="00AF3A1E" w:rsidRPr="00A70175">
        <w:rPr>
          <w:lang w:eastAsia="ja-JP"/>
        </w:rPr>
        <w:t>.</w:t>
      </w:r>
    </w:p>
    <w:p w:rsidR="00F00556" w:rsidRPr="00A70175" w:rsidRDefault="00F00556" w:rsidP="00F00556">
      <w:pPr>
        <w:ind w:left="1134" w:right="1134"/>
        <w:rPr>
          <w:bCs/>
          <w:lang w:eastAsia="ja-JP"/>
        </w:rPr>
      </w:pPr>
      <w:r w:rsidRPr="00A70175">
        <w:rPr>
          <w:bCs/>
          <w:lang w:eastAsia="ja-JP"/>
        </w:rPr>
        <w:t xml:space="preserve"> </w:t>
      </w:r>
    </w:p>
    <w:p w:rsidR="007C7944" w:rsidRPr="00A70175" w:rsidRDefault="00B15A01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A70175">
        <w:rPr>
          <w:rFonts w:eastAsia="MS Mincho"/>
        </w:rPr>
        <w:t>Proposal</w:t>
      </w:r>
    </w:p>
    <w:p w:rsidR="001A5EF3" w:rsidRPr="00A70175" w:rsidRDefault="00861022" w:rsidP="00114E31">
      <w:pPr>
        <w:spacing w:after="120"/>
        <w:ind w:left="851" w:right="1134"/>
        <w:jc w:val="both"/>
      </w:pPr>
      <w:r>
        <w:rPr>
          <w:i/>
        </w:rPr>
        <w:t>Paragraph 7.3.4.</w:t>
      </w:r>
      <w:r w:rsidR="00CC7D89" w:rsidRPr="00A70175">
        <w:rPr>
          <w:i/>
        </w:rPr>
        <w:t>,</w:t>
      </w:r>
      <w:r w:rsidR="001A5EF3" w:rsidRPr="00A70175">
        <w:rPr>
          <w:i/>
        </w:rPr>
        <w:t xml:space="preserve"> </w:t>
      </w:r>
      <w:r w:rsidR="001A5EF3" w:rsidRPr="00A70175">
        <w:t>amend to read</w:t>
      </w:r>
      <w:r w:rsidR="005F4A57">
        <w:t>:</w:t>
      </w:r>
    </w:p>
    <w:p w:rsidR="008D67B6" w:rsidRDefault="00EE6C69" w:rsidP="007E0EF3">
      <w:pPr>
        <w:spacing w:after="120"/>
        <w:ind w:left="2268" w:right="1134" w:hanging="1134"/>
        <w:jc w:val="both"/>
      </w:pPr>
      <w:r w:rsidRPr="00A70175">
        <w:rPr>
          <w:bCs/>
          <w:lang w:val="en-US"/>
        </w:rPr>
        <w:t>“</w:t>
      </w:r>
      <w:r w:rsidR="003120AE" w:rsidRPr="00A87496">
        <w:rPr>
          <w:lang w:val="en-US"/>
        </w:rPr>
        <w:t>7.</w:t>
      </w:r>
      <w:r w:rsidR="00861022">
        <w:rPr>
          <w:lang w:val="en-US"/>
        </w:rPr>
        <w:t>3.4.</w:t>
      </w:r>
      <w:r w:rsidR="003120AE" w:rsidRPr="00A87496">
        <w:rPr>
          <w:lang w:val="en-US"/>
        </w:rPr>
        <w:tab/>
      </w:r>
      <w:r w:rsidR="001A2DCF">
        <w:tab/>
      </w:r>
      <w:r w:rsidR="001A2DCF" w:rsidRPr="00DE441A">
        <w:t xml:space="preserve">The vehicle manufacturer shall protect </w:t>
      </w:r>
      <w:r w:rsidR="001A2DCF" w:rsidRPr="00836E8D">
        <w:rPr>
          <w:b/>
          <w:strike/>
        </w:rPr>
        <w:t>critical elements of</w:t>
      </w:r>
      <w:r w:rsidR="001A2DCF" w:rsidRPr="001A2DCF">
        <w:rPr>
          <w:b/>
          <w:strike/>
        </w:rPr>
        <w:t xml:space="preserve"> </w:t>
      </w:r>
      <w:r w:rsidR="001A2DCF" w:rsidRPr="00DE441A">
        <w:t xml:space="preserve">the vehicle type against risks identified in the vehicle manufacturer’s risk assessment. Proportionate mitigations shall be implemented to protect </w:t>
      </w:r>
      <w:r w:rsidR="001A2DCF" w:rsidRPr="00836E8D">
        <w:rPr>
          <w:b/>
          <w:strike/>
        </w:rPr>
        <w:t>such elements</w:t>
      </w:r>
      <w:r w:rsidR="001A2DCF" w:rsidRPr="00836E8D">
        <w:t xml:space="preserve"> </w:t>
      </w:r>
      <w:r w:rsidR="001A2DCF" w:rsidRPr="00836E8D">
        <w:rPr>
          <w:b/>
        </w:rPr>
        <w:t>the vehicle type</w:t>
      </w:r>
      <w:r w:rsidR="001A2DCF" w:rsidRPr="00DE441A">
        <w:t xml:space="preserve">. The mitigations implemented shall include all mitigations referred to in Annex 5, Part B and C which are relevant for the risks identified. However, if a mitigation referred to in Annex 5, Part B or C, </w:t>
      </w:r>
      <w:r w:rsidR="001A2DCF" w:rsidRPr="009D555E">
        <w:t>is not relevant or</w:t>
      </w:r>
      <w:r w:rsidR="001A2DCF" w:rsidRPr="00DE441A">
        <w:t xml:space="preserve"> not sufficient, the vehicle manufacturer shall ensure that another appropriate mitigation is implemented.</w:t>
      </w:r>
      <w:r w:rsidR="001A2DCF">
        <w:t xml:space="preserve"> </w:t>
      </w:r>
    </w:p>
    <w:p w:rsidR="00114E31" w:rsidRPr="001A2DCF" w:rsidRDefault="00FC6110" w:rsidP="00FC6110">
      <w:pPr>
        <w:tabs>
          <w:tab w:val="left" w:pos="-1843"/>
        </w:tabs>
        <w:spacing w:after="120"/>
        <w:ind w:left="2268" w:right="1134"/>
        <w:jc w:val="both"/>
        <w:rPr>
          <w:lang w:val="en-US"/>
        </w:rPr>
      </w:pPr>
      <w:r>
        <w:rPr>
          <w:b/>
          <w:lang w:val="en-US"/>
        </w:rPr>
        <w:t xml:space="preserve">In particular, </w:t>
      </w:r>
      <w:r w:rsidRPr="00FC6110">
        <w:rPr>
          <w:b/>
          <w:lang w:val="en-US"/>
        </w:rPr>
        <w:t>the vehicle manufacturer shall ensure that another appropriate mitigation is implemented</w:t>
      </w:r>
      <w:r w:rsidR="008D67B6">
        <w:rPr>
          <w:b/>
          <w:lang w:val="en-US"/>
        </w:rPr>
        <w:t xml:space="preserve"> </w:t>
      </w:r>
      <w:r w:rsidR="008D67B6" w:rsidRPr="008D67B6">
        <w:rPr>
          <w:b/>
          <w:lang w:val="en-US"/>
        </w:rPr>
        <w:t xml:space="preserve">if </w:t>
      </w:r>
      <w:r w:rsidR="008D67B6" w:rsidRPr="001A2DCF">
        <w:rPr>
          <w:b/>
          <w:lang w:val="en-US"/>
        </w:rPr>
        <w:t>a mitigation measure referred to in Annex 5, P</w:t>
      </w:r>
      <w:r>
        <w:rPr>
          <w:b/>
          <w:lang w:val="en-US"/>
        </w:rPr>
        <w:t>art B or C</w:t>
      </w:r>
      <w:r w:rsidR="008D67B6">
        <w:rPr>
          <w:b/>
          <w:lang w:val="en-US"/>
        </w:rPr>
        <w:t xml:space="preserve"> is</w:t>
      </w:r>
      <w:r w:rsidR="008D67B6" w:rsidRPr="001A2DCF">
        <w:rPr>
          <w:b/>
          <w:lang w:val="en-US"/>
        </w:rPr>
        <w:t xml:space="preserve"> technically not feasible</w:t>
      </w:r>
      <w:r w:rsidR="008D67B6" w:rsidRPr="008D67B6">
        <w:t xml:space="preserve"> </w:t>
      </w:r>
      <w:r w:rsidR="008D67B6" w:rsidRPr="008D67B6">
        <w:rPr>
          <w:b/>
          <w:lang w:val="en-US"/>
        </w:rPr>
        <w:t xml:space="preserve">because </w:t>
      </w:r>
      <w:r>
        <w:rPr>
          <w:b/>
          <w:lang w:val="en-US"/>
        </w:rPr>
        <w:t>the vehicle type</w:t>
      </w:r>
      <w:r w:rsidRPr="00FC6110">
        <w:rPr>
          <w:b/>
          <w:lang w:val="en-US"/>
        </w:rPr>
        <w:t xml:space="preserve"> was fully developed </w:t>
      </w:r>
      <w:r w:rsidR="00106CB0">
        <w:rPr>
          <w:b/>
          <w:lang w:val="en-US"/>
        </w:rPr>
        <w:t>latest until</w:t>
      </w:r>
      <w:r w:rsidRPr="00FC6110">
        <w:rPr>
          <w:b/>
          <w:lang w:val="en-US"/>
        </w:rPr>
        <w:t xml:space="preserve"> </w:t>
      </w:r>
      <w:r w:rsidR="009D555E">
        <w:rPr>
          <w:b/>
          <w:lang w:val="en-US"/>
        </w:rPr>
        <w:t>[</w:t>
      </w:r>
      <w:r w:rsidR="005F0398" w:rsidRPr="00836E8D">
        <w:rPr>
          <w:b/>
          <w:lang w:val="en-US"/>
        </w:rPr>
        <w:t>48 month</w:t>
      </w:r>
      <w:r w:rsidR="009D555E">
        <w:rPr>
          <w:b/>
          <w:lang w:val="en-US"/>
        </w:rPr>
        <w:t>]</w:t>
      </w:r>
      <w:r w:rsidRPr="00FC6110">
        <w:rPr>
          <w:b/>
          <w:lang w:val="en-US"/>
        </w:rPr>
        <w:t xml:space="preserve"> after entry</w:t>
      </w:r>
      <w:r>
        <w:rPr>
          <w:b/>
          <w:lang w:val="en-US"/>
        </w:rPr>
        <w:t xml:space="preserve"> into force of this </w:t>
      </w:r>
      <w:r w:rsidRPr="00A5207C">
        <w:rPr>
          <w:b/>
          <w:lang w:val="en-US"/>
        </w:rPr>
        <w:t>Regulation</w:t>
      </w:r>
      <w:r w:rsidR="001A2DCF" w:rsidRPr="00A5207C">
        <w:rPr>
          <w:b/>
          <w:lang w:val="en-US"/>
        </w:rPr>
        <w:t>.</w:t>
      </w:r>
      <w:r w:rsidR="00A5207C" w:rsidRPr="00A5207C">
        <w:rPr>
          <w:b/>
          <w:lang w:val="en-US"/>
        </w:rPr>
        <w:t xml:space="preserve"> </w:t>
      </w:r>
      <w:r w:rsidR="00A5207C">
        <w:rPr>
          <w:b/>
          <w:lang w:val="en-US"/>
        </w:rPr>
        <w:t>T</w:t>
      </w:r>
      <w:r w:rsidR="00A5207C" w:rsidRPr="00A5207C">
        <w:rPr>
          <w:b/>
          <w:lang w:val="en-US"/>
        </w:rPr>
        <w:t>he respective assessment of the technical feasibility shall be provided by the manufacturer to the approval authority</w:t>
      </w:r>
      <w:r w:rsidR="00A5207C">
        <w:rPr>
          <w:b/>
          <w:lang w:val="en-US"/>
        </w:rPr>
        <w:t>.</w:t>
      </w:r>
      <w:r w:rsidR="001A2DCF">
        <w:rPr>
          <w:lang w:val="en-US"/>
        </w:rPr>
        <w:t>”</w:t>
      </w:r>
    </w:p>
    <w:p w:rsidR="00F27A7F" w:rsidRDefault="00F27A7F" w:rsidP="00FB5173">
      <w:pPr>
        <w:jc w:val="center"/>
        <w:rPr>
          <w:u w:val="single"/>
        </w:rPr>
      </w:pPr>
    </w:p>
    <w:p w:rsidR="00F27A7F" w:rsidRPr="00A70175" w:rsidRDefault="00F27A7F" w:rsidP="00F27A7F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ind w:left="1288"/>
        <w:jc w:val="both"/>
        <w:rPr>
          <w:rFonts w:eastAsia="MS Mincho"/>
        </w:rPr>
      </w:pPr>
      <w:r w:rsidRPr="00A70175">
        <w:rPr>
          <w:rFonts w:eastAsia="MS Mincho"/>
        </w:rPr>
        <w:t>Justification</w:t>
      </w:r>
    </w:p>
    <w:p w:rsidR="00F27A7F" w:rsidRDefault="00F27A7F" w:rsidP="00F27A7F">
      <w:pPr>
        <w:spacing w:after="120"/>
        <w:ind w:left="1701"/>
      </w:pPr>
      <w:r>
        <w:t>The proposal replaces the protection of critical elements with the protection of the vehicle type in general. This ensures that a critical element can be secured by security mechanisms in other elements of the vehicle type. This clarifies that secure gateways can be used to shield parts of an E/E architecture which contain critical elements.</w:t>
      </w:r>
    </w:p>
    <w:p w:rsidR="00F27A7F" w:rsidRDefault="00F27A7F" w:rsidP="00F27A7F">
      <w:pPr>
        <w:spacing w:after="120"/>
        <w:ind w:left="1701"/>
      </w:pPr>
      <w:r>
        <w:t>Further, the proposal introduces a transitional period for the obligation to implement the mitigation measures of Annex 5, Part B and C. During this transitional period, the manufacturer can introduce alternative appropriate mitigation measures on the basis of technical feasibility.</w:t>
      </w:r>
    </w:p>
    <w:p w:rsidR="005F4A57" w:rsidRPr="005F4A57" w:rsidRDefault="005F4A57" w:rsidP="005F4A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4A57" w:rsidRPr="005F4A57" w:rsidSect="0008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97" w:rsidRDefault="00442497"/>
  </w:endnote>
  <w:endnote w:type="continuationSeparator" w:id="0">
    <w:p w:rsidR="00442497" w:rsidRDefault="00442497"/>
  </w:endnote>
  <w:endnote w:type="continuationNotice" w:id="1">
    <w:p w:rsidR="00442497" w:rsidRDefault="00442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620E7" w:rsidRPr="00A620E7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620E7" w:rsidRPr="00A620E7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9D555E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97" w:rsidRPr="000B175B" w:rsidRDefault="004424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2497" w:rsidRPr="00FC68B7" w:rsidRDefault="004424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2497" w:rsidRDefault="00442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C9" w:rsidRDefault="001373C9" w:rsidP="000649A9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</w:t>
    </w:r>
    <w:r w:rsidR="00E94647">
      <w:rPr>
        <w:lang w:val="fr-CH"/>
      </w:rPr>
      <w:t>xxx</w:t>
    </w:r>
  </w:p>
  <w:p w:rsidR="001373C9" w:rsidRPr="000649A9" w:rsidRDefault="001373C9" w:rsidP="000649A9">
    <w:pPr>
      <w:pStyle w:val="Header"/>
      <w:pBdr>
        <w:bottom w:val="single" w:sz="4" w:space="1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C9" w:rsidRPr="00B45F2F" w:rsidRDefault="001373C9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ECE/TRANS/WP.29/GRVA/</w:t>
    </w:r>
    <w:r w:rsidR="00E94647">
      <w:rPr>
        <w:lang w:val="fr-CH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>Submitted by the expert</w:t>
    </w:r>
    <w:r>
      <w:rPr>
        <w:lang w:val="en-US"/>
      </w:rPr>
      <w:t>s</w:t>
    </w:r>
    <w:r w:rsidRPr="00EE66B4">
      <w:rPr>
        <w:lang w:val="en-US"/>
      </w:rPr>
      <w:t xml:space="preserve"> from</w:t>
    </w:r>
    <w:r w:rsidR="005F4A57">
      <w:rPr>
        <w:lang w:val="en-US"/>
      </w:rPr>
      <w:t xml:space="preserve"> </w:t>
    </w:r>
    <w:r w:rsidR="005F4A57">
      <w:t>Germany</w:t>
    </w:r>
    <w:r w:rsidRPr="00EE66B4">
      <w:rPr>
        <w:lang w:val="en-US"/>
      </w:rPr>
      <w:tab/>
    </w:r>
    <w:r w:rsidRPr="00EE66B4">
      <w:rPr>
        <w:u w:val="single"/>
        <w:lang w:val="en-US"/>
      </w:rPr>
      <w:t>Informal document</w:t>
    </w:r>
    <w:r w:rsidRPr="00EE66B4">
      <w:rPr>
        <w:lang w:val="en-US"/>
      </w:rPr>
      <w:t xml:space="preserve"> </w:t>
    </w:r>
    <w:r w:rsidRPr="00EE66B4">
      <w:rPr>
        <w:b/>
        <w:bCs/>
        <w:lang w:val="en-US"/>
      </w:rPr>
      <w:t>GR</w:t>
    </w:r>
    <w:r>
      <w:rPr>
        <w:b/>
        <w:bCs/>
        <w:lang w:val="en-US"/>
      </w:rPr>
      <w:t>VA</w:t>
    </w:r>
    <w:r w:rsidRPr="00EE66B4">
      <w:rPr>
        <w:b/>
        <w:bCs/>
        <w:lang w:val="en-US"/>
      </w:rPr>
      <w:t>-</w:t>
    </w:r>
    <w:r w:rsidR="005B07F7">
      <w:rPr>
        <w:b/>
        <w:bCs/>
        <w:lang w:val="en-US"/>
      </w:rPr>
      <w:t>06</w:t>
    </w:r>
    <w:r>
      <w:rPr>
        <w:b/>
        <w:bCs/>
        <w:lang w:val="en-US"/>
      </w:rPr>
      <w:t>-</w:t>
    </w:r>
    <w:r w:rsidR="005F4A57">
      <w:rPr>
        <w:b/>
        <w:bCs/>
        <w:lang w:val="en-US"/>
      </w:rPr>
      <w:t>15</w:t>
    </w:r>
  </w:p>
  <w:p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ab/>
    </w:r>
    <w:r w:rsidR="005B07F7">
      <w:rPr>
        <w:lang w:val="en-US"/>
      </w:rPr>
      <w:t>6</w:t>
    </w:r>
    <w:r>
      <w:rPr>
        <w:vertAlign w:val="superscript"/>
        <w:lang w:val="en-US"/>
      </w:rPr>
      <w:t>th</w:t>
    </w:r>
    <w:r>
      <w:rPr>
        <w:lang w:val="en-US"/>
      </w:rPr>
      <w:t xml:space="preserve"> GRVA</w:t>
    </w:r>
    <w:r w:rsidRPr="00EE66B4">
      <w:rPr>
        <w:lang w:val="en-US"/>
      </w:rPr>
      <w:t xml:space="preserve">, </w:t>
    </w:r>
    <w:r w:rsidR="005B07F7">
      <w:rPr>
        <w:lang w:val="en-US"/>
      </w:rPr>
      <w:t>3</w:t>
    </w:r>
    <w:r>
      <w:rPr>
        <w:lang w:val="en-US"/>
      </w:rPr>
      <w:t xml:space="preserve"> - 4 </w:t>
    </w:r>
    <w:r w:rsidR="005B07F7">
      <w:rPr>
        <w:lang w:val="en-US"/>
      </w:rPr>
      <w:t xml:space="preserve">March </w:t>
    </w:r>
    <w:r>
      <w:rPr>
        <w:lang w:val="en-US"/>
      </w:rPr>
      <w:t>2020</w:t>
    </w:r>
  </w:p>
  <w:p w:rsidR="00F21884" w:rsidRPr="00EE66B4" w:rsidRDefault="00F21884" w:rsidP="00F21884">
    <w:pPr>
      <w:pStyle w:val="Header"/>
      <w:pBdr>
        <w:bottom w:val="none" w:sz="0" w:space="0" w:color="auto"/>
      </w:pBdr>
      <w:tabs>
        <w:tab w:val="left" w:pos="6096"/>
      </w:tabs>
      <w:rPr>
        <w:b w:val="0"/>
        <w:sz w:val="20"/>
        <w:lang w:val="en-US"/>
      </w:rPr>
    </w:pPr>
    <w:r w:rsidRPr="00EE66B4">
      <w:rPr>
        <w:sz w:val="20"/>
        <w:lang w:val="en-US"/>
      </w:rPr>
      <w:tab/>
    </w:r>
    <w:r>
      <w:rPr>
        <w:b w:val="0"/>
        <w:sz w:val="20"/>
        <w:lang w:val="en-US"/>
      </w:rPr>
      <w:t xml:space="preserve">Agenda item </w:t>
    </w:r>
    <w:r w:rsidR="005F4A57">
      <w:rPr>
        <w:b w:val="0"/>
        <w:sz w:val="20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3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2"/>
  </w:num>
  <w:num w:numId="14">
    <w:abstractNumId w:val="27"/>
  </w:num>
  <w:num w:numId="15">
    <w:abstractNumId w:val="31"/>
  </w:num>
  <w:num w:numId="16">
    <w:abstractNumId w:val="21"/>
  </w:num>
  <w:num w:numId="17">
    <w:abstractNumId w:val="20"/>
  </w:num>
  <w:num w:numId="18">
    <w:abstractNumId w:val="32"/>
  </w:num>
  <w:num w:numId="19">
    <w:abstractNumId w:val="18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3"/>
  </w:num>
  <w:num w:numId="25">
    <w:abstractNumId w:val="28"/>
  </w:num>
  <w:num w:numId="26">
    <w:abstractNumId w:val="33"/>
  </w:num>
  <w:num w:numId="27">
    <w:abstractNumId w:val="13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15"/>
  </w:num>
  <w:num w:numId="33">
    <w:abstractNumId w:val="24"/>
  </w:num>
  <w:num w:numId="34">
    <w:abstractNumId w:val="22"/>
  </w:num>
  <w:num w:numId="3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122D"/>
    <w:rsid w:val="000423B9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AE0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1C1F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6CB0"/>
    <w:rsid w:val="00107548"/>
    <w:rsid w:val="001103AA"/>
    <w:rsid w:val="00111108"/>
    <w:rsid w:val="001129E4"/>
    <w:rsid w:val="001132C7"/>
    <w:rsid w:val="0011332D"/>
    <w:rsid w:val="00114E31"/>
    <w:rsid w:val="0011666B"/>
    <w:rsid w:val="001207D2"/>
    <w:rsid w:val="0012518D"/>
    <w:rsid w:val="0013415F"/>
    <w:rsid w:val="001373C9"/>
    <w:rsid w:val="001411DF"/>
    <w:rsid w:val="00143572"/>
    <w:rsid w:val="0015220F"/>
    <w:rsid w:val="0015497E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A2DCF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1084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19E4"/>
    <w:rsid w:val="002B5DFC"/>
    <w:rsid w:val="002B619C"/>
    <w:rsid w:val="002C17EE"/>
    <w:rsid w:val="002C27BE"/>
    <w:rsid w:val="002C7965"/>
    <w:rsid w:val="002D4643"/>
    <w:rsid w:val="002D6FAB"/>
    <w:rsid w:val="002E35F4"/>
    <w:rsid w:val="002E4AF3"/>
    <w:rsid w:val="002E5681"/>
    <w:rsid w:val="002E5B03"/>
    <w:rsid w:val="002E76AB"/>
    <w:rsid w:val="002F175C"/>
    <w:rsid w:val="002F5D45"/>
    <w:rsid w:val="002F7DE0"/>
    <w:rsid w:val="00302E18"/>
    <w:rsid w:val="00304201"/>
    <w:rsid w:val="00304323"/>
    <w:rsid w:val="0030436E"/>
    <w:rsid w:val="00307223"/>
    <w:rsid w:val="0031068E"/>
    <w:rsid w:val="003120AE"/>
    <w:rsid w:val="00312DDF"/>
    <w:rsid w:val="0031347B"/>
    <w:rsid w:val="00314622"/>
    <w:rsid w:val="003156AB"/>
    <w:rsid w:val="003207FC"/>
    <w:rsid w:val="00321B0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70A7"/>
    <w:rsid w:val="003F67A7"/>
    <w:rsid w:val="003F7B1C"/>
    <w:rsid w:val="004004B2"/>
    <w:rsid w:val="00401B0C"/>
    <w:rsid w:val="0040245C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174D"/>
    <w:rsid w:val="00442497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67F98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4AE8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29B3"/>
    <w:rsid w:val="004E56C4"/>
    <w:rsid w:val="004E6022"/>
    <w:rsid w:val="004E77B2"/>
    <w:rsid w:val="00504B2D"/>
    <w:rsid w:val="005054CD"/>
    <w:rsid w:val="0050607A"/>
    <w:rsid w:val="00510195"/>
    <w:rsid w:val="00513472"/>
    <w:rsid w:val="005141F7"/>
    <w:rsid w:val="005144EA"/>
    <w:rsid w:val="00515F5E"/>
    <w:rsid w:val="0052136D"/>
    <w:rsid w:val="005219A4"/>
    <w:rsid w:val="0052325D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45EB5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07F7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E2446"/>
    <w:rsid w:val="005E6809"/>
    <w:rsid w:val="005F0398"/>
    <w:rsid w:val="005F4A57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20BA"/>
    <w:rsid w:val="00724ACE"/>
    <w:rsid w:val="00725824"/>
    <w:rsid w:val="0072632A"/>
    <w:rsid w:val="00730CAC"/>
    <w:rsid w:val="00731FBA"/>
    <w:rsid w:val="007327D5"/>
    <w:rsid w:val="00736C66"/>
    <w:rsid w:val="007374C7"/>
    <w:rsid w:val="0073798C"/>
    <w:rsid w:val="00741DAB"/>
    <w:rsid w:val="00744A64"/>
    <w:rsid w:val="00744BFB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45C4"/>
    <w:rsid w:val="007D5645"/>
    <w:rsid w:val="007D7231"/>
    <w:rsid w:val="007E01E9"/>
    <w:rsid w:val="007E0EF3"/>
    <w:rsid w:val="007E129A"/>
    <w:rsid w:val="007E1CC2"/>
    <w:rsid w:val="007E4540"/>
    <w:rsid w:val="007E568F"/>
    <w:rsid w:val="007E63F3"/>
    <w:rsid w:val="007F00DD"/>
    <w:rsid w:val="007F255D"/>
    <w:rsid w:val="007F3821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36E8D"/>
    <w:rsid w:val="0084026F"/>
    <w:rsid w:val="00841690"/>
    <w:rsid w:val="00841840"/>
    <w:rsid w:val="00843767"/>
    <w:rsid w:val="00852532"/>
    <w:rsid w:val="00861022"/>
    <w:rsid w:val="008679D9"/>
    <w:rsid w:val="00870586"/>
    <w:rsid w:val="00871BE6"/>
    <w:rsid w:val="0087205C"/>
    <w:rsid w:val="0087369D"/>
    <w:rsid w:val="008752E1"/>
    <w:rsid w:val="00881990"/>
    <w:rsid w:val="00883522"/>
    <w:rsid w:val="008850CC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C3D75"/>
    <w:rsid w:val="008D06D2"/>
    <w:rsid w:val="008D4655"/>
    <w:rsid w:val="008D67B6"/>
    <w:rsid w:val="008D6E6B"/>
    <w:rsid w:val="008E01D4"/>
    <w:rsid w:val="008E0678"/>
    <w:rsid w:val="008F31D2"/>
    <w:rsid w:val="008F3236"/>
    <w:rsid w:val="008F6AB2"/>
    <w:rsid w:val="00900152"/>
    <w:rsid w:val="00900FA9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3DD1"/>
    <w:rsid w:val="00954000"/>
    <w:rsid w:val="00955913"/>
    <w:rsid w:val="00956B16"/>
    <w:rsid w:val="00971086"/>
    <w:rsid w:val="00973463"/>
    <w:rsid w:val="00974A0C"/>
    <w:rsid w:val="00975C12"/>
    <w:rsid w:val="009760F3"/>
    <w:rsid w:val="00976CFB"/>
    <w:rsid w:val="00980239"/>
    <w:rsid w:val="009873AF"/>
    <w:rsid w:val="00993C33"/>
    <w:rsid w:val="0099578A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300D"/>
    <w:rsid w:val="009C46BD"/>
    <w:rsid w:val="009D2100"/>
    <w:rsid w:val="009D555E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52E0"/>
    <w:rsid w:val="00A062D2"/>
    <w:rsid w:val="00A10940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207C"/>
    <w:rsid w:val="00A521DD"/>
    <w:rsid w:val="00A535A2"/>
    <w:rsid w:val="00A540A1"/>
    <w:rsid w:val="00A546DB"/>
    <w:rsid w:val="00A553C8"/>
    <w:rsid w:val="00A5572C"/>
    <w:rsid w:val="00A6129C"/>
    <w:rsid w:val="00A620E7"/>
    <w:rsid w:val="00A62C39"/>
    <w:rsid w:val="00A67979"/>
    <w:rsid w:val="00A70175"/>
    <w:rsid w:val="00A72710"/>
    <w:rsid w:val="00A72F22"/>
    <w:rsid w:val="00A7360F"/>
    <w:rsid w:val="00A748A6"/>
    <w:rsid w:val="00A769F4"/>
    <w:rsid w:val="00A776B4"/>
    <w:rsid w:val="00A867C6"/>
    <w:rsid w:val="00A8787A"/>
    <w:rsid w:val="00A87F2D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5CD0"/>
    <w:rsid w:val="00AF3A1E"/>
    <w:rsid w:val="00AF401A"/>
    <w:rsid w:val="00AF4E3A"/>
    <w:rsid w:val="00B104CC"/>
    <w:rsid w:val="00B15A01"/>
    <w:rsid w:val="00B212BB"/>
    <w:rsid w:val="00B22CD3"/>
    <w:rsid w:val="00B26B91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9204B"/>
    <w:rsid w:val="00B92E8C"/>
    <w:rsid w:val="00BA0995"/>
    <w:rsid w:val="00BA5275"/>
    <w:rsid w:val="00BC2F5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3960"/>
    <w:rsid w:val="00C051E2"/>
    <w:rsid w:val="00C11A03"/>
    <w:rsid w:val="00C15C0C"/>
    <w:rsid w:val="00C21E00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4DE9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C10FB"/>
    <w:rsid w:val="00CC3E16"/>
    <w:rsid w:val="00CC7D89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90635"/>
    <w:rsid w:val="00D92E89"/>
    <w:rsid w:val="00D95303"/>
    <w:rsid w:val="00D955EE"/>
    <w:rsid w:val="00D978C6"/>
    <w:rsid w:val="00DA0476"/>
    <w:rsid w:val="00DA36FD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795B"/>
    <w:rsid w:val="00E524B5"/>
    <w:rsid w:val="00E52905"/>
    <w:rsid w:val="00E54749"/>
    <w:rsid w:val="00E560CA"/>
    <w:rsid w:val="00E60215"/>
    <w:rsid w:val="00E6526C"/>
    <w:rsid w:val="00E678DC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4DDA"/>
    <w:rsid w:val="00E8642B"/>
    <w:rsid w:val="00E87FBF"/>
    <w:rsid w:val="00E90DB8"/>
    <w:rsid w:val="00E944F7"/>
    <w:rsid w:val="00E94647"/>
    <w:rsid w:val="00E96630"/>
    <w:rsid w:val="00EA2A77"/>
    <w:rsid w:val="00EA5931"/>
    <w:rsid w:val="00EB1090"/>
    <w:rsid w:val="00EB13D3"/>
    <w:rsid w:val="00EC4910"/>
    <w:rsid w:val="00EC4AD2"/>
    <w:rsid w:val="00EC6D8C"/>
    <w:rsid w:val="00ED03BB"/>
    <w:rsid w:val="00ED7443"/>
    <w:rsid w:val="00ED7757"/>
    <w:rsid w:val="00ED7A2A"/>
    <w:rsid w:val="00EE112B"/>
    <w:rsid w:val="00EE2D63"/>
    <w:rsid w:val="00EE627D"/>
    <w:rsid w:val="00EE6C69"/>
    <w:rsid w:val="00EF04EC"/>
    <w:rsid w:val="00EF0B13"/>
    <w:rsid w:val="00EF1D7F"/>
    <w:rsid w:val="00EF26C0"/>
    <w:rsid w:val="00EF3B36"/>
    <w:rsid w:val="00F00556"/>
    <w:rsid w:val="00F0726A"/>
    <w:rsid w:val="00F07589"/>
    <w:rsid w:val="00F12F4F"/>
    <w:rsid w:val="00F16022"/>
    <w:rsid w:val="00F1639F"/>
    <w:rsid w:val="00F21884"/>
    <w:rsid w:val="00F240A1"/>
    <w:rsid w:val="00F241F2"/>
    <w:rsid w:val="00F2555C"/>
    <w:rsid w:val="00F256C2"/>
    <w:rsid w:val="00F27A7F"/>
    <w:rsid w:val="00F31E5F"/>
    <w:rsid w:val="00F322F8"/>
    <w:rsid w:val="00F35213"/>
    <w:rsid w:val="00F35DA9"/>
    <w:rsid w:val="00F40B22"/>
    <w:rsid w:val="00F4627A"/>
    <w:rsid w:val="00F53287"/>
    <w:rsid w:val="00F53557"/>
    <w:rsid w:val="00F5399E"/>
    <w:rsid w:val="00F548A5"/>
    <w:rsid w:val="00F6100A"/>
    <w:rsid w:val="00F6404D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5173"/>
    <w:rsid w:val="00FB546C"/>
    <w:rsid w:val="00FB613B"/>
    <w:rsid w:val="00FB7B6C"/>
    <w:rsid w:val="00FC234D"/>
    <w:rsid w:val="00FC6110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31561D"/>
  <w15:docId w15:val="{F57C4D2E-A690-407A-AB4B-94979F4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707AE7"/>
    <w:rPr>
      <w:sz w:val="6"/>
    </w:rPr>
  </w:style>
  <w:style w:type="paragraph" w:styleId="CommentText">
    <w:name w:val="annotation text"/>
    <w:basedOn w:val="Normal"/>
    <w:link w:val="CommentTextChar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uiPriority w:val="99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889F-45E4-44CE-B898-798A0D55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ECE/TRANS/WP.29/GRVA/2019/5</vt:lpstr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ECE/TRANS/WP.29/GRVA/2019/5</dc:title>
  <dc:subject>1819713</dc:subject>
  <dc:creator>DL</dc:creator>
  <cp:keywords>cyber security</cp:keywords>
  <cp:lastModifiedBy>Secretariat</cp:lastModifiedBy>
  <cp:revision>3</cp:revision>
  <cp:lastPrinted>2020-02-25T07:28:00Z</cp:lastPrinted>
  <dcterms:created xsi:type="dcterms:W3CDTF">2020-03-02T14:39:00Z</dcterms:created>
  <dcterms:modified xsi:type="dcterms:W3CDTF">2020-03-02T14:39:00Z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