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Look w:val="04A0" w:firstRow="1" w:lastRow="0" w:firstColumn="1" w:lastColumn="0" w:noHBand="0" w:noVBand="1"/>
      </w:tblPr>
      <w:tblGrid>
        <w:gridCol w:w="5688"/>
        <w:gridCol w:w="4377"/>
      </w:tblGrid>
      <w:tr w:rsidR="00EF40AB" w:rsidRPr="00A04CC6" w14:paraId="6FA90BAB" w14:textId="77777777" w:rsidTr="00173136">
        <w:trPr>
          <w:trHeight w:val="709"/>
        </w:trPr>
        <w:tc>
          <w:tcPr>
            <w:tcW w:w="5688" w:type="dxa"/>
          </w:tcPr>
          <w:p w14:paraId="6E3208E0" w14:textId="1CAEEB55" w:rsidR="00EF40AB" w:rsidRPr="007E18FE" w:rsidRDefault="007E18FE" w:rsidP="00173136">
            <w:pPr>
              <w:rPr>
                <w:rFonts w:eastAsia="MS Mincho"/>
                <w:szCs w:val="24"/>
              </w:rPr>
            </w:pPr>
            <w:r w:rsidRPr="007E18FE">
              <w:rPr>
                <w:rFonts w:eastAsia="MS Mincho"/>
                <w:szCs w:val="24"/>
              </w:rPr>
              <w:t>Submitted by the IWG on VMAD</w:t>
            </w:r>
          </w:p>
          <w:p w14:paraId="108B6EB7" w14:textId="77777777" w:rsidR="00EF40AB" w:rsidRPr="00A04CC6" w:rsidRDefault="00EF40AB" w:rsidP="00173136">
            <w:pPr>
              <w:rPr>
                <w:rFonts w:eastAsia="MS Mincho"/>
                <w:szCs w:val="24"/>
                <w:u w:val="single"/>
              </w:rPr>
            </w:pPr>
          </w:p>
        </w:tc>
        <w:tc>
          <w:tcPr>
            <w:tcW w:w="4377" w:type="dxa"/>
            <w:hideMark/>
          </w:tcPr>
          <w:p w14:paraId="50232757" w14:textId="42690D5B" w:rsidR="00EF40AB" w:rsidRPr="007E18FE" w:rsidRDefault="007E18FE" w:rsidP="00521008">
            <w:pPr>
              <w:ind w:left="34"/>
              <w:rPr>
                <w:rFonts w:eastAsia="MS Mincho"/>
                <w:szCs w:val="24"/>
              </w:rPr>
            </w:pPr>
            <w:r>
              <w:rPr>
                <w:rFonts w:eastAsia="MS Mincho"/>
                <w:szCs w:val="24"/>
                <w:u w:val="single"/>
              </w:rPr>
              <w:t>Informal d</w:t>
            </w:r>
            <w:r w:rsidR="00EF40AB" w:rsidRPr="00A04CC6">
              <w:rPr>
                <w:rFonts w:eastAsia="MS Mincho"/>
                <w:szCs w:val="24"/>
                <w:u w:val="single"/>
              </w:rPr>
              <w:t>ocument</w:t>
            </w:r>
            <w:r w:rsidR="00EF40AB" w:rsidRPr="007E18FE">
              <w:rPr>
                <w:rFonts w:eastAsia="MS Mincho"/>
                <w:szCs w:val="24"/>
              </w:rPr>
              <w:t xml:space="preserve"> </w:t>
            </w:r>
            <w:r w:rsidR="00551672" w:rsidRPr="007E18FE">
              <w:rPr>
                <w:rFonts w:eastAsia="MS Mincho"/>
                <w:b/>
                <w:bCs/>
                <w:szCs w:val="24"/>
              </w:rPr>
              <w:t>GRVA</w:t>
            </w:r>
            <w:r w:rsidR="00EF40AB" w:rsidRPr="007E18FE">
              <w:rPr>
                <w:rFonts w:eastAsia="MS Mincho"/>
                <w:b/>
                <w:bCs/>
                <w:szCs w:val="24"/>
              </w:rPr>
              <w:t>-05-</w:t>
            </w:r>
            <w:r>
              <w:rPr>
                <w:rFonts w:eastAsia="MS Mincho"/>
                <w:b/>
                <w:bCs/>
                <w:szCs w:val="24"/>
              </w:rPr>
              <w:t>18</w:t>
            </w:r>
            <w:r>
              <w:rPr>
                <w:rFonts w:eastAsia="MS Mincho"/>
                <w:b/>
                <w:bCs/>
                <w:szCs w:val="24"/>
              </w:rPr>
              <w:br/>
            </w:r>
            <w:r>
              <w:rPr>
                <w:rFonts w:eastAsia="MS Mincho"/>
                <w:szCs w:val="24"/>
              </w:rPr>
              <w:t>5th GRVA, 10-14 February 2020</w:t>
            </w:r>
            <w:r>
              <w:rPr>
                <w:rFonts w:eastAsia="MS Mincho"/>
                <w:szCs w:val="24"/>
              </w:rPr>
              <w:br/>
              <w:t>Agenda item 4(</w:t>
            </w:r>
            <w:r w:rsidR="009641C5">
              <w:rPr>
                <w:rFonts w:eastAsia="MS Mincho"/>
                <w:szCs w:val="24"/>
              </w:rPr>
              <w:t>a</w:t>
            </w:r>
            <w:bookmarkStart w:id="0" w:name="_GoBack"/>
            <w:bookmarkEnd w:id="0"/>
            <w:r>
              <w:rPr>
                <w:rFonts w:eastAsia="MS Mincho"/>
                <w:szCs w:val="24"/>
              </w:rPr>
              <w:t>)</w:t>
            </w:r>
          </w:p>
        </w:tc>
      </w:tr>
    </w:tbl>
    <w:p w14:paraId="2CA4BB6D" w14:textId="6ED81447" w:rsidR="00EF40AB" w:rsidRPr="007E18FE" w:rsidRDefault="00EF40AB" w:rsidP="007E18FE">
      <w:pPr>
        <w:pStyle w:val="HChG"/>
        <w:ind w:firstLine="0"/>
        <w:jc w:val="center"/>
        <w:rPr>
          <w:rFonts w:eastAsia="MS Gothic"/>
        </w:rPr>
      </w:pPr>
      <w:r>
        <w:rPr>
          <w:rFonts w:eastAsia="MS Gothic"/>
        </w:rPr>
        <w:t xml:space="preserve">Draft Annex </w:t>
      </w:r>
      <w:r w:rsidR="00521008">
        <w:rPr>
          <w:rFonts w:eastAsia="MS Gothic"/>
        </w:rPr>
        <w:t xml:space="preserve">4 </w:t>
      </w:r>
      <w:r>
        <w:rPr>
          <w:rFonts w:eastAsia="MS Gothic"/>
        </w:rPr>
        <w:t>on audit/</w:t>
      </w:r>
      <w:r w:rsidR="00A408BD">
        <w:rPr>
          <w:rFonts w:eastAsia="MS Gothic"/>
        </w:rPr>
        <w:t xml:space="preserve">CEL </w:t>
      </w:r>
      <w:r>
        <w:rPr>
          <w:rFonts w:eastAsia="MS Gothic"/>
        </w:rPr>
        <w:t xml:space="preserve">to the new UN Regulation on Automated Lane Keeping </w:t>
      </w:r>
      <w:r w:rsidR="007E18FE">
        <w:rPr>
          <w:rFonts w:eastAsia="MS Gothic"/>
        </w:rPr>
        <w:t>S</w:t>
      </w:r>
      <w:r>
        <w:rPr>
          <w:rFonts w:eastAsia="MS Gothic"/>
        </w:rPr>
        <w:t>ystems (ALKS)</w:t>
      </w:r>
    </w:p>
    <w:p w14:paraId="639565F2" w14:textId="728ED08A" w:rsidR="00EF40AB" w:rsidRPr="00EF40AB" w:rsidRDefault="00EF40AB" w:rsidP="00EF40AB">
      <w:pPr>
        <w:pStyle w:val="HChG"/>
        <w:tabs>
          <w:tab w:val="clear" w:pos="851"/>
          <w:tab w:val="right" w:pos="1418"/>
        </w:tabs>
        <w:ind w:left="851" w:hanging="567"/>
      </w:pPr>
      <w:r w:rsidRPr="00EF40AB">
        <w:t>I</w:t>
      </w:r>
      <w:r>
        <w:tab/>
      </w:r>
      <w:r>
        <w:tab/>
      </w:r>
      <w:r w:rsidRPr="00EF40AB">
        <w:t>Justification</w:t>
      </w:r>
    </w:p>
    <w:p w14:paraId="63F8226A" w14:textId="4AEFBDB4" w:rsidR="00EF40AB" w:rsidRDefault="00EF40AB" w:rsidP="007E18FE">
      <w:pPr>
        <w:pStyle w:val="SingleTxtG"/>
        <w:rPr>
          <w:rFonts w:eastAsia="MS Gothic"/>
        </w:rPr>
      </w:pPr>
      <w:r>
        <w:rPr>
          <w:rFonts w:eastAsia="MS Gothic"/>
        </w:rPr>
        <w:t xml:space="preserve">As agreed at the last </w:t>
      </w:r>
      <w:r w:rsidR="00551672">
        <w:rPr>
          <w:rFonts w:eastAsia="MS Gothic"/>
        </w:rPr>
        <w:t>GRVA</w:t>
      </w:r>
      <w:r>
        <w:rPr>
          <w:rFonts w:eastAsia="MS Gothic"/>
        </w:rPr>
        <w:t xml:space="preserve">, this text was drafted as an Annex to the </w:t>
      </w:r>
      <w:r w:rsidR="007E18FE">
        <w:rPr>
          <w:rFonts w:eastAsia="MS Gothic"/>
        </w:rPr>
        <w:t xml:space="preserve">draft </w:t>
      </w:r>
      <w:r>
        <w:rPr>
          <w:rFonts w:eastAsia="MS Gothic"/>
        </w:rPr>
        <w:t xml:space="preserve">new </w:t>
      </w:r>
      <w:r w:rsidR="007E18FE">
        <w:rPr>
          <w:rFonts w:eastAsia="MS Gothic"/>
        </w:rPr>
        <w:t>UN R</w:t>
      </w:r>
      <w:r>
        <w:rPr>
          <w:rFonts w:eastAsia="MS Gothic"/>
        </w:rPr>
        <w:t xml:space="preserve">egulation on </w:t>
      </w:r>
      <w:r w:rsidRPr="00EF40AB">
        <w:rPr>
          <w:rFonts w:eastAsia="MS Gothic"/>
        </w:rPr>
        <w:t xml:space="preserve">Automated Lane Keeping </w:t>
      </w:r>
      <w:r w:rsidR="007E18FE">
        <w:rPr>
          <w:rFonts w:eastAsia="MS Gothic"/>
        </w:rPr>
        <w:t>S</w:t>
      </w:r>
      <w:r w:rsidRPr="00EF40AB">
        <w:rPr>
          <w:rFonts w:eastAsia="MS Gothic"/>
        </w:rPr>
        <w:t xml:space="preserve">ystems (ALKS) </w:t>
      </w:r>
      <w:r>
        <w:rPr>
          <w:rFonts w:eastAsia="MS Gothic"/>
        </w:rPr>
        <w:t>to address the “audit/assessment/simulation/in use reporting” pillar</w:t>
      </w:r>
      <w:r w:rsidRPr="00EF40AB">
        <w:rPr>
          <w:rFonts w:eastAsia="MS Gothic"/>
        </w:rPr>
        <w:t xml:space="preserve"> when applied to</w:t>
      </w:r>
      <w:r>
        <w:rPr>
          <w:rFonts w:eastAsia="MS Gothic"/>
        </w:rPr>
        <w:t xml:space="preserve"> Automated Lane Keeping Systems. The </w:t>
      </w:r>
      <w:r w:rsidR="004C0D10">
        <w:rPr>
          <w:rFonts w:eastAsia="MS Gothic"/>
        </w:rPr>
        <w:t xml:space="preserve">text is based on the structure of </w:t>
      </w:r>
      <w:r>
        <w:rPr>
          <w:rFonts w:eastAsia="MS Gothic"/>
        </w:rPr>
        <w:t>Annex</w:t>
      </w:r>
      <w:r w:rsidR="007E18FE">
        <w:rPr>
          <w:rFonts w:eastAsia="MS Gothic"/>
        </w:rPr>
        <w:t xml:space="preserve"> </w:t>
      </w:r>
      <w:r w:rsidR="004C0D10">
        <w:rPr>
          <w:rFonts w:eastAsia="MS Gothic"/>
        </w:rPr>
        <w:t xml:space="preserve">6 </w:t>
      </w:r>
      <w:r>
        <w:rPr>
          <w:rFonts w:eastAsia="MS Gothic"/>
        </w:rPr>
        <w:t xml:space="preserve">to UN Regulation </w:t>
      </w:r>
      <w:r w:rsidR="007E18FE">
        <w:rPr>
          <w:rFonts w:eastAsia="MS Gothic"/>
        </w:rPr>
        <w:t xml:space="preserve">No. </w:t>
      </w:r>
      <w:r>
        <w:rPr>
          <w:rFonts w:eastAsia="MS Gothic"/>
        </w:rPr>
        <w:t xml:space="preserve">79 (steering </w:t>
      </w:r>
      <w:r w:rsidR="007E18FE">
        <w:rPr>
          <w:rFonts w:eastAsia="MS Gothic"/>
        </w:rPr>
        <w:t>equipment</w:t>
      </w:r>
      <w:r>
        <w:rPr>
          <w:rFonts w:eastAsia="MS Gothic"/>
        </w:rPr>
        <w:t>)</w:t>
      </w:r>
      <w:r w:rsidR="009F0346">
        <w:rPr>
          <w:rFonts w:eastAsia="MS Gothic"/>
        </w:rPr>
        <w:t xml:space="preserve"> </w:t>
      </w:r>
      <w:r>
        <w:rPr>
          <w:rFonts w:eastAsia="MS Gothic"/>
        </w:rPr>
        <w:t>on Complexed Electronic Systems (CEL) as lastly amended</w:t>
      </w:r>
      <w:r w:rsidR="004C0D10">
        <w:rPr>
          <w:rFonts w:eastAsia="MS Gothic"/>
        </w:rPr>
        <w:t xml:space="preserve"> by GRVA in September 2019 (so called CEL annex –</w:t>
      </w:r>
      <w:r w:rsidR="007E18FE">
        <w:rPr>
          <w:rFonts w:eastAsia="MS Gothic"/>
        </w:rPr>
        <w:t xml:space="preserve"> </w:t>
      </w:r>
      <w:r w:rsidR="004C0D10">
        <w:rPr>
          <w:rFonts w:eastAsia="MS Gothic"/>
        </w:rPr>
        <w:t>step 2)</w:t>
      </w:r>
      <w:r>
        <w:rPr>
          <w:rFonts w:eastAsia="MS Gothic"/>
        </w:rPr>
        <w:t xml:space="preserve">. </w:t>
      </w:r>
    </w:p>
    <w:p w14:paraId="195203DF" w14:textId="2B00B99D" w:rsidR="00EF40AB" w:rsidRDefault="00EF40AB" w:rsidP="007E18FE">
      <w:pPr>
        <w:pStyle w:val="SingleTxtG"/>
        <w:rPr>
          <w:rFonts w:eastAsia="MS Gothic"/>
        </w:rPr>
      </w:pPr>
      <w:r>
        <w:rPr>
          <w:rFonts w:eastAsia="MS Gothic"/>
        </w:rPr>
        <w:t xml:space="preserve">Main changes to </w:t>
      </w:r>
      <w:r w:rsidR="007E18FE">
        <w:rPr>
          <w:rFonts w:eastAsia="MS Gothic"/>
        </w:rPr>
        <w:t xml:space="preserve">lastly amended </w:t>
      </w:r>
      <w:r>
        <w:rPr>
          <w:rFonts w:eastAsia="MS Gothic"/>
        </w:rPr>
        <w:t>CEL Annex are the following:</w:t>
      </w:r>
    </w:p>
    <w:p w14:paraId="6152E6BC" w14:textId="78ED8188" w:rsidR="00EF40AB" w:rsidRPr="00EF40AB" w:rsidRDefault="00EF40AB" w:rsidP="007E18FE">
      <w:pPr>
        <w:pStyle w:val="SingleTxtG"/>
        <w:rPr>
          <w:rFonts w:eastAsia="MS Gothic"/>
        </w:rPr>
      </w:pPr>
      <w:r w:rsidRPr="00EF40AB">
        <w:rPr>
          <w:rFonts w:eastAsia="MS Gothic"/>
        </w:rPr>
        <w:t>-</w:t>
      </w:r>
      <w:r w:rsidR="007E18FE">
        <w:rPr>
          <w:rFonts w:eastAsia="MS Gothic"/>
        </w:rPr>
        <w:t xml:space="preserve"> </w:t>
      </w:r>
      <w:r w:rsidRPr="00EF40AB">
        <w:rPr>
          <w:rFonts w:eastAsia="MS Gothic"/>
        </w:rPr>
        <w:t xml:space="preserve">Tailor it to </w:t>
      </w:r>
      <w:r>
        <w:rPr>
          <w:rFonts w:eastAsia="MS Gothic"/>
        </w:rPr>
        <w:t>Automated driving functions</w:t>
      </w:r>
      <w:r w:rsidRPr="00EF40AB">
        <w:rPr>
          <w:rFonts w:eastAsia="MS Gothic"/>
        </w:rPr>
        <w:t xml:space="preserve"> (</w:t>
      </w:r>
      <w:r w:rsidR="004C0D10">
        <w:rPr>
          <w:rFonts w:eastAsia="MS Gothic"/>
        </w:rPr>
        <w:t>e.g</w:t>
      </w:r>
      <w:r>
        <w:rPr>
          <w:rFonts w:eastAsia="MS Gothic"/>
        </w:rPr>
        <w:t>. ALKS</w:t>
      </w:r>
      <w:r w:rsidR="004C0D10">
        <w:rPr>
          <w:rFonts w:eastAsia="MS Gothic"/>
        </w:rPr>
        <w:t xml:space="preserve"> but not only</w:t>
      </w:r>
      <w:r w:rsidRPr="00EF40AB">
        <w:rPr>
          <w:rFonts w:eastAsia="MS Gothic"/>
        </w:rPr>
        <w:t xml:space="preserve">), not a generic annex for any </w:t>
      </w:r>
      <w:r>
        <w:rPr>
          <w:rFonts w:eastAsia="MS Gothic"/>
        </w:rPr>
        <w:t>electronic/</w:t>
      </w:r>
      <w:r w:rsidRPr="00EF40AB">
        <w:rPr>
          <w:rFonts w:eastAsia="MS Gothic"/>
        </w:rPr>
        <w:t>driver assistant system</w:t>
      </w:r>
      <w:r>
        <w:rPr>
          <w:rFonts w:eastAsia="MS Gothic"/>
        </w:rPr>
        <w:t>s.</w:t>
      </w:r>
    </w:p>
    <w:p w14:paraId="446A9290" w14:textId="4A8F2BA7" w:rsidR="00EF40AB" w:rsidRPr="00EF40AB" w:rsidRDefault="00EF40AB" w:rsidP="007E18FE">
      <w:pPr>
        <w:pStyle w:val="SingleTxtG"/>
        <w:rPr>
          <w:rFonts w:eastAsia="MS Gothic"/>
        </w:rPr>
      </w:pPr>
      <w:r w:rsidRPr="00EF40AB">
        <w:rPr>
          <w:rFonts w:eastAsia="MS Gothic"/>
        </w:rPr>
        <w:t>-</w:t>
      </w:r>
      <w:r w:rsidR="007E18FE">
        <w:rPr>
          <w:rFonts w:eastAsia="MS Gothic"/>
        </w:rPr>
        <w:t xml:space="preserve"> </w:t>
      </w:r>
      <w:r w:rsidRPr="00EF40AB">
        <w:rPr>
          <w:rFonts w:eastAsia="MS Gothic"/>
        </w:rPr>
        <w:t>Cover operational safety and not only functional safety</w:t>
      </w:r>
      <w:r w:rsidR="00551672">
        <w:rPr>
          <w:rFonts w:eastAsia="MS Gothic"/>
        </w:rPr>
        <w:t>.</w:t>
      </w:r>
    </w:p>
    <w:p w14:paraId="4785771A" w14:textId="718A7936" w:rsidR="00EF40AB" w:rsidRPr="00EF40AB" w:rsidRDefault="00EF40AB" w:rsidP="007E18FE">
      <w:pPr>
        <w:pStyle w:val="SingleTxtG"/>
        <w:rPr>
          <w:rFonts w:eastAsia="MS Gothic"/>
        </w:rPr>
      </w:pPr>
      <w:r>
        <w:rPr>
          <w:rFonts w:eastAsia="MS Gothic"/>
        </w:rPr>
        <w:t>-</w:t>
      </w:r>
      <w:r w:rsidR="007E18FE">
        <w:rPr>
          <w:rFonts w:eastAsia="MS Gothic"/>
        </w:rPr>
        <w:t xml:space="preserve"> </w:t>
      </w:r>
      <w:r>
        <w:rPr>
          <w:rFonts w:eastAsia="MS Gothic"/>
        </w:rPr>
        <w:t>Cl</w:t>
      </w:r>
      <w:r w:rsidRPr="00EF40AB">
        <w:rPr>
          <w:rFonts w:eastAsia="MS Gothic"/>
        </w:rPr>
        <w:t>arif</w:t>
      </w:r>
      <w:r>
        <w:rPr>
          <w:rFonts w:eastAsia="MS Gothic"/>
        </w:rPr>
        <w:t>y the</w:t>
      </w:r>
      <w:r w:rsidRPr="00EF40AB">
        <w:rPr>
          <w:rFonts w:eastAsia="MS Gothic"/>
        </w:rPr>
        <w:t xml:space="preserve"> safety target (free from unreasonable risk for humans)</w:t>
      </w:r>
    </w:p>
    <w:p w14:paraId="5B48B5AC" w14:textId="27C00D96" w:rsidR="00EF40AB" w:rsidRDefault="00EF40AB" w:rsidP="007E18FE">
      <w:pPr>
        <w:pStyle w:val="SingleTxtG"/>
        <w:rPr>
          <w:rFonts w:eastAsia="MS Gothic"/>
        </w:rPr>
      </w:pPr>
      <w:r w:rsidRPr="00EF40AB">
        <w:rPr>
          <w:rFonts w:eastAsia="MS Gothic"/>
        </w:rPr>
        <w:t xml:space="preserve">- Clarify that </w:t>
      </w:r>
      <w:r>
        <w:rPr>
          <w:rFonts w:eastAsia="MS Gothic"/>
        </w:rPr>
        <w:t xml:space="preserve">the </w:t>
      </w:r>
      <w:r w:rsidR="007E18FE">
        <w:rPr>
          <w:rFonts w:eastAsia="MS Gothic"/>
        </w:rPr>
        <w:t>T</w:t>
      </w:r>
      <w:r w:rsidRPr="00EF40AB">
        <w:rPr>
          <w:rFonts w:eastAsia="MS Gothic"/>
        </w:rPr>
        <w:t>ype</w:t>
      </w:r>
      <w:r w:rsidR="007E18FE">
        <w:rPr>
          <w:rFonts w:eastAsia="MS Gothic"/>
        </w:rPr>
        <w:t xml:space="preserve"> Ap</w:t>
      </w:r>
      <w:r w:rsidRPr="00EF40AB">
        <w:rPr>
          <w:rFonts w:eastAsia="MS Gothic"/>
        </w:rPr>
        <w:t xml:space="preserve">proval </w:t>
      </w:r>
      <w:r w:rsidR="007E18FE">
        <w:rPr>
          <w:rFonts w:eastAsia="MS Gothic"/>
        </w:rPr>
        <w:t>A</w:t>
      </w:r>
      <w:r w:rsidRPr="00EF40AB">
        <w:rPr>
          <w:rFonts w:eastAsia="MS Gothic"/>
        </w:rPr>
        <w:t>uthority is main responsible authority (</w:t>
      </w:r>
      <w:r>
        <w:rPr>
          <w:rFonts w:eastAsia="MS Gothic"/>
        </w:rPr>
        <w:t>or the technical service</w:t>
      </w:r>
      <w:r w:rsidRPr="00EF40AB">
        <w:rPr>
          <w:rFonts w:eastAsia="MS Gothic"/>
        </w:rPr>
        <w:t xml:space="preserve"> on their behalf) for </w:t>
      </w:r>
      <w:r>
        <w:rPr>
          <w:rFonts w:eastAsia="MS Gothic"/>
        </w:rPr>
        <w:t xml:space="preserve">the </w:t>
      </w:r>
      <w:r w:rsidRPr="00EF40AB">
        <w:rPr>
          <w:rFonts w:eastAsia="MS Gothic"/>
        </w:rPr>
        <w:t>audit</w:t>
      </w:r>
      <w:r w:rsidR="007E18FE">
        <w:rPr>
          <w:rFonts w:eastAsia="MS Gothic"/>
        </w:rPr>
        <w:t>,</w:t>
      </w:r>
      <w:r>
        <w:rPr>
          <w:rFonts w:eastAsia="MS Gothic"/>
        </w:rPr>
        <w:t xml:space="preserve"> as it is </w:t>
      </w:r>
      <w:r w:rsidR="007E18FE">
        <w:rPr>
          <w:rFonts w:eastAsia="MS Gothic"/>
        </w:rPr>
        <w:t xml:space="preserve">already </w:t>
      </w:r>
      <w:r>
        <w:rPr>
          <w:rFonts w:eastAsia="MS Gothic"/>
        </w:rPr>
        <w:t>the case for the rest of the type approval</w:t>
      </w:r>
      <w:r w:rsidR="007E18FE">
        <w:rPr>
          <w:rFonts w:eastAsia="MS Gothic"/>
        </w:rPr>
        <w:t xml:space="preserve"> system</w:t>
      </w:r>
      <w:r w:rsidRPr="00EF40AB">
        <w:rPr>
          <w:rFonts w:eastAsia="MS Gothic"/>
        </w:rPr>
        <w:t>.</w:t>
      </w:r>
    </w:p>
    <w:p w14:paraId="663703A6" w14:textId="6A44B436" w:rsidR="00EF40AB" w:rsidRPr="00EF40AB" w:rsidRDefault="00EF40AB" w:rsidP="007E18FE">
      <w:pPr>
        <w:pStyle w:val="SingleTxtG"/>
        <w:rPr>
          <w:rFonts w:eastAsia="MS Gothic"/>
        </w:rPr>
      </w:pPr>
      <w:r>
        <w:rPr>
          <w:rFonts w:eastAsia="MS Gothic"/>
        </w:rPr>
        <w:t>-</w:t>
      </w:r>
      <w:r w:rsidR="007E18FE">
        <w:rPr>
          <w:rFonts w:eastAsia="MS Gothic"/>
        </w:rPr>
        <w:t xml:space="preserve"> </w:t>
      </w:r>
      <w:r w:rsidRPr="00EF40AB">
        <w:rPr>
          <w:rFonts w:eastAsia="MS Gothic"/>
        </w:rPr>
        <w:t>Clarify that</w:t>
      </w:r>
      <w:r w:rsidR="007E18FE">
        <w:rPr>
          <w:rFonts w:eastAsia="MS Gothic"/>
        </w:rPr>
        <w:t>,</w:t>
      </w:r>
      <w:r w:rsidRPr="00EF40AB">
        <w:rPr>
          <w:rFonts w:eastAsia="MS Gothic"/>
        </w:rPr>
        <w:t xml:space="preserve"> </w:t>
      </w:r>
      <w:r w:rsidR="001D4E0A">
        <w:rPr>
          <w:rFonts w:eastAsia="MS Gothic"/>
        </w:rPr>
        <w:t xml:space="preserve">notwithstanding </w:t>
      </w:r>
      <w:r w:rsidR="000649F3">
        <w:rPr>
          <w:rFonts w:eastAsia="MS Gothic"/>
        </w:rPr>
        <w:t xml:space="preserve">the audit/assessment made by the </w:t>
      </w:r>
      <w:r w:rsidR="001D4E0A">
        <w:rPr>
          <w:rFonts w:eastAsia="MS Gothic"/>
        </w:rPr>
        <w:t>type-approval authority</w:t>
      </w:r>
      <w:r w:rsidR="000649F3">
        <w:rPr>
          <w:rFonts w:eastAsia="MS Gothic"/>
        </w:rPr>
        <w:t xml:space="preserve">, the </w:t>
      </w:r>
      <w:r w:rsidRPr="00EF40AB">
        <w:rPr>
          <w:rFonts w:eastAsia="MS Gothic"/>
        </w:rPr>
        <w:t xml:space="preserve">manufacturer is </w:t>
      </w:r>
      <w:r w:rsidR="005C3C2B">
        <w:rPr>
          <w:rFonts w:eastAsia="MS Gothic"/>
        </w:rPr>
        <w:t xml:space="preserve">the </w:t>
      </w:r>
      <w:r w:rsidRPr="00EF40AB">
        <w:rPr>
          <w:rFonts w:eastAsia="MS Gothic"/>
        </w:rPr>
        <w:t>responsible for safety</w:t>
      </w:r>
      <w:r w:rsidR="000649F3">
        <w:rPr>
          <w:rFonts w:eastAsia="MS Gothic"/>
        </w:rPr>
        <w:t xml:space="preserve"> </w:t>
      </w:r>
      <w:proofErr w:type="gramStart"/>
      <w:r w:rsidR="009034D8">
        <w:rPr>
          <w:rFonts w:eastAsia="MS Gothic"/>
        </w:rPr>
        <w:t>with regard to</w:t>
      </w:r>
      <w:proofErr w:type="gramEnd"/>
      <w:r w:rsidR="009034D8">
        <w:rPr>
          <w:rFonts w:eastAsia="MS Gothic"/>
        </w:rPr>
        <w:t xml:space="preserve"> </w:t>
      </w:r>
      <w:r w:rsidR="000649F3">
        <w:rPr>
          <w:rFonts w:eastAsia="MS Gothic"/>
        </w:rPr>
        <w:t>th</w:t>
      </w:r>
      <w:r w:rsidR="008013B0">
        <w:rPr>
          <w:rFonts w:eastAsia="MS Gothic"/>
        </w:rPr>
        <w:t>e requirements of th</w:t>
      </w:r>
      <w:r w:rsidR="009034D8">
        <w:rPr>
          <w:rFonts w:eastAsia="MS Gothic"/>
        </w:rPr>
        <w:t>is</w:t>
      </w:r>
      <w:r w:rsidR="000649F3">
        <w:rPr>
          <w:rFonts w:eastAsia="MS Gothic"/>
        </w:rPr>
        <w:t xml:space="preserve"> </w:t>
      </w:r>
      <w:r w:rsidR="007E18FE">
        <w:rPr>
          <w:rFonts w:eastAsia="MS Gothic"/>
        </w:rPr>
        <w:t>R</w:t>
      </w:r>
      <w:r w:rsidR="000649F3">
        <w:rPr>
          <w:rFonts w:eastAsia="MS Gothic"/>
        </w:rPr>
        <w:t>egulation.</w:t>
      </w:r>
    </w:p>
    <w:p w14:paraId="6793E406" w14:textId="798976AC" w:rsidR="00EF40AB" w:rsidRPr="00EF40AB" w:rsidRDefault="00EF40AB" w:rsidP="007E18FE">
      <w:pPr>
        <w:pStyle w:val="SingleTxtG"/>
        <w:rPr>
          <w:rFonts w:eastAsia="MS Gothic"/>
        </w:rPr>
      </w:pPr>
      <w:r w:rsidRPr="00EF40AB">
        <w:rPr>
          <w:rFonts w:eastAsia="MS Gothic"/>
        </w:rPr>
        <w:t>-</w:t>
      </w:r>
      <w:r w:rsidR="007E18FE">
        <w:rPr>
          <w:rFonts w:eastAsia="MS Gothic"/>
        </w:rPr>
        <w:t xml:space="preserve"> Specify d</w:t>
      </w:r>
      <w:r w:rsidRPr="00EF40AB">
        <w:rPr>
          <w:rFonts w:eastAsia="MS Gothic"/>
        </w:rPr>
        <w:t>ocumentation layout</w:t>
      </w:r>
      <w:r>
        <w:rPr>
          <w:rFonts w:eastAsia="MS Gothic"/>
        </w:rPr>
        <w:t xml:space="preserve"> and transparency of information across authorities</w:t>
      </w:r>
    </w:p>
    <w:p w14:paraId="2F9FA986" w14:textId="5BA9EDA7" w:rsidR="00EF40AB" w:rsidRPr="00EF40AB" w:rsidRDefault="00EF40AB" w:rsidP="007E18FE">
      <w:pPr>
        <w:pStyle w:val="SingleTxtG"/>
        <w:rPr>
          <w:rFonts w:eastAsia="MS Gothic"/>
        </w:rPr>
      </w:pPr>
      <w:r w:rsidRPr="00EF40AB">
        <w:rPr>
          <w:rFonts w:eastAsia="MS Gothic"/>
        </w:rPr>
        <w:t>-</w:t>
      </w:r>
      <w:r w:rsidR="007E18FE">
        <w:rPr>
          <w:rFonts w:eastAsia="MS Gothic"/>
        </w:rPr>
        <w:t xml:space="preserve"> Specify the necessary c</w:t>
      </w:r>
      <w:r w:rsidRPr="00EF40AB">
        <w:rPr>
          <w:rFonts w:eastAsia="MS Gothic"/>
        </w:rPr>
        <w:t>ompetences of the auditor.</w:t>
      </w:r>
    </w:p>
    <w:p w14:paraId="1B375060" w14:textId="26DC7F17" w:rsidR="00EF40AB" w:rsidRPr="00EF40AB" w:rsidRDefault="00EF40AB" w:rsidP="007E18FE">
      <w:pPr>
        <w:pStyle w:val="SingleTxtG"/>
        <w:rPr>
          <w:rFonts w:eastAsia="MS Gothic"/>
        </w:rPr>
      </w:pPr>
      <w:r w:rsidRPr="00EF40AB">
        <w:rPr>
          <w:rFonts w:eastAsia="MS Gothic"/>
        </w:rPr>
        <w:t>-</w:t>
      </w:r>
      <w:r w:rsidR="007E18FE">
        <w:rPr>
          <w:rFonts w:eastAsia="MS Gothic"/>
        </w:rPr>
        <w:t xml:space="preserve"> Specify the c</w:t>
      </w:r>
      <w:r>
        <w:rPr>
          <w:rFonts w:eastAsia="MS Gothic"/>
        </w:rPr>
        <w:t>ontent of the manufacturer s</w:t>
      </w:r>
      <w:r w:rsidRPr="00EF40AB">
        <w:rPr>
          <w:rFonts w:eastAsia="MS Gothic"/>
        </w:rPr>
        <w:t xml:space="preserve">afety management system </w:t>
      </w:r>
      <w:r>
        <w:rPr>
          <w:rFonts w:eastAsia="MS Gothic"/>
        </w:rPr>
        <w:t xml:space="preserve">(safety culture) </w:t>
      </w:r>
      <w:r w:rsidRPr="00EF40AB">
        <w:rPr>
          <w:rFonts w:eastAsia="MS Gothic"/>
        </w:rPr>
        <w:t>including lifetime/lifecycle aspects</w:t>
      </w:r>
    </w:p>
    <w:p w14:paraId="49BB5F00" w14:textId="6D90BDE0" w:rsidR="00EF40AB" w:rsidRDefault="00EF40AB" w:rsidP="007E18FE">
      <w:pPr>
        <w:pStyle w:val="SingleTxtG"/>
        <w:rPr>
          <w:rFonts w:eastAsia="MS Gothic"/>
        </w:rPr>
      </w:pPr>
      <w:r w:rsidRPr="00EF40AB">
        <w:rPr>
          <w:rFonts w:eastAsia="MS Gothic"/>
        </w:rPr>
        <w:t>-</w:t>
      </w:r>
      <w:r w:rsidR="007E18FE">
        <w:rPr>
          <w:rFonts w:eastAsia="MS Gothic"/>
        </w:rPr>
        <w:t xml:space="preserve"> Provides b</w:t>
      </w:r>
      <w:r>
        <w:rPr>
          <w:rFonts w:eastAsia="MS Gothic"/>
        </w:rPr>
        <w:t>asic requirements for the use virtual testing/ simulation</w:t>
      </w:r>
      <w:r w:rsidRPr="00EF40AB">
        <w:rPr>
          <w:rFonts w:eastAsia="MS Gothic"/>
        </w:rPr>
        <w:t xml:space="preserve"> tools</w:t>
      </w:r>
    </w:p>
    <w:p w14:paraId="386EC654" w14:textId="54E66D37" w:rsidR="00EF40AB" w:rsidRDefault="00EF40AB" w:rsidP="007E18FE">
      <w:pPr>
        <w:pStyle w:val="SingleTxtG"/>
        <w:rPr>
          <w:rFonts w:eastAsia="MS Gothic"/>
        </w:rPr>
      </w:pPr>
      <w:r>
        <w:rPr>
          <w:rFonts w:eastAsia="MS Gothic"/>
        </w:rPr>
        <w:t xml:space="preserve">This text </w:t>
      </w:r>
      <w:r w:rsidR="007E18FE">
        <w:rPr>
          <w:rFonts w:eastAsia="MS Gothic"/>
        </w:rPr>
        <w:t xml:space="preserve">below </w:t>
      </w:r>
      <w:r>
        <w:rPr>
          <w:rFonts w:eastAsia="MS Gothic"/>
        </w:rPr>
        <w:t xml:space="preserve">is in line with </w:t>
      </w:r>
      <w:r w:rsidR="004C0D10">
        <w:rPr>
          <w:rFonts w:eastAsia="MS Gothic"/>
        </w:rPr>
        <w:t xml:space="preserve">other papers discussed in </w:t>
      </w:r>
      <w:r>
        <w:rPr>
          <w:rFonts w:eastAsia="MS Gothic"/>
        </w:rPr>
        <w:t xml:space="preserve">VMAD, namely the concept paper and the proposed </w:t>
      </w:r>
      <w:r w:rsidRPr="007E18FE">
        <w:rPr>
          <w:rFonts w:eastAsia="MS Gothic"/>
          <w:i/>
          <w:iCs/>
        </w:rPr>
        <w:t>building blocks</w:t>
      </w:r>
      <w:r>
        <w:rPr>
          <w:rFonts w:eastAsia="MS Gothic"/>
        </w:rPr>
        <w:t xml:space="preserve"> for audit/assessment reporting pillar. </w:t>
      </w:r>
      <w:r w:rsidR="007E18FE">
        <w:rPr>
          <w:rFonts w:eastAsia="MS Gothic"/>
        </w:rPr>
        <w:t>However,</w:t>
      </w:r>
      <w:r>
        <w:rPr>
          <w:rFonts w:eastAsia="MS Gothic"/>
        </w:rPr>
        <w:t xml:space="preserve"> compared to the </w:t>
      </w:r>
      <w:r w:rsidRPr="007E18FE">
        <w:rPr>
          <w:rFonts w:eastAsia="MS Gothic"/>
          <w:i/>
          <w:iCs/>
        </w:rPr>
        <w:t>building blocks</w:t>
      </w:r>
      <w:r w:rsidR="007E18FE">
        <w:rPr>
          <w:rFonts w:eastAsia="MS Gothic"/>
        </w:rPr>
        <w:t>,</w:t>
      </w:r>
      <w:r>
        <w:rPr>
          <w:rFonts w:eastAsia="MS Gothic"/>
        </w:rPr>
        <w:t xml:space="preserve"> some elements have not been included at this stage due to the time constraints:</w:t>
      </w:r>
    </w:p>
    <w:p w14:paraId="4BBDBCE5" w14:textId="26F8CBDF" w:rsidR="00EF40AB" w:rsidRPr="006230EF" w:rsidRDefault="00EF40AB" w:rsidP="007E18FE">
      <w:pPr>
        <w:pStyle w:val="SingleTxtG"/>
        <w:rPr>
          <w:rFonts w:eastAsia="MS Gothic"/>
        </w:rPr>
      </w:pPr>
      <w:r w:rsidRPr="006230EF">
        <w:rPr>
          <w:rFonts w:eastAsia="MS Gothic"/>
        </w:rPr>
        <w:t>-</w:t>
      </w:r>
      <w:r w:rsidR="007E18FE">
        <w:rPr>
          <w:rFonts w:eastAsia="MS Gothic"/>
        </w:rPr>
        <w:t xml:space="preserve"> </w:t>
      </w:r>
      <w:r w:rsidRPr="006230EF">
        <w:rPr>
          <w:rFonts w:eastAsia="MS Gothic"/>
        </w:rPr>
        <w:t xml:space="preserve">Independent </w:t>
      </w:r>
      <w:r w:rsidR="00551672" w:rsidRPr="00A408BD">
        <w:rPr>
          <w:rFonts w:eastAsia="MS Gothic"/>
        </w:rPr>
        <w:t>formal proof for safety aspects of supplied components (e.g. “units” or “electronic control systems”</w:t>
      </w:r>
      <w:r w:rsidR="00551672" w:rsidRPr="006230EF">
        <w:rPr>
          <w:rFonts w:eastAsia="MS Gothic"/>
        </w:rPr>
        <w:t xml:space="preserve">) </w:t>
      </w:r>
      <w:r w:rsidR="00551672" w:rsidRPr="00A408BD">
        <w:rPr>
          <w:rFonts w:eastAsia="MS Gothic"/>
        </w:rPr>
        <w:t>which can form part of any system</w:t>
      </w:r>
    </w:p>
    <w:p w14:paraId="49047B3A" w14:textId="31B1EB47" w:rsidR="00EF40AB" w:rsidRPr="006230EF" w:rsidRDefault="00EF40AB" w:rsidP="007E18FE">
      <w:pPr>
        <w:pStyle w:val="SingleTxtG"/>
        <w:rPr>
          <w:rFonts w:eastAsia="MS Gothic"/>
        </w:rPr>
      </w:pPr>
      <w:r w:rsidRPr="006230EF">
        <w:rPr>
          <w:rFonts w:eastAsia="MS Gothic"/>
        </w:rPr>
        <w:t>-</w:t>
      </w:r>
      <w:r w:rsidR="007E18FE">
        <w:rPr>
          <w:rFonts w:eastAsia="MS Gothic"/>
        </w:rPr>
        <w:t xml:space="preserve"> </w:t>
      </w:r>
      <w:r w:rsidR="000649F3" w:rsidRPr="006230EF">
        <w:rPr>
          <w:rFonts w:eastAsia="MS Gothic"/>
        </w:rPr>
        <w:t>Specifying at which stages of product development the different</w:t>
      </w:r>
      <w:r w:rsidRPr="006230EF">
        <w:rPr>
          <w:rFonts w:eastAsia="MS Gothic"/>
        </w:rPr>
        <w:t xml:space="preserve"> steps of </w:t>
      </w:r>
      <w:r w:rsidR="000649F3" w:rsidRPr="006230EF">
        <w:rPr>
          <w:rFonts w:eastAsia="MS Gothic"/>
        </w:rPr>
        <w:t>the audit/</w:t>
      </w:r>
      <w:r w:rsidRPr="006230EF">
        <w:rPr>
          <w:rFonts w:eastAsia="MS Gothic"/>
        </w:rPr>
        <w:t xml:space="preserve">assessment </w:t>
      </w:r>
      <w:r w:rsidR="00551672" w:rsidRPr="006230EF">
        <w:rPr>
          <w:rFonts w:eastAsia="MS Gothic"/>
        </w:rPr>
        <w:t xml:space="preserve">shall take place </w:t>
      </w:r>
      <w:r w:rsidRPr="006230EF">
        <w:rPr>
          <w:rFonts w:eastAsia="MS Gothic"/>
        </w:rPr>
        <w:t>(e.g.</w:t>
      </w:r>
      <w:r w:rsidR="000649F3" w:rsidRPr="006230EF">
        <w:rPr>
          <w:rFonts w:eastAsia="MS Gothic"/>
        </w:rPr>
        <w:t xml:space="preserve"> review of the safety concept before </w:t>
      </w:r>
      <w:r w:rsidRPr="006230EF">
        <w:rPr>
          <w:rFonts w:eastAsia="MS Gothic"/>
        </w:rPr>
        <w:t xml:space="preserve">production </w:t>
      </w:r>
      <w:r w:rsidR="008013B0" w:rsidRPr="006230EF">
        <w:rPr>
          <w:rFonts w:eastAsia="MS Gothic"/>
        </w:rPr>
        <w:t xml:space="preserve">shall </w:t>
      </w:r>
      <w:r w:rsidR="000649F3" w:rsidRPr="006230EF">
        <w:rPr>
          <w:rFonts w:eastAsia="MS Gothic"/>
        </w:rPr>
        <w:t>take place</w:t>
      </w:r>
      <w:r w:rsidRPr="006230EF">
        <w:rPr>
          <w:rFonts w:eastAsia="MS Gothic"/>
        </w:rPr>
        <w:t>)</w:t>
      </w:r>
    </w:p>
    <w:p w14:paraId="4BF83856" w14:textId="1B601850" w:rsidR="00EF40AB" w:rsidRPr="006230EF" w:rsidRDefault="00EF40AB" w:rsidP="007E18FE">
      <w:pPr>
        <w:pStyle w:val="SingleTxtG"/>
        <w:rPr>
          <w:rFonts w:eastAsia="MS Gothic"/>
        </w:rPr>
      </w:pPr>
      <w:r w:rsidRPr="006230EF">
        <w:rPr>
          <w:rFonts w:eastAsia="MS Gothic"/>
        </w:rPr>
        <w:t>- Renewal of the assessment/audit. Monitoring by the authority.</w:t>
      </w:r>
    </w:p>
    <w:p w14:paraId="0C961409" w14:textId="0C90DC5B" w:rsidR="00EF40AB" w:rsidRPr="006230EF" w:rsidRDefault="00EF40AB" w:rsidP="007E18FE">
      <w:pPr>
        <w:pStyle w:val="SingleTxtG"/>
        <w:rPr>
          <w:rFonts w:eastAsia="MS Gothic"/>
        </w:rPr>
      </w:pPr>
      <w:r w:rsidRPr="006230EF">
        <w:rPr>
          <w:rFonts w:eastAsia="MS Gothic"/>
        </w:rPr>
        <w:t>-</w:t>
      </w:r>
      <w:r w:rsidR="007E18FE">
        <w:rPr>
          <w:rFonts w:eastAsia="MS Gothic"/>
        </w:rPr>
        <w:t xml:space="preserve"> </w:t>
      </w:r>
      <w:r w:rsidRPr="006230EF">
        <w:rPr>
          <w:rFonts w:eastAsia="MS Gothic"/>
        </w:rPr>
        <w:t>Rating of audit (major/minor failure,</w:t>
      </w:r>
      <w:r w:rsidR="000649F3" w:rsidRPr="006230EF">
        <w:rPr>
          <w:rFonts w:eastAsia="MS Gothic"/>
        </w:rPr>
        <w:t xml:space="preserve"> </w:t>
      </w:r>
      <w:r w:rsidRPr="006230EF">
        <w:rPr>
          <w:rFonts w:eastAsia="MS Gothic"/>
        </w:rPr>
        <w:t>etc).</w:t>
      </w:r>
    </w:p>
    <w:p w14:paraId="78AF4D0D" w14:textId="4A93AA30" w:rsidR="004C0D10" w:rsidRPr="006230EF" w:rsidRDefault="004C0D10" w:rsidP="007E18FE">
      <w:pPr>
        <w:pStyle w:val="SingleTxtG"/>
        <w:rPr>
          <w:rFonts w:eastAsia="MS Gothic"/>
        </w:rPr>
      </w:pPr>
      <w:r w:rsidRPr="006230EF">
        <w:rPr>
          <w:rFonts w:eastAsia="MS Gothic"/>
        </w:rPr>
        <w:t xml:space="preserve">The text </w:t>
      </w:r>
      <w:r w:rsidR="007E18FE">
        <w:rPr>
          <w:rFonts w:eastAsia="MS Gothic"/>
        </w:rPr>
        <w:t xml:space="preserve">below </w:t>
      </w:r>
      <w:r w:rsidRPr="006230EF">
        <w:rPr>
          <w:rFonts w:eastAsia="MS Gothic"/>
        </w:rPr>
        <w:t>is also in line with the concept papers for scenarios and physical testing discussed in VMAD and the core text of the ALKS regulation/testing annex as discussed in the ACSF informal working group</w:t>
      </w:r>
      <w:r w:rsidR="006230EF">
        <w:rPr>
          <w:rFonts w:eastAsia="MS Gothic"/>
        </w:rPr>
        <w:t>.</w:t>
      </w:r>
      <w:r w:rsidRPr="006230EF">
        <w:rPr>
          <w:rFonts w:eastAsia="MS Gothic"/>
        </w:rPr>
        <w:t xml:space="preserve"> </w:t>
      </w:r>
    </w:p>
    <w:p w14:paraId="0C7C1C37" w14:textId="364DC2C3" w:rsidR="00EF40AB" w:rsidRPr="006230EF" w:rsidRDefault="004C0D10" w:rsidP="007E18FE">
      <w:pPr>
        <w:pStyle w:val="SingleTxtG"/>
        <w:rPr>
          <w:rFonts w:eastAsia="MS Gothic"/>
        </w:rPr>
      </w:pPr>
      <w:r w:rsidRPr="006230EF">
        <w:rPr>
          <w:rFonts w:eastAsia="MS Gothic"/>
        </w:rPr>
        <w:t xml:space="preserve">The document is almost final. </w:t>
      </w:r>
      <w:proofErr w:type="gramStart"/>
      <w:r w:rsidRPr="006230EF">
        <w:rPr>
          <w:rFonts w:eastAsia="MS Gothic"/>
        </w:rPr>
        <w:t>However</w:t>
      </w:r>
      <w:proofErr w:type="gramEnd"/>
      <w:r w:rsidRPr="006230EF">
        <w:rPr>
          <w:rFonts w:eastAsia="MS Gothic"/>
        </w:rPr>
        <w:t xml:space="preserve"> a</w:t>
      </w:r>
      <w:r w:rsidR="00EF40AB" w:rsidRPr="006230EF">
        <w:rPr>
          <w:rFonts w:eastAsia="MS Gothic"/>
        </w:rPr>
        <w:t xml:space="preserve"> number of issues </w:t>
      </w:r>
      <w:r w:rsidR="009034D8" w:rsidRPr="006230EF">
        <w:rPr>
          <w:rFonts w:eastAsia="MS Gothic"/>
        </w:rPr>
        <w:t xml:space="preserve">may </w:t>
      </w:r>
      <w:r w:rsidRPr="006230EF">
        <w:rPr>
          <w:rFonts w:eastAsia="MS Gothic"/>
        </w:rPr>
        <w:t xml:space="preserve">deserve a </w:t>
      </w:r>
      <w:r w:rsidR="006230EF" w:rsidRPr="006230EF">
        <w:rPr>
          <w:rFonts w:eastAsia="MS Gothic"/>
        </w:rPr>
        <w:t xml:space="preserve">discussion </w:t>
      </w:r>
      <w:r w:rsidR="00EF40AB" w:rsidRPr="006230EF">
        <w:rPr>
          <w:rFonts w:eastAsia="MS Gothic"/>
        </w:rPr>
        <w:t xml:space="preserve">in </w:t>
      </w:r>
      <w:r w:rsidR="009034D8" w:rsidRPr="006230EF">
        <w:rPr>
          <w:rFonts w:eastAsia="MS Gothic"/>
        </w:rPr>
        <w:t>GRVA</w:t>
      </w:r>
      <w:r w:rsidR="00EF40AB" w:rsidRPr="006230EF">
        <w:rPr>
          <w:rFonts w:eastAsia="MS Gothic"/>
        </w:rPr>
        <w:t>, namely:</w:t>
      </w:r>
    </w:p>
    <w:p w14:paraId="7143181A" w14:textId="1DF4C33D" w:rsidR="00EF40AB" w:rsidRPr="00A408BD" w:rsidRDefault="00EF40AB" w:rsidP="007E18FE">
      <w:pPr>
        <w:pStyle w:val="SingleTxtG"/>
        <w:rPr>
          <w:rFonts w:eastAsia="MS Gothic"/>
        </w:rPr>
      </w:pPr>
      <w:r w:rsidRPr="00A408BD">
        <w:rPr>
          <w:rFonts w:eastAsia="MS Gothic"/>
        </w:rPr>
        <w:lastRenderedPageBreak/>
        <w:t>-</w:t>
      </w:r>
      <w:r w:rsidR="007E18FE">
        <w:rPr>
          <w:rFonts w:eastAsia="MS Gothic"/>
        </w:rPr>
        <w:t xml:space="preserve"> </w:t>
      </w:r>
      <w:r w:rsidRPr="00A408BD">
        <w:rPr>
          <w:rFonts w:eastAsia="MS Gothic"/>
        </w:rPr>
        <w:t xml:space="preserve">Scope and limits of the inspection done by authorities and responsibility of manufacturers in terms of safety. </w:t>
      </w:r>
    </w:p>
    <w:p w14:paraId="375FD2A1" w14:textId="51F2BFCB" w:rsidR="004C0D10" w:rsidRPr="00A408BD" w:rsidRDefault="004C0D10" w:rsidP="007E18FE">
      <w:pPr>
        <w:pStyle w:val="SingleTxtG"/>
        <w:rPr>
          <w:rFonts w:eastAsia="MS Gothic"/>
        </w:rPr>
      </w:pPr>
      <w:r w:rsidRPr="00A408BD">
        <w:rPr>
          <w:rFonts w:eastAsia="MS Gothic"/>
        </w:rPr>
        <w:t>-</w:t>
      </w:r>
      <w:r w:rsidR="007E18FE">
        <w:rPr>
          <w:rFonts w:eastAsia="MS Gothic"/>
        </w:rPr>
        <w:t xml:space="preserve"> </w:t>
      </w:r>
      <w:r w:rsidRPr="00A408BD">
        <w:rPr>
          <w:rFonts w:eastAsia="MS Gothic"/>
        </w:rPr>
        <w:t>The level of requirements on manufacturers concerning the support of their vehicles during their lifetime</w:t>
      </w:r>
      <w:r w:rsidR="006230EF">
        <w:rPr>
          <w:rFonts w:eastAsia="MS Gothic"/>
        </w:rPr>
        <w:t xml:space="preserve"> (similar discussion for cybersecurity)</w:t>
      </w:r>
      <w:r w:rsidRPr="00A408BD">
        <w:rPr>
          <w:rFonts w:eastAsia="MS Gothic"/>
        </w:rPr>
        <w:t>.</w:t>
      </w:r>
    </w:p>
    <w:p w14:paraId="7E1011DC" w14:textId="68B4B745" w:rsidR="00EF40AB" w:rsidRPr="006230EF" w:rsidRDefault="00EF40AB" w:rsidP="007E18FE">
      <w:pPr>
        <w:pStyle w:val="SingleTxtG"/>
        <w:rPr>
          <w:rFonts w:eastAsia="MS Gothic"/>
        </w:rPr>
      </w:pPr>
      <w:r w:rsidRPr="00A408BD">
        <w:rPr>
          <w:rFonts w:eastAsia="MS Gothic"/>
        </w:rPr>
        <w:t>-</w:t>
      </w:r>
      <w:r w:rsidR="007E18FE">
        <w:rPr>
          <w:rFonts w:eastAsia="MS Gothic"/>
        </w:rPr>
        <w:t xml:space="preserve"> </w:t>
      </w:r>
      <w:r w:rsidRPr="00A408BD">
        <w:rPr>
          <w:rFonts w:eastAsia="MS Gothic"/>
        </w:rPr>
        <w:t xml:space="preserve">Level of information to </w:t>
      </w:r>
      <w:r w:rsidR="00A408BD">
        <w:rPr>
          <w:rFonts w:eastAsia="MS Gothic"/>
        </w:rPr>
        <w:t xml:space="preserve">be </w:t>
      </w:r>
      <w:r w:rsidRPr="00A408BD">
        <w:rPr>
          <w:rFonts w:eastAsia="MS Gothic"/>
        </w:rPr>
        <w:t xml:space="preserve">shared amongst authorities and what shall </w:t>
      </w:r>
      <w:proofErr w:type="gramStart"/>
      <w:r w:rsidRPr="00A408BD">
        <w:rPr>
          <w:rFonts w:eastAsia="MS Gothic"/>
        </w:rPr>
        <w:t>kept</w:t>
      </w:r>
      <w:proofErr w:type="gramEnd"/>
      <w:r w:rsidRPr="00A408BD">
        <w:rPr>
          <w:rFonts w:eastAsia="MS Gothic"/>
        </w:rPr>
        <w:t xml:space="preserve"> at manufacturer level.</w:t>
      </w:r>
      <w:r w:rsidRPr="006230EF">
        <w:rPr>
          <w:rFonts w:eastAsia="MS Gothic"/>
        </w:rPr>
        <w:t xml:space="preserve"> </w:t>
      </w:r>
    </w:p>
    <w:p w14:paraId="59AF6F67" w14:textId="07791E5A" w:rsidR="004C0D10" w:rsidRPr="007E18FE" w:rsidRDefault="004C0D10" w:rsidP="007E18FE">
      <w:pPr>
        <w:pStyle w:val="SingleTxtG"/>
        <w:rPr>
          <w:rFonts w:eastAsia="MS Gothic"/>
        </w:rPr>
      </w:pPr>
      <w:r w:rsidRPr="00A408BD">
        <w:rPr>
          <w:rFonts w:eastAsia="MS Gothic"/>
        </w:rPr>
        <w:t>-</w:t>
      </w:r>
      <w:r w:rsidR="007E18FE">
        <w:rPr>
          <w:rFonts w:eastAsia="MS Gothic"/>
        </w:rPr>
        <w:t>W</w:t>
      </w:r>
      <w:r w:rsidRPr="00A408BD">
        <w:rPr>
          <w:rFonts w:eastAsia="MS Gothic"/>
        </w:rPr>
        <w:t xml:space="preserve">hether some requirements fit better in this annex of </w:t>
      </w:r>
      <w:r w:rsidR="001C29BA">
        <w:rPr>
          <w:rFonts w:eastAsia="MS Gothic"/>
        </w:rPr>
        <w:t>in other</w:t>
      </w:r>
      <w:r w:rsidRPr="00A408BD">
        <w:rPr>
          <w:rFonts w:eastAsia="MS Gothic"/>
        </w:rPr>
        <w:t xml:space="preserve"> part</w:t>
      </w:r>
      <w:r w:rsidR="001C29BA">
        <w:rPr>
          <w:rFonts w:eastAsia="MS Gothic"/>
        </w:rPr>
        <w:t>s</w:t>
      </w:r>
      <w:r w:rsidRPr="00A408BD">
        <w:rPr>
          <w:rFonts w:eastAsia="MS Gothic"/>
        </w:rPr>
        <w:t xml:space="preserve"> of the ALKS regulation</w:t>
      </w:r>
      <w:r w:rsidR="001C29BA">
        <w:rPr>
          <w:rFonts w:eastAsia="MS Gothic"/>
        </w:rPr>
        <w:t xml:space="preserve"> (e.g. information document/information data)</w:t>
      </w:r>
      <w:r w:rsidRPr="00A408BD">
        <w:rPr>
          <w:rFonts w:eastAsia="MS Gothic"/>
        </w:rPr>
        <w:t xml:space="preserve">. </w:t>
      </w:r>
    </w:p>
    <w:p w14:paraId="6A233EFB" w14:textId="698BF59D" w:rsidR="00EF40AB" w:rsidRPr="00EF40AB" w:rsidRDefault="00EF40AB" w:rsidP="00EF40AB">
      <w:pPr>
        <w:pStyle w:val="HChG"/>
        <w:tabs>
          <w:tab w:val="clear" w:pos="851"/>
          <w:tab w:val="right" w:pos="1418"/>
        </w:tabs>
        <w:ind w:left="851" w:hanging="567"/>
      </w:pPr>
      <w:r w:rsidRPr="00EF40AB">
        <w:t>I</w:t>
      </w:r>
      <w:r>
        <w:t>I</w:t>
      </w:r>
      <w:r w:rsidRPr="00EF40AB">
        <w:t xml:space="preserve"> </w:t>
      </w:r>
      <w:r>
        <w:tab/>
      </w:r>
      <w:r>
        <w:tab/>
        <w:t>Proposal</w:t>
      </w:r>
    </w:p>
    <w:p w14:paraId="6BB872AA" w14:textId="607673CA" w:rsidR="006E2CE5" w:rsidRDefault="006E2CE5" w:rsidP="006E2CE5">
      <w:pPr>
        <w:pStyle w:val="HChG"/>
      </w:pPr>
      <w:r>
        <w:t xml:space="preserve">Annex </w:t>
      </w:r>
      <w:r w:rsidR="00521008">
        <w:t>4</w:t>
      </w:r>
    </w:p>
    <w:p w14:paraId="1E13DE0B" w14:textId="2DE4E426" w:rsidR="006E2CE5" w:rsidRDefault="006E2CE5" w:rsidP="006E2CE5">
      <w:pPr>
        <w:pStyle w:val="HChG"/>
      </w:pPr>
      <w:r>
        <w:tab/>
      </w:r>
      <w:r>
        <w:tab/>
        <w:t>Special requirements to be applied to</w:t>
      </w:r>
      <w:r w:rsidR="009E6BF3">
        <w:t xml:space="preserve"> the functional and operational </w:t>
      </w:r>
      <w:r>
        <w:t xml:space="preserve">safety aspects of </w:t>
      </w:r>
      <w:r w:rsidR="00806AE3">
        <w:t xml:space="preserve">automated </w:t>
      </w:r>
      <w:r w:rsidR="000A2A69">
        <w:t xml:space="preserve">driving </w:t>
      </w:r>
      <w:r>
        <w:t>system</w:t>
      </w:r>
      <w:r w:rsidR="002A762A">
        <w:t xml:space="preserve">s </w:t>
      </w:r>
    </w:p>
    <w:p w14:paraId="7B3A1041" w14:textId="77777777" w:rsidR="006E2CE5" w:rsidRDefault="006E2CE5" w:rsidP="006E2CE5">
      <w:pPr>
        <w:pStyle w:val="SingleTxtG"/>
        <w:tabs>
          <w:tab w:val="left" w:leader="dot" w:pos="8080"/>
        </w:tabs>
        <w:spacing w:before="120"/>
        <w:ind w:left="2268" w:hanging="1134"/>
      </w:pPr>
      <w:r>
        <w:t>1.</w:t>
      </w:r>
      <w:r>
        <w:tab/>
        <w:t>General</w:t>
      </w:r>
    </w:p>
    <w:p w14:paraId="5DDE1F89" w14:textId="05FF5451" w:rsidR="006A1FFA" w:rsidRDefault="006E2CE5" w:rsidP="006E2CE5">
      <w:pPr>
        <w:spacing w:after="120"/>
        <w:ind w:left="2268" w:right="1134"/>
        <w:jc w:val="both"/>
      </w:pPr>
      <w:r>
        <w:t xml:space="preserve">This annex </w:t>
      </w:r>
      <w:r w:rsidR="006A1FFA">
        <w:t xml:space="preserve">is intended to ensure that an acceptable thorough consideration of </w:t>
      </w:r>
      <w:r w:rsidR="006D6D50">
        <w:t xml:space="preserve">functional and operational safety </w:t>
      </w:r>
      <w:r w:rsidR="006A1FFA">
        <w:t xml:space="preserve">for the </w:t>
      </w:r>
      <w:r w:rsidR="00806AE3">
        <w:t>automated</w:t>
      </w:r>
      <w:r w:rsidR="000A2A69">
        <w:t xml:space="preserve"> driving </w:t>
      </w:r>
      <w:r w:rsidR="006A1FFA">
        <w:t xml:space="preserve">system has been performed </w:t>
      </w:r>
      <w:r w:rsidR="001D0795">
        <w:t xml:space="preserve">by the manufacturer </w:t>
      </w:r>
      <w:r w:rsidR="006A1FFA">
        <w:t xml:space="preserve">during the design </w:t>
      </w:r>
      <w:r w:rsidR="001D0795">
        <w:t xml:space="preserve">and development </w:t>
      </w:r>
      <w:r w:rsidR="006A1FFA">
        <w:t>process</w:t>
      </w:r>
      <w:r w:rsidR="001D0795">
        <w:t>es</w:t>
      </w:r>
      <w:r w:rsidR="006A1FFA">
        <w:t xml:space="preserve"> and will continue to be done throughout the </w:t>
      </w:r>
      <w:r w:rsidR="00E97795">
        <w:t>vehicle type</w:t>
      </w:r>
      <w:r w:rsidR="006A1FFA">
        <w:t xml:space="preserve"> lifecycle</w:t>
      </w:r>
      <w:r w:rsidR="002A762A">
        <w:t xml:space="preserve"> </w:t>
      </w:r>
      <w:r w:rsidR="004C0D10">
        <w:rPr>
          <w:lang w:val="en-US"/>
        </w:rPr>
        <w:t>(design, development, production, field operation, decommissioning)</w:t>
      </w:r>
      <w:r w:rsidR="006A1FFA">
        <w:t>.</w:t>
      </w:r>
      <w:r w:rsidR="00E97795">
        <w:t xml:space="preserve"> </w:t>
      </w:r>
    </w:p>
    <w:p w14:paraId="7694055E" w14:textId="665FF9B3" w:rsidR="00E97795" w:rsidRDefault="006A1FFA" w:rsidP="006E2CE5">
      <w:pPr>
        <w:spacing w:after="120"/>
        <w:ind w:left="2268" w:right="1134"/>
        <w:jc w:val="both"/>
      </w:pPr>
      <w:r>
        <w:t xml:space="preserve">It </w:t>
      </w:r>
      <w:r w:rsidR="00E97795">
        <w:t xml:space="preserve">covers </w:t>
      </w:r>
      <w:r w:rsidR="000A2A69">
        <w:t xml:space="preserve">the </w:t>
      </w:r>
      <w:r w:rsidR="00E97795">
        <w:t>documentation</w:t>
      </w:r>
      <w:r w:rsidR="000A2A69">
        <w:t xml:space="preserve"> </w:t>
      </w:r>
      <w:r w:rsidR="006E2CE5">
        <w:t xml:space="preserve">which must be disclosed </w:t>
      </w:r>
      <w:r w:rsidR="00E97795">
        <w:t xml:space="preserve">by the manufacturer </w:t>
      </w:r>
      <w:r w:rsidR="006E2CE5">
        <w:t xml:space="preserve">to the </w:t>
      </w:r>
      <w:r>
        <w:t>type-approval authority or the t</w:t>
      </w:r>
      <w:r w:rsidR="006E2CE5">
        <w:t>echnical Service</w:t>
      </w:r>
      <w:r>
        <w:t xml:space="preserve"> acting on its behalf</w:t>
      </w:r>
      <w:r w:rsidR="000A2A69">
        <w:t xml:space="preserve"> (hereafter referred as type-approval authority)</w:t>
      </w:r>
      <w:r w:rsidR="006E2CE5">
        <w:t>, for type approval purposes</w:t>
      </w:r>
      <w:r w:rsidR="00E97795">
        <w:t xml:space="preserve">. </w:t>
      </w:r>
    </w:p>
    <w:p w14:paraId="37BCCF49" w14:textId="6BE4D6DE" w:rsidR="00E97795" w:rsidRDefault="006E2CE5" w:rsidP="006E2CE5">
      <w:pPr>
        <w:spacing w:after="120"/>
        <w:ind w:left="2268" w:right="1134"/>
        <w:jc w:val="both"/>
      </w:pPr>
      <w:r>
        <w:t xml:space="preserve">This </w:t>
      </w:r>
      <w:r w:rsidR="00E97795">
        <w:t>documentation</w:t>
      </w:r>
      <w:r w:rsidR="000A2A69">
        <w:t xml:space="preserve"> </w:t>
      </w:r>
      <w:r>
        <w:t xml:space="preserve">shall </w:t>
      </w:r>
      <w:r w:rsidR="000A2A69">
        <w:t xml:space="preserve">demonstrate </w:t>
      </w:r>
      <w:r>
        <w:t xml:space="preserve">that "The System" </w:t>
      </w:r>
      <w:r w:rsidR="006A1FFA">
        <w:t xml:space="preserve">meets </w:t>
      </w:r>
      <w:r>
        <w:t>the performance requirements specified</w:t>
      </w:r>
      <w:r w:rsidR="005F48D5">
        <w:t xml:space="preserve"> </w:t>
      </w:r>
      <w:r>
        <w:t>in this UN Regulation</w:t>
      </w:r>
      <w:r w:rsidR="00E97795">
        <w:t xml:space="preserve">, </w:t>
      </w:r>
      <w:r w:rsidR="005F48D5">
        <w:t xml:space="preserve">that it </w:t>
      </w:r>
      <w:r>
        <w:t>is designed</w:t>
      </w:r>
      <w:r w:rsidR="00E97795">
        <w:t>/developed</w:t>
      </w:r>
      <w:r>
        <w:t xml:space="preserve"> to operate in such a way that </w:t>
      </w:r>
      <w:r w:rsidR="000A2A69">
        <w:t xml:space="preserve">the automated </w:t>
      </w:r>
      <w:r w:rsidR="001D0795">
        <w:t>driving</w:t>
      </w:r>
      <w:r w:rsidR="00E97795">
        <w:t xml:space="preserve"> system </w:t>
      </w:r>
      <w:r w:rsidR="006A1FFA">
        <w:t>is f</w:t>
      </w:r>
      <w:r w:rsidR="006A1FFA" w:rsidRPr="004767E1">
        <w:t>ree of unreasonable</w:t>
      </w:r>
      <w:r w:rsidR="002A762A">
        <w:t xml:space="preserve"> </w:t>
      </w:r>
      <w:r w:rsidR="006A1FFA" w:rsidRPr="004767E1">
        <w:t>safety risks to the driver</w:t>
      </w:r>
      <w:r w:rsidR="00EE7CDD">
        <w:t>, passengers</w:t>
      </w:r>
      <w:r w:rsidR="006A1FFA" w:rsidRPr="004767E1">
        <w:t xml:space="preserve"> and other road users</w:t>
      </w:r>
      <w:r w:rsidR="00E97795">
        <w:t>.</w:t>
      </w:r>
    </w:p>
    <w:p w14:paraId="5F2101F0" w14:textId="451405EC" w:rsidR="002A762A" w:rsidRDefault="00E97795" w:rsidP="00E97795">
      <w:pPr>
        <w:spacing w:after="120"/>
        <w:ind w:left="2268" w:right="1134"/>
        <w:jc w:val="both"/>
      </w:pPr>
      <w:r>
        <w:t>The type approval authority granting the approval shall verify th</w:t>
      </w:r>
      <w:r w:rsidR="005F48D5">
        <w:t>r</w:t>
      </w:r>
      <w:r>
        <w:t xml:space="preserve">ough targeted spot checks and tests that the argumentation provided by the documentation is strong enough and that </w:t>
      </w:r>
      <w:r w:rsidR="005F48D5">
        <w:t xml:space="preserve">the </w:t>
      </w:r>
      <w:r w:rsidR="002A762A">
        <w:t>design/pr</w:t>
      </w:r>
      <w:r w:rsidR="0032536B">
        <w:t>o</w:t>
      </w:r>
      <w:r w:rsidR="002A762A">
        <w:t xml:space="preserve">cesses described in </w:t>
      </w:r>
      <w:r>
        <w:t xml:space="preserve">documentation </w:t>
      </w:r>
      <w:r w:rsidR="002A762A">
        <w:t>are</w:t>
      </w:r>
      <w:r w:rsidR="005F48D5">
        <w:t xml:space="preserve"> </w:t>
      </w:r>
      <w:proofErr w:type="gramStart"/>
      <w:r w:rsidR="005F48D5">
        <w:t>actually implemented</w:t>
      </w:r>
      <w:proofErr w:type="gramEnd"/>
      <w:r w:rsidR="005F48D5">
        <w:t xml:space="preserve"> by the manufacturer</w:t>
      </w:r>
      <w:r>
        <w:t xml:space="preserve">. </w:t>
      </w:r>
    </w:p>
    <w:p w14:paraId="268BE03C" w14:textId="6492B18E" w:rsidR="000649F3" w:rsidRDefault="00521008" w:rsidP="002A762A">
      <w:pPr>
        <w:spacing w:after="120"/>
        <w:ind w:left="2268" w:right="1134"/>
        <w:jc w:val="both"/>
      </w:pPr>
      <w:r>
        <w:t>While b</w:t>
      </w:r>
      <w:r w:rsidR="002A762A" w:rsidRPr="00A66A08">
        <w:t xml:space="preserve">ased on the provided documentation, evidence and </w:t>
      </w:r>
      <w:r w:rsidR="00626E80">
        <w:t xml:space="preserve">process </w:t>
      </w:r>
      <w:r w:rsidR="002A762A" w:rsidRPr="00A66A08">
        <w:t>audits/</w:t>
      </w:r>
      <w:r w:rsidR="00626E80">
        <w:t xml:space="preserve">product </w:t>
      </w:r>
      <w:r w:rsidR="002A762A" w:rsidRPr="00A66A08">
        <w:t>assessments carried out to the satis</w:t>
      </w:r>
      <w:r w:rsidR="002A762A">
        <w:t>faction of the type approval authority</w:t>
      </w:r>
      <w:r w:rsidR="002A762A" w:rsidRPr="00A66A08">
        <w:t xml:space="preserve"> concerning this Regulation, the residual level of risk of the assessed </w:t>
      </w:r>
      <w:r w:rsidR="00CE2C70">
        <w:t>automated driving system</w:t>
      </w:r>
      <w:r w:rsidR="002A762A" w:rsidRPr="00A66A08">
        <w:t xml:space="preserve"> is deemed to be acceptable</w:t>
      </w:r>
      <w:r w:rsidR="008013B0">
        <w:t xml:space="preserve"> </w:t>
      </w:r>
      <w:r w:rsidR="008013B0" w:rsidRPr="004C0D10">
        <w:t xml:space="preserve">for the </w:t>
      </w:r>
      <w:r w:rsidR="00D10C4A" w:rsidRPr="00A408BD">
        <w:t xml:space="preserve">entry into service </w:t>
      </w:r>
      <w:r w:rsidR="008013B0" w:rsidRPr="004C0D10">
        <w:t>of the vehicle</w:t>
      </w:r>
      <w:r w:rsidR="00D10C4A" w:rsidRPr="004C0D10">
        <w:t xml:space="preserve"> type</w:t>
      </w:r>
      <w:r w:rsidRPr="004C0D10">
        <w:t>, t</w:t>
      </w:r>
      <w:r w:rsidR="00E97795" w:rsidRPr="004C0D10">
        <w:t>h</w:t>
      </w:r>
      <w:r w:rsidR="00EE7CDD" w:rsidRPr="004C0D10">
        <w:t xml:space="preserve">e overall </w:t>
      </w:r>
      <w:r w:rsidR="00E97795" w:rsidRPr="004C0D10">
        <w:t xml:space="preserve">vehicle safety </w:t>
      </w:r>
      <w:r w:rsidR="008013B0" w:rsidRPr="00A408BD">
        <w:t xml:space="preserve">during the </w:t>
      </w:r>
      <w:r w:rsidRPr="004C0D10">
        <w:t xml:space="preserve">vehicle </w:t>
      </w:r>
      <w:r w:rsidR="008013B0" w:rsidRPr="00A408BD">
        <w:t xml:space="preserve">lifetime </w:t>
      </w:r>
      <w:r w:rsidR="000649F3" w:rsidRPr="004C0D10">
        <w:t>in accordance with the requirements</w:t>
      </w:r>
      <w:r w:rsidR="000649F3">
        <w:t xml:space="preserve"> of this regulation </w:t>
      </w:r>
      <w:r w:rsidR="00E97795">
        <w:t xml:space="preserve">remains </w:t>
      </w:r>
      <w:r w:rsidR="00EE7CDD">
        <w:t>the responsibility of</w:t>
      </w:r>
      <w:r w:rsidR="00E97795">
        <w:t xml:space="preserve"> the manufacturer</w:t>
      </w:r>
      <w:r>
        <w:t xml:space="preserve"> requesting the type-approval</w:t>
      </w:r>
      <w:r w:rsidR="00E97795">
        <w:t>.</w:t>
      </w:r>
    </w:p>
    <w:p w14:paraId="3CA26C9A" w14:textId="77777777" w:rsidR="006E2CE5" w:rsidRDefault="006E2CE5" w:rsidP="006E2CE5">
      <w:pPr>
        <w:pStyle w:val="para"/>
      </w:pPr>
      <w:r>
        <w:t>2.</w:t>
      </w:r>
      <w:r>
        <w:tab/>
        <w:t>Definitions</w:t>
      </w:r>
    </w:p>
    <w:p w14:paraId="3E2D254A" w14:textId="77777777" w:rsidR="006E2CE5" w:rsidRDefault="006E2CE5" w:rsidP="006E2CE5">
      <w:pPr>
        <w:pStyle w:val="para"/>
      </w:pPr>
      <w:r>
        <w:tab/>
        <w:t>For the purposes of this annex,</w:t>
      </w:r>
    </w:p>
    <w:p w14:paraId="64FC5D73" w14:textId="1A0F5C09" w:rsidR="006E2CE5" w:rsidRDefault="006E2CE5" w:rsidP="006E2CE5">
      <w:pPr>
        <w:keepNext/>
        <w:keepLines/>
        <w:spacing w:after="120"/>
        <w:ind w:left="2268" w:right="1134" w:hanging="1134"/>
        <w:jc w:val="both"/>
        <w:rPr>
          <w:lang w:val="en-US"/>
        </w:rPr>
      </w:pPr>
      <w:r w:rsidRPr="00A87496">
        <w:rPr>
          <w:lang w:val="en-US"/>
        </w:rPr>
        <w:lastRenderedPageBreak/>
        <w:t>2.1.</w:t>
      </w:r>
      <w:r w:rsidRPr="00A87496">
        <w:rPr>
          <w:lang w:val="en-US"/>
        </w:rPr>
        <w:tab/>
      </w:r>
      <w:r w:rsidR="00EE7CDD">
        <w:rPr>
          <w:lang w:val="en-US"/>
        </w:rPr>
        <w:t>“</w:t>
      </w:r>
      <w:r w:rsidRPr="00A87496">
        <w:rPr>
          <w:i/>
          <w:lang w:val="en-US"/>
        </w:rPr>
        <w:t>The System</w:t>
      </w:r>
      <w:r w:rsidR="00EE7CDD">
        <w:rPr>
          <w:lang w:val="en-US"/>
        </w:rPr>
        <w:t>”</w:t>
      </w:r>
      <w:r w:rsidRPr="00A87496">
        <w:rPr>
          <w:lang w:val="en-US"/>
        </w:rPr>
        <w:t xml:space="preserve"> means </w:t>
      </w:r>
      <w:r w:rsidR="00E5589F">
        <w:rPr>
          <w:lang w:val="en-US"/>
        </w:rPr>
        <w:t>a</w:t>
      </w:r>
      <w:r w:rsidR="000A2A69">
        <w:rPr>
          <w:lang w:val="en-US"/>
        </w:rPr>
        <w:t xml:space="preserve"> </w:t>
      </w:r>
      <w:r w:rsidR="00EE7CDD">
        <w:rPr>
          <w:lang w:val="en-US"/>
        </w:rPr>
        <w:t>“</w:t>
      </w:r>
      <w:r w:rsidR="007C2799" w:rsidRPr="006D6D50">
        <w:rPr>
          <w:i/>
          <w:lang w:val="en-US"/>
        </w:rPr>
        <w:t>Higher-Level Electronic Control</w:t>
      </w:r>
      <w:r w:rsidR="007C2799">
        <w:rPr>
          <w:i/>
          <w:lang w:val="en-US"/>
        </w:rPr>
        <w:t>” system</w:t>
      </w:r>
      <w:r w:rsidR="00707948">
        <w:rPr>
          <w:i/>
          <w:lang w:val="en-US"/>
        </w:rPr>
        <w:t xml:space="preserve"> and its </w:t>
      </w:r>
      <w:r w:rsidR="00AB7587">
        <w:rPr>
          <w:i/>
          <w:lang w:val="en-US"/>
        </w:rPr>
        <w:t>e</w:t>
      </w:r>
      <w:r w:rsidR="009016D7">
        <w:rPr>
          <w:i/>
          <w:lang w:val="en-US"/>
        </w:rPr>
        <w:t>lectronic control system(s)</w:t>
      </w:r>
      <w:r w:rsidR="007C2799">
        <w:rPr>
          <w:i/>
          <w:lang w:val="en-US"/>
        </w:rPr>
        <w:t xml:space="preserve"> </w:t>
      </w:r>
      <w:r w:rsidRPr="00A87496">
        <w:rPr>
          <w:lang w:val="en-US"/>
        </w:rPr>
        <w:t xml:space="preserve">that provide </w:t>
      </w:r>
      <w:r w:rsidR="000A2A69">
        <w:rPr>
          <w:lang w:val="en-US"/>
        </w:rPr>
        <w:t>the automated driving</w:t>
      </w:r>
      <w:r w:rsidRPr="00A87496">
        <w:rPr>
          <w:lang w:val="en-US"/>
        </w:rPr>
        <w:t xml:space="preserve"> function</w:t>
      </w:r>
      <w:r w:rsidR="00EE7CDD">
        <w:rPr>
          <w:lang w:val="en-US"/>
        </w:rPr>
        <w:t>(s)</w:t>
      </w:r>
      <w:r w:rsidRPr="00A87496">
        <w:rPr>
          <w:lang w:val="en-US"/>
        </w:rPr>
        <w:t xml:space="preserve"> </w:t>
      </w:r>
      <w:r w:rsidR="000A2A69">
        <w:rPr>
          <w:lang w:val="en-US"/>
        </w:rPr>
        <w:t xml:space="preserve">regulated by </w:t>
      </w:r>
      <w:r>
        <w:rPr>
          <w:lang w:val="en-US"/>
        </w:rPr>
        <w:t>this</w:t>
      </w:r>
      <w:r w:rsidRPr="00A87496">
        <w:rPr>
          <w:lang w:val="en-US"/>
        </w:rPr>
        <w:t xml:space="preserve"> </w:t>
      </w:r>
      <w:r w:rsidRPr="00A542FB">
        <w:rPr>
          <w:lang w:val="en-US"/>
        </w:rPr>
        <w:t>Regulation</w:t>
      </w:r>
      <w:r w:rsidR="00826309" w:rsidRPr="00A542FB">
        <w:rPr>
          <w:lang w:val="en-US"/>
        </w:rPr>
        <w:t xml:space="preserve">. </w:t>
      </w:r>
      <w:r w:rsidRPr="00A542FB">
        <w:rPr>
          <w:lang w:val="en-US"/>
        </w:rPr>
        <w:t xml:space="preserve">This also includes any transmission links to or from other systems that are outside the scope of this Regulation, that acts on </w:t>
      </w:r>
      <w:r w:rsidR="00E5589F" w:rsidRPr="008013B0">
        <w:rPr>
          <w:lang w:val="en-US"/>
        </w:rPr>
        <w:t>the</w:t>
      </w:r>
      <w:r w:rsidR="00E5589F" w:rsidRPr="00A542FB">
        <w:rPr>
          <w:lang w:val="en-US"/>
        </w:rPr>
        <w:t xml:space="preserve"> </w:t>
      </w:r>
      <w:r w:rsidRPr="00A542FB">
        <w:rPr>
          <w:lang w:val="en-US"/>
        </w:rPr>
        <w:t>function to which this Regulation applies.</w:t>
      </w:r>
    </w:p>
    <w:p w14:paraId="4099EF40" w14:textId="03B830BE" w:rsidR="006E2CE5" w:rsidRDefault="006E2CE5" w:rsidP="006E2CE5">
      <w:pPr>
        <w:spacing w:after="120"/>
        <w:ind w:left="2268" w:right="1134" w:hanging="1134"/>
        <w:jc w:val="both"/>
        <w:rPr>
          <w:lang w:val="en-US"/>
        </w:rPr>
      </w:pPr>
      <w:r w:rsidRPr="00A87496">
        <w:rPr>
          <w:lang w:val="en-US"/>
        </w:rPr>
        <w:t>2.2.</w:t>
      </w:r>
      <w:r w:rsidRPr="00A87496">
        <w:rPr>
          <w:lang w:val="en-US"/>
        </w:rPr>
        <w:tab/>
      </w:r>
      <w:r w:rsidR="00EE7CDD">
        <w:rPr>
          <w:lang w:val="en-US"/>
        </w:rPr>
        <w:t>“</w:t>
      </w:r>
      <w:r w:rsidRPr="00A87496">
        <w:rPr>
          <w:i/>
          <w:lang w:val="en-US"/>
        </w:rPr>
        <w:t>Safety Concept</w:t>
      </w:r>
      <w:r w:rsidR="00EE7CDD">
        <w:rPr>
          <w:lang w:val="en-US"/>
        </w:rPr>
        <w:t>”</w:t>
      </w:r>
      <w:r w:rsidRPr="00A87496">
        <w:rPr>
          <w:lang w:val="en-US"/>
        </w:rPr>
        <w:t xml:space="preserve"> is a description of the measures designed into the system, for example within the electronic units, so </w:t>
      </w:r>
      <w:r w:rsidR="000A2A69">
        <w:t>that the vehicle operates in such a way that it is f</w:t>
      </w:r>
      <w:r w:rsidR="000A2A69" w:rsidRPr="004767E1">
        <w:t>ree of unreasonable safety risks to the driver</w:t>
      </w:r>
      <w:r w:rsidR="00EE7CDD">
        <w:t>, passengers</w:t>
      </w:r>
      <w:r w:rsidR="000A2A69" w:rsidRPr="004767E1">
        <w:t xml:space="preserve"> and other road users</w:t>
      </w:r>
      <w:r w:rsidR="00E5589F">
        <w:t xml:space="preserve"> under faults and non-fault conditions</w:t>
      </w:r>
      <w:r w:rsidR="000A2A69">
        <w:rPr>
          <w:lang w:val="en-US"/>
        </w:rPr>
        <w:t>.</w:t>
      </w:r>
      <w:r w:rsidRPr="00A87496">
        <w:rPr>
          <w:lang w:val="en-US"/>
        </w:rPr>
        <w:t xml:space="preserve"> The possibility of a </w:t>
      </w:r>
      <w:proofErr w:type="spellStart"/>
      <w:r w:rsidRPr="00A87496">
        <w:rPr>
          <w:lang w:val="en-US"/>
        </w:rPr>
        <w:t>fall-back</w:t>
      </w:r>
      <w:proofErr w:type="spellEnd"/>
      <w:r w:rsidRPr="00A87496">
        <w:rPr>
          <w:lang w:val="en-US"/>
        </w:rPr>
        <w:t xml:space="preserve"> to partial operation or even to a back-up system for vital vehicle functions </w:t>
      </w:r>
      <w:r w:rsidR="00CE2C70">
        <w:rPr>
          <w:lang w:val="en-US"/>
        </w:rPr>
        <w:t>shall</w:t>
      </w:r>
      <w:r w:rsidRPr="00A87496">
        <w:rPr>
          <w:lang w:val="en-US"/>
        </w:rPr>
        <w:t xml:space="preserve"> b</w:t>
      </w:r>
      <w:r>
        <w:rPr>
          <w:lang w:val="en-US"/>
        </w:rPr>
        <w:t>e a part of the safety concept.</w:t>
      </w:r>
    </w:p>
    <w:p w14:paraId="0F8191C7" w14:textId="4C32A9FC" w:rsidR="006E2CE5" w:rsidRDefault="006E2CE5" w:rsidP="006E2CE5">
      <w:pPr>
        <w:spacing w:after="120"/>
        <w:ind w:left="2268" w:right="1134" w:hanging="1134"/>
        <w:jc w:val="both"/>
      </w:pPr>
      <w:r>
        <w:t>2.3.</w:t>
      </w:r>
      <w:r>
        <w:tab/>
      </w:r>
      <w:r w:rsidRPr="001C7F8B">
        <w:t>"</w:t>
      </w:r>
      <w:r w:rsidRPr="00DB5A1B">
        <w:rPr>
          <w:i/>
          <w:iCs/>
        </w:rPr>
        <w:t>Electronic control system</w:t>
      </w:r>
      <w:r w:rsidRPr="00DB5A1B">
        <w:t xml:space="preserve">" means a combination of units, designed to co-operate in the production of the stated </w:t>
      </w:r>
      <w:r w:rsidR="00E54F35">
        <w:t>automated driving</w:t>
      </w:r>
      <w:r w:rsidRPr="00DB5A1B">
        <w:t xml:space="preserve"> function by electronic data processing. Such systems, commonly controlled by software, are built from discrete functional components such as sensors, electronic control units and actuators and connected by transmission links. They may include mechanical, electro-pneumatic or electro-hydraulic elements.</w:t>
      </w:r>
    </w:p>
    <w:p w14:paraId="4FA66445" w14:textId="02049CC8" w:rsidR="006E2CE5" w:rsidRPr="00A87496" w:rsidRDefault="006E2CE5" w:rsidP="006E2CE5">
      <w:pPr>
        <w:spacing w:after="120"/>
        <w:ind w:left="2268" w:right="1134" w:hanging="1134"/>
        <w:jc w:val="both"/>
        <w:rPr>
          <w:b/>
          <w:lang w:val="en-US"/>
        </w:rPr>
      </w:pPr>
      <w:r w:rsidRPr="006D6D50">
        <w:rPr>
          <w:lang w:val="en-US"/>
        </w:rPr>
        <w:t>2.5.</w:t>
      </w:r>
      <w:r w:rsidRPr="006D6D50">
        <w:rPr>
          <w:lang w:val="en-US"/>
        </w:rPr>
        <w:tab/>
        <w:t>"</w:t>
      </w:r>
      <w:r w:rsidRPr="006D6D50">
        <w:rPr>
          <w:i/>
          <w:lang w:val="en-US"/>
        </w:rPr>
        <w:t>Higher-Level Electronic Control</w:t>
      </w:r>
      <w:r w:rsidRPr="006D6D50">
        <w:rPr>
          <w:lang w:val="en-US"/>
        </w:rPr>
        <w:t xml:space="preserve">" </w:t>
      </w:r>
      <w:r w:rsidR="004F585C">
        <w:rPr>
          <w:lang w:val="en-US"/>
        </w:rPr>
        <w:t>systems</w:t>
      </w:r>
      <w:r w:rsidRPr="006D6D50">
        <w:rPr>
          <w:lang w:val="en-US"/>
        </w:rPr>
        <w:t xml:space="preserve"> are those </w:t>
      </w:r>
      <w:r w:rsidR="004F585C">
        <w:rPr>
          <w:lang w:val="en-US"/>
        </w:rPr>
        <w:t>which</w:t>
      </w:r>
      <w:r w:rsidRPr="006D6D50">
        <w:rPr>
          <w:lang w:val="en-US"/>
        </w:rPr>
        <w:t xml:space="preserve"> employ processing and/or sensing provisions to </w:t>
      </w:r>
      <w:r w:rsidR="00E54F35">
        <w:rPr>
          <w:lang w:val="en-US"/>
        </w:rPr>
        <w:t>realize</w:t>
      </w:r>
      <w:r w:rsidR="00270BD0">
        <w:rPr>
          <w:lang w:val="en-US"/>
        </w:rPr>
        <w:t xml:space="preserve"> the dynamic driving task</w:t>
      </w:r>
      <w:r w:rsidRPr="00A542FB">
        <w:rPr>
          <w:lang w:val="en-US"/>
        </w:rPr>
        <w:t>.</w:t>
      </w:r>
    </w:p>
    <w:p w14:paraId="3D618235" w14:textId="77777777" w:rsidR="006E2CE5" w:rsidRDefault="006E2CE5" w:rsidP="006E2CE5">
      <w:pPr>
        <w:pStyle w:val="para"/>
      </w:pPr>
      <w:r>
        <w:t>2.6.</w:t>
      </w:r>
      <w:r>
        <w:tab/>
        <w:t>"</w:t>
      </w:r>
      <w:r w:rsidRPr="00A56AB2">
        <w:rPr>
          <w:i/>
        </w:rPr>
        <w:t>Units</w:t>
      </w:r>
      <w:r>
        <w:t>" are the smallest divisions of system components which will be considered in this annex, since these combinations of components will be treated as single entities for purposes of identification, analysis or replacement.</w:t>
      </w:r>
    </w:p>
    <w:p w14:paraId="60CD0E9B" w14:textId="77777777" w:rsidR="006E2CE5" w:rsidRDefault="006E2CE5" w:rsidP="006E2CE5">
      <w:pPr>
        <w:pStyle w:val="para"/>
      </w:pPr>
      <w:r>
        <w:t>2.7.</w:t>
      </w:r>
      <w:r>
        <w:tab/>
        <w:t>"</w:t>
      </w:r>
      <w:r w:rsidRPr="00A56AB2">
        <w:rPr>
          <w:i/>
        </w:rPr>
        <w:t>Transmission links</w:t>
      </w:r>
      <w:r>
        <w:t>" are the means used for inter-connecting distributed units for the purpose of conveying signals, operating data or an energy supply. This equipment is generally electrical but may, in some part, be mechanical, pneumatic or hydraulic.</w:t>
      </w:r>
    </w:p>
    <w:p w14:paraId="35B64AF8" w14:textId="77777777" w:rsidR="006E2CE5" w:rsidRDefault="006E2CE5" w:rsidP="006E2CE5">
      <w:pPr>
        <w:pStyle w:val="para"/>
      </w:pPr>
      <w:r>
        <w:t>2.8.</w:t>
      </w:r>
      <w:r>
        <w:tab/>
        <w:t>"</w:t>
      </w:r>
      <w:r w:rsidRPr="00A56AB2">
        <w:rPr>
          <w:i/>
        </w:rPr>
        <w:t>Range of control</w:t>
      </w:r>
      <w:r>
        <w:t>" refers to an output variable and defines the range over which the system is likely to exercise control.</w:t>
      </w:r>
    </w:p>
    <w:p w14:paraId="2D66CCD5" w14:textId="44F32414" w:rsidR="006E2CE5" w:rsidRDefault="006E2CE5" w:rsidP="006E2CE5">
      <w:pPr>
        <w:pStyle w:val="para"/>
      </w:pPr>
      <w:r>
        <w:t>2.9.</w:t>
      </w:r>
      <w:r>
        <w:tab/>
        <w:t>"</w:t>
      </w:r>
      <w:r w:rsidRPr="00A56AB2">
        <w:rPr>
          <w:i/>
        </w:rPr>
        <w:t>Boundary of functional operation</w:t>
      </w:r>
      <w:r>
        <w:t xml:space="preserve">" defines the boundaries of the external physical limits within which the system </w:t>
      </w:r>
      <w:proofErr w:type="gramStart"/>
      <w:r>
        <w:t>is able to</w:t>
      </w:r>
      <w:proofErr w:type="gramEnd"/>
      <w:r>
        <w:t xml:space="preserve"> </w:t>
      </w:r>
      <w:r w:rsidR="00D10C4A">
        <w:t xml:space="preserve">perform </w:t>
      </w:r>
      <w:r w:rsidR="002A762A">
        <w:t>the dynamic driving task</w:t>
      </w:r>
      <w:r w:rsidR="005C3C2B">
        <w:t>s</w:t>
      </w:r>
      <w:r>
        <w:t>.</w:t>
      </w:r>
    </w:p>
    <w:p w14:paraId="5BCCDED2" w14:textId="00698803" w:rsidR="000A2A69" w:rsidRDefault="002A762A" w:rsidP="008013B0">
      <w:pPr>
        <w:pStyle w:val="para"/>
      </w:pPr>
      <w:r>
        <w:t>2.9.1.</w:t>
      </w:r>
      <w:r>
        <w:tab/>
        <w:t>“</w:t>
      </w:r>
      <w:r w:rsidRPr="007E18FE">
        <w:rPr>
          <w:i/>
          <w:iCs/>
        </w:rPr>
        <w:t>Operational design domain (ODD)</w:t>
      </w:r>
      <w:r w:rsidR="007E18FE">
        <w:t>”</w:t>
      </w:r>
      <w:r>
        <w:t xml:space="preserve"> of the automated driving system defines the specific operating conditions (e.g. </w:t>
      </w:r>
      <w:r w:rsidRPr="00420467">
        <w:t xml:space="preserve">environmental, geographic, time-of-day, traffic, infrastructure, </w:t>
      </w:r>
      <w:r>
        <w:t xml:space="preserve">speed range, </w:t>
      </w:r>
      <w:r w:rsidRPr="00420467">
        <w:t>weather and other conditions</w:t>
      </w:r>
      <w:r>
        <w:t xml:space="preserve">) within the boundaries fixed by this regulation under which the automated driving system is designed to operate without any intervention by the driver. </w:t>
      </w:r>
    </w:p>
    <w:p w14:paraId="03F27D58" w14:textId="70B16CD8" w:rsidR="006E2CE5" w:rsidRPr="00A358A6" w:rsidRDefault="006E2CE5" w:rsidP="006E2CE5">
      <w:pPr>
        <w:spacing w:after="120"/>
        <w:ind w:left="2268" w:right="1134" w:hanging="1134"/>
        <w:jc w:val="both"/>
      </w:pPr>
      <w:r w:rsidRPr="004C0D10">
        <w:t>2.10.</w:t>
      </w:r>
      <w:r w:rsidRPr="004C0D10">
        <w:tab/>
        <w:t>"</w:t>
      </w:r>
      <w:r w:rsidR="00144698" w:rsidRPr="00A408BD">
        <w:rPr>
          <w:i/>
          <w:iCs/>
        </w:rPr>
        <w:t>Automated Driving</w:t>
      </w:r>
      <w:r w:rsidRPr="004C0D10">
        <w:rPr>
          <w:i/>
          <w:iCs/>
        </w:rPr>
        <w:t xml:space="preserve"> Function</w:t>
      </w:r>
      <w:r w:rsidRPr="004C0D10">
        <w:t xml:space="preserve">" means a function of "The System" that </w:t>
      </w:r>
      <w:proofErr w:type="gramStart"/>
      <w:r w:rsidRPr="004C0D10">
        <w:t xml:space="preserve">is capable of </w:t>
      </w:r>
      <w:r w:rsidR="00144698" w:rsidRPr="00A408BD">
        <w:t>performing</w:t>
      </w:r>
      <w:proofErr w:type="gramEnd"/>
      <w:r w:rsidR="00144698" w:rsidRPr="00A408BD">
        <w:t xml:space="preserve"> the dynamic driving task</w:t>
      </w:r>
      <w:r w:rsidR="008013B0" w:rsidRPr="00A408BD">
        <w:t>s</w:t>
      </w:r>
      <w:r w:rsidRPr="004C0D10">
        <w:t xml:space="preserve"> of the vehicle. </w:t>
      </w:r>
    </w:p>
    <w:p w14:paraId="08BF5B36" w14:textId="77777777" w:rsidR="006E2CE5" w:rsidRPr="004C0D10" w:rsidRDefault="006E2CE5" w:rsidP="00A408BD">
      <w:pPr>
        <w:shd w:val="clear" w:color="auto" w:fill="FFFFFF" w:themeFill="background1"/>
        <w:spacing w:after="120"/>
        <w:ind w:left="2268" w:right="1134" w:hanging="1134"/>
        <w:jc w:val="both"/>
      </w:pPr>
      <w:r w:rsidRPr="001D0795">
        <w:t>2.11.</w:t>
      </w:r>
      <w:r w:rsidRPr="001D0795">
        <w:tab/>
      </w:r>
      <w:r w:rsidRPr="001D0795">
        <w:rPr>
          <w:bCs/>
        </w:rPr>
        <w:t>"</w:t>
      </w:r>
      <w:r w:rsidRPr="001D0795">
        <w:rPr>
          <w:i/>
          <w:iCs/>
        </w:rPr>
        <w:t>Control strategy</w:t>
      </w:r>
      <w:r w:rsidRPr="001D0795">
        <w:t xml:space="preserve">" means a strategy to ensure robust and safe operation of the function(s) of "The System" in response to a specific set of ambient and/or operating conditions (such as road surface condition, traffic intensity and other road users, adverse weather conditions, etc.). This may include the automatic deactivation of a function or temporary performance restrictions (e.g. a reduction in the maximum operating </w:t>
      </w:r>
      <w:r w:rsidRPr="004C0D10">
        <w:t>speed, etc.).</w:t>
      </w:r>
    </w:p>
    <w:p w14:paraId="4E8B326B" w14:textId="311032EF" w:rsidR="00A542FB" w:rsidRDefault="001D0795" w:rsidP="00A408BD">
      <w:pPr>
        <w:shd w:val="clear" w:color="auto" w:fill="FFFFFF" w:themeFill="background1"/>
        <w:spacing w:after="120"/>
        <w:ind w:left="2268" w:right="1134" w:hanging="1134"/>
        <w:jc w:val="both"/>
        <w:rPr>
          <w:iCs/>
        </w:rPr>
      </w:pPr>
      <w:r w:rsidRPr="00A408BD">
        <w:rPr>
          <w:iCs/>
        </w:rPr>
        <w:lastRenderedPageBreak/>
        <w:t>2.</w:t>
      </w:r>
      <w:r w:rsidR="004C0D10" w:rsidRPr="00A408BD">
        <w:rPr>
          <w:iCs/>
        </w:rPr>
        <w:t>12</w:t>
      </w:r>
      <w:r w:rsidR="00A542FB" w:rsidRPr="00A408BD">
        <w:rPr>
          <w:iCs/>
        </w:rPr>
        <w:t>.</w:t>
      </w:r>
      <w:r w:rsidR="00A542FB" w:rsidRPr="00A408BD">
        <w:rPr>
          <w:iCs/>
        </w:rPr>
        <w:tab/>
      </w:r>
      <w:r w:rsidR="007E18FE">
        <w:rPr>
          <w:iCs/>
        </w:rPr>
        <w:t>“</w:t>
      </w:r>
      <w:r w:rsidR="00A542FB" w:rsidRPr="007E18FE">
        <w:rPr>
          <w:i/>
        </w:rPr>
        <w:t>Functional safety</w:t>
      </w:r>
      <w:r w:rsidR="007E18FE">
        <w:rPr>
          <w:i/>
        </w:rPr>
        <w:t>”</w:t>
      </w:r>
      <w:r w:rsidR="00DB5E30">
        <w:rPr>
          <w:i/>
        </w:rPr>
        <w:t>:</w:t>
      </w:r>
      <w:r w:rsidR="00A542FB" w:rsidRPr="00A408BD">
        <w:rPr>
          <w:iCs/>
        </w:rPr>
        <w:t xml:space="preserve"> absence of unreasonable risks </w:t>
      </w:r>
      <w:r w:rsidR="002A762A" w:rsidRPr="00A408BD">
        <w:rPr>
          <w:iCs/>
        </w:rPr>
        <w:t>under the occurrence of ha</w:t>
      </w:r>
      <w:r w:rsidR="00A542FB" w:rsidRPr="00A408BD">
        <w:rPr>
          <w:iCs/>
        </w:rPr>
        <w:t xml:space="preserve">zards caused by a malfunctioning behaviour of </w:t>
      </w:r>
      <w:r w:rsidR="00F84972" w:rsidRPr="004C0D10">
        <w:t>electric/electronic</w:t>
      </w:r>
      <w:r w:rsidR="00A542FB" w:rsidRPr="00A408BD">
        <w:rPr>
          <w:iCs/>
        </w:rPr>
        <w:t xml:space="preserve"> systems</w:t>
      </w:r>
      <w:r w:rsidR="004C0D10">
        <w:rPr>
          <w:iCs/>
        </w:rPr>
        <w:t xml:space="preserve"> (</w:t>
      </w:r>
      <w:r w:rsidR="00A512C5">
        <w:rPr>
          <w:iCs/>
        </w:rPr>
        <w:t>safety hazards resulting from system faults</w:t>
      </w:r>
      <w:r w:rsidR="004C0D10">
        <w:rPr>
          <w:iCs/>
        </w:rPr>
        <w:t>).</w:t>
      </w:r>
    </w:p>
    <w:p w14:paraId="72AF902E" w14:textId="18E796CF" w:rsidR="00A512C5" w:rsidRPr="00A408BD" w:rsidRDefault="00A512C5" w:rsidP="00A512C5">
      <w:pPr>
        <w:spacing w:after="120"/>
        <w:ind w:left="2268" w:right="1134" w:hanging="1134"/>
        <w:jc w:val="both"/>
        <w:rPr>
          <w:iCs/>
        </w:rPr>
      </w:pPr>
      <w:r w:rsidRPr="00A408BD">
        <w:rPr>
          <w:iCs/>
        </w:rPr>
        <w:t>2.13.</w:t>
      </w:r>
      <w:r w:rsidRPr="00A408BD">
        <w:rPr>
          <w:iCs/>
        </w:rPr>
        <w:tab/>
      </w:r>
      <w:r w:rsidR="00DB5E30" w:rsidRPr="00DB5E30">
        <w:rPr>
          <w:i/>
        </w:rPr>
        <w:t>“</w:t>
      </w:r>
      <w:r w:rsidRPr="00DB5E30">
        <w:rPr>
          <w:i/>
        </w:rPr>
        <w:t>Fault</w:t>
      </w:r>
      <w:r w:rsidR="00DB5E30" w:rsidRPr="00DB5E30">
        <w:rPr>
          <w:i/>
        </w:rPr>
        <w:t>”</w:t>
      </w:r>
      <w:r w:rsidRPr="00DB5E30">
        <w:rPr>
          <w:i/>
        </w:rPr>
        <w:t>:</w:t>
      </w:r>
      <w:r w:rsidRPr="00A408BD">
        <w:rPr>
          <w:iCs/>
        </w:rPr>
        <w:t xml:space="preserve"> abnormal condition that can cause an element (system, component, software) or an item (system or combination of systems that implement a function of a vehicles) to fail.</w:t>
      </w:r>
    </w:p>
    <w:p w14:paraId="543B1930" w14:textId="4518C1B5" w:rsidR="00A512C5" w:rsidRPr="00A408BD" w:rsidRDefault="00A512C5" w:rsidP="00A512C5">
      <w:pPr>
        <w:spacing w:after="120"/>
        <w:ind w:left="2268" w:right="1134" w:hanging="1134"/>
        <w:jc w:val="both"/>
        <w:rPr>
          <w:iCs/>
        </w:rPr>
      </w:pPr>
      <w:r w:rsidRPr="00A408BD">
        <w:rPr>
          <w:iCs/>
        </w:rPr>
        <w:t>2.14.</w:t>
      </w:r>
      <w:r w:rsidRPr="00A408BD">
        <w:rPr>
          <w:iCs/>
        </w:rPr>
        <w:tab/>
      </w:r>
      <w:r w:rsidR="00DB5E30" w:rsidRPr="00DB5E30">
        <w:rPr>
          <w:i/>
        </w:rPr>
        <w:t>“</w:t>
      </w:r>
      <w:r w:rsidRPr="00DB5E30">
        <w:rPr>
          <w:i/>
        </w:rPr>
        <w:t>Failure</w:t>
      </w:r>
      <w:r w:rsidR="00DB5E30" w:rsidRPr="00DB5E30">
        <w:rPr>
          <w:i/>
        </w:rPr>
        <w:t>”</w:t>
      </w:r>
      <w:r w:rsidRPr="00A408BD">
        <w:rPr>
          <w:iCs/>
        </w:rPr>
        <w:t xml:space="preserve"> means the termination of an intended behaviour of an element or an item.</w:t>
      </w:r>
    </w:p>
    <w:p w14:paraId="7DD21C58" w14:textId="3F3D61A6" w:rsidR="00EE7CDD" w:rsidRPr="00A408BD" w:rsidRDefault="00EE7CDD" w:rsidP="00A408BD">
      <w:pPr>
        <w:shd w:val="clear" w:color="auto" w:fill="FFFFFF" w:themeFill="background1"/>
        <w:spacing w:after="120"/>
        <w:ind w:left="2268" w:right="1134" w:hanging="1134"/>
        <w:jc w:val="both"/>
        <w:rPr>
          <w:iCs/>
        </w:rPr>
      </w:pPr>
      <w:r w:rsidRPr="00A408BD">
        <w:rPr>
          <w:iCs/>
        </w:rPr>
        <w:t>2.</w:t>
      </w:r>
      <w:r w:rsidR="004C0D10" w:rsidRPr="00A408BD">
        <w:rPr>
          <w:iCs/>
        </w:rPr>
        <w:t>1</w:t>
      </w:r>
      <w:r w:rsidR="004C0D10">
        <w:rPr>
          <w:iCs/>
        </w:rPr>
        <w:t>3</w:t>
      </w:r>
      <w:r w:rsidRPr="00A408BD">
        <w:rPr>
          <w:iCs/>
        </w:rPr>
        <w:t>.</w:t>
      </w:r>
      <w:r w:rsidRPr="00A408BD">
        <w:rPr>
          <w:iCs/>
        </w:rPr>
        <w:tab/>
      </w:r>
      <w:r w:rsidR="00DB5E30" w:rsidRPr="00DB5E30">
        <w:rPr>
          <w:i/>
        </w:rPr>
        <w:t>“</w:t>
      </w:r>
      <w:r w:rsidR="002A762A" w:rsidRPr="00DB5E30">
        <w:rPr>
          <w:i/>
        </w:rPr>
        <w:t>Operational safety</w:t>
      </w:r>
      <w:r w:rsidR="00DB5E30" w:rsidRPr="00DB5E30">
        <w:rPr>
          <w:i/>
        </w:rPr>
        <w:t>”</w:t>
      </w:r>
      <w:r w:rsidR="002A762A" w:rsidRPr="00A408BD">
        <w:rPr>
          <w:iCs/>
        </w:rPr>
        <w:t xml:space="preserve"> means </w:t>
      </w:r>
      <w:r w:rsidRPr="00A408BD">
        <w:rPr>
          <w:iCs/>
        </w:rPr>
        <w:t xml:space="preserve">the absence of unreasonable risk </w:t>
      </w:r>
      <w:r w:rsidR="002A762A" w:rsidRPr="00A408BD">
        <w:rPr>
          <w:iCs/>
        </w:rPr>
        <w:t xml:space="preserve">under the occurrence of </w:t>
      </w:r>
      <w:r w:rsidRPr="00A408BD">
        <w:rPr>
          <w:iCs/>
        </w:rPr>
        <w:t>hazards resulting from functional insufficiencies of the intended functionality</w:t>
      </w:r>
      <w:r w:rsidR="006230EF">
        <w:rPr>
          <w:iCs/>
        </w:rPr>
        <w:t xml:space="preserve"> (e.g. false/missed detection)</w:t>
      </w:r>
      <w:r w:rsidR="004C0D10" w:rsidRPr="00A408BD">
        <w:rPr>
          <w:iCs/>
        </w:rPr>
        <w:t xml:space="preserve">, </w:t>
      </w:r>
      <w:r w:rsidR="004C0D10" w:rsidRPr="004C0D10">
        <w:rPr>
          <w:iCs/>
        </w:rPr>
        <w:t>operational disturbances</w:t>
      </w:r>
      <w:r w:rsidRPr="00A408BD">
        <w:rPr>
          <w:iCs/>
        </w:rPr>
        <w:t xml:space="preserve"> </w:t>
      </w:r>
      <w:r w:rsidR="004C0D10" w:rsidRPr="004C0D10">
        <w:rPr>
          <w:iCs/>
        </w:rPr>
        <w:t>(e.g. environmental</w:t>
      </w:r>
      <w:r w:rsidR="004C0D10" w:rsidRPr="00570F14">
        <w:rPr>
          <w:iCs/>
        </w:rPr>
        <w:t xml:space="preserve"> conditions like fog, rain, shadows, sunlight)</w:t>
      </w:r>
      <w:r w:rsidR="004C0D10">
        <w:rPr>
          <w:iCs/>
        </w:rPr>
        <w:t xml:space="preserve">) or </w:t>
      </w:r>
      <w:r w:rsidRPr="00A408BD">
        <w:rPr>
          <w:iCs/>
        </w:rPr>
        <w:t>by reasonably foreseeable misuse by persons (safety hazards —</w:t>
      </w:r>
      <w:r w:rsidR="00DB5E30">
        <w:rPr>
          <w:iCs/>
        </w:rPr>
        <w:t xml:space="preserve"> </w:t>
      </w:r>
      <w:r w:rsidRPr="00A408BD">
        <w:rPr>
          <w:iCs/>
        </w:rPr>
        <w:t xml:space="preserve">without system </w:t>
      </w:r>
      <w:r w:rsidR="00A512C5">
        <w:rPr>
          <w:iCs/>
        </w:rPr>
        <w:t>faults</w:t>
      </w:r>
      <w:r w:rsidRPr="00A408BD">
        <w:rPr>
          <w:iCs/>
        </w:rPr>
        <w:t>)</w:t>
      </w:r>
      <w:r w:rsidR="002A762A" w:rsidRPr="00A408BD">
        <w:rPr>
          <w:iCs/>
        </w:rPr>
        <w:t>.</w:t>
      </w:r>
    </w:p>
    <w:p w14:paraId="0EB538D8" w14:textId="5E35B990" w:rsidR="006E2CE5" w:rsidRDefault="006E2CE5" w:rsidP="00A408BD">
      <w:pPr>
        <w:spacing w:after="120"/>
        <w:ind w:left="2268" w:right="1134" w:hanging="1134"/>
        <w:jc w:val="both"/>
      </w:pPr>
      <w:r>
        <w:t>3.</w:t>
      </w:r>
      <w:r>
        <w:tab/>
        <w:t>Documentation</w:t>
      </w:r>
      <w:r w:rsidR="00B371E4">
        <w:t xml:space="preserve"> </w:t>
      </w:r>
    </w:p>
    <w:p w14:paraId="595281C5" w14:textId="4ACC2222" w:rsidR="006E2CE5" w:rsidRPr="00DB5A1B" w:rsidRDefault="006E2CE5" w:rsidP="006E2CE5">
      <w:pPr>
        <w:spacing w:after="120"/>
        <w:ind w:left="2268" w:right="1134" w:hanging="1134"/>
        <w:jc w:val="both"/>
      </w:pPr>
      <w:r w:rsidRPr="00DB5A1B">
        <w:t>3.1.</w:t>
      </w:r>
      <w:r w:rsidRPr="00DB5A1B">
        <w:tab/>
        <w:t>Requirements</w:t>
      </w:r>
    </w:p>
    <w:p w14:paraId="4D495176" w14:textId="77777777" w:rsidR="000A2A69" w:rsidRDefault="006E2CE5" w:rsidP="006E2CE5">
      <w:pPr>
        <w:spacing w:after="120"/>
        <w:ind w:left="2268" w:right="1134"/>
        <w:jc w:val="both"/>
      </w:pPr>
      <w:r w:rsidRPr="00DB5A1B">
        <w:t xml:space="preserve">The manufacturer shall provide a documentation package which gives access to the basic design of "The System" and the means by which it is linked to other vehicle systems or by which it directly controls output variables. </w:t>
      </w:r>
    </w:p>
    <w:p w14:paraId="10C6EF1E" w14:textId="5D48FA5D" w:rsidR="000A2A69" w:rsidRDefault="006E2CE5" w:rsidP="006E2CE5">
      <w:pPr>
        <w:spacing w:after="120"/>
        <w:ind w:left="2268" w:right="1134"/>
        <w:jc w:val="both"/>
      </w:pPr>
      <w:r w:rsidRPr="00DB5A1B">
        <w:t>The function(s) of "The System", including the control strategies, and the safety concept, as laid down by the manufacturer, shall be explained.</w:t>
      </w:r>
      <w:r w:rsidR="002B2D82">
        <w:t xml:space="preserve"> </w:t>
      </w:r>
    </w:p>
    <w:p w14:paraId="32CC6262" w14:textId="77777777" w:rsidR="007C2799" w:rsidRDefault="006E2CE5" w:rsidP="006E2CE5">
      <w:pPr>
        <w:spacing w:after="120"/>
        <w:ind w:left="2268" w:right="1134"/>
        <w:jc w:val="both"/>
      </w:pPr>
      <w:r w:rsidRPr="00DB5A1B">
        <w:t xml:space="preserve">Documentation shall be </w:t>
      </w:r>
      <w:proofErr w:type="gramStart"/>
      <w:r w:rsidRPr="00DB5A1B">
        <w:t>brief, yet</w:t>
      </w:r>
      <w:proofErr w:type="gramEnd"/>
      <w:r w:rsidRPr="00DB5A1B">
        <w:t xml:space="preserve"> provide evidence that the design and development has had the benefit of expertise from all the system fields which are involved. </w:t>
      </w:r>
    </w:p>
    <w:p w14:paraId="3ACFFDCF" w14:textId="0B7F6EDA" w:rsidR="006E2CE5" w:rsidRPr="00DB5A1B" w:rsidRDefault="006E2CE5" w:rsidP="006E2CE5">
      <w:pPr>
        <w:spacing w:after="120"/>
        <w:ind w:left="2268" w:right="1134"/>
        <w:jc w:val="both"/>
      </w:pPr>
      <w:r w:rsidRPr="00DB5A1B">
        <w:t>For periodic technical inspections, the documentation shall describe how the current operational status of "The System" can be checked.</w:t>
      </w:r>
    </w:p>
    <w:p w14:paraId="5848B29C" w14:textId="53B9B480" w:rsidR="006E2CE5" w:rsidRPr="00DB5A1B" w:rsidRDefault="006E2CE5" w:rsidP="006E2CE5">
      <w:pPr>
        <w:spacing w:after="120"/>
        <w:ind w:left="2268" w:right="1134"/>
        <w:jc w:val="both"/>
      </w:pPr>
      <w:r w:rsidRPr="00DB5A1B">
        <w:t xml:space="preserve">The </w:t>
      </w:r>
      <w:r w:rsidR="002B2D82">
        <w:t>T</w:t>
      </w:r>
      <w:r w:rsidR="000A2A69">
        <w:t>ype-approval authority</w:t>
      </w:r>
      <w:r w:rsidRPr="00DB5A1B">
        <w:t xml:space="preserve"> shall assess the documentation package to show that "The System"</w:t>
      </w:r>
      <w:r w:rsidR="002A762A">
        <w:t xml:space="preserve"> within the declared ODD</w:t>
      </w:r>
      <w:r w:rsidRPr="00DB5A1B">
        <w:t>:</w:t>
      </w:r>
    </w:p>
    <w:p w14:paraId="77F8DE4A" w14:textId="79D94D11" w:rsidR="006E2CE5" w:rsidRPr="00DB5A1B" w:rsidRDefault="006E2CE5" w:rsidP="002A762A">
      <w:pPr>
        <w:spacing w:after="120"/>
        <w:ind w:left="2268" w:right="1134"/>
        <w:jc w:val="both"/>
      </w:pPr>
      <w:r w:rsidRPr="00DB5A1B">
        <w:t>(a)</w:t>
      </w:r>
      <w:r w:rsidRPr="00DB5A1B">
        <w:tab/>
        <w:t xml:space="preserve">Is designed </w:t>
      </w:r>
      <w:r w:rsidR="00DE47BA">
        <w:t xml:space="preserve">and was developed </w:t>
      </w:r>
      <w:r w:rsidRPr="00DB5A1B">
        <w:t xml:space="preserve">to operate in such a way that it </w:t>
      </w:r>
      <w:r w:rsidR="00826309">
        <w:t>is free from unreasonable risks</w:t>
      </w:r>
      <w:r w:rsidRPr="00DB5A1B">
        <w:t xml:space="preserve"> </w:t>
      </w:r>
      <w:r w:rsidR="00826309">
        <w:t>for the driver</w:t>
      </w:r>
      <w:r w:rsidR="00EE7CDD">
        <w:t>, passengers</w:t>
      </w:r>
      <w:r w:rsidR="00826309">
        <w:t xml:space="preserve"> and other road users</w:t>
      </w:r>
      <w:r w:rsidRPr="00DB5A1B">
        <w:t>;</w:t>
      </w:r>
    </w:p>
    <w:p w14:paraId="2174B1FF" w14:textId="3B59E987" w:rsidR="006E2CE5" w:rsidRPr="00DB5A1B" w:rsidRDefault="006E2CE5" w:rsidP="006E2CE5">
      <w:pPr>
        <w:spacing w:after="120"/>
        <w:ind w:left="2268" w:right="1134"/>
        <w:jc w:val="both"/>
      </w:pPr>
      <w:r w:rsidRPr="00DB5A1B">
        <w:t>(b)</w:t>
      </w:r>
      <w:r w:rsidRPr="00DB5A1B">
        <w:tab/>
        <w:t xml:space="preserve">Respects, under the performance requirements specified elsewhere in this UN Regulation; </w:t>
      </w:r>
    </w:p>
    <w:p w14:paraId="14DD59E2" w14:textId="1151C4FF" w:rsidR="006E2CE5" w:rsidRDefault="006E2CE5" w:rsidP="006E2CE5">
      <w:pPr>
        <w:spacing w:after="120"/>
        <w:ind w:left="2268" w:right="1134"/>
        <w:jc w:val="both"/>
      </w:pPr>
      <w:r w:rsidRPr="00DB5A1B">
        <w:t>(c)</w:t>
      </w:r>
      <w:r w:rsidRPr="00DB5A1B">
        <w:tab/>
        <w:t>Was developed according to the development process/method declared by the manufacturer and that this includes at least the steps listed in paragraph 3.4.4.</w:t>
      </w:r>
    </w:p>
    <w:p w14:paraId="65AED634" w14:textId="3BC3B84D" w:rsidR="002A762A" w:rsidRDefault="002A762A" w:rsidP="002A762A">
      <w:pPr>
        <w:spacing w:after="120"/>
        <w:ind w:left="2268" w:right="1134"/>
        <w:jc w:val="both"/>
      </w:pPr>
      <w:r>
        <w:t>(d)</w:t>
      </w:r>
      <w:r>
        <w:tab/>
      </w:r>
      <w:r w:rsidRPr="00E537EE">
        <w:t xml:space="preserve">Is designed to recognize its ODD limits </w:t>
      </w:r>
    </w:p>
    <w:p w14:paraId="08FF20BD" w14:textId="30D7EB3B" w:rsidR="002A762A" w:rsidRPr="00DB5A1B" w:rsidRDefault="002A762A" w:rsidP="00DB5E30">
      <w:pPr>
        <w:spacing w:after="120"/>
        <w:ind w:left="2268" w:right="1134"/>
        <w:jc w:val="both"/>
      </w:pPr>
      <w:r>
        <w:t>(e)</w:t>
      </w:r>
      <w:r>
        <w:tab/>
        <w:t>Does not operate outside of the declared ODD and any attempt to activate the System outside of the</w:t>
      </w:r>
      <w:r w:rsidR="004C0D10">
        <w:t xml:space="preserve"> ODD</w:t>
      </w:r>
      <w:r>
        <w:t xml:space="preserve"> will not lead to activation</w:t>
      </w:r>
    </w:p>
    <w:p w14:paraId="0ACDE934" w14:textId="315A7E2E" w:rsidR="006E2CE5" w:rsidRPr="00A87496" w:rsidRDefault="006E2CE5" w:rsidP="006E2CE5">
      <w:pPr>
        <w:spacing w:after="120"/>
        <w:ind w:left="2268" w:right="1134" w:hanging="1134"/>
        <w:jc w:val="both"/>
        <w:rPr>
          <w:rFonts w:eastAsia="SimSun"/>
          <w:lang w:val="en-US"/>
        </w:rPr>
      </w:pPr>
      <w:r w:rsidRPr="00A87496">
        <w:rPr>
          <w:lang w:val="en-US"/>
        </w:rPr>
        <w:t>3.1.1.</w:t>
      </w:r>
      <w:r w:rsidRPr="00A87496">
        <w:rPr>
          <w:lang w:val="en-US"/>
        </w:rPr>
        <w:tab/>
        <w:t xml:space="preserve">Documentation shall be made available in </w:t>
      </w:r>
      <w:r w:rsidR="002A762A">
        <w:rPr>
          <w:lang w:val="en-US"/>
        </w:rPr>
        <w:t>3</w:t>
      </w:r>
      <w:r w:rsidR="002A762A" w:rsidRPr="00A87496">
        <w:rPr>
          <w:lang w:val="en-US"/>
        </w:rPr>
        <w:t xml:space="preserve"> </w:t>
      </w:r>
      <w:r w:rsidRPr="00A87496">
        <w:rPr>
          <w:lang w:val="en-US"/>
        </w:rPr>
        <w:t>parts:</w:t>
      </w:r>
    </w:p>
    <w:p w14:paraId="3C5B4A8D" w14:textId="2D91D981" w:rsidR="002A762A" w:rsidRDefault="006E2CE5" w:rsidP="002A762A">
      <w:pPr>
        <w:spacing w:after="120"/>
        <w:ind w:left="2835" w:right="1134" w:hanging="567"/>
        <w:jc w:val="both"/>
        <w:rPr>
          <w:lang w:val="en-US"/>
        </w:rPr>
      </w:pPr>
      <w:r w:rsidRPr="00A87496">
        <w:rPr>
          <w:lang w:val="en-US"/>
        </w:rPr>
        <w:t>(a)</w:t>
      </w:r>
      <w:r w:rsidRPr="00A87496">
        <w:rPr>
          <w:lang w:val="en-US"/>
        </w:rPr>
        <w:tab/>
      </w:r>
      <w:r w:rsidR="002A762A">
        <w:rPr>
          <w:lang w:val="en-US"/>
        </w:rPr>
        <w:t xml:space="preserve">Application for type approval: </w:t>
      </w:r>
      <w:r w:rsidR="002A762A" w:rsidRPr="00E537EE">
        <w:rPr>
          <w:lang w:val="en-US"/>
        </w:rPr>
        <w:t>The information document</w:t>
      </w:r>
      <w:r w:rsidR="002A762A">
        <w:rPr>
          <w:lang w:val="en-US"/>
        </w:rPr>
        <w:t xml:space="preserve"> </w:t>
      </w:r>
      <w:r w:rsidR="002A762A" w:rsidRPr="00E537EE">
        <w:rPr>
          <w:lang w:val="en-US"/>
        </w:rPr>
        <w:t xml:space="preserve">which is submitted to the </w:t>
      </w:r>
      <w:r w:rsidR="002A762A">
        <w:rPr>
          <w:lang w:val="en-US"/>
        </w:rPr>
        <w:t>type approval a</w:t>
      </w:r>
      <w:r w:rsidR="002A762A" w:rsidRPr="00E537EE">
        <w:rPr>
          <w:lang w:val="en-US"/>
        </w:rPr>
        <w:t>uthority at the time of type approval application shall contain brief information o</w:t>
      </w:r>
      <w:r w:rsidR="002A762A">
        <w:rPr>
          <w:lang w:val="en-US"/>
        </w:rPr>
        <w:t xml:space="preserve">n the items listed </w:t>
      </w:r>
      <w:r w:rsidR="002A762A" w:rsidRPr="00F8629B">
        <w:rPr>
          <w:lang w:val="en-US"/>
        </w:rPr>
        <w:t>in Appendix 2. It will become part</w:t>
      </w:r>
      <w:r w:rsidR="002A762A">
        <w:rPr>
          <w:lang w:val="en-US"/>
        </w:rPr>
        <w:t xml:space="preserve"> of the approval. </w:t>
      </w:r>
    </w:p>
    <w:p w14:paraId="187828EA" w14:textId="4E9186CD" w:rsidR="006E2CE5" w:rsidRPr="00A87496" w:rsidRDefault="002A762A" w:rsidP="006E2CE5">
      <w:pPr>
        <w:spacing w:after="120"/>
        <w:ind w:left="2835" w:right="1134" w:hanging="567"/>
        <w:jc w:val="both"/>
        <w:rPr>
          <w:b/>
          <w:lang w:val="en-US"/>
        </w:rPr>
      </w:pPr>
      <w:r>
        <w:rPr>
          <w:lang w:val="en-US"/>
        </w:rPr>
        <w:t>(b)</w:t>
      </w:r>
      <w:r>
        <w:rPr>
          <w:lang w:val="en-US"/>
        </w:rPr>
        <w:tab/>
      </w:r>
      <w:r w:rsidR="006E2CE5" w:rsidRPr="00A87496">
        <w:rPr>
          <w:lang w:val="en-US"/>
        </w:rPr>
        <w:t xml:space="preserve">The formal documentation package for the approval, containing the material listed in </w:t>
      </w:r>
      <w:r w:rsidR="007C2799">
        <w:rPr>
          <w:lang w:val="en-US"/>
        </w:rPr>
        <w:t xml:space="preserve">this </w:t>
      </w:r>
      <w:r w:rsidR="00826309">
        <w:rPr>
          <w:lang w:val="en-US"/>
        </w:rPr>
        <w:t>section</w:t>
      </w:r>
      <w:r w:rsidR="00826309" w:rsidRPr="00A87496">
        <w:rPr>
          <w:lang w:val="en-US"/>
        </w:rPr>
        <w:t xml:space="preserve"> </w:t>
      </w:r>
      <w:r w:rsidR="006E2CE5" w:rsidRPr="00A87496">
        <w:rPr>
          <w:lang w:val="en-US"/>
        </w:rPr>
        <w:t>3. (</w:t>
      </w:r>
      <w:proofErr w:type="gramStart"/>
      <w:r w:rsidR="006E2CE5" w:rsidRPr="00A87496">
        <w:rPr>
          <w:lang w:val="en-US"/>
        </w:rPr>
        <w:t>with the exception of</w:t>
      </w:r>
      <w:proofErr w:type="gramEnd"/>
      <w:r w:rsidR="006E2CE5" w:rsidRPr="00A87496">
        <w:rPr>
          <w:lang w:val="en-US"/>
        </w:rPr>
        <w:t xml:space="preserve"> that </w:t>
      </w:r>
      <w:r w:rsidR="006E2CE5" w:rsidRPr="00A87496">
        <w:rPr>
          <w:lang w:val="en-US"/>
        </w:rPr>
        <w:lastRenderedPageBreak/>
        <w:t xml:space="preserve">of paragraph </w:t>
      </w:r>
      <w:r w:rsidR="006E2CE5" w:rsidRPr="005719AC">
        <w:rPr>
          <w:lang w:val="en-US"/>
        </w:rPr>
        <w:t>3.4.4.)</w:t>
      </w:r>
      <w:r w:rsidR="006E2CE5" w:rsidRPr="00A87496">
        <w:rPr>
          <w:lang w:val="en-US"/>
        </w:rPr>
        <w:t xml:space="preserve"> which shall be supplied to the </w:t>
      </w:r>
      <w:r w:rsidR="00826309">
        <w:rPr>
          <w:lang w:val="en-US"/>
        </w:rPr>
        <w:t>Type</w:t>
      </w:r>
      <w:r w:rsidR="00DB5E30">
        <w:rPr>
          <w:lang w:val="en-US"/>
        </w:rPr>
        <w:t xml:space="preserve"> A</w:t>
      </w:r>
      <w:r w:rsidR="00826309">
        <w:rPr>
          <w:lang w:val="en-US"/>
        </w:rPr>
        <w:t xml:space="preserve">pproval </w:t>
      </w:r>
      <w:r w:rsidR="00DB5E30">
        <w:rPr>
          <w:lang w:val="en-US"/>
        </w:rPr>
        <w:t>A</w:t>
      </w:r>
      <w:r w:rsidR="00826309">
        <w:rPr>
          <w:lang w:val="en-US"/>
        </w:rPr>
        <w:t>uthority</w:t>
      </w:r>
      <w:r w:rsidR="008013B0">
        <w:rPr>
          <w:lang w:val="en-US"/>
        </w:rPr>
        <w:t xml:space="preserve"> </w:t>
      </w:r>
      <w:r w:rsidR="00CE2C70">
        <w:rPr>
          <w:lang w:val="en-US"/>
        </w:rPr>
        <w:t>for the purpose of conducting the product assessment / process audit</w:t>
      </w:r>
      <w:r w:rsidR="006E2CE5" w:rsidRPr="00A87496">
        <w:rPr>
          <w:lang w:val="en-US"/>
        </w:rPr>
        <w:t xml:space="preserve">. This documentation package shall be used by the </w:t>
      </w:r>
      <w:r w:rsidR="00826309">
        <w:rPr>
          <w:lang w:val="en-US"/>
        </w:rPr>
        <w:t>Type</w:t>
      </w:r>
      <w:r w:rsidR="00DB5E30">
        <w:rPr>
          <w:lang w:val="en-US"/>
        </w:rPr>
        <w:t xml:space="preserve"> A</w:t>
      </w:r>
      <w:r w:rsidR="00826309">
        <w:rPr>
          <w:lang w:val="en-US"/>
        </w:rPr>
        <w:t xml:space="preserve">pproval </w:t>
      </w:r>
      <w:r w:rsidR="00DB5E30">
        <w:rPr>
          <w:lang w:val="en-US"/>
        </w:rPr>
        <w:t>A</w:t>
      </w:r>
      <w:r w:rsidR="00826309">
        <w:rPr>
          <w:lang w:val="en-US"/>
        </w:rPr>
        <w:t>uthority</w:t>
      </w:r>
      <w:r w:rsidR="00826309" w:rsidRPr="00A87496">
        <w:rPr>
          <w:lang w:val="en-US"/>
        </w:rPr>
        <w:t xml:space="preserve"> </w:t>
      </w:r>
      <w:r w:rsidR="006E2CE5" w:rsidRPr="00A87496">
        <w:rPr>
          <w:lang w:val="en-US"/>
        </w:rPr>
        <w:t>as the basic reference for the verification process set out in paragraph 4. of this annex</w:t>
      </w:r>
      <w:r w:rsidR="002B2D82">
        <w:rPr>
          <w:lang w:val="en-US"/>
        </w:rPr>
        <w:t>.</w:t>
      </w:r>
      <w:r w:rsidR="002B2D82" w:rsidRPr="00A87496">
        <w:rPr>
          <w:lang w:val="en-US"/>
        </w:rPr>
        <w:t xml:space="preserve"> </w:t>
      </w:r>
      <w:r w:rsidR="006E2CE5" w:rsidRPr="00A87496">
        <w:rPr>
          <w:lang w:val="en-US"/>
        </w:rPr>
        <w:t xml:space="preserve">The </w:t>
      </w:r>
      <w:r w:rsidR="00826309">
        <w:rPr>
          <w:lang w:val="en-US"/>
        </w:rPr>
        <w:t>Type</w:t>
      </w:r>
      <w:r w:rsidR="00DB5E30">
        <w:rPr>
          <w:lang w:val="en-US"/>
        </w:rPr>
        <w:t xml:space="preserve"> A</w:t>
      </w:r>
      <w:r w:rsidR="00826309">
        <w:rPr>
          <w:lang w:val="en-US"/>
        </w:rPr>
        <w:t xml:space="preserve">pproval </w:t>
      </w:r>
      <w:r w:rsidR="00DB5E30">
        <w:rPr>
          <w:lang w:val="en-US"/>
        </w:rPr>
        <w:t>A</w:t>
      </w:r>
      <w:r w:rsidR="00826309">
        <w:rPr>
          <w:lang w:val="en-US"/>
        </w:rPr>
        <w:t>uthority</w:t>
      </w:r>
      <w:r w:rsidR="00826309" w:rsidRPr="00A87496">
        <w:rPr>
          <w:lang w:val="en-US"/>
        </w:rPr>
        <w:t xml:space="preserve"> </w:t>
      </w:r>
      <w:r w:rsidR="006E2CE5" w:rsidRPr="00A87496">
        <w:rPr>
          <w:lang w:val="en-US"/>
        </w:rPr>
        <w:t xml:space="preserve">shall ensure that this documentation package remains available for a period determined </w:t>
      </w:r>
      <w:r w:rsidR="00826309">
        <w:rPr>
          <w:lang w:val="en-US"/>
        </w:rPr>
        <w:t>of</w:t>
      </w:r>
      <w:r w:rsidR="006E2CE5" w:rsidRPr="00A87496">
        <w:rPr>
          <w:lang w:val="en-US"/>
        </w:rPr>
        <w:t xml:space="preserve"> at least 10 years counted from the time when production of the vehicle </w:t>
      </w:r>
      <w:r w:rsidR="009034D8">
        <w:rPr>
          <w:lang w:val="en-US"/>
        </w:rPr>
        <w:t xml:space="preserve">type </w:t>
      </w:r>
      <w:r w:rsidR="006E2CE5" w:rsidRPr="00A87496">
        <w:rPr>
          <w:lang w:val="en-US"/>
        </w:rPr>
        <w:t xml:space="preserve">is </w:t>
      </w:r>
      <w:proofErr w:type="gramStart"/>
      <w:r w:rsidR="006E2CE5" w:rsidRPr="00A87496">
        <w:rPr>
          <w:lang w:val="en-US"/>
        </w:rPr>
        <w:t>definitely discontinued</w:t>
      </w:r>
      <w:proofErr w:type="gramEnd"/>
      <w:r w:rsidR="006E2CE5" w:rsidRPr="00A87496">
        <w:rPr>
          <w:lang w:val="en-US"/>
        </w:rPr>
        <w:t>.</w:t>
      </w:r>
    </w:p>
    <w:p w14:paraId="54C65540" w14:textId="5D91F5EF" w:rsidR="006E2CE5" w:rsidRPr="00A87496" w:rsidRDefault="006E2CE5" w:rsidP="006E2CE5">
      <w:pPr>
        <w:spacing w:after="120"/>
        <w:ind w:left="2835" w:right="1134" w:hanging="567"/>
        <w:jc w:val="both"/>
        <w:rPr>
          <w:lang w:val="en-US"/>
        </w:rPr>
      </w:pPr>
      <w:r w:rsidRPr="00A87496">
        <w:rPr>
          <w:lang w:val="en-US"/>
        </w:rPr>
        <w:t>(</w:t>
      </w:r>
      <w:r w:rsidR="001E33D0">
        <w:rPr>
          <w:lang w:val="en-US"/>
        </w:rPr>
        <w:t>c</w:t>
      </w:r>
      <w:r w:rsidRPr="00A87496">
        <w:rPr>
          <w:lang w:val="en-US"/>
        </w:rPr>
        <w:t>)</w:t>
      </w:r>
      <w:r w:rsidRPr="00A87496">
        <w:rPr>
          <w:lang w:val="en-US"/>
        </w:rPr>
        <w:tab/>
        <w:t xml:space="preserve">Additional </w:t>
      </w:r>
      <w:r w:rsidR="00CE2C70">
        <w:rPr>
          <w:lang w:val="en-US"/>
        </w:rPr>
        <w:t xml:space="preserve">confidential </w:t>
      </w:r>
      <w:r w:rsidRPr="00A87496">
        <w:rPr>
          <w:lang w:val="en-US"/>
        </w:rPr>
        <w:t>material and analysis data</w:t>
      </w:r>
      <w:r w:rsidR="00CE2C70">
        <w:rPr>
          <w:lang w:val="en-US"/>
        </w:rPr>
        <w:t xml:space="preserve"> (intellectual property)</w:t>
      </w:r>
      <w:r w:rsidRPr="00A87496">
        <w:rPr>
          <w:lang w:val="en-US"/>
        </w:rPr>
        <w:t xml:space="preserve"> of paragraph 3.4.4. which shall be retained by the </w:t>
      </w:r>
      <w:proofErr w:type="gramStart"/>
      <w:r w:rsidRPr="00A87496">
        <w:rPr>
          <w:lang w:val="en-US"/>
        </w:rPr>
        <w:t>manufacturer, but</w:t>
      </w:r>
      <w:proofErr w:type="gramEnd"/>
      <w:r w:rsidRPr="00A87496">
        <w:rPr>
          <w:lang w:val="en-US"/>
        </w:rPr>
        <w:t xml:space="preserve"> made open for inspection </w:t>
      </w:r>
      <w:r w:rsidR="00CE2C70">
        <w:rPr>
          <w:lang w:val="en-US"/>
        </w:rPr>
        <w:t xml:space="preserve">(e.g. on-site in the engineering facilities of the manufacturer) </w:t>
      </w:r>
      <w:r w:rsidRPr="00A87496">
        <w:rPr>
          <w:lang w:val="en-US"/>
        </w:rPr>
        <w:t xml:space="preserve">at the time of </w:t>
      </w:r>
      <w:r w:rsidR="00CE2C70">
        <w:rPr>
          <w:lang w:val="en-US"/>
        </w:rPr>
        <w:t>the product assessment / process audit</w:t>
      </w:r>
      <w:r w:rsidRPr="00A87496">
        <w:rPr>
          <w:lang w:val="en-US"/>
        </w:rPr>
        <w:t xml:space="preserve">. The manufacturer shall ensure that this material and analysis data remains available for a period of 10 years counted from the time when production of the vehicle is </w:t>
      </w:r>
      <w:proofErr w:type="gramStart"/>
      <w:r w:rsidRPr="00A87496">
        <w:rPr>
          <w:lang w:val="en-US"/>
        </w:rPr>
        <w:t>definitely discontinued</w:t>
      </w:r>
      <w:proofErr w:type="gramEnd"/>
      <w:r w:rsidRPr="00A87496">
        <w:rPr>
          <w:lang w:val="en-US"/>
        </w:rPr>
        <w:t>.</w:t>
      </w:r>
    </w:p>
    <w:p w14:paraId="57C15396" w14:textId="77777777" w:rsidR="006E2CE5" w:rsidRPr="00DB5A1B" w:rsidRDefault="006E2CE5" w:rsidP="006E2CE5">
      <w:pPr>
        <w:spacing w:after="120"/>
        <w:ind w:left="2268" w:right="1134" w:hanging="1134"/>
        <w:jc w:val="both"/>
      </w:pPr>
      <w:r w:rsidRPr="00231931">
        <w:t>3.2.</w:t>
      </w:r>
      <w:r w:rsidRPr="00231931">
        <w:tab/>
      </w:r>
      <w:r w:rsidRPr="00DB5A1B">
        <w:t>Description of the functions of "The System" including control strategies</w:t>
      </w:r>
    </w:p>
    <w:p w14:paraId="19CEC8DE" w14:textId="2EE54CCC" w:rsidR="002B2D82" w:rsidRDefault="006E2CE5" w:rsidP="002B2D82">
      <w:pPr>
        <w:spacing w:after="120"/>
        <w:ind w:left="2268" w:right="1134"/>
        <w:jc w:val="both"/>
      </w:pPr>
      <w:r w:rsidRPr="00DB5A1B">
        <w:t xml:space="preserve">A description shall be provided which gives a simple explanation of all the functions including control strategies of "The System" and the methods employed </w:t>
      </w:r>
      <w:r w:rsidRPr="00E35BED">
        <w:t xml:space="preserve">to </w:t>
      </w:r>
      <w:r w:rsidR="008013B0" w:rsidRPr="00E35BED">
        <w:t>perform the dynamic driving tasks</w:t>
      </w:r>
      <w:r w:rsidR="00D20335" w:rsidRPr="00E35BED">
        <w:t xml:space="preserve"> </w:t>
      </w:r>
      <w:r w:rsidR="0095532D" w:rsidRPr="00E35BED">
        <w:t>within the boundaries u</w:t>
      </w:r>
      <w:r w:rsidR="00D20335" w:rsidRPr="00E35BED">
        <w:t>nder which the automated driving system is designed</w:t>
      </w:r>
      <w:r w:rsidR="00D20335">
        <w:t xml:space="preserve"> to operate</w:t>
      </w:r>
      <w:r w:rsidRPr="00DB5A1B">
        <w:t>, including</w:t>
      </w:r>
      <w:r w:rsidRPr="00231931">
        <w:t xml:space="preserve"> a statement of the mechanism(s) by which control is exercised.</w:t>
      </w:r>
      <w:r w:rsidR="002B2D82">
        <w:t xml:space="preserve"> </w:t>
      </w:r>
      <w:r w:rsidR="002B2D82" w:rsidRPr="002B2D82">
        <w:t xml:space="preserve">The manufacturer shall describe the interactions expected between the system with the driver, </w:t>
      </w:r>
      <w:r w:rsidR="005719AC">
        <w:t>vehicle occupants</w:t>
      </w:r>
      <w:r w:rsidR="002B2D82" w:rsidRPr="002B2D82">
        <w:t xml:space="preserve"> and other road users.</w:t>
      </w:r>
    </w:p>
    <w:p w14:paraId="507EE240" w14:textId="42796C49" w:rsidR="002B2D82" w:rsidRDefault="006E2CE5" w:rsidP="002B2D82">
      <w:pPr>
        <w:spacing w:after="120"/>
        <w:ind w:left="2268" w:right="1134"/>
        <w:jc w:val="both"/>
      </w:pPr>
      <w:r w:rsidRPr="00DB5A1B">
        <w:t xml:space="preserve">Any enabled or disabled </w:t>
      </w:r>
      <w:r w:rsidR="002A762A">
        <w:t>automated driving</w:t>
      </w:r>
      <w:r w:rsidRPr="00DB5A1B">
        <w:t xml:space="preserve"> functions</w:t>
      </w:r>
      <w:r w:rsidRPr="00DB5A1B">
        <w:rPr>
          <w:color w:val="FF0000"/>
        </w:rPr>
        <w:t xml:space="preserve"> </w:t>
      </w:r>
      <w:r w:rsidRPr="00DB5A1B">
        <w:t>providing when the hardware and software are present in the vehicle at the time of production, shall be declared and are subject to the requirements of this annex, prior to their use in the vehicle.</w:t>
      </w:r>
      <w:r w:rsidR="00D20335">
        <w:t xml:space="preserve"> The manufacturer shall also document the </w:t>
      </w:r>
      <w:r w:rsidR="002B2D82">
        <w:t>data processing in case of continuous learning implemented.</w:t>
      </w:r>
    </w:p>
    <w:p w14:paraId="082067DC" w14:textId="77777777" w:rsidR="006E2CE5" w:rsidRPr="00DB5A1B" w:rsidRDefault="006E2CE5" w:rsidP="006E2CE5">
      <w:pPr>
        <w:spacing w:after="120"/>
        <w:ind w:left="2268" w:right="1134" w:hanging="1134"/>
        <w:jc w:val="both"/>
      </w:pPr>
      <w:r w:rsidRPr="00DB5A1B">
        <w:t>3.2.1.</w:t>
      </w:r>
      <w:r w:rsidRPr="00DB5A1B">
        <w:tab/>
        <w:t>A list of all input and sensed variables shall be provided and the working range of these defined, along with a description of how each variable affects system behaviour."</w:t>
      </w:r>
    </w:p>
    <w:p w14:paraId="5E3D126D" w14:textId="77777777" w:rsidR="006E2CE5" w:rsidRDefault="006E2CE5" w:rsidP="006E2CE5">
      <w:pPr>
        <w:pStyle w:val="para"/>
      </w:pPr>
      <w:r>
        <w:t>3.2.2.</w:t>
      </w:r>
      <w:r>
        <w:tab/>
        <w:t>A list of all output variables which are controlled by "The System" shall be provided and an indication given, in each case, of whether the control is direct or via another vehicle system. The range of control (paragraph</w:t>
      </w:r>
      <w:r w:rsidRPr="003B0EDE">
        <w:t> </w:t>
      </w:r>
      <w:r>
        <w:t>2.7.) exercised on each such variable shall be defined.</w:t>
      </w:r>
    </w:p>
    <w:p w14:paraId="4130351B" w14:textId="449EB917" w:rsidR="00E5589F" w:rsidRDefault="006E2CE5" w:rsidP="00E5589F">
      <w:pPr>
        <w:pStyle w:val="para"/>
      </w:pPr>
      <w:r>
        <w:t>3.2.3.</w:t>
      </w:r>
      <w:r>
        <w:tab/>
        <w:t xml:space="preserve">Limits defining the boundaries of functional operation </w:t>
      </w:r>
      <w:r w:rsidR="002A762A">
        <w:t xml:space="preserve">including ODD-limits </w:t>
      </w:r>
      <w:r>
        <w:t>shall be stated where appropriate to system performance.</w:t>
      </w:r>
    </w:p>
    <w:p w14:paraId="65E9024C" w14:textId="182F86BE" w:rsidR="002A762A" w:rsidRDefault="00E5589F" w:rsidP="002A762A">
      <w:pPr>
        <w:pStyle w:val="para"/>
      </w:pPr>
      <w:r>
        <w:t>3.2.</w:t>
      </w:r>
      <w:r w:rsidR="0032536B">
        <w:t>4</w:t>
      </w:r>
      <w:r>
        <w:tab/>
      </w:r>
      <w:r w:rsidR="002A762A" w:rsidRPr="00E9310C">
        <w:t>Interactio</w:t>
      </w:r>
      <w:r w:rsidR="0095532D">
        <w:t xml:space="preserve">n concept with the driver when </w:t>
      </w:r>
      <w:r w:rsidR="002A762A" w:rsidRPr="00E9310C">
        <w:t>ODD</w:t>
      </w:r>
      <w:r w:rsidR="0095532D">
        <w:t xml:space="preserve"> l</w:t>
      </w:r>
      <w:r w:rsidR="002A762A" w:rsidRPr="00E9310C">
        <w:t>imits are reached shall be explained including an overview of types of situations in which the system will generate a transition demand to the driver.</w:t>
      </w:r>
    </w:p>
    <w:p w14:paraId="4CDA84C1" w14:textId="77777777" w:rsidR="006E2CE5" w:rsidRDefault="006E2CE5" w:rsidP="006E2CE5">
      <w:pPr>
        <w:pStyle w:val="para"/>
      </w:pPr>
      <w:r>
        <w:t>3.3.</w:t>
      </w:r>
      <w:r>
        <w:tab/>
        <w:t>System layout and schematics</w:t>
      </w:r>
    </w:p>
    <w:p w14:paraId="7623C0D8" w14:textId="77777777" w:rsidR="006E2CE5" w:rsidRDefault="006E2CE5" w:rsidP="006E2CE5">
      <w:pPr>
        <w:pStyle w:val="para"/>
      </w:pPr>
      <w:r>
        <w:t>3.3.1.</w:t>
      </w:r>
      <w:r>
        <w:tab/>
        <w:t>Inventory of components.</w:t>
      </w:r>
    </w:p>
    <w:p w14:paraId="54AA0B6A" w14:textId="242B830B" w:rsidR="006E2CE5" w:rsidRDefault="006E2CE5" w:rsidP="006E2CE5">
      <w:pPr>
        <w:pStyle w:val="para"/>
      </w:pPr>
      <w:r>
        <w:tab/>
        <w:t xml:space="preserve">A list shall be provided, collating all the units of </w:t>
      </w:r>
      <w:r w:rsidR="00EE7CDD">
        <w:t>“</w:t>
      </w:r>
      <w:r>
        <w:t>The System</w:t>
      </w:r>
      <w:r w:rsidR="00EE7CDD">
        <w:t>”</w:t>
      </w:r>
      <w:r>
        <w:t xml:space="preserve"> and mentioning the other vehicle systems which are needed to achieve the control function in question.</w:t>
      </w:r>
    </w:p>
    <w:p w14:paraId="1A84BF8C" w14:textId="20FAC971" w:rsidR="006E2CE5" w:rsidRDefault="006E2CE5" w:rsidP="006E2CE5">
      <w:pPr>
        <w:pStyle w:val="para"/>
      </w:pPr>
      <w:r>
        <w:lastRenderedPageBreak/>
        <w:tab/>
        <w:t>An outline schematic showing these units in combination, shall be provided with both the equipment distribution and the interconnections made clear.</w:t>
      </w:r>
    </w:p>
    <w:p w14:paraId="618AA62E" w14:textId="77777777" w:rsidR="002A762A" w:rsidRDefault="002A762A" w:rsidP="00A408BD">
      <w:pPr>
        <w:pStyle w:val="para"/>
        <w:ind w:firstLine="0"/>
      </w:pPr>
      <w:r>
        <w:t>This outline shall include:</w:t>
      </w:r>
    </w:p>
    <w:p w14:paraId="1F162CFF" w14:textId="77777777" w:rsidR="002A762A" w:rsidRDefault="002A762A" w:rsidP="002A762A">
      <w:pPr>
        <w:pStyle w:val="para"/>
        <w:ind w:left="3402"/>
      </w:pPr>
      <w:r>
        <w:t>- Perception and objects detection including mapping and positioning</w:t>
      </w:r>
    </w:p>
    <w:p w14:paraId="30C8F6E6" w14:textId="5D28091F" w:rsidR="002A762A" w:rsidRDefault="002A762A" w:rsidP="002A762A">
      <w:pPr>
        <w:pStyle w:val="para"/>
        <w:ind w:left="3402"/>
      </w:pPr>
      <w:r>
        <w:t xml:space="preserve">- </w:t>
      </w:r>
      <w:r w:rsidR="009034D8">
        <w:t xml:space="preserve">Characterization of </w:t>
      </w:r>
      <w:r>
        <w:t xml:space="preserve">Decision-making </w:t>
      </w:r>
    </w:p>
    <w:p w14:paraId="28B49B3D" w14:textId="344F00A8" w:rsidR="002A762A" w:rsidRDefault="002A762A" w:rsidP="002A762A">
      <w:pPr>
        <w:pStyle w:val="para"/>
        <w:ind w:left="3402"/>
      </w:pPr>
      <w:r>
        <w:t xml:space="preserve">- </w:t>
      </w:r>
      <w:r w:rsidR="000A35F0">
        <w:t>Remote s</w:t>
      </w:r>
      <w:r>
        <w:t xml:space="preserve">upervision and remote monitoring </w:t>
      </w:r>
      <w:r w:rsidR="009034D8">
        <w:t xml:space="preserve">by a remote supervision </w:t>
      </w:r>
      <w:r>
        <w:t>(if applicable).</w:t>
      </w:r>
    </w:p>
    <w:p w14:paraId="6D2BF163" w14:textId="3FED5332" w:rsidR="009034D8" w:rsidRDefault="009034D8" w:rsidP="009034D8">
      <w:pPr>
        <w:spacing w:after="120"/>
        <w:ind w:left="2268" w:right="1134"/>
        <w:jc w:val="both"/>
      </w:pPr>
      <w:r>
        <w:t>-</w:t>
      </w:r>
      <w:r w:rsidR="00DB5E30">
        <w:t xml:space="preserve"> </w:t>
      </w:r>
      <w:r>
        <w:t>Perception and objects detection including mapping and positioning</w:t>
      </w:r>
    </w:p>
    <w:p w14:paraId="71B50FC2" w14:textId="77777777" w:rsidR="006E2CE5" w:rsidRDefault="006E2CE5" w:rsidP="006E2CE5">
      <w:pPr>
        <w:pStyle w:val="para"/>
      </w:pPr>
      <w:r>
        <w:t>3.3.2.</w:t>
      </w:r>
      <w:r>
        <w:tab/>
        <w:t>Functions of the units</w:t>
      </w:r>
    </w:p>
    <w:p w14:paraId="4A2A84A1" w14:textId="02090944" w:rsidR="006E2CE5" w:rsidRDefault="006E2CE5" w:rsidP="006E2CE5">
      <w:pPr>
        <w:pStyle w:val="para"/>
      </w:pPr>
      <w:r>
        <w:tab/>
        <w:t xml:space="preserve">The function of each unit of </w:t>
      </w:r>
      <w:r w:rsidR="00EE7CDD">
        <w:t>“</w:t>
      </w:r>
      <w:r>
        <w:t>The System</w:t>
      </w:r>
      <w:r w:rsidR="00EE7CDD">
        <w:t>”</w:t>
      </w:r>
      <w:r>
        <w:t xml:space="preserve"> shall be outlined and the signals linking it with other units or with other vehicle systems shall be shown. This may be provided by a labelled block diagram or other schematic, or by a description aided by such a diagram.</w:t>
      </w:r>
    </w:p>
    <w:p w14:paraId="5C2EF7C4" w14:textId="22BC6DB9" w:rsidR="006E2CE5" w:rsidRPr="00A87496" w:rsidRDefault="006E2CE5" w:rsidP="006E2CE5">
      <w:pPr>
        <w:spacing w:after="120"/>
        <w:ind w:left="2268" w:right="1134" w:hanging="1134"/>
        <w:jc w:val="both"/>
        <w:rPr>
          <w:b/>
          <w:lang w:val="en-US"/>
        </w:rPr>
      </w:pPr>
      <w:r w:rsidRPr="00A87496">
        <w:rPr>
          <w:lang w:val="en-US"/>
        </w:rPr>
        <w:t>3.3.3.</w:t>
      </w:r>
      <w:r w:rsidRPr="00A87496">
        <w:rPr>
          <w:lang w:val="en-US"/>
        </w:rPr>
        <w:tab/>
        <w:t xml:space="preserve">Interconnections within </w:t>
      </w:r>
      <w:r w:rsidR="00EE7CDD">
        <w:rPr>
          <w:lang w:val="en-US"/>
        </w:rPr>
        <w:t>“</w:t>
      </w:r>
      <w:r w:rsidRPr="00A87496">
        <w:rPr>
          <w:lang w:val="en-US"/>
        </w:rPr>
        <w:t>The System</w:t>
      </w:r>
      <w:r w:rsidR="00EE7CDD">
        <w:rPr>
          <w:lang w:val="en-US"/>
        </w:rPr>
        <w:t>”</w:t>
      </w:r>
      <w:r w:rsidRPr="00A87496">
        <w:rPr>
          <w:lang w:val="en-US"/>
        </w:rPr>
        <w:t xml:space="preserve"> shall be shown by a circuit diagram for the electric transmission links, by a piping diagram for pneumatic or hydraulic transmission equipment and by a simplified diagrammatic layout for mechanical linkages. The transmission links both to and from other systems shall also be shown.</w:t>
      </w:r>
    </w:p>
    <w:p w14:paraId="17F5CF0E" w14:textId="328D2B1A" w:rsidR="006E2CE5" w:rsidRPr="00586B48" w:rsidRDefault="006E2CE5" w:rsidP="006E2CE5">
      <w:pPr>
        <w:spacing w:after="120"/>
        <w:ind w:left="2268" w:right="1134" w:hanging="1134"/>
        <w:jc w:val="both"/>
        <w:rPr>
          <w:b/>
        </w:rPr>
      </w:pPr>
      <w:r>
        <w:t>3.3.4.</w:t>
      </w:r>
      <w:r>
        <w:tab/>
      </w:r>
      <w:r w:rsidRPr="00672C87">
        <w:t>There shall be a clear correspondence between transmission links and the signals carried between Units. Priorities of signals on multiplexed data paths shall be stated wherever priority may be an issue affecting performance or safety</w:t>
      </w:r>
      <w:r>
        <w:t>.</w:t>
      </w:r>
      <w:r w:rsidR="00EE7CDD">
        <w:t>”</w:t>
      </w:r>
    </w:p>
    <w:p w14:paraId="4C14FCCA" w14:textId="77777777" w:rsidR="006E2CE5" w:rsidRDefault="006E2CE5" w:rsidP="006E2CE5">
      <w:pPr>
        <w:pStyle w:val="para"/>
      </w:pPr>
      <w:r>
        <w:t>3.3.5.</w:t>
      </w:r>
      <w:r>
        <w:tab/>
        <w:t>Identification of units</w:t>
      </w:r>
    </w:p>
    <w:p w14:paraId="6D54AFE2" w14:textId="29A00B24" w:rsidR="002B2D82" w:rsidRDefault="006E2CE5" w:rsidP="00A408BD">
      <w:pPr>
        <w:spacing w:after="120"/>
        <w:ind w:left="2268" w:right="1134" w:hanging="1134"/>
        <w:jc w:val="both"/>
      </w:pPr>
      <w:r>
        <w:tab/>
        <w:t>Each unit shall be clearly and unambiguously identifiable (e.g. by marking for hardware</w:t>
      </w:r>
      <w:r w:rsidR="00EF40AB">
        <w:t>,</w:t>
      </w:r>
      <w:r>
        <w:t xml:space="preserve"> and </w:t>
      </w:r>
      <w:r w:rsidR="00EF40AB">
        <w:t xml:space="preserve">by </w:t>
      </w:r>
      <w:r>
        <w:t>marking or software output for software content) to provide corresponding hardware and documentation association.</w:t>
      </w:r>
      <w:r w:rsidR="002B2D82" w:rsidRPr="002B2D82">
        <w:t xml:space="preserve"> </w:t>
      </w:r>
    </w:p>
    <w:p w14:paraId="1F4136FC" w14:textId="77777777" w:rsidR="006E2CE5" w:rsidRDefault="006E2CE5" w:rsidP="006E2CE5">
      <w:pPr>
        <w:pStyle w:val="para"/>
      </w:pPr>
      <w:r>
        <w:tab/>
        <w:t xml:space="preserve">Where functions are combined within a single unit or indeed within a single </w:t>
      </w:r>
      <w:proofErr w:type="gramStart"/>
      <w:r>
        <w:t>computer, but</w:t>
      </w:r>
      <w:proofErr w:type="gramEnd"/>
      <w:r>
        <w:t xml:space="preserve"> shown in multiple blocks in the block diagram for clarity and ease of explanation, only a single hardware identification marking shall be used. The manufacturer shall, </w:t>
      </w:r>
      <w:proofErr w:type="gramStart"/>
      <w:r>
        <w:t>by the use of</w:t>
      </w:r>
      <w:proofErr w:type="gramEnd"/>
      <w:r>
        <w:t xml:space="preserve"> this identification, affirm that the equipment supplied conforms to the corresponding document.</w:t>
      </w:r>
    </w:p>
    <w:p w14:paraId="23E721EA" w14:textId="1EDA9C2C" w:rsidR="006E2CE5" w:rsidRDefault="006E2CE5" w:rsidP="006E2CE5">
      <w:pPr>
        <w:pStyle w:val="para"/>
      </w:pPr>
      <w:r>
        <w:t>3.3.5.1.</w:t>
      </w:r>
      <w:r>
        <w:tab/>
        <w:t>The identification defines the hardware and software version and, where the latter changes such as to alter the function of the Unit as far as this Regulation is concerned, this identification shall also be changed.</w:t>
      </w:r>
    </w:p>
    <w:p w14:paraId="750CC29B" w14:textId="6C141D11" w:rsidR="006E2CE5" w:rsidRDefault="006E2CE5" w:rsidP="006E2CE5">
      <w:pPr>
        <w:pStyle w:val="para"/>
      </w:pPr>
      <w:r>
        <w:t>3.4.</w:t>
      </w:r>
      <w:r>
        <w:tab/>
        <w:t>Safety concept of the manufacturer</w:t>
      </w:r>
    </w:p>
    <w:p w14:paraId="0592A1C8" w14:textId="1EFBBD16" w:rsidR="006E2CE5" w:rsidRPr="00A87496" w:rsidRDefault="006E2CE5" w:rsidP="006E2CE5">
      <w:pPr>
        <w:spacing w:after="120"/>
        <w:ind w:left="2268" w:right="1134" w:hanging="1134"/>
        <w:jc w:val="both"/>
        <w:rPr>
          <w:b/>
          <w:lang w:val="en-US"/>
        </w:rPr>
      </w:pPr>
      <w:r w:rsidRPr="00A87496">
        <w:rPr>
          <w:lang w:val="en-US"/>
        </w:rPr>
        <w:t>3.4.1.</w:t>
      </w:r>
      <w:r w:rsidRPr="00A87496">
        <w:rPr>
          <w:lang w:val="en-US"/>
        </w:rPr>
        <w:tab/>
        <w:t xml:space="preserve">The Manufacturer shall provide a statement which affirms that the </w:t>
      </w:r>
      <w:r w:rsidR="00EE7CDD">
        <w:rPr>
          <w:lang w:val="en-US"/>
        </w:rPr>
        <w:t>“</w:t>
      </w:r>
      <w:r w:rsidRPr="00A87496">
        <w:rPr>
          <w:lang w:val="en-US"/>
        </w:rPr>
        <w:t>The System</w:t>
      </w:r>
      <w:r w:rsidR="00EE7CDD">
        <w:rPr>
          <w:lang w:val="en-US"/>
        </w:rPr>
        <w:t>”</w:t>
      </w:r>
      <w:r w:rsidRPr="00A87496">
        <w:rPr>
          <w:lang w:val="en-US"/>
        </w:rPr>
        <w:t xml:space="preserve"> </w:t>
      </w:r>
      <w:r w:rsidR="00EE7CDD">
        <w:t>is free from unreasonable risks</w:t>
      </w:r>
      <w:r w:rsidR="00EE7CDD" w:rsidRPr="00DB5A1B">
        <w:t xml:space="preserve"> </w:t>
      </w:r>
      <w:r w:rsidR="00EE7CDD">
        <w:t>for the driver, passengers and other road users</w:t>
      </w:r>
      <w:r w:rsidR="00EE7CDD">
        <w:rPr>
          <w:lang w:val="en-US"/>
        </w:rPr>
        <w:t>.</w:t>
      </w:r>
    </w:p>
    <w:p w14:paraId="655537AB" w14:textId="711CF042" w:rsidR="006E2CE5" w:rsidRPr="00A87496" w:rsidRDefault="006E2CE5" w:rsidP="006E2CE5">
      <w:pPr>
        <w:spacing w:after="120"/>
        <w:ind w:left="2268" w:right="1134" w:hanging="1134"/>
        <w:jc w:val="both"/>
        <w:rPr>
          <w:b/>
          <w:lang w:val="en-US"/>
        </w:rPr>
      </w:pPr>
      <w:r w:rsidRPr="00A87496">
        <w:rPr>
          <w:lang w:val="en-US"/>
        </w:rPr>
        <w:t>3.4.2.</w:t>
      </w:r>
      <w:r w:rsidRPr="00A87496">
        <w:rPr>
          <w:lang w:val="en-US"/>
        </w:rPr>
        <w:tab/>
        <w:t xml:space="preserve">In respect of software employed in "The System", the outline architecture shall be </w:t>
      </w:r>
      <w:proofErr w:type="gramStart"/>
      <w:r w:rsidRPr="00A87496">
        <w:rPr>
          <w:lang w:val="en-US"/>
        </w:rPr>
        <w:t>explained</w:t>
      </w:r>
      <w:proofErr w:type="gramEnd"/>
      <w:r w:rsidRPr="00A87496">
        <w:rPr>
          <w:lang w:val="en-US"/>
        </w:rPr>
        <w:t xml:space="preserve"> and the design methods and tools used shall be identified</w:t>
      </w:r>
      <w:r w:rsidR="00B371E4">
        <w:rPr>
          <w:lang w:val="en-US"/>
        </w:rPr>
        <w:t xml:space="preserve"> (see 3.5.1)</w:t>
      </w:r>
      <w:r w:rsidRPr="00A87496">
        <w:rPr>
          <w:lang w:val="en-US"/>
        </w:rPr>
        <w:t xml:space="preserve">. The manufacturer shall show evidence of the means by which they determined the </w:t>
      </w:r>
      <w:r w:rsidR="00DB5E30" w:rsidRPr="005571AB">
        <w:rPr>
          <w:lang w:val="en-US"/>
        </w:rPr>
        <w:t>realization</w:t>
      </w:r>
      <w:r w:rsidRPr="00A87496">
        <w:rPr>
          <w:lang w:val="en-US"/>
        </w:rPr>
        <w:t xml:space="preserve"> of the system logic, during the </w:t>
      </w:r>
      <w:r>
        <w:rPr>
          <w:lang w:val="en-US"/>
        </w:rPr>
        <w:t>design and development process.</w:t>
      </w:r>
    </w:p>
    <w:p w14:paraId="114575F0" w14:textId="68E0B97B" w:rsidR="006E2CE5" w:rsidRPr="00A87496" w:rsidRDefault="006E2CE5" w:rsidP="006E2CE5">
      <w:pPr>
        <w:spacing w:after="120"/>
        <w:ind w:left="2268" w:right="1134" w:hanging="1134"/>
        <w:jc w:val="both"/>
        <w:rPr>
          <w:lang w:val="en-US"/>
        </w:rPr>
      </w:pPr>
      <w:r w:rsidRPr="00A87496">
        <w:rPr>
          <w:lang w:val="en-US"/>
        </w:rPr>
        <w:t>3.4.3.</w:t>
      </w:r>
      <w:r w:rsidRPr="00A87496">
        <w:rPr>
          <w:lang w:val="en-US"/>
        </w:rPr>
        <w:tab/>
        <w:t xml:space="preserve">The Manufacturer shall provide the </w:t>
      </w:r>
      <w:r w:rsidR="00CE2C70">
        <w:rPr>
          <w:lang w:val="en-US"/>
        </w:rPr>
        <w:t>Type</w:t>
      </w:r>
      <w:r w:rsidR="00DB5E30">
        <w:rPr>
          <w:lang w:val="en-US"/>
        </w:rPr>
        <w:t xml:space="preserve"> A</w:t>
      </w:r>
      <w:r w:rsidR="00CE2C70">
        <w:rPr>
          <w:lang w:val="en-US"/>
        </w:rPr>
        <w:t xml:space="preserve">pproval </w:t>
      </w:r>
      <w:r w:rsidR="00DB5E30">
        <w:rPr>
          <w:lang w:val="en-US"/>
        </w:rPr>
        <w:t>A</w:t>
      </w:r>
      <w:r w:rsidR="00CE2C70">
        <w:rPr>
          <w:lang w:val="en-US"/>
        </w:rPr>
        <w:t xml:space="preserve">uthority </w:t>
      </w:r>
      <w:r w:rsidRPr="00A87496">
        <w:rPr>
          <w:lang w:val="en-US"/>
        </w:rPr>
        <w:t xml:space="preserve">with an explanation of the design provisions built into "The System" </w:t>
      </w:r>
      <w:proofErr w:type="gramStart"/>
      <w:r w:rsidRPr="00A87496">
        <w:rPr>
          <w:lang w:val="en-US"/>
        </w:rPr>
        <w:t>so as to</w:t>
      </w:r>
      <w:proofErr w:type="gramEnd"/>
      <w:r w:rsidRPr="00A87496">
        <w:rPr>
          <w:lang w:val="en-US"/>
        </w:rPr>
        <w:t xml:space="preserve"> </w:t>
      </w:r>
      <w:r w:rsidR="002A762A">
        <w:rPr>
          <w:lang w:val="en-US"/>
        </w:rPr>
        <w:lastRenderedPageBreak/>
        <w:t>ensure functional and operational safety</w:t>
      </w:r>
      <w:r w:rsidRPr="00A87496">
        <w:rPr>
          <w:lang w:val="en-US"/>
        </w:rPr>
        <w:t>. Possible design provisions in "The System" are for example:</w:t>
      </w:r>
    </w:p>
    <w:p w14:paraId="30CA315C" w14:textId="51B1A431" w:rsidR="006E2CE5" w:rsidRDefault="006E2CE5" w:rsidP="006E2CE5">
      <w:pPr>
        <w:pStyle w:val="a"/>
      </w:pPr>
      <w:r>
        <w:t>(a)</w:t>
      </w:r>
      <w:r>
        <w:tab/>
        <w:t>Fall-back to operation using a partial system.</w:t>
      </w:r>
    </w:p>
    <w:p w14:paraId="57D4609A" w14:textId="171B3895" w:rsidR="006E2CE5" w:rsidRDefault="006E2CE5" w:rsidP="006E2CE5">
      <w:pPr>
        <w:pStyle w:val="a"/>
      </w:pPr>
      <w:r>
        <w:t>(b)</w:t>
      </w:r>
      <w:r>
        <w:tab/>
      </w:r>
      <w:r w:rsidR="00EE7CDD">
        <w:t xml:space="preserve">Redundancy with a </w:t>
      </w:r>
      <w:r>
        <w:t>separate system.</w:t>
      </w:r>
    </w:p>
    <w:p w14:paraId="098AC70B" w14:textId="0A565C9C" w:rsidR="006E2CE5" w:rsidRDefault="006E2CE5" w:rsidP="006E2CE5">
      <w:pPr>
        <w:pStyle w:val="a"/>
      </w:pPr>
      <w:r>
        <w:t>(c)</w:t>
      </w:r>
      <w:r>
        <w:tab/>
        <w:t xml:space="preserve">Removal of the </w:t>
      </w:r>
      <w:r w:rsidR="00EE7CDD">
        <w:t>automated driving</w:t>
      </w:r>
      <w:r>
        <w:t xml:space="preserve"> function</w:t>
      </w:r>
      <w:r w:rsidR="00EE7CDD">
        <w:t>(s)</w:t>
      </w:r>
      <w:r>
        <w:t>.</w:t>
      </w:r>
    </w:p>
    <w:p w14:paraId="7EF34A87" w14:textId="4093D532" w:rsidR="006E2CE5" w:rsidRDefault="006E2CE5" w:rsidP="006E2CE5">
      <w:pPr>
        <w:pStyle w:val="para"/>
      </w:pPr>
      <w:r w:rsidRPr="00DB5E30">
        <w:rPr>
          <w:highlight w:val="yellow"/>
        </w:rPr>
        <w:t>fault</w:t>
      </w:r>
      <w:r>
        <w:t>3.4.3.1.</w:t>
      </w:r>
      <w:r>
        <w:tab/>
        <w:t xml:space="preserve">If the chosen provision selects a partial performance mode of operation under certain fault conditions, then these conditions shall be </w:t>
      </w:r>
      <w:proofErr w:type="gramStart"/>
      <w:r>
        <w:t>stated</w:t>
      </w:r>
      <w:proofErr w:type="gramEnd"/>
      <w:r>
        <w:t xml:space="preserve"> and the resulting limits of effectiveness defined.</w:t>
      </w:r>
    </w:p>
    <w:p w14:paraId="567F1647" w14:textId="0266C4FF" w:rsidR="006E2CE5" w:rsidRDefault="006E2CE5" w:rsidP="006E2CE5">
      <w:pPr>
        <w:pStyle w:val="para"/>
      </w:pPr>
      <w:r>
        <w:t>3.4.3.2.</w:t>
      </w:r>
      <w:r>
        <w:tab/>
        <w:t xml:space="preserve">If the chosen provision selects a second (back-up) means to </w:t>
      </w:r>
      <w:r w:rsidRPr="00E35BED">
        <w:t xml:space="preserve">realise </w:t>
      </w:r>
      <w:r w:rsidR="00F84972" w:rsidRPr="00A408BD">
        <w:t>the performance of the dynamic driving task</w:t>
      </w:r>
      <w:r w:rsidR="00E35BED" w:rsidRPr="00E35BED">
        <w:t>s</w:t>
      </w:r>
      <w:r w:rsidRPr="00E35BED">
        <w:t>, the principles of</w:t>
      </w:r>
      <w:r>
        <w:t xml:space="preserve"> the change-over mechanism, the logic and level of redundancy and any </w:t>
      </w:r>
      <w:proofErr w:type="gramStart"/>
      <w:r>
        <w:t>built in</w:t>
      </w:r>
      <w:proofErr w:type="gramEnd"/>
      <w:r>
        <w:t xml:space="preserve"> back-up checking features shall be explained and the resulting limits of back-up effectiveness defined.</w:t>
      </w:r>
    </w:p>
    <w:p w14:paraId="648677BC" w14:textId="3BA01858" w:rsidR="006E2CE5" w:rsidRDefault="006E2CE5" w:rsidP="006E2CE5">
      <w:pPr>
        <w:pStyle w:val="para"/>
      </w:pPr>
      <w:r>
        <w:t>3.4.3.3.</w:t>
      </w:r>
      <w:r>
        <w:tab/>
        <w:t xml:space="preserve">If the chosen provision selects the removal of the </w:t>
      </w:r>
      <w:proofErr w:type="gramStart"/>
      <w:r>
        <w:t>Higher Level</w:t>
      </w:r>
      <w:proofErr w:type="gramEnd"/>
      <w:r>
        <w:t xml:space="preserve"> Function, </w:t>
      </w:r>
      <w:r w:rsidR="00EE7CDD">
        <w:t xml:space="preserve">this shall be done in compliance with the relevant </w:t>
      </w:r>
      <w:r w:rsidR="00AA1622">
        <w:t>provisions</w:t>
      </w:r>
      <w:r w:rsidR="00EE7CDD">
        <w:t xml:space="preserve"> of this regulation </w:t>
      </w:r>
      <w:r w:rsidR="00AA1622">
        <w:t>(</w:t>
      </w:r>
      <w:r w:rsidR="0095532D">
        <w:t xml:space="preserve">e.g. </w:t>
      </w:r>
      <w:r w:rsidR="00EE7CDD">
        <w:t xml:space="preserve">on minimum risk </w:t>
      </w:r>
      <w:proofErr w:type="spellStart"/>
      <w:r w:rsidR="00EE7CDD">
        <w:t>manoeuver</w:t>
      </w:r>
      <w:proofErr w:type="spellEnd"/>
      <w:r w:rsidR="00EE7CDD">
        <w:t xml:space="preserve"> and transition demand</w:t>
      </w:r>
      <w:r w:rsidR="00AA1622">
        <w:t>)</w:t>
      </w:r>
      <w:r w:rsidR="00EE7CDD">
        <w:t>. A</w:t>
      </w:r>
      <w:r>
        <w:t>ll the corresponding output control signals associated with this function shall be inhibited, and in such a manner as to limit the transition disturbance.</w:t>
      </w:r>
      <w:r w:rsidR="00EE7CDD">
        <w:t xml:space="preserve"> </w:t>
      </w:r>
    </w:p>
    <w:p w14:paraId="15AC4E40" w14:textId="0848A640" w:rsidR="006E2CE5" w:rsidRPr="00DB5A1B" w:rsidRDefault="006E2CE5" w:rsidP="006E2CE5">
      <w:pPr>
        <w:pStyle w:val="SingleTxtG"/>
        <w:ind w:left="2268" w:hanging="1134"/>
      </w:pPr>
      <w:r w:rsidRPr="00DB5A1B">
        <w:t>3.4.4.</w:t>
      </w:r>
      <w:r w:rsidRPr="00DB5A1B">
        <w:tab/>
        <w:t>The documentation shall be supported, by an analysis which shows, in overall terms, how the system will behave</w:t>
      </w:r>
      <w:r w:rsidR="005951B5">
        <w:t xml:space="preserve"> to mitigate or avoid hazards</w:t>
      </w:r>
      <w:r w:rsidRPr="00DB5A1B">
        <w:t xml:space="preserve"> which </w:t>
      </w:r>
      <w:r w:rsidR="00AA7F1A">
        <w:t>can</w:t>
      </w:r>
      <w:r w:rsidRPr="00DB5A1B">
        <w:t xml:space="preserve"> have a bearing on </w:t>
      </w:r>
      <w:r w:rsidR="00EE7CDD">
        <w:t xml:space="preserve">the </w:t>
      </w:r>
      <w:r w:rsidRPr="00DB5A1B">
        <w:t>safety</w:t>
      </w:r>
      <w:r w:rsidR="00EE7CDD">
        <w:t xml:space="preserve"> of the driver, passengers and other road users</w:t>
      </w:r>
      <w:r w:rsidRPr="00DB5A1B">
        <w:t>.</w:t>
      </w:r>
    </w:p>
    <w:p w14:paraId="0E42B6C2" w14:textId="103882B2" w:rsidR="006E2CE5" w:rsidRPr="00DB5A1B" w:rsidRDefault="006E2CE5" w:rsidP="006E2CE5">
      <w:pPr>
        <w:pStyle w:val="SingleTxtG"/>
        <w:ind w:left="2268" w:hanging="1134"/>
      </w:pPr>
      <w:r w:rsidRPr="00DB5A1B">
        <w:tab/>
        <w:t xml:space="preserve">The chosen analytical approach(es) shall be established and maintained by the Manufacturer and shall be made open for inspection by the </w:t>
      </w:r>
      <w:r w:rsidR="00EE7CDD">
        <w:t>Type-approval authority</w:t>
      </w:r>
      <w:r w:rsidRPr="00DB5A1B">
        <w:t xml:space="preserve"> at the time of the type approval. </w:t>
      </w:r>
    </w:p>
    <w:p w14:paraId="61BDE794" w14:textId="62FAA66D" w:rsidR="0095532D" w:rsidRDefault="006E2CE5" w:rsidP="00A408BD">
      <w:pPr>
        <w:pStyle w:val="SingleTxtG"/>
        <w:ind w:left="2268"/>
      </w:pPr>
      <w:r w:rsidRPr="00DB5A1B">
        <w:t xml:space="preserve">The </w:t>
      </w:r>
      <w:r w:rsidR="00EE7CDD">
        <w:t>Type-approval authority</w:t>
      </w:r>
      <w:r w:rsidR="00EE7CDD" w:rsidRPr="00DB5A1B">
        <w:t xml:space="preserve"> </w:t>
      </w:r>
      <w:r w:rsidRPr="00DB5A1B">
        <w:t>shall perform an assessment of the application of the analytical approach(es)</w:t>
      </w:r>
      <w:r w:rsidR="0095532D">
        <w:t>:</w:t>
      </w:r>
      <w:r w:rsidRPr="00DB5A1B">
        <w:t xml:space="preserve"> </w:t>
      </w:r>
    </w:p>
    <w:p w14:paraId="7D1C19F7" w14:textId="7990B1DB" w:rsidR="00AA7F1A" w:rsidRPr="00DB5A1B" w:rsidRDefault="00AA7F1A" w:rsidP="00A408BD">
      <w:pPr>
        <w:pStyle w:val="SingleTxtG"/>
        <w:ind w:left="2268"/>
      </w:pPr>
      <w:r>
        <w:t>(a)</w:t>
      </w:r>
      <w:r>
        <w:tab/>
        <w:t>Inspection of the safety approach at the concept (vehicle) level.</w:t>
      </w:r>
    </w:p>
    <w:p w14:paraId="40001358" w14:textId="5AA7885B" w:rsidR="006E2CE5" w:rsidRPr="00DB5A1B" w:rsidRDefault="006E2CE5" w:rsidP="00A408BD">
      <w:pPr>
        <w:pStyle w:val="SingleTxtG"/>
        <w:ind w:left="2268"/>
      </w:pPr>
      <w:r w:rsidRPr="00DB5A1B">
        <w:t>This approach shall be based on a Hazard / Risk analysis appropriate to system safety.</w:t>
      </w:r>
    </w:p>
    <w:p w14:paraId="5DF2DCE0" w14:textId="661E93D1" w:rsidR="006E2CE5" w:rsidRDefault="006E2CE5" w:rsidP="006E2CE5">
      <w:pPr>
        <w:pStyle w:val="SingleTxtG"/>
        <w:ind w:left="2835" w:hanging="567"/>
      </w:pPr>
      <w:r w:rsidRPr="00DB5A1B">
        <w:t>(b)</w:t>
      </w:r>
      <w:r w:rsidRPr="00DB5A1B">
        <w:tab/>
        <w:t>Inspection of the safety approach at the system level</w:t>
      </w:r>
      <w:r w:rsidR="00EE7CDD">
        <w:t xml:space="preserve"> including a top down (from possible hazard to design) and bottom up approach</w:t>
      </w:r>
      <w:r w:rsidRPr="00DB5A1B">
        <w:t xml:space="preserve"> </w:t>
      </w:r>
      <w:r w:rsidR="00EE7CDD">
        <w:t>(from design to possible hazards).</w:t>
      </w:r>
      <w:r w:rsidR="002B2D82">
        <w:t xml:space="preserve"> </w:t>
      </w:r>
      <w:r w:rsidR="00EE7CDD" w:rsidRPr="00DB5A1B">
        <w:t>Th</w:t>
      </w:r>
      <w:r w:rsidR="00EE7CDD">
        <w:t>e safety approach</w:t>
      </w:r>
      <w:r w:rsidR="00EE7CDD" w:rsidRPr="00DB5A1B">
        <w:t xml:space="preserve"> </w:t>
      </w:r>
      <w:r w:rsidRPr="00DB5A1B">
        <w:t>may be</w:t>
      </w:r>
      <w:r w:rsidRPr="00877CE7">
        <w:t xml:space="preserve"> based on a Failure Mode and Effect Analysis (FMEA), a Fault Tree Analysis (FTA)</w:t>
      </w:r>
      <w:r w:rsidR="00EE7CDD" w:rsidRPr="00EE7CDD">
        <w:rPr>
          <w:lang w:val="en-US"/>
        </w:rPr>
        <w:t xml:space="preserve"> </w:t>
      </w:r>
      <w:r w:rsidR="00EE7CDD">
        <w:rPr>
          <w:lang w:val="en-US"/>
        </w:rPr>
        <w:t xml:space="preserve">and </w:t>
      </w:r>
      <w:r w:rsidR="00EE7CDD" w:rsidRPr="003E50DA">
        <w:rPr>
          <w:lang w:val="en-US"/>
        </w:rPr>
        <w:t>a system-theoretic process analysis (</w:t>
      </w:r>
      <w:r w:rsidR="00EE7CDD">
        <w:rPr>
          <w:lang w:val="en-US"/>
        </w:rPr>
        <w:t xml:space="preserve">STPA) </w:t>
      </w:r>
      <w:r w:rsidRPr="00877CE7">
        <w:t>or any similar process appropriate to</w:t>
      </w:r>
      <w:r w:rsidR="00EF40AB">
        <w:t xml:space="preserve"> </w:t>
      </w:r>
      <w:r w:rsidRPr="00877CE7">
        <w:t xml:space="preserve">system </w:t>
      </w:r>
      <w:r w:rsidR="00EE7CDD">
        <w:t xml:space="preserve">functional and operational </w:t>
      </w:r>
      <w:r w:rsidRPr="00877CE7">
        <w:t xml:space="preserve">safety. </w:t>
      </w:r>
    </w:p>
    <w:p w14:paraId="49106946" w14:textId="44CF938A" w:rsidR="006E2CE5" w:rsidRPr="00877CE7" w:rsidRDefault="00AA1622" w:rsidP="006E2CE5">
      <w:pPr>
        <w:pStyle w:val="SingleTxtG"/>
        <w:ind w:left="2835" w:hanging="567"/>
      </w:pPr>
      <w:r>
        <w:t>(c)</w:t>
      </w:r>
      <w:r w:rsidR="006E2CE5" w:rsidRPr="00877CE7">
        <w:tab/>
        <w:t xml:space="preserve">Inspection of the </w:t>
      </w:r>
      <w:r w:rsidR="002A762A">
        <w:t>validation/verification</w:t>
      </w:r>
      <w:r w:rsidR="006E2CE5" w:rsidRPr="00877CE7">
        <w:t xml:space="preserve"> plans and results</w:t>
      </w:r>
      <w:r w:rsidR="002A762A">
        <w:t xml:space="preserve"> including appropriate acceptance criteria</w:t>
      </w:r>
      <w:r w:rsidR="006E2CE5" w:rsidRPr="00877CE7">
        <w:t>. This shall include validation testing appropriate for validation, for example, Hardware in the Loop (HIL) testing, vehicle on</w:t>
      </w:r>
      <w:r w:rsidR="006E2CE5">
        <w:t>-</w:t>
      </w:r>
      <w:r w:rsidR="006E2CE5" w:rsidRPr="00877CE7">
        <w:t>road operational testing, or any</w:t>
      </w:r>
      <w:r w:rsidR="006E2CE5">
        <w:t xml:space="preserve"> </w:t>
      </w:r>
      <w:r w:rsidR="006E2CE5" w:rsidRPr="00580623">
        <w:t>other</w:t>
      </w:r>
      <w:r w:rsidR="006E2CE5" w:rsidRPr="00877CE7">
        <w:t xml:space="preserve"> testing appropriate for validation</w:t>
      </w:r>
      <w:r w:rsidR="002A762A">
        <w:t>/verification</w:t>
      </w:r>
      <w:r w:rsidR="006E2CE5" w:rsidRPr="00877CE7">
        <w:t xml:space="preserve">. </w:t>
      </w:r>
    </w:p>
    <w:p w14:paraId="6484EEC1" w14:textId="77777777" w:rsidR="002A762A" w:rsidRDefault="002A762A" w:rsidP="002A762A">
      <w:pPr>
        <w:pStyle w:val="SingleTxtG"/>
        <w:ind w:left="2268"/>
      </w:pPr>
      <w:r>
        <w:t>The inspection shall confirm that each of the following items is covered where applicable under (a)-(c):</w:t>
      </w:r>
    </w:p>
    <w:p w14:paraId="5AC83F3F" w14:textId="3A1AB5C0" w:rsidR="002A762A" w:rsidRDefault="002A762A" w:rsidP="002A762A">
      <w:pPr>
        <w:pStyle w:val="SingleTxtG"/>
        <w:ind w:left="2268"/>
      </w:pPr>
      <w:r>
        <w:t>(</w:t>
      </w:r>
      <w:proofErr w:type="spellStart"/>
      <w:r>
        <w:t>i</w:t>
      </w:r>
      <w:proofErr w:type="spellEnd"/>
      <w:r>
        <w:t>)</w:t>
      </w:r>
      <w:r>
        <w:tab/>
      </w:r>
      <w:r w:rsidR="00DB5E30">
        <w:t>I</w:t>
      </w:r>
      <w:r>
        <w:t>nteractions with other vehicle systems (e.g. braking, steering);</w:t>
      </w:r>
    </w:p>
    <w:p w14:paraId="4F2F4B9F" w14:textId="2CB1FDF1" w:rsidR="002A762A" w:rsidRDefault="002A762A" w:rsidP="002A762A">
      <w:pPr>
        <w:pStyle w:val="SingleTxtG"/>
        <w:ind w:left="2880" w:hanging="612"/>
      </w:pPr>
      <w:r>
        <w:t>(ii)</w:t>
      </w:r>
      <w:r>
        <w:tab/>
      </w:r>
      <w:r w:rsidR="008013B0">
        <w:t>F</w:t>
      </w:r>
      <w:r>
        <w:t xml:space="preserve">ailures of the automated </w:t>
      </w:r>
      <w:r w:rsidR="00F84972">
        <w:t>driving system</w:t>
      </w:r>
      <w:r>
        <w:t xml:space="preserve"> and system risk mitigation reactions;</w:t>
      </w:r>
    </w:p>
    <w:p w14:paraId="6474F6A4" w14:textId="4106BDAE" w:rsidR="002A762A" w:rsidRDefault="002A762A" w:rsidP="002A762A">
      <w:pPr>
        <w:pStyle w:val="SingleTxtG"/>
        <w:ind w:left="2880" w:hanging="612"/>
      </w:pPr>
      <w:r>
        <w:lastRenderedPageBreak/>
        <w:t>(iii)</w:t>
      </w:r>
      <w:r>
        <w:tab/>
        <w:t xml:space="preserve">Situations within the ODD when a system may create </w:t>
      </w:r>
      <w:r w:rsidR="00AF6B74">
        <w:t xml:space="preserve">unreasonable </w:t>
      </w:r>
      <w:r>
        <w:t>safety risks</w:t>
      </w:r>
      <w:r w:rsidRPr="008660FC">
        <w:t xml:space="preserve"> for the driver, passengers and other road users</w:t>
      </w:r>
      <w:r>
        <w:t xml:space="preserve"> </w:t>
      </w:r>
      <w:r w:rsidR="004C0D10">
        <w:t xml:space="preserve">due to operational disturbances </w:t>
      </w:r>
      <w:r>
        <w:t>(e.g. lack of or wrong comprehension of the vehicle environment</w:t>
      </w:r>
      <w:r w:rsidRPr="008660FC">
        <w:t>, inadequate control, challenging scenarios</w:t>
      </w:r>
      <w:r>
        <w:t>)</w:t>
      </w:r>
    </w:p>
    <w:p w14:paraId="7626D049" w14:textId="3D0CC24D" w:rsidR="002A762A" w:rsidRDefault="002A762A" w:rsidP="00DB5E30">
      <w:pPr>
        <w:pStyle w:val="SingleTxtG"/>
        <w:ind w:left="2880" w:hanging="612"/>
      </w:pPr>
      <w:r>
        <w:t>(iv)</w:t>
      </w:r>
      <w:r>
        <w:tab/>
        <w:t xml:space="preserve">Identification of the relevant scenarios within the ODD and </w:t>
      </w:r>
      <w:r w:rsidRPr="003E50DA">
        <w:rPr>
          <w:lang w:val="en-US"/>
        </w:rPr>
        <w:t>management method used to select scenarios and validation tool</w:t>
      </w:r>
      <w:r>
        <w:rPr>
          <w:lang w:val="en-US"/>
        </w:rPr>
        <w:t xml:space="preserve"> chosen</w:t>
      </w:r>
    </w:p>
    <w:p w14:paraId="4A117123" w14:textId="093363DC" w:rsidR="002A762A" w:rsidRPr="00E35BED" w:rsidRDefault="002A762A" w:rsidP="002A762A">
      <w:pPr>
        <w:pStyle w:val="SingleTxtG"/>
        <w:ind w:left="2880" w:hanging="612"/>
      </w:pPr>
      <w:r>
        <w:t>(v)</w:t>
      </w:r>
      <w:r>
        <w:tab/>
      </w:r>
      <w:r w:rsidRPr="00E35BED">
        <w:t xml:space="preserve">Decision making resulting </w:t>
      </w:r>
      <w:r w:rsidR="00F84972" w:rsidRPr="00E35BED">
        <w:t xml:space="preserve">in </w:t>
      </w:r>
      <w:r w:rsidR="00F84972" w:rsidRPr="00A408BD">
        <w:t>performance of the dynamic driving task</w:t>
      </w:r>
      <w:r w:rsidR="00E35BED" w:rsidRPr="00A408BD">
        <w:t>s</w:t>
      </w:r>
      <w:r w:rsidR="00F84972" w:rsidRPr="00A408BD">
        <w:t xml:space="preserve"> (including e.g. emergency manoeuvres</w:t>
      </w:r>
      <w:r w:rsidR="00F84972" w:rsidRPr="00E35BED">
        <w:t xml:space="preserve">) </w:t>
      </w:r>
      <w:r w:rsidRPr="00E35BED">
        <w:t>and interaction with other road users and in compliance with traffic rules</w:t>
      </w:r>
    </w:p>
    <w:p w14:paraId="1A2E25DB" w14:textId="048F497E" w:rsidR="002A762A" w:rsidRDefault="002A762A" w:rsidP="00DB5E30">
      <w:pPr>
        <w:pStyle w:val="SingleTxtG"/>
        <w:ind w:left="2880" w:hanging="612"/>
      </w:pPr>
      <w:r w:rsidRPr="00E35BED">
        <w:t>(vi)</w:t>
      </w:r>
      <w:r w:rsidRPr="00E35BED">
        <w:tab/>
        <w:t>Reasonably foreseeable misuse by the driver</w:t>
      </w:r>
      <w:r w:rsidR="00F84972" w:rsidRPr="00E35BED">
        <w:t xml:space="preserve"> </w:t>
      </w:r>
      <w:proofErr w:type="spellStart"/>
      <w:r w:rsidR="00F84972" w:rsidRPr="00E35BED">
        <w:t>driver</w:t>
      </w:r>
      <w:proofErr w:type="spellEnd"/>
      <w:r w:rsidR="00F84972" w:rsidRPr="00E35BED">
        <w:t xml:space="preserve"> (</w:t>
      </w:r>
      <w:r w:rsidR="00F84972" w:rsidRPr="00A408BD">
        <w:t>including e.g.  driver availability recognition system and an explanation on how the availability criteria were established) and intentional tampering of the system</w:t>
      </w:r>
      <w:r w:rsidR="00F84972" w:rsidRPr="00E35BED">
        <w:t xml:space="preserve">. </w:t>
      </w:r>
    </w:p>
    <w:p w14:paraId="79D586ED" w14:textId="5208298A" w:rsidR="002A762A" w:rsidRDefault="002A762A" w:rsidP="00DB5E30">
      <w:pPr>
        <w:pStyle w:val="SingleTxtG"/>
        <w:ind w:left="2880" w:hanging="612"/>
      </w:pPr>
      <w:r>
        <w:t>(viii)</w:t>
      </w:r>
      <w:r>
        <w:tab/>
      </w:r>
      <w:r w:rsidRPr="006457CF">
        <w:t>Cyber-attacks having an impact on the safety of the vehicle (</w:t>
      </w:r>
      <w:r w:rsidR="00F84972">
        <w:t>can be done t</w:t>
      </w:r>
      <w:r w:rsidRPr="006457CF">
        <w:t xml:space="preserve">hrough the analysis done </w:t>
      </w:r>
      <w:r w:rsidR="00F84972">
        <w:t>under</w:t>
      </w:r>
      <w:r w:rsidRPr="006457CF">
        <w:t xml:space="preserve"> the cyber regulation).</w:t>
      </w:r>
    </w:p>
    <w:p w14:paraId="067D4D53" w14:textId="32DA2387" w:rsidR="00EE7CDD" w:rsidRDefault="006E2CE5" w:rsidP="006E2CE5">
      <w:pPr>
        <w:pStyle w:val="SingleTxtG"/>
        <w:ind w:left="2268"/>
      </w:pPr>
      <w:r w:rsidRPr="00877CE7">
        <w:t xml:space="preserve">The assessment </w:t>
      </w:r>
      <w:r w:rsidR="00EE7CDD">
        <w:t xml:space="preserve">by the approval authority </w:t>
      </w:r>
      <w:r w:rsidRPr="00877CE7">
        <w:t xml:space="preserve">shall consist of spot checks of selected hazards </w:t>
      </w:r>
      <w:r w:rsidR="002B2D82">
        <w:t>(or</w:t>
      </w:r>
      <w:r w:rsidR="00EE7CDD">
        <w:t xml:space="preserve"> cyber threats) </w:t>
      </w:r>
      <w:r w:rsidRPr="00877CE7">
        <w:t xml:space="preserve">to establish that argumentation supporting the safety concept is understandable and logical </w:t>
      </w:r>
      <w:r w:rsidR="00AA1622">
        <w:t xml:space="preserve">and implemented in the different functions of the systems. The assessment shall also check that </w:t>
      </w:r>
      <w:r w:rsidRPr="00877CE7">
        <w:t xml:space="preserve">validation plans are </w:t>
      </w:r>
      <w:r w:rsidR="002A762A">
        <w:t>robust enough to</w:t>
      </w:r>
      <w:r w:rsidR="00AA1622">
        <w:t xml:space="preserve"> demonstrate safety</w:t>
      </w:r>
      <w:r w:rsidRPr="00877CE7">
        <w:t xml:space="preserve"> and have been completed.</w:t>
      </w:r>
      <w:r w:rsidR="00EE7CDD">
        <w:t xml:space="preserve"> </w:t>
      </w:r>
    </w:p>
    <w:p w14:paraId="432E68E2" w14:textId="1DB78451" w:rsidR="001A1964" w:rsidRDefault="00EE7CDD" w:rsidP="00AA5600">
      <w:pPr>
        <w:pStyle w:val="SingleTxtG"/>
        <w:ind w:left="2268"/>
      </w:pPr>
      <w:r>
        <w:t>It shall demonstrate that the vehicle is free from unreasonable risks</w:t>
      </w:r>
      <w:r w:rsidRPr="00DB5A1B">
        <w:t xml:space="preserve"> </w:t>
      </w:r>
      <w:r>
        <w:t xml:space="preserve">for the driver; </w:t>
      </w:r>
      <w:r w:rsidR="004C0D10">
        <w:t>vehicle occupants</w:t>
      </w:r>
      <w:r>
        <w:t xml:space="preserve"> and other road users in the operational design domain</w:t>
      </w:r>
      <w:r w:rsidR="001A1964">
        <w:t>:</w:t>
      </w:r>
    </w:p>
    <w:p w14:paraId="641685AF" w14:textId="3E25229F" w:rsidR="001A1964" w:rsidRDefault="001A1964" w:rsidP="00AA5600">
      <w:pPr>
        <w:pStyle w:val="SingleTxtG"/>
        <w:ind w:left="2268"/>
        <w:rPr>
          <w:lang w:val="en-US"/>
        </w:rPr>
      </w:pPr>
      <w:r>
        <w:t>-</w:t>
      </w:r>
      <w:r w:rsidR="00DB5E30">
        <w:t xml:space="preserve"> </w:t>
      </w:r>
      <w:r w:rsidR="00EE7CDD" w:rsidRPr="003E50DA">
        <w:rPr>
          <w:lang w:val="en-US"/>
        </w:rPr>
        <w:t xml:space="preserve">The safety demonstration shall </w:t>
      </w:r>
      <w:r w:rsidR="00EE7CDD">
        <w:rPr>
          <w:lang w:val="en-US"/>
        </w:rPr>
        <w:t>include</w:t>
      </w:r>
      <w:r w:rsidR="0095532D">
        <w:rPr>
          <w:lang w:val="en-US"/>
        </w:rPr>
        <w:t xml:space="preserve"> </w:t>
      </w:r>
      <w:r w:rsidR="00EE7CDD" w:rsidRPr="003E50DA">
        <w:rPr>
          <w:lang w:val="en-US"/>
        </w:rPr>
        <w:t xml:space="preserve">a </w:t>
      </w:r>
      <w:r w:rsidR="00EE7CDD" w:rsidRPr="00264699">
        <w:rPr>
          <w:lang w:val="en-US"/>
        </w:rPr>
        <w:t>quantitative pre-validation target</w:t>
      </w:r>
      <w:r w:rsidR="00EE7CDD">
        <w:rPr>
          <w:lang w:val="en-US"/>
        </w:rPr>
        <w:t xml:space="preserve"> (e.g.</w:t>
      </w:r>
      <w:r w:rsidR="00EE7CDD" w:rsidRPr="003E50DA">
        <w:rPr>
          <w:lang w:val="en-US"/>
        </w:rPr>
        <w:t>, using validation acceptance criteria</w:t>
      </w:r>
      <w:r w:rsidR="00EE7CDD">
        <w:rPr>
          <w:lang w:val="en-US"/>
        </w:rPr>
        <w:t>)</w:t>
      </w:r>
      <w:r w:rsidR="00EE7CDD" w:rsidRPr="003E50DA">
        <w:rPr>
          <w:lang w:val="en-US"/>
        </w:rPr>
        <w:t xml:space="preserve">, documented by the manufacturer, </w:t>
      </w:r>
      <w:r w:rsidR="00EE7CDD" w:rsidRPr="00264699">
        <w:rPr>
          <w:lang w:val="en-US"/>
        </w:rPr>
        <w:t>demonstrating</w:t>
      </w:r>
      <w:r w:rsidR="00EE7CDD" w:rsidRPr="003E50DA">
        <w:rPr>
          <w:lang w:val="en-US"/>
        </w:rPr>
        <w:t xml:space="preserve"> that the introduction of </w:t>
      </w:r>
      <w:r w:rsidR="00EE7CDD">
        <w:rPr>
          <w:lang w:val="en-US"/>
        </w:rPr>
        <w:t>the</w:t>
      </w:r>
      <w:r w:rsidR="00EE7CDD" w:rsidRPr="003E50DA">
        <w:rPr>
          <w:lang w:val="en-US"/>
        </w:rPr>
        <w:t xml:space="preserve"> </w:t>
      </w:r>
      <w:r w:rsidR="00EE7CDD">
        <w:rPr>
          <w:lang w:val="en-US"/>
        </w:rPr>
        <w:t xml:space="preserve">ADS </w:t>
      </w:r>
      <w:r w:rsidR="00EE7CDD" w:rsidRPr="003E50DA">
        <w:rPr>
          <w:lang w:val="en-US"/>
        </w:rPr>
        <w:t xml:space="preserve">will </w:t>
      </w:r>
      <w:r w:rsidR="002B2D82">
        <w:rPr>
          <w:lang w:val="en-US"/>
        </w:rPr>
        <w:t xml:space="preserve">overall </w:t>
      </w:r>
      <w:r w:rsidR="00EE7CDD" w:rsidRPr="003E50DA">
        <w:rPr>
          <w:lang w:val="en-US"/>
        </w:rPr>
        <w:t xml:space="preserve">not increase the </w:t>
      </w:r>
      <w:r w:rsidR="00EE7CDD" w:rsidRPr="00264699">
        <w:rPr>
          <w:lang w:val="en-US"/>
        </w:rPr>
        <w:t>level of risk for the driver</w:t>
      </w:r>
      <w:r w:rsidR="00EE7CDD">
        <w:rPr>
          <w:lang w:val="en-US"/>
        </w:rPr>
        <w:t>, passengers and other road users</w:t>
      </w:r>
      <w:r w:rsidR="00AA1622">
        <w:rPr>
          <w:lang w:val="en-US"/>
        </w:rPr>
        <w:t xml:space="preserve"> compared to a manually driven vehicle</w:t>
      </w:r>
      <w:r w:rsidR="002B2D82">
        <w:rPr>
          <w:lang w:val="en-US"/>
        </w:rPr>
        <w:t>s</w:t>
      </w:r>
      <w:r w:rsidR="00DB5E30">
        <w:rPr>
          <w:lang w:val="en-US"/>
        </w:rPr>
        <w:t>;</w:t>
      </w:r>
      <w:r w:rsidR="0095532D">
        <w:rPr>
          <w:lang w:val="en-US"/>
        </w:rPr>
        <w:t xml:space="preserve"> and</w:t>
      </w:r>
    </w:p>
    <w:p w14:paraId="0A11EC00" w14:textId="3B22B922" w:rsidR="00EE7CDD" w:rsidRPr="003E50DA" w:rsidRDefault="001A1964" w:rsidP="00AA5600">
      <w:pPr>
        <w:pStyle w:val="SingleTxtG"/>
        <w:ind w:left="2268"/>
        <w:rPr>
          <w:lang w:val="en-US"/>
        </w:rPr>
      </w:pPr>
      <w:r>
        <w:rPr>
          <w:lang w:val="en-US"/>
        </w:rPr>
        <w:t>-</w:t>
      </w:r>
      <w:r w:rsidR="0095532D">
        <w:rPr>
          <w:lang w:val="en-US"/>
        </w:rPr>
        <w:t xml:space="preserve"> </w:t>
      </w:r>
      <w:r w:rsidR="00DB5E30">
        <w:rPr>
          <w:lang w:val="en-US"/>
        </w:rPr>
        <w:t>A</w:t>
      </w:r>
      <w:r w:rsidR="0095532D">
        <w:rPr>
          <w:lang w:val="en-US"/>
        </w:rPr>
        <w:t xml:space="preserve"> qualitative approach showing that the overall level of risks </w:t>
      </w:r>
      <w:proofErr w:type="gramStart"/>
      <w:r w:rsidR="0095532D">
        <w:rPr>
          <w:lang w:val="en-US"/>
        </w:rPr>
        <w:t>have</w:t>
      </w:r>
      <w:proofErr w:type="gramEnd"/>
      <w:r w:rsidR="0095532D">
        <w:rPr>
          <w:lang w:val="en-US"/>
        </w:rPr>
        <w:t xml:space="preserve"> been minimized</w:t>
      </w:r>
      <w:r>
        <w:rPr>
          <w:lang w:val="en-US"/>
        </w:rPr>
        <w:t xml:space="preserve"> during development </w:t>
      </w:r>
      <w:r w:rsidR="0095532D">
        <w:rPr>
          <w:lang w:val="en-US"/>
        </w:rPr>
        <w:t xml:space="preserve">to </w:t>
      </w:r>
      <w:proofErr w:type="spellStart"/>
      <w:r w:rsidR="004C0D10">
        <w:rPr>
          <w:lang w:val="en-US"/>
        </w:rPr>
        <w:t>a</w:t>
      </w:r>
      <w:proofErr w:type="spellEnd"/>
      <w:r w:rsidR="004C0D10">
        <w:rPr>
          <w:lang w:val="en-US"/>
        </w:rPr>
        <w:t xml:space="preserve"> acceptable</w:t>
      </w:r>
      <w:r w:rsidR="0095532D">
        <w:rPr>
          <w:lang w:val="en-US"/>
        </w:rPr>
        <w:t xml:space="preserve"> level for the driver, vehicle occupants and other road users</w:t>
      </w:r>
      <w:r w:rsidR="00EE7CDD" w:rsidRPr="003E50DA">
        <w:rPr>
          <w:lang w:val="en-US"/>
        </w:rPr>
        <w:t>.</w:t>
      </w:r>
    </w:p>
    <w:p w14:paraId="395F51B5" w14:textId="70154C7F" w:rsidR="006E2CE5" w:rsidRPr="00877CE7" w:rsidRDefault="006E2CE5" w:rsidP="006E2CE5">
      <w:pPr>
        <w:pStyle w:val="SingleTxtG"/>
        <w:ind w:left="2268"/>
      </w:pPr>
      <w:r w:rsidRPr="00877CE7">
        <w:t xml:space="preserve">The </w:t>
      </w:r>
      <w:r w:rsidR="00EE7CDD">
        <w:t>Type</w:t>
      </w:r>
      <w:r w:rsidR="00DB5E30">
        <w:t xml:space="preserve"> A</w:t>
      </w:r>
      <w:r w:rsidR="00EE7CDD">
        <w:t xml:space="preserve">pproval </w:t>
      </w:r>
      <w:r w:rsidR="00DB5E30">
        <w:t>A</w:t>
      </w:r>
      <w:r w:rsidR="00EE7CDD">
        <w:t>uthority</w:t>
      </w:r>
      <w:r w:rsidRPr="00877CE7">
        <w:t xml:space="preserve"> </w:t>
      </w:r>
      <w:r w:rsidR="002B2D82">
        <w:t>shall</w:t>
      </w:r>
      <w:r w:rsidR="002B2D82" w:rsidRPr="00877CE7">
        <w:t xml:space="preserve"> </w:t>
      </w:r>
      <w:r w:rsidRPr="00877CE7">
        <w:t xml:space="preserve">perform or </w:t>
      </w:r>
      <w:r w:rsidR="002B2D82">
        <w:t>shall</w:t>
      </w:r>
      <w:r w:rsidR="002B2D82" w:rsidRPr="00877CE7">
        <w:t xml:space="preserve"> </w:t>
      </w:r>
      <w:r w:rsidRPr="00877CE7">
        <w:t xml:space="preserve">require </w:t>
      </w:r>
      <w:proofErr w:type="gramStart"/>
      <w:r w:rsidRPr="00877CE7">
        <w:t>to perform</w:t>
      </w:r>
      <w:proofErr w:type="gramEnd"/>
      <w:r w:rsidRPr="00877CE7">
        <w:t xml:space="preserve"> tests as specified in paragraph 4</w:t>
      </w:r>
      <w:r>
        <w:t>.</w:t>
      </w:r>
      <w:r w:rsidRPr="00877CE7">
        <w:t xml:space="preserve"> to verify the safety concept.</w:t>
      </w:r>
    </w:p>
    <w:p w14:paraId="18CE688B" w14:textId="0F2425E7" w:rsidR="006E2CE5" w:rsidRDefault="006E2CE5" w:rsidP="00DB5E30">
      <w:pPr>
        <w:pStyle w:val="para"/>
      </w:pPr>
      <w:r>
        <w:t>3.4.4.1.</w:t>
      </w:r>
      <w:r>
        <w:tab/>
        <w:t xml:space="preserve">This documentation shall itemize the parameters being monitored and shall set out, for each </w:t>
      </w:r>
      <w:r w:rsidR="00DC5D53">
        <w:t xml:space="preserve">failure </w:t>
      </w:r>
      <w:r>
        <w:t>condition of the type defined in paragraph 3.4.4. of this annex, the warning signal to be given to the driver</w:t>
      </w:r>
      <w:r w:rsidR="00EE7CDD">
        <w:t>/passengers/other road users</w:t>
      </w:r>
      <w:r>
        <w:t xml:space="preserve"> and/or to service/technical inspection personnel.</w:t>
      </w:r>
    </w:p>
    <w:p w14:paraId="418D6387" w14:textId="78CEBFFE" w:rsidR="006E2CE5" w:rsidRDefault="006E2CE5" w:rsidP="00DB5E30">
      <w:pPr>
        <w:spacing w:after="120"/>
        <w:ind w:left="2268" w:right="1134" w:hanging="1134"/>
        <w:jc w:val="both"/>
        <w:rPr>
          <w:lang w:val="en-US"/>
        </w:rPr>
      </w:pPr>
      <w:r w:rsidRPr="00A87496">
        <w:rPr>
          <w:lang w:val="en-US"/>
        </w:rPr>
        <w:t>3.4.4.2.</w:t>
      </w:r>
      <w:r w:rsidRPr="00A87496">
        <w:rPr>
          <w:lang w:val="en-US"/>
        </w:rPr>
        <w:tab/>
        <w:t xml:space="preserve">This documentation shall </w:t>
      </w:r>
      <w:r w:rsidR="00EE7CDD">
        <w:rPr>
          <w:lang w:val="en-US"/>
        </w:rPr>
        <w:t xml:space="preserve">also </w:t>
      </w:r>
      <w:r w:rsidRPr="00A87496">
        <w:rPr>
          <w:lang w:val="en-US"/>
        </w:rPr>
        <w:t xml:space="preserve">describe the measures in place to ensure the "The System" </w:t>
      </w:r>
      <w:r w:rsidR="00EE7CDD">
        <w:t>is free from unreasonable risks</w:t>
      </w:r>
      <w:r w:rsidR="00EE7CDD" w:rsidRPr="00DB5A1B">
        <w:t xml:space="preserve"> </w:t>
      </w:r>
      <w:r w:rsidR="00EE7CDD">
        <w:t>for the driver, passengers and other road users</w:t>
      </w:r>
      <w:r w:rsidR="00EE7CDD" w:rsidRPr="00A87496" w:rsidDel="00EE7CDD">
        <w:rPr>
          <w:lang w:val="en-US"/>
        </w:rPr>
        <w:t xml:space="preserve"> </w:t>
      </w:r>
      <w:r w:rsidRPr="00A87496">
        <w:rPr>
          <w:lang w:val="en-US"/>
        </w:rPr>
        <w:t>when the performance of "The System" is affected by environmental conditions e.g. climatic, temperature, dust ingre</w:t>
      </w:r>
      <w:r>
        <w:rPr>
          <w:lang w:val="en-US"/>
        </w:rPr>
        <w:t>ss, water ingress, ice packing.</w:t>
      </w:r>
    </w:p>
    <w:p w14:paraId="726228FF" w14:textId="2EA87E01" w:rsidR="002A762A" w:rsidRDefault="00EE7CDD" w:rsidP="00DB5E30">
      <w:pPr>
        <w:spacing w:after="120"/>
        <w:ind w:left="2268" w:right="1134" w:hanging="1134"/>
        <w:jc w:val="both"/>
        <w:rPr>
          <w:lang w:val="en-US"/>
        </w:rPr>
      </w:pPr>
      <w:r w:rsidRPr="00A408BD">
        <w:rPr>
          <w:lang w:val="en-US"/>
        </w:rPr>
        <w:t>3.5.</w:t>
      </w:r>
      <w:r w:rsidRPr="00A408BD">
        <w:rPr>
          <w:lang w:val="en-US"/>
        </w:rPr>
        <w:tab/>
      </w:r>
      <w:r w:rsidR="002A762A">
        <w:rPr>
          <w:lang w:val="en-US"/>
        </w:rPr>
        <w:t>Safety management system</w:t>
      </w:r>
      <w:r w:rsidR="00214D55">
        <w:rPr>
          <w:lang w:val="en-US"/>
        </w:rPr>
        <w:t xml:space="preserve"> (Process Audit)</w:t>
      </w:r>
    </w:p>
    <w:p w14:paraId="17A8444F" w14:textId="6E078D21" w:rsidR="002A762A" w:rsidRPr="006230EF" w:rsidRDefault="002A762A" w:rsidP="00DB5E30">
      <w:pPr>
        <w:spacing w:after="120"/>
        <w:ind w:left="2268" w:right="1134" w:hanging="1134"/>
        <w:jc w:val="both"/>
        <w:rPr>
          <w:lang w:val="en-US"/>
        </w:rPr>
      </w:pPr>
      <w:r w:rsidRPr="006230EF">
        <w:rPr>
          <w:lang w:val="en-US"/>
        </w:rPr>
        <w:t>3.5.1</w:t>
      </w:r>
      <w:r w:rsidRPr="006230EF">
        <w:rPr>
          <w:lang w:val="en-US"/>
        </w:rPr>
        <w:tab/>
        <w:t xml:space="preserve">In respect of software and hardware employed in “The System”, the manufacturer shall demonstrate to the type approval authority </w:t>
      </w:r>
      <w:r w:rsidR="00F84972" w:rsidRPr="00A408BD">
        <w:rPr>
          <w:lang w:val="en-US"/>
        </w:rPr>
        <w:t xml:space="preserve">in terms </w:t>
      </w:r>
      <w:r w:rsidR="00F84972" w:rsidRPr="00A408BD">
        <w:rPr>
          <w:lang w:val="en-US"/>
        </w:rPr>
        <w:lastRenderedPageBreak/>
        <w:t>of a safety management sy</w:t>
      </w:r>
      <w:r w:rsidR="00CF1C36">
        <w:rPr>
          <w:rFonts w:asciiTheme="minorEastAsia" w:eastAsiaTheme="minorEastAsia" w:hAnsiTheme="minorEastAsia" w:hint="eastAsia"/>
          <w:lang w:val="en-US" w:eastAsia="ja-JP"/>
        </w:rPr>
        <w:t>s</w:t>
      </w:r>
      <w:r w:rsidR="00F84972" w:rsidRPr="00A408BD">
        <w:rPr>
          <w:lang w:val="en-US"/>
        </w:rPr>
        <w:t>tem</w:t>
      </w:r>
      <w:r w:rsidR="00F84972" w:rsidRPr="006230EF">
        <w:rPr>
          <w:lang w:val="en-US"/>
        </w:rPr>
        <w:t xml:space="preserve"> </w:t>
      </w:r>
      <w:r w:rsidRPr="006230EF">
        <w:rPr>
          <w:lang w:val="en-US"/>
        </w:rPr>
        <w:t>that effective processes/methodologies</w:t>
      </w:r>
      <w:r w:rsidR="00BC5094" w:rsidRPr="006230EF">
        <w:rPr>
          <w:lang w:val="en-US"/>
        </w:rPr>
        <w:t>/tools</w:t>
      </w:r>
      <w:r w:rsidRPr="006230EF">
        <w:rPr>
          <w:lang w:val="en-US"/>
        </w:rPr>
        <w:t xml:space="preserve"> are in place, up to date and being followed within the organization</w:t>
      </w:r>
      <w:r w:rsidR="00F84972" w:rsidRPr="006230EF">
        <w:rPr>
          <w:lang w:val="en-US"/>
        </w:rPr>
        <w:t xml:space="preserve"> </w:t>
      </w:r>
      <w:r w:rsidR="00F84972" w:rsidRPr="00A408BD">
        <w:rPr>
          <w:lang w:val="en-US"/>
        </w:rPr>
        <w:t>to manage the safety and continued compliance</w:t>
      </w:r>
      <w:r w:rsidRPr="006230EF">
        <w:rPr>
          <w:lang w:val="en-US"/>
        </w:rPr>
        <w:t xml:space="preserve"> throughout the product lifecycle (design, development, production, operation including respect of traffic rules, decommissioning). </w:t>
      </w:r>
    </w:p>
    <w:p w14:paraId="26D68764" w14:textId="10F6BEDD" w:rsidR="002A762A" w:rsidRPr="006230EF" w:rsidRDefault="002A762A" w:rsidP="00DB5E30">
      <w:pPr>
        <w:spacing w:after="120"/>
        <w:ind w:left="2268" w:right="1134" w:hanging="1134"/>
        <w:jc w:val="both"/>
        <w:rPr>
          <w:lang w:val="en-US"/>
        </w:rPr>
      </w:pPr>
      <w:r w:rsidRPr="006230EF">
        <w:rPr>
          <w:lang w:val="en-US"/>
        </w:rPr>
        <w:t>3.5.2.</w:t>
      </w:r>
      <w:r w:rsidRPr="006230EF">
        <w:rPr>
          <w:lang w:val="en-US"/>
        </w:rPr>
        <w:tab/>
        <w:t>The design/development process shall be</w:t>
      </w:r>
      <w:r w:rsidR="00BC5094" w:rsidRPr="006230EF">
        <w:rPr>
          <w:lang w:val="en-US"/>
        </w:rPr>
        <w:t xml:space="preserve"> established</w:t>
      </w:r>
      <w:r w:rsidRPr="006230EF">
        <w:rPr>
          <w:lang w:val="en-US"/>
        </w:rPr>
        <w:t xml:space="preserve"> includ</w:t>
      </w:r>
      <w:r w:rsidR="00BC5094" w:rsidRPr="006230EF">
        <w:rPr>
          <w:lang w:val="en-US"/>
        </w:rPr>
        <w:t>ing</w:t>
      </w:r>
      <w:r w:rsidRPr="006230EF">
        <w:rPr>
          <w:lang w:val="en-US"/>
        </w:rPr>
        <w:t xml:space="preserve"> safety management system, requirements management, requirements’ implementation, testing, failure tracking, remedy and release</w:t>
      </w:r>
    </w:p>
    <w:p w14:paraId="10B7AB69" w14:textId="79250AAB" w:rsidR="00EE7CDD" w:rsidRPr="006230EF" w:rsidRDefault="00EE7CDD" w:rsidP="00DB5E30">
      <w:pPr>
        <w:spacing w:after="120"/>
        <w:ind w:left="2268" w:right="1134" w:hanging="1134"/>
        <w:jc w:val="both"/>
        <w:rPr>
          <w:lang w:val="en-US"/>
        </w:rPr>
      </w:pPr>
      <w:r w:rsidRPr="006230EF">
        <w:rPr>
          <w:lang w:val="en-US"/>
        </w:rPr>
        <w:t>3.5.</w:t>
      </w:r>
      <w:r w:rsidR="002A762A" w:rsidRPr="006230EF">
        <w:rPr>
          <w:lang w:val="en-US"/>
        </w:rPr>
        <w:t>3</w:t>
      </w:r>
      <w:r w:rsidRPr="006230EF">
        <w:rPr>
          <w:lang w:val="en-US"/>
        </w:rPr>
        <w:t>.</w:t>
      </w:r>
      <w:r w:rsidRPr="006230EF">
        <w:rPr>
          <w:lang w:val="en-US"/>
        </w:rPr>
        <w:tab/>
        <w:t xml:space="preserve">The manufacturer shall institute and maintain effective communication channels between functional/operational safety, cybersecurity and any other </w:t>
      </w:r>
      <w:r w:rsidR="002B2D82" w:rsidRPr="006230EF">
        <w:rPr>
          <w:lang w:val="en-US"/>
        </w:rPr>
        <w:t xml:space="preserve">relevant </w:t>
      </w:r>
      <w:r w:rsidRPr="006230EF">
        <w:rPr>
          <w:lang w:val="en-US"/>
        </w:rPr>
        <w:t>disciplines related to the achievement of vehicle safety.</w:t>
      </w:r>
    </w:p>
    <w:p w14:paraId="617EE946" w14:textId="7A7898FC" w:rsidR="002A762A" w:rsidRPr="006230EF" w:rsidRDefault="002A762A" w:rsidP="00DB5E30">
      <w:pPr>
        <w:spacing w:after="120"/>
        <w:ind w:left="2268" w:right="1134" w:hanging="1134"/>
        <w:jc w:val="both"/>
        <w:rPr>
          <w:lang w:val="en-US"/>
        </w:rPr>
      </w:pPr>
      <w:r w:rsidRPr="006230EF">
        <w:rPr>
          <w:lang w:val="en-US"/>
        </w:rPr>
        <w:t>3.5.</w:t>
      </w:r>
      <w:r w:rsidR="001D4E0A" w:rsidRPr="006230EF">
        <w:rPr>
          <w:lang w:val="en-US"/>
        </w:rPr>
        <w:t>4</w:t>
      </w:r>
      <w:r w:rsidRPr="006230EF">
        <w:rPr>
          <w:lang w:val="en-US"/>
        </w:rPr>
        <w:t>.</w:t>
      </w:r>
      <w:r w:rsidRPr="006230EF">
        <w:rPr>
          <w:lang w:val="en-US"/>
        </w:rPr>
        <w:tab/>
        <w:t xml:space="preserve">The manufacturer shall have processes to monitor safety-relevant incident/accidents </w:t>
      </w:r>
      <w:r w:rsidR="00E30111" w:rsidRPr="006230EF">
        <w:rPr>
          <w:lang w:val="en-US"/>
        </w:rPr>
        <w:t>caused by the</w:t>
      </w:r>
      <w:r w:rsidRPr="006230EF">
        <w:rPr>
          <w:lang w:val="en-US"/>
        </w:rPr>
        <w:t xml:space="preserve"> engaged automated driving systems and a process to manage potential safety-relevant gaps post-registration (closed loop of field monitoring). They shall </w:t>
      </w:r>
      <w:r w:rsidR="00C52C42" w:rsidRPr="006230EF">
        <w:rPr>
          <w:lang w:val="en-US"/>
        </w:rPr>
        <w:t xml:space="preserve">[have a process to] </w:t>
      </w:r>
      <w:r w:rsidRPr="006230EF">
        <w:rPr>
          <w:lang w:val="en-US"/>
        </w:rPr>
        <w:t>report critical incidents (e.g. collision with another road users) to the type-approv</w:t>
      </w:r>
      <w:r w:rsidR="00C52C42" w:rsidRPr="006230EF">
        <w:rPr>
          <w:lang w:val="en-US"/>
        </w:rPr>
        <w:t>al authorities when they occur.</w:t>
      </w:r>
    </w:p>
    <w:p w14:paraId="40289BFB" w14:textId="116EC217" w:rsidR="001D4E0A" w:rsidRPr="006230EF" w:rsidRDefault="001D4E0A" w:rsidP="00DB5E30">
      <w:pPr>
        <w:spacing w:after="120"/>
        <w:ind w:left="2268" w:right="1134" w:hanging="1134"/>
        <w:jc w:val="both"/>
        <w:rPr>
          <w:lang w:val="en-US"/>
        </w:rPr>
      </w:pPr>
      <w:r w:rsidRPr="006230EF">
        <w:rPr>
          <w:lang w:val="en-US"/>
        </w:rPr>
        <w:t>3.5.5.</w:t>
      </w:r>
      <w:r w:rsidRPr="006230EF">
        <w:rPr>
          <w:lang w:val="en-US"/>
        </w:rPr>
        <w:tab/>
        <w:t xml:space="preserve">The manufacturer shall demonstrate that </w:t>
      </w:r>
      <w:r w:rsidR="005C3C2B" w:rsidRPr="006230EF">
        <w:rPr>
          <w:lang w:val="en-US"/>
        </w:rPr>
        <w:t>periodic</w:t>
      </w:r>
      <w:r w:rsidRPr="006230EF">
        <w:rPr>
          <w:lang w:val="en-US"/>
        </w:rPr>
        <w:t xml:space="preserve"> independent internal </w:t>
      </w:r>
      <w:r w:rsidR="005C3C2B" w:rsidRPr="006230EF">
        <w:rPr>
          <w:lang w:val="en-US"/>
        </w:rPr>
        <w:t xml:space="preserve">process </w:t>
      </w:r>
      <w:r w:rsidRPr="006230EF">
        <w:rPr>
          <w:lang w:val="en-US"/>
        </w:rPr>
        <w:t xml:space="preserve">audits are carried out to ensure that the processes established in accordance with </w:t>
      </w:r>
      <w:r w:rsidR="005C3C2B" w:rsidRPr="006230EF">
        <w:rPr>
          <w:lang w:val="en-US"/>
        </w:rPr>
        <w:t xml:space="preserve">paragraphs </w:t>
      </w:r>
      <w:r w:rsidR="00F84972" w:rsidRPr="006230EF">
        <w:rPr>
          <w:lang w:val="en-US"/>
        </w:rPr>
        <w:t xml:space="preserve">3.5.1 to 3.5.4. </w:t>
      </w:r>
      <w:r w:rsidRPr="006230EF">
        <w:rPr>
          <w:lang w:val="en-US"/>
        </w:rPr>
        <w:t xml:space="preserve"> are implemented consistently</w:t>
      </w:r>
    </w:p>
    <w:p w14:paraId="029AF4E0" w14:textId="44520645" w:rsidR="001D4E0A" w:rsidRDefault="001D4E0A" w:rsidP="00DB5E30">
      <w:pPr>
        <w:spacing w:after="120"/>
        <w:ind w:left="2268" w:right="1134" w:hanging="1134"/>
        <w:jc w:val="both"/>
        <w:rPr>
          <w:lang w:val="en-US"/>
        </w:rPr>
      </w:pPr>
      <w:r w:rsidRPr="006230EF">
        <w:rPr>
          <w:lang w:val="en-US"/>
        </w:rPr>
        <w:t>3.5.6.</w:t>
      </w:r>
      <w:r w:rsidRPr="006230EF">
        <w:rPr>
          <w:lang w:val="en-US"/>
        </w:rPr>
        <w:tab/>
        <w:t xml:space="preserve">Manufacturers shall put in place suitable arrangements (e.g. contractual arrangements, clear interfaces, quality management system) with suppliers to ensure that the </w:t>
      </w:r>
      <w:r w:rsidR="00D0341F" w:rsidRPr="006230EF">
        <w:rPr>
          <w:lang w:val="en-US"/>
        </w:rPr>
        <w:t>supplier</w:t>
      </w:r>
      <w:r w:rsidRPr="006230EF">
        <w:rPr>
          <w:lang w:val="en-US"/>
        </w:rPr>
        <w:t xml:space="preserve"> safety management system </w:t>
      </w:r>
      <w:r w:rsidR="00B87E21" w:rsidRPr="006230EF">
        <w:rPr>
          <w:lang w:val="en-US"/>
        </w:rPr>
        <w:t>comply with the requirements of paragraph 3.5.1. to 3.5.5</w:t>
      </w:r>
      <w:r w:rsidR="00D0341F" w:rsidRPr="006230EF">
        <w:rPr>
          <w:lang w:val="en-US"/>
        </w:rPr>
        <w:t>.</w:t>
      </w:r>
      <w:r w:rsidRPr="006230EF">
        <w:rPr>
          <w:lang w:val="en-US"/>
        </w:rPr>
        <w:t xml:space="preserve"> </w:t>
      </w:r>
    </w:p>
    <w:p w14:paraId="176421D8" w14:textId="73E44EAD" w:rsidR="006E2CE5" w:rsidRPr="000A5B6B" w:rsidRDefault="006E2CE5" w:rsidP="00DB5E30">
      <w:pPr>
        <w:pStyle w:val="para"/>
      </w:pPr>
      <w:r w:rsidRPr="000A5B6B">
        <w:t>4.</w:t>
      </w:r>
      <w:r w:rsidRPr="000A5B6B">
        <w:tab/>
        <w:t>Verification and test</w:t>
      </w:r>
      <w:r w:rsidR="00EE7CDD">
        <w:t>s</w:t>
      </w:r>
    </w:p>
    <w:p w14:paraId="77731862" w14:textId="77777777" w:rsidR="006E2CE5" w:rsidRDefault="006E2CE5" w:rsidP="00DB5E30">
      <w:pPr>
        <w:pStyle w:val="para"/>
      </w:pPr>
      <w:r>
        <w:t>4.1.</w:t>
      </w:r>
      <w:r>
        <w:tab/>
        <w:t>The functional operation of "The System", as laid out in the documents required in paragraph 3., shall be tested as follows:</w:t>
      </w:r>
    </w:p>
    <w:p w14:paraId="157B5B4B" w14:textId="25DE8558" w:rsidR="006E2CE5" w:rsidRDefault="006E2CE5" w:rsidP="00DB5E30">
      <w:pPr>
        <w:spacing w:after="120"/>
        <w:ind w:left="2268" w:right="1134" w:hanging="1134"/>
        <w:jc w:val="both"/>
      </w:pPr>
      <w:r>
        <w:t>4.1.1.</w:t>
      </w:r>
      <w:r>
        <w:tab/>
        <w:t xml:space="preserve">Verification of the function of “The System” </w:t>
      </w:r>
    </w:p>
    <w:p w14:paraId="386A111B" w14:textId="7C249F51" w:rsidR="006E2CE5" w:rsidRPr="00877CE7" w:rsidRDefault="00DB5E30" w:rsidP="00DB5E30">
      <w:pPr>
        <w:pStyle w:val="SingleTxtG"/>
        <w:ind w:left="2268" w:hanging="1134"/>
      </w:pPr>
      <w:r>
        <w:tab/>
      </w:r>
      <w:r w:rsidR="006E2CE5" w:rsidRPr="00877CE7">
        <w:t xml:space="preserve">The </w:t>
      </w:r>
      <w:r w:rsidR="00EF40AB">
        <w:t>Type approval authority</w:t>
      </w:r>
      <w:r w:rsidR="006E2CE5" w:rsidRPr="00877CE7">
        <w:t xml:space="preserve"> shall verify "The System" under non-</w:t>
      </w:r>
      <w:r w:rsidR="00DC5D53">
        <w:t>failure</w:t>
      </w:r>
      <w:r w:rsidR="00DC5D53" w:rsidRPr="00877CE7">
        <w:t xml:space="preserve"> </w:t>
      </w:r>
      <w:r w:rsidR="006E2CE5" w:rsidRPr="00877CE7">
        <w:t xml:space="preserve">conditions by testing </w:t>
      </w:r>
      <w:r w:rsidR="00DE47BA">
        <w:t xml:space="preserve">on </w:t>
      </w:r>
      <w:r w:rsidR="002B2D82">
        <w:t xml:space="preserve">a </w:t>
      </w:r>
      <w:r w:rsidR="00DE47BA">
        <w:t xml:space="preserve">track </w:t>
      </w:r>
      <w:proofErr w:type="gramStart"/>
      <w:r w:rsidR="006E2CE5" w:rsidRPr="00877CE7">
        <w:t>a number of</w:t>
      </w:r>
      <w:proofErr w:type="gramEnd"/>
      <w:r w:rsidR="006E2CE5" w:rsidRPr="00877CE7">
        <w:t xml:space="preserve"> selected functions from those </w:t>
      </w:r>
      <w:r w:rsidR="006E2CE5" w:rsidRPr="00A408BD">
        <w:t xml:space="preserve">described </w:t>
      </w:r>
      <w:r w:rsidR="006E2CE5" w:rsidRPr="00877CE7">
        <w:t>by the manufacturer in paragraph 3.2. above</w:t>
      </w:r>
      <w:r w:rsidR="002B2D82">
        <w:t>,</w:t>
      </w:r>
      <w:r w:rsidR="00DE47BA">
        <w:t xml:space="preserve"> </w:t>
      </w:r>
      <w:r w:rsidR="002B2D82">
        <w:t>and by checking</w:t>
      </w:r>
      <w:r w:rsidR="00DE47BA">
        <w:t xml:space="preserve"> the o</w:t>
      </w:r>
      <w:r w:rsidR="002B2D82">
        <w:t>verall behaviour of the system i</w:t>
      </w:r>
      <w:r w:rsidR="00DE47BA">
        <w:t>n real driving conditions</w:t>
      </w:r>
      <w:r w:rsidR="002B2D82">
        <w:t xml:space="preserve"> including the compliance with traffic rules</w:t>
      </w:r>
      <w:r w:rsidR="006E2CE5" w:rsidRPr="00877CE7">
        <w:t>.</w:t>
      </w:r>
    </w:p>
    <w:p w14:paraId="581F0FE0" w14:textId="2400EF06" w:rsidR="006E2CE5" w:rsidRDefault="00DB5E30" w:rsidP="00DB5E30">
      <w:pPr>
        <w:pStyle w:val="SingleTxtG"/>
        <w:ind w:left="2268" w:hanging="1134"/>
      </w:pPr>
      <w:r>
        <w:tab/>
      </w:r>
      <w:r w:rsidR="00361A9E">
        <w:t>T</w:t>
      </w:r>
      <w:r w:rsidR="006E2CE5" w:rsidRPr="00877CE7">
        <w:t xml:space="preserve">hese tests shall include scenarios whereby </w:t>
      </w:r>
      <w:r w:rsidR="00361A9E">
        <w:t>the system</w:t>
      </w:r>
      <w:r w:rsidR="006E2CE5" w:rsidRPr="00877CE7">
        <w:t xml:space="preserve"> is overridden.</w:t>
      </w:r>
    </w:p>
    <w:p w14:paraId="3AB0E0C3" w14:textId="4EEAF56D" w:rsidR="006E2CE5" w:rsidRPr="00DB5A1B" w:rsidRDefault="006E2CE5" w:rsidP="00DB5E30">
      <w:pPr>
        <w:pStyle w:val="para"/>
      </w:pPr>
      <w:r>
        <w:t>4.1.1.1.</w:t>
      </w:r>
      <w:r>
        <w:tab/>
      </w:r>
      <w:r w:rsidRPr="00DB5A1B">
        <w:t>The verification results shall correspond with the description, including the control strategies, provided by the manufacturer in paragraph 3.2.</w:t>
      </w:r>
      <w:r w:rsidR="00DE47BA">
        <w:t xml:space="preserve"> and shall </w:t>
      </w:r>
      <w:r w:rsidR="002B2D82">
        <w:t>comply with the requirements of this regulation</w:t>
      </w:r>
      <w:r w:rsidR="00DE47BA">
        <w:t>.</w:t>
      </w:r>
    </w:p>
    <w:p w14:paraId="2EAB7142" w14:textId="77777777" w:rsidR="006E2CE5" w:rsidRPr="00A87496" w:rsidRDefault="006E2CE5" w:rsidP="00DB5E30">
      <w:pPr>
        <w:spacing w:after="120"/>
        <w:ind w:left="2268" w:right="1134" w:hanging="1134"/>
        <w:jc w:val="both"/>
        <w:rPr>
          <w:lang w:val="en-US"/>
        </w:rPr>
      </w:pPr>
      <w:r w:rsidRPr="00A87496">
        <w:rPr>
          <w:lang w:val="en-US"/>
        </w:rPr>
        <w:t>4.1.2.</w:t>
      </w:r>
      <w:r w:rsidRPr="00A87496">
        <w:rPr>
          <w:lang w:val="en-US"/>
        </w:rPr>
        <w:tab/>
        <w:t xml:space="preserve">Verification of the safety concept of paragraph 3.4. </w:t>
      </w:r>
    </w:p>
    <w:p w14:paraId="0224B158" w14:textId="413CD053" w:rsidR="006E2CE5" w:rsidRPr="00A87496" w:rsidRDefault="006E2CE5" w:rsidP="006E2CE5">
      <w:pPr>
        <w:spacing w:after="120"/>
        <w:ind w:left="2268" w:right="1134"/>
        <w:jc w:val="both"/>
        <w:rPr>
          <w:lang w:val="en-US"/>
        </w:rPr>
      </w:pPr>
      <w:r w:rsidRPr="00A87496">
        <w:rPr>
          <w:lang w:val="en-US"/>
        </w:rPr>
        <w:t>The reaction of "The System" shall be checked under the influence of a f</w:t>
      </w:r>
      <w:r w:rsidR="001C29BA">
        <w:rPr>
          <w:lang w:val="en-US"/>
        </w:rPr>
        <w:t>aults</w:t>
      </w:r>
      <w:r w:rsidRPr="00A87496">
        <w:rPr>
          <w:lang w:val="en-US"/>
        </w:rPr>
        <w:t xml:space="preserve"> in an</w:t>
      </w:r>
      <w:r w:rsidRPr="00A408BD">
        <w:rPr>
          <w:lang w:val="en-US"/>
        </w:rPr>
        <w:t>y</w:t>
      </w:r>
      <w:r w:rsidRPr="00A87496">
        <w:rPr>
          <w:lang w:val="en-US"/>
        </w:rPr>
        <w:t xml:space="preserve"> individual unit by applying corresponding output signals to electrical units or mechanical elements in order to simulate the effects of internal </w:t>
      </w:r>
      <w:r w:rsidR="00DC5D53">
        <w:rPr>
          <w:lang w:val="en-US"/>
        </w:rPr>
        <w:t>failure</w:t>
      </w:r>
      <w:r w:rsidR="00DC5D53" w:rsidRPr="00A87496">
        <w:rPr>
          <w:lang w:val="en-US"/>
        </w:rPr>
        <w:t xml:space="preserve"> </w:t>
      </w:r>
      <w:r w:rsidRPr="00A87496">
        <w:rPr>
          <w:lang w:val="en-US"/>
        </w:rPr>
        <w:t xml:space="preserve">within the unit. The </w:t>
      </w:r>
      <w:r w:rsidR="00EF40AB">
        <w:rPr>
          <w:lang w:val="en-US"/>
        </w:rPr>
        <w:t>Type approval authority</w:t>
      </w:r>
      <w:r w:rsidRPr="00A87496">
        <w:rPr>
          <w:lang w:val="en-US"/>
        </w:rPr>
        <w:t xml:space="preserve"> shall conduct this check for at least one individual </w:t>
      </w:r>
      <w:proofErr w:type="gramStart"/>
      <w:r w:rsidRPr="00A87496">
        <w:rPr>
          <w:lang w:val="en-US"/>
        </w:rPr>
        <w:t>unit, but</w:t>
      </w:r>
      <w:proofErr w:type="gramEnd"/>
      <w:r w:rsidRPr="00A87496">
        <w:rPr>
          <w:lang w:val="en-US"/>
        </w:rPr>
        <w:t xml:space="preserve"> shall not check the reaction of "The System" to multiple simultaneous failures of individual units.</w:t>
      </w:r>
    </w:p>
    <w:p w14:paraId="54B43191" w14:textId="75E0DDF5" w:rsidR="006E2CE5" w:rsidRDefault="006E2CE5" w:rsidP="006E2CE5">
      <w:pPr>
        <w:spacing w:after="120"/>
        <w:ind w:left="2268" w:right="1134"/>
        <w:jc w:val="both"/>
        <w:rPr>
          <w:lang w:val="en-US"/>
        </w:rPr>
      </w:pPr>
      <w:r w:rsidRPr="00A87496">
        <w:rPr>
          <w:lang w:val="en-US"/>
        </w:rPr>
        <w:t>The T</w:t>
      </w:r>
      <w:r w:rsidR="00AA1622">
        <w:rPr>
          <w:lang w:val="en-US"/>
        </w:rPr>
        <w:t xml:space="preserve">ype </w:t>
      </w:r>
      <w:r w:rsidR="00DB5E30">
        <w:rPr>
          <w:lang w:val="en-US"/>
        </w:rPr>
        <w:t>A</w:t>
      </w:r>
      <w:r w:rsidR="00AA1622">
        <w:rPr>
          <w:lang w:val="en-US"/>
        </w:rPr>
        <w:t xml:space="preserve">pproval </w:t>
      </w:r>
      <w:r w:rsidR="00DB5E30">
        <w:rPr>
          <w:lang w:val="en-US"/>
        </w:rPr>
        <w:t>A</w:t>
      </w:r>
      <w:r w:rsidR="00AA1622">
        <w:rPr>
          <w:lang w:val="en-US"/>
        </w:rPr>
        <w:t>uthority</w:t>
      </w:r>
      <w:r w:rsidRPr="00A87496">
        <w:rPr>
          <w:lang w:val="en-US"/>
        </w:rPr>
        <w:t xml:space="preserve"> shall verify that these tests include aspects that may have an impact on vehicle controllability and </w:t>
      </w:r>
      <w:r>
        <w:rPr>
          <w:lang w:val="en-US"/>
        </w:rPr>
        <w:t>user information (HMI aspects</w:t>
      </w:r>
      <w:r w:rsidR="002A762A">
        <w:rPr>
          <w:lang w:val="en-US"/>
        </w:rPr>
        <w:t xml:space="preserve"> e.g. transition scenarios</w:t>
      </w:r>
      <w:r>
        <w:rPr>
          <w:lang w:val="en-US"/>
        </w:rPr>
        <w:t>).</w:t>
      </w:r>
    </w:p>
    <w:p w14:paraId="725987F6" w14:textId="5E425611" w:rsidR="002B2D82" w:rsidRDefault="00EE7CDD" w:rsidP="00A408BD">
      <w:pPr>
        <w:spacing w:after="120"/>
        <w:ind w:left="2268" w:right="1134" w:hanging="1162"/>
        <w:jc w:val="both"/>
      </w:pPr>
      <w:r>
        <w:rPr>
          <w:lang w:val="en-US"/>
        </w:rPr>
        <w:lastRenderedPageBreak/>
        <w:t>4.1.2.1</w:t>
      </w:r>
      <w:r>
        <w:rPr>
          <w:lang w:val="en-US"/>
        </w:rPr>
        <w:tab/>
        <w:t xml:space="preserve">The </w:t>
      </w:r>
      <w:r w:rsidR="00DB5E30">
        <w:rPr>
          <w:lang w:val="en-US"/>
        </w:rPr>
        <w:t>T</w:t>
      </w:r>
      <w:r>
        <w:rPr>
          <w:lang w:val="en-US"/>
        </w:rPr>
        <w:t xml:space="preserve">ype </w:t>
      </w:r>
      <w:r w:rsidR="00DB5E30">
        <w:rPr>
          <w:lang w:val="en-US"/>
        </w:rPr>
        <w:t>A</w:t>
      </w:r>
      <w:r>
        <w:rPr>
          <w:lang w:val="en-US"/>
        </w:rPr>
        <w:t xml:space="preserve">pproval </w:t>
      </w:r>
      <w:r w:rsidR="00DB5E30">
        <w:rPr>
          <w:lang w:val="en-US"/>
        </w:rPr>
        <w:t>A</w:t>
      </w:r>
      <w:r>
        <w:rPr>
          <w:lang w:val="en-US"/>
        </w:rPr>
        <w:t xml:space="preserve">uthorities shall also check </w:t>
      </w:r>
      <w:proofErr w:type="gramStart"/>
      <w:r w:rsidR="002B2D82">
        <w:rPr>
          <w:lang w:val="en-US"/>
        </w:rPr>
        <w:t xml:space="preserve">a </w:t>
      </w:r>
      <w:r>
        <w:rPr>
          <w:lang w:val="en-US"/>
        </w:rPr>
        <w:t>number of</w:t>
      </w:r>
      <w:proofErr w:type="gramEnd"/>
      <w:r>
        <w:rPr>
          <w:lang w:val="en-US"/>
        </w:rPr>
        <w:t xml:space="preserve"> </w:t>
      </w:r>
      <w:r w:rsidR="002B2D82">
        <w:rPr>
          <w:lang w:val="en-US"/>
        </w:rPr>
        <w:t xml:space="preserve">scenarios that are critical for the object event detection and </w:t>
      </w:r>
      <w:r w:rsidR="002B2D82">
        <w:t xml:space="preserve">characterization of the decision-making and HMI functions of the system within the ODD </w:t>
      </w:r>
      <w:r w:rsidR="00E96944">
        <w:t xml:space="preserve">concerned </w:t>
      </w:r>
      <w:r w:rsidR="002B2D82">
        <w:t xml:space="preserve">(e.g. object difficult to detect or </w:t>
      </w:r>
      <w:r w:rsidR="002B2D82">
        <w:rPr>
          <w:lang w:val="en-US"/>
        </w:rPr>
        <w:t>when the system reaches the boundaries)</w:t>
      </w:r>
      <w:r w:rsidR="00E96944">
        <w:rPr>
          <w:lang w:val="en-US"/>
        </w:rPr>
        <w:t xml:space="preserve"> as defined in the regulation</w:t>
      </w:r>
      <w:r w:rsidR="002B2D82">
        <w:rPr>
          <w:lang w:val="en-US"/>
        </w:rPr>
        <w:t>.</w:t>
      </w:r>
    </w:p>
    <w:p w14:paraId="1FDE7527" w14:textId="026F9DF5" w:rsidR="006E2CE5" w:rsidRDefault="006E2CE5" w:rsidP="006E2CE5">
      <w:pPr>
        <w:pStyle w:val="para"/>
      </w:pPr>
      <w:r>
        <w:t>4.1.2.</w:t>
      </w:r>
      <w:r w:rsidR="00AA1622">
        <w:t>2</w:t>
      </w:r>
      <w:r>
        <w:t>.</w:t>
      </w:r>
      <w:r>
        <w:tab/>
        <w:t xml:space="preserve">The verification results shall correspond with the documented summary of the </w:t>
      </w:r>
      <w:r w:rsidR="00EE7CDD">
        <w:t xml:space="preserve">hazard </w:t>
      </w:r>
      <w:r>
        <w:t>analysis, to a level of overall effect such that the safety concept and execution are confirmed as being adequate</w:t>
      </w:r>
      <w:r w:rsidR="002B2D82">
        <w:t xml:space="preserve"> and in compliance with the requirements of this regulation</w:t>
      </w:r>
      <w:r>
        <w:t>.</w:t>
      </w:r>
    </w:p>
    <w:p w14:paraId="29688EEA" w14:textId="5E8C6CF4" w:rsidR="00AA1622" w:rsidRDefault="00AA1622" w:rsidP="00AA1622">
      <w:pPr>
        <w:spacing w:after="120"/>
        <w:ind w:left="2268" w:right="1134" w:hanging="1162"/>
        <w:jc w:val="both"/>
        <w:rPr>
          <w:lang w:val="en-US"/>
        </w:rPr>
      </w:pPr>
      <w:r>
        <w:t>4.2.</w:t>
      </w:r>
      <w:r>
        <w:tab/>
      </w:r>
      <w:r>
        <w:rPr>
          <w:lang w:val="en-US"/>
        </w:rPr>
        <w:t xml:space="preserve">Simulation </w:t>
      </w:r>
      <w:r w:rsidR="00DE47BA">
        <w:rPr>
          <w:lang w:val="en-US"/>
        </w:rPr>
        <w:t xml:space="preserve">tool </w:t>
      </w:r>
      <w:r>
        <w:rPr>
          <w:lang w:val="en-US"/>
        </w:rPr>
        <w:t xml:space="preserve">and mathematical models </w:t>
      </w:r>
      <w:r w:rsidR="00DE47BA">
        <w:rPr>
          <w:lang w:val="en-US"/>
        </w:rPr>
        <w:t xml:space="preserve">for verification of the safety concept </w:t>
      </w:r>
      <w:r>
        <w:rPr>
          <w:lang w:val="en-US"/>
        </w:rPr>
        <w:t xml:space="preserve">may be used in accordance with </w:t>
      </w:r>
      <w:r w:rsidR="00DB5E30">
        <w:rPr>
          <w:lang w:val="en-US"/>
        </w:rPr>
        <w:t>S</w:t>
      </w:r>
      <w:r>
        <w:rPr>
          <w:lang w:val="en-US"/>
        </w:rPr>
        <w:t xml:space="preserve">chedule 8 of Revision 3 of the 1958 Agreement, </w:t>
      </w:r>
      <w:proofErr w:type="gramStart"/>
      <w:r>
        <w:rPr>
          <w:lang w:val="en-US"/>
        </w:rPr>
        <w:t>in particular for</w:t>
      </w:r>
      <w:proofErr w:type="gramEnd"/>
      <w:r>
        <w:rPr>
          <w:lang w:val="en-US"/>
        </w:rPr>
        <w:t xml:space="preserve"> scenarios that are difficult on a test track or </w:t>
      </w:r>
      <w:r w:rsidR="002B2D82">
        <w:rPr>
          <w:lang w:val="en-US"/>
        </w:rPr>
        <w:t>in real driving conditions</w:t>
      </w:r>
      <w:r>
        <w:rPr>
          <w:lang w:val="en-US"/>
        </w:rPr>
        <w:t xml:space="preserve">. Manufacturers shall demonstrate the scope of the simulation tool, its validity for the scenario concerned as well as </w:t>
      </w:r>
      <w:r w:rsidR="00DE47BA">
        <w:rPr>
          <w:lang w:val="en-US"/>
        </w:rPr>
        <w:t xml:space="preserve">the </w:t>
      </w:r>
      <w:r>
        <w:rPr>
          <w:lang w:val="en-US"/>
        </w:rPr>
        <w:t xml:space="preserve">validation </w:t>
      </w:r>
      <w:r w:rsidR="002B2D82">
        <w:rPr>
          <w:lang w:val="en-US"/>
        </w:rPr>
        <w:t>performed</w:t>
      </w:r>
      <w:r w:rsidR="00DE47BA">
        <w:rPr>
          <w:lang w:val="en-US"/>
        </w:rPr>
        <w:t xml:space="preserve"> for </w:t>
      </w:r>
      <w:r>
        <w:rPr>
          <w:lang w:val="en-US"/>
        </w:rPr>
        <w:t xml:space="preserve">the simulation tool </w:t>
      </w:r>
      <w:r w:rsidR="00DE47BA">
        <w:rPr>
          <w:lang w:val="en-US"/>
        </w:rPr>
        <w:t xml:space="preserve">chain </w:t>
      </w:r>
      <w:r>
        <w:rPr>
          <w:lang w:val="en-US"/>
        </w:rPr>
        <w:t xml:space="preserve">(correlation </w:t>
      </w:r>
      <w:r w:rsidR="00DE47BA">
        <w:rPr>
          <w:lang w:val="en-US"/>
        </w:rPr>
        <w:t>of</w:t>
      </w:r>
      <w:r>
        <w:rPr>
          <w:lang w:val="en-US"/>
        </w:rPr>
        <w:t xml:space="preserve"> the outcome with physical tests).</w:t>
      </w:r>
    </w:p>
    <w:p w14:paraId="34410BBF" w14:textId="4E838614" w:rsidR="006E2CE5" w:rsidRPr="00A87496" w:rsidRDefault="006E2CE5" w:rsidP="006E2CE5">
      <w:pPr>
        <w:spacing w:after="120"/>
        <w:ind w:left="2268" w:right="1134" w:hanging="1134"/>
        <w:jc w:val="both"/>
        <w:rPr>
          <w:lang w:val="en-US"/>
        </w:rPr>
      </w:pPr>
      <w:r w:rsidRPr="00A87496">
        <w:rPr>
          <w:lang w:val="en-US"/>
        </w:rPr>
        <w:t>5.</w:t>
      </w:r>
      <w:r w:rsidRPr="00A87496">
        <w:rPr>
          <w:lang w:val="en-US"/>
        </w:rPr>
        <w:tab/>
        <w:t>Reporting</w:t>
      </w:r>
    </w:p>
    <w:p w14:paraId="3E6C692A" w14:textId="748D3F03" w:rsidR="006E2CE5" w:rsidRPr="00A87496" w:rsidRDefault="006E2CE5" w:rsidP="006E2CE5">
      <w:pPr>
        <w:spacing w:after="120"/>
        <w:ind w:left="2268" w:right="1134"/>
        <w:jc w:val="both"/>
        <w:rPr>
          <w:lang w:val="en-US"/>
        </w:rPr>
      </w:pPr>
      <w:r w:rsidRPr="00A87496">
        <w:rPr>
          <w:lang w:val="en-US"/>
        </w:rPr>
        <w:t>Reporting of the assessment shall be performed in such a manner that allows traceability, e.g. versions of documents inspected are coded and listed in the records of the Technical Service.</w:t>
      </w:r>
    </w:p>
    <w:p w14:paraId="600B54BC" w14:textId="69B75B16" w:rsidR="006E2CE5" w:rsidRPr="00A87496" w:rsidRDefault="006E2CE5" w:rsidP="006E2CE5">
      <w:pPr>
        <w:spacing w:after="120"/>
        <w:ind w:left="2268" w:right="1134"/>
        <w:jc w:val="both"/>
        <w:rPr>
          <w:lang w:val="en-US"/>
        </w:rPr>
      </w:pPr>
      <w:r w:rsidRPr="00A87496">
        <w:rPr>
          <w:lang w:val="en-US"/>
        </w:rPr>
        <w:t>An example of a possible layout for the assessment form from the Technical Service to the Type Approval Authority is given in Appendix 1 to this Annex.</w:t>
      </w:r>
    </w:p>
    <w:p w14:paraId="2DBEA064" w14:textId="49B90D1B" w:rsidR="006E2CE5" w:rsidRDefault="00826309" w:rsidP="006E2CE5">
      <w:pPr>
        <w:pStyle w:val="para"/>
        <w:rPr>
          <w:lang w:val="en-US"/>
        </w:rPr>
      </w:pPr>
      <w:r>
        <w:rPr>
          <w:lang w:val="en-US"/>
        </w:rPr>
        <w:t xml:space="preserve">6. </w:t>
      </w:r>
      <w:r>
        <w:rPr>
          <w:lang w:val="en-US"/>
        </w:rPr>
        <w:tab/>
        <w:t xml:space="preserve">Communication to the other </w:t>
      </w:r>
      <w:r w:rsidR="00DB5E30">
        <w:rPr>
          <w:lang w:val="en-US"/>
        </w:rPr>
        <w:t>T</w:t>
      </w:r>
      <w:r>
        <w:rPr>
          <w:lang w:val="en-US"/>
        </w:rPr>
        <w:t xml:space="preserve">ype </w:t>
      </w:r>
      <w:r w:rsidR="00DB5E30">
        <w:rPr>
          <w:lang w:val="en-US"/>
        </w:rPr>
        <w:t>A</w:t>
      </w:r>
      <w:r>
        <w:rPr>
          <w:lang w:val="en-US"/>
        </w:rPr>
        <w:t xml:space="preserve">pproval </w:t>
      </w:r>
      <w:r w:rsidR="00DB5E30">
        <w:rPr>
          <w:lang w:val="en-US"/>
        </w:rPr>
        <w:t>A</w:t>
      </w:r>
      <w:r>
        <w:rPr>
          <w:lang w:val="en-US"/>
        </w:rPr>
        <w:t xml:space="preserve">uthorities </w:t>
      </w:r>
      <w:r w:rsidRPr="00DE47BA">
        <w:rPr>
          <w:lang w:val="en-US"/>
        </w:rPr>
        <w:t xml:space="preserve">(See </w:t>
      </w:r>
      <w:r w:rsidR="00DB5E30">
        <w:rPr>
          <w:lang w:val="en-US"/>
        </w:rPr>
        <w:t>A</w:t>
      </w:r>
      <w:r w:rsidRPr="00DE47BA">
        <w:rPr>
          <w:lang w:val="en-US"/>
        </w:rPr>
        <w:t xml:space="preserve">ppendix </w:t>
      </w:r>
      <w:r w:rsidR="00DE47BA" w:rsidRPr="00A408BD">
        <w:rPr>
          <w:lang w:val="en-US"/>
        </w:rPr>
        <w:t>3</w:t>
      </w:r>
      <w:r w:rsidR="00DB5E30">
        <w:rPr>
          <w:lang w:val="en-US"/>
        </w:rPr>
        <w:t>) - it c</w:t>
      </w:r>
      <w:r w:rsidR="005F48D5" w:rsidRPr="00DE47BA">
        <w:rPr>
          <w:lang w:val="en-US"/>
        </w:rPr>
        <w:t xml:space="preserve">ould </w:t>
      </w:r>
      <w:r w:rsidR="00DE47BA">
        <w:rPr>
          <w:lang w:val="en-US"/>
        </w:rPr>
        <w:t xml:space="preserve">also </w:t>
      </w:r>
      <w:r w:rsidR="005F48D5" w:rsidRPr="00DE47BA">
        <w:rPr>
          <w:lang w:val="en-US"/>
        </w:rPr>
        <w:t xml:space="preserve">be annexed </w:t>
      </w:r>
      <w:r w:rsidRPr="00DE47BA">
        <w:rPr>
          <w:lang w:val="en-US"/>
        </w:rPr>
        <w:t xml:space="preserve">to </w:t>
      </w:r>
      <w:r w:rsidR="005F48D5" w:rsidRPr="00DE47BA">
        <w:rPr>
          <w:lang w:val="en-US"/>
        </w:rPr>
        <w:t xml:space="preserve">the </w:t>
      </w:r>
      <w:r w:rsidRPr="00DE47BA">
        <w:rPr>
          <w:lang w:val="en-US"/>
        </w:rPr>
        <w:t>Communication form</w:t>
      </w:r>
      <w:r w:rsidR="00DB5E30">
        <w:rPr>
          <w:lang w:val="en-US"/>
        </w:rPr>
        <w:t>)</w:t>
      </w:r>
    </w:p>
    <w:p w14:paraId="3931985B" w14:textId="5B38AA2F" w:rsidR="00826309" w:rsidRDefault="00826309" w:rsidP="00826309">
      <w:pPr>
        <w:pStyle w:val="para"/>
        <w:rPr>
          <w:lang w:val="en-US"/>
        </w:rPr>
      </w:pPr>
      <w:r>
        <w:rPr>
          <w:lang w:val="en-US"/>
        </w:rPr>
        <w:tab/>
        <w:t>-</w:t>
      </w:r>
      <w:r w:rsidR="00DB5E30">
        <w:rPr>
          <w:lang w:val="en-US"/>
        </w:rPr>
        <w:t xml:space="preserve"> </w:t>
      </w:r>
      <w:r>
        <w:rPr>
          <w:lang w:val="en-US"/>
        </w:rPr>
        <w:t xml:space="preserve">Description of the ODD and the </w:t>
      </w:r>
      <w:proofErr w:type="gramStart"/>
      <w:r>
        <w:rPr>
          <w:lang w:val="en-US"/>
        </w:rPr>
        <w:t>high level</w:t>
      </w:r>
      <w:proofErr w:type="gramEnd"/>
      <w:r>
        <w:rPr>
          <w:lang w:val="en-US"/>
        </w:rPr>
        <w:t xml:space="preserve"> functional architecture focusing on the functions available to the driver</w:t>
      </w:r>
      <w:r w:rsidR="00EE7CDD">
        <w:rPr>
          <w:lang w:val="en-US"/>
        </w:rPr>
        <w:t>, passengers</w:t>
      </w:r>
      <w:r>
        <w:rPr>
          <w:lang w:val="en-US"/>
        </w:rPr>
        <w:t xml:space="preserve"> and other road users. </w:t>
      </w:r>
    </w:p>
    <w:p w14:paraId="2F427C55" w14:textId="27E5C410" w:rsidR="00826309" w:rsidRDefault="00826309" w:rsidP="006E2CE5">
      <w:pPr>
        <w:pStyle w:val="para"/>
        <w:rPr>
          <w:lang w:val="en-US"/>
        </w:rPr>
      </w:pPr>
      <w:r>
        <w:rPr>
          <w:lang w:val="en-US"/>
        </w:rPr>
        <w:tab/>
        <w:t>-</w:t>
      </w:r>
      <w:r w:rsidR="00DB5E30">
        <w:rPr>
          <w:lang w:val="en-US"/>
        </w:rPr>
        <w:t xml:space="preserve"> </w:t>
      </w:r>
      <w:r>
        <w:rPr>
          <w:lang w:val="en-US"/>
        </w:rPr>
        <w:t>Test results during the verification process by the type approval authorities.</w:t>
      </w:r>
    </w:p>
    <w:p w14:paraId="0F8431E6" w14:textId="5256F84B" w:rsidR="00826309" w:rsidRDefault="00AA1622" w:rsidP="006E2CE5">
      <w:pPr>
        <w:pStyle w:val="para"/>
        <w:rPr>
          <w:lang w:val="en-US"/>
        </w:rPr>
      </w:pPr>
      <w:r>
        <w:rPr>
          <w:lang w:val="en-US"/>
        </w:rPr>
        <w:t>7.</w:t>
      </w:r>
      <w:r>
        <w:rPr>
          <w:lang w:val="en-US"/>
        </w:rPr>
        <w:tab/>
        <w:t>Competence of the auditor</w:t>
      </w:r>
      <w:r w:rsidR="00DE47BA">
        <w:rPr>
          <w:lang w:val="en-US"/>
        </w:rPr>
        <w:t>s</w:t>
      </w:r>
      <w:r w:rsidR="00AA7F1A">
        <w:rPr>
          <w:lang w:val="en-US"/>
        </w:rPr>
        <w:t>/assessors</w:t>
      </w:r>
    </w:p>
    <w:p w14:paraId="7B9543C7" w14:textId="38232C77" w:rsidR="00AA1622" w:rsidRPr="00DB5A1B" w:rsidRDefault="00AA1622" w:rsidP="006E2CE5">
      <w:pPr>
        <w:pStyle w:val="para"/>
        <w:rPr>
          <w:lang w:val="en-US"/>
        </w:rPr>
      </w:pPr>
      <w:r>
        <w:rPr>
          <w:lang w:val="en-US"/>
        </w:rPr>
        <w:tab/>
      </w:r>
      <w:r w:rsidRPr="00AA1622">
        <w:rPr>
          <w:lang w:val="en-US"/>
        </w:rPr>
        <w:t xml:space="preserve">The assessments </w:t>
      </w:r>
      <w:r>
        <w:rPr>
          <w:lang w:val="en-US"/>
        </w:rPr>
        <w:t xml:space="preserve">under this Annex </w:t>
      </w:r>
      <w:r w:rsidRPr="00AA1622">
        <w:rPr>
          <w:lang w:val="en-US"/>
        </w:rPr>
        <w:t>may only be conducted by auditors</w:t>
      </w:r>
      <w:r w:rsidR="00AA7F1A">
        <w:rPr>
          <w:lang w:val="en-US"/>
        </w:rPr>
        <w:t>/assessors</w:t>
      </w:r>
      <w:r w:rsidRPr="00AA1622">
        <w:rPr>
          <w:lang w:val="en-US"/>
        </w:rPr>
        <w:t xml:space="preserve"> with the technical and administrative knowledge necessary for such purposes</w:t>
      </w:r>
      <w:r>
        <w:rPr>
          <w:lang w:val="en-US"/>
        </w:rPr>
        <w:t xml:space="preserve">. They shall </w:t>
      </w:r>
      <w:proofErr w:type="gramStart"/>
      <w:r>
        <w:rPr>
          <w:lang w:val="en-US"/>
        </w:rPr>
        <w:t>in particular be</w:t>
      </w:r>
      <w:proofErr w:type="gramEnd"/>
      <w:r>
        <w:rPr>
          <w:lang w:val="en-US"/>
        </w:rPr>
        <w:t xml:space="preserve"> qualified as auditor</w:t>
      </w:r>
      <w:r w:rsidR="00AA7F1A">
        <w:rPr>
          <w:lang w:val="en-US"/>
        </w:rPr>
        <w:t>/assessor</w:t>
      </w:r>
      <w:r>
        <w:rPr>
          <w:lang w:val="en-US"/>
        </w:rPr>
        <w:t xml:space="preserve"> for functional and operational safety </w:t>
      </w:r>
      <w:r w:rsidR="00145D35">
        <w:rPr>
          <w:lang w:val="en-US"/>
        </w:rPr>
        <w:t>for</w:t>
      </w:r>
      <w:r>
        <w:rPr>
          <w:lang w:val="en-US"/>
        </w:rPr>
        <w:t xml:space="preserve"> ISO 26262-2018: on functional safety for road vehicles</w:t>
      </w:r>
      <w:r w:rsidR="00612138">
        <w:rPr>
          <w:lang w:val="en-US"/>
        </w:rPr>
        <w:t>,</w:t>
      </w:r>
      <w:r>
        <w:rPr>
          <w:lang w:val="en-US"/>
        </w:rPr>
        <w:t xml:space="preserve"> and ISO PAS </w:t>
      </w:r>
      <w:r w:rsidRPr="00AA1622">
        <w:rPr>
          <w:lang w:val="en-US"/>
        </w:rPr>
        <w:t>ISO/PAS 21448: Safety of the Intended Functionality</w:t>
      </w:r>
      <w:r>
        <w:rPr>
          <w:lang w:val="en-US"/>
        </w:rPr>
        <w:t xml:space="preserve"> of road vehicles</w:t>
      </w:r>
      <w:r w:rsidR="00612138">
        <w:rPr>
          <w:lang w:val="en-US"/>
        </w:rPr>
        <w:t>;</w:t>
      </w:r>
      <w:r>
        <w:rPr>
          <w:lang w:val="en-US"/>
        </w:rPr>
        <w:t xml:space="preserve"> and being able </w:t>
      </w:r>
      <w:r w:rsidRPr="00612138">
        <w:rPr>
          <w:highlight w:val="yellow"/>
          <w:lang w:val="en-US"/>
        </w:rPr>
        <w:t>to make the link</w:t>
      </w:r>
      <w:r>
        <w:rPr>
          <w:lang w:val="en-US"/>
        </w:rPr>
        <w:t xml:space="preserve"> with cybersecurity (ISO/SAE DIS 21434).</w:t>
      </w:r>
    </w:p>
    <w:p w14:paraId="051BEBFB" w14:textId="77777777" w:rsidR="006E2CE5" w:rsidRDefault="006E2CE5" w:rsidP="006E2CE5">
      <w:pPr>
        <w:suppressAutoHyphens w:val="0"/>
        <w:spacing w:line="240" w:lineRule="auto"/>
        <w:rPr>
          <w:b/>
          <w:sz w:val="28"/>
        </w:rPr>
      </w:pPr>
      <w:r>
        <w:br w:type="page"/>
      </w:r>
    </w:p>
    <w:p w14:paraId="1B38B2E2" w14:textId="3A2E44B7" w:rsidR="006E2CE5" w:rsidRDefault="006E2CE5" w:rsidP="006E2CE5">
      <w:pPr>
        <w:pStyle w:val="HChG"/>
      </w:pPr>
      <w:r>
        <w:lastRenderedPageBreak/>
        <w:t xml:space="preserve">Annex </w:t>
      </w:r>
      <w:r w:rsidR="004C0D10">
        <w:t>4</w:t>
      </w:r>
      <w:r w:rsidR="005F48D5">
        <w:t xml:space="preserve"> </w:t>
      </w:r>
      <w:r>
        <w:t>- Appendix 1</w:t>
      </w:r>
    </w:p>
    <w:p w14:paraId="69335281" w14:textId="1C0F05A3" w:rsidR="006E2CE5" w:rsidRDefault="006E2CE5" w:rsidP="006E2CE5">
      <w:pPr>
        <w:pStyle w:val="HChG"/>
        <w:tabs>
          <w:tab w:val="clear" w:pos="851"/>
        </w:tabs>
        <w:ind w:firstLine="0"/>
      </w:pPr>
      <w:r>
        <w:t xml:space="preserve">Model assessment form for </w:t>
      </w:r>
      <w:r w:rsidR="005F48D5">
        <w:t>automated driving systems</w:t>
      </w:r>
    </w:p>
    <w:p w14:paraId="70F106DC" w14:textId="77777777" w:rsidR="006E2CE5" w:rsidRDefault="006E2CE5" w:rsidP="006E2CE5">
      <w:pPr>
        <w:ind w:left="993" w:hanging="993"/>
        <w:jc w:val="center"/>
        <w:rPr>
          <w:lang w:val="en-US"/>
        </w:rPr>
      </w:pPr>
    </w:p>
    <w:p w14:paraId="69A12A9E" w14:textId="77777777" w:rsidR="006E2CE5" w:rsidRDefault="006E2CE5" w:rsidP="006E2CE5">
      <w:pPr>
        <w:tabs>
          <w:tab w:val="left" w:leader="dot" w:pos="4320"/>
        </w:tabs>
        <w:spacing w:after="120"/>
        <w:ind w:left="1134"/>
      </w:pPr>
      <w:r>
        <w:t>Test report No:</w:t>
      </w:r>
      <w:r>
        <w:tab/>
      </w:r>
    </w:p>
    <w:p w14:paraId="66ECE39C" w14:textId="77777777" w:rsidR="006E2CE5" w:rsidRPr="00EC44B1" w:rsidRDefault="006E2CE5" w:rsidP="006E2CE5">
      <w:pPr>
        <w:spacing w:after="120"/>
        <w:ind w:left="1701" w:hanging="567"/>
        <w:rPr>
          <w:b/>
          <w:bCs/>
        </w:rPr>
      </w:pPr>
      <w:r w:rsidRPr="00EC44B1">
        <w:rPr>
          <w:b/>
          <w:bCs/>
        </w:rPr>
        <w:t>1.</w:t>
      </w:r>
      <w:r w:rsidRPr="00EC44B1">
        <w:rPr>
          <w:b/>
          <w:bCs/>
        </w:rPr>
        <w:tab/>
        <w:t>Identification</w:t>
      </w:r>
    </w:p>
    <w:p w14:paraId="28E4CD50" w14:textId="386DB603" w:rsidR="006E2CE5" w:rsidRDefault="006E2CE5" w:rsidP="006E2CE5">
      <w:pPr>
        <w:tabs>
          <w:tab w:val="left" w:leader="dot" w:pos="8505"/>
        </w:tabs>
        <w:spacing w:after="120" w:line="280" w:lineRule="atLeast"/>
        <w:ind w:left="1701" w:right="1134" w:hanging="567"/>
      </w:pPr>
      <w:r>
        <w:t>1.1.</w:t>
      </w:r>
      <w:r>
        <w:tab/>
      </w:r>
      <w:r w:rsidR="00DA440A">
        <w:t>M</w:t>
      </w:r>
      <w:r>
        <w:t>ake:</w:t>
      </w:r>
      <w:r>
        <w:tab/>
      </w:r>
    </w:p>
    <w:p w14:paraId="6CA53048" w14:textId="78F34593" w:rsidR="006E2CE5" w:rsidRDefault="006E2CE5" w:rsidP="006E2CE5">
      <w:pPr>
        <w:tabs>
          <w:tab w:val="left" w:leader="dot" w:pos="8505"/>
        </w:tabs>
        <w:spacing w:after="120" w:line="280" w:lineRule="atLeast"/>
        <w:ind w:left="1701" w:right="1134" w:hanging="567"/>
      </w:pPr>
      <w:r>
        <w:t>1.2.</w:t>
      </w:r>
      <w:r>
        <w:tab/>
      </w:r>
      <w:r w:rsidR="00DA440A">
        <w:t xml:space="preserve">System </w:t>
      </w:r>
      <w:r>
        <w:t>Type:</w:t>
      </w:r>
      <w:r>
        <w:tab/>
      </w:r>
    </w:p>
    <w:p w14:paraId="183A192B" w14:textId="31A17DD2" w:rsidR="006E2CE5" w:rsidRDefault="006E2CE5" w:rsidP="006E2CE5">
      <w:pPr>
        <w:tabs>
          <w:tab w:val="left" w:leader="dot" w:pos="8505"/>
        </w:tabs>
        <w:spacing w:after="120" w:line="280" w:lineRule="atLeast"/>
        <w:ind w:left="1701" w:right="1134" w:hanging="567"/>
      </w:pPr>
      <w:r>
        <w:t>1.3.</w:t>
      </w:r>
      <w:r>
        <w:tab/>
        <w:t xml:space="preserve">Means of </w:t>
      </w:r>
      <w:r w:rsidR="00DA440A">
        <w:t xml:space="preserve">system </w:t>
      </w:r>
      <w:r>
        <w:t>identification on the vehicle:</w:t>
      </w:r>
      <w:r>
        <w:tab/>
      </w:r>
    </w:p>
    <w:p w14:paraId="07E44664" w14:textId="77777777" w:rsidR="006E2CE5" w:rsidRDefault="006E2CE5" w:rsidP="006E2CE5">
      <w:pPr>
        <w:tabs>
          <w:tab w:val="left" w:leader="dot" w:pos="8505"/>
        </w:tabs>
        <w:spacing w:after="120" w:line="280" w:lineRule="atLeast"/>
        <w:ind w:left="1701" w:right="1134" w:hanging="567"/>
      </w:pPr>
      <w:r>
        <w:t>1.4.</w:t>
      </w:r>
      <w:r>
        <w:tab/>
        <w:t>Location of that marking:</w:t>
      </w:r>
      <w:r>
        <w:tab/>
      </w:r>
    </w:p>
    <w:p w14:paraId="5B6D0D8B" w14:textId="77777777" w:rsidR="006E2CE5" w:rsidRDefault="006E2CE5" w:rsidP="006E2CE5">
      <w:pPr>
        <w:tabs>
          <w:tab w:val="left" w:leader="dot" w:pos="8505"/>
        </w:tabs>
        <w:spacing w:after="120" w:line="280" w:lineRule="atLeast"/>
        <w:ind w:left="1701" w:right="1134" w:hanging="567"/>
      </w:pPr>
      <w:r>
        <w:t>1.5.</w:t>
      </w:r>
      <w:r>
        <w:tab/>
        <w:t>Manufacturer’s name and address:</w:t>
      </w:r>
      <w:r>
        <w:tab/>
      </w:r>
    </w:p>
    <w:p w14:paraId="01AD7593" w14:textId="77777777" w:rsidR="006E2CE5" w:rsidRDefault="006E2CE5" w:rsidP="006E2CE5">
      <w:pPr>
        <w:tabs>
          <w:tab w:val="left" w:leader="dot" w:pos="8505"/>
        </w:tabs>
        <w:spacing w:after="120" w:line="280" w:lineRule="atLeast"/>
        <w:ind w:left="1701" w:right="1134" w:hanging="567"/>
      </w:pPr>
      <w:r>
        <w:t>1.6.</w:t>
      </w:r>
      <w:r>
        <w:tab/>
        <w:t>If applicable, name and address of manufacturer’s representative:</w:t>
      </w:r>
      <w:r>
        <w:tab/>
      </w:r>
    </w:p>
    <w:p w14:paraId="76844757" w14:textId="77777777" w:rsidR="006E2CE5" w:rsidRDefault="006E2CE5" w:rsidP="006E2CE5">
      <w:pPr>
        <w:tabs>
          <w:tab w:val="left" w:leader="dot" w:pos="8505"/>
        </w:tabs>
        <w:spacing w:after="120" w:line="280" w:lineRule="atLeast"/>
        <w:ind w:left="1701" w:right="1134" w:hanging="567"/>
      </w:pPr>
      <w:r>
        <w:t>1.7.</w:t>
      </w:r>
      <w:r>
        <w:tab/>
        <w:t>Manufacturer’s formal documentation package:</w:t>
      </w:r>
    </w:p>
    <w:p w14:paraId="4BB1C4A0" w14:textId="77777777" w:rsidR="006E2CE5" w:rsidRDefault="006E2CE5" w:rsidP="006E2CE5">
      <w:pPr>
        <w:tabs>
          <w:tab w:val="left" w:leader="dot" w:pos="5670"/>
        </w:tabs>
        <w:ind w:left="1701" w:right="1134"/>
      </w:pPr>
      <w:r>
        <w:t>Documentation reference No:</w:t>
      </w:r>
      <w:r>
        <w:tab/>
      </w:r>
    </w:p>
    <w:p w14:paraId="7DD10DCE" w14:textId="77777777" w:rsidR="006E2CE5" w:rsidRDefault="006E2CE5" w:rsidP="006E2CE5">
      <w:pPr>
        <w:tabs>
          <w:tab w:val="left" w:leader="dot" w:pos="5670"/>
        </w:tabs>
        <w:ind w:left="1701" w:right="1134"/>
      </w:pPr>
      <w:r>
        <w:t>Date of original issue:</w:t>
      </w:r>
      <w:r>
        <w:tab/>
      </w:r>
    </w:p>
    <w:p w14:paraId="580B9650" w14:textId="77777777" w:rsidR="006E2CE5" w:rsidRDefault="006E2CE5" w:rsidP="006E2CE5">
      <w:pPr>
        <w:tabs>
          <w:tab w:val="left" w:leader="dot" w:pos="5670"/>
        </w:tabs>
        <w:ind w:left="1701" w:right="1134"/>
      </w:pPr>
      <w:r>
        <w:t>Date of latest update:</w:t>
      </w:r>
      <w:r>
        <w:tab/>
      </w:r>
    </w:p>
    <w:p w14:paraId="4F926C47" w14:textId="77777777" w:rsidR="006E2CE5" w:rsidRDefault="006E2CE5" w:rsidP="006E2CE5">
      <w:pPr>
        <w:tabs>
          <w:tab w:val="left" w:leader="dot" w:pos="5670"/>
        </w:tabs>
        <w:ind w:left="1701" w:right="1134"/>
      </w:pPr>
    </w:p>
    <w:p w14:paraId="3F50CB3E" w14:textId="77777777" w:rsidR="006E2CE5" w:rsidRPr="00EC44B1" w:rsidRDefault="006E2CE5" w:rsidP="006E2CE5">
      <w:pPr>
        <w:spacing w:after="120" w:line="280" w:lineRule="atLeast"/>
        <w:ind w:left="1701" w:right="1134" w:hanging="567"/>
        <w:rPr>
          <w:b/>
          <w:bCs/>
          <w:lang w:val="en-US"/>
        </w:rPr>
      </w:pPr>
      <w:r w:rsidRPr="00EC44B1">
        <w:rPr>
          <w:b/>
          <w:bCs/>
          <w:lang w:val="en-US"/>
        </w:rPr>
        <w:t>2.</w:t>
      </w:r>
      <w:r w:rsidRPr="00EC44B1">
        <w:rPr>
          <w:b/>
          <w:bCs/>
          <w:lang w:val="en-US"/>
        </w:rPr>
        <w:tab/>
        <w:t>Test vehicle(s)/system(s) description</w:t>
      </w:r>
    </w:p>
    <w:p w14:paraId="1991CF22" w14:textId="77777777" w:rsidR="006E2CE5" w:rsidRDefault="006E2CE5" w:rsidP="006E2CE5">
      <w:pPr>
        <w:tabs>
          <w:tab w:val="left" w:leader="dot" w:pos="8505"/>
        </w:tabs>
        <w:spacing w:after="120" w:line="280" w:lineRule="atLeast"/>
        <w:ind w:left="1701" w:right="1134" w:hanging="567"/>
      </w:pPr>
      <w:r>
        <w:t>2.1.</w:t>
      </w:r>
      <w:r>
        <w:tab/>
        <w:t>General description:</w:t>
      </w:r>
      <w:r>
        <w:tab/>
      </w:r>
    </w:p>
    <w:p w14:paraId="09C41B61" w14:textId="77777777" w:rsidR="006E2CE5" w:rsidRPr="00FD38F1" w:rsidRDefault="006E2CE5" w:rsidP="006E2CE5">
      <w:pPr>
        <w:tabs>
          <w:tab w:val="left" w:leader="dot" w:pos="8505"/>
        </w:tabs>
        <w:spacing w:after="120" w:line="280" w:lineRule="atLeast"/>
        <w:ind w:left="1701" w:right="1134" w:hanging="567"/>
        <w:rPr>
          <w:lang w:val="en-US"/>
        </w:rPr>
      </w:pPr>
      <w:r w:rsidRPr="00FD38F1">
        <w:rPr>
          <w:lang w:val="en-US"/>
        </w:rPr>
        <w:t>2.2.</w:t>
      </w:r>
      <w:r w:rsidRPr="00FD38F1">
        <w:rPr>
          <w:lang w:val="en-US"/>
        </w:rPr>
        <w:tab/>
      </w:r>
      <w:r>
        <w:t>Description of all the control functions of "The System", and methods of operation:</w:t>
      </w:r>
      <w:r>
        <w:tab/>
      </w:r>
    </w:p>
    <w:p w14:paraId="435B0B6A" w14:textId="77777777" w:rsidR="006E2CE5" w:rsidRDefault="006E2CE5" w:rsidP="006E2CE5">
      <w:pPr>
        <w:tabs>
          <w:tab w:val="left" w:leader="dot" w:pos="8505"/>
        </w:tabs>
        <w:spacing w:after="120" w:line="280" w:lineRule="atLeast"/>
        <w:ind w:left="1701" w:right="1134" w:hanging="567"/>
        <w:rPr>
          <w:lang w:val="en-US"/>
        </w:rPr>
      </w:pPr>
      <w:r>
        <w:rPr>
          <w:lang w:val="en-US"/>
        </w:rPr>
        <w:t>2.3.</w:t>
      </w:r>
      <w:r>
        <w:rPr>
          <w:lang w:val="en-US"/>
        </w:rPr>
        <w:tab/>
      </w:r>
      <w:r>
        <w:t>Des</w:t>
      </w:r>
      <w:proofErr w:type="spellStart"/>
      <w:r w:rsidRPr="00FD38F1">
        <w:rPr>
          <w:lang w:val="en-US"/>
        </w:rPr>
        <w:t>cription</w:t>
      </w:r>
      <w:proofErr w:type="spellEnd"/>
      <w:r w:rsidRPr="00FD38F1">
        <w:rPr>
          <w:lang w:val="en-US"/>
        </w:rPr>
        <w:t xml:space="preserve"> of the components and diagrams of the interconnections within "The System":</w:t>
      </w:r>
    </w:p>
    <w:p w14:paraId="16D1BDAC" w14:textId="77777777" w:rsidR="006E2CE5" w:rsidRPr="00FD38F1" w:rsidRDefault="006E2CE5" w:rsidP="006E2CE5">
      <w:pPr>
        <w:tabs>
          <w:tab w:val="left" w:leader="dot" w:pos="8505"/>
        </w:tabs>
        <w:spacing w:after="120" w:line="280" w:lineRule="atLeast"/>
        <w:ind w:left="1701" w:right="1134" w:hanging="567"/>
        <w:rPr>
          <w:lang w:val="en-US"/>
        </w:rPr>
      </w:pPr>
      <w:r w:rsidRPr="00FD38F1">
        <w:rPr>
          <w:lang w:val="en-US"/>
        </w:rPr>
        <w:t>2.4.</w:t>
      </w:r>
      <w:r w:rsidRPr="00FD38F1">
        <w:rPr>
          <w:lang w:val="en-US"/>
        </w:rPr>
        <w:tab/>
      </w:r>
      <w:r w:rsidRPr="002B2DBC">
        <w:t>General description:</w:t>
      </w:r>
      <w:r w:rsidRPr="002B2DBC">
        <w:tab/>
      </w:r>
    </w:p>
    <w:p w14:paraId="07663300" w14:textId="77777777" w:rsidR="006E2CE5" w:rsidRPr="00FD38F1" w:rsidRDefault="006E2CE5" w:rsidP="006E2CE5">
      <w:pPr>
        <w:tabs>
          <w:tab w:val="left" w:leader="dot" w:pos="8505"/>
        </w:tabs>
        <w:spacing w:after="120" w:line="280" w:lineRule="atLeast"/>
        <w:ind w:left="1701" w:right="1134" w:hanging="567"/>
        <w:rPr>
          <w:lang w:val="en-US"/>
        </w:rPr>
      </w:pPr>
      <w:r w:rsidRPr="00FD38F1">
        <w:rPr>
          <w:lang w:val="en-US"/>
        </w:rPr>
        <w:t>2.5.</w:t>
      </w:r>
      <w:r w:rsidRPr="00FD38F1">
        <w:rPr>
          <w:lang w:val="en-US"/>
        </w:rPr>
        <w:tab/>
      </w:r>
      <w:r w:rsidRPr="002B2DBC">
        <w:t>Description of all the control functions of “The System”, and methods of operation:</w:t>
      </w:r>
      <w:r w:rsidRPr="002B2DBC">
        <w:tab/>
      </w:r>
    </w:p>
    <w:p w14:paraId="76BF2D5C" w14:textId="77777777" w:rsidR="006E2CE5" w:rsidRPr="00FD38F1" w:rsidRDefault="006E2CE5" w:rsidP="006E2CE5">
      <w:pPr>
        <w:tabs>
          <w:tab w:val="left" w:leader="dot" w:pos="8505"/>
        </w:tabs>
        <w:spacing w:after="120" w:line="280" w:lineRule="atLeast"/>
        <w:ind w:left="1701" w:right="1134" w:hanging="567"/>
        <w:rPr>
          <w:lang w:val="en-US"/>
        </w:rPr>
      </w:pPr>
      <w:r w:rsidRPr="00FD38F1">
        <w:rPr>
          <w:lang w:val="en-US"/>
        </w:rPr>
        <w:t>2.6.</w:t>
      </w:r>
      <w:r w:rsidRPr="00FD38F1">
        <w:rPr>
          <w:lang w:val="en-US"/>
        </w:rPr>
        <w:tab/>
      </w:r>
      <w:r w:rsidRPr="002B2DBC">
        <w:t>Description of the components and diagrams of the interconnections within “The System”:</w:t>
      </w:r>
      <w:r w:rsidRPr="002B2DBC">
        <w:tab/>
      </w:r>
    </w:p>
    <w:p w14:paraId="1F3C22A0" w14:textId="77777777" w:rsidR="006E2CE5" w:rsidRPr="00EC44B1" w:rsidRDefault="006E2CE5" w:rsidP="006E2CE5">
      <w:pPr>
        <w:spacing w:after="120" w:line="280" w:lineRule="atLeast"/>
        <w:ind w:left="1701" w:right="1134" w:hanging="567"/>
        <w:rPr>
          <w:b/>
          <w:bCs/>
        </w:rPr>
      </w:pPr>
      <w:r w:rsidRPr="00EC44B1">
        <w:rPr>
          <w:b/>
          <w:bCs/>
        </w:rPr>
        <w:t>3.</w:t>
      </w:r>
      <w:r w:rsidRPr="00EC44B1">
        <w:rPr>
          <w:b/>
          <w:bCs/>
        </w:rPr>
        <w:tab/>
        <w:t>Manufacturer’s safety concept</w:t>
      </w:r>
    </w:p>
    <w:p w14:paraId="610925DF" w14:textId="77777777" w:rsidR="006E2CE5" w:rsidRPr="00FD38F1" w:rsidRDefault="006E2CE5" w:rsidP="006E2CE5">
      <w:pPr>
        <w:tabs>
          <w:tab w:val="left" w:leader="dot" w:pos="8505"/>
        </w:tabs>
        <w:spacing w:after="120" w:line="280" w:lineRule="atLeast"/>
        <w:ind w:left="1701" w:right="1134" w:hanging="567"/>
        <w:rPr>
          <w:lang w:val="en-US"/>
        </w:rPr>
      </w:pPr>
      <w:r w:rsidRPr="00FD38F1">
        <w:rPr>
          <w:lang w:val="en-US"/>
        </w:rPr>
        <w:t>3.1.</w:t>
      </w:r>
      <w:r w:rsidRPr="00FD38F1">
        <w:rPr>
          <w:lang w:val="en-US"/>
        </w:rPr>
        <w:tab/>
      </w:r>
      <w:r>
        <w:rPr>
          <w:lang w:val="en-US"/>
        </w:rPr>
        <w:t>Description of signal flow and operating data and their priorities</w:t>
      </w:r>
      <w:r w:rsidRPr="00FD38F1">
        <w:rPr>
          <w:lang w:val="en-US"/>
        </w:rPr>
        <w:t>:</w:t>
      </w:r>
      <w:r w:rsidRPr="00FD38F1">
        <w:rPr>
          <w:lang w:val="en-US"/>
        </w:rPr>
        <w:tab/>
      </w:r>
    </w:p>
    <w:p w14:paraId="36FEBC5F" w14:textId="63EC5054" w:rsidR="006E2CE5" w:rsidRPr="002B2DBC" w:rsidRDefault="006E2CE5" w:rsidP="006E2CE5">
      <w:pPr>
        <w:tabs>
          <w:tab w:val="left" w:leader="dot" w:pos="8505"/>
        </w:tabs>
        <w:spacing w:after="120" w:line="280" w:lineRule="atLeast"/>
        <w:ind w:left="1701" w:right="1134" w:hanging="567"/>
      </w:pPr>
      <w:r w:rsidRPr="002B2DBC">
        <w:t>3.2.</w:t>
      </w:r>
      <w:r w:rsidRPr="002B2DBC">
        <w:tab/>
      </w:r>
      <w:r w:rsidRPr="00FD38F1">
        <w:rPr>
          <w:lang w:val="en-US"/>
        </w:rPr>
        <w:t xml:space="preserve">Manufacturer’s declaration: </w:t>
      </w:r>
      <w:r w:rsidRPr="00FD38F1">
        <w:rPr>
          <w:lang w:val="en-US"/>
        </w:rPr>
        <w:br/>
      </w:r>
      <w:r w:rsidRPr="002B2DBC">
        <w:br/>
      </w:r>
      <w:r w:rsidRPr="002B2DBC">
        <w:rPr>
          <w:i/>
        </w:rPr>
        <w:t xml:space="preserve">The manufacturer(s) </w:t>
      </w:r>
      <w:r w:rsidRPr="002B2DBC">
        <w:t>.....</w:t>
      </w:r>
      <w:r>
        <w:t>........................................................</w:t>
      </w:r>
      <w:r w:rsidRPr="002B2DBC">
        <w:t xml:space="preserve"> </w:t>
      </w:r>
      <w:r w:rsidRPr="002B2DBC">
        <w:rPr>
          <w:i/>
        </w:rPr>
        <w:t xml:space="preserve">affirm(s) that the “The System” </w:t>
      </w:r>
      <w:r w:rsidR="002B2D82">
        <w:t>is free from unreasonable risks</w:t>
      </w:r>
      <w:r w:rsidR="002B2D82" w:rsidRPr="00DB5A1B">
        <w:t xml:space="preserve"> </w:t>
      </w:r>
      <w:r w:rsidR="002B2D82">
        <w:t xml:space="preserve">for the driver, passengers and other road </w:t>
      </w:r>
      <w:proofErr w:type="gramStart"/>
      <w:r w:rsidR="002B2D82">
        <w:t>users</w:t>
      </w:r>
      <w:r w:rsidR="002B2D82" w:rsidRPr="00A87496">
        <w:rPr>
          <w:lang w:val="en-US"/>
        </w:rPr>
        <w:t xml:space="preserve"> </w:t>
      </w:r>
      <w:r w:rsidRPr="002B2DBC">
        <w:rPr>
          <w:i/>
        </w:rPr>
        <w:t>.</w:t>
      </w:r>
      <w:proofErr w:type="gramEnd"/>
    </w:p>
    <w:p w14:paraId="658D529D" w14:textId="77777777" w:rsidR="006E2CE5" w:rsidRDefault="006E2CE5" w:rsidP="006E2CE5">
      <w:pPr>
        <w:tabs>
          <w:tab w:val="left" w:leader="dot" w:pos="8505"/>
        </w:tabs>
        <w:spacing w:after="120" w:line="280" w:lineRule="atLeast"/>
        <w:ind w:left="1701" w:right="1134" w:hanging="567"/>
        <w:rPr>
          <w:lang w:val="en-US"/>
        </w:rPr>
      </w:pPr>
      <w:r>
        <w:rPr>
          <w:lang w:val="en-US"/>
        </w:rPr>
        <w:t>3.3.</w:t>
      </w:r>
      <w:r>
        <w:rPr>
          <w:lang w:val="en-US"/>
        </w:rPr>
        <w:tab/>
        <w:t>Software outline architecture and the design methods and tools used:</w:t>
      </w:r>
      <w:r>
        <w:rPr>
          <w:lang w:val="en-US"/>
        </w:rPr>
        <w:tab/>
      </w:r>
    </w:p>
    <w:p w14:paraId="79A74386" w14:textId="09F8F8F9" w:rsidR="006E2CE5" w:rsidRDefault="006E2CE5" w:rsidP="006E2CE5">
      <w:pPr>
        <w:tabs>
          <w:tab w:val="left" w:leader="dot" w:pos="8505"/>
        </w:tabs>
        <w:spacing w:after="120" w:line="280" w:lineRule="atLeast"/>
        <w:ind w:left="1701" w:right="1134" w:hanging="567"/>
        <w:rPr>
          <w:lang w:val="en-US"/>
        </w:rPr>
      </w:pPr>
      <w:r>
        <w:rPr>
          <w:lang w:val="en-US"/>
        </w:rPr>
        <w:t>3.4.</w:t>
      </w:r>
      <w:r>
        <w:rPr>
          <w:lang w:val="en-US"/>
        </w:rPr>
        <w:tab/>
        <w:t>Explanation of design provisions built into "The System</w:t>
      </w:r>
      <w:proofErr w:type="gramStart"/>
      <w:r>
        <w:rPr>
          <w:lang w:val="en-US"/>
        </w:rPr>
        <w:t>" :</w:t>
      </w:r>
      <w:proofErr w:type="gramEnd"/>
      <w:r>
        <w:rPr>
          <w:lang w:val="en-US"/>
        </w:rPr>
        <w:tab/>
      </w:r>
    </w:p>
    <w:p w14:paraId="20D65A80" w14:textId="77777777" w:rsidR="006E2CE5" w:rsidRDefault="006E2CE5" w:rsidP="006E2CE5">
      <w:pPr>
        <w:tabs>
          <w:tab w:val="left" w:leader="dot" w:pos="8505"/>
        </w:tabs>
        <w:spacing w:after="120" w:line="280" w:lineRule="atLeast"/>
        <w:ind w:left="1701" w:right="1134" w:hanging="567"/>
        <w:rPr>
          <w:lang w:val="en-US"/>
        </w:rPr>
      </w:pPr>
      <w:r>
        <w:rPr>
          <w:lang w:val="en-US"/>
        </w:rPr>
        <w:t>3.5.</w:t>
      </w:r>
      <w:r>
        <w:rPr>
          <w:lang w:val="en-US"/>
        </w:rPr>
        <w:tab/>
        <w:t xml:space="preserve">Documented analyses of the </w:t>
      </w:r>
      <w:proofErr w:type="spellStart"/>
      <w:r>
        <w:rPr>
          <w:lang w:val="en-US"/>
        </w:rPr>
        <w:t>behaviour</w:t>
      </w:r>
      <w:proofErr w:type="spellEnd"/>
      <w:r>
        <w:rPr>
          <w:lang w:val="en-US"/>
        </w:rPr>
        <w:t xml:space="preserve"> of "The System" under individual hazard or fault conditions:</w:t>
      </w:r>
      <w:r>
        <w:rPr>
          <w:lang w:val="en-US"/>
        </w:rPr>
        <w:tab/>
      </w:r>
    </w:p>
    <w:p w14:paraId="5A5AACDA" w14:textId="77777777" w:rsidR="006E2CE5" w:rsidRDefault="006E2CE5" w:rsidP="006E2CE5">
      <w:pPr>
        <w:tabs>
          <w:tab w:val="left" w:leader="dot" w:pos="8505"/>
        </w:tabs>
        <w:spacing w:after="120" w:line="280" w:lineRule="atLeast"/>
        <w:ind w:left="1701" w:right="1134" w:hanging="567"/>
        <w:rPr>
          <w:lang w:val="en-US"/>
        </w:rPr>
      </w:pPr>
      <w:r>
        <w:rPr>
          <w:lang w:val="en-US"/>
        </w:rPr>
        <w:t>3.6.</w:t>
      </w:r>
      <w:r>
        <w:rPr>
          <w:lang w:val="en-US"/>
        </w:rPr>
        <w:tab/>
        <w:t>Description of the measures in place for environmental conditions:</w:t>
      </w:r>
      <w:r>
        <w:rPr>
          <w:lang w:val="en-US"/>
        </w:rPr>
        <w:tab/>
      </w:r>
    </w:p>
    <w:p w14:paraId="63A6048E" w14:textId="77777777" w:rsidR="006E2CE5" w:rsidRDefault="006E2CE5" w:rsidP="006E2CE5">
      <w:pPr>
        <w:tabs>
          <w:tab w:val="left" w:leader="dot" w:pos="8505"/>
        </w:tabs>
        <w:spacing w:after="120" w:line="280" w:lineRule="atLeast"/>
        <w:ind w:left="1701" w:right="1134" w:hanging="567"/>
        <w:rPr>
          <w:lang w:val="en-US"/>
        </w:rPr>
      </w:pPr>
      <w:r>
        <w:rPr>
          <w:lang w:val="en-US"/>
        </w:rPr>
        <w:lastRenderedPageBreak/>
        <w:t>3.7.</w:t>
      </w:r>
      <w:r>
        <w:rPr>
          <w:lang w:val="en-US"/>
        </w:rPr>
        <w:tab/>
        <w:t>Provisions for the periodic technical inspection of "The System":</w:t>
      </w:r>
      <w:r>
        <w:rPr>
          <w:lang w:val="en-US"/>
        </w:rPr>
        <w:tab/>
      </w:r>
    </w:p>
    <w:p w14:paraId="7309A1DC" w14:textId="13945AAE" w:rsidR="006E2CE5" w:rsidRDefault="006E2CE5" w:rsidP="006E2CE5">
      <w:pPr>
        <w:tabs>
          <w:tab w:val="left" w:leader="dot" w:pos="8505"/>
        </w:tabs>
        <w:spacing w:after="120" w:line="280" w:lineRule="atLeast"/>
        <w:ind w:left="1701" w:right="1134" w:hanging="567"/>
        <w:rPr>
          <w:lang w:val="en-US"/>
        </w:rPr>
      </w:pPr>
      <w:r>
        <w:rPr>
          <w:lang w:val="en-US"/>
        </w:rPr>
        <w:t>3.8.</w:t>
      </w:r>
      <w:r>
        <w:rPr>
          <w:lang w:val="en-US"/>
        </w:rPr>
        <w:tab/>
        <w:t xml:space="preserve">Results of "The System" verification test, as per para. 4.1.1. of Annex </w:t>
      </w:r>
      <w:r w:rsidR="005F48D5">
        <w:rPr>
          <w:lang w:val="en-US"/>
        </w:rPr>
        <w:t xml:space="preserve">X </w:t>
      </w:r>
      <w:r>
        <w:rPr>
          <w:lang w:val="en-US"/>
        </w:rPr>
        <w:t xml:space="preserve">to UN Regulation No. </w:t>
      </w:r>
      <w:r w:rsidR="005F48D5">
        <w:rPr>
          <w:lang w:val="en-US"/>
        </w:rPr>
        <w:t>XX</w:t>
      </w:r>
      <w:r>
        <w:rPr>
          <w:lang w:val="en-US"/>
        </w:rPr>
        <w:t>:</w:t>
      </w:r>
      <w:r>
        <w:rPr>
          <w:lang w:val="en-US"/>
        </w:rPr>
        <w:tab/>
      </w:r>
    </w:p>
    <w:p w14:paraId="539372CD" w14:textId="471874C0" w:rsidR="006E2CE5" w:rsidRDefault="006E2CE5" w:rsidP="006E2CE5">
      <w:pPr>
        <w:tabs>
          <w:tab w:val="left" w:leader="dot" w:pos="8505"/>
        </w:tabs>
        <w:spacing w:after="120" w:line="280" w:lineRule="atLeast"/>
        <w:ind w:left="1701" w:right="1134" w:hanging="567"/>
        <w:rPr>
          <w:lang w:val="en-US"/>
        </w:rPr>
      </w:pPr>
      <w:r>
        <w:rPr>
          <w:lang w:val="en-US"/>
        </w:rPr>
        <w:t>3.9.</w:t>
      </w:r>
      <w:r>
        <w:rPr>
          <w:lang w:val="en-US"/>
        </w:rPr>
        <w:tab/>
        <w:t xml:space="preserve">Results of safety concept verification test, as per para. 4.1.2. of Annex </w:t>
      </w:r>
      <w:r w:rsidR="005F48D5">
        <w:rPr>
          <w:lang w:val="en-US"/>
        </w:rPr>
        <w:t xml:space="preserve">X </w:t>
      </w:r>
      <w:r>
        <w:rPr>
          <w:lang w:val="en-US"/>
        </w:rPr>
        <w:t xml:space="preserve">to UN Regulation No. </w:t>
      </w:r>
      <w:r w:rsidR="005F48D5">
        <w:rPr>
          <w:lang w:val="en-US"/>
        </w:rPr>
        <w:t>XX</w:t>
      </w:r>
      <w:r>
        <w:rPr>
          <w:lang w:val="en-US"/>
        </w:rPr>
        <w:t>:</w:t>
      </w:r>
      <w:r>
        <w:rPr>
          <w:lang w:val="en-US"/>
        </w:rPr>
        <w:tab/>
      </w:r>
    </w:p>
    <w:p w14:paraId="5AA8024E" w14:textId="0CD947F8" w:rsidR="006E2CE5" w:rsidRDefault="006E2CE5" w:rsidP="006E2CE5">
      <w:pPr>
        <w:tabs>
          <w:tab w:val="left" w:leader="dot" w:pos="8505"/>
        </w:tabs>
        <w:spacing w:after="120" w:line="280" w:lineRule="atLeast"/>
        <w:ind w:left="1701" w:right="1134" w:hanging="567"/>
        <w:rPr>
          <w:lang w:val="en-US"/>
        </w:rPr>
      </w:pPr>
      <w:r>
        <w:rPr>
          <w:lang w:val="en-US"/>
        </w:rPr>
        <w:t>3.10.</w:t>
      </w:r>
      <w:r>
        <w:rPr>
          <w:lang w:val="en-US"/>
        </w:rPr>
        <w:tab/>
        <w:t>Date of test</w:t>
      </w:r>
      <w:r w:rsidR="00612138">
        <w:rPr>
          <w:lang w:val="en-US"/>
        </w:rPr>
        <w:t>(s)</w:t>
      </w:r>
      <w:r>
        <w:rPr>
          <w:lang w:val="en-US"/>
        </w:rPr>
        <w:t>:</w:t>
      </w:r>
      <w:r>
        <w:rPr>
          <w:lang w:val="en-US"/>
        </w:rPr>
        <w:tab/>
      </w:r>
    </w:p>
    <w:p w14:paraId="7A6D5063" w14:textId="1B55FD1F" w:rsidR="006E2CE5" w:rsidRPr="00FD38F1" w:rsidRDefault="006E2CE5" w:rsidP="006E2CE5">
      <w:pPr>
        <w:spacing w:after="120" w:line="280" w:lineRule="atLeast"/>
        <w:ind w:left="1701" w:right="1134" w:hanging="567"/>
      </w:pPr>
      <w:r w:rsidRPr="00FD38F1">
        <w:t>3.11.</w:t>
      </w:r>
      <w:r w:rsidRPr="00FD38F1">
        <w:tab/>
      </w:r>
      <w:r>
        <w:rPr>
          <w:lang w:val="en-US"/>
        </w:rPr>
        <w:t>This test</w:t>
      </w:r>
      <w:r w:rsidR="00612138">
        <w:rPr>
          <w:lang w:val="en-US"/>
        </w:rPr>
        <w:t>(s)</w:t>
      </w:r>
      <w:r>
        <w:rPr>
          <w:lang w:val="en-US"/>
        </w:rPr>
        <w:t xml:space="preserve"> has been carried out and the results reported in accordance with ….. to UN Regulation No. </w:t>
      </w:r>
      <w:r w:rsidR="005F48D5">
        <w:rPr>
          <w:lang w:val="en-US"/>
        </w:rPr>
        <w:t xml:space="preserve">XX </w:t>
      </w:r>
      <w:r>
        <w:rPr>
          <w:lang w:val="en-US"/>
        </w:rPr>
        <w:t xml:space="preserve">as last amended by the </w:t>
      </w:r>
      <w:proofErr w:type="gramStart"/>
      <w:r>
        <w:rPr>
          <w:lang w:val="en-US"/>
        </w:rPr>
        <w:t>.....</w:t>
      </w:r>
      <w:proofErr w:type="gramEnd"/>
      <w:r>
        <w:rPr>
          <w:lang w:val="en-US"/>
        </w:rPr>
        <w:t xml:space="preserve"> series of amendments.</w:t>
      </w:r>
    </w:p>
    <w:p w14:paraId="4EB1CEF0" w14:textId="23F56742" w:rsidR="006E2CE5" w:rsidRDefault="006E2CE5" w:rsidP="006E2CE5">
      <w:pPr>
        <w:spacing w:after="120" w:line="280" w:lineRule="atLeast"/>
        <w:ind w:left="1701" w:right="1134"/>
      </w:pPr>
      <w:r>
        <w:t>Technical Service carrying out the test</w:t>
      </w:r>
      <w:r>
        <w:br/>
        <w:t>Signed: .......................................</w:t>
      </w:r>
      <w:r>
        <w:tab/>
      </w:r>
      <w:r>
        <w:tab/>
        <w:t>Date: ........................................</w:t>
      </w:r>
    </w:p>
    <w:p w14:paraId="165CB976" w14:textId="34AC0A6B" w:rsidR="00173136" w:rsidRPr="00612138" w:rsidRDefault="006E2CE5" w:rsidP="00612138">
      <w:pPr>
        <w:tabs>
          <w:tab w:val="left" w:leader="dot" w:pos="8505"/>
        </w:tabs>
        <w:spacing w:after="120" w:line="280" w:lineRule="atLeast"/>
        <w:ind w:left="1701" w:right="1134" w:hanging="567"/>
        <w:rPr>
          <w:lang w:val="en-US"/>
        </w:rPr>
      </w:pPr>
      <w:r w:rsidRPr="00FD38F1">
        <w:rPr>
          <w:sz w:val="18"/>
          <w:szCs w:val="18"/>
          <w:lang w:val="en-US"/>
        </w:rPr>
        <w:t>3.1</w:t>
      </w:r>
      <w:r>
        <w:rPr>
          <w:sz w:val="18"/>
          <w:szCs w:val="18"/>
          <w:lang w:val="en-US"/>
        </w:rPr>
        <w:t>2</w:t>
      </w:r>
      <w:r w:rsidRPr="00FD38F1">
        <w:rPr>
          <w:sz w:val="18"/>
          <w:szCs w:val="18"/>
          <w:lang w:val="en-US"/>
        </w:rPr>
        <w:t>.</w:t>
      </w:r>
      <w:r w:rsidRPr="00FD38F1">
        <w:rPr>
          <w:sz w:val="18"/>
          <w:szCs w:val="18"/>
          <w:lang w:val="en-US"/>
        </w:rPr>
        <w:tab/>
      </w:r>
      <w:r>
        <w:t>Comments:</w:t>
      </w:r>
      <w:r w:rsidR="00612138">
        <w:tab/>
      </w:r>
    </w:p>
    <w:p w14:paraId="223CDBED" w14:textId="77777777" w:rsidR="005F48D5" w:rsidRDefault="005F48D5">
      <w:pPr>
        <w:suppressAutoHyphens w:val="0"/>
        <w:spacing w:after="160" w:line="259" w:lineRule="auto"/>
        <w:rPr>
          <w:b/>
          <w:sz w:val="28"/>
        </w:rPr>
      </w:pPr>
      <w:r>
        <w:br w:type="page"/>
      </w:r>
    </w:p>
    <w:p w14:paraId="3638B94E" w14:textId="6899A61A" w:rsidR="00AA7F1A" w:rsidRDefault="00AA7F1A" w:rsidP="00AA7F1A">
      <w:pPr>
        <w:pStyle w:val="HChG"/>
      </w:pPr>
      <w:r>
        <w:lastRenderedPageBreak/>
        <w:t xml:space="preserve">Annex </w:t>
      </w:r>
      <w:r w:rsidR="004C0D10">
        <w:t>4</w:t>
      </w:r>
      <w:r>
        <w:t xml:space="preserve"> - Appendix 2: Information document form for </w:t>
      </w:r>
      <w:r w:rsidR="000649F3">
        <w:t>Automated Driving System</w:t>
      </w:r>
      <w:r>
        <w:t xml:space="preserve"> to be provided by the manufacturer for the approval </w:t>
      </w:r>
    </w:p>
    <w:p w14:paraId="3929A6E6" w14:textId="77777777" w:rsidR="00AA7F1A" w:rsidRPr="00B465E2" w:rsidRDefault="00AA7F1A" w:rsidP="00064A35">
      <w:pPr>
        <w:numPr>
          <w:ilvl w:val="0"/>
          <w:numId w:val="17"/>
        </w:numPr>
        <w:contextualSpacing/>
        <w:rPr>
          <w:b/>
        </w:rPr>
      </w:pPr>
      <w:r w:rsidRPr="00B465E2">
        <w:rPr>
          <w:b/>
        </w:rPr>
        <w:t>System description Automated Lane Keeping System</w:t>
      </w:r>
    </w:p>
    <w:p w14:paraId="43D78E26" w14:textId="1641F522" w:rsidR="00064A35" w:rsidRPr="00EA75BA" w:rsidRDefault="00F84972" w:rsidP="00A408BD">
      <w:pPr>
        <w:pStyle w:val="para"/>
        <w:numPr>
          <w:ilvl w:val="1"/>
          <w:numId w:val="17"/>
        </w:numPr>
        <w:spacing w:after="0"/>
      </w:pPr>
      <w:r w:rsidRPr="00EA75BA">
        <w:t xml:space="preserve">Operational </w:t>
      </w:r>
      <w:r>
        <w:t xml:space="preserve">Design </w:t>
      </w:r>
      <w:r w:rsidRPr="00EA75BA">
        <w:t xml:space="preserve">Domain (Speed, road type, country, Environment, Road </w:t>
      </w:r>
      <w:proofErr w:type="spellStart"/>
      <w:proofErr w:type="gramStart"/>
      <w:r>
        <w:t>c</w:t>
      </w:r>
      <w:r w:rsidRPr="00EA75BA">
        <w:t>onditions</w:t>
      </w:r>
      <w:r>
        <w:t>,etc</w:t>
      </w:r>
      <w:proofErr w:type="spellEnd"/>
      <w:proofErr w:type="gramEnd"/>
      <w:r>
        <w:t>)</w:t>
      </w:r>
      <w:r w:rsidR="00064A35">
        <w:t xml:space="preserve">/ </w:t>
      </w:r>
      <w:r w:rsidR="00064A35" w:rsidRPr="00064A35">
        <w:t>Boundary conditions</w:t>
      </w:r>
      <w:r w:rsidR="00064A35">
        <w:t xml:space="preserve">/ </w:t>
      </w:r>
      <w:r w:rsidR="00064A35" w:rsidRPr="00EA75BA">
        <w:t>Main conditions for Minimum risk manoeuvres and transition demands</w:t>
      </w:r>
    </w:p>
    <w:p w14:paraId="66FF7F5D" w14:textId="77777777" w:rsidR="00064A35" w:rsidRDefault="00064A35" w:rsidP="00A408BD">
      <w:pPr>
        <w:pStyle w:val="para"/>
        <w:numPr>
          <w:ilvl w:val="1"/>
          <w:numId w:val="17"/>
        </w:numPr>
        <w:spacing w:after="0"/>
      </w:pPr>
      <w:r w:rsidRPr="00EA75BA">
        <w:t>Basic Performance (e.g.  OEDR …)</w:t>
      </w:r>
    </w:p>
    <w:p w14:paraId="225AF229" w14:textId="4DEAF8A8" w:rsidR="00064A35" w:rsidRDefault="00064A35" w:rsidP="00A408BD">
      <w:pPr>
        <w:ind w:left="360"/>
        <w:contextualSpacing/>
      </w:pPr>
      <w:r>
        <w:t>1.4.</w:t>
      </w:r>
      <w:r>
        <w:tab/>
        <w:t>The means to activate, override or deactivate the system.</w:t>
      </w:r>
    </w:p>
    <w:p w14:paraId="27A196A1" w14:textId="5E9E942E" w:rsidR="00F84972" w:rsidRDefault="00064A35" w:rsidP="00A408BD">
      <w:pPr>
        <w:ind w:left="360"/>
        <w:contextualSpacing/>
      </w:pPr>
      <w:r>
        <w:t>1.5.</w:t>
      </w:r>
      <w:r>
        <w:tab/>
        <w:t>Expected driver’s tasks within the ODD and when going out of the ODD.</w:t>
      </w:r>
    </w:p>
    <w:p w14:paraId="04A79B0E" w14:textId="77777777" w:rsidR="00064A35" w:rsidRDefault="00064A35" w:rsidP="00A408BD">
      <w:pPr>
        <w:ind w:left="360"/>
        <w:contextualSpacing/>
      </w:pPr>
    </w:p>
    <w:p w14:paraId="544A1229" w14:textId="77777777" w:rsidR="00064A35" w:rsidRDefault="00064A35" w:rsidP="00064A35">
      <w:pPr>
        <w:numPr>
          <w:ilvl w:val="0"/>
          <w:numId w:val="17"/>
        </w:numPr>
        <w:contextualSpacing/>
        <w:rPr>
          <w:b/>
        </w:rPr>
      </w:pPr>
      <w:r w:rsidRPr="00B465E2">
        <w:rPr>
          <w:b/>
        </w:rPr>
        <w:t>Description of the functions of "The System" including control strategies</w:t>
      </w:r>
    </w:p>
    <w:p w14:paraId="38A788BC" w14:textId="77777777" w:rsidR="00064A35" w:rsidRDefault="00064A35" w:rsidP="00064A35">
      <w:pPr>
        <w:pStyle w:val="para"/>
        <w:numPr>
          <w:ilvl w:val="1"/>
          <w:numId w:val="17"/>
        </w:numPr>
        <w:spacing w:after="0"/>
      </w:pPr>
      <w:r w:rsidRPr="00EA75BA">
        <w:t>Main automated Driving Functions (functional architecture</w:t>
      </w:r>
      <w:r>
        <w:t>, environmental perception</w:t>
      </w:r>
      <w:r w:rsidRPr="00EA75BA">
        <w:t>)</w:t>
      </w:r>
      <w:r>
        <w:t>.</w:t>
      </w:r>
    </w:p>
    <w:p w14:paraId="0E3565F9" w14:textId="77777777" w:rsidR="00064A35" w:rsidRPr="00B465E2" w:rsidRDefault="00064A35" w:rsidP="00064A35">
      <w:pPr>
        <w:pStyle w:val="para"/>
        <w:numPr>
          <w:ilvl w:val="2"/>
          <w:numId w:val="17"/>
        </w:numPr>
        <w:spacing w:after="0"/>
      </w:pPr>
      <w:r w:rsidRPr="00B465E2">
        <w:t>Vehicle-internal</w:t>
      </w:r>
    </w:p>
    <w:p w14:paraId="3195B47C" w14:textId="77777777" w:rsidR="00064A35" w:rsidRDefault="00064A35" w:rsidP="00064A35">
      <w:pPr>
        <w:pStyle w:val="para"/>
        <w:numPr>
          <w:ilvl w:val="2"/>
          <w:numId w:val="17"/>
        </w:numPr>
        <w:spacing w:after="0"/>
      </w:pPr>
      <w:r w:rsidRPr="00B465E2">
        <w:t>Vehicle-external (e.g. backend)</w:t>
      </w:r>
    </w:p>
    <w:p w14:paraId="12DA9DC9" w14:textId="77777777" w:rsidR="00AA7F1A" w:rsidRPr="00B465E2" w:rsidRDefault="00AA7F1A" w:rsidP="00AA7F1A">
      <w:pPr>
        <w:numPr>
          <w:ilvl w:val="0"/>
          <w:numId w:val="17"/>
        </w:numPr>
        <w:contextualSpacing/>
        <w:rPr>
          <w:b/>
        </w:rPr>
      </w:pPr>
      <w:r w:rsidRPr="00B465E2">
        <w:rPr>
          <w:b/>
        </w:rPr>
        <w:t>Overview major components (units) of “The System”</w:t>
      </w:r>
    </w:p>
    <w:p w14:paraId="67E3E9E1" w14:textId="77777777" w:rsidR="00AA7F1A" w:rsidRPr="00B465E2" w:rsidRDefault="00AA7F1A" w:rsidP="00AA7F1A">
      <w:pPr>
        <w:numPr>
          <w:ilvl w:val="1"/>
          <w:numId w:val="17"/>
        </w:numPr>
        <w:contextualSpacing/>
      </w:pPr>
      <w:r w:rsidRPr="00B465E2">
        <w:t>Control Units</w:t>
      </w:r>
    </w:p>
    <w:p w14:paraId="2D904FFB" w14:textId="77777777" w:rsidR="00AA7F1A" w:rsidRPr="00B465E2" w:rsidRDefault="00AA7F1A" w:rsidP="00AA7F1A">
      <w:pPr>
        <w:numPr>
          <w:ilvl w:val="1"/>
          <w:numId w:val="17"/>
        </w:numPr>
        <w:contextualSpacing/>
      </w:pPr>
      <w:r w:rsidRPr="00B465E2">
        <w:t>Sensors</w:t>
      </w:r>
    </w:p>
    <w:p w14:paraId="14591199" w14:textId="7B2CDEA7" w:rsidR="00AA7F1A" w:rsidRDefault="00AA7F1A" w:rsidP="00AA7F1A">
      <w:pPr>
        <w:numPr>
          <w:ilvl w:val="1"/>
          <w:numId w:val="17"/>
        </w:numPr>
        <w:contextualSpacing/>
      </w:pPr>
      <w:r w:rsidRPr="00B465E2">
        <w:t>Maps/Positioning</w:t>
      </w:r>
    </w:p>
    <w:p w14:paraId="786B85A4" w14:textId="225157B8" w:rsidR="00064A35" w:rsidRPr="00B465E2" w:rsidRDefault="00064A35" w:rsidP="00A408BD">
      <w:pPr>
        <w:ind w:left="360"/>
        <w:contextualSpacing/>
        <w:rPr>
          <w:b/>
        </w:rPr>
      </w:pPr>
    </w:p>
    <w:p w14:paraId="2EAC213B" w14:textId="77777777" w:rsidR="00AA7F1A" w:rsidRPr="00B465E2" w:rsidRDefault="00AA7F1A" w:rsidP="00AA7F1A">
      <w:pPr>
        <w:numPr>
          <w:ilvl w:val="0"/>
          <w:numId w:val="17"/>
        </w:numPr>
        <w:contextualSpacing/>
        <w:rPr>
          <w:b/>
        </w:rPr>
      </w:pPr>
      <w:r w:rsidRPr="00B465E2">
        <w:rPr>
          <w:b/>
        </w:rPr>
        <w:t>System layout and schematics</w:t>
      </w:r>
    </w:p>
    <w:p w14:paraId="1C839B9E" w14:textId="77777777" w:rsidR="00AA7F1A" w:rsidRPr="00B465E2" w:rsidRDefault="00AA7F1A" w:rsidP="00AA7F1A">
      <w:pPr>
        <w:numPr>
          <w:ilvl w:val="1"/>
          <w:numId w:val="17"/>
        </w:numPr>
        <w:contextualSpacing/>
      </w:pPr>
      <w:r w:rsidRPr="00B465E2">
        <w:t>Schematic system layout including sensors for the environmental perception</w:t>
      </w:r>
    </w:p>
    <w:p w14:paraId="7FF5C54D" w14:textId="77777777" w:rsidR="00AA7F1A" w:rsidRPr="00B465E2" w:rsidRDefault="00AA7F1A" w:rsidP="00AA7F1A">
      <w:pPr>
        <w:numPr>
          <w:ilvl w:val="1"/>
          <w:numId w:val="17"/>
        </w:numPr>
        <w:contextualSpacing/>
      </w:pPr>
      <w:r w:rsidRPr="00B465E2">
        <w:t>List and schematic overview of interconnections</w:t>
      </w:r>
    </w:p>
    <w:p w14:paraId="129F1110" w14:textId="77777777" w:rsidR="00AA7F1A" w:rsidRPr="00B465E2" w:rsidRDefault="00AA7F1A" w:rsidP="00AA7F1A">
      <w:pPr>
        <w:numPr>
          <w:ilvl w:val="1"/>
          <w:numId w:val="17"/>
        </w:numPr>
        <w:contextualSpacing/>
      </w:pPr>
      <w:r w:rsidRPr="00B465E2">
        <w:t>List of major input variables</w:t>
      </w:r>
    </w:p>
    <w:p w14:paraId="7B5E507A" w14:textId="77777777" w:rsidR="00AA7F1A" w:rsidRPr="00B465E2" w:rsidRDefault="00AA7F1A" w:rsidP="00AA7F1A">
      <w:pPr>
        <w:numPr>
          <w:ilvl w:val="1"/>
          <w:numId w:val="17"/>
        </w:numPr>
        <w:contextualSpacing/>
      </w:pPr>
      <w:r w:rsidRPr="00B465E2">
        <w:t>List of major output variables</w:t>
      </w:r>
    </w:p>
    <w:p w14:paraId="6C4244F7" w14:textId="77777777" w:rsidR="00AA7F1A" w:rsidRPr="00B465E2" w:rsidRDefault="00AA7F1A" w:rsidP="00AA7F1A">
      <w:pPr>
        <w:numPr>
          <w:ilvl w:val="1"/>
          <w:numId w:val="17"/>
        </w:numPr>
        <w:contextualSpacing/>
      </w:pPr>
      <w:r w:rsidRPr="00B465E2">
        <w:t>Signal flow and priorities</w:t>
      </w:r>
    </w:p>
    <w:p w14:paraId="455CA041" w14:textId="77777777" w:rsidR="00AA7F1A" w:rsidRPr="00B465E2" w:rsidRDefault="00AA7F1A" w:rsidP="00AA7F1A">
      <w:pPr>
        <w:numPr>
          <w:ilvl w:val="0"/>
          <w:numId w:val="17"/>
        </w:numPr>
        <w:contextualSpacing/>
        <w:rPr>
          <w:b/>
        </w:rPr>
      </w:pPr>
      <w:r w:rsidRPr="00B465E2">
        <w:rPr>
          <w:b/>
        </w:rPr>
        <w:t>Specifications</w:t>
      </w:r>
    </w:p>
    <w:p w14:paraId="0D7CC671" w14:textId="77777777" w:rsidR="00AA7F1A" w:rsidRPr="00B465E2" w:rsidRDefault="00AA7F1A" w:rsidP="00AA7F1A">
      <w:pPr>
        <w:numPr>
          <w:ilvl w:val="1"/>
          <w:numId w:val="17"/>
        </w:numPr>
        <w:contextualSpacing/>
      </w:pPr>
      <w:r w:rsidRPr="00B465E2">
        <w:t>Means to check the correct operational status of the system</w:t>
      </w:r>
    </w:p>
    <w:p w14:paraId="06D594F3" w14:textId="77777777" w:rsidR="00AA7F1A" w:rsidRPr="00B465E2" w:rsidRDefault="00AA7F1A" w:rsidP="00AA7F1A">
      <w:pPr>
        <w:numPr>
          <w:ilvl w:val="1"/>
          <w:numId w:val="17"/>
        </w:numPr>
        <w:contextualSpacing/>
      </w:pPr>
      <w:r w:rsidRPr="00B465E2">
        <w:t>Means implemented to protect against simple unauthorized activation/operation and interventions into the system</w:t>
      </w:r>
    </w:p>
    <w:p w14:paraId="4ABFF516" w14:textId="77777777" w:rsidR="00AA7F1A" w:rsidRPr="00B465E2" w:rsidRDefault="00AA7F1A" w:rsidP="00AA7F1A">
      <w:pPr>
        <w:numPr>
          <w:ilvl w:val="1"/>
          <w:numId w:val="17"/>
        </w:numPr>
        <w:contextualSpacing/>
      </w:pPr>
      <w:r w:rsidRPr="00B465E2">
        <w:t>Operational Design Domain (System boundaries)</w:t>
      </w:r>
    </w:p>
    <w:p w14:paraId="412A196B" w14:textId="77777777" w:rsidR="00AA7F1A" w:rsidRPr="00B465E2" w:rsidRDefault="00AA7F1A" w:rsidP="00AA7F1A">
      <w:pPr>
        <w:numPr>
          <w:ilvl w:val="0"/>
          <w:numId w:val="17"/>
        </w:numPr>
        <w:contextualSpacing/>
        <w:rPr>
          <w:b/>
        </w:rPr>
      </w:pPr>
      <w:r w:rsidRPr="00B465E2">
        <w:rPr>
          <w:b/>
        </w:rPr>
        <w:t>Safety Concept</w:t>
      </w:r>
    </w:p>
    <w:p w14:paraId="071E0234" w14:textId="77777777" w:rsidR="00AA7F1A" w:rsidRPr="00B465E2" w:rsidRDefault="00AA7F1A" w:rsidP="00AA7F1A">
      <w:pPr>
        <w:numPr>
          <w:ilvl w:val="1"/>
          <w:numId w:val="17"/>
        </w:numPr>
        <w:contextualSpacing/>
      </w:pPr>
      <w:r w:rsidRPr="00B465E2">
        <w:t>Safe Operation – Vehicle Manufacturer Statement</w:t>
      </w:r>
    </w:p>
    <w:p w14:paraId="254740AF" w14:textId="77777777" w:rsidR="00AA7F1A" w:rsidRPr="00B465E2" w:rsidRDefault="00AA7F1A" w:rsidP="00AA7F1A">
      <w:pPr>
        <w:numPr>
          <w:ilvl w:val="1"/>
          <w:numId w:val="17"/>
        </w:numPr>
        <w:contextualSpacing/>
      </w:pPr>
      <w:r w:rsidRPr="00B465E2">
        <w:t>Outline software architecture</w:t>
      </w:r>
    </w:p>
    <w:p w14:paraId="39895177" w14:textId="77777777" w:rsidR="00AA7F1A" w:rsidRPr="00B465E2" w:rsidRDefault="00AA7F1A" w:rsidP="00AA7F1A">
      <w:pPr>
        <w:numPr>
          <w:ilvl w:val="1"/>
          <w:numId w:val="17"/>
        </w:numPr>
        <w:contextualSpacing/>
      </w:pPr>
      <w:r w:rsidRPr="00B465E2">
        <w:t>Means by which the realization of the system logic is determined</w:t>
      </w:r>
    </w:p>
    <w:p w14:paraId="64071E8A" w14:textId="4FF2CFA6" w:rsidR="00AA7F1A" w:rsidRPr="00B465E2" w:rsidRDefault="00AA7F1A" w:rsidP="00AA7F1A">
      <w:pPr>
        <w:numPr>
          <w:ilvl w:val="1"/>
          <w:numId w:val="17"/>
        </w:numPr>
        <w:contextualSpacing/>
      </w:pPr>
      <w:r w:rsidRPr="00B465E2">
        <w:t xml:space="preserve">Explanation of the design provisions built into “The System” </w:t>
      </w:r>
      <w:proofErr w:type="gramStart"/>
      <w:r w:rsidRPr="00B465E2">
        <w:t>so as to</w:t>
      </w:r>
      <w:proofErr w:type="gramEnd"/>
      <w:r w:rsidRPr="00B465E2">
        <w:t xml:space="preserve"> generate safe operation and interaction with other road users under fault conditions, under operational disturbances and the occurrence of planned/unplanned conditions that would exceed the ODD</w:t>
      </w:r>
      <w:r w:rsidR="00064A35">
        <w:t>.</w:t>
      </w:r>
    </w:p>
    <w:p w14:paraId="002B8BF3" w14:textId="77777777" w:rsidR="00AA7F1A" w:rsidRPr="00B465E2" w:rsidRDefault="00AA7F1A" w:rsidP="00AA7F1A">
      <w:pPr>
        <w:numPr>
          <w:ilvl w:val="1"/>
          <w:numId w:val="17"/>
        </w:numPr>
        <w:contextualSpacing/>
      </w:pPr>
      <w:r w:rsidRPr="00B465E2">
        <w:t>Failure handling, fall-back level strategy including risk mitigation strategy (minimum risk manoeuvre)</w:t>
      </w:r>
    </w:p>
    <w:p w14:paraId="21A48767" w14:textId="42919DF8" w:rsidR="00AA7F1A" w:rsidRPr="00B465E2" w:rsidRDefault="00AA7F1A" w:rsidP="00AA7F1A">
      <w:pPr>
        <w:numPr>
          <w:ilvl w:val="1"/>
          <w:numId w:val="17"/>
        </w:numPr>
        <w:contextualSpacing/>
      </w:pPr>
      <w:r w:rsidRPr="00B465E2">
        <w:t>Analysis on system behaviour on occurrence of faults and operational disturbances</w:t>
      </w:r>
    </w:p>
    <w:p w14:paraId="3FEB2EA5" w14:textId="259EDFD3" w:rsidR="00AA7F1A" w:rsidRDefault="00AA7F1A" w:rsidP="00AA7F1A">
      <w:pPr>
        <w:numPr>
          <w:ilvl w:val="1"/>
          <w:numId w:val="17"/>
        </w:numPr>
        <w:contextualSpacing/>
      </w:pPr>
      <w:r w:rsidRPr="00B465E2">
        <w:t>Driver</w:t>
      </w:r>
      <w:r w:rsidR="00064A35">
        <w:t xml:space="preserve">, vehicle occupants and other road </w:t>
      </w:r>
      <w:proofErr w:type="gramStart"/>
      <w:r w:rsidR="00064A35">
        <w:t>users</w:t>
      </w:r>
      <w:proofErr w:type="gramEnd"/>
      <w:r w:rsidR="00064A35">
        <w:t xml:space="preserve"> </w:t>
      </w:r>
      <w:r w:rsidRPr="00B465E2">
        <w:t>interaction including warning signals and transition demands to be given to driver</w:t>
      </w:r>
      <w:r w:rsidR="00064A35">
        <w:t>.</w:t>
      </w:r>
    </w:p>
    <w:p w14:paraId="24B78155" w14:textId="44974808" w:rsidR="00064A35" w:rsidRPr="00B465E2" w:rsidRDefault="00064A35" w:rsidP="00AA7F1A">
      <w:pPr>
        <w:numPr>
          <w:ilvl w:val="1"/>
          <w:numId w:val="17"/>
        </w:numPr>
        <w:contextualSpacing/>
      </w:pPr>
      <w:r>
        <w:t>Validation by the manufacturer of the performance requirements specified elsewhere in the regulation including the OEDR, the HMI, the respect of traffic rules and the conclusion that that the system is designed in such a way that it is free from unreasonable risks for the driver, vehicle occupants and other road users.</w:t>
      </w:r>
    </w:p>
    <w:p w14:paraId="3C6948F5" w14:textId="082F2E51" w:rsidR="00AA7F1A" w:rsidRPr="00B465E2" w:rsidRDefault="00AA7F1A" w:rsidP="00AA7F1A">
      <w:pPr>
        <w:numPr>
          <w:ilvl w:val="0"/>
          <w:numId w:val="17"/>
        </w:numPr>
        <w:contextualSpacing/>
        <w:rPr>
          <w:b/>
        </w:rPr>
      </w:pPr>
      <w:r w:rsidRPr="00B465E2">
        <w:rPr>
          <w:b/>
        </w:rPr>
        <w:t>Verification and test</w:t>
      </w:r>
      <w:r w:rsidR="00064A35">
        <w:rPr>
          <w:b/>
        </w:rPr>
        <w:t xml:space="preserve"> by the authorities</w:t>
      </w:r>
    </w:p>
    <w:p w14:paraId="2E20B0C1" w14:textId="77777777" w:rsidR="00AA7F1A" w:rsidRPr="00B465E2" w:rsidRDefault="00AA7F1A" w:rsidP="00AA7F1A">
      <w:pPr>
        <w:numPr>
          <w:ilvl w:val="1"/>
          <w:numId w:val="17"/>
        </w:numPr>
        <w:contextualSpacing/>
      </w:pPr>
      <w:r w:rsidRPr="00B465E2">
        <w:t>Verification of the basic function of “The System”</w:t>
      </w:r>
    </w:p>
    <w:p w14:paraId="3729961C" w14:textId="54500375" w:rsidR="00AA7F1A" w:rsidRPr="00247BB3" w:rsidRDefault="00AA7F1A" w:rsidP="00AA7F1A">
      <w:pPr>
        <w:numPr>
          <w:ilvl w:val="1"/>
          <w:numId w:val="17"/>
        </w:numPr>
        <w:contextualSpacing/>
      </w:pPr>
      <w:r w:rsidRPr="00B465E2">
        <w:t xml:space="preserve">Examples for checking the system reaction under the influence of a failure or </w:t>
      </w:r>
      <w:proofErr w:type="spellStart"/>
      <w:proofErr w:type="gramStart"/>
      <w:r w:rsidRPr="00B465E2">
        <w:t>a</w:t>
      </w:r>
      <w:proofErr w:type="spellEnd"/>
      <w:proofErr w:type="gramEnd"/>
      <w:r w:rsidRPr="00B465E2">
        <w:t xml:space="preserve"> operational </w:t>
      </w:r>
      <w:r w:rsidRPr="00247BB3">
        <w:t>disturbance</w:t>
      </w:r>
      <w:r w:rsidR="00064A35" w:rsidRPr="00247BB3">
        <w:t>, emergency conditions and boundary conditions</w:t>
      </w:r>
    </w:p>
    <w:p w14:paraId="51707A46" w14:textId="77777777" w:rsidR="00AA7F1A" w:rsidRPr="00B465E2" w:rsidRDefault="00AA7F1A" w:rsidP="00AA7F1A">
      <w:pPr>
        <w:numPr>
          <w:ilvl w:val="0"/>
          <w:numId w:val="17"/>
        </w:numPr>
        <w:contextualSpacing/>
        <w:rPr>
          <w:b/>
        </w:rPr>
      </w:pPr>
      <w:r w:rsidRPr="008E506F">
        <w:rPr>
          <w:b/>
        </w:rPr>
        <w:t>EDR/ Data Storage System</w:t>
      </w:r>
    </w:p>
    <w:p w14:paraId="630FC1EB" w14:textId="77777777" w:rsidR="00AA7F1A" w:rsidRPr="008E506F" w:rsidRDefault="00AA7F1A" w:rsidP="00AA7F1A">
      <w:pPr>
        <w:numPr>
          <w:ilvl w:val="1"/>
          <w:numId w:val="17"/>
        </w:numPr>
        <w:contextualSpacing/>
      </w:pPr>
      <w:r w:rsidRPr="008E506F">
        <w:t>Type of Data stored</w:t>
      </w:r>
    </w:p>
    <w:p w14:paraId="6E8F4330" w14:textId="77777777" w:rsidR="00AA7F1A" w:rsidRPr="008E506F" w:rsidRDefault="00AA7F1A" w:rsidP="00AA7F1A">
      <w:pPr>
        <w:numPr>
          <w:ilvl w:val="1"/>
          <w:numId w:val="17"/>
        </w:numPr>
        <w:contextualSpacing/>
      </w:pPr>
      <w:r w:rsidRPr="008E506F">
        <w:t>Storage location</w:t>
      </w:r>
    </w:p>
    <w:p w14:paraId="09117B15" w14:textId="77777777" w:rsidR="00AA7F1A" w:rsidRPr="008E506F" w:rsidRDefault="00AA7F1A" w:rsidP="00AA7F1A">
      <w:pPr>
        <w:numPr>
          <w:ilvl w:val="1"/>
          <w:numId w:val="17"/>
        </w:numPr>
        <w:contextualSpacing/>
      </w:pPr>
      <w:r w:rsidRPr="008E506F">
        <w:t>Storage duration</w:t>
      </w:r>
    </w:p>
    <w:p w14:paraId="7EAB84CE" w14:textId="77777777" w:rsidR="00AA7F1A" w:rsidRPr="008E506F" w:rsidRDefault="00AA7F1A" w:rsidP="00AA7F1A">
      <w:pPr>
        <w:numPr>
          <w:ilvl w:val="1"/>
          <w:numId w:val="17"/>
        </w:numPr>
        <w:contextualSpacing/>
      </w:pPr>
      <w:r w:rsidRPr="008E506F">
        <w:t>Means to ensure data security and data protection</w:t>
      </w:r>
    </w:p>
    <w:p w14:paraId="1512CB2C" w14:textId="77777777" w:rsidR="00AA7F1A" w:rsidRPr="008E506F" w:rsidRDefault="00AA7F1A" w:rsidP="00AA7F1A">
      <w:pPr>
        <w:numPr>
          <w:ilvl w:val="1"/>
          <w:numId w:val="17"/>
        </w:numPr>
        <w:contextualSpacing/>
      </w:pPr>
      <w:r w:rsidRPr="008E506F">
        <w:t>Access to the data</w:t>
      </w:r>
    </w:p>
    <w:p w14:paraId="0D09260A" w14:textId="77777777" w:rsidR="00AA7F1A" w:rsidRPr="00B465E2" w:rsidRDefault="00AA7F1A" w:rsidP="00AA7F1A">
      <w:pPr>
        <w:numPr>
          <w:ilvl w:val="0"/>
          <w:numId w:val="17"/>
        </w:numPr>
        <w:contextualSpacing/>
        <w:rPr>
          <w:b/>
        </w:rPr>
      </w:pPr>
      <w:r w:rsidRPr="008E506F">
        <w:rPr>
          <w:b/>
        </w:rPr>
        <w:lastRenderedPageBreak/>
        <w:t>Cyber security</w:t>
      </w:r>
      <w:r>
        <w:rPr>
          <w:b/>
        </w:rPr>
        <w:t xml:space="preserve"> (cross reference to the cyber regulation is possible)</w:t>
      </w:r>
    </w:p>
    <w:p w14:paraId="3304F2F3" w14:textId="77777777" w:rsidR="00AA7F1A" w:rsidRPr="008E506F" w:rsidRDefault="00AA7F1A" w:rsidP="00AA7F1A">
      <w:pPr>
        <w:numPr>
          <w:ilvl w:val="1"/>
          <w:numId w:val="17"/>
        </w:numPr>
        <w:contextualSpacing/>
      </w:pPr>
      <w:r w:rsidRPr="008E506F">
        <w:t>Description of the cyber security and software update management scheme</w:t>
      </w:r>
    </w:p>
    <w:p w14:paraId="5FE91949" w14:textId="77777777" w:rsidR="00AA7F1A" w:rsidRPr="008E506F" w:rsidRDefault="00AA7F1A" w:rsidP="00AA7F1A">
      <w:pPr>
        <w:numPr>
          <w:ilvl w:val="1"/>
          <w:numId w:val="17"/>
        </w:numPr>
        <w:contextualSpacing/>
      </w:pPr>
      <w:r w:rsidRPr="008E506F">
        <w:t xml:space="preserve">Description of the different risks and measures put in place to mitigate these risks. </w:t>
      </w:r>
    </w:p>
    <w:p w14:paraId="0C7BEA87" w14:textId="64447353" w:rsidR="00AA7F1A" w:rsidRDefault="00AA7F1A" w:rsidP="00AA7F1A">
      <w:pPr>
        <w:numPr>
          <w:ilvl w:val="1"/>
          <w:numId w:val="17"/>
        </w:numPr>
        <w:contextualSpacing/>
      </w:pPr>
      <w:r w:rsidRPr="008E506F">
        <w:t xml:space="preserve">Description of the update procedure. </w:t>
      </w:r>
    </w:p>
    <w:p w14:paraId="3109144A" w14:textId="77777777" w:rsidR="001C29BA" w:rsidRPr="008E506F" w:rsidRDefault="001C29BA" w:rsidP="00A408BD">
      <w:pPr>
        <w:ind w:left="792"/>
        <w:contextualSpacing/>
      </w:pPr>
    </w:p>
    <w:p w14:paraId="0DE97684" w14:textId="478958CB" w:rsidR="00064A35" w:rsidRPr="00A408BD" w:rsidRDefault="00064A35" w:rsidP="00064A35">
      <w:pPr>
        <w:pStyle w:val="para"/>
        <w:numPr>
          <w:ilvl w:val="0"/>
          <w:numId w:val="17"/>
        </w:numPr>
        <w:tabs>
          <w:tab w:val="left" w:pos="1276"/>
        </w:tabs>
        <w:rPr>
          <w:b/>
        </w:rPr>
      </w:pPr>
      <w:r w:rsidRPr="00A408BD">
        <w:rPr>
          <w:b/>
        </w:rPr>
        <w:t>Information provisions to users</w:t>
      </w:r>
    </w:p>
    <w:p w14:paraId="50744C9E" w14:textId="77777777" w:rsidR="00064A35" w:rsidRPr="001C29BA" w:rsidRDefault="00064A35" w:rsidP="00A408BD">
      <w:pPr>
        <w:numPr>
          <w:ilvl w:val="1"/>
          <w:numId w:val="17"/>
        </w:numPr>
        <w:contextualSpacing/>
      </w:pPr>
      <w:r w:rsidRPr="001C29BA">
        <w:t>Model of the information provided to users.</w:t>
      </w:r>
    </w:p>
    <w:p w14:paraId="289C0DBA" w14:textId="77777777" w:rsidR="00064A35" w:rsidRPr="001C29BA" w:rsidRDefault="00064A35" w:rsidP="00A408BD">
      <w:pPr>
        <w:numPr>
          <w:ilvl w:val="1"/>
          <w:numId w:val="17"/>
        </w:numPr>
        <w:contextualSpacing/>
      </w:pPr>
      <w:r w:rsidRPr="001C29BA">
        <w:t>Extract of the relevant part of the owner`s manual</w:t>
      </w:r>
    </w:p>
    <w:p w14:paraId="75F79993" w14:textId="2EA98BDE" w:rsidR="005F48D5" w:rsidRDefault="005F48D5" w:rsidP="00A408BD">
      <w:pPr>
        <w:suppressAutoHyphens w:val="0"/>
        <w:spacing w:after="160" w:line="259" w:lineRule="auto"/>
      </w:pPr>
    </w:p>
    <w:sectPr w:rsidR="005F48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89B9B" w14:textId="77777777" w:rsidR="00C24BA3" w:rsidRDefault="00C24BA3" w:rsidP="006E2CE5">
      <w:pPr>
        <w:spacing w:line="240" w:lineRule="auto"/>
      </w:pPr>
      <w:r>
        <w:separator/>
      </w:r>
    </w:p>
  </w:endnote>
  <w:endnote w:type="continuationSeparator" w:id="0">
    <w:p w14:paraId="4D24E43B" w14:textId="77777777" w:rsidR="00C24BA3" w:rsidRDefault="00C24BA3" w:rsidP="006E2C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1630E" w14:textId="77777777" w:rsidR="00C24BA3" w:rsidRDefault="00C24BA3" w:rsidP="006E2CE5">
      <w:pPr>
        <w:spacing w:line="240" w:lineRule="auto"/>
      </w:pPr>
      <w:r>
        <w:separator/>
      </w:r>
    </w:p>
  </w:footnote>
  <w:footnote w:type="continuationSeparator" w:id="0">
    <w:p w14:paraId="50370C6A" w14:textId="77777777" w:rsidR="00C24BA3" w:rsidRDefault="00C24BA3" w:rsidP="006E2C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69E0"/>
    <w:multiLevelType w:val="hybridMultilevel"/>
    <w:tmpl w:val="E65620EA"/>
    <w:lvl w:ilvl="0" w:tplc="04090017">
      <w:start w:val="1"/>
      <w:numFmt w:val="lowerLetter"/>
      <w:lvlText w:val="%1)"/>
      <w:lvlJc w:val="left"/>
      <w:pPr>
        <w:ind w:left="1146" w:hanging="360"/>
      </w:pPr>
      <w:rPr>
        <w:rFonts w:hint="default"/>
      </w:r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 w15:restartNumberingAfterBreak="0">
    <w:nsid w:val="068138FE"/>
    <w:multiLevelType w:val="multilevel"/>
    <w:tmpl w:val="595A4D0E"/>
    <w:lvl w:ilvl="0">
      <w:start w:val="1"/>
      <w:numFmt w:val="decimal"/>
      <w:lvlText w:val="%1"/>
      <w:lvlJc w:val="left"/>
      <w:pPr>
        <w:ind w:left="405" w:hanging="405"/>
      </w:pPr>
      <w:rPr>
        <w:rFonts w:hint="default"/>
      </w:rPr>
    </w:lvl>
    <w:lvl w:ilvl="1">
      <w:start w:val="2"/>
      <w:numFmt w:val="decimal"/>
      <w:lvlText w:val="%1.%2"/>
      <w:lvlJc w:val="left"/>
      <w:pPr>
        <w:ind w:left="801" w:hanging="40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2" w15:restartNumberingAfterBreak="0">
    <w:nsid w:val="06EC36B3"/>
    <w:multiLevelType w:val="hybridMultilevel"/>
    <w:tmpl w:val="709A53AC"/>
    <w:lvl w:ilvl="0" w:tplc="0407000F">
      <w:start w:val="1"/>
      <w:numFmt w:val="decimal"/>
      <w:lvlText w:val="%1."/>
      <w:lvlJc w:val="left"/>
      <w:pPr>
        <w:ind w:left="1866" w:hanging="360"/>
      </w:pPr>
      <w:rPr>
        <w:rFonts w:hint="default"/>
      </w:rPr>
    </w:lvl>
    <w:lvl w:ilvl="1" w:tplc="04070019" w:tentative="1">
      <w:start w:val="1"/>
      <w:numFmt w:val="lowerLetter"/>
      <w:lvlText w:val="%2."/>
      <w:lvlJc w:val="left"/>
      <w:pPr>
        <w:ind w:left="2586" w:hanging="360"/>
      </w:pPr>
    </w:lvl>
    <w:lvl w:ilvl="2" w:tplc="0407001B" w:tentative="1">
      <w:start w:val="1"/>
      <w:numFmt w:val="lowerRoman"/>
      <w:lvlText w:val="%3."/>
      <w:lvlJc w:val="right"/>
      <w:pPr>
        <w:ind w:left="3306" w:hanging="180"/>
      </w:pPr>
    </w:lvl>
    <w:lvl w:ilvl="3" w:tplc="0407000F" w:tentative="1">
      <w:start w:val="1"/>
      <w:numFmt w:val="decimal"/>
      <w:lvlText w:val="%4."/>
      <w:lvlJc w:val="left"/>
      <w:pPr>
        <w:ind w:left="4026" w:hanging="360"/>
      </w:pPr>
    </w:lvl>
    <w:lvl w:ilvl="4" w:tplc="04070019" w:tentative="1">
      <w:start w:val="1"/>
      <w:numFmt w:val="lowerLetter"/>
      <w:lvlText w:val="%5."/>
      <w:lvlJc w:val="left"/>
      <w:pPr>
        <w:ind w:left="4746" w:hanging="360"/>
      </w:pPr>
    </w:lvl>
    <w:lvl w:ilvl="5" w:tplc="0407001B" w:tentative="1">
      <w:start w:val="1"/>
      <w:numFmt w:val="lowerRoman"/>
      <w:lvlText w:val="%6."/>
      <w:lvlJc w:val="right"/>
      <w:pPr>
        <w:ind w:left="5466" w:hanging="180"/>
      </w:pPr>
    </w:lvl>
    <w:lvl w:ilvl="6" w:tplc="0407000F" w:tentative="1">
      <w:start w:val="1"/>
      <w:numFmt w:val="decimal"/>
      <w:lvlText w:val="%7."/>
      <w:lvlJc w:val="left"/>
      <w:pPr>
        <w:ind w:left="6186" w:hanging="360"/>
      </w:pPr>
    </w:lvl>
    <w:lvl w:ilvl="7" w:tplc="04070019" w:tentative="1">
      <w:start w:val="1"/>
      <w:numFmt w:val="lowerLetter"/>
      <w:lvlText w:val="%8."/>
      <w:lvlJc w:val="left"/>
      <w:pPr>
        <w:ind w:left="6906" w:hanging="360"/>
      </w:pPr>
    </w:lvl>
    <w:lvl w:ilvl="8" w:tplc="0407001B" w:tentative="1">
      <w:start w:val="1"/>
      <w:numFmt w:val="lowerRoman"/>
      <w:lvlText w:val="%9."/>
      <w:lvlJc w:val="right"/>
      <w:pPr>
        <w:ind w:left="7626" w:hanging="180"/>
      </w:pPr>
    </w:lvl>
  </w:abstractNum>
  <w:abstractNum w:abstractNumId="3" w15:restartNumberingAfterBreak="0">
    <w:nsid w:val="147C1268"/>
    <w:multiLevelType w:val="hybridMultilevel"/>
    <w:tmpl w:val="A072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01520"/>
    <w:multiLevelType w:val="hybridMultilevel"/>
    <w:tmpl w:val="F256627A"/>
    <w:lvl w:ilvl="0" w:tplc="04090017">
      <w:start w:val="1"/>
      <w:numFmt w:val="lowerLetter"/>
      <w:lvlText w:val="%1)"/>
      <w:lvlJc w:val="left"/>
      <w:pPr>
        <w:ind w:left="1146" w:hanging="360"/>
      </w:p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5" w15:restartNumberingAfterBreak="0">
    <w:nsid w:val="25612492"/>
    <w:multiLevelType w:val="hybridMultilevel"/>
    <w:tmpl w:val="09F69178"/>
    <w:lvl w:ilvl="0" w:tplc="ED94EAAA">
      <w:start w:val="7"/>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B85C5D"/>
    <w:multiLevelType w:val="hybridMultilevel"/>
    <w:tmpl w:val="6E148430"/>
    <w:lvl w:ilvl="0" w:tplc="0409000F">
      <w:start w:val="1"/>
      <w:numFmt w:val="decimal"/>
      <w:lvlText w:val="%1."/>
      <w:lvlJc w:val="left"/>
      <w:pPr>
        <w:ind w:left="1428" w:hanging="360"/>
      </w:pPr>
      <w:rPr>
        <w:rFonts w:hint="default"/>
      </w:rPr>
    </w:lvl>
    <w:lvl w:ilvl="1" w:tplc="68DE7314">
      <w:start w:val="1"/>
      <w:numFmt w:val="bullet"/>
      <w:lvlText w:val="•"/>
      <w:lvlJc w:val="left"/>
      <w:pPr>
        <w:ind w:left="2148" w:hanging="360"/>
      </w:pPr>
      <w:rPr>
        <w:rFonts w:ascii="Arial" w:hAnsi="Arial"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7" w15:restartNumberingAfterBreak="0">
    <w:nsid w:val="2DA60604"/>
    <w:multiLevelType w:val="hybridMultilevel"/>
    <w:tmpl w:val="381624A6"/>
    <w:lvl w:ilvl="0" w:tplc="40D0FE60">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B11A01"/>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CF5CEE"/>
    <w:multiLevelType w:val="hybridMultilevel"/>
    <w:tmpl w:val="B4CA1CC0"/>
    <w:lvl w:ilvl="0" w:tplc="0409000F">
      <w:start w:val="1"/>
      <w:numFmt w:val="decimal"/>
      <w:lvlText w:val="%1."/>
      <w:lvlJc w:val="left"/>
      <w:pPr>
        <w:ind w:left="1428" w:hanging="360"/>
      </w:pPr>
      <w:rPr>
        <w:rFonts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10" w15:restartNumberingAfterBreak="0">
    <w:nsid w:val="3B67302E"/>
    <w:multiLevelType w:val="hybridMultilevel"/>
    <w:tmpl w:val="B4CA1CC0"/>
    <w:lvl w:ilvl="0" w:tplc="0409000F">
      <w:start w:val="1"/>
      <w:numFmt w:val="decimal"/>
      <w:lvlText w:val="%1."/>
      <w:lvlJc w:val="left"/>
      <w:pPr>
        <w:ind w:left="1428" w:hanging="360"/>
      </w:pPr>
      <w:rPr>
        <w:rFonts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11" w15:restartNumberingAfterBreak="0">
    <w:nsid w:val="4A432656"/>
    <w:multiLevelType w:val="multilevel"/>
    <w:tmpl w:val="AC885D7A"/>
    <w:lvl w:ilvl="0">
      <w:start w:val="1"/>
      <w:numFmt w:val="decimal"/>
      <w:pStyle w:val="Heading1"/>
      <w:lvlText w:val="%1."/>
      <w:lvlJc w:val="left"/>
      <w:pPr>
        <w:tabs>
          <w:tab w:val="num" w:pos="2182"/>
        </w:tabs>
        <w:ind w:left="2182"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F03689F"/>
    <w:multiLevelType w:val="multilevel"/>
    <w:tmpl w:val="7D408264"/>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13" w15:restartNumberingAfterBreak="0">
    <w:nsid w:val="50EC23A6"/>
    <w:multiLevelType w:val="hybridMultilevel"/>
    <w:tmpl w:val="D9FC47AA"/>
    <w:lvl w:ilvl="0" w:tplc="04090017">
      <w:start w:val="1"/>
      <w:numFmt w:val="lowerLetter"/>
      <w:lvlText w:val="%1)"/>
      <w:lvlJc w:val="left"/>
      <w:pPr>
        <w:ind w:left="1146" w:hanging="360"/>
      </w:pPr>
    </w:lvl>
    <w:lvl w:ilvl="1" w:tplc="0409000F">
      <w:start w:val="1"/>
      <w:numFmt w:val="decimal"/>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4" w15:restartNumberingAfterBreak="0">
    <w:nsid w:val="579C53FD"/>
    <w:multiLevelType w:val="hybridMultilevel"/>
    <w:tmpl w:val="10780CB0"/>
    <w:lvl w:ilvl="0" w:tplc="04090017">
      <w:start w:val="1"/>
      <w:numFmt w:val="lowerLetter"/>
      <w:lvlText w:val="%1)"/>
      <w:lvlJc w:val="left"/>
      <w:pPr>
        <w:ind w:left="1146" w:hanging="360"/>
      </w:pPr>
    </w:lvl>
    <w:lvl w:ilvl="1" w:tplc="0407000F">
      <w:start w:val="1"/>
      <w:numFmt w:val="decimal"/>
      <w:lvlText w:val="%2."/>
      <w:lvlJc w:val="left"/>
      <w:pPr>
        <w:ind w:left="1866" w:hanging="360"/>
      </w:pPr>
      <w:rPr>
        <w:rFonts w:hint="default"/>
      </w:r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5" w15:restartNumberingAfterBreak="0">
    <w:nsid w:val="59055519"/>
    <w:multiLevelType w:val="hybridMultilevel"/>
    <w:tmpl w:val="259E9984"/>
    <w:lvl w:ilvl="0" w:tplc="04090017">
      <w:start w:val="1"/>
      <w:numFmt w:val="lowerLetter"/>
      <w:lvlText w:val="%1)"/>
      <w:lvlJc w:val="left"/>
      <w:pPr>
        <w:ind w:left="1146" w:hanging="360"/>
      </w:pPr>
    </w:lvl>
    <w:lvl w:ilvl="1" w:tplc="0407000F">
      <w:start w:val="1"/>
      <w:numFmt w:val="decimal"/>
      <w:lvlText w:val="%2."/>
      <w:lvlJc w:val="left"/>
      <w:pPr>
        <w:ind w:left="1866" w:hanging="360"/>
      </w:pPr>
      <w:rPr>
        <w:rFonts w:hint="default"/>
      </w:r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6" w15:restartNumberingAfterBreak="0">
    <w:nsid w:val="5D165B29"/>
    <w:multiLevelType w:val="hybridMultilevel"/>
    <w:tmpl w:val="D1A06530"/>
    <w:lvl w:ilvl="0" w:tplc="04090017">
      <w:start w:val="1"/>
      <w:numFmt w:val="lowerLetter"/>
      <w:lvlText w:val="%1)"/>
      <w:lvlJc w:val="left"/>
      <w:pPr>
        <w:ind w:left="1146" w:hanging="360"/>
      </w:p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7" w15:restartNumberingAfterBreak="0">
    <w:nsid w:val="63295E84"/>
    <w:multiLevelType w:val="hybridMultilevel"/>
    <w:tmpl w:val="06DEEFC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3321F57"/>
    <w:multiLevelType w:val="hybridMultilevel"/>
    <w:tmpl w:val="972AB51E"/>
    <w:lvl w:ilvl="0" w:tplc="04090017">
      <w:start w:val="1"/>
      <w:numFmt w:val="lowerLetter"/>
      <w:lvlText w:val="%1)"/>
      <w:lvlJc w:val="left"/>
      <w:pPr>
        <w:ind w:left="1068" w:hanging="360"/>
      </w:pPr>
      <w:rPr>
        <w:rFont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num w:numId="1">
    <w:abstractNumId w:val="3"/>
  </w:num>
  <w:num w:numId="2">
    <w:abstractNumId w:val="11"/>
  </w:num>
  <w:num w:numId="3">
    <w:abstractNumId w:val="17"/>
  </w:num>
  <w:num w:numId="4">
    <w:abstractNumId w:val="4"/>
  </w:num>
  <w:num w:numId="5">
    <w:abstractNumId w:val="14"/>
  </w:num>
  <w:num w:numId="6">
    <w:abstractNumId w:val="15"/>
  </w:num>
  <w:num w:numId="7">
    <w:abstractNumId w:val="18"/>
  </w:num>
  <w:num w:numId="8">
    <w:abstractNumId w:val="0"/>
  </w:num>
  <w:num w:numId="9">
    <w:abstractNumId w:val="2"/>
  </w:num>
  <w:num w:numId="10">
    <w:abstractNumId w:val="13"/>
  </w:num>
  <w:num w:numId="11">
    <w:abstractNumId w:val="9"/>
  </w:num>
  <w:num w:numId="12">
    <w:abstractNumId w:val="6"/>
  </w:num>
  <w:num w:numId="13">
    <w:abstractNumId w:val="10"/>
  </w:num>
  <w:num w:numId="14">
    <w:abstractNumId w:val="16"/>
  </w:num>
  <w:num w:numId="15">
    <w:abstractNumId w:val="12"/>
  </w:num>
  <w:num w:numId="16">
    <w:abstractNumId w:val="5"/>
  </w:num>
  <w:num w:numId="17">
    <w:abstractNumId w:val="8"/>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6E2CE5"/>
    <w:rsid w:val="0000391D"/>
    <w:rsid w:val="000157B7"/>
    <w:rsid w:val="000649F3"/>
    <w:rsid w:val="00064A35"/>
    <w:rsid w:val="000A2A69"/>
    <w:rsid w:val="000A35F0"/>
    <w:rsid w:val="000C5B7F"/>
    <w:rsid w:val="00103EFF"/>
    <w:rsid w:val="00136C6E"/>
    <w:rsid w:val="0014156C"/>
    <w:rsid w:val="00144698"/>
    <w:rsid w:val="00145D35"/>
    <w:rsid w:val="00173136"/>
    <w:rsid w:val="00185EE5"/>
    <w:rsid w:val="001A1964"/>
    <w:rsid w:val="001C29BA"/>
    <w:rsid w:val="001D0795"/>
    <w:rsid w:val="001D4E0A"/>
    <w:rsid w:val="001E33D0"/>
    <w:rsid w:val="00214D55"/>
    <w:rsid w:val="00247BB3"/>
    <w:rsid w:val="00270BD0"/>
    <w:rsid w:val="002A762A"/>
    <w:rsid w:val="002B2D82"/>
    <w:rsid w:val="002E24CD"/>
    <w:rsid w:val="0032536B"/>
    <w:rsid w:val="00361A9E"/>
    <w:rsid w:val="003822B4"/>
    <w:rsid w:val="003D28CE"/>
    <w:rsid w:val="00435C0B"/>
    <w:rsid w:val="00452EF3"/>
    <w:rsid w:val="00487317"/>
    <w:rsid w:val="0048735A"/>
    <w:rsid w:val="004A0C56"/>
    <w:rsid w:val="004C0D10"/>
    <w:rsid w:val="004D19CE"/>
    <w:rsid w:val="004D67C6"/>
    <w:rsid w:val="004F585C"/>
    <w:rsid w:val="00521008"/>
    <w:rsid w:val="00551672"/>
    <w:rsid w:val="005719AC"/>
    <w:rsid w:val="00592E36"/>
    <w:rsid w:val="005951B5"/>
    <w:rsid w:val="005C3C2B"/>
    <w:rsid w:val="005D6DF2"/>
    <w:rsid w:val="005F48D5"/>
    <w:rsid w:val="00612138"/>
    <w:rsid w:val="006230EF"/>
    <w:rsid w:val="00626E80"/>
    <w:rsid w:val="006803D5"/>
    <w:rsid w:val="0069114A"/>
    <w:rsid w:val="0069792E"/>
    <w:rsid w:val="006A1FFA"/>
    <w:rsid w:val="006A6A8D"/>
    <w:rsid w:val="006D6D50"/>
    <w:rsid w:val="006E2CE5"/>
    <w:rsid w:val="00707948"/>
    <w:rsid w:val="00714EA7"/>
    <w:rsid w:val="007169EB"/>
    <w:rsid w:val="00767E78"/>
    <w:rsid w:val="0078087E"/>
    <w:rsid w:val="0078609A"/>
    <w:rsid w:val="007B4C3C"/>
    <w:rsid w:val="007C2799"/>
    <w:rsid w:val="007E18FE"/>
    <w:rsid w:val="008013B0"/>
    <w:rsid w:val="00806AE3"/>
    <w:rsid w:val="00826309"/>
    <w:rsid w:val="008A70CD"/>
    <w:rsid w:val="008B0962"/>
    <w:rsid w:val="008B62F8"/>
    <w:rsid w:val="009016D7"/>
    <w:rsid w:val="009034D8"/>
    <w:rsid w:val="0092689B"/>
    <w:rsid w:val="0095532D"/>
    <w:rsid w:val="009641C5"/>
    <w:rsid w:val="00972FA9"/>
    <w:rsid w:val="009A2ED8"/>
    <w:rsid w:val="009E6BF3"/>
    <w:rsid w:val="009F0346"/>
    <w:rsid w:val="009F062A"/>
    <w:rsid w:val="00A408BD"/>
    <w:rsid w:val="00A512C5"/>
    <w:rsid w:val="00A52E44"/>
    <w:rsid w:val="00A542FB"/>
    <w:rsid w:val="00AA1622"/>
    <w:rsid w:val="00AA5600"/>
    <w:rsid w:val="00AA7F1A"/>
    <w:rsid w:val="00AB7587"/>
    <w:rsid w:val="00AC5841"/>
    <w:rsid w:val="00AD29F6"/>
    <w:rsid w:val="00AF6B74"/>
    <w:rsid w:val="00B060BD"/>
    <w:rsid w:val="00B371E4"/>
    <w:rsid w:val="00B75787"/>
    <w:rsid w:val="00B80EAA"/>
    <w:rsid w:val="00B87E21"/>
    <w:rsid w:val="00BA7523"/>
    <w:rsid w:val="00BB7C7E"/>
    <w:rsid w:val="00BC5094"/>
    <w:rsid w:val="00BD3532"/>
    <w:rsid w:val="00BE7178"/>
    <w:rsid w:val="00C24BA3"/>
    <w:rsid w:val="00C32803"/>
    <w:rsid w:val="00C52C42"/>
    <w:rsid w:val="00C92C54"/>
    <w:rsid w:val="00CE0D0A"/>
    <w:rsid w:val="00CE172F"/>
    <w:rsid w:val="00CE2C70"/>
    <w:rsid w:val="00CF1C36"/>
    <w:rsid w:val="00D0341F"/>
    <w:rsid w:val="00D10C4A"/>
    <w:rsid w:val="00D20335"/>
    <w:rsid w:val="00D26154"/>
    <w:rsid w:val="00D63173"/>
    <w:rsid w:val="00D7797E"/>
    <w:rsid w:val="00D80470"/>
    <w:rsid w:val="00D86D0E"/>
    <w:rsid w:val="00D94160"/>
    <w:rsid w:val="00DA440A"/>
    <w:rsid w:val="00DB3736"/>
    <w:rsid w:val="00DB5E30"/>
    <w:rsid w:val="00DC5D53"/>
    <w:rsid w:val="00DE47BA"/>
    <w:rsid w:val="00E30111"/>
    <w:rsid w:val="00E33828"/>
    <w:rsid w:val="00E35BED"/>
    <w:rsid w:val="00E44A6C"/>
    <w:rsid w:val="00E54F35"/>
    <w:rsid w:val="00E5589F"/>
    <w:rsid w:val="00E70889"/>
    <w:rsid w:val="00E86FA8"/>
    <w:rsid w:val="00E96944"/>
    <w:rsid w:val="00E97795"/>
    <w:rsid w:val="00EE7CDD"/>
    <w:rsid w:val="00EF40AB"/>
    <w:rsid w:val="00F84972"/>
    <w:rsid w:val="00F8629B"/>
    <w:rsid w:val="00F9692C"/>
    <w:rsid w:val="00FC36B2"/>
    <w:rsid w:val="00FC7A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F56056"/>
  <w15:chartTrackingRefBased/>
  <w15:docId w15:val="{165314E4-4036-42B8-9470-EDC1E12E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CE5"/>
    <w:pPr>
      <w:suppressAutoHyphens/>
      <w:spacing w:after="0" w:line="240" w:lineRule="atLeast"/>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E47BA"/>
    <w:pPr>
      <w:keepNext/>
      <w:numPr>
        <w:numId w:val="2"/>
      </w:numPr>
      <w:suppressAutoHyphens w:val="0"/>
      <w:spacing w:before="240" w:after="240" w:line="240" w:lineRule="auto"/>
      <w:jc w:val="both"/>
      <w:outlineLvl w:val="0"/>
    </w:pPr>
    <w:rPr>
      <w:b/>
      <w:smallCaps/>
      <w:sz w:val="24"/>
    </w:rPr>
  </w:style>
  <w:style w:type="paragraph" w:styleId="Heading2">
    <w:name w:val="heading 2"/>
    <w:basedOn w:val="Normal"/>
    <w:next w:val="Normal"/>
    <w:link w:val="Heading2Char"/>
    <w:qFormat/>
    <w:rsid w:val="00DE47BA"/>
    <w:pPr>
      <w:keepNext/>
      <w:numPr>
        <w:ilvl w:val="1"/>
        <w:numId w:val="2"/>
      </w:numPr>
      <w:suppressAutoHyphens w:val="0"/>
      <w:spacing w:after="240" w:line="240" w:lineRule="auto"/>
      <w:jc w:val="both"/>
      <w:outlineLvl w:val="1"/>
    </w:pPr>
    <w:rPr>
      <w:b/>
      <w:sz w:val="24"/>
    </w:rPr>
  </w:style>
  <w:style w:type="paragraph" w:styleId="Heading3">
    <w:name w:val="heading 3"/>
    <w:basedOn w:val="Normal"/>
    <w:next w:val="Normal"/>
    <w:link w:val="Heading3Char"/>
    <w:qFormat/>
    <w:rsid w:val="00DE47BA"/>
    <w:pPr>
      <w:keepNext/>
      <w:numPr>
        <w:ilvl w:val="2"/>
        <w:numId w:val="2"/>
      </w:numPr>
      <w:suppressAutoHyphens w:val="0"/>
      <w:spacing w:after="240" w:line="240" w:lineRule="auto"/>
      <w:jc w:val="both"/>
      <w:outlineLvl w:val="2"/>
    </w:pPr>
    <w:rPr>
      <w:i/>
      <w:sz w:val="24"/>
    </w:rPr>
  </w:style>
  <w:style w:type="paragraph" w:styleId="Heading4">
    <w:name w:val="heading 4"/>
    <w:basedOn w:val="Normal"/>
    <w:next w:val="Normal"/>
    <w:link w:val="Heading4Char"/>
    <w:qFormat/>
    <w:rsid w:val="00DE47BA"/>
    <w:pPr>
      <w:keepNext/>
      <w:numPr>
        <w:ilvl w:val="3"/>
        <w:numId w:val="2"/>
      </w:numPr>
      <w:suppressAutoHyphens w:val="0"/>
      <w:spacing w:after="240" w:line="240" w:lineRule="auto"/>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6E2CE5"/>
    <w:pPr>
      <w:spacing w:after="120"/>
      <w:ind w:left="1134" w:right="1134"/>
      <w:jc w:val="both"/>
    </w:pPr>
  </w:style>
  <w:style w:type="paragraph" w:customStyle="1" w:styleId="HChG">
    <w:name w:val="_ H _Ch_G"/>
    <w:basedOn w:val="Normal"/>
    <w:next w:val="Normal"/>
    <w:link w:val="HChGChar"/>
    <w:qFormat/>
    <w:rsid w:val="006E2CE5"/>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Footnote symbol,Footnote,Footnote Reference Superscript,SUPERS, BVI fnr"/>
    <w:basedOn w:val="DefaultParagraphFont"/>
    <w:rsid w:val="006E2CE5"/>
    <w:rPr>
      <w:rFonts w:ascii="Times New Roman" w:hAnsi="Times New Roman"/>
      <w:sz w:val="18"/>
      <w:vertAlign w:val="superscript"/>
    </w:rPr>
  </w:style>
  <w:style w:type="paragraph" w:styleId="FootnoteText">
    <w:name w:val="footnote text"/>
    <w:aliases w:val="5_G,PP,5_G_6"/>
    <w:basedOn w:val="Normal"/>
    <w:link w:val="FootnoteTextChar1"/>
    <w:uiPriority w:val="99"/>
    <w:qFormat/>
    <w:rsid w:val="006E2CE5"/>
    <w:pPr>
      <w:tabs>
        <w:tab w:val="right" w:pos="1021"/>
      </w:tabs>
      <w:spacing w:line="220" w:lineRule="exact"/>
      <w:ind w:left="1134" w:right="1134" w:hanging="1134"/>
    </w:pPr>
    <w:rPr>
      <w:sz w:val="18"/>
    </w:rPr>
  </w:style>
  <w:style w:type="character" w:customStyle="1" w:styleId="FootnoteTextChar">
    <w:name w:val="Footnote Text Char"/>
    <w:basedOn w:val="DefaultParagraphFont"/>
    <w:uiPriority w:val="99"/>
    <w:semiHidden/>
    <w:rsid w:val="006E2CE5"/>
    <w:rPr>
      <w:rFonts w:ascii="Times New Roman" w:eastAsia="Times New Roman" w:hAnsi="Times New Roman" w:cs="Times New Roman"/>
      <w:sz w:val="20"/>
      <w:szCs w:val="20"/>
    </w:rPr>
  </w:style>
  <w:style w:type="character" w:customStyle="1" w:styleId="FootnoteTextChar1">
    <w:name w:val="Footnote Text Char1"/>
    <w:aliases w:val="5_G Char,PP Char,5_G_6 Char"/>
    <w:link w:val="FootnoteText"/>
    <w:uiPriority w:val="99"/>
    <w:locked/>
    <w:rsid w:val="006E2CE5"/>
    <w:rPr>
      <w:rFonts w:ascii="Times New Roman" w:eastAsia="Times New Roman" w:hAnsi="Times New Roman" w:cs="Times New Roman"/>
      <w:sz w:val="18"/>
      <w:szCs w:val="20"/>
    </w:rPr>
  </w:style>
  <w:style w:type="character" w:customStyle="1" w:styleId="SingleTxtGChar">
    <w:name w:val="_ Single Txt_G Char"/>
    <w:link w:val="SingleTxtG"/>
    <w:rsid w:val="006E2CE5"/>
    <w:rPr>
      <w:rFonts w:ascii="Times New Roman" w:eastAsia="Times New Roman" w:hAnsi="Times New Roman" w:cs="Times New Roman"/>
      <w:sz w:val="20"/>
      <w:szCs w:val="20"/>
    </w:rPr>
  </w:style>
  <w:style w:type="paragraph" w:customStyle="1" w:styleId="a">
    <w:name w:val="(a)"/>
    <w:basedOn w:val="Normal"/>
    <w:qFormat/>
    <w:rsid w:val="006E2CE5"/>
    <w:pPr>
      <w:spacing w:after="120" w:line="240" w:lineRule="exact"/>
      <w:ind w:left="2835" w:right="1134" w:hanging="567"/>
      <w:jc w:val="both"/>
    </w:pPr>
  </w:style>
  <w:style w:type="paragraph" w:customStyle="1" w:styleId="para">
    <w:name w:val="para"/>
    <w:basedOn w:val="SingleTxtG"/>
    <w:link w:val="paraChar"/>
    <w:qFormat/>
    <w:rsid w:val="006E2CE5"/>
    <w:pPr>
      <w:spacing w:line="240" w:lineRule="exact"/>
      <w:ind w:left="2268" w:hanging="1134"/>
    </w:pPr>
  </w:style>
  <w:style w:type="character" w:customStyle="1" w:styleId="paraChar">
    <w:name w:val="para Char"/>
    <w:link w:val="para"/>
    <w:locked/>
    <w:rsid w:val="006E2CE5"/>
    <w:rPr>
      <w:rFonts w:ascii="Times New Roman" w:eastAsia="Times New Roman" w:hAnsi="Times New Roman" w:cs="Times New Roman"/>
      <w:sz w:val="20"/>
      <w:szCs w:val="20"/>
    </w:rPr>
  </w:style>
  <w:style w:type="character" w:customStyle="1" w:styleId="HChGChar">
    <w:name w:val="_ H _Ch_G Char"/>
    <w:link w:val="HChG"/>
    <w:rsid w:val="006E2CE5"/>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0A2A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A6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A2A69"/>
    <w:rPr>
      <w:sz w:val="16"/>
      <w:szCs w:val="16"/>
    </w:rPr>
  </w:style>
  <w:style w:type="paragraph" w:styleId="CommentText">
    <w:name w:val="annotation text"/>
    <w:basedOn w:val="Normal"/>
    <w:link w:val="CommentTextChar"/>
    <w:uiPriority w:val="99"/>
    <w:unhideWhenUsed/>
    <w:rsid w:val="000A2A69"/>
    <w:pPr>
      <w:spacing w:line="240" w:lineRule="auto"/>
    </w:pPr>
  </w:style>
  <w:style w:type="character" w:customStyle="1" w:styleId="CommentTextChar">
    <w:name w:val="Comment Text Char"/>
    <w:basedOn w:val="DefaultParagraphFont"/>
    <w:link w:val="CommentText"/>
    <w:uiPriority w:val="99"/>
    <w:rsid w:val="000A2A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2A69"/>
    <w:rPr>
      <w:b/>
      <w:bCs/>
    </w:rPr>
  </w:style>
  <w:style w:type="character" w:customStyle="1" w:styleId="CommentSubjectChar">
    <w:name w:val="Comment Subject Char"/>
    <w:basedOn w:val="CommentTextChar"/>
    <w:link w:val="CommentSubject"/>
    <w:uiPriority w:val="99"/>
    <w:semiHidden/>
    <w:rsid w:val="000A2A69"/>
    <w:rPr>
      <w:rFonts w:ascii="Times New Roman" w:eastAsia="Times New Roman" w:hAnsi="Times New Roman" w:cs="Times New Roman"/>
      <w:b/>
      <w:bCs/>
      <w:sz w:val="20"/>
      <w:szCs w:val="20"/>
    </w:rPr>
  </w:style>
  <w:style w:type="paragraph" w:styleId="Revision">
    <w:name w:val="Revision"/>
    <w:hidden/>
    <w:uiPriority w:val="99"/>
    <w:semiHidden/>
    <w:rsid w:val="000A2A69"/>
    <w:pPr>
      <w:spacing w:after="0" w:line="240" w:lineRule="auto"/>
    </w:pPr>
    <w:rPr>
      <w:rFonts w:ascii="Times New Roman" w:eastAsia="Times New Roman" w:hAnsi="Times New Roman" w:cs="Times New Roman"/>
      <w:sz w:val="20"/>
      <w:szCs w:val="20"/>
    </w:rPr>
  </w:style>
  <w:style w:type="paragraph" w:styleId="ListParagraph">
    <w:name w:val="List Paragraph"/>
    <w:aliases w:val="Numbered Para 1,Dot pt,No Spacing1,List Paragraph Char Char Char,Indicator Text,Bullet 1,List Paragraph1,Bullet Points,MAIN CONTENT,List Paragraph12,F5 List Paragraph,Heading 2_sj,1st level - Bullet List Paragraph,Lettre d'introduction"/>
    <w:basedOn w:val="Normal"/>
    <w:link w:val="ListParagraphChar"/>
    <w:uiPriority w:val="34"/>
    <w:qFormat/>
    <w:rsid w:val="005F48D5"/>
    <w:pPr>
      <w:suppressAutoHyphens w:val="0"/>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Numbered Para 1 Char,Dot pt Char,No Spacing1 Char,List Paragraph Char Char Char Char,Indicator Text Char,Bullet 1 Char,List Paragraph1 Char,Bullet Points Char,MAIN CONTENT Char,List Paragraph12 Char,F5 List Paragraph Char"/>
    <w:basedOn w:val="DefaultParagraphFont"/>
    <w:link w:val="ListParagraph"/>
    <w:uiPriority w:val="34"/>
    <w:locked/>
    <w:rsid w:val="005F48D5"/>
  </w:style>
  <w:style w:type="table" w:styleId="TableGrid">
    <w:name w:val="Table Grid"/>
    <w:basedOn w:val="TableNormal"/>
    <w:uiPriority w:val="39"/>
    <w:rsid w:val="00EE7CDD"/>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E47BA"/>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sid w:val="00DE47B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DE47BA"/>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DE47BA"/>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E18FE"/>
    <w:pPr>
      <w:tabs>
        <w:tab w:val="center" w:pos="4513"/>
        <w:tab w:val="right" w:pos="9026"/>
      </w:tabs>
      <w:spacing w:line="240" w:lineRule="auto"/>
    </w:pPr>
  </w:style>
  <w:style w:type="character" w:customStyle="1" w:styleId="HeaderChar">
    <w:name w:val="Header Char"/>
    <w:basedOn w:val="DefaultParagraphFont"/>
    <w:link w:val="Header"/>
    <w:uiPriority w:val="99"/>
    <w:rsid w:val="007E18F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E18FE"/>
    <w:pPr>
      <w:tabs>
        <w:tab w:val="center" w:pos="4513"/>
        <w:tab w:val="right" w:pos="9026"/>
      </w:tabs>
      <w:spacing w:line="240" w:lineRule="auto"/>
    </w:pPr>
  </w:style>
  <w:style w:type="character" w:customStyle="1" w:styleId="FooterChar">
    <w:name w:val="Footer Char"/>
    <w:basedOn w:val="DefaultParagraphFont"/>
    <w:link w:val="Footer"/>
    <w:uiPriority w:val="99"/>
    <w:rsid w:val="007E18F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8422C56-D715-4DD4-B994-F4BEAC37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4977</Words>
  <Characters>28369</Characters>
  <Application>Microsoft Office Word</Application>
  <DocSecurity>0</DocSecurity>
  <Lines>236</Lines>
  <Paragraphs>66</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33280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LAGRANGE Antony (GROW)</dc:creator>
  <cp:keywords/>
  <dc:description/>
  <cp:lastModifiedBy>F. Guichard</cp:lastModifiedBy>
  <cp:revision>4</cp:revision>
  <cp:lastPrinted>2020-02-04T16:36:00Z</cp:lastPrinted>
  <dcterms:created xsi:type="dcterms:W3CDTF">2020-02-04T23:22:00Z</dcterms:created>
  <dcterms:modified xsi:type="dcterms:W3CDTF">2020-02-07T18:58:00Z</dcterms:modified>
</cp:coreProperties>
</file>