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4C4906" w14:paraId="624BD598" w14:textId="77777777" w:rsidTr="00C01088">
        <w:trPr>
          <w:cantSplit/>
          <w:trHeight w:hRule="exact"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5965F9" w14:textId="77777777" w:rsidR="00B56E9C" w:rsidRPr="007A3283" w:rsidRDefault="00B56E9C" w:rsidP="001B61B6">
            <w:pPr>
              <w:spacing w:line="20" w:lineRule="exact"/>
              <w:rPr>
                <w:sz w:val="2"/>
                <w:lang w:val="ru-RU"/>
              </w:rPr>
            </w:pPr>
          </w:p>
          <w:p w14:paraId="78A9F96A" w14:textId="77777777" w:rsidR="001B61B6" w:rsidRDefault="001B61B6" w:rsidP="00844BB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D2504B" w14:textId="77777777" w:rsidR="00B56E9C" w:rsidRPr="004C4906" w:rsidRDefault="00B56E9C" w:rsidP="00844BB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C490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5F1F98" w14:textId="191431DB" w:rsidR="00B56E9C" w:rsidRPr="004C4906" w:rsidRDefault="00844BB6" w:rsidP="005268DD">
            <w:pPr>
              <w:jc w:val="right"/>
            </w:pPr>
            <w:r w:rsidRPr="004C4906">
              <w:rPr>
                <w:sz w:val="40"/>
              </w:rPr>
              <w:t>ECE</w:t>
            </w:r>
            <w:r w:rsidR="00245396" w:rsidRPr="004C4906">
              <w:t>/TRANS/WP.29/GR</w:t>
            </w:r>
            <w:r w:rsidR="00A17776">
              <w:t>VA</w:t>
            </w:r>
            <w:r w:rsidR="00245396" w:rsidRPr="004C4906">
              <w:t>/20</w:t>
            </w:r>
            <w:r w:rsidR="00503150">
              <w:t>2</w:t>
            </w:r>
            <w:r w:rsidR="002A07AE">
              <w:t>1</w:t>
            </w:r>
            <w:r w:rsidR="0004548E" w:rsidRPr="004C4906">
              <w:t>/</w:t>
            </w:r>
            <w:r w:rsidR="008B649A">
              <w:t>14</w:t>
            </w:r>
          </w:p>
        </w:tc>
      </w:tr>
      <w:tr w:rsidR="00B56E9C" w:rsidRPr="004C4906" w14:paraId="2D39257B" w14:textId="77777777" w:rsidTr="00A62664">
        <w:trPr>
          <w:cantSplit/>
          <w:trHeight w:hRule="exact" w:val="269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4E1E16" w14:textId="77777777" w:rsidR="00B56E9C" w:rsidRPr="004C4906" w:rsidRDefault="003667DC" w:rsidP="00844BB6">
            <w:pPr>
              <w:spacing w:before="120"/>
            </w:pPr>
            <w:r w:rsidRPr="004C4906">
              <w:rPr>
                <w:noProof/>
                <w:lang w:val="ru-RU" w:eastAsia="ru-RU"/>
              </w:rPr>
              <w:drawing>
                <wp:inline distT="0" distB="0" distL="0" distR="0" wp14:anchorId="0E8C3784" wp14:editId="343A7515">
                  <wp:extent cx="715645" cy="588645"/>
                  <wp:effectExtent l="0" t="0" r="8255" b="1905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E4DAC0" w14:textId="77777777" w:rsidR="00B56E9C" w:rsidRPr="004C4906" w:rsidRDefault="00D773DF" w:rsidP="00844BB6">
            <w:pPr>
              <w:spacing w:before="120" w:line="420" w:lineRule="exact"/>
              <w:rPr>
                <w:sz w:val="40"/>
                <w:szCs w:val="40"/>
              </w:rPr>
            </w:pPr>
            <w:r w:rsidRPr="004C490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A8F0C3" w14:textId="77777777" w:rsidR="00EA2A77" w:rsidRPr="004C4906" w:rsidRDefault="00844BB6" w:rsidP="00844BB6">
            <w:pPr>
              <w:spacing w:before="240" w:line="240" w:lineRule="exact"/>
            </w:pPr>
            <w:r w:rsidRPr="004C4906">
              <w:t>Distr.: General</w:t>
            </w:r>
          </w:p>
          <w:p w14:paraId="5B2929BA" w14:textId="1E402F89" w:rsidR="00844BB6" w:rsidRPr="004C4906" w:rsidRDefault="00C75099" w:rsidP="00844BB6">
            <w:pPr>
              <w:spacing w:line="240" w:lineRule="exact"/>
            </w:pPr>
            <w:r>
              <w:t>20</w:t>
            </w:r>
            <w:r w:rsidR="002169BD">
              <w:t xml:space="preserve"> </w:t>
            </w:r>
            <w:r w:rsidR="00503150">
              <w:t>November</w:t>
            </w:r>
            <w:r w:rsidR="002169BD">
              <w:t xml:space="preserve"> </w:t>
            </w:r>
            <w:r w:rsidR="00BF6DED">
              <w:t>20</w:t>
            </w:r>
            <w:r w:rsidR="002A07AE">
              <w:t>20</w:t>
            </w:r>
          </w:p>
          <w:p w14:paraId="5532A9F3" w14:textId="77777777" w:rsidR="00844BB6" w:rsidRPr="004C4906" w:rsidRDefault="00844BB6" w:rsidP="00844BB6">
            <w:pPr>
              <w:spacing w:line="240" w:lineRule="exact"/>
            </w:pPr>
          </w:p>
          <w:p w14:paraId="13AE9FE7" w14:textId="77777777" w:rsidR="00844BB6" w:rsidRPr="004C4906" w:rsidRDefault="000A2337" w:rsidP="000A2337">
            <w:pPr>
              <w:spacing w:line="240" w:lineRule="exact"/>
            </w:pPr>
            <w:r w:rsidRPr="004C4906">
              <w:t xml:space="preserve">Original: </w:t>
            </w:r>
            <w:r w:rsidR="00844BB6" w:rsidRPr="004C4906">
              <w:t>English</w:t>
            </w:r>
          </w:p>
        </w:tc>
      </w:tr>
    </w:tbl>
    <w:p w14:paraId="045F9AE2" w14:textId="77777777" w:rsidR="00442A83" w:rsidRPr="004C4906" w:rsidRDefault="00C96DF2" w:rsidP="00C96DF2">
      <w:pPr>
        <w:spacing w:before="120"/>
        <w:rPr>
          <w:b/>
          <w:sz w:val="28"/>
          <w:szCs w:val="28"/>
        </w:rPr>
      </w:pPr>
      <w:r w:rsidRPr="004C4906">
        <w:rPr>
          <w:b/>
          <w:sz w:val="28"/>
          <w:szCs w:val="28"/>
        </w:rPr>
        <w:t>Economic Commission for Europe</w:t>
      </w:r>
    </w:p>
    <w:p w14:paraId="62C5703E" w14:textId="77777777" w:rsidR="00C96DF2" w:rsidRPr="004C4906" w:rsidRDefault="008F31D2" w:rsidP="00C96DF2">
      <w:pPr>
        <w:spacing w:before="120"/>
        <w:rPr>
          <w:sz w:val="28"/>
          <w:szCs w:val="28"/>
        </w:rPr>
      </w:pPr>
      <w:r w:rsidRPr="004C4906">
        <w:rPr>
          <w:sz w:val="28"/>
          <w:szCs w:val="28"/>
        </w:rPr>
        <w:t>Inland Transport Committee</w:t>
      </w:r>
    </w:p>
    <w:p w14:paraId="4B6FF7CE" w14:textId="77777777" w:rsidR="00EA2A77" w:rsidRPr="004C4906" w:rsidRDefault="00EA2A77" w:rsidP="00EA2A77">
      <w:pPr>
        <w:spacing w:before="120"/>
        <w:rPr>
          <w:b/>
          <w:sz w:val="24"/>
          <w:szCs w:val="24"/>
        </w:rPr>
      </w:pPr>
      <w:r w:rsidRPr="004C4906">
        <w:rPr>
          <w:b/>
          <w:sz w:val="24"/>
          <w:szCs w:val="24"/>
        </w:rPr>
        <w:t xml:space="preserve">World Forum for Harmonization of Vehicle </w:t>
      </w:r>
      <w:r w:rsidR="00D26E07" w:rsidRPr="004C4906">
        <w:rPr>
          <w:b/>
          <w:sz w:val="24"/>
          <w:szCs w:val="24"/>
        </w:rPr>
        <w:t>Regulation</w:t>
      </w:r>
      <w:r w:rsidRPr="004C4906">
        <w:rPr>
          <w:b/>
          <w:sz w:val="24"/>
          <w:szCs w:val="24"/>
        </w:rPr>
        <w:t>s</w:t>
      </w:r>
    </w:p>
    <w:p w14:paraId="2182684A" w14:textId="5DECEA64" w:rsidR="008841F1" w:rsidRDefault="00310AF9" w:rsidP="00310AF9">
      <w:pPr>
        <w:spacing w:before="120"/>
        <w:rPr>
          <w:b/>
        </w:rPr>
      </w:pPr>
      <w:bookmarkStart w:id="0" w:name="_Hlk518466992"/>
      <w:r w:rsidRPr="00AE5D67">
        <w:rPr>
          <w:b/>
          <w:bCs/>
        </w:rPr>
        <w:t>Working Party on Automated/Autonomous and Connected Vehicl</w:t>
      </w:r>
      <w:bookmarkEnd w:id="0"/>
      <w:r>
        <w:rPr>
          <w:b/>
          <w:bCs/>
        </w:rPr>
        <w:t>es</w:t>
      </w:r>
    </w:p>
    <w:p w14:paraId="22E7992E" w14:textId="72536177" w:rsidR="008841F1" w:rsidRPr="004C4906" w:rsidRDefault="00117BC9" w:rsidP="008841F1">
      <w:pPr>
        <w:spacing w:before="120"/>
        <w:rPr>
          <w:b/>
        </w:rPr>
      </w:pPr>
      <w:r>
        <w:rPr>
          <w:b/>
        </w:rPr>
        <w:t>Nin</w:t>
      </w:r>
      <w:r w:rsidR="002A07AE">
        <w:rPr>
          <w:b/>
        </w:rPr>
        <w:t>th</w:t>
      </w:r>
      <w:r w:rsidR="00BF6DED">
        <w:rPr>
          <w:b/>
        </w:rPr>
        <w:t xml:space="preserve"> session</w:t>
      </w:r>
    </w:p>
    <w:p w14:paraId="66600728" w14:textId="662EAB7D" w:rsidR="00310AF9" w:rsidRPr="004C4906" w:rsidRDefault="00310AF9" w:rsidP="00310AF9">
      <w:bookmarkStart w:id="1" w:name="OLE_LINK2"/>
      <w:r>
        <w:t xml:space="preserve">Item </w:t>
      </w:r>
      <w:r w:rsidR="002A07AE">
        <w:t>5</w:t>
      </w:r>
      <w:r w:rsidR="00A53313">
        <w:t xml:space="preserve"> </w:t>
      </w:r>
      <w:r w:rsidR="00961324">
        <w:t>(</w:t>
      </w:r>
      <w:r w:rsidR="008B649A">
        <w:t>b</w:t>
      </w:r>
      <w:r w:rsidR="00961324">
        <w:t>)</w:t>
      </w:r>
      <w:r>
        <w:t xml:space="preserve"> of the provisional agenda</w:t>
      </w:r>
    </w:p>
    <w:p w14:paraId="0CFF79DA" w14:textId="1F24AC0B" w:rsidR="00310AF9" w:rsidRPr="005E1406" w:rsidRDefault="002A07AE" w:rsidP="00310AF9">
      <w:pPr>
        <w:rPr>
          <w:b/>
          <w:lang w:val="en-US"/>
        </w:rPr>
      </w:pPr>
      <w:r w:rsidRPr="002A07AE">
        <w:rPr>
          <w:b/>
          <w:bCs/>
        </w:rPr>
        <w:t>Connected vehicles</w:t>
      </w:r>
      <w:r w:rsidR="00961324" w:rsidRPr="005E1406">
        <w:rPr>
          <w:b/>
          <w:lang w:val="en-US"/>
        </w:rPr>
        <w:t>:</w:t>
      </w:r>
    </w:p>
    <w:p w14:paraId="3FF25E63" w14:textId="71A87478" w:rsidR="00961324" w:rsidRPr="002A07AE" w:rsidRDefault="00C53687" w:rsidP="00310AF9">
      <w:pPr>
        <w:rPr>
          <w:b/>
          <w:bCs/>
          <w:lang w:val="en-US"/>
        </w:rPr>
      </w:pPr>
      <w:r w:rsidRPr="00C53687">
        <w:rPr>
          <w:b/>
          <w:bCs/>
        </w:rPr>
        <w:t>Software updates and Over-the-Air issues</w:t>
      </w:r>
    </w:p>
    <w:p w14:paraId="501BCCA9" w14:textId="2C039648" w:rsidR="00135769" w:rsidRPr="005268DD" w:rsidRDefault="00135769" w:rsidP="00310AF9">
      <w:pPr>
        <w:pStyle w:val="HChG"/>
        <w:rPr>
          <w:lang w:val="en-US"/>
        </w:rPr>
      </w:pPr>
      <w:r w:rsidRPr="004C4906">
        <w:tab/>
      </w:r>
      <w:r w:rsidRPr="004C4906">
        <w:tab/>
      </w:r>
      <w:bookmarkEnd w:id="1"/>
      <w:r w:rsidR="005E1406" w:rsidRPr="00C64336">
        <w:rPr>
          <w:bCs/>
          <w:szCs w:val="28"/>
          <w:lang w:val="en-US"/>
        </w:rPr>
        <w:t xml:space="preserve">Proposal for </w:t>
      </w:r>
      <w:r w:rsidR="005E1406">
        <w:rPr>
          <w:bCs/>
          <w:szCs w:val="28"/>
          <w:lang w:val="en-US"/>
        </w:rPr>
        <w:t xml:space="preserve">a </w:t>
      </w:r>
      <w:r w:rsidR="003B3036">
        <w:rPr>
          <w:bCs/>
          <w:szCs w:val="28"/>
          <w:lang w:val="en-US"/>
        </w:rPr>
        <w:t>Corri</w:t>
      </w:r>
      <w:bookmarkStart w:id="2" w:name="_GoBack"/>
      <w:bookmarkEnd w:id="2"/>
      <w:r w:rsidR="003B3036">
        <w:rPr>
          <w:bCs/>
          <w:szCs w:val="28"/>
          <w:lang w:val="en-US"/>
        </w:rPr>
        <w:t>gendum</w:t>
      </w:r>
      <w:r w:rsidR="005E1406">
        <w:rPr>
          <w:bCs/>
          <w:szCs w:val="28"/>
          <w:lang w:val="en-US"/>
        </w:rPr>
        <w:t xml:space="preserve"> to </w:t>
      </w:r>
      <w:r w:rsidR="002A07AE">
        <w:t>UN Regulation No. [15</w:t>
      </w:r>
      <w:r w:rsidR="005D7FE2">
        <w:t>6</w:t>
      </w:r>
      <w:r w:rsidR="002A07AE">
        <w:t>]</w:t>
      </w:r>
      <w:r w:rsidR="002A07AE">
        <w:br/>
        <w:t>(</w:t>
      </w:r>
      <w:r w:rsidR="005D7FE2">
        <w:t xml:space="preserve">Software </w:t>
      </w:r>
      <w:r w:rsidR="00286A4C">
        <w:t>u</w:t>
      </w:r>
      <w:r w:rsidR="005D7FE2">
        <w:t>pdates</w:t>
      </w:r>
      <w:r w:rsidR="00286A4C">
        <w:t xml:space="preserve"> and </w:t>
      </w:r>
      <w:r w:rsidR="002E7404">
        <w:t xml:space="preserve">software updates </w:t>
      </w:r>
      <w:r w:rsidR="00286A4C">
        <w:t>management system</w:t>
      </w:r>
      <w:r w:rsidR="002A07AE">
        <w:t>)</w:t>
      </w:r>
    </w:p>
    <w:p w14:paraId="55876149" w14:textId="637829A1" w:rsidR="009F1A57" w:rsidRDefault="009F1A57" w:rsidP="009F1A57">
      <w:pPr>
        <w:pStyle w:val="H1G"/>
        <w:rPr>
          <w:szCs w:val="24"/>
          <w:lang w:val="en-US"/>
        </w:rPr>
      </w:pPr>
      <w:r>
        <w:tab/>
      </w:r>
      <w:r>
        <w:tab/>
        <w:t xml:space="preserve">Submitted by the expert from </w:t>
      </w:r>
      <w:r w:rsidR="00007DCB">
        <w:t xml:space="preserve">the </w:t>
      </w:r>
      <w:r w:rsidR="00C75099">
        <w:t>E</w:t>
      </w:r>
      <w:r w:rsidR="00286A4C" w:rsidRPr="00B564D1">
        <w:t>uropean agricultural machinery industry</w:t>
      </w:r>
      <w:r w:rsidR="00286A4C">
        <w:t xml:space="preserve"> association</w:t>
      </w:r>
      <w:r w:rsidR="00EA475E" w:rsidRPr="00EA475E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45AC0AF5" w14:textId="5DE438D6" w:rsidR="009F1A57" w:rsidRDefault="00AC270E" w:rsidP="00007DCB">
      <w:pPr>
        <w:keepNext/>
        <w:keepLines/>
        <w:spacing w:before="360" w:after="240" w:line="240" w:lineRule="auto"/>
        <w:ind w:left="1134" w:right="1134" w:firstLine="567"/>
        <w:jc w:val="both"/>
        <w:rPr>
          <w:lang w:val="en-US"/>
        </w:rPr>
      </w:pPr>
      <w:r>
        <w:t xml:space="preserve">The text proposed below was prepared by the expert from the </w:t>
      </w:r>
      <w:proofErr w:type="spellStart"/>
      <w:r w:rsidRPr="00B43EF9">
        <w:rPr>
          <w:lang w:val="en-US"/>
        </w:rPr>
        <w:t>Comité</w:t>
      </w:r>
      <w:proofErr w:type="spellEnd"/>
      <w:r w:rsidRPr="00B43EF9">
        <w:rPr>
          <w:lang w:val="en-US"/>
        </w:rPr>
        <w:t xml:space="preserve"> </w:t>
      </w:r>
      <w:proofErr w:type="spellStart"/>
      <w:r w:rsidRPr="00B43EF9">
        <w:rPr>
          <w:lang w:val="en-US"/>
        </w:rPr>
        <w:t>Européen</w:t>
      </w:r>
      <w:proofErr w:type="spellEnd"/>
      <w:r w:rsidRPr="00B43EF9">
        <w:rPr>
          <w:lang w:val="en-US"/>
        </w:rPr>
        <w:t xml:space="preserve"> des </w:t>
      </w:r>
      <w:proofErr w:type="spellStart"/>
      <w:r w:rsidRPr="00B43EF9">
        <w:rPr>
          <w:lang w:val="en-US"/>
        </w:rPr>
        <w:t>groupements</w:t>
      </w:r>
      <w:proofErr w:type="spellEnd"/>
      <w:r w:rsidRPr="00B43EF9">
        <w:rPr>
          <w:lang w:val="en-US"/>
        </w:rPr>
        <w:t xml:space="preserve"> de </w:t>
      </w:r>
      <w:proofErr w:type="spellStart"/>
      <w:r w:rsidRPr="00B43EF9">
        <w:rPr>
          <w:lang w:val="en-US"/>
        </w:rPr>
        <w:t>constructeurs</w:t>
      </w:r>
      <w:proofErr w:type="spellEnd"/>
      <w:r w:rsidRPr="00B43EF9">
        <w:rPr>
          <w:lang w:val="en-US"/>
        </w:rPr>
        <w:t xml:space="preserve"> du </w:t>
      </w:r>
      <w:proofErr w:type="spellStart"/>
      <w:r w:rsidRPr="00B43EF9">
        <w:rPr>
          <w:lang w:val="en-US"/>
        </w:rPr>
        <w:t>Machinisme</w:t>
      </w:r>
      <w:proofErr w:type="spellEnd"/>
      <w:r w:rsidRPr="00B43EF9">
        <w:rPr>
          <w:lang w:val="en-US"/>
        </w:rPr>
        <w:t xml:space="preserve"> Agricole (CEMA</w:t>
      </w:r>
      <w:r>
        <w:t>)</w:t>
      </w:r>
      <w:r w:rsidR="00B564D1">
        <w:t xml:space="preserve">, </w:t>
      </w:r>
      <w:r w:rsidR="0004797B">
        <w:t>i.e.</w:t>
      </w:r>
      <w:r w:rsidR="00B564D1">
        <w:t xml:space="preserve"> the </w:t>
      </w:r>
      <w:r w:rsidR="00E10299" w:rsidRPr="00E10299">
        <w:rPr>
          <w:lang w:val="en-US"/>
        </w:rPr>
        <w:t>European</w:t>
      </w:r>
      <w:r w:rsidR="00B564D1" w:rsidRPr="00E10299">
        <w:rPr>
          <w:lang w:val="en-US"/>
        </w:rPr>
        <w:t xml:space="preserve"> agricultural machinery industry</w:t>
      </w:r>
      <w:r w:rsidR="00511C00" w:rsidRPr="00E10299">
        <w:rPr>
          <w:lang w:val="en-US"/>
        </w:rPr>
        <w:t xml:space="preserve"> association</w:t>
      </w:r>
      <w:r w:rsidR="005556CB">
        <w:t>.</w:t>
      </w:r>
      <w:r w:rsidR="005268DD">
        <w:t xml:space="preserve"> </w:t>
      </w:r>
      <w:r w:rsidR="005268DD" w:rsidRPr="00D315CD">
        <w:t xml:space="preserve">The modifications </w:t>
      </w:r>
      <w:r w:rsidR="008777F3">
        <w:t xml:space="preserve">of the existing Regulation </w:t>
      </w:r>
      <w:r w:rsidR="005268DD" w:rsidRPr="00D315CD">
        <w:t>are marked in bold for new or strikethrough for deleted characters.</w:t>
      </w:r>
    </w:p>
    <w:p w14:paraId="742D1FE2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022D1ADD" w14:textId="77777777" w:rsidR="003078A0" w:rsidRPr="006D0011" w:rsidRDefault="008A20ED" w:rsidP="00503150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 w:rsidRPr="004C4906">
        <w:lastRenderedPageBreak/>
        <w:tab/>
      </w:r>
      <w:r w:rsidR="003078A0" w:rsidRPr="006D0011">
        <w:t>I.</w:t>
      </w:r>
      <w:r w:rsidR="003078A0" w:rsidRPr="006D0011">
        <w:tab/>
        <w:t>Proposal</w:t>
      </w:r>
      <w:r w:rsidR="00503150">
        <w:tab/>
      </w:r>
      <w:r w:rsidR="00503150">
        <w:tab/>
      </w:r>
    </w:p>
    <w:p w14:paraId="390F3A2D" w14:textId="126AE2D4" w:rsidR="00D73FD4" w:rsidRDefault="00EF1007" w:rsidP="00D73FD4">
      <w:pPr>
        <w:keepNext/>
        <w:keepLines/>
        <w:spacing w:after="120"/>
        <w:ind w:left="2268" w:right="1134" w:hanging="1134"/>
        <w:jc w:val="both"/>
        <w:rPr>
          <w:rFonts w:eastAsia="Malgun Gothic"/>
          <w:lang w:val="en-US"/>
        </w:rPr>
      </w:pPr>
      <w:r w:rsidRPr="00EF1007">
        <w:rPr>
          <w:rFonts w:eastAsia="Malgun Gothic"/>
          <w:i/>
          <w:iCs/>
          <w:lang w:val="en-US"/>
        </w:rPr>
        <w:t xml:space="preserve">Paragraph 1.1., </w:t>
      </w:r>
      <w:r>
        <w:rPr>
          <w:rFonts w:eastAsia="Malgun Gothic"/>
          <w:lang w:val="en-US"/>
        </w:rPr>
        <w:t>amend to read:</w:t>
      </w:r>
    </w:p>
    <w:p w14:paraId="298C9411" w14:textId="6016CE9B" w:rsidR="00EF1007" w:rsidRPr="00EF1007" w:rsidRDefault="00EF1007" w:rsidP="00EF1007">
      <w:pPr>
        <w:pStyle w:val="SingleTxtG"/>
        <w:ind w:left="2268" w:hanging="1134"/>
        <w:rPr>
          <w:lang w:val="en-US"/>
        </w:rPr>
      </w:pPr>
      <w:r w:rsidRPr="000A1BD7">
        <w:rPr>
          <w:lang w:val="en-US"/>
        </w:rPr>
        <w:t>1.1.</w:t>
      </w:r>
      <w:r>
        <w:rPr>
          <w:lang w:val="en-US"/>
        </w:rPr>
        <w:tab/>
      </w:r>
      <w:r w:rsidRPr="000A1BD7">
        <w:rPr>
          <w:lang w:val="en-US"/>
        </w:rPr>
        <w:t xml:space="preserve">This Regulation applies to vehicles of Categories M, N, O, </w:t>
      </w:r>
      <w:r w:rsidRPr="000A1BD7">
        <w:rPr>
          <w:strike/>
          <w:lang w:val="en-US"/>
        </w:rPr>
        <w:t>R, S and T</w:t>
      </w:r>
      <w:r w:rsidRPr="000A1BD7">
        <w:rPr>
          <w:lang w:val="en-US"/>
        </w:rPr>
        <w:t xml:space="preserve"> that permit software updates.</w:t>
      </w:r>
    </w:p>
    <w:p w14:paraId="3D391609" w14:textId="77777777" w:rsidR="003078A0" w:rsidRPr="006D0011" w:rsidRDefault="003078A0" w:rsidP="005E1406">
      <w:pPr>
        <w:pStyle w:val="HChG"/>
      </w:pPr>
      <w:r w:rsidRPr="001240A8">
        <w:rPr>
          <w:lang w:val="en-US"/>
        </w:rPr>
        <w:tab/>
      </w:r>
      <w:r w:rsidRPr="006D0011">
        <w:t>II.</w:t>
      </w:r>
      <w:r w:rsidRPr="006D0011">
        <w:tab/>
        <w:t>Justification</w:t>
      </w:r>
    </w:p>
    <w:p w14:paraId="74BF5CEC" w14:textId="6D45645A" w:rsidR="00D8183C" w:rsidRDefault="00657F5F" w:rsidP="00D8183C">
      <w:pPr>
        <w:spacing w:after="120" w:line="240" w:lineRule="auto"/>
        <w:ind w:left="1134" w:right="1134"/>
        <w:jc w:val="both"/>
        <w:rPr>
          <w:lang w:val="en-US"/>
        </w:rPr>
      </w:pPr>
      <w:r>
        <w:rPr>
          <w:rFonts w:asciiTheme="majorBidi" w:hAnsiTheme="majorBidi" w:cstheme="majorBidi"/>
          <w:lang w:val="sv-SE"/>
        </w:rPr>
        <w:t>1.</w:t>
      </w:r>
      <w:r>
        <w:rPr>
          <w:rFonts w:asciiTheme="majorBidi" w:hAnsiTheme="majorBidi" w:cstheme="majorBidi"/>
          <w:lang w:val="sv-SE"/>
        </w:rPr>
        <w:tab/>
      </w:r>
      <w:r>
        <w:rPr>
          <w:lang w:val="en-US"/>
        </w:rPr>
        <w:t>A</w:t>
      </w:r>
      <w:r w:rsidRPr="00C45C27">
        <w:rPr>
          <w:lang w:val="en-US"/>
        </w:rPr>
        <w:t xml:space="preserve">t the </w:t>
      </w:r>
      <w:r>
        <w:rPr>
          <w:lang w:val="en-US"/>
        </w:rPr>
        <w:t>sixth</w:t>
      </w:r>
      <w:r w:rsidRPr="00C45C27">
        <w:rPr>
          <w:lang w:val="en-US"/>
        </w:rPr>
        <w:t xml:space="preserve"> GRVA </w:t>
      </w:r>
      <w:r>
        <w:rPr>
          <w:lang w:val="en-US"/>
        </w:rPr>
        <w:t>s</w:t>
      </w:r>
      <w:r w:rsidRPr="00C45C27">
        <w:rPr>
          <w:lang w:val="en-US"/>
        </w:rPr>
        <w:t xml:space="preserve">ession </w:t>
      </w:r>
      <w:r>
        <w:rPr>
          <w:lang w:val="en-US"/>
        </w:rPr>
        <w:t xml:space="preserve">held </w:t>
      </w:r>
      <w:r w:rsidRPr="00C45C27">
        <w:rPr>
          <w:lang w:val="en-US"/>
        </w:rPr>
        <w:t>in March 2020</w:t>
      </w:r>
      <w:r>
        <w:rPr>
          <w:lang w:val="en-US"/>
        </w:rPr>
        <w:t>,</w:t>
      </w:r>
      <w:r>
        <w:t xml:space="preserve"> CEMA presented a proposal for </w:t>
      </w:r>
      <w:r w:rsidRPr="00C45C27">
        <w:rPr>
          <w:lang w:val="en-US"/>
        </w:rPr>
        <w:t>amendments to ECE/TRANS/WP29/GRVA/2020/</w:t>
      </w:r>
      <w:r w:rsidRPr="006C3C64">
        <w:rPr>
          <w:lang w:val="en-US"/>
        </w:rPr>
        <w:t xml:space="preserve">3 and </w:t>
      </w:r>
      <w:r w:rsidRPr="00C45C27">
        <w:rPr>
          <w:lang w:val="en-US"/>
        </w:rPr>
        <w:t>ECE/TRANS/WP29/GRVA/2020/</w:t>
      </w:r>
      <w:r w:rsidRPr="006C3C64">
        <w:rPr>
          <w:lang w:val="en-US"/>
        </w:rPr>
        <w:t>4</w:t>
      </w:r>
      <w:r w:rsidRPr="00C45C27">
        <w:rPr>
          <w:b/>
          <w:bCs/>
          <w:lang w:val="en-US"/>
        </w:rPr>
        <w:t xml:space="preserve"> </w:t>
      </w:r>
      <w:r w:rsidRPr="00C45C27">
        <w:rPr>
          <w:lang w:val="en-US"/>
        </w:rPr>
        <w:t>seeking a temporary</w:t>
      </w:r>
      <w:r w:rsidRPr="00C45C27">
        <w:rPr>
          <w:b/>
          <w:lang w:val="en-US"/>
        </w:rPr>
        <w:t xml:space="preserve"> </w:t>
      </w:r>
      <w:r w:rsidRPr="00B06433">
        <w:rPr>
          <w:bCs/>
          <w:lang w:val="en-US"/>
        </w:rPr>
        <w:t xml:space="preserve">exemption of </w:t>
      </w:r>
      <w:r w:rsidR="006A3AB6" w:rsidRPr="00B06433">
        <w:rPr>
          <w:bCs/>
          <w:lang w:val="en-US"/>
        </w:rPr>
        <w:t xml:space="preserve">the vehicle Categories </w:t>
      </w:r>
      <w:r w:rsidRPr="00B06433">
        <w:rPr>
          <w:bCs/>
          <w:lang w:val="en-US"/>
        </w:rPr>
        <w:t xml:space="preserve">R, S </w:t>
      </w:r>
      <w:r w:rsidR="006A3AB6" w:rsidRPr="00B06433">
        <w:rPr>
          <w:bCs/>
          <w:lang w:val="en-US"/>
        </w:rPr>
        <w:t>and</w:t>
      </w:r>
      <w:r w:rsidRPr="00B06433">
        <w:rPr>
          <w:bCs/>
          <w:lang w:val="en-US"/>
        </w:rPr>
        <w:t xml:space="preserve"> T (agricultural machines</w:t>
      </w:r>
      <w:r w:rsidRPr="00C45C27">
        <w:rPr>
          <w:lang w:val="en-US"/>
        </w:rPr>
        <w:t xml:space="preserve">) from </w:t>
      </w:r>
      <w:r>
        <w:rPr>
          <w:lang w:val="en-US"/>
        </w:rPr>
        <w:t>the</w:t>
      </w:r>
      <w:r w:rsidRPr="00C45C27">
        <w:rPr>
          <w:lang w:val="en-US"/>
        </w:rPr>
        <w:t xml:space="preserve"> scope </w:t>
      </w:r>
      <w:r>
        <w:rPr>
          <w:lang w:val="en-US"/>
        </w:rPr>
        <w:t>of the draft</w:t>
      </w:r>
      <w:r w:rsidR="001D112E">
        <w:rPr>
          <w:lang w:val="en-US"/>
        </w:rPr>
        <w:t>s</w:t>
      </w:r>
      <w:r>
        <w:rPr>
          <w:lang w:val="en-US"/>
        </w:rPr>
        <w:t xml:space="preserve"> </w:t>
      </w:r>
      <w:r w:rsidRPr="00C45C27">
        <w:rPr>
          <w:lang w:val="en-US"/>
        </w:rPr>
        <w:t xml:space="preserve">UN </w:t>
      </w:r>
      <w:r w:rsidR="001D112E">
        <w:rPr>
          <w:lang w:val="en-US"/>
        </w:rPr>
        <w:t>Regulations Nos. [155] and [156]</w:t>
      </w:r>
      <w:r w:rsidRPr="00C45C27">
        <w:rPr>
          <w:lang w:val="en-US"/>
        </w:rPr>
        <w:t>.</w:t>
      </w:r>
    </w:p>
    <w:p w14:paraId="1A27B687" w14:textId="2F5210C1" w:rsidR="00DC28E4" w:rsidRDefault="00DC28E4" w:rsidP="00D8183C">
      <w:pPr>
        <w:spacing w:after="120" w:line="240" w:lineRule="auto"/>
        <w:ind w:left="1134" w:right="1134"/>
        <w:jc w:val="both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6D7C9D">
        <w:rPr>
          <w:lang w:val="en-US"/>
        </w:rPr>
        <w:t>T</w:t>
      </w:r>
      <w:r w:rsidR="006D7C9D" w:rsidRPr="006C3C64">
        <w:rPr>
          <w:lang w:val="en-US"/>
        </w:rPr>
        <w:t xml:space="preserve">o note, during the </w:t>
      </w:r>
      <w:r w:rsidR="006D7C9D">
        <w:rPr>
          <w:lang w:val="en-US"/>
        </w:rPr>
        <w:t>sixth</w:t>
      </w:r>
      <w:r w:rsidR="006D7C9D" w:rsidRPr="006C3C64">
        <w:rPr>
          <w:lang w:val="en-US"/>
        </w:rPr>
        <w:t xml:space="preserve"> GRVA session, the “scope” of the </w:t>
      </w:r>
      <w:r w:rsidR="006D7C9D">
        <w:rPr>
          <w:lang w:val="en-US"/>
        </w:rPr>
        <w:t>t</w:t>
      </w:r>
      <w:r w:rsidR="006D7C9D" w:rsidRPr="006C3C64">
        <w:rPr>
          <w:lang w:val="en-US"/>
        </w:rPr>
        <w:t xml:space="preserve">wo </w:t>
      </w:r>
      <w:proofErr w:type="gramStart"/>
      <w:r w:rsidR="006D7C9D" w:rsidRPr="006C3C64">
        <w:rPr>
          <w:lang w:val="en-US"/>
        </w:rPr>
        <w:t>aforementioned regulations</w:t>
      </w:r>
      <w:proofErr w:type="gramEnd"/>
      <w:r w:rsidR="006D7C9D" w:rsidRPr="006C3C64">
        <w:rPr>
          <w:lang w:val="en-US"/>
        </w:rPr>
        <w:t xml:space="preserve"> was in square brackets, as M, N, [O, R, S and T].</w:t>
      </w:r>
    </w:p>
    <w:p w14:paraId="7A59956D" w14:textId="56A52C16" w:rsidR="006D7C9D" w:rsidRPr="00197FD7" w:rsidRDefault="00F67F28" w:rsidP="00D8183C">
      <w:pPr>
        <w:spacing w:after="120" w:line="240" w:lineRule="auto"/>
        <w:ind w:left="1134" w:right="1134"/>
        <w:jc w:val="both"/>
        <w:rPr>
          <w:rFonts w:asciiTheme="majorBidi" w:hAnsiTheme="majorBidi" w:cstheme="majorBidi"/>
          <w:lang w:val="sv-SE"/>
        </w:rPr>
      </w:pPr>
      <w:r>
        <w:rPr>
          <w:lang w:val="en-US"/>
        </w:rPr>
        <w:t>3.</w:t>
      </w:r>
      <w:r>
        <w:rPr>
          <w:lang w:val="en-US"/>
        </w:rPr>
        <w:tab/>
        <w:t xml:space="preserve">The CEMA proposal in informal document </w:t>
      </w:r>
      <w:r w:rsidRPr="00F67F28">
        <w:rPr>
          <w:iCs/>
          <w:lang w:val="en-US"/>
        </w:rPr>
        <w:t>GRVA-06-03</w:t>
      </w:r>
      <w:r>
        <w:rPr>
          <w:i/>
          <w:lang w:val="en-US"/>
        </w:rPr>
        <w:t xml:space="preserve"> </w:t>
      </w:r>
      <w:r w:rsidRPr="00C45C27">
        <w:rPr>
          <w:lang w:val="en-US"/>
        </w:rPr>
        <w:t xml:space="preserve">was adopted </w:t>
      </w:r>
      <w:r>
        <w:rPr>
          <w:lang w:val="en-US"/>
        </w:rPr>
        <w:t xml:space="preserve">by the GRVA, </w:t>
      </w:r>
      <w:r w:rsidRPr="00C45C27">
        <w:rPr>
          <w:lang w:val="en-US"/>
        </w:rPr>
        <w:t xml:space="preserve">following support from the </w:t>
      </w:r>
      <w:r>
        <w:rPr>
          <w:lang w:val="en-US"/>
        </w:rPr>
        <w:t xml:space="preserve">experts from the </w:t>
      </w:r>
      <w:r w:rsidRPr="00C45C27">
        <w:rPr>
          <w:lang w:val="en-US"/>
        </w:rPr>
        <w:t>United Kingdom</w:t>
      </w:r>
      <w:r>
        <w:rPr>
          <w:lang w:val="en-US"/>
        </w:rPr>
        <w:t xml:space="preserve"> of Great Britain and Northern Ireland</w:t>
      </w:r>
      <w:r w:rsidRPr="00C45C27">
        <w:rPr>
          <w:lang w:val="en-US"/>
        </w:rPr>
        <w:t xml:space="preserve">, Italy and the </w:t>
      </w:r>
      <w:r>
        <w:rPr>
          <w:lang w:val="en-US"/>
        </w:rPr>
        <w:t xml:space="preserve">European </w:t>
      </w:r>
      <w:r w:rsidRPr="00C45C27">
        <w:rPr>
          <w:lang w:val="en-US"/>
        </w:rPr>
        <w:t xml:space="preserve">Commission. </w:t>
      </w:r>
      <w:r>
        <w:rPr>
          <w:lang w:val="en-US"/>
        </w:rPr>
        <w:t xml:space="preserve">Further, </w:t>
      </w:r>
      <w:r w:rsidRPr="00C45C27">
        <w:rPr>
          <w:lang w:val="en-US"/>
        </w:rPr>
        <w:t>CEMA was</w:t>
      </w:r>
      <w:r>
        <w:rPr>
          <w:lang w:val="en-US"/>
        </w:rPr>
        <w:t xml:space="preserve"> </w:t>
      </w:r>
      <w:r w:rsidRPr="00C45C27">
        <w:rPr>
          <w:lang w:val="en-US"/>
        </w:rPr>
        <w:t>encouraged to review the text of</w:t>
      </w:r>
      <w:r>
        <w:rPr>
          <w:lang w:val="en-US"/>
        </w:rPr>
        <w:t xml:space="preserve"> </w:t>
      </w:r>
      <w:r w:rsidR="002B3DFE">
        <w:rPr>
          <w:lang w:val="en-US"/>
        </w:rPr>
        <w:t>the draft UN Regulations Nos. [155] and [156]</w:t>
      </w:r>
      <w:r>
        <w:rPr>
          <w:lang w:val="en-US"/>
        </w:rPr>
        <w:t>,</w:t>
      </w:r>
      <w:r w:rsidRPr="00C45C27">
        <w:rPr>
          <w:lang w:val="en-US"/>
        </w:rPr>
        <w:t xml:space="preserve"> to</w:t>
      </w:r>
      <w:r>
        <w:rPr>
          <w:lang w:val="en-US"/>
        </w:rPr>
        <w:t xml:space="preserve"> get </w:t>
      </w:r>
      <w:r w:rsidRPr="00C45C27">
        <w:rPr>
          <w:lang w:val="en-US"/>
        </w:rPr>
        <w:t xml:space="preserve">R, S </w:t>
      </w:r>
      <w:r w:rsidR="00CC12B9">
        <w:rPr>
          <w:lang w:val="en-US"/>
        </w:rPr>
        <w:t>and</w:t>
      </w:r>
      <w:r w:rsidRPr="00C45C27">
        <w:rPr>
          <w:lang w:val="en-US"/>
        </w:rPr>
        <w:t xml:space="preserve"> T </w:t>
      </w:r>
      <w:r>
        <w:rPr>
          <w:lang w:val="en-US"/>
        </w:rPr>
        <w:t>categories</w:t>
      </w:r>
      <w:r w:rsidRPr="00C45C27">
        <w:rPr>
          <w:lang w:val="en-US"/>
        </w:rPr>
        <w:t xml:space="preserve"> in</w:t>
      </w:r>
      <w:r>
        <w:rPr>
          <w:lang w:val="en-US"/>
        </w:rPr>
        <w:t>cluded in</w:t>
      </w:r>
      <w:r w:rsidRPr="00C45C27">
        <w:rPr>
          <w:lang w:val="en-US"/>
        </w:rPr>
        <w:t xml:space="preserve"> the scope</w:t>
      </w:r>
      <w:r>
        <w:rPr>
          <w:lang w:val="en-US"/>
        </w:rPr>
        <w:t xml:space="preserve"> through a future amendment;</w:t>
      </w:r>
      <w:r w:rsidRPr="00C45C27">
        <w:rPr>
          <w:lang w:val="en-US"/>
        </w:rPr>
        <w:t xml:space="preserve"> </w:t>
      </w:r>
      <w:r>
        <w:rPr>
          <w:lang w:val="en-US"/>
        </w:rPr>
        <w:t>because</w:t>
      </w:r>
      <w:r w:rsidRPr="00C45C27">
        <w:rPr>
          <w:lang w:val="en-US"/>
        </w:rPr>
        <w:t xml:space="preserve"> the present texts of </w:t>
      </w:r>
      <w:r w:rsidR="00BC31E7">
        <w:rPr>
          <w:lang w:val="en-US"/>
        </w:rPr>
        <w:t>UN Regulation No. [156]</w:t>
      </w:r>
      <w:r>
        <w:rPr>
          <w:lang w:val="en-US"/>
        </w:rPr>
        <w:t xml:space="preserve"> </w:t>
      </w:r>
      <w:r w:rsidR="002B3DFE">
        <w:rPr>
          <w:lang w:val="en-US"/>
        </w:rPr>
        <w:t>had been</w:t>
      </w:r>
      <w:r w:rsidRPr="00C45C27">
        <w:rPr>
          <w:lang w:val="en-US"/>
        </w:rPr>
        <w:t xml:space="preserve"> prepared with specific focus on road vehicles </w:t>
      </w:r>
      <w:r w:rsidRPr="00CC12B9">
        <w:rPr>
          <w:bCs/>
          <w:lang w:val="en-US"/>
        </w:rPr>
        <w:t>only</w:t>
      </w:r>
      <w:r w:rsidRPr="00C45C27">
        <w:rPr>
          <w:lang w:val="en-US"/>
        </w:rPr>
        <w:t>,</w:t>
      </w:r>
      <w:r>
        <w:rPr>
          <w:lang w:val="en-US"/>
        </w:rPr>
        <w:t xml:space="preserve"> and</w:t>
      </w:r>
      <w:r w:rsidRPr="00C45C27">
        <w:rPr>
          <w:lang w:val="en-US"/>
        </w:rPr>
        <w:t xml:space="preserve"> in complete absence of</w:t>
      </w:r>
      <w:r>
        <w:rPr>
          <w:lang w:val="en-US"/>
        </w:rPr>
        <w:t xml:space="preserve"> a</w:t>
      </w:r>
      <w:r w:rsidRPr="00C45C27">
        <w:rPr>
          <w:lang w:val="en-US"/>
        </w:rPr>
        <w:t xml:space="preserve"> representation from </w:t>
      </w:r>
      <w:r w:rsidR="00007A68">
        <w:rPr>
          <w:lang w:val="en-US"/>
        </w:rPr>
        <w:t>a</w:t>
      </w:r>
      <w:r w:rsidRPr="00C45C27">
        <w:rPr>
          <w:lang w:val="en-US"/>
        </w:rPr>
        <w:t>gricultural machines’ industry.</w:t>
      </w:r>
    </w:p>
    <w:p w14:paraId="420680E9" w14:textId="77777777" w:rsidR="008F6074" w:rsidRPr="008F6074" w:rsidRDefault="008F6074" w:rsidP="008F6074">
      <w:pPr>
        <w:pStyle w:val="SingleTxtG"/>
        <w:spacing w:before="240" w:after="0"/>
        <w:jc w:val="center"/>
        <w:rPr>
          <w:rFonts w:eastAsia="SimSun"/>
          <w:u w:val="single"/>
          <w:lang w:val="en-US"/>
        </w:rPr>
      </w:pPr>
      <w:r>
        <w:rPr>
          <w:rFonts w:eastAsia="SimSun"/>
          <w:u w:val="single"/>
          <w:lang w:val="en-US"/>
        </w:rPr>
        <w:tab/>
      </w:r>
      <w:r>
        <w:rPr>
          <w:rFonts w:eastAsia="SimSun"/>
          <w:u w:val="single"/>
          <w:lang w:val="en-US"/>
        </w:rPr>
        <w:tab/>
      </w:r>
      <w:r w:rsidR="00C01088">
        <w:rPr>
          <w:rFonts w:eastAsia="SimSun"/>
          <w:u w:val="single"/>
          <w:lang w:val="en-US"/>
        </w:rPr>
        <w:tab/>
      </w:r>
      <w:r>
        <w:rPr>
          <w:rFonts w:eastAsia="SimSun"/>
          <w:u w:val="single"/>
          <w:lang w:val="en-US"/>
        </w:rPr>
        <w:tab/>
      </w:r>
    </w:p>
    <w:sectPr w:rsidR="008F6074" w:rsidRPr="008F6074" w:rsidSect="00C01088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1659F" w14:textId="77777777" w:rsidR="0073457B" w:rsidRDefault="0073457B"/>
  </w:endnote>
  <w:endnote w:type="continuationSeparator" w:id="0">
    <w:p w14:paraId="6573DC35" w14:textId="77777777" w:rsidR="0073457B" w:rsidRDefault="0073457B"/>
  </w:endnote>
  <w:endnote w:type="continuationNotice" w:id="1">
    <w:p w14:paraId="62036D43" w14:textId="77777777" w:rsidR="0073457B" w:rsidRDefault="00734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BF10F" w14:textId="77777777" w:rsidR="00C14B9E" w:rsidRPr="00844BB6" w:rsidRDefault="00391A84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="00C14B9E"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1821A8">
      <w:rPr>
        <w:b/>
        <w:noProof/>
        <w:sz w:val="18"/>
      </w:rPr>
      <w:t>6</w:t>
    </w:r>
    <w:r w:rsidRPr="00844BB6">
      <w:rPr>
        <w:b/>
        <w:sz w:val="18"/>
      </w:rPr>
      <w:fldChar w:fldCharType="end"/>
    </w:r>
    <w:r w:rsidR="00C14B9E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01861" w14:textId="77777777" w:rsidR="00C14B9E" w:rsidRPr="00844BB6" w:rsidRDefault="00C14B9E" w:rsidP="00844BB6">
    <w:pPr>
      <w:pStyle w:val="Footer"/>
      <w:tabs>
        <w:tab w:val="right" w:pos="9638"/>
      </w:tabs>
      <w:rPr>
        <w:b/>
        <w:sz w:val="18"/>
      </w:rPr>
    </w:pPr>
    <w:r>
      <w:tab/>
    </w:r>
    <w:r w:rsidR="00391A84"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="00391A84" w:rsidRPr="00844BB6">
      <w:rPr>
        <w:b/>
        <w:sz w:val="18"/>
      </w:rPr>
      <w:fldChar w:fldCharType="separate"/>
    </w:r>
    <w:r w:rsidR="001821A8">
      <w:rPr>
        <w:b/>
        <w:noProof/>
        <w:sz w:val="18"/>
      </w:rPr>
      <w:t>5</w:t>
    </w:r>
    <w:r w:rsidR="00391A84" w:rsidRPr="00844BB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17759" w14:textId="77777777" w:rsidR="0073457B" w:rsidRPr="000B175B" w:rsidRDefault="0073457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964CBC" w14:textId="77777777" w:rsidR="0073457B" w:rsidRPr="00FC68B7" w:rsidRDefault="0073457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77E4B0A" w14:textId="77777777" w:rsidR="0073457B" w:rsidRDefault="0073457B"/>
  </w:footnote>
  <w:footnote w:id="2">
    <w:p w14:paraId="51F88856" w14:textId="55D902D9" w:rsidR="00EA475E" w:rsidRPr="00EA475E" w:rsidRDefault="00EA475E">
      <w:pPr>
        <w:pStyle w:val="FootnoteText"/>
      </w:pPr>
      <w:r>
        <w:rPr>
          <w:rStyle w:val="FootnoteReference"/>
        </w:rPr>
        <w:tab/>
      </w:r>
      <w:r w:rsidRPr="00EA475E">
        <w:rPr>
          <w:rStyle w:val="FootnoteReference"/>
          <w:sz w:val="20"/>
          <w:vertAlign w:val="baseline"/>
        </w:rPr>
        <w:t>*</w:t>
      </w:r>
      <w:r>
        <w:tab/>
      </w:r>
      <w:r w:rsidR="00DD6A03" w:rsidRPr="006F7487">
        <w:rPr>
          <w:szCs w:val="18"/>
          <w:lang w:val="en-US"/>
        </w:rPr>
        <w:t xml:space="preserve">In accordance with the </w:t>
      </w:r>
      <w:proofErr w:type="spellStart"/>
      <w:r w:rsidR="00DD6A03" w:rsidRPr="006F7487">
        <w:rPr>
          <w:szCs w:val="18"/>
          <w:lang w:val="en-US"/>
        </w:rPr>
        <w:t>programme</w:t>
      </w:r>
      <w:proofErr w:type="spellEnd"/>
      <w:r w:rsidR="00DD6A03" w:rsidRPr="006F7487"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 w:rsidR="00DD6A03" w:rsidRPr="006F7487">
        <w:rPr>
          <w:szCs w:val="18"/>
          <w:lang w:val="en-US"/>
        </w:rPr>
        <w:t>programme</w:t>
      </w:r>
      <w:proofErr w:type="spellEnd"/>
      <w:r w:rsidR="00DD6A03" w:rsidRPr="006F7487"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F558" w14:textId="108205D6" w:rsidR="00C14B9E" w:rsidRPr="00844BB6" w:rsidRDefault="00C14B9E" w:rsidP="0076402E">
    <w:pPr>
      <w:pStyle w:val="Header"/>
      <w:tabs>
        <w:tab w:val="left" w:pos="5381"/>
      </w:tabs>
    </w:pPr>
    <w:r>
      <w:t>ECE/TRANS/WP.29/GR</w:t>
    </w:r>
    <w:r w:rsidR="00A17776">
      <w:t>VA</w:t>
    </w:r>
    <w:r>
      <w:t>/20</w:t>
    </w:r>
    <w:r w:rsidR="00503150">
      <w:t>2</w:t>
    </w:r>
    <w:r w:rsidR="005556CB">
      <w:t>1</w:t>
    </w:r>
    <w:r w:rsidR="001821A8">
      <w:t>/</w:t>
    </w:r>
    <w:r w:rsidR="00511C00"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1FC7" w14:textId="71ABA637" w:rsidR="00C14B9E" w:rsidRPr="00844BB6" w:rsidRDefault="00C14B9E" w:rsidP="00844BB6">
    <w:pPr>
      <w:pStyle w:val="Header"/>
      <w:jc w:val="right"/>
    </w:pPr>
    <w:r>
      <w:t>ECE/TRANS/WP.29/GR</w:t>
    </w:r>
    <w:r w:rsidR="001821A8">
      <w:t>VA</w:t>
    </w:r>
    <w:r>
      <w:t>/20</w:t>
    </w:r>
    <w:r w:rsidR="00503150">
      <w:t>2</w:t>
    </w:r>
    <w:r w:rsidR="005556CB">
      <w:t>1</w:t>
    </w:r>
    <w:r w:rsidR="001821A8">
      <w:t>/</w:t>
    </w:r>
    <w:r w:rsidR="00503150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NTM0sDA1MbI0sbRU0lEKTi0uzszPAykwqgUA+M4P5SwAAAA="/>
  </w:docVars>
  <w:rsids>
    <w:rsidRoot w:val="00844BB6"/>
    <w:rsid w:val="000028EE"/>
    <w:rsid w:val="00004907"/>
    <w:rsid w:val="00007A68"/>
    <w:rsid w:val="00007DCB"/>
    <w:rsid w:val="00015D5D"/>
    <w:rsid w:val="00017CE9"/>
    <w:rsid w:val="00022671"/>
    <w:rsid w:val="00035B92"/>
    <w:rsid w:val="00037649"/>
    <w:rsid w:val="0004548E"/>
    <w:rsid w:val="00046B1F"/>
    <w:rsid w:val="0004797B"/>
    <w:rsid w:val="00047DEE"/>
    <w:rsid w:val="00050374"/>
    <w:rsid w:val="00050724"/>
    <w:rsid w:val="00050F6B"/>
    <w:rsid w:val="00052635"/>
    <w:rsid w:val="00057E97"/>
    <w:rsid w:val="000646F4"/>
    <w:rsid w:val="00064BDE"/>
    <w:rsid w:val="00067127"/>
    <w:rsid w:val="00072C8C"/>
    <w:rsid w:val="00072EEC"/>
    <w:rsid w:val="000733B5"/>
    <w:rsid w:val="00075B8B"/>
    <w:rsid w:val="00076E2E"/>
    <w:rsid w:val="00081815"/>
    <w:rsid w:val="00083C10"/>
    <w:rsid w:val="00084110"/>
    <w:rsid w:val="00086624"/>
    <w:rsid w:val="00092CC5"/>
    <w:rsid w:val="000931C0"/>
    <w:rsid w:val="000A21A2"/>
    <w:rsid w:val="000A2337"/>
    <w:rsid w:val="000B0595"/>
    <w:rsid w:val="000B0835"/>
    <w:rsid w:val="000B175B"/>
    <w:rsid w:val="000B2776"/>
    <w:rsid w:val="000B2F02"/>
    <w:rsid w:val="000B3A0F"/>
    <w:rsid w:val="000B44F2"/>
    <w:rsid w:val="000B4EF7"/>
    <w:rsid w:val="000B5F4A"/>
    <w:rsid w:val="000B61C9"/>
    <w:rsid w:val="000C2C03"/>
    <w:rsid w:val="000C2D2E"/>
    <w:rsid w:val="000C2F51"/>
    <w:rsid w:val="000C797D"/>
    <w:rsid w:val="000C7CF3"/>
    <w:rsid w:val="000D1860"/>
    <w:rsid w:val="000D30B4"/>
    <w:rsid w:val="000E0415"/>
    <w:rsid w:val="000F0991"/>
    <w:rsid w:val="00101EDE"/>
    <w:rsid w:val="001103AA"/>
    <w:rsid w:val="00114B96"/>
    <w:rsid w:val="0011664F"/>
    <w:rsid w:val="0011666B"/>
    <w:rsid w:val="00117BC9"/>
    <w:rsid w:val="00121DC8"/>
    <w:rsid w:val="001242E7"/>
    <w:rsid w:val="001268BF"/>
    <w:rsid w:val="001326B0"/>
    <w:rsid w:val="00135769"/>
    <w:rsid w:val="00141447"/>
    <w:rsid w:val="00144EA3"/>
    <w:rsid w:val="00152F62"/>
    <w:rsid w:val="00153D6B"/>
    <w:rsid w:val="00155860"/>
    <w:rsid w:val="00165208"/>
    <w:rsid w:val="00165F3A"/>
    <w:rsid w:val="0016604C"/>
    <w:rsid w:val="00173250"/>
    <w:rsid w:val="00174891"/>
    <w:rsid w:val="001809C5"/>
    <w:rsid w:val="00181412"/>
    <w:rsid w:val="001816FA"/>
    <w:rsid w:val="001821A8"/>
    <w:rsid w:val="00182290"/>
    <w:rsid w:val="0019312D"/>
    <w:rsid w:val="001A05E3"/>
    <w:rsid w:val="001A1646"/>
    <w:rsid w:val="001A36DE"/>
    <w:rsid w:val="001A3955"/>
    <w:rsid w:val="001B4B04"/>
    <w:rsid w:val="001B61B6"/>
    <w:rsid w:val="001C1C50"/>
    <w:rsid w:val="001C490A"/>
    <w:rsid w:val="001C6663"/>
    <w:rsid w:val="001C6E4D"/>
    <w:rsid w:val="001C7895"/>
    <w:rsid w:val="001D0C8C"/>
    <w:rsid w:val="001D112E"/>
    <w:rsid w:val="001D1419"/>
    <w:rsid w:val="001D26DF"/>
    <w:rsid w:val="001D3A03"/>
    <w:rsid w:val="001E5C30"/>
    <w:rsid w:val="001E7B67"/>
    <w:rsid w:val="001F278D"/>
    <w:rsid w:val="001F42B0"/>
    <w:rsid w:val="00202DA8"/>
    <w:rsid w:val="002111A6"/>
    <w:rsid w:val="00211E0B"/>
    <w:rsid w:val="002169BD"/>
    <w:rsid w:val="00230299"/>
    <w:rsid w:val="00240805"/>
    <w:rsid w:val="00245396"/>
    <w:rsid w:val="00245A5D"/>
    <w:rsid w:val="0024772E"/>
    <w:rsid w:val="002525C6"/>
    <w:rsid w:val="0025740F"/>
    <w:rsid w:val="0026412D"/>
    <w:rsid w:val="00265A56"/>
    <w:rsid w:val="00267F5F"/>
    <w:rsid w:val="0027258B"/>
    <w:rsid w:val="002755EB"/>
    <w:rsid w:val="002758FB"/>
    <w:rsid w:val="00280F90"/>
    <w:rsid w:val="00285D1B"/>
    <w:rsid w:val="00286A4C"/>
    <w:rsid w:val="00286B4D"/>
    <w:rsid w:val="00287CF6"/>
    <w:rsid w:val="00294109"/>
    <w:rsid w:val="002941EE"/>
    <w:rsid w:val="002A07AE"/>
    <w:rsid w:val="002A6F8E"/>
    <w:rsid w:val="002B13FB"/>
    <w:rsid w:val="002B2288"/>
    <w:rsid w:val="002B2D35"/>
    <w:rsid w:val="002B3DFE"/>
    <w:rsid w:val="002B6A6D"/>
    <w:rsid w:val="002C446B"/>
    <w:rsid w:val="002D463A"/>
    <w:rsid w:val="002D4643"/>
    <w:rsid w:val="002E07F8"/>
    <w:rsid w:val="002E207F"/>
    <w:rsid w:val="002E4CBF"/>
    <w:rsid w:val="002E51AD"/>
    <w:rsid w:val="002E64ED"/>
    <w:rsid w:val="002E7404"/>
    <w:rsid w:val="002F0243"/>
    <w:rsid w:val="002F175C"/>
    <w:rsid w:val="002F4662"/>
    <w:rsid w:val="002F7DE0"/>
    <w:rsid w:val="00300EE7"/>
    <w:rsid w:val="00302E18"/>
    <w:rsid w:val="003078A0"/>
    <w:rsid w:val="00310AF9"/>
    <w:rsid w:val="00310D36"/>
    <w:rsid w:val="00311040"/>
    <w:rsid w:val="00314755"/>
    <w:rsid w:val="00315F4D"/>
    <w:rsid w:val="00317F9B"/>
    <w:rsid w:val="003229D8"/>
    <w:rsid w:val="003364F7"/>
    <w:rsid w:val="00340256"/>
    <w:rsid w:val="003451AD"/>
    <w:rsid w:val="00350A6E"/>
    <w:rsid w:val="00352709"/>
    <w:rsid w:val="00361653"/>
    <w:rsid w:val="003619B5"/>
    <w:rsid w:val="00361AC3"/>
    <w:rsid w:val="00365763"/>
    <w:rsid w:val="003667DC"/>
    <w:rsid w:val="00366C39"/>
    <w:rsid w:val="00371178"/>
    <w:rsid w:val="003732C0"/>
    <w:rsid w:val="003778E3"/>
    <w:rsid w:val="00382FB4"/>
    <w:rsid w:val="0038332E"/>
    <w:rsid w:val="00391A84"/>
    <w:rsid w:val="00392E47"/>
    <w:rsid w:val="00397432"/>
    <w:rsid w:val="003A547D"/>
    <w:rsid w:val="003A5F76"/>
    <w:rsid w:val="003A6810"/>
    <w:rsid w:val="003B1A66"/>
    <w:rsid w:val="003B3036"/>
    <w:rsid w:val="003B313F"/>
    <w:rsid w:val="003C132F"/>
    <w:rsid w:val="003C2CC4"/>
    <w:rsid w:val="003C3E06"/>
    <w:rsid w:val="003C4887"/>
    <w:rsid w:val="003C5060"/>
    <w:rsid w:val="003C534D"/>
    <w:rsid w:val="003C54BB"/>
    <w:rsid w:val="003D188B"/>
    <w:rsid w:val="003D4B23"/>
    <w:rsid w:val="003E130E"/>
    <w:rsid w:val="003E350C"/>
    <w:rsid w:val="003E49AA"/>
    <w:rsid w:val="003E4CC6"/>
    <w:rsid w:val="003E7CFA"/>
    <w:rsid w:val="003F09D3"/>
    <w:rsid w:val="003F09FB"/>
    <w:rsid w:val="003F0C22"/>
    <w:rsid w:val="003F1D39"/>
    <w:rsid w:val="003F5B8E"/>
    <w:rsid w:val="004000C3"/>
    <w:rsid w:val="00410C89"/>
    <w:rsid w:val="0041174E"/>
    <w:rsid w:val="00417281"/>
    <w:rsid w:val="00421E4F"/>
    <w:rsid w:val="00422E03"/>
    <w:rsid w:val="00423620"/>
    <w:rsid w:val="0042491E"/>
    <w:rsid w:val="004256DD"/>
    <w:rsid w:val="00426B9B"/>
    <w:rsid w:val="00427A7A"/>
    <w:rsid w:val="004325CB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203D"/>
    <w:rsid w:val="0045495B"/>
    <w:rsid w:val="004561E5"/>
    <w:rsid w:val="0046553D"/>
    <w:rsid w:val="004747F7"/>
    <w:rsid w:val="00483160"/>
    <w:rsid w:val="0048397A"/>
    <w:rsid w:val="00485CBB"/>
    <w:rsid w:val="004866B7"/>
    <w:rsid w:val="00486B5D"/>
    <w:rsid w:val="0049131A"/>
    <w:rsid w:val="00496A98"/>
    <w:rsid w:val="004A5A1C"/>
    <w:rsid w:val="004C2461"/>
    <w:rsid w:val="004C4906"/>
    <w:rsid w:val="004C4E98"/>
    <w:rsid w:val="004C7462"/>
    <w:rsid w:val="004D62C2"/>
    <w:rsid w:val="004E71CD"/>
    <w:rsid w:val="004E77B2"/>
    <w:rsid w:val="004F331E"/>
    <w:rsid w:val="004F511F"/>
    <w:rsid w:val="00503150"/>
    <w:rsid w:val="0050325F"/>
    <w:rsid w:val="005036DB"/>
    <w:rsid w:val="00504B2D"/>
    <w:rsid w:val="00511C00"/>
    <w:rsid w:val="00515C2C"/>
    <w:rsid w:val="0052136D"/>
    <w:rsid w:val="0052565E"/>
    <w:rsid w:val="005265F3"/>
    <w:rsid w:val="005268DD"/>
    <w:rsid w:val="00526F73"/>
    <w:rsid w:val="0052775E"/>
    <w:rsid w:val="00530CE1"/>
    <w:rsid w:val="0053571D"/>
    <w:rsid w:val="005420F2"/>
    <w:rsid w:val="005463C5"/>
    <w:rsid w:val="00553A49"/>
    <w:rsid w:val="005556CB"/>
    <w:rsid w:val="00555C59"/>
    <w:rsid w:val="0056209A"/>
    <w:rsid w:val="00562286"/>
    <w:rsid w:val="005628B6"/>
    <w:rsid w:val="00563012"/>
    <w:rsid w:val="00571D37"/>
    <w:rsid w:val="00573ADF"/>
    <w:rsid w:val="005768FE"/>
    <w:rsid w:val="00590FBF"/>
    <w:rsid w:val="005941EC"/>
    <w:rsid w:val="0059724D"/>
    <w:rsid w:val="00597421"/>
    <w:rsid w:val="005A1C80"/>
    <w:rsid w:val="005A6C50"/>
    <w:rsid w:val="005B143A"/>
    <w:rsid w:val="005B17DC"/>
    <w:rsid w:val="005B320C"/>
    <w:rsid w:val="005B3DB3"/>
    <w:rsid w:val="005B4E13"/>
    <w:rsid w:val="005B7AC9"/>
    <w:rsid w:val="005B7C50"/>
    <w:rsid w:val="005C342F"/>
    <w:rsid w:val="005C6FD1"/>
    <w:rsid w:val="005C7D1E"/>
    <w:rsid w:val="005D66A8"/>
    <w:rsid w:val="005D7FE2"/>
    <w:rsid w:val="005E1406"/>
    <w:rsid w:val="005E4898"/>
    <w:rsid w:val="005E7168"/>
    <w:rsid w:val="005E757D"/>
    <w:rsid w:val="005F7B75"/>
    <w:rsid w:val="006001EE"/>
    <w:rsid w:val="00605042"/>
    <w:rsid w:val="0060530A"/>
    <w:rsid w:val="00606950"/>
    <w:rsid w:val="0061033F"/>
    <w:rsid w:val="00611FC4"/>
    <w:rsid w:val="006176FB"/>
    <w:rsid w:val="00625969"/>
    <w:rsid w:val="00640B26"/>
    <w:rsid w:val="006412EB"/>
    <w:rsid w:val="00652D0A"/>
    <w:rsid w:val="0065770E"/>
    <w:rsid w:val="00657F5F"/>
    <w:rsid w:val="00662BB6"/>
    <w:rsid w:val="00666436"/>
    <w:rsid w:val="00671B51"/>
    <w:rsid w:val="0067362F"/>
    <w:rsid w:val="00676606"/>
    <w:rsid w:val="006823C3"/>
    <w:rsid w:val="00684C21"/>
    <w:rsid w:val="006A2530"/>
    <w:rsid w:val="006A3AB6"/>
    <w:rsid w:val="006B54FC"/>
    <w:rsid w:val="006C3589"/>
    <w:rsid w:val="006C5959"/>
    <w:rsid w:val="006D21FB"/>
    <w:rsid w:val="006D37AF"/>
    <w:rsid w:val="006D51D0"/>
    <w:rsid w:val="006D5FB9"/>
    <w:rsid w:val="006D658E"/>
    <w:rsid w:val="006D7C9D"/>
    <w:rsid w:val="006D7E68"/>
    <w:rsid w:val="006E03D6"/>
    <w:rsid w:val="006E4E1B"/>
    <w:rsid w:val="006E564B"/>
    <w:rsid w:val="006E7099"/>
    <w:rsid w:val="006E7191"/>
    <w:rsid w:val="006E7644"/>
    <w:rsid w:val="006F30C7"/>
    <w:rsid w:val="00702037"/>
    <w:rsid w:val="00703577"/>
    <w:rsid w:val="00704147"/>
    <w:rsid w:val="00704490"/>
    <w:rsid w:val="00705894"/>
    <w:rsid w:val="00707212"/>
    <w:rsid w:val="007102B4"/>
    <w:rsid w:val="007246B0"/>
    <w:rsid w:val="0072632A"/>
    <w:rsid w:val="007327D5"/>
    <w:rsid w:val="0073457B"/>
    <w:rsid w:val="00737B66"/>
    <w:rsid w:val="00740A9A"/>
    <w:rsid w:val="00742935"/>
    <w:rsid w:val="007436BD"/>
    <w:rsid w:val="007442EF"/>
    <w:rsid w:val="00752E99"/>
    <w:rsid w:val="0075321C"/>
    <w:rsid w:val="007625AE"/>
    <w:rsid w:val="007629C8"/>
    <w:rsid w:val="0076402E"/>
    <w:rsid w:val="0077047D"/>
    <w:rsid w:val="00772B02"/>
    <w:rsid w:val="00773190"/>
    <w:rsid w:val="007763E4"/>
    <w:rsid w:val="00783F5A"/>
    <w:rsid w:val="00784089"/>
    <w:rsid w:val="0079333E"/>
    <w:rsid w:val="007935B7"/>
    <w:rsid w:val="007A0EB8"/>
    <w:rsid w:val="007A3283"/>
    <w:rsid w:val="007A57BD"/>
    <w:rsid w:val="007A6DA0"/>
    <w:rsid w:val="007B32AB"/>
    <w:rsid w:val="007B3BDE"/>
    <w:rsid w:val="007B6BA5"/>
    <w:rsid w:val="007B6CCE"/>
    <w:rsid w:val="007C3390"/>
    <w:rsid w:val="007C482C"/>
    <w:rsid w:val="007C4F4B"/>
    <w:rsid w:val="007C5091"/>
    <w:rsid w:val="007C6AB6"/>
    <w:rsid w:val="007D00C5"/>
    <w:rsid w:val="007D1588"/>
    <w:rsid w:val="007D6741"/>
    <w:rsid w:val="007E01E9"/>
    <w:rsid w:val="007E1088"/>
    <w:rsid w:val="007E2401"/>
    <w:rsid w:val="007E4A9D"/>
    <w:rsid w:val="007E61DF"/>
    <w:rsid w:val="007E63F3"/>
    <w:rsid w:val="007F2313"/>
    <w:rsid w:val="007F6611"/>
    <w:rsid w:val="0080095B"/>
    <w:rsid w:val="00805831"/>
    <w:rsid w:val="00807FE6"/>
    <w:rsid w:val="008113D4"/>
    <w:rsid w:val="00811920"/>
    <w:rsid w:val="00815AD0"/>
    <w:rsid w:val="00815EDB"/>
    <w:rsid w:val="008205DC"/>
    <w:rsid w:val="008242D7"/>
    <w:rsid w:val="008255E2"/>
    <w:rsid w:val="008257B1"/>
    <w:rsid w:val="00832334"/>
    <w:rsid w:val="008352B4"/>
    <w:rsid w:val="00836213"/>
    <w:rsid w:val="008408D1"/>
    <w:rsid w:val="00841FC7"/>
    <w:rsid w:val="00843191"/>
    <w:rsid w:val="008435F9"/>
    <w:rsid w:val="00843767"/>
    <w:rsid w:val="00843A04"/>
    <w:rsid w:val="00844BB6"/>
    <w:rsid w:val="00851017"/>
    <w:rsid w:val="00854847"/>
    <w:rsid w:val="00863894"/>
    <w:rsid w:val="00864579"/>
    <w:rsid w:val="00866153"/>
    <w:rsid w:val="008679D9"/>
    <w:rsid w:val="008725AE"/>
    <w:rsid w:val="008734C6"/>
    <w:rsid w:val="00873723"/>
    <w:rsid w:val="008777F3"/>
    <w:rsid w:val="008823EA"/>
    <w:rsid w:val="00882EF3"/>
    <w:rsid w:val="008841F1"/>
    <w:rsid w:val="008878DE"/>
    <w:rsid w:val="008916DB"/>
    <w:rsid w:val="008926F2"/>
    <w:rsid w:val="008979B1"/>
    <w:rsid w:val="008A1ED5"/>
    <w:rsid w:val="008A20ED"/>
    <w:rsid w:val="008A4D2C"/>
    <w:rsid w:val="008A6B25"/>
    <w:rsid w:val="008A6C4F"/>
    <w:rsid w:val="008B2335"/>
    <w:rsid w:val="008B2E36"/>
    <w:rsid w:val="008B649A"/>
    <w:rsid w:val="008C2DA4"/>
    <w:rsid w:val="008D2A0A"/>
    <w:rsid w:val="008E0678"/>
    <w:rsid w:val="008E15D4"/>
    <w:rsid w:val="008F0BD7"/>
    <w:rsid w:val="008F31D2"/>
    <w:rsid w:val="008F3FEC"/>
    <w:rsid w:val="008F6074"/>
    <w:rsid w:val="00900DFA"/>
    <w:rsid w:val="00900E23"/>
    <w:rsid w:val="00905287"/>
    <w:rsid w:val="00906436"/>
    <w:rsid w:val="00913D72"/>
    <w:rsid w:val="009143FA"/>
    <w:rsid w:val="00914487"/>
    <w:rsid w:val="00915EF6"/>
    <w:rsid w:val="009223CA"/>
    <w:rsid w:val="009351E5"/>
    <w:rsid w:val="00940F93"/>
    <w:rsid w:val="009448C3"/>
    <w:rsid w:val="00947AC2"/>
    <w:rsid w:val="00950224"/>
    <w:rsid w:val="009562A2"/>
    <w:rsid w:val="009562AA"/>
    <w:rsid w:val="00961324"/>
    <w:rsid w:val="00961DCD"/>
    <w:rsid w:val="00961E9C"/>
    <w:rsid w:val="00965B01"/>
    <w:rsid w:val="00967AA5"/>
    <w:rsid w:val="00970493"/>
    <w:rsid w:val="00970D86"/>
    <w:rsid w:val="00971D77"/>
    <w:rsid w:val="009736A9"/>
    <w:rsid w:val="009760F3"/>
    <w:rsid w:val="00976CFB"/>
    <w:rsid w:val="00982240"/>
    <w:rsid w:val="009829E3"/>
    <w:rsid w:val="009851A1"/>
    <w:rsid w:val="00987D21"/>
    <w:rsid w:val="0099587D"/>
    <w:rsid w:val="00997D1B"/>
    <w:rsid w:val="009A0830"/>
    <w:rsid w:val="009A0E8D"/>
    <w:rsid w:val="009B1B82"/>
    <w:rsid w:val="009B24E3"/>
    <w:rsid w:val="009B26E7"/>
    <w:rsid w:val="009B441F"/>
    <w:rsid w:val="009B64BB"/>
    <w:rsid w:val="009C053D"/>
    <w:rsid w:val="009C2EC7"/>
    <w:rsid w:val="009C580F"/>
    <w:rsid w:val="009D6657"/>
    <w:rsid w:val="009E1235"/>
    <w:rsid w:val="009E6465"/>
    <w:rsid w:val="009E6F9C"/>
    <w:rsid w:val="009F064D"/>
    <w:rsid w:val="009F1A57"/>
    <w:rsid w:val="009F52EC"/>
    <w:rsid w:val="00A00697"/>
    <w:rsid w:val="00A00A3F"/>
    <w:rsid w:val="00A01489"/>
    <w:rsid w:val="00A03CD2"/>
    <w:rsid w:val="00A060BE"/>
    <w:rsid w:val="00A147C8"/>
    <w:rsid w:val="00A17776"/>
    <w:rsid w:val="00A23E2F"/>
    <w:rsid w:val="00A3026E"/>
    <w:rsid w:val="00A338F1"/>
    <w:rsid w:val="00A35BE0"/>
    <w:rsid w:val="00A375F4"/>
    <w:rsid w:val="00A46F00"/>
    <w:rsid w:val="00A53313"/>
    <w:rsid w:val="00A54499"/>
    <w:rsid w:val="00A6129C"/>
    <w:rsid w:val="00A62664"/>
    <w:rsid w:val="00A72F22"/>
    <w:rsid w:val="00A7360F"/>
    <w:rsid w:val="00A748A6"/>
    <w:rsid w:val="00A761D2"/>
    <w:rsid w:val="00A769F4"/>
    <w:rsid w:val="00A76E34"/>
    <w:rsid w:val="00A776B4"/>
    <w:rsid w:val="00A82FC3"/>
    <w:rsid w:val="00A85F9E"/>
    <w:rsid w:val="00A86820"/>
    <w:rsid w:val="00A90569"/>
    <w:rsid w:val="00A91698"/>
    <w:rsid w:val="00A92CEA"/>
    <w:rsid w:val="00A94361"/>
    <w:rsid w:val="00A94DA1"/>
    <w:rsid w:val="00A95552"/>
    <w:rsid w:val="00AA05FE"/>
    <w:rsid w:val="00AA17DA"/>
    <w:rsid w:val="00AA291F"/>
    <w:rsid w:val="00AA293C"/>
    <w:rsid w:val="00AA4342"/>
    <w:rsid w:val="00AB667F"/>
    <w:rsid w:val="00AC0EFB"/>
    <w:rsid w:val="00AC270E"/>
    <w:rsid w:val="00AC763B"/>
    <w:rsid w:val="00AD18A9"/>
    <w:rsid w:val="00AE1E19"/>
    <w:rsid w:val="00AE44EF"/>
    <w:rsid w:val="00B06031"/>
    <w:rsid w:val="00B06433"/>
    <w:rsid w:val="00B120EB"/>
    <w:rsid w:val="00B144C2"/>
    <w:rsid w:val="00B15F7C"/>
    <w:rsid w:val="00B17155"/>
    <w:rsid w:val="00B21341"/>
    <w:rsid w:val="00B30179"/>
    <w:rsid w:val="00B3069B"/>
    <w:rsid w:val="00B41EC5"/>
    <w:rsid w:val="00B421C1"/>
    <w:rsid w:val="00B42AC0"/>
    <w:rsid w:val="00B43EF9"/>
    <w:rsid w:val="00B50044"/>
    <w:rsid w:val="00B5083C"/>
    <w:rsid w:val="00B5221B"/>
    <w:rsid w:val="00B53C21"/>
    <w:rsid w:val="00B55C71"/>
    <w:rsid w:val="00B564D1"/>
    <w:rsid w:val="00B56B11"/>
    <w:rsid w:val="00B56E4A"/>
    <w:rsid w:val="00B56E9C"/>
    <w:rsid w:val="00B64B1F"/>
    <w:rsid w:val="00B6553F"/>
    <w:rsid w:val="00B65BDE"/>
    <w:rsid w:val="00B65D86"/>
    <w:rsid w:val="00B67275"/>
    <w:rsid w:val="00B72DCE"/>
    <w:rsid w:val="00B77D05"/>
    <w:rsid w:val="00B81206"/>
    <w:rsid w:val="00B81E12"/>
    <w:rsid w:val="00B82BA7"/>
    <w:rsid w:val="00B900BC"/>
    <w:rsid w:val="00BB4732"/>
    <w:rsid w:val="00BB6CB6"/>
    <w:rsid w:val="00BC3035"/>
    <w:rsid w:val="00BC31E7"/>
    <w:rsid w:val="00BC3FA0"/>
    <w:rsid w:val="00BC74E9"/>
    <w:rsid w:val="00BF30B3"/>
    <w:rsid w:val="00BF68A8"/>
    <w:rsid w:val="00BF6DED"/>
    <w:rsid w:val="00C01088"/>
    <w:rsid w:val="00C01D9D"/>
    <w:rsid w:val="00C11A03"/>
    <w:rsid w:val="00C139C5"/>
    <w:rsid w:val="00C14B9E"/>
    <w:rsid w:val="00C2071E"/>
    <w:rsid w:val="00C22C0C"/>
    <w:rsid w:val="00C315D6"/>
    <w:rsid w:val="00C3699D"/>
    <w:rsid w:val="00C42C37"/>
    <w:rsid w:val="00C4354F"/>
    <w:rsid w:val="00C4523D"/>
    <w:rsid w:val="00C4527F"/>
    <w:rsid w:val="00C463DD"/>
    <w:rsid w:val="00C4724C"/>
    <w:rsid w:val="00C50EAD"/>
    <w:rsid w:val="00C51A41"/>
    <w:rsid w:val="00C53687"/>
    <w:rsid w:val="00C629A0"/>
    <w:rsid w:val="00C640D9"/>
    <w:rsid w:val="00C64629"/>
    <w:rsid w:val="00C64DA6"/>
    <w:rsid w:val="00C745C3"/>
    <w:rsid w:val="00C75099"/>
    <w:rsid w:val="00C772EF"/>
    <w:rsid w:val="00C82926"/>
    <w:rsid w:val="00C84110"/>
    <w:rsid w:val="00C9142E"/>
    <w:rsid w:val="00C96DF2"/>
    <w:rsid w:val="00CA7F5A"/>
    <w:rsid w:val="00CB3E03"/>
    <w:rsid w:val="00CB458C"/>
    <w:rsid w:val="00CC12B9"/>
    <w:rsid w:val="00CD4AA6"/>
    <w:rsid w:val="00CE4A8F"/>
    <w:rsid w:val="00CE4B26"/>
    <w:rsid w:val="00CF2076"/>
    <w:rsid w:val="00D02A03"/>
    <w:rsid w:val="00D044C8"/>
    <w:rsid w:val="00D135F9"/>
    <w:rsid w:val="00D15453"/>
    <w:rsid w:val="00D2031B"/>
    <w:rsid w:val="00D213A9"/>
    <w:rsid w:val="00D248B6"/>
    <w:rsid w:val="00D25FE2"/>
    <w:rsid w:val="00D26E07"/>
    <w:rsid w:val="00D315B7"/>
    <w:rsid w:val="00D35773"/>
    <w:rsid w:val="00D43252"/>
    <w:rsid w:val="00D47EEA"/>
    <w:rsid w:val="00D602CC"/>
    <w:rsid w:val="00D70976"/>
    <w:rsid w:val="00D73D28"/>
    <w:rsid w:val="00D73FD4"/>
    <w:rsid w:val="00D74555"/>
    <w:rsid w:val="00D773DF"/>
    <w:rsid w:val="00D8005A"/>
    <w:rsid w:val="00D8183C"/>
    <w:rsid w:val="00D83DA4"/>
    <w:rsid w:val="00D86655"/>
    <w:rsid w:val="00D87977"/>
    <w:rsid w:val="00D95303"/>
    <w:rsid w:val="00D978C6"/>
    <w:rsid w:val="00D979F4"/>
    <w:rsid w:val="00D97AF8"/>
    <w:rsid w:val="00DA1544"/>
    <w:rsid w:val="00DA3C1C"/>
    <w:rsid w:val="00DA3E77"/>
    <w:rsid w:val="00DA6404"/>
    <w:rsid w:val="00DB10DA"/>
    <w:rsid w:val="00DB111C"/>
    <w:rsid w:val="00DB29A4"/>
    <w:rsid w:val="00DB4BD5"/>
    <w:rsid w:val="00DC28E4"/>
    <w:rsid w:val="00DC6777"/>
    <w:rsid w:val="00DC6D39"/>
    <w:rsid w:val="00DD6A03"/>
    <w:rsid w:val="00DD7AD9"/>
    <w:rsid w:val="00DE5234"/>
    <w:rsid w:val="00DF620F"/>
    <w:rsid w:val="00E046DF"/>
    <w:rsid w:val="00E10299"/>
    <w:rsid w:val="00E17AB7"/>
    <w:rsid w:val="00E211AD"/>
    <w:rsid w:val="00E22B0C"/>
    <w:rsid w:val="00E23189"/>
    <w:rsid w:val="00E24189"/>
    <w:rsid w:val="00E27346"/>
    <w:rsid w:val="00E40A45"/>
    <w:rsid w:val="00E46D35"/>
    <w:rsid w:val="00E51E5C"/>
    <w:rsid w:val="00E545E1"/>
    <w:rsid w:val="00E560CA"/>
    <w:rsid w:val="00E56962"/>
    <w:rsid w:val="00E606A0"/>
    <w:rsid w:val="00E632F7"/>
    <w:rsid w:val="00E63E58"/>
    <w:rsid w:val="00E67EF8"/>
    <w:rsid w:val="00E71BC8"/>
    <w:rsid w:val="00E7260F"/>
    <w:rsid w:val="00E73F5D"/>
    <w:rsid w:val="00E77E4E"/>
    <w:rsid w:val="00E87208"/>
    <w:rsid w:val="00E91F91"/>
    <w:rsid w:val="00E94196"/>
    <w:rsid w:val="00E942AE"/>
    <w:rsid w:val="00E95BB6"/>
    <w:rsid w:val="00E96630"/>
    <w:rsid w:val="00EA02D8"/>
    <w:rsid w:val="00EA0621"/>
    <w:rsid w:val="00EA2A77"/>
    <w:rsid w:val="00EA475E"/>
    <w:rsid w:val="00ED7A2A"/>
    <w:rsid w:val="00ED7DD3"/>
    <w:rsid w:val="00EE318F"/>
    <w:rsid w:val="00EE7C3E"/>
    <w:rsid w:val="00EF1007"/>
    <w:rsid w:val="00EF1D7F"/>
    <w:rsid w:val="00EF77F1"/>
    <w:rsid w:val="00F02D17"/>
    <w:rsid w:val="00F159A8"/>
    <w:rsid w:val="00F21D14"/>
    <w:rsid w:val="00F23ABD"/>
    <w:rsid w:val="00F25177"/>
    <w:rsid w:val="00F26D3E"/>
    <w:rsid w:val="00F30509"/>
    <w:rsid w:val="00F31E5F"/>
    <w:rsid w:val="00F43042"/>
    <w:rsid w:val="00F6100A"/>
    <w:rsid w:val="00F67F28"/>
    <w:rsid w:val="00F70CDF"/>
    <w:rsid w:val="00F80BC8"/>
    <w:rsid w:val="00F93781"/>
    <w:rsid w:val="00F94B1C"/>
    <w:rsid w:val="00F94E82"/>
    <w:rsid w:val="00F9635E"/>
    <w:rsid w:val="00FA1145"/>
    <w:rsid w:val="00FA127E"/>
    <w:rsid w:val="00FA2E0D"/>
    <w:rsid w:val="00FA446B"/>
    <w:rsid w:val="00FB0FDF"/>
    <w:rsid w:val="00FB5C24"/>
    <w:rsid w:val="00FB613B"/>
    <w:rsid w:val="00FC3ADA"/>
    <w:rsid w:val="00FC4523"/>
    <w:rsid w:val="00FC68B7"/>
    <w:rsid w:val="00FD0044"/>
    <w:rsid w:val="00FD3D0B"/>
    <w:rsid w:val="00FD3F98"/>
    <w:rsid w:val="00FD62C5"/>
    <w:rsid w:val="00FE106A"/>
    <w:rsid w:val="00FE1284"/>
    <w:rsid w:val="00FE3842"/>
    <w:rsid w:val="00FE6203"/>
    <w:rsid w:val="00FE7450"/>
    <w:rsid w:val="00FF0376"/>
    <w:rsid w:val="00FF0FE1"/>
    <w:rsid w:val="00FF145D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0BEB4B"/>
  <w15:docId w15:val="{BBD13DC1-3B46-4951-8330-F9213F1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FootnoteTextChar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391A84"/>
    <w:rPr>
      <w:sz w:val="6"/>
    </w:rPr>
  </w:style>
  <w:style w:type="paragraph" w:styleId="CommentText">
    <w:name w:val="annotation text"/>
    <w:basedOn w:val="Normal"/>
    <w:link w:val="CommentTextChar"/>
    <w:semiHidden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uiPriority w:val="99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paragraph" w:styleId="ListParagraph">
    <w:name w:val="List Paragraph"/>
    <w:basedOn w:val="Normal"/>
    <w:uiPriority w:val="34"/>
    <w:qFormat/>
    <w:rsid w:val="0065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6AC5-26ED-469B-949B-C72D10F641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516819-DFFC-4958-8676-AB6577D0B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56DA7A-3739-4030-9A9D-5B26B93D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1721294</vt:lpstr>
      <vt:lpstr>1721294</vt:lpstr>
      <vt:lpstr>United Nations</vt:lpstr>
    </vt:vector>
  </TitlesOfParts>
  <Company>CSD</Company>
  <LinksUpToDate>false</LinksUpToDate>
  <CharactersWithSpaces>2141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1721294</dc:title>
  <dc:subject>ECE/TRANS/WP.29/GRRF/2018/2</dc:subject>
  <dc:creator>Francois Guichard</dc:creator>
  <cp:lastModifiedBy>Benedicte Boudol</cp:lastModifiedBy>
  <cp:revision>2</cp:revision>
  <cp:lastPrinted>2018-11-19T14:38:00Z</cp:lastPrinted>
  <dcterms:created xsi:type="dcterms:W3CDTF">2020-11-20T13:38:00Z</dcterms:created>
  <dcterms:modified xsi:type="dcterms:W3CDTF">2020-11-20T13:38:00Z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