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bookmarkStart w:id="0" w:name="_GoBack"/>
            <w:bookmarkEnd w:id="0"/>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1485758C"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E51AD5">
              <w:t>6</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7393ACA8" w:rsidR="00844BB6" w:rsidRPr="004C4906" w:rsidRDefault="009D20EA"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4140D5C0"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4FFD1D40" w:rsidR="00310AF9" w:rsidRPr="004C4906" w:rsidRDefault="00310AF9" w:rsidP="00310AF9">
      <w:bookmarkStart w:id="2" w:name="OLE_LINK2"/>
      <w:r>
        <w:t xml:space="preserve">Item </w:t>
      </w:r>
      <w:r w:rsidR="002A07AE">
        <w:t>5</w:t>
      </w:r>
      <w:r w:rsidR="00A53313">
        <w:t xml:space="preserve"> </w:t>
      </w:r>
      <w:r w:rsidR="00961324">
        <w:t>(</w:t>
      </w:r>
      <w:r w:rsidR="00E51AD5">
        <w:t>b</w:t>
      </w:r>
      <w:r w:rsidR="00961324">
        <w:t>)</w:t>
      </w:r>
      <w:r>
        <w:t xml:space="preserve"> of the provisional agenda</w:t>
      </w:r>
    </w:p>
    <w:p w14:paraId="0CFF79DA" w14:textId="1F24AC0B" w:rsidR="00310AF9" w:rsidRPr="005E1406" w:rsidRDefault="002A07AE" w:rsidP="00310AF9">
      <w:pPr>
        <w:rPr>
          <w:b/>
          <w:lang w:val="en-US"/>
        </w:rPr>
      </w:pPr>
      <w:r w:rsidRPr="002A07AE">
        <w:rPr>
          <w:b/>
          <w:bCs/>
        </w:rPr>
        <w:t>Connected vehicles</w:t>
      </w:r>
      <w:r w:rsidR="00961324" w:rsidRPr="005E1406">
        <w:rPr>
          <w:b/>
          <w:lang w:val="en-US"/>
        </w:rPr>
        <w:t>:</w:t>
      </w:r>
    </w:p>
    <w:p w14:paraId="3FF25E63" w14:textId="49E82BD9" w:rsidR="00961324" w:rsidRPr="00261F4C" w:rsidRDefault="00414FBB" w:rsidP="00310AF9">
      <w:pPr>
        <w:rPr>
          <w:b/>
          <w:bCs/>
          <w:lang w:val="en-US"/>
        </w:rPr>
      </w:pPr>
      <w:r w:rsidRPr="00261F4C">
        <w:rPr>
          <w:b/>
          <w:bCs/>
        </w:rPr>
        <w:t>Software updates and Over-the-Air issues</w:t>
      </w:r>
    </w:p>
    <w:p w14:paraId="501BCCA9" w14:textId="4544D8E0"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A549CD">
        <w:rPr>
          <w:bCs/>
          <w:szCs w:val="28"/>
          <w:lang w:val="en-US"/>
        </w:rPr>
        <w:t>s</w:t>
      </w:r>
      <w:r w:rsidR="005E1406">
        <w:rPr>
          <w:bCs/>
          <w:szCs w:val="28"/>
          <w:lang w:val="en-US"/>
        </w:rPr>
        <w:t xml:space="preserve">upplement to </w:t>
      </w:r>
      <w:r w:rsidR="002A07AE">
        <w:t>UN Regulation No. [15</w:t>
      </w:r>
      <w:r w:rsidR="00E51AD5">
        <w:t>6</w:t>
      </w:r>
      <w:r w:rsidR="002A07AE">
        <w:t>]</w:t>
      </w:r>
      <w:r w:rsidR="002A07AE">
        <w:br/>
        <w:t>(</w:t>
      </w:r>
      <w:r w:rsidR="00E51AD5">
        <w:t xml:space="preserve">Software </w:t>
      </w:r>
      <w:r w:rsidR="00160FB5">
        <w:t>u</w:t>
      </w:r>
      <w:r w:rsidR="00E51AD5">
        <w:t xml:space="preserve">pdates and </w:t>
      </w:r>
      <w:r w:rsidR="0061702C">
        <w:t xml:space="preserve">software updates </w:t>
      </w:r>
      <w:r w:rsidR="00E51AD5">
        <w:t>management systems</w:t>
      </w:r>
      <w:r w:rsidR="002A07AE">
        <w:t>)</w:t>
      </w:r>
    </w:p>
    <w:p w14:paraId="55876149" w14:textId="3831E167" w:rsidR="009F1A57" w:rsidRDefault="009F1A57" w:rsidP="009F1A57">
      <w:pPr>
        <w:pStyle w:val="H1G"/>
        <w:rPr>
          <w:szCs w:val="24"/>
          <w:lang w:val="en-US"/>
        </w:rPr>
      </w:pPr>
      <w:r>
        <w:tab/>
      </w:r>
      <w:r>
        <w:tab/>
        <w:t xml:space="preserve">Submitted by the expert from </w:t>
      </w:r>
      <w:r w:rsidR="00007DCB">
        <w:t xml:space="preserve">the </w:t>
      </w:r>
      <w:r w:rsidR="009F63C2">
        <w:t>France</w:t>
      </w:r>
      <w:r w:rsidR="003E11E8" w:rsidRPr="003E11E8">
        <w:rPr>
          <w:rStyle w:val="FootnoteReference"/>
          <w:szCs w:val="24"/>
          <w:vertAlign w:val="baseline"/>
          <w:lang w:val="en-US"/>
        </w:rPr>
        <w:footnoteReference w:customMarkFollows="1" w:id="2"/>
        <w:t>*</w:t>
      </w:r>
    </w:p>
    <w:p w14:paraId="45AC0AF5" w14:textId="42CD5A2D"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78446F">
        <w:t xml:space="preserve">by the expert from France, clarifying the requirements applicable to </w:t>
      </w:r>
      <w:r w:rsidR="002E72D1">
        <w:t xml:space="preserve">alternatives </w:t>
      </w:r>
      <w:r w:rsidR="0078446F">
        <w:t xml:space="preserve">software identifications systems </w:t>
      </w:r>
      <w:r w:rsidR="002E72D1">
        <w:t>differing from the Regulation No.</w:t>
      </w:r>
      <w:r w:rsidR="00160FB5">
        <w:t> </w:t>
      </w:r>
      <w:r w:rsidR="002E72D1">
        <w:t>X Software Ide</w:t>
      </w:r>
      <w:r w:rsidR="009F63C2">
        <w:t>n</w:t>
      </w:r>
      <w:r w:rsidR="002E72D1">
        <w:t>tification Number (RxSWIN)</w:t>
      </w:r>
      <w:r w:rsidR="00EA0A7E">
        <w:t xml:space="preserve"> defined in the </w:t>
      </w:r>
      <w:r w:rsidR="0061702C">
        <w:t>R</w:t>
      </w:r>
      <w:r w:rsidR="00EA0A7E">
        <w:t xml:space="preserve">egulation. It is </w:t>
      </w:r>
      <w:r w:rsidR="002A07AE">
        <w:t>bas</w:t>
      </w:r>
      <w:r w:rsidR="00EA0A7E">
        <w:t>e</w:t>
      </w:r>
      <w:r w:rsidR="000C792C">
        <w:t>d</w:t>
      </w:r>
      <w:r w:rsidR="002A07AE">
        <w:t xml:space="preserve"> on the </w:t>
      </w:r>
      <w:r w:rsidR="00EA0A7E">
        <w:t>informal</w:t>
      </w:r>
      <w:r w:rsidR="005556CB">
        <w:t xml:space="preserve"> document </w:t>
      </w:r>
      <w:r w:rsidR="005556CB">
        <w:rPr>
          <w:lang w:val="en-US"/>
        </w:rPr>
        <w:t>GRVA</w:t>
      </w:r>
      <w:r w:rsidR="005556CB" w:rsidRPr="007E2BFF">
        <w:t>-07-</w:t>
      </w:r>
      <w:r w:rsidR="00EA0A7E">
        <w:t>37</w:t>
      </w:r>
      <w:r w:rsidR="0061702C">
        <w:t>, already</w:t>
      </w:r>
      <w:r w:rsidR="005556CB">
        <w:t xml:space="preserve"> </w:t>
      </w:r>
      <w:r w:rsidR="00EA0A7E">
        <w:t xml:space="preserve">presented </w:t>
      </w:r>
      <w:r w:rsidR="005556CB">
        <w:t xml:space="preserve">at the </w:t>
      </w:r>
      <w:r w:rsidR="00117BC9">
        <w:t>seventh</w:t>
      </w:r>
      <w:r w:rsidR="005556CB">
        <w:t xml:space="preserve"> session </w:t>
      </w:r>
      <w:r w:rsidR="00E427D3">
        <w:t xml:space="preserve">of the </w:t>
      </w:r>
      <w:r w:rsidR="00E427D3" w:rsidRPr="00E427D3">
        <w:t xml:space="preserve">Working Party on Automated/Autonomous and Connected Vehicles </w:t>
      </w:r>
      <w:r w:rsidR="00E427D3">
        <w:t xml:space="preserve">(GRVA) </w:t>
      </w:r>
      <w:r w:rsidR="005556CB">
        <w:t>in September 2020.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77777777"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r w:rsidR="00503150">
        <w:tab/>
      </w:r>
      <w:r w:rsidR="00503150">
        <w:tab/>
      </w:r>
    </w:p>
    <w:p w14:paraId="19471956" w14:textId="429C2EB8" w:rsidR="00E66F39" w:rsidRPr="00120C31" w:rsidRDefault="00E66F39" w:rsidP="00E66F39">
      <w:pPr>
        <w:spacing w:before="120" w:after="120"/>
        <w:ind w:left="2268" w:right="1134" w:hanging="1134"/>
        <w:jc w:val="both"/>
      </w:pPr>
      <w:r w:rsidRPr="00E66F39">
        <w:rPr>
          <w:i/>
          <w:iCs/>
        </w:rPr>
        <w:t>Insert</w:t>
      </w:r>
      <w:r w:rsidRPr="00120C31">
        <w:t xml:space="preserve"> a new </w:t>
      </w:r>
      <w:r w:rsidRPr="00120C31">
        <w:rPr>
          <w:i/>
        </w:rPr>
        <w:t>paragraph 2.12.,</w:t>
      </w:r>
      <w:r w:rsidRPr="00120C31">
        <w:t xml:space="preserve"> to read:</w:t>
      </w:r>
    </w:p>
    <w:p w14:paraId="3EABD03F" w14:textId="0EE122E0" w:rsidR="00E66F39" w:rsidRPr="00E66F39" w:rsidRDefault="00E66F39" w:rsidP="00E66F39">
      <w:pPr>
        <w:spacing w:before="120" w:after="120"/>
        <w:ind w:left="2268" w:right="1134" w:hanging="1134"/>
        <w:jc w:val="both"/>
      </w:pPr>
      <w:r w:rsidRPr="00120C31">
        <w:rPr>
          <w:b/>
        </w:rPr>
        <w:t>2.12</w:t>
      </w:r>
      <w:r w:rsidR="00A17628">
        <w:rPr>
          <w:b/>
        </w:rPr>
        <w:t>.</w:t>
      </w:r>
      <w:r w:rsidRPr="00120C31">
        <w:rPr>
          <w:b/>
        </w:rPr>
        <w:t xml:space="preserve"> </w:t>
      </w:r>
      <w:r w:rsidRPr="00120C31">
        <w:rPr>
          <w:b/>
        </w:rPr>
        <w:tab/>
        <w:t>"</w:t>
      </w:r>
      <w:r w:rsidRPr="00E66F39">
        <w:rPr>
          <w:b/>
          <w:i/>
          <w:iCs/>
        </w:rPr>
        <w:t>Alternative software identification system</w:t>
      </w:r>
      <w:r w:rsidRPr="00120C31">
        <w:rPr>
          <w:b/>
        </w:rPr>
        <w:t>" means a dedicated system, defined by the vehicle manufacturer, identifying the version and representing information about the type approval relevant software of the Electronic Control System contributing to the regulated type approval relevant characteristics of the vehicle.</w:t>
      </w:r>
    </w:p>
    <w:p w14:paraId="6060DA0D" w14:textId="77777777" w:rsidR="00E66F39" w:rsidRPr="00120C31" w:rsidRDefault="00E66F39" w:rsidP="00E66F39">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7.1.1.3.</w:t>
      </w:r>
      <w:r w:rsidRPr="00120C31">
        <w:rPr>
          <w:rFonts w:asciiTheme="majorBidi" w:hAnsiTheme="majorBidi" w:cstheme="majorBidi"/>
          <w:i/>
        </w:rPr>
        <w:t xml:space="preserve">, </w:t>
      </w:r>
      <w:r w:rsidRPr="00120C31">
        <w:rPr>
          <w:rFonts w:asciiTheme="majorBidi" w:hAnsiTheme="majorBidi" w:cstheme="majorBidi"/>
        </w:rPr>
        <w:t>amend to read:</w:t>
      </w:r>
    </w:p>
    <w:p w14:paraId="7E9A0467" w14:textId="0D9BF274" w:rsidR="00E66F39" w:rsidRPr="00120C31" w:rsidRDefault="00E66F39" w:rsidP="00E66F39">
      <w:pPr>
        <w:spacing w:before="120" w:after="120"/>
        <w:ind w:left="2268" w:right="1134" w:hanging="1134"/>
        <w:jc w:val="both"/>
      </w:pPr>
      <w:r w:rsidRPr="00120C31">
        <w:t xml:space="preserve">7.1.1.3. </w:t>
      </w:r>
      <w:r w:rsidRPr="00120C31">
        <w:tab/>
        <w:t xml:space="preserve">A process whereby, for a vehicle type that has an RXSWIN </w:t>
      </w:r>
      <w:r w:rsidRPr="00120C31">
        <w:rPr>
          <w:b/>
        </w:rPr>
        <w:t>or an alternative software identification system,</w:t>
      </w:r>
      <w:r w:rsidRPr="00120C31">
        <w:t xml:space="preserve"> information regarding the RXSWIN</w:t>
      </w:r>
      <w:r w:rsidRPr="00120C31">
        <w:rPr>
          <w:b/>
        </w:rPr>
        <w:t xml:space="preserve"> or the alternative software identification system</w:t>
      </w:r>
      <w:r w:rsidRPr="00120C31">
        <w:t xml:space="preserve"> of the vehicle type before and after an update can be accessed and updated. This shall include the ability to update information regarding the software versions and their integrity validation data of all relevant software for each RXSWIN</w:t>
      </w:r>
      <w:r w:rsidRPr="00120C31">
        <w:rPr>
          <w:b/>
        </w:rPr>
        <w:t xml:space="preserve"> or an alternative software identification system.</w:t>
      </w:r>
    </w:p>
    <w:p w14:paraId="4491FF68" w14:textId="77777777" w:rsidR="00E66F39" w:rsidRPr="00120C31" w:rsidRDefault="00E66F39" w:rsidP="00E66F39">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7.1.1.4.</w:t>
      </w:r>
      <w:r w:rsidRPr="00120C31">
        <w:rPr>
          <w:rFonts w:asciiTheme="majorBidi" w:hAnsiTheme="majorBidi" w:cstheme="majorBidi"/>
          <w:i/>
        </w:rPr>
        <w:t xml:space="preserve">, </w:t>
      </w:r>
      <w:r w:rsidRPr="00120C31">
        <w:rPr>
          <w:rFonts w:asciiTheme="majorBidi" w:hAnsiTheme="majorBidi" w:cstheme="majorBidi"/>
        </w:rPr>
        <w:t>amend to read:</w:t>
      </w:r>
    </w:p>
    <w:p w14:paraId="3000244E" w14:textId="21067D95" w:rsidR="00E66F39" w:rsidRPr="00120C31" w:rsidRDefault="00E66F39" w:rsidP="00E66F39">
      <w:pPr>
        <w:spacing w:before="120" w:after="120"/>
        <w:ind w:left="2268" w:right="1134" w:hanging="1134"/>
        <w:jc w:val="both"/>
      </w:pPr>
      <w:r w:rsidRPr="00120C31">
        <w:t xml:space="preserve">7.1.1.4. </w:t>
      </w:r>
      <w:r w:rsidRPr="00120C31">
        <w:tab/>
        <w:t xml:space="preserve">A process whereby, for a vehicle type that has an RXSWIN </w:t>
      </w:r>
      <w:r w:rsidRPr="00120C31">
        <w:rPr>
          <w:b/>
        </w:rPr>
        <w:t>or an alternative software identification system</w:t>
      </w:r>
      <w:r w:rsidRPr="00120C31">
        <w:t xml:space="preserve">, the vehicle manufacturer can verify that the software version(s) present on a component of a type approved system are consistent with those defined by the relevant RXSWIN </w:t>
      </w:r>
      <w:r w:rsidRPr="00120C31">
        <w:rPr>
          <w:b/>
        </w:rPr>
        <w:t>or an alternative software identification system</w:t>
      </w:r>
      <w:r w:rsidRPr="00120C31">
        <w:t>;</w:t>
      </w:r>
    </w:p>
    <w:p w14:paraId="3C2D2CE9" w14:textId="77777777" w:rsidR="00E66F39" w:rsidRPr="00120C31" w:rsidRDefault="00E66F39" w:rsidP="00E66F39">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7.1.2.3.</w:t>
      </w:r>
      <w:r w:rsidRPr="00120C31">
        <w:rPr>
          <w:rFonts w:asciiTheme="majorBidi" w:hAnsiTheme="majorBidi" w:cstheme="majorBidi"/>
          <w:i/>
        </w:rPr>
        <w:t xml:space="preserve">, </w:t>
      </w:r>
      <w:r w:rsidRPr="00120C31">
        <w:rPr>
          <w:rFonts w:asciiTheme="majorBidi" w:hAnsiTheme="majorBidi" w:cstheme="majorBidi"/>
        </w:rPr>
        <w:t>amend to read:</w:t>
      </w:r>
    </w:p>
    <w:p w14:paraId="2C20C08F" w14:textId="6CFB2E38" w:rsidR="00E66F39" w:rsidRPr="00120C31" w:rsidRDefault="00E66F39" w:rsidP="00E66F39">
      <w:pPr>
        <w:tabs>
          <w:tab w:val="left" w:pos="1220"/>
          <w:tab w:val="left" w:pos="2268"/>
        </w:tabs>
        <w:spacing w:before="120" w:after="120"/>
        <w:ind w:left="2268" w:right="1134" w:hanging="1134"/>
        <w:jc w:val="both"/>
      </w:pPr>
      <w:r w:rsidRPr="00120C31">
        <w:t xml:space="preserve">7.1.2.3. </w:t>
      </w:r>
      <w:r w:rsidRPr="00120C31">
        <w:tab/>
        <w:t>For every RXSWIN</w:t>
      </w:r>
      <w:r w:rsidRPr="00120C31">
        <w:rPr>
          <w:b/>
        </w:rPr>
        <w:t xml:space="preserve"> or alternative software identification system</w:t>
      </w:r>
      <w:r w:rsidRPr="00120C31">
        <w:t>, there shall be an auditable register describing all the software relevant to the RXSWIN</w:t>
      </w:r>
      <w:r w:rsidRPr="00120C31">
        <w:rPr>
          <w:b/>
        </w:rPr>
        <w:t xml:space="preserve"> or to the alternative software identification system</w:t>
      </w:r>
      <w:r w:rsidRPr="00120C31">
        <w:t xml:space="preserve"> of the vehicle type before and after an update. This shall include information of the software versions and their integrity validation data for all relevant software for each RXSWIN</w:t>
      </w:r>
      <w:r w:rsidRPr="00120C31">
        <w:rPr>
          <w:b/>
        </w:rPr>
        <w:t xml:space="preserve"> or an alternative software identification system.</w:t>
      </w:r>
    </w:p>
    <w:p w14:paraId="2071A420" w14:textId="09169699" w:rsidR="00E66F39" w:rsidRPr="00120C31" w:rsidRDefault="00E66F39" w:rsidP="00E66F39">
      <w:pPr>
        <w:tabs>
          <w:tab w:val="left" w:pos="1220"/>
          <w:tab w:val="left" w:pos="2268"/>
        </w:tabs>
        <w:spacing w:before="120" w:after="120"/>
        <w:ind w:left="2268" w:right="1134" w:hanging="1134"/>
        <w:jc w:val="both"/>
      </w:pPr>
      <w:r w:rsidRPr="00120C31">
        <w:t xml:space="preserve">Add a new </w:t>
      </w:r>
      <w:r w:rsidRPr="00120C31">
        <w:rPr>
          <w:i/>
        </w:rPr>
        <w:t>paragraph 7.2.3.,</w:t>
      </w:r>
      <w:r w:rsidRPr="00120C31">
        <w:t xml:space="preserve"> to read:</w:t>
      </w:r>
    </w:p>
    <w:p w14:paraId="390F3A2D" w14:textId="0F24424F" w:rsidR="00D73FD4" w:rsidRPr="00E66F39" w:rsidRDefault="00E66F39" w:rsidP="00E66F39">
      <w:pPr>
        <w:tabs>
          <w:tab w:val="left" w:pos="1220"/>
          <w:tab w:val="left" w:pos="2268"/>
        </w:tabs>
        <w:spacing w:before="120" w:after="120"/>
        <w:ind w:left="2268" w:right="1134" w:hanging="1134"/>
        <w:jc w:val="both"/>
      </w:pPr>
      <w:r w:rsidRPr="00120C31">
        <w:rPr>
          <w:b/>
        </w:rPr>
        <w:t xml:space="preserve">7.2.3. </w:t>
      </w:r>
      <w:r w:rsidRPr="00120C31">
        <w:rPr>
          <w:b/>
        </w:rPr>
        <w:tab/>
        <w:t>If the manufacturer implements an alternative software identification system, the manufacturer shall demonstrate that the requirements of paragraphs 7.2.1.2.1. to 7.2.1.2.3. are met.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309C3245" w14:textId="173632F4" w:rsidR="00692831" w:rsidRDefault="002D0EB5" w:rsidP="00F01CEA">
      <w:pPr>
        <w:tabs>
          <w:tab w:val="left" w:pos="1701"/>
        </w:tabs>
        <w:spacing w:after="120" w:line="240" w:lineRule="auto"/>
        <w:ind w:left="1134" w:right="1134"/>
        <w:jc w:val="both"/>
        <w:rPr>
          <w:rFonts w:asciiTheme="majorBidi" w:hAnsiTheme="majorBidi" w:cstheme="majorBidi"/>
          <w:lang w:val="sv-SE"/>
        </w:rPr>
      </w:pPr>
      <w:r>
        <w:rPr>
          <w:rFonts w:asciiTheme="majorBidi" w:hAnsiTheme="majorBidi" w:cstheme="majorBidi"/>
          <w:lang w:val="sv-SE"/>
        </w:rPr>
        <w:t>1.</w:t>
      </w:r>
      <w:r w:rsidR="00E07E99">
        <w:rPr>
          <w:rFonts w:asciiTheme="majorBidi" w:hAnsiTheme="majorBidi" w:cstheme="majorBidi"/>
          <w:lang w:val="sv-SE"/>
        </w:rPr>
        <w:tab/>
      </w:r>
      <w:r w:rsidR="00E07E99" w:rsidRPr="00E07E99">
        <w:rPr>
          <w:rFonts w:asciiTheme="majorBidi" w:hAnsiTheme="majorBidi" w:cstheme="majorBidi"/>
          <w:lang w:val="sv-SE"/>
        </w:rPr>
        <w:t xml:space="preserve">In the context of software update </w:t>
      </w:r>
      <w:r w:rsidR="00E427D3">
        <w:rPr>
          <w:rFonts w:asciiTheme="majorBidi" w:hAnsiTheme="majorBidi" w:cstheme="majorBidi"/>
          <w:lang w:val="sv-SE"/>
        </w:rPr>
        <w:t>R</w:t>
      </w:r>
      <w:r w:rsidR="00E07E99" w:rsidRPr="00E07E99">
        <w:rPr>
          <w:rFonts w:asciiTheme="majorBidi" w:hAnsiTheme="majorBidi" w:cstheme="majorBidi"/>
          <w:lang w:val="sv-SE"/>
        </w:rPr>
        <w:t xml:space="preserve">egulation and its first referencing in </w:t>
      </w:r>
      <w:r w:rsidR="00E07E99">
        <w:rPr>
          <w:rFonts w:asciiTheme="majorBidi" w:hAnsiTheme="majorBidi" w:cstheme="majorBidi"/>
          <w:lang w:val="sv-SE"/>
        </w:rPr>
        <w:t xml:space="preserve">UN Regulation No. </w:t>
      </w:r>
      <w:r w:rsidR="00767038">
        <w:rPr>
          <w:rFonts w:asciiTheme="majorBidi" w:hAnsiTheme="majorBidi" w:cstheme="majorBidi"/>
          <w:lang w:val="sv-SE"/>
        </w:rPr>
        <w:t>[</w:t>
      </w:r>
      <w:r w:rsidR="00E07E99">
        <w:rPr>
          <w:rFonts w:asciiTheme="majorBidi" w:hAnsiTheme="majorBidi" w:cstheme="majorBidi"/>
          <w:lang w:val="sv-SE"/>
        </w:rPr>
        <w:t>157</w:t>
      </w:r>
      <w:r w:rsidR="00767038">
        <w:rPr>
          <w:rFonts w:asciiTheme="majorBidi" w:hAnsiTheme="majorBidi" w:cstheme="majorBidi"/>
          <w:lang w:val="sv-SE"/>
        </w:rPr>
        <w:t>]</w:t>
      </w:r>
      <w:r w:rsidR="00E07E99" w:rsidRPr="00E07E99">
        <w:rPr>
          <w:rFonts w:asciiTheme="majorBidi" w:hAnsiTheme="majorBidi" w:cstheme="majorBidi"/>
          <w:lang w:val="sv-SE"/>
        </w:rPr>
        <w:t>,</w:t>
      </w:r>
      <w:r w:rsidR="00E07E99" w:rsidRPr="00E07E99">
        <w:t xml:space="preserve"> </w:t>
      </w:r>
      <w:r w:rsidR="00E07E99">
        <w:rPr>
          <w:rFonts w:asciiTheme="majorBidi" w:hAnsiTheme="majorBidi" w:cstheme="majorBidi"/>
          <w:lang w:val="sv-SE"/>
        </w:rPr>
        <w:t xml:space="preserve">GRVA </w:t>
      </w:r>
      <w:r w:rsidR="00E07E99" w:rsidRPr="00E07E99">
        <w:rPr>
          <w:rFonts w:asciiTheme="majorBidi" w:hAnsiTheme="majorBidi" w:cstheme="majorBidi"/>
          <w:lang w:val="sv-SE"/>
        </w:rPr>
        <w:t xml:space="preserve">agreed </w:t>
      </w:r>
      <w:r w:rsidR="00C33670">
        <w:rPr>
          <w:rFonts w:asciiTheme="majorBidi" w:hAnsiTheme="majorBidi" w:cstheme="majorBidi"/>
          <w:lang w:val="sv-SE"/>
        </w:rPr>
        <w:t xml:space="preserve">that </w:t>
      </w:r>
      <w:r w:rsidR="00E07E99" w:rsidRPr="00E07E99">
        <w:rPr>
          <w:rFonts w:asciiTheme="majorBidi" w:hAnsiTheme="majorBidi" w:cstheme="majorBidi"/>
          <w:lang w:val="sv-SE"/>
        </w:rPr>
        <w:t xml:space="preserve">the </w:t>
      </w:r>
      <w:r w:rsidR="00E07E99">
        <w:rPr>
          <w:rFonts w:asciiTheme="majorBidi" w:hAnsiTheme="majorBidi" w:cstheme="majorBidi"/>
          <w:lang w:val="sv-SE"/>
        </w:rPr>
        <w:t>vehicle manufauctuer</w:t>
      </w:r>
      <w:r w:rsidR="00E07E99" w:rsidRPr="00E07E99">
        <w:rPr>
          <w:rFonts w:asciiTheme="majorBidi" w:hAnsiTheme="majorBidi" w:cstheme="majorBidi"/>
          <w:lang w:val="sv-SE"/>
        </w:rPr>
        <w:t xml:space="preserve"> </w:t>
      </w:r>
      <w:r w:rsidR="00C33670">
        <w:rPr>
          <w:rFonts w:asciiTheme="majorBidi" w:hAnsiTheme="majorBidi" w:cstheme="majorBidi"/>
          <w:lang w:val="sv-SE"/>
        </w:rPr>
        <w:t>can choose to use</w:t>
      </w:r>
      <w:r w:rsidR="00E07E99" w:rsidRPr="00E07E99">
        <w:rPr>
          <w:rFonts w:asciiTheme="majorBidi" w:hAnsiTheme="majorBidi" w:cstheme="majorBidi"/>
          <w:lang w:val="sv-SE"/>
        </w:rPr>
        <w:t xml:space="preserve"> a</w:t>
      </w:r>
      <w:r w:rsidR="00A73957">
        <w:rPr>
          <w:rFonts w:asciiTheme="majorBidi" w:hAnsiTheme="majorBidi" w:cstheme="majorBidi"/>
          <w:lang w:val="sv-SE"/>
        </w:rPr>
        <w:t xml:space="preserve"> </w:t>
      </w:r>
      <w:r w:rsidR="00E07E99" w:rsidRPr="00E07E99">
        <w:rPr>
          <w:rFonts w:asciiTheme="majorBidi" w:hAnsiTheme="majorBidi" w:cstheme="majorBidi"/>
          <w:lang w:val="sv-SE"/>
        </w:rPr>
        <w:t>software identification system</w:t>
      </w:r>
      <w:r w:rsidR="00A73957">
        <w:rPr>
          <w:rFonts w:asciiTheme="majorBidi" w:hAnsiTheme="majorBidi" w:cstheme="majorBidi"/>
          <w:lang w:val="sv-SE"/>
        </w:rPr>
        <w:t xml:space="preserve"> that differs from the </w:t>
      </w:r>
      <w:r w:rsidR="00E07E99" w:rsidRPr="00E07E99">
        <w:rPr>
          <w:rFonts w:asciiTheme="majorBidi" w:hAnsiTheme="majorBidi" w:cstheme="majorBidi"/>
          <w:lang w:val="sv-SE"/>
        </w:rPr>
        <w:t xml:space="preserve">RXSWIN. </w:t>
      </w:r>
      <w:r w:rsidR="00A73957">
        <w:rPr>
          <w:rFonts w:asciiTheme="majorBidi" w:hAnsiTheme="majorBidi" w:cstheme="majorBidi"/>
          <w:lang w:val="sv-SE"/>
        </w:rPr>
        <w:t>T</w:t>
      </w:r>
      <w:r w:rsidR="00E07E99" w:rsidRPr="00E07E99">
        <w:rPr>
          <w:rFonts w:asciiTheme="majorBidi" w:hAnsiTheme="majorBidi" w:cstheme="majorBidi"/>
          <w:lang w:val="sv-SE"/>
        </w:rPr>
        <w:t xml:space="preserve">he proposal below </w:t>
      </w:r>
      <w:r w:rsidR="00A73957">
        <w:rPr>
          <w:rFonts w:asciiTheme="majorBidi" w:hAnsiTheme="majorBidi" w:cstheme="majorBidi"/>
          <w:lang w:val="sv-SE"/>
        </w:rPr>
        <w:t>aims</w:t>
      </w:r>
      <w:r w:rsidR="00E07E99" w:rsidRPr="00E07E99">
        <w:rPr>
          <w:rFonts w:asciiTheme="majorBidi" w:hAnsiTheme="majorBidi" w:cstheme="majorBidi"/>
          <w:lang w:val="sv-SE"/>
        </w:rPr>
        <w:t xml:space="preserve"> to introduce the same level of </w:t>
      </w:r>
      <w:r w:rsidR="007B3C81">
        <w:rPr>
          <w:rFonts w:asciiTheme="majorBidi" w:hAnsiTheme="majorBidi" w:cstheme="majorBidi"/>
          <w:lang w:val="sv-SE"/>
        </w:rPr>
        <w:t xml:space="preserve">requirements independently from </w:t>
      </w:r>
      <w:r w:rsidR="00E07E99" w:rsidRPr="00E07E99">
        <w:rPr>
          <w:rFonts w:asciiTheme="majorBidi" w:hAnsiTheme="majorBidi" w:cstheme="majorBidi"/>
          <w:lang w:val="sv-SE"/>
        </w:rPr>
        <w:t xml:space="preserve">the identification </w:t>
      </w:r>
      <w:r w:rsidR="007B3C81">
        <w:rPr>
          <w:rFonts w:asciiTheme="majorBidi" w:hAnsiTheme="majorBidi" w:cstheme="majorBidi"/>
          <w:lang w:val="sv-SE"/>
        </w:rPr>
        <w:t xml:space="preserve">system </w:t>
      </w:r>
      <w:r w:rsidR="00E07E99" w:rsidRPr="00E07E99">
        <w:rPr>
          <w:rFonts w:asciiTheme="majorBidi" w:hAnsiTheme="majorBidi" w:cstheme="majorBidi"/>
          <w:lang w:val="sv-SE"/>
        </w:rPr>
        <w:t>chosen.</w:t>
      </w:r>
    </w:p>
    <w:p w14:paraId="3E971708" w14:textId="55CFF4C2" w:rsidR="002D0EB5" w:rsidRPr="00E07E99" w:rsidRDefault="002D0EB5" w:rsidP="00F01CEA">
      <w:pPr>
        <w:tabs>
          <w:tab w:val="left" w:pos="1701"/>
        </w:tabs>
        <w:spacing w:after="120" w:line="240" w:lineRule="auto"/>
        <w:ind w:left="1134" w:right="1134"/>
        <w:jc w:val="both"/>
        <w:rPr>
          <w:rFonts w:asciiTheme="majorBidi" w:hAnsiTheme="majorBidi" w:cstheme="majorBidi"/>
        </w:rPr>
      </w:pPr>
      <w:r>
        <w:rPr>
          <w:rFonts w:asciiTheme="majorBidi" w:hAnsiTheme="majorBidi" w:cstheme="majorBidi"/>
        </w:rPr>
        <w:t>2.</w:t>
      </w:r>
      <w:r>
        <w:rPr>
          <w:rFonts w:asciiTheme="majorBidi" w:hAnsiTheme="majorBidi" w:cstheme="majorBidi"/>
        </w:rPr>
        <w:tab/>
        <w:t xml:space="preserve">This proposal is </w:t>
      </w:r>
      <w:r w:rsidR="00767038">
        <w:rPr>
          <w:rFonts w:asciiTheme="majorBidi" w:hAnsiTheme="majorBidi" w:cstheme="majorBidi"/>
        </w:rPr>
        <w:t>submitted together with the corresponding amendment proposal to UN Regulation No. [157].</w:t>
      </w:r>
    </w:p>
    <w:p w14:paraId="420680E9" w14:textId="66571AEC"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1DD6" w14:textId="77777777" w:rsidR="001D7485" w:rsidRDefault="001D7485"/>
  </w:endnote>
  <w:endnote w:type="continuationSeparator" w:id="0">
    <w:p w14:paraId="4565FF32" w14:textId="77777777" w:rsidR="001D7485" w:rsidRDefault="001D7485"/>
  </w:endnote>
  <w:endnote w:type="continuationNotice" w:id="1">
    <w:p w14:paraId="02E19B24" w14:textId="77777777" w:rsidR="001D7485" w:rsidRDefault="001D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9511" w14:textId="77777777" w:rsidR="001D7485" w:rsidRPr="000B175B" w:rsidRDefault="001D7485" w:rsidP="000B175B">
      <w:pPr>
        <w:tabs>
          <w:tab w:val="right" w:pos="2155"/>
        </w:tabs>
        <w:spacing w:after="80"/>
        <w:ind w:left="680"/>
        <w:rPr>
          <w:u w:val="single"/>
        </w:rPr>
      </w:pPr>
      <w:r>
        <w:rPr>
          <w:u w:val="single"/>
        </w:rPr>
        <w:tab/>
      </w:r>
    </w:p>
  </w:footnote>
  <w:footnote w:type="continuationSeparator" w:id="0">
    <w:p w14:paraId="0720F38B" w14:textId="77777777" w:rsidR="001D7485" w:rsidRPr="00FC68B7" w:rsidRDefault="001D7485" w:rsidP="00FC68B7">
      <w:pPr>
        <w:tabs>
          <w:tab w:val="left" w:pos="2155"/>
        </w:tabs>
        <w:spacing w:after="80"/>
        <w:ind w:left="680"/>
        <w:rPr>
          <w:u w:val="single"/>
        </w:rPr>
      </w:pPr>
      <w:r>
        <w:rPr>
          <w:u w:val="single"/>
        </w:rPr>
        <w:tab/>
      </w:r>
    </w:p>
  </w:footnote>
  <w:footnote w:type="continuationNotice" w:id="1">
    <w:p w14:paraId="28C442BC" w14:textId="77777777" w:rsidR="001D7485" w:rsidRDefault="001D7485"/>
  </w:footnote>
  <w:footnote w:id="2">
    <w:p w14:paraId="6CA4EDB1" w14:textId="339F9EC3" w:rsidR="003E11E8" w:rsidRPr="00EA475E" w:rsidRDefault="003E11E8">
      <w:pPr>
        <w:pStyle w:val="FootnoteText"/>
      </w:pPr>
      <w:r>
        <w:rPr>
          <w:rStyle w:val="FootnoteReference"/>
        </w:rPr>
        <w:tab/>
      </w:r>
      <w:r w:rsidRPr="003E11E8">
        <w:rPr>
          <w:rStyle w:val="FootnoteReference"/>
          <w:vertAlign w:val="baseline"/>
        </w:rPr>
        <w:t>*</w:t>
      </w:r>
      <w:r>
        <w:t xml:space="preserve"> </w:t>
      </w:r>
      <w:r>
        <w:rPr>
          <w:rStyle w:val="FootnoteReference"/>
        </w:rPr>
        <w:tab/>
      </w:r>
      <w:r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2E915A6F"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E66F39">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4519"/>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1895"/>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2C"/>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0FB5"/>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D7485"/>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1F4C"/>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0EB5"/>
    <w:rsid w:val="002D463A"/>
    <w:rsid w:val="002D4643"/>
    <w:rsid w:val="002E07F8"/>
    <w:rsid w:val="002E207F"/>
    <w:rsid w:val="002E4CBF"/>
    <w:rsid w:val="002E51AD"/>
    <w:rsid w:val="002E64ED"/>
    <w:rsid w:val="002E72D1"/>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1E8"/>
    <w:rsid w:val="003E130E"/>
    <w:rsid w:val="003E2E63"/>
    <w:rsid w:val="003E350C"/>
    <w:rsid w:val="003E49AA"/>
    <w:rsid w:val="003E4CC6"/>
    <w:rsid w:val="003E7CFA"/>
    <w:rsid w:val="003F09D3"/>
    <w:rsid w:val="003F09FB"/>
    <w:rsid w:val="003F0C22"/>
    <w:rsid w:val="003F1D39"/>
    <w:rsid w:val="003F5B8E"/>
    <w:rsid w:val="004000C3"/>
    <w:rsid w:val="00410C89"/>
    <w:rsid w:val="0041174E"/>
    <w:rsid w:val="00414FBB"/>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B7EDF"/>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79D"/>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02C"/>
    <w:rsid w:val="006176FB"/>
    <w:rsid w:val="00625969"/>
    <w:rsid w:val="00640B26"/>
    <w:rsid w:val="006412EB"/>
    <w:rsid w:val="00652D0A"/>
    <w:rsid w:val="0065770E"/>
    <w:rsid w:val="00662BB6"/>
    <w:rsid w:val="00666436"/>
    <w:rsid w:val="00671B51"/>
    <w:rsid w:val="0067362F"/>
    <w:rsid w:val="00676606"/>
    <w:rsid w:val="006823C3"/>
    <w:rsid w:val="00684C21"/>
    <w:rsid w:val="0069283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402E"/>
    <w:rsid w:val="00767038"/>
    <w:rsid w:val="0077047D"/>
    <w:rsid w:val="00772B02"/>
    <w:rsid w:val="00773190"/>
    <w:rsid w:val="007763E4"/>
    <w:rsid w:val="00783F5A"/>
    <w:rsid w:val="00784089"/>
    <w:rsid w:val="0078446F"/>
    <w:rsid w:val="0079333E"/>
    <w:rsid w:val="007935B7"/>
    <w:rsid w:val="007A3283"/>
    <w:rsid w:val="007A57BD"/>
    <w:rsid w:val="007A6DA0"/>
    <w:rsid w:val="007B32AB"/>
    <w:rsid w:val="007B3BDE"/>
    <w:rsid w:val="007B3C81"/>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C6486"/>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20EA"/>
    <w:rsid w:val="009D6657"/>
    <w:rsid w:val="009E1235"/>
    <w:rsid w:val="009E6465"/>
    <w:rsid w:val="009E6F9C"/>
    <w:rsid w:val="009F064D"/>
    <w:rsid w:val="009F1A57"/>
    <w:rsid w:val="009F52EC"/>
    <w:rsid w:val="009F63C2"/>
    <w:rsid w:val="00A00697"/>
    <w:rsid w:val="00A00A3F"/>
    <w:rsid w:val="00A01489"/>
    <w:rsid w:val="00A03CD2"/>
    <w:rsid w:val="00A060BE"/>
    <w:rsid w:val="00A147C8"/>
    <w:rsid w:val="00A17628"/>
    <w:rsid w:val="00A17776"/>
    <w:rsid w:val="00A23E2F"/>
    <w:rsid w:val="00A3026E"/>
    <w:rsid w:val="00A338F1"/>
    <w:rsid w:val="00A35BE0"/>
    <w:rsid w:val="00A375F4"/>
    <w:rsid w:val="00A46F00"/>
    <w:rsid w:val="00A53313"/>
    <w:rsid w:val="00A54499"/>
    <w:rsid w:val="00A549CD"/>
    <w:rsid w:val="00A6129C"/>
    <w:rsid w:val="00A62664"/>
    <w:rsid w:val="00A72F22"/>
    <w:rsid w:val="00A7360F"/>
    <w:rsid w:val="00A73957"/>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154CE"/>
    <w:rsid w:val="00C2071E"/>
    <w:rsid w:val="00C22C0C"/>
    <w:rsid w:val="00C315D6"/>
    <w:rsid w:val="00C33670"/>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475"/>
    <w:rsid w:val="00CE4A8F"/>
    <w:rsid w:val="00CE4B26"/>
    <w:rsid w:val="00CF2076"/>
    <w:rsid w:val="00D02A03"/>
    <w:rsid w:val="00D044C8"/>
    <w:rsid w:val="00D135F9"/>
    <w:rsid w:val="00D15453"/>
    <w:rsid w:val="00D2031B"/>
    <w:rsid w:val="00D20603"/>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1F9B"/>
    <w:rsid w:val="00DE5234"/>
    <w:rsid w:val="00DF620F"/>
    <w:rsid w:val="00E046DF"/>
    <w:rsid w:val="00E07E99"/>
    <w:rsid w:val="00E17AB7"/>
    <w:rsid w:val="00E211AD"/>
    <w:rsid w:val="00E22B0C"/>
    <w:rsid w:val="00E23189"/>
    <w:rsid w:val="00E24189"/>
    <w:rsid w:val="00E27346"/>
    <w:rsid w:val="00E40A45"/>
    <w:rsid w:val="00E427D3"/>
    <w:rsid w:val="00E46D35"/>
    <w:rsid w:val="00E51AD5"/>
    <w:rsid w:val="00E51E5C"/>
    <w:rsid w:val="00E545E1"/>
    <w:rsid w:val="00E560CA"/>
    <w:rsid w:val="00E56962"/>
    <w:rsid w:val="00E606A0"/>
    <w:rsid w:val="00E632F7"/>
    <w:rsid w:val="00E63E58"/>
    <w:rsid w:val="00E66F39"/>
    <w:rsid w:val="00E67EF8"/>
    <w:rsid w:val="00E71BC8"/>
    <w:rsid w:val="00E7260F"/>
    <w:rsid w:val="00E73F5D"/>
    <w:rsid w:val="00E77E4E"/>
    <w:rsid w:val="00E87208"/>
    <w:rsid w:val="00E91F91"/>
    <w:rsid w:val="00E94196"/>
    <w:rsid w:val="00E942AE"/>
    <w:rsid w:val="00E95BB6"/>
    <w:rsid w:val="00E96630"/>
    <w:rsid w:val="00EA02D8"/>
    <w:rsid w:val="00EA0621"/>
    <w:rsid w:val="00EA0A7E"/>
    <w:rsid w:val="00EA2A77"/>
    <w:rsid w:val="00EA475E"/>
    <w:rsid w:val="00ED7A2A"/>
    <w:rsid w:val="00ED7DD3"/>
    <w:rsid w:val="00EE318F"/>
    <w:rsid w:val="00EE7C3E"/>
    <w:rsid w:val="00EF1D7F"/>
    <w:rsid w:val="00EF77F1"/>
    <w:rsid w:val="00F01CEA"/>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70B01-3399-476C-9515-4AB3CFD8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534</Words>
  <Characters>3047</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3574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2020-11-20T12:14:00Z</dcterms:created>
  <dcterms:modified xsi:type="dcterms:W3CDTF">2020-11-20T12:14:00Z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