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01DCEFB" w14:textId="77777777" w:rsidTr="00C97039">
        <w:trPr>
          <w:trHeight w:hRule="exact" w:val="851"/>
        </w:trPr>
        <w:tc>
          <w:tcPr>
            <w:tcW w:w="1276" w:type="dxa"/>
            <w:tcBorders>
              <w:bottom w:val="single" w:sz="4" w:space="0" w:color="auto"/>
            </w:tcBorders>
          </w:tcPr>
          <w:p w14:paraId="29303075" w14:textId="77777777" w:rsidR="00F35BAF" w:rsidRPr="00DB58B5" w:rsidRDefault="00F35BAF" w:rsidP="002E6DD0"/>
        </w:tc>
        <w:tc>
          <w:tcPr>
            <w:tcW w:w="2268" w:type="dxa"/>
            <w:tcBorders>
              <w:bottom w:val="single" w:sz="4" w:space="0" w:color="auto"/>
            </w:tcBorders>
            <w:vAlign w:val="bottom"/>
          </w:tcPr>
          <w:p w14:paraId="38BFB22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D214341" w14:textId="77777777" w:rsidR="00F35BAF" w:rsidRPr="00DB58B5" w:rsidRDefault="002E6DD0" w:rsidP="002E6DD0">
            <w:pPr>
              <w:jc w:val="right"/>
            </w:pPr>
            <w:r w:rsidRPr="002E6DD0">
              <w:rPr>
                <w:sz w:val="40"/>
              </w:rPr>
              <w:t>ECE</w:t>
            </w:r>
            <w:r>
              <w:t>/TRANS/WP.29/GRVA/2020/30</w:t>
            </w:r>
          </w:p>
        </w:tc>
      </w:tr>
      <w:tr w:rsidR="00F35BAF" w:rsidRPr="00DB58B5" w14:paraId="7055C4EB" w14:textId="77777777" w:rsidTr="00C97039">
        <w:trPr>
          <w:trHeight w:hRule="exact" w:val="2835"/>
        </w:trPr>
        <w:tc>
          <w:tcPr>
            <w:tcW w:w="1276" w:type="dxa"/>
            <w:tcBorders>
              <w:top w:val="single" w:sz="4" w:space="0" w:color="auto"/>
              <w:bottom w:val="single" w:sz="12" w:space="0" w:color="auto"/>
            </w:tcBorders>
          </w:tcPr>
          <w:p w14:paraId="429A6021" w14:textId="77777777" w:rsidR="00F35BAF" w:rsidRPr="00DB58B5" w:rsidRDefault="00F35BAF" w:rsidP="00C97039">
            <w:pPr>
              <w:spacing w:before="120"/>
              <w:jc w:val="center"/>
            </w:pPr>
            <w:r>
              <w:rPr>
                <w:noProof/>
                <w:lang w:eastAsia="fr-CH"/>
              </w:rPr>
              <w:drawing>
                <wp:inline distT="0" distB="0" distL="0" distR="0" wp14:anchorId="511CD6AA" wp14:editId="5A6429D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66B00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97BAE71" w14:textId="77777777" w:rsidR="00F35BAF" w:rsidRDefault="002E6DD0" w:rsidP="00C97039">
            <w:pPr>
              <w:spacing w:before="240"/>
            </w:pPr>
            <w:r>
              <w:t>Distr. générale</w:t>
            </w:r>
          </w:p>
          <w:p w14:paraId="18E02435" w14:textId="77777777" w:rsidR="002E6DD0" w:rsidRDefault="002E6DD0" w:rsidP="002E6DD0">
            <w:pPr>
              <w:spacing w:line="240" w:lineRule="exact"/>
            </w:pPr>
            <w:r>
              <w:t>9 juillet 2020</w:t>
            </w:r>
          </w:p>
          <w:p w14:paraId="69D9C22B" w14:textId="77777777" w:rsidR="002E6DD0" w:rsidRDefault="002E6DD0" w:rsidP="002E6DD0">
            <w:pPr>
              <w:spacing w:line="240" w:lineRule="exact"/>
            </w:pPr>
            <w:r>
              <w:t>Français</w:t>
            </w:r>
          </w:p>
          <w:p w14:paraId="61FADF4F" w14:textId="77777777" w:rsidR="002E6DD0" w:rsidRPr="00DB58B5" w:rsidRDefault="002E6DD0" w:rsidP="002E6DD0">
            <w:pPr>
              <w:spacing w:line="240" w:lineRule="exact"/>
            </w:pPr>
            <w:r>
              <w:t>Original : anglais</w:t>
            </w:r>
          </w:p>
        </w:tc>
      </w:tr>
    </w:tbl>
    <w:p w14:paraId="257068CE" w14:textId="77777777" w:rsidR="007F20FA" w:rsidRPr="000312C0" w:rsidRDefault="007F20FA" w:rsidP="007F20FA">
      <w:pPr>
        <w:spacing w:before="120"/>
        <w:rPr>
          <w:b/>
          <w:sz w:val="28"/>
          <w:szCs w:val="28"/>
        </w:rPr>
      </w:pPr>
      <w:r w:rsidRPr="000312C0">
        <w:rPr>
          <w:b/>
          <w:sz w:val="28"/>
          <w:szCs w:val="28"/>
        </w:rPr>
        <w:t>Commission économique pour l</w:t>
      </w:r>
      <w:r w:rsidR="00054702">
        <w:rPr>
          <w:b/>
          <w:sz w:val="28"/>
          <w:szCs w:val="28"/>
        </w:rPr>
        <w:t>’</w:t>
      </w:r>
      <w:r w:rsidRPr="000312C0">
        <w:rPr>
          <w:b/>
          <w:sz w:val="28"/>
          <w:szCs w:val="28"/>
        </w:rPr>
        <w:t>Europe</w:t>
      </w:r>
    </w:p>
    <w:p w14:paraId="64715D02" w14:textId="77777777" w:rsidR="007F20FA" w:rsidRDefault="007F20FA" w:rsidP="007F20FA">
      <w:pPr>
        <w:spacing w:before="120"/>
        <w:rPr>
          <w:sz w:val="28"/>
          <w:szCs w:val="28"/>
        </w:rPr>
      </w:pPr>
      <w:r w:rsidRPr="00685843">
        <w:rPr>
          <w:sz w:val="28"/>
          <w:szCs w:val="28"/>
        </w:rPr>
        <w:t>Comité des transports intérieurs</w:t>
      </w:r>
    </w:p>
    <w:p w14:paraId="6C09FC14" w14:textId="77777777" w:rsidR="002E6DD0" w:rsidRDefault="002E6DD0" w:rsidP="00A3029F">
      <w:pPr>
        <w:spacing w:before="120"/>
        <w:rPr>
          <w:b/>
          <w:sz w:val="24"/>
          <w:szCs w:val="24"/>
        </w:rPr>
      </w:pPr>
      <w:r w:rsidRPr="00685843">
        <w:rPr>
          <w:b/>
          <w:sz w:val="24"/>
          <w:szCs w:val="24"/>
        </w:rPr>
        <w:t>Forum mondial de l</w:t>
      </w:r>
      <w:r w:rsidR="00054702">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561869C0" w14:textId="77777777" w:rsidR="002E6DD0" w:rsidRDefault="002E6DD0" w:rsidP="00A3029F">
      <w:pPr>
        <w:spacing w:before="120"/>
        <w:rPr>
          <w:b/>
        </w:rPr>
      </w:pPr>
      <w:r>
        <w:rPr>
          <w:b/>
        </w:rPr>
        <w:t xml:space="preserve">Groupe de travail </w:t>
      </w:r>
      <w:r w:rsidRPr="00EA3397">
        <w:rPr>
          <w:rFonts w:eastAsia="Times New Roman"/>
          <w:b/>
          <w:bCs/>
        </w:rPr>
        <w:t>des véhicules automatisés</w:t>
      </w:r>
      <w:r>
        <w:rPr>
          <w:rFonts w:eastAsia="Times New Roman"/>
          <w:b/>
          <w:bCs/>
        </w:rPr>
        <w:t>/autonomes et connectés</w:t>
      </w:r>
    </w:p>
    <w:p w14:paraId="019DC68B" w14:textId="77777777" w:rsidR="002E6DD0" w:rsidRDefault="002E6DD0" w:rsidP="00A3029F">
      <w:pPr>
        <w:spacing w:before="120"/>
        <w:rPr>
          <w:b/>
        </w:rPr>
      </w:pPr>
      <w:r w:rsidRPr="0097576A">
        <w:rPr>
          <w:b/>
          <w:bCs/>
          <w:lang w:val="fr-FR"/>
        </w:rPr>
        <w:t>Septième</w:t>
      </w:r>
      <w:r>
        <w:rPr>
          <w:b/>
        </w:rPr>
        <w:t xml:space="preserve"> session</w:t>
      </w:r>
    </w:p>
    <w:p w14:paraId="1CD6632B" w14:textId="77777777" w:rsidR="002E6DD0" w:rsidRDefault="002E6DD0" w:rsidP="00A3029F">
      <w:pPr>
        <w:spacing w:line="240" w:lineRule="exact"/>
      </w:pPr>
      <w:r>
        <w:t xml:space="preserve">Genève, </w:t>
      </w:r>
      <w:r w:rsidRPr="0097576A">
        <w:rPr>
          <w:lang w:val="fr-FR"/>
        </w:rPr>
        <w:t>21-25 septembre 2020</w:t>
      </w:r>
    </w:p>
    <w:p w14:paraId="67A72397" w14:textId="77777777" w:rsidR="002E6DD0" w:rsidRDefault="002E6DD0" w:rsidP="00A3029F">
      <w:pPr>
        <w:spacing w:line="240" w:lineRule="exact"/>
      </w:pPr>
      <w:r>
        <w:t xml:space="preserve">Point </w:t>
      </w:r>
      <w:r w:rsidRPr="0097576A">
        <w:rPr>
          <w:lang w:val="fr-FR"/>
        </w:rPr>
        <w:t xml:space="preserve">8 b) </w:t>
      </w:r>
      <w:r>
        <w:t>de l</w:t>
      </w:r>
      <w:r w:rsidR="00054702">
        <w:t>’</w:t>
      </w:r>
      <w:r>
        <w:t>ordre du jour provisoire</w:t>
      </w:r>
    </w:p>
    <w:p w14:paraId="120D3B53" w14:textId="77777777" w:rsidR="002E6DD0" w:rsidRPr="0097576A" w:rsidRDefault="002E6DD0" w:rsidP="002E6DD0">
      <w:pPr>
        <w:rPr>
          <w:b/>
          <w:bCs/>
          <w:lang w:val="fr-FR"/>
        </w:rPr>
      </w:pPr>
      <w:r w:rsidRPr="0097576A">
        <w:rPr>
          <w:b/>
          <w:bCs/>
          <w:lang w:val="fr-FR"/>
        </w:rPr>
        <w:t>Règlements ONU n</w:t>
      </w:r>
      <w:r w:rsidRPr="0083018F">
        <w:rPr>
          <w:b/>
          <w:bCs/>
          <w:vertAlign w:val="superscript"/>
          <w:lang w:val="fr-FR"/>
        </w:rPr>
        <w:t>os</w:t>
      </w:r>
      <w:r w:rsidR="0083018F">
        <w:rPr>
          <w:b/>
          <w:bCs/>
          <w:lang w:val="fr-FR"/>
        </w:rPr>
        <w:t> </w:t>
      </w:r>
      <w:r w:rsidRPr="0097576A">
        <w:rPr>
          <w:b/>
          <w:bCs/>
          <w:lang w:val="fr-FR"/>
        </w:rPr>
        <w:t>13, 13-H, 139 et 140, et RTM ONU n</w:t>
      </w:r>
      <w:r w:rsidR="0088773A">
        <w:rPr>
          <w:b/>
          <w:bCs/>
          <w:vertAlign w:val="superscript"/>
          <w:lang w:val="fr-FR"/>
        </w:rPr>
        <w:t>o</w:t>
      </w:r>
      <w:r w:rsidR="0088773A" w:rsidRPr="0088773A">
        <w:rPr>
          <w:b/>
          <w:bCs/>
          <w:lang w:val="fr-FR"/>
        </w:rPr>
        <w:t> </w:t>
      </w:r>
      <w:r w:rsidRPr="0097576A">
        <w:rPr>
          <w:b/>
          <w:bCs/>
          <w:lang w:val="fr-FR"/>
        </w:rPr>
        <w:t>8</w:t>
      </w:r>
      <w:r w:rsidR="0083018F">
        <w:rPr>
          <w:b/>
          <w:bCs/>
          <w:lang w:val="fr-FR"/>
        </w:rPr>
        <w:t> </w:t>
      </w:r>
      <w:r w:rsidRPr="0097576A">
        <w:rPr>
          <w:b/>
          <w:bCs/>
          <w:lang w:val="fr-FR"/>
        </w:rPr>
        <w:t>:</w:t>
      </w:r>
      <w:r w:rsidR="0083018F">
        <w:rPr>
          <w:b/>
          <w:bCs/>
          <w:lang w:val="fr-FR"/>
        </w:rPr>
        <w:t xml:space="preserve"> </w:t>
      </w:r>
      <w:r w:rsidR="0083018F">
        <w:rPr>
          <w:b/>
          <w:bCs/>
          <w:lang w:val="fr-FR"/>
        </w:rPr>
        <w:br/>
      </w:r>
      <w:r w:rsidRPr="0097576A">
        <w:rPr>
          <w:b/>
          <w:bCs/>
          <w:lang w:val="fr-FR"/>
        </w:rPr>
        <w:t>Ensembles modulaires de véhicules</w:t>
      </w:r>
    </w:p>
    <w:p w14:paraId="20A9AAAF" w14:textId="77777777" w:rsidR="002E6DD0" w:rsidRPr="0097576A" w:rsidRDefault="002E6DD0" w:rsidP="0083018F">
      <w:pPr>
        <w:pStyle w:val="HChG"/>
        <w:rPr>
          <w:lang w:val="fr-FR"/>
        </w:rPr>
      </w:pPr>
      <w:r w:rsidRPr="0097576A">
        <w:rPr>
          <w:lang w:val="fr-FR"/>
        </w:rPr>
        <w:tab/>
      </w:r>
      <w:r w:rsidRPr="0097576A">
        <w:rPr>
          <w:lang w:val="fr-FR"/>
        </w:rPr>
        <w:tab/>
        <w:t>Proposition de complément au Règlement n</w:t>
      </w:r>
      <w:r w:rsidRPr="0097576A">
        <w:rPr>
          <w:vertAlign w:val="superscript"/>
          <w:lang w:val="fr-FR"/>
        </w:rPr>
        <w:t>o</w:t>
      </w:r>
      <w:r w:rsidR="0083018F">
        <w:rPr>
          <w:lang w:val="fr-FR"/>
        </w:rPr>
        <w:t> </w:t>
      </w:r>
      <w:r w:rsidRPr="0097576A">
        <w:rPr>
          <w:lang w:val="fr-FR"/>
        </w:rPr>
        <w:t>13 (Freinage des</w:t>
      </w:r>
      <w:r w:rsidR="0083018F">
        <w:rPr>
          <w:lang w:val="fr-FR"/>
        </w:rPr>
        <w:t> </w:t>
      </w:r>
      <w:r w:rsidRPr="0097576A">
        <w:rPr>
          <w:lang w:val="fr-FR"/>
        </w:rPr>
        <w:t>véhicules lourds)</w:t>
      </w:r>
    </w:p>
    <w:p w14:paraId="2805B2A6" w14:textId="77777777" w:rsidR="002E6DD0" w:rsidRPr="0097576A" w:rsidRDefault="002E6DD0" w:rsidP="0083018F">
      <w:pPr>
        <w:pStyle w:val="H1G"/>
        <w:rPr>
          <w:szCs w:val="24"/>
          <w:lang w:val="fr-FR"/>
        </w:rPr>
      </w:pPr>
      <w:r w:rsidRPr="0097576A">
        <w:rPr>
          <w:lang w:val="fr-FR"/>
        </w:rPr>
        <w:tab/>
      </w:r>
      <w:r w:rsidRPr="0097576A">
        <w:rPr>
          <w:lang w:val="fr-FR"/>
        </w:rPr>
        <w:tab/>
        <w:t>Communication de l</w:t>
      </w:r>
      <w:r w:rsidR="00054702">
        <w:rPr>
          <w:lang w:val="fr-FR"/>
        </w:rPr>
        <w:t>’</w:t>
      </w:r>
      <w:r w:rsidRPr="0097576A">
        <w:rPr>
          <w:lang w:val="fr-FR"/>
        </w:rPr>
        <w:t>expert de l</w:t>
      </w:r>
      <w:r w:rsidR="00054702">
        <w:rPr>
          <w:lang w:val="fr-FR"/>
        </w:rPr>
        <w:t>’</w:t>
      </w:r>
      <w:r w:rsidRPr="0097576A">
        <w:rPr>
          <w:lang w:val="fr-FR"/>
        </w:rPr>
        <w:t>Organisation internationale des</w:t>
      </w:r>
      <w:r w:rsidR="0083018F">
        <w:rPr>
          <w:lang w:val="fr-FR"/>
        </w:rPr>
        <w:t> </w:t>
      </w:r>
      <w:r w:rsidRPr="0097576A">
        <w:rPr>
          <w:lang w:val="fr-FR"/>
        </w:rPr>
        <w:t>constructeurs d</w:t>
      </w:r>
      <w:r w:rsidR="00054702">
        <w:rPr>
          <w:lang w:val="fr-FR"/>
        </w:rPr>
        <w:t>’</w:t>
      </w:r>
      <w:r w:rsidRPr="0097576A">
        <w:rPr>
          <w:lang w:val="fr-FR"/>
        </w:rPr>
        <w:t>automobiles</w:t>
      </w:r>
      <w:r w:rsidR="0083018F" w:rsidRPr="0083018F">
        <w:rPr>
          <w:rStyle w:val="Appelnotedebasdep"/>
          <w:b w:val="0"/>
          <w:bCs/>
          <w:sz w:val="20"/>
          <w:vertAlign w:val="baseline"/>
        </w:rPr>
        <w:footnoteReference w:customMarkFollows="1" w:id="2"/>
        <w:t>*</w:t>
      </w:r>
    </w:p>
    <w:p w14:paraId="7DA3512F" w14:textId="77777777" w:rsidR="00F9573C" w:rsidRDefault="002E6DD0" w:rsidP="0083018F">
      <w:pPr>
        <w:pStyle w:val="SingleTxtG"/>
        <w:ind w:firstLine="567"/>
        <w:rPr>
          <w:lang w:val="fr-FR"/>
        </w:rPr>
      </w:pPr>
      <w:r w:rsidRPr="0097576A">
        <w:rPr>
          <w:lang w:val="fr-FR"/>
        </w:rPr>
        <w:t>Le texte ci-après</w:t>
      </w:r>
      <w:r>
        <w:rPr>
          <w:lang w:val="fr-FR"/>
        </w:rPr>
        <w:t>,</w:t>
      </w:r>
      <w:r w:rsidRPr="0097576A">
        <w:rPr>
          <w:lang w:val="fr-FR"/>
        </w:rPr>
        <w:t xml:space="preserve"> établi par les experts de l</w:t>
      </w:r>
      <w:r w:rsidR="00054702">
        <w:rPr>
          <w:lang w:val="fr-FR"/>
        </w:rPr>
        <w:t>’</w:t>
      </w:r>
      <w:r w:rsidRPr="0097576A">
        <w:rPr>
          <w:lang w:val="fr-FR"/>
        </w:rPr>
        <w:t>Organisation internationale des constructeurs d</w:t>
      </w:r>
      <w:r w:rsidR="00054702">
        <w:rPr>
          <w:lang w:val="fr-FR"/>
        </w:rPr>
        <w:t>’</w:t>
      </w:r>
      <w:r w:rsidRPr="0097576A">
        <w:rPr>
          <w:lang w:val="fr-FR"/>
        </w:rPr>
        <w:t xml:space="preserve">automobiles (OICA) </w:t>
      </w:r>
      <w:r>
        <w:rPr>
          <w:lang w:val="fr-FR"/>
        </w:rPr>
        <w:t>dans le prolongement des</w:t>
      </w:r>
      <w:r w:rsidRPr="0097576A">
        <w:rPr>
          <w:lang w:val="fr-FR"/>
        </w:rPr>
        <w:t xml:space="preserve"> activités du groupe de travail informel des ensembles modulaires de véhicules</w:t>
      </w:r>
      <w:r>
        <w:rPr>
          <w:lang w:val="fr-FR"/>
        </w:rPr>
        <w:t>,</w:t>
      </w:r>
      <w:r w:rsidRPr="0097576A">
        <w:rPr>
          <w:lang w:val="fr-FR"/>
        </w:rPr>
        <w:t xml:space="preserve"> est fondé sur le document informel GRVA-05-03-Rev.1</w:t>
      </w:r>
      <w:r>
        <w:rPr>
          <w:lang w:val="fr-FR"/>
        </w:rPr>
        <w:t xml:space="preserve"> tel que</w:t>
      </w:r>
      <w:r w:rsidRPr="0097576A">
        <w:rPr>
          <w:lang w:val="fr-FR"/>
        </w:rPr>
        <w:t xml:space="preserve"> présenté à la cinquième session du Groupe de travail des véhicules automatisés/autonomes et connectés (GRVA). Les modifications qu</w:t>
      </w:r>
      <w:r w:rsidR="00054702">
        <w:rPr>
          <w:lang w:val="fr-FR"/>
        </w:rPr>
        <w:t>’</w:t>
      </w:r>
      <w:r w:rsidRPr="0097576A">
        <w:rPr>
          <w:lang w:val="fr-FR"/>
        </w:rPr>
        <w:t>il est proposé d</w:t>
      </w:r>
      <w:r w:rsidR="00054702">
        <w:rPr>
          <w:lang w:val="fr-FR"/>
        </w:rPr>
        <w:t>’</w:t>
      </w:r>
      <w:r w:rsidRPr="0097576A">
        <w:rPr>
          <w:lang w:val="fr-FR"/>
        </w:rPr>
        <w:t>apporter au texte actuel du Règlement figurent en caractères gras pour les ajouts et biffés pour les suppressions.</w:t>
      </w:r>
    </w:p>
    <w:p w14:paraId="7D6E71D4" w14:textId="77777777" w:rsidR="002E6DD0" w:rsidRPr="0097576A" w:rsidRDefault="002E6DD0" w:rsidP="00CD6291">
      <w:pPr>
        <w:pStyle w:val="HChG"/>
        <w:rPr>
          <w:lang w:val="fr-FR"/>
        </w:rPr>
      </w:pPr>
      <w:r>
        <w:rPr>
          <w:lang w:val="fr-FR"/>
        </w:rPr>
        <w:br w:type="page"/>
      </w:r>
      <w:r w:rsidRPr="0097576A">
        <w:rPr>
          <w:lang w:val="fr-FR"/>
        </w:rPr>
        <w:lastRenderedPageBreak/>
        <w:tab/>
        <w:t>I.</w:t>
      </w:r>
      <w:r w:rsidRPr="0097576A">
        <w:rPr>
          <w:lang w:val="fr-FR"/>
        </w:rPr>
        <w:tab/>
        <w:t>Proposition</w:t>
      </w:r>
    </w:p>
    <w:p w14:paraId="1111D8AA" w14:textId="77777777" w:rsidR="002E6DD0" w:rsidRPr="0097576A" w:rsidRDefault="002E6DD0" w:rsidP="00CD6291">
      <w:pPr>
        <w:pStyle w:val="SingleTxtG"/>
        <w:rPr>
          <w:rFonts w:asciiTheme="majorBidi" w:hAnsiTheme="majorBidi" w:cstheme="majorBidi"/>
          <w:lang w:val="fr-FR"/>
        </w:rPr>
      </w:pPr>
      <w:r w:rsidRPr="00CD6291">
        <w:rPr>
          <w:i/>
          <w:iCs/>
          <w:lang w:val="fr-FR"/>
        </w:rPr>
        <w:t>Ajouter un nouveau paragraphe 2.42</w:t>
      </w:r>
      <w:r w:rsidRPr="0097576A">
        <w:rPr>
          <w:lang w:val="fr-FR"/>
        </w:rPr>
        <w:t>, libellé comme suit</w:t>
      </w:r>
      <w:r w:rsidR="00CD6291">
        <w:rPr>
          <w:lang w:val="fr-FR"/>
        </w:rPr>
        <w:t> </w:t>
      </w:r>
      <w:r w:rsidRPr="0097576A">
        <w:rPr>
          <w:lang w:val="fr-FR"/>
        </w:rPr>
        <w:t>:</w:t>
      </w:r>
    </w:p>
    <w:p w14:paraId="74B1B4F7" w14:textId="77777777" w:rsidR="002E6DD0" w:rsidRPr="0071271D" w:rsidRDefault="002E6DD0" w:rsidP="0071271D">
      <w:pPr>
        <w:pStyle w:val="SingleTxtG"/>
        <w:ind w:left="2268" w:hanging="1134"/>
        <w:rPr>
          <w:rFonts w:asciiTheme="majorBidi" w:hAnsiTheme="majorBidi" w:cstheme="majorBidi"/>
          <w:b/>
          <w:bCs/>
          <w:lang w:val="fr-FR"/>
        </w:rPr>
      </w:pPr>
      <w:r w:rsidRPr="0071271D">
        <w:rPr>
          <w:b/>
          <w:bCs/>
          <w:lang w:val="fr-FR"/>
        </w:rPr>
        <w:t>2.42</w:t>
      </w:r>
      <w:r w:rsidRPr="0071271D">
        <w:rPr>
          <w:b/>
          <w:bCs/>
          <w:lang w:val="fr-FR"/>
        </w:rPr>
        <w:tab/>
        <w:t>par « remorque tractrice », une remorque équipée pour tracter une autre remorque.</w:t>
      </w:r>
    </w:p>
    <w:p w14:paraId="6078654F" w14:textId="77777777" w:rsidR="002E6DD0" w:rsidRPr="0097576A" w:rsidRDefault="002E6DD0" w:rsidP="0071271D">
      <w:pPr>
        <w:pStyle w:val="SingleTxtG"/>
        <w:ind w:left="2268" w:hanging="1134"/>
        <w:rPr>
          <w:rFonts w:asciiTheme="majorBidi" w:hAnsiTheme="majorBidi" w:cstheme="majorBidi"/>
          <w:b/>
          <w:lang w:val="fr-FR"/>
        </w:rPr>
      </w:pPr>
      <w:r w:rsidRPr="007B1F0F">
        <w:rPr>
          <w:b/>
          <w:lang w:val="fr-FR"/>
        </w:rPr>
        <w:t>2.42.1</w:t>
      </w:r>
      <w:r w:rsidRPr="0097576A">
        <w:rPr>
          <w:lang w:val="fr-FR"/>
        </w:rPr>
        <w:tab/>
      </w:r>
      <w:r w:rsidRPr="0097576A">
        <w:rPr>
          <w:b/>
          <w:bCs/>
          <w:lang w:val="fr-FR"/>
        </w:rPr>
        <w:t>par « diabolo »</w:t>
      </w:r>
      <w:r>
        <w:rPr>
          <w:b/>
          <w:bCs/>
          <w:lang w:val="fr-FR"/>
        </w:rPr>
        <w:t>,</w:t>
      </w:r>
      <w:r w:rsidRPr="0097576A">
        <w:rPr>
          <w:b/>
          <w:bCs/>
          <w:lang w:val="fr-FR"/>
        </w:rPr>
        <w:t xml:space="preserve"> une remorque conçue uniquement pour tracter une semi-remorque.</w:t>
      </w:r>
      <w:r w:rsidRPr="0097576A">
        <w:rPr>
          <w:lang w:val="fr-FR"/>
        </w:rPr>
        <w:t xml:space="preserve"> </w:t>
      </w:r>
      <w:r w:rsidRPr="0097576A">
        <w:rPr>
          <w:b/>
          <w:bCs/>
          <w:lang w:val="fr-FR"/>
        </w:rPr>
        <w:t>Un diabolo peut être à timon rigide ou articulé.</w:t>
      </w:r>
    </w:p>
    <w:p w14:paraId="05D37207" w14:textId="77777777" w:rsidR="002E6DD0" w:rsidRPr="0097576A" w:rsidRDefault="002E6DD0" w:rsidP="0071271D">
      <w:pPr>
        <w:pStyle w:val="SingleTxtG"/>
        <w:ind w:left="2268" w:hanging="1134"/>
        <w:rPr>
          <w:rFonts w:asciiTheme="majorBidi" w:hAnsiTheme="majorBidi" w:cstheme="majorBidi"/>
          <w:b/>
          <w:lang w:val="fr-FR"/>
        </w:rPr>
      </w:pPr>
      <w:r w:rsidRPr="007B1F0F">
        <w:rPr>
          <w:b/>
          <w:lang w:val="fr-FR"/>
        </w:rPr>
        <w:t>2.42.2</w:t>
      </w:r>
      <w:r w:rsidRPr="0097576A">
        <w:rPr>
          <w:lang w:val="fr-FR"/>
        </w:rPr>
        <w:tab/>
      </w:r>
      <w:r w:rsidRPr="0097576A">
        <w:rPr>
          <w:b/>
          <w:bCs/>
          <w:lang w:val="fr-FR"/>
        </w:rPr>
        <w:t>par « semi-remorque à sellette » une semi-remorque munie à l</w:t>
      </w:r>
      <w:r w:rsidR="00054702">
        <w:rPr>
          <w:b/>
          <w:bCs/>
          <w:lang w:val="fr-FR"/>
        </w:rPr>
        <w:t>’</w:t>
      </w:r>
      <w:r w:rsidRPr="0097576A">
        <w:rPr>
          <w:b/>
          <w:bCs/>
          <w:lang w:val="fr-FR"/>
        </w:rPr>
        <w:t>arrière d</w:t>
      </w:r>
      <w:r w:rsidR="00054702">
        <w:rPr>
          <w:b/>
          <w:bCs/>
          <w:lang w:val="fr-FR"/>
        </w:rPr>
        <w:t>’</w:t>
      </w:r>
      <w:r w:rsidRPr="0097576A">
        <w:rPr>
          <w:b/>
          <w:bCs/>
          <w:lang w:val="fr-FR"/>
        </w:rPr>
        <w:t>une sellette d</w:t>
      </w:r>
      <w:r w:rsidR="00054702">
        <w:rPr>
          <w:b/>
          <w:bCs/>
          <w:lang w:val="fr-FR"/>
        </w:rPr>
        <w:t>’</w:t>
      </w:r>
      <w:r w:rsidRPr="0097576A">
        <w:rPr>
          <w:b/>
          <w:bCs/>
          <w:lang w:val="fr-FR"/>
        </w:rPr>
        <w:t>attelage permettant de tracter une deuxième semi-remorque.</w:t>
      </w:r>
    </w:p>
    <w:p w14:paraId="1BCA205B" w14:textId="77777777" w:rsidR="002E6DD0" w:rsidRPr="0097576A" w:rsidRDefault="002E6DD0" w:rsidP="0071271D">
      <w:pPr>
        <w:pStyle w:val="SingleTxtG"/>
        <w:rPr>
          <w:rFonts w:asciiTheme="majorBidi" w:hAnsiTheme="majorBidi" w:cstheme="majorBidi"/>
          <w:i/>
          <w:lang w:val="fr-FR"/>
        </w:rPr>
      </w:pPr>
      <w:r w:rsidRPr="0097576A">
        <w:rPr>
          <w:i/>
          <w:iCs/>
          <w:lang w:val="fr-FR"/>
        </w:rPr>
        <w:t>Paragraphe 5.1.3</w:t>
      </w:r>
      <w:r w:rsidRPr="0097576A">
        <w:rPr>
          <w:lang w:val="fr-FR"/>
        </w:rPr>
        <w:t>, lire</w:t>
      </w:r>
      <w:r w:rsidR="0071271D">
        <w:rPr>
          <w:lang w:val="fr-FR"/>
        </w:rPr>
        <w:t> </w:t>
      </w:r>
      <w:r w:rsidRPr="0097576A">
        <w:rPr>
          <w:lang w:val="fr-FR"/>
        </w:rPr>
        <w:t>:</w:t>
      </w:r>
    </w:p>
    <w:p w14:paraId="3448042C" w14:textId="77777777" w:rsidR="002E6DD0" w:rsidRPr="0097576A" w:rsidRDefault="002E6DD0" w:rsidP="0071271D">
      <w:pPr>
        <w:pStyle w:val="SingleTxtG"/>
        <w:ind w:left="2268" w:hanging="1134"/>
        <w:rPr>
          <w:rFonts w:asciiTheme="majorBidi" w:hAnsiTheme="majorBidi" w:cstheme="majorBidi"/>
          <w:kern w:val="28"/>
          <w:lang w:val="fr-FR"/>
        </w:rPr>
      </w:pPr>
      <w:r w:rsidRPr="0097576A">
        <w:rPr>
          <w:lang w:val="fr-FR"/>
        </w:rPr>
        <w:t>5.1.3</w:t>
      </w:r>
      <w:r w:rsidRPr="0097576A">
        <w:rPr>
          <w:lang w:val="fr-FR"/>
        </w:rPr>
        <w:tab/>
        <w:t xml:space="preserve">Liaisons entre véhicules </w:t>
      </w:r>
      <w:r w:rsidRPr="0097576A">
        <w:rPr>
          <w:strike/>
          <w:lang w:val="fr-FR"/>
        </w:rPr>
        <w:t>tracteurs et remorques</w:t>
      </w:r>
      <w:r w:rsidRPr="0097576A">
        <w:rPr>
          <w:lang w:val="fr-FR"/>
        </w:rPr>
        <w:t xml:space="preserve"> </w:t>
      </w:r>
      <w:r w:rsidRPr="0097576A">
        <w:rPr>
          <w:b/>
          <w:bCs/>
          <w:lang w:val="fr-FR"/>
        </w:rPr>
        <w:t>d</w:t>
      </w:r>
      <w:r w:rsidR="00054702">
        <w:rPr>
          <w:b/>
          <w:bCs/>
          <w:lang w:val="fr-FR"/>
        </w:rPr>
        <w:t>’</w:t>
      </w:r>
      <w:r w:rsidRPr="0097576A">
        <w:rPr>
          <w:b/>
          <w:bCs/>
          <w:lang w:val="fr-FR"/>
        </w:rPr>
        <w:t>un ensemble modulaire</w:t>
      </w:r>
      <w:r w:rsidRPr="0097576A">
        <w:rPr>
          <w:lang w:val="fr-FR"/>
        </w:rPr>
        <w:t xml:space="preserve"> pour les systèmes de freinage à air comprimé.</w:t>
      </w:r>
    </w:p>
    <w:p w14:paraId="49D4DFE7" w14:textId="77777777" w:rsidR="002E6DD0" w:rsidRPr="0097576A" w:rsidRDefault="002E6DD0" w:rsidP="0071271D">
      <w:pPr>
        <w:pStyle w:val="SingleTxtG"/>
        <w:rPr>
          <w:rFonts w:asciiTheme="majorBidi" w:hAnsiTheme="majorBidi" w:cstheme="majorBidi"/>
          <w:i/>
          <w:lang w:val="fr-FR"/>
        </w:rPr>
      </w:pPr>
      <w:r w:rsidRPr="0097576A">
        <w:rPr>
          <w:i/>
          <w:iCs/>
          <w:lang w:val="fr-FR"/>
        </w:rPr>
        <w:t>Paragraphe 5.1.3.1</w:t>
      </w:r>
      <w:r w:rsidRPr="0097576A">
        <w:rPr>
          <w:lang w:val="fr-FR"/>
        </w:rPr>
        <w:t>, lire</w:t>
      </w:r>
      <w:r w:rsidR="0071271D">
        <w:rPr>
          <w:lang w:val="fr-FR"/>
        </w:rPr>
        <w:t> </w:t>
      </w:r>
      <w:r w:rsidRPr="0097576A">
        <w:rPr>
          <w:lang w:val="fr-FR"/>
        </w:rPr>
        <w:t>:</w:t>
      </w:r>
    </w:p>
    <w:p w14:paraId="069E8B8B" w14:textId="77777777" w:rsidR="002E6DD0" w:rsidRPr="0097576A" w:rsidRDefault="002E6DD0" w:rsidP="0071271D">
      <w:pPr>
        <w:pStyle w:val="SingleTxtG"/>
        <w:ind w:left="2268" w:hanging="1134"/>
        <w:rPr>
          <w:rFonts w:asciiTheme="majorBidi" w:hAnsiTheme="majorBidi" w:cstheme="majorBidi"/>
          <w:lang w:val="fr-FR"/>
        </w:rPr>
      </w:pPr>
      <w:r w:rsidRPr="0097576A">
        <w:rPr>
          <w:lang w:val="fr-FR"/>
        </w:rPr>
        <w:t>5.1.3.1</w:t>
      </w:r>
      <w:r w:rsidRPr="0097576A">
        <w:rPr>
          <w:lang w:val="fr-FR"/>
        </w:rPr>
        <w:tab/>
        <w:t xml:space="preserve">Les liaisons des systèmes de freinage à air comprimé entre </w:t>
      </w:r>
      <w:r w:rsidRPr="0097576A">
        <w:rPr>
          <w:b/>
          <w:bCs/>
          <w:lang w:val="fr-FR"/>
        </w:rPr>
        <w:t>les</w:t>
      </w:r>
      <w:r w:rsidRPr="0097576A">
        <w:rPr>
          <w:lang w:val="fr-FR"/>
        </w:rPr>
        <w:t xml:space="preserve"> véhicules </w:t>
      </w:r>
      <w:r w:rsidRPr="0097576A">
        <w:rPr>
          <w:strike/>
          <w:lang w:val="fr-FR"/>
        </w:rPr>
        <w:t xml:space="preserve">tracteurs et remorques </w:t>
      </w:r>
      <w:r w:rsidRPr="0097576A">
        <w:rPr>
          <w:lang w:val="fr-FR"/>
        </w:rPr>
        <w:t>doivent être conformes aux paragraphes 5.1.3.1.1, 5.1.3.1.2 ou 5.1.3.1.3</w:t>
      </w:r>
      <w:r w:rsidR="0088773A">
        <w:rPr>
          <w:lang w:val="fr-FR"/>
        </w:rPr>
        <w:t> </w:t>
      </w:r>
      <w:r w:rsidRPr="0097576A">
        <w:rPr>
          <w:lang w:val="fr-FR"/>
        </w:rPr>
        <w:t>:</w:t>
      </w:r>
    </w:p>
    <w:p w14:paraId="0B5C192F" w14:textId="77777777" w:rsidR="002E6DD0" w:rsidRPr="0097576A" w:rsidRDefault="002E6DD0" w:rsidP="0071271D">
      <w:pPr>
        <w:pStyle w:val="SingleTxtG"/>
        <w:rPr>
          <w:rFonts w:asciiTheme="majorBidi" w:hAnsiTheme="majorBidi" w:cstheme="majorBidi"/>
          <w:iCs/>
          <w:lang w:val="fr-FR"/>
        </w:rPr>
      </w:pPr>
      <w:r w:rsidRPr="0097576A">
        <w:rPr>
          <w:i/>
          <w:iCs/>
          <w:lang w:val="fr-FR"/>
        </w:rPr>
        <w:t>Paragraphe 5.1.3.2</w:t>
      </w:r>
      <w:r w:rsidRPr="0097576A">
        <w:rPr>
          <w:lang w:val="fr-FR"/>
        </w:rPr>
        <w:t>, lire</w:t>
      </w:r>
      <w:r w:rsidR="0071271D">
        <w:rPr>
          <w:lang w:val="fr-FR"/>
        </w:rPr>
        <w:t> </w:t>
      </w:r>
      <w:r w:rsidRPr="0097576A">
        <w:rPr>
          <w:lang w:val="fr-FR"/>
        </w:rPr>
        <w:t>:</w:t>
      </w:r>
    </w:p>
    <w:p w14:paraId="673ED0B3" w14:textId="77777777" w:rsidR="002E6DD0" w:rsidRPr="0097576A" w:rsidRDefault="002E6DD0" w:rsidP="0071271D">
      <w:pPr>
        <w:pStyle w:val="SingleTxtG"/>
        <w:ind w:left="2268" w:hanging="1134"/>
        <w:rPr>
          <w:rFonts w:asciiTheme="majorBidi" w:hAnsiTheme="majorBidi" w:cstheme="majorBidi"/>
          <w:lang w:val="fr-FR"/>
        </w:rPr>
      </w:pPr>
      <w:r w:rsidRPr="0097576A">
        <w:rPr>
          <w:lang w:val="fr-FR"/>
        </w:rPr>
        <w:t>5.1.3.2</w:t>
      </w:r>
      <w:r w:rsidRPr="0097576A">
        <w:rPr>
          <w:lang w:val="fr-FR"/>
        </w:rPr>
        <w:tab/>
        <w:t xml:space="preserve">La ligne de commande électrique du véhicule tracteur </w:t>
      </w:r>
      <w:r w:rsidRPr="0097576A">
        <w:rPr>
          <w:b/>
          <w:bCs/>
          <w:lang w:val="fr-FR"/>
        </w:rPr>
        <w:t>ou de la remorque tractrice</w:t>
      </w:r>
      <w:r w:rsidRPr="0097576A">
        <w:rPr>
          <w:lang w:val="fr-FR"/>
        </w:rPr>
        <w:t xml:space="preserve"> doit signaler si elle peut satisfaire aux prescriptions du paragraphe</w:t>
      </w:r>
      <w:r w:rsidR="0071271D">
        <w:rPr>
          <w:lang w:val="fr-FR"/>
        </w:rPr>
        <w:t> </w:t>
      </w:r>
      <w:r w:rsidRPr="0097576A">
        <w:rPr>
          <w:lang w:val="fr-FR"/>
        </w:rPr>
        <w:t>5.2.1.18.2 sans le concours de la conduite de commande pneumatique. Elle doit aussi signaler si elle est équipée conformément au</w:t>
      </w:r>
      <w:r w:rsidR="0071271D">
        <w:rPr>
          <w:lang w:val="fr-FR"/>
        </w:rPr>
        <w:t xml:space="preserve"> </w:t>
      </w:r>
      <w:r w:rsidRPr="0097576A">
        <w:rPr>
          <w:lang w:val="fr-FR"/>
        </w:rPr>
        <w:t>paragraphe 5.1.3.1.2 de deux conduites de commande ou conformément au paragraphe 5.1.3.1.3 d</w:t>
      </w:r>
      <w:r w:rsidR="00054702">
        <w:rPr>
          <w:lang w:val="fr-FR"/>
        </w:rPr>
        <w:t>’</w:t>
      </w:r>
      <w:r w:rsidRPr="0097576A">
        <w:rPr>
          <w:lang w:val="fr-FR"/>
        </w:rPr>
        <w:t>une seule ligne de commande électrique.</w:t>
      </w:r>
    </w:p>
    <w:p w14:paraId="6FD95ECE" w14:textId="77777777" w:rsidR="002E6DD0" w:rsidRPr="0097576A" w:rsidRDefault="002E6DD0" w:rsidP="0071271D">
      <w:pPr>
        <w:pStyle w:val="SingleTxtG"/>
        <w:rPr>
          <w:rFonts w:asciiTheme="majorBidi" w:hAnsiTheme="majorBidi" w:cstheme="majorBidi"/>
          <w:i/>
          <w:lang w:val="fr-FR"/>
        </w:rPr>
      </w:pPr>
      <w:r w:rsidRPr="0097576A">
        <w:rPr>
          <w:i/>
          <w:iCs/>
          <w:lang w:val="fr-FR"/>
        </w:rPr>
        <w:t>Paragraphe 5.1.3.4</w:t>
      </w:r>
      <w:r w:rsidRPr="0097576A">
        <w:rPr>
          <w:lang w:val="fr-FR"/>
        </w:rPr>
        <w:t>, lire :</w:t>
      </w:r>
    </w:p>
    <w:p w14:paraId="011707BD" w14:textId="77777777" w:rsidR="002E6DD0" w:rsidRPr="0097576A" w:rsidRDefault="002E6DD0" w:rsidP="004E372B">
      <w:pPr>
        <w:pStyle w:val="SingleTxtG"/>
        <w:ind w:left="2268" w:hanging="1134"/>
        <w:rPr>
          <w:rFonts w:asciiTheme="majorBidi" w:hAnsiTheme="majorBidi" w:cstheme="majorBidi"/>
          <w:lang w:val="fr-FR"/>
        </w:rPr>
      </w:pPr>
      <w:r w:rsidRPr="0097576A">
        <w:rPr>
          <w:lang w:val="fr-FR"/>
        </w:rPr>
        <w:t>5.1.3.4</w:t>
      </w:r>
      <w:r w:rsidRPr="0097576A">
        <w:rPr>
          <w:lang w:val="fr-FR"/>
        </w:rPr>
        <w:tab/>
        <w:t xml:space="preserve">Sur les véhicules à moteur </w:t>
      </w:r>
      <w:r w:rsidRPr="0097576A">
        <w:rPr>
          <w:b/>
          <w:bCs/>
          <w:lang w:val="fr-FR"/>
        </w:rPr>
        <w:t>ou les remorques tractrices</w:t>
      </w:r>
      <w:r w:rsidRPr="0097576A">
        <w:rPr>
          <w:lang w:val="fr-FR"/>
        </w:rPr>
        <w:t xml:space="preserve"> équipées d</w:t>
      </w:r>
      <w:r w:rsidR="00054702">
        <w:rPr>
          <w:lang w:val="fr-FR"/>
        </w:rPr>
        <w:t>’</w:t>
      </w:r>
      <w:r w:rsidRPr="0097576A">
        <w:rPr>
          <w:lang w:val="fr-FR"/>
        </w:rPr>
        <w:t>une conduite de commande et d</w:t>
      </w:r>
      <w:r w:rsidR="00054702">
        <w:rPr>
          <w:lang w:val="fr-FR"/>
        </w:rPr>
        <w:t>’</w:t>
      </w:r>
      <w:r w:rsidRPr="0097576A">
        <w:rPr>
          <w:lang w:val="fr-FR"/>
        </w:rPr>
        <w:t>une ligne de commande comme défini au paragraphe 5.1.3.1.2, lorsqu</w:t>
      </w:r>
      <w:r w:rsidR="00054702">
        <w:rPr>
          <w:lang w:val="fr-FR"/>
        </w:rPr>
        <w:t>’</w:t>
      </w:r>
      <w:r w:rsidRPr="0097576A">
        <w:rPr>
          <w:lang w:val="fr-FR"/>
        </w:rPr>
        <w:t>ils sont électriquement reliés à une remorque elle aussi équipée d</w:t>
      </w:r>
      <w:r w:rsidR="00054702">
        <w:rPr>
          <w:lang w:val="fr-FR"/>
        </w:rPr>
        <w:t>’</w:t>
      </w:r>
      <w:r w:rsidRPr="0097576A">
        <w:rPr>
          <w:lang w:val="fr-FR"/>
        </w:rPr>
        <w:t>une conduite et d</w:t>
      </w:r>
      <w:r w:rsidR="00054702">
        <w:rPr>
          <w:lang w:val="fr-FR"/>
        </w:rPr>
        <w:t>’</w:t>
      </w:r>
      <w:r w:rsidRPr="0097576A">
        <w:rPr>
          <w:lang w:val="fr-FR"/>
        </w:rPr>
        <w:t>une ligne de commande, les conditions ci-dessous doivent être remplies</w:t>
      </w:r>
      <w:r w:rsidR="0088773A">
        <w:rPr>
          <w:lang w:val="fr-FR"/>
        </w:rPr>
        <w:t> </w:t>
      </w:r>
      <w:r w:rsidRPr="0097576A">
        <w:rPr>
          <w:lang w:val="fr-FR"/>
        </w:rPr>
        <w:t>:</w:t>
      </w:r>
    </w:p>
    <w:p w14:paraId="6B909DB9" w14:textId="77777777" w:rsidR="002E6DD0" w:rsidRPr="0097576A" w:rsidRDefault="002E6DD0" w:rsidP="0071271D">
      <w:pPr>
        <w:pStyle w:val="SingleTxtG"/>
        <w:rPr>
          <w:rFonts w:asciiTheme="majorBidi" w:hAnsiTheme="majorBidi" w:cstheme="majorBidi"/>
          <w:i/>
          <w:lang w:val="fr-FR"/>
        </w:rPr>
      </w:pPr>
      <w:r w:rsidRPr="0097576A">
        <w:rPr>
          <w:i/>
          <w:iCs/>
          <w:lang w:val="fr-FR"/>
        </w:rPr>
        <w:t>Paragraphe 5.1.3.4.1</w:t>
      </w:r>
      <w:r w:rsidRPr="0097576A">
        <w:rPr>
          <w:lang w:val="fr-FR"/>
        </w:rPr>
        <w:t>, lire</w:t>
      </w:r>
      <w:r w:rsidR="0088773A">
        <w:rPr>
          <w:lang w:val="fr-FR"/>
        </w:rPr>
        <w:t> </w:t>
      </w:r>
      <w:r w:rsidRPr="0097576A">
        <w:rPr>
          <w:lang w:val="fr-FR"/>
        </w:rPr>
        <w:t>:</w:t>
      </w:r>
    </w:p>
    <w:p w14:paraId="25FFA7AA" w14:textId="77777777" w:rsidR="002E6DD0" w:rsidRPr="0097576A" w:rsidRDefault="002E6DD0" w:rsidP="004E372B">
      <w:pPr>
        <w:pStyle w:val="SingleTxtG"/>
        <w:ind w:left="2268" w:hanging="1134"/>
        <w:rPr>
          <w:rFonts w:asciiTheme="majorBidi" w:hAnsiTheme="majorBidi" w:cstheme="majorBidi"/>
          <w:lang w:val="fr-FR"/>
        </w:rPr>
      </w:pPr>
      <w:r w:rsidRPr="0097576A">
        <w:rPr>
          <w:lang w:val="fr-FR"/>
        </w:rPr>
        <w:t>5.1.3.4.1</w:t>
      </w:r>
      <w:r w:rsidRPr="0097576A">
        <w:rPr>
          <w:lang w:val="fr-FR"/>
        </w:rPr>
        <w:tab/>
        <w:t>les deux signaux doivent être présents à la tête d</w:t>
      </w:r>
      <w:r w:rsidR="00054702">
        <w:rPr>
          <w:lang w:val="fr-FR"/>
        </w:rPr>
        <w:t>’</w:t>
      </w:r>
      <w:r w:rsidRPr="0097576A">
        <w:rPr>
          <w:lang w:val="fr-FR"/>
        </w:rPr>
        <w:t xml:space="preserve">accouplement et la remorque </w:t>
      </w:r>
      <w:r w:rsidRPr="0097576A">
        <w:rPr>
          <w:b/>
          <w:bCs/>
          <w:lang w:val="fr-FR"/>
        </w:rPr>
        <w:t xml:space="preserve">qui suit </w:t>
      </w:r>
      <w:r w:rsidRPr="0097576A">
        <w:rPr>
          <w:lang w:val="fr-FR"/>
        </w:rPr>
        <w:t>doit utiliser le signal de commande électrique, sauf si celui-ci est jugé défaillant. Dans ce cas, la remorque doit automatiquement passer sur le mode conduite de commande pneumatique</w:t>
      </w:r>
      <w:r w:rsidR="0088773A">
        <w:rPr>
          <w:lang w:val="fr-FR"/>
        </w:rPr>
        <w:t> </w:t>
      </w:r>
      <w:r w:rsidRPr="0097576A">
        <w:rPr>
          <w:lang w:val="fr-FR"/>
        </w:rPr>
        <w:t>;</w:t>
      </w:r>
    </w:p>
    <w:p w14:paraId="5BCFE186" w14:textId="77777777" w:rsidR="002E6DD0" w:rsidRPr="0097576A" w:rsidRDefault="002E6DD0" w:rsidP="0071271D">
      <w:pPr>
        <w:pStyle w:val="SingleTxtG"/>
        <w:rPr>
          <w:rFonts w:asciiTheme="majorBidi" w:hAnsiTheme="majorBidi" w:cstheme="majorBidi"/>
          <w:iCs/>
          <w:lang w:val="fr-FR"/>
        </w:rPr>
      </w:pPr>
      <w:r w:rsidRPr="0097576A">
        <w:rPr>
          <w:i/>
          <w:iCs/>
          <w:lang w:val="fr-FR"/>
        </w:rPr>
        <w:t>Paragraphe 5.1.3.5</w:t>
      </w:r>
      <w:r w:rsidRPr="0097576A">
        <w:rPr>
          <w:lang w:val="fr-FR"/>
        </w:rPr>
        <w:t>, lire</w:t>
      </w:r>
      <w:r w:rsidR="0088773A">
        <w:rPr>
          <w:lang w:val="fr-FR"/>
        </w:rPr>
        <w:t> </w:t>
      </w:r>
      <w:r w:rsidRPr="0097576A">
        <w:rPr>
          <w:lang w:val="fr-FR"/>
        </w:rPr>
        <w:t>:</w:t>
      </w:r>
    </w:p>
    <w:p w14:paraId="510BB76E" w14:textId="77777777" w:rsidR="002E6DD0" w:rsidRPr="0097576A" w:rsidRDefault="002E6DD0" w:rsidP="004E372B">
      <w:pPr>
        <w:pStyle w:val="SingleTxtG"/>
        <w:ind w:left="2268" w:hanging="1134"/>
        <w:rPr>
          <w:rFonts w:asciiTheme="majorBidi" w:hAnsiTheme="majorBidi" w:cstheme="majorBidi"/>
          <w:lang w:val="fr-FR"/>
        </w:rPr>
      </w:pPr>
      <w:r w:rsidRPr="0097576A">
        <w:rPr>
          <w:lang w:val="fr-FR"/>
        </w:rPr>
        <w:t>5.1.3.5</w:t>
      </w:r>
      <w:r w:rsidRPr="0097576A">
        <w:rPr>
          <w:lang w:val="fr-FR"/>
        </w:rPr>
        <w:tab/>
        <w:t>Une remorque peut être équipée conformément au paragraphe 5.1.3.1.3, à condition qu</w:t>
      </w:r>
      <w:r w:rsidR="00054702">
        <w:rPr>
          <w:lang w:val="fr-FR"/>
        </w:rPr>
        <w:t>’</w:t>
      </w:r>
      <w:r w:rsidRPr="0097576A">
        <w:rPr>
          <w:lang w:val="fr-FR"/>
        </w:rPr>
        <w:t>elle ne puisse être attelée qu</w:t>
      </w:r>
      <w:r w:rsidR="00054702">
        <w:rPr>
          <w:lang w:val="fr-FR"/>
        </w:rPr>
        <w:t>’</w:t>
      </w:r>
      <w:r w:rsidRPr="0097576A">
        <w:rPr>
          <w:lang w:val="fr-FR"/>
        </w:rPr>
        <w:t>à un véhicule à moteur équipé d</w:t>
      </w:r>
      <w:r w:rsidR="00054702">
        <w:rPr>
          <w:lang w:val="fr-FR"/>
        </w:rPr>
        <w:t>’</w:t>
      </w:r>
      <w:r w:rsidRPr="0097576A">
        <w:rPr>
          <w:lang w:val="fr-FR"/>
        </w:rPr>
        <w:t xml:space="preserve">une ligne de commande électrique conforme aux prescriptions du paragraphe 5.2.1.18.2. </w:t>
      </w:r>
    </w:p>
    <w:p w14:paraId="4988EA6D" w14:textId="77777777" w:rsidR="002E6DD0" w:rsidRPr="0097576A" w:rsidRDefault="002E6DD0" w:rsidP="00BC527F">
      <w:pPr>
        <w:pStyle w:val="SingleTxtG"/>
        <w:ind w:left="2268"/>
        <w:rPr>
          <w:rFonts w:asciiTheme="majorBidi" w:hAnsiTheme="majorBidi" w:cstheme="majorBidi"/>
          <w:lang w:val="fr-FR"/>
        </w:rPr>
      </w:pPr>
      <w:r>
        <w:rPr>
          <w:b/>
          <w:bCs/>
          <w:lang w:val="fr-FR"/>
        </w:rPr>
        <w:t xml:space="preserve">On vérifiera </w:t>
      </w:r>
      <w:r w:rsidRPr="0097576A">
        <w:rPr>
          <w:b/>
          <w:bCs/>
          <w:lang w:val="fr-FR"/>
        </w:rPr>
        <w:t>si la ligne de commande électrique de la remorque peut satisfaire à ces prescriptions sans le concours de la conduite de commande pneumatique</w:t>
      </w:r>
      <w:r w:rsidRPr="00F73D58">
        <w:rPr>
          <w:b/>
          <w:bCs/>
          <w:lang w:val="fr-FR"/>
        </w:rPr>
        <w:t xml:space="preserve"> </w:t>
      </w:r>
      <w:r>
        <w:rPr>
          <w:b/>
          <w:bCs/>
          <w:lang w:val="fr-FR"/>
        </w:rPr>
        <w:t>par l</w:t>
      </w:r>
      <w:r w:rsidR="00054702">
        <w:rPr>
          <w:b/>
          <w:bCs/>
          <w:lang w:val="fr-FR"/>
        </w:rPr>
        <w:t>’</w:t>
      </w:r>
      <w:r w:rsidRPr="00340B27">
        <w:rPr>
          <w:b/>
          <w:bCs/>
          <w:lang w:val="fr-FR"/>
        </w:rPr>
        <w:t>évaluation du message EBS12, octet 3</w:t>
      </w:r>
      <w:r w:rsidRPr="0097576A">
        <w:rPr>
          <w:b/>
          <w:bCs/>
          <w:lang w:val="fr-FR"/>
        </w:rPr>
        <w:t>.</w:t>
      </w:r>
      <w:r w:rsidRPr="0097576A">
        <w:rPr>
          <w:lang w:val="fr-FR"/>
        </w:rPr>
        <w:t xml:space="preserve"> Dans tous les autres cas, la remorque, lorsqu</w:t>
      </w:r>
      <w:r w:rsidR="00054702">
        <w:rPr>
          <w:lang w:val="fr-FR"/>
        </w:rPr>
        <w:t>’</w:t>
      </w:r>
      <w:r w:rsidRPr="0097576A">
        <w:rPr>
          <w:lang w:val="fr-FR"/>
        </w:rPr>
        <w:t>elle est électriquement raccordée, doit automatiquement actionner ses freins ou les garder serrés. Le conducteur doit être averti au moyen du signal d</w:t>
      </w:r>
      <w:r w:rsidR="00054702">
        <w:rPr>
          <w:lang w:val="fr-FR"/>
        </w:rPr>
        <w:t>’</w:t>
      </w:r>
      <w:r w:rsidRPr="0097576A">
        <w:rPr>
          <w:lang w:val="fr-FR"/>
        </w:rPr>
        <w:t>avertissement distinct jaune, défini au paragraphe 5.2.1.29.2.</w:t>
      </w:r>
    </w:p>
    <w:p w14:paraId="24962DEB" w14:textId="77777777" w:rsidR="002E6DD0" w:rsidRPr="0097576A" w:rsidRDefault="002E6DD0" w:rsidP="00BC527F">
      <w:pPr>
        <w:pStyle w:val="SingleTxtG"/>
        <w:keepNext/>
        <w:rPr>
          <w:rFonts w:asciiTheme="majorBidi" w:hAnsiTheme="majorBidi" w:cstheme="majorBidi"/>
          <w:i/>
          <w:lang w:val="fr-FR"/>
        </w:rPr>
      </w:pPr>
      <w:r w:rsidRPr="0097576A">
        <w:rPr>
          <w:i/>
          <w:iCs/>
          <w:lang w:val="fr-FR"/>
        </w:rPr>
        <w:lastRenderedPageBreak/>
        <w:t>Paragraphe 5.1.3.6.3</w:t>
      </w:r>
      <w:r w:rsidRPr="0097576A">
        <w:rPr>
          <w:lang w:val="fr-FR"/>
        </w:rPr>
        <w:t>, lire</w:t>
      </w:r>
      <w:r w:rsidR="0088773A">
        <w:rPr>
          <w:lang w:val="fr-FR"/>
        </w:rPr>
        <w:t> </w:t>
      </w:r>
      <w:r w:rsidRPr="0097576A">
        <w:rPr>
          <w:lang w:val="fr-FR"/>
        </w:rPr>
        <w:t>:</w:t>
      </w:r>
    </w:p>
    <w:p w14:paraId="306C4D70" w14:textId="77777777" w:rsidR="002E6DD0" w:rsidRPr="0097576A" w:rsidRDefault="002E6DD0" w:rsidP="00BC527F">
      <w:pPr>
        <w:pStyle w:val="SingleTxtG"/>
        <w:keepNext/>
        <w:ind w:left="2268" w:hanging="1134"/>
        <w:rPr>
          <w:rFonts w:asciiTheme="majorBidi" w:hAnsiTheme="majorBidi" w:cstheme="majorBidi"/>
          <w:strike/>
          <w:lang w:val="fr-FR"/>
        </w:rPr>
      </w:pPr>
      <w:r w:rsidRPr="0097576A">
        <w:rPr>
          <w:lang w:val="fr-FR"/>
        </w:rPr>
        <w:t>5.1.3.6.3</w:t>
      </w:r>
      <w:r w:rsidRPr="0097576A">
        <w:rPr>
          <w:lang w:val="fr-FR"/>
        </w:rPr>
        <w:tab/>
        <w:t>Sur les véhicules à moteur équipés d</w:t>
      </w:r>
      <w:r w:rsidR="00054702">
        <w:rPr>
          <w:lang w:val="fr-FR"/>
        </w:rPr>
        <w:t>’</w:t>
      </w:r>
      <w:r w:rsidRPr="0097576A">
        <w:rPr>
          <w:lang w:val="fr-FR"/>
        </w:rPr>
        <w:t>une ligne de commande électrique et raccordés électriquement à une remorque équipée d</w:t>
      </w:r>
      <w:r w:rsidR="00054702">
        <w:rPr>
          <w:lang w:val="fr-FR"/>
        </w:rPr>
        <w:t>’</w:t>
      </w:r>
      <w:r w:rsidRPr="0097576A">
        <w:rPr>
          <w:lang w:val="fr-FR"/>
        </w:rPr>
        <w:t>une ligne de commande électrique, toute défaillance durable (&gt; 40 ms) de la ligne de commande électrique doit être détectée sur le véhicule à moteur et le conducteur doit être prévenu au moyen du signal d</w:t>
      </w:r>
      <w:r w:rsidR="00054702">
        <w:rPr>
          <w:lang w:val="fr-FR"/>
        </w:rPr>
        <w:t>’</w:t>
      </w:r>
      <w:r w:rsidRPr="0097576A">
        <w:rPr>
          <w:lang w:val="fr-FR"/>
        </w:rPr>
        <w:t>avertissement jaune défini au paragraphe 5.2.1.29.1.2</w:t>
      </w:r>
      <w:r w:rsidRPr="0097576A">
        <w:rPr>
          <w:strike/>
          <w:lang w:val="fr-FR"/>
        </w:rPr>
        <w:t>, lorsque lesdits véhicules sont reliés au moyen de la ligne de commande électrique</w:t>
      </w:r>
      <w:r w:rsidRPr="0097576A">
        <w:rPr>
          <w:lang w:val="fr-FR"/>
        </w:rPr>
        <w:t>.</w:t>
      </w:r>
    </w:p>
    <w:p w14:paraId="45E39CF3" w14:textId="77777777" w:rsidR="002E6DD0" w:rsidRPr="0097576A" w:rsidRDefault="002E6DD0" w:rsidP="00BC527F">
      <w:pPr>
        <w:pStyle w:val="SingleTxtG"/>
        <w:ind w:left="2268"/>
        <w:rPr>
          <w:rFonts w:asciiTheme="majorBidi" w:hAnsiTheme="majorBidi" w:cstheme="majorBidi"/>
          <w:b/>
          <w:lang w:val="fr-FR"/>
        </w:rPr>
      </w:pPr>
      <w:r w:rsidRPr="0097576A">
        <w:rPr>
          <w:b/>
          <w:bCs/>
          <w:lang w:val="fr-FR"/>
        </w:rPr>
        <w:t>Sur les remorques tractrices équipées d</w:t>
      </w:r>
      <w:r w:rsidR="00054702">
        <w:rPr>
          <w:b/>
          <w:bCs/>
          <w:lang w:val="fr-FR"/>
        </w:rPr>
        <w:t>’</w:t>
      </w:r>
      <w:r w:rsidRPr="0097576A">
        <w:rPr>
          <w:b/>
          <w:bCs/>
          <w:lang w:val="fr-FR"/>
        </w:rPr>
        <w:t>une ligne de commande électrique et raccordées électriquement à une remorque équipée d</w:t>
      </w:r>
      <w:r w:rsidR="00054702">
        <w:rPr>
          <w:b/>
          <w:bCs/>
          <w:lang w:val="fr-FR"/>
        </w:rPr>
        <w:t>’</w:t>
      </w:r>
      <w:r w:rsidRPr="0097576A">
        <w:rPr>
          <w:b/>
          <w:bCs/>
          <w:lang w:val="fr-FR"/>
        </w:rPr>
        <w:t>une ligne de commande électrique, toute défaillance durable (&gt; 40 ms) de la ligne de commande électrique située à l</w:t>
      </w:r>
      <w:r w:rsidR="00054702">
        <w:rPr>
          <w:b/>
          <w:bCs/>
          <w:lang w:val="fr-FR"/>
        </w:rPr>
        <w:t>’</w:t>
      </w:r>
      <w:r w:rsidRPr="0097576A">
        <w:rPr>
          <w:b/>
          <w:bCs/>
          <w:lang w:val="fr-FR"/>
        </w:rPr>
        <w:t>arrière de la remorque tractrice doit être détectée sur la remorque tractrice et le conducteur doit être prévenu au moyen du signal d</w:t>
      </w:r>
      <w:r w:rsidR="00054702">
        <w:rPr>
          <w:b/>
          <w:bCs/>
          <w:lang w:val="fr-FR"/>
        </w:rPr>
        <w:t>’</w:t>
      </w:r>
      <w:r w:rsidRPr="0097576A">
        <w:rPr>
          <w:b/>
          <w:bCs/>
          <w:lang w:val="fr-FR"/>
        </w:rPr>
        <w:t>avertissement jaune défini au paragraphe 5.2.1.29.2.</w:t>
      </w:r>
    </w:p>
    <w:p w14:paraId="4808F942" w14:textId="77777777" w:rsidR="002E6DD0" w:rsidRPr="0097576A" w:rsidRDefault="002E6DD0" w:rsidP="0071271D">
      <w:pPr>
        <w:pStyle w:val="SingleTxtG"/>
        <w:rPr>
          <w:rFonts w:asciiTheme="majorBidi" w:hAnsiTheme="majorBidi" w:cstheme="majorBidi"/>
          <w:iCs/>
          <w:lang w:val="fr-FR"/>
        </w:rPr>
      </w:pPr>
      <w:r w:rsidRPr="008865CF">
        <w:rPr>
          <w:i/>
          <w:iCs/>
          <w:lang w:val="fr-FR"/>
        </w:rPr>
        <w:t>Ajouter un nouveau paragraphe 5.1.3.6.4</w:t>
      </w:r>
      <w:r w:rsidRPr="0097576A">
        <w:rPr>
          <w:lang w:val="fr-FR"/>
        </w:rPr>
        <w:t>, libellé comme suit</w:t>
      </w:r>
      <w:r w:rsidR="0088773A">
        <w:rPr>
          <w:lang w:val="fr-FR"/>
        </w:rPr>
        <w:t> </w:t>
      </w:r>
      <w:r w:rsidRPr="0097576A">
        <w:rPr>
          <w:lang w:val="fr-FR"/>
        </w:rPr>
        <w:t>:</w:t>
      </w:r>
    </w:p>
    <w:p w14:paraId="1B4F30CC" w14:textId="77777777" w:rsidR="002E6DD0" w:rsidRPr="0097576A" w:rsidRDefault="002E6DD0" w:rsidP="004E372B">
      <w:pPr>
        <w:pStyle w:val="SingleTxtG"/>
        <w:ind w:left="2268" w:hanging="1134"/>
        <w:rPr>
          <w:rFonts w:asciiTheme="majorBidi" w:hAnsiTheme="majorBidi" w:cstheme="majorBidi"/>
          <w:b/>
          <w:lang w:val="fr-FR"/>
        </w:rPr>
      </w:pPr>
      <w:r w:rsidRPr="0088773A">
        <w:rPr>
          <w:b/>
          <w:bCs/>
          <w:lang w:val="fr-FR"/>
        </w:rPr>
        <w:t>5.1.3.6.4</w:t>
      </w:r>
      <w:r w:rsidRPr="0097576A">
        <w:rPr>
          <w:lang w:val="fr-FR"/>
        </w:rPr>
        <w:tab/>
      </w:r>
      <w:r w:rsidRPr="0097576A">
        <w:rPr>
          <w:b/>
          <w:bCs/>
          <w:lang w:val="fr-FR"/>
        </w:rPr>
        <w:t>La remorque doit</w:t>
      </w:r>
      <w:r w:rsidRPr="0097576A">
        <w:rPr>
          <w:lang w:val="fr-FR"/>
        </w:rPr>
        <w:t xml:space="preserve"> </w:t>
      </w:r>
      <w:r w:rsidRPr="0097576A">
        <w:rPr>
          <w:b/>
          <w:bCs/>
          <w:lang w:val="fr-FR"/>
        </w:rPr>
        <w:t>utiliser le signal de la ligne de commande électrique défini au paragraphe 5.1.3.2</w:t>
      </w:r>
      <w:r w:rsidRPr="0097576A">
        <w:rPr>
          <w:lang w:val="fr-FR"/>
        </w:rPr>
        <w:t xml:space="preserve"> </w:t>
      </w:r>
      <w:r w:rsidRPr="0097576A">
        <w:rPr>
          <w:b/>
          <w:bCs/>
          <w:lang w:val="fr-FR"/>
        </w:rPr>
        <w:t>ci-dessus et au 4.3.2.1</w:t>
      </w:r>
      <w:r w:rsidRPr="0097576A">
        <w:rPr>
          <w:lang w:val="fr-FR"/>
        </w:rPr>
        <w:t xml:space="preserve"> </w:t>
      </w:r>
      <w:r w:rsidRPr="0097576A">
        <w:rPr>
          <w:b/>
          <w:bCs/>
          <w:lang w:val="fr-FR"/>
        </w:rPr>
        <w:t>ou au 4.3.2.2</w:t>
      </w:r>
      <w:r w:rsidRPr="0097576A">
        <w:rPr>
          <w:lang w:val="fr-FR"/>
        </w:rPr>
        <w:t xml:space="preserve"> </w:t>
      </w:r>
      <w:r w:rsidRPr="0097576A">
        <w:rPr>
          <w:b/>
          <w:bCs/>
          <w:lang w:val="fr-FR"/>
        </w:rPr>
        <w:t>de l</w:t>
      </w:r>
      <w:r w:rsidR="00054702">
        <w:rPr>
          <w:b/>
          <w:bCs/>
          <w:lang w:val="fr-FR"/>
        </w:rPr>
        <w:t>’</w:t>
      </w:r>
      <w:r w:rsidRPr="0097576A">
        <w:rPr>
          <w:b/>
          <w:bCs/>
          <w:lang w:val="fr-FR"/>
        </w:rPr>
        <w:t>annexe 17 ci-dessous, émis par le véhicule (véhicule à moteur ou remorque tractrice) qui émet le signal en premier.</w:t>
      </w:r>
    </w:p>
    <w:p w14:paraId="480FB117" w14:textId="77777777" w:rsidR="002E6DD0" w:rsidRPr="0097576A" w:rsidRDefault="002E6DD0" w:rsidP="0071271D">
      <w:pPr>
        <w:pStyle w:val="SingleTxtG"/>
        <w:rPr>
          <w:rFonts w:asciiTheme="majorBidi" w:hAnsiTheme="majorBidi" w:cstheme="majorBidi"/>
          <w:iCs/>
          <w:lang w:val="fr-FR"/>
        </w:rPr>
      </w:pPr>
      <w:r w:rsidRPr="0097576A">
        <w:rPr>
          <w:i/>
          <w:iCs/>
          <w:lang w:val="fr-FR"/>
        </w:rPr>
        <w:t>Paragraphe 5.1.3.9</w:t>
      </w:r>
      <w:r w:rsidRPr="0097576A">
        <w:rPr>
          <w:lang w:val="fr-FR"/>
        </w:rPr>
        <w:t>, lire</w:t>
      </w:r>
      <w:r w:rsidR="0088773A">
        <w:rPr>
          <w:lang w:val="fr-FR"/>
        </w:rPr>
        <w:t> </w:t>
      </w:r>
      <w:r w:rsidRPr="0097576A">
        <w:rPr>
          <w:lang w:val="fr-FR"/>
        </w:rPr>
        <w:t>:</w:t>
      </w:r>
    </w:p>
    <w:p w14:paraId="1D0994ED" w14:textId="77777777" w:rsidR="002E6DD0" w:rsidRPr="0097576A" w:rsidRDefault="002E6DD0" w:rsidP="004E372B">
      <w:pPr>
        <w:pStyle w:val="SingleTxtG"/>
        <w:ind w:left="2268" w:hanging="1134"/>
        <w:rPr>
          <w:rFonts w:asciiTheme="majorBidi" w:hAnsiTheme="majorBidi" w:cstheme="majorBidi"/>
          <w:b/>
          <w:lang w:val="fr-FR"/>
        </w:rPr>
      </w:pPr>
      <w:r w:rsidRPr="0097576A">
        <w:rPr>
          <w:lang w:val="fr-FR"/>
        </w:rPr>
        <w:t xml:space="preserve">5.1.3.9 </w:t>
      </w:r>
      <w:r w:rsidRPr="0097576A">
        <w:rPr>
          <w:lang w:val="fr-FR"/>
        </w:rPr>
        <w:tab/>
      </w:r>
      <w:r w:rsidRPr="0097576A">
        <w:rPr>
          <w:strike/>
          <w:lang w:val="fr-FR"/>
        </w:rPr>
        <w:t>Sur les ensembles tracteur/semi-remorque, les conduites flexibles et les câbles doivent faire partie du véhicule à moteur.</w:t>
      </w:r>
      <w:r w:rsidRPr="0097576A">
        <w:rPr>
          <w:lang w:val="fr-FR"/>
        </w:rPr>
        <w:t xml:space="preserve"> </w:t>
      </w:r>
      <w:r w:rsidRPr="0097576A">
        <w:rPr>
          <w:strike/>
          <w:lang w:val="fr-FR"/>
        </w:rPr>
        <w:t>Dans tous les autres cas, les conduites flexibles et les câbles doivent faire partie de la remorque.</w:t>
      </w:r>
      <w:r w:rsidRPr="0097576A">
        <w:rPr>
          <w:lang w:val="fr-FR"/>
        </w:rPr>
        <w:t xml:space="preserve"> </w:t>
      </w:r>
      <w:r w:rsidRPr="0097576A">
        <w:rPr>
          <w:b/>
          <w:bCs/>
          <w:lang w:val="fr-FR"/>
        </w:rPr>
        <w:t>Les conduites flexibles et les câbles utilisés pour la liaison entre un véhicule tracteur de semi-remorque [(par exemple, un tracteur, une semi-remorque à sellette,</w:t>
      </w:r>
      <w:r>
        <w:rPr>
          <w:b/>
          <w:bCs/>
          <w:lang w:val="fr-FR"/>
        </w:rPr>
        <w:t xml:space="preserve"> ou</w:t>
      </w:r>
      <w:r w:rsidRPr="0097576A">
        <w:rPr>
          <w:b/>
          <w:bCs/>
          <w:lang w:val="fr-FR"/>
        </w:rPr>
        <w:t xml:space="preserve"> un diabolo)] et la semi-remorque qui le suit doivent faire partie du véhicule tracteur.</w:t>
      </w:r>
    </w:p>
    <w:p w14:paraId="13A30C36" w14:textId="77777777" w:rsidR="002E6DD0" w:rsidRPr="0097576A" w:rsidRDefault="002E6DD0" w:rsidP="00BC527F">
      <w:pPr>
        <w:pStyle w:val="SingleTxtG"/>
        <w:ind w:left="2268"/>
        <w:rPr>
          <w:rFonts w:asciiTheme="majorBidi" w:hAnsiTheme="majorBidi" w:cstheme="majorBidi"/>
          <w:b/>
          <w:lang w:val="fr-FR"/>
        </w:rPr>
      </w:pPr>
      <w:r w:rsidRPr="0097576A">
        <w:rPr>
          <w:b/>
          <w:bCs/>
          <w:lang w:val="fr-FR"/>
        </w:rPr>
        <w:t>Les conduites flexibles et les câbles utilisés pour la liaison entre un véhicule tracteur de remorque autre qu</w:t>
      </w:r>
      <w:r w:rsidR="00054702">
        <w:rPr>
          <w:b/>
          <w:bCs/>
          <w:lang w:val="fr-FR"/>
        </w:rPr>
        <w:t>’</w:t>
      </w:r>
      <w:r w:rsidRPr="0097576A">
        <w:rPr>
          <w:b/>
          <w:bCs/>
          <w:lang w:val="fr-FR"/>
        </w:rPr>
        <w:t>une semi-remorque [(par exemple un camion rigide, une remorque tractrice à essieu central)] et la remorque qui le suit [(par exemple un diabolo, une remorque à essieu central)] doivent faire partie de la remorque qui suit.</w:t>
      </w:r>
    </w:p>
    <w:p w14:paraId="71182B5C" w14:textId="77777777" w:rsidR="002E6DD0" w:rsidRPr="0097576A" w:rsidRDefault="002E6DD0" w:rsidP="00BC527F">
      <w:pPr>
        <w:pStyle w:val="SingleTxtG"/>
        <w:ind w:left="2268"/>
        <w:rPr>
          <w:rFonts w:asciiTheme="majorBidi" w:hAnsiTheme="majorBidi" w:cstheme="majorBidi"/>
          <w:lang w:val="fr-FR"/>
        </w:rPr>
      </w:pPr>
      <w:r w:rsidRPr="0097576A">
        <w:rPr>
          <w:lang w:val="fr-FR"/>
        </w:rPr>
        <w:t>Dans le cas d</w:t>
      </w:r>
      <w:r w:rsidR="00054702">
        <w:rPr>
          <w:lang w:val="fr-FR"/>
        </w:rPr>
        <w:t>’</w:t>
      </w:r>
      <w:r w:rsidRPr="0097576A">
        <w:rPr>
          <w:lang w:val="fr-FR"/>
        </w:rPr>
        <w:t>un raccord automatique, cette prescription relative au rattachement des conduites flexibles et des câbles ne s</w:t>
      </w:r>
      <w:r w:rsidR="00054702">
        <w:rPr>
          <w:lang w:val="fr-FR"/>
        </w:rPr>
        <w:t>’</w:t>
      </w:r>
      <w:r w:rsidRPr="0097576A">
        <w:rPr>
          <w:lang w:val="fr-FR"/>
        </w:rPr>
        <w:t>applique pas.</w:t>
      </w:r>
    </w:p>
    <w:p w14:paraId="47446E05" w14:textId="77777777" w:rsidR="002E6DD0" w:rsidRPr="0097576A" w:rsidRDefault="002E6DD0" w:rsidP="0071271D">
      <w:pPr>
        <w:pStyle w:val="SingleTxtG"/>
        <w:rPr>
          <w:rFonts w:asciiTheme="majorBidi" w:hAnsiTheme="majorBidi" w:cstheme="majorBidi"/>
          <w:iCs/>
          <w:lang w:val="fr-FR"/>
        </w:rPr>
      </w:pPr>
      <w:r w:rsidRPr="0097576A">
        <w:rPr>
          <w:i/>
          <w:iCs/>
          <w:lang w:val="fr-FR"/>
        </w:rPr>
        <w:t>Paragraphe 5.2.1.15</w:t>
      </w:r>
      <w:r w:rsidRPr="0097576A">
        <w:rPr>
          <w:lang w:val="fr-FR"/>
        </w:rPr>
        <w:t>, lire</w:t>
      </w:r>
      <w:r w:rsidR="0088773A">
        <w:rPr>
          <w:lang w:val="fr-FR"/>
        </w:rPr>
        <w:t> </w:t>
      </w:r>
      <w:r w:rsidRPr="0097576A">
        <w:rPr>
          <w:lang w:val="fr-FR"/>
        </w:rPr>
        <w:t>:</w:t>
      </w:r>
    </w:p>
    <w:p w14:paraId="273D8A90" w14:textId="77777777" w:rsidR="002E6DD0" w:rsidRPr="0097576A" w:rsidRDefault="002E6DD0" w:rsidP="004E372B">
      <w:pPr>
        <w:pStyle w:val="SingleTxtG"/>
        <w:ind w:left="2268" w:hanging="1134"/>
        <w:rPr>
          <w:rFonts w:asciiTheme="majorBidi" w:hAnsiTheme="majorBidi" w:cstheme="majorBidi"/>
          <w:lang w:val="fr-FR"/>
        </w:rPr>
      </w:pPr>
      <w:r w:rsidRPr="0097576A">
        <w:rPr>
          <w:lang w:val="fr-FR"/>
        </w:rPr>
        <w:t>5.2.1.15</w:t>
      </w:r>
      <w:r w:rsidRPr="0097576A">
        <w:rPr>
          <w:lang w:val="fr-FR"/>
        </w:rPr>
        <w:tab/>
        <w:t>Dans le cas d</w:t>
      </w:r>
      <w:r w:rsidR="00054702">
        <w:rPr>
          <w:lang w:val="fr-FR"/>
        </w:rPr>
        <w:t>’</w:t>
      </w:r>
      <w:r w:rsidRPr="0097576A">
        <w:rPr>
          <w:lang w:val="fr-FR"/>
        </w:rPr>
        <w:t>un véhicule à moteur auquel est autorisé l</w:t>
      </w:r>
      <w:r w:rsidR="00054702">
        <w:rPr>
          <w:lang w:val="fr-FR"/>
        </w:rPr>
        <w:t>’</w:t>
      </w:r>
      <w:r w:rsidRPr="0097576A">
        <w:rPr>
          <w:lang w:val="fr-FR"/>
        </w:rPr>
        <w:t>attelage d</w:t>
      </w:r>
      <w:r w:rsidR="00054702">
        <w:rPr>
          <w:lang w:val="fr-FR"/>
        </w:rPr>
        <w:t>’</w:t>
      </w:r>
      <w:r w:rsidRPr="0097576A">
        <w:rPr>
          <w:lang w:val="fr-FR"/>
        </w:rPr>
        <w:t>une remorque équipée d</w:t>
      </w:r>
      <w:r w:rsidR="00054702">
        <w:rPr>
          <w:lang w:val="fr-FR"/>
        </w:rPr>
        <w:t>’</w:t>
      </w:r>
      <w:r w:rsidRPr="0097576A">
        <w:rPr>
          <w:lang w:val="fr-FR"/>
        </w:rPr>
        <w:t>un frein commandé par le conducteur du véhicule à moteur</w:t>
      </w:r>
      <w:r w:rsidRPr="0097576A">
        <w:rPr>
          <w:strike/>
          <w:lang w:val="fr-FR"/>
        </w:rPr>
        <w:t xml:space="preserve"> tracteur</w:t>
      </w:r>
      <w:r w:rsidRPr="0097576A">
        <w:rPr>
          <w:lang w:val="fr-FR"/>
        </w:rPr>
        <w:t xml:space="preserve">, le système de freinage de service du véhicule </w:t>
      </w:r>
      <w:r w:rsidRPr="008865CF">
        <w:rPr>
          <w:b/>
          <w:bCs/>
          <w:lang w:val="fr-FR"/>
        </w:rPr>
        <w:t xml:space="preserve">à moteur </w:t>
      </w:r>
      <w:r w:rsidRPr="0097576A">
        <w:rPr>
          <w:strike/>
          <w:lang w:val="fr-FR"/>
        </w:rPr>
        <w:t xml:space="preserve">tracteur </w:t>
      </w:r>
      <w:r w:rsidRPr="0097576A">
        <w:rPr>
          <w:lang w:val="fr-FR"/>
        </w:rPr>
        <w:t>doit être équipé d</w:t>
      </w:r>
      <w:r w:rsidR="00054702">
        <w:rPr>
          <w:lang w:val="fr-FR"/>
        </w:rPr>
        <w:t>’</w:t>
      </w:r>
      <w:r w:rsidRPr="0097576A">
        <w:rPr>
          <w:lang w:val="fr-FR"/>
        </w:rPr>
        <w:t>un dispositif conçu de telle manière qu</w:t>
      </w:r>
      <w:r w:rsidR="00054702">
        <w:rPr>
          <w:lang w:val="fr-FR"/>
        </w:rPr>
        <w:t>’</w:t>
      </w:r>
      <w:r w:rsidRPr="0097576A">
        <w:rPr>
          <w:lang w:val="fr-FR"/>
        </w:rPr>
        <w:t>en cas de défaillance du système de freinage de la remorque, ou en cas d</w:t>
      </w:r>
      <w:r w:rsidR="00054702">
        <w:rPr>
          <w:lang w:val="fr-FR"/>
        </w:rPr>
        <w:t>’</w:t>
      </w:r>
      <w:r w:rsidRPr="0097576A">
        <w:rPr>
          <w:lang w:val="fr-FR"/>
        </w:rPr>
        <w:t>interruption de la conduite d</w:t>
      </w:r>
      <w:r w:rsidR="00054702">
        <w:rPr>
          <w:lang w:val="fr-FR"/>
        </w:rPr>
        <w:t>’</w:t>
      </w:r>
      <w:r w:rsidRPr="0097576A">
        <w:rPr>
          <w:lang w:val="fr-FR"/>
        </w:rPr>
        <w:t>alimentation en air (ou de tout autre type de raccordement adopté) entre le véhicule</w:t>
      </w:r>
      <w:r w:rsidRPr="008865CF">
        <w:rPr>
          <w:b/>
          <w:bCs/>
          <w:lang w:val="fr-FR"/>
        </w:rPr>
        <w:t xml:space="preserve"> à moteur</w:t>
      </w:r>
      <w:r w:rsidRPr="0097576A">
        <w:rPr>
          <w:lang w:val="fr-FR"/>
        </w:rPr>
        <w:t xml:space="preserve"> </w:t>
      </w:r>
      <w:r w:rsidRPr="0097576A">
        <w:rPr>
          <w:strike/>
          <w:lang w:val="fr-FR"/>
        </w:rPr>
        <w:t xml:space="preserve">tracteur </w:t>
      </w:r>
      <w:r w:rsidRPr="0097576A">
        <w:rPr>
          <w:lang w:val="fr-FR"/>
        </w:rPr>
        <w:t>et sa remorque, il doit encore être possible de freiner le véhicule à moteur</w:t>
      </w:r>
      <w:r w:rsidRPr="0097576A">
        <w:rPr>
          <w:strike/>
          <w:lang w:val="fr-FR"/>
        </w:rPr>
        <w:t xml:space="preserve"> tracteur</w:t>
      </w:r>
      <w:r w:rsidRPr="0097576A">
        <w:rPr>
          <w:lang w:val="fr-FR"/>
        </w:rPr>
        <w:t xml:space="preserve"> avec l</w:t>
      </w:r>
      <w:r w:rsidR="00054702">
        <w:rPr>
          <w:lang w:val="fr-FR"/>
        </w:rPr>
        <w:t>’</w:t>
      </w:r>
      <w:r w:rsidRPr="0097576A">
        <w:rPr>
          <w:lang w:val="fr-FR"/>
        </w:rPr>
        <w:t>efficacité prescrite pour le freinage de secours</w:t>
      </w:r>
      <w:r w:rsidR="0088773A">
        <w:rPr>
          <w:lang w:val="fr-FR"/>
        </w:rPr>
        <w:t> </w:t>
      </w:r>
      <w:r w:rsidRPr="0097576A">
        <w:rPr>
          <w:lang w:val="fr-FR"/>
        </w:rPr>
        <w:t xml:space="preserve">; à cet effet, il est prescrit notamment que ce dispositif se trouve sur le véhicule </w:t>
      </w:r>
      <w:r w:rsidRPr="0097576A">
        <w:rPr>
          <w:strike/>
          <w:lang w:val="fr-FR"/>
        </w:rPr>
        <w:t xml:space="preserve">tracteur </w:t>
      </w:r>
      <w:r w:rsidRPr="0097576A">
        <w:rPr>
          <w:b/>
          <w:bCs/>
          <w:lang w:val="fr-FR"/>
        </w:rPr>
        <w:t>à moteur</w:t>
      </w:r>
      <w:r w:rsidRPr="0097576A">
        <w:rPr>
          <w:lang w:val="fr-FR"/>
        </w:rPr>
        <w:t>.</w:t>
      </w:r>
    </w:p>
    <w:p w14:paraId="7EF97A7E" w14:textId="77777777" w:rsidR="002E6DD0" w:rsidRPr="0097576A" w:rsidRDefault="002E6DD0" w:rsidP="0071271D">
      <w:pPr>
        <w:pStyle w:val="SingleTxtG"/>
        <w:rPr>
          <w:rFonts w:asciiTheme="majorBidi" w:hAnsiTheme="majorBidi" w:cstheme="majorBidi"/>
          <w:iCs/>
          <w:lang w:val="fr-FR"/>
        </w:rPr>
      </w:pPr>
      <w:r w:rsidRPr="0097576A">
        <w:rPr>
          <w:i/>
          <w:iCs/>
          <w:lang w:val="fr-FR"/>
        </w:rPr>
        <w:t>Paragraphes 5.2.1.18 à 5.2.1.18.2</w:t>
      </w:r>
      <w:r w:rsidRPr="0097576A">
        <w:rPr>
          <w:lang w:val="fr-FR"/>
        </w:rPr>
        <w:t>, lire</w:t>
      </w:r>
      <w:r w:rsidR="0088773A">
        <w:rPr>
          <w:lang w:val="fr-FR"/>
        </w:rPr>
        <w:t> </w:t>
      </w:r>
      <w:r w:rsidRPr="0097576A">
        <w:rPr>
          <w:lang w:val="fr-FR"/>
        </w:rPr>
        <w:t>:</w:t>
      </w:r>
    </w:p>
    <w:p w14:paraId="43DD3F37" w14:textId="77777777" w:rsidR="002E6DD0" w:rsidRPr="0097576A" w:rsidRDefault="002E6DD0" w:rsidP="004E372B">
      <w:pPr>
        <w:pStyle w:val="SingleTxtG"/>
        <w:ind w:left="2268" w:hanging="1134"/>
        <w:rPr>
          <w:rFonts w:asciiTheme="majorBidi" w:hAnsiTheme="majorBidi" w:cstheme="majorBidi"/>
          <w:lang w:val="fr-FR"/>
        </w:rPr>
      </w:pPr>
      <w:r w:rsidRPr="0097576A">
        <w:rPr>
          <w:lang w:val="fr-FR"/>
        </w:rPr>
        <w:t>5.2.1.18</w:t>
      </w:r>
      <w:r w:rsidRPr="0097576A">
        <w:rPr>
          <w:lang w:val="fr-FR"/>
        </w:rPr>
        <w:tab/>
        <w:t>Dans le cas d</w:t>
      </w:r>
      <w:r w:rsidR="00054702">
        <w:rPr>
          <w:lang w:val="fr-FR"/>
        </w:rPr>
        <w:t>’</w:t>
      </w:r>
      <w:r w:rsidRPr="0097576A">
        <w:rPr>
          <w:lang w:val="fr-FR"/>
        </w:rPr>
        <w:t xml:space="preserve">un véhicule </w:t>
      </w:r>
      <w:r w:rsidRPr="0097576A">
        <w:rPr>
          <w:b/>
          <w:bCs/>
          <w:lang w:val="fr-FR"/>
        </w:rPr>
        <w:t xml:space="preserve">à moteur </w:t>
      </w:r>
      <w:r w:rsidRPr="0097576A">
        <w:rPr>
          <w:lang w:val="fr-FR"/>
        </w:rPr>
        <w:t>autorisé à tracter une remorque appartenant aux catégories O</w:t>
      </w:r>
      <w:r w:rsidRPr="0097576A">
        <w:rPr>
          <w:vertAlign w:val="subscript"/>
          <w:lang w:val="fr-FR"/>
        </w:rPr>
        <w:t>3</w:t>
      </w:r>
      <w:r w:rsidRPr="0097576A">
        <w:rPr>
          <w:lang w:val="fr-FR"/>
        </w:rPr>
        <w:t xml:space="preserve"> ou O</w:t>
      </w:r>
      <w:r w:rsidRPr="0097576A">
        <w:rPr>
          <w:vertAlign w:val="subscript"/>
          <w:lang w:val="fr-FR"/>
        </w:rPr>
        <w:t>4</w:t>
      </w:r>
      <w:r w:rsidRPr="0097576A">
        <w:rPr>
          <w:lang w:val="fr-FR"/>
        </w:rPr>
        <w:t>, les systèmes de freinage doivent satisfaire aux conditions suivantes</w:t>
      </w:r>
      <w:r w:rsidR="0088773A">
        <w:rPr>
          <w:lang w:val="fr-FR"/>
        </w:rPr>
        <w:t> </w:t>
      </w:r>
      <w:r w:rsidRPr="0097576A">
        <w:rPr>
          <w:lang w:val="fr-FR"/>
        </w:rPr>
        <w:t>:</w:t>
      </w:r>
    </w:p>
    <w:p w14:paraId="19CEFC2C" w14:textId="77777777" w:rsidR="002E6DD0" w:rsidRPr="0097576A" w:rsidRDefault="002E6DD0" w:rsidP="004E372B">
      <w:pPr>
        <w:pStyle w:val="SingleTxtG"/>
        <w:ind w:left="2268" w:hanging="1134"/>
        <w:rPr>
          <w:rFonts w:asciiTheme="majorBidi" w:hAnsiTheme="majorBidi" w:cstheme="majorBidi"/>
          <w:lang w:val="fr-FR"/>
        </w:rPr>
      </w:pPr>
      <w:r w:rsidRPr="0097576A">
        <w:rPr>
          <w:lang w:val="fr-FR"/>
        </w:rPr>
        <w:t>5.2.1.18.1</w:t>
      </w:r>
      <w:r w:rsidRPr="0097576A">
        <w:rPr>
          <w:lang w:val="fr-FR"/>
        </w:rPr>
        <w:tab/>
      </w:r>
      <w:r>
        <w:rPr>
          <w:lang w:val="fr-FR"/>
        </w:rPr>
        <w:t>L</w:t>
      </w:r>
      <w:r w:rsidRPr="0097576A">
        <w:rPr>
          <w:lang w:val="fr-FR"/>
        </w:rPr>
        <w:t xml:space="preserve">orsque le système de freinage de secours du véhicule </w:t>
      </w:r>
      <w:r w:rsidRPr="0097576A">
        <w:rPr>
          <w:strike/>
          <w:lang w:val="fr-FR"/>
        </w:rPr>
        <w:t xml:space="preserve">tracteur </w:t>
      </w:r>
      <w:r w:rsidRPr="0097576A">
        <w:rPr>
          <w:b/>
          <w:bCs/>
          <w:lang w:val="fr-FR"/>
        </w:rPr>
        <w:t xml:space="preserve">à moteur </w:t>
      </w:r>
      <w:r w:rsidRPr="0097576A">
        <w:rPr>
          <w:lang w:val="fr-FR"/>
        </w:rPr>
        <w:t>entre en action, un freinage modérable doit également être réalisé sur la remorque</w:t>
      </w:r>
      <w:r w:rsidR="0088773A">
        <w:rPr>
          <w:lang w:val="fr-FR"/>
        </w:rPr>
        <w:t> </w:t>
      </w:r>
      <w:r w:rsidRPr="0097576A">
        <w:rPr>
          <w:lang w:val="fr-FR"/>
        </w:rPr>
        <w:t>;</w:t>
      </w:r>
    </w:p>
    <w:p w14:paraId="34ACD9A2" w14:textId="77777777" w:rsidR="002E6DD0" w:rsidRPr="0097576A" w:rsidRDefault="002E6DD0" w:rsidP="004E372B">
      <w:pPr>
        <w:pStyle w:val="SingleTxtG"/>
        <w:ind w:left="2268" w:hanging="1134"/>
        <w:rPr>
          <w:rFonts w:asciiTheme="majorBidi" w:hAnsiTheme="majorBidi" w:cstheme="majorBidi"/>
          <w:lang w:val="fr-FR"/>
        </w:rPr>
      </w:pPr>
      <w:r w:rsidRPr="0097576A">
        <w:rPr>
          <w:lang w:val="fr-FR"/>
        </w:rPr>
        <w:lastRenderedPageBreak/>
        <w:t>5.2.1.18.2</w:t>
      </w:r>
      <w:r w:rsidRPr="0097576A">
        <w:rPr>
          <w:lang w:val="fr-FR"/>
        </w:rPr>
        <w:tab/>
      </w:r>
      <w:r>
        <w:rPr>
          <w:lang w:val="fr-FR"/>
        </w:rPr>
        <w:t>E</w:t>
      </w:r>
      <w:r w:rsidRPr="0097576A">
        <w:rPr>
          <w:lang w:val="fr-FR"/>
        </w:rPr>
        <w:t xml:space="preserve">n cas de défaillance du système de freinage de service du véhicule </w:t>
      </w:r>
      <w:r w:rsidRPr="0097576A">
        <w:rPr>
          <w:strike/>
          <w:lang w:val="fr-FR"/>
        </w:rPr>
        <w:t xml:space="preserve">tracteur </w:t>
      </w:r>
      <w:r w:rsidRPr="0097576A">
        <w:rPr>
          <w:b/>
          <w:bCs/>
          <w:lang w:val="fr-FR"/>
        </w:rPr>
        <w:t>à moteur</w:t>
      </w:r>
      <w:r w:rsidRPr="0097576A">
        <w:rPr>
          <w:lang w:val="fr-FR"/>
        </w:rPr>
        <w:t>, si ce système est constitué par au moins deux sections indépendantes, la ou les sections qui ne sont pas affectées par cette défaillance doivent pouvoir actionner complétement ou partiellement les freins de la remorque. Cette action doit être modérable. Si cette fonction est assurée par une soupape qui est normalement en position repos, l</w:t>
      </w:r>
      <w:r w:rsidR="00054702">
        <w:rPr>
          <w:lang w:val="fr-FR"/>
        </w:rPr>
        <w:t>’</w:t>
      </w:r>
      <w:r w:rsidRPr="0097576A">
        <w:rPr>
          <w:lang w:val="fr-FR"/>
        </w:rPr>
        <w:t>utilisation d</w:t>
      </w:r>
      <w:r w:rsidR="00054702">
        <w:rPr>
          <w:lang w:val="fr-FR"/>
        </w:rPr>
        <w:t>’</w:t>
      </w:r>
      <w:r w:rsidRPr="0097576A">
        <w:rPr>
          <w:lang w:val="fr-FR"/>
        </w:rPr>
        <w:t>une telle soupape n</w:t>
      </w:r>
      <w:r w:rsidR="00054702">
        <w:rPr>
          <w:lang w:val="fr-FR"/>
        </w:rPr>
        <w:t>’</w:t>
      </w:r>
      <w:r w:rsidRPr="0097576A">
        <w:rPr>
          <w:lang w:val="fr-FR"/>
        </w:rPr>
        <w:t>est admise que si son bon fonctionnement peut être facilement contrôlé par le conducteur sans l</w:t>
      </w:r>
      <w:r w:rsidR="00054702">
        <w:rPr>
          <w:lang w:val="fr-FR"/>
        </w:rPr>
        <w:t>’</w:t>
      </w:r>
      <w:r w:rsidRPr="0097576A">
        <w:rPr>
          <w:lang w:val="fr-FR"/>
        </w:rPr>
        <w:t>utilisation d</w:t>
      </w:r>
      <w:r w:rsidR="00054702">
        <w:rPr>
          <w:lang w:val="fr-FR"/>
        </w:rPr>
        <w:t>’</w:t>
      </w:r>
      <w:r w:rsidRPr="0097576A">
        <w:rPr>
          <w:lang w:val="fr-FR"/>
        </w:rPr>
        <w:t>outils, soit de l</w:t>
      </w:r>
      <w:r w:rsidR="00054702">
        <w:rPr>
          <w:lang w:val="fr-FR"/>
        </w:rPr>
        <w:t>’</w:t>
      </w:r>
      <w:r w:rsidRPr="0097576A">
        <w:rPr>
          <w:lang w:val="fr-FR"/>
        </w:rPr>
        <w:t>intérieur de la cabine, soit de l</w:t>
      </w:r>
      <w:r w:rsidR="00054702">
        <w:rPr>
          <w:lang w:val="fr-FR"/>
        </w:rPr>
        <w:t>’</w:t>
      </w:r>
      <w:r w:rsidRPr="0097576A">
        <w:rPr>
          <w:lang w:val="fr-FR"/>
        </w:rPr>
        <w:t>extérieur du véhicule</w:t>
      </w:r>
      <w:r w:rsidR="0088773A">
        <w:rPr>
          <w:lang w:val="fr-FR"/>
        </w:rPr>
        <w:t> </w:t>
      </w:r>
      <w:r w:rsidRPr="0097576A">
        <w:rPr>
          <w:lang w:val="fr-FR"/>
        </w:rPr>
        <w:t>;</w:t>
      </w:r>
    </w:p>
    <w:p w14:paraId="6625F7C9" w14:textId="77777777" w:rsidR="002E6DD0" w:rsidRPr="0097576A" w:rsidRDefault="002E6DD0" w:rsidP="0071271D">
      <w:pPr>
        <w:pStyle w:val="SingleTxtG"/>
        <w:rPr>
          <w:rFonts w:asciiTheme="majorBidi" w:hAnsiTheme="majorBidi" w:cstheme="majorBidi"/>
          <w:lang w:val="fr-FR"/>
        </w:rPr>
      </w:pPr>
      <w:r w:rsidRPr="0097576A">
        <w:rPr>
          <w:i/>
          <w:iCs/>
          <w:lang w:val="fr-FR"/>
        </w:rPr>
        <w:t>Paragraphe 5.2.1.19.2</w:t>
      </w:r>
      <w:r w:rsidRPr="0097576A">
        <w:rPr>
          <w:lang w:val="fr-FR"/>
        </w:rPr>
        <w:t>, modification sans objet en français.</w:t>
      </w:r>
    </w:p>
    <w:p w14:paraId="599FD55A" w14:textId="77777777" w:rsidR="002E6DD0" w:rsidRPr="0097576A" w:rsidRDefault="002E6DD0" w:rsidP="0071271D">
      <w:pPr>
        <w:pStyle w:val="SingleTxtG"/>
        <w:rPr>
          <w:rFonts w:asciiTheme="majorBidi" w:hAnsiTheme="majorBidi" w:cstheme="majorBidi"/>
          <w:lang w:val="fr-FR"/>
        </w:rPr>
      </w:pPr>
      <w:r w:rsidRPr="0097576A">
        <w:rPr>
          <w:i/>
          <w:iCs/>
          <w:lang w:val="fr-FR"/>
        </w:rPr>
        <w:t>Paragraphe 5.2.1.21</w:t>
      </w:r>
      <w:r w:rsidRPr="0097576A">
        <w:rPr>
          <w:lang w:val="fr-FR"/>
        </w:rPr>
        <w:t>, modification sans objet en français.</w:t>
      </w:r>
    </w:p>
    <w:p w14:paraId="63C8B6C8" w14:textId="77777777" w:rsidR="002E6DD0" w:rsidRPr="0097576A" w:rsidRDefault="002E6DD0" w:rsidP="0071271D">
      <w:pPr>
        <w:pStyle w:val="SingleTxtG"/>
        <w:rPr>
          <w:rFonts w:asciiTheme="majorBidi" w:hAnsiTheme="majorBidi" w:cstheme="majorBidi"/>
          <w:iCs/>
          <w:lang w:val="fr-FR"/>
        </w:rPr>
      </w:pPr>
      <w:r w:rsidRPr="0097576A">
        <w:rPr>
          <w:i/>
          <w:iCs/>
          <w:lang w:val="fr-FR"/>
        </w:rPr>
        <w:t>Paragraphe 5.2.1.27.9</w:t>
      </w:r>
      <w:r w:rsidRPr="0097576A">
        <w:rPr>
          <w:lang w:val="fr-FR"/>
        </w:rPr>
        <w:t>, lire :</w:t>
      </w:r>
    </w:p>
    <w:p w14:paraId="261915BD" w14:textId="77777777" w:rsidR="002E6DD0" w:rsidRPr="0097576A" w:rsidRDefault="002E6DD0" w:rsidP="004E372B">
      <w:pPr>
        <w:pStyle w:val="SingleTxtG"/>
        <w:ind w:left="2268" w:hanging="1134"/>
        <w:rPr>
          <w:rFonts w:asciiTheme="majorBidi" w:hAnsiTheme="majorBidi" w:cstheme="majorBidi"/>
          <w:lang w:val="fr-FR"/>
        </w:rPr>
      </w:pPr>
      <w:r w:rsidRPr="0097576A">
        <w:rPr>
          <w:lang w:val="fr-FR"/>
        </w:rPr>
        <w:t>5.2.1.27.9</w:t>
      </w:r>
      <w:r w:rsidRPr="0097576A">
        <w:rPr>
          <w:lang w:val="fr-FR"/>
        </w:rPr>
        <w:tab/>
        <w:t>en cas de défaillance de la transmission de commande électrique du système de freinage de service d</w:t>
      </w:r>
      <w:r w:rsidR="00054702">
        <w:rPr>
          <w:lang w:val="fr-FR"/>
        </w:rPr>
        <w:t>’</w:t>
      </w:r>
      <w:r w:rsidRPr="0097576A">
        <w:rPr>
          <w:lang w:val="fr-FR"/>
        </w:rPr>
        <w:t>un</w:t>
      </w:r>
      <w:r w:rsidRPr="0097576A">
        <w:rPr>
          <w:strike/>
          <w:lang w:val="fr-FR"/>
        </w:rPr>
        <w:t>e remorque</w:t>
      </w:r>
      <w:r w:rsidRPr="0097576A">
        <w:rPr>
          <w:lang w:val="fr-FR"/>
        </w:rPr>
        <w:t xml:space="preserve"> </w:t>
      </w:r>
      <w:r w:rsidRPr="0097576A">
        <w:rPr>
          <w:b/>
          <w:bCs/>
          <w:lang w:val="fr-FR"/>
        </w:rPr>
        <w:t xml:space="preserve">véhicule à moteur </w:t>
      </w:r>
      <w:r w:rsidRPr="0097576A">
        <w:rPr>
          <w:lang w:val="fr-FR"/>
        </w:rPr>
        <w:t>équipé</w:t>
      </w:r>
      <w:r w:rsidRPr="0097576A">
        <w:rPr>
          <w:strike/>
          <w:lang w:val="fr-FR"/>
        </w:rPr>
        <w:t xml:space="preserve">e </w:t>
      </w:r>
      <w:r w:rsidRPr="0097576A">
        <w:rPr>
          <w:lang w:val="fr-FR"/>
        </w:rPr>
        <w:t>d</w:t>
      </w:r>
      <w:r w:rsidR="00054702">
        <w:rPr>
          <w:lang w:val="fr-FR"/>
        </w:rPr>
        <w:t>’</w:t>
      </w:r>
      <w:r w:rsidRPr="0097576A">
        <w:rPr>
          <w:lang w:val="fr-FR"/>
        </w:rPr>
        <w:t>une ligne de commande électrique conforme au paragraphe 5.1.3.1.2 ou 5.1.3.1.3, l</w:t>
      </w:r>
      <w:r w:rsidR="00054702">
        <w:rPr>
          <w:lang w:val="fr-FR"/>
        </w:rPr>
        <w:t>’</w:t>
      </w:r>
      <w:r w:rsidRPr="0097576A">
        <w:rPr>
          <w:lang w:val="fr-FR"/>
        </w:rPr>
        <w:t>actionnement à fond des freins de la remorque doit encore être possible ;</w:t>
      </w:r>
    </w:p>
    <w:p w14:paraId="2B63A989" w14:textId="77777777" w:rsidR="002E6DD0" w:rsidRPr="0097576A" w:rsidRDefault="002E6DD0" w:rsidP="0071271D">
      <w:pPr>
        <w:pStyle w:val="SingleTxtG"/>
        <w:rPr>
          <w:rFonts w:asciiTheme="majorBidi" w:hAnsiTheme="majorBidi" w:cstheme="majorBidi"/>
          <w:iCs/>
          <w:lang w:val="fr-FR"/>
        </w:rPr>
      </w:pPr>
      <w:r w:rsidRPr="0097576A">
        <w:rPr>
          <w:i/>
          <w:iCs/>
          <w:lang w:val="fr-FR"/>
        </w:rPr>
        <w:t>Paragraphes 5.2.1.28.1 à 5.2.1.28.2.1</w:t>
      </w:r>
      <w:r w:rsidRPr="0097576A">
        <w:rPr>
          <w:lang w:val="fr-FR"/>
        </w:rPr>
        <w:t>, lire</w:t>
      </w:r>
      <w:r w:rsidR="0088773A">
        <w:rPr>
          <w:lang w:val="fr-FR"/>
        </w:rPr>
        <w:t> </w:t>
      </w:r>
      <w:r w:rsidRPr="0097576A">
        <w:rPr>
          <w:lang w:val="fr-FR"/>
        </w:rPr>
        <w:t>:</w:t>
      </w:r>
    </w:p>
    <w:p w14:paraId="296BB740" w14:textId="77777777" w:rsidR="002E6DD0" w:rsidRPr="0097576A" w:rsidRDefault="002E6DD0" w:rsidP="004E372B">
      <w:pPr>
        <w:pStyle w:val="SingleTxtG"/>
        <w:ind w:left="2268" w:hanging="1134"/>
        <w:rPr>
          <w:rFonts w:asciiTheme="majorBidi" w:hAnsiTheme="majorBidi" w:cstheme="majorBidi"/>
          <w:lang w:val="fr-FR"/>
        </w:rPr>
      </w:pPr>
      <w:r w:rsidRPr="0097576A">
        <w:rPr>
          <w:lang w:val="fr-FR"/>
        </w:rPr>
        <w:t>5.2.1.28.1</w:t>
      </w:r>
      <w:r w:rsidRPr="0097576A">
        <w:rPr>
          <w:lang w:val="fr-FR"/>
        </w:rPr>
        <w:tab/>
        <w:t>La commande du freinage en fonction de la force sur l</w:t>
      </w:r>
      <w:r w:rsidR="00054702">
        <w:rPr>
          <w:lang w:val="fr-FR"/>
        </w:rPr>
        <w:t>’</w:t>
      </w:r>
      <w:r w:rsidRPr="0097576A">
        <w:rPr>
          <w:lang w:val="fr-FR"/>
        </w:rPr>
        <w:t xml:space="preserve">attelage est uniquement autorisée sur le véhicule </w:t>
      </w:r>
      <w:r w:rsidRPr="0097576A">
        <w:rPr>
          <w:strike/>
          <w:lang w:val="fr-FR"/>
        </w:rPr>
        <w:t xml:space="preserve">tracteur </w:t>
      </w:r>
      <w:r w:rsidRPr="0097576A">
        <w:rPr>
          <w:b/>
          <w:bCs/>
          <w:lang w:val="fr-FR"/>
        </w:rPr>
        <w:t>à moteur</w:t>
      </w:r>
      <w:r w:rsidRPr="0097576A">
        <w:rPr>
          <w:lang w:val="fr-FR"/>
        </w:rPr>
        <w:t>.</w:t>
      </w:r>
    </w:p>
    <w:p w14:paraId="2461DADC" w14:textId="77777777" w:rsidR="002E6DD0" w:rsidRPr="0097576A" w:rsidRDefault="002E6DD0" w:rsidP="004E372B">
      <w:pPr>
        <w:pStyle w:val="SingleTxtG"/>
        <w:ind w:left="2268" w:hanging="1134"/>
        <w:rPr>
          <w:rFonts w:asciiTheme="majorBidi" w:hAnsiTheme="majorBidi" w:cstheme="majorBidi"/>
          <w:lang w:val="fr-FR"/>
        </w:rPr>
      </w:pPr>
      <w:r w:rsidRPr="0097576A">
        <w:rPr>
          <w:lang w:val="fr-FR"/>
        </w:rPr>
        <w:t>5.2.1.28.2</w:t>
      </w:r>
      <w:r w:rsidRPr="0097576A">
        <w:rPr>
          <w:lang w:val="fr-FR"/>
        </w:rPr>
        <w:tab/>
        <w:t>La commande du freinage en fonction de la force sur l</w:t>
      </w:r>
      <w:r w:rsidR="00054702">
        <w:rPr>
          <w:lang w:val="fr-FR"/>
        </w:rPr>
        <w:t>’</w:t>
      </w:r>
      <w:r w:rsidRPr="0097576A">
        <w:rPr>
          <w:lang w:val="fr-FR"/>
        </w:rPr>
        <w:t>attelage doit avoir pour effet de réduire l</w:t>
      </w:r>
      <w:r w:rsidR="00054702">
        <w:rPr>
          <w:lang w:val="fr-FR"/>
        </w:rPr>
        <w:t>’</w:t>
      </w:r>
      <w:r w:rsidRPr="0097576A">
        <w:rPr>
          <w:lang w:val="fr-FR"/>
        </w:rPr>
        <w:t xml:space="preserve">écart entre le taux de freinage dynamique du véhicule </w:t>
      </w:r>
      <w:r w:rsidRPr="0097576A">
        <w:rPr>
          <w:strike/>
          <w:lang w:val="fr-FR"/>
        </w:rPr>
        <w:t xml:space="preserve">tracteur </w:t>
      </w:r>
      <w:r w:rsidRPr="0097576A">
        <w:rPr>
          <w:b/>
          <w:bCs/>
          <w:lang w:val="fr-FR"/>
        </w:rPr>
        <w:t xml:space="preserve">à moteur </w:t>
      </w:r>
      <w:r w:rsidRPr="0097576A">
        <w:rPr>
          <w:lang w:val="fr-FR"/>
        </w:rPr>
        <w:t>et celui du véhicule tracté. Le fonctionnement de cette commande doit être vérifié au moment de l</w:t>
      </w:r>
      <w:r w:rsidR="00054702">
        <w:rPr>
          <w:lang w:val="fr-FR"/>
        </w:rPr>
        <w:t>’</w:t>
      </w:r>
      <w:r w:rsidRPr="0097576A">
        <w:rPr>
          <w:lang w:val="fr-FR"/>
        </w:rPr>
        <w:t>homologation de type selon une méthode qui doit être convenue entre le constructeur et le service technique. Des informations sur la méthode utilisée et les résultats de la vérification doivent être annexés au procès-verbal de l</w:t>
      </w:r>
      <w:r w:rsidR="00054702">
        <w:rPr>
          <w:lang w:val="fr-FR"/>
        </w:rPr>
        <w:t>’</w:t>
      </w:r>
      <w:r w:rsidRPr="0097576A">
        <w:rPr>
          <w:lang w:val="fr-FR"/>
        </w:rPr>
        <w:t>homologation de type.</w:t>
      </w:r>
    </w:p>
    <w:p w14:paraId="5915DDC5" w14:textId="77777777" w:rsidR="002E6DD0" w:rsidRPr="0097576A" w:rsidRDefault="002E6DD0" w:rsidP="004E372B">
      <w:pPr>
        <w:pStyle w:val="SingleTxtG"/>
        <w:ind w:left="2268" w:hanging="1134"/>
        <w:rPr>
          <w:rFonts w:asciiTheme="majorBidi" w:hAnsiTheme="majorBidi" w:cstheme="majorBidi"/>
          <w:lang w:val="fr-FR"/>
        </w:rPr>
      </w:pPr>
      <w:r w:rsidRPr="0097576A">
        <w:rPr>
          <w:lang w:val="fr-FR"/>
        </w:rPr>
        <w:t>5.2.1.28.2.1</w:t>
      </w:r>
      <w:r w:rsidRPr="0097576A">
        <w:rPr>
          <w:lang w:val="fr-FR"/>
        </w:rPr>
        <w:tab/>
        <w:t>La commande du freinage en fonction de la force sur l</w:t>
      </w:r>
      <w:r w:rsidR="00054702">
        <w:rPr>
          <w:lang w:val="fr-FR"/>
        </w:rPr>
        <w:t>’</w:t>
      </w:r>
      <w:r w:rsidRPr="0097576A">
        <w:rPr>
          <w:lang w:val="fr-FR"/>
        </w:rPr>
        <w:t xml:space="preserve">attelage peut déterminer le taux de freinage TM/PM </w:t>
      </w:r>
      <w:r>
        <w:rPr>
          <w:lang w:val="fr-FR"/>
        </w:rPr>
        <w:t>ou</w:t>
      </w:r>
      <w:r w:rsidRPr="0097576A">
        <w:rPr>
          <w:lang w:val="fr-FR"/>
        </w:rPr>
        <w:t xml:space="preserve"> la (les) valeur(s) de la demande de freinage de la remorque. Si le véhicule </w:t>
      </w:r>
      <w:r w:rsidRPr="0097576A">
        <w:rPr>
          <w:strike/>
          <w:lang w:val="fr-FR"/>
        </w:rPr>
        <w:t xml:space="preserve">tracteur </w:t>
      </w:r>
      <w:r w:rsidRPr="0097576A">
        <w:rPr>
          <w:b/>
          <w:bCs/>
          <w:lang w:val="fr-FR"/>
        </w:rPr>
        <w:t xml:space="preserve">à moteur </w:t>
      </w:r>
      <w:r w:rsidRPr="0097576A">
        <w:rPr>
          <w:lang w:val="fr-FR"/>
        </w:rPr>
        <w:t>est équipé à la fois d</w:t>
      </w:r>
      <w:r w:rsidR="00054702">
        <w:rPr>
          <w:lang w:val="fr-FR"/>
        </w:rPr>
        <w:t>’</w:t>
      </w:r>
      <w:r w:rsidRPr="0097576A">
        <w:rPr>
          <w:lang w:val="fr-FR"/>
        </w:rPr>
        <w:t>une conduite et d</w:t>
      </w:r>
      <w:r w:rsidR="00054702">
        <w:rPr>
          <w:lang w:val="fr-FR"/>
        </w:rPr>
        <w:t>’</w:t>
      </w:r>
      <w:r w:rsidRPr="0097576A">
        <w:rPr>
          <w:lang w:val="fr-FR"/>
        </w:rPr>
        <w:t>une ligne de commande conformément au paragraphe 5.1.3.1.2 ci-dessus, les deux signaux doivent être soumis à des réglages de commande analogues.</w:t>
      </w:r>
    </w:p>
    <w:p w14:paraId="36E9C315" w14:textId="77777777" w:rsidR="002E6DD0" w:rsidRPr="0097576A" w:rsidRDefault="002E6DD0" w:rsidP="0071271D">
      <w:pPr>
        <w:pStyle w:val="SingleTxtG"/>
        <w:rPr>
          <w:rFonts w:asciiTheme="majorBidi" w:hAnsiTheme="majorBidi" w:cstheme="majorBidi"/>
          <w:iCs/>
          <w:lang w:val="fr-FR"/>
        </w:rPr>
      </w:pPr>
      <w:r w:rsidRPr="0097576A">
        <w:rPr>
          <w:i/>
          <w:iCs/>
          <w:lang w:val="fr-FR"/>
        </w:rPr>
        <w:t>Paragraphe 5.2.1.29.2</w:t>
      </w:r>
      <w:r w:rsidRPr="0097576A">
        <w:rPr>
          <w:lang w:val="fr-FR"/>
        </w:rPr>
        <w:t>, lire</w:t>
      </w:r>
      <w:r w:rsidR="0088773A">
        <w:rPr>
          <w:lang w:val="fr-FR"/>
        </w:rPr>
        <w:t> </w:t>
      </w:r>
      <w:r w:rsidRPr="0097576A">
        <w:rPr>
          <w:lang w:val="fr-FR"/>
        </w:rPr>
        <w:t>:</w:t>
      </w:r>
    </w:p>
    <w:p w14:paraId="40EDC16A" w14:textId="77777777" w:rsidR="002E6DD0" w:rsidRPr="0097576A" w:rsidRDefault="002E6DD0" w:rsidP="004E372B">
      <w:pPr>
        <w:pStyle w:val="SingleTxtG"/>
        <w:ind w:left="2268" w:hanging="1134"/>
        <w:rPr>
          <w:rFonts w:asciiTheme="majorBidi" w:hAnsiTheme="majorBidi" w:cstheme="majorBidi"/>
          <w:b/>
          <w:lang w:val="fr-FR"/>
        </w:rPr>
      </w:pPr>
      <w:r w:rsidRPr="0097576A">
        <w:rPr>
          <w:lang w:val="fr-FR"/>
        </w:rPr>
        <w:t>5.2.1.29.2</w:t>
      </w:r>
      <w:r w:rsidRPr="0097576A">
        <w:rPr>
          <w:lang w:val="fr-FR"/>
        </w:rPr>
        <w:tab/>
        <w:t>Les véhicules à moteur équipés d</w:t>
      </w:r>
      <w:r w:rsidR="00054702">
        <w:rPr>
          <w:lang w:val="fr-FR"/>
        </w:rPr>
        <w:t>’</w:t>
      </w:r>
      <w:r w:rsidRPr="0097576A">
        <w:rPr>
          <w:lang w:val="fr-FR"/>
        </w:rPr>
        <w:t xml:space="preserve">une ligne de commande électrique </w:t>
      </w:r>
      <w:r>
        <w:rPr>
          <w:lang w:val="fr-FR"/>
        </w:rPr>
        <w:t>ou</w:t>
      </w:r>
      <w:r w:rsidRPr="0097576A">
        <w:rPr>
          <w:lang w:val="fr-FR"/>
        </w:rPr>
        <w:t xml:space="preserve"> autorisés à tracter une remorque équipée d</w:t>
      </w:r>
      <w:r w:rsidR="00054702">
        <w:rPr>
          <w:lang w:val="fr-FR"/>
        </w:rPr>
        <w:t>’</w:t>
      </w:r>
      <w:r w:rsidRPr="0097576A">
        <w:rPr>
          <w:lang w:val="fr-FR"/>
        </w:rPr>
        <w:t>une transmission de commande électrique, doivent pouvoir émettre un signal d</w:t>
      </w:r>
      <w:r w:rsidR="00054702">
        <w:rPr>
          <w:lang w:val="fr-FR"/>
        </w:rPr>
        <w:t>’</w:t>
      </w:r>
      <w:r w:rsidRPr="0097576A">
        <w:rPr>
          <w:lang w:val="fr-FR"/>
        </w:rPr>
        <w:t xml:space="preserve">avertissement distinct, de couleur jaune, pour signaler une défaillance de la transmission de commande électrique du système de freinage de la remorque. Le signal doit être actionné de la remorque </w:t>
      </w:r>
      <w:r w:rsidRPr="0097576A">
        <w:rPr>
          <w:b/>
          <w:bCs/>
          <w:lang w:val="fr-FR"/>
        </w:rPr>
        <w:t>comme suit</w:t>
      </w:r>
      <w:r w:rsidR="0088773A">
        <w:rPr>
          <w:b/>
          <w:bCs/>
          <w:lang w:val="fr-FR"/>
        </w:rPr>
        <w:t> </w:t>
      </w:r>
      <w:r w:rsidRPr="0097576A">
        <w:rPr>
          <w:b/>
          <w:bCs/>
          <w:lang w:val="fr-FR"/>
        </w:rPr>
        <w:t>:</w:t>
      </w:r>
    </w:p>
    <w:p w14:paraId="7C21CF9A" w14:textId="77777777" w:rsidR="002E6DD0" w:rsidRPr="0097576A" w:rsidRDefault="002E6DD0" w:rsidP="00BC527F">
      <w:pPr>
        <w:pStyle w:val="SingleTxtG"/>
        <w:ind w:left="2268"/>
        <w:rPr>
          <w:rFonts w:asciiTheme="majorBidi" w:hAnsiTheme="majorBidi" w:cstheme="majorBidi"/>
          <w:lang w:val="fr-FR"/>
        </w:rPr>
      </w:pPr>
      <w:r w:rsidRPr="0097576A">
        <w:rPr>
          <w:lang w:val="fr-FR"/>
        </w:rPr>
        <w:tab/>
      </w:r>
      <w:r w:rsidRPr="0097576A">
        <w:rPr>
          <w:b/>
          <w:bCs/>
          <w:lang w:val="fr-FR"/>
        </w:rPr>
        <w:t>a)</w:t>
      </w:r>
      <w:r w:rsidRPr="0097576A">
        <w:rPr>
          <w:lang w:val="fr-FR"/>
        </w:rPr>
        <w:tab/>
        <w:t>par l</w:t>
      </w:r>
      <w:r w:rsidR="00054702">
        <w:rPr>
          <w:lang w:val="fr-FR"/>
        </w:rPr>
        <w:t>’</w:t>
      </w:r>
      <w:r w:rsidRPr="0097576A">
        <w:rPr>
          <w:lang w:val="fr-FR"/>
        </w:rPr>
        <w:t>intermédiaire de la broche n</w:t>
      </w:r>
      <w:r w:rsidR="00BC527F">
        <w:rPr>
          <w:vertAlign w:val="superscript"/>
          <w:lang w:val="fr-FR"/>
        </w:rPr>
        <w:t>o</w:t>
      </w:r>
      <w:r w:rsidR="00BC527F" w:rsidRPr="00BC527F">
        <w:rPr>
          <w:lang w:val="fr-FR"/>
        </w:rPr>
        <w:t> </w:t>
      </w:r>
      <w:r w:rsidRPr="0097576A">
        <w:rPr>
          <w:lang w:val="fr-FR"/>
        </w:rPr>
        <w:t>5 du raccord électrique conforme à la norme ISO 7638:2003</w:t>
      </w:r>
      <w:r w:rsidRPr="0097576A">
        <w:rPr>
          <w:vertAlign w:val="superscript"/>
          <w:lang w:val="fr-FR"/>
        </w:rPr>
        <w:t>9</w:t>
      </w:r>
      <w:r w:rsidRPr="0097576A">
        <w:rPr>
          <w:lang w:val="fr-FR"/>
        </w:rPr>
        <w:t xml:space="preserve"> </w:t>
      </w:r>
      <w:r w:rsidRPr="0097576A">
        <w:rPr>
          <w:b/>
          <w:bCs/>
          <w:lang w:val="fr-FR"/>
        </w:rPr>
        <w:t>ou par l</w:t>
      </w:r>
      <w:r w:rsidR="00054702">
        <w:rPr>
          <w:b/>
          <w:bCs/>
          <w:lang w:val="fr-FR"/>
        </w:rPr>
        <w:t>’</w:t>
      </w:r>
      <w:r w:rsidRPr="0097576A">
        <w:rPr>
          <w:b/>
          <w:bCs/>
          <w:lang w:val="fr-FR"/>
        </w:rPr>
        <w:t>intermédiaire de la broche équivalente d</w:t>
      </w:r>
      <w:r w:rsidR="00054702">
        <w:rPr>
          <w:b/>
          <w:bCs/>
          <w:lang w:val="fr-FR"/>
        </w:rPr>
        <w:t>’</w:t>
      </w:r>
      <w:r w:rsidRPr="0097576A">
        <w:rPr>
          <w:b/>
          <w:bCs/>
          <w:lang w:val="fr-FR"/>
        </w:rPr>
        <w:t>un raccord automatique conforme aux prescriptions de l</w:t>
      </w:r>
      <w:r w:rsidR="00054702">
        <w:rPr>
          <w:b/>
          <w:bCs/>
          <w:lang w:val="fr-FR"/>
        </w:rPr>
        <w:t>’</w:t>
      </w:r>
      <w:r w:rsidRPr="0097576A">
        <w:rPr>
          <w:b/>
          <w:bCs/>
          <w:lang w:val="fr-FR"/>
        </w:rPr>
        <w:t>annexe 22.</w:t>
      </w:r>
      <w:r w:rsidRPr="0097576A">
        <w:rPr>
          <w:lang w:val="fr-FR"/>
        </w:rPr>
        <w:t xml:space="preserve"> </w:t>
      </w:r>
    </w:p>
    <w:p w14:paraId="38264DD1" w14:textId="77777777" w:rsidR="002E6DD0" w:rsidRPr="0097576A" w:rsidRDefault="002E6DD0" w:rsidP="00BC527F">
      <w:pPr>
        <w:pStyle w:val="SingleTxtG"/>
        <w:ind w:left="2268"/>
        <w:rPr>
          <w:rFonts w:asciiTheme="majorBidi" w:hAnsiTheme="majorBidi" w:cstheme="majorBidi"/>
          <w:b/>
          <w:lang w:val="fr-FR"/>
        </w:rPr>
      </w:pPr>
      <w:r w:rsidRPr="0097576A">
        <w:rPr>
          <w:b/>
          <w:bCs/>
          <w:lang w:val="fr-FR"/>
        </w:rPr>
        <w:t>b)</w:t>
      </w:r>
      <w:r w:rsidRPr="0097576A">
        <w:rPr>
          <w:lang w:val="fr-FR"/>
        </w:rPr>
        <w:tab/>
      </w:r>
      <w:r w:rsidRPr="0097576A">
        <w:rPr>
          <w:b/>
          <w:bCs/>
          <w:lang w:val="fr-FR"/>
        </w:rPr>
        <w:t>au moyen du signal d</w:t>
      </w:r>
      <w:r w:rsidR="00054702">
        <w:rPr>
          <w:b/>
          <w:bCs/>
          <w:lang w:val="fr-FR"/>
        </w:rPr>
        <w:t>’</w:t>
      </w:r>
      <w:r w:rsidRPr="0097576A">
        <w:rPr>
          <w:b/>
          <w:bCs/>
          <w:lang w:val="fr-FR"/>
        </w:rPr>
        <w:t>avertissement de couleur jaune-auto chaque fois que la remorque communique des informations relatives à une défaillance via la voie communication de données sur la ligne de commande électrique.</w:t>
      </w:r>
    </w:p>
    <w:p w14:paraId="308422F8" w14:textId="77777777" w:rsidR="002E6DD0" w:rsidRPr="0097576A" w:rsidRDefault="002E6DD0" w:rsidP="00BC527F">
      <w:pPr>
        <w:pStyle w:val="SingleTxtG"/>
        <w:ind w:left="2268"/>
        <w:rPr>
          <w:rFonts w:asciiTheme="majorBidi" w:hAnsiTheme="majorBidi" w:cstheme="majorBidi"/>
          <w:lang w:val="fr-FR"/>
        </w:rPr>
      </w:pPr>
      <w:r w:rsidRPr="0097576A">
        <w:rPr>
          <w:lang w:val="fr-FR"/>
        </w:rPr>
        <w:tab/>
        <w:t xml:space="preserve">Dans tous les cas, le signal émis par la remorque doit être affiché sans retard ni modification dans le véhicule </w:t>
      </w:r>
      <w:r w:rsidRPr="0097576A">
        <w:rPr>
          <w:strike/>
          <w:lang w:val="fr-FR"/>
        </w:rPr>
        <w:t xml:space="preserve">tracteur </w:t>
      </w:r>
      <w:r w:rsidRPr="0097576A">
        <w:rPr>
          <w:b/>
          <w:bCs/>
          <w:lang w:val="fr-FR"/>
        </w:rPr>
        <w:t>à moteur</w:t>
      </w:r>
      <w:r w:rsidRPr="0097576A">
        <w:rPr>
          <w:lang w:val="fr-FR"/>
        </w:rPr>
        <w:t>. Ce signal d</w:t>
      </w:r>
      <w:r w:rsidR="00054702">
        <w:rPr>
          <w:lang w:val="fr-FR"/>
        </w:rPr>
        <w:t>’</w:t>
      </w:r>
      <w:r w:rsidRPr="0097576A">
        <w:rPr>
          <w:lang w:val="fr-FR"/>
        </w:rPr>
        <w:t>avertissement ne doit pas s</w:t>
      </w:r>
      <w:r w:rsidR="00054702">
        <w:rPr>
          <w:lang w:val="fr-FR"/>
        </w:rPr>
        <w:t>’</w:t>
      </w:r>
      <w:r w:rsidRPr="0097576A">
        <w:rPr>
          <w:lang w:val="fr-FR"/>
        </w:rPr>
        <w:t xml:space="preserve">allumer lorsque le véhicule est attelé à une remorque dépourvue de ligne de commande électrique </w:t>
      </w:r>
      <w:r>
        <w:rPr>
          <w:lang w:val="fr-FR"/>
        </w:rPr>
        <w:t>ou</w:t>
      </w:r>
      <w:r w:rsidRPr="0097576A">
        <w:rPr>
          <w:lang w:val="fr-FR"/>
        </w:rPr>
        <w:t xml:space="preserve"> de transmission de commande électrique ou lorsqu</w:t>
      </w:r>
      <w:r w:rsidR="00054702">
        <w:rPr>
          <w:lang w:val="fr-FR"/>
        </w:rPr>
        <w:t>’</w:t>
      </w:r>
      <w:r w:rsidRPr="0097576A">
        <w:rPr>
          <w:lang w:val="fr-FR"/>
        </w:rPr>
        <w:t>il n</w:t>
      </w:r>
      <w:r w:rsidR="00054702">
        <w:rPr>
          <w:lang w:val="fr-FR"/>
        </w:rPr>
        <w:t>’</w:t>
      </w:r>
      <w:r w:rsidRPr="0097576A">
        <w:rPr>
          <w:lang w:val="fr-FR"/>
        </w:rPr>
        <w:t>est pas attelé à une remorque. Cette fonction doit être automatique.</w:t>
      </w:r>
    </w:p>
    <w:p w14:paraId="583E47FA" w14:textId="77777777" w:rsidR="002E6DD0" w:rsidRPr="0097576A" w:rsidRDefault="002E6DD0" w:rsidP="00BC527F">
      <w:pPr>
        <w:pStyle w:val="SingleTxtG"/>
        <w:ind w:left="2268"/>
        <w:rPr>
          <w:rFonts w:asciiTheme="majorBidi" w:hAnsiTheme="majorBidi" w:cstheme="majorBidi"/>
          <w:b/>
          <w:lang w:val="fr-FR"/>
        </w:rPr>
      </w:pPr>
      <w:r w:rsidRPr="0097576A">
        <w:rPr>
          <w:b/>
          <w:bCs/>
          <w:lang w:val="fr-FR"/>
        </w:rPr>
        <w:lastRenderedPageBreak/>
        <w:t>Le signal d</w:t>
      </w:r>
      <w:r w:rsidR="00054702">
        <w:rPr>
          <w:b/>
          <w:bCs/>
          <w:lang w:val="fr-FR"/>
        </w:rPr>
        <w:t>’</w:t>
      </w:r>
      <w:r w:rsidRPr="0097576A">
        <w:rPr>
          <w:b/>
          <w:bCs/>
          <w:lang w:val="fr-FR"/>
        </w:rPr>
        <w:t xml:space="preserve">avertissement de couleur jaune-auto mentionné ci-dessus ne peut être </w:t>
      </w:r>
      <w:r w:rsidRPr="005224B4">
        <w:rPr>
          <w:b/>
          <w:bCs/>
          <w:lang w:val="fr-FR"/>
        </w:rPr>
        <w:t>utilisé</w:t>
      </w:r>
      <w:r w:rsidRPr="0097576A">
        <w:rPr>
          <w:b/>
          <w:bCs/>
          <w:lang w:val="fr-FR"/>
        </w:rPr>
        <w:t xml:space="preserve"> que pour communiquer des informations équivalentes comme indiqué pour la broche n</w:t>
      </w:r>
      <w:r w:rsidR="00BC527F">
        <w:rPr>
          <w:b/>
          <w:bCs/>
          <w:vertAlign w:val="superscript"/>
          <w:lang w:val="fr-FR"/>
        </w:rPr>
        <w:t>o</w:t>
      </w:r>
      <w:r w:rsidR="00BC527F" w:rsidRPr="00BC527F">
        <w:rPr>
          <w:b/>
          <w:bCs/>
          <w:lang w:val="fr-FR"/>
        </w:rPr>
        <w:t> </w:t>
      </w:r>
      <w:r w:rsidRPr="0097576A">
        <w:rPr>
          <w:b/>
          <w:bCs/>
          <w:lang w:val="fr-FR"/>
        </w:rPr>
        <w:t>5 du raccord ISO 7638:2003 ou par l</w:t>
      </w:r>
      <w:r w:rsidR="00054702">
        <w:rPr>
          <w:b/>
          <w:bCs/>
          <w:lang w:val="fr-FR"/>
        </w:rPr>
        <w:t>’</w:t>
      </w:r>
      <w:r w:rsidRPr="0097576A">
        <w:rPr>
          <w:b/>
          <w:bCs/>
          <w:lang w:val="fr-FR"/>
        </w:rPr>
        <w:t>intermédiaire de la broche équivalente d</w:t>
      </w:r>
      <w:r w:rsidR="00054702">
        <w:rPr>
          <w:b/>
          <w:bCs/>
          <w:lang w:val="fr-FR"/>
        </w:rPr>
        <w:t>’</w:t>
      </w:r>
      <w:r w:rsidRPr="0097576A">
        <w:rPr>
          <w:b/>
          <w:bCs/>
          <w:lang w:val="fr-FR"/>
        </w:rPr>
        <w:t>un raccord automatique conforme aux prescriptions de l</w:t>
      </w:r>
      <w:r w:rsidR="00054702">
        <w:rPr>
          <w:b/>
          <w:bCs/>
          <w:lang w:val="fr-FR"/>
        </w:rPr>
        <w:t>’</w:t>
      </w:r>
      <w:r w:rsidRPr="0097576A">
        <w:rPr>
          <w:b/>
          <w:bCs/>
          <w:lang w:val="fr-FR"/>
        </w:rPr>
        <w:t>annexe 22.</w:t>
      </w:r>
    </w:p>
    <w:p w14:paraId="685C3163" w14:textId="77777777" w:rsidR="002E6DD0" w:rsidRPr="0097576A" w:rsidRDefault="002E6DD0" w:rsidP="0071271D">
      <w:pPr>
        <w:pStyle w:val="SingleTxtG"/>
        <w:rPr>
          <w:rFonts w:asciiTheme="majorBidi" w:hAnsiTheme="majorBidi" w:cstheme="majorBidi"/>
          <w:iCs/>
          <w:lang w:val="fr-FR"/>
        </w:rPr>
      </w:pPr>
      <w:r w:rsidRPr="0097576A">
        <w:rPr>
          <w:i/>
          <w:iCs/>
          <w:lang w:val="fr-FR"/>
        </w:rPr>
        <w:t>Paragraphe 5.2.1.29.2.1</w:t>
      </w:r>
      <w:r w:rsidRPr="0097576A">
        <w:rPr>
          <w:lang w:val="fr-FR"/>
        </w:rPr>
        <w:t>, lire</w:t>
      </w:r>
      <w:r w:rsidR="0088773A">
        <w:rPr>
          <w:lang w:val="fr-FR"/>
        </w:rPr>
        <w:t> </w:t>
      </w:r>
      <w:r w:rsidRPr="0097576A">
        <w:rPr>
          <w:lang w:val="fr-FR"/>
        </w:rPr>
        <w:t>:</w:t>
      </w:r>
    </w:p>
    <w:p w14:paraId="33DF8E90" w14:textId="77777777" w:rsidR="002E6DD0" w:rsidRPr="0097576A" w:rsidRDefault="002E6DD0" w:rsidP="004E372B">
      <w:pPr>
        <w:pStyle w:val="SingleTxtG"/>
        <w:ind w:left="2268" w:hanging="1134"/>
        <w:rPr>
          <w:rFonts w:asciiTheme="majorBidi" w:hAnsiTheme="majorBidi" w:cstheme="majorBidi"/>
          <w:lang w:val="fr-FR"/>
        </w:rPr>
      </w:pPr>
      <w:r w:rsidRPr="0097576A">
        <w:rPr>
          <w:lang w:val="fr-FR"/>
        </w:rPr>
        <w:t>5.2.1.29.2.1</w:t>
      </w:r>
      <w:r w:rsidRPr="0097576A">
        <w:rPr>
          <w:lang w:val="fr-FR"/>
        </w:rPr>
        <w:tab/>
        <w:t>Sur les véhicules à moteur équipés d</w:t>
      </w:r>
      <w:r w:rsidR="00054702">
        <w:rPr>
          <w:lang w:val="fr-FR"/>
        </w:rPr>
        <w:t>’</w:t>
      </w:r>
      <w:r w:rsidRPr="0097576A">
        <w:rPr>
          <w:lang w:val="fr-FR"/>
        </w:rPr>
        <w:t>une ligne de commande électrique, lorsqu</w:t>
      </w:r>
      <w:r w:rsidR="00054702">
        <w:rPr>
          <w:lang w:val="fr-FR"/>
        </w:rPr>
        <w:t>’</w:t>
      </w:r>
      <w:r w:rsidRPr="0097576A">
        <w:rPr>
          <w:lang w:val="fr-FR"/>
        </w:rPr>
        <w:t>ils sont électriquement raccordés à une remorque au moyen d</w:t>
      </w:r>
      <w:r w:rsidR="00054702">
        <w:rPr>
          <w:lang w:val="fr-FR"/>
        </w:rPr>
        <w:t>’</w:t>
      </w:r>
      <w:r w:rsidRPr="0097576A">
        <w:rPr>
          <w:lang w:val="fr-FR"/>
        </w:rPr>
        <w:t>une ligne de commande électrique, le signal d</w:t>
      </w:r>
      <w:r w:rsidR="00054702">
        <w:rPr>
          <w:lang w:val="fr-FR"/>
        </w:rPr>
        <w:t>’</w:t>
      </w:r>
      <w:r w:rsidRPr="0097576A">
        <w:rPr>
          <w:lang w:val="fr-FR"/>
        </w:rPr>
        <w:t xml:space="preserve">avertissement rouge défini au paragraphe 5.2.1.29.1.1 ci-dessus doit aussi être utilisé pour indiquer certaines défaillances spécifiées du système de freinage de la remorque, chaque fois que la remorque communique des informations relatives à une défaillance via la voie communication de données sur la ligne de commande électrique. </w:t>
      </w:r>
      <w:r w:rsidRPr="0097576A">
        <w:rPr>
          <w:b/>
          <w:bCs/>
          <w:lang w:val="fr-FR"/>
        </w:rPr>
        <w:t>La prescription énoncée ci-dessus s</w:t>
      </w:r>
      <w:r w:rsidR="00054702">
        <w:rPr>
          <w:b/>
          <w:bCs/>
          <w:lang w:val="fr-FR"/>
        </w:rPr>
        <w:t>’</w:t>
      </w:r>
      <w:r w:rsidRPr="0097576A">
        <w:rPr>
          <w:b/>
          <w:bCs/>
          <w:lang w:val="fr-FR"/>
        </w:rPr>
        <w:t>applique également lorsqu</w:t>
      </w:r>
      <w:r w:rsidR="00054702">
        <w:rPr>
          <w:b/>
          <w:bCs/>
          <w:lang w:val="fr-FR"/>
        </w:rPr>
        <w:t>’</w:t>
      </w:r>
      <w:r w:rsidRPr="0097576A">
        <w:rPr>
          <w:b/>
          <w:bCs/>
          <w:lang w:val="fr-FR"/>
        </w:rPr>
        <w:t>une remorque tractrice raccordée au véhicule à moteur transmet le signal d</w:t>
      </w:r>
      <w:r w:rsidR="00054702">
        <w:rPr>
          <w:b/>
          <w:bCs/>
          <w:lang w:val="fr-FR"/>
        </w:rPr>
        <w:t>’</w:t>
      </w:r>
      <w:r w:rsidRPr="0097576A">
        <w:rPr>
          <w:b/>
          <w:bCs/>
          <w:lang w:val="fr-FR"/>
        </w:rPr>
        <w:t>avertissement rouge provenant d</w:t>
      </w:r>
      <w:r w:rsidR="00054702">
        <w:rPr>
          <w:b/>
          <w:bCs/>
          <w:lang w:val="fr-FR"/>
        </w:rPr>
        <w:t>’</w:t>
      </w:r>
      <w:r w:rsidRPr="0097576A">
        <w:rPr>
          <w:b/>
          <w:bCs/>
          <w:lang w:val="fr-FR"/>
        </w:rPr>
        <w:t>une des remorques tractées qui la suit, comme indiqué dans la partie 2 de la norme [ISO 11992-2:2014].</w:t>
      </w:r>
      <w:r w:rsidRPr="0097576A">
        <w:rPr>
          <w:lang w:val="fr-FR"/>
        </w:rPr>
        <w:t xml:space="preserve"> Le signal rouge s</w:t>
      </w:r>
      <w:r w:rsidR="00054702">
        <w:rPr>
          <w:lang w:val="fr-FR"/>
        </w:rPr>
        <w:t>’</w:t>
      </w:r>
      <w:r w:rsidRPr="0097576A">
        <w:rPr>
          <w:lang w:val="fr-FR"/>
        </w:rPr>
        <w:t>ajoute au signal d</w:t>
      </w:r>
      <w:r w:rsidR="00054702">
        <w:rPr>
          <w:lang w:val="fr-FR"/>
        </w:rPr>
        <w:t>’</w:t>
      </w:r>
      <w:r w:rsidRPr="0097576A">
        <w:rPr>
          <w:lang w:val="fr-FR"/>
        </w:rPr>
        <w:t>avertissement jaune défini au paragraphe 5.2.1.29.2 ci-dessus. Au lieu d</w:t>
      </w:r>
      <w:r w:rsidR="00054702">
        <w:rPr>
          <w:lang w:val="fr-FR"/>
        </w:rPr>
        <w:t>’</w:t>
      </w:r>
      <w:r w:rsidRPr="0097576A">
        <w:rPr>
          <w:lang w:val="fr-FR"/>
        </w:rPr>
        <w:t>utiliser le signal d</w:t>
      </w:r>
      <w:r w:rsidR="00054702">
        <w:rPr>
          <w:lang w:val="fr-FR"/>
        </w:rPr>
        <w:t>’</w:t>
      </w:r>
      <w:r w:rsidRPr="0097576A">
        <w:rPr>
          <w:lang w:val="fr-FR"/>
        </w:rPr>
        <w:t>avertissement rouge défini au paragraphe 5.2.1.29.1.1 et le signal d</w:t>
      </w:r>
      <w:r w:rsidR="00054702">
        <w:rPr>
          <w:lang w:val="fr-FR"/>
        </w:rPr>
        <w:t>’</w:t>
      </w:r>
      <w:r w:rsidRPr="0097576A">
        <w:rPr>
          <w:lang w:val="fr-FR"/>
        </w:rPr>
        <w:t>avertissement jaune d</w:t>
      </w:r>
      <w:r w:rsidR="00054702">
        <w:rPr>
          <w:lang w:val="fr-FR"/>
        </w:rPr>
        <w:t>’</w:t>
      </w:r>
      <w:r w:rsidRPr="0097576A">
        <w:rPr>
          <w:lang w:val="fr-FR"/>
        </w:rPr>
        <w:t xml:space="preserve">accompagnement comme indiqué ci-dessus, le véhicule </w:t>
      </w:r>
      <w:r w:rsidRPr="0097576A">
        <w:rPr>
          <w:strike/>
          <w:lang w:val="fr-FR"/>
        </w:rPr>
        <w:t xml:space="preserve">tracteur </w:t>
      </w:r>
      <w:r w:rsidRPr="0097576A">
        <w:rPr>
          <w:b/>
          <w:bCs/>
          <w:lang w:val="fr-FR"/>
        </w:rPr>
        <w:t xml:space="preserve">à moteur </w:t>
      </w:r>
      <w:r w:rsidRPr="0097576A">
        <w:rPr>
          <w:lang w:val="fr-FR"/>
        </w:rPr>
        <w:t>peut être équipé d</w:t>
      </w:r>
      <w:r w:rsidR="00054702">
        <w:rPr>
          <w:lang w:val="fr-FR"/>
        </w:rPr>
        <w:t>’</w:t>
      </w:r>
      <w:r w:rsidRPr="0097576A">
        <w:rPr>
          <w:lang w:val="fr-FR"/>
        </w:rPr>
        <w:t>un signal d</w:t>
      </w:r>
      <w:r w:rsidR="00054702">
        <w:rPr>
          <w:lang w:val="fr-FR"/>
        </w:rPr>
        <w:t>’</w:t>
      </w:r>
      <w:r w:rsidRPr="0097576A">
        <w:rPr>
          <w:lang w:val="fr-FR"/>
        </w:rPr>
        <w:t xml:space="preserve">avertissement rouge distinct pour indiquer une défaillance du système de freinage </w:t>
      </w:r>
      <w:r w:rsidRPr="0097576A">
        <w:rPr>
          <w:strike/>
          <w:lang w:val="fr-FR"/>
        </w:rPr>
        <w:t xml:space="preserve">de la </w:t>
      </w:r>
      <w:r w:rsidRPr="0097576A">
        <w:rPr>
          <w:b/>
          <w:bCs/>
          <w:lang w:val="fr-FR"/>
        </w:rPr>
        <w:t>d</w:t>
      </w:r>
      <w:r w:rsidR="00054702">
        <w:rPr>
          <w:b/>
          <w:bCs/>
          <w:lang w:val="fr-FR"/>
        </w:rPr>
        <w:t>’</w:t>
      </w:r>
      <w:r w:rsidRPr="0097576A">
        <w:rPr>
          <w:b/>
          <w:bCs/>
          <w:lang w:val="fr-FR"/>
        </w:rPr>
        <w:t xml:space="preserve">une </w:t>
      </w:r>
      <w:r w:rsidRPr="0097576A">
        <w:rPr>
          <w:lang w:val="fr-FR"/>
        </w:rPr>
        <w:t>remorque.</w:t>
      </w:r>
    </w:p>
    <w:p w14:paraId="226CFDDC" w14:textId="77777777" w:rsidR="002E6DD0" w:rsidRPr="0097576A" w:rsidRDefault="002E6DD0" w:rsidP="0071271D">
      <w:pPr>
        <w:pStyle w:val="SingleTxtG"/>
        <w:rPr>
          <w:rFonts w:asciiTheme="majorBidi" w:hAnsiTheme="majorBidi" w:cstheme="majorBidi"/>
          <w:i/>
          <w:lang w:val="fr-FR"/>
        </w:rPr>
      </w:pPr>
      <w:r w:rsidRPr="008865CF">
        <w:rPr>
          <w:i/>
          <w:iCs/>
          <w:lang w:val="fr-FR"/>
        </w:rPr>
        <w:t>Ajouter un nouveau paragraphe 5.2.1.34 (et son sous-paragraphe)</w:t>
      </w:r>
      <w:r w:rsidRPr="0097576A">
        <w:rPr>
          <w:lang w:val="fr-FR"/>
        </w:rPr>
        <w:t>, libellé comme suit</w:t>
      </w:r>
      <w:r w:rsidR="0088773A">
        <w:rPr>
          <w:lang w:val="fr-FR"/>
        </w:rPr>
        <w:t> </w:t>
      </w:r>
      <w:r w:rsidRPr="0097576A">
        <w:rPr>
          <w:lang w:val="fr-FR"/>
        </w:rPr>
        <w:t>:</w:t>
      </w:r>
    </w:p>
    <w:p w14:paraId="4A53A8B4" w14:textId="77777777" w:rsidR="002E6DD0" w:rsidRPr="0097576A" w:rsidRDefault="002E6DD0" w:rsidP="004E372B">
      <w:pPr>
        <w:pStyle w:val="SingleTxtG"/>
        <w:ind w:left="2268" w:hanging="1134"/>
        <w:rPr>
          <w:rFonts w:asciiTheme="majorBidi" w:hAnsiTheme="majorBidi" w:cstheme="majorBidi"/>
          <w:b/>
          <w:lang w:val="fr-FR"/>
        </w:rPr>
      </w:pPr>
      <w:r w:rsidRPr="0088773A">
        <w:rPr>
          <w:b/>
          <w:bCs/>
          <w:lang w:val="fr-FR"/>
        </w:rPr>
        <w:t>5.2.1.34</w:t>
      </w:r>
      <w:r w:rsidRPr="0097576A">
        <w:rPr>
          <w:lang w:val="fr-FR"/>
        </w:rPr>
        <w:tab/>
      </w:r>
      <w:r w:rsidRPr="0097576A">
        <w:rPr>
          <w:b/>
          <w:bCs/>
          <w:lang w:val="fr-FR"/>
        </w:rPr>
        <w:t>Prescriptions [supplémentaires/spéciales] applicables aux véhicules à moteur autorisés à tracter plusieurs remorques de la catégorie O</w:t>
      </w:r>
      <w:r w:rsidRPr="0097576A">
        <w:rPr>
          <w:b/>
          <w:bCs/>
          <w:vertAlign w:val="subscript"/>
          <w:lang w:val="fr-FR"/>
        </w:rPr>
        <w:t xml:space="preserve">3 </w:t>
      </w:r>
      <w:r w:rsidRPr="0097576A">
        <w:rPr>
          <w:b/>
          <w:bCs/>
          <w:lang w:val="fr-FR"/>
        </w:rPr>
        <w:t xml:space="preserve">ou </w:t>
      </w:r>
      <w:r>
        <w:rPr>
          <w:b/>
          <w:bCs/>
          <w:lang w:val="fr-FR"/>
        </w:rPr>
        <w:t xml:space="preserve">de la catégorie </w:t>
      </w:r>
      <w:r w:rsidRPr="0097576A">
        <w:rPr>
          <w:b/>
          <w:bCs/>
          <w:lang w:val="fr-FR"/>
        </w:rPr>
        <w:t>O</w:t>
      </w:r>
      <w:r w:rsidRPr="0097576A">
        <w:rPr>
          <w:b/>
          <w:bCs/>
          <w:vertAlign w:val="subscript"/>
          <w:lang w:val="fr-FR"/>
        </w:rPr>
        <w:t>4</w:t>
      </w:r>
      <w:r w:rsidRPr="0097576A">
        <w:rPr>
          <w:b/>
          <w:bCs/>
          <w:lang w:val="fr-FR"/>
        </w:rPr>
        <w:t>.</w:t>
      </w:r>
    </w:p>
    <w:p w14:paraId="067BDBAF" w14:textId="77777777" w:rsidR="002E6DD0" w:rsidRPr="0097576A" w:rsidRDefault="002E6DD0" w:rsidP="004E372B">
      <w:pPr>
        <w:pStyle w:val="SingleTxtG"/>
        <w:ind w:left="2268" w:hanging="1134"/>
        <w:rPr>
          <w:rFonts w:asciiTheme="majorBidi" w:hAnsiTheme="majorBidi" w:cstheme="majorBidi"/>
          <w:b/>
          <w:snapToGrid w:val="0"/>
          <w:lang w:val="fr-FR"/>
        </w:rPr>
      </w:pPr>
      <w:r w:rsidRPr="0088773A">
        <w:rPr>
          <w:b/>
          <w:bCs/>
          <w:lang w:val="fr-FR"/>
        </w:rPr>
        <w:t>5.2.1.34.1</w:t>
      </w:r>
      <w:r w:rsidRPr="0097576A">
        <w:rPr>
          <w:lang w:val="fr-FR"/>
        </w:rPr>
        <w:tab/>
      </w:r>
      <w:r w:rsidRPr="0097576A">
        <w:rPr>
          <w:b/>
          <w:bCs/>
          <w:lang w:val="fr-FR"/>
        </w:rPr>
        <w:t>Le véhicule à moteur doit être équipé d</w:t>
      </w:r>
      <w:r w:rsidR="00054702">
        <w:rPr>
          <w:b/>
          <w:bCs/>
          <w:lang w:val="fr-FR"/>
        </w:rPr>
        <w:t>’</w:t>
      </w:r>
      <w:r w:rsidRPr="0097576A">
        <w:rPr>
          <w:b/>
          <w:bCs/>
          <w:lang w:val="fr-FR"/>
        </w:rPr>
        <w:t>une conduite de commande pneumatique et d</w:t>
      </w:r>
      <w:r w:rsidR="00054702">
        <w:rPr>
          <w:b/>
          <w:bCs/>
          <w:lang w:val="fr-FR"/>
        </w:rPr>
        <w:t>’</w:t>
      </w:r>
      <w:r w:rsidRPr="0097576A">
        <w:rPr>
          <w:b/>
          <w:bCs/>
          <w:lang w:val="fr-FR"/>
        </w:rPr>
        <w:t>une ligne de commande électrique, comme indiqué au 5.1.3.1.2.</w:t>
      </w:r>
    </w:p>
    <w:p w14:paraId="58A77754" w14:textId="77777777" w:rsidR="002E6DD0" w:rsidRPr="0097576A" w:rsidRDefault="002E6DD0" w:rsidP="0071271D">
      <w:pPr>
        <w:pStyle w:val="SingleTxtG"/>
        <w:rPr>
          <w:rFonts w:asciiTheme="majorBidi" w:hAnsiTheme="majorBidi" w:cstheme="majorBidi"/>
          <w:iCs/>
          <w:lang w:val="fr-FR"/>
        </w:rPr>
      </w:pPr>
      <w:r w:rsidRPr="0097576A">
        <w:rPr>
          <w:i/>
          <w:iCs/>
          <w:lang w:val="fr-FR"/>
        </w:rPr>
        <w:t>Paragraphe 5.2.2.12.1</w:t>
      </w:r>
      <w:r w:rsidRPr="0097576A">
        <w:rPr>
          <w:lang w:val="fr-FR"/>
        </w:rPr>
        <w:t>, lire :</w:t>
      </w:r>
    </w:p>
    <w:p w14:paraId="2B99B88B" w14:textId="77777777" w:rsidR="002E6DD0" w:rsidRPr="0097576A" w:rsidRDefault="002E6DD0" w:rsidP="004E372B">
      <w:pPr>
        <w:pStyle w:val="SingleTxtG"/>
        <w:ind w:left="2268" w:hanging="1134"/>
        <w:rPr>
          <w:rFonts w:asciiTheme="majorBidi" w:hAnsiTheme="majorBidi" w:cstheme="majorBidi"/>
          <w:lang w:val="fr-FR"/>
        </w:rPr>
      </w:pPr>
      <w:r w:rsidRPr="0097576A">
        <w:rPr>
          <w:lang w:val="fr-FR"/>
        </w:rPr>
        <w:t>5.2.2.12.1</w:t>
      </w:r>
      <w:r w:rsidRPr="0097576A">
        <w:rPr>
          <w:lang w:val="fr-FR"/>
        </w:rPr>
        <w:tab/>
        <w:t xml:space="preserve">Sur les remorques </w:t>
      </w:r>
      <w:r w:rsidRPr="0097576A">
        <w:rPr>
          <w:b/>
          <w:bCs/>
          <w:lang w:val="fr-FR"/>
        </w:rPr>
        <w:t xml:space="preserve">autres que les remorques tractrices </w:t>
      </w:r>
      <w:r w:rsidRPr="0097576A">
        <w:rPr>
          <w:lang w:val="fr-FR"/>
        </w:rPr>
        <w:t>équipées d</w:t>
      </w:r>
      <w:r w:rsidR="00054702">
        <w:rPr>
          <w:lang w:val="fr-FR"/>
        </w:rPr>
        <w:t>’</w:t>
      </w:r>
      <w:r w:rsidRPr="0097576A">
        <w:rPr>
          <w:lang w:val="fr-FR"/>
        </w:rPr>
        <w:t>une ligne de commande électrique et électriquement raccordées à un véhicule tracteur au moyen d</w:t>
      </w:r>
      <w:r w:rsidR="00054702">
        <w:rPr>
          <w:lang w:val="fr-FR"/>
        </w:rPr>
        <w:t>’</w:t>
      </w:r>
      <w:r w:rsidRPr="0097576A">
        <w:rPr>
          <w:lang w:val="fr-FR"/>
        </w:rPr>
        <w:t>une ligne de commande électrique, l</w:t>
      </w:r>
      <w:r w:rsidR="00054702">
        <w:rPr>
          <w:lang w:val="fr-FR"/>
        </w:rPr>
        <w:t>’</w:t>
      </w:r>
      <w:r w:rsidRPr="0097576A">
        <w:rPr>
          <w:lang w:val="fr-FR"/>
        </w:rPr>
        <w:t>actionnement automatique des freins prévu au paragraphe 5.2.1.18.4.2 peut être inhibé, à condition que la pression dans les réservoirs d</w:t>
      </w:r>
      <w:r w:rsidR="00054702">
        <w:rPr>
          <w:lang w:val="fr-FR"/>
        </w:rPr>
        <w:t>’</w:t>
      </w:r>
      <w:r w:rsidRPr="0097576A">
        <w:rPr>
          <w:lang w:val="fr-FR"/>
        </w:rPr>
        <w:t>air comprimé de la remorque soit suffisante pour obtenir l</w:t>
      </w:r>
      <w:r w:rsidR="00054702">
        <w:rPr>
          <w:lang w:val="fr-FR"/>
        </w:rPr>
        <w:t>’</w:t>
      </w:r>
      <w:r w:rsidRPr="0097576A">
        <w:rPr>
          <w:lang w:val="fr-FR"/>
        </w:rPr>
        <w:t>efficacité de freinage définie au paragraphe 3.3 de l</w:t>
      </w:r>
      <w:r w:rsidR="00054702">
        <w:rPr>
          <w:lang w:val="fr-FR"/>
        </w:rPr>
        <w:t>’</w:t>
      </w:r>
      <w:r w:rsidRPr="0097576A">
        <w:rPr>
          <w:lang w:val="fr-FR"/>
        </w:rPr>
        <w:t>annexe 4 du présent Règlement.</w:t>
      </w:r>
    </w:p>
    <w:p w14:paraId="43497CF8" w14:textId="77777777" w:rsidR="002E6DD0" w:rsidRPr="0097576A" w:rsidRDefault="002E6DD0" w:rsidP="0071271D">
      <w:pPr>
        <w:pStyle w:val="SingleTxtG"/>
        <w:rPr>
          <w:rFonts w:asciiTheme="majorBidi" w:hAnsiTheme="majorBidi" w:cstheme="majorBidi"/>
          <w:iCs/>
          <w:lang w:val="fr-FR"/>
        </w:rPr>
      </w:pPr>
      <w:r w:rsidRPr="0097576A">
        <w:rPr>
          <w:i/>
          <w:iCs/>
          <w:lang w:val="fr-FR"/>
        </w:rPr>
        <w:t>Paragraphe 5.2.2.15.2.1</w:t>
      </w:r>
      <w:r w:rsidRPr="0097576A">
        <w:rPr>
          <w:lang w:val="fr-FR"/>
        </w:rPr>
        <w:t>, lire :</w:t>
      </w:r>
    </w:p>
    <w:p w14:paraId="754C1314" w14:textId="77777777" w:rsidR="002E6DD0" w:rsidRPr="0097576A" w:rsidRDefault="002E6DD0" w:rsidP="004E372B">
      <w:pPr>
        <w:pStyle w:val="SingleTxtG"/>
        <w:ind w:left="2268" w:hanging="1134"/>
        <w:rPr>
          <w:rFonts w:asciiTheme="majorBidi" w:hAnsiTheme="majorBidi" w:cstheme="majorBidi"/>
          <w:lang w:val="fr-FR"/>
        </w:rPr>
      </w:pPr>
      <w:r w:rsidRPr="0097576A">
        <w:rPr>
          <w:lang w:val="fr-FR"/>
        </w:rPr>
        <w:t>5.2.2.15.2.1</w:t>
      </w:r>
      <w:r w:rsidRPr="0097576A">
        <w:rPr>
          <w:lang w:val="fr-FR"/>
        </w:rPr>
        <w:tab/>
        <w:t>Toute défaillance de la transmission de commande électrique de la remorque qui affecte le fonctionnement et l</w:t>
      </w:r>
      <w:r w:rsidR="00054702">
        <w:rPr>
          <w:lang w:val="fr-FR"/>
        </w:rPr>
        <w:t>’</w:t>
      </w:r>
      <w:r w:rsidRPr="0097576A">
        <w:rPr>
          <w:lang w:val="fr-FR"/>
        </w:rPr>
        <w:t>efficacité des systèmes visés par le présent Règlement et toute défaillance de l</w:t>
      </w:r>
      <w:r w:rsidR="00054702">
        <w:rPr>
          <w:lang w:val="fr-FR"/>
        </w:rPr>
        <w:t>’</w:t>
      </w:r>
      <w:r w:rsidRPr="0097576A">
        <w:rPr>
          <w:lang w:val="fr-FR"/>
        </w:rPr>
        <w:t>alimentation en énergie par l</w:t>
      </w:r>
      <w:r w:rsidR="00054702">
        <w:rPr>
          <w:lang w:val="fr-FR"/>
        </w:rPr>
        <w:t>’</w:t>
      </w:r>
      <w:r w:rsidRPr="0097576A">
        <w:rPr>
          <w:lang w:val="fr-FR"/>
        </w:rPr>
        <w:t>intermédiaire du raccord ISO 7638:1997</w:t>
      </w:r>
      <w:r w:rsidRPr="0097576A">
        <w:rPr>
          <w:vertAlign w:val="superscript"/>
          <w:lang w:val="fr-FR"/>
        </w:rPr>
        <w:t xml:space="preserve">15 </w:t>
      </w:r>
      <w:r w:rsidRPr="0097576A">
        <w:rPr>
          <w:lang w:val="fr-FR"/>
        </w:rPr>
        <w:t>doivent être indiquées au conducteur au moyen du signal d</w:t>
      </w:r>
      <w:r w:rsidR="00054702">
        <w:rPr>
          <w:lang w:val="fr-FR"/>
        </w:rPr>
        <w:t>’</w:t>
      </w:r>
      <w:r w:rsidRPr="0097576A">
        <w:rPr>
          <w:lang w:val="fr-FR"/>
        </w:rPr>
        <w:t>avertissement distinct défini au paragraphe 5.2.1.29.2, par l</w:t>
      </w:r>
      <w:r w:rsidR="00054702">
        <w:rPr>
          <w:lang w:val="fr-FR"/>
        </w:rPr>
        <w:t>’</w:t>
      </w:r>
      <w:r w:rsidRPr="0097576A">
        <w:rPr>
          <w:lang w:val="fr-FR"/>
        </w:rPr>
        <w:t>intermédiaire de la broche n</w:t>
      </w:r>
      <w:r w:rsidRPr="0097576A">
        <w:rPr>
          <w:vertAlign w:val="superscript"/>
          <w:lang w:val="fr-FR"/>
        </w:rPr>
        <w:t>o</w:t>
      </w:r>
      <w:r w:rsidRPr="0097576A">
        <w:rPr>
          <w:lang w:val="fr-FR"/>
        </w:rPr>
        <w:t xml:space="preserve"> 5 du raccord ISO 7638:2003</w:t>
      </w:r>
      <w:r w:rsidRPr="0097576A">
        <w:rPr>
          <w:vertAlign w:val="superscript"/>
          <w:lang w:val="fr-FR"/>
        </w:rPr>
        <w:t>15</w:t>
      </w:r>
      <w:r w:rsidRPr="0097576A">
        <w:rPr>
          <w:lang w:val="fr-FR"/>
        </w:rPr>
        <w:t>. En outre, les remorques équipées d</w:t>
      </w:r>
      <w:r w:rsidR="00054702">
        <w:rPr>
          <w:lang w:val="fr-FR"/>
        </w:rPr>
        <w:t>’</w:t>
      </w:r>
      <w:r w:rsidRPr="0097576A">
        <w:rPr>
          <w:lang w:val="fr-FR"/>
        </w:rPr>
        <w:t>une ligne de commande électrique, lorsqu</w:t>
      </w:r>
      <w:r w:rsidR="00054702">
        <w:rPr>
          <w:lang w:val="fr-FR"/>
        </w:rPr>
        <w:t>’</w:t>
      </w:r>
      <w:r w:rsidRPr="0097576A">
        <w:rPr>
          <w:lang w:val="fr-FR"/>
        </w:rPr>
        <w:t xml:space="preserve">elles sont électriquement raccordées à </w:t>
      </w:r>
      <w:r w:rsidRPr="0097576A">
        <w:rPr>
          <w:strike/>
          <w:lang w:val="fr-FR"/>
        </w:rPr>
        <w:t xml:space="preserve">un véhicule tracteur </w:t>
      </w:r>
      <w:r w:rsidRPr="0097576A">
        <w:rPr>
          <w:b/>
          <w:bCs/>
          <w:lang w:val="fr-FR"/>
        </w:rPr>
        <w:t xml:space="preserve">une remorque tractrice ou à un véhicule à moteur </w:t>
      </w:r>
      <w:r w:rsidRPr="0097576A">
        <w:rPr>
          <w:strike/>
          <w:lang w:val="fr-FR"/>
        </w:rPr>
        <w:t xml:space="preserve">lui-même </w:t>
      </w:r>
      <w:r w:rsidRPr="0097576A">
        <w:rPr>
          <w:lang w:val="fr-FR"/>
        </w:rPr>
        <w:t>équipé d</w:t>
      </w:r>
      <w:r w:rsidR="00054702">
        <w:rPr>
          <w:lang w:val="fr-FR"/>
        </w:rPr>
        <w:t>’</w:t>
      </w:r>
      <w:r w:rsidRPr="0097576A">
        <w:rPr>
          <w:lang w:val="fr-FR"/>
        </w:rPr>
        <w:t>une ligne de commande électrique doivent émettre des informations de défaillance pour actionner le signal d</w:t>
      </w:r>
      <w:r w:rsidR="00054702">
        <w:rPr>
          <w:lang w:val="fr-FR"/>
        </w:rPr>
        <w:t>’</w:t>
      </w:r>
      <w:r w:rsidRPr="0097576A">
        <w:rPr>
          <w:lang w:val="fr-FR"/>
        </w:rPr>
        <w:t xml:space="preserve">avertissement rouge défini au paragraphe 5.2.1.29.2.1 </w:t>
      </w:r>
      <w:r w:rsidRPr="0097576A">
        <w:rPr>
          <w:b/>
          <w:bCs/>
          <w:lang w:val="fr-FR"/>
        </w:rPr>
        <w:t>ou le signal d</w:t>
      </w:r>
      <w:r w:rsidR="00054702">
        <w:rPr>
          <w:b/>
          <w:bCs/>
          <w:lang w:val="fr-FR"/>
        </w:rPr>
        <w:t>’</w:t>
      </w:r>
      <w:r w:rsidRPr="0097576A">
        <w:rPr>
          <w:b/>
          <w:bCs/>
          <w:lang w:val="fr-FR"/>
        </w:rPr>
        <w:t>avertissement jaune défini au paragraphe 5.2.1.29.2</w:t>
      </w:r>
      <w:r w:rsidRPr="0097576A">
        <w:rPr>
          <w:lang w:val="fr-FR"/>
        </w:rPr>
        <w:t>, par l</w:t>
      </w:r>
      <w:r w:rsidR="00054702">
        <w:rPr>
          <w:lang w:val="fr-FR"/>
        </w:rPr>
        <w:t>’</w:t>
      </w:r>
      <w:r w:rsidRPr="0097576A">
        <w:rPr>
          <w:lang w:val="fr-FR"/>
        </w:rPr>
        <w:t>intermédiaire de la voie communication de données sur la ligne de commande électrique, lorsque l</w:t>
      </w:r>
      <w:r w:rsidR="00054702">
        <w:rPr>
          <w:lang w:val="fr-FR"/>
        </w:rPr>
        <w:t>’</w:t>
      </w:r>
      <w:r w:rsidRPr="0097576A">
        <w:rPr>
          <w:lang w:val="fr-FR"/>
        </w:rPr>
        <w:t>efficacité prescrite du frein de service de la remorque ne peut plus être assurée.</w:t>
      </w:r>
    </w:p>
    <w:p w14:paraId="0284D012" w14:textId="77777777" w:rsidR="002E6DD0" w:rsidRPr="0097576A" w:rsidRDefault="002E6DD0" w:rsidP="0071271D">
      <w:pPr>
        <w:pStyle w:val="SingleTxtG"/>
        <w:rPr>
          <w:rFonts w:asciiTheme="majorBidi" w:hAnsiTheme="majorBidi" w:cstheme="majorBidi"/>
          <w:lang w:val="fr-FR"/>
        </w:rPr>
      </w:pPr>
      <w:r w:rsidRPr="0097576A">
        <w:rPr>
          <w:i/>
          <w:iCs/>
          <w:lang w:val="fr-FR"/>
        </w:rPr>
        <w:lastRenderedPageBreak/>
        <w:t>Paragraphe 5.2.2.17</w:t>
      </w:r>
      <w:r w:rsidRPr="0097576A">
        <w:rPr>
          <w:lang w:val="fr-FR"/>
        </w:rPr>
        <w:t>, modification sans objet en français.</w:t>
      </w:r>
    </w:p>
    <w:p w14:paraId="3C2EE1EF" w14:textId="77777777" w:rsidR="002E6DD0" w:rsidRPr="0097576A" w:rsidRDefault="002E6DD0" w:rsidP="0071271D">
      <w:pPr>
        <w:pStyle w:val="SingleTxtG"/>
        <w:rPr>
          <w:rFonts w:asciiTheme="majorBidi" w:hAnsiTheme="majorBidi" w:cstheme="majorBidi"/>
          <w:iCs/>
          <w:lang w:val="fr-FR"/>
        </w:rPr>
      </w:pPr>
      <w:r w:rsidRPr="008865CF">
        <w:rPr>
          <w:i/>
          <w:iCs/>
          <w:lang w:val="fr-FR"/>
        </w:rPr>
        <w:t>Ajouter un nouveau paragraphe 5.2.2.17.3</w:t>
      </w:r>
      <w:r w:rsidRPr="0097576A">
        <w:rPr>
          <w:lang w:val="fr-FR"/>
        </w:rPr>
        <w:t>, libellé comme suit</w:t>
      </w:r>
      <w:r w:rsidR="0088773A">
        <w:rPr>
          <w:lang w:val="fr-FR"/>
        </w:rPr>
        <w:t> </w:t>
      </w:r>
      <w:r w:rsidRPr="0097576A">
        <w:rPr>
          <w:lang w:val="fr-FR"/>
        </w:rPr>
        <w:t>:</w:t>
      </w:r>
    </w:p>
    <w:p w14:paraId="6D9E6BC9" w14:textId="77777777" w:rsidR="002E6DD0" w:rsidRPr="0097576A" w:rsidRDefault="002E6DD0" w:rsidP="004E372B">
      <w:pPr>
        <w:pStyle w:val="SingleTxtG"/>
        <w:ind w:left="2268" w:hanging="1134"/>
        <w:rPr>
          <w:rFonts w:asciiTheme="majorBidi" w:hAnsiTheme="majorBidi" w:cstheme="majorBidi"/>
          <w:b/>
          <w:bCs/>
          <w:lang w:val="fr-FR"/>
        </w:rPr>
      </w:pPr>
      <w:r w:rsidRPr="008865CF">
        <w:rPr>
          <w:b/>
          <w:bCs/>
          <w:lang w:val="fr-FR"/>
        </w:rPr>
        <w:t>5.2.2.17.3</w:t>
      </w:r>
      <w:r w:rsidRPr="008865CF">
        <w:rPr>
          <w:b/>
          <w:bCs/>
          <w:lang w:val="fr-FR"/>
        </w:rPr>
        <w:tab/>
      </w:r>
      <w:r w:rsidRPr="0097576A">
        <w:rPr>
          <w:b/>
          <w:bCs/>
          <w:lang w:val="fr-FR"/>
        </w:rPr>
        <w:t>Répéteur</w:t>
      </w:r>
    </w:p>
    <w:p w14:paraId="7199E651" w14:textId="77777777" w:rsidR="002E6DD0" w:rsidRPr="0097576A" w:rsidRDefault="002E6DD0" w:rsidP="00BC527F">
      <w:pPr>
        <w:pStyle w:val="SingleTxtG"/>
        <w:ind w:left="2268"/>
        <w:rPr>
          <w:rFonts w:asciiTheme="majorBidi" w:hAnsiTheme="majorBidi" w:cstheme="majorBidi"/>
          <w:b/>
          <w:bCs/>
          <w:lang w:val="fr-FR"/>
        </w:rPr>
      </w:pPr>
      <w:r w:rsidRPr="0097576A">
        <w:rPr>
          <w:b/>
          <w:bCs/>
          <w:lang w:val="fr-FR"/>
        </w:rPr>
        <w:t>Si la longueur d</w:t>
      </w:r>
      <w:r w:rsidR="00054702">
        <w:rPr>
          <w:b/>
          <w:bCs/>
          <w:lang w:val="fr-FR"/>
        </w:rPr>
        <w:t>’</w:t>
      </w:r>
      <w:r w:rsidRPr="0097576A">
        <w:rPr>
          <w:b/>
          <w:bCs/>
          <w:lang w:val="fr-FR"/>
        </w:rPr>
        <w:t>une ligne de commande électrique installée sur une remorque dépasse la ou les longueur(s) maximale(s) autorisée(s) selon la norme ISO 11992-1:2003, un dispositif de répétition des messages émis doit être installé de manière à diviser la ligne de commande électrique en deux segments, la longueur de chacun d</w:t>
      </w:r>
      <w:r w:rsidR="00054702">
        <w:rPr>
          <w:b/>
          <w:bCs/>
          <w:lang w:val="fr-FR"/>
        </w:rPr>
        <w:t>’</w:t>
      </w:r>
      <w:r w:rsidRPr="0097576A">
        <w:rPr>
          <w:b/>
          <w:bCs/>
          <w:lang w:val="fr-FR"/>
        </w:rPr>
        <w:t xml:space="preserve">entre eux ne devant pas dépasser la valeur maximale autorisée selon la norme ISO 11992-1:2003 </w:t>
      </w:r>
      <w:r w:rsidRPr="0097576A">
        <w:rPr>
          <w:b/>
          <w:bCs/>
          <w:strike/>
          <w:lang w:val="fr-FR"/>
        </w:rPr>
        <w:t>[La répétition des messages ne doit en aucun cas en retarder la transmission.]</w:t>
      </w:r>
      <w:r w:rsidRPr="0097576A">
        <w:rPr>
          <w:b/>
          <w:bCs/>
          <w:lang w:val="fr-FR"/>
        </w:rPr>
        <w:t>. Les prescriptions de la norme ISO 11992 et les prescriptions pertinentes du présent Règlement doivent continuer à être appliquées.</w:t>
      </w:r>
      <w:r w:rsidRPr="0097576A">
        <w:rPr>
          <w:lang w:val="fr-FR"/>
        </w:rPr>
        <w:t xml:space="preserve"> </w:t>
      </w:r>
      <w:r w:rsidRPr="0097576A">
        <w:rPr>
          <w:b/>
          <w:bCs/>
          <w:lang w:val="fr-FR"/>
        </w:rPr>
        <w:t>En ce qui concerne l</w:t>
      </w:r>
      <w:r w:rsidR="00054702">
        <w:rPr>
          <w:b/>
          <w:bCs/>
          <w:lang w:val="fr-FR"/>
        </w:rPr>
        <w:t>’</w:t>
      </w:r>
      <w:r w:rsidRPr="0097576A">
        <w:rPr>
          <w:b/>
          <w:bCs/>
          <w:lang w:val="fr-FR"/>
        </w:rPr>
        <w:t>application de la norme [ISO 11992-2:2014], la fonction du répéteur doit être considérée comme une fonction spéciale d</w:t>
      </w:r>
      <w:r w:rsidR="00054702">
        <w:rPr>
          <w:b/>
          <w:bCs/>
          <w:lang w:val="fr-FR"/>
        </w:rPr>
        <w:t>’</w:t>
      </w:r>
      <w:r w:rsidRPr="0097576A">
        <w:rPr>
          <w:b/>
          <w:bCs/>
          <w:lang w:val="fr-FR"/>
        </w:rPr>
        <w:t>acheminement des messages permettant d</w:t>
      </w:r>
      <w:r w:rsidR="00054702">
        <w:rPr>
          <w:b/>
          <w:bCs/>
          <w:lang w:val="fr-FR"/>
        </w:rPr>
        <w:t>’</w:t>
      </w:r>
      <w:r w:rsidRPr="0097576A">
        <w:rPr>
          <w:b/>
          <w:bCs/>
          <w:lang w:val="fr-FR"/>
        </w:rPr>
        <w:t>acheminer directement tous les messages sans modification.</w:t>
      </w:r>
    </w:p>
    <w:p w14:paraId="3825ABA2" w14:textId="77777777" w:rsidR="002E6DD0" w:rsidRPr="0097576A" w:rsidRDefault="002E6DD0" w:rsidP="0071271D">
      <w:pPr>
        <w:pStyle w:val="SingleTxtG"/>
        <w:rPr>
          <w:rFonts w:asciiTheme="majorBidi" w:hAnsiTheme="majorBidi" w:cstheme="majorBidi"/>
          <w:iCs/>
          <w:lang w:val="fr-FR"/>
        </w:rPr>
      </w:pPr>
      <w:r w:rsidRPr="008865CF">
        <w:rPr>
          <w:i/>
          <w:iCs/>
          <w:lang w:val="fr-FR"/>
        </w:rPr>
        <w:t>Ajouter les nouveaux paragraphes 5.2.2.24 à 5.2.2.25.2</w:t>
      </w:r>
      <w:r w:rsidRPr="0097576A">
        <w:rPr>
          <w:lang w:val="fr-FR"/>
        </w:rPr>
        <w:t>, libellés comme suit</w:t>
      </w:r>
      <w:r w:rsidR="0088773A">
        <w:rPr>
          <w:lang w:val="fr-FR"/>
        </w:rPr>
        <w:t> </w:t>
      </w:r>
      <w:r w:rsidRPr="0097576A">
        <w:rPr>
          <w:lang w:val="fr-FR"/>
        </w:rPr>
        <w:t>:</w:t>
      </w:r>
    </w:p>
    <w:p w14:paraId="18364995" w14:textId="77777777" w:rsidR="002E6DD0" w:rsidRPr="00BC527F" w:rsidRDefault="002E6DD0" w:rsidP="004E372B">
      <w:pPr>
        <w:pStyle w:val="SingleTxtG"/>
        <w:ind w:left="2268" w:hanging="1134"/>
        <w:rPr>
          <w:rFonts w:asciiTheme="majorBidi" w:hAnsiTheme="majorBidi" w:cstheme="majorBidi"/>
          <w:b/>
          <w:bCs/>
          <w:lang w:val="fr-FR"/>
        </w:rPr>
      </w:pPr>
      <w:r w:rsidRPr="00BC527F">
        <w:rPr>
          <w:b/>
          <w:bCs/>
          <w:lang w:val="fr-FR"/>
        </w:rPr>
        <w:t>5.2.2.24</w:t>
      </w:r>
      <w:r w:rsidRPr="00BC527F">
        <w:rPr>
          <w:b/>
          <w:bCs/>
          <w:lang w:val="fr-FR"/>
        </w:rPr>
        <w:tab/>
        <w:t>Prescriptions [supplémentaires/spéciales] applicables aux remorques tractrices de la catégorie O</w:t>
      </w:r>
      <w:r w:rsidRPr="00BC527F">
        <w:rPr>
          <w:b/>
          <w:bCs/>
          <w:vertAlign w:val="subscript"/>
          <w:lang w:val="fr-FR"/>
        </w:rPr>
        <w:t>3</w:t>
      </w:r>
      <w:r w:rsidRPr="00BC527F">
        <w:rPr>
          <w:b/>
          <w:bCs/>
          <w:lang w:val="fr-FR"/>
        </w:rPr>
        <w:t xml:space="preserve"> ou de la catégorie O</w:t>
      </w:r>
      <w:r w:rsidRPr="00BC527F">
        <w:rPr>
          <w:b/>
          <w:bCs/>
          <w:vertAlign w:val="subscript"/>
          <w:lang w:val="fr-FR"/>
        </w:rPr>
        <w:t>4</w:t>
      </w:r>
      <w:r w:rsidRPr="00BC527F">
        <w:rPr>
          <w:b/>
          <w:bCs/>
          <w:lang w:val="fr-FR"/>
        </w:rPr>
        <w:t xml:space="preserve"> capables de tracter une autre remorque de la catégorie O</w:t>
      </w:r>
      <w:r w:rsidRPr="00BC527F">
        <w:rPr>
          <w:b/>
          <w:bCs/>
          <w:vertAlign w:val="subscript"/>
          <w:lang w:val="fr-FR"/>
        </w:rPr>
        <w:t>3</w:t>
      </w:r>
      <w:r w:rsidRPr="00BC527F">
        <w:rPr>
          <w:b/>
          <w:bCs/>
          <w:lang w:val="fr-FR"/>
        </w:rPr>
        <w:t xml:space="preserve"> ou de la catégorie O</w:t>
      </w:r>
      <w:r w:rsidRPr="00BC527F">
        <w:rPr>
          <w:b/>
          <w:bCs/>
          <w:vertAlign w:val="subscript"/>
          <w:lang w:val="fr-FR"/>
        </w:rPr>
        <w:t>4</w:t>
      </w:r>
      <w:r w:rsidRPr="00BC527F">
        <w:rPr>
          <w:b/>
          <w:bCs/>
          <w:lang w:val="fr-FR"/>
        </w:rPr>
        <w:t>.</w:t>
      </w:r>
    </w:p>
    <w:p w14:paraId="75B1A9E6" w14:textId="77777777" w:rsidR="002E6DD0" w:rsidRPr="00BC527F" w:rsidRDefault="002E6DD0" w:rsidP="004E372B">
      <w:pPr>
        <w:pStyle w:val="SingleTxtG"/>
        <w:ind w:left="2268" w:hanging="1134"/>
        <w:rPr>
          <w:rFonts w:asciiTheme="majorBidi" w:hAnsiTheme="majorBidi" w:cstheme="majorBidi"/>
          <w:b/>
          <w:bCs/>
          <w:lang w:val="fr-FR"/>
        </w:rPr>
      </w:pPr>
      <w:r w:rsidRPr="00BC527F">
        <w:rPr>
          <w:b/>
          <w:bCs/>
          <w:lang w:val="fr-FR"/>
        </w:rPr>
        <w:t>5.2.2.24.1</w:t>
      </w:r>
      <w:r w:rsidRPr="00BC527F">
        <w:rPr>
          <w:b/>
          <w:bCs/>
          <w:lang w:val="fr-FR"/>
        </w:rPr>
        <w:tab/>
        <w:t>Les remorques tractrices doivent être équipées de conduites de commande ou d</w:t>
      </w:r>
      <w:r w:rsidR="00054702">
        <w:rPr>
          <w:b/>
          <w:bCs/>
          <w:lang w:val="fr-FR"/>
        </w:rPr>
        <w:t>’</w:t>
      </w:r>
      <w:r w:rsidRPr="00BC527F">
        <w:rPr>
          <w:b/>
          <w:bCs/>
          <w:lang w:val="fr-FR"/>
        </w:rPr>
        <w:t>alimentation pneumatiques et d</w:t>
      </w:r>
      <w:r w:rsidR="00054702">
        <w:rPr>
          <w:b/>
          <w:bCs/>
          <w:lang w:val="fr-FR"/>
        </w:rPr>
        <w:t>’</w:t>
      </w:r>
      <w:r w:rsidRPr="00BC527F">
        <w:rPr>
          <w:b/>
          <w:bCs/>
          <w:lang w:val="fr-FR"/>
        </w:rPr>
        <w:t>une ligne de commande électrique, comme indiqué au paragraphe 5.1.3.1.2 du présent Règlement, pour être raccordées au véhicule tracteur et aux véhicules tractés [, respectivement par les têtes d</w:t>
      </w:r>
      <w:r w:rsidR="00054702">
        <w:rPr>
          <w:b/>
          <w:bCs/>
          <w:lang w:val="fr-FR"/>
        </w:rPr>
        <w:t>’</w:t>
      </w:r>
      <w:r w:rsidRPr="00BC527F">
        <w:rPr>
          <w:b/>
          <w:bCs/>
          <w:lang w:val="fr-FR"/>
        </w:rPr>
        <w:t xml:space="preserve">accouplement </w:t>
      </w:r>
      <w:r w:rsidR="00054702">
        <w:rPr>
          <w:b/>
          <w:bCs/>
          <w:lang w:val="fr-FR"/>
        </w:rPr>
        <w:t>« </w:t>
      </w:r>
      <w:r w:rsidRPr="00BC527F">
        <w:rPr>
          <w:b/>
          <w:bCs/>
          <w:lang w:val="fr-FR"/>
        </w:rPr>
        <w:t>avant</w:t>
      </w:r>
      <w:r w:rsidR="00054702">
        <w:rPr>
          <w:b/>
          <w:bCs/>
          <w:lang w:val="fr-FR"/>
        </w:rPr>
        <w:t> »</w:t>
      </w:r>
      <w:r w:rsidRPr="00BC527F">
        <w:rPr>
          <w:b/>
          <w:bCs/>
          <w:lang w:val="fr-FR"/>
        </w:rPr>
        <w:t xml:space="preserve"> et </w:t>
      </w:r>
      <w:r w:rsidR="00054702">
        <w:rPr>
          <w:b/>
          <w:bCs/>
          <w:lang w:val="fr-FR"/>
        </w:rPr>
        <w:t>« </w:t>
      </w:r>
      <w:r w:rsidRPr="00BC527F">
        <w:rPr>
          <w:b/>
          <w:bCs/>
          <w:lang w:val="fr-FR"/>
        </w:rPr>
        <w:t>arrière</w:t>
      </w:r>
      <w:r w:rsidR="00054702">
        <w:rPr>
          <w:b/>
          <w:bCs/>
          <w:lang w:val="fr-FR"/>
        </w:rPr>
        <w:t> »</w:t>
      </w:r>
      <w:r w:rsidRPr="00BC527F">
        <w:rPr>
          <w:b/>
          <w:bCs/>
          <w:lang w:val="fr-FR"/>
        </w:rPr>
        <w:t xml:space="preserve"> et par le raccord électrique].</w:t>
      </w:r>
    </w:p>
    <w:p w14:paraId="3BCFD56A" w14:textId="77777777" w:rsidR="002E6DD0" w:rsidRPr="00BC527F" w:rsidRDefault="002E6DD0" w:rsidP="004E372B">
      <w:pPr>
        <w:pStyle w:val="SingleTxtG"/>
        <w:ind w:left="2268" w:hanging="1134"/>
        <w:rPr>
          <w:rFonts w:asciiTheme="majorBidi" w:hAnsiTheme="majorBidi" w:cstheme="majorBidi"/>
          <w:b/>
          <w:bCs/>
          <w:lang w:val="fr-FR"/>
        </w:rPr>
      </w:pPr>
      <w:r w:rsidRPr="00BC527F">
        <w:rPr>
          <w:b/>
          <w:bCs/>
          <w:lang w:val="fr-FR"/>
        </w:rPr>
        <w:t>5.2.2.24.2</w:t>
      </w:r>
      <w:r w:rsidRPr="00BC527F">
        <w:rPr>
          <w:b/>
          <w:bCs/>
          <w:lang w:val="fr-FR"/>
        </w:rPr>
        <w:tab/>
        <w:t>Fonction d</w:t>
      </w:r>
      <w:r w:rsidR="00054702">
        <w:rPr>
          <w:b/>
          <w:bCs/>
          <w:lang w:val="fr-FR"/>
        </w:rPr>
        <w:t>’</w:t>
      </w:r>
      <w:r w:rsidRPr="00BC527F">
        <w:rPr>
          <w:b/>
          <w:bCs/>
          <w:lang w:val="fr-FR"/>
        </w:rPr>
        <w:t>acheminement des messages</w:t>
      </w:r>
    </w:p>
    <w:p w14:paraId="2F3B1CE6" w14:textId="77777777" w:rsidR="002E6DD0" w:rsidRPr="00BC527F" w:rsidRDefault="002E6DD0" w:rsidP="00BC527F">
      <w:pPr>
        <w:pStyle w:val="SingleTxtG"/>
        <w:ind w:left="2268"/>
        <w:rPr>
          <w:rFonts w:asciiTheme="majorBidi" w:hAnsiTheme="majorBidi" w:cstheme="majorBidi"/>
          <w:b/>
          <w:bCs/>
          <w:lang w:val="fr-FR"/>
        </w:rPr>
      </w:pPr>
      <w:r w:rsidRPr="00BC527F">
        <w:rPr>
          <w:b/>
          <w:bCs/>
          <w:lang w:val="fr-FR"/>
        </w:rPr>
        <w:t>Les remorques doivent être équipées d</w:t>
      </w:r>
      <w:r w:rsidR="00054702">
        <w:rPr>
          <w:b/>
          <w:bCs/>
          <w:lang w:val="fr-FR"/>
        </w:rPr>
        <w:t>’</w:t>
      </w:r>
      <w:r w:rsidRPr="00BC527F">
        <w:rPr>
          <w:b/>
          <w:bCs/>
          <w:lang w:val="fr-FR"/>
        </w:rPr>
        <w:t>une fonction d</w:t>
      </w:r>
      <w:r w:rsidR="00054702">
        <w:rPr>
          <w:b/>
          <w:bCs/>
          <w:lang w:val="fr-FR"/>
        </w:rPr>
        <w:t>’</w:t>
      </w:r>
      <w:r w:rsidRPr="00BC527F">
        <w:rPr>
          <w:b/>
          <w:bCs/>
          <w:lang w:val="fr-FR"/>
        </w:rPr>
        <w:t>acheminement des messages telle que définie au paragraphe 6.3 de la norme [ISO 11992-2:2014]. Le dispositif assurant cette fonction est censé être du type point-à-point, conformément à la prescription énoncée au paragraphe 5.1.3.6 concernant la ligne de commande électrique entre les unités de commande électroniques.</w:t>
      </w:r>
    </w:p>
    <w:p w14:paraId="09D071C9" w14:textId="77777777" w:rsidR="002E6DD0" w:rsidRPr="00BC527F" w:rsidRDefault="002E6DD0" w:rsidP="004E372B">
      <w:pPr>
        <w:pStyle w:val="SingleTxtG"/>
        <w:ind w:left="2268" w:hanging="1134"/>
        <w:rPr>
          <w:rFonts w:asciiTheme="majorBidi" w:hAnsiTheme="majorBidi" w:cstheme="majorBidi"/>
          <w:b/>
          <w:bCs/>
          <w:lang w:val="fr-FR"/>
        </w:rPr>
      </w:pPr>
      <w:r w:rsidRPr="00BC527F">
        <w:rPr>
          <w:b/>
          <w:bCs/>
          <w:lang w:val="fr-FR"/>
        </w:rPr>
        <w:t>5.2.2.24.3</w:t>
      </w:r>
      <w:r w:rsidRPr="00BC527F">
        <w:rPr>
          <w:b/>
          <w:bCs/>
          <w:lang w:val="fr-FR"/>
        </w:rPr>
        <w:tab/>
        <w:t xml:space="preserve">Le signal </w:t>
      </w:r>
      <w:r w:rsidR="00054702">
        <w:rPr>
          <w:b/>
          <w:bCs/>
          <w:lang w:val="fr-FR"/>
        </w:rPr>
        <w:t>« </w:t>
      </w:r>
      <w:r w:rsidRPr="00BC527F">
        <w:rPr>
          <w:b/>
          <w:bCs/>
          <w:lang w:val="fr-FR"/>
        </w:rPr>
        <w:t>broche 5</w:t>
      </w:r>
      <w:r w:rsidR="00054702">
        <w:rPr>
          <w:b/>
          <w:bCs/>
          <w:lang w:val="fr-FR"/>
        </w:rPr>
        <w:t> »</w:t>
      </w:r>
      <w:r w:rsidRPr="00BC527F">
        <w:rPr>
          <w:b/>
          <w:bCs/>
          <w:lang w:val="fr-FR"/>
        </w:rPr>
        <w:t xml:space="preserve"> émis par la remorque tractée via la broche 5 du raccord électrique ISO 7638:2003 (ou via la broche équivalente d</w:t>
      </w:r>
      <w:r w:rsidR="00054702">
        <w:rPr>
          <w:b/>
          <w:bCs/>
          <w:lang w:val="fr-FR"/>
        </w:rPr>
        <w:t>’</w:t>
      </w:r>
      <w:r w:rsidRPr="00BC527F">
        <w:rPr>
          <w:b/>
          <w:bCs/>
          <w:lang w:val="fr-FR"/>
        </w:rPr>
        <w:t>un raccord automatique conforme aux prescriptions de l</w:t>
      </w:r>
      <w:r w:rsidR="00054702">
        <w:rPr>
          <w:b/>
          <w:bCs/>
          <w:lang w:val="fr-FR"/>
        </w:rPr>
        <w:t>’</w:t>
      </w:r>
      <w:r w:rsidRPr="00BC527F">
        <w:rPr>
          <w:b/>
          <w:bCs/>
          <w:lang w:val="fr-FR"/>
        </w:rPr>
        <w:t xml:space="preserve">annexe 22) doit être couplé au signal </w:t>
      </w:r>
      <w:r w:rsidR="00054702">
        <w:rPr>
          <w:b/>
          <w:bCs/>
          <w:lang w:val="fr-FR"/>
        </w:rPr>
        <w:t>« </w:t>
      </w:r>
      <w:r w:rsidRPr="00BC527F">
        <w:rPr>
          <w:b/>
          <w:bCs/>
          <w:lang w:val="fr-FR"/>
        </w:rPr>
        <w:t>broche 5</w:t>
      </w:r>
      <w:r w:rsidR="00054702">
        <w:rPr>
          <w:b/>
          <w:bCs/>
          <w:lang w:val="fr-FR"/>
        </w:rPr>
        <w:t> »</w:t>
      </w:r>
      <w:r w:rsidRPr="00BC527F">
        <w:rPr>
          <w:b/>
          <w:bCs/>
          <w:lang w:val="fr-FR"/>
        </w:rPr>
        <w:t xml:space="preserve"> produit par la remorque tractrice et communiqué au véhicule à moteur. La broche 5 du raccord électrique arrière doit être isolée électriquement de la broche 5 du raccord électrique avant.</w:t>
      </w:r>
    </w:p>
    <w:p w14:paraId="1CA9D169" w14:textId="77777777" w:rsidR="002E6DD0" w:rsidRPr="00BC527F" w:rsidRDefault="002E6DD0" w:rsidP="004E372B">
      <w:pPr>
        <w:pStyle w:val="SingleTxtG"/>
        <w:ind w:left="2268" w:hanging="1134"/>
        <w:rPr>
          <w:rFonts w:asciiTheme="majorBidi" w:hAnsiTheme="majorBidi" w:cstheme="majorBidi"/>
          <w:b/>
          <w:bCs/>
          <w:lang w:val="fr-FR"/>
        </w:rPr>
      </w:pPr>
      <w:r w:rsidRPr="00BC527F">
        <w:rPr>
          <w:b/>
          <w:bCs/>
          <w:lang w:val="fr-FR"/>
        </w:rPr>
        <w:t>5.2.2.24.4</w:t>
      </w:r>
      <w:r w:rsidRPr="00BC527F">
        <w:rPr>
          <w:b/>
          <w:bCs/>
          <w:lang w:val="fr-FR"/>
        </w:rPr>
        <w:tab/>
        <w:t>L</w:t>
      </w:r>
      <w:r w:rsidR="00054702">
        <w:rPr>
          <w:b/>
          <w:bCs/>
          <w:lang w:val="fr-FR"/>
        </w:rPr>
        <w:t>’</w:t>
      </w:r>
      <w:r w:rsidRPr="00BC527F">
        <w:rPr>
          <w:b/>
          <w:bCs/>
          <w:lang w:val="fr-FR"/>
        </w:rPr>
        <w:t xml:space="preserve">information concernant la </w:t>
      </w:r>
      <w:r w:rsidR="00054702">
        <w:rPr>
          <w:b/>
          <w:bCs/>
          <w:lang w:val="fr-FR"/>
        </w:rPr>
        <w:t>« </w:t>
      </w:r>
      <w:r w:rsidRPr="00BC527F">
        <w:rPr>
          <w:b/>
          <w:bCs/>
          <w:lang w:val="fr-FR"/>
        </w:rPr>
        <w:t>demande relative d</w:t>
      </w:r>
      <w:r w:rsidR="00054702">
        <w:rPr>
          <w:b/>
          <w:bCs/>
          <w:lang w:val="fr-FR"/>
        </w:rPr>
        <w:t>’</w:t>
      </w:r>
      <w:r w:rsidRPr="00BC527F">
        <w:rPr>
          <w:b/>
          <w:bCs/>
          <w:lang w:val="fr-FR"/>
        </w:rPr>
        <w:t>actionnement du frein</w:t>
      </w:r>
      <w:r w:rsidR="00054702">
        <w:rPr>
          <w:b/>
          <w:bCs/>
          <w:lang w:val="fr-FR"/>
        </w:rPr>
        <w:t> »</w:t>
      </w:r>
      <w:r w:rsidRPr="00BC527F">
        <w:rPr>
          <w:b/>
          <w:bCs/>
          <w:lang w:val="fr-FR"/>
        </w:rPr>
        <w:t>, telle que définie dans les octets 7 et 8 du message EBS11 de la voie communication de données sur la ligne de commande électrique ne doit pas être prise en charge par les remorques tractrices. Cet état doit être indiqué au véhicule à moteur en envoyant l</w:t>
      </w:r>
      <w:r w:rsidR="00054702">
        <w:rPr>
          <w:b/>
          <w:bCs/>
          <w:lang w:val="fr-FR"/>
        </w:rPr>
        <w:t>’</w:t>
      </w:r>
      <w:r w:rsidRPr="00BC527F">
        <w:rPr>
          <w:b/>
          <w:bCs/>
          <w:lang w:val="fr-FR"/>
        </w:rPr>
        <w:t xml:space="preserve">information relative au </w:t>
      </w:r>
      <w:r w:rsidR="00054702">
        <w:rPr>
          <w:b/>
          <w:bCs/>
          <w:lang w:val="fr-FR"/>
        </w:rPr>
        <w:t>« </w:t>
      </w:r>
      <w:r w:rsidRPr="00BC527F">
        <w:rPr>
          <w:b/>
          <w:bCs/>
          <w:lang w:val="fr-FR"/>
        </w:rPr>
        <w:t>support de la répartition de la force de freinage sur le plan transversal ou longitudinal</w:t>
      </w:r>
      <w:r w:rsidR="00054702">
        <w:rPr>
          <w:b/>
          <w:bCs/>
          <w:lang w:val="fr-FR"/>
        </w:rPr>
        <w:t> »</w:t>
      </w:r>
      <w:r w:rsidRPr="00BC527F">
        <w:rPr>
          <w:b/>
          <w:bCs/>
          <w:lang w:val="fr-FR"/>
        </w:rPr>
        <w:t xml:space="preserve"> (voir octet 2, bits 3-4 du EBS21) avec une valeur de 00</w:t>
      </w:r>
      <w:r w:rsidRPr="00BC527F">
        <w:rPr>
          <w:b/>
          <w:bCs/>
          <w:vertAlign w:val="subscript"/>
          <w:lang w:val="fr-FR"/>
        </w:rPr>
        <w:t>b</w:t>
      </w:r>
      <w:r w:rsidRPr="00BC527F">
        <w:rPr>
          <w:b/>
          <w:bCs/>
          <w:lang w:val="fr-FR"/>
        </w:rPr>
        <w:t xml:space="preserve"> (désactivé) ou 11</w:t>
      </w:r>
      <w:r w:rsidRPr="00BC527F">
        <w:rPr>
          <w:b/>
          <w:bCs/>
          <w:vertAlign w:val="subscript"/>
          <w:lang w:val="fr-FR"/>
        </w:rPr>
        <w:t>b</w:t>
      </w:r>
      <w:r w:rsidRPr="00BC527F">
        <w:rPr>
          <w:b/>
          <w:bCs/>
          <w:lang w:val="fr-FR"/>
        </w:rPr>
        <w:t xml:space="preserve"> (pas pris en charge).</w:t>
      </w:r>
    </w:p>
    <w:p w14:paraId="39D3751F" w14:textId="77777777" w:rsidR="002E6DD0" w:rsidRPr="00BC527F" w:rsidRDefault="002E6DD0" w:rsidP="004E372B">
      <w:pPr>
        <w:pStyle w:val="SingleTxtG"/>
        <w:ind w:left="2268" w:hanging="1134"/>
        <w:rPr>
          <w:rFonts w:asciiTheme="majorBidi" w:hAnsiTheme="majorBidi" w:cstheme="majorBidi"/>
          <w:b/>
          <w:bCs/>
          <w:lang w:val="fr-FR"/>
        </w:rPr>
      </w:pPr>
      <w:r w:rsidRPr="00BC527F">
        <w:rPr>
          <w:b/>
          <w:bCs/>
          <w:lang w:val="fr-FR"/>
        </w:rPr>
        <w:t>5.2.2.24.5</w:t>
      </w:r>
      <w:r w:rsidRPr="00BC527F">
        <w:rPr>
          <w:b/>
          <w:bCs/>
          <w:lang w:val="fr-FR"/>
        </w:rPr>
        <w:tab/>
        <w:t>Dans le cas d</w:t>
      </w:r>
      <w:r w:rsidR="00054702">
        <w:rPr>
          <w:b/>
          <w:bCs/>
          <w:lang w:val="fr-FR"/>
        </w:rPr>
        <w:t>’</w:t>
      </w:r>
      <w:r w:rsidRPr="00BC527F">
        <w:rPr>
          <w:b/>
          <w:bCs/>
          <w:lang w:val="fr-FR"/>
        </w:rPr>
        <w:t>une remorque tractrice pour laquelle est autorisé l</w:t>
      </w:r>
      <w:r w:rsidR="00054702">
        <w:rPr>
          <w:b/>
          <w:bCs/>
          <w:lang w:val="fr-FR"/>
        </w:rPr>
        <w:t>’</w:t>
      </w:r>
      <w:r w:rsidRPr="00BC527F">
        <w:rPr>
          <w:b/>
          <w:bCs/>
          <w:lang w:val="fr-FR"/>
        </w:rPr>
        <w:t>attelage d</w:t>
      </w:r>
      <w:r w:rsidR="00054702">
        <w:rPr>
          <w:b/>
          <w:bCs/>
          <w:lang w:val="fr-FR"/>
        </w:rPr>
        <w:t>’</w:t>
      </w:r>
      <w:r w:rsidRPr="00BC527F">
        <w:rPr>
          <w:b/>
          <w:bCs/>
          <w:lang w:val="fr-FR"/>
        </w:rPr>
        <w:t>une remorque équipée d</w:t>
      </w:r>
      <w:r w:rsidR="00054702">
        <w:rPr>
          <w:b/>
          <w:bCs/>
          <w:lang w:val="fr-FR"/>
        </w:rPr>
        <w:t>’</w:t>
      </w:r>
      <w:r w:rsidRPr="00BC527F">
        <w:rPr>
          <w:b/>
          <w:bCs/>
          <w:lang w:val="fr-FR"/>
        </w:rPr>
        <w:t>un frein commandé par la remorque tractrice, le système de freinage de service de la remorque tractrice doit être équipé d</w:t>
      </w:r>
      <w:r w:rsidR="00054702">
        <w:rPr>
          <w:b/>
          <w:bCs/>
          <w:lang w:val="fr-FR"/>
        </w:rPr>
        <w:t>’</w:t>
      </w:r>
      <w:r w:rsidRPr="00BC527F">
        <w:rPr>
          <w:b/>
          <w:bCs/>
          <w:lang w:val="fr-FR"/>
        </w:rPr>
        <w:t>un dispositif conçu de telle manière qu</w:t>
      </w:r>
      <w:r w:rsidR="00054702">
        <w:rPr>
          <w:b/>
          <w:bCs/>
          <w:lang w:val="fr-FR"/>
        </w:rPr>
        <w:t>’</w:t>
      </w:r>
      <w:r w:rsidRPr="00BC527F">
        <w:rPr>
          <w:b/>
          <w:bCs/>
          <w:lang w:val="fr-FR"/>
        </w:rPr>
        <w:t>en cas de défaillance du système de freinage de la remorque tractée, ou en cas d</w:t>
      </w:r>
      <w:r w:rsidR="00054702">
        <w:rPr>
          <w:b/>
          <w:bCs/>
          <w:lang w:val="fr-FR"/>
        </w:rPr>
        <w:t>’</w:t>
      </w:r>
      <w:r w:rsidRPr="00BC527F">
        <w:rPr>
          <w:b/>
          <w:bCs/>
          <w:lang w:val="fr-FR"/>
        </w:rPr>
        <w:t>interruption de la conduite d</w:t>
      </w:r>
      <w:r w:rsidR="00054702">
        <w:rPr>
          <w:b/>
          <w:bCs/>
          <w:lang w:val="fr-FR"/>
        </w:rPr>
        <w:t>’</w:t>
      </w:r>
      <w:r w:rsidRPr="00BC527F">
        <w:rPr>
          <w:b/>
          <w:bCs/>
          <w:lang w:val="fr-FR"/>
        </w:rPr>
        <w:t xml:space="preserve">alimentation en air (ou de tout autre type </w:t>
      </w:r>
      <w:r w:rsidRPr="00BC527F">
        <w:rPr>
          <w:b/>
          <w:bCs/>
          <w:lang w:val="fr-FR"/>
        </w:rPr>
        <w:lastRenderedPageBreak/>
        <w:t>de raccordement adopté) entre la remorque tractrice et la remorque tractée, il doit encore être possible de freiner la remorque tractrice avec au moins 50 % de l</w:t>
      </w:r>
      <w:r w:rsidR="00054702">
        <w:rPr>
          <w:b/>
          <w:bCs/>
          <w:lang w:val="fr-FR"/>
        </w:rPr>
        <w:t>’</w:t>
      </w:r>
      <w:r w:rsidRPr="00BC527F">
        <w:rPr>
          <w:b/>
          <w:bCs/>
          <w:lang w:val="fr-FR"/>
        </w:rPr>
        <w:t>efficacité prescrite pour le frein de service de la remorque concernée. Ce dispositif doit être situé sur la remorque tractrice.</w:t>
      </w:r>
    </w:p>
    <w:p w14:paraId="00410726" w14:textId="77777777" w:rsidR="002E6DD0" w:rsidRPr="00BC527F" w:rsidRDefault="002E6DD0" w:rsidP="004E372B">
      <w:pPr>
        <w:pStyle w:val="SingleTxtG"/>
        <w:ind w:left="2268" w:hanging="1134"/>
        <w:rPr>
          <w:rFonts w:asciiTheme="majorBidi" w:hAnsiTheme="majorBidi" w:cstheme="majorBidi"/>
          <w:b/>
          <w:bCs/>
          <w:lang w:val="fr-FR"/>
        </w:rPr>
      </w:pPr>
      <w:r w:rsidRPr="00BC527F">
        <w:rPr>
          <w:b/>
          <w:bCs/>
          <w:lang w:val="fr-FR"/>
        </w:rPr>
        <w:t>5.2.2.24.6</w:t>
      </w:r>
      <w:r w:rsidRPr="00BC527F">
        <w:rPr>
          <w:b/>
          <w:bCs/>
          <w:lang w:val="fr-FR"/>
        </w:rPr>
        <w:tab/>
        <w:t>Dans le cas d</w:t>
      </w:r>
      <w:r w:rsidR="00054702">
        <w:rPr>
          <w:b/>
          <w:bCs/>
          <w:lang w:val="fr-FR"/>
        </w:rPr>
        <w:t>’</w:t>
      </w:r>
      <w:r w:rsidRPr="00BC527F">
        <w:rPr>
          <w:b/>
          <w:bCs/>
          <w:lang w:val="fr-FR"/>
        </w:rPr>
        <w:t>une remorque tractrice autorisée à tracter une remorque appartenant aux catégories O</w:t>
      </w:r>
      <w:r w:rsidRPr="00BC527F">
        <w:rPr>
          <w:b/>
          <w:bCs/>
          <w:vertAlign w:val="subscript"/>
          <w:lang w:val="fr-FR"/>
        </w:rPr>
        <w:t>3</w:t>
      </w:r>
      <w:r w:rsidRPr="00BC527F">
        <w:rPr>
          <w:b/>
          <w:bCs/>
          <w:lang w:val="fr-FR"/>
        </w:rPr>
        <w:t xml:space="preserve"> ou O</w:t>
      </w:r>
      <w:r w:rsidRPr="00BC527F">
        <w:rPr>
          <w:b/>
          <w:bCs/>
          <w:vertAlign w:val="subscript"/>
          <w:lang w:val="fr-FR"/>
        </w:rPr>
        <w:t>4</w:t>
      </w:r>
      <w:r w:rsidRPr="00BC527F">
        <w:rPr>
          <w:b/>
          <w:bCs/>
          <w:lang w:val="fr-FR"/>
        </w:rPr>
        <w:t>, les systèmes de freinage doivent satisfaire aux conditions suivantes</w:t>
      </w:r>
      <w:r w:rsidR="00DB06B9">
        <w:rPr>
          <w:b/>
          <w:bCs/>
          <w:lang w:val="fr-FR"/>
        </w:rPr>
        <w:t> </w:t>
      </w:r>
      <w:r w:rsidRPr="00BC527F">
        <w:rPr>
          <w:b/>
          <w:bCs/>
          <w:lang w:val="fr-FR"/>
        </w:rPr>
        <w:t>:</w:t>
      </w:r>
    </w:p>
    <w:p w14:paraId="59BBEAF6" w14:textId="77777777" w:rsidR="002E6DD0" w:rsidRPr="00BC527F" w:rsidRDefault="002E6DD0" w:rsidP="004E372B">
      <w:pPr>
        <w:pStyle w:val="SingleTxtG"/>
        <w:ind w:left="2268" w:hanging="1134"/>
        <w:rPr>
          <w:b/>
          <w:bCs/>
          <w:lang w:val="fr-FR"/>
        </w:rPr>
      </w:pPr>
      <w:r w:rsidRPr="00BC527F">
        <w:rPr>
          <w:b/>
          <w:bCs/>
          <w:lang w:val="fr-FR"/>
        </w:rPr>
        <w:t>5.2.2.24.6.1</w:t>
      </w:r>
      <w:r w:rsidRPr="00BC527F">
        <w:rPr>
          <w:b/>
          <w:bCs/>
          <w:lang w:val="fr-FR"/>
        </w:rPr>
        <w:tab/>
        <w:t>En cas de défaillance (par exemple de rupture ou de fuite) d</w:t>
      </w:r>
      <w:r w:rsidR="00054702">
        <w:rPr>
          <w:b/>
          <w:bCs/>
          <w:lang w:val="fr-FR"/>
        </w:rPr>
        <w:t>’</w:t>
      </w:r>
      <w:r w:rsidRPr="00BC527F">
        <w:rPr>
          <w:b/>
          <w:bCs/>
          <w:lang w:val="fr-FR"/>
        </w:rPr>
        <w:t>une des conduites pneumatiques de raccordement, de même qu</w:t>
      </w:r>
      <w:r w:rsidR="00054702">
        <w:rPr>
          <w:b/>
          <w:bCs/>
          <w:lang w:val="fr-FR"/>
        </w:rPr>
        <w:t>’</w:t>
      </w:r>
      <w:r w:rsidRPr="00BC527F">
        <w:rPr>
          <w:b/>
          <w:bCs/>
          <w:lang w:val="fr-FR"/>
        </w:rPr>
        <w:t>en cas d</w:t>
      </w:r>
      <w:r w:rsidR="00054702">
        <w:rPr>
          <w:b/>
          <w:bCs/>
          <w:lang w:val="fr-FR"/>
        </w:rPr>
        <w:t>’</w:t>
      </w:r>
      <w:r w:rsidRPr="00BC527F">
        <w:rPr>
          <w:b/>
          <w:bCs/>
          <w:lang w:val="fr-FR"/>
        </w:rPr>
        <w:t>interruption ou de défaillance de la ligne de commande électrique entre la remorque tractrice et sa remorque, il doit néanmoins être possible d</w:t>
      </w:r>
      <w:r w:rsidR="00054702">
        <w:rPr>
          <w:b/>
          <w:bCs/>
          <w:lang w:val="fr-FR"/>
        </w:rPr>
        <w:t>’</w:t>
      </w:r>
      <w:r w:rsidRPr="00BC527F">
        <w:rPr>
          <w:b/>
          <w:bCs/>
          <w:lang w:val="fr-FR"/>
        </w:rPr>
        <w:t>actionner complétement les freins de la remorque tractée au moyen du système de freinage de service de la remorque, sauf si cette défaillance entraîne automatiquement le freinage de la remorque tractée avec</w:t>
      </w:r>
      <w:r w:rsidRPr="00BC527F">
        <w:rPr>
          <w:b/>
          <w:bCs/>
          <w:i/>
          <w:iCs/>
          <w:lang w:val="fr-FR"/>
        </w:rPr>
        <w:t xml:space="preserve"> </w:t>
      </w:r>
      <w:r w:rsidRPr="00BC527F">
        <w:rPr>
          <w:b/>
          <w:bCs/>
          <w:lang w:val="fr-FR"/>
        </w:rPr>
        <w:t>l</w:t>
      </w:r>
      <w:r w:rsidR="00054702">
        <w:rPr>
          <w:b/>
          <w:bCs/>
          <w:lang w:val="fr-FR"/>
        </w:rPr>
        <w:t>’</w:t>
      </w:r>
      <w:r w:rsidRPr="00BC527F">
        <w:rPr>
          <w:b/>
          <w:bCs/>
          <w:lang w:val="fr-FR"/>
        </w:rPr>
        <w:t>efficacité prescrite au paragraphe 3.3 de l</w:t>
      </w:r>
      <w:r w:rsidR="00054702">
        <w:rPr>
          <w:b/>
          <w:bCs/>
          <w:lang w:val="fr-FR"/>
        </w:rPr>
        <w:t>’</w:t>
      </w:r>
      <w:r w:rsidRPr="00BC527F">
        <w:rPr>
          <w:b/>
          <w:bCs/>
          <w:lang w:val="fr-FR"/>
        </w:rPr>
        <w:t xml:space="preserve">annexe 4 du présent Règlement. </w:t>
      </w:r>
    </w:p>
    <w:p w14:paraId="1931B504" w14:textId="77777777" w:rsidR="002E6DD0" w:rsidRPr="00BC527F" w:rsidRDefault="002E6DD0" w:rsidP="004E372B">
      <w:pPr>
        <w:pStyle w:val="SingleTxtG"/>
        <w:ind w:left="2268" w:hanging="1134"/>
        <w:rPr>
          <w:rFonts w:asciiTheme="majorBidi" w:hAnsiTheme="majorBidi" w:cstheme="majorBidi"/>
          <w:b/>
          <w:bCs/>
          <w:lang w:val="fr-FR"/>
        </w:rPr>
      </w:pPr>
      <w:r w:rsidRPr="00BC527F">
        <w:rPr>
          <w:b/>
          <w:bCs/>
          <w:lang w:val="fr-FR"/>
        </w:rPr>
        <w:t>5.2.2.24.6.2</w:t>
      </w:r>
      <w:r w:rsidRPr="00BC527F">
        <w:rPr>
          <w:b/>
          <w:bCs/>
          <w:lang w:val="fr-FR"/>
        </w:rPr>
        <w:tab/>
        <w:t>Le système de freinage automatique mentionné au paragraphe 5.2.2.24.5.1 ci-dessus est considéré comme satisfaisant lorsque les conditions suivantes sont réunies</w:t>
      </w:r>
      <w:r w:rsidR="00DB06B9">
        <w:rPr>
          <w:b/>
          <w:bCs/>
          <w:lang w:val="fr-FR"/>
        </w:rPr>
        <w:t> </w:t>
      </w:r>
      <w:r w:rsidRPr="00BC527F">
        <w:rPr>
          <w:b/>
          <w:bCs/>
          <w:lang w:val="fr-FR"/>
        </w:rPr>
        <w:t>:</w:t>
      </w:r>
    </w:p>
    <w:p w14:paraId="22FA0D8E" w14:textId="77777777" w:rsidR="002E6DD0" w:rsidRPr="00BC527F" w:rsidRDefault="002E6DD0" w:rsidP="004E372B">
      <w:pPr>
        <w:pStyle w:val="SingleTxtG"/>
        <w:ind w:left="2268" w:hanging="1134"/>
        <w:rPr>
          <w:rFonts w:asciiTheme="majorBidi" w:hAnsiTheme="majorBidi" w:cstheme="majorBidi"/>
          <w:b/>
          <w:bCs/>
          <w:lang w:val="fr-FR"/>
        </w:rPr>
      </w:pPr>
      <w:r w:rsidRPr="00BC527F">
        <w:rPr>
          <w:b/>
          <w:bCs/>
          <w:lang w:val="fr-FR"/>
        </w:rPr>
        <w:t>5.2.2.24.6.2.1</w:t>
      </w:r>
      <w:r w:rsidRPr="00BC527F">
        <w:rPr>
          <w:b/>
          <w:bCs/>
          <w:lang w:val="fr-FR"/>
        </w:rPr>
        <w:tab/>
        <w:t>Lorsque le système de freinage de service de la remorque tractrice est actionné à fond de course, la pression dans la conduite d</w:t>
      </w:r>
      <w:r w:rsidR="00054702">
        <w:rPr>
          <w:b/>
          <w:bCs/>
          <w:lang w:val="fr-FR"/>
        </w:rPr>
        <w:t>’</w:t>
      </w:r>
      <w:r w:rsidRPr="00BC527F">
        <w:rPr>
          <w:b/>
          <w:bCs/>
          <w:lang w:val="fr-FR"/>
        </w:rPr>
        <w:t>alimentation au niveau de la tête d</w:t>
      </w:r>
      <w:r w:rsidR="00054702">
        <w:rPr>
          <w:b/>
          <w:bCs/>
          <w:lang w:val="fr-FR"/>
        </w:rPr>
        <w:t>’</w:t>
      </w:r>
      <w:r w:rsidRPr="00BC527F">
        <w:rPr>
          <w:b/>
          <w:bCs/>
          <w:lang w:val="fr-FR"/>
        </w:rPr>
        <w:t>accouplement arrière doit tomber à 150 kPa dans les deux secondes qui suivent ; en outre, lorsque le système de freinage de service est relâché, la conduite d</w:t>
      </w:r>
      <w:r w:rsidR="00054702">
        <w:rPr>
          <w:b/>
          <w:bCs/>
          <w:lang w:val="fr-FR"/>
        </w:rPr>
        <w:t>’</w:t>
      </w:r>
      <w:r w:rsidRPr="00BC527F">
        <w:rPr>
          <w:b/>
          <w:bCs/>
          <w:lang w:val="fr-FR"/>
        </w:rPr>
        <w:t>alimentation doit être remise sous pression</w:t>
      </w:r>
      <w:r w:rsidR="00DB06B9">
        <w:rPr>
          <w:b/>
          <w:bCs/>
          <w:lang w:val="fr-FR"/>
        </w:rPr>
        <w:t> </w:t>
      </w:r>
      <w:r w:rsidRPr="00BC527F">
        <w:rPr>
          <w:b/>
          <w:bCs/>
          <w:lang w:val="fr-FR"/>
        </w:rPr>
        <w:t>;</w:t>
      </w:r>
    </w:p>
    <w:p w14:paraId="6DE6D5C7" w14:textId="77777777" w:rsidR="002E6DD0" w:rsidRPr="00BC527F" w:rsidRDefault="002E6DD0" w:rsidP="004E372B">
      <w:pPr>
        <w:pStyle w:val="SingleTxtG"/>
        <w:ind w:left="2268" w:hanging="1134"/>
        <w:rPr>
          <w:rFonts w:asciiTheme="majorBidi" w:hAnsiTheme="majorBidi" w:cstheme="majorBidi"/>
          <w:b/>
          <w:bCs/>
          <w:lang w:val="fr-FR"/>
        </w:rPr>
      </w:pPr>
      <w:r w:rsidRPr="00BC527F">
        <w:rPr>
          <w:b/>
          <w:bCs/>
          <w:lang w:val="fr-FR"/>
        </w:rPr>
        <w:t>5.2.2.24.6.2.2</w:t>
      </w:r>
      <w:r w:rsidRPr="00BC527F">
        <w:rPr>
          <w:b/>
          <w:bCs/>
          <w:lang w:val="fr-FR"/>
        </w:rPr>
        <w:tab/>
        <w:t>Lorsque la pression dans la conduite d</w:t>
      </w:r>
      <w:r w:rsidR="00054702">
        <w:rPr>
          <w:b/>
          <w:bCs/>
          <w:lang w:val="fr-FR"/>
        </w:rPr>
        <w:t>’</w:t>
      </w:r>
      <w:r w:rsidRPr="00BC527F">
        <w:rPr>
          <w:b/>
          <w:bCs/>
          <w:lang w:val="fr-FR"/>
        </w:rPr>
        <w:t>alimentation entre la remorque tractrice et la remorque tractée baisse à un rythme d</w:t>
      </w:r>
      <w:r w:rsidR="00054702">
        <w:rPr>
          <w:b/>
          <w:bCs/>
          <w:lang w:val="fr-FR"/>
        </w:rPr>
        <w:t>’</w:t>
      </w:r>
      <w:r w:rsidRPr="00BC527F">
        <w:rPr>
          <w:b/>
          <w:bCs/>
          <w:lang w:val="fr-FR"/>
        </w:rPr>
        <w:t>au moins 100 kPa par seconde, le freinage automatique de la remorque tractée doit être déclenché avant que la pression ne tombe à 200 kPa.</w:t>
      </w:r>
    </w:p>
    <w:p w14:paraId="4BA4214A" w14:textId="77777777" w:rsidR="002E6DD0" w:rsidRPr="00BC527F" w:rsidRDefault="002E6DD0" w:rsidP="004E372B">
      <w:pPr>
        <w:pStyle w:val="SingleTxtG"/>
        <w:ind w:left="2268" w:hanging="1134"/>
        <w:rPr>
          <w:rFonts w:asciiTheme="majorBidi" w:hAnsiTheme="majorBidi" w:cstheme="majorBidi"/>
          <w:b/>
          <w:bCs/>
          <w:lang w:val="fr-FR"/>
        </w:rPr>
      </w:pPr>
      <w:r w:rsidRPr="00BC527F">
        <w:rPr>
          <w:b/>
          <w:bCs/>
          <w:lang w:val="fr-FR"/>
        </w:rPr>
        <w:t>5.2.2.24.6.3</w:t>
      </w:r>
      <w:r w:rsidRPr="00BC527F">
        <w:rPr>
          <w:b/>
          <w:bCs/>
          <w:lang w:val="fr-FR"/>
        </w:rPr>
        <w:tab/>
        <w:t>Une remorque tractrice ne peut être utilisée qu</w:t>
      </w:r>
      <w:r w:rsidR="00054702">
        <w:rPr>
          <w:b/>
          <w:bCs/>
          <w:lang w:val="fr-FR"/>
        </w:rPr>
        <w:t>’</w:t>
      </w:r>
      <w:r w:rsidRPr="00BC527F">
        <w:rPr>
          <w:b/>
          <w:bCs/>
          <w:lang w:val="fr-FR"/>
        </w:rPr>
        <w:t>avec un véhicule à moteur équipé d</w:t>
      </w:r>
      <w:r w:rsidR="00054702">
        <w:rPr>
          <w:b/>
          <w:bCs/>
          <w:lang w:val="fr-FR"/>
        </w:rPr>
        <w:t>’</w:t>
      </w:r>
      <w:r w:rsidRPr="00BC527F">
        <w:rPr>
          <w:b/>
          <w:bCs/>
          <w:lang w:val="fr-FR"/>
        </w:rPr>
        <w:t>au moins une conduite de commande pneumatique et une ligne de commande électrique, comme indiqué au point 5.1.3.1.2. Si une telle remorque est raccordée à un véhicule à moteur équipé seulement d</w:t>
      </w:r>
      <w:r w:rsidR="00054702">
        <w:rPr>
          <w:b/>
          <w:bCs/>
          <w:lang w:val="fr-FR"/>
        </w:rPr>
        <w:t>’</w:t>
      </w:r>
      <w:r w:rsidRPr="00BC527F">
        <w:rPr>
          <w:b/>
          <w:bCs/>
          <w:lang w:val="fr-FR"/>
        </w:rPr>
        <w:t>une ligne de commande électrique comme indiqué au paragraphe 5.1.3.1.3, cette combinaison n</w:t>
      </w:r>
      <w:r w:rsidR="00054702">
        <w:rPr>
          <w:b/>
          <w:bCs/>
          <w:lang w:val="fr-FR"/>
        </w:rPr>
        <w:t>’</w:t>
      </w:r>
      <w:r w:rsidRPr="00BC527F">
        <w:rPr>
          <w:b/>
          <w:bCs/>
          <w:lang w:val="fr-FR"/>
        </w:rPr>
        <w:t>est pas considérée comme compatible. Dans ce cas, la remorque tractrice, lorsqu</w:t>
      </w:r>
      <w:r w:rsidR="00054702">
        <w:rPr>
          <w:b/>
          <w:bCs/>
          <w:lang w:val="fr-FR"/>
        </w:rPr>
        <w:t>’</w:t>
      </w:r>
      <w:r w:rsidRPr="00BC527F">
        <w:rPr>
          <w:b/>
          <w:bCs/>
          <w:lang w:val="fr-FR"/>
        </w:rPr>
        <w:t>elle est raccordée électriquement au véhicule à moteur, doit automatiquement actionner les freins de la remorque ou les maintenir actionnés. Le conducteur doit être averti au moyen du signal d</w:t>
      </w:r>
      <w:r w:rsidR="00054702">
        <w:rPr>
          <w:b/>
          <w:bCs/>
          <w:lang w:val="fr-FR"/>
        </w:rPr>
        <w:t>’</w:t>
      </w:r>
      <w:r w:rsidRPr="00BC527F">
        <w:rPr>
          <w:b/>
          <w:bCs/>
          <w:lang w:val="fr-FR"/>
        </w:rPr>
        <w:t xml:space="preserve">avertissement distinct jaune, défini au paragraphe 5.2.1.29.2. </w:t>
      </w:r>
    </w:p>
    <w:p w14:paraId="729DE03B" w14:textId="77777777" w:rsidR="002E6DD0" w:rsidRPr="00BC527F" w:rsidRDefault="002E6DD0" w:rsidP="004E372B">
      <w:pPr>
        <w:pStyle w:val="SingleTxtG"/>
        <w:ind w:left="2268" w:hanging="1134"/>
        <w:rPr>
          <w:rFonts w:asciiTheme="majorBidi" w:hAnsiTheme="majorBidi" w:cstheme="majorBidi"/>
          <w:b/>
          <w:bCs/>
          <w:lang w:val="fr-FR"/>
        </w:rPr>
      </w:pPr>
      <w:r w:rsidRPr="00BC527F">
        <w:rPr>
          <w:b/>
          <w:bCs/>
          <w:lang w:val="fr-FR"/>
        </w:rPr>
        <w:t>5.2.2.24.6.4</w:t>
      </w:r>
      <w:r w:rsidRPr="00BC527F">
        <w:rPr>
          <w:b/>
          <w:bCs/>
          <w:lang w:val="fr-FR"/>
        </w:rPr>
        <w:tab/>
        <w:t>Lorsqu</w:t>
      </w:r>
      <w:r w:rsidR="00054702">
        <w:rPr>
          <w:b/>
          <w:bCs/>
          <w:lang w:val="fr-FR"/>
        </w:rPr>
        <w:t>’</w:t>
      </w:r>
      <w:r w:rsidRPr="00BC527F">
        <w:rPr>
          <w:b/>
          <w:bCs/>
          <w:lang w:val="fr-FR"/>
        </w:rPr>
        <w:t>une remorque tractrice est freinée automatiquement par évacuation de la conduite d</w:t>
      </w:r>
      <w:r w:rsidR="00054702">
        <w:rPr>
          <w:b/>
          <w:bCs/>
          <w:lang w:val="fr-FR"/>
        </w:rPr>
        <w:t>’</w:t>
      </w:r>
      <w:r w:rsidRPr="00BC527F">
        <w:rPr>
          <w:b/>
          <w:bCs/>
          <w:lang w:val="fr-FR"/>
        </w:rPr>
        <w:t>alimentation du véhicule précédent, la remorque suivante doit également être freinée au moyen d</w:t>
      </w:r>
      <w:r w:rsidR="00054702">
        <w:rPr>
          <w:b/>
          <w:bCs/>
          <w:lang w:val="fr-FR"/>
        </w:rPr>
        <w:t>’</w:t>
      </w:r>
      <w:r w:rsidRPr="00BC527F">
        <w:rPr>
          <w:b/>
          <w:bCs/>
          <w:lang w:val="fr-FR"/>
        </w:rPr>
        <w:t>un signal de commande d</w:t>
      </w:r>
      <w:r w:rsidR="00054702">
        <w:rPr>
          <w:b/>
          <w:bCs/>
          <w:lang w:val="fr-FR"/>
        </w:rPr>
        <w:t>’</w:t>
      </w:r>
      <w:r w:rsidRPr="00BC527F">
        <w:rPr>
          <w:b/>
          <w:bCs/>
          <w:lang w:val="fr-FR"/>
        </w:rPr>
        <w:t>au moins 650 kPa à la tête d</w:t>
      </w:r>
      <w:r w:rsidR="00054702">
        <w:rPr>
          <w:b/>
          <w:bCs/>
          <w:lang w:val="fr-FR"/>
        </w:rPr>
        <w:t>’</w:t>
      </w:r>
      <w:r w:rsidRPr="00BC527F">
        <w:rPr>
          <w:b/>
          <w:bCs/>
          <w:lang w:val="fr-FR"/>
        </w:rPr>
        <w:t>accouplement pneumatique arrière.</w:t>
      </w:r>
    </w:p>
    <w:p w14:paraId="2DB03B29" w14:textId="77777777" w:rsidR="002E6DD0" w:rsidRPr="00BC527F" w:rsidRDefault="002E6DD0" w:rsidP="004E372B">
      <w:pPr>
        <w:pStyle w:val="SingleTxtG"/>
        <w:ind w:left="2268" w:hanging="1134"/>
        <w:rPr>
          <w:rFonts w:asciiTheme="majorBidi" w:hAnsiTheme="majorBidi" w:cstheme="majorBidi"/>
          <w:b/>
          <w:bCs/>
          <w:lang w:val="fr-FR"/>
        </w:rPr>
      </w:pPr>
      <w:r w:rsidRPr="00BC527F">
        <w:rPr>
          <w:b/>
          <w:bCs/>
          <w:lang w:val="fr-FR"/>
        </w:rPr>
        <w:t>5.2.2.24.7</w:t>
      </w:r>
      <w:r w:rsidRPr="00BC527F">
        <w:rPr>
          <w:b/>
          <w:bCs/>
          <w:lang w:val="fr-FR"/>
        </w:rPr>
        <w:tab/>
        <w:t>Le système de freinage de la remorque tractée ne peut être utilisé qu</w:t>
      </w:r>
      <w:r w:rsidR="00054702">
        <w:rPr>
          <w:b/>
          <w:bCs/>
          <w:lang w:val="fr-FR"/>
        </w:rPr>
        <w:t>’</w:t>
      </w:r>
      <w:r w:rsidRPr="00BC527F">
        <w:rPr>
          <w:b/>
          <w:bCs/>
          <w:lang w:val="fr-FR"/>
        </w:rPr>
        <w:t>en combinaison avec le système de freinage de service, de freinage de stationnement ou de freinage automatique de la remorque tractrice. Toutefois, il est autorisé d</w:t>
      </w:r>
      <w:r w:rsidR="00054702">
        <w:rPr>
          <w:b/>
          <w:bCs/>
          <w:lang w:val="fr-FR"/>
        </w:rPr>
        <w:t>’</w:t>
      </w:r>
      <w:r w:rsidRPr="00BC527F">
        <w:rPr>
          <w:b/>
          <w:bCs/>
          <w:lang w:val="fr-FR"/>
        </w:rPr>
        <w:t>actionner seulement les freins de la remorque tractée lorsque le fonctionnement des freins de la remorque tractée est déclenché automatiquement par la remorque tractrice [ou le véhicule à moteur] dans le seul but de stabiliser le véhicule.</w:t>
      </w:r>
    </w:p>
    <w:p w14:paraId="5CDA53F5" w14:textId="77777777" w:rsidR="002E6DD0" w:rsidRPr="0097576A" w:rsidRDefault="002E6DD0" w:rsidP="00DB06B9">
      <w:pPr>
        <w:pStyle w:val="SingleTxtG"/>
        <w:keepNext/>
        <w:keepLines/>
        <w:ind w:left="2268" w:hanging="1134"/>
        <w:rPr>
          <w:rFonts w:asciiTheme="majorBidi" w:hAnsiTheme="majorBidi" w:cstheme="majorBidi"/>
          <w:b/>
          <w:lang w:val="fr-FR"/>
        </w:rPr>
      </w:pPr>
      <w:r w:rsidRPr="00BC527F">
        <w:rPr>
          <w:b/>
          <w:bCs/>
          <w:lang w:val="fr-FR"/>
        </w:rPr>
        <w:lastRenderedPageBreak/>
        <w:t>5.2.2.24.8</w:t>
      </w:r>
      <w:r w:rsidRPr="00BC527F">
        <w:rPr>
          <w:b/>
          <w:bCs/>
          <w:lang w:val="fr-FR"/>
        </w:rPr>
        <w:tab/>
        <w:t>Les dispositions ci-après s</w:t>
      </w:r>
      <w:r w:rsidR="00054702">
        <w:rPr>
          <w:b/>
          <w:bCs/>
          <w:lang w:val="fr-FR"/>
        </w:rPr>
        <w:t>’</w:t>
      </w:r>
      <w:r w:rsidRPr="00BC527F">
        <w:rPr>
          <w:b/>
          <w:bCs/>
          <w:lang w:val="fr-FR"/>
        </w:rPr>
        <w:t>appliquent lors des contrôles de plausibilité entre les signaux des conduites de commande pneumatiques et des lignes de commande électriques dans un ensemble modulaire de remorques tractrices et de remorques :</w:t>
      </w:r>
    </w:p>
    <w:p w14:paraId="3ED3C375" w14:textId="77777777" w:rsidR="002E6DD0" w:rsidRPr="0097576A" w:rsidRDefault="002E6DD0" w:rsidP="009E6E79">
      <w:pPr>
        <w:pStyle w:val="SingleTxtG"/>
        <w:ind w:left="2268"/>
        <w:rPr>
          <w:rFonts w:asciiTheme="majorBidi" w:hAnsiTheme="majorBidi" w:cstheme="majorBidi"/>
          <w:b/>
          <w:lang w:val="fr-FR"/>
        </w:rPr>
      </w:pPr>
      <w:r w:rsidRPr="0097576A">
        <w:rPr>
          <w:b/>
          <w:bCs/>
          <w:lang w:val="fr-FR"/>
        </w:rPr>
        <w:t>Lorsque le signal de commande électrique dépasse l</w:t>
      </w:r>
      <w:r w:rsidR="00054702">
        <w:rPr>
          <w:b/>
          <w:bCs/>
          <w:lang w:val="fr-FR"/>
        </w:rPr>
        <w:t>’</w:t>
      </w:r>
      <w:r w:rsidRPr="0097576A">
        <w:rPr>
          <w:b/>
          <w:bCs/>
          <w:lang w:val="fr-FR"/>
        </w:rPr>
        <w:t>équivalent de 100</w:t>
      </w:r>
      <w:r w:rsidR="00054702">
        <w:rPr>
          <w:b/>
          <w:bCs/>
          <w:lang w:val="fr-FR"/>
        </w:rPr>
        <w:t> </w:t>
      </w:r>
      <w:r w:rsidRPr="0097576A">
        <w:rPr>
          <w:b/>
          <w:bCs/>
          <w:lang w:val="fr-FR"/>
        </w:rPr>
        <w:t>kPa, la remorque tractée doit vérifier qu</w:t>
      </w:r>
      <w:r w:rsidR="00054702">
        <w:rPr>
          <w:b/>
          <w:bCs/>
          <w:lang w:val="fr-FR"/>
        </w:rPr>
        <w:t>’</w:t>
      </w:r>
      <w:r w:rsidRPr="0097576A">
        <w:rPr>
          <w:b/>
          <w:bCs/>
          <w:lang w:val="fr-FR"/>
        </w:rPr>
        <w:t xml:space="preserve">un signal pneumatique est </w:t>
      </w:r>
      <w:r>
        <w:rPr>
          <w:b/>
          <w:bCs/>
          <w:lang w:val="fr-FR"/>
        </w:rPr>
        <w:t>présent</w:t>
      </w:r>
      <w:r w:rsidRPr="0097576A">
        <w:rPr>
          <w:b/>
          <w:bCs/>
          <w:lang w:val="fr-FR"/>
        </w:rPr>
        <w:t>.</w:t>
      </w:r>
      <w:r w:rsidRPr="0097576A">
        <w:rPr>
          <w:lang w:val="fr-FR"/>
        </w:rPr>
        <w:t xml:space="preserve"> </w:t>
      </w:r>
      <w:r w:rsidRPr="0097576A">
        <w:rPr>
          <w:b/>
          <w:bCs/>
          <w:lang w:val="fr-FR"/>
        </w:rPr>
        <w:t>En fonction de la position de la remorque dans l</w:t>
      </w:r>
      <w:r w:rsidR="00054702">
        <w:rPr>
          <w:b/>
          <w:bCs/>
          <w:lang w:val="fr-FR"/>
        </w:rPr>
        <w:t>’</w:t>
      </w:r>
      <w:r w:rsidRPr="0097576A">
        <w:rPr>
          <w:b/>
          <w:bCs/>
          <w:lang w:val="fr-FR"/>
        </w:rPr>
        <w:t xml:space="preserve">ensemble modulaire de véhicules, le délai entre les signaux des lignes de commande électriques et des conduites de commande pneumatiques défini dans le tableau ci-dessous doit être </w:t>
      </w:r>
      <w:r>
        <w:rPr>
          <w:b/>
          <w:bCs/>
          <w:lang w:val="fr-FR"/>
        </w:rPr>
        <w:t>respecté</w:t>
      </w:r>
      <w:r w:rsidRPr="0097576A">
        <w:rPr>
          <w:b/>
          <w:bCs/>
          <w:lang w:val="fr-FR"/>
        </w:rPr>
        <w:t xml:space="preserve"> ;</w:t>
      </w:r>
      <w:r w:rsidRPr="0097576A">
        <w:rPr>
          <w:lang w:val="fr-FR"/>
        </w:rPr>
        <w:t xml:space="preserve"> </w:t>
      </w:r>
      <w:r w:rsidRPr="0097576A">
        <w:rPr>
          <w:b/>
          <w:bCs/>
          <w:lang w:val="fr-FR"/>
        </w:rPr>
        <w:t>si aucun signal pneumatique n</w:t>
      </w:r>
      <w:r w:rsidR="00054702">
        <w:rPr>
          <w:b/>
          <w:bCs/>
          <w:lang w:val="fr-FR"/>
        </w:rPr>
        <w:t>’</w:t>
      </w:r>
      <w:r w:rsidRPr="0097576A">
        <w:rPr>
          <w:b/>
          <w:bCs/>
          <w:lang w:val="fr-FR"/>
        </w:rPr>
        <w:t xml:space="preserve">est </w:t>
      </w:r>
      <w:r>
        <w:rPr>
          <w:b/>
          <w:bCs/>
          <w:lang w:val="fr-FR"/>
        </w:rPr>
        <w:t>présent</w:t>
      </w:r>
      <w:r w:rsidRPr="0097576A">
        <w:rPr>
          <w:b/>
          <w:bCs/>
          <w:lang w:val="fr-FR"/>
        </w:rPr>
        <w:t>, le conducteur doit recevoir un avertissement de la remorque au moyen du signal d</w:t>
      </w:r>
      <w:r w:rsidR="00054702">
        <w:rPr>
          <w:b/>
          <w:bCs/>
          <w:lang w:val="fr-FR"/>
        </w:rPr>
        <w:t>’</w:t>
      </w:r>
      <w:r w:rsidRPr="0097576A">
        <w:rPr>
          <w:b/>
          <w:bCs/>
          <w:lang w:val="fr-FR"/>
        </w:rPr>
        <w:t>avertissement jaune distinct mentionné au paragraphe 5.2.1.29.2. ci-dessus</w:t>
      </w:r>
      <w:r w:rsidR="00DB06B9">
        <w:rPr>
          <w:b/>
          <w:bCs/>
          <w:lang w:val="fr-FR"/>
        </w:rPr>
        <w:t> </w:t>
      </w:r>
      <w:r w:rsidRPr="0097576A">
        <w:rPr>
          <w:b/>
          <w:bCs/>
          <w:lang w:val="fr-FR"/>
        </w:rPr>
        <w:t>:</w:t>
      </w:r>
    </w:p>
    <w:p w14:paraId="5CFE3718" w14:textId="77777777" w:rsidR="002E6DD0" w:rsidRPr="00182D81" w:rsidRDefault="002E6DD0" w:rsidP="009E6E79">
      <w:pPr>
        <w:pStyle w:val="SingleTxtG"/>
        <w:ind w:left="2268"/>
        <w:rPr>
          <w:rFonts w:asciiTheme="majorBidi" w:hAnsiTheme="majorBidi" w:cstheme="majorBidi"/>
          <w:b/>
          <w:lang w:val="es-ES"/>
        </w:rPr>
      </w:pPr>
      <w:r w:rsidRPr="00182D81">
        <w:rPr>
          <w:b/>
          <w:bCs/>
          <w:lang w:val="es-ES"/>
        </w:rPr>
        <w:t>Remorque numéro 2</w:t>
      </w:r>
      <w:r w:rsidR="00DB06B9">
        <w:rPr>
          <w:b/>
          <w:bCs/>
          <w:lang w:val="es-ES"/>
        </w:rPr>
        <w:t> </w:t>
      </w:r>
      <w:r w:rsidRPr="00182D81">
        <w:rPr>
          <w:b/>
          <w:bCs/>
          <w:lang w:val="es-ES"/>
        </w:rPr>
        <w:t>:</w:t>
      </w:r>
      <w:r w:rsidRPr="00182D81">
        <w:rPr>
          <w:lang w:val="es-ES"/>
        </w:rPr>
        <w:tab/>
      </w:r>
      <w:r w:rsidRPr="00182D81">
        <w:rPr>
          <w:lang w:val="es-ES"/>
        </w:rPr>
        <w:tab/>
      </w:r>
      <w:r w:rsidRPr="00182D81">
        <w:rPr>
          <w:b/>
          <w:bCs/>
          <w:lang w:val="es-ES"/>
        </w:rPr>
        <w:t>2 secondes</w:t>
      </w:r>
    </w:p>
    <w:p w14:paraId="1F947A86" w14:textId="77777777" w:rsidR="002E6DD0" w:rsidRPr="00182D81" w:rsidRDefault="002E6DD0" w:rsidP="009E6E79">
      <w:pPr>
        <w:pStyle w:val="SingleTxtG"/>
        <w:ind w:left="2268"/>
        <w:rPr>
          <w:rFonts w:asciiTheme="majorBidi" w:hAnsiTheme="majorBidi" w:cstheme="majorBidi"/>
          <w:b/>
          <w:lang w:val="es-ES"/>
        </w:rPr>
      </w:pPr>
      <w:r w:rsidRPr="00182D81">
        <w:rPr>
          <w:b/>
          <w:bCs/>
          <w:lang w:val="es-ES"/>
        </w:rPr>
        <w:t>Remorque numéro 3</w:t>
      </w:r>
      <w:r w:rsidR="00DB06B9">
        <w:rPr>
          <w:b/>
          <w:bCs/>
          <w:lang w:val="es-ES"/>
        </w:rPr>
        <w:t> </w:t>
      </w:r>
      <w:r w:rsidRPr="00182D81">
        <w:rPr>
          <w:b/>
          <w:bCs/>
          <w:lang w:val="es-ES"/>
        </w:rPr>
        <w:t>:</w:t>
      </w:r>
      <w:r w:rsidRPr="00182D81">
        <w:rPr>
          <w:lang w:val="es-ES"/>
        </w:rPr>
        <w:tab/>
      </w:r>
      <w:r w:rsidRPr="00182D81">
        <w:rPr>
          <w:lang w:val="es-ES"/>
        </w:rPr>
        <w:tab/>
      </w:r>
      <w:r w:rsidRPr="00182D81">
        <w:rPr>
          <w:b/>
          <w:bCs/>
          <w:lang w:val="es-ES"/>
        </w:rPr>
        <w:t>3 secondes</w:t>
      </w:r>
    </w:p>
    <w:p w14:paraId="1E2D2240" w14:textId="77777777" w:rsidR="002E6DD0" w:rsidRPr="00182D81" w:rsidRDefault="002E6DD0" w:rsidP="009E6E79">
      <w:pPr>
        <w:pStyle w:val="SingleTxtG"/>
        <w:ind w:left="2268"/>
        <w:rPr>
          <w:rFonts w:asciiTheme="majorBidi" w:hAnsiTheme="majorBidi" w:cstheme="majorBidi"/>
          <w:b/>
          <w:lang w:val="es-ES"/>
        </w:rPr>
      </w:pPr>
      <w:r w:rsidRPr="00182D81">
        <w:rPr>
          <w:b/>
          <w:bCs/>
          <w:lang w:val="es-ES"/>
        </w:rPr>
        <w:t>Remorque numéro 4</w:t>
      </w:r>
      <w:r w:rsidR="00DB06B9">
        <w:rPr>
          <w:b/>
          <w:bCs/>
          <w:lang w:val="es-ES"/>
        </w:rPr>
        <w:t> </w:t>
      </w:r>
      <w:r w:rsidRPr="00182D81">
        <w:rPr>
          <w:b/>
          <w:bCs/>
          <w:lang w:val="es-ES"/>
        </w:rPr>
        <w:t>:</w:t>
      </w:r>
      <w:r w:rsidRPr="00182D81">
        <w:rPr>
          <w:lang w:val="es-ES"/>
        </w:rPr>
        <w:tab/>
      </w:r>
      <w:r w:rsidRPr="00182D81">
        <w:rPr>
          <w:lang w:val="es-ES"/>
        </w:rPr>
        <w:tab/>
      </w:r>
      <w:r w:rsidRPr="00182D81">
        <w:rPr>
          <w:b/>
          <w:bCs/>
          <w:lang w:val="es-ES"/>
        </w:rPr>
        <w:t>4 secondes</w:t>
      </w:r>
    </w:p>
    <w:p w14:paraId="4487B43C" w14:textId="77777777" w:rsidR="002E6DD0" w:rsidRPr="00182D81" w:rsidRDefault="002E6DD0" w:rsidP="009E6E79">
      <w:pPr>
        <w:pStyle w:val="SingleTxtG"/>
        <w:ind w:left="2268"/>
        <w:rPr>
          <w:rFonts w:asciiTheme="majorBidi" w:hAnsiTheme="majorBidi" w:cstheme="majorBidi"/>
          <w:b/>
          <w:lang w:val="es-ES"/>
        </w:rPr>
      </w:pPr>
      <w:r w:rsidRPr="00182D81">
        <w:rPr>
          <w:b/>
          <w:bCs/>
          <w:lang w:val="es-ES"/>
        </w:rPr>
        <w:t>Remorque numéro 5</w:t>
      </w:r>
      <w:r w:rsidR="00DB06B9">
        <w:rPr>
          <w:b/>
          <w:bCs/>
          <w:lang w:val="es-ES"/>
        </w:rPr>
        <w:t> </w:t>
      </w:r>
      <w:r w:rsidRPr="00182D81">
        <w:rPr>
          <w:b/>
          <w:bCs/>
          <w:lang w:val="es-ES"/>
        </w:rPr>
        <w:t>:</w:t>
      </w:r>
      <w:r w:rsidRPr="00182D81">
        <w:rPr>
          <w:lang w:val="es-ES"/>
        </w:rPr>
        <w:tab/>
      </w:r>
      <w:r w:rsidRPr="00182D81">
        <w:rPr>
          <w:lang w:val="es-ES"/>
        </w:rPr>
        <w:tab/>
      </w:r>
      <w:r w:rsidRPr="00182D81">
        <w:rPr>
          <w:b/>
          <w:bCs/>
          <w:lang w:val="es-ES"/>
        </w:rPr>
        <w:t>5 secondes</w:t>
      </w:r>
    </w:p>
    <w:p w14:paraId="251A4A79" w14:textId="77777777" w:rsidR="002E6DD0" w:rsidRPr="0097576A" w:rsidRDefault="002E6DD0" w:rsidP="004E372B">
      <w:pPr>
        <w:pStyle w:val="SingleTxtG"/>
        <w:ind w:left="2268" w:hanging="1134"/>
        <w:rPr>
          <w:rFonts w:asciiTheme="majorBidi" w:hAnsiTheme="majorBidi" w:cstheme="majorBidi"/>
          <w:b/>
          <w:lang w:val="fr-FR"/>
        </w:rPr>
      </w:pPr>
      <w:r w:rsidRPr="009E6E79">
        <w:rPr>
          <w:b/>
          <w:bCs/>
          <w:lang w:val="fr-FR"/>
        </w:rPr>
        <w:t>5.2.2.24.9</w:t>
      </w:r>
      <w:r w:rsidRPr="009E6E79">
        <w:rPr>
          <w:b/>
          <w:bCs/>
          <w:lang w:val="fr-FR"/>
        </w:rPr>
        <w:tab/>
      </w:r>
      <w:r w:rsidRPr="0097576A">
        <w:rPr>
          <w:b/>
          <w:bCs/>
          <w:lang w:val="fr-FR"/>
        </w:rPr>
        <w:t>La variation entre la demande de freinage au niveau de la ligne ou de la conduite de commande arrière de la remorque tractrice et celle de la ligne ou de la conduite de commande avant de cette remorque ne doit pas s</w:t>
      </w:r>
      <w:r w:rsidR="00054702">
        <w:rPr>
          <w:b/>
          <w:bCs/>
          <w:lang w:val="fr-FR"/>
        </w:rPr>
        <w:t>’</w:t>
      </w:r>
      <w:r w:rsidRPr="0097576A">
        <w:rPr>
          <w:b/>
          <w:bCs/>
          <w:lang w:val="fr-FR"/>
        </w:rPr>
        <w:t>écarter, dans des conditions statiques, des valeurs suivantes</w:t>
      </w:r>
      <w:r w:rsidR="00DB06B9">
        <w:rPr>
          <w:b/>
          <w:bCs/>
          <w:lang w:val="fr-FR"/>
        </w:rPr>
        <w:t> </w:t>
      </w:r>
      <w:r w:rsidRPr="0097576A">
        <w:rPr>
          <w:b/>
          <w:bCs/>
          <w:lang w:val="fr-FR"/>
        </w:rPr>
        <w:t>:</w:t>
      </w:r>
    </w:p>
    <w:p w14:paraId="7CA7D447" w14:textId="77777777" w:rsidR="002E6DD0" w:rsidRPr="0097576A" w:rsidRDefault="002E6DD0" w:rsidP="009E6E79">
      <w:pPr>
        <w:pStyle w:val="SingleTxtG"/>
        <w:ind w:left="2268"/>
        <w:rPr>
          <w:rFonts w:asciiTheme="majorBidi" w:hAnsiTheme="majorBidi" w:cstheme="majorBidi"/>
          <w:b/>
          <w:lang w:val="fr-FR"/>
        </w:rPr>
      </w:pPr>
      <w:r w:rsidRPr="0097576A">
        <w:rPr>
          <w:b/>
          <w:bCs/>
          <w:lang w:val="fr-FR"/>
        </w:rPr>
        <w:t>a)</w:t>
      </w:r>
      <w:r w:rsidRPr="0097576A">
        <w:rPr>
          <w:lang w:val="fr-FR"/>
        </w:rPr>
        <w:tab/>
      </w:r>
      <w:r w:rsidRPr="0097576A">
        <w:rPr>
          <w:b/>
          <w:bCs/>
          <w:lang w:val="fr-FR"/>
        </w:rPr>
        <w:t>Conduites de commande pneumatiques</w:t>
      </w:r>
      <w:r w:rsidR="00DB06B9">
        <w:rPr>
          <w:b/>
          <w:bCs/>
          <w:lang w:val="fr-FR"/>
        </w:rPr>
        <w:t> </w:t>
      </w:r>
      <w:r w:rsidRPr="0097576A">
        <w:rPr>
          <w:b/>
          <w:bCs/>
          <w:lang w:val="fr-FR"/>
        </w:rPr>
        <w:t>:</w:t>
      </w:r>
      <w:r w:rsidR="009E6E79">
        <w:rPr>
          <w:lang w:val="fr-FR"/>
        </w:rPr>
        <w:t xml:space="preserve"> </w:t>
      </w:r>
      <w:r w:rsidRPr="0097576A">
        <w:rPr>
          <w:b/>
          <w:bCs/>
          <w:lang w:val="fr-FR"/>
        </w:rPr>
        <w:t>0 à +20 kPa au niveau de la tête d</w:t>
      </w:r>
      <w:r w:rsidR="00054702">
        <w:rPr>
          <w:b/>
          <w:bCs/>
          <w:lang w:val="fr-FR"/>
        </w:rPr>
        <w:t>’</w:t>
      </w:r>
      <w:r w:rsidRPr="0097576A">
        <w:rPr>
          <w:b/>
          <w:bCs/>
          <w:lang w:val="fr-FR"/>
        </w:rPr>
        <w:t>accouplement avant pour une demande de 100 kPa et 0 à +50</w:t>
      </w:r>
      <w:r w:rsidR="00DB06B9">
        <w:rPr>
          <w:b/>
          <w:bCs/>
          <w:lang w:val="fr-FR"/>
        </w:rPr>
        <w:t> </w:t>
      </w:r>
      <w:r w:rsidRPr="0097576A">
        <w:rPr>
          <w:b/>
          <w:bCs/>
          <w:lang w:val="fr-FR"/>
        </w:rPr>
        <w:t>kPa pour une demande de 650 kPa.</w:t>
      </w:r>
    </w:p>
    <w:p w14:paraId="4D879D35" w14:textId="77777777" w:rsidR="002E6DD0" w:rsidRPr="0097576A" w:rsidRDefault="002E6DD0" w:rsidP="009E6E79">
      <w:pPr>
        <w:pStyle w:val="SingleTxtG"/>
        <w:ind w:left="2268"/>
        <w:rPr>
          <w:rFonts w:asciiTheme="majorBidi" w:hAnsiTheme="majorBidi" w:cstheme="majorBidi"/>
          <w:b/>
          <w:lang w:val="fr-FR"/>
        </w:rPr>
      </w:pPr>
      <w:r w:rsidRPr="009E6E79">
        <w:rPr>
          <w:b/>
          <w:bCs/>
          <w:lang w:val="fr-FR"/>
        </w:rPr>
        <w:t>b)</w:t>
      </w:r>
      <w:r w:rsidRPr="009E6E79">
        <w:rPr>
          <w:b/>
          <w:bCs/>
          <w:lang w:val="fr-FR"/>
        </w:rPr>
        <w:tab/>
      </w:r>
      <w:r w:rsidRPr="0097576A">
        <w:rPr>
          <w:b/>
          <w:bCs/>
          <w:lang w:val="fr-FR"/>
        </w:rPr>
        <w:t>Ligne de commande électrique</w:t>
      </w:r>
      <w:r w:rsidR="00DB06B9">
        <w:rPr>
          <w:b/>
          <w:bCs/>
          <w:lang w:val="fr-FR"/>
        </w:rPr>
        <w:t> </w:t>
      </w:r>
      <w:r w:rsidRPr="0097576A">
        <w:rPr>
          <w:b/>
          <w:bCs/>
          <w:lang w:val="fr-FR"/>
        </w:rPr>
        <w:t>:</w:t>
      </w:r>
      <w:r w:rsidR="009E6E79">
        <w:rPr>
          <w:b/>
          <w:bCs/>
          <w:lang w:val="fr-FR"/>
        </w:rPr>
        <w:t xml:space="preserve"> </w:t>
      </w:r>
      <w:r w:rsidRPr="0097576A">
        <w:rPr>
          <w:b/>
          <w:bCs/>
          <w:lang w:val="fr-FR"/>
        </w:rPr>
        <w:t>aucun écart autorisé</w:t>
      </w:r>
    </w:p>
    <w:p w14:paraId="66A6C601" w14:textId="77777777" w:rsidR="002E6DD0" w:rsidRPr="0097576A" w:rsidRDefault="002E6DD0" w:rsidP="009E6E79">
      <w:pPr>
        <w:pStyle w:val="SingleTxtG"/>
        <w:ind w:left="2268"/>
        <w:rPr>
          <w:rFonts w:asciiTheme="majorBidi" w:hAnsiTheme="majorBidi" w:cstheme="majorBidi"/>
          <w:b/>
          <w:lang w:val="fr-FR"/>
        </w:rPr>
      </w:pPr>
      <w:r w:rsidRPr="0097576A">
        <w:rPr>
          <w:b/>
          <w:bCs/>
          <w:lang w:val="fr-FR"/>
        </w:rPr>
        <w:t>Les prescriptions relatives à la conduite de commande pneumatique mentionnées dans le présent paragraphe doivent être appliquées même lorsque la remorque n</w:t>
      </w:r>
      <w:r w:rsidR="00054702">
        <w:rPr>
          <w:b/>
          <w:bCs/>
          <w:lang w:val="fr-FR"/>
        </w:rPr>
        <w:t>’</w:t>
      </w:r>
      <w:r w:rsidRPr="0097576A">
        <w:rPr>
          <w:b/>
          <w:bCs/>
          <w:lang w:val="fr-FR"/>
        </w:rPr>
        <w:t>est pas alimentée en électricité.</w:t>
      </w:r>
    </w:p>
    <w:p w14:paraId="270706B5" w14:textId="77777777" w:rsidR="002E6DD0" w:rsidRPr="009E6E79" w:rsidRDefault="002E6DD0" w:rsidP="004E372B">
      <w:pPr>
        <w:pStyle w:val="SingleTxtG"/>
        <w:ind w:left="2268" w:hanging="1134"/>
        <w:rPr>
          <w:rFonts w:asciiTheme="majorBidi" w:hAnsiTheme="majorBidi" w:cstheme="majorBidi"/>
          <w:b/>
          <w:bCs/>
          <w:lang w:val="fr-FR"/>
        </w:rPr>
      </w:pPr>
      <w:r w:rsidRPr="009E6E79">
        <w:rPr>
          <w:b/>
          <w:bCs/>
          <w:lang w:val="fr-FR"/>
        </w:rPr>
        <w:t>5.2.2.24.10</w:t>
      </w:r>
      <w:r w:rsidRPr="009E6E79">
        <w:rPr>
          <w:b/>
          <w:bCs/>
          <w:lang w:val="fr-FR"/>
        </w:rPr>
        <w:tab/>
        <w:t>Système de freinage de stationnement</w:t>
      </w:r>
    </w:p>
    <w:p w14:paraId="53990846" w14:textId="77777777" w:rsidR="002E6DD0" w:rsidRPr="009E6E79" w:rsidRDefault="002E6DD0" w:rsidP="004E372B">
      <w:pPr>
        <w:pStyle w:val="SingleTxtG"/>
        <w:ind w:left="2268" w:hanging="1134"/>
        <w:rPr>
          <w:rFonts w:asciiTheme="majorBidi" w:hAnsiTheme="majorBidi" w:cstheme="majorBidi"/>
          <w:b/>
          <w:bCs/>
          <w:lang w:val="fr-FR"/>
        </w:rPr>
      </w:pPr>
      <w:r w:rsidRPr="009E6E79">
        <w:rPr>
          <w:b/>
          <w:bCs/>
          <w:lang w:val="fr-FR"/>
        </w:rPr>
        <w:t>5.2.2.24.10.1</w:t>
      </w:r>
      <w:r w:rsidRPr="009E6E79">
        <w:rPr>
          <w:b/>
          <w:bCs/>
          <w:lang w:val="fr-FR"/>
        </w:rPr>
        <w:tab/>
        <w:t>L</w:t>
      </w:r>
      <w:r w:rsidR="00054702">
        <w:rPr>
          <w:b/>
          <w:bCs/>
          <w:lang w:val="fr-FR"/>
        </w:rPr>
        <w:t>’</w:t>
      </w:r>
      <w:r w:rsidRPr="009E6E79">
        <w:rPr>
          <w:b/>
          <w:bCs/>
          <w:lang w:val="fr-FR"/>
        </w:rPr>
        <w:t>efficacité du frein de stationnement d</w:t>
      </w:r>
      <w:r w:rsidR="00054702">
        <w:rPr>
          <w:b/>
          <w:bCs/>
          <w:lang w:val="fr-FR"/>
        </w:rPr>
        <w:t>’</w:t>
      </w:r>
      <w:r w:rsidRPr="009E6E79">
        <w:rPr>
          <w:b/>
          <w:bCs/>
          <w:lang w:val="fr-FR"/>
        </w:rPr>
        <w:t>une remorque tractrice doit être assurée par l</w:t>
      </w:r>
      <w:r w:rsidR="00054702">
        <w:rPr>
          <w:b/>
          <w:bCs/>
          <w:lang w:val="fr-FR"/>
        </w:rPr>
        <w:t>’</w:t>
      </w:r>
      <w:r w:rsidRPr="009E6E79">
        <w:rPr>
          <w:b/>
          <w:bCs/>
          <w:lang w:val="fr-FR"/>
        </w:rPr>
        <w:t xml:space="preserve">actionnement de freins à ressort conformes aux prescriptions pertinentes des annexes 4 et 8. </w:t>
      </w:r>
    </w:p>
    <w:p w14:paraId="30DF39F3" w14:textId="77777777" w:rsidR="002E6DD0" w:rsidRPr="009E6E79" w:rsidRDefault="002E6DD0" w:rsidP="004E372B">
      <w:pPr>
        <w:pStyle w:val="SingleTxtG"/>
        <w:ind w:left="2268" w:hanging="1134"/>
        <w:rPr>
          <w:rFonts w:asciiTheme="majorBidi" w:hAnsiTheme="majorBidi" w:cstheme="majorBidi"/>
          <w:b/>
          <w:bCs/>
          <w:lang w:val="fr-FR"/>
        </w:rPr>
      </w:pPr>
      <w:r w:rsidRPr="009E6E79">
        <w:rPr>
          <w:b/>
          <w:bCs/>
          <w:lang w:val="fr-FR"/>
        </w:rPr>
        <w:t>5.2.2.24.10.2</w:t>
      </w:r>
      <w:r w:rsidRPr="009E6E79">
        <w:rPr>
          <w:b/>
          <w:bCs/>
          <w:lang w:val="fr-FR"/>
        </w:rPr>
        <w:tab/>
        <w:t>L</w:t>
      </w:r>
      <w:r w:rsidR="00054702">
        <w:rPr>
          <w:b/>
          <w:bCs/>
          <w:lang w:val="fr-FR"/>
        </w:rPr>
        <w:t>’</w:t>
      </w:r>
      <w:r w:rsidRPr="009E6E79">
        <w:rPr>
          <w:b/>
          <w:bCs/>
          <w:lang w:val="fr-FR"/>
        </w:rPr>
        <w:t>actionnement du système de freinage de stationnement de la remorque tractrice entraîne le freinage de la remorque tractée.</w:t>
      </w:r>
    </w:p>
    <w:p w14:paraId="7EBEF4EB" w14:textId="77777777" w:rsidR="002E6DD0" w:rsidRPr="009E6E79" w:rsidRDefault="002E6DD0" w:rsidP="004E372B">
      <w:pPr>
        <w:pStyle w:val="SingleTxtG"/>
        <w:ind w:left="2268" w:hanging="1134"/>
        <w:rPr>
          <w:rFonts w:asciiTheme="majorBidi" w:hAnsiTheme="majorBidi" w:cstheme="majorBidi"/>
          <w:b/>
          <w:bCs/>
          <w:snapToGrid w:val="0"/>
          <w:lang w:val="fr-FR"/>
        </w:rPr>
      </w:pPr>
      <w:r w:rsidRPr="009E6E79">
        <w:rPr>
          <w:b/>
          <w:bCs/>
          <w:lang w:val="fr-FR"/>
        </w:rPr>
        <w:t>5.2.2.24.11</w:t>
      </w:r>
      <w:r w:rsidRPr="009E6E79">
        <w:rPr>
          <w:b/>
          <w:bCs/>
          <w:lang w:val="fr-FR"/>
        </w:rPr>
        <w:tab/>
        <w:t>Prescriptions [supplémentaires/spéciales] applicables aux diabolos</w:t>
      </w:r>
    </w:p>
    <w:p w14:paraId="7EC6CCCF" w14:textId="77777777" w:rsidR="002E6DD0" w:rsidRPr="0097576A" w:rsidRDefault="002E6DD0" w:rsidP="004E372B">
      <w:pPr>
        <w:pStyle w:val="SingleTxtG"/>
        <w:ind w:left="2268" w:hanging="1134"/>
        <w:rPr>
          <w:rFonts w:asciiTheme="majorBidi" w:hAnsiTheme="majorBidi" w:cstheme="majorBidi"/>
          <w:b/>
          <w:snapToGrid w:val="0"/>
          <w:lang w:val="fr-FR"/>
        </w:rPr>
      </w:pPr>
      <w:r w:rsidRPr="009E6E79">
        <w:rPr>
          <w:b/>
          <w:bCs/>
          <w:lang w:val="fr-FR"/>
        </w:rPr>
        <w:t>5.2.2.24.11.1</w:t>
      </w:r>
      <w:r w:rsidRPr="009E6E79">
        <w:rPr>
          <w:b/>
          <w:bCs/>
          <w:lang w:val="fr-FR"/>
        </w:rPr>
        <w:tab/>
      </w:r>
      <w:bookmarkStart w:id="0" w:name="_Hlk46142802"/>
      <w:r w:rsidRPr="009E6E79">
        <w:rPr>
          <w:b/>
          <w:bCs/>
          <w:lang w:val="fr-FR"/>
        </w:rPr>
        <w:t>Diabolo</w:t>
      </w:r>
      <w:r w:rsidRPr="0097576A">
        <w:rPr>
          <w:b/>
          <w:bCs/>
          <w:lang w:val="fr-FR"/>
        </w:rPr>
        <w:t xml:space="preserve"> à timon rigide</w:t>
      </w:r>
      <w:bookmarkEnd w:id="0"/>
    </w:p>
    <w:p w14:paraId="2BAC21B4" w14:textId="77777777" w:rsidR="002E6DD0" w:rsidRPr="0097576A" w:rsidRDefault="002E6DD0" w:rsidP="004623E8">
      <w:pPr>
        <w:pStyle w:val="SingleTxtG"/>
        <w:ind w:left="2268"/>
        <w:rPr>
          <w:rFonts w:asciiTheme="majorBidi" w:hAnsiTheme="majorBidi" w:cstheme="majorBidi"/>
          <w:b/>
          <w:snapToGrid w:val="0"/>
          <w:lang w:val="fr-FR"/>
        </w:rPr>
      </w:pPr>
      <w:r w:rsidRPr="0097576A">
        <w:rPr>
          <w:b/>
          <w:bCs/>
          <w:lang w:val="fr-FR"/>
        </w:rPr>
        <w:t xml:space="preserve">Un diabolo à timon rigide tel que défini au paragraphe 2.42.1 du présent Règlement doit être considéré comme </w:t>
      </w:r>
      <w:bookmarkStart w:id="1" w:name="_Hlk46142986"/>
      <w:r w:rsidRPr="0097576A">
        <w:rPr>
          <w:b/>
          <w:bCs/>
          <w:lang w:val="fr-FR"/>
        </w:rPr>
        <w:t xml:space="preserve">une remorque à essieu central </w:t>
      </w:r>
      <w:bookmarkEnd w:id="1"/>
      <w:r w:rsidRPr="0097576A">
        <w:rPr>
          <w:b/>
          <w:bCs/>
          <w:lang w:val="fr-FR"/>
        </w:rPr>
        <w:t>en ce qui concerne les prescriptions du paragraphe 3 de l</w:t>
      </w:r>
      <w:r w:rsidR="00054702">
        <w:rPr>
          <w:b/>
          <w:bCs/>
          <w:lang w:val="fr-FR"/>
        </w:rPr>
        <w:t>’</w:t>
      </w:r>
      <w:r w:rsidRPr="0097576A">
        <w:rPr>
          <w:b/>
          <w:bCs/>
          <w:lang w:val="fr-FR"/>
        </w:rPr>
        <w:t>annexe 4 et du paragraphe 5 de l</w:t>
      </w:r>
      <w:r w:rsidR="00054702">
        <w:rPr>
          <w:b/>
          <w:bCs/>
          <w:lang w:val="fr-FR"/>
        </w:rPr>
        <w:t>’</w:t>
      </w:r>
      <w:r w:rsidRPr="0097576A">
        <w:rPr>
          <w:b/>
          <w:bCs/>
          <w:lang w:val="fr-FR"/>
        </w:rPr>
        <w:t>annexe 10.</w:t>
      </w:r>
    </w:p>
    <w:p w14:paraId="0595BDA7" w14:textId="77777777" w:rsidR="002E6DD0" w:rsidRPr="004623E8" w:rsidRDefault="002E6DD0" w:rsidP="004E372B">
      <w:pPr>
        <w:pStyle w:val="SingleTxtG"/>
        <w:ind w:left="2268" w:hanging="1134"/>
        <w:rPr>
          <w:rFonts w:asciiTheme="majorBidi" w:hAnsiTheme="majorBidi" w:cstheme="majorBidi"/>
          <w:b/>
          <w:bCs/>
          <w:snapToGrid w:val="0"/>
          <w:lang w:val="fr-FR"/>
        </w:rPr>
      </w:pPr>
      <w:r w:rsidRPr="004623E8">
        <w:rPr>
          <w:b/>
          <w:bCs/>
          <w:lang w:val="fr-FR"/>
        </w:rPr>
        <w:t>5.2.2.24.11.2</w:t>
      </w:r>
      <w:r w:rsidRPr="004623E8">
        <w:rPr>
          <w:b/>
          <w:bCs/>
          <w:lang w:val="fr-FR"/>
        </w:rPr>
        <w:tab/>
        <w:t>Diabolo à timon articulé</w:t>
      </w:r>
    </w:p>
    <w:p w14:paraId="5C99592D" w14:textId="77777777" w:rsidR="002E6DD0" w:rsidRPr="004623E8" w:rsidRDefault="002E6DD0" w:rsidP="004623E8">
      <w:pPr>
        <w:pStyle w:val="SingleTxtG"/>
        <w:ind w:left="2268"/>
        <w:rPr>
          <w:rFonts w:asciiTheme="majorBidi" w:hAnsiTheme="majorBidi" w:cstheme="majorBidi"/>
          <w:b/>
          <w:bCs/>
          <w:snapToGrid w:val="0"/>
          <w:lang w:val="fr-FR"/>
        </w:rPr>
      </w:pPr>
      <w:r w:rsidRPr="004623E8">
        <w:rPr>
          <w:b/>
          <w:bCs/>
          <w:lang w:val="fr-FR"/>
        </w:rPr>
        <w:t>(Réservé)</w:t>
      </w:r>
    </w:p>
    <w:p w14:paraId="01FF0551" w14:textId="77777777" w:rsidR="002E6DD0" w:rsidRPr="004623E8" w:rsidRDefault="002E6DD0" w:rsidP="004E372B">
      <w:pPr>
        <w:pStyle w:val="SingleTxtG"/>
        <w:ind w:left="2268" w:hanging="1134"/>
        <w:rPr>
          <w:rFonts w:asciiTheme="majorBidi" w:hAnsiTheme="majorBidi" w:cstheme="majorBidi"/>
          <w:b/>
          <w:bCs/>
          <w:snapToGrid w:val="0"/>
          <w:lang w:val="fr-FR"/>
        </w:rPr>
      </w:pPr>
      <w:r w:rsidRPr="004623E8">
        <w:rPr>
          <w:b/>
          <w:bCs/>
          <w:lang w:val="fr-FR"/>
        </w:rPr>
        <w:t>5.2.2.24.12</w:t>
      </w:r>
      <w:r w:rsidRPr="004623E8">
        <w:rPr>
          <w:b/>
          <w:bCs/>
          <w:lang w:val="fr-FR"/>
        </w:rPr>
        <w:tab/>
        <w:t>Prescriptions [supplémentaires/spéciales] applicables aux semi</w:t>
      </w:r>
      <w:r w:rsidR="00DB06B9">
        <w:rPr>
          <w:b/>
          <w:bCs/>
          <w:lang w:val="fr-FR"/>
        </w:rPr>
        <w:noBreakHyphen/>
      </w:r>
      <w:r w:rsidRPr="004623E8">
        <w:rPr>
          <w:b/>
          <w:bCs/>
          <w:lang w:val="fr-FR"/>
        </w:rPr>
        <w:t>remorques à sellette</w:t>
      </w:r>
    </w:p>
    <w:p w14:paraId="2F7BB278" w14:textId="77777777" w:rsidR="002E6DD0" w:rsidRPr="004623E8" w:rsidRDefault="002E6DD0" w:rsidP="004623E8">
      <w:pPr>
        <w:pStyle w:val="SingleTxtG"/>
        <w:ind w:left="2268"/>
        <w:rPr>
          <w:rFonts w:asciiTheme="majorBidi" w:hAnsiTheme="majorBidi" w:cstheme="majorBidi"/>
          <w:b/>
          <w:bCs/>
          <w:snapToGrid w:val="0"/>
          <w:lang w:val="fr-FR"/>
        </w:rPr>
      </w:pPr>
      <w:r w:rsidRPr="004623E8">
        <w:rPr>
          <w:b/>
          <w:bCs/>
          <w:lang w:val="fr-FR"/>
        </w:rPr>
        <w:t>Une semi-remorque à sellette telle que définie au paragraphe 2.42.2 du présent Règlement doit être considérée comme une semi-remorque en ce qui concerne les prescriptions du paragraphe 3 de l</w:t>
      </w:r>
      <w:r w:rsidR="00054702">
        <w:rPr>
          <w:b/>
          <w:bCs/>
          <w:lang w:val="fr-FR"/>
        </w:rPr>
        <w:t>’</w:t>
      </w:r>
      <w:r w:rsidRPr="004623E8">
        <w:rPr>
          <w:b/>
          <w:bCs/>
          <w:lang w:val="fr-FR"/>
        </w:rPr>
        <w:t>annexe 4 et du paragraphe 5 de l</w:t>
      </w:r>
      <w:r w:rsidR="00054702">
        <w:rPr>
          <w:b/>
          <w:bCs/>
          <w:lang w:val="fr-FR"/>
        </w:rPr>
        <w:t>’</w:t>
      </w:r>
      <w:r w:rsidRPr="004623E8">
        <w:rPr>
          <w:b/>
          <w:bCs/>
          <w:lang w:val="fr-FR"/>
        </w:rPr>
        <w:t>annexe 10.</w:t>
      </w:r>
    </w:p>
    <w:p w14:paraId="377A685C" w14:textId="77777777" w:rsidR="002E6DD0" w:rsidRPr="004623E8" w:rsidRDefault="002E6DD0" w:rsidP="004E372B">
      <w:pPr>
        <w:pStyle w:val="SingleTxtG"/>
        <w:ind w:left="2268" w:hanging="1134"/>
        <w:rPr>
          <w:rFonts w:asciiTheme="majorBidi" w:hAnsiTheme="majorBidi" w:cstheme="majorBidi"/>
          <w:b/>
          <w:bCs/>
          <w:snapToGrid w:val="0"/>
          <w:lang w:val="fr-FR"/>
        </w:rPr>
      </w:pPr>
      <w:r w:rsidRPr="004623E8">
        <w:rPr>
          <w:b/>
          <w:bCs/>
          <w:lang w:val="fr-FR"/>
        </w:rPr>
        <w:lastRenderedPageBreak/>
        <w:t>5.2.2.25</w:t>
      </w:r>
      <w:r w:rsidRPr="004623E8">
        <w:rPr>
          <w:b/>
          <w:bCs/>
          <w:lang w:val="fr-FR"/>
        </w:rPr>
        <w:tab/>
        <w:t>Prescriptions [supplémentaires/spéciales] applicables aux remorques autres que les remorques tractrices de la catégorie O</w:t>
      </w:r>
      <w:r w:rsidRPr="004623E8">
        <w:rPr>
          <w:b/>
          <w:bCs/>
          <w:vertAlign w:val="subscript"/>
          <w:lang w:val="fr-FR"/>
        </w:rPr>
        <w:t>3</w:t>
      </w:r>
      <w:r w:rsidRPr="004623E8">
        <w:rPr>
          <w:b/>
          <w:bCs/>
          <w:lang w:val="fr-FR"/>
        </w:rPr>
        <w:t xml:space="preserve"> ou de la catégorie O</w:t>
      </w:r>
      <w:r w:rsidRPr="004623E8">
        <w:rPr>
          <w:b/>
          <w:bCs/>
          <w:vertAlign w:val="subscript"/>
          <w:lang w:val="fr-FR"/>
        </w:rPr>
        <w:t>4</w:t>
      </w:r>
      <w:r w:rsidRPr="004623E8">
        <w:rPr>
          <w:b/>
          <w:bCs/>
          <w:lang w:val="fr-FR"/>
        </w:rPr>
        <w:t>, pour lesquelles l</w:t>
      </w:r>
      <w:r w:rsidR="00054702">
        <w:rPr>
          <w:b/>
          <w:bCs/>
          <w:lang w:val="fr-FR"/>
        </w:rPr>
        <w:t>’</w:t>
      </w:r>
      <w:r w:rsidRPr="004623E8">
        <w:rPr>
          <w:b/>
          <w:bCs/>
          <w:lang w:val="fr-FR"/>
        </w:rPr>
        <w:t>attelage à une remorque tractrice est autorisé.</w:t>
      </w:r>
    </w:p>
    <w:p w14:paraId="6E0255D4" w14:textId="77777777" w:rsidR="002E6DD0" w:rsidRPr="00DB06B9" w:rsidRDefault="002E6DD0" w:rsidP="00DB06B9">
      <w:pPr>
        <w:pStyle w:val="SingleTxtG"/>
        <w:ind w:left="2268" w:hanging="1134"/>
        <w:rPr>
          <w:b/>
          <w:bCs/>
          <w:lang w:val="fr-FR"/>
        </w:rPr>
      </w:pPr>
      <w:r w:rsidRPr="00DB06B9">
        <w:rPr>
          <w:b/>
          <w:bCs/>
          <w:lang w:val="fr-FR"/>
        </w:rPr>
        <w:t>5.2.2.25.1</w:t>
      </w:r>
      <w:r w:rsidRPr="00DB06B9">
        <w:rPr>
          <w:b/>
          <w:bCs/>
          <w:lang w:val="fr-FR"/>
        </w:rPr>
        <w:tab/>
        <w:t>La remorque doit être équipée d</w:t>
      </w:r>
      <w:r w:rsidR="00054702" w:rsidRPr="00DB06B9">
        <w:rPr>
          <w:b/>
          <w:bCs/>
          <w:lang w:val="fr-FR"/>
        </w:rPr>
        <w:t>’</w:t>
      </w:r>
      <w:r w:rsidRPr="00DB06B9">
        <w:rPr>
          <w:b/>
          <w:bCs/>
          <w:lang w:val="fr-FR"/>
        </w:rPr>
        <w:t>une conduite de commande pneumatique et d</w:t>
      </w:r>
      <w:r w:rsidR="00054702" w:rsidRPr="00DB06B9">
        <w:rPr>
          <w:b/>
          <w:bCs/>
          <w:lang w:val="fr-FR"/>
        </w:rPr>
        <w:t>’</w:t>
      </w:r>
      <w:r w:rsidRPr="00DB06B9">
        <w:rPr>
          <w:b/>
          <w:bCs/>
          <w:lang w:val="fr-FR"/>
        </w:rPr>
        <w:t>une ligne de commande électrique, comme indiqué au</w:t>
      </w:r>
      <w:r w:rsidR="00DB06B9">
        <w:rPr>
          <w:b/>
          <w:bCs/>
          <w:lang w:val="fr-FR"/>
        </w:rPr>
        <w:t> </w:t>
      </w:r>
      <w:r w:rsidRPr="00DB06B9">
        <w:rPr>
          <w:b/>
          <w:bCs/>
          <w:lang w:val="fr-FR"/>
        </w:rPr>
        <w:t>5.1.3.1.2.</w:t>
      </w:r>
    </w:p>
    <w:p w14:paraId="6AA39FFF" w14:textId="77777777" w:rsidR="002E6DD0" w:rsidRPr="0097576A" w:rsidRDefault="002E6DD0" w:rsidP="004E372B">
      <w:pPr>
        <w:pStyle w:val="SingleTxtG"/>
        <w:ind w:left="2268" w:hanging="1134"/>
        <w:rPr>
          <w:rFonts w:asciiTheme="majorBidi" w:hAnsiTheme="majorBidi" w:cstheme="majorBidi"/>
          <w:b/>
          <w:lang w:val="fr-FR"/>
        </w:rPr>
      </w:pPr>
      <w:r w:rsidRPr="004623E8">
        <w:rPr>
          <w:b/>
          <w:bCs/>
          <w:lang w:val="fr-FR"/>
        </w:rPr>
        <w:t>5.2.2.25.2</w:t>
      </w:r>
      <w:r w:rsidRPr="004623E8">
        <w:rPr>
          <w:b/>
          <w:bCs/>
          <w:lang w:val="fr-FR"/>
        </w:rPr>
        <w:tab/>
        <w:t>L</w:t>
      </w:r>
      <w:r w:rsidR="00054702">
        <w:rPr>
          <w:b/>
          <w:bCs/>
          <w:lang w:val="fr-FR"/>
        </w:rPr>
        <w:t>’</w:t>
      </w:r>
      <w:r w:rsidRPr="004623E8">
        <w:rPr>
          <w:b/>
          <w:bCs/>
          <w:lang w:val="fr-FR"/>
        </w:rPr>
        <w:t>efficacité du frein de stationnement de la remorque doit être assurée par l</w:t>
      </w:r>
      <w:r w:rsidR="00054702">
        <w:rPr>
          <w:b/>
          <w:bCs/>
          <w:lang w:val="fr-FR"/>
        </w:rPr>
        <w:t>’</w:t>
      </w:r>
      <w:r w:rsidRPr="004623E8">
        <w:rPr>
          <w:b/>
          <w:bCs/>
          <w:lang w:val="fr-FR"/>
        </w:rPr>
        <w:t>actionnement de freins à ressort conformes aux prescriptions pertinentes des annexes 4 et 8</w:t>
      </w:r>
      <w:r w:rsidRPr="0097576A">
        <w:rPr>
          <w:b/>
          <w:bCs/>
          <w:lang w:val="fr-FR"/>
        </w:rPr>
        <w:t>.</w:t>
      </w:r>
    </w:p>
    <w:p w14:paraId="223DEEC0" w14:textId="77777777" w:rsidR="002E6DD0" w:rsidRPr="0097576A" w:rsidRDefault="002E6DD0" w:rsidP="00BC527F">
      <w:pPr>
        <w:pStyle w:val="SingleTxtG"/>
        <w:rPr>
          <w:rFonts w:asciiTheme="majorBidi" w:hAnsiTheme="majorBidi" w:cstheme="majorBidi"/>
          <w:i/>
          <w:lang w:val="fr-FR"/>
        </w:rPr>
      </w:pPr>
      <w:r w:rsidRPr="0097576A">
        <w:rPr>
          <w:i/>
          <w:iCs/>
          <w:lang w:val="fr-FR"/>
        </w:rPr>
        <w:t>Annexe 1,</w:t>
      </w:r>
    </w:p>
    <w:p w14:paraId="3CFD11EB" w14:textId="77777777" w:rsidR="002E6DD0" w:rsidRPr="0097576A" w:rsidRDefault="002E6DD0" w:rsidP="0071271D">
      <w:pPr>
        <w:pStyle w:val="SingleTxtG"/>
        <w:rPr>
          <w:rFonts w:asciiTheme="majorBidi" w:hAnsiTheme="majorBidi" w:cstheme="majorBidi"/>
          <w:iCs/>
          <w:lang w:val="fr-FR"/>
        </w:rPr>
      </w:pPr>
      <w:r w:rsidRPr="008865CF">
        <w:rPr>
          <w:i/>
          <w:iCs/>
          <w:lang w:val="fr-FR"/>
        </w:rPr>
        <w:t>Ajouter un nouveau point 2</w:t>
      </w:r>
      <w:r w:rsidRPr="0097576A">
        <w:rPr>
          <w:lang w:val="fr-FR"/>
        </w:rPr>
        <w:t>, libellé comme suit :</w:t>
      </w:r>
    </w:p>
    <w:p w14:paraId="53A539DD" w14:textId="77777777" w:rsidR="002E6DD0" w:rsidRPr="0097576A" w:rsidRDefault="002E6DD0" w:rsidP="004623E8">
      <w:pPr>
        <w:pStyle w:val="SingleTxtG"/>
        <w:ind w:left="2268" w:hanging="1134"/>
        <w:rPr>
          <w:rFonts w:asciiTheme="majorBidi" w:hAnsiTheme="majorBidi" w:cstheme="majorBidi"/>
          <w:b/>
          <w:snapToGrid w:val="0"/>
          <w:lang w:val="fr-FR"/>
        </w:rPr>
      </w:pPr>
      <w:r w:rsidRPr="004623E8">
        <w:rPr>
          <w:b/>
          <w:bCs/>
          <w:lang w:val="fr-FR"/>
        </w:rPr>
        <w:t>2.</w:t>
      </w:r>
      <w:r w:rsidRPr="0097576A">
        <w:rPr>
          <w:lang w:val="fr-FR"/>
        </w:rPr>
        <w:tab/>
      </w:r>
      <w:r w:rsidRPr="0097576A">
        <w:rPr>
          <w:b/>
          <w:bCs/>
          <w:lang w:val="fr-FR"/>
        </w:rPr>
        <w:t>Diabolo à timon articulé tel que défini au paragraphe 2.42.1.</w:t>
      </w:r>
    </w:p>
    <w:p w14:paraId="04A9B6CB" w14:textId="77777777" w:rsidR="002E6DD0" w:rsidRPr="0097576A" w:rsidRDefault="002E6DD0" w:rsidP="00BC527F">
      <w:pPr>
        <w:pStyle w:val="SingleTxtG"/>
        <w:rPr>
          <w:rFonts w:asciiTheme="majorBidi" w:hAnsiTheme="majorBidi" w:cstheme="majorBidi"/>
          <w:i/>
          <w:lang w:val="fr-FR"/>
        </w:rPr>
      </w:pPr>
      <w:r w:rsidRPr="0097576A">
        <w:rPr>
          <w:i/>
          <w:iCs/>
          <w:lang w:val="fr-FR"/>
        </w:rPr>
        <w:t>Annexe 2,</w:t>
      </w:r>
    </w:p>
    <w:p w14:paraId="7DD6459C" w14:textId="77777777" w:rsidR="002E6DD0" w:rsidRPr="0097576A" w:rsidRDefault="002E6DD0" w:rsidP="0071271D">
      <w:pPr>
        <w:pStyle w:val="SingleTxtG"/>
        <w:rPr>
          <w:rFonts w:asciiTheme="majorBidi" w:hAnsiTheme="majorBidi" w:cstheme="majorBidi"/>
          <w:i/>
          <w:lang w:val="fr-FR"/>
        </w:rPr>
      </w:pPr>
      <w:r w:rsidRPr="008865CF">
        <w:rPr>
          <w:i/>
          <w:iCs/>
          <w:lang w:val="fr-FR"/>
        </w:rPr>
        <w:t>Ajouter un nouveau point 9.4.6</w:t>
      </w:r>
      <w:r w:rsidRPr="0097576A">
        <w:rPr>
          <w:lang w:val="fr-FR"/>
        </w:rPr>
        <w:t>, libellé comme suit :</w:t>
      </w:r>
    </w:p>
    <w:p w14:paraId="203976E6" w14:textId="77777777" w:rsidR="002E6DD0" w:rsidRPr="0097576A" w:rsidRDefault="002E6DD0" w:rsidP="004E372B">
      <w:pPr>
        <w:pStyle w:val="SingleTxtG"/>
        <w:ind w:left="2268" w:hanging="1134"/>
        <w:rPr>
          <w:rFonts w:asciiTheme="majorBidi" w:hAnsiTheme="majorBidi" w:cstheme="majorBidi"/>
          <w:b/>
          <w:lang w:val="fr-FR"/>
        </w:rPr>
      </w:pPr>
      <w:r w:rsidRPr="00DB06B9">
        <w:rPr>
          <w:b/>
          <w:bCs/>
          <w:lang w:val="fr-FR"/>
        </w:rPr>
        <w:t>9.4.6</w:t>
      </w:r>
      <w:r w:rsidRPr="0097576A">
        <w:rPr>
          <w:lang w:val="fr-FR"/>
        </w:rPr>
        <w:tab/>
      </w:r>
      <w:r w:rsidRPr="0097576A">
        <w:rPr>
          <w:b/>
          <w:bCs/>
          <w:lang w:val="fr-FR"/>
        </w:rPr>
        <w:t>Le véhicule à moteur est / n</w:t>
      </w:r>
      <w:r w:rsidR="00054702">
        <w:rPr>
          <w:b/>
          <w:bCs/>
          <w:lang w:val="fr-FR"/>
        </w:rPr>
        <w:t>’</w:t>
      </w:r>
      <w:r w:rsidRPr="0097576A">
        <w:rPr>
          <w:b/>
          <w:bCs/>
          <w:lang w:val="fr-FR"/>
        </w:rPr>
        <w:t>est pas</w:t>
      </w:r>
      <w:r w:rsidRPr="0097576A">
        <w:rPr>
          <w:b/>
          <w:bCs/>
          <w:vertAlign w:val="superscript"/>
          <w:lang w:val="fr-FR"/>
        </w:rPr>
        <w:t>2</w:t>
      </w:r>
      <w:r w:rsidRPr="0097576A">
        <w:rPr>
          <w:b/>
          <w:bCs/>
          <w:lang w:val="fr-FR"/>
        </w:rPr>
        <w:t xml:space="preserve"> autorisé à tracter plus d</w:t>
      </w:r>
      <w:r w:rsidR="00054702">
        <w:rPr>
          <w:b/>
          <w:bCs/>
          <w:lang w:val="fr-FR"/>
        </w:rPr>
        <w:t>’</w:t>
      </w:r>
      <w:r w:rsidRPr="0097576A">
        <w:rPr>
          <w:b/>
          <w:bCs/>
          <w:lang w:val="fr-FR"/>
        </w:rPr>
        <w:t>une remorque de la catégorie O</w:t>
      </w:r>
      <w:r w:rsidRPr="0097576A">
        <w:rPr>
          <w:b/>
          <w:bCs/>
          <w:vertAlign w:val="subscript"/>
          <w:lang w:val="fr-FR"/>
        </w:rPr>
        <w:t>3</w:t>
      </w:r>
      <w:r w:rsidRPr="0097576A">
        <w:rPr>
          <w:b/>
          <w:bCs/>
          <w:lang w:val="fr-FR"/>
        </w:rPr>
        <w:t xml:space="preserve"> ou </w:t>
      </w:r>
      <w:r>
        <w:rPr>
          <w:b/>
          <w:bCs/>
          <w:lang w:val="fr-FR"/>
        </w:rPr>
        <w:t xml:space="preserve">de la catégorie </w:t>
      </w:r>
      <w:r w:rsidRPr="0097576A">
        <w:rPr>
          <w:b/>
          <w:bCs/>
          <w:lang w:val="fr-FR"/>
        </w:rPr>
        <w:t>O</w:t>
      </w:r>
      <w:r w:rsidRPr="0097576A">
        <w:rPr>
          <w:b/>
          <w:bCs/>
          <w:vertAlign w:val="subscript"/>
          <w:lang w:val="fr-FR"/>
        </w:rPr>
        <w:t>4</w:t>
      </w:r>
      <w:r w:rsidRPr="0097576A">
        <w:rPr>
          <w:b/>
          <w:bCs/>
          <w:lang w:val="fr-FR"/>
        </w:rPr>
        <w:t>.</w:t>
      </w:r>
    </w:p>
    <w:p w14:paraId="57930788" w14:textId="77777777" w:rsidR="002E6DD0" w:rsidRPr="0097576A" w:rsidRDefault="002E6DD0" w:rsidP="0071271D">
      <w:pPr>
        <w:pStyle w:val="SingleTxtG"/>
        <w:rPr>
          <w:rFonts w:asciiTheme="majorBidi" w:hAnsiTheme="majorBidi" w:cstheme="majorBidi"/>
          <w:i/>
          <w:lang w:val="fr-FR"/>
        </w:rPr>
      </w:pPr>
      <w:r w:rsidRPr="0097576A">
        <w:rPr>
          <w:lang w:val="fr-FR"/>
        </w:rPr>
        <w:t>Point 14.7.3, lire :</w:t>
      </w:r>
    </w:p>
    <w:p w14:paraId="3E94CC2A" w14:textId="77777777" w:rsidR="002E6DD0" w:rsidRPr="0097576A" w:rsidRDefault="002E6DD0" w:rsidP="004E372B">
      <w:pPr>
        <w:pStyle w:val="SingleTxtG"/>
        <w:ind w:left="2268" w:hanging="1134"/>
        <w:rPr>
          <w:rFonts w:asciiTheme="majorBidi" w:hAnsiTheme="majorBidi" w:cstheme="majorBidi"/>
          <w:lang w:val="fr-FR"/>
        </w:rPr>
      </w:pPr>
      <w:r w:rsidRPr="0097576A">
        <w:rPr>
          <w:lang w:val="fr-FR"/>
        </w:rPr>
        <w:t>14.7.3</w:t>
      </w:r>
      <w:r w:rsidRPr="0097576A">
        <w:rPr>
          <w:lang w:val="fr-FR"/>
        </w:rPr>
        <w:tab/>
        <w:t xml:space="preserve">Tuyaux flexibles du tracteur </w:t>
      </w:r>
      <w:r w:rsidRPr="0097576A">
        <w:rPr>
          <w:b/>
          <w:bCs/>
          <w:lang w:val="fr-FR"/>
        </w:rPr>
        <w:t>/ de la remorque tractrice</w:t>
      </w:r>
      <w:r w:rsidRPr="0097576A">
        <w:rPr>
          <w:b/>
          <w:bCs/>
          <w:vertAlign w:val="superscript"/>
          <w:lang w:val="fr-FR"/>
        </w:rPr>
        <w:t>2</w:t>
      </w:r>
      <w:r w:rsidRPr="0097576A">
        <w:rPr>
          <w:lang w:val="fr-FR"/>
        </w:rPr>
        <w:t xml:space="preserve"> d</w:t>
      </w:r>
      <w:r w:rsidR="00054702">
        <w:rPr>
          <w:lang w:val="fr-FR"/>
        </w:rPr>
        <w:t>’</w:t>
      </w:r>
      <w:r w:rsidRPr="0097576A">
        <w:rPr>
          <w:lang w:val="fr-FR"/>
        </w:rPr>
        <w:t>un véhicule articulé :</w:t>
      </w:r>
    </w:p>
    <w:p w14:paraId="6D694657" w14:textId="77777777" w:rsidR="002E6DD0" w:rsidRPr="0097576A" w:rsidRDefault="002E6DD0" w:rsidP="008C69D6">
      <w:pPr>
        <w:pStyle w:val="SingleTxtG"/>
        <w:tabs>
          <w:tab w:val="right" w:leader="dot" w:pos="8505"/>
        </w:tabs>
        <w:ind w:left="2268"/>
        <w:rPr>
          <w:rFonts w:asciiTheme="majorBidi" w:hAnsiTheme="majorBidi" w:cstheme="majorBidi"/>
          <w:lang w:val="fr-FR"/>
        </w:rPr>
      </w:pPr>
      <w:r w:rsidRPr="0097576A">
        <w:rPr>
          <w:lang w:val="fr-FR"/>
        </w:rPr>
        <w:t xml:space="preserve">longueur </w:t>
      </w:r>
      <w:r w:rsidRPr="0097576A">
        <w:rPr>
          <w:lang w:val="fr-FR"/>
        </w:rPr>
        <w:tab/>
        <w:t>............m</w:t>
      </w:r>
    </w:p>
    <w:p w14:paraId="7ABC64B3" w14:textId="77777777" w:rsidR="002E6DD0" w:rsidRPr="0097576A" w:rsidRDefault="002E6DD0" w:rsidP="008C69D6">
      <w:pPr>
        <w:pStyle w:val="SingleTxtG"/>
        <w:tabs>
          <w:tab w:val="right" w:leader="dot" w:pos="8505"/>
        </w:tabs>
        <w:ind w:left="2268"/>
        <w:rPr>
          <w:rFonts w:asciiTheme="majorBidi" w:hAnsiTheme="majorBidi" w:cstheme="majorBidi"/>
          <w:lang w:val="fr-FR"/>
        </w:rPr>
      </w:pPr>
      <w:r w:rsidRPr="0097576A">
        <w:rPr>
          <w:lang w:val="fr-FR"/>
        </w:rPr>
        <w:t xml:space="preserve">diamètre intérieur </w:t>
      </w:r>
      <w:r w:rsidR="008C69D6">
        <w:rPr>
          <w:lang w:val="fr-FR"/>
        </w:rPr>
        <w:tab/>
      </w:r>
      <w:r w:rsidRPr="0097576A">
        <w:rPr>
          <w:lang w:val="fr-FR"/>
        </w:rPr>
        <w:t>mm</w:t>
      </w:r>
    </w:p>
    <w:p w14:paraId="287012DA" w14:textId="77777777" w:rsidR="002E6DD0" w:rsidRPr="0097576A" w:rsidRDefault="002E6DD0" w:rsidP="0071271D">
      <w:pPr>
        <w:pStyle w:val="SingleTxtG"/>
        <w:rPr>
          <w:rFonts w:asciiTheme="majorBidi" w:hAnsiTheme="majorBidi" w:cstheme="majorBidi"/>
          <w:lang w:val="fr-FR"/>
        </w:rPr>
      </w:pPr>
      <w:r w:rsidRPr="008865CF">
        <w:rPr>
          <w:i/>
          <w:iCs/>
          <w:lang w:val="fr-FR"/>
        </w:rPr>
        <w:t>Ajouter un nouveau point 14.16</w:t>
      </w:r>
      <w:r w:rsidRPr="0097576A">
        <w:rPr>
          <w:lang w:val="fr-FR"/>
        </w:rPr>
        <w:t>, libellé comme suit :</w:t>
      </w:r>
    </w:p>
    <w:p w14:paraId="6E8FF75B" w14:textId="77777777" w:rsidR="002E6DD0" w:rsidRPr="0097576A" w:rsidRDefault="002E6DD0" w:rsidP="004E372B">
      <w:pPr>
        <w:pStyle w:val="SingleTxtG"/>
        <w:ind w:left="2268" w:hanging="1134"/>
        <w:rPr>
          <w:rFonts w:asciiTheme="majorBidi" w:hAnsiTheme="majorBidi" w:cstheme="majorBidi"/>
          <w:b/>
          <w:vertAlign w:val="subscript"/>
          <w:lang w:val="fr-FR"/>
        </w:rPr>
      </w:pPr>
      <w:r w:rsidRPr="00DB06B9">
        <w:rPr>
          <w:b/>
          <w:bCs/>
          <w:lang w:val="fr-FR"/>
        </w:rPr>
        <w:t>14.16</w:t>
      </w:r>
      <w:r w:rsidRPr="0097576A">
        <w:rPr>
          <w:lang w:val="fr-FR"/>
        </w:rPr>
        <w:tab/>
      </w:r>
      <w:r w:rsidRPr="0097576A">
        <w:rPr>
          <w:b/>
          <w:bCs/>
          <w:lang w:val="fr-FR"/>
        </w:rPr>
        <w:t>La remorque tractrice est / n</w:t>
      </w:r>
      <w:r w:rsidR="00054702">
        <w:rPr>
          <w:b/>
          <w:bCs/>
          <w:lang w:val="fr-FR"/>
        </w:rPr>
        <w:t>’</w:t>
      </w:r>
      <w:r w:rsidRPr="0097576A">
        <w:rPr>
          <w:b/>
          <w:bCs/>
          <w:lang w:val="fr-FR"/>
        </w:rPr>
        <w:t>est pas</w:t>
      </w:r>
      <w:r w:rsidRPr="0097576A">
        <w:rPr>
          <w:b/>
          <w:bCs/>
          <w:vertAlign w:val="superscript"/>
          <w:lang w:val="fr-FR"/>
        </w:rPr>
        <w:t>2</w:t>
      </w:r>
      <w:r w:rsidRPr="0097576A">
        <w:rPr>
          <w:b/>
          <w:bCs/>
          <w:lang w:val="fr-FR"/>
        </w:rPr>
        <w:t xml:space="preserve"> autorisée à tracter une remorque de la catégorie O</w:t>
      </w:r>
      <w:r w:rsidRPr="0097576A">
        <w:rPr>
          <w:b/>
          <w:bCs/>
          <w:vertAlign w:val="subscript"/>
          <w:lang w:val="fr-FR"/>
        </w:rPr>
        <w:t>3</w:t>
      </w:r>
      <w:r w:rsidRPr="0097576A">
        <w:rPr>
          <w:b/>
          <w:bCs/>
          <w:lang w:val="fr-FR"/>
        </w:rPr>
        <w:t xml:space="preserve"> ou </w:t>
      </w:r>
      <w:r>
        <w:rPr>
          <w:b/>
          <w:bCs/>
          <w:lang w:val="fr-FR"/>
        </w:rPr>
        <w:t xml:space="preserve">de la catégorie </w:t>
      </w:r>
      <w:r w:rsidRPr="0097576A">
        <w:rPr>
          <w:b/>
          <w:bCs/>
          <w:lang w:val="fr-FR"/>
        </w:rPr>
        <w:t>O</w:t>
      </w:r>
      <w:r w:rsidRPr="0097576A">
        <w:rPr>
          <w:b/>
          <w:bCs/>
          <w:vertAlign w:val="subscript"/>
          <w:lang w:val="fr-FR"/>
        </w:rPr>
        <w:t>4</w:t>
      </w:r>
      <w:r w:rsidRPr="0097576A">
        <w:rPr>
          <w:b/>
          <w:bCs/>
          <w:lang w:val="fr-FR"/>
        </w:rPr>
        <w:t>.</w:t>
      </w:r>
    </w:p>
    <w:p w14:paraId="241146CF" w14:textId="77777777" w:rsidR="002E6DD0" w:rsidRPr="0097576A" w:rsidRDefault="002E6DD0" w:rsidP="0071271D">
      <w:pPr>
        <w:pStyle w:val="SingleTxtG"/>
        <w:rPr>
          <w:rFonts w:asciiTheme="majorBidi" w:hAnsiTheme="majorBidi" w:cstheme="majorBidi"/>
          <w:lang w:val="fr-FR"/>
        </w:rPr>
      </w:pPr>
      <w:r w:rsidRPr="008865CF">
        <w:rPr>
          <w:i/>
          <w:iCs/>
          <w:lang w:val="fr-FR"/>
        </w:rPr>
        <w:t>Ajouter un nouveau point 14.17</w:t>
      </w:r>
      <w:r w:rsidRPr="0097576A">
        <w:rPr>
          <w:lang w:val="fr-FR"/>
        </w:rPr>
        <w:t>, libellé comme suit :</w:t>
      </w:r>
    </w:p>
    <w:p w14:paraId="45D64AA4" w14:textId="77777777" w:rsidR="002E6DD0" w:rsidRPr="0097576A" w:rsidRDefault="002E6DD0" w:rsidP="004E372B">
      <w:pPr>
        <w:pStyle w:val="SingleTxtG"/>
        <w:ind w:left="2268" w:hanging="1134"/>
        <w:rPr>
          <w:rFonts w:asciiTheme="majorBidi" w:hAnsiTheme="majorBidi" w:cstheme="majorBidi"/>
          <w:b/>
          <w:vertAlign w:val="subscript"/>
          <w:lang w:val="fr-FR"/>
        </w:rPr>
      </w:pPr>
      <w:r w:rsidRPr="005933D1">
        <w:rPr>
          <w:b/>
          <w:bCs/>
          <w:lang w:val="fr-FR"/>
        </w:rPr>
        <w:t>14.17</w:t>
      </w:r>
      <w:r w:rsidRPr="0097576A">
        <w:rPr>
          <w:lang w:val="fr-FR"/>
        </w:rPr>
        <w:tab/>
      </w:r>
      <w:r w:rsidRPr="0097576A">
        <w:rPr>
          <w:b/>
          <w:bCs/>
          <w:lang w:val="fr-FR"/>
        </w:rPr>
        <w:t>La remorque est / n</w:t>
      </w:r>
      <w:r w:rsidR="00054702">
        <w:rPr>
          <w:b/>
          <w:bCs/>
          <w:lang w:val="fr-FR"/>
        </w:rPr>
        <w:t>’</w:t>
      </w:r>
      <w:r w:rsidRPr="0097576A">
        <w:rPr>
          <w:b/>
          <w:bCs/>
          <w:lang w:val="fr-FR"/>
        </w:rPr>
        <w:t>est pas</w:t>
      </w:r>
      <w:r w:rsidRPr="008865CF">
        <w:rPr>
          <w:b/>
          <w:bCs/>
          <w:vertAlign w:val="superscript"/>
          <w:lang w:val="fr-FR"/>
        </w:rPr>
        <w:t>2</w:t>
      </w:r>
      <w:r w:rsidRPr="0097576A">
        <w:rPr>
          <w:b/>
          <w:bCs/>
          <w:lang w:val="fr-FR"/>
        </w:rPr>
        <w:t xml:space="preserve"> autorisée à être tractée par une remorque tractrice (de la catégorie O</w:t>
      </w:r>
      <w:r w:rsidRPr="0097576A">
        <w:rPr>
          <w:b/>
          <w:bCs/>
          <w:vertAlign w:val="subscript"/>
          <w:lang w:val="fr-FR"/>
        </w:rPr>
        <w:t>3</w:t>
      </w:r>
      <w:r w:rsidRPr="0097576A">
        <w:rPr>
          <w:b/>
          <w:bCs/>
          <w:lang w:val="fr-FR"/>
        </w:rPr>
        <w:t xml:space="preserve"> ou </w:t>
      </w:r>
      <w:r>
        <w:rPr>
          <w:b/>
          <w:bCs/>
          <w:lang w:val="fr-FR"/>
        </w:rPr>
        <w:t xml:space="preserve">de la catégorie </w:t>
      </w:r>
      <w:r w:rsidRPr="0097576A">
        <w:rPr>
          <w:b/>
          <w:bCs/>
          <w:lang w:val="fr-FR"/>
        </w:rPr>
        <w:t>O</w:t>
      </w:r>
      <w:r w:rsidRPr="0097576A">
        <w:rPr>
          <w:b/>
          <w:bCs/>
          <w:vertAlign w:val="subscript"/>
          <w:lang w:val="fr-FR"/>
        </w:rPr>
        <w:t>4</w:t>
      </w:r>
      <w:r w:rsidRPr="0097576A">
        <w:rPr>
          <w:b/>
          <w:bCs/>
          <w:lang w:val="fr-FR"/>
        </w:rPr>
        <w:t>).</w:t>
      </w:r>
    </w:p>
    <w:p w14:paraId="48FA4E71" w14:textId="77777777" w:rsidR="002E6DD0" w:rsidRPr="0097576A" w:rsidRDefault="002E6DD0" w:rsidP="00BC527F">
      <w:pPr>
        <w:pStyle w:val="SingleTxtG"/>
        <w:rPr>
          <w:rFonts w:asciiTheme="majorBidi" w:hAnsiTheme="majorBidi" w:cstheme="majorBidi"/>
          <w:i/>
          <w:lang w:val="fr-FR"/>
        </w:rPr>
      </w:pPr>
      <w:r w:rsidRPr="0097576A">
        <w:rPr>
          <w:i/>
          <w:iCs/>
          <w:lang w:val="fr-FR"/>
        </w:rPr>
        <w:t>Annexe 4,</w:t>
      </w:r>
      <w:r w:rsidRPr="0097576A">
        <w:rPr>
          <w:lang w:val="fr-FR"/>
        </w:rPr>
        <w:t xml:space="preserve"> </w:t>
      </w:r>
    </w:p>
    <w:p w14:paraId="45A02F39" w14:textId="77777777" w:rsidR="002E6DD0" w:rsidRPr="0097576A" w:rsidRDefault="002E6DD0" w:rsidP="0071271D">
      <w:pPr>
        <w:pStyle w:val="SingleTxtG"/>
        <w:rPr>
          <w:rFonts w:asciiTheme="majorBidi" w:hAnsiTheme="majorBidi" w:cstheme="majorBidi"/>
          <w:i/>
          <w:lang w:val="fr-FR"/>
        </w:rPr>
      </w:pPr>
      <w:r w:rsidRPr="0097576A">
        <w:rPr>
          <w:i/>
          <w:iCs/>
          <w:lang w:val="fr-FR"/>
        </w:rPr>
        <w:t>Paragraphe 2.3.2</w:t>
      </w:r>
      <w:r w:rsidRPr="0097576A">
        <w:rPr>
          <w:lang w:val="fr-FR"/>
        </w:rPr>
        <w:t>, lire</w:t>
      </w:r>
      <w:r w:rsidR="005933D1">
        <w:rPr>
          <w:lang w:val="fr-FR"/>
        </w:rPr>
        <w:t> </w:t>
      </w:r>
      <w:r w:rsidRPr="0097576A">
        <w:rPr>
          <w:lang w:val="fr-FR"/>
        </w:rPr>
        <w:t>:</w:t>
      </w:r>
    </w:p>
    <w:p w14:paraId="2D40864F" w14:textId="77777777" w:rsidR="002E6DD0" w:rsidRPr="0097576A" w:rsidRDefault="002E6DD0" w:rsidP="004E372B">
      <w:pPr>
        <w:pStyle w:val="SingleTxtG"/>
        <w:ind w:left="2268" w:hanging="1134"/>
        <w:rPr>
          <w:lang w:val="fr-FR"/>
        </w:rPr>
      </w:pPr>
      <w:r w:rsidRPr="0097576A">
        <w:rPr>
          <w:lang w:val="fr-FR"/>
        </w:rPr>
        <w:t>2.3.2</w:t>
      </w:r>
      <w:r w:rsidRPr="0097576A">
        <w:rPr>
          <w:lang w:val="fr-FR"/>
        </w:rPr>
        <w:tab/>
        <w:t xml:space="preserve">Sur les véhicules </w:t>
      </w:r>
      <w:r w:rsidRPr="0097576A">
        <w:rPr>
          <w:b/>
          <w:bCs/>
          <w:lang w:val="fr-FR"/>
        </w:rPr>
        <w:t>à moteur</w:t>
      </w:r>
      <w:r w:rsidRPr="0097576A">
        <w:rPr>
          <w:lang w:val="fr-FR"/>
        </w:rPr>
        <w:t xml:space="preserve"> auxquels il est autorisé d</w:t>
      </w:r>
      <w:r w:rsidR="00054702">
        <w:rPr>
          <w:lang w:val="fr-FR"/>
        </w:rPr>
        <w:t>’</w:t>
      </w:r>
      <w:r w:rsidRPr="0097576A">
        <w:rPr>
          <w:lang w:val="fr-FR"/>
        </w:rPr>
        <w:t xml:space="preserve">atteler une </w:t>
      </w:r>
      <w:r>
        <w:rPr>
          <w:lang w:val="fr-FR"/>
        </w:rPr>
        <w:t xml:space="preserve">ou </w:t>
      </w:r>
      <w:r w:rsidRPr="0097576A">
        <w:rPr>
          <w:b/>
          <w:bCs/>
          <w:lang w:val="fr-FR"/>
        </w:rPr>
        <w:t>plusieurs remorques</w:t>
      </w:r>
      <w:r w:rsidRPr="0097576A">
        <w:rPr>
          <w:lang w:val="fr-FR"/>
        </w:rPr>
        <w:t xml:space="preserve">, le système de freinage de stationnement du véhicule </w:t>
      </w:r>
      <w:r w:rsidRPr="0097576A">
        <w:rPr>
          <w:strike/>
          <w:lang w:val="fr-FR"/>
        </w:rPr>
        <w:t>tracteur</w:t>
      </w:r>
      <w:r w:rsidRPr="0097576A">
        <w:rPr>
          <w:lang w:val="fr-FR"/>
        </w:rPr>
        <w:t xml:space="preserve"> </w:t>
      </w:r>
      <w:r w:rsidRPr="0097576A">
        <w:rPr>
          <w:b/>
          <w:bCs/>
          <w:lang w:val="fr-FR"/>
        </w:rPr>
        <w:t xml:space="preserve">à moteur </w:t>
      </w:r>
      <w:r w:rsidRPr="0097576A">
        <w:rPr>
          <w:lang w:val="fr-FR"/>
        </w:rPr>
        <w:t>doit pouvoir maintenir l</w:t>
      </w:r>
      <w:r w:rsidR="00054702">
        <w:rPr>
          <w:lang w:val="fr-FR"/>
        </w:rPr>
        <w:t>’</w:t>
      </w:r>
      <w:r w:rsidRPr="0097576A">
        <w:rPr>
          <w:lang w:val="fr-FR"/>
        </w:rPr>
        <w:t xml:space="preserve">ensemble </w:t>
      </w:r>
      <w:r w:rsidRPr="0097576A">
        <w:rPr>
          <w:b/>
          <w:bCs/>
          <w:lang w:val="fr-FR"/>
        </w:rPr>
        <w:t>en charge</w:t>
      </w:r>
      <w:r w:rsidRPr="0097576A">
        <w:rPr>
          <w:lang w:val="fr-FR"/>
        </w:rPr>
        <w:t xml:space="preserve"> à l</w:t>
      </w:r>
      <w:r w:rsidR="00054702">
        <w:rPr>
          <w:lang w:val="fr-FR"/>
        </w:rPr>
        <w:t>’</w:t>
      </w:r>
      <w:r w:rsidRPr="0097576A">
        <w:rPr>
          <w:lang w:val="fr-FR"/>
        </w:rPr>
        <w:t>arrêt sur une pente, ascendante ou descendante, de 12</w:t>
      </w:r>
      <w:r w:rsidR="005933D1">
        <w:rPr>
          <w:lang w:val="fr-FR"/>
        </w:rPr>
        <w:t> </w:t>
      </w:r>
      <w:r w:rsidRPr="0097576A">
        <w:rPr>
          <w:lang w:val="fr-FR"/>
        </w:rPr>
        <w:t xml:space="preserve">%. </w:t>
      </w:r>
    </w:p>
    <w:p w14:paraId="1F6D4E0E" w14:textId="77777777" w:rsidR="002E6DD0" w:rsidRPr="0097576A" w:rsidRDefault="002E6DD0" w:rsidP="00BC527F">
      <w:pPr>
        <w:pStyle w:val="SingleTxtG"/>
        <w:rPr>
          <w:rFonts w:asciiTheme="majorBidi" w:hAnsiTheme="majorBidi" w:cstheme="majorBidi"/>
          <w:i/>
          <w:lang w:val="fr-FR"/>
        </w:rPr>
      </w:pPr>
      <w:r w:rsidRPr="0097576A">
        <w:rPr>
          <w:i/>
          <w:iCs/>
          <w:lang w:val="fr-FR"/>
        </w:rPr>
        <w:t>Annexe 6,</w:t>
      </w:r>
    </w:p>
    <w:p w14:paraId="3F584242" w14:textId="77777777" w:rsidR="002E6DD0" w:rsidRPr="0097576A" w:rsidRDefault="002E6DD0" w:rsidP="0071271D">
      <w:pPr>
        <w:pStyle w:val="SingleTxtG"/>
        <w:rPr>
          <w:rFonts w:asciiTheme="majorBidi" w:hAnsiTheme="majorBidi" w:cstheme="majorBidi"/>
          <w:i/>
          <w:lang w:val="fr-FR"/>
        </w:rPr>
      </w:pPr>
      <w:r w:rsidRPr="008865CF">
        <w:rPr>
          <w:i/>
          <w:iCs/>
          <w:lang w:val="fr-FR"/>
        </w:rPr>
        <w:t>Ajouter un nouveau paragraphe 4 (</w:t>
      </w:r>
      <w:r w:rsidRPr="00FD080F">
        <w:rPr>
          <w:lang w:val="fr-FR"/>
        </w:rPr>
        <w:t xml:space="preserve">et </w:t>
      </w:r>
      <w:r w:rsidRPr="00882A56">
        <w:rPr>
          <w:i/>
          <w:iCs/>
          <w:lang w:val="fr-FR"/>
        </w:rPr>
        <w:t>ses sous-paragraphes)</w:t>
      </w:r>
      <w:r w:rsidRPr="0097576A">
        <w:rPr>
          <w:lang w:val="fr-FR"/>
        </w:rPr>
        <w:t>, libellé comme suit</w:t>
      </w:r>
      <w:r w:rsidR="005933D1">
        <w:rPr>
          <w:lang w:val="fr-FR"/>
        </w:rPr>
        <w:t> </w:t>
      </w:r>
      <w:r w:rsidRPr="0097576A">
        <w:rPr>
          <w:lang w:val="fr-FR"/>
        </w:rPr>
        <w:t>:</w:t>
      </w:r>
    </w:p>
    <w:p w14:paraId="37F2A948" w14:textId="77777777" w:rsidR="002E6DD0" w:rsidRPr="004E372B" w:rsidRDefault="002E6DD0" w:rsidP="004E372B">
      <w:pPr>
        <w:pStyle w:val="SingleTxtG"/>
        <w:ind w:left="2268" w:hanging="1134"/>
        <w:rPr>
          <w:b/>
          <w:bCs/>
          <w:lang w:val="fr-FR"/>
        </w:rPr>
      </w:pPr>
      <w:r w:rsidRPr="004E372B">
        <w:rPr>
          <w:b/>
          <w:bCs/>
          <w:lang w:val="fr-FR"/>
        </w:rPr>
        <w:t>4.</w:t>
      </w:r>
      <w:r w:rsidRPr="004E372B">
        <w:rPr>
          <w:b/>
          <w:bCs/>
          <w:lang w:val="fr-FR"/>
        </w:rPr>
        <w:tab/>
      </w:r>
      <w:r w:rsidRPr="0097576A">
        <w:rPr>
          <w:b/>
          <w:bCs/>
          <w:lang w:val="fr-FR"/>
        </w:rPr>
        <w:t>Remorques tractrices</w:t>
      </w:r>
    </w:p>
    <w:p w14:paraId="7354F7AF" w14:textId="77777777" w:rsidR="002E6DD0" w:rsidRPr="004E372B" w:rsidRDefault="002E6DD0" w:rsidP="004E372B">
      <w:pPr>
        <w:pStyle w:val="SingleTxtG"/>
        <w:ind w:left="2268" w:hanging="1134"/>
        <w:rPr>
          <w:b/>
          <w:bCs/>
          <w:lang w:val="fr-FR"/>
        </w:rPr>
      </w:pPr>
      <w:r w:rsidRPr="004E372B">
        <w:rPr>
          <w:b/>
          <w:bCs/>
          <w:lang w:val="fr-FR"/>
        </w:rPr>
        <w:t>4.1</w:t>
      </w:r>
      <w:r w:rsidRPr="004E372B">
        <w:rPr>
          <w:b/>
          <w:bCs/>
          <w:lang w:val="fr-FR"/>
        </w:rPr>
        <w:tab/>
      </w:r>
      <w:r w:rsidRPr="0097576A">
        <w:rPr>
          <w:b/>
          <w:bCs/>
          <w:lang w:val="fr-FR"/>
        </w:rPr>
        <w:t>Outre les prescriptions énoncées au paragraphe 3 ci-dessus, les remorques tractrices doivent également être conformes</w:t>
      </w:r>
      <w:r w:rsidR="00054702">
        <w:rPr>
          <w:b/>
          <w:bCs/>
          <w:lang w:val="fr-FR"/>
        </w:rPr>
        <w:t xml:space="preserve">. </w:t>
      </w:r>
      <w:r>
        <w:rPr>
          <w:b/>
          <w:bCs/>
          <w:lang w:val="fr-FR"/>
        </w:rPr>
        <w:t>L</w:t>
      </w:r>
      <w:r w:rsidRPr="0097576A">
        <w:rPr>
          <w:b/>
          <w:bCs/>
          <w:lang w:val="fr-FR"/>
        </w:rPr>
        <w:t>es remorques tractrices</w:t>
      </w:r>
      <w:r>
        <w:rPr>
          <w:b/>
          <w:bCs/>
          <w:lang w:val="fr-FR"/>
        </w:rPr>
        <w:t xml:space="preserve"> doivent non seulement satisfaire aux</w:t>
      </w:r>
      <w:r w:rsidRPr="0097576A">
        <w:rPr>
          <w:b/>
          <w:bCs/>
          <w:lang w:val="fr-FR"/>
        </w:rPr>
        <w:t xml:space="preserve"> prescriptions énoncées au paragraphe 3 ci-dessus, </w:t>
      </w:r>
      <w:r>
        <w:rPr>
          <w:b/>
          <w:bCs/>
          <w:lang w:val="fr-FR"/>
        </w:rPr>
        <w:t>mais aussi</w:t>
      </w:r>
      <w:r w:rsidRPr="0097576A">
        <w:rPr>
          <w:b/>
          <w:bCs/>
          <w:lang w:val="fr-FR"/>
        </w:rPr>
        <w:t xml:space="preserve"> aux prescriptions suivantes</w:t>
      </w:r>
      <w:r w:rsidR="005933D1">
        <w:rPr>
          <w:b/>
          <w:bCs/>
          <w:lang w:val="fr-FR"/>
        </w:rPr>
        <w:t> </w:t>
      </w:r>
      <w:r w:rsidRPr="0097576A">
        <w:rPr>
          <w:b/>
          <w:bCs/>
          <w:lang w:val="fr-FR"/>
        </w:rPr>
        <w:t>:</w:t>
      </w:r>
    </w:p>
    <w:p w14:paraId="1DAEEE2F" w14:textId="77777777" w:rsidR="002E6DD0" w:rsidRPr="004E372B" w:rsidRDefault="002E6DD0" w:rsidP="004E372B">
      <w:pPr>
        <w:pStyle w:val="SingleTxtG"/>
        <w:ind w:left="2268" w:hanging="1134"/>
        <w:rPr>
          <w:b/>
          <w:bCs/>
          <w:lang w:val="fr-FR"/>
        </w:rPr>
      </w:pPr>
      <w:r w:rsidRPr="004E372B">
        <w:rPr>
          <w:b/>
          <w:bCs/>
          <w:lang w:val="fr-FR"/>
        </w:rPr>
        <w:t>4.1.1</w:t>
      </w:r>
      <w:r w:rsidRPr="004E372B">
        <w:rPr>
          <w:b/>
          <w:bCs/>
          <w:lang w:val="fr-FR"/>
        </w:rPr>
        <w:tab/>
      </w:r>
      <w:r w:rsidRPr="0097576A">
        <w:rPr>
          <w:b/>
          <w:bCs/>
          <w:lang w:val="fr-FR"/>
        </w:rPr>
        <w:t>Le temps de réponse de la ligne de commande des remorques tractrices doit être mesuré sans le véhicule à moteur.</w:t>
      </w:r>
      <w:r w:rsidRPr="004E372B">
        <w:rPr>
          <w:b/>
          <w:bCs/>
          <w:lang w:val="fr-FR"/>
        </w:rPr>
        <w:t xml:space="preserve"> </w:t>
      </w:r>
      <w:r w:rsidRPr="0097576A">
        <w:rPr>
          <w:b/>
          <w:bCs/>
          <w:lang w:val="fr-FR"/>
        </w:rPr>
        <w:t>Pour remplacer le véhicule à moteur, il est nécessaire de disposer d</w:t>
      </w:r>
      <w:r w:rsidR="00054702">
        <w:rPr>
          <w:b/>
          <w:bCs/>
          <w:lang w:val="fr-FR"/>
        </w:rPr>
        <w:t>’</w:t>
      </w:r>
      <w:r w:rsidRPr="0097576A">
        <w:rPr>
          <w:b/>
          <w:bCs/>
          <w:lang w:val="fr-FR"/>
        </w:rPr>
        <w:t>un simulateur auquel sont raccordées les têtes d</w:t>
      </w:r>
      <w:r w:rsidR="00054702">
        <w:rPr>
          <w:b/>
          <w:bCs/>
          <w:lang w:val="fr-FR"/>
        </w:rPr>
        <w:t>’</w:t>
      </w:r>
      <w:r w:rsidRPr="0097576A">
        <w:rPr>
          <w:b/>
          <w:bCs/>
          <w:lang w:val="fr-FR"/>
        </w:rPr>
        <w:t>accouplement avant de la ligne d</w:t>
      </w:r>
      <w:r w:rsidR="00054702">
        <w:rPr>
          <w:b/>
          <w:bCs/>
          <w:lang w:val="fr-FR"/>
        </w:rPr>
        <w:t>’</w:t>
      </w:r>
      <w:r w:rsidRPr="0097576A">
        <w:rPr>
          <w:b/>
          <w:bCs/>
          <w:lang w:val="fr-FR"/>
        </w:rPr>
        <w:t>alimentation, de la conduite de commande pneumatique et de la ligne de commande électrique.</w:t>
      </w:r>
      <w:r w:rsidRPr="004E372B">
        <w:rPr>
          <w:b/>
          <w:bCs/>
          <w:lang w:val="fr-FR"/>
        </w:rPr>
        <w:t xml:space="preserve"> </w:t>
      </w:r>
      <w:r w:rsidRPr="0097576A">
        <w:rPr>
          <w:b/>
          <w:bCs/>
          <w:lang w:val="fr-FR"/>
        </w:rPr>
        <w:t>Le simulateur défini aux paragraphes 3.3 et 3.4 ci-dessus est utilisé aux fins de l</w:t>
      </w:r>
      <w:r w:rsidR="00054702">
        <w:rPr>
          <w:b/>
          <w:bCs/>
          <w:lang w:val="fr-FR"/>
        </w:rPr>
        <w:t>’</w:t>
      </w:r>
      <w:r w:rsidRPr="0097576A">
        <w:rPr>
          <w:b/>
          <w:bCs/>
          <w:lang w:val="fr-FR"/>
        </w:rPr>
        <w:t>essai.</w:t>
      </w:r>
    </w:p>
    <w:p w14:paraId="5AF4536B" w14:textId="77777777" w:rsidR="002E6DD0" w:rsidRPr="004E372B" w:rsidRDefault="002E6DD0" w:rsidP="004E372B">
      <w:pPr>
        <w:pStyle w:val="SingleTxtG"/>
        <w:ind w:left="2268" w:hanging="1134"/>
        <w:rPr>
          <w:b/>
          <w:bCs/>
          <w:lang w:val="fr-FR"/>
        </w:rPr>
      </w:pPr>
      <w:r w:rsidRPr="004E372B">
        <w:rPr>
          <w:b/>
          <w:bCs/>
          <w:lang w:val="fr-FR"/>
        </w:rPr>
        <w:lastRenderedPageBreak/>
        <w:t>4.1.2</w:t>
      </w:r>
      <w:r w:rsidRPr="004E372B">
        <w:rPr>
          <w:b/>
          <w:bCs/>
          <w:lang w:val="fr-FR"/>
        </w:rPr>
        <w:tab/>
      </w:r>
      <w:r w:rsidRPr="0097576A">
        <w:rPr>
          <w:b/>
          <w:bCs/>
          <w:lang w:val="fr-FR"/>
        </w:rPr>
        <w:t>Prescriptions applicables aux remorques tractrices</w:t>
      </w:r>
      <w:r w:rsidR="00054702">
        <w:rPr>
          <w:b/>
          <w:bCs/>
          <w:lang w:val="fr-FR"/>
        </w:rPr>
        <w:t> </w:t>
      </w:r>
      <w:r w:rsidRPr="0097576A">
        <w:rPr>
          <w:b/>
          <w:bCs/>
          <w:lang w:val="fr-FR"/>
        </w:rPr>
        <w:t>;</w:t>
      </w:r>
      <w:r w:rsidRPr="004E372B">
        <w:rPr>
          <w:b/>
          <w:bCs/>
          <w:lang w:val="fr-FR"/>
        </w:rPr>
        <w:t xml:space="preserve"> </w:t>
      </w:r>
      <w:r w:rsidRPr="0097576A">
        <w:rPr>
          <w:b/>
          <w:bCs/>
          <w:lang w:val="fr-FR"/>
        </w:rPr>
        <w:t>outre les prescriptions énoncées au paragraphe 1.1 de la présente annexe, le temps de réponse doit être mesuré à l</w:t>
      </w:r>
      <w:r w:rsidR="00054702">
        <w:rPr>
          <w:b/>
          <w:bCs/>
          <w:lang w:val="fr-FR"/>
        </w:rPr>
        <w:t>’</w:t>
      </w:r>
      <w:r w:rsidRPr="0097576A">
        <w:rPr>
          <w:b/>
          <w:bCs/>
          <w:lang w:val="fr-FR"/>
        </w:rPr>
        <w:t>extrémité d</w:t>
      </w:r>
      <w:r w:rsidR="00054702">
        <w:rPr>
          <w:b/>
          <w:bCs/>
          <w:lang w:val="fr-FR"/>
        </w:rPr>
        <w:t>’</w:t>
      </w:r>
      <w:r w:rsidRPr="0097576A">
        <w:rPr>
          <w:b/>
          <w:bCs/>
          <w:lang w:val="fr-FR"/>
        </w:rPr>
        <w:t>une conduite de 2,5 m de long et de 13 mm de diamètre intérieur qui doit être raccordée à la tête d</w:t>
      </w:r>
      <w:r w:rsidR="00054702">
        <w:rPr>
          <w:b/>
          <w:bCs/>
          <w:lang w:val="fr-FR"/>
        </w:rPr>
        <w:t>’</w:t>
      </w:r>
      <w:r w:rsidRPr="0097576A">
        <w:rPr>
          <w:b/>
          <w:bCs/>
          <w:lang w:val="fr-FR"/>
        </w:rPr>
        <w:t>accouplement située le plus en arrière de la ligne de commande du système de freinage de service.</w:t>
      </w:r>
      <w:r w:rsidRPr="004E372B">
        <w:rPr>
          <w:b/>
          <w:bCs/>
          <w:lang w:val="fr-FR"/>
        </w:rPr>
        <w:t xml:space="preserve"> </w:t>
      </w:r>
      <w:r w:rsidRPr="0097576A">
        <w:rPr>
          <w:b/>
          <w:bCs/>
          <w:lang w:val="fr-FR"/>
        </w:rPr>
        <w:t>Pendant cet essai, un volume de 385 + 5</w:t>
      </w:r>
      <w:r w:rsidR="00A5678E">
        <w:rPr>
          <w:b/>
          <w:bCs/>
          <w:lang w:val="fr-FR"/>
        </w:rPr>
        <w:t> </w:t>
      </w:r>
      <w:r w:rsidRPr="0097576A">
        <w:rPr>
          <w:b/>
          <w:bCs/>
          <w:lang w:val="fr-FR"/>
        </w:rPr>
        <w:t>cm</w:t>
      </w:r>
      <w:r w:rsidRPr="00A5678E">
        <w:rPr>
          <w:b/>
          <w:bCs/>
          <w:vertAlign w:val="superscript"/>
          <w:lang w:val="fr-FR"/>
        </w:rPr>
        <w:t>3</w:t>
      </w:r>
      <w:r w:rsidRPr="0097576A">
        <w:rPr>
          <w:b/>
          <w:bCs/>
          <w:lang w:val="fr-FR"/>
        </w:rPr>
        <w:t xml:space="preserve"> (considéré comme équivalent au volume d</w:t>
      </w:r>
      <w:r w:rsidR="00054702">
        <w:rPr>
          <w:b/>
          <w:bCs/>
          <w:lang w:val="fr-FR"/>
        </w:rPr>
        <w:t>’</w:t>
      </w:r>
      <w:r w:rsidRPr="0097576A">
        <w:rPr>
          <w:b/>
          <w:bCs/>
          <w:lang w:val="fr-FR"/>
        </w:rPr>
        <w:t>une conduite de 2,5 m de long ayant un diamètre intérieur de 13 mm à une pression de 650 kPa) doit être raccordé à la tête d</w:t>
      </w:r>
      <w:r w:rsidR="00054702">
        <w:rPr>
          <w:b/>
          <w:bCs/>
          <w:lang w:val="fr-FR"/>
        </w:rPr>
        <w:t>’</w:t>
      </w:r>
      <w:r w:rsidRPr="0097576A">
        <w:rPr>
          <w:b/>
          <w:bCs/>
          <w:lang w:val="fr-FR"/>
        </w:rPr>
        <w:t>accouplement de la conduite d</w:t>
      </w:r>
      <w:r w:rsidR="00054702">
        <w:rPr>
          <w:b/>
          <w:bCs/>
          <w:lang w:val="fr-FR"/>
        </w:rPr>
        <w:t>’</w:t>
      </w:r>
      <w:r w:rsidRPr="0097576A">
        <w:rPr>
          <w:b/>
          <w:bCs/>
          <w:lang w:val="fr-FR"/>
        </w:rPr>
        <w:t>alimentation.</w:t>
      </w:r>
      <w:r w:rsidRPr="004E372B">
        <w:rPr>
          <w:b/>
          <w:bCs/>
          <w:lang w:val="fr-FR"/>
        </w:rPr>
        <w:t xml:space="preserve"> </w:t>
      </w:r>
      <w:r w:rsidRPr="0097576A">
        <w:rPr>
          <w:b/>
          <w:bCs/>
          <w:lang w:val="fr-FR"/>
        </w:rPr>
        <w:t>Les remorques tractrices pour semi-remorques doivent être équipées de conduites flexibles pour le raccordement aux semi</w:t>
      </w:r>
      <w:r w:rsidR="00117441">
        <w:rPr>
          <w:b/>
          <w:bCs/>
          <w:lang w:val="fr-FR"/>
        </w:rPr>
        <w:noBreakHyphen/>
      </w:r>
      <w:r w:rsidRPr="0097576A">
        <w:rPr>
          <w:b/>
          <w:bCs/>
          <w:lang w:val="fr-FR"/>
        </w:rPr>
        <w:t>remorques.</w:t>
      </w:r>
      <w:r w:rsidRPr="004E372B">
        <w:rPr>
          <w:b/>
          <w:bCs/>
          <w:lang w:val="fr-FR"/>
        </w:rPr>
        <w:t xml:space="preserve"> </w:t>
      </w:r>
      <w:r w:rsidRPr="0097576A">
        <w:rPr>
          <w:b/>
          <w:bCs/>
          <w:lang w:val="fr-FR"/>
        </w:rPr>
        <w:t>Les têtes d</w:t>
      </w:r>
      <w:r w:rsidR="00054702">
        <w:rPr>
          <w:b/>
          <w:bCs/>
          <w:lang w:val="fr-FR"/>
        </w:rPr>
        <w:t>’</w:t>
      </w:r>
      <w:r w:rsidRPr="0097576A">
        <w:rPr>
          <w:b/>
          <w:bCs/>
          <w:lang w:val="fr-FR"/>
        </w:rPr>
        <w:t>accouplement se trouveront donc à l</w:t>
      </w:r>
      <w:r w:rsidR="00054702">
        <w:rPr>
          <w:b/>
          <w:bCs/>
          <w:lang w:val="fr-FR"/>
        </w:rPr>
        <w:t>’</w:t>
      </w:r>
      <w:r w:rsidRPr="0097576A">
        <w:rPr>
          <w:b/>
          <w:bCs/>
          <w:lang w:val="fr-FR"/>
        </w:rPr>
        <w:t>extrémité de ces conduites flexibles.</w:t>
      </w:r>
      <w:r w:rsidRPr="004E372B">
        <w:rPr>
          <w:b/>
          <w:bCs/>
          <w:lang w:val="fr-FR"/>
        </w:rPr>
        <w:t xml:space="preserve"> </w:t>
      </w:r>
      <w:r w:rsidRPr="0097576A">
        <w:rPr>
          <w:b/>
          <w:bCs/>
          <w:lang w:val="fr-FR"/>
        </w:rPr>
        <w:t xml:space="preserve">La longueur et le diamètre intérieur des conduites doivent être </w:t>
      </w:r>
      <w:r>
        <w:rPr>
          <w:b/>
          <w:bCs/>
          <w:lang w:val="fr-FR"/>
        </w:rPr>
        <w:t>précisés</w:t>
      </w:r>
      <w:r w:rsidRPr="0097576A">
        <w:rPr>
          <w:b/>
          <w:bCs/>
          <w:lang w:val="fr-FR"/>
        </w:rPr>
        <w:t xml:space="preserve"> au point 14.7.3</w:t>
      </w:r>
      <w:r w:rsidRPr="004E372B">
        <w:rPr>
          <w:b/>
          <w:bCs/>
          <w:lang w:val="fr-FR"/>
        </w:rPr>
        <w:t xml:space="preserve"> </w:t>
      </w:r>
      <w:r w:rsidRPr="0097576A">
        <w:rPr>
          <w:b/>
          <w:bCs/>
          <w:lang w:val="fr-FR"/>
        </w:rPr>
        <w:t>de la fiche conforme au modèle visé à l</w:t>
      </w:r>
      <w:r w:rsidR="00054702">
        <w:rPr>
          <w:b/>
          <w:bCs/>
          <w:lang w:val="fr-FR"/>
        </w:rPr>
        <w:t>’</w:t>
      </w:r>
      <w:r w:rsidRPr="0097576A">
        <w:rPr>
          <w:b/>
          <w:bCs/>
          <w:lang w:val="fr-FR"/>
        </w:rPr>
        <w:t>annexe 2 du présent Règlement.</w:t>
      </w:r>
    </w:p>
    <w:p w14:paraId="6A31219C" w14:textId="77777777" w:rsidR="002E6DD0" w:rsidRPr="004E372B" w:rsidRDefault="002E6DD0" w:rsidP="004E372B">
      <w:pPr>
        <w:pStyle w:val="SingleTxtG"/>
        <w:ind w:left="2268" w:hanging="1134"/>
        <w:rPr>
          <w:b/>
          <w:bCs/>
          <w:lang w:val="fr-FR"/>
        </w:rPr>
      </w:pPr>
      <w:r w:rsidRPr="004E372B">
        <w:rPr>
          <w:b/>
          <w:bCs/>
          <w:lang w:val="fr-FR"/>
        </w:rPr>
        <w:t>4.1.3</w:t>
      </w:r>
      <w:r w:rsidRPr="004E372B">
        <w:rPr>
          <w:b/>
          <w:bCs/>
          <w:lang w:val="fr-FR"/>
        </w:rPr>
        <w:tab/>
      </w:r>
      <w:r w:rsidRPr="0097576A">
        <w:rPr>
          <w:b/>
          <w:bCs/>
          <w:lang w:val="fr-FR"/>
        </w:rPr>
        <w:t>La pression dans la conduite d</w:t>
      </w:r>
      <w:r w:rsidR="00054702">
        <w:rPr>
          <w:b/>
          <w:bCs/>
          <w:lang w:val="fr-FR"/>
        </w:rPr>
        <w:t>’</w:t>
      </w:r>
      <w:r w:rsidRPr="0097576A">
        <w:rPr>
          <w:b/>
          <w:bCs/>
          <w:lang w:val="fr-FR"/>
        </w:rPr>
        <w:t>alimentation à l</w:t>
      </w:r>
      <w:r w:rsidR="00054702">
        <w:rPr>
          <w:b/>
          <w:bCs/>
          <w:lang w:val="fr-FR"/>
        </w:rPr>
        <w:t>’</w:t>
      </w:r>
      <w:r w:rsidRPr="0097576A">
        <w:rPr>
          <w:b/>
          <w:bCs/>
          <w:lang w:val="fr-FR"/>
        </w:rPr>
        <w:t>avant de la remorque tractée doit être de 650 kPa.</w:t>
      </w:r>
    </w:p>
    <w:p w14:paraId="79E35388" w14:textId="77777777" w:rsidR="002E6DD0" w:rsidRPr="004E372B" w:rsidRDefault="002E6DD0" w:rsidP="004E372B">
      <w:pPr>
        <w:pStyle w:val="SingleTxtG"/>
        <w:ind w:left="2268" w:hanging="1134"/>
        <w:rPr>
          <w:b/>
          <w:bCs/>
          <w:lang w:val="fr-FR"/>
        </w:rPr>
      </w:pPr>
      <w:r w:rsidRPr="004E372B">
        <w:rPr>
          <w:b/>
          <w:bCs/>
          <w:lang w:val="fr-FR"/>
        </w:rPr>
        <w:t>4.1.4</w:t>
      </w:r>
      <w:r w:rsidRPr="004E372B">
        <w:rPr>
          <w:b/>
          <w:bCs/>
          <w:lang w:val="fr-FR"/>
        </w:rPr>
        <w:tab/>
      </w:r>
      <w:r w:rsidRPr="0097576A">
        <w:rPr>
          <w:b/>
          <w:bCs/>
          <w:lang w:val="fr-FR"/>
        </w:rPr>
        <w:t>Prescriptions d</w:t>
      </w:r>
      <w:r w:rsidR="00054702">
        <w:rPr>
          <w:b/>
          <w:bCs/>
          <w:lang w:val="fr-FR"/>
        </w:rPr>
        <w:t>’</w:t>
      </w:r>
      <w:r w:rsidRPr="0097576A">
        <w:rPr>
          <w:b/>
          <w:bCs/>
          <w:lang w:val="fr-FR"/>
        </w:rPr>
        <w:t>efficacité</w:t>
      </w:r>
    </w:p>
    <w:p w14:paraId="21087DE5" w14:textId="77777777" w:rsidR="002E6DD0" w:rsidRPr="004E372B" w:rsidRDefault="002E6DD0" w:rsidP="004E372B">
      <w:pPr>
        <w:pStyle w:val="SingleTxtG"/>
        <w:ind w:left="2268" w:hanging="1134"/>
        <w:rPr>
          <w:b/>
          <w:bCs/>
          <w:lang w:val="fr-FR"/>
        </w:rPr>
      </w:pPr>
      <w:r w:rsidRPr="004E372B">
        <w:rPr>
          <w:b/>
          <w:bCs/>
          <w:lang w:val="fr-FR"/>
        </w:rPr>
        <w:t>4.1.4.1</w:t>
      </w:r>
      <w:r w:rsidRPr="004E372B">
        <w:rPr>
          <w:b/>
          <w:bCs/>
          <w:lang w:val="fr-FR"/>
        </w:rPr>
        <w:tab/>
      </w:r>
      <w:r w:rsidRPr="0097576A">
        <w:rPr>
          <w:b/>
          <w:bCs/>
          <w:lang w:val="fr-FR"/>
        </w:rPr>
        <w:t>Le temps s</w:t>
      </w:r>
      <w:r w:rsidR="00054702">
        <w:rPr>
          <w:b/>
          <w:bCs/>
          <w:lang w:val="fr-FR"/>
        </w:rPr>
        <w:t>’</w:t>
      </w:r>
      <w:r w:rsidRPr="0097576A">
        <w:rPr>
          <w:b/>
          <w:bCs/>
          <w:lang w:val="fr-FR"/>
        </w:rPr>
        <w:t>écoulant entre le moment où la pression produite dans la conduite de commande avant par le simulateur atteint 65 kPa et le moment où la pression au niveau de la tête d</w:t>
      </w:r>
      <w:r w:rsidR="00054702">
        <w:rPr>
          <w:b/>
          <w:bCs/>
          <w:lang w:val="fr-FR"/>
        </w:rPr>
        <w:t>’</w:t>
      </w:r>
      <w:r w:rsidRPr="0097576A">
        <w:rPr>
          <w:b/>
          <w:bCs/>
          <w:lang w:val="fr-FR"/>
        </w:rPr>
        <w:t>accouplement arrière de la remorque tractrice atteint 75</w:t>
      </w:r>
      <w:r w:rsidR="00117441">
        <w:rPr>
          <w:b/>
          <w:bCs/>
          <w:lang w:val="fr-FR"/>
        </w:rPr>
        <w:t> </w:t>
      </w:r>
      <w:r w:rsidRPr="0097576A">
        <w:rPr>
          <w:b/>
          <w:bCs/>
          <w:lang w:val="fr-FR"/>
        </w:rPr>
        <w:t>% de sa valeur asymptotique ne doit pas dépasser 0,4 seconde.</w:t>
      </w:r>
    </w:p>
    <w:p w14:paraId="5DD28CD6" w14:textId="77777777" w:rsidR="002E6DD0" w:rsidRPr="004E372B" w:rsidRDefault="002E6DD0" w:rsidP="004E372B">
      <w:pPr>
        <w:pStyle w:val="SingleTxtG"/>
        <w:ind w:left="2268" w:hanging="1134"/>
        <w:rPr>
          <w:b/>
          <w:bCs/>
          <w:lang w:val="fr-FR"/>
        </w:rPr>
      </w:pPr>
      <w:r w:rsidRPr="004E372B">
        <w:rPr>
          <w:b/>
          <w:bCs/>
          <w:lang w:val="fr-FR"/>
        </w:rPr>
        <w:t>4.1.4.2</w:t>
      </w:r>
      <w:r w:rsidRPr="004E372B">
        <w:rPr>
          <w:b/>
          <w:bCs/>
          <w:lang w:val="fr-FR"/>
        </w:rPr>
        <w:tab/>
      </w:r>
      <w:r w:rsidRPr="004E372B">
        <w:rPr>
          <w:b/>
          <w:bCs/>
          <w:lang w:val="fr-FR"/>
        </w:rPr>
        <w:tab/>
      </w:r>
      <w:r w:rsidRPr="0097576A">
        <w:rPr>
          <w:b/>
          <w:bCs/>
          <w:lang w:val="fr-FR"/>
        </w:rPr>
        <w:t>Les remorques tractrices doivent être contrôlées au moyen de l</w:t>
      </w:r>
      <w:r w:rsidR="00054702">
        <w:rPr>
          <w:b/>
          <w:bCs/>
          <w:lang w:val="fr-FR"/>
        </w:rPr>
        <w:t>’</w:t>
      </w:r>
      <w:r w:rsidRPr="0097576A">
        <w:rPr>
          <w:b/>
          <w:bCs/>
          <w:lang w:val="fr-FR"/>
        </w:rPr>
        <w:t>alimentation électrique fournie à la remorque par le raccord ISO</w:t>
      </w:r>
      <w:r>
        <w:rPr>
          <w:b/>
          <w:bCs/>
          <w:lang w:val="fr-FR"/>
        </w:rPr>
        <w:t> </w:t>
      </w:r>
      <w:r w:rsidRPr="0097576A">
        <w:rPr>
          <w:b/>
          <w:bCs/>
          <w:lang w:val="fr-FR"/>
        </w:rPr>
        <w:t>7638:2003 (7 broches).</w:t>
      </w:r>
    </w:p>
    <w:p w14:paraId="7171D4FE" w14:textId="77777777" w:rsidR="002E6DD0" w:rsidRPr="004E372B" w:rsidRDefault="002E6DD0" w:rsidP="004E372B">
      <w:pPr>
        <w:pStyle w:val="SingleTxtG"/>
        <w:ind w:left="2268" w:hanging="1134"/>
        <w:rPr>
          <w:b/>
          <w:bCs/>
          <w:lang w:val="fr-FR"/>
        </w:rPr>
      </w:pPr>
      <w:r w:rsidRPr="004E372B">
        <w:rPr>
          <w:b/>
          <w:bCs/>
          <w:lang w:val="fr-FR"/>
        </w:rPr>
        <w:t>4.1.4.3</w:t>
      </w:r>
      <w:r w:rsidRPr="004E372B">
        <w:rPr>
          <w:b/>
          <w:bCs/>
          <w:lang w:val="fr-FR"/>
        </w:rPr>
        <w:tab/>
      </w:r>
      <w:r w:rsidRPr="004E372B">
        <w:rPr>
          <w:b/>
          <w:bCs/>
          <w:lang w:val="fr-FR"/>
        </w:rPr>
        <w:tab/>
      </w:r>
      <w:r w:rsidRPr="0097576A">
        <w:rPr>
          <w:b/>
          <w:bCs/>
          <w:lang w:val="fr-FR"/>
        </w:rPr>
        <w:t>Il n</w:t>
      </w:r>
      <w:r w:rsidR="00054702">
        <w:rPr>
          <w:b/>
          <w:bCs/>
          <w:lang w:val="fr-FR"/>
        </w:rPr>
        <w:t>’</w:t>
      </w:r>
      <w:r w:rsidRPr="0097576A">
        <w:rPr>
          <w:b/>
          <w:bCs/>
          <w:lang w:val="fr-FR"/>
        </w:rPr>
        <w:t>est pas nécessaire de contrôler la différence de temps de réaction de la ligne de commande électrique au niveau de la tête d</w:t>
      </w:r>
      <w:r w:rsidR="00054702">
        <w:rPr>
          <w:b/>
          <w:bCs/>
          <w:lang w:val="fr-FR"/>
        </w:rPr>
        <w:t>’</w:t>
      </w:r>
      <w:r w:rsidRPr="0097576A">
        <w:rPr>
          <w:b/>
          <w:bCs/>
          <w:lang w:val="fr-FR"/>
        </w:rPr>
        <w:t>accouplement avant et de la tête d</w:t>
      </w:r>
      <w:r w:rsidR="00054702">
        <w:rPr>
          <w:b/>
          <w:bCs/>
          <w:lang w:val="fr-FR"/>
        </w:rPr>
        <w:t>’</w:t>
      </w:r>
      <w:r w:rsidRPr="0097576A">
        <w:rPr>
          <w:b/>
          <w:bCs/>
          <w:lang w:val="fr-FR"/>
        </w:rPr>
        <w:t>accouplement arrière de la remorque, car elle est définie dans la partie 2 de la norme [ISO</w:t>
      </w:r>
      <w:r>
        <w:rPr>
          <w:b/>
          <w:bCs/>
          <w:lang w:val="fr-FR"/>
        </w:rPr>
        <w:t> </w:t>
      </w:r>
      <w:r w:rsidRPr="0097576A">
        <w:rPr>
          <w:b/>
          <w:bCs/>
          <w:lang w:val="fr-FR"/>
        </w:rPr>
        <w:t>11992:2014] et fait donc partie de l</w:t>
      </w:r>
      <w:r w:rsidR="00054702">
        <w:rPr>
          <w:b/>
          <w:bCs/>
          <w:lang w:val="fr-FR"/>
        </w:rPr>
        <w:t>’</w:t>
      </w:r>
      <w:r w:rsidRPr="0097576A">
        <w:rPr>
          <w:b/>
          <w:bCs/>
          <w:lang w:val="fr-FR"/>
        </w:rPr>
        <w:t>évaluation mentionnée à l</w:t>
      </w:r>
      <w:r w:rsidR="00054702">
        <w:rPr>
          <w:b/>
          <w:bCs/>
          <w:lang w:val="fr-FR"/>
        </w:rPr>
        <w:t>’</w:t>
      </w:r>
      <w:r w:rsidRPr="0097576A">
        <w:rPr>
          <w:b/>
          <w:bCs/>
          <w:lang w:val="fr-FR"/>
        </w:rPr>
        <w:t>annexe 17.</w:t>
      </w:r>
    </w:p>
    <w:p w14:paraId="3704F9A7" w14:textId="77777777" w:rsidR="002E6DD0" w:rsidRPr="004E372B" w:rsidRDefault="002E6DD0" w:rsidP="004E372B">
      <w:pPr>
        <w:pStyle w:val="SingleTxtG"/>
        <w:ind w:left="2268" w:hanging="1134"/>
        <w:rPr>
          <w:b/>
          <w:bCs/>
          <w:lang w:val="fr-FR"/>
        </w:rPr>
      </w:pPr>
      <w:r w:rsidRPr="004E372B">
        <w:rPr>
          <w:b/>
          <w:bCs/>
          <w:lang w:val="fr-FR"/>
        </w:rPr>
        <w:t>4.1.4.4</w:t>
      </w:r>
      <w:r w:rsidRPr="004E372B">
        <w:rPr>
          <w:b/>
          <w:bCs/>
          <w:lang w:val="fr-FR"/>
        </w:rPr>
        <w:tab/>
      </w:r>
      <w:r w:rsidRPr="004E372B">
        <w:rPr>
          <w:b/>
          <w:bCs/>
          <w:lang w:val="fr-FR"/>
        </w:rPr>
        <w:tab/>
      </w:r>
      <w:r w:rsidRPr="0097576A">
        <w:rPr>
          <w:b/>
          <w:bCs/>
          <w:lang w:val="fr-FR"/>
        </w:rPr>
        <w:t>Pour les remorques tractrices équipées d</w:t>
      </w:r>
      <w:r w:rsidR="00054702">
        <w:rPr>
          <w:b/>
          <w:bCs/>
          <w:lang w:val="fr-FR"/>
        </w:rPr>
        <w:t>’</w:t>
      </w:r>
      <w:r w:rsidRPr="0097576A">
        <w:rPr>
          <w:b/>
          <w:bCs/>
          <w:lang w:val="fr-FR"/>
        </w:rPr>
        <w:t>une conduite de commande pneumatique et d</w:t>
      </w:r>
      <w:r w:rsidR="00054702">
        <w:rPr>
          <w:b/>
          <w:bCs/>
          <w:lang w:val="fr-FR"/>
        </w:rPr>
        <w:t>’</w:t>
      </w:r>
      <w:r w:rsidRPr="0097576A">
        <w:rPr>
          <w:b/>
          <w:bCs/>
          <w:lang w:val="fr-FR"/>
        </w:rPr>
        <w:t>une ligne de commande électrique, la mesure du temps de réponse de chaque conduite ou ligne de commande doit être effectuée indépendamment, conformément à la procédure appropriée définie ci-dessus.</w:t>
      </w:r>
    </w:p>
    <w:p w14:paraId="54EA4C5D" w14:textId="77777777" w:rsidR="002E6DD0" w:rsidRPr="0097576A" w:rsidRDefault="002E6DD0" w:rsidP="003238B7">
      <w:pPr>
        <w:pStyle w:val="SingleTxtG"/>
        <w:rPr>
          <w:rFonts w:asciiTheme="majorBidi" w:hAnsiTheme="majorBidi" w:cstheme="majorBidi"/>
          <w:lang w:val="fr-FR"/>
        </w:rPr>
      </w:pPr>
      <w:r w:rsidRPr="0097576A">
        <w:rPr>
          <w:i/>
          <w:iCs/>
          <w:lang w:val="fr-FR"/>
        </w:rPr>
        <w:t>Annexe 7, partie A</w:t>
      </w:r>
      <w:r w:rsidRPr="0097576A">
        <w:rPr>
          <w:lang w:val="fr-FR"/>
        </w:rPr>
        <w:t xml:space="preserve"> (Systèmes de freinage</w:t>
      </w:r>
      <w:r w:rsidRPr="0097576A">
        <w:rPr>
          <w:i/>
          <w:iCs/>
          <w:lang w:val="fr-FR"/>
        </w:rPr>
        <w:t xml:space="preserve"> </w:t>
      </w:r>
      <w:r w:rsidRPr="0097576A">
        <w:rPr>
          <w:lang w:val="fr-FR"/>
        </w:rPr>
        <w:t>à air comprimé)</w:t>
      </w:r>
    </w:p>
    <w:p w14:paraId="3B807DAD" w14:textId="77777777" w:rsidR="002E6DD0" w:rsidRPr="0097576A" w:rsidRDefault="002E6DD0" w:rsidP="00BC527F">
      <w:pPr>
        <w:pStyle w:val="SingleTxtG"/>
        <w:keepNext/>
        <w:keepLines/>
        <w:rPr>
          <w:rFonts w:asciiTheme="majorBidi" w:hAnsiTheme="majorBidi" w:cstheme="majorBidi"/>
          <w:iCs/>
          <w:lang w:val="fr-FR"/>
        </w:rPr>
      </w:pPr>
      <w:r w:rsidRPr="008865CF">
        <w:rPr>
          <w:i/>
          <w:iCs/>
          <w:lang w:val="fr-FR"/>
        </w:rPr>
        <w:t>Ajouter un nouveau paragraphe 1.3.3</w:t>
      </w:r>
      <w:r w:rsidRPr="0097576A">
        <w:rPr>
          <w:lang w:val="fr-FR"/>
        </w:rPr>
        <w:t>, libellé comme suit</w:t>
      </w:r>
      <w:r w:rsidR="005933D1">
        <w:rPr>
          <w:lang w:val="fr-FR"/>
        </w:rPr>
        <w:t> </w:t>
      </w:r>
      <w:r w:rsidRPr="0097576A">
        <w:rPr>
          <w:lang w:val="fr-FR"/>
        </w:rPr>
        <w:t>:</w:t>
      </w:r>
    </w:p>
    <w:p w14:paraId="4B623348" w14:textId="77777777" w:rsidR="002E6DD0" w:rsidRPr="0097576A" w:rsidRDefault="002E6DD0" w:rsidP="00BC527F">
      <w:pPr>
        <w:pStyle w:val="SingleTxtG"/>
        <w:keepNext/>
        <w:keepLines/>
        <w:ind w:left="2268" w:hanging="1134"/>
        <w:rPr>
          <w:lang w:val="fr-FR"/>
        </w:rPr>
      </w:pPr>
      <w:r w:rsidRPr="003238B7">
        <w:rPr>
          <w:b/>
          <w:bCs/>
          <w:lang w:val="fr-FR"/>
        </w:rPr>
        <w:t>1.3.3</w:t>
      </w:r>
      <w:r w:rsidRPr="003238B7">
        <w:rPr>
          <w:b/>
          <w:bCs/>
          <w:lang w:val="fr-FR"/>
        </w:rPr>
        <w:tab/>
      </w:r>
      <w:r w:rsidRPr="0097576A">
        <w:rPr>
          <w:b/>
          <w:bCs/>
          <w:lang w:val="fr-FR"/>
        </w:rPr>
        <w:t>Sur les remorques tractrices, pendant l</w:t>
      </w:r>
      <w:r w:rsidR="00054702">
        <w:rPr>
          <w:b/>
          <w:bCs/>
          <w:lang w:val="fr-FR"/>
        </w:rPr>
        <w:t>’</w:t>
      </w:r>
      <w:r w:rsidRPr="0097576A">
        <w:rPr>
          <w:b/>
          <w:bCs/>
          <w:lang w:val="fr-FR"/>
        </w:rPr>
        <w:t>essai décrit au paragraphe 1.3.2 ci-dessus, la conduite d</w:t>
      </w:r>
      <w:r w:rsidR="00054702">
        <w:rPr>
          <w:b/>
          <w:bCs/>
          <w:lang w:val="fr-FR"/>
        </w:rPr>
        <w:t>’</w:t>
      </w:r>
      <w:r w:rsidRPr="0097576A">
        <w:rPr>
          <w:b/>
          <w:bCs/>
          <w:lang w:val="fr-FR"/>
        </w:rPr>
        <w:t>alimentation arrière doit être obturée et un réservoir d</w:t>
      </w:r>
      <w:r w:rsidR="00054702">
        <w:rPr>
          <w:b/>
          <w:bCs/>
          <w:lang w:val="fr-FR"/>
        </w:rPr>
        <w:t>’</w:t>
      </w:r>
      <w:r w:rsidRPr="0097576A">
        <w:rPr>
          <w:b/>
          <w:bCs/>
          <w:lang w:val="fr-FR"/>
        </w:rPr>
        <w:t>air comprimé de 0,5 litre doit être raccordé directement à la tête d</w:t>
      </w:r>
      <w:r w:rsidR="00054702">
        <w:rPr>
          <w:b/>
          <w:bCs/>
          <w:lang w:val="fr-FR"/>
        </w:rPr>
        <w:t>’</w:t>
      </w:r>
      <w:r w:rsidRPr="0097576A">
        <w:rPr>
          <w:b/>
          <w:bCs/>
          <w:lang w:val="fr-FR"/>
        </w:rPr>
        <w:t>accouplement arrière de la conduite de commande pneumatique.</w:t>
      </w:r>
      <w:r w:rsidRPr="0097576A">
        <w:rPr>
          <w:lang w:val="fr-FR"/>
        </w:rPr>
        <w:t xml:space="preserve"> </w:t>
      </w:r>
      <w:r w:rsidRPr="0097576A">
        <w:rPr>
          <w:b/>
          <w:bCs/>
          <w:lang w:val="fr-FR"/>
        </w:rPr>
        <w:t>Avant chacun des freinages, la pression dans ce réservoir d</w:t>
      </w:r>
      <w:r w:rsidR="00054702">
        <w:rPr>
          <w:b/>
          <w:bCs/>
          <w:lang w:val="fr-FR"/>
        </w:rPr>
        <w:t>’</w:t>
      </w:r>
      <w:r w:rsidRPr="0097576A">
        <w:rPr>
          <w:b/>
          <w:bCs/>
          <w:lang w:val="fr-FR"/>
        </w:rPr>
        <w:t>air comprimé doit être ramenée à zéro.</w:t>
      </w:r>
      <w:r w:rsidRPr="0097576A">
        <w:rPr>
          <w:lang w:val="fr-FR"/>
        </w:rPr>
        <w:t xml:space="preserve"> </w:t>
      </w:r>
      <w:r w:rsidRPr="0097576A">
        <w:rPr>
          <w:b/>
          <w:bCs/>
          <w:lang w:val="fr-FR"/>
        </w:rPr>
        <w:t>Après l</w:t>
      </w:r>
      <w:r w:rsidR="00054702">
        <w:rPr>
          <w:b/>
          <w:bCs/>
          <w:lang w:val="fr-FR"/>
        </w:rPr>
        <w:t>’</w:t>
      </w:r>
      <w:r w:rsidRPr="0097576A">
        <w:rPr>
          <w:b/>
          <w:bCs/>
          <w:lang w:val="fr-FR"/>
        </w:rPr>
        <w:t>essai décrit au paragraphe 1.3.1 ci-dessus, le niveau d</w:t>
      </w:r>
      <w:r w:rsidR="00054702">
        <w:rPr>
          <w:b/>
          <w:bCs/>
          <w:lang w:val="fr-FR"/>
        </w:rPr>
        <w:t>’</w:t>
      </w:r>
      <w:r w:rsidRPr="0097576A">
        <w:rPr>
          <w:b/>
          <w:bCs/>
          <w:lang w:val="fr-FR"/>
        </w:rPr>
        <w:t>énergie alimentant la conduite de commande pneumatique arrière ne doit pas descendre au-dessous de la moitié de la valeur obtenue lors du premier freinage.</w:t>
      </w:r>
      <w:r w:rsidRPr="0097576A">
        <w:rPr>
          <w:lang w:val="fr-FR"/>
        </w:rPr>
        <w:t xml:space="preserve"> </w:t>
      </w:r>
    </w:p>
    <w:p w14:paraId="11563E68" w14:textId="77777777" w:rsidR="002E6DD0" w:rsidRPr="0097576A" w:rsidRDefault="002E6DD0" w:rsidP="003238B7">
      <w:pPr>
        <w:pStyle w:val="SingleTxtG"/>
        <w:rPr>
          <w:rFonts w:asciiTheme="majorBidi" w:hAnsiTheme="majorBidi" w:cstheme="majorBidi"/>
          <w:i/>
          <w:lang w:val="fr-FR"/>
        </w:rPr>
      </w:pPr>
      <w:r w:rsidRPr="0097576A">
        <w:rPr>
          <w:i/>
          <w:iCs/>
          <w:lang w:val="fr-FR"/>
        </w:rPr>
        <w:t>Annexe 17,</w:t>
      </w:r>
    </w:p>
    <w:p w14:paraId="34A4C8D0" w14:textId="77777777" w:rsidR="002E6DD0" w:rsidRPr="0097576A" w:rsidRDefault="002E6DD0" w:rsidP="0071271D">
      <w:pPr>
        <w:pStyle w:val="SingleTxtG"/>
        <w:rPr>
          <w:rFonts w:asciiTheme="majorBidi" w:hAnsiTheme="majorBidi" w:cstheme="majorBidi"/>
          <w:iCs/>
          <w:lang w:val="fr-FR"/>
        </w:rPr>
      </w:pPr>
      <w:r w:rsidRPr="008865CF">
        <w:rPr>
          <w:i/>
          <w:iCs/>
          <w:lang w:val="fr-FR"/>
        </w:rPr>
        <w:t>Ajouter un nouveau paragraphe 4.3 (et ses sous-paragraphes)</w:t>
      </w:r>
      <w:r w:rsidRPr="0097576A">
        <w:rPr>
          <w:lang w:val="fr-FR"/>
        </w:rPr>
        <w:t>, libellé comme suit</w:t>
      </w:r>
      <w:r w:rsidR="00BC527F">
        <w:rPr>
          <w:lang w:val="fr-FR"/>
        </w:rPr>
        <w:t> </w:t>
      </w:r>
      <w:r w:rsidRPr="0097576A">
        <w:rPr>
          <w:lang w:val="fr-FR"/>
        </w:rPr>
        <w:t>:</w:t>
      </w:r>
    </w:p>
    <w:p w14:paraId="30B8B3C6" w14:textId="77777777" w:rsidR="002E6DD0" w:rsidRPr="003238B7" w:rsidRDefault="002E6DD0" w:rsidP="003238B7">
      <w:pPr>
        <w:pStyle w:val="SingleTxtG"/>
        <w:ind w:left="2268" w:hanging="1134"/>
        <w:rPr>
          <w:b/>
          <w:bCs/>
          <w:lang w:val="fr-FR"/>
        </w:rPr>
      </w:pPr>
      <w:r w:rsidRPr="003238B7">
        <w:rPr>
          <w:b/>
          <w:bCs/>
          <w:lang w:val="fr-FR"/>
        </w:rPr>
        <w:t>4.3</w:t>
      </w:r>
      <w:r w:rsidRPr="003238B7">
        <w:rPr>
          <w:b/>
          <w:bCs/>
          <w:lang w:val="fr-FR"/>
        </w:rPr>
        <w:tab/>
      </w:r>
      <w:r w:rsidRPr="0097576A">
        <w:rPr>
          <w:b/>
          <w:bCs/>
          <w:lang w:val="fr-FR"/>
        </w:rPr>
        <w:t>Prescriptions supplémentaires applicables aux remorques tractrices</w:t>
      </w:r>
    </w:p>
    <w:p w14:paraId="38D56F19" w14:textId="77777777" w:rsidR="002E6DD0" w:rsidRPr="003238B7" w:rsidRDefault="002E6DD0" w:rsidP="003238B7">
      <w:pPr>
        <w:pStyle w:val="SingleTxtG"/>
        <w:ind w:left="2268" w:hanging="1134"/>
        <w:rPr>
          <w:b/>
          <w:bCs/>
          <w:lang w:val="fr-FR"/>
        </w:rPr>
      </w:pPr>
      <w:r w:rsidRPr="003238B7">
        <w:rPr>
          <w:b/>
          <w:bCs/>
          <w:lang w:val="fr-FR"/>
        </w:rPr>
        <w:t>4.3.1</w:t>
      </w:r>
      <w:r w:rsidRPr="003238B7">
        <w:rPr>
          <w:b/>
          <w:bCs/>
          <w:lang w:val="fr-FR"/>
        </w:rPr>
        <w:tab/>
      </w:r>
      <w:r w:rsidRPr="0097576A">
        <w:rPr>
          <w:b/>
          <w:bCs/>
          <w:lang w:val="fr-FR"/>
        </w:rPr>
        <w:t>Les simulateurs définis au paragraphe 4.1 ci-dessus doivent être raccordés aux interfaces ISO</w:t>
      </w:r>
      <w:r>
        <w:rPr>
          <w:b/>
          <w:bCs/>
          <w:lang w:val="fr-FR"/>
        </w:rPr>
        <w:t> </w:t>
      </w:r>
      <w:r w:rsidRPr="0097576A">
        <w:rPr>
          <w:b/>
          <w:bCs/>
          <w:lang w:val="fr-FR"/>
        </w:rPr>
        <w:t>7638 avant et arrière.</w:t>
      </w:r>
      <w:r w:rsidRPr="003238B7">
        <w:rPr>
          <w:b/>
          <w:bCs/>
          <w:lang w:val="fr-FR"/>
        </w:rPr>
        <w:t xml:space="preserve"> </w:t>
      </w:r>
      <w:r w:rsidRPr="0097576A">
        <w:rPr>
          <w:b/>
          <w:bCs/>
          <w:lang w:val="fr-FR"/>
        </w:rPr>
        <w:t>Il est également possible d</w:t>
      </w:r>
      <w:r w:rsidR="00054702">
        <w:rPr>
          <w:b/>
          <w:bCs/>
          <w:lang w:val="fr-FR"/>
        </w:rPr>
        <w:t>’</w:t>
      </w:r>
      <w:r w:rsidRPr="0097576A">
        <w:rPr>
          <w:b/>
          <w:bCs/>
          <w:lang w:val="fr-FR"/>
        </w:rPr>
        <w:t>utiliser un seul simulateur, à condition qu</w:t>
      </w:r>
      <w:r w:rsidR="00054702">
        <w:rPr>
          <w:b/>
          <w:bCs/>
          <w:lang w:val="fr-FR"/>
        </w:rPr>
        <w:t>’</w:t>
      </w:r>
      <w:r w:rsidRPr="0097576A">
        <w:rPr>
          <w:b/>
          <w:bCs/>
          <w:lang w:val="fr-FR"/>
        </w:rPr>
        <w:t xml:space="preserve">il soit capable à la </w:t>
      </w:r>
      <w:r w:rsidRPr="0097576A">
        <w:rPr>
          <w:b/>
          <w:bCs/>
          <w:lang w:val="fr-FR"/>
        </w:rPr>
        <w:lastRenderedPageBreak/>
        <w:t>fois d</w:t>
      </w:r>
      <w:r w:rsidR="00054702">
        <w:rPr>
          <w:b/>
          <w:bCs/>
          <w:lang w:val="fr-FR"/>
        </w:rPr>
        <w:t>’</w:t>
      </w:r>
      <w:r w:rsidRPr="0097576A">
        <w:rPr>
          <w:b/>
          <w:bCs/>
          <w:lang w:val="fr-FR"/>
        </w:rPr>
        <w:t xml:space="preserve">émettre et de recevoir des messages ISO 11992 </w:t>
      </w:r>
      <w:r>
        <w:rPr>
          <w:b/>
          <w:bCs/>
          <w:lang w:val="fr-FR"/>
        </w:rPr>
        <w:t>aux</w:t>
      </w:r>
      <w:r w:rsidRPr="0097576A">
        <w:rPr>
          <w:b/>
          <w:bCs/>
          <w:lang w:val="fr-FR"/>
        </w:rPr>
        <w:t xml:space="preserve"> raccords ISO</w:t>
      </w:r>
      <w:r>
        <w:rPr>
          <w:b/>
          <w:bCs/>
          <w:lang w:val="fr-FR"/>
        </w:rPr>
        <w:t> </w:t>
      </w:r>
      <w:r w:rsidRPr="0097576A">
        <w:rPr>
          <w:b/>
          <w:bCs/>
          <w:lang w:val="fr-FR"/>
        </w:rPr>
        <w:t>7638 avant et arrière.</w:t>
      </w:r>
    </w:p>
    <w:p w14:paraId="6F13E673" w14:textId="77777777" w:rsidR="002E6DD0" w:rsidRPr="003238B7" w:rsidRDefault="002E6DD0" w:rsidP="00117441">
      <w:pPr>
        <w:pStyle w:val="SingleTxtG"/>
        <w:keepNext/>
        <w:ind w:left="2268" w:hanging="1134"/>
        <w:rPr>
          <w:b/>
          <w:bCs/>
          <w:lang w:val="fr-FR"/>
        </w:rPr>
      </w:pPr>
      <w:r w:rsidRPr="003238B7">
        <w:rPr>
          <w:b/>
          <w:bCs/>
          <w:lang w:val="fr-FR"/>
        </w:rPr>
        <w:t>4.3.2</w:t>
      </w:r>
      <w:r w:rsidRPr="003238B7">
        <w:rPr>
          <w:b/>
          <w:bCs/>
          <w:lang w:val="fr-FR"/>
        </w:rPr>
        <w:tab/>
      </w:r>
      <w:r w:rsidRPr="0097576A">
        <w:rPr>
          <w:b/>
          <w:bCs/>
          <w:lang w:val="fr-FR"/>
        </w:rPr>
        <w:t>Signaux transmis par la ligne de commande</w:t>
      </w:r>
      <w:r w:rsidR="005933D1">
        <w:rPr>
          <w:b/>
          <w:bCs/>
          <w:lang w:val="fr-FR"/>
        </w:rPr>
        <w:t> </w:t>
      </w:r>
      <w:r w:rsidRPr="0097576A">
        <w:rPr>
          <w:b/>
          <w:bCs/>
          <w:lang w:val="fr-FR"/>
        </w:rPr>
        <w:t>:</w:t>
      </w:r>
    </w:p>
    <w:p w14:paraId="697CB7D8" w14:textId="77777777" w:rsidR="002E6DD0" w:rsidRPr="003238B7" w:rsidRDefault="002E6DD0" w:rsidP="00117441">
      <w:pPr>
        <w:pStyle w:val="SingleTxtG"/>
        <w:keepNext/>
        <w:ind w:left="2268" w:hanging="1134"/>
        <w:rPr>
          <w:b/>
          <w:bCs/>
          <w:lang w:val="fr-FR"/>
        </w:rPr>
      </w:pPr>
      <w:r w:rsidRPr="003238B7">
        <w:rPr>
          <w:b/>
          <w:bCs/>
          <w:lang w:val="fr-FR"/>
        </w:rPr>
        <w:t>4.3.2.1</w:t>
      </w:r>
      <w:r w:rsidRPr="003238B7">
        <w:rPr>
          <w:b/>
          <w:bCs/>
          <w:lang w:val="fr-FR"/>
        </w:rPr>
        <w:tab/>
      </w:r>
      <w:r w:rsidRPr="0097576A">
        <w:rPr>
          <w:b/>
          <w:bCs/>
          <w:lang w:val="fr-FR"/>
        </w:rPr>
        <w:t>Les paramètres définis dans l</w:t>
      </w:r>
      <w:r w:rsidR="00054702">
        <w:rPr>
          <w:b/>
          <w:bCs/>
          <w:lang w:val="fr-FR"/>
        </w:rPr>
        <w:t>’</w:t>
      </w:r>
      <w:r w:rsidRPr="0097576A">
        <w:rPr>
          <w:b/>
          <w:bCs/>
          <w:lang w:val="fr-FR"/>
        </w:rPr>
        <w:t>EBS 12 (octet 3) de la norme [ISO</w:t>
      </w:r>
      <w:r>
        <w:rPr>
          <w:b/>
          <w:bCs/>
          <w:lang w:val="fr-FR"/>
        </w:rPr>
        <w:t> </w:t>
      </w:r>
      <w:r w:rsidRPr="0097576A">
        <w:rPr>
          <w:b/>
          <w:bCs/>
          <w:lang w:val="fr-FR"/>
        </w:rPr>
        <w:t>11992-2:2014] doivent être contrôlés au niveau du raccord ISO</w:t>
      </w:r>
      <w:r>
        <w:rPr>
          <w:b/>
          <w:bCs/>
          <w:lang w:val="fr-FR"/>
        </w:rPr>
        <w:t> </w:t>
      </w:r>
      <w:r w:rsidRPr="0097576A">
        <w:rPr>
          <w:b/>
          <w:bCs/>
          <w:lang w:val="fr-FR"/>
        </w:rPr>
        <w:t>7638 arrière de la remorque tractrice pour vérifier qu</w:t>
      </w:r>
      <w:r w:rsidR="00054702">
        <w:rPr>
          <w:b/>
          <w:bCs/>
          <w:lang w:val="fr-FR"/>
        </w:rPr>
        <w:t>’</w:t>
      </w:r>
      <w:r w:rsidRPr="0097576A">
        <w:rPr>
          <w:b/>
          <w:bCs/>
          <w:lang w:val="fr-FR"/>
        </w:rPr>
        <w:t>ils correspondent à la spécification du véhicule à moteur comme suit</w:t>
      </w:r>
      <w:r w:rsidR="003238B7">
        <w:rPr>
          <w:b/>
          <w:bCs/>
          <w:lang w:val="fr-FR"/>
        </w:rPr>
        <w:t> </w:t>
      </w:r>
      <w:r w:rsidRPr="0097576A">
        <w:rPr>
          <w:b/>
          <w:bCs/>
          <w:lang w:val="fr-FR"/>
        </w:rPr>
        <w:t>:</w:t>
      </w:r>
    </w:p>
    <w:tbl>
      <w:tblPr>
        <w:tblW w:w="7370" w:type="dxa"/>
        <w:tblInd w:w="1134" w:type="dxa"/>
        <w:tblLayout w:type="fixed"/>
        <w:tblCellMar>
          <w:left w:w="0" w:type="dxa"/>
          <w:right w:w="0" w:type="dxa"/>
        </w:tblCellMar>
        <w:tblLook w:val="0000" w:firstRow="0" w:lastRow="0" w:firstColumn="0" w:lastColumn="0" w:noHBand="0" w:noVBand="0"/>
      </w:tblPr>
      <w:tblGrid>
        <w:gridCol w:w="5529"/>
        <w:gridCol w:w="1134"/>
        <w:gridCol w:w="707"/>
      </w:tblGrid>
      <w:tr w:rsidR="003238B7" w:rsidRPr="000211A2" w14:paraId="716CDE52" w14:textId="77777777" w:rsidTr="003238B7">
        <w:trPr>
          <w:cantSplit/>
          <w:tblHeader/>
        </w:trPr>
        <w:tc>
          <w:tcPr>
            <w:tcW w:w="5529" w:type="dxa"/>
            <w:vMerge w:val="restart"/>
            <w:tcBorders>
              <w:top w:val="single" w:sz="4" w:space="0" w:color="auto"/>
              <w:bottom w:val="single" w:sz="12" w:space="0" w:color="auto"/>
            </w:tcBorders>
            <w:shd w:val="clear" w:color="auto" w:fill="auto"/>
            <w:tcMar>
              <w:left w:w="0" w:type="dxa"/>
              <w:right w:w="0" w:type="dxa"/>
            </w:tcMar>
            <w:vAlign w:val="bottom"/>
          </w:tcPr>
          <w:p w14:paraId="70A5D339" w14:textId="77777777" w:rsidR="003238B7" w:rsidRPr="000211A2" w:rsidRDefault="003238B7" w:rsidP="00063722">
            <w:pPr>
              <w:spacing w:before="80" w:after="80" w:line="200" w:lineRule="exact"/>
              <w:ind w:right="113"/>
              <w:rPr>
                <w:i/>
                <w:sz w:val="16"/>
              </w:rPr>
            </w:pPr>
            <w:r w:rsidRPr="003238B7">
              <w:rPr>
                <w:i/>
                <w:iCs/>
                <w:sz w:val="16"/>
                <w:lang w:val="fr-FR"/>
              </w:rPr>
              <w:t>Signaux transmis par la ligne de commande</w:t>
            </w:r>
          </w:p>
        </w:tc>
        <w:tc>
          <w:tcPr>
            <w:tcW w:w="1841" w:type="dxa"/>
            <w:gridSpan w:val="2"/>
            <w:tcBorders>
              <w:top w:val="single" w:sz="4" w:space="0" w:color="auto"/>
            </w:tcBorders>
            <w:shd w:val="clear" w:color="auto" w:fill="auto"/>
            <w:tcMar>
              <w:left w:w="0" w:type="dxa"/>
              <w:right w:w="0" w:type="dxa"/>
            </w:tcMar>
            <w:vAlign w:val="bottom"/>
          </w:tcPr>
          <w:p w14:paraId="24A53848" w14:textId="77777777" w:rsidR="003238B7" w:rsidRPr="000211A2" w:rsidRDefault="003238B7" w:rsidP="00063722">
            <w:pPr>
              <w:spacing w:before="80" w:after="80" w:line="200" w:lineRule="exact"/>
              <w:ind w:right="113"/>
              <w:rPr>
                <w:i/>
                <w:sz w:val="16"/>
              </w:rPr>
            </w:pPr>
            <w:r w:rsidRPr="000211A2">
              <w:rPr>
                <w:i/>
                <w:sz w:val="16"/>
              </w:rPr>
              <w:t xml:space="preserve">EBS 12 </w:t>
            </w:r>
            <w:r w:rsidRPr="003238B7">
              <w:rPr>
                <w:i/>
                <w:sz w:val="16"/>
              </w:rPr>
              <w:t>(octet 3)</w:t>
            </w:r>
          </w:p>
        </w:tc>
      </w:tr>
      <w:tr w:rsidR="003238B7" w:rsidRPr="000211A2" w14:paraId="3F540F1A" w14:textId="77777777" w:rsidTr="003238B7">
        <w:trPr>
          <w:cantSplit/>
          <w:trHeight w:hRule="exact" w:val="113"/>
          <w:tblHeader/>
        </w:trPr>
        <w:tc>
          <w:tcPr>
            <w:tcW w:w="5529" w:type="dxa"/>
            <w:vMerge/>
            <w:tcBorders>
              <w:top w:val="single" w:sz="12" w:space="0" w:color="auto"/>
            </w:tcBorders>
            <w:shd w:val="clear" w:color="auto" w:fill="auto"/>
            <w:tcMar>
              <w:left w:w="0" w:type="dxa"/>
              <w:right w:w="0" w:type="dxa"/>
            </w:tcMar>
          </w:tcPr>
          <w:p w14:paraId="7899EA85" w14:textId="77777777" w:rsidR="003238B7" w:rsidRPr="000211A2" w:rsidRDefault="003238B7" w:rsidP="00063722">
            <w:pPr>
              <w:spacing w:before="40" w:after="120"/>
              <w:ind w:right="113"/>
            </w:pPr>
          </w:p>
        </w:tc>
        <w:tc>
          <w:tcPr>
            <w:tcW w:w="1841" w:type="dxa"/>
            <w:gridSpan w:val="2"/>
            <w:shd w:val="clear" w:color="auto" w:fill="auto"/>
            <w:tcMar>
              <w:left w:w="0" w:type="dxa"/>
              <w:right w:w="0" w:type="dxa"/>
            </w:tcMar>
          </w:tcPr>
          <w:p w14:paraId="43C6DE89" w14:textId="77777777" w:rsidR="003238B7" w:rsidRPr="000211A2" w:rsidRDefault="003238B7" w:rsidP="00063722">
            <w:pPr>
              <w:spacing w:before="40" w:after="120"/>
              <w:ind w:right="113"/>
            </w:pPr>
          </w:p>
        </w:tc>
      </w:tr>
      <w:tr w:rsidR="003238B7" w:rsidRPr="000211A2" w14:paraId="1B5269F6" w14:textId="77777777" w:rsidTr="003238B7">
        <w:trPr>
          <w:cantSplit/>
          <w:tblHeader/>
        </w:trPr>
        <w:tc>
          <w:tcPr>
            <w:tcW w:w="5529" w:type="dxa"/>
            <w:vMerge/>
            <w:tcBorders>
              <w:bottom w:val="single" w:sz="12" w:space="0" w:color="auto"/>
            </w:tcBorders>
            <w:shd w:val="clear" w:color="auto" w:fill="auto"/>
            <w:tcMar>
              <w:left w:w="0" w:type="dxa"/>
              <w:right w:w="0" w:type="dxa"/>
            </w:tcMar>
          </w:tcPr>
          <w:p w14:paraId="16D4306A" w14:textId="77777777" w:rsidR="003238B7" w:rsidRPr="000211A2" w:rsidRDefault="003238B7" w:rsidP="00063722">
            <w:pPr>
              <w:spacing w:before="40" w:after="120"/>
              <w:ind w:right="113"/>
            </w:pPr>
          </w:p>
        </w:tc>
        <w:tc>
          <w:tcPr>
            <w:tcW w:w="1134" w:type="dxa"/>
            <w:tcBorders>
              <w:bottom w:val="single" w:sz="12" w:space="0" w:color="auto"/>
            </w:tcBorders>
            <w:shd w:val="clear" w:color="auto" w:fill="auto"/>
            <w:tcMar>
              <w:left w:w="0" w:type="dxa"/>
              <w:right w:w="0" w:type="dxa"/>
            </w:tcMar>
          </w:tcPr>
          <w:p w14:paraId="65520F6C" w14:textId="77777777" w:rsidR="003238B7" w:rsidRPr="00510578" w:rsidRDefault="003238B7" w:rsidP="00063722">
            <w:pPr>
              <w:spacing w:before="80" w:after="80" w:line="200" w:lineRule="exact"/>
              <w:ind w:right="113"/>
              <w:rPr>
                <w:i/>
                <w:sz w:val="16"/>
              </w:rPr>
            </w:pPr>
            <w:r w:rsidRPr="003238B7">
              <w:rPr>
                <w:i/>
                <w:iCs/>
                <w:sz w:val="16"/>
                <w:lang w:val="fr-FR"/>
              </w:rPr>
              <w:t>Bits 1-2</w:t>
            </w:r>
          </w:p>
        </w:tc>
        <w:tc>
          <w:tcPr>
            <w:tcW w:w="707" w:type="dxa"/>
            <w:tcBorders>
              <w:bottom w:val="single" w:sz="12" w:space="0" w:color="auto"/>
            </w:tcBorders>
            <w:shd w:val="clear" w:color="auto" w:fill="auto"/>
            <w:tcMar>
              <w:left w:w="0" w:type="dxa"/>
              <w:right w:w="0" w:type="dxa"/>
            </w:tcMar>
          </w:tcPr>
          <w:p w14:paraId="182695ED" w14:textId="77777777" w:rsidR="003238B7" w:rsidRPr="00510578" w:rsidRDefault="003238B7" w:rsidP="00063722">
            <w:pPr>
              <w:spacing w:before="80" w:after="80" w:line="200" w:lineRule="exact"/>
              <w:ind w:right="113"/>
              <w:rPr>
                <w:i/>
                <w:sz w:val="16"/>
              </w:rPr>
            </w:pPr>
            <w:r w:rsidRPr="003238B7">
              <w:rPr>
                <w:i/>
                <w:iCs/>
                <w:sz w:val="16"/>
                <w:lang w:val="fr-FR"/>
              </w:rPr>
              <w:t>Bits 5-6</w:t>
            </w:r>
          </w:p>
        </w:tc>
      </w:tr>
      <w:tr w:rsidR="003238B7" w:rsidRPr="000211A2" w14:paraId="35D4F151" w14:textId="77777777" w:rsidTr="003238B7">
        <w:tc>
          <w:tcPr>
            <w:tcW w:w="5529" w:type="dxa"/>
            <w:tcBorders>
              <w:top w:val="single" w:sz="12" w:space="0" w:color="auto"/>
            </w:tcBorders>
            <w:shd w:val="clear" w:color="auto" w:fill="auto"/>
            <w:tcMar>
              <w:left w:w="0" w:type="dxa"/>
              <w:right w:w="0" w:type="dxa"/>
            </w:tcMar>
          </w:tcPr>
          <w:p w14:paraId="43B7B312" w14:textId="77777777" w:rsidR="003238B7" w:rsidRPr="0097576A" w:rsidRDefault="003238B7" w:rsidP="003238B7">
            <w:pPr>
              <w:rPr>
                <w:lang w:val="fr-FR"/>
              </w:rPr>
            </w:pPr>
            <w:r w:rsidRPr="0097576A">
              <w:rPr>
                <w:lang w:val="fr-FR"/>
              </w:rPr>
              <w:t>Demande du frein de service provenant d</w:t>
            </w:r>
            <w:r w:rsidR="00054702">
              <w:rPr>
                <w:lang w:val="fr-FR"/>
              </w:rPr>
              <w:t>’</w:t>
            </w:r>
            <w:r w:rsidRPr="0097576A">
              <w:rPr>
                <w:lang w:val="fr-FR"/>
              </w:rPr>
              <w:t>un circuit électrique</w:t>
            </w:r>
          </w:p>
        </w:tc>
        <w:tc>
          <w:tcPr>
            <w:tcW w:w="1134" w:type="dxa"/>
            <w:tcBorders>
              <w:top w:val="single" w:sz="12" w:space="0" w:color="auto"/>
            </w:tcBorders>
            <w:shd w:val="clear" w:color="auto" w:fill="auto"/>
            <w:tcMar>
              <w:left w:w="0" w:type="dxa"/>
              <w:right w:w="0" w:type="dxa"/>
            </w:tcMar>
          </w:tcPr>
          <w:p w14:paraId="795D95EC" w14:textId="77777777" w:rsidR="003238B7" w:rsidRPr="000211A2" w:rsidRDefault="003238B7" w:rsidP="003238B7">
            <w:pPr>
              <w:spacing w:before="40" w:after="120"/>
              <w:ind w:right="113"/>
            </w:pPr>
            <w:r w:rsidRPr="000211A2">
              <w:t>00</w:t>
            </w:r>
            <w:r w:rsidRPr="000211A2">
              <w:rPr>
                <w:vertAlign w:val="subscript"/>
              </w:rPr>
              <w:t>b</w:t>
            </w:r>
          </w:p>
        </w:tc>
        <w:tc>
          <w:tcPr>
            <w:tcW w:w="707" w:type="dxa"/>
            <w:tcBorders>
              <w:top w:val="single" w:sz="12" w:space="0" w:color="auto"/>
            </w:tcBorders>
            <w:shd w:val="clear" w:color="auto" w:fill="auto"/>
            <w:tcMar>
              <w:left w:w="0" w:type="dxa"/>
              <w:right w:w="0" w:type="dxa"/>
            </w:tcMar>
          </w:tcPr>
          <w:p w14:paraId="164D7D84" w14:textId="77777777" w:rsidR="003238B7" w:rsidRPr="000211A2" w:rsidRDefault="003238B7" w:rsidP="003238B7">
            <w:pPr>
              <w:spacing w:before="40" w:after="120"/>
              <w:ind w:right="113"/>
            </w:pPr>
          </w:p>
        </w:tc>
      </w:tr>
      <w:tr w:rsidR="003238B7" w:rsidRPr="000211A2" w14:paraId="43DBC1F8" w14:textId="77777777" w:rsidTr="003238B7">
        <w:tc>
          <w:tcPr>
            <w:tcW w:w="5529" w:type="dxa"/>
            <w:shd w:val="clear" w:color="auto" w:fill="auto"/>
            <w:tcMar>
              <w:left w:w="0" w:type="dxa"/>
              <w:right w:w="0" w:type="dxa"/>
            </w:tcMar>
          </w:tcPr>
          <w:p w14:paraId="453A8B64" w14:textId="77777777" w:rsidR="003238B7" w:rsidRPr="003238B7" w:rsidRDefault="003238B7" w:rsidP="003238B7">
            <w:pPr>
              <w:spacing w:before="40" w:after="120"/>
              <w:ind w:right="113"/>
            </w:pPr>
            <w:r w:rsidRPr="003238B7">
              <w:rPr>
                <w:lang w:val="fr-FR"/>
              </w:rPr>
              <w:t>Demande du frein de service provenant de deux circuits électriques</w:t>
            </w:r>
          </w:p>
        </w:tc>
        <w:tc>
          <w:tcPr>
            <w:tcW w:w="1134" w:type="dxa"/>
            <w:shd w:val="clear" w:color="auto" w:fill="auto"/>
            <w:tcMar>
              <w:left w:w="0" w:type="dxa"/>
              <w:right w:w="0" w:type="dxa"/>
            </w:tcMar>
          </w:tcPr>
          <w:p w14:paraId="7202426F" w14:textId="77777777" w:rsidR="003238B7" w:rsidRPr="000211A2" w:rsidRDefault="003238B7" w:rsidP="003238B7">
            <w:pPr>
              <w:spacing w:before="40" w:after="120"/>
              <w:ind w:right="113"/>
            </w:pPr>
            <w:r w:rsidRPr="000211A2">
              <w:t>01</w:t>
            </w:r>
            <w:r w:rsidRPr="000211A2">
              <w:rPr>
                <w:vertAlign w:val="subscript"/>
              </w:rPr>
              <w:t>b</w:t>
            </w:r>
          </w:p>
        </w:tc>
        <w:tc>
          <w:tcPr>
            <w:tcW w:w="707" w:type="dxa"/>
            <w:shd w:val="clear" w:color="auto" w:fill="auto"/>
            <w:tcMar>
              <w:left w:w="0" w:type="dxa"/>
              <w:right w:w="0" w:type="dxa"/>
            </w:tcMar>
          </w:tcPr>
          <w:p w14:paraId="5BBB849F" w14:textId="77777777" w:rsidR="003238B7" w:rsidRPr="000211A2" w:rsidRDefault="003238B7" w:rsidP="003238B7">
            <w:pPr>
              <w:spacing w:before="40" w:after="120"/>
              <w:ind w:right="113"/>
            </w:pPr>
          </w:p>
        </w:tc>
      </w:tr>
      <w:tr w:rsidR="003238B7" w:rsidRPr="000211A2" w14:paraId="0453A2D6" w14:textId="77777777" w:rsidTr="003238B7">
        <w:tc>
          <w:tcPr>
            <w:tcW w:w="5529" w:type="dxa"/>
            <w:shd w:val="clear" w:color="auto" w:fill="auto"/>
            <w:tcMar>
              <w:left w:w="0" w:type="dxa"/>
              <w:right w:w="0" w:type="dxa"/>
            </w:tcMar>
          </w:tcPr>
          <w:p w14:paraId="60AD2ABF" w14:textId="77777777" w:rsidR="003238B7" w:rsidRPr="003238B7" w:rsidRDefault="003238B7" w:rsidP="003238B7">
            <w:pPr>
              <w:spacing w:before="40" w:after="120"/>
              <w:ind w:right="113"/>
            </w:pPr>
            <w:r w:rsidRPr="0097576A">
              <w:rPr>
                <w:lang w:val="fr-FR"/>
              </w:rPr>
              <w:t>Le véhicule est dépourvu de conduite de commande pneumatique</w:t>
            </w:r>
            <w:r w:rsidRPr="0097576A">
              <w:rPr>
                <w:rStyle w:val="Appelnotedebasdep"/>
                <w:lang w:val="fr-FR"/>
              </w:rPr>
              <w:footnoteReference w:customMarkFollows="1" w:id="3"/>
              <w:t>1</w:t>
            </w:r>
          </w:p>
        </w:tc>
        <w:tc>
          <w:tcPr>
            <w:tcW w:w="1134" w:type="dxa"/>
            <w:shd w:val="clear" w:color="auto" w:fill="auto"/>
            <w:tcMar>
              <w:left w:w="0" w:type="dxa"/>
              <w:right w:w="0" w:type="dxa"/>
            </w:tcMar>
          </w:tcPr>
          <w:p w14:paraId="6E4DD18D" w14:textId="77777777" w:rsidR="003238B7" w:rsidRPr="003238B7" w:rsidRDefault="003238B7" w:rsidP="003238B7">
            <w:pPr>
              <w:spacing w:before="40" w:after="120"/>
              <w:ind w:right="113"/>
            </w:pPr>
          </w:p>
        </w:tc>
        <w:tc>
          <w:tcPr>
            <w:tcW w:w="707" w:type="dxa"/>
            <w:shd w:val="clear" w:color="auto" w:fill="auto"/>
            <w:tcMar>
              <w:left w:w="0" w:type="dxa"/>
              <w:right w:w="0" w:type="dxa"/>
            </w:tcMar>
          </w:tcPr>
          <w:p w14:paraId="3A6D0B34" w14:textId="77777777" w:rsidR="003238B7" w:rsidRPr="000211A2" w:rsidRDefault="003238B7" w:rsidP="003238B7">
            <w:pPr>
              <w:spacing w:before="40" w:after="120"/>
              <w:ind w:right="113"/>
            </w:pPr>
            <w:r w:rsidRPr="000211A2">
              <w:t>00</w:t>
            </w:r>
            <w:r w:rsidRPr="000211A2">
              <w:rPr>
                <w:vertAlign w:val="subscript"/>
              </w:rPr>
              <w:t>b</w:t>
            </w:r>
          </w:p>
        </w:tc>
      </w:tr>
      <w:tr w:rsidR="003238B7" w:rsidRPr="000211A2" w14:paraId="5CD31EF0" w14:textId="77777777" w:rsidTr="003238B7">
        <w:tc>
          <w:tcPr>
            <w:tcW w:w="5529" w:type="dxa"/>
            <w:tcBorders>
              <w:bottom w:val="single" w:sz="12" w:space="0" w:color="auto"/>
            </w:tcBorders>
            <w:shd w:val="clear" w:color="auto" w:fill="auto"/>
            <w:tcMar>
              <w:left w:w="0" w:type="dxa"/>
              <w:right w:w="0" w:type="dxa"/>
            </w:tcMar>
          </w:tcPr>
          <w:p w14:paraId="179A9029" w14:textId="77777777" w:rsidR="003238B7" w:rsidRPr="003238B7" w:rsidRDefault="003238B7" w:rsidP="003238B7">
            <w:pPr>
              <w:spacing w:before="40" w:after="120"/>
              <w:ind w:right="113"/>
            </w:pPr>
            <w:r w:rsidRPr="0097576A">
              <w:rPr>
                <w:lang w:val="fr-FR"/>
              </w:rPr>
              <w:t>Le véhicule est équipé d</w:t>
            </w:r>
            <w:r w:rsidR="00054702">
              <w:rPr>
                <w:lang w:val="fr-FR"/>
              </w:rPr>
              <w:t>’</w:t>
            </w:r>
            <w:r w:rsidRPr="0097576A">
              <w:rPr>
                <w:lang w:val="fr-FR"/>
              </w:rPr>
              <w:t>une conduite de commande pneumatique</w:t>
            </w:r>
          </w:p>
        </w:tc>
        <w:tc>
          <w:tcPr>
            <w:tcW w:w="1134" w:type="dxa"/>
            <w:tcBorders>
              <w:bottom w:val="single" w:sz="12" w:space="0" w:color="auto"/>
            </w:tcBorders>
            <w:shd w:val="clear" w:color="auto" w:fill="auto"/>
            <w:tcMar>
              <w:left w:w="0" w:type="dxa"/>
              <w:right w:w="0" w:type="dxa"/>
            </w:tcMar>
          </w:tcPr>
          <w:p w14:paraId="1F993303" w14:textId="77777777" w:rsidR="003238B7" w:rsidRPr="003238B7" w:rsidRDefault="003238B7" w:rsidP="003238B7">
            <w:pPr>
              <w:spacing w:before="40" w:after="120"/>
              <w:ind w:right="113"/>
            </w:pPr>
          </w:p>
        </w:tc>
        <w:tc>
          <w:tcPr>
            <w:tcW w:w="707" w:type="dxa"/>
            <w:tcBorders>
              <w:bottom w:val="single" w:sz="12" w:space="0" w:color="auto"/>
            </w:tcBorders>
            <w:shd w:val="clear" w:color="auto" w:fill="auto"/>
            <w:tcMar>
              <w:left w:w="0" w:type="dxa"/>
              <w:right w:w="0" w:type="dxa"/>
            </w:tcMar>
          </w:tcPr>
          <w:p w14:paraId="5346C3D2" w14:textId="77777777" w:rsidR="003238B7" w:rsidRPr="000211A2" w:rsidRDefault="003238B7" w:rsidP="003238B7">
            <w:pPr>
              <w:spacing w:before="40" w:after="120"/>
              <w:ind w:right="113"/>
            </w:pPr>
            <w:r w:rsidRPr="000211A2">
              <w:t>01</w:t>
            </w:r>
            <w:r w:rsidRPr="000211A2">
              <w:rPr>
                <w:vertAlign w:val="subscript"/>
              </w:rPr>
              <w:t>b</w:t>
            </w:r>
          </w:p>
        </w:tc>
      </w:tr>
    </w:tbl>
    <w:p w14:paraId="2A56BA40" w14:textId="77777777" w:rsidR="002E6DD0" w:rsidRDefault="002E6DD0" w:rsidP="003238B7">
      <w:pPr>
        <w:pStyle w:val="SingleTxtG"/>
        <w:spacing w:before="240"/>
        <w:ind w:left="2268" w:hanging="1134"/>
        <w:rPr>
          <w:b/>
          <w:bCs/>
          <w:lang w:val="fr-FR"/>
        </w:rPr>
      </w:pPr>
      <w:r w:rsidRPr="008865CF">
        <w:rPr>
          <w:b/>
          <w:bCs/>
          <w:lang w:val="fr-FR"/>
        </w:rPr>
        <w:t>4.3.2.2</w:t>
      </w:r>
      <w:r w:rsidRPr="0097576A">
        <w:rPr>
          <w:lang w:val="fr-FR"/>
        </w:rPr>
        <w:tab/>
      </w:r>
      <w:r w:rsidRPr="0097576A">
        <w:rPr>
          <w:b/>
          <w:bCs/>
          <w:lang w:val="fr-FR"/>
        </w:rPr>
        <w:t>Les paramètres définis dans l</w:t>
      </w:r>
      <w:r w:rsidR="00054702">
        <w:rPr>
          <w:b/>
          <w:bCs/>
          <w:lang w:val="fr-FR"/>
        </w:rPr>
        <w:t>’</w:t>
      </w:r>
      <w:r w:rsidRPr="0097576A">
        <w:rPr>
          <w:b/>
          <w:bCs/>
          <w:lang w:val="fr-FR"/>
        </w:rPr>
        <w:t>EBS 12 (octet 3) de [la norme ISO</w:t>
      </w:r>
      <w:r>
        <w:rPr>
          <w:b/>
          <w:bCs/>
          <w:lang w:val="fr-FR"/>
        </w:rPr>
        <w:t> </w:t>
      </w:r>
      <w:r w:rsidRPr="0097576A">
        <w:rPr>
          <w:b/>
          <w:bCs/>
          <w:lang w:val="fr-FR"/>
        </w:rPr>
        <w:t>11992</w:t>
      </w:r>
      <w:r w:rsidR="005933D1">
        <w:rPr>
          <w:b/>
          <w:bCs/>
          <w:lang w:val="fr-FR"/>
        </w:rPr>
        <w:noBreakHyphen/>
      </w:r>
      <w:r w:rsidRPr="0097576A">
        <w:rPr>
          <w:b/>
          <w:bCs/>
          <w:lang w:val="fr-FR"/>
        </w:rPr>
        <w:t>2:2014] doivent être contrôlés au raccord ISO</w:t>
      </w:r>
      <w:r>
        <w:rPr>
          <w:b/>
          <w:bCs/>
          <w:lang w:val="fr-FR"/>
        </w:rPr>
        <w:t> </w:t>
      </w:r>
      <w:r w:rsidRPr="0097576A">
        <w:rPr>
          <w:b/>
          <w:bCs/>
          <w:lang w:val="fr-FR"/>
        </w:rPr>
        <w:t>7638 arrière de la remorque tractrice pour vérifier qu</w:t>
      </w:r>
      <w:r w:rsidR="00054702">
        <w:rPr>
          <w:b/>
          <w:bCs/>
          <w:lang w:val="fr-FR"/>
        </w:rPr>
        <w:t>’</w:t>
      </w:r>
      <w:r w:rsidRPr="0097576A">
        <w:rPr>
          <w:b/>
          <w:bCs/>
          <w:lang w:val="fr-FR"/>
        </w:rPr>
        <w:t>ils correspondent aux spécifications de la remorque tractrice comme suit</w:t>
      </w:r>
      <w:r w:rsidR="00BC527F">
        <w:rPr>
          <w:b/>
          <w:bCs/>
          <w:lang w:val="fr-FR"/>
        </w:rPr>
        <w:t> </w:t>
      </w:r>
      <w:r w:rsidRPr="0097576A">
        <w:rPr>
          <w:b/>
          <w:bCs/>
          <w:lang w:val="fr-FR"/>
        </w:rPr>
        <w:t>:</w:t>
      </w:r>
    </w:p>
    <w:tbl>
      <w:tblPr>
        <w:tblW w:w="7370" w:type="dxa"/>
        <w:tblInd w:w="1134" w:type="dxa"/>
        <w:tblLayout w:type="fixed"/>
        <w:tblCellMar>
          <w:left w:w="0" w:type="dxa"/>
          <w:right w:w="0" w:type="dxa"/>
        </w:tblCellMar>
        <w:tblLook w:val="0000" w:firstRow="0" w:lastRow="0" w:firstColumn="0" w:lastColumn="0" w:noHBand="0" w:noVBand="0"/>
      </w:tblPr>
      <w:tblGrid>
        <w:gridCol w:w="5529"/>
        <w:gridCol w:w="1134"/>
        <w:gridCol w:w="707"/>
      </w:tblGrid>
      <w:tr w:rsidR="00063722" w:rsidRPr="00510578" w14:paraId="2572BF75" w14:textId="77777777" w:rsidTr="00063722">
        <w:trPr>
          <w:cantSplit/>
          <w:tblHeader/>
        </w:trPr>
        <w:tc>
          <w:tcPr>
            <w:tcW w:w="5529" w:type="dxa"/>
            <w:vMerge w:val="restart"/>
            <w:tcBorders>
              <w:top w:val="single" w:sz="4" w:space="0" w:color="auto"/>
              <w:bottom w:val="single" w:sz="12" w:space="0" w:color="auto"/>
            </w:tcBorders>
            <w:shd w:val="clear" w:color="auto" w:fill="auto"/>
            <w:tcMar>
              <w:left w:w="0" w:type="dxa"/>
              <w:right w:w="0" w:type="dxa"/>
            </w:tcMar>
            <w:vAlign w:val="bottom"/>
          </w:tcPr>
          <w:p w14:paraId="5C33F3A7" w14:textId="77777777" w:rsidR="00063722" w:rsidRPr="000211A2" w:rsidRDefault="00063722" w:rsidP="00063722">
            <w:pPr>
              <w:spacing w:before="80" w:after="80" w:line="200" w:lineRule="exact"/>
              <w:ind w:right="113"/>
              <w:rPr>
                <w:i/>
                <w:sz w:val="16"/>
              </w:rPr>
            </w:pPr>
            <w:r w:rsidRPr="00063722">
              <w:rPr>
                <w:i/>
                <w:iCs/>
                <w:sz w:val="16"/>
                <w:lang w:val="fr-FR"/>
              </w:rPr>
              <w:t>Signaux transmis par la ligne de commande</w:t>
            </w:r>
          </w:p>
        </w:tc>
        <w:tc>
          <w:tcPr>
            <w:tcW w:w="1841" w:type="dxa"/>
            <w:gridSpan w:val="2"/>
            <w:tcBorders>
              <w:top w:val="single" w:sz="4" w:space="0" w:color="auto"/>
            </w:tcBorders>
            <w:shd w:val="clear" w:color="auto" w:fill="auto"/>
            <w:tcMar>
              <w:left w:w="0" w:type="dxa"/>
              <w:right w:w="0" w:type="dxa"/>
            </w:tcMar>
            <w:vAlign w:val="bottom"/>
          </w:tcPr>
          <w:p w14:paraId="501735AB" w14:textId="77777777" w:rsidR="00063722" w:rsidRPr="000211A2" w:rsidRDefault="00063722" w:rsidP="00063722">
            <w:pPr>
              <w:spacing w:before="80" w:after="80" w:line="200" w:lineRule="exact"/>
              <w:ind w:right="113"/>
              <w:rPr>
                <w:i/>
                <w:sz w:val="16"/>
              </w:rPr>
            </w:pPr>
            <w:r w:rsidRPr="00063722">
              <w:rPr>
                <w:i/>
                <w:iCs/>
                <w:sz w:val="16"/>
                <w:lang w:val="fr-FR"/>
              </w:rPr>
              <w:t>EBS 12 (octet 3)</w:t>
            </w:r>
          </w:p>
        </w:tc>
      </w:tr>
      <w:tr w:rsidR="00063722" w:rsidRPr="00510578" w14:paraId="1A1FDE93" w14:textId="77777777" w:rsidTr="00063722">
        <w:trPr>
          <w:cantSplit/>
          <w:trHeight w:hRule="exact" w:val="113"/>
          <w:tblHeader/>
        </w:trPr>
        <w:tc>
          <w:tcPr>
            <w:tcW w:w="5529" w:type="dxa"/>
            <w:vMerge/>
            <w:tcBorders>
              <w:top w:val="single" w:sz="12" w:space="0" w:color="auto"/>
            </w:tcBorders>
            <w:shd w:val="clear" w:color="auto" w:fill="auto"/>
            <w:tcMar>
              <w:left w:w="0" w:type="dxa"/>
              <w:right w:w="0" w:type="dxa"/>
            </w:tcMar>
          </w:tcPr>
          <w:p w14:paraId="3E27B948" w14:textId="77777777" w:rsidR="00063722" w:rsidRPr="00510578" w:rsidRDefault="00063722" w:rsidP="00063722">
            <w:pPr>
              <w:spacing w:before="80" w:after="80" w:line="200" w:lineRule="exact"/>
              <w:ind w:right="113"/>
              <w:rPr>
                <w:i/>
                <w:sz w:val="16"/>
              </w:rPr>
            </w:pPr>
          </w:p>
        </w:tc>
        <w:tc>
          <w:tcPr>
            <w:tcW w:w="1841" w:type="dxa"/>
            <w:gridSpan w:val="2"/>
            <w:shd w:val="clear" w:color="auto" w:fill="auto"/>
            <w:tcMar>
              <w:left w:w="0" w:type="dxa"/>
              <w:right w:w="0" w:type="dxa"/>
            </w:tcMar>
          </w:tcPr>
          <w:p w14:paraId="14FBC777" w14:textId="77777777" w:rsidR="00063722" w:rsidRPr="00510578" w:rsidRDefault="00063722" w:rsidP="00063722">
            <w:pPr>
              <w:spacing w:before="80" w:after="80" w:line="200" w:lineRule="exact"/>
              <w:ind w:right="113"/>
              <w:rPr>
                <w:i/>
                <w:sz w:val="16"/>
              </w:rPr>
            </w:pPr>
          </w:p>
        </w:tc>
      </w:tr>
      <w:tr w:rsidR="00063722" w:rsidRPr="00510578" w14:paraId="4CB7F4F9" w14:textId="77777777" w:rsidTr="00063722">
        <w:trPr>
          <w:cantSplit/>
          <w:tblHeader/>
        </w:trPr>
        <w:tc>
          <w:tcPr>
            <w:tcW w:w="5529" w:type="dxa"/>
            <w:vMerge/>
            <w:tcBorders>
              <w:bottom w:val="single" w:sz="12" w:space="0" w:color="auto"/>
            </w:tcBorders>
            <w:shd w:val="clear" w:color="auto" w:fill="auto"/>
            <w:tcMar>
              <w:left w:w="0" w:type="dxa"/>
              <w:right w:w="0" w:type="dxa"/>
            </w:tcMar>
          </w:tcPr>
          <w:p w14:paraId="53AA65AC" w14:textId="77777777" w:rsidR="00063722" w:rsidRPr="00510578" w:rsidRDefault="00063722" w:rsidP="00063722">
            <w:pPr>
              <w:spacing w:before="80" w:after="80" w:line="200" w:lineRule="exact"/>
              <w:ind w:right="113"/>
              <w:rPr>
                <w:i/>
                <w:sz w:val="16"/>
              </w:rPr>
            </w:pPr>
          </w:p>
        </w:tc>
        <w:tc>
          <w:tcPr>
            <w:tcW w:w="1134" w:type="dxa"/>
            <w:tcBorders>
              <w:bottom w:val="single" w:sz="12" w:space="0" w:color="auto"/>
            </w:tcBorders>
            <w:shd w:val="clear" w:color="auto" w:fill="auto"/>
            <w:tcMar>
              <w:left w:w="0" w:type="dxa"/>
              <w:right w:w="0" w:type="dxa"/>
            </w:tcMar>
          </w:tcPr>
          <w:p w14:paraId="4B0B6122" w14:textId="77777777" w:rsidR="00063722" w:rsidRPr="00510578" w:rsidRDefault="00063722" w:rsidP="00063722">
            <w:pPr>
              <w:spacing w:before="80" w:after="80" w:line="200" w:lineRule="exact"/>
              <w:ind w:right="113"/>
              <w:rPr>
                <w:i/>
                <w:sz w:val="16"/>
              </w:rPr>
            </w:pPr>
            <w:r w:rsidRPr="00063722">
              <w:rPr>
                <w:i/>
                <w:iCs/>
                <w:sz w:val="16"/>
                <w:lang w:val="fr-FR"/>
              </w:rPr>
              <w:t>Bits 1-2</w:t>
            </w:r>
          </w:p>
        </w:tc>
        <w:tc>
          <w:tcPr>
            <w:tcW w:w="707" w:type="dxa"/>
            <w:tcBorders>
              <w:bottom w:val="single" w:sz="12" w:space="0" w:color="auto"/>
            </w:tcBorders>
            <w:shd w:val="clear" w:color="auto" w:fill="auto"/>
            <w:tcMar>
              <w:left w:w="0" w:type="dxa"/>
              <w:right w:w="0" w:type="dxa"/>
            </w:tcMar>
          </w:tcPr>
          <w:p w14:paraId="0E9A338A" w14:textId="77777777" w:rsidR="00063722" w:rsidRPr="00510578" w:rsidRDefault="00063722" w:rsidP="00063722">
            <w:pPr>
              <w:spacing w:before="80" w:after="80" w:line="200" w:lineRule="exact"/>
              <w:ind w:right="113"/>
              <w:rPr>
                <w:i/>
                <w:sz w:val="16"/>
              </w:rPr>
            </w:pPr>
            <w:r w:rsidRPr="00063722">
              <w:rPr>
                <w:i/>
                <w:iCs/>
                <w:sz w:val="16"/>
                <w:lang w:val="fr-FR"/>
              </w:rPr>
              <w:t>Bits 5-6</w:t>
            </w:r>
          </w:p>
        </w:tc>
      </w:tr>
      <w:tr w:rsidR="00063722" w:rsidRPr="000211A2" w14:paraId="083AC9F2" w14:textId="77777777" w:rsidTr="00063722">
        <w:tc>
          <w:tcPr>
            <w:tcW w:w="5529" w:type="dxa"/>
            <w:tcBorders>
              <w:top w:val="single" w:sz="12" w:space="0" w:color="auto"/>
            </w:tcBorders>
            <w:shd w:val="clear" w:color="auto" w:fill="auto"/>
            <w:tcMar>
              <w:left w:w="0" w:type="dxa"/>
              <w:right w:w="0" w:type="dxa"/>
            </w:tcMar>
          </w:tcPr>
          <w:p w14:paraId="483DC501" w14:textId="77777777" w:rsidR="00063722" w:rsidRPr="00063722" w:rsidRDefault="00063722" w:rsidP="00063722">
            <w:pPr>
              <w:spacing w:before="40" w:after="120"/>
              <w:ind w:right="113"/>
            </w:pPr>
            <w:r w:rsidRPr="0097576A">
              <w:rPr>
                <w:lang w:val="fr-FR"/>
              </w:rPr>
              <w:t>Demande du frein de service provenant d</w:t>
            </w:r>
            <w:r w:rsidR="00054702">
              <w:rPr>
                <w:lang w:val="fr-FR"/>
              </w:rPr>
              <w:t>’</w:t>
            </w:r>
            <w:r w:rsidRPr="0097576A">
              <w:rPr>
                <w:lang w:val="fr-FR"/>
              </w:rPr>
              <w:t>un circuit électrique</w:t>
            </w:r>
          </w:p>
        </w:tc>
        <w:tc>
          <w:tcPr>
            <w:tcW w:w="1134" w:type="dxa"/>
            <w:tcBorders>
              <w:top w:val="single" w:sz="12" w:space="0" w:color="auto"/>
            </w:tcBorders>
            <w:shd w:val="clear" w:color="auto" w:fill="auto"/>
            <w:tcMar>
              <w:left w:w="0" w:type="dxa"/>
              <w:right w:w="0" w:type="dxa"/>
            </w:tcMar>
          </w:tcPr>
          <w:p w14:paraId="04BB9B52" w14:textId="77777777" w:rsidR="00063722" w:rsidRPr="000211A2" w:rsidRDefault="00063722" w:rsidP="00063722">
            <w:pPr>
              <w:spacing w:before="40" w:after="120"/>
              <w:ind w:right="113"/>
            </w:pPr>
            <w:r w:rsidRPr="000211A2">
              <w:t>00</w:t>
            </w:r>
            <w:r w:rsidRPr="000211A2">
              <w:rPr>
                <w:vertAlign w:val="subscript"/>
              </w:rPr>
              <w:t>b</w:t>
            </w:r>
          </w:p>
        </w:tc>
        <w:tc>
          <w:tcPr>
            <w:tcW w:w="707" w:type="dxa"/>
            <w:tcBorders>
              <w:top w:val="single" w:sz="12" w:space="0" w:color="auto"/>
            </w:tcBorders>
            <w:shd w:val="clear" w:color="auto" w:fill="auto"/>
            <w:tcMar>
              <w:left w:w="0" w:type="dxa"/>
              <w:right w:w="0" w:type="dxa"/>
            </w:tcMar>
          </w:tcPr>
          <w:p w14:paraId="2C42581B" w14:textId="77777777" w:rsidR="00063722" w:rsidRPr="000211A2" w:rsidRDefault="00063722" w:rsidP="00063722">
            <w:pPr>
              <w:spacing w:before="40" w:after="120"/>
              <w:ind w:right="113"/>
            </w:pPr>
          </w:p>
        </w:tc>
      </w:tr>
      <w:tr w:rsidR="00063722" w:rsidRPr="000211A2" w14:paraId="5013CB2D" w14:textId="77777777" w:rsidTr="00063722">
        <w:tc>
          <w:tcPr>
            <w:tcW w:w="5529" w:type="dxa"/>
            <w:shd w:val="clear" w:color="auto" w:fill="auto"/>
            <w:tcMar>
              <w:left w:w="0" w:type="dxa"/>
              <w:right w:w="0" w:type="dxa"/>
            </w:tcMar>
          </w:tcPr>
          <w:p w14:paraId="5261FCFD" w14:textId="77777777" w:rsidR="00063722" w:rsidRPr="00063722" w:rsidRDefault="00063722" w:rsidP="00063722">
            <w:pPr>
              <w:spacing w:before="40" w:after="120"/>
              <w:ind w:right="113"/>
            </w:pPr>
            <w:r w:rsidRPr="0097576A">
              <w:rPr>
                <w:lang w:val="fr-FR"/>
              </w:rPr>
              <w:t>Demande du frein de service provenant de deux circuits électriques</w:t>
            </w:r>
          </w:p>
        </w:tc>
        <w:tc>
          <w:tcPr>
            <w:tcW w:w="1134" w:type="dxa"/>
            <w:shd w:val="clear" w:color="auto" w:fill="auto"/>
            <w:tcMar>
              <w:left w:w="0" w:type="dxa"/>
              <w:right w:w="0" w:type="dxa"/>
            </w:tcMar>
          </w:tcPr>
          <w:p w14:paraId="143358F8" w14:textId="77777777" w:rsidR="00063722" w:rsidRPr="000211A2" w:rsidRDefault="00063722" w:rsidP="00063722">
            <w:pPr>
              <w:spacing w:before="40" w:after="120"/>
              <w:ind w:right="113"/>
            </w:pPr>
            <w:r w:rsidRPr="000211A2">
              <w:t>01</w:t>
            </w:r>
            <w:r w:rsidRPr="000211A2">
              <w:rPr>
                <w:vertAlign w:val="subscript"/>
              </w:rPr>
              <w:t>b</w:t>
            </w:r>
          </w:p>
        </w:tc>
        <w:tc>
          <w:tcPr>
            <w:tcW w:w="707" w:type="dxa"/>
            <w:shd w:val="clear" w:color="auto" w:fill="auto"/>
            <w:tcMar>
              <w:left w:w="0" w:type="dxa"/>
              <w:right w:w="0" w:type="dxa"/>
            </w:tcMar>
          </w:tcPr>
          <w:p w14:paraId="10E8DA85" w14:textId="77777777" w:rsidR="00063722" w:rsidRPr="000211A2" w:rsidRDefault="00063722" w:rsidP="00063722">
            <w:pPr>
              <w:spacing w:before="40" w:after="120"/>
              <w:ind w:right="113"/>
            </w:pPr>
          </w:p>
        </w:tc>
      </w:tr>
      <w:tr w:rsidR="00063722" w:rsidRPr="000211A2" w14:paraId="675A24FE" w14:textId="77777777" w:rsidTr="00063722">
        <w:tc>
          <w:tcPr>
            <w:tcW w:w="5529" w:type="dxa"/>
            <w:shd w:val="clear" w:color="auto" w:fill="auto"/>
            <w:tcMar>
              <w:left w:w="0" w:type="dxa"/>
              <w:right w:w="0" w:type="dxa"/>
            </w:tcMar>
          </w:tcPr>
          <w:p w14:paraId="2266534B" w14:textId="77777777" w:rsidR="00063722" w:rsidRPr="00063722" w:rsidRDefault="00063722" w:rsidP="00063722">
            <w:pPr>
              <w:spacing w:before="40" w:after="120"/>
              <w:ind w:right="113"/>
            </w:pPr>
            <w:r w:rsidRPr="0097576A">
              <w:rPr>
                <w:lang w:val="fr-FR"/>
              </w:rPr>
              <w:t>Le véhicule est dépourvu de conduite de commande pneumatique</w:t>
            </w:r>
            <w:r w:rsidRPr="0097576A">
              <w:rPr>
                <w:vertAlign w:val="superscript"/>
                <w:lang w:val="fr-FR"/>
              </w:rPr>
              <w:t>1</w:t>
            </w:r>
          </w:p>
        </w:tc>
        <w:tc>
          <w:tcPr>
            <w:tcW w:w="1134" w:type="dxa"/>
            <w:shd w:val="clear" w:color="auto" w:fill="auto"/>
            <w:tcMar>
              <w:left w:w="0" w:type="dxa"/>
              <w:right w:w="0" w:type="dxa"/>
            </w:tcMar>
          </w:tcPr>
          <w:p w14:paraId="4A9624D5" w14:textId="77777777" w:rsidR="00063722" w:rsidRPr="00063722" w:rsidRDefault="00063722" w:rsidP="00063722">
            <w:pPr>
              <w:spacing w:before="40" w:after="120"/>
              <w:ind w:right="113"/>
            </w:pPr>
          </w:p>
        </w:tc>
        <w:tc>
          <w:tcPr>
            <w:tcW w:w="707" w:type="dxa"/>
            <w:shd w:val="clear" w:color="auto" w:fill="auto"/>
            <w:tcMar>
              <w:left w:w="0" w:type="dxa"/>
              <w:right w:w="0" w:type="dxa"/>
            </w:tcMar>
          </w:tcPr>
          <w:p w14:paraId="7D0FEF3E" w14:textId="77777777" w:rsidR="00063722" w:rsidRPr="000211A2" w:rsidRDefault="00063722" w:rsidP="00063722">
            <w:pPr>
              <w:spacing w:before="40" w:after="120"/>
              <w:ind w:right="113"/>
            </w:pPr>
            <w:r w:rsidRPr="000211A2">
              <w:t>00</w:t>
            </w:r>
            <w:r w:rsidRPr="000211A2">
              <w:rPr>
                <w:vertAlign w:val="subscript"/>
              </w:rPr>
              <w:t>b</w:t>
            </w:r>
          </w:p>
        </w:tc>
      </w:tr>
      <w:tr w:rsidR="00063722" w:rsidRPr="000211A2" w14:paraId="4A0E0457" w14:textId="77777777" w:rsidTr="00063722">
        <w:tc>
          <w:tcPr>
            <w:tcW w:w="5529" w:type="dxa"/>
            <w:tcBorders>
              <w:bottom w:val="single" w:sz="12" w:space="0" w:color="auto"/>
            </w:tcBorders>
            <w:shd w:val="clear" w:color="auto" w:fill="auto"/>
            <w:tcMar>
              <w:left w:w="0" w:type="dxa"/>
              <w:right w:w="0" w:type="dxa"/>
            </w:tcMar>
          </w:tcPr>
          <w:p w14:paraId="084A0DB4" w14:textId="77777777" w:rsidR="00063722" w:rsidRPr="00063722" w:rsidRDefault="00063722" w:rsidP="00063722">
            <w:pPr>
              <w:spacing w:before="40" w:after="120"/>
              <w:ind w:right="113"/>
            </w:pPr>
            <w:r w:rsidRPr="0097576A">
              <w:rPr>
                <w:lang w:val="fr-FR"/>
              </w:rPr>
              <w:t>Le véhicule est équipé d</w:t>
            </w:r>
            <w:r w:rsidR="00054702">
              <w:rPr>
                <w:lang w:val="fr-FR"/>
              </w:rPr>
              <w:t>’</w:t>
            </w:r>
            <w:r w:rsidRPr="0097576A">
              <w:rPr>
                <w:lang w:val="fr-FR"/>
              </w:rPr>
              <w:t>une conduite de commande pneumatique</w:t>
            </w:r>
          </w:p>
        </w:tc>
        <w:tc>
          <w:tcPr>
            <w:tcW w:w="1134" w:type="dxa"/>
            <w:tcBorders>
              <w:bottom w:val="single" w:sz="12" w:space="0" w:color="auto"/>
            </w:tcBorders>
            <w:shd w:val="clear" w:color="auto" w:fill="auto"/>
            <w:tcMar>
              <w:left w:w="0" w:type="dxa"/>
              <w:right w:w="0" w:type="dxa"/>
            </w:tcMar>
          </w:tcPr>
          <w:p w14:paraId="1BFC554F" w14:textId="77777777" w:rsidR="00063722" w:rsidRPr="00063722" w:rsidRDefault="00063722" w:rsidP="00063722">
            <w:pPr>
              <w:spacing w:before="40" w:after="120"/>
              <w:ind w:right="113"/>
            </w:pPr>
          </w:p>
        </w:tc>
        <w:tc>
          <w:tcPr>
            <w:tcW w:w="707" w:type="dxa"/>
            <w:tcBorders>
              <w:bottom w:val="single" w:sz="12" w:space="0" w:color="auto"/>
            </w:tcBorders>
            <w:shd w:val="clear" w:color="auto" w:fill="auto"/>
            <w:tcMar>
              <w:left w:w="0" w:type="dxa"/>
              <w:right w:w="0" w:type="dxa"/>
            </w:tcMar>
          </w:tcPr>
          <w:p w14:paraId="3A6183E7" w14:textId="77777777" w:rsidR="00063722" w:rsidRPr="000211A2" w:rsidRDefault="00063722" w:rsidP="00063722">
            <w:pPr>
              <w:spacing w:before="40" w:after="120"/>
              <w:ind w:right="113"/>
            </w:pPr>
            <w:r w:rsidRPr="000211A2">
              <w:t>01</w:t>
            </w:r>
            <w:r w:rsidRPr="000211A2">
              <w:rPr>
                <w:vertAlign w:val="subscript"/>
              </w:rPr>
              <w:t>b</w:t>
            </w:r>
          </w:p>
        </w:tc>
      </w:tr>
    </w:tbl>
    <w:p w14:paraId="16C96C21" w14:textId="77777777" w:rsidR="002E6DD0" w:rsidRPr="00063722" w:rsidRDefault="002E6DD0" w:rsidP="00117441">
      <w:pPr>
        <w:pStyle w:val="SingleTxtG"/>
        <w:keepNext/>
        <w:spacing w:before="240"/>
        <w:ind w:left="2268" w:hanging="1134"/>
        <w:rPr>
          <w:b/>
          <w:bCs/>
          <w:lang w:val="fr-FR"/>
        </w:rPr>
      </w:pPr>
      <w:r w:rsidRPr="00063722">
        <w:rPr>
          <w:b/>
          <w:bCs/>
          <w:lang w:val="fr-FR"/>
        </w:rPr>
        <w:t>4.3.3</w:t>
      </w:r>
      <w:r w:rsidRPr="00063722">
        <w:rPr>
          <w:b/>
          <w:bCs/>
          <w:lang w:val="fr-FR"/>
        </w:rPr>
        <w:tab/>
      </w:r>
      <w:r w:rsidRPr="0097576A">
        <w:rPr>
          <w:b/>
          <w:bCs/>
          <w:lang w:val="fr-FR"/>
        </w:rPr>
        <w:t>Fonctionnement du frein de service</w:t>
      </w:r>
    </w:p>
    <w:p w14:paraId="4845DE64" w14:textId="77777777" w:rsidR="002E6DD0" w:rsidRPr="00063722" w:rsidRDefault="002E6DD0" w:rsidP="00063722">
      <w:pPr>
        <w:pStyle w:val="SingleTxtG"/>
        <w:keepNext/>
        <w:ind w:left="2268" w:hanging="1134"/>
        <w:rPr>
          <w:b/>
          <w:bCs/>
          <w:lang w:val="fr-FR"/>
        </w:rPr>
      </w:pPr>
      <w:r w:rsidRPr="00063722">
        <w:rPr>
          <w:b/>
          <w:bCs/>
          <w:lang w:val="fr-FR"/>
        </w:rPr>
        <w:t>4.3.3.1</w:t>
      </w:r>
      <w:r w:rsidRPr="00063722">
        <w:rPr>
          <w:b/>
          <w:bCs/>
          <w:lang w:val="fr-FR"/>
        </w:rPr>
        <w:tab/>
      </w:r>
      <w:r w:rsidRPr="0097576A">
        <w:rPr>
          <w:b/>
          <w:bCs/>
          <w:lang w:val="fr-FR"/>
        </w:rPr>
        <w:t>La réponse de la remorque, au niveau de la tête d</w:t>
      </w:r>
      <w:r w:rsidR="00054702">
        <w:rPr>
          <w:b/>
          <w:bCs/>
          <w:lang w:val="fr-FR"/>
        </w:rPr>
        <w:t>’</w:t>
      </w:r>
      <w:r w:rsidRPr="0097576A">
        <w:rPr>
          <w:b/>
          <w:bCs/>
          <w:lang w:val="fr-FR"/>
        </w:rPr>
        <w:t>accouplement arrière, aux paramètres définis dans l</w:t>
      </w:r>
      <w:r w:rsidR="00054702">
        <w:rPr>
          <w:b/>
          <w:bCs/>
          <w:lang w:val="fr-FR"/>
        </w:rPr>
        <w:t>’</w:t>
      </w:r>
      <w:r w:rsidRPr="0097576A">
        <w:rPr>
          <w:b/>
          <w:bCs/>
          <w:lang w:val="fr-FR"/>
        </w:rPr>
        <w:t>EBS 11 de la norme [ISO 11992-2:2014] doit être vérifiée comme suit :</w:t>
      </w:r>
    </w:p>
    <w:p w14:paraId="3B718935" w14:textId="77777777" w:rsidR="002E6DD0" w:rsidRPr="0097576A" w:rsidRDefault="002E6DD0" w:rsidP="00375209">
      <w:pPr>
        <w:pStyle w:val="SingleTxtG"/>
        <w:ind w:left="2268"/>
        <w:rPr>
          <w:rFonts w:asciiTheme="majorBidi" w:hAnsiTheme="majorBidi" w:cstheme="majorBidi"/>
          <w:b/>
          <w:lang w:val="fr-FR"/>
        </w:rPr>
      </w:pPr>
      <w:r w:rsidRPr="0097576A">
        <w:rPr>
          <w:lang w:val="fr-FR"/>
        </w:rPr>
        <w:tab/>
      </w:r>
      <w:r w:rsidR="00375209" w:rsidRPr="00375209">
        <w:rPr>
          <w:b/>
          <w:bCs/>
          <w:lang w:val="fr-FR"/>
        </w:rPr>
        <w:t>La</w:t>
      </w:r>
      <w:r w:rsidRPr="0097576A">
        <w:rPr>
          <w:b/>
          <w:bCs/>
          <w:lang w:val="fr-FR"/>
        </w:rPr>
        <w:t xml:space="preserve"> pression dans la conduite d</w:t>
      </w:r>
      <w:r w:rsidR="00054702">
        <w:rPr>
          <w:b/>
          <w:bCs/>
          <w:lang w:val="fr-FR"/>
        </w:rPr>
        <w:t>’</w:t>
      </w:r>
      <w:r w:rsidRPr="0097576A">
        <w:rPr>
          <w:b/>
          <w:bCs/>
          <w:lang w:val="fr-FR"/>
        </w:rPr>
        <w:t>alimentation au début de chaque essai doit être ≥ 700 kPa et le véhicule doit être chargé (cette charge peut être simulée pour l</w:t>
      </w:r>
      <w:r w:rsidR="00054702">
        <w:rPr>
          <w:b/>
          <w:bCs/>
          <w:lang w:val="fr-FR"/>
        </w:rPr>
        <w:t>’</w:t>
      </w:r>
      <w:r w:rsidRPr="0097576A">
        <w:rPr>
          <w:b/>
          <w:bCs/>
          <w:lang w:val="fr-FR"/>
        </w:rPr>
        <w:t>essai).</w:t>
      </w:r>
    </w:p>
    <w:p w14:paraId="0DA978CB" w14:textId="77777777" w:rsidR="002E6DD0" w:rsidRPr="0097576A" w:rsidRDefault="002E6DD0" w:rsidP="00375209">
      <w:pPr>
        <w:pStyle w:val="SingleTxtG"/>
        <w:ind w:left="2268"/>
        <w:rPr>
          <w:lang w:val="fr-FR"/>
        </w:rPr>
      </w:pPr>
      <w:r w:rsidRPr="0097576A">
        <w:rPr>
          <w:b/>
          <w:bCs/>
          <w:lang w:val="fr-FR"/>
        </w:rPr>
        <w:t>Sur les remorques équipées d</w:t>
      </w:r>
      <w:r w:rsidR="00054702">
        <w:rPr>
          <w:b/>
          <w:bCs/>
          <w:lang w:val="fr-FR"/>
        </w:rPr>
        <w:t>’</w:t>
      </w:r>
      <w:r w:rsidRPr="0097576A">
        <w:rPr>
          <w:b/>
          <w:bCs/>
          <w:lang w:val="fr-FR"/>
        </w:rPr>
        <w:t>une conduite de commande pneumatique et d</w:t>
      </w:r>
      <w:r w:rsidR="00054702">
        <w:rPr>
          <w:b/>
          <w:bCs/>
          <w:lang w:val="fr-FR"/>
        </w:rPr>
        <w:t>’</w:t>
      </w:r>
      <w:r w:rsidRPr="0097576A">
        <w:rPr>
          <w:b/>
          <w:bCs/>
          <w:lang w:val="fr-FR"/>
        </w:rPr>
        <w:t>une ligne de commande électrique</w:t>
      </w:r>
      <w:r w:rsidR="00375209">
        <w:rPr>
          <w:b/>
          <w:bCs/>
          <w:lang w:val="fr-FR"/>
        </w:rPr>
        <w:t> </w:t>
      </w:r>
      <w:r w:rsidRPr="0097576A">
        <w:rPr>
          <w:b/>
          <w:bCs/>
          <w:lang w:val="fr-FR"/>
        </w:rPr>
        <w:t>:</w:t>
      </w:r>
      <w:r w:rsidRPr="0097576A">
        <w:rPr>
          <w:lang w:val="fr-FR"/>
        </w:rPr>
        <w:t xml:space="preserve"> </w:t>
      </w:r>
    </w:p>
    <w:p w14:paraId="398BC29D" w14:textId="77777777" w:rsidR="002E6DD0" w:rsidRPr="0097576A" w:rsidRDefault="00375209" w:rsidP="00375209">
      <w:pPr>
        <w:pStyle w:val="SingleTxtG"/>
        <w:ind w:left="2268"/>
        <w:rPr>
          <w:rFonts w:asciiTheme="majorBidi" w:hAnsiTheme="majorBidi" w:cstheme="majorBidi"/>
          <w:b/>
          <w:lang w:val="fr-FR"/>
        </w:rPr>
      </w:pPr>
      <w:r>
        <w:rPr>
          <w:b/>
          <w:bCs/>
          <w:lang w:val="fr-FR"/>
        </w:rPr>
        <w:t>a</w:t>
      </w:r>
      <w:r w:rsidR="002E6DD0" w:rsidRPr="0097576A">
        <w:rPr>
          <w:b/>
          <w:bCs/>
          <w:lang w:val="fr-FR"/>
        </w:rPr>
        <w:t>)</w:t>
      </w:r>
      <w:r w:rsidR="002E6DD0" w:rsidRPr="0097576A">
        <w:rPr>
          <w:lang w:val="fr-FR"/>
        </w:rPr>
        <w:tab/>
      </w:r>
      <w:r w:rsidR="002E6DD0">
        <w:rPr>
          <w:b/>
          <w:bCs/>
          <w:lang w:val="fr-FR"/>
        </w:rPr>
        <w:t>L</w:t>
      </w:r>
      <w:r w:rsidR="002E6DD0" w:rsidRPr="0097576A">
        <w:rPr>
          <w:b/>
          <w:bCs/>
          <w:lang w:val="fr-FR"/>
        </w:rPr>
        <w:t>a conduite et la ligne doivent être raccordées</w:t>
      </w:r>
      <w:r>
        <w:rPr>
          <w:b/>
          <w:bCs/>
          <w:lang w:val="fr-FR"/>
        </w:rPr>
        <w:t> </w:t>
      </w:r>
      <w:r w:rsidR="002E6DD0" w:rsidRPr="0097576A">
        <w:rPr>
          <w:b/>
          <w:bCs/>
          <w:lang w:val="fr-FR"/>
        </w:rPr>
        <w:t>;</w:t>
      </w:r>
    </w:p>
    <w:p w14:paraId="41B5C3B9" w14:textId="77777777" w:rsidR="002E6DD0" w:rsidRPr="0097576A" w:rsidRDefault="00375209" w:rsidP="00375209">
      <w:pPr>
        <w:pStyle w:val="SingleTxtG"/>
        <w:ind w:left="2268"/>
        <w:rPr>
          <w:rFonts w:asciiTheme="majorBidi" w:hAnsiTheme="majorBidi" w:cstheme="majorBidi"/>
          <w:b/>
          <w:lang w:val="fr-FR"/>
        </w:rPr>
      </w:pPr>
      <w:r>
        <w:rPr>
          <w:b/>
          <w:bCs/>
          <w:lang w:val="fr-FR"/>
        </w:rPr>
        <w:t>b</w:t>
      </w:r>
      <w:r w:rsidR="002E6DD0" w:rsidRPr="0097576A">
        <w:rPr>
          <w:b/>
          <w:bCs/>
          <w:lang w:val="fr-FR"/>
        </w:rPr>
        <w:t>)</w:t>
      </w:r>
      <w:r w:rsidR="002E6DD0" w:rsidRPr="0097576A">
        <w:rPr>
          <w:lang w:val="fr-FR"/>
        </w:rPr>
        <w:tab/>
      </w:r>
      <w:r w:rsidR="002E6DD0">
        <w:rPr>
          <w:b/>
          <w:bCs/>
          <w:lang w:val="fr-FR"/>
        </w:rPr>
        <w:t>L</w:t>
      </w:r>
      <w:r w:rsidR="002E6DD0" w:rsidRPr="0097576A">
        <w:rPr>
          <w:b/>
          <w:bCs/>
          <w:lang w:val="fr-FR"/>
        </w:rPr>
        <w:t>a conduite et la ligne doivent transmettre des signaux simultanément</w:t>
      </w:r>
      <w:r>
        <w:rPr>
          <w:b/>
          <w:bCs/>
          <w:lang w:val="fr-FR"/>
        </w:rPr>
        <w:t> </w:t>
      </w:r>
      <w:r w:rsidR="002E6DD0" w:rsidRPr="0097576A">
        <w:rPr>
          <w:b/>
          <w:bCs/>
          <w:lang w:val="fr-FR"/>
        </w:rPr>
        <w:t>;</w:t>
      </w:r>
    </w:p>
    <w:p w14:paraId="75225D01" w14:textId="77777777" w:rsidR="002E6DD0" w:rsidRPr="0097576A" w:rsidRDefault="00375209" w:rsidP="00375209">
      <w:pPr>
        <w:pStyle w:val="SingleTxtG"/>
        <w:ind w:left="2268"/>
        <w:rPr>
          <w:rFonts w:asciiTheme="majorBidi" w:hAnsiTheme="majorBidi" w:cstheme="majorBidi"/>
          <w:b/>
          <w:lang w:val="fr-FR"/>
        </w:rPr>
      </w:pPr>
      <w:r>
        <w:rPr>
          <w:b/>
          <w:bCs/>
          <w:lang w:val="fr-FR"/>
        </w:rPr>
        <w:t>c</w:t>
      </w:r>
      <w:r w:rsidR="002E6DD0" w:rsidRPr="0097576A">
        <w:rPr>
          <w:b/>
          <w:bCs/>
          <w:lang w:val="fr-FR"/>
        </w:rPr>
        <w:t>)</w:t>
      </w:r>
      <w:r w:rsidR="002E6DD0" w:rsidRPr="0097576A">
        <w:rPr>
          <w:lang w:val="fr-FR"/>
        </w:rPr>
        <w:tab/>
      </w:r>
      <w:r w:rsidR="002E6DD0">
        <w:rPr>
          <w:b/>
          <w:bCs/>
          <w:lang w:val="fr-FR"/>
        </w:rPr>
        <w:t>L</w:t>
      </w:r>
      <w:r w:rsidR="002E6DD0" w:rsidRPr="0097576A">
        <w:rPr>
          <w:b/>
          <w:bCs/>
          <w:lang w:val="fr-FR"/>
        </w:rPr>
        <w:t>e simulateur doit envoyer des messages EBS 12 (octet 3 et bits 5</w:t>
      </w:r>
      <w:r>
        <w:rPr>
          <w:b/>
          <w:bCs/>
          <w:lang w:val="fr-FR"/>
        </w:rPr>
        <w:noBreakHyphen/>
      </w:r>
      <w:r w:rsidR="002E6DD0" w:rsidRPr="0097576A">
        <w:rPr>
          <w:b/>
          <w:bCs/>
          <w:lang w:val="fr-FR"/>
        </w:rPr>
        <w:t>6) sur 01</w:t>
      </w:r>
      <w:r w:rsidR="002E6DD0" w:rsidRPr="0097576A">
        <w:rPr>
          <w:b/>
          <w:bCs/>
          <w:vertAlign w:val="subscript"/>
          <w:lang w:val="fr-FR"/>
        </w:rPr>
        <w:t>b</w:t>
      </w:r>
      <w:r w:rsidR="002E6DD0" w:rsidRPr="0097576A">
        <w:rPr>
          <w:b/>
          <w:bCs/>
          <w:lang w:val="fr-FR"/>
        </w:rPr>
        <w:t>, pour indiquer à la remorque qu</w:t>
      </w:r>
      <w:r w:rsidR="00054702">
        <w:rPr>
          <w:b/>
          <w:bCs/>
          <w:lang w:val="fr-FR"/>
        </w:rPr>
        <w:t>’</w:t>
      </w:r>
      <w:r w:rsidR="002E6DD0" w:rsidRPr="0097576A">
        <w:rPr>
          <w:b/>
          <w:bCs/>
          <w:lang w:val="fr-FR"/>
        </w:rPr>
        <w:t>une conduite de commande pneumatique devrait être raccordée.</w:t>
      </w:r>
    </w:p>
    <w:p w14:paraId="4256F689" w14:textId="77777777" w:rsidR="002E6DD0" w:rsidRDefault="002E6DD0" w:rsidP="00117441">
      <w:pPr>
        <w:pStyle w:val="SingleTxtG"/>
        <w:keepNext/>
        <w:keepLines/>
        <w:ind w:left="2268"/>
        <w:rPr>
          <w:b/>
          <w:bCs/>
          <w:lang w:val="fr-FR"/>
        </w:rPr>
      </w:pPr>
      <w:r w:rsidRPr="0097576A">
        <w:rPr>
          <w:b/>
          <w:bCs/>
          <w:lang w:val="fr-FR"/>
        </w:rPr>
        <w:lastRenderedPageBreak/>
        <w:t>Paramètres à vérifier</w:t>
      </w:r>
      <w:r w:rsidR="00375209">
        <w:rPr>
          <w:b/>
          <w:bCs/>
          <w:lang w:val="fr-FR"/>
        </w:rPr>
        <w:t> </w:t>
      </w:r>
      <w:r w:rsidRPr="0097576A">
        <w:rPr>
          <w:b/>
          <w:bCs/>
          <w:lang w:val="fr-FR"/>
        </w:rPr>
        <w:t>:</w:t>
      </w:r>
    </w:p>
    <w:tbl>
      <w:tblPr>
        <w:tblW w:w="7370" w:type="dxa"/>
        <w:tblInd w:w="1134" w:type="dxa"/>
        <w:tblLayout w:type="fixed"/>
        <w:tblCellMar>
          <w:left w:w="0" w:type="dxa"/>
          <w:right w:w="0" w:type="dxa"/>
        </w:tblCellMar>
        <w:tblLook w:val="0000" w:firstRow="0" w:lastRow="0" w:firstColumn="0" w:lastColumn="0" w:noHBand="0" w:noVBand="0"/>
      </w:tblPr>
      <w:tblGrid>
        <w:gridCol w:w="1276"/>
        <w:gridCol w:w="2977"/>
        <w:gridCol w:w="3117"/>
      </w:tblGrid>
      <w:tr w:rsidR="00063722" w:rsidRPr="00063722" w14:paraId="0045544B" w14:textId="77777777" w:rsidTr="00063722">
        <w:trPr>
          <w:tblHeader/>
        </w:trPr>
        <w:tc>
          <w:tcPr>
            <w:tcW w:w="4253" w:type="dxa"/>
            <w:gridSpan w:val="2"/>
            <w:tcBorders>
              <w:top w:val="single" w:sz="4" w:space="0" w:color="auto"/>
              <w:bottom w:val="single" w:sz="12" w:space="0" w:color="auto"/>
            </w:tcBorders>
            <w:shd w:val="clear" w:color="auto" w:fill="auto"/>
            <w:vAlign w:val="bottom"/>
          </w:tcPr>
          <w:p w14:paraId="1D3CB353" w14:textId="77777777" w:rsidR="00063722" w:rsidRPr="00063722" w:rsidRDefault="00063722" w:rsidP="00117441">
            <w:pPr>
              <w:keepNext/>
              <w:keepLines/>
              <w:spacing w:before="80" w:after="80" w:line="200" w:lineRule="exact"/>
              <w:ind w:right="113"/>
              <w:rPr>
                <w:i/>
                <w:sz w:val="16"/>
              </w:rPr>
            </w:pPr>
            <w:r w:rsidRPr="00063722">
              <w:rPr>
                <w:i/>
                <w:iCs/>
                <w:sz w:val="16"/>
                <w:lang w:val="fr-FR"/>
              </w:rPr>
              <w:t>Message émis par le simulateur</w:t>
            </w:r>
          </w:p>
        </w:tc>
        <w:tc>
          <w:tcPr>
            <w:tcW w:w="3117" w:type="dxa"/>
            <w:tcBorders>
              <w:top w:val="single" w:sz="4" w:space="0" w:color="auto"/>
              <w:bottom w:val="single" w:sz="12" w:space="0" w:color="auto"/>
            </w:tcBorders>
            <w:shd w:val="clear" w:color="auto" w:fill="auto"/>
            <w:vAlign w:val="bottom"/>
          </w:tcPr>
          <w:p w14:paraId="3CB82A8E" w14:textId="77777777" w:rsidR="00063722" w:rsidRPr="00063722" w:rsidRDefault="00063722" w:rsidP="00117441">
            <w:pPr>
              <w:keepNext/>
              <w:keepLines/>
              <w:spacing w:before="80" w:after="80" w:line="200" w:lineRule="exact"/>
              <w:ind w:right="113"/>
              <w:rPr>
                <w:i/>
                <w:sz w:val="16"/>
              </w:rPr>
            </w:pPr>
            <w:r w:rsidRPr="00063722">
              <w:rPr>
                <w:i/>
                <w:iCs/>
                <w:sz w:val="16"/>
                <w:lang w:val="fr-FR"/>
              </w:rPr>
              <w:t>Signal au niveau de la ligne de contrôle électrique ISO 7638 arrière</w:t>
            </w:r>
          </w:p>
        </w:tc>
      </w:tr>
      <w:tr w:rsidR="00063722" w:rsidRPr="00063722" w14:paraId="01D51A3C" w14:textId="77777777" w:rsidTr="00063722">
        <w:trPr>
          <w:trHeight w:hRule="exact" w:val="113"/>
        </w:trPr>
        <w:tc>
          <w:tcPr>
            <w:tcW w:w="4253" w:type="dxa"/>
            <w:gridSpan w:val="2"/>
            <w:tcBorders>
              <w:top w:val="single" w:sz="12" w:space="0" w:color="auto"/>
            </w:tcBorders>
            <w:shd w:val="clear" w:color="auto" w:fill="auto"/>
          </w:tcPr>
          <w:p w14:paraId="7EBF7864" w14:textId="77777777" w:rsidR="00063722" w:rsidRPr="00063722" w:rsidRDefault="00063722" w:rsidP="00117441">
            <w:pPr>
              <w:keepNext/>
              <w:keepLines/>
              <w:spacing w:before="40" w:after="120"/>
              <w:ind w:right="113"/>
            </w:pPr>
          </w:p>
        </w:tc>
        <w:tc>
          <w:tcPr>
            <w:tcW w:w="3117" w:type="dxa"/>
            <w:tcBorders>
              <w:top w:val="single" w:sz="12" w:space="0" w:color="auto"/>
            </w:tcBorders>
            <w:shd w:val="clear" w:color="auto" w:fill="auto"/>
          </w:tcPr>
          <w:p w14:paraId="127A888C" w14:textId="77777777" w:rsidR="00063722" w:rsidRPr="00063722" w:rsidRDefault="00063722" w:rsidP="00117441">
            <w:pPr>
              <w:keepNext/>
              <w:keepLines/>
              <w:spacing w:before="40" w:after="120"/>
              <w:ind w:right="113"/>
            </w:pPr>
          </w:p>
        </w:tc>
      </w:tr>
      <w:tr w:rsidR="00063722" w:rsidRPr="00C93E53" w14:paraId="3D265C65" w14:textId="77777777" w:rsidTr="00063722">
        <w:tc>
          <w:tcPr>
            <w:tcW w:w="1276" w:type="dxa"/>
            <w:shd w:val="clear" w:color="auto" w:fill="auto"/>
          </w:tcPr>
          <w:p w14:paraId="675C2C30" w14:textId="77777777" w:rsidR="00063722" w:rsidRPr="00C93E53" w:rsidRDefault="00063722" w:rsidP="00117441">
            <w:pPr>
              <w:keepNext/>
              <w:keepLines/>
              <w:spacing w:before="40" w:after="120"/>
              <w:ind w:right="113"/>
            </w:pPr>
            <w:r w:rsidRPr="00063722">
              <w:rPr>
                <w:lang w:val="fr-FR"/>
              </w:rPr>
              <w:t>Octets</w:t>
            </w:r>
          </w:p>
        </w:tc>
        <w:tc>
          <w:tcPr>
            <w:tcW w:w="2977" w:type="dxa"/>
            <w:shd w:val="clear" w:color="auto" w:fill="auto"/>
          </w:tcPr>
          <w:p w14:paraId="561816B7" w14:textId="77777777" w:rsidR="00063722" w:rsidRPr="00C93E53" w:rsidRDefault="00063722" w:rsidP="00117441">
            <w:pPr>
              <w:keepNext/>
              <w:keepLines/>
              <w:spacing w:before="40" w:after="120"/>
              <w:ind w:right="113"/>
            </w:pPr>
            <w:r w:rsidRPr="0097576A">
              <w:rPr>
                <w:lang w:val="fr-FR"/>
              </w:rPr>
              <w:t>Valeur du signal numérique de</w:t>
            </w:r>
            <w:r>
              <w:rPr>
                <w:lang w:val="fr-FR"/>
              </w:rPr>
              <w:t> </w:t>
            </w:r>
            <w:r w:rsidRPr="0097576A">
              <w:rPr>
                <w:lang w:val="fr-FR"/>
              </w:rPr>
              <w:t>demande</w:t>
            </w:r>
          </w:p>
        </w:tc>
        <w:tc>
          <w:tcPr>
            <w:tcW w:w="3117" w:type="dxa"/>
            <w:shd w:val="clear" w:color="auto" w:fill="auto"/>
          </w:tcPr>
          <w:p w14:paraId="752C3CD3" w14:textId="77777777" w:rsidR="00063722" w:rsidRPr="00C93E53" w:rsidRDefault="00063722" w:rsidP="00117441">
            <w:pPr>
              <w:keepNext/>
              <w:keepLines/>
              <w:spacing w:before="40" w:after="120"/>
              <w:ind w:right="113"/>
            </w:pPr>
            <w:r w:rsidRPr="0097576A">
              <w:rPr>
                <w:lang w:val="fr-FR"/>
              </w:rPr>
              <w:t>Valeur du signal numérique de</w:t>
            </w:r>
            <w:r>
              <w:rPr>
                <w:lang w:val="fr-FR"/>
              </w:rPr>
              <w:t> </w:t>
            </w:r>
            <w:r w:rsidRPr="0097576A">
              <w:rPr>
                <w:lang w:val="fr-FR"/>
              </w:rPr>
              <w:t>demande</w:t>
            </w:r>
          </w:p>
        </w:tc>
      </w:tr>
      <w:tr w:rsidR="00063722" w:rsidRPr="00C93E53" w14:paraId="59E5EAAE" w14:textId="77777777" w:rsidTr="00063722">
        <w:tc>
          <w:tcPr>
            <w:tcW w:w="1276" w:type="dxa"/>
            <w:shd w:val="clear" w:color="auto" w:fill="auto"/>
          </w:tcPr>
          <w:p w14:paraId="03B35E58" w14:textId="77777777" w:rsidR="00063722" w:rsidRPr="00C93E53" w:rsidRDefault="00063722" w:rsidP="00117441">
            <w:pPr>
              <w:keepNext/>
              <w:spacing w:before="40" w:after="120"/>
              <w:ind w:right="113"/>
            </w:pPr>
            <w:r w:rsidRPr="00C93E53">
              <w:t>3-4</w:t>
            </w:r>
          </w:p>
        </w:tc>
        <w:tc>
          <w:tcPr>
            <w:tcW w:w="2977" w:type="dxa"/>
            <w:shd w:val="clear" w:color="auto" w:fill="auto"/>
          </w:tcPr>
          <w:p w14:paraId="13370CAB" w14:textId="77777777" w:rsidR="00063722" w:rsidRPr="00C93E53" w:rsidRDefault="00063722" w:rsidP="00117441">
            <w:pPr>
              <w:keepNext/>
              <w:spacing w:before="40" w:after="120"/>
              <w:ind w:right="113"/>
            </w:pPr>
            <w:r w:rsidRPr="00C93E53">
              <w:t>0</w:t>
            </w:r>
          </w:p>
        </w:tc>
        <w:tc>
          <w:tcPr>
            <w:tcW w:w="3117" w:type="dxa"/>
            <w:shd w:val="clear" w:color="auto" w:fill="auto"/>
          </w:tcPr>
          <w:p w14:paraId="41EDC686" w14:textId="77777777" w:rsidR="00063722" w:rsidRPr="00C93E53" w:rsidRDefault="00063722" w:rsidP="00117441">
            <w:pPr>
              <w:keepNext/>
              <w:spacing w:before="40" w:after="120"/>
              <w:ind w:right="113"/>
            </w:pPr>
            <w:r w:rsidRPr="00C93E53">
              <w:t>0</w:t>
            </w:r>
          </w:p>
        </w:tc>
      </w:tr>
      <w:tr w:rsidR="00063722" w:rsidRPr="00C93E53" w14:paraId="22EAF9C9" w14:textId="77777777" w:rsidTr="00063722">
        <w:tc>
          <w:tcPr>
            <w:tcW w:w="1276" w:type="dxa"/>
            <w:tcBorders>
              <w:bottom w:val="single" w:sz="12" w:space="0" w:color="auto"/>
            </w:tcBorders>
            <w:shd w:val="clear" w:color="auto" w:fill="auto"/>
          </w:tcPr>
          <w:p w14:paraId="6468F38B" w14:textId="77777777" w:rsidR="00063722" w:rsidRPr="00C93E53" w:rsidRDefault="00063722" w:rsidP="00117441">
            <w:pPr>
              <w:keepNext/>
              <w:spacing w:before="40" w:after="120"/>
              <w:ind w:right="113"/>
            </w:pPr>
            <w:r>
              <w:t>3</w:t>
            </w:r>
            <w:r w:rsidRPr="00C93E53">
              <w:t>-4</w:t>
            </w:r>
          </w:p>
          <w:p w14:paraId="29540FA3" w14:textId="77777777" w:rsidR="00063722" w:rsidRPr="00C93E53" w:rsidRDefault="00063722" w:rsidP="00117441">
            <w:pPr>
              <w:keepNext/>
              <w:spacing w:before="40" w:after="120"/>
              <w:ind w:right="113"/>
            </w:pPr>
          </w:p>
        </w:tc>
        <w:tc>
          <w:tcPr>
            <w:tcW w:w="2977" w:type="dxa"/>
            <w:tcBorders>
              <w:bottom w:val="single" w:sz="12" w:space="0" w:color="auto"/>
            </w:tcBorders>
            <w:shd w:val="clear" w:color="auto" w:fill="auto"/>
          </w:tcPr>
          <w:p w14:paraId="18E8A886" w14:textId="77777777" w:rsidR="00063722" w:rsidRPr="00C93E53" w:rsidRDefault="00063722" w:rsidP="00117441">
            <w:pPr>
              <w:keepNext/>
              <w:spacing w:before="40" w:after="120"/>
              <w:ind w:right="113"/>
            </w:pPr>
            <w:r w:rsidRPr="00C93E53">
              <w:t>33280</w:t>
            </w:r>
            <w:r w:rsidRPr="00C93E53">
              <w:rPr>
                <w:vertAlign w:val="subscript"/>
              </w:rPr>
              <w:t>d</w:t>
            </w:r>
          </w:p>
          <w:p w14:paraId="3095DB05" w14:textId="77777777" w:rsidR="00063722" w:rsidRPr="00C93E53" w:rsidRDefault="00063722" w:rsidP="00117441">
            <w:pPr>
              <w:keepNext/>
              <w:spacing w:before="40" w:after="120"/>
              <w:ind w:right="113"/>
            </w:pPr>
            <w:r w:rsidRPr="00C93E53">
              <w:t>(650 kPa)</w:t>
            </w:r>
          </w:p>
        </w:tc>
        <w:tc>
          <w:tcPr>
            <w:tcW w:w="3117" w:type="dxa"/>
            <w:tcBorders>
              <w:bottom w:val="single" w:sz="12" w:space="0" w:color="auto"/>
            </w:tcBorders>
            <w:shd w:val="clear" w:color="auto" w:fill="auto"/>
          </w:tcPr>
          <w:p w14:paraId="00002D74" w14:textId="77777777" w:rsidR="00063722" w:rsidRPr="00C93E53" w:rsidRDefault="00063722" w:rsidP="00117441">
            <w:pPr>
              <w:keepNext/>
              <w:spacing w:before="40" w:after="120"/>
              <w:ind w:right="113"/>
            </w:pPr>
            <w:r w:rsidRPr="00C93E53">
              <w:t>33280</w:t>
            </w:r>
            <w:r w:rsidRPr="00C93E53">
              <w:rPr>
                <w:vertAlign w:val="subscript"/>
              </w:rPr>
              <w:t>d</w:t>
            </w:r>
          </w:p>
          <w:p w14:paraId="21DC7E6E" w14:textId="77777777" w:rsidR="00063722" w:rsidRPr="00C93E53" w:rsidRDefault="00063722" w:rsidP="00117441">
            <w:pPr>
              <w:keepNext/>
              <w:spacing w:before="40" w:after="120"/>
              <w:ind w:right="113"/>
            </w:pPr>
            <w:r w:rsidRPr="00C93E53">
              <w:t>(650 kPa)</w:t>
            </w:r>
          </w:p>
        </w:tc>
      </w:tr>
    </w:tbl>
    <w:p w14:paraId="2B7D61A6" w14:textId="77777777" w:rsidR="002E6DD0" w:rsidRPr="0097576A" w:rsidRDefault="002E6DD0" w:rsidP="00063722">
      <w:pPr>
        <w:pStyle w:val="SingleTxtG"/>
        <w:spacing w:before="240"/>
        <w:ind w:left="2268" w:hanging="1134"/>
        <w:rPr>
          <w:rFonts w:asciiTheme="majorBidi" w:hAnsiTheme="majorBidi" w:cstheme="majorBidi"/>
          <w:b/>
          <w:bCs/>
          <w:lang w:val="fr-FR"/>
        </w:rPr>
      </w:pPr>
      <w:r w:rsidRPr="0097576A">
        <w:rPr>
          <w:b/>
          <w:bCs/>
          <w:lang w:val="fr-FR"/>
        </w:rPr>
        <w:t>4.3.3.2</w:t>
      </w:r>
      <w:r w:rsidRPr="0097576A">
        <w:rPr>
          <w:b/>
          <w:bCs/>
          <w:lang w:val="fr-FR"/>
        </w:rPr>
        <w:tab/>
        <w:t>Sur les remorques équipées d</w:t>
      </w:r>
      <w:r w:rsidR="00054702">
        <w:rPr>
          <w:b/>
          <w:bCs/>
          <w:lang w:val="fr-FR"/>
        </w:rPr>
        <w:t>’</w:t>
      </w:r>
      <w:r w:rsidRPr="0097576A">
        <w:rPr>
          <w:b/>
          <w:bCs/>
          <w:lang w:val="fr-FR"/>
        </w:rPr>
        <w:t>une conduite de commande pneumatique et d</w:t>
      </w:r>
      <w:r w:rsidR="00054702">
        <w:rPr>
          <w:b/>
          <w:bCs/>
          <w:lang w:val="fr-FR"/>
        </w:rPr>
        <w:t>’</w:t>
      </w:r>
      <w:r w:rsidRPr="0097576A">
        <w:rPr>
          <w:b/>
          <w:bCs/>
          <w:lang w:val="fr-FR"/>
        </w:rPr>
        <w:t>une ligne de commande électrique :</w:t>
      </w:r>
    </w:p>
    <w:p w14:paraId="0417D7AE" w14:textId="77777777" w:rsidR="002E6DD0" w:rsidRPr="00375209" w:rsidRDefault="002E6DD0" w:rsidP="00375209">
      <w:pPr>
        <w:pStyle w:val="SingleTxtG"/>
        <w:ind w:left="2268"/>
        <w:rPr>
          <w:rFonts w:asciiTheme="majorBidi" w:hAnsiTheme="majorBidi" w:cstheme="majorBidi"/>
          <w:b/>
          <w:bCs/>
          <w:lang w:val="fr-FR"/>
        </w:rPr>
      </w:pPr>
      <w:r w:rsidRPr="00375209">
        <w:rPr>
          <w:b/>
          <w:bCs/>
          <w:lang w:val="fr-FR"/>
        </w:rPr>
        <w:t>a)</w:t>
      </w:r>
      <w:r w:rsidRPr="00375209">
        <w:rPr>
          <w:b/>
          <w:bCs/>
          <w:lang w:val="fr-FR"/>
        </w:rPr>
        <w:tab/>
        <w:t>Seule la ligne de commande électrique doit être raccordée ;</w:t>
      </w:r>
    </w:p>
    <w:p w14:paraId="21B9CE6F" w14:textId="77777777" w:rsidR="002E6DD0" w:rsidRPr="00375209" w:rsidRDefault="002E6DD0" w:rsidP="00375209">
      <w:pPr>
        <w:pStyle w:val="SingleTxtG"/>
        <w:ind w:left="2268"/>
        <w:rPr>
          <w:rFonts w:asciiTheme="majorBidi" w:hAnsiTheme="majorBidi" w:cstheme="majorBidi"/>
          <w:b/>
          <w:bCs/>
          <w:lang w:val="fr-FR"/>
        </w:rPr>
      </w:pPr>
      <w:r w:rsidRPr="00375209">
        <w:rPr>
          <w:b/>
          <w:bCs/>
          <w:lang w:val="fr-FR"/>
        </w:rPr>
        <w:t>b)</w:t>
      </w:r>
      <w:r w:rsidRPr="00375209">
        <w:rPr>
          <w:b/>
          <w:bCs/>
          <w:lang w:val="fr-FR"/>
        </w:rPr>
        <w:tab/>
        <w:t>Le simulateur doit émettre les messages suivants :</w:t>
      </w:r>
    </w:p>
    <w:p w14:paraId="70312FD8" w14:textId="77777777" w:rsidR="002E6DD0" w:rsidRPr="00375209" w:rsidRDefault="002E6DD0" w:rsidP="00375209">
      <w:pPr>
        <w:pStyle w:val="SingleTxtG"/>
        <w:ind w:left="2268"/>
        <w:rPr>
          <w:rFonts w:asciiTheme="majorBidi" w:hAnsiTheme="majorBidi" w:cstheme="majorBidi"/>
          <w:b/>
          <w:bCs/>
          <w:lang w:val="fr-FR"/>
        </w:rPr>
      </w:pPr>
      <w:r w:rsidRPr="00375209">
        <w:rPr>
          <w:b/>
          <w:bCs/>
          <w:lang w:val="fr-FR"/>
        </w:rPr>
        <w:t>c)</w:t>
      </w:r>
      <w:r w:rsidRPr="00375209">
        <w:rPr>
          <w:b/>
          <w:bCs/>
          <w:lang w:val="fr-FR"/>
        </w:rPr>
        <w:tab/>
        <w:t>EBS 12 (octet 3 et bits 5-6) sur 00</w:t>
      </w:r>
      <w:r w:rsidRPr="00375209">
        <w:rPr>
          <w:b/>
          <w:bCs/>
          <w:vertAlign w:val="subscript"/>
          <w:lang w:val="fr-FR"/>
        </w:rPr>
        <w:t>b</w:t>
      </w:r>
      <w:r w:rsidRPr="00375209">
        <w:rPr>
          <w:b/>
          <w:bCs/>
          <w:lang w:val="fr-FR"/>
        </w:rPr>
        <w:t>, pour indiquer à la remorque qu</w:t>
      </w:r>
      <w:r w:rsidR="00054702">
        <w:rPr>
          <w:b/>
          <w:bCs/>
          <w:lang w:val="fr-FR"/>
        </w:rPr>
        <w:t>’</w:t>
      </w:r>
      <w:r w:rsidRPr="00375209">
        <w:rPr>
          <w:b/>
          <w:bCs/>
          <w:lang w:val="fr-FR"/>
        </w:rPr>
        <w:t>une conduite de commande pneumatique n</w:t>
      </w:r>
      <w:r w:rsidR="00054702">
        <w:rPr>
          <w:b/>
          <w:bCs/>
          <w:lang w:val="fr-FR"/>
        </w:rPr>
        <w:t>’</w:t>
      </w:r>
      <w:r w:rsidRPr="00375209">
        <w:rPr>
          <w:b/>
          <w:bCs/>
          <w:lang w:val="fr-FR"/>
        </w:rPr>
        <w:t>est pas disponible et EBS 12 (octet 3 et bits 1-2) sur 01</w:t>
      </w:r>
      <w:r w:rsidRPr="00375209">
        <w:rPr>
          <w:b/>
          <w:bCs/>
          <w:vertAlign w:val="subscript"/>
          <w:lang w:val="fr-FR"/>
        </w:rPr>
        <w:t>b</w:t>
      </w:r>
      <w:r w:rsidRPr="00375209">
        <w:rPr>
          <w:b/>
          <w:bCs/>
          <w:lang w:val="fr-FR"/>
        </w:rPr>
        <w:t xml:space="preserve"> pour indiquer à la remorque que le signal transmis par la ligne de commande électrique provient de deux circuits électriques.</w:t>
      </w:r>
    </w:p>
    <w:p w14:paraId="2A05622A" w14:textId="77777777" w:rsidR="002E6DD0" w:rsidRDefault="002E6DD0" w:rsidP="00375209">
      <w:pPr>
        <w:pStyle w:val="SingleTxtG"/>
        <w:ind w:left="2268"/>
        <w:rPr>
          <w:b/>
          <w:bCs/>
          <w:lang w:val="fr-FR"/>
        </w:rPr>
      </w:pPr>
      <w:r w:rsidRPr="0097576A">
        <w:rPr>
          <w:b/>
          <w:bCs/>
          <w:lang w:val="fr-FR"/>
        </w:rPr>
        <w:t>Paramètres à vérifier</w:t>
      </w:r>
      <w:r w:rsidR="00375209">
        <w:rPr>
          <w:b/>
          <w:bCs/>
          <w:lang w:val="fr-FR"/>
        </w:rPr>
        <w:t> </w:t>
      </w:r>
      <w:r w:rsidRPr="0097576A">
        <w:rPr>
          <w:b/>
          <w:bCs/>
          <w:lang w:val="fr-FR"/>
        </w:rPr>
        <w:t>:</w:t>
      </w:r>
    </w:p>
    <w:tbl>
      <w:tblPr>
        <w:tblW w:w="7370" w:type="dxa"/>
        <w:tblInd w:w="1134" w:type="dxa"/>
        <w:tblLayout w:type="fixed"/>
        <w:tblCellMar>
          <w:left w:w="0" w:type="dxa"/>
          <w:right w:w="0" w:type="dxa"/>
        </w:tblCellMar>
        <w:tblLook w:val="0000" w:firstRow="0" w:lastRow="0" w:firstColumn="0" w:lastColumn="0" w:noHBand="0" w:noVBand="0"/>
      </w:tblPr>
      <w:tblGrid>
        <w:gridCol w:w="1560"/>
        <w:gridCol w:w="2597"/>
        <w:gridCol w:w="3213"/>
      </w:tblGrid>
      <w:tr w:rsidR="00375209" w:rsidRPr="00375209" w14:paraId="7F25F9FC" w14:textId="77777777" w:rsidTr="00375209">
        <w:trPr>
          <w:tblHeader/>
        </w:trPr>
        <w:tc>
          <w:tcPr>
            <w:tcW w:w="4157" w:type="dxa"/>
            <w:gridSpan w:val="2"/>
            <w:tcBorders>
              <w:top w:val="single" w:sz="4" w:space="0" w:color="auto"/>
            </w:tcBorders>
            <w:shd w:val="clear" w:color="auto" w:fill="auto"/>
            <w:vAlign w:val="bottom"/>
          </w:tcPr>
          <w:p w14:paraId="2B939FEE" w14:textId="77777777" w:rsidR="00375209" w:rsidRPr="00375209" w:rsidRDefault="00375209" w:rsidP="0068332B">
            <w:pPr>
              <w:spacing w:before="80" w:after="80" w:line="200" w:lineRule="exact"/>
              <w:ind w:right="113"/>
              <w:rPr>
                <w:i/>
                <w:sz w:val="16"/>
              </w:rPr>
            </w:pPr>
            <w:r w:rsidRPr="00375209">
              <w:rPr>
                <w:i/>
                <w:iCs/>
                <w:sz w:val="16"/>
                <w:lang w:val="fr-FR"/>
              </w:rPr>
              <w:t>Message émis par le simulateur</w:t>
            </w:r>
          </w:p>
        </w:tc>
        <w:tc>
          <w:tcPr>
            <w:tcW w:w="3213" w:type="dxa"/>
            <w:vMerge w:val="restart"/>
            <w:tcBorders>
              <w:top w:val="single" w:sz="4" w:space="0" w:color="auto"/>
              <w:bottom w:val="single" w:sz="12" w:space="0" w:color="auto"/>
            </w:tcBorders>
            <w:shd w:val="clear" w:color="auto" w:fill="auto"/>
            <w:vAlign w:val="bottom"/>
          </w:tcPr>
          <w:p w14:paraId="596B298D" w14:textId="77777777" w:rsidR="00375209" w:rsidRPr="00375209" w:rsidRDefault="00375209" w:rsidP="0068332B">
            <w:pPr>
              <w:spacing w:before="80" w:after="80" w:line="200" w:lineRule="exact"/>
              <w:ind w:right="113"/>
              <w:rPr>
                <w:i/>
                <w:sz w:val="16"/>
              </w:rPr>
            </w:pPr>
            <w:r w:rsidRPr="00375209">
              <w:rPr>
                <w:i/>
                <w:iCs/>
                <w:sz w:val="16"/>
                <w:lang w:val="fr-FR"/>
              </w:rPr>
              <w:t>Pression dans les chambres de frein</w:t>
            </w:r>
          </w:p>
        </w:tc>
      </w:tr>
      <w:tr w:rsidR="00375209" w:rsidRPr="00375209" w14:paraId="4B4B8225" w14:textId="77777777" w:rsidTr="00375209">
        <w:trPr>
          <w:trHeight w:hRule="exact" w:val="113"/>
          <w:tblHeader/>
        </w:trPr>
        <w:tc>
          <w:tcPr>
            <w:tcW w:w="4157" w:type="dxa"/>
            <w:gridSpan w:val="2"/>
            <w:shd w:val="clear" w:color="auto" w:fill="auto"/>
          </w:tcPr>
          <w:p w14:paraId="6EF42ABC" w14:textId="77777777" w:rsidR="00375209" w:rsidRPr="00375209" w:rsidRDefault="00375209" w:rsidP="0068332B">
            <w:pPr>
              <w:spacing w:before="40" w:after="120"/>
              <w:ind w:right="113"/>
            </w:pPr>
          </w:p>
        </w:tc>
        <w:tc>
          <w:tcPr>
            <w:tcW w:w="3213" w:type="dxa"/>
            <w:vMerge/>
            <w:tcBorders>
              <w:top w:val="single" w:sz="12" w:space="0" w:color="auto"/>
            </w:tcBorders>
            <w:shd w:val="clear" w:color="auto" w:fill="auto"/>
          </w:tcPr>
          <w:p w14:paraId="2818679C" w14:textId="77777777" w:rsidR="00375209" w:rsidRPr="00375209" w:rsidRDefault="00375209" w:rsidP="0068332B">
            <w:pPr>
              <w:spacing w:before="40" w:after="120"/>
              <w:ind w:right="113"/>
            </w:pPr>
          </w:p>
        </w:tc>
      </w:tr>
      <w:tr w:rsidR="00375209" w:rsidRPr="00C93E53" w14:paraId="0A010D7C" w14:textId="77777777" w:rsidTr="005933D1">
        <w:trPr>
          <w:tblHeader/>
        </w:trPr>
        <w:tc>
          <w:tcPr>
            <w:tcW w:w="1560" w:type="dxa"/>
            <w:tcBorders>
              <w:bottom w:val="single" w:sz="4" w:space="0" w:color="auto"/>
            </w:tcBorders>
            <w:shd w:val="clear" w:color="auto" w:fill="auto"/>
          </w:tcPr>
          <w:p w14:paraId="2ACCA14E" w14:textId="77777777" w:rsidR="00375209" w:rsidRPr="00510578" w:rsidRDefault="00375209" w:rsidP="0068332B">
            <w:pPr>
              <w:spacing w:before="80" w:after="80" w:line="200" w:lineRule="exact"/>
              <w:ind w:right="113"/>
              <w:rPr>
                <w:i/>
                <w:sz w:val="16"/>
              </w:rPr>
            </w:pPr>
            <w:r w:rsidRPr="00375209">
              <w:rPr>
                <w:i/>
                <w:iCs/>
                <w:sz w:val="16"/>
                <w:lang w:val="fr-FR"/>
              </w:rPr>
              <w:t>Octets</w:t>
            </w:r>
          </w:p>
        </w:tc>
        <w:tc>
          <w:tcPr>
            <w:tcW w:w="2597" w:type="dxa"/>
            <w:tcBorders>
              <w:bottom w:val="single" w:sz="4" w:space="0" w:color="auto"/>
            </w:tcBorders>
            <w:shd w:val="clear" w:color="auto" w:fill="auto"/>
          </w:tcPr>
          <w:p w14:paraId="0754FB57" w14:textId="77777777" w:rsidR="00375209" w:rsidRPr="00510578" w:rsidRDefault="00375209" w:rsidP="0068332B">
            <w:pPr>
              <w:spacing w:before="80" w:after="80" w:line="200" w:lineRule="exact"/>
              <w:ind w:right="113"/>
              <w:rPr>
                <w:i/>
                <w:sz w:val="16"/>
              </w:rPr>
            </w:pPr>
            <w:r w:rsidRPr="00375209">
              <w:rPr>
                <w:i/>
                <w:iCs/>
                <w:sz w:val="16"/>
                <w:lang w:val="fr-FR"/>
              </w:rPr>
              <w:t>Valeur du signal numérique de</w:t>
            </w:r>
            <w:r>
              <w:rPr>
                <w:i/>
                <w:iCs/>
                <w:sz w:val="16"/>
                <w:lang w:val="fr-FR"/>
              </w:rPr>
              <w:t> </w:t>
            </w:r>
            <w:r w:rsidRPr="00375209">
              <w:rPr>
                <w:i/>
                <w:iCs/>
                <w:sz w:val="16"/>
                <w:lang w:val="fr-FR"/>
              </w:rPr>
              <w:t>demande</w:t>
            </w:r>
          </w:p>
        </w:tc>
        <w:tc>
          <w:tcPr>
            <w:tcW w:w="3213" w:type="dxa"/>
            <w:vMerge/>
            <w:tcBorders>
              <w:bottom w:val="single" w:sz="4" w:space="0" w:color="auto"/>
            </w:tcBorders>
            <w:shd w:val="clear" w:color="auto" w:fill="auto"/>
          </w:tcPr>
          <w:p w14:paraId="623AEF74" w14:textId="77777777" w:rsidR="00375209" w:rsidRPr="00C93E53" w:rsidRDefault="00375209" w:rsidP="0068332B">
            <w:pPr>
              <w:spacing w:before="40" w:after="120"/>
              <w:ind w:right="113"/>
            </w:pPr>
          </w:p>
        </w:tc>
      </w:tr>
      <w:tr w:rsidR="00375209" w:rsidRPr="00375209" w14:paraId="1887B33D" w14:textId="77777777" w:rsidTr="005933D1">
        <w:tc>
          <w:tcPr>
            <w:tcW w:w="1560" w:type="dxa"/>
            <w:tcBorders>
              <w:top w:val="single" w:sz="4" w:space="0" w:color="auto"/>
              <w:bottom w:val="single" w:sz="12" w:space="0" w:color="auto"/>
            </w:tcBorders>
            <w:shd w:val="clear" w:color="auto" w:fill="auto"/>
          </w:tcPr>
          <w:p w14:paraId="656F0771" w14:textId="77777777" w:rsidR="00375209" w:rsidRPr="00C93E53" w:rsidRDefault="00375209" w:rsidP="0068332B">
            <w:pPr>
              <w:spacing w:before="40" w:after="120"/>
              <w:ind w:right="113"/>
            </w:pPr>
            <w:r w:rsidRPr="00C93E53">
              <w:t>3</w:t>
            </w:r>
            <w:r>
              <w:t>-</w:t>
            </w:r>
            <w:r w:rsidRPr="00C93E53">
              <w:t>4</w:t>
            </w:r>
          </w:p>
        </w:tc>
        <w:tc>
          <w:tcPr>
            <w:tcW w:w="2597" w:type="dxa"/>
            <w:tcBorders>
              <w:top w:val="single" w:sz="4" w:space="0" w:color="auto"/>
              <w:bottom w:val="single" w:sz="12" w:space="0" w:color="auto"/>
            </w:tcBorders>
            <w:shd w:val="clear" w:color="auto" w:fill="auto"/>
          </w:tcPr>
          <w:p w14:paraId="6F7D5922" w14:textId="77777777" w:rsidR="00375209" w:rsidRPr="00C93E53" w:rsidRDefault="00375209" w:rsidP="0068332B">
            <w:pPr>
              <w:spacing w:before="40" w:after="120"/>
              <w:ind w:right="113"/>
            </w:pPr>
            <w:r w:rsidRPr="00C93E53">
              <w:t>0</w:t>
            </w:r>
          </w:p>
        </w:tc>
        <w:tc>
          <w:tcPr>
            <w:tcW w:w="3213" w:type="dxa"/>
            <w:tcBorders>
              <w:top w:val="single" w:sz="4" w:space="0" w:color="auto"/>
              <w:bottom w:val="single" w:sz="12" w:space="0" w:color="auto"/>
            </w:tcBorders>
            <w:shd w:val="clear" w:color="auto" w:fill="auto"/>
          </w:tcPr>
          <w:p w14:paraId="36D15A73" w14:textId="77777777" w:rsidR="00375209" w:rsidRPr="00375209" w:rsidRDefault="00375209" w:rsidP="0068332B">
            <w:pPr>
              <w:spacing w:before="40" w:after="120"/>
              <w:ind w:right="113"/>
            </w:pPr>
            <w:r w:rsidRPr="00375209">
              <w:rPr>
                <w:lang w:val="fr-FR"/>
              </w:rPr>
              <w:t>Au moins celle définie dans les spécifications de freinage du constructeur pour une demande de 33280</w:t>
            </w:r>
            <w:r w:rsidRPr="00375209">
              <w:rPr>
                <w:vertAlign w:val="subscript"/>
                <w:lang w:val="fr-FR"/>
              </w:rPr>
              <w:t>d</w:t>
            </w:r>
            <w:r w:rsidRPr="00375209">
              <w:rPr>
                <w:lang w:val="fr-FR"/>
              </w:rPr>
              <w:t xml:space="preserve"> (650 kPa)</w:t>
            </w:r>
          </w:p>
        </w:tc>
      </w:tr>
    </w:tbl>
    <w:p w14:paraId="28F3ED40" w14:textId="77777777" w:rsidR="002E6DD0" w:rsidRPr="00063722" w:rsidRDefault="002E6DD0" w:rsidP="00063722">
      <w:pPr>
        <w:pStyle w:val="SingleTxtG"/>
        <w:spacing w:before="240"/>
        <w:ind w:left="2268" w:hanging="1134"/>
        <w:rPr>
          <w:b/>
          <w:bCs/>
          <w:lang w:val="fr-FR"/>
        </w:rPr>
      </w:pPr>
      <w:r w:rsidRPr="00063722">
        <w:rPr>
          <w:b/>
          <w:bCs/>
          <w:lang w:val="fr-FR"/>
        </w:rPr>
        <w:t>4.3.3.3</w:t>
      </w:r>
      <w:r w:rsidRPr="00063722">
        <w:rPr>
          <w:b/>
          <w:bCs/>
          <w:lang w:val="fr-FR"/>
        </w:rPr>
        <w:tab/>
      </w:r>
      <w:r w:rsidRPr="0097576A">
        <w:rPr>
          <w:b/>
          <w:bCs/>
          <w:lang w:val="fr-FR"/>
        </w:rPr>
        <w:t>Signaux d</w:t>
      </w:r>
      <w:r w:rsidR="00054702">
        <w:rPr>
          <w:b/>
          <w:bCs/>
          <w:lang w:val="fr-FR"/>
        </w:rPr>
        <w:t>’</w:t>
      </w:r>
      <w:r w:rsidRPr="0097576A">
        <w:rPr>
          <w:b/>
          <w:bCs/>
          <w:lang w:val="fr-FR"/>
        </w:rPr>
        <w:t>information</w:t>
      </w:r>
    </w:p>
    <w:p w14:paraId="30E16BAB" w14:textId="77777777" w:rsidR="002E6DD0" w:rsidRPr="00063722" w:rsidRDefault="002E6DD0" w:rsidP="00063722">
      <w:pPr>
        <w:pStyle w:val="SingleTxtG"/>
        <w:spacing w:before="240"/>
        <w:ind w:left="2268" w:hanging="1134"/>
        <w:rPr>
          <w:b/>
          <w:bCs/>
          <w:lang w:val="fr-FR"/>
        </w:rPr>
      </w:pPr>
      <w:r w:rsidRPr="00063722">
        <w:rPr>
          <w:b/>
          <w:bCs/>
          <w:lang w:val="fr-FR"/>
        </w:rPr>
        <w:t>4.3.3.3.1</w:t>
      </w:r>
      <w:r w:rsidRPr="00063722">
        <w:rPr>
          <w:b/>
          <w:bCs/>
          <w:lang w:val="fr-FR"/>
        </w:rPr>
        <w:tab/>
      </w:r>
      <w:r w:rsidRPr="0097576A">
        <w:rPr>
          <w:b/>
          <w:bCs/>
          <w:lang w:val="fr-FR"/>
        </w:rPr>
        <w:t>Vérifier que le message ou le signal d</w:t>
      </w:r>
      <w:r w:rsidR="00054702">
        <w:rPr>
          <w:b/>
          <w:bCs/>
          <w:lang w:val="fr-FR"/>
        </w:rPr>
        <w:t>’</w:t>
      </w:r>
      <w:r w:rsidRPr="0097576A">
        <w:rPr>
          <w:b/>
          <w:bCs/>
          <w:lang w:val="fr-FR"/>
        </w:rPr>
        <w:t>avertissement approprié est transmis du raccord de la ligne de commande électrique arrière au raccord de la ligne de commande électrique avant comme suit :</w:t>
      </w:r>
    </w:p>
    <w:p w14:paraId="52EC5A88" w14:textId="77777777" w:rsidR="002E6DD0" w:rsidRPr="0097576A" w:rsidRDefault="002E6DD0" w:rsidP="00063722">
      <w:pPr>
        <w:pStyle w:val="SingleTxtG"/>
        <w:spacing w:before="240"/>
        <w:ind w:left="2268" w:hanging="1134"/>
        <w:rPr>
          <w:rFonts w:asciiTheme="majorBidi" w:hAnsiTheme="majorBidi" w:cstheme="majorBidi"/>
          <w:b/>
          <w:lang w:val="fr-FR"/>
        </w:rPr>
      </w:pPr>
      <w:r w:rsidRPr="00063722">
        <w:rPr>
          <w:b/>
          <w:bCs/>
          <w:lang w:val="fr-FR"/>
        </w:rPr>
        <w:t>4.3.3.3.1.1</w:t>
      </w:r>
      <w:r w:rsidRPr="00063722">
        <w:rPr>
          <w:b/>
          <w:bCs/>
          <w:lang w:val="fr-FR"/>
        </w:rPr>
        <w:tab/>
      </w:r>
      <w:r w:rsidRPr="0097576A">
        <w:rPr>
          <w:b/>
          <w:bCs/>
          <w:lang w:val="fr-FR"/>
        </w:rPr>
        <w:t xml:space="preserve">Demande </w:t>
      </w:r>
      <w:r>
        <w:rPr>
          <w:b/>
          <w:bCs/>
          <w:lang w:val="fr-FR"/>
        </w:rPr>
        <w:t>d</w:t>
      </w:r>
      <w:r w:rsidR="00054702">
        <w:rPr>
          <w:b/>
          <w:bCs/>
          <w:lang w:val="fr-FR"/>
        </w:rPr>
        <w:t>’</w:t>
      </w:r>
      <w:r>
        <w:rPr>
          <w:b/>
          <w:bCs/>
          <w:lang w:val="fr-FR"/>
        </w:rPr>
        <w:t>allumage du signal</w:t>
      </w:r>
      <w:r w:rsidRPr="0097576A">
        <w:rPr>
          <w:b/>
          <w:bCs/>
          <w:lang w:val="fr-FR"/>
        </w:rPr>
        <w:t xml:space="preserve"> d</w:t>
      </w:r>
      <w:r w:rsidR="00054702">
        <w:rPr>
          <w:b/>
          <w:bCs/>
          <w:lang w:val="fr-FR"/>
        </w:rPr>
        <w:t>’</w:t>
      </w:r>
      <w:r w:rsidRPr="0097576A">
        <w:rPr>
          <w:b/>
          <w:bCs/>
          <w:lang w:val="fr-FR"/>
        </w:rPr>
        <w:t>avertissement rouge :</w:t>
      </w:r>
    </w:p>
    <w:p w14:paraId="505A0453" w14:textId="77777777" w:rsidR="002E6DD0" w:rsidRPr="00375209" w:rsidRDefault="002E6DD0" w:rsidP="00375209">
      <w:pPr>
        <w:pStyle w:val="SingleTxtG"/>
        <w:ind w:left="2268"/>
        <w:rPr>
          <w:rFonts w:asciiTheme="majorBidi" w:hAnsiTheme="majorBidi" w:cstheme="majorBidi"/>
          <w:b/>
          <w:bCs/>
          <w:lang w:val="fr-FR"/>
        </w:rPr>
      </w:pPr>
      <w:r w:rsidRPr="00375209">
        <w:rPr>
          <w:b/>
          <w:bCs/>
          <w:lang w:val="fr-FR"/>
        </w:rPr>
        <w:t>Simuler un message EBS 22 (octet 4 et bits 3-4) fixé à 01</w:t>
      </w:r>
      <w:r w:rsidRPr="00375209">
        <w:rPr>
          <w:b/>
          <w:bCs/>
          <w:vertAlign w:val="subscript"/>
          <w:lang w:val="fr-FR"/>
        </w:rPr>
        <w:t>b</w:t>
      </w:r>
      <w:r w:rsidRPr="00375209">
        <w:rPr>
          <w:b/>
          <w:bCs/>
          <w:lang w:val="fr-FR"/>
        </w:rPr>
        <w:t xml:space="preserve"> (demande d</w:t>
      </w:r>
      <w:r w:rsidR="00054702">
        <w:rPr>
          <w:b/>
          <w:bCs/>
          <w:lang w:val="fr-FR"/>
        </w:rPr>
        <w:t>’</w:t>
      </w:r>
      <w:r w:rsidRPr="00375209">
        <w:rPr>
          <w:b/>
          <w:bCs/>
          <w:lang w:val="fr-FR"/>
        </w:rPr>
        <w:t>allumage du signal d</w:t>
      </w:r>
      <w:r w:rsidR="00054702">
        <w:rPr>
          <w:b/>
          <w:bCs/>
          <w:lang w:val="fr-FR"/>
        </w:rPr>
        <w:t>’</w:t>
      </w:r>
      <w:r w:rsidRPr="00375209">
        <w:rPr>
          <w:b/>
          <w:bCs/>
          <w:lang w:val="fr-FR"/>
        </w:rPr>
        <w:t>avertissement rouge) et 00</w:t>
      </w:r>
      <w:r w:rsidRPr="00375209">
        <w:rPr>
          <w:b/>
          <w:bCs/>
          <w:vertAlign w:val="subscript"/>
          <w:lang w:val="fr-FR"/>
        </w:rPr>
        <w:t>b</w:t>
      </w:r>
      <w:r w:rsidRPr="00375209">
        <w:rPr>
          <w:b/>
          <w:bCs/>
          <w:lang w:val="fr-FR"/>
        </w:rPr>
        <w:t xml:space="preserve"> (pas de demande d</w:t>
      </w:r>
      <w:r w:rsidR="00054702">
        <w:rPr>
          <w:b/>
          <w:bCs/>
          <w:lang w:val="fr-FR"/>
        </w:rPr>
        <w:t>’</w:t>
      </w:r>
      <w:r w:rsidRPr="00375209">
        <w:rPr>
          <w:b/>
          <w:bCs/>
          <w:lang w:val="fr-FR"/>
        </w:rPr>
        <w:t>allumage du signal d</w:t>
      </w:r>
      <w:r w:rsidR="00054702">
        <w:rPr>
          <w:b/>
          <w:bCs/>
          <w:lang w:val="fr-FR"/>
        </w:rPr>
        <w:t>’</w:t>
      </w:r>
      <w:r w:rsidRPr="00375209">
        <w:rPr>
          <w:b/>
          <w:bCs/>
          <w:lang w:val="fr-FR"/>
        </w:rPr>
        <w:t>avertissement rouge) au raccord de la ligne de commande électrique arrière.</w:t>
      </w:r>
    </w:p>
    <w:p w14:paraId="2864B3BA" w14:textId="77777777" w:rsidR="002E6DD0" w:rsidRPr="0097576A" w:rsidRDefault="002E6DD0" w:rsidP="00375209">
      <w:pPr>
        <w:pStyle w:val="SingleTxtG"/>
        <w:spacing w:before="240"/>
        <w:ind w:left="2268" w:hanging="1134"/>
        <w:rPr>
          <w:rFonts w:asciiTheme="majorBidi" w:hAnsiTheme="majorBidi" w:cstheme="majorBidi"/>
          <w:b/>
          <w:lang w:val="fr-FR"/>
        </w:rPr>
      </w:pPr>
      <w:r w:rsidRPr="00063722">
        <w:rPr>
          <w:b/>
          <w:bCs/>
          <w:lang w:val="fr-FR"/>
        </w:rPr>
        <w:t>4.3.3.3.1.2</w:t>
      </w:r>
      <w:r w:rsidRPr="00063722">
        <w:rPr>
          <w:b/>
          <w:bCs/>
          <w:lang w:val="fr-FR"/>
        </w:rPr>
        <w:tab/>
      </w:r>
      <w:r w:rsidRPr="0097576A">
        <w:rPr>
          <w:b/>
          <w:bCs/>
          <w:lang w:val="fr-FR"/>
        </w:rPr>
        <w:t xml:space="preserve">Demande </w:t>
      </w:r>
      <w:r w:rsidRPr="00A61FF4">
        <w:rPr>
          <w:b/>
          <w:bCs/>
          <w:lang w:val="fr-FR"/>
        </w:rPr>
        <w:t>d</w:t>
      </w:r>
      <w:r w:rsidR="00054702">
        <w:rPr>
          <w:b/>
          <w:bCs/>
          <w:lang w:val="fr-FR"/>
        </w:rPr>
        <w:t>’</w:t>
      </w:r>
      <w:r w:rsidRPr="00A61FF4">
        <w:rPr>
          <w:b/>
          <w:bCs/>
          <w:lang w:val="fr-FR"/>
        </w:rPr>
        <w:t xml:space="preserve">allumage du </w:t>
      </w:r>
      <w:r w:rsidRPr="0097576A">
        <w:rPr>
          <w:b/>
          <w:bCs/>
          <w:lang w:val="fr-FR"/>
        </w:rPr>
        <w:t>signal d</w:t>
      </w:r>
      <w:r w:rsidR="00054702">
        <w:rPr>
          <w:b/>
          <w:bCs/>
          <w:lang w:val="fr-FR"/>
        </w:rPr>
        <w:t>’</w:t>
      </w:r>
      <w:r w:rsidRPr="0097576A">
        <w:rPr>
          <w:b/>
          <w:bCs/>
          <w:lang w:val="fr-FR"/>
        </w:rPr>
        <w:t>avertissement jaune (jaune-auto)</w:t>
      </w:r>
      <w:r w:rsidR="00375209">
        <w:rPr>
          <w:b/>
          <w:bCs/>
          <w:lang w:val="fr-FR"/>
        </w:rPr>
        <w:t> </w:t>
      </w:r>
      <w:r w:rsidRPr="0097576A">
        <w:rPr>
          <w:b/>
          <w:bCs/>
          <w:lang w:val="fr-FR"/>
        </w:rPr>
        <w:t>:</w:t>
      </w:r>
    </w:p>
    <w:p w14:paraId="3A4FBCAA" w14:textId="77777777" w:rsidR="002E6DD0" w:rsidRPr="0097576A" w:rsidRDefault="00375209" w:rsidP="00375209">
      <w:pPr>
        <w:pStyle w:val="SingleTxtG"/>
        <w:ind w:left="2268"/>
        <w:rPr>
          <w:rFonts w:asciiTheme="majorBidi" w:hAnsiTheme="majorBidi" w:cstheme="majorBidi"/>
          <w:b/>
          <w:lang w:val="fr-FR"/>
        </w:rPr>
      </w:pPr>
      <w:r>
        <w:rPr>
          <w:b/>
          <w:bCs/>
          <w:lang w:val="fr-FR"/>
        </w:rPr>
        <w:t>S</w:t>
      </w:r>
      <w:r w:rsidR="002E6DD0" w:rsidRPr="0097576A">
        <w:rPr>
          <w:b/>
          <w:bCs/>
          <w:lang w:val="fr-FR"/>
        </w:rPr>
        <w:t>imuler un message EBS 22 (octet 2 et bits 5-6) fixé à 01</w:t>
      </w:r>
      <w:r w:rsidR="002E6DD0" w:rsidRPr="0097576A">
        <w:rPr>
          <w:b/>
          <w:bCs/>
          <w:vertAlign w:val="subscript"/>
          <w:lang w:val="fr-FR"/>
        </w:rPr>
        <w:t>b</w:t>
      </w:r>
      <w:r w:rsidR="002E6DD0" w:rsidRPr="0097576A">
        <w:rPr>
          <w:b/>
          <w:bCs/>
          <w:lang w:val="fr-FR"/>
        </w:rPr>
        <w:t xml:space="preserve"> (demande </w:t>
      </w:r>
      <w:r w:rsidR="002E6DD0">
        <w:rPr>
          <w:b/>
          <w:bCs/>
          <w:lang w:val="fr-FR"/>
        </w:rPr>
        <w:t>d</w:t>
      </w:r>
      <w:r w:rsidR="00054702">
        <w:rPr>
          <w:b/>
          <w:bCs/>
          <w:lang w:val="fr-FR"/>
        </w:rPr>
        <w:t>’</w:t>
      </w:r>
      <w:r w:rsidR="002E6DD0">
        <w:rPr>
          <w:b/>
          <w:bCs/>
          <w:lang w:val="fr-FR"/>
        </w:rPr>
        <w:t>allumage du signal</w:t>
      </w:r>
      <w:r w:rsidR="002E6DD0" w:rsidRPr="0097576A">
        <w:rPr>
          <w:b/>
          <w:bCs/>
          <w:lang w:val="fr-FR"/>
        </w:rPr>
        <w:t xml:space="preserve"> d</w:t>
      </w:r>
      <w:r w:rsidR="00054702">
        <w:rPr>
          <w:b/>
          <w:bCs/>
          <w:lang w:val="fr-FR"/>
        </w:rPr>
        <w:t>’</w:t>
      </w:r>
      <w:r w:rsidR="002E6DD0" w:rsidRPr="0097576A">
        <w:rPr>
          <w:b/>
          <w:bCs/>
          <w:lang w:val="fr-FR"/>
        </w:rPr>
        <w:t>avertissement jaune) et 00</w:t>
      </w:r>
      <w:r w:rsidR="002E6DD0" w:rsidRPr="0097576A">
        <w:rPr>
          <w:b/>
          <w:bCs/>
          <w:vertAlign w:val="subscript"/>
          <w:lang w:val="fr-FR"/>
        </w:rPr>
        <w:t>b</w:t>
      </w:r>
      <w:r w:rsidR="002E6DD0" w:rsidRPr="0097576A">
        <w:rPr>
          <w:b/>
          <w:bCs/>
          <w:lang w:val="fr-FR"/>
        </w:rPr>
        <w:t xml:space="preserve"> (pas de demande </w:t>
      </w:r>
      <w:r w:rsidR="002E6DD0">
        <w:rPr>
          <w:b/>
          <w:bCs/>
          <w:lang w:val="fr-FR"/>
        </w:rPr>
        <w:t>d</w:t>
      </w:r>
      <w:r w:rsidR="00054702">
        <w:rPr>
          <w:b/>
          <w:bCs/>
          <w:lang w:val="fr-FR"/>
        </w:rPr>
        <w:t>’</w:t>
      </w:r>
      <w:r w:rsidR="002E6DD0">
        <w:rPr>
          <w:b/>
          <w:bCs/>
          <w:lang w:val="fr-FR"/>
        </w:rPr>
        <w:t>allumage du signal</w:t>
      </w:r>
      <w:r w:rsidR="002E6DD0" w:rsidRPr="0097576A">
        <w:rPr>
          <w:b/>
          <w:bCs/>
          <w:lang w:val="fr-FR"/>
        </w:rPr>
        <w:t xml:space="preserve"> d</w:t>
      </w:r>
      <w:r w:rsidR="00054702">
        <w:rPr>
          <w:b/>
          <w:bCs/>
          <w:lang w:val="fr-FR"/>
        </w:rPr>
        <w:t>’</w:t>
      </w:r>
      <w:r w:rsidR="002E6DD0" w:rsidRPr="0097576A">
        <w:rPr>
          <w:b/>
          <w:bCs/>
          <w:lang w:val="fr-FR"/>
        </w:rPr>
        <w:t>avertissement jaune) au raccord de la ligne de commande électrique arrière.</w:t>
      </w:r>
    </w:p>
    <w:p w14:paraId="20059449" w14:textId="77777777" w:rsidR="002E6DD0" w:rsidRPr="0097576A" w:rsidRDefault="002E6DD0" w:rsidP="00063722">
      <w:pPr>
        <w:pStyle w:val="SingleTxtG"/>
        <w:spacing w:before="240"/>
        <w:ind w:left="2268" w:hanging="1134"/>
        <w:rPr>
          <w:rFonts w:asciiTheme="majorBidi" w:hAnsiTheme="majorBidi" w:cstheme="majorBidi"/>
          <w:b/>
          <w:lang w:val="fr-FR"/>
        </w:rPr>
      </w:pPr>
      <w:r w:rsidRPr="00063722">
        <w:rPr>
          <w:b/>
          <w:bCs/>
          <w:lang w:val="fr-FR"/>
        </w:rPr>
        <w:t>4.3.3.3.1.3</w:t>
      </w:r>
      <w:r w:rsidRPr="00063722">
        <w:rPr>
          <w:b/>
          <w:bCs/>
          <w:lang w:val="fr-FR"/>
        </w:rPr>
        <w:tab/>
      </w:r>
      <w:r w:rsidRPr="0097576A">
        <w:rPr>
          <w:b/>
          <w:bCs/>
          <w:lang w:val="fr-FR"/>
        </w:rPr>
        <w:t>Alimentation électrique du véhicule suffisante / insuffisante</w:t>
      </w:r>
    </w:p>
    <w:p w14:paraId="111675C9" w14:textId="77777777" w:rsidR="002E6DD0" w:rsidRPr="0097576A" w:rsidRDefault="002E6DD0" w:rsidP="00375209">
      <w:pPr>
        <w:pStyle w:val="SingleTxtG"/>
        <w:ind w:left="2268"/>
        <w:rPr>
          <w:rFonts w:asciiTheme="majorBidi" w:hAnsiTheme="majorBidi" w:cstheme="majorBidi"/>
          <w:b/>
          <w:lang w:val="fr-FR"/>
        </w:rPr>
      </w:pPr>
      <w:r w:rsidRPr="0097576A">
        <w:rPr>
          <w:b/>
          <w:bCs/>
          <w:lang w:val="fr-FR"/>
        </w:rPr>
        <w:t>Simuler un message EBS 22 (octet 2 et bits 1-2) fixé à 01</w:t>
      </w:r>
      <w:r w:rsidRPr="0097576A">
        <w:rPr>
          <w:b/>
          <w:bCs/>
          <w:vertAlign w:val="subscript"/>
          <w:lang w:val="fr-FR"/>
        </w:rPr>
        <w:t>b</w:t>
      </w:r>
      <w:r w:rsidRPr="0097576A">
        <w:rPr>
          <w:b/>
          <w:bCs/>
          <w:lang w:val="fr-FR"/>
        </w:rPr>
        <w:t xml:space="preserve"> (alimentation suffisante) et 00</w:t>
      </w:r>
      <w:r w:rsidRPr="0097576A">
        <w:rPr>
          <w:b/>
          <w:bCs/>
          <w:vertAlign w:val="subscript"/>
          <w:lang w:val="fr-FR"/>
        </w:rPr>
        <w:t>b</w:t>
      </w:r>
      <w:r w:rsidRPr="0097576A">
        <w:rPr>
          <w:b/>
          <w:bCs/>
          <w:lang w:val="fr-FR"/>
        </w:rPr>
        <w:t xml:space="preserve"> (alimentation insuffisante) au raccord de la ligne de commande électrique arrière.</w:t>
      </w:r>
    </w:p>
    <w:p w14:paraId="25B15B84" w14:textId="77777777" w:rsidR="002E6DD0" w:rsidRPr="0097576A" w:rsidRDefault="002E6DD0" w:rsidP="00063722">
      <w:pPr>
        <w:pStyle w:val="SingleTxtG"/>
        <w:spacing w:before="240"/>
        <w:ind w:left="2268" w:hanging="1134"/>
        <w:rPr>
          <w:rFonts w:asciiTheme="majorBidi" w:hAnsiTheme="majorBidi" w:cstheme="majorBidi"/>
          <w:b/>
          <w:lang w:val="fr-FR"/>
        </w:rPr>
      </w:pPr>
      <w:r w:rsidRPr="00063722">
        <w:rPr>
          <w:b/>
          <w:bCs/>
          <w:lang w:val="fr-FR"/>
        </w:rPr>
        <w:lastRenderedPageBreak/>
        <w:t>4.3.3.3.1.4</w:t>
      </w:r>
      <w:r w:rsidRPr="00063722">
        <w:rPr>
          <w:b/>
          <w:bCs/>
          <w:lang w:val="fr-FR"/>
        </w:rPr>
        <w:tab/>
      </w:r>
      <w:r w:rsidRPr="0097576A">
        <w:rPr>
          <w:b/>
          <w:bCs/>
          <w:lang w:val="fr-FR"/>
        </w:rPr>
        <w:t>Alimentation pneumatique du véhicule suffisante / insuffisante</w:t>
      </w:r>
    </w:p>
    <w:p w14:paraId="201092F9" w14:textId="77777777" w:rsidR="002E6DD0" w:rsidRPr="0097576A" w:rsidRDefault="002E6DD0" w:rsidP="00375209">
      <w:pPr>
        <w:pStyle w:val="SingleTxtG"/>
        <w:ind w:left="2268"/>
        <w:rPr>
          <w:rFonts w:asciiTheme="majorBidi" w:hAnsiTheme="majorBidi" w:cstheme="majorBidi"/>
          <w:b/>
          <w:lang w:val="fr-FR"/>
        </w:rPr>
      </w:pPr>
      <w:r w:rsidRPr="0097576A">
        <w:rPr>
          <w:b/>
          <w:bCs/>
          <w:lang w:val="fr-FR"/>
        </w:rPr>
        <w:t>Simuler un message EBS 23 (octet 1 et bits 7-8) fixé à 01</w:t>
      </w:r>
      <w:r w:rsidRPr="0097576A">
        <w:rPr>
          <w:b/>
          <w:bCs/>
          <w:vertAlign w:val="subscript"/>
          <w:lang w:val="fr-FR"/>
        </w:rPr>
        <w:t>b</w:t>
      </w:r>
      <w:r w:rsidRPr="0097576A">
        <w:rPr>
          <w:b/>
          <w:bCs/>
          <w:lang w:val="fr-FR"/>
        </w:rPr>
        <w:t xml:space="preserve"> (alimentation suffisante) et 00</w:t>
      </w:r>
      <w:r w:rsidRPr="0097576A">
        <w:rPr>
          <w:b/>
          <w:bCs/>
          <w:vertAlign w:val="subscript"/>
          <w:lang w:val="fr-FR"/>
        </w:rPr>
        <w:t>b</w:t>
      </w:r>
      <w:r w:rsidRPr="0097576A">
        <w:rPr>
          <w:b/>
          <w:bCs/>
          <w:lang w:val="fr-FR"/>
        </w:rPr>
        <w:t xml:space="preserve"> (alimentation insuffisante) au raccord de la ligne de commande électrique arrière.</w:t>
      </w:r>
    </w:p>
    <w:p w14:paraId="36E320E4" w14:textId="77777777" w:rsidR="002E6DD0" w:rsidRPr="0097576A" w:rsidRDefault="002E6DD0" w:rsidP="00063722">
      <w:pPr>
        <w:pStyle w:val="SingleTxtG"/>
        <w:spacing w:before="240"/>
        <w:ind w:left="2268" w:hanging="1134"/>
        <w:rPr>
          <w:rFonts w:asciiTheme="majorBidi" w:hAnsiTheme="majorBidi" w:cstheme="majorBidi"/>
          <w:b/>
          <w:lang w:val="fr-FR"/>
        </w:rPr>
      </w:pPr>
      <w:r w:rsidRPr="00063722">
        <w:rPr>
          <w:b/>
          <w:bCs/>
          <w:lang w:val="fr-FR"/>
        </w:rPr>
        <w:t>4.3.3.3.1.5</w:t>
      </w:r>
      <w:r w:rsidRPr="00063722">
        <w:rPr>
          <w:b/>
          <w:bCs/>
          <w:lang w:val="fr-FR"/>
        </w:rPr>
        <w:tab/>
      </w:r>
      <w:r w:rsidRPr="0097576A">
        <w:rPr>
          <w:b/>
          <w:bCs/>
          <w:lang w:val="fr-FR"/>
        </w:rPr>
        <w:t>Allumage des feux</w:t>
      </w:r>
      <w:r>
        <w:rPr>
          <w:b/>
          <w:bCs/>
          <w:lang w:val="fr-FR"/>
        </w:rPr>
        <w:t>-</w:t>
      </w:r>
      <w:r w:rsidRPr="0097576A">
        <w:rPr>
          <w:b/>
          <w:bCs/>
          <w:lang w:val="fr-FR"/>
        </w:rPr>
        <w:t>stop</w:t>
      </w:r>
    </w:p>
    <w:p w14:paraId="42719AC7" w14:textId="77777777" w:rsidR="002E6DD0" w:rsidRPr="0097576A" w:rsidRDefault="002E6DD0" w:rsidP="00375209">
      <w:pPr>
        <w:pStyle w:val="SingleTxtG"/>
        <w:ind w:left="2268"/>
        <w:rPr>
          <w:rFonts w:asciiTheme="majorBidi" w:hAnsiTheme="majorBidi" w:cstheme="majorBidi"/>
          <w:b/>
          <w:lang w:val="fr-FR"/>
        </w:rPr>
      </w:pPr>
      <w:r w:rsidRPr="0097576A">
        <w:rPr>
          <w:b/>
          <w:bCs/>
          <w:lang w:val="fr-FR"/>
        </w:rPr>
        <w:t>Simuler un message EBS 22 (octet 4 et bits 5-6) fixé à 00 (les feux stop ne sont pas allumés) et 01 (les feux stop sont allumés) au raccord de la ligne de commande électrique arrière.</w:t>
      </w:r>
      <w:r w:rsidRPr="0097576A">
        <w:rPr>
          <w:lang w:val="fr-FR"/>
        </w:rPr>
        <w:t xml:space="preserve"> </w:t>
      </w:r>
    </w:p>
    <w:p w14:paraId="1B4B96DE" w14:textId="77777777" w:rsidR="002E6DD0" w:rsidRPr="0097576A" w:rsidRDefault="002E6DD0" w:rsidP="00063722">
      <w:pPr>
        <w:pStyle w:val="SingleTxtG"/>
        <w:spacing w:before="240"/>
        <w:ind w:left="2268" w:hanging="1134"/>
        <w:rPr>
          <w:rFonts w:asciiTheme="majorBidi" w:hAnsiTheme="majorBidi" w:cstheme="majorBidi"/>
          <w:b/>
          <w:lang w:val="fr-FR"/>
        </w:rPr>
      </w:pPr>
      <w:r w:rsidRPr="00063722">
        <w:rPr>
          <w:b/>
          <w:bCs/>
          <w:lang w:val="fr-FR"/>
        </w:rPr>
        <w:t>4.3.3.3.1.6</w:t>
      </w:r>
      <w:r w:rsidRPr="00063722">
        <w:rPr>
          <w:b/>
          <w:bCs/>
          <w:lang w:val="fr-FR"/>
        </w:rPr>
        <w:tab/>
      </w:r>
      <w:r w:rsidRPr="0097576A">
        <w:rPr>
          <w:b/>
          <w:bCs/>
          <w:lang w:val="fr-FR"/>
        </w:rPr>
        <w:t>Intervention du système de stabilisation de la remorque</w:t>
      </w:r>
    </w:p>
    <w:p w14:paraId="3DE77C92" w14:textId="77777777" w:rsidR="002E6DD0" w:rsidRPr="0097576A" w:rsidRDefault="002E6DD0" w:rsidP="00375209">
      <w:pPr>
        <w:pStyle w:val="SingleTxtG"/>
        <w:ind w:left="2268"/>
        <w:rPr>
          <w:rFonts w:asciiTheme="majorBidi" w:hAnsiTheme="majorBidi" w:cstheme="majorBidi"/>
          <w:b/>
          <w:lang w:val="fr-FR"/>
        </w:rPr>
      </w:pPr>
      <w:r w:rsidRPr="0097576A">
        <w:rPr>
          <w:b/>
          <w:bCs/>
          <w:lang w:val="fr-FR"/>
        </w:rPr>
        <w:t xml:space="preserve">Simuler un message EBS 21 (octet 2 et bits 1-2) fixé à 00 (VDC non actif) et 01 (VDC actif) au raccord de la ligne de commande électrique arrière </w:t>
      </w:r>
      <w:r w:rsidR="00EC276B" w:rsidRPr="00EC276B">
        <w:rPr>
          <w:b/>
          <w:bCs/>
          <w:lang w:val="fr-FR"/>
        </w:rPr>
        <w:t>−</w:t>
      </w:r>
      <w:r w:rsidRPr="0097576A">
        <w:rPr>
          <w:b/>
          <w:bCs/>
          <w:lang w:val="fr-FR"/>
        </w:rPr>
        <w:t xml:space="preserve"> voir également le paragraphe 5.2.2.24.9 du présent Règlement.</w:t>
      </w:r>
    </w:p>
    <w:p w14:paraId="74A2B02C" w14:textId="77777777" w:rsidR="002E6DD0" w:rsidRPr="0097576A" w:rsidRDefault="002E6DD0" w:rsidP="00063722">
      <w:pPr>
        <w:pStyle w:val="SingleTxtG"/>
        <w:spacing w:before="240"/>
        <w:ind w:left="2268" w:hanging="1134"/>
        <w:rPr>
          <w:rFonts w:asciiTheme="majorBidi" w:hAnsiTheme="majorBidi" w:cstheme="majorBidi"/>
          <w:b/>
          <w:lang w:val="fr-FR"/>
        </w:rPr>
      </w:pPr>
      <w:r w:rsidRPr="00063722">
        <w:rPr>
          <w:b/>
          <w:bCs/>
          <w:lang w:val="fr-FR"/>
        </w:rPr>
        <w:t>4.2.2.4</w:t>
      </w:r>
      <w:r w:rsidRPr="00063722">
        <w:rPr>
          <w:b/>
          <w:bCs/>
          <w:lang w:val="fr-FR"/>
        </w:rPr>
        <w:tab/>
      </w:r>
      <w:r w:rsidRPr="0097576A">
        <w:rPr>
          <w:b/>
          <w:bCs/>
          <w:lang w:val="fr-FR"/>
        </w:rPr>
        <w:t>Contrôles complémentaires</w:t>
      </w:r>
    </w:p>
    <w:p w14:paraId="204D7E99" w14:textId="77777777" w:rsidR="002E6DD0" w:rsidRPr="0097576A" w:rsidRDefault="002E6DD0" w:rsidP="00375209">
      <w:pPr>
        <w:pStyle w:val="SingleTxtG"/>
        <w:ind w:left="2268"/>
        <w:rPr>
          <w:rFonts w:asciiTheme="majorBidi" w:hAnsiTheme="majorBidi" w:cstheme="majorBidi"/>
          <w:b/>
          <w:lang w:val="fr-FR"/>
        </w:rPr>
      </w:pPr>
      <w:r w:rsidRPr="0097576A">
        <w:rPr>
          <w:b/>
          <w:bCs/>
          <w:lang w:val="fr-FR"/>
        </w:rPr>
        <w:t>Des contrôles complémentaires peuvent être effectués pour s</w:t>
      </w:r>
      <w:r w:rsidR="00054702">
        <w:rPr>
          <w:b/>
          <w:bCs/>
          <w:lang w:val="fr-FR"/>
        </w:rPr>
        <w:t>’</w:t>
      </w:r>
      <w:r w:rsidRPr="0097576A">
        <w:rPr>
          <w:b/>
          <w:bCs/>
          <w:lang w:val="fr-FR"/>
        </w:rPr>
        <w:t>assurer que les messages définis à l</w:t>
      </w:r>
      <w:r w:rsidR="00054702">
        <w:rPr>
          <w:b/>
          <w:bCs/>
          <w:lang w:val="fr-FR"/>
        </w:rPr>
        <w:t>’</w:t>
      </w:r>
      <w:r w:rsidRPr="0097576A">
        <w:rPr>
          <w:b/>
          <w:bCs/>
          <w:lang w:val="fr-FR"/>
        </w:rPr>
        <w:t>annexe 16 sont transmis du raccord de la ligne de commande électrique arrière au raccord de la ligne de commande électrique avant.</w:t>
      </w:r>
      <w:r w:rsidRPr="0097576A">
        <w:rPr>
          <w:lang w:val="fr-FR"/>
        </w:rPr>
        <w:t xml:space="preserve"> </w:t>
      </w:r>
    </w:p>
    <w:p w14:paraId="57FE7BBD" w14:textId="77777777" w:rsidR="002E6DD0" w:rsidRPr="0097576A" w:rsidRDefault="002E6DD0" w:rsidP="00375209">
      <w:pPr>
        <w:pStyle w:val="SingleTxtG"/>
        <w:rPr>
          <w:rFonts w:asciiTheme="majorBidi" w:hAnsiTheme="majorBidi" w:cstheme="majorBidi"/>
          <w:i/>
          <w:lang w:val="fr-FR"/>
        </w:rPr>
      </w:pPr>
      <w:r w:rsidRPr="0097576A">
        <w:rPr>
          <w:i/>
          <w:iCs/>
          <w:lang w:val="fr-FR"/>
        </w:rPr>
        <w:t>Annexe 21</w:t>
      </w:r>
    </w:p>
    <w:p w14:paraId="58DDD86D" w14:textId="77777777" w:rsidR="002E6DD0" w:rsidRPr="0097576A" w:rsidRDefault="002E6DD0" w:rsidP="0071271D">
      <w:pPr>
        <w:pStyle w:val="SingleTxtG"/>
        <w:rPr>
          <w:lang w:val="fr-FR"/>
        </w:rPr>
      </w:pPr>
      <w:r w:rsidRPr="0097576A">
        <w:rPr>
          <w:i/>
          <w:iCs/>
          <w:lang w:val="fr-FR"/>
        </w:rPr>
        <w:t>Paragraphe 2.2.2</w:t>
      </w:r>
      <w:r w:rsidRPr="0097576A">
        <w:rPr>
          <w:lang w:val="fr-FR"/>
        </w:rPr>
        <w:t>, lire</w:t>
      </w:r>
      <w:r w:rsidR="00EC276B">
        <w:rPr>
          <w:lang w:val="fr-FR"/>
        </w:rPr>
        <w:t> </w:t>
      </w:r>
      <w:r w:rsidRPr="0097576A">
        <w:rPr>
          <w:lang w:val="fr-FR"/>
        </w:rPr>
        <w:t>:</w:t>
      </w:r>
    </w:p>
    <w:p w14:paraId="51C4B479" w14:textId="77777777" w:rsidR="002E6DD0" w:rsidRPr="0097576A" w:rsidRDefault="002E6DD0" w:rsidP="00063722">
      <w:pPr>
        <w:pStyle w:val="SingleTxtG"/>
        <w:spacing w:before="240"/>
        <w:ind w:left="2268" w:hanging="1134"/>
        <w:rPr>
          <w:rFonts w:asciiTheme="majorBidi" w:hAnsiTheme="majorBidi" w:cstheme="majorBidi"/>
          <w:lang w:val="fr-FR"/>
        </w:rPr>
      </w:pPr>
      <w:r w:rsidRPr="0097576A">
        <w:rPr>
          <w:lang w:val="fr-FR"/>
        </w:rPr>
        <w:t>2.2.2</w:t>
      </w:r>
      <w:r w:rsidRPr="0097576A">
        <w:rPr>
          <w:lang w:val="fr-FR"/>
        </w:rPr>
        <w:tab/>
        <w:t>Pour réaliser les fonctionnalités définies ci-dessus, toute fonction de contrôle de la stabilité du véhicule doit comprendre, outre le freinage à commande automatique et, le cas échéant, le freinage sélectif, au moins les éléments suivants</w:t>
      </w:r>
      <w:r w:rsidR="00063722">
        <w:rPr>
          <w:lang w:val="fr-FR"/>
        </w:rPr>
        <w:t> </w:t>
      </w:r>
      <w:r w:rsidRPr="0097576A">
        <w:rPr>
          <w:lang w:val="fr-FR"/>
        </w:rPr>
        <w:t>:</w:t>
      </w:r>
    </w:p>
    <w:p w14:paraId="024C6EDC" w14:textId="77777777" w:rsidR="002E6DD0" w:rsidRPr="0097576A" w:rsidRDefault="002E6DD0" w:rsidP="00063722">
      <w:pPr>
        <w:pStyle w:val="SingleTxtG"/>
        <w:spacing w:before="240"/>
        <w:ind w:left="2268" w:hanging="1134"/>
        <w:rPr>
          <w:rFonts w:asciiTheme="majorBidi" w:hAnsiTheme="majorBidi" w:cstheme="majorBidi"/>
          <w:spacing w:val="-4"/>
          <w:lang w:val="fr-FR"/>
        </w:rPr>
      </w:pPr>
      <w:r w:rsidRPr="0097576A">
        <w:rPr>
          <w:lang w:val="fr-FR"/>
        </w:rPr>
        <w:t>a)</w:t>
      </w:r>
      <w:r w:rsidRPr="0097576A">
        <w:rPr>
          <w:lang w:val="fr-FR"/>
        </w:rPr>
        <w:tab/>
        <w:t xml:space="preserve">La capacité </w:t>
      </w:r>
      <w:r w:rsidRPr="0046454C">
        <w:rPr>
          <w:strike/>
          <w:lang w:val="fr-FR"/>
        </w:rPr>
        <w:t>de</w:t>
      </w:r>
      <w:r w:rsidRPr="0046454C">
        <w:rPr>
          <w:b/>
          <w:bCs/>
          <w:lang w:val="fr-FR"/>
        </w:rPr>
        <w:t>à</w:t>
      </w:r>
      <w:r w:rsidRPr="0097576A">
        <w:rPr>
          <w:lang w:val="fr-FR"/>
        </w:rPr>
        <w:t xml:space="preserve"> déterminer le comportement réel de la remorque à partir des valeurs de la force verticale exercée sur les pneumatiques ou au moins l</w:t>
      </w:r>
      <w:r w:rsidR="00054702">
        <w:rPr>
          <w:lang w:val="fr-FR"/>
        </w:rPr>
        <w:t>’</w:t>
      </w:r>
      <w:r w:rsidRPr="0097576A">
        <w:rPr>
          <w:lang w:val="fr-FR"/>
        </w:rPr>
        <w:t>accélération latérale et la vitesse de rotation des roues. Seules les données produites à bord doivent être utilisées. Si les valeurs susmentionnées ne sont pas mesurées directement, le constructeur doit, lors de l</w:t>
      </w:r>
      <w:r w:rsidR="00054702">
        <w:rPr>
          <w:lang w:val="fr-FR"/>
        </w:rPr>
        <w:t>’</w:t>
      </w:r>
      <w:r w:rsidRPr="0097576A">
        <w:rPr>
          <w:lang w:val="fr-FR"/>
        </w:rPr>
        <w:t>homologation de type, apporter au service technique la preuve qu</w:t>
      </w:r>
      <w:r w:rsidR="00054702">
        <w:rPr>
          <w:lang w:val="fr-FR"/>
        </w:rPr>
        <w:t>’</w:t>
      </w:r>
      <w:r w:rsidRPr="0097576A">
        <w:rPr>
          <w:lang w:val="fr-FR"/>
        </w:rPr>
        <w:t>il existe, quelles que soient les conditions de conduite (y compris par exemple en cas de conduite dans un tunnel), une corrélation appropriée entre ces valeurs et les valeurs mesurées directement.</w:t>
      </w:r>
    </w:p>
    <w:p w14:paraId="4945ACC9" w14:textId="77777777" w:rsidR="002E6DD0" w:rsidRPr="0097576A" w:rsidRDefault="002E6DD0" w:rsidP="00063722">
      <w:pPr>
        <w:pStyle w:val="SingleTxtG"/>
        <w:spacing w:before="240"/>
        <w:ind w:left="2268" w:hanging="1134"/>
        <w:rPr>
          <w:rFonts w:asciiTheme="majorBidi" w:hAnsiTheme="majorBidi" w:cstheme="majorBidi"/>
          <w:b/>
          <w:spacing w:val="-4"/>
          <w:lang w:val="fr-FR"/>
        </w:rPr>
      </w:pPr>
      <w:r w:rsidRPr="0097576A">
        <w:rPr>
          <w:b/>
          <w:bCs/>
          <w:lang w:val="fr-FR"/>
        </w:rPr>
        <w:t>b)</w:t>
      </w:r>
      <w:r w:rsidRPr="0097576A">
        <w:rPr>
          <w:lang w:val="fr-FR"/>
        </w:rPr>
        <w:tab/>
      </w:r>
      <w:r w:rsidRPr="0097576A">
        <w:rPr>
          <w:b/>
          <w:bCs/>
          <w:lang w:val="fr-FR"/>
        </w:rPr>
        <w:t xml:space="preserve">La capacité de la remorque tractrice </w:t>
      </w:r>
      <w:r>
        <w:rPr>
          <w:b/>
          <w:bCs/>
          <w:lang w:val="fr-FR"/>
        </w:rPr>
        <w:t>à</w:t>
      </w:r>
      <w:r w:rsidRPr="0097576A">
        <w:rPr>
          <w:b/>
          <w:bCs/>
          <w:lang w:val="fr-FR"/>
        </w:rPr>
        <w:t xml:space="preserve"> freiner la remorque tractée afin de stabiliser le véhicule/l</w:t>
      </w:r>
      <w:r w:rsidR="00054702">
        <w:rPr>
          <w:b/>
          <w:bCs/>
          <w:lang w:val="fr-FR"/>
        </w:rPr>
        <w:t>’</w:t>
      </w:r>
      <w:r w:rsidRPr="0097576A">
        <w:rPr>
          <w:b/>
          <w:bCs/>
          <w:lang w:val="fr-FR"/>
        </w:rPr>
        <w:t>ensemble modulaire de véhicules.</w:t>
      </w:r>
    </w:p>
    <w:p w14:paraId="11028413" w14:textId="77777777" w:rsidR="002E6DD0" w:rsidRPr="0097576A" w:rsidRDefault="00063722" w:rsidP="00375209">
      <w:pPr>
        <w:pStyle w:val="HChG"/>
        <w:rPr>
          <w:rFonts w:eastAsia="MS Mincho"/>
          <w:lang w:val="fr-FR"/>
        </w:rPr>
      </w:pPr>
      <w:r>
        <w:rPr>
          <w:lang w:val="fr-FR"/>
        </w:rPr>
        <w:tab/>
        <w:t>II.</w:t>
      </w:r>
      <w:r>
        <w:rPr>
          <w:lang w:val="fr-FR"/>
        </w:rPr>
        <w:tab/>
      </w:r>
      <w:r w:rsidR="002E6DD0" w:rsidRPr="0097576A">
        <w:rPr>
          <w:lang w:val="fr-FR"/>
        </w:rPr>
        <w:t>Justification</w:t>
      </w:r>
    </w:p>
    <w:p w14:paraId="28918A58" w14:textId="77777777" w:rsidR="002E6DD0" w:rsidRPr="0097576A" w:rsidRDefault="002E6DD0" w:rsidP="00375209">
      <w:pPr>
        <w:pStyle w:val="SingleTxtG"/>
        <w:keepNext/>
        <w:keepLines/>
        <w:rPr>
          <w:lang w:val="fr-FR"/>
        </w:rPr>
      </w:pPr>
      <w:r w:rsidRPr="0097576A">
        <w:rPr>
          <w:lang w:val="fr-FR"/>
        </w:rPr>
        <w:t>1.</w:t>
      </w:r>
      <w:r w:rsidRPr="0097576A">
        <w:rPr>
          <w:lang w:val="fr-FR"/>
        </w:rPr>
        <w:tab/>
        <w:t>Les prescriptions énoncées dans le Règlement ONU n</w:t>
      </w:r>
      <w:r w:rsidR="00063722" w:rsidRPr="00063722">
        <w:rPr>
          <w:vertAlign w:val="superscript"/>
          <w:lang w:val="fr-FR"/>
        </w:rPr>
        <w:t>o</w:t>
      </w:r>
      <w:r w:rsidR="00063722">
        <w:rPr>
          <w:lang w:val="fr-FR"/>
        </w:rPr>
        <w:t> </w:t>
      </w:r>
      <w:r w:rsidRPr="0097576A">
        <w:rPr>
          <w:lang w:val="fr-FR"/>
        </w:rPr>
        <w:t>13 portent seulement sur les ensembles modulaires de véhicules comprenant une seule remorque. Cependant, dans de nombreux pays, on utilise des ensembles modulaires de véhicules comprenant plusieurs remorques ou un diabolo et une semi-remorque alors qu</w:t>
      </w:r>
      <w:r w:rsidR="00054702">
        <w:rPr>
          <w:lang w:val="fr-FR"/>
        </w:rPr>
        <w:t>’</w:t>
      </w:r>
      <w:r w:rsidRPr="0097576A">
        <w:rPr>
          <w:lang w:val="fr-FR"/>
        </w:rPr>
        <w:t>il n</w:t>
      </w:r>
      <w:r w:rsidR="00054702">
        <w:rPr>
          <w:lang w:val="fr-FR"/>
        </w:rPr>
        <w:t>’</w:t>
      </w:r>
      <w:r w:rsidRPr="0097576A">
        <w:rPr>
          <w:lang w:val="fr-FR"/>
        </w:rPr>
        <w:t>existe pas de dispositions uniformes en matière de freinage applicables à ces ensembles. La proposition ci-dessus est un projet d</w:t>
      </w:r>
      <w:r w:rsidR="00054702">
        <w:rPr>
          <w:lang w:val="fr-FR"/>
        </w:rPr>
        <w:t>’</w:t>
      </w:r>
      <w:r w:rsidRPr="0097576A">
        <w:rPr>
          <w:lang w:val="fr-FR"/>
        </w:rPr>
        <w:t>amendement au Règlement n</w:t>
      </w:r>
      <w:r w:rsidR="00063722" w:rsidRPr="00063722">
        <w:rPr>
          <w:vertAlign w:val="superscript"/>
          <w:lang w:val="fr-FR"/>
        </w:rPr>
        <w:t>o</w:t>
      </w:r>
      <w:r w:rsidR="00063722">
        <w:rPr>
          <w:lang w:val="fr-FR"/>
        </w:rPr>
        <w:t> </w:t>
      </w:r>
      <w:r w:rsidRPr="0097576A">
        <w:rPr>
          <w:lang w:val="fr-FR"/>
        </w:rPr>
        <w:t>13 dans lequel sont énoncées des prescriptions uniformes applicables aux remorques et aux véhicules à m</w:t>
      </w:r>
      <w:bookmarkStart w:id="2" w:name="_GoBack"/>
      <w:bookmarkEnd w:id="2"/>
      <w:r w:rsidRPr="0097576A">
        <w:rPr>
          <w:lang w:val="fr-FR"/>
        </w:rPr>
        <w:t>oteur pouvant être utilisés dans des ensembles modulaires comprenant plusieurs remorques.</w:t>
      </w:r>
    </w:p>
    <w:p w14:paraId="727529B5" w14:textId="77777777" w:rsidR="002E6DD0" w:rsidRPr="0097576A" w:rsidRDefault="002E6DD0" w:rsidP="00063722">
      <w:pPr>
        <w:pStyle w:val="SingleTxtG"/>
        <w:rPr>
          <w:lang w:val="fr-FR"/>
        </w:rPr>
      </w:pPr>
      <w:r w:rsidRPr="0097576A">
        <w:rPr>
          <w:lang w:val="fr-FR"/>
        </w:rPr>
        <w:t>2.</w:t>
      </w:r>
      <w:r w:rsidRPr="0097576A">
        <w:rPr>
          <w:lang w:val="fr-FR"/>
        </w:rPr>
        <w:tab/>
        <w:t>Le contenu de ce document se fonde sur le document informel GRRF 66-08 qui a été modifié de manière à prendre en considération les amendements ultérieurs au Règlement ONU n</w:t>
      </w:r>
      <w:r w:rsidR="00063722" w:rsidRPr="00063722">
        <w:rPr>
          <w:vertAlign w:val="superscript"/>
          <w:lang w:val="fr-FR"/>
        </w:rPr>
        <w:t>o</w:t>
      </w:r>
      <w:r w:rsidR="00063722">
        <w:rPr>
          <w:lang w:val="fr-FR"/>
        </w:rPr>
        <w:t> </w:t>
      </w:r>
      <w:r w:rsidRPr="0097576A">
        <w:rPr>
          <w:lang w:val="fr-FR"/>
        </w:rPr>
        <w:t>13 jusqu</w:t>
      </w:r>
      <w:r w:rsidR="00054702">
        <w:rPr>
          <w:lang w:val="fr-FR"/>
        </w:rPr>
        <w:t>’</w:t>
      </w:r>
      <w:r w:rsidRPr="0097576A">
        <w:rPr>
          <w:lang w:val="fr-FR"/>
        </w:rPr>
        <w:t>au complément 16 à la série 11 d</w:t>
      </w:r>
      <w:r w:rsidR="00054702">
        <w:rPr>
          <w:lang w:val="fr-FR"/>
        </w:rPr>
        <w:t>’</w:t>
      </w:r>
      <w:r w:rsidRPr="0097576A">
        <w:rPr>
          <w:lang w:val="fr-FR"/>
        </w:rPr>
        <w:t>amendements, celui-ci étant inclus.</w:t>
      </w:r>
    </w:p>
    <w:p w14:paraId="13CDF97F" w14:textId="77777777" w:rsidR="002E6DD0" w:rsidRPr="0097576A" w:rsidRDefault="002E6DD0" w:rsidP="00063722">
      <w:pPr>
        <w:pStyle w:val="SingleTxtG"/>
        <w:rPr>
          <w:lang w:val="fr-FR"/>
        </w:rPr>
      </w:pPr>
      <w:r w:rsidRPr="0097576A">
        <w:rPr>
          <w:lang w:val="fr-FR"/>
        </w:rPr>
        <w:lastRenderedPageBreak/>
        <w:t>3.</w:t>
      </w:r>
      <w:r w:rsidRPr="0097576A">
        <w:rPr>
          <w:lang w:val="fr-FR"/>
        </w:rPr>
        <w:tab/>
        <w:t>Les ensembles modulaires de véhicules examinés par le groupe de travail informel sont illustrés ci-dessous.</w:t>
      </w:r>
    </w:p>
    <w:p w14:paraId="5FE9309C" w14:textId="77777777" w:rsidR="002E6DD0" w:rsidRPr="0097576A" w:rsidRDefault="002E6DD0" w:rsidP="00063722">
      <w:pPr>
        <w:pStyle w:val="SingleTxtG"/>
        <w:rPr>
          <w:lang w:val="fr-FR"/>
        </w:rPr>
      </w:pPr>
      <w:r w:rsidRPr="0097576A">
        <w:rPr>
          <w:lang w:val="fr-FR"/>
        </w:rPr>
        <w:t>(</w:t>
      </w:r>
      <w:r>
        <w:rPr>
          <w:lang w:val="fr-FR"/>
        </w:rPr>
        <w:t xml:space="preserve">il est </w:t>
      </w:r>
      <w:r w:rsidRPr="0097576A">
        <w:rPr>
          <w:lang w:val="fr-FR"/>
        </w:rPr>
        <w:t xml:space="preserve">à noter que des points noirs ont été ajoutés sur les </w:t>
      </w:r>
      <w:r>
        <w:rPr>
          <w:lang w:val="fr-FR"/>
        </w:rPr>
        <w:t>illustration</w:t>
      </w:r>
      <w:r w:rsidRPr="0097576A">
        <w:rPr>
          <w:lang w:val="fr-FR"/>
        </w:rPr>
        <w:t>s pour indiquer à quel véhicule les conduites flexibles et les câbles doivent être raccordés, comme indiqué au paragraphe 5.1.3.9).</w:t>
      </w:r>
    </w:p>
    <w:p w14:paraId="0FFAC8B6" w14:textId="77777777" w:rsidR="00117441" w:rsidRDefault="006B5454" w:rsidP="00117441">
      <w:pPr>
        <w:spacing w:before="240"/>
        <w:rPr>
          <w:lang w:val="fr-FR"/>
        </w:rPr>
      </w:pPr>
      <w:r>
        <w:rPr>
          <w:noProof/>
          <w:lang w:val="fr-FR"/>
        </w:rPr>
        <mc:AlternateContent>
          <mc:Choice Requires="wps">
            <w:drawing>
              <wp:anchor distT="0" distB="0" distL="114300" distR="114300" simplePos="0" relativeHeight="251686400" behindDoc="0" locked="0" layoutInCell="1" allowOverlap="1" wp14:anchorId="3FAA7140" wp14:editId="08C78702">
                <wp:simplePos x="0" y="0"/>
                <wp:positionH relativeFrom="column">
                  <wp:posOffset>1825625</wp:posOffset>
                </wp:positionH>
                <wp:positionV relativeFrom="paragraph">
                  <wp:posOffset>5465494</wp:posOffset>
                </wp:positionV>
                <wp:extent cx="3397348" cy="179852"/>
                <wp:effectExtent l="0" t="0" r="12700" b="10795"/>
                <wp:wrapNone/>
                <wp:docPr id="17" name="Zone de texte 17"/>
                <wp:cNvGraphicFramePr/>
                <a:graphic xmlns:a="http://schemas.openxmlformats.org/drawingml/2006/main">
                  <a:graphicData uri="http://schemas.microsoft.com/office/word/2010/wordprocessingShape">
                    <wps:wsp>
                      <wps:cNvSpPr txBox="1"/>
                      <wps:spPr>
                        <a:xfrm>
                          <a:off x="0" y="0"/>
                          <a:ext cx="3397348" cy="179852"/>
                        </a:xfrm>
                        <a:prstGeom prst="rect">
                          <a:avLst/>
                        </a:prstGeom>
                        <a:noFill/>
                        <a:ln w="6350">
                          <a:noFill/>
                        </a:ln>
                      </wps:spPr>
                      <wps:txbx>
                        <w:txbxContent>
                          <w:p w14:paraId="01C1CF26" w14:textId="77777777" w:rsidR="006B5454" w:rsidRDefault="006B5454" w:rsidP="006B5454">
                            <w:r w:rsidRPr="0097576A">
                              <w:rPr>
                                <w:lang w:val="fr-FR"/>
                              </w:rPr>
                              <w:t xml:space="preserve">Figure 6 </w:t>
                            </w:r>
                            <w:r w:rsidR="00EC276B">
                              <w:rPr>
                                <w:lang w:val="fr-FR"/>
                              </w:rPr>
                              <w:t>−</w:t>
                            </w:r>
                            <w:r w:rsidRPr="0097576A">
                              <w:rPr>
                                <w:lang w:val="fr-FR"/>
                              </w:rPr>
                              <w:t xml:space="preserve"> tracteur + semi-remorque à sellette + A-semi (B-train)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AA7140" id="_x0000_t202" coordsize="21600,21600" o:spt="202" path="m,l,21600r21600,l21600,xe">
                <v:stroke joinstyle="miter"/>
                <v:path gradientshapeok="t" o:connecttype="rect"/>
              </v:shapetype>
              <v:shape id="Zone de texte 17" o:spid="_x0000_s1026" type="#_x0000_t202" style="position:absolute;margin-left:143.75pt;margin-top:430.35pt;width:267.5pt;height:14.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pfLgIAAE8EAAAOAAAAZHJzL2Uyb0RvYy54bWysVE1v2zAMvQ/YfxB0X5yPtWmCOEXWIsOA&#10;oC2QFgV2U2Q5NmCLmqTEzn79nuQ4Hbqdhl0UmqRIvcfHLG7bumJHZV1JOuWjwZAzpSVlpd6n/OV5&#10;/emGM+eFzkRFWqX8pBy/XX78sGjMXI2poCpTlqGIdvPGpLzw3syTxMlC1cINyCiNYE62Fh6fdp9k&#10;VjSoXlfJeDi8ThqymbEklXPw3ndBvoz181xJ/5jnTnlWpRxv8/G08dyFM1kuxHxvhSlKeX6G+IdX&#10;1KLUaHopdS+8YAdb/lGqLqUlR7kfSKoTyvNSqogBaEbDd2i2hTAqYgE5zlxocv+vrHw4PllWZpjd&#10;lDMtaszoOybFMsW8ar1i8IOkxrg5crcG2b79Qi0u9H4HZ8De5rYOv0DFEAfdpwvFKMUknJPJbDr5&#10;DFFIxEbT2c3VOJRJ3m4b6/xXRTULRsotRhiZFceN811qnxKaaVqXVRXHWGnWpPx6cjWMFy4RFK80&#10;egQM3VuD5dtdG4HPehw7yk6AZ6lTiTNyXeING+H8k7CQBRBB6v4RR14RetHZ4qwg+/Nv/pCPaSHK&#10;WQOZpdz9OAirOKu+acwxaLI3bG/sekMf6juCckdYIiOjiQvWV72ZW6pfsQGr0AUhoSV6pdz35p3v&#10;xI4Nkmq1iklQnhF+o7dGhtKBxcDoc/sqrDnTHmb/QL0Axfwd+11ux//q4Ckv42gCrx2LZ7qh2jjc&#10;84aFtfj9O2a9/Q8sfwEAAP//AwBQSwMEFAAGAAgAAAAhAPuEgIjgAAAACwEAAA8AAABkcnMvZG93&#10;bnJldi54bWxMj8tOwzAQRfdI/IM1SOyo3Ui0aYhTIR47oNCCBDsnNkmEPY5sJw1/z7CC3TyO7pwp&#10;t7OzbDIh9h4lLBcCmMHG6x5bCa+H+4scWEwKtbIejYRvE2FbnZ6UqtD+iC9m2qeWUQjGQknoUhoK&#10;zmPTGafiwg8Gaffpg1OJ2tByHdSRwp3lmRAr7lSPdKFTg7npTPO1H50E+x7DQy3Sx3TbPqbnHR/f&#10;7pZPUp6fzddXwJKZ0x8Mv/qkDhU51X5EHZmVkOXrS0Il5CuxBkZEnmU0qanINwJ4VfL/P1Q/AAAA&#10;//8DAFBLAQItABQABgAIAAAAIQC2gziS/gAAAOEBAAATAAAAAAAAAAAAAAAAAAAAAABbQ29udGVu&#10;dF9UeXBlc10ueG1sUEsBAi0AFAAGAAgAAAAhADj9If/WAAAAlAEAAAsAAAAAAAAAAAAAAAAALwEA&#10;AF9yZWxzLy5yZWxzUEsBAi0AFAAGAAgAAAAhAKVYGl8uAgAATwQAAA4AAAAAAAAAAAAAAAAALgIA&#10;AGRycy9lMm9Eb2MueG1sUEsBAi0AFAAGAAgAAAAhAPuEgIjgAAAACwEAAA8AAAAAAAAAAAAAAAAA&#10;iAQAAGRycy9kb3ducmV2LnhtbFBLBQYAAAAABAAEAPMAAACVBQAAAAA=&#10;" filled="f" stroked="f" strokeweight=".5pt">
                <v:textbox inset="0,0,0,0">
                  <w:txbxContent>
                    <w:p w14:paraId="01C1CF26" w14:textId="77777777" w:rsidR="006B5454" w:rsidRDefault="006B5454" w:rsidP="006B5454">
                      <w:r w:rsidRPr="0097576A">
                        <w:rPr>
                          <w:lang w:val="fr-FR"/>
                        </w:rPr>
                        <w:t xml:space="preserve">Figure 6 </w:t>
                      </w:r>
                      <w:r w:rsidR="00EC276B">
                        <w:rPr>
                          <w:lang w:val="fr-FR"/>
                        </w:rPr>
                        <w:t>−</w:t>
                      </w:r>
                      <w:r w:rsidRPr="0097576A">
                        <w:rPr>
                          <w:lang w:val="fr-FR"/>
                        </w:rPr>
                        <w:t xml:space="preserve"> tracteur + semi-remorque à sellette + A-semi (B-train)</w:t>
                      </w:r>
                    </w:p>
                  </w:txbxContent>
                </v:textbox>
              </v:shape>
            </w:pict>
          </mc:Fallback>
        </mc:AlternateContent>
      </w:r>
      <w:r>
        <w:rPr>
          <w:noProof/>
          <w:lang w:val="fr-FR"/>
        </w:rPr>
        <mc:AlternateContent>
          <mc:Choice Requires="wps">
            <w:drawing>
              <wp:anchor distT="0" distB="0" distL="114300" distR="114300" simplePos="0" relativeHeight="251684352" behindDoc="0" locked="0" layoutInCell="1" allowOverlap="1" wp14:anchorId="0FBE1150" wp14:editId="09AAEFF9">
                <wp:simplePos x="0" y="0"/>
                <wp:positionH relativeFrom="column">
                  <wp:posOffset>260350</wp:posOffset>
                </wp:positionH>
                <wp:positionV relativeFrom="paragraph">
                  <wp:posOffset>4568141</wp:posOffset>
                </wp:positionV>
                <wp:extent cx="1456006" cy="161193"/>
                <wp:effectExtent l="0" t="0" r="11430" b="10795"/>
                <wp:wrapNone/>
                <wp:docPr id="16" name="Zone de texte 16"/>
                <wp:cNvGraphicFramePr/>
                <a:graphic xmlns:a="http://schemas.openxmlformats.org/drawingml/2006/main">
                  <a:graphicData uri="http://schemas.microsoft.com/office/word/2010/wordprocessingShape">
                    <wps:wsp>
                      <wps:cNvSpPr txBox="1"/>
                      <wps:spPr>
                        <a:xfrm>
                          <a:off x="0" y="0"/>
                          <a:ext cx="1456006" cy="161193"/>
                        </a:xfrm>
                        <a:prstGeom prst="rect">
                          <a:avLst/>
                        </a:prstGeom>
                        <a:noFill/>
                        <a:ln w="6350">
                          <a:noFill/>
                        </a:ln>
                      </wps:spPr>
                      <wps:txbx>
                        <w:txbxContent>
                          <w:p w14:paraId="1F2F0000" w14:textId="77777777" w:rsidR="006B5454" w:rsidRPr="00AC6F67" w:rsidRDefault="006B5454" w:rsidP="006B5454">
                            <w:pPr>
                              <w:rPr>
                                <w:b/>
                                <w:bCs/>
                              </w:rPr>
                            </w:pPr>
                            <w:r w:rsidRPr="00AC6F67">
                              <w:rPr>
                                <w:b/>
                                <w:bCs/>
                                <w:lang w:val="fr-FR"/>
                              </w:rPr>
                              <w:t xml:space="preserve">Ensemble modulaire </w:t>
                            </w:r>
                            <w:r>
                              <w:rPr>
                                <w:b/>
                                <w:bCs/>
                                <w:lang w:val="fr-FR"/>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E1150" id="Zone de texte 16" o:spid="_x0000_s1027" type="#_x0000_t202" style="position:absolute;margin-left:20.5pt;margin-top:359.7pt;width:114.65pt;height:12.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2P8KwIAAE8EAAAOAAAAZHJzL2Uyb0RvYy54bWysVMFu2zAMvQ/YPwi6L47bNeiMOEXWIsOA&#10;oC2QDgV2U2QpMSCJGqXE7r5+lBynQ7fTsItCkxTJ9x6V+U1vDTsqDC24mpeTKWfKSWhat6v5t6fV&#10;h2vOQhSuEQacqvmLCvxm8f7dvPOVuoA9mEYhoyIuVJ2v+T5GXxVFkHtlRZiAV46CGtCKSJ+4KxoU&#10;HVW3priYTmdFB9h4BKlCIO/dEOSLXF9rJeOD1kFFZmpOs8V8Yj636SwWc1HtUPh9K09jiH+YworW&#10;UdNzqTsRBTtg+0cp20qEADpOJNgCtG6lyhgITTl9g2azF15lLERO8Geawv8rK++Pj8jahrSbceaE&#10;JY2+k1KsUSyqPipGfiKp86Gi3I2n7Nh/hp4ujP5AzoS912jTL6FiFCe6X84UUykm06WPVzOSjTNJ&#10;sXJWlp8uU5ni9bbHEL8osCwZNUeSMDMrjusQh9QxJTVzsGqNyTIax7qazy6vpvnCOULFjaMeCcMw&#10;a7Jiv+0z8OsRxxaaF4KHMGxJ8HLV0gxrEeKjQFoLQkSrHh/o0AaoF5wszvaAP//mT/mkFkU562jN&#10;ah5+HAQqzsxXRzqmnRwNHI3taLiDvQXa3JIekZfZpAsYzWhqBPtML2CZulBIOEm9ah5H8zYOy04v&#10;SKrlMifR5nkR127jZSqdWEyMPvXPAv2J9qT9PYwLKKo37A+5A//LQwTdZmkSrwOLJ7ppa7O4pxeW&#10;nsXv3znr9X9g8QsAAP//AwBQSwMEFAAGAAgAAAAhAHxd6DLgAAAACgEAAA8AAABkcnMvZG93bnJl&#10;di54bWxMj0tPwzAQhO9I/AdrkbhROyWibYhTIR43ni1IcHPiJYnwI7KdNPx7lhMcZ2c0+025na1h&#10;E4bYeychWwhg6Bqve9dKeN3fna2BxaScVsY7lPCNEbbV8VGpCu0P7gWnXWoZlbhYKAldSkPBeWw6&#10;tCou/ICOvE8frEokQ8t1UAcqt4YvhbjgVvWOPnRqwOsOm6/daCWY9xjua5E+ppv2IT0/8fHtNnuU&#10;8vRkvroElnBOf2H4xSd0qIip9qPTkRkJeUZTkoRVtsmBUWC5EufAarrk+Rp4VfL/E6ofAAAA//8D&#10;AFBLAQItABQABgAIAAAAIQC2gziS/gAAAOEBAAATAAAAAAAAAAAAAAAAAAAAAABbQ29udGVudF9U&#10;eXBlc10ueG1sUEsBAi0AFAAGAAgAAAAhADj9If/WAAAAlAEAAAsAAAAAAAAAAAAAAAAALwEAAF9y&#10;ZWxzLy5yZWxzUEsBAi0AFAAGAAgAAAAhADorY/wrAgAATwQAAA4AAAAAAAAAAAAAAAAALgIAAGRy&#10;cy9lMm9Eb2MueG1sUEsBAi0AFAAGAAgAAAAhAHxd6DLgAAAACgEAAA8AAAAAAAAAAAAAAAAAhQQA&#10;AGRycy9kb3ducmV2LnhtbFBLBQYAAAAABAAEAPMAAACSBQAAAAA=&#10;" filled="f" stroked="f" strokeweight=".5pt">
                <v:textbox inset="0,0,0,0">
                  <w:txbxContent>
                    <w:p w14:paraId="1F2F0000" w14:textId="77777777" w:rsidR="006B5454" w:rsidRPr="00AC6F67" w:rsidRDefault="006B5454" w:rsidP="006B5454">
                      <w:pPr>
                        <w:rPr>
                          <w:b/>
                          <w:bCs/>
                        </w:rPr>
                      </w:pPr>
                      <w:r w:rsidRPr="00AC6F67">
                        <w:rPr>
                          <w:b/>
                          <w:bCs/>
                          <w:lang w:val="fr-FR"/>
                        </w:rPr>
                        <w:t xml:space="preserve">Ensemble modulaire </w:t>
                      </w:r>
                      <w:r>
                        <w:rPr>
                          <w:b/>
                          <w:bCs/>
                          <w:lang w:val="fr-FR"/>
                        </w:rPr>
                        <w:t>5</w:t>
                      </w:r>
                    </w:p>
                  </w:txbxContent>
                </v:textbox>
              </v:shape>
            </w:pict>
          </mc:Fallback>
        </mc:AlternateContent>
      </w:r>
      <w:r>
        <w:rPr>
          <w:noProof/>
          <w:lang w:val="fr-FR"/>
        </w:rPr>
        <mc:AlternateContent>
          <mc:Choice Requires="wps">
            <w:drawing>
              <wp:anchor distT="0" distB="0" distL="114300" distR="114300" simplePos="0" relativeHeight="251682304" behindDoc="0" locked="0" layoutInCell="1" allowOverlap="1" wp14:anchorId="7DC4E8FD" wp14:editId="062B2155">
                <wp:simplePos x="0" y="0"/>
                <wp:positionH relativeFrom="column">
                  <wp:posOffset>1819128</wp:posOffset>
                </wp:positionH>
                <wp:positionV relativeFrom="paragraph">
                  <wp:posOffset>4298217</wp:posOffset>
                </wp:positionV>
                <wp:extent cx="3840480" cy="159288"/>
                <wp:effectExtent l="0" t="0" r="7620" b="12700"/>
                <wp:wrapNone/>
                <wp:docPr id="15" name="Zone de texte 15"/>
                <wp:cNvGraphicFramePr/>
                <a:graphic xmlns:a="http://schemas.openxmlformats.org/drawingml/2006/main">
                  <a:graphicData uri="http://schemas.microsoft.com/office/word/2010/wordprocessingShape">
                    <wps:wsp>
                      <wps:cNvSpPr txBox="1"/>
                      <wps:spPr>
                        <a:xfrm>
                          <a:off x="0" y="0"/>
                          <a:ext cx="3840480" cy="159288"/>
                        </a:xfrm>
                        <a:prstGeom prst="rect">
                          <a:avLst/>
                        </a:prstGeom>
                        <a:noFill/>
                        <a:ln w="6350">
                          <a:noFill/>
                        </a:ln>
                      </wps:spPr>
                      <wps:txbx>
                        <w:txbxContent>
                          <w:p w14:paraId="02954131" w14:textId="77777777" w:rsidR="006B5454" w:rsidRDefault="006B5454" w:rsidP="006B5454">
                            <w:r w:rsidRPr="0097576A">
                              <w:rPr>
                                <w:lang w:val="fr-FR"/>
                              </w:rPr>
                              <w:t xml:space="preserve">Figure 5 </w:t>
                            </w:r>
                            <w:r w:rsidR="00EC276B">
                              <w:rPr>
                                <w:lang w:val="fr-FR"/>
                              </w:rPr>
                              <w:t>−</w:t>
                            </w:r>
                            <w:r w:rsidRPr="0097576A">
                              <w:rPr>
                                <w:lang w:val="fr-FR"/>
                              </w:rPr>
                              <w:t xml:space="preserve"> camion + remorque à essieu central + remorque à essieu central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4E8FD" id="Zone de texte 15" o:spid="_x0000_s1028" type="#_x0000_t202" style="position:absolute;margin-left:143.25pt;margin-top:338.45pt;width:302.4pt;height:12.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G8LQIAAE8EAAAOAAAAZHJzL2Uyb0RvYy54bWysVFFv2jAQfp+0/2D5fSTQ0jFEqFgrpkmo&#10;rUSnSnszjkMiJT7PNiTs1++zQ+jU7Wnai7ncne/u+74zi9uuqdlRWVeRzvh4lHKmtKS80vuMf3te&#10;f5hx5rzQuahJq4yflOO3y/fvFq2ZqwmVVOfKMhTRbt6ajJfem3mSOFmqRrgRGaURLMg2wuPT7pPc&#10;ihbVmzqZpOlN0pLNjSWpnIP3vg/yZaxfFEr6x6JwyrM645jNx9PGcxfOZLkQ870VpqzkeQzxD1M0&#10;otJoeil1L7xgB1v9UaqppCVHhR9JahIqikqqiAFoxukbNNtSGBWxgBxnLjS5/1dWPhyfLKtyaDfl&#10;TIsGGn2HUixXzKvOKwY/SGqNmyN3a5Dtu8/U4cLgd3AG7F1hm/ALVAxx0H26UIxSTMJ5NbtOr2cI&#10;ScTG00+T2SyUSV5vG+v8F0UNC0bGLSSMzIrjxvk+dUgJzTStq7qOMtaatRm/uZqm8cIlguK1Ro+A&#10;oZ81WL7bdRH4xwHHjvIT4Fnqt8QZua4ww0Y4/yQs1gJjY9X9I46iJvSis8VZSfbn3/whH2ohylmL&#10;Ncu4+3EQVnFWf9XQMezkYNjB2A2GPjR3hM0d4xEZGU1csL4ezMJS84IXsApdEBJaolfG/WDe+X7Z&#10;8YKkWq1iEjbPCL/RWyND6cBiYPS5exHWnGkP2j/QsIBi/ob9Prfnf3XwVFRRmsBrz+KZbmxtFPf8&#10;wsKz+P07Zr3+Dyx/AQAA//8DAFBLAwQUAAYACAAAACEA3WO3ZOEAAAALAQAADwAAAGRycy9kb3du&#10;cmV2LnhtbEyPTU+EMBRF9yb+h+aZuHNaMDIMUibGj52OOmqiu0KfQKSvpC0M/nvrSpcv9+Te88rt&#10;YgY2o/O9JQnJSgBDaqzuqZXw+nJ3lgPzQZFWgyWU8I0ettXxUakKbQ/0jPM+tCyWkC+UhC6EseDc&#10;Nx0a5Vd2RIrZp3VGhXi6lmunDrHcDDwVIuNG9RQXOjXidYfN134yEoZ37+5rET7mm/YhPD3y6e02&#10;2Ul5erJcXQILuIQ/GH71ozpU0am2E2nPBglpnl1EVEK2zjbAIpFvknNgtYS1SAXwquT/f6h+AAAA&#10;//8DAFBLAQItABQABgAIAAAAIQC2gziS/gAAAOEBAAATAAAAAAAAAAAAAAAAAAAAAABbQ29udGVu&#10;dF9UeXBlc10ueG1sUEsBAi0AFAAGAAgAAAAhADj9If/WAAAAlAEAAAsAAAAAAAAAAAAAAAAALwEA&#10;AF9yZWxzLy5yZWxzUEsBAi0AFAAGAAgAAAAhABOk8bwtAgAATwQAAA4AAAAAAAAAAAAAAAAALgIA&#10;AGRycy9lMm9Eb2MueG1sUEsBAi0AFAAGAAgAAAAhAN1jt2ThAAAACwEAAA8AAAAAAAAAAAAAAAAA&#10;hwQAAGRycy9kb3ducmV2LnhtbFBLBQYAAAAABAAEAPMAAACVBQAAAAA=&#10;" filled="f" stroked="f" strokeweight=".5pt">
                <v:textbox inset="0,0,0,0">
                  <w:txbxContent>
                    <w:p w14:paraId="02954131" w14:textId="77777777" w:rsidR="006B5454" w:rsidRDefault="006B5454" w:rsidP="006B5454">
                      <w:r w:rsidRPr="0097576A">
                        <w:rPr>
                          <w:lang w:val="fr-FR"/>
                        </w:rPr>
                        <w:t xml:space="preserve">Figure 5 </w:t>
                      </w:r>
                      <w:r w:rsidR="00EC276B">
                        <w:rPr>
                          <w:lang w:val="fr-FR"/>
                        </w:rPr>
                        <w:t>−</w:t>
                      </w:r>
                      <w:r w:rsidRPr="0097576A">
                        <w:rPr>
                          <w:lang w:val="fr-FR"/>
                        </w:rPr>
                        <w:t xml:space="preserve"> camion + remorque à essieu central + remorque à essieu central</w:t>
                      </w:r>
                    </w:p>
                  </w:txbxContent>
                </v:textbox>
              </v:shape>
            </w:pict>
          </mc:Fallback>
        </mc:AlternateContent>
      </w:r>
      <w:r>
        <w:rPr>
          <w:noProof/>
          <w:lang w:val="fr-FR"/>
        </w:rPr>
        <mc:AlternateContent>
          <mc:Choice Requires="wps">
            <w:drawing>
              <wp:anchor distT="0" distB="0" distL="114300" distR="114300" simplePos="0" relativeHeight="251633152" behindDoc="0" locked="0" layoutInCell="1" allowOverlap="1" wp14:anchorId="01B65B9E" wp14:editId="4BE57CB0">
                <wp:simplePos x="0" y="0"/>
                <wp:positionH relativeFrom="column">
                  <wp:posOffset>236220</wp:posOffset>
                </wp:positionH>
                <wp:positionV relativeFrom="paragraph">
                  <wp:posOffset>90170</wp:posOffset>
                </wp:positionV>
                <wp:extent cx="1455420" cy="160655"/>
                <wp:effectExtent l="0" t="0" r="11430" b="10795"/>
                <wp:wrapNone/>
                <wp:docPr id="8" name="Zone de texte 8"/>
                <wp:cNvGraphicFramePr/>
                <a:graphic xmlns:a="http://schemas.openxmlformats.org/drawingml/2006/main">
                  <a:graphicData uri="http://schemas.microsoft.com/office/word/2010/wordprocessingShape">
                    <wps:wsp>
                      <wps:cNvSpPr txBox="1"/>
                      <wps:spPr>
                        <a:xfrm>
                          <a:off x="0" y="0"/>
                          <a:ext cx="1455420" cy="160655"/>
                        </a:xfrm>
                        <a:prstGeom prst="rect">
                          <a:avLst/>
                        </a:prstGeom>
                        <a:noFill/>
                        <a:ln w="6350">
                          <a:noFill/>
                        </a:ln>
                      </wps:spPr>
                      <wps:txbx>
                        <w:txbxContent>
                          <w:p w14:paraId="39C9AC89" w14:textId="77777777" w:rsidR="00AC6F67" w:rsidRPr="00AC6F67" w:rsidRDefault="00AC6F67">
                            <w:pPr>
                              <w:rPr>
                                <w:b/>
                                <w:bCs/>
                              </w:rPr>
                            </w:pPr>
                            <w:r w:rsidRPr="00AC6F67">
                              <w:rPr>
                                <w:b/>
                                <w:bCs/>
                                <w:lang w:val="fr-FR"/>
                              </w:rPr>
                              <w:t>Ensemble modulaire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65B9E" id="Zone de texte 8" o:spid="_x0000_s1029" type="#_x0000_t202" style="position:absolute;margin-left:18.6pt;margin-top:7.1pt;width:114.6pt;height:12.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MWKQIAAE0EAAAOAAAAZHJzL2Uyb0RvYy54bWysVF1r2zAUfR/sPwi9L3ayJhQTp2QtGYPQ&#10;FtJS2JsiS7FA0tUkJXb363clx+no9jT2Il/pXt2Pc468vOmNJifhgwJb0+mkpERYDo2yh5o+P20+&#10;XVMSIrMN02BFTV9FoDerjx+WnavEDFrQjfAEk9hQda6mbYyuKorAW2FYmIATFp0SvGERt/5QNJ51&#10;mN3oYlaWi6ID3zgPXISAp3eDk65yfikFjw9SBhGJrin2FvPq87pPa7FasurgmWsVP7fB/qELw5TF&#10;opdUdywycvTqj1RGcQ8BZJxwMAVIqbjIM+A00/LdNLuWOZFnQXCCu8AU/l9afn969EQ1NUWiLDNI&#10;0XckijSCRNFHQa4TRJ0LFUbuHMbG/gv0SPV4HvAwTd5Lb9IXZyLoR7BfLwBjJsLTpav5/GqGLo6+&#10;6aJczOcpTfF22/kQvwowJBk19UhgxpWdtiEOoWNIKmZho7TOJGpLupouPs/LfOHiweTaYo00w9Br&#10;smK/7/PYlzn20LzieB4GjQTHNwp72LIQH5lHUWDbKPT4gIvUgLXgbFHSgv/5t/MUj1yhl5IORVbT&#10;8OPIvKBEf7PIYlLkaPjR2I+GPZpbQN1O8Qk5nk284KMeTenBvKD+16kKupjlWKumcTRv4yB1fD9c&#10;rNc5CHXnWNzaneMpdUIxIfrUvzDvzrAn6u9hlB+r3qE/xA74r48RpMrUJFwHFM9wo2Yzuef3lR7F&#10;7/sc9fYXWP0CAAD//wMAUEsDBBQABgAIAAAAIQC0lyYq3gAAAAgBAAAPAAAAZHJzL2Rvd25yZXYu&#10;eG1sTI9LT8QwDITvSPyHyEjc2HTL0oXSdIV43HjtAhLc0sa0FY1TJWm3/HvMCU6WPaPxN8Vmtr2Y&#10;0IfOkYLlIgGBVDvTUaPg9eXu5BxEiJqM7h2hgm8MsCkPDwqdG7enLU672AgOoZBrBW2MQy5lqFu0&#10;OizcgMTap/NWR159I43Xew63vUyTJJNWd8QfWj3gdYv11260Cvr34O+rJH5MN81DfH6S49vt8lGp&#10;46P56hJExDn+meEXn9GhZKbKjWSC6BWcrlN28n3Fk/U0y1YgKhYuzkCWhfxfoPwBAAD//wMAUEsB&#10;Ai0AFAAGAAgAAAAhALaDOJL+AAAA4QEAABMAAAAAAAAAAAAAAAAAAAAAAFtDb250ZW50X1R5cGVz&#10;XS54bWxQSwECLQAUAAYACAAAACEAOP0h/9YAAACUAQAACwAAAAAAAAAAAAAAAAAvAQAAX3JlbHMv&#10;LnJlbHNQSwECLQAUAAYACAAAACEADXojFikCAABNBAAADgAAAAAAAAAAAAAAAAAuAgAAZHJzL2Uy&#10;b0RvYy54bWxQSwECLQAUAAYACAAAACEAtJcmKt4AAAAIAQAADwAAAAAAAAAAAAAAAACDBAAAZHJz&#10;L2Rvd25yZXYueG1sUEsFBgAAAAAEAAQA8wAAAI4FAAAAAA==&#10;" filled="f" stroked="f" strokeweight=".5pt">
                <v:textbox inset="0,0,0,0">
                  <w:txbxContent>
                    <w:p w14:paraId="39C9AC89" w14:textId="77777777" w:rsidR="00AC6F67" w:rsidRPr="00AC6F67" w:rsidRDefault="00AC6F67">
                      <w:pPr>
                        <w:rPr>
                          <w:b/>
                          <w:bCs/>
                        </w:rPr>
                      </w:pPr>
                      <w:r w:rsidRPr="00AC6F67">
                        <w:rPr>
                          <w:b/>
                          <w:bCs/>
                          <w:lang w:val="fr-FR"/>
                        </w:rPr>
                        <w:t>Ensemble modulaire 1</w:t>
                      </w:r>
                    </w:p>
                  </w:txbxContent>
                </v:textbox>
              </v:shape>
            </w:pict>
          </mc:Fallback>
        </mc:AlternateContent>
      </w:r>
      <w:r>
        <w:rPr>
          <w:noProof/>
          <w:lang w:val="fr-FR"/>
        </w:rPr>
        <mc:AlternateContent>
          <mc:Choice Requires="wps">
            <w:drawing>
              <wp:anchor distT="0" distB="0" distL="114300" distR="114300" simplePos="0" relativeHeight="251650560" behindDoc="0" locked="0" layoutInCell="1" allowOverlap="1" wp14:anchorId="3DED3FEF" wp14:editId="51BA960E">
                <wp:simplePos x="0" y="0"/>
                <wp:positionH relativeFrom="column">
                  <wp:posOffset>238760</wp:posOffset>
                </wp:positionH>
                <wp:positionV relativeFrom="paragraph">
                  <wp:posOffset>1170891</wp:posOffset>
                </wp:positionV>
                <wp:extent cx="1455420" cy="160655"/>
                <wp:effectExtent l="0" t="0" r="11430" b="10795"/>
                <wp:wrapNone/>
                <wp:docPr id="10" name="Zone de texte 10"/>
                <wp:cNvGraphicFramePr/>
                <a:graphic xmlns:a="http://schemas.openxmlformats.org/drawingml/2006/main">
                  <a:graphicData uri="http://schemas.microsoft.com/office/word/2010/wordprocessingShape">
                    <wps:wsp>
                      <wps:cNvSpPr txBox="1"/>
                      <wps:spPr>
                        <a:xfrm>
                          <a:off x="0" y="0"/>
                          <a:ext cx="1455420" cy="160655"/>
                        </a:xfrm>
                        <a:prstGeom prst="rect">
                          <a:avLst/>
                        </a:prstGeom>
                        <a:noFill/>
                        <a:ln w="6350">
                          <a:noFill/>
                        </a:ln>
                      </wps:spPr>
                      <wps:txbx>
                        <w:txbxContent>
                          <w:p w14:paraId="7EDEEEDA" w14:textId="77777777" w:rsidR="00AC6F67" w:rsidRPr="00AC6F67" w:rsidRDefault="00AC6F67" w:rsidP="00AC6F67">
                            <w:pPr>
                              <w:rPr>
                                <w:b/>
                                <w:bCs/>
                              </w:rPr>
                            </w:pPr>
                            <w:r w:rsidRPr="00AC6F67">
                              <w:rPr>
                                <w:b/>
                                <w:bCs/>
                                <w:lang w:val="fr-FR"/>
                              </w:rPr>
                              <w:t xml:space="preserve">Ensemble modulaire </w:t>
                            </w:r>
                            <w:r>
                              <w:rPr>
                                <w:b/>
                                <w:bCs/>
                                <w:lang w:val="fr-FR"/>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D3FEF" id="Zone de texte 10" o:spid="_x0000_s1030" type="#_x0000_t202" style="position:absolute;margin-left:18.8pt;margin-top:92.2pt;width:114.6pt;height:12.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tgCKwIAAE8EAAAOAAAAZHJzL2Uyb0RvYy54bWysVN9r2zAQfh/sfxB6X+ykTRgmTslaMgah&#10;LaSlsDdFlmODrdMkJXb31++THKej29PYi3K+H9/dfXeX5U3fNuykrKtJ53w6STlTWlJR60POn582&#10;nz5z5rzQhWhIq5y/KsdvVh8/LDuTqRlV1BTKMoBol3Um55X3JksSJyvVCjchozSMJdlWeHzaQ1JY&#10;0QG9bZJZmi6SjmxhLEnlHLR3g5GvIn5ZKukfytIpz5qcozYfXxvffXiT1VJkBytMVctzGeIfqmhF&#10;rZH0AnUnvGBHW/8B1dbSkqPSTyS1CZVlLVXsAd1M03fd7CphVOwF5Dhzocn9P1h5f3q0rC4wO9Cj&#10;RYsZfcekWKGYV71XDHqQ1BmXwXdn4O37L9QjYNQ7KEPvfWnb8IuuGOzAe71QDCgmQ9D1fH49g0nC&#10;Nl2ki/k8wCRv0cY6/1VRy4KQc4sRRmbFaev84Dq6hGSaNnXTxDE2mnU5X1zN0xhwsQC80cgRehhq&#10;DZLv931s/GrsY0/FK9qzNGyJM3JTo4atcP5RWKwFysaq+wc8ZUPIRWeJs4rsz7/pgz+mBStnHdYs&#10;5+7HUVjFWfNNY46A9KNgR2E/CvrY3hI2d4ojMjKKCLC+GcXSUvuCC1iHLDAJLZEr534Ub/2w7Lgg&#10;qdbr6ITNM8Jv9c7IAB1YDIw+9S/CmjPtYfb3NC6gyN6xP/gO/K+Pnso6jibwOrB4phtbG4d7vrBw&#10;Fr9/R6+3/4HVLwAAAP//AwBQSwMEFAAGAAgAAAAhABfB4pjgAAAACgEAAA8AAABkcnMvZG93bnJl&#10;di54bWxMj81OwzAQhO9IvIO1SNyo3VKlJcSpED83KLQFCW5ObJIIex3ZThrenuUEt92d0ew3xWZy&#10;lo0mxM6jhPlMADNYe91hI+H18HCxBhaTQq2sRyPh20TYlKcnhcq1P+LOjPvUMArBmCsJbUp9znms&#10;W+NUnPneIGmfPjiVaA0N10EdKdxZvhAi4051SB9a1Zvb1tRf+8FJsO8xPFYifYx3zVN6eebD2/18&#10;K+X52XRzDSyZKf2Z4Ref0KEkpsoPqCOzEi5XGTnpvl4ugZFhkWXUpaJBXK2AlwX/X6H8AQAA//8D&#10;AFBLAQItABQABgAIAAAAIQC2gziS/gAAAOEBAAATAAAAAAAAAAAAAAAAAAAAAABbQ29udGVudF9U&#10;eXBlc10ueG1sUEsBAi0AFAAGAAgAAAAhADj9If/WAAAAlAEAAAsAAAAAAAAAAAAAAAAALwEAAF9y&#10;ZWxzLy5yZWxzUEsBAi0AFAAGAAgAAAAhAHd+2AIrAgAATwQAAA4AAAAAAAAAAAAAAAAALgIAAGRy&#10;cy9lMm9Eb2MueG1sUEsBAi0AFAAGAAgAAAAhABfB4pjgAAAACgEAAA8AAAAAAAAAAAAAAAAAhQQA&#10;AGRycy9kb3ducmV2LnhtbFBLBQYAAAAABAAEAPMAAACSBQAAAAA=&#10;" filled="f" stroked="f" strokeweight=".5pt">
                <v:textbox inset="0,0,0,0">
                  <w:txbxContent>
                    <w:p w14:paraId="7EDEEEDA" w14:textId="77777777" w:rsidR="00AC6F67" w:rsidRPr="00AC6F67" w:rsidRDefault="00AC6F67" w:rsidP="00AC6F67">
                      <w:pPr>
                        <w:rPr>
                          <w:b/>
                          <w:bCs/>
                        </w:rPr>
                      </w:pPr>
                      <w:r w:rsidRPr="00AC6F67">
                        <w:rPr>
                          <w:b/>
                          <w:bCs/>
                          <w:lang w:val="fr-FR"/>
                        </w:rPr>
                        <w:t xml:space="preserve">Ensemble modulaire </w:t>
                      </w:r>
                      <w:r>
                        <w:rPr>
                          <w:b/>
                          <w:bCs/>
                          <w:lang w:val="fr-FR"/>
                        </w:rPr>
                        <w:t>2</w:t>
                      </w:r>
                    </w:p>
                  </w:txbxContent>
                </v:textbox>
              </v:shape>
            </w:pict>
          </mc:Fallback>
        </mc:AlternateContent>
      </w:r>
      <w:r>
        <w:rPr>
          <w:noProof/>
          <w:lang w:val="fr-FR"/>
        </w:rPr>
        <mc:AlternateContent>
          <mc:Choice Requires="wps">
            <w:drawing>
              <wp:anchor distT="0" distB="0" distL="114300" distR="114300" simplePos="0" relativeHeight="251666944" behindDoc="0" locked="0" layoutInCell="1" allowOverlap="1" wp14:anchorId="7E1B75F1" wp14:editId="7E889D1A">
                <wp:simplePos x="0" y="0"/>
                <wp:positionH relativeFrom="column">
                  <wp:posOffset>245745</wp:posOffset>
                </wp:positionH>
                <wp:positionV relativeFrom="paragraph">
                  <wp:posOffset>2308811</wp:posOffset>
                </wp:positionV>
                <wp:extent cx="1455420" cy="160655"/>
                <wp:effectExtent l="0" t="0" r="11430" b="10795"/>
                <wp:wrapNone/>
                <wp:docPr id="12" name="Zone de texte 12"/>
                <wp:cNvGraphicFramePr/>
                <a:graphic xmlns:a="http://schemas.openxmlformats.org/drawingml/2006/main">
                  <a:graphicData uri="http://schemas.microsoft.com/office/word/2010/wordprocessingShape">
                    <wps:wsp>
                      <wps:cNvSpPr txBox="1"/>
                      <wps:spPr>
                        <a:xfrm>
                          <a:off x="0" y="0"/>
                          <a:ext cx="1455420" cy="160655"/>
                        </a:xfrm>
                        <a:prstGeom prst="rect">
                          <a:avLst/>
                        </a:prstGeom>
                        <a:noFill/>
                        <a:ln w="6350">
                          <a:noFill/>
                        </a:ln>
                      </wps:spPr>
                      <wps:txbx>
                        <w:txbxContent>
                          <w:p w14:paraId="5823C093" w14:textId="77777777" w:rsidR="00AC6F67" w:rsidRPr="00AC6F67" w:rsidRDefault="00AC6F67" w:rsidP="00AC6F67">
                            <w:pPr>
                              <w:rPr>
                                <w:b/>
                                <w:bCs/>
                              </w:rPr>
                            </w:pPr>
                            <w:r w:rsidRPr="00AC6F67">
                              <w:rPr>
                                <w:b/>
                                <w:bCs/>
                                <w:lang w:val="fr-FR"/>
                              </w:rPr>
                              <w:t xml:space="preserve">Ensemble modulaire </w:t>
                            </w:r>
                            <w:r>
                              <w:rPr>
                                <w:b/>
                                <w:bCs/>
                                <w:lang w:val="fr-FR"/>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B75F1" id="Zone de texte 12" o:spid="_x0000_s1031" type="#_x0000_t202" style="position:absolute;margin-left:19.35pt;margin-top:181.8pt;width:114.6pt;height:12.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78tKAIAAE8EAAAOAAAAZHJzL2Uyb0RvYy54bWysVN9r2zAQfh/sfxB6X+xkTRgmTslaMgah&#10;LaSjsDdFlmKBpNMkJXb31+8kx8no9jT2opzv9333XZa3vdHkJHxQYGs6nZSUCMuhUfZQ02/Pmw+f&#10;KAmR2YZpsKKmryLQ29X7d8vOVWIGLehGeIJJbKg6V9M2RlcVReCtMCxMwAmLRgnesIif/lA0nnWY&#10;3ehiVpaLogPfOA9chIDa+8FIVzm/lILHRymDiETXFHuL+fX53ae3WC1ZdfDMtYqf22D/0IVhymLR&#10;S6p7Fhk5evVHKqO4hwAyTjiYAqRUXOQZcJpp+WaaXcucyLMgOMFdYAr/Ly1/OD15ohrc3YwSywzu&#10;6DtuijSCRNFHQVCPIHUuVOi7c+gd+8/QY8CoD6hMs/fSm/SLUxG0I9yvF4gxFeEp6GY+v5mhiaNt&#10;uigX83lKU1yjnQ/xiwBDklBTjyvMyLLTNsTBdXRJxSxslNZ5jdqSrqaLj/MyB1wsmFxbrJFmGHpN&#10;Uuz3fR48N5A0e2hecTwPA0uC4xuFPWxZiE/MIy2wbaR6fMRHasBacJYoacH//Js++eO20EpJhzSr&#10;afhxZF5Qor9a3GPi5Cj4UdiPgj2aO0DmTvGIHM8iBvioR1F6MC94AetUBU3McqxV0ziKd3EgO14Q&#10;F+t1dkLmORa3dud4Sp1QTIg+9y/MuzPsafcPMBKQVW/QH3wH/NfHCFLl1VxRPMONrM3LPV9YOovf&#10;v7PX9X9g9QsAAP//AwBQSwMEFAAGAAgAAAAhAKvAwFLfAAAACgEAAA8AAABkcnMvZG93bnJldi54&#10;bWxMj8tOwzAQRfdI/IM1SOyo01ZK0xCnQjx2PAtIsHPiIYmIx5HtpOHvma5gNRrdoztnit1sezGh&#10;D50jBctFAgKpdqajRsHb691FBiJETUb3jlDBDwbYlacnhc6NO9ALTvvYCC6hkGsFbYxDLmWoW7Q6&#10;LNyAxNmX81ZHXn0jjdcHLre9XCVJKq3uiC+0esDrFuvv/WgV9B/B31dJ/Jxumof4/CTH99vlo1Ln&#10;Z/PVJYiIc/yD4ajP6lCyU+VGMkH0CtbZhkme6ToFwcAq3WxBVMck24IsC/n/hfIXAAD//wMAUEsB&#10;Ai0AFAAGAAgAAAAhALaDOJL+AAAA4QEAABMAAAAAAAAAAAAAAAAAAAAAAFtDb250ZW50X1R5cGVz&#10;XS54bWxQSwECLQAUAAYACAAAACEAOP0h/9YAAACUAQAACwAAAAAAAAAAAAAAAAAvAQAAX3JlbHMv&#10;LnJlbHNQSwECLQAUAAYACAAAACEAJMe/LSgCAABPBAAADgAAAAAAAAAAAAAAAAAuAgAAZHJzL2Uy&#10;b0RvYy54bWxQSwECLQAUAAYACAAAACEAq8DAUt8AAAAKAQAADwAAAAAAAAAAAAAAAACCBAAAZHJz&#10;L2Rvd25yZXYueG1sUEsFBgAAAAAEAAQA8wAAAI4FAAAAAA==&#10;" filled="f" stroked="f" strokeweight=".5pt">
                <v:textbox inset="0,0,0,0">
                  <w:txbxContent>
                    <w:p w14:paraId="5823C093" w14:textId="77777777" w:rsidR="00AC6F67" w:rsidRPr="00AC6F67" w:rsidRDefault="00AC6F67" w:rsidP="00AC6F67">
                      <w:pPr>
                        <w:rPr>
                          <w:b/>
                          <w:bCs/>
                        </w:rPr>
                      </w:pPr>
                      <w:r w:rsidRPr="00AC6F67">
                        <w:rPr>
                          <w:b/>
                          <w:bCs/>
                          <w:lang w:val="fr-FR"/>
                        </w:rPr>
                        <w:t xml:space="preserve">Ensemble modulaire </w:t>
                      </w:r>
                      <w:r>
                        <w:rPr>
                          <w:b/>
                          <w:bCs/>
                          <w:lang w:val="fr-FR"/>
                        </w:rPr>
                        <w:t>3</w:t>
                      </w:r>
                    </w:p>
                  </w:txbxContent>
                </v:textbox>
              </v:shape>
            </w:pict>
          </mc:Fallback>
        </mc:AlternateContent>
      </w:r>
      <w:r>
        <w:rPr>
          <w:noProof/>
          <w:lang w:val="fr-FR"/>
        </w:rPr>
        <mc:AlternateContent>
          <mc:Choice Requires="wps">
            <w:drawing>
              <wp:anchor distT="0" distB="0" distL="114300" distR="114300" simplePos="0" relativeHeight="251679232" behindDoc="0" locked="0" layoutInCell="1" allowOverlap="1" wp14:anchorId="59FFE6B4" wp14:editId="494275C2">
                <wp:simplePos x="0" y="0"/>
                <wp:positionH relativeFrom="column">
                  <wp:posOffset>246380</wp:posOffset>
                </wp:positionH>
                <wp:positionV relativeFrom="paragraph">
                  <wp:posOffset>3425776</wp:posOffset>
                </wp:positionV>
                <wp:extent cx="1456006" cy="161193"/>
                <wp:effectExtent l="0" t="0" r="11430" b="10795"/>
                <wp:wrapNone/>
                <wp:docPr id="14" name="Zone de texte 14"/>
                <wp:cNvGraphicFramePr/>
                <a:graphic xmlns:a="http://schemas.openxmlformats.org/drawingml/2006/main">
                  <a:graphicData uri="http://schemas.microsoft.com/office/word/2010/wordprocessingShape">
                    <wps:wsp>
                      <wps:cNvSpPr txBox="1"/>
                      <wps:spPr>
                        <a:xfrm>
                          <a:off x="0" y="0"/>
                          <a:ext cx="1456006" cy="161193"/>
                        </a:xfrm>
                        <a:prstGeom prst="rect">
                          <a:avLst/>
                        </a:prstGeom>
                        <a:noFill/>
                        <a:ln w="6350">
                          <a:noFill/>
                        </a:ln>
                      </wps:spPr>
                      <wps:txbx>
                        <w:txbxContent>
                          <w:p w14:paraId="7EB72525" w14:textId="77777777" w:rsidR="006B5454" w:rsidRPr="00AC6F67" w:rsidRDefault="006B5454" w:rsidP="006B5454">
                            <w:pPr>
                              <w:rPr>
                                <w:b/>
                                <w:bCs/>
                              </w:rPr>
                            </w:pPr>
                            <w:r w:rsidRPr="00AC6F67">
                              <w:rPr>
                                <w:b/>
                                <w:bCs/>
                                <w:lang w:val="fr-FR"/>
                              </w:rPr>
                              <w:t xml:space="preserve">Ensemble modulaire </w:t>
                            </w:r>
                            <w:r>
                              <w:rPr>
                                <w:b/>
                                <w:bCs/>
                                <w:lang w:val="fr-FR"/>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FE6B4" id="Zone de texte 14" o:spid="_x0000_s1032" type="#_x0000_t202" style="position:absolute;margin-left:19.4pt;margin-top:269.75pt;width:114.65pt;height:1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AhLAIAAE8EAAAOAAAAZHJzL2Uyb0RvYy54bWysVE1v2zAMvQ/YfxB0Xxz3I9iMOkXWIsOA&#10;oC2QDgV2U2QpMSCJGqXEzn79KDlOh26nYReFJimS7z0qN7e9NeygMLTgal5OppwpJ6Fp3bbm356X&#10;Hz5yFqJwjTDgVM2PKvDb+ft3N52v1AXswDQKGRVxoep8zXcx+qoogtwpK8IEvHIU1IBWRPrEbdGg&#10;6Ki6NcXFdDorOsDGI0gVAnnvhyCf5/paKxkftQ4qMlNzmi3mE/O5SWcxvxHVFoXftfI0hviHKaxo&#10;HTU9l7oXUbA9tn+Usq1ECKDjRIItQOtWqoyB0JTTN2jWO+FVxkLkBH+mKfy/svLh8ISsbUi7K86c&#10;sKTRd1KKNYpF1UfFyE8kdT5UlLv2lB37z9DThdEfyJmw9xpt+iVUjOJE9/FMMZViMl26up6RbJxJ&#10;ipWzsvx0mcoUr7c9hvhFgWXJqDmShJlZcViFOKSOKamZg2VrTJbRONbVfHZ5Pc0XzhEqbhz1SBiG&#10;WZMV+02fgc9GHBtojgQPYdiS4OWypRlWIsQngbQWhIhWPT7SoQ1QLzhZnO0Af/7Nn/JJLYpy1tGa&#10;1Tz82AtUnJmvjnRMOzkaOBqb0XB7ewe0uSU9Ii+zSRcwmtHUCPaFXsAidaGQcJJ61TyO5l0clp1e&#10;kFSLRU6izfMirtzay1Q6sZgYfe5fBPoT7Un7BxgXUFRv2B9yB/4X+wi6zdIkXgcWT3TT1mZxTy8s&#10;PYvfv3PW6//A/BcAAAD//wMAUEsDBBQABgAIAAAAIQAK4btK4AAAAAoBAAAPAAAAZHJzL2Rvd25y&#10;ZXYueG1sTI9LT8MwEITvSPwHa5G4USctjdIQp0I8bjzbIsHNiZckwo/I3qTh32NOcNzZ0cw35XY2&#10;mk3oQ++sgHSRAEPbONXbVsBhf3+RAwskrZLaWRTwjQG21elJKQvljvYVpx21LIbYUEgBHdFQcB6a&#10;Do0MCzegjb9P542kePqWKy+PMdxovkySjBvZ29jQyQFvOmy+dqMRoN+Df6gT+phu20d6eebj2136&#10;JMT52Xx9BYxwpj8z/OJHdKgiU+1GqwLTAlZ5JCcB69VmDSwallmeAqujkl1ugFcl/z+h+gEAAP//&#10;AwBQSwECLQAUAAYACAAAACEAtoM4kv4AAADhAQAAEwAAAAAAAAAAAAAAAAAAAAAAW0NvbnRlbnRf&#10;VHlwZXNdLnhtbFBLAQItABQABgAIAAAAIQA4/SH/1gAAAJQBAAALAAAAAAAAAAAAAAAAAC8BAABf&#10;cmVscy8ucmVsc1BLAQItABQABgAIAAAAIQAgqFAhLAIAAE8EAAAOAAAAAAAAAAAAAAAAAC4CAABk&#10;cnMvZTJvRG9jLnhtbFBLAQItABQABgAIAAAAIQAK4btK4AAAAAoBAAAPAAAAAAAAAAAAAAAAAIYE&#10;AABkcnMvZG93bnJldi54bWxQSwUGAAAAAAQABADzAAAAkwUAAAAA&#10;" filled="f" stroked="f" strokeweight=".5pt">
                <v:textbox inset="0,0,0,0">
                  <w:txbxContent>
                    <w:p w14:paraId="7EB72525" w14:textId="77777777" w:rsidR="006B5454" w:rsidRPr="00AC6F67" w:rsidRDefault="006B5454" w:rsidP="006B5454">
                      <w:pPr>
                        <w:rPr>
                          <w:b/>
                          <w:bCs/>
                        </w:rPr>
                      </w:pPr>
                      <w:r w:rsidRPr="00AC6F67">
                        <w:rPr>
                          <w:b/>
                          <w:bCs/>
                          <w:lang w:val="fr-FR"/>
                        </w:rPr>
                        <w:t xml:space="preserve">Ensemble modulaire </w:t>
                      </w:r>
                      <w:r>
                        <w:rPr>
                          <w:b/>
                          <w:bCs/>
                          <w:lang w:val="fr-FR"/>
                        </w:rPr>
                        <w:t>4</w:t>
                      </w:r>
                    </w:p>
                  </w:txbxContent>
                </v:textbox>
              </v:shape>
            </w:pict>
          </mc:Fallback>
        </mc:AlternateContent>
      </w:r>
      <w:r>
        <w:rPr>
          <w:noProof/>
          <w:lang w:val="fr-FR"/>
        </w:rPr>
        <mc:AlternateContent>
          <mc:Choice Requires="wps">
            <w:drawing>
              <wp:anchor distT="0" distB="0" distL="114300" distR="114300" simplePos="0" relativeHeight="251673088" behindDoc="0" locked="0" layoutInCell="1" allowOverlap="1" wp14:anchorId="63FC99F4" wp14:editId="6CAB13C8">
                <wp:simplePos x="0" y="0"/>
                <wp:positionH relativeFrom="column">
                  <wp:posOffset>1819127</wp:posOffset>
                </wp:positionH>
                <wp:positionV relativeFrom="paragraph">
                  <wp:posOffset>3250174</wp:posOffset>
                </wp:positionV>
                <wp:extent cx="3530991" cy="173941"/>
                <wp:effectExtent l="0" t="0" r="12700" b="0"/>
                <wp:wrapNone/>
                <wp:docPr id="13" name="Zone de texte 13"/>
                <wp:cNvGraphicFramePr/>
                <a:graphic xmlns:a="http://schemas.openxmlformats.org/drawingml/2006/main">
                  <a:graphicData uri="http://schemas.microsoft.com/office/word/2010/wordprocessingShape">
                    <wps:wsp>
                      <wps:cNvSpPr txBox="1"/>
                      <wps:spPr>
                        <a:xfrm>
                          <a:off x="0" y="0"/>
                          <a:ext cx="3530991" cy="173941"/>
                        </a:xfrm>
                        <a:prstGeom prst="rect">
                          <a:avLst/>
                        </a:prstGeom>
                        <a:noFill/>
                        <a:ln w="6350">
                          <a:noFill/>
                        </a:ln>
                      </wps:spPr>
                      <wps:txbx>
                        <w:txbxContent>
                          <w:p w14:paraId="7152F93D" w14:textId="77777777" w:rsidR="006B5454" w:rsidRDefault="006B5454" w:rsidP="006B5454">
                            <w:r w:rsidRPr="0097576A">
                              <w:rPr>
                                <w:lang w:val="fr-FR"/>
                              </w:rPr>
                              <w:t xml:space="preserve">Figure 4 </w:t>
                            </w:r>
                            <w:r w:rsidR="00EC276B">
                              <w:rPr>
                                <w:lang w:val="fr-FR"/>
                              </w:rPr>
                              <w:t>−</w:t>
                            </w:r>
                            <w:r w:rsidRPr="0097576A">
                              <w:rPr>
                                <w:lang w:val="fr-FR"/>
                              </w:rPr>
                              <w:t xml:space="preserve"> tracteur + A-semi + diabolo à timon rigide + A-semi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C99F4" id="Zone de texte 13" o:spid="_x0000_s1033" type="#_x0000_t202" style="position:absolute;margin-left:143.25pt;margin-top:255.9pt;width:278.05pt;height:13.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jRKQIAAEgEAAAOAAAAZHJzL2Uyb0RvYy54bWysVF1r2zAUfR/sPwi9L3aatWtMnJK1ZAxK&#10;W0hHYW+KLMcGW1eTlNjZr9+RHKej29PYi3x1v++5R17c9G3DDsq6mnTOp5OUM6UlFbXe5fzb8/rD&#10;NWfOC12IhrTK+VE5frN8/27RmUxdUEVNoSxDEu2yzuS88t5kSeJkpVrhJmSUhrEk2wqPq90lhRUd&#10;srdNcpGmV0lHtjCWpHIO2rvByJcxf1kq6R/L0inPmpyjNx9PG89tOJPlQmQ7K0xVy1Mb4h+6aEWt&#10;UfSc6k54wfa2/iNVW0tLjko/kdQmVJa1VHEGTDNN30yzqYRRcRaA48wZJvf/0sqHw5NldYHdzTjT&#10;osWOvmNTrFDMq94rBj1A6ozL4Lsx8Pb9Z+oRMOodlGH2vrRt+GIqBjvgPp4hRiomoZxdztL5fMqZ&#10;hG36aTb/GNMkr9HGOv9FUcuCkHOLFUZkxeHeeXQC19ElFNO0rpsmrrHRrMv51ewyjQFnCyIajcAw&#10;w9BrkHy/7U+Dbak4Yi5LAz2ckesaxe+F80/Cgg8YBRz3jzjKhlCEThJnFdmff9MHf6wJVs468Cvn&#10;7sdeWMVZ81VjgYGMo2BHYTsKet/eEigLoNBNFBFgfTOKpaX2BdRfhSowCS1RK+d+FG/9wHI8HalW&#10;q+gEyhnh7/XGyJA6wBegfO5fhDUnvMPSH2hknsjewD74DsCv9p7KOu4kADqgeMIZdI2rOj2t8B5+&#10;v0ev1x/A8hcAAAD//wMAUEsDBBQABgAIAAAAIQAXw5Pg4AAAAAsBAAAPAAAAZHJzL2Rvd25yZXYu&#10;eG1sTI/LToRAEEX3Jv5Dp0zcOQ3oEAZpJsbHzueMJrpr6BKI/SDdDYN/b7nSZVWd3Dq32i5Gsxl9&#10;GJwVkK4SYGhbpwbbCXjd350VwEKUVkntLAr4xgDb+viokqVyB/uC8y52jEJsKKWAPsax5Dy0PRoZ&#10;Vm5ES7dP542MNPqOKy8PFG40z5Ik50YOlj70csTrHtuv3WQE6Pfg75skfsw33UN8fuLT2236KMTp&#10;yXJ1CSziEv9g+NUndajJqXGTVYFpAVmRrwkVsE5T6kBEcZHlwBranG8y4HXF/3eofwAAAP//AwBQ&#10;SwECLQAUAAYACAAAACEAtoM4kv4AAADhAQAAEwAAAAAAAAAAAAAAAAAAAAAAW0NvbnRlbnRfVHlw&#10;ZXNdLnhtbFBLAQItABQABgAIAAAAIQA4/SH/1gAAAJQBAAALAAAAAAAAAAAAAAAAAC8BAABfcmVs&#10;cy8ucmVsc1BLAQItABQABgAIAAAAIQAoZNjRKQIAAEgEAAAOAAAAAAAAAAAAAAAAAC4CAABkcnMv&#10;ZTJvRG9jLnhtbFBLAQItABQABgAIAAAAIQAXw5Pg4AAAAAsBAAAPAAAAAAAAAAAAAAAAAIMEAABk&#10;cnMvZG93bnJldi54bWxQSwUGAAAAAAQABADzAAAAkAUAAAAA&#10;" filled="f" stroked="f" strokeweight=".5pt">
                <v:textbox inset="0,0,0,0">
                  <w:txbxContent>
                    <w:p w14:paraId="7152F93D" w14:textId="77777777" w:rsidR="006B5454" w:rsidRDefault="006B5454" w:rsidP="006B5454">
                      <w:r w:rsidRPr="0097576A">
                        <w:rPr>
                          <w:lang w:val="fr-FR"/>
                        </w:rPr>
                        <w:t xml:space="preserve">Figure 4 </w:t>
                      </w:r>
                      <w:r w:rsidR="00EC276B">
                        <w:rPr>
                          <w:lang w:val="fr-FR"/>
                        </w:rPr>
                        <w:t>−</w:t>
                      </w:r>
                      <w:r w:rsidRPr="0097576A">
                        <w:rPr>
                          <w:lang w:val="fr-FR"/>
                        </w:rPr>
                        <w:t xml:space="preserve"> tracteur + A-semi + diabolo à timon rigide + A-semi</w:t>
                      </w:r>
                    </w:p>
                  </w:txbxContent>
                </v:textbox>
              </v:shape>
            </w:pict>
          </mc:Fallback>
        </mc:AlternateContent>
      </w:r>
      <w:r w:rsidR="00AC6F67">
        <w:rPr>
          <w:noProof/>
          <w:lang w:val="fr-FR"/>
        </w:rPr>
        <mc:AlternateContent>
          <mc:Choice Requires="wps">
            <w:drawing>
              <wp:anchor distT="0" distB="0" distL="114300" distR="114300" simplePos="0" relativeHeight="251658752" behindDoc="0" locked="0" layoutInCell="1" allowOverlap="1" wp14:anchorId="622B6DBA" wp14:editId="371D534F">
                <wp:simplePos x="0" y="0"/>
                <wp:positionH relativeFrom="column">
                  <wp:posOffset>1805061</wp:posOffset>
                </wp:positionH>
                <wp:positionV relativeFrom="paragraph">
                  <wp:posOffset>2138827</wp:posOffset>
                </wp:positionV>
                <wp:extent cx="2919046" cy="180975"/>
                <wp:effectExtent l="0" t="0" r="15240" b="9525"/>
                <wp:wrapNone/>
                <wp:docPr id="11" name="Zone de texte 11"/>
                <wp:cNvGraphicFramePr/>
                <a:graphic xmlns:a="http://schemas.openxmlformats.org/drawingml/2006/main">
                  <a:graphicData uri="http://schemas.microsoft.com/office/word/2010/wordprocessingShape">
                    <wps:wsp>
                      <wps:cNvSpPr txBox="1"/>
                      <wps:spPr>
                        <a:xfrm>
                          <a:off x="0" y="0"/>
                          <a:ext cx="2919046" cy="180975"/>
                        </a:xfrm>
                        <a:prstGeom prst="rect">
                          <a:avLst/>
                        </a:prstGeom>
                        <a:noFill/>
                        <a:ln w="6350">
                          <a:noFill/>
                        </a:ln>
                      </wps:spPr>
                      <wps:txbx>
                        <w:txbxContent>
                          <w:p w14:paraId="08D3C0C9" w14:textId="77777777" w:rsidR="00AC6F67" w:rsidRDefault="00AC6F67" w:rsidP="00AC6F67">
                            <w:r w:rsidRPr="0097576A">
                              <w:rPr>
                                <w:lang w:val="fr-FR"/>
                              </w:rPr>
                              <w:t xml:space="preserve">Figure 3 </w:t>
                            </w:r>
                            <w:r w:rsidR="00EC276B">
                              <w:rPr>
                                <w:lang w:val="fr-FR"/>
                              </w:rPr>
                              <w:t>−</w:t>
                            </w:r>
                            <w:r w:rsidRPr="0097576A">
                              <w:rPr>
                                <w:lang w:val="fr-FR"/>
                              </w:rPr>
                              <w:t xml:space="preserve"> tracteur + A-semi + remorque à essieu central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B6DBA" id="Zone de texte 11" o:spid="_x0000_s1034" type="#_x0000_t202" style="position:absolute;margin-left:142.15pt;margin-top:168.4pt;width:229.8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F6LQIAAE8EAAAOAAAAZHJzL2Uyb0RvYy54bWysVFFv2jAQfp+0/2D5fSSwlhVEqFgrpkmo&#10;rUSnSnszjkMiJT7PNiTs1++zQ+jU7Wnai7ncne/u+74zi9uuqdlRWVeRzvh4lHKmtKS80vuMf3te&#10;f7jhzHmhc1GTVhk/Kcdvl+/fLVozVxMqqc6VZSii3bw1GS+9N/MkcbJUjXAjMkojWJBthMen3Se5&#10;FS2qN3UySdNp0pLNjSWpnIP3vg/yZaxfFEr6x6JwyrM645jNx9PGcxfOZLkQ870VpqzkeQzxD1M0&#10;otJoeil1L7xgB1v9UaqppCVHhR9JahIqikqqiAFoxukbNNtSGBWxgBxnLjS5/1dWPhyfLKtyaDfm&#10;TIsGGn2HUixXzKvOKwY/SGqNmyN3a5Dtu8/U4cLgd3AG7F1hm/ALVAxx0H26UIxSTMI5mY1n6dWU&#10;M4nY+CadfboOZZLX28Y6/0VRw4KRcQsJI7PiuHG+Tx1SQjNN66quo4y1Zm3Gpx+v03jhEkHxWqNH&#10;wNDPGizf7boI/GrAsaP8BHiW+i1xRq4rzLARzj8Ji7UAIqy6f8RR1IRedLY4K8n+/Js/5EMtRDlr&#10;sWYZdz8OwirO6q8aOoadHAw7GLvB0IfmjrC5kAbTRBMXrK8Hs7DUvOAFrEIXhISW6JVxP5h3vl92&#10;vCCpVquYhM0zwm/01shQOrAYGH3uXoQ1Z9qD9g80LKCYv2G/z+35Xx08FVWUJvDas3imG1sbxT2/&#10;sPAsfv+OWa//A8tfAAAA//8DAFBLAwQUAAYACAAAACEA5mPFB+EAAAALAQAADwAAAGRycy9kb3du&#10;cmV2LnhtbEyPy07DMBBF90j8gzVI7KjTJqRViFMhHjso0IIEOyc2SYQ9jmwnDX/PsILlzBzdObfc&#10;ztawSfvQOxSwXCTANDZO9dgKeD3cX2yAhShRSeNQC/jWAbbV6UkpC+WO+KKnfWwZhWAopIAuxqHg&#10;PDSdtjIs3KCRbp/OWxlp9C1XXh4p3Bq+SpKcW9kjfejkoG863XztRyvAvAf/UCfxY7ptH+PzEx/f&#10;7pY7Ic7P5usrYFHP8Q+GX31Sh4qcajeiCswIWG2ylFABaZpTByLWWUbtatrklynwquT/O1Q/AAAA&#10;//8DAFBLAQItABQABgAIAAAAIQC2gziS/gAAAOEBAAATAAAAAAAAAAAAAAAAAAAAAABbQ29udGVu&#10;dF9UeXBlc10ueG1sUEsBAi0AFAAGAAgAAAAhADj9If/WAAAAlAEAAAsAAAAAAAAAAAAAAAAALwEA&#10;AF9yZWxzLy5yZWxzUEsBAi0AFAAGAAgAAAAhAF96EXotAgAATwQAAA4AAAAAAAAAAAAAAAAALgIA&#10;AGRycy9lMm9Eb2MueG1sUEsBAi0AFAAGAAgAAAAhAOZjxQfhAAAACwEAAA8AAAAAAAAAAAAAAAAA&#10;hwQAAGRycy9kb3ducmV2LnhtbFBLBQYAAAAABAAEAPMAAACVBQAAAAA=&#10;" filled="f" stroked="f" strokeweight=".5pt">
                <v:textbox inset="0,0,0,0">
                  <w:txbxContent>
                    <w:p w14:paraId="08D3C0C9" w14:textId="77777777" w:rsidR="00AC6F67" w:rsidRDefault="00AC6F67" w:rsidP="00AC6F67">
                      <w:r w:rsidRPr="0097576A">
                        <w:rPr>
                          <w:lang w:val="fr-FR"/>
                        </w:rPr>
                        <w:t xml:space="preserve">Figure 3 </w:t>
                      </w:r>
                      <w:r w:rsidR="00EC276B">
                        <w:rPr>
                          <w:lang w:val="fr-FR"/>
                        </w:rPr>
                        <w:t>−</w:t>
                      </w:r>
                      <w:r w:rsidRPr="0097576A">
                        <w:rPr>
                          <w:lang w:val="fr-FR"/>
                        </w:rPr>
                        <w:t xml:space="preserve"> tracteur + A-semi + remorque à essieu central</w:t>
                      </w:r>
                    </w:p>
                  </w:txbxContent>
                </v:textbox>
              </v:shape>
            </w:pict>
          </mc:Fallback>
        </mc:AlternateContent>
      </w:r>
      <w:r w:rsidR="00AC6F67">
        <w:rPr>
          <w:noProof/>
          <w:lang w:val="fr-FR"/>
        </w:rPr>
        <mc:AlternateContent>
          <mc:Choice Requires="wps">
            <w:drawing>
              <wp:anchor distT="0" distB="0" distL="114300" distR="114300" simplePos="0" relativeHeight="251642368" behindDoc="0" locked="0" layoutInCell="1" allowOverlap="1" wp14:anchorId="7B11D643" wp14:editId="7655BD00">
                <wp:simplePos x="0" y="0"/>
                <wp:positionH relativeFrom="column">
                  <wp:posOffset>1800860</wp:posOffset>
                </wp:positionH>
                <wp:positionV relativeFrom="paragraph">
                  <wp:posOffset>996901</wp:posOffset>
                </wp:positionV>
                <wp:extent cx="2869565" cy="180975"/>
                <wp:effectExtent l="0" t="0" r="6985" b="9525"/>
                <wp:wrapNone/>
                <wp:docPr id="9" name="Zone de texte 9"/>
                <wp:cNvGraphicFramePr/>
                <a:graphic xmlns:a="http://schemas.openxmlformats.org/drawingml/2006/main">
                  <a:graphicData uri="http://schemas.microsoft.com/office/word/2010/wordprocessingShape">
                    <wps:wsp>
                      <wps:cNvSpPr txBox="1"/>
                      <wps:spPr>
                        <a:xfrm>
                          <a:off x="0" y="0"/>
                          <a:ext cx="2869565" cy="180975"/>
                        </a:xfrm>
                        <a:prstGeom prst="rect">
                          <a:avLst/>
                        </a:prstGeom>
                        <a:noFill/>
                        <a:ln w="6350">
                          <a:noFill/>
                        </a:ln>
                      </wps:spPr>
                      <wps:txbx>
                        <w:txbxContent>
                          <w:p w14:paraId="02D611A6" w14:textId="77777777" w:rsidR="00AC6F67" w:rsidRDefault="00AC6F67" w:rsidP="00AC6F67">
                            <w:r w:rsidRPr="0097576A">
                              <w:rPr>
                                <w:lang w:val="fr-FR"/>
                              </w:rPr>
                              <w:t xml:space="preserve">Figure 2 </w:t>
                            </w:r>
                            <w:r w:rsidR="00EC276B">
                              <w:rPr>
                                <w:lang w:val="fr-FR"/>
                              </w:rPr>
                              <w:t>−</w:t>
                            </w:r>
                            <w:r w:rsidRPr="0097576A">
                              <w:rPr>
                                <w:lang w:val="fr-FR"/>
                              </w:rPr>
                              <w:t xml:space="preserve"> camion + diabolo à timon rigide + A-semi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1D643" id="Zone de texte 9" o:spid="_x0000_s1035" type="#_x0000_t202" style="position:absolute;margin-left:141.8pt;margin-top:78.5pt;width:225.95pt;height:14.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YiLAIAAE0EAAAOAAAAZHJzL2Uyb0RvYy54bWysVFFv2jAQfp+0/2D5fSQwwSAiVKwV0yTU&#10;VqJTpb4ZxyaRbJ9nGxL263d2CJ26PVV7MZe78919331medNpRU7C+QZMScejnBJhOFSNOZT0x9Pm&#10;05wSH5ipmAIjSnoWnt6sPn5YtrYQE6hBVcIRLGJ80dqS1iHYIss8r4VmfgRWGAxKcJoF/HSHrHKs&#10;xepaZZM8n2UtuMo64MJ79N71QbpK9aUUPDxI6UUgqqQ4W0inS+c+ntlqyYqDY7Zu+GUM9o4pNGsM&#10;Nr2WumOBkaNr/iqlG+7AgwwjDjoDKRsuEgZEM87foNnVzIqEBcnx9kqT/39l+f3p0ZGmKumCEsM0&#10;rugFF0UqQYLogiCLSFFrfYGZO4u5ofsKHa568Ht0RuSddDr+IiaCcST7fCUYKxGOzsl8tpjOppRw&#10;jI3n+eLLNJbJXm9b58M3AZpEo6QOF5h4ZaetD33qkBKbGdg0SqUlKkPaks4+T/N04RrB4spgj4ih&#10;nzVaodt3CfZkwLGH6ozwHPQa8ZZvGpxhy3x4ZA5FgYhQ6OEBD6kAe8HFoqQG9+tf/piPu8IoJS2K&#10;rKT+55E5QYn6bnCLUZGD4QZjPxjmqG8BdTvGJ2R5MvGCC2owpQP9jPpfxy4YYoZjr5KGwbwNvdTx&#10;/XCxXqck1J1lYWt2lsfSkcXI6FP3zJy90B5Xfw+D/Fjxhv0+t+d/fQwgm7SayGvP4oVu1Gxa7uV9&#10;xUfx53fKev0XWP0GAAD//wMAUEsDBBQABgAIAAAAIQCwXNCA4AAAAAsBAAAPAAAAZHJzL2Rvd25y&#10;ZXYueG1sTI/NTsMwEITvSLyDtUjcqNNWaaMQp0L83IBCAQluTrwkEfE6sp00vD3LCW67O6PZb4rd&#10;bHsxoQ+dIwXLRQICqXamo0bB68vdRQYiRE1G945QwTcG2JWnJ4XOjTvSM06H2AgOoZBrBW2MQy5l&#10;qFu0OizcgMTap/NWR159I43XRw63vVwlyUZa3RF/aPWA1y3WX4fRKujfg7+vkvgx3TQP8Wkvx7fb&#10;5aNS52fz1SWIiHP8M8MvPqNDyUyVG8kE0StYZesNW1lIt1yKHdt1moKo+JLxIMtC/u9Q/gAAAP//&#10;AwBQSwECLQAUAAYACAAAACEAtoM4kv4AAADhAQAAEwAAAAAAAAAAAAAAAAAAAAAAW0NvbnRlbnRf&#10;VHlwZXNdLnhtbFBLAQItABQABgAIAAAAIQA4/SH/1gAAAJQBAAALAAAAAAAAAAAAAAAAAC8BAABf&#10;cmVscy8ucmVsc1BLAQItABQABgAIAAAAIQAVvIYiLAIAAE0EAAAOAAAAAAAAAAAAAAAAAC4CAABk&#10;cnMvZTJvRG9jLnhtbFBLAQItABQABgAIAAAAIQCwXNCA4AAAAAsBAAAPAAAAAAAAAAAAAAAAAIYE&#10;AABkcnMvZG93bnJldi54bWxQSwUGAAAAAAQABADzAAAAkwUAAAAA&#10;" filled="f" stroked="f" strokeweight=".5pt">
                <v:textbox inset="0,0,0,0">
                  <w:txbxContent>
                    <w:p w14:paraId="02D611A6" w14:textId="77777777" w:rsidR="00AC6F67" w:rsidRDefault="00AC6F67" w:rsidP="00AC6F67">
                      <w:r w:rsidRPr="0097576A">
                        <w:rPr>
                          <w:lang w:val="fr-FR"/>
                        </w:rPr>
                        <w:t xml:space="preserve">Figure 2 </w:t>
                      </w:r>
                      <w:r w:rsidR="00EC276B">
                        <w:rPr>
                          <w:lang w:val="fr-FR"/>
                        </w:rPr>
                        <w:t>−</w:t>
                      </w:r>
                      <w:r w:rsidRPr="0097576A">
                        <w:rPr>
                          <w:lang w:val="fr-FR"/>
                        </w:rPr>
                        <w:t xml:space="preserve"> camion + diabolo à timon rigide + A-semi</w:t>
                      </w:r>
                    </w:p>
                  </w:txbxContent>
                </v:textbox>
              </v:shape>
            </w:pict>
          </mc:Fallback>
        </mc:AlternateContent>
      </w:r>
      <w:r w:rsidR="00117441">
        <w:rPr>
          <w:noProof/>
          <w:lang w:val="fr-FR"/>
        </w:rPr>
        <w:drawing>
          <wp:inline distT="0" distB="0" distL="0" distR="0" wp14:anchorId="15A8EA82" wp14:editId="0C394623">
            <wp:extent cx="6120130" cy="5883275"/>
            <wp:effectExtent l="0" t="0" r="0"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jpg"/>
                    <pic:cNvPicPr/>
                  </pic:nvPicPr>
                  <pic:blipFill>
                    <a:blip r:embed="rId9">
                      <a:extLst>
                        <a:ext uri="{28A0092B-C50C-407E-A947-70E740481C1C}">
                          <a14:useLocalDpi xmlns:a14="http://schemas.microsoft.com/office/drawing/2010/main" val="0"/>
                        </a:ext>
                      </a:extLst>
                    </a:blip>
                    <a:stretch>
                      <a:fillRect/>
                    </a:stretch>
                  </pic:blipFill>
                  <pic:spPr>
                    <a:xfrm>
                      <a:off x="0" y="0"/>
                      <a:ext cx="6120130" cy="5883275"/>
                    </a:xfrm>
                    <a:prstGeom prst="rect">
                      <a:avLst/>
                    </a:prstGeom>
                  </pic:spPr>
                </pic:pic>
              </a:graphicData>
            </a:graphic>
          </wp:inline>
        </w:drawing>
      </w:r>
    </w:p>
    <w:p w14:paraId="22F2A125" w14:textId="77777777" w:rsidR="002E6DD0" w:rsidRPr="00BB281A" w:rsidRDefault="00BB281A" w:rsidP="004976A3">
      <w:pPr>
        <w:pStyle w:val="SingleTxtG"/>
        <w:spacing w:after="0"/>
        <w:jc w:val="center"/>
        <w:rPr>
          <w:u w:val="single"/>
        </w:rPr>
      </w:pPr>
      <w:r>
        <w:rPr>
          <w:u w:val="single"/>
        </w:rPr>
        <w:tab/>
      </w:r>
      <w:r>
        <w:rPr>
          <w:u w:val="single"/>
        </w:rPr>
        <w:tab/>
      </w:r>
      <w:r>
        <w:rPr>
          <w:u w:val="single"/>
        </w:rPr>
        <w:tab/>
      </w:r>
    </w:p>
    <w:sectPr w:rsidR="002E6DD0" w:rsidRPr="00BB281A" w:rsidSect="002E6DD0">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D9A7B" w14:textId="77777777" w:rsidR="00063722" w:rsidRDefault="00063722" w:rsidP="00F95C08">
      <w:pPr>
        <w:spacing w:line="240" w:lineRule="auto"/>
      </w:pPr>
    </w:p>
  </w:endnote>
  <w:endnote w:type="continuationSeparator" w:id="0">
    <w:p w14:paraId="1BC6DE6F" w14:textId="77777777" w:rsidR="00063722" w:rsidRPr="00AC3823" w:rsidRDefault="00063722" w:rsidP="00AC3823">
      <w:pPr>
        <w:pStyle w:val="Pieddepage"/>
      </w:pPr>
    </w:p>
  </w:endnote>
  <w:endnote w:type="continuationNotice" w:id="1">
    <w:p w14:paraId="12B256B1" w14:textId="77777777" w:rsidR="00063722" w:rsidRDefault="000637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DEDC2" w14:textId="77777777" w:rsidR="00063722" w:rsidRPr="002E6DD0" w:rsidRDefault="00063722" w:rsidP="002E6DD0">
    <w:pPr>
      <w:pStyle w:val="Pieddepage"/>
      <w:tabs>
        <w:tab w:val="right" w:pos="9638"/>
      </w:tabs>
    </w:pPr>
    <w:r w:rsidRPr="002E6DD0">
      <w:rPr>
        <w:b/>
        <w:sz w:val="18"/>
      </w:rPr>
      <w:fldChar w:fldCharType="begin"/>
    </w:r>
    <w:r w:rsidRPr="002E6DD0">
      <w:rPr>
        <w:b/>
        <w:sz w:val="18"/>
      </w:rPr>
      <w:instrText xml:space="preserve"> PAGE  \* MERGEFORMAT </w:instrText>
    </w:r>
    <w:r w:rsidRPr="002E6DD0">
      <w:rPr>
        <w:b/>
        <w:sz w:val="18"/>
      </w:rPr>
      <w:fldChar w:fldCharType="separate"/>
    </w:r>
    <w:r w:rsidRPr="002E6DD0">
      <w:rPr>
        <w:b/>
        <w:noProof/>
        <w:sz w:val="18"/>
      </w:rPr>
      <w:t>2</w:t>
    </w:r>
    <w:r w:rsidRPr="002E6DD0">
      <w:rPr>
        <w:b/>
        <w:sz w:val="18"/>
      </w:rPr>
      <w:fldChar w:fldCharType="end"/>
    </w:r>
    <w:r>
      <w:rPr>
        <w:b/>
        <w:sz w:val="18"/>
      </w:rPr>
      <w:tab/>
    </w:r>
    <w:r>
      <w:t>GE.20-09142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D2CCF" w14:textId="77777777" w:rsidR="00063722" w:rsidRPr="002E6DD0" w:rsidRDefault="00063722" w:rsidP="002E6DD0">
    <w:pPr>
      <w:pStyle w:val="Pieddepage"/>
      <w:tabs>
        <w:tab w:val="right" w:pos="9638"/>
      </w:tabs>
      <w:rPr>
        <w:b/>
        <w:sz w:val="18"/>
      </w:rPr>
    </w:pPr>
    <w:r>
      <w:t>GE.20-09142</w:t>
    </w:r>
    <w:r>
      <w:tab/>
    </w:r>
    <w:r w:rsidRPr="002E6DD0">
      <w:rPr>
        <w:b/>
        <w:sz w:val="18"/>
      </w:rPr>
      <w:fldChar w:fldCharType="begin"/>
    </w:r>
    <w:r w:rsidRPr="002E6DD0">
      <w:rPr>
        <w:b/>
        <w:sz w:val="18"/>
      </w:rPr>
      <w:instrText xml:space="preserve"> PAGE  \* MERGEFORMAT </w:instrText>
    </w:r>
    <w:r w:rsidRPr="002E6DD0">
      <w:rPr>
        <w:b/>
        <w:sz w:val="18"/>
      </w:rPr>
      <w:fldChar w:fldCharType="separate"/>
    </w:r>
    <w:r w:rsidRPr="002E6DD0">
      <w:rPr>
        <w:b/>
        <w:noProof/>
        <w:sz w:val="18"/>
      </w:rPr>
      <w:t>3</w:t>
    </w:r>
    <w:r w:rsidRPr="002E6DD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96803" w14:textId="77777777" w:rsidR="00063722" w:rsidRPr="002E6DD0" w:rsidRDefault="00063722" w:rsidP="002E6DD0">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3F77A478" wp14:editId="6BED653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20-09142  (F)    230720    270720</w:t>
    </w:r>
    <w:r>
      <w:rPr>
        <w:sz w:val="20"/>
      </w:rPr>
      <w:br/>
    </w:r>
    <w:r w:rsidRPr="002E6DD0">
      <w:rPr>
        <w:rFonts w:ascii="C39T30Lfz" w:hAnsi="C39T30Lfz"/>
        <w:sz w:val="56"/>
      </w:rPr>
      <w:t></w:t>
    </w:r>
    <w:r w:rsidRPr="002E6DD0">
      <w:rPr>
        <w:rFonts w:ascii="C39T30Lfz" w:hAnsi="C39T30Lfz"/>
        <w:sz w:val="56"/>
      </w:rPr>
      <w:t></w:t>
    </w:r>
    <w:r w:rsidRPr="002E6DD0">
      <w:rPr>
        <w:rFonts w:ascii="C39T30Lfz" w:hAnsi="C39T30Lfz"/>
        <w:sz w:val="56"/>
      </w:rPr>
      <w:t></w:t>
    </w:r>
    <w:r w:rsidRPr="002E6DD0">
      <w:rPr>
        <w:rFonts w:ascii="C39T30Lfz" w:hAnsi="C39T30Lfz"/>
        <w:sz w:val="56"/>
      </w:rPr>
      <w:t></w:t>
    </w:r>
    <w:r w:rsidRPr="002E6DD0">
      <w:rPr>
        <w:rFonts w:ascii="C39T30Lfz" w:hAnsi="C39T30Lfz"/>
        <w:sz w:val="56"/>
      </w:rPr>
      <w:t></w:t>
    </w:r>
    <w:r w:rsidRPr="002E6DD0">
      <w:rPr>
        <w:rFonts w:ascii="C39T30Lfz" w:hAnsi="C39T30Lfz"/>
        <w:sz w:val="56"/>
      </w:rPr>
      <w:t></w:t>
    </w:r>
    <w:r w:rsidRPr="002E6DD0">
      <w:rPr>
        <w:rFonts w:ascii="C39T30Lfz" w:hAnsi="C39T30Lfz"/>
        <w:sz w:val="56"/>
      </w:rPr>
      <w:t></w:t>
    </w:r>
    <w:r w:rsidRPr="002E6DD0">
      <w:rPr>
        <w:rFonts w:ascii="C39T30Lfz" w:hAnsi="C39T30Lfz"/>
        <w:sz w:val="56"/>
      </w:rPr>
      <w:t></w:t>
    </w:r>
    <w:r w:rsidRPr="002E6DD0">
      <w:rPr>
        <w:rFonts w:ascii="C39T30Lfz" w:hAnsi="C39T30Lfz"/>
        <w:sz w:val="56"/>
      </w:rPr>
      <w:t></w:t>
    </w:r>
    <w:r>
      <w:rPr>
        <w:noProof/>
        <w:sz w:val="20"/>
      </w:rPr>
      <w:drawing>
        <wp:anchor distT="0" distB="0" distL="114300" distR="114300" simplePos="0" relativeHeight="251658240" behindDoc="0" locked="0" layoutInCell="1" allowOverlap="1" wp14:anchorId="0C6CF42D" wp14:editId="4AE01ED0">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2F22D" w14:textId="77777777" w:rsidR="00063722" w:rsidRPr="00AC3823" w:rsidRDefault="00063722" w:rsidP="00AC3823">
      <w:pPr>
        <w:pStyle w:val="Pieddepage"/>
        <w:tabs>
          <w:tab w:val="right" w:pos="2155"/>
        </w:tabs>
        <w:spacing w:after="80" w:line="240" w:lineRule="atLeast"/>
        <w:ind w:left="680"/>
        <w:rPr>
          <w:u w:val="single"/>
        </w:rPr>
      </w:pPr>
      <w:r>
        <w:rPr>
          <w:u w:val="single"/>
        </w:rPr>
        <w:tab/>
      </w:r>
    </w:p>
  </w:footnote>
  <w:footnote w:type="continuationSeparator" w:id="0">
    <w:p w14:paraId="30CFAE2A" w14:textId="77777777" w:rsidR="00063722" w:rsidRPr="00AC3823" w:rsidRDefault="00063722" w:rsidP="00AC3823">
      <w:pPr>
        <w:pStyle w:val="Pieddepage"/>
        <w:tabs>
          <w:tab w:val="right" w:pos="2155"/>
        </w:tabs>
        <w:spacing w:after="80" w:line="240" w:lineRule="atLeast"/>
        <w:ind w:left="680"/>
        <w:rPr>
          <w:u w:val="single"/>
        </w:rPr>
      </w:pPr>
      <w:r>
        <w:rPr>
          <w:u w:val="single"/>
        </w:rPr>
        <w:tab/>
      </w:r>
    </w:p>
  </w:footnote>
  <w:footnote w:type="continuationNotice" w:id="1">
    <w:p w14:paraId="41000024" w14:textId="77777777" w:rsidR="00063722" w:rsidRPr="00AC3823" w:rsidRDefault="00063722">
      <w:pPr>
        <w:spacing w:line="240" w:lineRule="auto"/>
        <w:rPr>
          <w:sz w:val="2"/>
          <w:szCs w:val="2"/>
        </w:rPr>
      </w:pPr>
    </w:p>
  </w:footnote>
  <w:footnote w:id="2">
    <w:p w14:paraId="130B01CF" w14:textId="77777777" w:rsidR="00063722" w:rsidRPr="0083018F" w:rsidRDefault="00063722">
      <w:pPr>
        <w:pStyle w:val="Notedebasdepage"/>
      </w:pPr>
      <w:r>
        <w:rPr>
          <w:rStyle w:val="Appelnotedebasdep"/>
        </w:rPr>
        <w:tab/>
      </w:r>
      <w:r w:rsidRPr="0083018F">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2020 tel qu</w:t>
      </w:r>
      <w:r w:rsidR="00054702">
        <w:rPr>
          <w:lang w:val="fr-FR"/>
        </w:rPr>
        <w:t>’</w:t>
      </w:r>
      <w:r>
        <w:rPr>
          <w:lang w:val="fr-FR"/>
        </w:rPr>
        <w:t>il figure dans le projet de budget-programme pour 2020 (A/74/6 (titre V, chap. 20), par. 20.37), le Forum mondial a pour mission d</w:t>
      </w:r>
      <w:r w:rsidR="00054702">
        <w:rPr>
          <w:lang w:val="fr-FR"/>
        </w:rPr>
        <w:t>’</w:t>
      </w:r>
      <w:r>
        <w:rPr>
          <w:lang w:val="fr-FR"/>
        </w:rPr>
        <w:t>élaborer, d</w:t>
      </w:r>
      <w:r w:rsidR="00054702">
        <w:rPr>
          <w:lang w:val="fr-FR"/>
        </w:rPr>
        <w:t>’</w:t>
      </w:r>
      <w:r>
        <w:rPr>
          <w:lang w:val="fr-FR"/>
        </w:rPr>
        <w:t>harmoniser et de mettre à jour les Règlements ONU en vue d</w:t>
      </w:r>
      <w:r w:rsidR="00054702">
        <w:rPr>
          <w:lang w:val="fr-FR"/>
        </w:rPr>
        <w:t>’</w:t>
      </w:r>
      <w:r>
        <w:rPr>
          <w:lang w:val="fr-FR"/>
        </w:rPr>
        <w:t>améliorer les caractéristiques fonctionnelles des véhicules. Le présent document est soumis en vertu de ce mandat.</w:t>
      </w:r>
    </w:p>
  </w:footnote>
  <w:footnote w:id="3">
    <w:p w14:paraId="2851196C" w14:textId="77777777" w:rsidR="00063722" w:rsidRPr="00182D81" w:rsidRDefault="00063722" w:rsidP="003238B7">
      <w:pPr>
        <w:pStyle w:val="Notedebasdepage"/>
        <w:rPr>
          <w:b/>
          <w:sz w:val="16"/>
          <w:szCs w:val="16"/>
          <w:lang w:val="fr-FR"/>
        </w:rPr>
      </w:pPr>
      <w:r>
        <w:rPr>
          <w:b/>
          <w:bCs/>
          <w:vertAlign w:val="superscript"/>
          <w:lang w:val="fr-FR"/>
        </w:rPr>
        <w:tab/>
      </w:r>
      <w:r w:rsidRPr="008865CF">
        <w:rPr>
          <w:b/>
          <w:bCs/>
          <w:vertAlign w:val="superscript"/>
          <w:lang w:val="fr-FR"/>
        </w:rPr>
        <w:t>1</w:t>
      </w:r>
      <w:r>
        <w:rPr>
          <w:b/>
          <w:bCs/>
          <w:lang w:val="fr-FR"/>
        </w:rPr>
        <w:tab/>
        <w:t>Cette caractéristique est interdite par la note 4 du paragraphe 5.1.3.1.3 et le paragraphe</w:t>
      </w:r>
      <w:r w:rsidR="005933D1">
        <w:rPr>
          <w:b/>
          <w:bCs/>
          <w:lang w:val="fr-FR"/>
        </w:rPr>
        <w:t> </w:t>
      </w:r>
      <w:r>
        <w:rPr>
          <w:b/>
          <w:bCs/>
          <w:lang w:val="fr-FR"/>
        </w:rPr>
        <w:t>5.2.2.24.1 du présent Règlement.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4275" w14:textId="0FEE0C34" w:rsidR="00063722" w:rsidRPr="002E6DD0" w:rsidRDefault="00063722">
    <w:pPr>
      <w:pStyle w:val="En-tte"/>
    </w:pPr>
    <w:fldSimple w:instr=" TITLE  \* MERGEFORMAT ">
      <w:r w:rsidR="00733D90">
        <w:t>ECE/TRANS/WP.29/GRVA/2020/30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F9503" w14:textId="3151B654" w:rsidR="00063722" w:rsidRPr="002E6DD0" w:rsidRDefault="00063722" w:rsidP="002E6DD0">
    <w:pPr>
      <w:pStyle w:val="En-tte"/>
      <w:jc w:val="right"/>
    </w:pPr>
    <w:fldSimple w:instr=" TITLE  \* MERGEFORMAT ">
      <w:r w:rsidR="00733D90">
        <w:t>ECE/TRANS/WP.29/GRVA/2020/30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10803"/>
    <w:rsid w:val="00017F94"/>
    <w:rsid w:val="00023842"/>
    <w:rsid w:val="000334F9"/>
    <w:rsid w:val="00045FEB"/>
    <w:rsid w:val="00054702"/>
    <w:rsid w:val="00063722"/>
    <w:rsid w:val="0007796D"/>
    <w:rsid w:val="000B7790"/>
    <w:rsid w:val="00111F2F"/>
    <w:rsid w:val="00117441"/>
    <w:rsid w:val="0014365E"/>
    <w:rsid w:val="00143C66"/>
    <w:rsid w:val="00176178"/>
    <w:rsid w:val="001F525A"/>
    <w:rsid w:val="00223272"/>
    <w:rsid w:val="0024779E"/>
    <w:rsid w:val="00257168"/>
    <w:rsid w:val="002744B8"/>
    <w:rsid w:val="002832AC"/>
    <w:rsid w:val="002D7C93"/>
    <w:rsid w:val="002E6DD0"/>
    <w:rsid w:val="00305801"/>
    <w:rsid w:val="003238B7"/>
    <w:rsid w:val="00375209"/>
    <w:rsid w:val="003916DE"/>
    <w:rsid w:val="00421996"/>
    <w:rsid w:val="00422127"/>
    <w:rsid w:val="00441C3B"/>
    <w:rsid w:val="00446FE5"/>
    <w:rsid w:val="00452396"/>
    <w:rsid w:val="004623E8"/>
    <w:rsid w:val="004837D8"/>
    <w:rsid w:val="004976A3"/>
    <w:rsid w:val="004E2EED"/>
    <w:rsid w:val="004E372B"/>
    <w:rsid w:val="004E468C"/>
    <w:rsid w:val="005505B7"/>
    <w:rsid w:val="00573BE5"/>
    <w:rsid w:val="00586ED3"/>
    <w:rsid w:val="005933D1"/>
    <w:rsid w:val="00596AA9"/>
    <w:rsid w:val="006B5454"/>
    <w:rsid w:val="00702E67"/>
    <w:rsid w:val="0071271D"/>
    <w:rsid w:val="0071601D"/>
    <w:rsid w:val="00733D90"/>
    <w:rsid w:val="007A62E6"/>
    <w:rsid w:val="007F20FA"/>
    <w:rsid w:val="0080684C"/>
    <w:rsid w:val="00810803"/>
    <w:rsid w:val="0083018F"/>
    <w:rsid w:val="00871C75"/>
    <w:rsid w:val="008776DC"/>
    <w:rsid w:val="0088773A"/>
    <w:rsid w:val="008C69D6"/>
    <w:rsid w:val="009446C0"/>
    <w:rsid w:val="009705C8"/>
    <w:rsid w:val="009C1CF4"/>
    <w:rsid w:val="009E6E79"/>
    <w:rsid w:val="009F6B74"/>
    <w:rsid w:val="00A3029F"/>
    <w:rsid w:val="00A30353"/>
    <w:rsid w:val="00A5678E"/>
    <w:rsid w:val="00AC3823"/>
    <w:rsid w:val="00AC6F67"/>
    <w:rsid w:val="00AE323C"/>
    <w:rsid w:val="00AF0CB5"/>
    <w:rsid w:val="00B00181"/>
    <w:rsid w:val="00B00B0D"/>
    <w:rsid w:val="00B45F2E"/>
    <w:rsid w:val="00B765F7"/>
    <w:rsid w:val="00BA0CA9"/>
    <w:rsid w:val="00BB281A"/>
    <w:rsid w:val="00BC527F"/>
    <w:rsid w:val="00C02897"/>
    <w:rsid w:val="00C97039"/>
    <w:rsid w:val="00CD6291"/>
    <w:rsid w:val="00D3439C"/>
    <w:rsid w:val="00DB06B9"/>
    <w:rsid w:val="00DB1831"/>
    <w:rsid w:val="00DD3BFD"/>
    <w:rsid w:val="00DE0C17"/>
    <w:rsid w:val="00DF6678"/>
    <w:rsid w:val="00E0299A"/>
    <w:rsid w:val="00E85C74"/>
    <w:rsid w:val="00EA6547"/>
    <w:rsid w:val="00EC276B"/>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FC7DCF"/>
  <w15:docId w15:val="{D673E6F4-B12A-4CE1-AFF6-4CE05081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266FF-7377-43EE-99A9-C47BC191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1</TotalTime>
  <Pages>14</Pages>
  <Words>4704</Words>
  <Characters>32933</Characters>
  <Application>Microsoft Office Word</Application>
  <DocSecurity>0</DocSecurity>
  <Lines>2744</Lines>
  <Paragraphs>1505</Paragraphs>
  <ScaleCrop>false</ScaleCrop>
  <HeadingPairs>
    <vt:vector size="2" baseType="variant">
      <vt:variant>
        <vt:lpstr>Titre</vt:lpstr>
      </vt:variant>
      <vt:variant>
        <vt:i4>1</vt:i4>
      </vt:variant>
    </vt:vector>
  </HeadingPairs>
  <TitlesOfParts>
    <vt:vector size="1" baseType="lpstr">
      <vt:lpstr>ECE/TRANS/WP.29/GRVA/2020/30</vt:lpstr>
    </vt:vector>
  </TitlesOfParts>
  <Company>DCM</Company>
  <LinksUpToDate>false</LinksUpToDate>
  <CharactersWithSpaces>36132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ECE/TRANS/WP.29/GRVA/2020/30</dc:title>
  <dc:subject/>
  <dc:creator>Julien OKRZESIK</dc:creator>
  <cp:keywords/>
  <cp:lastModifiedBy>Julien Okrzesik</cp:lastModifiedBy>
  <cp:revision>3</cp:revision>
  <cp:lastPrinted>2020-07-27T10:37:00Z</cp:lastPrinted>
  <dcterms:created xsi:type="dcterms:W3CDTF">2020-07-27T10:36:00Z</dcterms:created>
  <dcterms:modified xsi:type="dcterms:W3CDTF">2020-07-27T10:37:00Z</dcterms:modified>
</cp:coreProperties>
</file>