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4152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4152F" w:rsidP="0024152F">
            <w:pPr>
              <w:jc w:val="right"/>
            </w:pPr>
            <w:r w:rsidRPr="0024152F">
              <w:rPr>
                <w:sz w:val="40"/>
              </w:rPr>
              <w:t>ECE</w:t>
            </w:r>
            <w:r>
              <w:t>/TRANS/WP.29/GRVA/2020/25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4152F" w:rsidP="00C97039">
            <w:pPr>
              <w:spacing w:before="240"/>
            </w:pPr>
            <w:r>
              <w:t>Distr. général</w:t>
            </w:r>
          </w:p>
          <w:p w:rsidR="0024152F" w:rsidRDefault="0024152F" w:rsidP="0024152F">
            <w:pPr>
              <w:spacing w:line="240" w:lineRule="exact"/>
            </w:pPr>
            <w:r>
              <w:t>8 juillet 2020</w:t>
            </w:r>
          </w:p>
          <w:p w:rsidR="0024152F" w:rsidRDefault="0024152F" w:rsidP="0024152F">
            <w:pPr>
              <w:spacing w:line="240" w:lineRule="exact"/>
            </w:pPr>
            <w:r>
              <w:t>Français</w:t>
            </w:r>
          </w:p>
          <w:p w:rsidR="0024152F" w:rsidRPr="00DB58B5" w:rsidRDefault="0024152F" w:rsidP="0024152F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</w:t>
      </w:r>
      <w:bookmarkStart w:id="0" w:name="_GoBack"/>
      <w:bookmarkEnd w:id="0"/>
      <w:r w:rsidRPr="00685843">
        <w:rPr>
          <w:sz w:val="28"/>
          <w:szCs w:val="28"/>
        </w:rPr>
        <w:t>é des transports intérieurs</w:t>
      </w:r>
    </w:p>
    <w:p w:rsidR="0024152F" w:rsidRDefault="0024152F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4152F" w:rsidRDefault="0024152F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:rsidR="0024152F" w:rsidRDefault="0024152F" w:rsidP="00A3029F">
      <w:pPr>
        <w:spacing w:before="120"/>
        <w:rPr>
          <w:b/>
        </w:rPr>
      </w:pPr>
      <w:r>
        <w:rPr>
          <w:b/>
        </w:rPr>
        <w:t>Septième session</w:t>
      </w:r>
    </w:p>
    <w:p w:rsidR="0024152F" w:rsidRDefault="0024152F" w:rsidP="00A3029F">
      <w:pPr>
        <w:spacing w:line="240" w:lineRule="exact"/>
      </w:pPr>
      <w:r>
        <w:t>Genève, 21-25 septembre 2020</w:t>
      </w:r>
    </w:p>
    <w:p w:rsidR="0024152F" w:rsidRDefault="0024152F" w:rsidP="00A3029F">
      <w:pPr>
        <w:spacing w:line="240" w:lineRule="exact"/>
      </w:pPr>
      <w:r>
        <w:t>Point 7 de l’ordre du jour provisoire</w:t>
      </w:r>
    </w:p>
    <w:p w:rsidR="007E0FBD" w:rsidRPr="002E160E" w:rsidRDefault="007E0FBD" w:rsidP="007E0FBD">
      <w:pPr>
        <w:rPr>
          <w:b/>
          <w:bCs/>
        </w:rPr>
      </w:pPr>
      <w:r w:rsidRPr="00B6183A">
        <w:rPr>
          <w:b/>
          <w:bCs/>
          <w:lang w:val="fr-FR"/>
        </w:rPr>
        <w:t>Systèmes actifs de freinage d</w:t>
      </w:r>
      <w:r>
        <w:rPr>
          <w:b/>
          <w:bCs/>
          <w:lang w:val="fr-FR"/>
        </w:rPr>
        <w:t>’</w:t>
      </w:r>
      <w:r w:rsidRPr="00B6183A">
        <w:rPr>
          <w:b/>
          <w:bCs/>
          <w:lang w:val="fr-FR"/>
        </w:rPr>
        <w:t>urgence</w:t>
      </w:r>
    </w:p>
    <w:p w:rsidR="007E0FBD" w:rsidRPr="002E160E" w:rsidRDefault="007E0FBD" w:rsidP="007E0FBD">
      <w:pPr>
        <w:pStyle w:val="HChG"/>
      </w:pPr>
      <w:r w:rsidRPr="00B6183A">
        <w:rPr>
          <w:lang w:val="fr-FR"/>
        </w:rPr>
        <w:tab/>
      </w:r>
      <w:r w:rsidRPr="00B6183A">
        <w:rPr>
          <w:lang w:val="fr-FR"/>
        </w:rPr>
        <w:tab/>
        <w:t xml:space="preserve">Proposition de complément au Règlement ONU </w:t>
      </w:r>
      <w:r>
        <w:rPr>
          <w:lang w:val="fr-FR"/>
        </w:rPr>
        <w:t>n</w:t>
      </w:r>
      <w:r w:rsidRPr="007E0FB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6183A">
        <w:rPr>
          <w:lang w:val="fr-FR"/>
        </w:rPr>
        <w:t>152 (Systèmes actifs de freinage d</w:t>
      </w:r>
      <w:r>
        <w:rPr>
          <w:lang w:val="fr-FR"/>
        </w:rPr>
        <w:t>’</w:t>
      </w:r>
      <w:r w:rsidRPr="00B6183A">
        <w:rPr>
          <w:lang w:val="fr-FR"/>
        </w:rPr>
        <w:t>urgence pour les véhicules des</w:t>
      </w:r>
      <w:r>
        <w:rPr>
          <w:lang w:val="fr-FR"/>
        </w:rPr>
        <w:t> </w:t>
      </w:r>
      <w:r w:rsidRPr="00B6183A">
        <w:rPr>
          <w:lang w:val="fr-FR"/>
        </w:rPr>
        <w:t>catégories M</w:t>
      </w:r>
      <w:r w:rsidRPr="00917EAD">
        <w:rPr>
          <w:vertAlign w:val="subscript"/>
          <w:lang w:val="fr-FR"/>
        </w:rPr>
        <w:t>1</w:t>
      </w:r>
      <w:r w:rsidRPr="00B6183A">
        <w:rPr>
          <w:lang w:val="fr-FR"/>
        </w:rPr>
        <w:t xml:space="preserve"> et N</w:t>
      </w:r>
      <w:r w:rsidRPr="00917EAD">
        <w:rPr>
          <w:vertAlign w:val="subscript"/>
          <w:lang w:val="fr-FR"/>
        </w:rPr>
        <w:t>1</w:t>
      </w:r>
      <w:r w:rsidRPr="00B6183A">
        <w:rPr>
          <w:lang w:val="fr-FR"/>
        </w:rPr>
        <w:t>)</w:t>
      </w:r>
    </w:p>
    <w:p w:rsidR="007E0FBD" w:rsidRPr="002E160E" w:rsidRDefault="007E0FBD" w:rsidP="007E0FBD">
      <w:pPr>
        <w:pStyle w:val="H1G"/>
      </w:pPr>
      <w:r w:rsidRPr="00B6183A">
        <w:rPr>
          <w:lang w:val="fr-FR"/>
        </w:rPr>
        <w:tab/>
      </w:r>
      <w:r w:rsidRPr="00B6183A">
        <w:rPr>
          <w:lang w:val="fr-FR"/>
        </w:rPr>
        <w:tab/>
        <w:t>Communication de l</w:t>
      </w:r>
      <w:r>
        <w:rPr>
          <w:lang w:val="fr-FR"/>
        </w:rPr>
        <w:t>’</w:t>
      </w:r>
      <w:r w:rsidRPr="00B6183A">
        <w:rPr>
          <w:lang w:val="fr-FR"/>
        </w:rPr>
        <w:t>expert de l</w:t>
      </w:r>
      <w:r>
        <w:rPr>
          <w:lang w:val="fr-FR"/>
        </w:rPr>
        <w:t>’</w:t>
      </w:r>
      <w:r w:rsidRPr="00B6183A">
        <w:rPr>
          <w:lang w:val="fr-FR"/>
        </w:rPr>
        <w:t>Organisation internationale des</w:t>
      </w:r>
      <w:r>
        <w:rPr>
          <w:lang w:val="fr-FR"/>
        </w:rPr>
        <w:t> </w:t>
      </w:r>
      <w:r w:rsidRPr="00B6183A">
        <w:rPr>
          <w:lang w:val="fr-FR"/>
        </w:rPr>
        <w:t>constructeurs d</w:t>
      </w:r>
      <w:r>
        <w:rPr>
          <w:lang w:val="fr-FR"/>
        </w:rPr>
        <w:t>’</w:t>
      </w:r>
      <w:r w:rsidRPr="00B6183A">
        <w:rPr>
          <w:lang w:val="fr-FR"/>
        </w:rPr>
        <w:t>automobiles</w:t>
      </w:r>
      <w:r w:rsidRPr="007E0FB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F9573C" w:rsidRDefault="007E0FBD" w:rsidP="007E0FBD">
      <w:pPr>
        <w:pStyle w:val="SingleTxtG"/>
        <w:ind w:firstLine="567"/>
        <w:rPr>
          <w:lang w:val="fr-FR"/>
        </w:rPr>
      </w:pPr>
      <w:r w:rsidRPr="00B6183A">
        <w:rPr>
          <w:lang w:val="fr-FR"/>
        </w:rPr>
        <w:t>Le texte ci-après, établi par les experts de l</w:t>
      </w:r>
      <w:r>
        <w:rPr>
          <w:lang w:val="fr-FR"/>
        </w:rPr>
        <w:t>’</w:t>
      </w:r>
      <w:r w:rsidRPr="00B6183A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B6183A">
        <w:rPr>
          <w:lang w:val="fr-FR"/>
        </w:rPr>
        <w:t xml:space="preserve">automobiles, est fondé sur le document informel GRVA-05-64, qui a été présenté à la </w:t>
      </w:r>
      <w:r>
        <w:rPr>
          <w:lang w:val="fr-FR"/>
        </w:rPr>
        <w:t>cinquième</w:t>
      </w:r>
      <w:r w:rsidRPr="00B6183A">
        <w:rPr>
          <w:lang w:val="fr-FR"/>
        </w:rPr>
        <w:t xml:space="preserve"> session du Groupe de travail des véhicules automatisés/autonomes et connectés (GRVA). Les modifications qu</w:t>
      </w:r>
      <w:r>
        <w:rPr>
          <w:lang w:val="fr-FR"/>
        </w:rPr>
        <w:t>’</w:t>
      </w:r>
      <w:r w:rsidRPr="00B6183A">
        <w:rPr>
          <w:lang w:val="fr-FR"/>
        </w:rPr>
        <w:t>il est proposé d</w:t>
      </w:r>
      <w:r>
        <w:rPr>
          <w:lang w:val="fr-FR"/>
        </w:rPr>
        <w:t>’</w:t>
      </w:r>
      <w:r w:rsidRPr="00B6183A">
        <w:rPr>
          <w:lang w:val="fr-FR"/>
        </w:rPr>
        <w:t>apporter au texte actuel du Règlement figurent en caractères gras pour les ajouts et biffés pour les suppressions.</w:t>
      </w:r>
    </w:p>
    <w:p w:rsidR="007E0FBD" w:rsidRPr="002E160E" w:rsidRDefault="007E0FBD" w:rsidP="007E0FBD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B6183A">
        <w:rPr>
          <w:lang w:val="fr-FR"/>
        </w:rPr>
        <w:t>I.</w:t>
      </w:r>
      <w:r w:rsidRPr="00B6183A">
        <w:rPr>
          <w:lang w:val="fr-FR"/>
        </w:rPr>
        <w:tab/>
        <w:t>Proposition</w:t>
      </w:r>
    </w:p>
    <w:p w:rsidR="007E0FBD" w:rsidRPr="002E160E" w:rsidRDefault="007E0FBD" w:rsidP="007E0FBD">
      <w:pPr>
        <w:pStyle w:val="SingleTxtG"/>
      </w:pPr>
      <w:r w:rsidRPr="00B6183A">
        <w:rPr>
          <w:i/>
          <w:iCs/>
          <w:lang w:val="fr-FR"/>
        </w:rPr>
        <w:t>Paragraphes 5.4.2 à 5.4.2.2</w:t>
      </w:r>
      <w:r w:rsidRPr="00B6183A">
        <w:rPr>
          <w:lang w:val="fr-FR"/>
        </w:rPr>
        <w:t>, lire</w:t>
      </w:r>
      <w:r>
        <w:rPr>
          <w:lang w:val="fr-FR"/>
        </w:rPr>
        <w:t> </w:t>
      </w:r>
      <w:r w:rsidRPr="00B6183A">
        <w:rPr>
          <w:lang w:val="fr-FR"/>
        </w:rPr>
        <w:t>:</w:t>
      </w:r>
    </w:p>
    <w:p w:rsidR="007E0FBD" w:rsidRPr="002E160E" w:rsidRDefault="007E0FBD" w:rsidP="007E0FBD">
      <w:pPr>
        <w:pStyle w:val="SingleTxtG"/>
        <w:ind w:left="2268" w:hanging="1134"/>
      </w:pPr>
      <w:r w:rsidRPr="00B6183A">
        <w:rPr>
          <w:lang w:val="fr-FR"/>
        </w:rPr>
        <w:t>5.4.2.</w:t>
      </w:r>
      <w:r w:rsidRPr="00B6183A">
        <w:rPr>
          <w:lang w:val="fr-FR"/>
        </w:rPr>
        <w:tab/>
        <w:t>Lorsqu</w:t>
      </w:r>
      <w:r>
        <w:rPr>
          <w:lang w:val="fr-FR"/>
        </w:rPr>
        <w:t>’</w:t>
      </w:r>
      <w:r w:rsidRPr="00B6183A">
        <w:rPr>
          <w:lang w:val="fr-FR"/>
        </w:rPr>
        <w:t>un véhicule est équipé d</w:t>
      </w:r>
      <w:r>
        <w:rPr>
          <w:lang w:val="fr-FR"/>
        </w:rPr>
        <w:t>’</w:t>
      </w:r>
      <w:r w:rsidRPr="00B6183A">
        <w:rPr>
          <w:lang w:val="fr-FR"/>
        </w:rPr>
        <w:t>un dispositif permettant de désactiver automatiquement la fonction AEBS, par exemple lors d</w:t>
      </w:r>
      <w:r>
        <w:rPr>
          <w:lang w:val="fr-FR"/>
        </w:rPr>
        <w:t>’</w:t>
      </w:r>
      <w:r w:rsidRPr="00B6183A">
        <w:rPr>
          <w:lang w:val="fr-FR"/>
        </w:rPr>
        <w:t>une utilisation tout terrain, lorsque le véhicule est remorqué, lorsqu</w:t>
      </w:r>
      <w:r>
        <w:rPr>
          <w:lang w:val="fr-FR"/>
        </w:rPr>
        <w:t>’</w:t>
      </w:r>
      <w:r w:rsidRPr="00B6183A">
        <w:rPr>
          <w:lang w:val="fr-FR"/>
        </w:rPr>
        <w:t>il se trouve sur un banc dynamométrique ou dans une installation de lavage, ou en cas de défaut d</w:t>
      </w:r>
      <w:r>
        <w:rPr>
          <w:lang w:val="fr-FR"/>
        </w:rPr>
        <w:t>’</w:t>
      </w:r>
      <w:r w:rsidRPr="00B6183A">
        <w:rPr>
          <w:lang w:val="fr-FR"/>
        </w:rPr>
        <w:t xml:space="preserve">alignement non détectable des capteurs, </w:t>
      </w:r>
      <w:r w:rsidRPr="00B6183A">
        <w:rPr>
          <w:b/>
          <w:lang w:val="fr-FR"/>
        </w:rPr>
        <w:t xml:space="preserve">ou </w:t>
      </w:r>
      <w:r w:rsidRPr="00817975">
        <w:rPr>
          <w:b/>
          <w:lang w:val="fr-FR"/>
        </w:rPr>
        <w:t xml:space="preserve">encore </w:t>
      </w:r>
      <w:r w:rsidRPr="00B6183A">
        <w:rPr>
          <w:b/>
          <w:lang w:val="fr-FR"/>
        </w:rPr>
        <w:t xml:space="preserve">lorsque le système de contrôle électronique de la stabilité est </w:t>
      </w:r>
      <w:r>
        <w:rPr>
          <w:b/>
          <w:lang w:val="fr-FR"/>
        </w:rPr>
        <w:t>désactivé</w:t>
      </w:r>
      <w:r w:rsidRPr="00B6183A">
        <w:rPr>
          <w:lang w:val="fr-FR"/>
        </w:rPr>
        <w:t>, les conditions suivantes doivent s</w:t>
      </w:r>
      <w:r>
        <w:rPr>
          <w:lang w:val="fr-FR"/>
        </w:rPr>
        <w:t>’</w:t>
      </w:r>
      <w:r w:rsidRPr="00B6183A">
        <w:rPr>
          <w:lang w:val="fr-FR"/>
        </w:rPr>
        <w:t>appliquer, lorsqu</w:t>
      </w:r>
      <w:r>
        <w:rPr>
          <w:lang w:val="fr-FR"/>
        </w:rPr>
        <w:t>’</w:t>
      </w:r>
      <w:r w:rsidRPr="00B6183A">
        <w:rPr>
          <w:lang w:val="fr-FR"/>
        </w:rPr>
        <w:t>il y a lieu :</w:t>
      </w:r>
    </w:p>
    <w:p w:rsidR="007E0FBD" w:rsidRPr="002E160E" w:rsidRDefault="007E0FBD" w:rsidP="007E0FBD">
      <w:pPr>
        <w:pStyle w:val="SingleTxtG"/>
        <w:ind w:left="2268" w:hanging="1134"/>
      </w:pPr>
      <w:r w:rsidRPr="00B6183A">
        <w:rPr>
          <w:lang w:val="fr-FR"/>
        </w:rPr>
        <w:t>5.4.2.1.</w:t>
      </w:r>
      <w:r w:rsidRPr="00B6183A">
        <w:rPr>
          <w:lang w:val="fr-FR"/>
        </w:rPr>
        <w:tab/>
        <w:t>Le constructeur du véhicule doit communiquer au service technique, au moment de l</w:t>
      </w:r>
      <w:r>
        <w:rPr>
          <w:lang w:val="fr-FR"/>
        </w:rPr>
        <w:t>’</w:t>
      </w:r>
      <w:r w:rsidRPr="00B6183A">
        <w:rPr>
          <w:lang w:val="fr-FR"/>
        </w:rPr>
        <w:t>homologation de type, la liste de ces situations et les critères correspondants de désactivation de la fonction AEBS, et cette liste doit être annexée au procès-verbal d</w:t>
      </w:r>
      <w:r>
        <w:rPr>
          <w:lang w:val="fr-FR"/>
        </w:rPr>
        <w:t>’</w:t>
      </w:r>
      <w:r w:rsidRPr="00B6183A">
        <w:rPr>
          <w:lang w:val="fr-FR"/>
        </w:rPr>
        <w:t>essai.</w:t>
      </w:r>
    </w:p>
    <w:p w:rsidR="007E0FBD" w:rsidRPr="002E160E" w:rsidRDefault="007E0FBD" w:rsidP="007E0FBD">
      <w:pPr>
        <w:pStyle w:val="SingleTxtG"/>
        <w:ind w:left="2268" w:hanging="1134"/>
      </w:pPr>
      <w:r w:rsidRPr="00B6183A">
        <w:rPr>
          <w:lang w:val="fr-FR"/>
        </w:rPr>
        <w:t>5.4.2.2.</w:t>
      </w:r>
      <w:r w:rsidRPr="00B6183A">
        <w:rPr>
          <w:lang w:val="fr-FR"/>
        </w:rPr>
        <w:tab/>
        <w:t>La fonction AEBS doit être réactivée automatiquement dès que les conditions ayant entraîné la désactivation automatique ont cessé d</w:t>
      </w:r>
      <w:r>
        <w:rPr>
          <w:lang w:val="fr-FR"/>
        </w:rPr>
        <w:t>’</w:t>
      </w:r>
      <w:r w:rsidRPr="00B6183A">
        <w:rPr>
          <w:lang w:val="fr-FR"/>
        </w:rPr>
        <w:t>exister.</w:t>
      </w:r>
    </w:p>
    <w:p w:rsidR="007E0FBD" w:rsidRPr="00B6183A" w:rsidRDefault="007E0FBD" w:rsidP="007E0FBD">
      <w:pPr>
        <w:pStyle w:val="HChG"/>
        <w:rPr>
          <w:rFonts w:eastAsia="MS Mincho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B6183A">
        <w:rPr>
          <w:lang w:val="fr-FR"/>
        </w:rPr>
        <w:t>Justification</w:t>
      </w:r>
    </w:p>
    <w:p w:rsidR="007E0FBD" w:rsidRPr="00B6183A" w:rsidRDefault="007E0FBD" w:rsidP="007E0FBD">
      <w:pPr>
        <w:pStyle w:val="H1G"/>
      </w:pPr>
      <w:r w:rsidRPr="00B6183A">
        <w:rPr>
          <w:lang w:val="fr-FR"/>
        </w:rPr>
        <w:tab/>
      </w:r>
      <w:r w:rsidRPr="00B6183A">
        <w:rPr>
          <w:lang w:val="fr-FR"/>
        </w:rPr>
        <w:tab/>
        <w:t>Désactivation automatique de l</w:t>
      </w:r>
      <w:r>
        <w:rPr>
          <w:lang w:val="fr-FR"/>
        </w:rPr>
        <w:t>’</w:t>
      </w:r>
      <w:r w:rsidRPr="00B6183A">
        <w:rPr>
          <w:lang w:val="fr-FR"/>
        </w:rPr>
        <w:t>AEBS</w:t>
      </w:r>
    </w:p>
    <w:p w:rsidR="007E0FBD" w:rsidRPr="002E160E" w:rsidRDefault="007E0FBD" w:rsidP="007E0FBD">
      <w:pPr>
        <w:pStyle w:val="SingleTxtG"/>
      </w:pPr>
      <w:r w:rsidRPr="00B6183A">
        <w:rPr>
          <w:lang w:val="fr-FR"/>
        </w:rPr>
        <w:t>1.</w:t>
      </w:r>
      <w:r w:rsidRPr="00B6183A">
        <w:rPr>
          <w:lang w:val="fr-FR"/>
        </w:rPr>
        <w:tab/>
        <w:t xml:space="preserve">Lorsque le système de contrôle électronique de la stabilité (ESC) est </w:t>
      </w:r>
      <w:r>
        <w:rPr>
          <w:lang w:val="fr-FR"/>
        </w:rPr>
        <w:t>désactivé</w:t>
      </w:r>
      <w:r w:rsidRPr="00B6183A">
        <w:rPr>
          <w:lang w:val="fr-FR"/>
        </w:rPr>
        <w:t xml:space="preserve"> par le conducteur, cela peut, dans certaines circonstances, </w:t>
      </w:r>
      <w:r>
        <w:rPr>
          <w:lang w:val="fr-FR"/>
        </w:rPr>
        <w:t xml:space="preserve">amener le véhicule à se comporter de façon dangereuse </w:t>
      </w:r>
      <w:r w:rsidRPr="00B6183A">
        <w:rPr>
          <w:lang w:val="fr-FR"/>
        </w:rPr>
        <w:t xml:space="preserve">dans une situation de </w:t>
      </w:r>
      <w:r w:rsidRPr="00917EAD">
        <w:rPr>
          <w:i/>
          <w:iCs/>
          <w:lang w:val="fr-FR"/>
        </w:rPr>
        <w:t>freinage d</w:t>
      </w:r>
      <w:r>
        <w:rPr>
          <w:i/>
          <w:iCs/>
          <w:lang w:val="fr-FR"/>
        </w:rPr>
        <w:t>’</w:t>
      </w:r>
      <w:r w:rsidRPr="00917EAD">
        <w:rPr>
          <w:i/>
          <w:iCs/>
          <w:lang w:val="fr-FR"/>
        </w:rPr>
        <w:t>urgence</w:t>
      </w:r>
      <w:r w:rsidRPr="00B6183A">
        <w:rPr>
          <w:lang w:val="fr-FR"/>
        </w:rPr>
        <w:t>. C</w:t>
      </w:r>
      <w:r>
        <w:rPr>
          <w:lang w:val="fr-FR"/>
        </w:rPr>
        <w:t>’</w:t>
      </w:r>
      <w:r w:rsidRPr="00B6183A">
        <w:rPr>
          <w:lang w:val="fr-FR"/>
        </w:rPr>
        <w:t>est pourquoi de nombreux systèmes actifs de freinage d</w:t>
      </w:r>
      <w:r>
        <w:rPr>
          <w:lang w:val="fr-FR"/>
        </w:rPr>
        <w:t>’</w:t>
      </w:r>
      <w:r w:rsidRPr="00B6183A">
        <w:rPr>
          <w:lang w:val="fr-FR"/>
        </w:rPr>
        <w:t>urgence (</w:t>
      </w:r>
      <w:r w:rsidRPr="007E0FBD">
        <w:rPr>
          <w:lang w:val="fr-FR"/>
        </w:rPr>
        <w:t>AEBS) du</w:t>
      </w:r>
      <w:r w:rsidRPr="00B6183A">
        <w:rPr>
          <w:lang w:val="fr-FR"/>
        </w:rPr>
        <w:t xml:space="preserve"> marché se désactivent d</w:t>
      </w:r>
      <w:r>
        <w:rPr>
          <w:lang w:val="fr-FR"/>
        </w:rPr>
        <w:t>’</w:t>
      </w:r>
      <w:r w:rsidRPr="00B6183A">
        <w:rPr>
          <w:lang w:val="fr-FR"/>
        </w:rPr>
        <w:t>eux-mêmes lorsque l</w:t>
      </w:r>
      <w:r>
        <w:rPr>
          <w:lang w:val="fr-FR"/>
        </w:rPr>
        <w:t>’</w:t>
      </w:r>
      <w:r w:rsidRPr="00B6183A">
        <w:rPr>
          <w:lang w:val="fr-FR"/>
        </w:rPr>
        <w:t>ESC n</w:t>
      </w:r>
      <w:r>
        <w:rPr>
          <w:lang w:val="fr-FR"/>
        </w:rPr>
        <w:t>’</w:t>
      </w:r>
      <w:r w:rsidRPr="00B6183A">
        <w:rPr>
          <w:lang w:val="fr-FR"/>
        </w:rPr>
        <w:t>est pas disponible.</w:t>
      </w:r>
    </w:p>
    <w:p w:rsidR="007E0FBD" w:rsidRPr="002E160E" w:rsidRDefault="007E0FBD" w:rsidP="007E0FBD">
      <w:pPr>
        <w:pStyle w:val="SingleTxtG"/>
      </w:pPr>
      <w:r w:rsidRPr="00B6183A">
        <w:rPr>
          <w:lang w:val="fr-FR"/>
        </w:rPr>
        <w:t>2.</w:t>
      </w:r>
      <w:r w:rsidRPr="00B6183A">
        <w:rPr>
          <w:lang w:val="fr-FR"/>
        </w:rPr>
        <w:tab/>
        <w:t>La proposition vise à préciser qu</w:t>
      </w:r>
      <w:r>
        <w:rPr>
          <w:lang w:val="fr-FR"/>
        </w:rPr>
        <w:t>’</w:t>
      </w:r>
      <w:r w:rsidRPr="00B6183A">
        <w:rPr>
          <w:lang w:val="fr-FR"/>
        </w:rPr>
        <w:t xml:space="preserve">une désactivation du système en </w:t>
      </w:r>
      <w:r>
        <w:rPr>
          <w:lang w:val="fr-FR"/>
        </w:rPr>
        <w:t>réaction</w:t>
      </w:r>
      <w:r w:rsidRPr="00B6183A">
        <w:rPr>
          <w:lang w:val="fr-FR"/>
        </w:rPr>
        <w:t xml:space="preserve"> à un mode de fonctionnement du véhicule qui n</w:t>
      </w:r>
      <w:r>
        <w:rPr>
          <w:lang w:val="fr-FR"/>
        </w:rPr>
        <w:t>’</w:t>
      </w:r>
      <w:r w:rsidRPr="00B6183A">
        <w:rPr>
          <w:lang w:val="fr-FR"/>
        </w:rPr>
        <w:t xml:space="preserve">est pas </w:t>
      </w:r>
      <w:r>
        <w:rPr>
          <w:lang w:val="fr-FR"/>
        </w:rPr>
        <w:t>adapt</w:t>
      </w:r>
      <w:r w:rsidRPr="00B6183A">
        <w:rPr>
          <w:lang w:val="fr-FR"/>
        </w:rPr>
        <w:t>é, en l</w:t>
      </w:r>
      <w:r>
        <w:rPr>
          <w:lang w:val="fr-FR"/>
        </w:rPr>
        <w:t>’</w:t>
      </w:r>
      <w:r w:rsidRPr="00B6183A">
        <w:rPr>
          <w:lang w:val="fr-FR"/>
        </w:rPr>
        <w:t>occu</w:t>
      </w:r>
      <w:r>
        <w:rPr>
          <w:lang w:val="fr-FR"/>
        </w:rPr>
        <w:t>r</w:t>
      </w:r>
      <w:r w:rsidRPr="00B6183A">
        <w:rPr>
          <w:lang w:val="fr-FR"/>
        </w:rPr>
        <w:t>rence la désactivation de l</w:t>
      </w:r>
      <w:r>
        <w:rPr>
          <w:lang w:val="fr-FR"/>
        </w:rPr>
        <w:t>’</w:t>
      </w:r>
      <w:r w:rsidRPr="00B6183A">
        <w:rPr>
          <w:lang w:val="fr-FR"/>
        </w:rPr>
        <w:t>ESC, est considérée comme une désactivation automatique et non manuelle.</w:t>
      </w:r>
    </w:p>
    <w:p w:rsidR="007E0FBD" w:rsidRPr="002E160E" w:rsidRDefault="007E0FBD" w:rsidP="007E0FBD">
      <w:pPr>
        <w:pStyle w:val="SingleTxtG"/>
      </w:pPr>
      <w:r w:rsidRPr="00B6183A">
        <w:rPr>
          <w:lang w:val="fr-FR"/>
        </w:rPr>
        <w:t>3.</w:t>
      </w:r>
      <w:r w:rsidRPr="00B6183A">
        <w:rPr>
          <w:lang w:val="fr-FR"/>
        </w:rPr>
        <w:tab/>
      </w:r>
      <w:r>
        <w:rPr>
          <w:lang w:val="fr-FR"/>
        </w:rPr>
        <w:t>L’</w:t>
      </w:r>
      <w:r w:rsidRPr="00B6183A">
        <w:rPr>
          <w:lang w:val="fr-FR"/>
        </w:rPr>
        <w:t xml:space="preserve">action du conducteur </w:t>
      </w:r>
      <w:r>
        <w:rPr>
          <w:lang w:val="fr-FR"/>
        </w:rPr>
        <w:t>a pour but</w:t>
      </w:r>
      <w:r w:rsidRPr="00B6183A">
        <w:rPr>
          <w:lang w:val="fr-FR"/>
        </w:rPr>
        <w:t xml:space="preserve"> d</w:t>
      </w:r>
      <w:r>
        <w:rPr>
          <w:lang w:val="fr-FR"/>
        </w:rPr>
        <w:t>e désactiver</w:t>
      </w:r>
      <w:r w:rsidRPr="00B6183A">
        <w:rPr>
          <w:lang w:val="fr-FR"/>
        </w:rPr>
        <w:t xml:space="preserve"> l</w:t>
      </w:r>
      <w:r>
        <w:rPr>
          <w:lang w:val="fr-FR"/>
        </w:rPr>
        <w:t>’</w:t>
      </w:r>
      <w:r w:rsidRPr="00B6183A">
        <w:rPr>
          <w:lang w:val="fr-FR"/>
        </w:rPr>
        <w:t xml:space="preserve">ESC, </w:t>
      </w:r>
      <w:r>
        <w:rPr>
          <w:lang w:val="fr-FR"/>
        </w:rPr>
        <w:t xml:space="preserve">et non </w:t>
      </w:r>
      <w:r w:rsidRPr="00B6183A">
        <w:rPr>
          <w:lang w:val="fr-FR"/>
        </w:rPr>
        <w:t>l</w:t>
      </w:r>
      <w:r>
        <w:rPr>
          <w:lang w:val="fr-FR"/>
        </w:rPr>
        <w:t>’</w:t>
      </w:r>
      <w:r w:rsidRPr="00B6183A">
        <w:rPr>
          <w:lang w:val="fr-FR"/>
        </w:rPr>
        <w:t>AEBS</w:t>
      </w:r>
      <w:r>
        <w:rPr>
          <w:lang w:val="fr-FR"/>
        </w:rPr>
        <w:t> ;</w:t>
      </w:r>
      <w:r w:rsidRPr="00B6183A">
        <w:rPr>
          <w:lang w:val="fr-FR"/>
        </w:rPr>
        <w:t xml:space="preserve"> la désactivation de l</w:t>
      </w:r>
      <w:r>
        <w:rPr>
          <w:lang w:val="fr-FR"/>
        </w:rPr>
        <w:t>’</w:t>
      </w:r>
      <w:r w:rsidRPr="00B6183A">
        <w:rPr>
          <w:lang w:val="fr-FR"/>
        </w:rPr>
        <w:t>AEBS n</w:t>
      </w:r>
      <w:r>
        <w:rPr>
          <w:lang w:val="fr-FR"/>
        </w:rPr>
        <w:t>’</w:t>
      </w:r>
      <w:r w:rsidRPr="00B6183A">
        <w:rPr>
          <w:lang w:val="fr-FR"/>
        </w:rPr>
        <w:t xml:space="preserve">est que la </w:t>
      </w:r>
      <w:r>
        <w:rPr>
          <w:lang w:val="fr-FR"/>
        </w:rPr>
        <w:t>réaction</w:t>
      </w:r>
      <w:r w:rsidRPr="00B6183A">
        <w:rPr>
          <w:lang w:val="fr-FR"/>
        </w:rPr>
        <w:t xml:space="preserve"> automatique du système.</w:t>
      </w:r>
    </w:p>
    <w:p w:rsidR="007E0FBD" w:rsidRDefault="007E0FBD" w:rsidP="007E0FBD">
      <w:pPr>
        <w:pStyle w:val="SingleTxtG"/>
        <w:rPr>
          <w:lang w:val="fr-FR"/>
        </w:rPr>
      </w:pPr>
      <w:r w:rsidRPr="00B6183A">
        <w:rPr>
          <w:lang w:val="fr-FR"/>
        </w:rPr>
        <w:t>4.</w:t>
      </w:r>
      <w:r w:rsidRPr="00B6183A">
        <w:rPr>
          <w:lang w:val="fr-FR"/>
        </w:rPr>
        <w:tab/>
        <w:t xml:space="preserve">Comme le prévoit le Règlement, cette désactivation automatique sera </w:t>
      </w:r>
      <w:r>
        <w:rPr>
          <w:lang w:val="fr-FR"/>
        </w:rPr>
        <w:t>signalée</w:t>
      </w:r>
      <w:r w:rsidRPr="00B6183A">
        <w:rPr>
          <w:lang w:val="fr-FR"/>
        </w:rPr>
        <w:t xml:space="preserve"> au conducteur et celui-ci sera toujours informé du fait que le système AEBS n</w:t>
      </w:r>
      <w:r>
        <w:rPr>
          <w:lang w:val="fr-FR"/>
        </w:rPr>
        <w:t>’</w:t>
      </w:r>
      <w:r w:rsidRPr="00B6183A">
        <w:rPr>
          <w:lang w:val="fr-FR"/>
        </w:rPr>
        <w:t>est pas disponible.</w:t>
      </w:r>
    </w:p>
    <w:p w:rsidR="007E0FBD" w:rsidRPr="007E0FBD" w:rsidRDefault="007E0FBD" w:rsidP="007E0F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0FBD" w:rsidRPr="007E0FBD" w:rsidSect="002415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AF" w:rsidRDefault="007008AF" w:rsidP="00F95C08">
      <w:pPr>
        <w:spacing w:line="240" w:lineRule="auto"/>
      </w:pPr>
    </w:p>
  </w:endnote>
  <w:endnote w:type="continuationSeparator" w:id="0">
    <w:p w:rsidR="007008AF" w:rsidRPr="00AC3823" w:rsidRDefault="007008AF" w:rsidP="00AC3823">
      <w:pPr>
        <w:pStyle w:val="Pieddepage"/>
      </w:pPr>
    </w:p>
  </w:endnote>
  <w:endnote w:type="continuationNotice" w:id="1">
    <w:p w:rsidR="007008AF" w:rsidRDefault="00700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2F" w:rsidRPr="0024152F" w:rsidRDefault="0024152F" w:rsidP="0024152F">
    <w:pPr>
      <w:pStyle w:val="Pieddepage"/>
      <w:tabs>
        <w:tab w:val="right" w:pos="9638"/>
      </w:tabs>
    </w:pPr>
    <w:r w:rsidRPr="0024152F">
      <w:rPr>
        <w:b/>
        <w:sz w:val="18"/>
      </w:rPr>
      <w:fldChar w:fldCharType="begin"/>
    </w:r>
    <w:r w:rsidRPr="0024152F">
      <w:rPr>
        <w:b/>
        <w:sz w:val="18"/>
      </w:rPr>
      <w:instrText xml:space="preserve"> PAGE  \* MERGEFORMAT </w:instrText>
    </w:r>
    <w:r w:rsidRPr="0024152F">
      <w:rPr>
        <w:b/>
        <w:sz w:val="18"/>
      </w:rPr>
      <w:fldChar w:fldCharType="separate"/>
    </w:r>
    <w:r w:rsidRPr="0024152F">
      <w:rPr>
        <w:b/>
        <w:noProof/>
        <w:sz w:val="18"/>
      </w:rPr>
      <w:t>2</w:t>
    </w:r>
    <w:r w:rsidRPr="0024152F">
      <w:rPr>
        <w:b/>
        <w:sz w:val="18"/>
      </w:rPr>
      <w:fldChar w:fldCharType="end"/>
    </w:r>
    <w:r>
      <w:rPr>
        <w:b/>
        <w:sz w:val="18"/>
      </w:rPr>
      <w:tab/>
    </w:r>
    <w:r>
      <w:t>GE.20-09094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2F" w:rsidRPr="0024152F" w:rsidRDefault="0024152F" w:rsidP="0024152F">
    <w:pPr>
      <w:pStyle w:val="Pieddepage"/>
      <w:tabs>
        <w:tab w:val="right" w:pos="9638"/>
      </w:tabs>
      <w:rPr>
        <w:b/>
        <w:sz w:val="18"/>
      </w:rPr>
    </w:pPr>
    <w:r>
      <w:t>GE.20-09094</w:t>
    </w:r>
    <w:r>
      <w:tab/>
    </w:r>
    <w:r w:rsidRPr="0024152F">
      <w:rPr>
        <w:b/>
        <w:sz w:val="18"/>
      </w:rPr>
      <w:fldChar w:fldCharType="begin"/>
    </w:r>
    <w:r w:rsidRPr="0024152F">
      <w:rPr>
        <w:b/>
        <w:sz w:val="18"/>
      </w:rPr>
      <w:instrText xml:space="preserve"> PAGE  \* MERGEFORMAT </w:instrText>
    </w:r>
    <w:r w:rsidRPr="0024152F">
      <w:rPr>
        <w:b/>
        <w:sz w:val="18"/>
      </w:rPr>
      <w:fldChar w:fldCharType="separate"/>
    </w:r>
    <w:r w:rsidRPr="0024152F">
      <w:rPr>
        <w:b/>
        <w:noProof/>
        <w:sz w:val="18"/>
      </w:rPr>
      <w:t>3</w:t>
    </w:r>
    <w:r w:rsidRPr="002415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4152F" w:rsidRDefault="0024152F" w:rsidP="0024152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20-09094  (F)    280720    290720</w:t>
    </w:r>
    <w:r>
      <w:rPr>
        <w:sz w:val="20"/>
      </w:rPr>
      <w:br/>
    </w:r>
    <w:r w:rsidRPr="0024152F">
      <w:rPr>
        <w:rFonts w:ascii="C39T30Lfz" w:hAnsi="C39T30Lfz"/>
        <w:sz w:val="56"/>
      </w:rPr>
      <w:t></w:t>
    </w:r>
    <w:r w:rsidRPr="0024152F">
      <w:rPr>
        <w:rFonts w:ascii="C39T30Lfz" w:hAnsi="C39T30Lfz"/>
        <w:sz w:val="56"/>
      </w:rPr>
      <w:t></w:t>
    </w:r>
    <w:r w:rsidRPr="0024152F">
      <w:rPr>
        <w:rFonts w:ascii="C39T30Lfz" w:hAnsi="C39T30Lfz"/>
        <w:sz w:val="56"/>
      </w:rPr>
      <w:t></w:t>
    </w:r>
    <w:r w:rsidRPr="0024152F">
      <w:rPr>
        <w:rFonts w:ascii="C39T30Lfz" w:hAnsi="C39T30Lfz"/>
        <w:sz w:val="56"/>
      </w:rPr>
      <w:t></w:t>
    </w:r>
    <w:r w:rsidRPr="0024152F">
      <w:rPr>
        <w:rFonts w:ascii="C39T30Lfz" w:hAnsi="C39T30Lfz"/>
        <w:sz w:val="56"/>
      </w:rPr>
      <w:t></w:t>
    </w:r>
    <w:r w:rsidRPr="0024152F">
      <w:rPr>
        <w:rFonts w:ascii="C39T30Lfz" w:hAnsi="C39T30Lfz"/>
        <w:sz w:val="56"/>
      </w:rPr>
      <w:t></w:t>
    </w:r>
    <w:r w:rsidRPr="0024152F">
      <w:rPr>
        <w:rFonts w:ascii="C39T30Lfz" w:hAnsi="C39T30Lfz"/>
        <w:sz w:val="56"/>
      </w:rPr>
      <w:t></w:t>
    </w:r>
    <w:r w:rsidRPr="0024152F">
      <w:rPr>
        <w:rFonts w:ascii="C39T30Lfz" w:hAnsi="C39T30Lfz"/>
        <w:sz w:val="56"/>
      </w:rPr>
      <w:t></w:t>
    </w:r>
    <w:r w:rsidRPr="0024152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AF" w:rsidRPr="00AC3823" w:rsidRDefault="007008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08AF" w:rsidRPr="00AC3823" w:rsidRDefault="007008A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08AF" w:rsidRPr="00AC3823" w:rsidRDefault="007008AF">
      <w:pPr>
        <w:spacing w:line="240" w:lineRule="auto"/>
        <w:rPr>
          <w:sz w:val="2"/>
          <w:szCs w:val="2"/>
        </w:rPr>
      </w:pPr>
    </w:p>
  </w:footnote>
  <w:footnote w:id="2">
    <w:p w:rsidR="007E0FBD" w:rsidRPr="007E0FBD" w:rsidRDefault="007E0FBD">
      <w:pPr>
        <w:pStyle w:val="Notedebasdepage"/>
      </w:pPr>
      <w:r>
        <w:rPr>
          <w:rStyle w:val="Appelnotedebasdep"/>
        </w:rPr>
        <w:tab/>
      </w:r>
      <w:r w:rsidRPr="007E0FB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conformément à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2F" w:rsidRPr="0024152F" w:rsidRDefault="0024152F">
    <w:pPr>
      <w:pStyle w:val="En-tte"/>
    </w:pPr>
    <w:fldSimple w:instr=" TITLE  \* MERGEFORMAT ">
      <w:r>
        <w:t>ECE/TRANS/WP.29/GRVA/2020/25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2F" w:rsidRPr="0024152F" w:rsidRDefault="0024152F" w:rsidP="0024152F">
    <w:pPr>
      <w:pStyle w:val="En-tte"/>
      <w:jc w:val="right"/>
    </w:pPr>
    <w:fldSimple w:instr=" TITLE  \* MERGEFORMAT ">
      <w:r>
        <w:t>ECE/TRANS/WP.29/GRVA/2020/25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08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152F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4594B"/>
    <w:rsid w:val="007008AF"/>
    <w:rsid w:val="0071601D"/>
    <w:rsid w:val="007A62E6"/>
    <w:rsid w:val="007D70F2"/>
    <w:rsid w:val="007E0FBD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4BF5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9D2C3"/>
  <w15:docId w15:val="{1F45A599-74F2-4A07-BF56-F1F5D49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445</Words>
  <Characters>2663</Characters>
  <Application>Microsoft Office Word</Application>
  <DocSecurity>0</DocSecurity>
  <Lines>60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ECE/TRANS/WP.29/GRVA/2020/25</vt:lpstr>
    </vt:vector>
  </TitlesOfParts>
  <Company>DCM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2020-07-29T09:03:00Z</dcterms:created>
  <dcterms:modified xsi:type="dcterms:W3CDTF">2020-07-29T09:03:00Z</dcterms:modified>
</cp:coreProperties>
</file>