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E58FF6" w14:textId="77777777" w:rsidTr="00C97039">
        <w:trPr>
          <w:trHeight w:hRule="exact" w:val="851"/>
        </w:trPr>
        <w:tc>
          <w:tcPr>
            <w:tcW w:w="1276" w:type="dxa"/>
            <w:tcBorders>
              <w:bottom w:val="single" w:sz="4" w:space="0" w:color="auto"/>
            </w:tcBorders>
          </w:tcPr>
          <w:p w14:paraId="5CA80B07" w14:textId="77777777" w:rsidR="00F35BAF" w:rsidRPr="00DB58B5" w:rsidRDefault="00F35BAF" w:rsidP="00763415"/>
        </w:tc>
        <w:tc>
          <w:tcPr>
            <w:tcW w:w="2268" w:type="dxa"/>
            <w:tcBorders>
              <w:bottom w:val="single" w:sz="4" w:space="0" w:color="auto"/>
            </w:tcBorders>
            <w:vAlign w:val="bottom"/>
          </w:tcPr>
          <w:p w14:paraId="35BBE1D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D4985B" w14:textId="77777777" w:rsidR="00F35BAF" w:rsidRPr="00DB58B5" w:rsidRDefault="00763415" w:rsidP="00763415">
            <w:pPr>
              <w:jc w:val="right"/>
            </w:pPr>
            <w:r w:rsidRPr="00763415">
              <w:rPr>
                <w:sz w:val="40"/>
              </w:rPr>
              <w:t>ECE</w:t>
            </w:r>
            <w:r>
              <w:t>/TRANS/WP.29/GRVA/2020/22</w:t>
            </w:r>
          </w:p>
        </w:tc>
      </w:tr>
      <w:tr w:rsidR="00F35BAF" w:rsidRPr="00DB58B5" w14:paraId="1FB74B63" w14:textId="77777777" w:rsidTr="00C97039">
        <w:trPr>
          <w:trHeight w:hRule="exact" w:val="2835"/>
        </w:trPr>
        <w:tc>
          <w:tcPr>
            <w:tcW w:w="1276" w:type="dxa"/>
            <w:tcBorders>
              <w:top w:val="single" w:sz="4" w:space="0" w:color="auto"/>
              <w:bottom w:val="single" w:sz="12" w:space="0" w:color="auto"/>
            </w:tcBorders>
          </w:tcPr>
          <w:p w14:paraId="3AD08CFC" w14:textId="77777777" w:rsidR="00F35BAF" w:rsidRPr="00DB58B5" w:rsidRDefault="00F35BAF" w:rsidP="00C97039">
            <w:pPr>
              <w:spacing w:before="120"/>
              <w:jc w:val="center"/>
            </w:pPr>
            <w:r>
              <w:rPr>
                <w:noProof/>
                <w:lang w:eastAsia="fr-CH"/>
              </w:rPr>
              <w:drawing>
                <wp:inline distT="0" distB="0" distL="0" distR="0" wp14:anchorId="1661C9A7" wp14:editId="4081C1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BD775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990022" w14:textId="77777777" w:rsidR="00F35BAF" w:rsidRDefault="00763415" w:rsidP="00C97039">
            <w:pPr>
              <w:spacing w:before="240"/>
            </w:pPr>
            <w:r>
              <w:t>Distr. générale</w:t>
            </w:r>
          </w:p>
          <w:p w14:paraId="40A6C7A2" w14:textId="77777777" w:rsidR="00763415" w:rsidRDefault="00763415" w:rsidP="00763415">
            <w:pPr>
              <w:spacing w:line="240" w:lineRule="exact"/>
            </w:pPr>
            <w:r>
              <w:t>8 juillet 2020</w:t>
            </w:r>
          </w:p>
          <w:p w14:paraId="59455CEE" w14:textId="77777777" w:rsidR="00763415" w:rsidRDefault="00763415" w:rsidP="00763415">
            <w:pPr>
              <w:spacing w:line="240" w:lineRule="exact"/>
            </w:pPr>
            <w:r>
              <w:t>Français</w:t>
            </w:r>
          </w:p>
          <w:p w14:paraId="550AF073" w14:textId="77777777" w:rsidR="00763415" w:rsidRPr="00DB58B5" w:rsidRDefault="00763415" w:rsidP="00763415">
            <w:pPr>
              <w:spacing w:line="240" w:lineRule="exact"/>
            </w:pPr>
            <w:r>
              <w:t>Original : anglais</w:t>
            </w:r>
          </w:p>
        </w:tc>
      </w:tr>
    </w:tbl>
    <w:p w14:paraId="55D3E61C" w14:textId="77777777" w:rsidR="007F20FA" w:rsidRPr="000312C0" w:rsidRDefault="007F20FA" w:rsidP="007F20FA">
      <w:pPr>
        <w:spacing w:before="120"/>
        <w:rPr>
          <w:b/>
          <w:sz w:val="28"/>
          <w:szCs w:val="28"/>
        </w:rPr>
      </w:pPr>
      <w:r w:rsidRPr="000312C0">
        <w:rPr>
          <w:b/>
          <w:sz w:val="28"/>
          <w:szCs w:val="28"/>
        </w:rPr>
        <w:t>Commission économique pour l</w:t>
      </w:r>
      <w:r w:rsidR="00550BD7">
        <w:rPr>
          <w:b/>
          <w:sz w:val="28"/>
          <w:szCs w:val="28"/>
        </w:rPr>
        <w:t>’</w:t>
      </w:r>
      <w:r w:rsidRPr="000312C0">
        <w:rPr>
          <w:b/>
          <w:sz w:val="28"/>
          <w:szCs w:val="28"/>
        </w:rPr>
        <w:t>Europe</w:t>
      </w:r>
    </w:p>
    <w:p w14:paraId="3D2FB583" w14:textId="77777777" w:rsidR="007F20FA" w:rsidRDefault="007F20FA" w:rsidP="007F20FA">
      <w:pPr>
        <w:spacing w:before="120"/>
        <w:rPr>
          <w:sz w:val="28"/>
          <w:szCs w:val="28"/>
        </w:rPr>
      </w:pPr>
      <w:r w:rsidRPr="00685843">
        <w:rPr>
          <w:sz w:val="28"/>
          <w:szCs w:val="28"/>
        </w:rPr>
        <w:t>Comité des transports intérieurs</w:t>
      </w:r>
    </w:p>
    <w:p w14:paraId="6A53274C" w14:textId="77777777" w:rsidR="003119FF" w:rsidRDefault="003119FF" w:rsidP="00A3029F">
      <w:pPr>
        <w:spacing w:before="120"/>
        <w:rPr>
          <w:b/>
          <w:sz w:val="24"/>
          <w:szCs w:val="24"/>
        </w:rPr>
      </w:pPr>
      <w:r w:rsidRPr="00685843">
        <w:rPr>
          <w:b/>
          <w:sz w:val="24"/>
          <w:szCs w:val="24"/>
        </w:rPr>
        <w:t>Forum mondial de l</w:t>
      </w:r>
      <w:r w:rsidR="00550BD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3177E1B" w14:textId="77777777" w:rsidR="003119FF" w:rsidRDefault="003119FF"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74D9014" w14:textId="77777777" w:rsidR="003119FF" w:rsidRDefault="00FA1BD7" w:rsidP="00A3029F">
      <w:pPr>
        <w:spacing w:before="120"/>
        <w:rPr>
          <w:b/>
        </w:rPr>
      </w:pPr>
      <w:r>
        <w:rPr>
          <w:b/>
          <w:bCs/>
          <w:lang w:val="fr-FR"/>
        </w:rPr>
        <w:t>Septième</w:t>
      </w:r>
      <w:r w:rsidR="003119FF">
        <w:rPr>
          <w:b/>
        </w:rPr>
        <w:t xml:space="preserve"> session</w:t>
      </w:r>
    </w:p>
    <w:p w14:paraId="459D0092" w14:textId="77777777" w:rsidR="003119FF" w:rsidRDefault="003119FF" w:rsidP="00A3029F">
      <w:pPr>
        <w:spacing w:line="240" w:lineRule="exact"/>
      </w:pPr>
      <w:r>
        <w:t xml:space="preserve">Genève, </w:t>
      </w:r>
      <w:r w:rsidR="00FA1BD7">
        <w:rPr>
          <w:lang w:val="fr-FR"/>
        </w:rPr>
        <w:t>21-25 septembre 2020</w:t>
      </w:r>
    </w:p>
    <w:p w14:paraId="332BA872" w14:textId="77777777" w:rsidR="003119FF" w:rsidRDefault="003119FF" w:rsidP="00A3029F">
      <w:pPr>
        <w:spacing w:line="240" w:lineRule="exact"/>
      </w:pPr>
      <w:r>
        <w:t xml:space="preserve">Point </w:t>
      </w:r>
      <w:r w:rsidR="00FA1BD7">
        <w:rPr>
          <w:lang w:val="fr-FR"/>
        </w:rPr>
        <w:t xml:space="preserve">6 a) </w:t>
      </w:r>
      <w:r>
        <w:t>de l</w:t>
      </w:r>
      <w:r w:rsidR="00550BD7">
        <w:t>’</w:t>
      </w:r>
      <w:r>
        <w:t>ordre du jour provisoire</w:t>
      </w:r>
    </w:p>
    <w:p w14:paraId="2CE9FB3A" w14:textId="77777777" w:rsidR="00FA1BD7" w:rsidRPr="00295044" w:rsidRDefault="00FA1BD7" w:rsidP="00FA1BD7">
      <w:pPr>
        <w:rPr>
          <w:b/>
        </w:rPr>
      </w:pPr>
      <w:r>
        <w:rPr>
          <w:b/>
          <w:bCs/>
          <w:lang w:val="fr-FR"/>
        </w:rPr>
        <w:t>Règlement ONU n</w:t>
      </w:r>
      <w:r w:rsidRPr="00FA1BD7">
        <w:rPr>
          <w:b/>
          <w:bCs/>
          <w:vertAlign w:val="superscript"/>
          <w:lang w:val="fr-FR"/>
        </w:rPr>
        <w:t>o</w:t>
      </w:r>
      <w:r>
        <w:rPr>
          <w:b/>
          <w:bCs/>
          <w:lang w:val="fr-FR"/>
        </w:rPr>
        <w:t> </w:t>
      </w:r>
      <w:r>
        <w:rPr>
          <w:b/>
          <w:bCs/>
          <w:lang w:val="fr-FR"/>
        </w:rPr>
        <w:t>79 (Équipement de direction)</w:t>
      </w:r>
      <w:r w:rsidR="00550BD7">
        <w:rPr>
          <w:b/>
          <w:bCs/>
          <w:lang w:val="fr-FR"/>
        </w:rPr>
        <w:t> </w:t>
      </w:r>
      <w:r>
        <w:rPr>
          <w:b/>
          <w:bCs/>
          <w:lang w:val="fr-FR"/>
        </w:rPr>
        <w:t>:</w:t>
      </w:r>
      <w:r w:rsidR="00550BD7">
        <w:rPr>
          <w:b/>
          <w:bCs/>
          <w:lang w:val="fr-FR"/>
        </w:rPr>
        <w:t xml:space="preserve"> </w:t>
      </w:r>
      <w:r w:rsidR="00550BD7">
        <w:rPr>
          <w:b/>
          <w:bCs/>
          <w:lang w:val="fr-FR"/>
        </w:rPr>
        <w:br/>
      </w:r>
      <w:r>
        <w:rPr>
          <w:b/>
          <w:bCs/>
          <w:lang w:val="fr-FR"/>
        </w:rPr>
        <w:t>Fonction de direction à commande automatique</w:t>
      </w:r>
    </w:p>
    <w:p w14:paraId="2757A36F" w14:textId="77777777" w:rsidR="00FA1BD7" w:rsidRPr="00295044" w:rsidRDefault="00FA1BD7" w:rsidP="00FA1BD7">
      <w:pPr>
        <w:pStyle w:val="HChG"/>
      </w:pPr>
      <w:r>
        <w:rPr>
          <w:lang w:val="fr-FR"/>
        </w:rPr>
        <w:tab/>
      </w:r>
      <w:r>
        <w:rPr>
          <w:lang w:val="fr-FR"/>
        </w:rPr>
        <w:tab/>
        <w:t>Proposition de complément à la série 03 d</w:t>
      </w:r>
      <w:r w:rsidR="00550BD7">
        <w:rPr>
          <w:lang w:val="fr-FR"/>
        </w:rPr>
        <w:t>’</w:t>
      </w:r>
      <w:r>
        <w:rPr>
          <w:lang w:val="fr-FR"/>
        </w:rPr>
        <w:t>amendements au</w:t>
      </w:r>
      <w:r>
        <w:rPr>
          <w:lang w:val="fr-FR"/>
        </w:rPr>
        <w:t> </w:t>
      </w:r>
      <w:r>
        <w:rPr>
          <w:lang w:val="fr-FR"/>
        </w:rPr>
        <w:t>Règlement ONU n</w:t>
      </w:r>
      <w:r w:rsidRPr="00FA1BD7">
        <w:rPr>
          <w:vertAlign w:val="superscript"/>
          <w:lang w:val="fr-FR"/>
        </w:rPr>
        <w:t>o</w:t>
      </w:r>
      <w:r>
        <w:rPr>
          <w:lang w:val="fr-FR"/>
        </w:rPr>
        <w:t> </w:t>
      </w:r>
      <w:r>
        <w:rPr>
          <w:lang w:val="fr-FR"/>
        </w:rPr>
        <w:t>79 (Équipement de direction)</w:t>
      </w:r>
    </w:p>
    <w:p w14:paraId="6825981D" w14:textId="77777777" w:rsidR="00FA1BD7" w:rsidRPr="00295044" w:rsidRDefault="00FA1BD7" w:rsidP="00FA1BD7">
      <w:pPr>
        <w:pStyle w:val="H1G"/>
        <w:rPr>
          <w:szCs w:val="24"/>
        </w:rPr>
      </w:pPr>
      <w:r>
        <w:rPr>
          <w:lang w:val="fr-FR"/>
        </w:rPr>
        <w:tab/>
      </w:r>
      <w:r>
        <w:rPr>
          <w:lang w:val="fr-FR"/>
        </w:rPr>
        <w:tab/>
        <w:t>Communication de l</w:t>
      </w:r>
      <w:r w:rsidR="00550BD7">
        <w:rPr>
          <w:lang w:val="fr-FR"/>
        </w:rPr>
        <w:t>’</w:t>
      </w:r>
      <w:r>
        <w:rPr>
          <w:lang w:val="fr-FR"/>
        </w:rPr>
        <w:t>expert de l</w:t>
      </w:r>
      <w:r w:rsidR="00550BD7">
        <w:rPr>
          <w:lang w:val="fr-FR"/>
        </w:rPr>
        <w:t>’</w:t>
      </w:r>
      <w:r>
        <w:rPr>
          <w:lang w:val="fr-FR"/>
        </w:rPr>
        <w:t>Organisation internationale des</w:t>
      </w:r>
      <w:r>
        <w:rPr>
          <w:lang w:val="fr-FR"/>
        </w:rPr>
        <w:t> </w:t>
      </w:r>
      <w:r>
        <w:rPr>
          <w:lang w:val="fr-FR"/>
        </w:rPr>
        <w:t>constructeurs d</w:t>
      </w:r>
      <w:r w:rsidR="00550BD7">
        <w:rPr>
          <w:lang w:val="fr-FR"/>
        </w:rPr>
        <w:t>’</w:t>
      </w:r>
      <w:r>
        <w:rPr>
          <w:lang w:val="fr-FR"/>
        </w:rPr>
        <w:t>automobiles</w:t>
      </w:r>
      <w:r w:rsidRPr="00FA1BD7">
        <w:rPr>
          <w:rStyle w:val="Appelnotedebasdep"/>
          <w:b w:val="0"/>
          <w:bCs/>
          <w:sz w:val="20"/>
          <w:vertAlign w:val="baseline"/>
        </w:rPr>
        <w:footnoteReference w:customMarkFollows="1" w:id="2"/>
        <w:t>*</w:t>
      </w:r>
    </w:p>
    <w:p w14:paraId="0549729F" w14:textId="77777777" w:rsidR="00F9573C" w:rsidRDefault="00FA1BD7" w:rsidP="00FA1BD7">
      <w:pPr>
        <w:pStyle w:val="SingleTxtG"/>
        <w:ind w:firstLine="567"/>
        <w:rPr>
          <w:lang w:val="fr-FR"/>
        </w:rPr>
      </w:pPr>
      <w:r>
        <w:rPr>
          <w:lang w:val="fr-FR"/>
        </w:rPr>
        <w:t>Le texte ci-après, établi par les experts de l</w:t>
      </w:r>
      <w:r w:rsidR="00550BD7">
        <w:rPr>
          <w:lang w:val="fr-FR"/>
        </w:rPr>
        <w:t>’</w:t>
      </w:r>
      <w:r>
        <w:rPr>
          <w:lang w:val="fr-FR"/>
        </w:rPr>
        <w:t>Organisation internationale des constructeurs d</w:t>
      </w:r>
      <w:r w:rsidR="00550BD7">
        <w:rPr>
          <w:lang w:val="fr-FR"/>
        </w:rPr>
        <w:t>’</w:t>
      </w:r>
      <w:r>
        <w:rPr>
          <w:lang w:val="fr-FR"/>
        </w:rPr>
        <w:t>automobiles (OICA), est fondé sur le document informel GRVA-05 30. Il y est proposé d</w:t>
      </w:r>
      <w:r w:rsidR="00550BD7">
        <w:rPr>
          <w:lang w:val="fr-FR"/>
        </w:rPr>
        <w:t>’</w:t>
      </w:r>
      <w:r>
        <w:rPr>
          <w:lang w:val="fr-FR"/>
        </w:rPr>
        <w:t>apporter des modifications à la série 03 d</w:t>
      </w:r>
      <w:r w:rsidR="00550BD7">
        <w:rPr>
          <w:lang w:val="fr-FR"/>
        </w:rPr>
        <w:t>’</w:t>
      </w:r>
      <w:r>
        <w:rPr>
          <w:lang w:val="fr-FR"/>
        </w:rPr>
        <w:t>amendements au Règlement ONU n</w:t>
      </w:r>
      <w:r w:rsidR="00550BD7" w:rsidRPr="00550BD7">
        <w:rPr>
          <w:vertAlign w:val="superscript"/>
          <w:lang w:val="fr-FR"/>
        </w:rPr>
        <w:t>o</w:t>
      </w:r>
      <w:r w:rsidR="00550BD7">
        <w:rPr>
          <w:lang w:val="fr-FR"/>
        </w:rPr>
        <w:t> </w:t>
      </w:r>
      <w:r>
        <w:rPr>
          <w:lang w:val="fr-FR"/>
        </w:rPr>
        <w:t>79 en ce qui concerne les fonctions de direction à commande automatique (ACSF) de la catégorie C. Les modifications qu</w:t>
      </w:r>
      <w:r w:rsidR="00550BD7">
        <w:rPr>
          <w:lang w:val="fr-FR"/>
        </w:rPr>
        <w:t>’</w:t>
      </w:r>
      <w:r>
        <w:rPr>
          <w:lang w:val="fr-FR"/>
        </w:rPr>
        <w:t>il est proposé d</w:t>
      </w:r>
      <w:r w:rsidR="00550BD7">
        <w:rPr>
          <w:lang w:val="fr-FR"/>
        </w:rPr>
        <w:t>’</w:t>
      </w:r>
      <w:r>
        <w:rPr>
          <w:lang w:val="fr-FR"/>
        </w:rPr>
        <w:t>apporter au texte actuel du Règlement n</w:t>
      </w:r>
      <w:r w:rsidR="00550BD7" w:rsidRPr="00550BD7">
        <w:rPr>
          <w:vertAlign w:val="superscript"/>
          <w:lang w:val="fr-FR"/>
        </w:rPr>
        <w:t>o</w:t>
      </w:r>
      <w:r w:rsidR="00550BD7">
        <w:rPr>
          <w:lang w:val="fr-FR"/>
        </w:rPr>
        <w:t> </w:t>
      </w:r>
      <w:r>
        <w:rPr>
          <w:lang w:val="fr-FR"/>
        </w:rPr>
        <w:t>79 figurent en caractères gras pour les ajouts et biffés pour les suppressions.</w:t>
      </w:r>
    </w:p>
    <w:p w14:paraId="6DBEE852" w14:textId="77777777" w:rsidR="00FA1BD7" w:rsidRPr="00295044" w:rsidRDefault="00FA1BD7" w:rsidP="00FA1BD7">
      <w:pPr>
        <w:pStyle w:val="HChG"/>
      </w:pPr>
      <w:r>
        <w:rPr>
          <w:lang w:val="fr-FR"/>
        </w:rPr>
        <w:br w:type="page"/>
      </w:r>
      <w:r>
        <w:rPr>
          <w:lang w:val="fr-FR"/>
        </w:rPr>
        <w:lastRenderedPageBreak/>
        <w:tab/>
        <w:t>I.</w:t>
      </w:r>
      <w:r>
        <w:rPr>
          <w:lang w:val="fr-FR"/>
        </w:rPr>
        <w:tab/>
        <w:t>Proposition</w:t>
      </w:r>
    </w:p>
    <w:p w14:paraId="4FE37239" w14:textId="77777777" w:rsidR="00FA1BD7" w:rsidRPr="00295044" w:rsidRDefault="00FA1BD7" w:rsidP="00FA1BD7">
      <w:pPr>
        <w:pStyle w:val="SingleTxtG"/>
      </w:pPr>
      <w:r w:rsidRPr="00FA1BD7">
        <w:rPr>
          <w:i/>
          <w:iCs/>
          <w:lang w:val="fr-FR"/>
        </w:rPr>
        <w:t>Paragraphe 5.6.4.1.2</w:t>
      </w:r>
      <w:r>
        <w:rPr>
          <w:lang w:val="fr-FR"/>
        </w:rPr>
        <w:t>, lire</w:t>
      </w:r>
      <w:r>
        <w:rPr>
          <w:lang w:val="fr-FR"/>
        </w:rPr>
        <w:t> </w:t>
      </w:r>
      <w:r>
        <w:rPr>
          <w:lang w:val="fr-FR"/>
        </w:rPr>
        <w:t>:</w:t>
      </w:r>
    </w:p>
    <w:p w14:paraId="63A1C5DA" w14:textId="77777777" w:rsidR="00FA1BD7" w:rsidRPr="00295044" w:rsidRDefault="00FA1BD7" w:rsidP="00FA1BD7">
      <w:pPr>
        <w:pStyle w:val="SingleTxtG"/>
        <w:ind w:left="2268" w:hanging="1134"/>
      </w:pPr>
      <w:r>
        <w:rPr>
          <w:lang w:val="fr-FR"/>
        </w:rPr>
        <w:t>5.6.4.1.2.</w:t>
      </w:r>
      <w:r>
        <w:rPr>
          <w:lang w:val="fr-FR"/>
        </w:rPr>
        <w:tab/>
        <w:t>Lorsqu</w:t>
      </w:r>
      <w:r w:rsidR="00550BD7">
        <w:rPr>
          <w:lang w:val="fr-FR"/>
        </w:rPr>
        <w:t>’</w:t>
      </w:r>
      <w:r>
        <w:rPr>
          <w:lang w:val="fr-FR"/>
        </w:rPr>
        <w:t>une ACSF de la catégorie C est activée (mode veille), l</w:t>
      </w:r>
      <w:r w:rsidR="00550BD7">
        <w:rPr>
          <w:lang w:val="fr-FR"/>
        </w:rPr>
        <w:t>’</w:t>
      </w:r>
      <w:r>
        <w:rPr>
          <w:lang w:val="fr-FR"/>
        </w:rPr>
        <w:t>ACSF de la catégorie B1 doit avoir pour fonction de maintenir le véhicule au milieu de la voie</w:t>
      </w:r>
      <w:r>
        <w:rPr>
          <w:b/>
          <w:bCs/>
          <w:lang w:val="fr-FR"/>
        </w:rPr>
        <w:t>, à moins qu</w:t>
      </w:r>
      <w:r w:rsidR="00550BD7">
        <w:rPr>
          <w:b/>
          <w:bCs/>
          <w:lang w:val="fr-FR"/>
        </w:rPr>
        <w:t>’</w:t>
      </w:r>
      <w:r>
        <w:rPr>
          <w:b/>
          <w:bCs/>
          <w:lang w:val="fr-FR"/>
        </w:rPr>
        <w:t>une position différente dans la voie ne soit jugée raisonnable en raison de la situation ou à la suite d</w:t>
      </w:r>
      <w:r w:rsidR="00550BD7">
        <w:rPr>
          <w:b/>
          <w:bCs/>
          <w:lang w:val="fr-FR"/>
        </w:rPr>
        <w:t>’</w:t>
      </w:r>
      <w:r>
        <w:rPr>
          <w:b/>
          <w:bCs/>
          <w:lang w:val="fr-FR"/>
        </w:rPr>
        <w:t>une intervention du conducteur (par exemple, lorsqu</w:t>
      </w:r>
      <w:r w:rsidR="00550BD7">
        <w:rPr>
          <w:b/>
          <w:bCs/>
          <w:lang w:val="fr-FR"/>
        </w:rPr>
        <w:t>’</w:t>
      </w:r>
      <w:r>
        <w:rPr>
          <w:b/>
          <w:bCs/>
          <w:lang w:val="fr-FR"/>
        </w:rPr>
        <w:t>un autre véhicule circule parallèlement à faible distance).</w:t>
      </w:r>
    </w:p>
    <w:p w14:paraId="50303188" w14:textId="77777777" w:rsidR="00FA1BD7" w:rsidRPr="00295044" w:rsidRDefault="00FA1BD7" w:rsidP="00FA1BD7">
      <w:pPr>
        <w:pStyle w:val="SingleTxtG"/>
      </w:pPr>
      <w:r>
        <w:rPr>
          <w:i/>
          <w:iCs/>
          <w:lang w:val="fr-FR"/>
        </w:rPr>
        <w:t>Paragraphe 5.6.4.2.3</w:t>
      </w:r>
      <w:r>
        <w:rPr>
          <w:lang w:val="fr-FR"/>
        </w:rPr>
        <w:t>, lire</w:t>
      </w:r>
      <w:r>
        <w:rPr>
          <w:lang w:val="fr-FR"/>
        </w:rPr>
        <w:t> </w:t>
      </w:r>
      <w:r>
        <w:rPr>
          <w:lang w:val="fr-FR"/>
        </w:rPr>
        <w:t>:</w:t>
      </w:r>
    </w:p>
    <w:p w14:paraId="63E9197A" w14:textId="77777777" w:rsidR="00FA1BD7" w:rsidRPr="00295044" w:rsidRDefault="00FA1BD7" w:rsidP="00FA1BD7">
      <w:pPr>
        <w:pStyle w:val="SingleTxtG"/>
        <w:ind w:left="2268" w:hanging="1134"/>
        <w:rPr>
          <w:strike/>
        </w:rPr>
      </w:pPr>
      <w:r>
        <w:rPr>
          <w:lang w:val="fr-FR"/>
        </w:rPr>
        <w:t>5.6.4.2.3.</w:t>
      </w:r>
      <w:r>
        <w:rPr>
          <w:lang w:val="fr-FR"/>
        </w:rPr>
        <w:tab/>
        <w:t>Le système ne doit être activé (mode veille) qu</w:t>
      </w:r>
      <w:r w:rsidR="00550BD7">
        <w:rPr>
          <w:lang w:val="fr-FR"/>
        </w:rPr>
        <w:t>’</w:t>
      </w:r>
      <w:r>
        <w:rPr>
          <w:lang w:val="fr-FR"/>
        </w:rPr>
        <w:t xml:space="preserve">après une action délibérée du conducteur. </w:t>
      </w:r>
    </w:p>
    <w:p w14:paraId="00834CD1" w14:textId="77777777" w:rsidR="00FA1BD7" w:rsidRPr="00295044" w:rsidRDefault="00FA1BD7" w:rsidP="009A736B">
      <w:pPr>
        <w:pStyle w:val="SingleTxtG"/>
        <w:ind w:left="2268"/>
      </w:pPr>
      <w:r>
        <w:rPr>
          <w:lang w:val="fr-FR"/>
        </w:rPr>
        <w:t>L</w:t>
      </w:r>
      <w:r w:rsidR="00550BD7">
        <w:rPr>
          <w:lang w:val="fr-FR"/>
        </w:rPr>
        <w:t>’</w:t>
      </w:r>
      <w:r>
        <w:rPr>
          <w:lang w:val="fr-FR"/>
        </w:rPr>
        <w:t>activation par le conducteur ne doit être possible que sur des routes interdites aux piétons et aux cyclistes et qui, de par leur conception, sont équipées d</w:t>
      </w:r>
      <w:r w:rsidR="00550BD7">
        <w:rPr>
          <w:lang w:val="fr-FR"/>
        </w:rPr>
        <w:t>’</w:t>
      </w:r>
      <w:r>
        <w:rPr>
          <w:lang w:val="fr-FR"/>
        </w:rPr>
        <w:t xml:space="preserve">une séparation physique entre les sens de circulations opposés et comportent au moins deux voies dans le sens de circulation du véhicule considéré. </w:t>
      </w:r>
      <w:r>
        <w:rPr>
          <w:b/>
          <w:bCs/>
          <w:lang w:val="fr-FR"/>
        </w:rPr>
        <w:t>La confirmation que la route permet d</w:t>
      </w:r>
      <w:r w:rsidR="00550BD7">
        <w:rPr>
          <w:b/>
          <w:bCs/>
          <w:lang w:val="fr-FR"/>
        </w:rPr>
        <w:t>’</w:t>
      </w:r>
      <w:r>
        <w:rPr>
          <w:b/>
          <w:bCs/>
          <w:lang w:val="fr-FR"/>
        </w:rPr>
        <w:t>activer une ACSF de la catégorie C</w:t>
      </w:r>
      <w:r>
        <w:rPr>
          <w:lang w:val="fr-FR"/>
        </w:rPr>
        <w:t xml:space="preserve"> </w:t>
      </w:r>
      <w:r>
        <w:rPr>
          <w:strike/>
          <w:lang w:val="fr-FR"/>
        </w:rPr>
        <w:t>Ces conditions doivent</w:t>
      </w:r>
      <w:r>
        <w:rPr>
          <w:lang w:val="fr-FR"/>
        </w:rPr>
        <w:t xml:space="preserve"> </w:t>
      </w:r>
      <w:r>
        <w:rPr>
          <w:b/>
          <w:bCs/>
          <w:lang w:val="fr-FR"/>
        </w:rPr>
        <w:t>doit</w:t>
      </w:r>
      <w:r>
        <w:rPr>
          <w:lang w:val="fr-FR"/>
        </w:rPr>
        <w:t xml:space="preserve"> être </w:t>
      </w:r>
      <w:r>
        <w:rPr>
          <w:strike/>
          <w:lang w:val="fr-FR"/>
        </w:rPr>
        <w:t xml:space="preserve">vérifiées </w:t>
      </w:r>
      <w:r w:rsidRPr="00550BD7">
        <w:rPr>
          <w:b/>
          <w:bCs/>
          <w:lang w:val="fr-FR"/>
        </w:rPr>
        <w:t>obtenue</w:t>
      </w:r>
      <w:r w:rsidRPr="00550BD7">
        <w:rPr>
          <w:lang w:val="fr-FR"/>
        </w:rPr>
        <w:t xml:space="preserve"> par au</w:t>
      </w:r>
      <w:r>
        <w:rPr>
          <w:lang w:val="fr-FR"/>
        </w:rPr>
        <w:t xml:space="preserve"> moins deux moyens indépendants. </w:t>
      </w:r>
    </w:p>
    <w:p w14:paraId="4826AC31" w14:textId="77777777" w:rsidR="00FA1BD7" w:rsidRPr="00295044" w:rsidRDefault="00FA1BD7" w:rsidP="009A736B">
      <w:pPr>
        <w:pStyle w:val="SingleTxtG"/>
        <w:ind w:left="2268"/>
      </w:pPr>
      <w:r>
        <w:rPr>
          <w:lang w:val="fr-FR"/>
        </w:rPr>
        <w:t>Si le véhicule quitte un type de route sur lequel l</w:t>
      </w:r>
      <w:r w:rsidR="00550BD7">
        <w:rPr>
          <w:lang w:val="fr-FR"/>
        </w:rPr>
        <w:t>’</w:t>
      </w:r>
      <w:r>
        <w:rPr>
          <w:lang w:val="fr-FR"/>
        </w:rPr>
        <w:t>utilisation d</w:t>
      </w:r>
      <w:r w:rsidR="00550BD7">
        <w:rPr>
          <w:lang w:val="fr-FR"/>
        </w:rPr>
        <w:t>’</w:t>
      </w:r>
      <w:r>
        <w:rPr>
          <w:lang w:val="fr-FR"/>
        </w:rPr>
        <w:t>une ACSF de catégorie C est autorisée pour emprunter une route sur laquelle elle est interdite, le système doit être automatiquement désactivé (mode arrêt)</w:t>
      </w:r>
      <w:r>
        <w:rPr>
          <w:b/>
          <w:bCs/>
          <w:lang w:val="fr-FR"/>
        </w:rPr>
        <w:t>, à moins que l</w:t>
      </w:r>
      <w:r w:rsidR="00550BD7">
        <w:rPr>
          <w:b/>
          <w:bCs/>
          <w:lang w:val="fr-FR"/>
        </w:rPr>
        <w:t>’</w:t>
      </w:r>
      <w:r>
        <w:rPr>
          <w:b/>
          <w:bCs/>
          <w:lang w:val="fr-FR"/>
        </w:rPr>
        <w:t>absence temporaire d</w:t>
      </w:r>
      <w:r w:rsidR="00550BD7">
        <w:rPr>
          <w:b/>
          <w:bCs/>
          <w:lang w:val="fr-FR"/>
        </w:rPr>
        <w:t>’</w:t>
      </w:r>
      <w:r>
        <w:rPr>
          <w:b/>
          <w:bCs/>
          <w:lang w:val="fr-FR"/>
        </w:rPr>
        <w:t xml:space="preserve">une deuxième voie dans le sens de la circulation soit la seule condition non remplie parmi celles mentionnées ci-dessus (par exemple, sur </w:t>
      </w:r>
      <w:r w:rsidRPr="00550BD7">
        <w:rPr>
          <w:b/>
          <w:bCs/>
          <w:lang w:val="fr-FR"/>
        </w:rPr>
        <w:t>une bretelle de raccordement entre</w:t>
      </w:r>
      <w:r>
        <w:rPr>
          <w:b/>
          <w:bCs/>
          <w:lang w:val="fr-FR"/>
        </w:rPr>
        <w:t xml:space="preserve"> deux autoroutes).</w:t>
      </w:r>
    </w:p>
    <w:p w14:paraId="0EA8AB79" w14:textId="77777777" w:rsidR="00FA1BD7" w:rsidRPr="00295044" w:rsidRDefault="00FA1BD7" w:rsidP="009A736B">
      <w:pPr>
        <w:pStyle w:val="SingleTxtG"/>
      </w:pPr>
      <w:r>
        <w:rPr>
          <w:i/>
          <w:iCs/>
          <w:lang w:val="fr-FR"/>
        </w:rPr>
        <w:t>Paragraphe 5.6.4.3</w:t>
      </w:r>
      <w:r>
        <w:rPr>
          <w:lang w:val="fr-FR"/>
        </w:rPr>
        <w:t>, lire</w:t>
      </w:r>
      <w:r w:rsidR="00550BD7">
        <w:rPr>
          <w:lang w:val="fr-FR"/>
        </w:rPr>
        <w:t> </w:t>
      </w:r>
      <w:r>
        <w:rPr>
          <w:lang w:val="fr-FR"/>
        </w:rPr>
        <w:t>:</w:t>
      </w:r>
    </w:p>
    <w:p w14:paraId="77C6ED76" w14:textId="77777777" w:rsidR="00FA1BD7" w:rsidRPr="00295044" w:rsidRDefault="00FA1BD7" w:rsidP="009A736B">
      <w:pPr>
        <w:pStyle w:val="SingleTxtG"/>
        <w:ind w:left="2268" w:hanging="1134"/>
      </w:pPr>
      <w:r>
        <w:rPr>
          <w:lang w:val="fr-FR"/>
        </w:rPr>
        <w:t>5.6.4.3.</w:t>
      </w:r>
      <w:r>
        <w:rPr>
          <w:lang w:val="fr-FR"/>
        </w:rPr>
        <w:tab/>
        <w:t>Neutralisation</w:t>
      </w:r>
    </w:p>
    <w:p w14:paraId="2590C406" w14:textId="77777777" w:rsidR="00FA1BD7" w:rsidRPr="00295044" w:rsidRDefault="00FA1BD7" w:rsidP="009A736B">
      <w:pPr>
        <w:pStyle w:val="SingleTxtG"/>
        <w:ind w:left="2268"/>
      </w:pPr>
      <w:r>
        <w:rPr>
          <w:lang w:val="fr-FR"/>
        </w:rPr>
        <w:t>Le conducteur doit exercer une force sur la commande de direction afin de neutraliser l</w:t>
      </w:r>
      <w:r w:rsidR="00550BD7">
        <w:rPr>
          <w:lang w:val="fr-FR"/>
        </w:rPr>
        <w:t>’</w:t>
      </w:r>
      <w:r>
        <w:rPr>
          <w:lang w:val="fr-FR"/>
        </w:rPr>
        <w:t>action du système sur la direction. La force nécessaire pour neutraliser le changement de trajectoire déclenché par le système ne doit pas dépasser 50 N.</w:t>
      </w:r>
    </w:p>
    <w:p w14:paraId="3DBCF345" w14:textId="77777777" w:rsidR="00FA1BD7" w:rsidRPr="00295044" w:rsidRDefault="009A736B" w:rsidP="009A736B">
      <w:pPr>
        <w:pStyle w:val="SingleTxtG"/>
        <w:ind w:left="2268"/>
        <w:rPr>
          <w:strike/>
        </w:rPr>
      </w:pPr>
      <w:r>
        <w:rPr>
          <w:lang w:val="fr-FR"/>
        </w:rPr>
        <w:t>L</w:t>
      </w:r>
      <w:r w:rsidR="00FA1BD7">
        <w:rPr>
          <w:lang w:val="fr-FR"/>
        </w:rPr>
        <w:t xml:space="preserve">e système peut rester activé </w:t>
      </w:r>
      <w:r w:rsidR="00FA1BD7">
        <w:rPr>
          <w:strike/>
          <w:lang w:val="fr-FR"/>
        </w:rPr>
        <w:t>(mode veille)</w:t>
      </w:r>
      <w:r w:rsidR="00FA1BD7">
        <w:rPr>
          <w:lang w:val="fr-FR"/>
        </w:rPr>
        <w:t xml:space="preserve"> </w:t>
      </w:r>
      <w:r w:rsidR="00FA1BD7">
        <w:rPr>
          <w:b/>
          <w:bCs/>
          <w:lang w:val="fr-FR"/>
        </w:rPr>
        <w:t>(mode actif)</w:t>
      </w:r>
      <w:r w:rsidR="00FA1BD7">
        <w:rPr>
          <w:lang w:val="fr-FR"/>
        </w:rPr>
        <w:t xml:space="preserve"> pendant la période de neutralisation à condition que la priorité soit donnée au conducteur.</w:t>
      </w:r>
    </w:p>
    <w:p w14:paraId="14CD76C9" w14:textId="77777777" w:rsidR="00FA1BD7" w:rsidRPr="00295044" w:rsidRDefault="00FA1BD7" w:rsidP="009A736B">
      <w:pPr>
        <w:pStyle w:val="SingleTxtG"/>
      </w:pPr>
      <w:r>
        <w:rPr>
          <w:i/>
          <w:iCs/>
          <w:lang w:val="fr-FR"/>
        </w:rPr>
        <w:t>Paragraphe 5.6.4.5.2</w:t>
      </w:r>
      <w:r>
        <w:rPr>
          <w:lang w:val="fr-FR"/>
        </w:rPr>
        <w:t>, lire</w:t>
      </w:r>
      <w:r w:rsidR="00550BD7">
        <w:rPr>
          <w:lang w:val="fr-FR"/>
        </w:rPr>
        <w:t> </w:t>
      </w:r>
      <w:r>
        <w:rPr>
          <w:lang w:val="fr-FR"/>
        </w:rPr>
        <w:t>:</w:t>
      </w:r>
    </w:p>
    <w:p w14:paraId="2952B2E5" w14:textId="77777777" w:rsidR="00FA1BD7" w:rsidRPr="00295044" w:rsidRDefault="00FA1BD7" w:rsidP="009A736B">
      <w:pPr>
        <w:pStyle w:val="SingleTxtG"/>
        <w:ind w:left="2268" w:hanging="1134"/>
      </w:pPr>
      <w:r>
        <w:rPr>
          <w:lang w:val="fr-FR"/>
        </w:rPr>
        <w:t>5.6.4.5.2.</w:t>
      </w:r>
      <w:r>
        <w:rPr>
          <w:lang w:val="fr-FR"/>
        </w:rPr>
        <w:tab/>
        <w:t>Lorsque le système est en mode veille</w:t>
      </w:r>
      <w:r>
        <w:rPr>
          <w:strike/>
          <w:lang w:val="fr-FR"/>
        </w:rPr>
        <w:t xml:space="preserve"> (c</w:t>
      </w:r>
      <w:r w:rsidR="00550BD7">
        <w:rPr>
          <w:strike/>
          <w:lang w:val="fr-FR"/>
        </w:rPr>
        <w:t>’</w:t>
      </w:r>
      <w:r>
        <w:rPr>
          <w:strike/>
          <w:lang w:val="fr-FR"/>
        </w:rPr>
        <w:t>est-à-dire prêt à intervenir)</w:t>
      </w:r>
      <w:r>
        <w:rPr>
          <w:lang w:val="fr-FR"/>
        </w:rPr>
        <w:t>, le conducteur doit en être informé par un signal visuel.</w:t>
      </w:r>
    </w:p>
    <w:p w14:paraId="64A5C5AB" w14:textId="77777777" w:rsidR="00FA1BD7" w:rsidRPr="00295044" w:rsidRDefault="00FA1BD7" w:rsidP="009A736B">
      <w:pPr>
        <w:pStyle w:val="SingleTxtG"/>
      </w:pPr>
      <w:r>
        <w:rPr>
          <w:i/>
          <w:iCs/>
          <w:lang w:val="fr-FR"/>
        </w:rPr>
        <w:t>Le paragraphe 5.6.4.5.2.1</w:t>
      </w:r>
      <w:r>
        <w:rPr>
          <w:lang w:val="fr-FR"/>
        </w:rPr>
        <w:t xml:space="preserve"> comporte une nouvelle disposition qui se lit comme suit</w:t>
      </w:r>
    </w:p>
    <w:p w14:paraId="469D2017" w14:textId="77777777" w:rsidR="00FA1BD7" w:rsidRPr="00295044" w:rsidRDefault="00FA1BD7" w:rsidP="009A736B">
      <w:pPr>
        <w:pStyle w:val="SingleTxtG"/>
        <w:ind w:left="2268" w:hanging="1134"/>
        <w:rPr>
          <w:b/>
          <w:bCs/>
        </w:rPr>
      </w:pPr>
      <w:r w:rsidRPr="009B594B">
        <w:rPr>
          <w:b/>
          <w:bCs/>
          <w:lang w:val="fr-FR"/>
        </w:rPr>
        <w:t>5.6.4.5.2.1</w:t>
      </w:r>
      <w:r>
        <w:rPr>
          <w:lang w:val="fr-FR"/>
        </w:rPr>
        <w:tab/>
      </w:r>
      <w:r>
        <w:rPr>
          <w:b/>
          <w:bCs/>
          <w:lang w:val="fr-FR"/>
        </w:rPr>
        <w:t>Lorsque le lancement de la procédure de changement de voie est effectivement possible, cela peut être signalé au conducteur.</w:t>
      </w:r>
      <w:r>
        <w:rPr>
          <w:lang w:val="fr-FR"/>
        </w:rPr>
        <w:t xml:space="preserve"> </w:t>
      </w:r>
    </w:p>
    <w:p w14:paraId="14E4EC92" w14:textId="77777777" w:rsidR="00FA1BD7" w:rsidRPr="00295044" w:rsidRDefault="00FA1BD7" w:rsidP="009A736B">
      <w:pPr>
        <w:pStyle w:val="SingleTxtG"/>
      </w:pPr>
      <w:r>
        <w:rPr>
          <w:i/>
          <w:iCs/>
          <w:lang w:val="fr-FR"/>
        </w:rPr>
        <w:t>Paragraphe 5.6.4.5.4</w:t>
      </w:r>
      <w:r>
        <w:rPr>
          <w:lang w:val="fr-FR"/>
        </w:rPr>
        <w:t>, lire</w:t>
      </w:r>
      <w:r w:rsidR="00550BD7">
        <w:rPr>
          <w:lang w:val="fr-FR"/>
        </w:rPr>
        <w:t> </w:t>
      </w:r>
      <w:r>
        <w:rPr>
          <w:lang w:val="fr-FR"/>
        </w:rPr>
        <w:t>:</w:t>
      </w:r>
    </w:p>
    <w:p w14:paraId="2D546B31" w14:textId="77777777" w:rsidR="00FA1BD7" w:rsidRPr="00295044" w:rsidRDefault="00FA1BD7" w:rsidP="009A736B">
      <w:pPr>
        <w:pStyle w:val="SingleTxtG"/>
        <w:ind w:left="2268" w:hanging="1134"/>
      </w:pPr>
      <w:r>
        <w:rPr>
          <w:lang w:val="fr-FR"/>
        </w:rPr>
        <w:t>5.6.4.5.4.</w:t>
      </w:r>
      <w:r>
        <w:rPr>
          <w:lang w:val="fr-FR"/>
        </w:rPr>
        <w:tab/>
        <w:t>Lorsque la procédure de changement de voie est annulée, conformément au paragraphe 5.6.4.6.8, le système doit en informer clairement le conducteur au moyen d</w:t>
      </w:r>
      <w:r w:rsidR="00550BD7">
        <w:rPr>
          <w:lang w:val="fr-FR"/>
        </w:rPr>
        <w:t>’</w:t>
      </w:r>
      <w:r>
        <w:rPr>
          <w:lang w:val="fr-FR"/>
        </w:rPr>
        <w:t>un signal d</w:t>
      </w:r>
      <w:r w:rsidR="00550BD7">
        <w:rPr>
          <w:lang w:val="fr-FR"/>
        </w:rPr>
        <w:t>’</w:t>
      </w:r>
      <w:r>
        <w:rPr>
          <w:lang w:val="fr-FR"/>
        </w:rPr>
        <w:t>avertissement et d</w:t>
      </w:r>
      <w:r w:rsidR="00550BD7">
        <w:rPr>
          <w:lang w:val="fr-FR"/>
        </w:rPr>
        <w:t>’</w:t>
      </w:r>
      <w:r>
        <w:rPr>
          <w:lang w:val="fr-FR"/>
        </w:rPr>
        <w:t>un signal acoustique ou haptique. Si l</w:t>
      </w:r>
      <w:r w:rsidR="00550BD7">
        <w:rPr>
          <w:lang w:val="fr-FR"/>
        </w:rPr>
        <w:t>’</w:t>
      </w:r>
      <w:r>
        <w:rPr>
          <w:lang w:val="fr-FR"/>
        </w:rPr>
        <w:t xml:space="preserve">annulation est déclenchée par le conducteur </w:t>
      </w:r>
      <w:r>
        <w:rPr>
          <w:b/>
          <w:bCs/>
          <w:lang w:val="fr-FR"/>
        </w:rPr>
        <w:t>ou si une annulation automatique est déclenchée alors que la procédure de changement de voie n</w:t>
      </w:r>
      <w:r w:rsidR="00550BD7">
        <w:rPr>
          <w:b/>
          <w:bCs/>
          <w:lang w:val="fr-FR"/>
        </w:rPr>
        <w:t>’</w:t>
      </w:r>
      <w:r>
        <w:rPr>
          <w:b/>
          <w:bCs/>
          <w:lang w:val="fr-FR"/>
        </w:rPr>
        <w:t>a pas commencé depuis plus de 1 s</w:t>
      </w:r>
      <w:r>
        <w:rPr>
          <w:lang w:val="fr-FR"/>
        </w:rPr>
        <w:t xml:space="preserve">, un signal visuel suffit. </w:t>
      </w:r>
    </w:p>
    <w:p w14:paraId="1AA0FB96" w14:textId="77777777" w:rsidR="00FA1BD7" w:rsidRPr="00295044" w:rsidRDefault="00FA1BD7" w:rsidP="009B594B">
      <w:pPr>
        <w:pStyle w:val="SingleTxtG"/>
        <w:keepNext/>
      </w:pPr>
      <w:r>
        <w:rPr>
          <w:i/>
          <w:iCs/>
          <w:lang w:val="fr-FR"/>
        </w:rPr>
        <w:lastRenderedPageBreak/>
        <w:t>Paragraphe 5.6.4.6.8.1</w:t>
      </w:r>
      <w:r>
        <w:rPr>
          <w:lang w:val="fr-FR"/>
        </w:rPr>
        <w:t>, lire</w:t>
      </w:r>
      <w:r w:rsidR="00550BD7">
        <w:rPr>
          <w:lang w:val="fr-FR"/>
        </w:rPr>
        <w:t> </w:t>
      </w:r>
      <w:r>
        <w:rPr>
          <w:lang w:val="fr-FR"/>
        </w:rPr>
        <w:t>:</w:t>
      </w:r>
    </w:p>
    <w:p w14:paraId="2CE07998" w14:textId="77777777" w:rsidR="00FA1BD7" w:rsidRPr="00295044" w:rsidRDefault="00FA1BD7" w:rsidP="009B594B">
      <w:pPr>
        <w:pStyle w:val="SingleTxtG"/>
        <w:keepNext/>
        <w:ind w:left="2268" w:hanging="1134"/>
      </w:pPr>
      <w:r>
        <w:rPr>
          <w:lang w:val="fr-FR"/>
        </w:rPr>
        <w:t>5.6.4.6.8.</w:t>
      </w:r>
      <w:r>
        <w:rPr>
          <w:lang w:val="fr-FR"/>
        </w:rPr>
        <w:tab/>
        <w:t>Annulation de la procédure de changement de voie</w:t>
      </w:r>
    </w:p>
    <w:p w14:paraId="3AA5765D" w14:textId="77777777" w:rsidR="00FA1BD7" w:rsidRPr="00295044" w:rsidRDefault="00FA1BD7" w:rsidP="009B594B">
      <w:pPr>
        <w:pStyle w:val="SingleTxtG"/>
        <w:keepNext/>
        <w:ind w:left="2268" w:hanging="1134"/>
      </w:pPr>
      <w:r>
        <w:rPr>
          <w:lang w:val="fr-FR"/>
        </w:rPr>
        <w:t>5.6.4.6.8.1.</w:t>
      </w:r>
      <w:r>
        <w:rPr>
          <w:lang w:val="fr-FR"/>
        </w:rPr>
        <w:tab/>
        <w:t>La procédure de changement de voie doit être annulée automatiquement par le système si au moins une des situations ci-après se produit avant le début de la manœuvre de changement de voie</w:t>
      </w:r>
      <w:r w:rsidR="00550BD7">
        <w:rPr>
          <w:lang w:val="fr-FR"/>
        </w:rPr>
        <w:t> </w:t>
      </w:r>
      <w:r>
        <w:rPr>
          <w:lang w:val="fr-FR"/>
        </w:rPr>
        <w:t>:</w:t>
      </w:r>
    </w:p>
    <w:p w14:paraId="78BAA5D3" w14:textId="77777777" w:rsidR="00FA1BD7" w:rsidRPr="00295044" w:rsidRDefault="00FA1BD7" w:rsidP="009A736B">
      <w:pPr>
        <w:pStyle w:val="SingleTxtG"/>
        <w:ind w:left="2835" w:hanging="567"/>
      </w:pPr>
      <w:r>
        <w:rPr>
          <w:lang w:val="fr-FR"/>
        </w:rPr>
        <w:t>a)</w:t>
      </w:r>
      <w:r>
        <w:rPr>
          <w:lang w:val="fr-FR"/>
        </w:rPr>
        <w:tab/>
        <w:t xml:space="preserve">Le système détecte une situation critique (telle que définie au paragraphe 5.6.4.7) </w:t>
      </w:r>
      <w:r>
        <w:rPr>
          <w:b/>
          <w:bCs/>
          <w:lang w:val="fr-FR"/>
        </w:rPr>
        <w:t>plus de 1</w:t>
      </w:r>
      <w:r w:rsidR="00FA6167">
        <w:rPr>
          <w:b/>
          <w:bCs/>
          <w:lang w:val="fr-FR"/>
        </w:rPr>
        <w:t> </w:t>
      </w:r>
      <w:r>
        <w:rPr>
          <w:b/>
          <w:bCs/>
          <w:lang w:val="fr-FR"/>
        </w:rPr>
        <w:t>s après le début de la procédure de changement de voie mais avant le début de la manœuvre de changement de voie</w:t>
      </w:r>
      <w:r w:rsidR="00550BD7">
        <w:rPr>
          <w:b/>
          <w:bCs/>
          <w:lang w:val="fr-FR"/>
        </w:rPr>
        <w:t> </w:t>
      </w:r>
      <w:r w:rsidR="00550BD7" w:rsidRPr="00550BD7">
        <w:rPr>
          <w:lang w:val="fr-FR"/>
        </w:rPr>
        <w:t>;</w:t>
      </w:r>
    </w:p>
    <w:p w14:paraId="2B7879E7" w14:textId="77777777" w:rsidR="00FA1BD7" w:rsidRPr="00295044" w:rsidRDefault="00FA1BD7" w:rsidP="009A736B">
      <w:pPr>
        <w:pStyle w:val="SingleTxtG"/>
        <w:ind w:left="2835" w:hanging="567"/>
      </w:pPr>
      <w:r>
        <w:rPr>
          <w:lang w:val="fr-FR"/>
        </w:rPr>
        <w:t>b)</w:t>
      </w:r>
      <w:r>
        <w:rPr>
          <w:lang w:val="fr-FR"/>
        </w:rPr>
        <w:tab/>
        <w:t>Le système est neutralisé ou désactivé par le conducteur</w:t>
      </w:r>
      <w:r w:rsidR="00550BD7">
        <w:rPr>
          <w:lang w:val="fr-FR"/>
        </w:rPr>
        <w:t> </w:t>
      </w:r>
      <w:r>
        <w:rPr>
          <w:lang w:val="fr-FR"/>
        </w:rPr>
        <w:t>;</w:t>
      </w:r>
    </w:p>
    <w:p w14:paraId="47E95C46" w14:textId="77777777" w:rsidR="00FA1BD7" w:rsidRPr="00295044" w:rsidRDefault="00FA1BD7" w:rsidP="009A736B">
      <w:pPr>
        <w:pStyle w:val="SingleTxtG"/>
        <w:ind w:left="2835" w:hanging="567"/>
      </w:pPr>
      <w:r>
        <w:rPr>
          <w:lang w:val="fr-FR"/>
        </w:rPr>
        <w:t>c)</w:t>
      </w:r>
      <w:r>
        <w:rPr>
          <w:lang w:val="fr-FR"/>
        </w:rPr>
        <w:tab/>
        <w:t>Le système atteint ses limites (par exemple, les marques routières ne sont plus détectées)</w:t>
      </w:r>
      <w:r w:rsidR="00550BD7">
        <w:rPr>
          <w:lang w:val="fr-FR"/>
        </w:rPr>
        <w:t> </w:t>
      </w:r>
      <w:r>
        <w:rPr>
          <w:lang w:val="fr-FR"/>
        </w:rPr>
        <w:t>;</w:t>
      </w:r>
    </w:p>
    <w:p w14:paraId="5E85BC99" w14:textId="77777777" w:rsidR="00FA1BD7" w:rsidRPr="00295044" w:rsidRDefault="00FA1BD7" w:rsidP="009A736B">
      <w:pPr>
        <w:pStyle w:val="SingleTxtG"/>
        <w:ind w:left="2835" w:hanging="567"/>
      </w:pPr>
      <w:r>
        <w:rPr>
          <w:lang w:val="fr-FR"/>
        </w:rPr>
        <w:t>d)</w:t>
      </w:r>
      <w:r>
        <w:rPr>
          <w:lang w:val="fr-FR"/>
        </w:rPr>
        <w:tab/>
        <w:t xml:space="preserve">Le système a détecté que le conducteur ne tenait plus la commande de direction </w:t>
      </w:r>
      <w:r>
        <w:rPr>
          <w:strike/>
          <w:lang w:val="fr-FR"/>
        </w:rPr>
        <w:t>au début de</w:t>
      </w:r>
      <w:r>
        <w:rPr>
          <w:lang w:val="fr-FR"/>
        </w:rPr>
        <w:t xml:space="preserve"> </w:t>
      </w:r>
      <w:r>
        <w:rPr>
          <w:b/>
          <w:bCs/>
          <w:lang w:val="fr-FR"/>
        </w:rPr>
        <w:t>lorsque</w:t>
      </w:r>
      <w:r>
        <w:rPr>
          <w:lang w:val="fr-FR"/>
        </w:rPr>
        <w:t xml:space="preserve"> la manœuvre de changement de voie </w:t>
      </w:r>
      <w:r>
        <w:rPr>
          <w:b/>
          <w:bCs/>
          <w:lang w:val="fr-FR"/>
        </w:rPr>
        <w:t>était sur le point de débuter</w:t>
      </w:r>
      <w:r w:rsidR="00550BD7">
        <w:rPr>
          <w:b/>
          <w:bCs/>
          <w:lang w:val="fr-FR"/>
        </w:rPr>
        <w:t> </w:t>
      </w:r>
      <w:r>
        <w:rPr>
          <w:lang w:val="fr-FR"/>
        </w:rPr>
        <w:t>;</w:t>
      </w:r>
    </w:p>
    <w:p w14:paraId="4BA12B3F" w14:textId="77777777" w:rsidR="00FA1BD7" w:rsidRPr="00295044" w:rsidRDefault="00FA1BD7" w:rsidP="009A736B">
      <w:pPr>
        <w:pStyle w:val="SingleTxtG"/>
        <w:ind w:left="2835" w:hanging="567"/>
      </w:pPr>
      <w:r>
        <w:rPr>
          <w:lang w:val="fr-FR"/>
        </w:rPr>
        <w:t>e)</w:t>
      </w:r>
      <w:r>
        <w:rPr>
          <w:lang w:val="fr-FR"/>
        </w:rPr>
        <w:tab/>
        <w:t>Le conducteur a désactivé manuellement les feux indicateurs de direction</w:t>
      </w:r>
      <w:r w:rsidR="00550BD7">
        <w:rPr>
          <w:lang w:val="fr-FR"/>
        </w:rPr>
        <w:t> </w:t>
      </w:r>
      <w:r>
        <w:rPr>
          <w:lang w:val="fr-FR"/>
        </w:rPr>
        <w:t>;</w:t>
      </w:r>
    </w:p>
    <w:p w14:paraId="0104FEC9" w14:textId="77777777" w:rsidR="00FA1BD7" w:rsidRPr="00295044" w:rsidRDefault="00FA1BD7" w:rsidP="009A736B">
      <w:pPr>
        <w:pStyle w:val="SingleTxtG"/>
        <w:ind w:left="2835" w:hanging="567"/>
      </w:pPr>
      <w:r>
        <w:rPr>
          <w:lang w:val="fr-FR"/>
        </w:rPr>
        <w:t>f)</w:t>
      </w:r>
      <w:r>
        <w:rPr>
          <w:lang w:val="fr-FR"/>
        </w:rPr>
        <w:tab/>
        <w:t>La manœuvre de changement de voie n</w:t>
      </w:r>
      <w:r w:rsidR="00550BD7">
        <w:rPr>
          <w:lang w:val="fr-FR"/>
        </w:rPr>
        <w:t>’</w:t>
      </w:r>
      <w:r>
        <w:rPr>
          <w:lang w:val="fr-FR"/>
        </w:rPr>
        <w:t>a pas débuté dans les 5</w:t>
      </w:r>
      <w:r w:rsidR="001616C7">
        <w:rPr>
          <w:lang w:val="fr-FR"/>
        </w:rPr>
        <w:t> </w:t>
      </w:r>
      <w:r>
        <w:rPr>
          <w:lang w:val="fr-FR"/>
        </w:rPr>
        <w:t>s suivant l</w:t>
      </w:r>
      <w:r w:rsidR="00550BD7">
        <w:rPr>
          <w:lang w:val="fr-FR"/>
        </w:rPr>
        <w:t>’</w:t>
      </w:r>
      <w:r>
        <w:rPr>
          <w:lang w:val="fr-FR"/>
        </w:rPr>
        <w:t>action délibérée du conducteur décrite au paragraphe 5.6.4.6.2</w:t>
      </w:r>
      <w:r w:rsidR="00550BD7">
        <w:rPr>
          <w:lang w:val="fr-FR"/>
        </w:rPr>
        <w:t> </w:t>
      </w:r>
      <w:r>
        <w:rPr>
          <w:lang w:val="fr-FR"/>
        </w:rPr>
        <w:t>;</w:t>
      </w:r>
    </w:p>
    <w:p w14:paraId="37AF11E7" w14:textId="77777777" w:rsidR="00FA1BD7" w:rsidRPr="00295044" w:rsidRDefault="00FA1BD7" w:rsidP="009A736B">
      <w:pPr>
        <w:pStyle w:val="SingleTxtG"/>
        <w:ind w:left="2835" w:hanging="567"/>
        <w:rPr>
          <w:bCs/>
        </w:rPr>
      </w:pPr>
      <w:r>
        <w:rPr>
          <w:lang w:val="fr-FR"/>
        </w:rPr>
        <w:t>g)</w:t>
      </w:r>
      <w:r>
        <w:rPr>
          <w:lang w:val="fr-FR"/>
        </w:rPr>
        <w:tab/>
        <w:t>Le déplacement latéral décrit au paragraphe 5.6.4.6.4 n</w:t>
      </w:r>
      <w:r w:rsidR="00550BD7">
        <w:rPr>
          <w:lang w:val="fr-FR"/>
        </w:rPr>
        <w:t>’</w:t>
      </w:r>
      <w:r>
        <w:rPr>
          <w:lang w:val="fr-FR"/>
        </w:rPr>
        <w:t>est pas continu.</w:t>
      </w:r>
    </w:p>
    <w:p w14:paraId="524E9D31" w14:textId="77777777" w:rsidR="00FA1BD7" w:rsidRPr="00295044" w:rsidRDefault="00FA1BD7" w:rsidP="009A736B">
      <w:pPr>
        <w:pStyle w:val="SingleTxtG"/>
      </w:pPr>
      <w:r>
        <w:rPr>
          <w:i/>
          <w:iCs/>
          <w:lang w:val="fr-FR"/>
        </w:rPr>
        <w:t>Paragraphe 5.6.4.8.3</w:t>
      </w:r>
      <w:r>
        <w:rPr>
          <w:lang w:val="fr-FR"/>
        </w:rPr>
        <w:t>, lire</w:t>
      </w:r>
      <w:r w:rsidR="001616C7">
        <w:rPr>
          <w:lang w:val="fr-FR"/>
        </w:rPr>
        <w:t> </w:t>
      </w:r>
      <w:r>
        <w:rPr>
          <w:lang w:val="fr-FR"/>
        </w:rPr>
        <w:t>:</w:t>
      </w:r>
    </w:p>
    <w:p w14:paraId="2CF130AD" w14:textId="77777777" w:rsidR="00FA1BD7" w:rsidRPr="00295044" w:rsidRDefault="00FA1BD7" w:rsidP="009A736B">
      <w:pPr>
        <w:pStyle w:val="SingleTxtG"/>
        <w:ind w:left="2268" w:hanging="1134"/>
      </w:pPr>
      <w:r>
        <w:rPr>
          <w:lang w:val="fr-FR"/>
        </w:rPr>
        <w:t>5.6.4.8.3.</w:t>
      </w:r>
      <w:r>
        <w:rPr>
          <w:lang w:val="fr-FR"/>
        </w:rPr>
        <w:tab/>
        <w:t>Après chaque nouveau démarrage du moteur (à l</w:t>
      </w:r>
      <w:r w:rsidR="00550BD7">
        <w:rPr>
          <w:lang w:val="fr-FR"/>
        </w:rPr>
        <w:t>’</w:t>
      </w:r>
      <w:r>
        <w:rPr>
          <w:lang w:val="fr-FR"/>
        </w:rPr>
        <w:t>exception des démarrages automatiques, par exemple dans le cas d</w:t>
      </w:r>
      <w:r w:rsidR="00550BD7">
        <w:rPr>
          <w:lang w:val="fr-FR"/>
        </w:rPr>
        <w:t>’</w:t>
      </w:r>
      <w:r>
        <w:rPr>
          <w:lang w:val="fr-FR"/>
        </w:rPr>
        <w:t>un système de mise en veille (système arrêt-démarrage automatique)), l</w:t>
      </w:r>
      <w:r w:rsidR="00550BD7">
        <w:rPr>
          <w:lang w:val="fr-FR"/>
        </w:rPr>
        <w:t>’</w:t>
      </w:r>
      <w:r>
        <w:rPr>
          <w:lang w:val="fr-FR"/>
        </w:rPr>
        <w:t>ACSF de catégorie C ne doit pas pouvoir réaliser une manœuvre de changement de voie avant que le système ait détecté, au moins une fois, un objet mobile à une distance supérieure à la distance minimale S</w:t>
      </w:r>
      <w:r w:rsidRPr="00295044">
        <w:rPr>
          <w:vertAlign w:val="subscript"/>
          <w:lang w:val="fr-FR"/>
        </w:rPr>
        <w:t>rear</w:t>
      </w:r>
      <w:r>
        <w:rPr>
          <w:lang w:val="fr-FR"/>
        </w:rPr>
        <w:t xml:space="preserve"> déclarée par le constructeur, dont il est question au paragraphe 5.6.4.8.1 ci-dessus.</w:t>
      </w:r>
    </w:p>
    <w:p w14:paraId="3BE52873" w14:textId="77777777" w:rsidR="00FA1BD7" w:rsidRPr="00295044" w:rsidRDefault="00FA1BD7" w:rsidP="009A736B">
      <w:pPr>
        <w:pStyle w:val="SingleTxtG"/>
        <w:ind w:left="2268"/>
        <w:rPr>
          <w:b/>
        </w:rPr>
      </w:pPr>
      <w:r w:rsidRPr="009A736B">
        <w:rPr>
          <w:b/>
          <w:bCs/>
          <w:lang w:val="fr-FR"/>
        </w:rPr>
        <w:tab/>
      </w:r>
      <w:r w:rsidR="009A736B">
        <w:rPr>
          <w:b/>
          <w:bCs/>
          <w:lang w:val="fr-FR"/>
        </w:rPr>
        <w:t>S</w:t>
      </w:r>
      <w:r w:rsidRPr="00FB26BD">
        <w:rPr>
          <w:b/>
          <w:bCs/>
          <w:lang w:val="fr-FR"/>
        </w:rPr>
        <w:t xml:space="preserve">i le système a recours, outre la détection des objets mobiles, à celle des objets fixes, cela </w:t>
      </w:r>
      <w:r>
        <w:rPr>
          <w:b/>
          <w:bCs/>
          <w:lang w:val="fr-FR"/>
        </w:rPr>
        <w:t>doit être démontré par le constructeur et évalué par le service technique.</w:t>
      </w:r>
    </w:p>
    <w:p w14:paraId="614DA82E" w14:textId="77777777" w:rsidR="00FA1BD7" w:rsidRPr="00295044" w:rsidRDefault="00FA1BD7" w:rsidP="009A736B">
      <w:pPr>
        <w:pStyle w:val="HChG"/>
      </w:pPr>
      <w:r>
        <w:rPr>
          <w:lang w:val="fr-FR"/>
        </w:rPr>
        <w:tab/>
        <w:t>II.</w:t>
      </w:r>
      <w:r>
        <w:rPr>
          <w:lang w:val="fr-FR"/>
        </w:rPr>
        <w:tab/>
        <w:t>Justification</w:t>
      </w:r>
    </w:p>
    <w:p w14:paraId="7B39D5D5" w14:textId="77777777" w:rsidR="00FA1BD7" w:rsidRPr="00295044" w:rsidRDefault="00FA1BD7" w:rsidP="009A736B">
      <w:pPr>
        <w:pStyle w:val="H1G"/>
      </w:pPr>
      <w:r>
        <w:rPr>
          <w:lang w:val="fr-FR"/>
        </w:rPr>
        <w:tab/>
        <w:t>A.</w:t>
      </w:r>
      <w:r>
        <w:rPr>
          <w:lang w:val="fr-FR"/>
        </w:rPr>
        <w:tab/>
        <w:t>Centrage dans la voie (paragraphe 5.6.4.1.2)</w:t>
      </w:r>
    </w:p>
    <w:p w14:paraId="74CD4682" w14:textId="77777777" w:rsidR="00FA1BD7" w:rsidRPr="00295044" w:rsidRDefault="00FA1BD7" w:rsidP="009A736B">
      <w:pPr>
        <w:pStyle w:val="SingleTxtG"/>
      </w:pPr>
      <w:r>
        <w:rPr>
          <w:lang w:val="fr-FR"/>
        </w:rPr>
        <w:t>1.</w:t>
      </w:r>
      <w:r>
        <w:rPr>
          <w:lang w:val="fr-FR"/>
        </w:rPr>
        <w:tab/>
        <w:t>La modification proposée vise à mettre les dispositions du Règlement en conformité avec le principe convenu des systèmes automatisés de maintien dans la voie (ALKS), l</w:t>
      </w:r>
      <w:r w:rsidR="00550BD7">
        <w:rPr>
          <w:lang w:val="fr-FR"/>
        </w:rPr>
        <w:t>’</w:t>
      </w:r>
      <w:r>
        <w:rPr>
          <w:lang w:val="fr-FR"/>
        </w:rPr>
        <w:t>objectif de cette disposition étant que le véhicule ait un comportement stable et pas nécessairement qu</w:t>
      </w:r>
      <w:r w:rsidR="00550BD7">
        <w:rPr>
          <w:lang w:val="fr-FR"/>
        </w:rPr>
        <w:t>’</w:t>
      </w:r>
      <w:r>
        <w:rPr>
          <w:lang w:val="fr-FR"/>
        </w:rPr>
        <w:t>il soit centré sur la voie à tout moment. Lorsque le conducteur adapte sa position par rapport un véhicule circulant à proximité dans une voie adjacente ou se déporte pour éviter un nid de poule, le centrage du véhicule dans la voie ne serait pas la bonne stratégie de contrôle de l</w:t>
      </w:r>
      <w:r w:rsidR="00550BD7">
        <w:rPr>
          <w:lang w:val="fr-FR"/>
        </w:rPr>
        <w:t>’</w:t>
      </w:r>
      <w:r>
        <w:rPr>
          <w:lang w:val="fr-FR"/>
        </w:rPr>
        <w:t>ACSF</w:t>
      </w:r>
      <w:bookmarkStart w:id="0" w:name="_GoBack"/>
      <w:bookmarkEnd w:id="0"/>
      <w:r>
        <w:rPr>
          <w:lang w:val="fr-FR"/>
        </w:rPr>
        <w:t xml:space="preserve"> de la catégorie B1. </w:t>
      </w:r>
    </w:p>
    <w:p w14:paraId="0216EC6E" w14:textId="77777777" w:rsidR="00FA1BD7" w:rsidRPr="00295044" w:rsidRDefault="00FA1BD7" w:rsidP="009B594B">
      <w:pPr>
        <w:pStyle w:val="H1G"/>
      </w:pPr>
      <w:r>
        <w:rPr>
          <w:lang w:val="fr-FR"/>
        </w:rPr>
        <w:lastRenderedPageBreak/>
        <w:tab/>
        <w:t>B.</w:t>
      </w:r>
      <w:r>
        <w:rPr>
          <w:lang w:val="fr-FR"/>
        </w:rPr>
        <w:tab/>
      </w:r>
      <w:r>
        <w:rPr>
          <w:bCs/>
          <w:lang w:val="fr-FR"/>
        </w:rPr>
        <w:t>Conditions d</w:t>
      </w:r>
      <w:r w:rsidR="00550BD7">
        <w:rPr>
          <w:bCs/>
          <w:lang w:val="fr-FR"/>
        </w:rPr>
        <w:t>’</w:t>
      </w:r>
      <w:r>
        <w:rPr>
          <w:bCs/>
          <w:lang w:val="fr-FR"/>
        </w:rPr>
        <w:t>activation (</w:t>
      </w:r>
      <w:r w:rsidRPr="009A736B">
        <w:rPr>
          <w:lang w:val="fr-FR"/>
        </w:rPr>
        <w:t>paragraphe</w:t>
      </w:r>
      <w:r>
        <w:rPr>
          <w:bCs/>
          <w:lang w:val="fr-FR"/>
        </w:rPr>
        <w:t xml:space="preserve"> 5.6.4.2.3)</w:t>
      </w:r>
    </w:p>
    <w:p w14:paraId="4478ED89" w14:textId="77777777" w:rsidR="00FA1BD7" w:rsidRPr="00295044" w:rsidRDefault="00FA1BD7" w:rsidP="009B594B">
      <w:pPr>
        <w:pStyle w:val="SingleTxtG"/>
        <w:keepNext/>
        <w:keepLines/>
      </w:pPr>
      <w:r>
        <w:rPr>
          <w:lang w:val="fr-FR"/>
        </w:rPr>
        <w:t>2.</w:t>
      </w:r>
      <w:r>
        <w:rPr>
          <w:lang w:val="fr-FR"/>
        </w:rPr>
        <w:tab/>
        <w:t>Les modifications proposées visent à préciser que chaque critère individuel ci-dessus n</w:t>
      </w:r>
      <w:r w:rsidR="00550BD7">
        <w:rPr>
          <w:lang w:val="fr-FR"/>
        </w:rPr>
        <w:t>’</w:t>
      </w:r>
      <w:r>
        <w:rPr>
          <w:lang w:val="fr-FR"/>
        </w:rPr>
        <w:t>a pas à être vérifié par au moins deux moyens indépendants à tout moment. L</w:t>
      </w:r>
      <w:r w:rsidR="00550BD7">
        <w:rPr>
          <w:lang w:val="fr-FR"/>
        </w:rPr>
        <w:t>’</w:t>
      </w:r>
      <w:r>
        <w:rPr>
          <w:lang w:val="fr-FR"/>
        </w:rPr>
        <w:t>objectif global, qui est d</w:t>
      </w:r>
      <w:r w:rsidR="00550BD7">
        <w:rPr>
          <w:lang w:val="fr-FR"/>
        </w:rPr>
        <w:t>’</w:t>
      </w:r>
      <w:r>
        <w:rPr>
          <w:lang w:val="fr-FR"/>
        </w:rPr>
        <w:t>empêcher une activation sur des routes inadaptées, doit être atteint grâce aux informations provenant d</w:t>
      </w:r>
      <w:r w:rsidR="00550BD7">
        <w:rPr>
          <w:lang w:val="fr-FR"/>
        </w:rPr>
        <w:t>’</w:t>
      </w:r>
      <w:r>
        <w:rPr>
          <w:lang w:val="fr-FR"/>
        </w:rPr>
        <w:t xml:space="preserve">au moins deux sources. </w:t>
      </w:r>
    </w:p>
    <w:p w14:paraId="6E3D75BD" w14:textId="77777777" w:rsidR="00FA1BD7" w:rsidRPr="00295044" w:rsidRDefault="00FA1BD7" w:rsidP="009A736B">
      <w:pPr>
        <w:pStyle w:val="SingleTxtG"/>
      </w:pPr>
      <w:r>
        <w:rPr>
          <w:lang w:val="fr-FR"/>
        </w:rPr>
        <w:t>3.</w:t>
      </w:r>
      <w:r>
        <w:rPr>
          <w:lang w:val="fr-FR"/>
        </w:rPr>
        <w:tab/>
        <w:t>En outre, la modification proposée vise à rendre possible l</w:t>
      </w:r>
      <w:r w:rsidR="00550BD7">
        <w:rPr>
          <w:lang w:val="fr-FR"/>
        </w:rPr>
        <w:t>’</w:t>
      </w:r>
      <w:r>
        <w:rPr>
          <w:lang w:val="fr-FR"/>
        </w:rPr>
        <w:t>activation par les mêmes moyens que pour les ACSF de la catégorie B1, comme mentionné au paragraphe 5.6.4.2.2.</w:t>
      </w:r>
    </w:p>
    <w:p w14:paraId="46DAC3C1" w14:textId="77777777" w:rsidR="00FA1BD7" w:rsidRPr="00295044" w:rsidRDefault="00FA1BD7" w:rsidP="009A736B">
      <w:pPr>
        <w:pStyle w:val="SingleTxtG"/>
      </w:pPr>
      <w:r>
        <w:rPr>
          <w:lang w:val="fr-FR"/>
        </w:rPr>
        <w:t>4.</w:t>
      </w:r>
      <w:r>
        <w:rPr>
          <w:lang w:val="fr-FR"/>
        </w:rPr>
        <w:tab/>
        <w:t>Lors du passage d</w:t>
      </w:r>
      <w:r w:rsidR="00550BD7">
        <w:rPr>
          <w:lang w:val="fr-FR"/>
        </w:rPr>
        <w:t>’</w:t>
      </w:r>
      <w:r>
        <w:rPr>
          <w:lang w:val="fr-FR"/>
        </w:rPr>
        <w:t xml:space="preserve">une autoroute à une autre, </w:t>
      </w:r>
      <w:r w:rsidRPr="00DB2693">
        <w:rPr>
          <w:lang w:val="fr-FR"/>
        </w:rPr>
        <w:t xml:space="preserve">par exemple </w:t>
      </w:r>
      <w:r>
        <w:rPr>
          <w:lang w:val="fr-FR"/>
        </w:rPr>
        <w:t>lorsque la route devient temporairement à une seule voie, l</w:t>
      </w:r>
      <w:r w:rsidR="00550BD7">
        <w:rPr>
          <w:lang w:val="fr-FR"/>
        </w:rPr>
        <w:t>’</w:t>
      </w:r>
      <w:r>
        <w:rPr>
          <w:lang w:val="fr-FR"/>
        </w:rPr>
        <w:t>ACSF de la catégorie C devrait pouvoir rester en veille, sinon le conducteur ne comprendrait pas qu</w:t>
      </w:r>
      <w:r w:rsidR="00550BD7">
        <w:rPr>
          <w:lang w:val="fr-FR"/>
        </w:rPr>
        <w:t>’</w:t>
      </w:r>
      <w:r>
        <w:rPr>
          <w:lang w:val="fr-FR"/>
        </w:rPr>
        <w:t>il doit le réactiver alors que l</w:t>
      </w:r>
      <w:r w:rsidR="00550BD7">
        <w:rPr>
          <w:lang w:val="fr-FR"/>
        </w:rPr>
        <w:t>’</w:t>
      </w:r>
      <w:r>
        <w:rPr>
          <w:lang w:val="fr-FR"/>
        </w:rPr>
        <w:t>ACSF de la catégorie B1 est toujours actif.</w:t>
      </w:r>
    </w:p>
    <w:p w14:paraId="519492C3" w14:textId="77777777" w:rsidR="00FA1BD7" w:rsidRPr="00FA6167" w:rsidRDefault="00FA1BD7" w:rsidP="009A736B">
      <w:pPr>
        <w:pStyle w:val="SingleTxtG"/>
        <w:spacing w:after="360"/>
      </w:pPr>
      <w:r>
        <w:rPr>
          <w:lang w:val="fr-FR"/>
        </w:rPr>
        <w:t>5.</w:t>
      </w:r>
      <w:r>
        <w:rPr>
          <w:lang w:val="fr-FR"/>
        </w:rPr>
        <w:tab/>
      </w:r>
      <w:r w:rsidRPr="00D812B2">
        <w:rPr>
          <w:lang w:val="fr-FR"/>
        </w:rPr>
        <w:t>Puisque le conducteur est informé du mode veille de l</w:t>
      </w:r>
      <w:r w:rsidR="00550BD7">
        <w:rPr>
          <w:lang w:val="fr-FR"/>
        </w:rPr>
        <w:t>’</w:t>
      </w:r>
      <w:r w:rsidRPr="00D812B2">
        <w:rPr>
          <w:lang w:val="fr-FR"/>
        </w:rPr>
        <w:t xml:space="preserve">ACSF de la catégorie C, et </w:t>
      </w:r>
      <w:r>
        <w:rPr>
          <w:lang w:val="fr-FR"/>
        </w:rPr>
        <w:t>dans</w:t>
      </w:r>
      <w:r w:rsidRPr="00D812B2">
        <w:rPr>
          <w:lang w:val="fr-FR"/>
        </w:rPr>
        <w:t xml:space="preserve"> certains cas </w:t>
      </w:r>
      <w:r>
        <w:rPr>
          <w:lang w:val="fr-FR"/>
        </w:rPr>
        <w:t xml:space="preserve">que </w:t>
      </w:r>
      <w:r w:rsidRPr="00D812B2">
        <w:rPr>
          <w:lang w:val="fr-FR"/>
        </w:rPr>
        <w:t>l</w:t>
      </w:r>
      <w:r w:rsidR="00550BD7">
        <w:rPr>
          <w:lang w:val="fr-FR"/>
        </w:rPr>
        <w:t>’</w:t>
      </w:r>
      <w:r w:rsidRPr="00D812B2">
        <w:rPr>
          <w:lang w:val="fr-FR"/>
        </w:rPr>
        <w:t>ACSF de la catégorie C est prêt à intervenir, le conducteur connaîtra à tout moment l</w:t>
      </w:r>
      <w:r w:rsidR="00550BD7">
        <w:rPr>
          <w:lang w:val="fr-FR"/>
        </w:rPr>
        <w:t>’</w:t>
      </w:r>
      <w:r w:rsidRPr="00D812B2">
        <w:rPr>
          <w:lang w:val="fr-FR"/>
        </w:rPr>
        <w:t>état présent de l</w:t>
      </w:r>
      <w:r w:rsidR="00550BD7">
        <w:rPr>
          <w:lang w:val="fr-FR"/>
        </w:rPr>
        <w:t>’</w:t>
      </w:r>
      <w:r w:rsidRPr="00D812B2">
        <w:rPr>
          <w:lang w:val="fr-FR"/>
        </w:rPr>
        <w:t xml:space="preserve">ACSF de la catégorie </w:t>
      </w:r>
      <w:r w:rsidRPr="00FA6167">
        <w:t>C</w:t>
      </w:r>
      <w:r w:rsidR="00FA6167" w:rsidRPr="00FA6167">
        <w:t>.</w:t>
      </w:r>
    </w:p>
    <w:p w14:paraId="4BCF1FE6" w14:textId="77777777" w:rsidR="00FA1BD7" w:rsidRDefault="00FA1BD7" w:rsidP="009A736B">
      <w:pPr>
        <w:pStyle w:val="SingleTxtG"/>
        <w:jc w:val="center"/>
        <w:rPr>
          <w:b/>
          <w:sz w:val="28"/>
        </w:rPr>
      </w:pPr>
      <w:r>
        <w:rPr>
          <w:noProof/>
          <w:lang w:val="de-DE" w:eastAsia="de-DE"/>
        </w:rPr>
        <w:drawing>
          <wp:inline distT="0" distB="0" distL="0" distR="0" wp14:anchorId="2D6D08D5" wp14:editId="4AF89936">
            <wp:extent cx="2762250" cy="15621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250" cy="1562100"/>
                    </a:xfrm>
                    <a:prstGeom prst="rect">
                      <a:avLst/>
                    </a:prstGeom>
                  </pic:spPr>
                </pic:pic>
              </a:graphicData>
            </a:graphic>
          </wp:inline>
        </w:drawing>
      </w:r>
    </w:p>
    <w:p w14:paraId="6407AB52" w14:textId="77777777" w:rsidR="00FA1BD7" w:rsidRPr="00295044" w:rsidRDefault="00FA1BD7" w:rsidP="009A736B">
      <w:pPr>
        <w:pStyle w:val="H1G"/>
      </w:pPr>
      <w:r>
        <w:rPr>
          <w:lang w:val="fr-FR"/>
        </w:rPr>
        <w:tab/>
        <w:t>C.</w:t>
      </w:r>
      <w:r>
        <w:rPr>
          <w:lang w:val="fr-FR"/>
        </w:rPr>
        <w:tab/>
      </w:r>
      <w:r>
        <w:rPr>
          <w:bCs/>
          <w:lang w:val="fr-FR"/>
        </w:rPr>
        <w:t>Neutralisation (</w:t>
      </w:r>
      <w:r w:rsidRPr="009A736B">
        <w:rPr>
          <w:lang w:val="fr-FR"/>
        </w:rPr>
        <w:t>paragraphe</w:t>
      </w:r>
      <w:r>
        <w:rPr>
          <w:bCs/>
          <w:lang w:val="fr-FR"/>
        </w:rPr>
        <w:t xml:space="preserve"> 5.6.4.3)</w:t>
      </w:r>
    </w:p>
    <w:p w14:paraId="154450CB" w14:textId="77777777" w:rsidR="00FA1BD7" w:rsidRPr="00295044" w:rsidRDefault="00FA1BD7" w:rsidP="009A736B">
      <w:pPr>
        <w:pStyle w:val="SingleTxtG"/>
      </w:pPr>
      <w:r>
        <w:rPr>
          <w:lang w:val="fr-FR"/>
        </w:rPr>
        <w:t>6.</w:t>
      </w:r>
      <w:r>
        <w:rPr>
          <w:lang w:val="fr-FR"/>
        </w:rPr>
        <w:tab/>
        <w:t>La disposition originale est contradictoire, puisqu</w:t>
      </w:r>
      <w:r w:rsidR="00550BD7">
        <w:rPr>
          <w:lang w:val="fr-FR"/>
        </w:rPr>
        <w:t>’</w:t>
      </w:r>
      <w:r>
        <w:rPr>
          <w:lang w:val="fr-FR"/>
        </w:rPr>
        <w:t>elle prévoit que le système peut rester en mode veille à condition que la priorité soit donnée au conducteur. En mode veille, le système ne serait pas autorisé à fournir une assistance, de sorte qu</w:t>
      </w:r>
      <w:r w:rsidR="00550BD7">
        <w:rPr>
          <w:lang w:val="fr-FR"/>
        </w:rPr>
        <w:t>’</w:t>
      </w:r>
      <w:r>
        <w:rPr>
          <w:lang w:val="fr-FR"/>
        </w:rPr>
        <w:t>il ne serait pas nécessaire d</w:t>
      </w:r>
      <w:r w:rsidR="00550BD7">
        <w:rPr>
          <w:lang w:val="fr-FR"/>
        </w:rPr>
        <w:t>’</w:t>
      </w:r>
      <w:r>
        <w:rPr>
          <w:lang w:val="fr-FR"/>
        </w:rPr>
        <w:t xml:space="preserve">exiger que la priorité soit accordée au conducteur. La proposition vise à préciser que la procédure de changement de voie peut rester active à condition que la priorité soit donnée au conducteur. </w:t>
      </w:r>
    </w:p>
    <w:p w14:paraId="78DC33B7" w14:textId="77777777" w:rsidR="00FA1BD7" w:rsidRPr="00295044" w:rsidRDefault="00FA1BD7" w:rsidP="009A736B">
      <w:pPr>
        <w:pStyle w:val="H1G"/>
      </w:pPr>
      <w:r>
        <w:rPr>
          <w:lang w:val="fr-FR"/>
        </w:rPr>
        <w:tab/>
        <w:t>D.</w:t>
      </w:r>
      <w:r>
        <w:rPr>
          <w:lang w:val="fr-FR"/>
        </w:rPr>
        <w:tab/>
      </w:r>
      <w:r>
        <w:rPr>
          <w:bCs/>
          <w:lang w:val="fr-FR"/>
        </w:rPr>
        <w:t>Indication en mode veille (paragraphe 5.6.4.5.2)</w:t>
      </w:r>
    </w:p>
    <w:p w14:paraId="32B8E79F" w14:textId="77777777" w:rsidR="00FA1BD7" w:rsidRPr="00295044" w:rsidRDefault="00FA1BD7" w:rsidP="009A736B">
      <w:pPr>
        <w:pStyle w:val="SingleTxtG"/>
      </w:pPr>
      <w:r>
        <w:rPr>
          <w:lang w:val="fr-FR"/>
        </w:rPr>
        <w:t>7.</w:t>
      </w:r>
      <w:r>
        <w:rPr>
          <w:lang w:val="fr-FR"/>
        </w:rPr>
        <w:tab/>
      </w:r>
      <w:r w:rsidRPr="00EE2057">
        <w:rPr>
          <w:lang w:val="fr-FR"/>
        </w:rPr>
        <w:t xml:space="preserve">La modification proposée vise à éviter une explication incohérente de la signification du mot </w:t>
      </w:r>
      <w:r w:rsidR="001616C7">
        <w:rPr>
          <w:lang w:val="fr-FR"/>
        </w:rPr>
        <w:t>« </w:t>
      </w:r>
      <w:r>
        <w:rPr>
          <w:lang w:val="fr-FR"/>
        </w:rPr>
        <w:t>veille</w:t>
      </w:r>
      <w:r w:rsidR="001616C7">
        <w:rPr>
          <w:lang w:val="fr-FR"/>
        </w:rPr>
        <w:t> »</w:t>
      </w:r>
      <w:r>
        <w:rPr>
          <w:lang w:val="fr-FR"/>
        </w:rPr>
        <w:t>.</w:t>
      </w:r>
    </w:p>
    <w:p w14:paraId="7A9A8737" w14:textId="77777777" w:rsidR="00FA1BD7" w:rsidRPr="00295044" w:rsidRDefault="00FA1BD7" w:rsidP="009A736B">
      <w:pPr>
        <w:pStyle w:val="SingleTxtG"/>
      </w:pPr>
      <w:r>
        <w:rPr>
          <w:lang w:val="fr-FR"/>
        </w:rPr>
        <w:t>8.</w:t>
      </w:r>
      <w:r>
        <w:rPr>
          <w:lang w:val="fr-FR"/>
        </w:rPr>
        <w:tab/>
        <w:t>Être en veille ne signifie pas nécessairement être prêt à intervenir. D</w:t>
      </w:r>
      <w:r w:rsidR="00550BD7">
        <w:rPr>
          <w:lang w:val="fr-FR"/>
        </w:rPr>
        <w:t>’</w:t>
      </w:r>
      <w:r>
        <w:rPr>
          <w:lang w:val="fr-FR"/>
        </w:rPr>
        <w:t>autres conditions peuvent empêcher le système d</w:t>
      </w:r>
      <w:r w:rsidR="00550BD7">
        <w:rPr>
          <w:lang w:val="fr-FR"/>
        </w:rPr>
        <w:t>’</w:t>
      </w:r>
      <w:r>
        <w:rPr>
          <w:lang w:val="fr-FR"/>
        </w:rPr>
        <w:t>être activé dans ce cas, par exemple si la vitesse du véhicule est inférieure à V</w:t>
      </w:r>
      <w:r w:rsidRPr="00295044">
        <w:rPr>
          <w:vertAlign w:val="subscript"/>
          <w:lang w:val="fr-FR"/>
        </w:rPr>
        <w:t>smin</w:t>
      </w:r>
      <w:r>
        <w:rPr>
          <w:lang w:val="fr-FR"/>
        </w:rPr>
        <w:t xml:space="preserve">. </w:t>
      </w:r>
    </w:p>
    <w:p w14:paraId="15423BA0" w14:textId="77777777" w:rsidR="00FA1BD7" w:rsidRPr="00295044" w:rsidRDefault="00FA1BD7" w:rsidP="009A736B">
      <w:pPr>
        <w:pStyle w:val="H1G"/>
      </w:pPr>
      <w:r>
        <w:rPr>
          <w:lang w:val="fr-FR"/>
        </w:rPr>
        <w:tab/>
        <w:t>E.</w:t>
      </w:r>
      <w:r>
        <w:rPr>
          <w:lang w:val="fr-FR"/>
        </w:rPr>
        <w:tab/>
      </w:r>
      <w:r w:rsidRPr="009A736B">
        <w:rPr>
          <w:lang w:val="fr-FR"/>
        </w:rPr>
        <w:t>Indication</w:t>
      </w:r>
      <w:r>
        <w:rPr>
          <w:bCs/>
          <w:lang w:val="fr-FR"/>
        </w:rPr>
        <w:t xml:space="preserve"> </w:t>
      </w:r>
      <w:r w:rsidR="001616C7">
        <w:rPr>
          <w:bCs/>
          <w:lang w:val="fr-FR"/>
        </w:rPr>
        <w:t>« </w:t>
      </w:r>
      <w:r>
        <w:rPr>
          <w:bCs/>
          <w:lang w:val="fr-FR"/>
        </w:rPr>
        <w:t>prêt à intervenir</w:t>
      </w:r>
      <w:r w:rsidR="001616C7">
        <w:rPr>
          <w:bCs/>
          <w:lang w:val="fr-FR"/>
        </w:rPr>
        <w:t> »</w:t>
      </w:r>
      <w:r>
        <w:rPr>
          <w:bCs/>
          <w:lang w:val="fr-FR"/>
        </w:rPr>
        <w:t xml:space="preserve"> (paragraphe 5.6.4.5.2.1)</w:t>
      </w:r>
    </w:p>
    <w:p w14:paraId="28F6194E" w14:textId="77777777" w:rsidR="00FA1BD7" w:rsidRPr="00295044" w:rsidRDefault="00FA1BD7" w:rsidP="009A736B">
      <w:pPr>
        <w:pStyle w:val="SingleTxtG"/>
      </w:pPr>
      <w:r>
        <w:rPr>
          <w:lang w:val="fr-FR"/>
        </w:rPr>
        <w:t>9.</w:t>
      </w:r>
      <w:r>
        <w:rPr>
          <w:lang w:val="fr-FR"/>
        </w:rPr>
        <w:tab/>
      </w:r>
      <w:r w:rsidRPr="00BE4C2A">
        <w:rPr>
          <w:lang w:val="fr-FR"/>
        </w:rPr>
        <w:t xml:space="preserve">La modification proposée </w:t>
      </w:r>
      <w:r>
        <w:rPr>
          <w:lang w:val="fr-FR"/>
        </w:rPr>
        <w:t xml:space="preserve">vise à </w:t>
      </w:r>
      <w:r w:rsidRPr="007A04D6">
        <w:rPr>
          <w:lang w:val="fr-FR"/>
        </w:rPr>
        <w:t>éviter une explication incohérente</w:t>
      </w:r>
      <w:r>
        <w:rPr>
          <w:lang w:val="fr-FR"/>
        </w:rPr>
        <w:t xml:space="preserve"> des expressions </w:t>
      </w:r>
      <w:r w:rsidR="001616C7">
        <w:rPr>
          <w:lang w:val="fr-FR"/>
        </w:rPr>
        <w:t>« </w:t>
      </w:r>
      <w:r>
        <w:rPr>
          <w:lang w:val="fr-FR"/>
        </w:rPr>
        <w:t>mode de veille</w:t>
      </w:r>
      <w:r w:rsidR="001616C7">
        <w:rPr>
          <w:lang w:val="fr-FR"/>
        </w:rPr>
        <w:t> »</w:t>
      </w:r>
      <w:r>
        <w:rPr>
          <w:lang w:val="fr-FR"/>
        </w:rPr>
        <w:t xml:space="preserve"> et </w:t>
      </w:r>
      <w:r w:rsidR="001616C7">
        <w:rPr>
          <w:lang w:val="fr-FR"/>
        </w:rPr>
        <w:t>« </w:t>
      </w:r>
      <w:r>
        <w:rPr>
          <w:lang w:val="fr-FR"/>
        </w:rPr>
        <w:t>prêt à intervenir</w:t>
      </w:r>
      <w:r w:rsidR="001616C7">
        <w:rPr>
          <w:lang w:val="fr-FR"/>
        </w:rPr>
        <w:t> »</w:t>
      </w:r>
      <w:r>
        <w:rPr>
          <w:lang w:val="fr-FR"/>
        </w:rPr>
        <w:t xml:space="preserve"> de la modification précédente.</w:t>
      </w:r>
    </w:p>
    <w:p w14:paraId="04359750" w14:textId="77777777" w:rsidR="00FA1BD7" w:rsidRPr="00295044" w:rsidRDefault="00FA1BD7" w:rsidP="009A736B">
      <w:pPr>
        <w:pStyle w:val="SingleTxtG"/>
      </w:pPr>
      <w:r>
        <w:rPr>
          <w:lang w:val="fr-FR"/>
        </w:rPr>
        <w:t>10.</w:t>
      </w:r>
      <w:r>
        <w:rPr>
          <w:lang w:val="fr-FR"/>
        </w:rPr>
        <w:tab/>
        <w:t>Outre l</w:t>
      </w:r>
      <w:r w:rsidR="00550BD7">
        <w:rPr>
          <w:lang w:val="fr-FR"/>
        </w:rPr>
        <w:t>’</w:t>
      </w:r>
      <w:r>
        <w:rPr>
          <w:lang w:val="fr-FR"/>
        </w:rPr>
        <w:t xml:space="preserve">indication du </w:t>
      </w:r>
      <w:r w:rsidR="001616C7">
        <w:rPr>
          <w:lang w:val="fr-FR"/>
        </w:rPr>
        <w:t>« </w:t>
      </w:r>
      <w:r>
        <w:rPr>
          <w:lang w:val="fr-FR"/>
        </w:rPr>
        <w:t>mode veille</w:t>
      </w:r>
      <w:r w:rsidR="001616C7">
        <w:rPr>
          <w:lang w:val="fr-FR"/>
        </w:rPr>
        <w:t> »</w:t>
      </w:r>
      <w:r>
        <w:rPr>
          <w:lang w:val="fr-FR"/>
        </w:rPr>
        <w:t xml:space="preserve">, le système devrait pouvoir indiquer au conducteur quand il est </w:t>
      </w:r>
      <w:r w:rsidR="001616C7">
        <w:rPr>
          <w:lang w:val="fr-FR"/>
        </w:rPr>
        <w:t>« </w:t>
      </w:r>
      <w:r>
        <w:rPr>
          <w:lang w:val="fr-FR"/>
        </w:rPr>
        <w:t>prêt à intervenir</w:t>
      </w:r>
      <w:r w:rsidR="001616C7">
        <w:rPr>
          <w:lang w:val="fr-FR"/>
        </w:rPr>
        <w:t> »</w:t>
      </w:r>
      <w:r>
        <w:rPr>
          <w:lang w:val="fr-FR"/>
        </w:rPr>
        <w:t xml:space="preserve"> afin que le comportement attendu du véhicule soit clair. </w:t>
      </w:r>
    </w:p>
    <w:p w14:paraId="16FA809A" w14:textId="77777777" w:rsidR="00FA1BD7" w:rsidRPr="00295044" w:rsidRDefault="00FA1BD7" w:rsidP="009A736B">
      <w:pPr>
        <w:pStyle w:val="H1G"/>
      </w:pPr>
      <w:r>
        <w:rPr>
          <w:lang w:val="fr-FR"/>
        </w:rPr>
        <w:lastRenderedPageBreak/>
        <w:tab/>
        <w:t>F.</w:t>
      </w:r>
      <w:r>
        <w:rPr>
          <w:lang w:val="fr-FR"/>
        </w:rPr>
        <w:tab/>
      </w:r>
      <w:r w:rsidRPr="009A736B">
        <w:rPr>
          <w:lang w:val="fr-FR"/>
        </w:rPr>
        <w:t>Indication</w:t>
      </w:r>
      <w:r>
        <w:rPr>
          <w:bCs/>
          <w:lang w:val="fr-FR"/>
        </w:rPr>
        <w:t xml:space="preserve"> au conducteur en cas d</w:t>
      </w:r>
      <w:r w:rsidR="00550BD7">
        <w:rPr>
          <w:bCs/>
          <w:lang w:val="fr-FR"/>
        </w:rPr>
        <w:t>’</w:t>
      </w:r>
      <w:r>
        <w:rPr>
          <w:bCs/>
          <w:lang w:val="fr-FR"/>
        </w:rPr>
        <w:t>annulation (paragraphe 5.6.4.5.4)</w:t>
      </w:r>
    </w:p>
    <w:p w14:paraId="232451B0" w14:textId="77777777" w:rsidR="00FA1BD7" w:rsidRPr="00295044" w:rsidRDefault="00FA1BD7" w:rsidP="009A736B">
      <w:pPr>
        <w:pStyle w:val="SingleTxtG"/>
      </w:pPr>
      <w:r>
        <w:rPr>
          <w:lang w:val="fr-FR"/>
        </w:rPr>
        <w:t>11.</w:t>
      </w:r>
      <w:r>
        <w:rPr>
          <w:lang w:val="fr-FR"/>
        </w:rPr>
        <w:tab/>
      </w:r>
      <w:r w:rsidRPr="00BE4C2A">
        <w:rPr>
          <w:lang w:val="fr-FR"/>
        </w:rPr>
        <w:t>La modification proposée</w:t>
      </w:r>
      <w:r>
        <w:rPr>
          <w:lang w:val="fr-FR"/>
        </w:rPr>
        <w:t xml:space="preserve"> vise à remédier au fait que le grand nombre de critères d</w:t>
      </w:r>
      <w:r w:rsidR="00550BD7">
        <w:rPr>
          <w:lang w:val="fr-FR"/>
        </w:rPr>
        <w:t>’</w:t>
      </w:r>
      <w:r>
        <w:rPr>
          <w:lang w:val="fr-FR"/>
        </w:rPr>
        <w:t>annulation pourrait conduire à l</w:t>
      </w:r>
      <w:r w:rsidR="00550BD7">
        <w:rPr>
          <w:lang w:val="fr-FR"/>
        </w:rPr>
        <w:t>’</w:t>
      </w:r>
      <w:r>
        <w:rPr>
          <w:lang w:val="fr-FR"/>
        </w:rPr>
        <w:t>annulation trop fréquente de la fonction. Lorsque l</w:t>
      </w:r>
      <w:r w:rsidR="00550BD7">
        <w:rPr>
          <w:lang w:val="fr-FR"/>
        </w:rPr>
        <w:t>’</w:t>
      </w:r>
      <w:r>
        <w:rPr>
          <w:lang w:val="fr-FR"/>
        </w:rPr>
        <w:t>annulation est déclenchée avant que le mouvement latéral du véhicule n</w:t>
      </w:r>
      <w:r w:rsidR="00550BD7">
        <w:rPr>
          <w:lang w:val="fr-FR"/>
        </w:rPr>
        <w:t>’</w:t>
      </w:r>
      <w:r>
        <w:rPr>
          <w:lang w:val="fr-FR"/>
        </w:rPr>
        <w:t xml:space="preserve">ait commencé, ce qui, par définition, se produit plus de 1 s après le lancement de la procédure de changement de voie, un signal visuel devrait suffire. </w:t>
      </w:r>
    </w:p>
    <w:p w14:paraId="435E9A30" w14:textId="77777777" w:rsidR="00FA1BD7" w:rsidRPr="00295044" w:rsidRDefault="00FA1BD7" w:rsidP="009A736B">
      <w:pPr>
        <w:pStyle w:val="H1G"/>
      </w:pPr>
      <w:r>
        <w:rPr>
          <w:lang w:val="fr-FR"/>
        </w:rPr>
        <w:tab/>
        <w:t>G.</w:t>
      </w:r>
      <w:r>
        <w:rPr>
          <w:lang w:val="fr-FR"/>
        </w:rPr>
        <w:tab/>
      </w:r>
      <w:r w:rsidRPr="009A736B">
        <w:rPr>
          <w:lang w:val="fr-FR"/>
        </w:rPr>
        <w:t>Critères</w:t>
      </w:r>
      <w:r>
        <w:rPr>
          <w:bCs/>
          <w:lang w:val="fr-FR"/>
        </w:rPr>
        <w:t xml:space="preserve"> d</w:t>
      </w:r>
      <w:r w:rsidR="00550BD7">
        <w:rPr>
          <w:bCs/>
          <w:lang w:val="fr-FR"/>
        </w:rPr>
        <w:t>’</w:t>
      </w:r>
      <w:r>
        <w:rPr>
          <w:bCs/>
          <w:lang w:val="fr-FR"/>
        </w:rPr>
        <w:t>annulation (paragraphe 5.6.4.6.8.1)</w:t>
      </w:r>
    </w:p>
    <w:p w14:paraId="1F4E07B2" w14:textId="77777777" w:rsidR="00FA1BD7" w:rsidRPr="00295044" w:rsidRDefault="00FA1BD7" w:rsidP="009A736B">
      <w:pPr>
        <w:pStyle w:val="SingleTxtG"/>
      </w:pPr>
      <w:r>
        <w:rPr>
          <w:lang w:val="fr-FR"/>
        </w:rPr>
        <w:t>12.</w:t>
      </w:r>
      <w:r>
        <w:rPr>
          <w:lang w:val="fr-FR"/>
        </w:rPr>
        <w:tab/>
        <w:t>La modification proposée vise à supprimer l</w:t>
      </w:r>
      <w:r w:rsidR="00550BD7">
        <w:rPr>
          <w:lang w:val="fr-FR"/>
        </w:rPr>
        <w:t>’</w:t>
      </w:r>
      <w:r>
        <w:rPr>
          <w:lang w:val="fr-FR"/>
        </w:rPr>
        <w:t>incohérence entre le paragraphe introductif qui définit l</w:t>
      </w:r>
      <w:r w:rsidR="00550BD7">
        <w:rPr>
          <w:lang w:val="fr-FR"/>
        </w:rPr>
        <w:t>’</w:t>
      </w:r>
      <w:r>
        <w:rPr>
          <w:lang w:val="fr-FR"/>
        </w:rPr>
        <w:t xml:space="preserve">évaluation comme ayant lieu </w:t>
      </w:r>
      <w:r w:rsidR="001616C7">
        <w:rPr>
          <w:lang w:val="fr-FR"/>
        </w:rPr>
        <w:t>« </w:t>
      </w:r>
      <w:r>
        <w:rPr>
          <w:lang w:val="fr-FR"/>
        </w:rPr>
        <w:t>avant le début de la manœuvre de changement de voie</w:t>
      </w:r>
      <w:r w:rsidR="001616C7">
        <w:rPr>
          <w:lang w:val="fr-FR"/>
        </w:rPr>
        <w:t> »</w:t>
      </w:r>
      <w:r>
        <w:rPr>
          <w:lang w:val="fr-FR"/>
        </w:rPr>
        <w:t xml:space="preserve"> et le point d) qui définit l</w:t>
      </w:r>
      <w:r w:rsidR="00550BD7">
        <w:rPr>
          <w:lang w:val="fr-FR"/>
        </w:rPr>
        <w:t>’</w:t>
      </w:r>
      <w:r>
        <w:rPr>
          <w:lang w:val="fr-FR"/>
        </w:rPr>
        <w:t xml:space="preserve">évaluation comme ayant lieu </w:t>
      </w:r>
      <w:r w:rsidR="001616C7">
        <w:rPr>
          <w:lang w:val="fr-FR"/>
        </w:rPr>
        <w:t>« </w:t>
      </w:r>
      <w:r>
        <w:rPr>
          <w:lang w:val="fr-FR"/>
        </w:rPr>
        <w:t>au début de la manœuvre de changement de voie</w:t>
      </w:r>
      <w:r w:rsidR="001616C7">
        <w:rPr>
          <w:lang w:val="fr-FR"/>
        </w:rPr>
        <w:t> »</w:t>
      </w:r>
      <w:r>
        <w:rPr>
          <w:lang w:val="fr-FR"/>
        </w:rPr>
        <w:t xml:space="preserve">. </w:t>
      </w:r>
    </w:p>
    <w:p w14:paraId="0F89EC7E" w14:textId="77777777" w:rsidR="00FA1BD7" w:rsidRPr="00295044" w:rsidRDefault="00FA1BD7" w:rsidP="009A736B">
      <w:pPr>
        <w:pStyle w:val="SingleTxtG"/>
      </w:pPr>
      <w:r>
        <w:rPr>
          <w:lang w:val="fr-FR"/>
        </w:rPr>
        <w:t>13.</w:t>
      </w:r>
      <w:r>
        <w:rPr>
          <w:lang w:val="fr-FR"/>
        </w:rPr>
        <w:tab/>
        <w:t>En outre, la modification proposée au point a) vise à rendre le système plus utilisable dans les conditions de circulation quotidiennes. Les véhicules environnants réagissent naturellement lorsqu</w:t>
      </w:r>
      <w:r w:rsidR="00550BD7">
        <w:rPr>
          <w:lang w:val="fr-FR"/>
        </w:rPr>
        <w:t>’</w:t>
      </w:r>
      <w:r>
        <w:rPr>
          <w:lang w:val="fr-FR"/>
        </w:rPr>
        <w:t>un autre véhicule indique son intention de changer de voie, ce qui pourrait apporter une solution à une situation qui constitue, conformément au paragraphe 5.6.4.7, une situation critique. Ainsi, le moment où une situation critique existante conduit à l</w:t>
      </w:r>
      <w:r w:rsidR="00550BD7">
        <w:rPr>
          <w:lang w:val="fr-FR"/>
        </w:rPr>
        <w:t>’</w:t>
      </w:r>
      <w:r>
        <w:rPr>
          <w:lang w:val="fr-FR"/>
        </w:rPr>
        <w:t xml:space="preserve">annulation </w:t>
      </w:r>
      <w:r w:rsidRPr="00D2726F">
        <w:rPr>
          <w:lang w:val="fr-FR"/>
        </w:rPr>
        <w:t>de la procédure de changement de voie, devrait être</w:t>
      </w:r>
      <w:r>
        <w:rPr>
          <w:lang w:val="fr-FR"/>
        </w:rPr>
        <w:t xml:space="preserve"> </w:t>
      </w:r>
      <w:r w:rsidRPr="00D2726F">
        <w:rPr>
          <w:lang w:val="fr-FR"/>
        </w:rPr>
        <w:t xml:space="preserve">celui où </w:t>
      </w:r>
      <w:r>
        <w:rPr>
          <w:lang w:val="fr-FR"/>
        </w:rPr>
        <w:t xml:space="preserve">le mouvement latéral du véhicule est sur le point de commencer et non le début de la procédure de changement de voie. </w:t>
      </w:r>
    </w:p>
    <w:p w14:paraId="3942536C" w14:textId="77777777" w:rsidR="00FA1BD7" w:rsidRPr="00295044" w:rsidRDefault="00FA1BD7" w:rsidP="009A736B">
      <w:pPr>
        <w:pStyle w:val="H1G"/>
      </w:pPr>
      <w:r>
        <w:rPr>
          <w:lang w:val="fr-FR"/>
        </w:rPr>
        <w:tab/>
        <w:t>H.</w:t>
      </w:r>
      <w:r>
        <w:rPr>
          <w:lang w:val="fr-FR"/>
        </w:rPr>
        <w:tab/>
      </w:r>
      <w:r>
        <w:rPr>
          <w:bCs/>
          <w:lang w:val="fr-FR"/>
        </w:rPr>
        <w:t>Essai du capteur avant l</w:t>
      </w:r>
      <w:r w:rsidR="00550BD7">
        <w:rPr>
          <w:bCs/>
          <w:lang w:val="fr-FR"/>
        </w:rPr>
        <w:t>’</w:t>
      </w:r>
      <w:r>
        <w:rPr>
          <w:bCs/>
          <w:lang w:val="fr-FR"/>
        </w:rPr>
        <w:t>activation (paragraphe 5.6.4.8.3)</w:t>
      </w:r>
    </w:p>
    <w:p w14:paraId="4087322C" w14:textId="77777777" w:rsidR="00FA1BD7" w:rsidRPr="00295044" w:rsidRDefault="00FA1BD7" w:rsidP="009A736B">
      <w:pPr>
        <w:pStyle w:val="SingleTxtG"/>
      </w:pPr>
      <w:r>
        <w:rPr>
          <w:lang w:val="fr-FR"/>
        </w:rPr>
        <w:t>14.</w:t>
      </w:r>
      <w:r>
        <w:rPr>
          <w:lang w:val="fr-FR"/>
        </w:rPr>
        <w:tab/>
        <w:t>La modification proposée vise à prendre en compte les objets fixes lors de la confirmation de la portée de détection avant l</w:t>
      </w:r>
      <w:r w:rsidR="00550BD7">
        <w:rPr>
          <w:lang w:val="fr-FR"/>
        </w:rPr>
        <w:t>’</w:t>
      </w:r>
      <w:r>
        <w:rPr>
          <w:lang w:val="fr-FR"/>
        </w:rPr>
        <w:t>activation des ACSF de la catégorie C.</w:t>
      </w:r>
    </w:p>
    <w:p w14:paraId="1D9C96F5" w14:textId="77777777" w:rsidR="00FA1BD7" w:rsidRDefault="00FA1BD7" w:rsidP="009A736B">
      <w:pPr>
        <w:pStyle w:val="SingleTxtG"/>
        <w:rPr>
          <w:lang w:val="fr-FR"/>
        </w:rPr>
      </w:pPr>
      <w:r>
        <w:rPr>
          <w:lang w:val="fr-FR"/>
        </w:rPr>
        <w:t>15.</w:t>
      </w:r>
      <w:r>
        <w:rPr>
          <w:lang w:val="fr-FR"/>
        </w:rPr>
        <w:tab/>
        <w:t>Cette disposition originale rend la disponibilité du système dépendante du trafic environnant. La nuit ou le dimanche matin, la disponibilité du système sera limitée, de manière peu transparente pour le conducteur. La confirmation par la détection d</w:t>
      </w:r>
      <w:r w:rsidR="00550BD7">
        <w:rPr>
          <w:lang w:val="fr-FR"/>
        </w:rPr>
        <w:t>’</w:t>
      </w:r>
      <w:r>
        <w:rPr>
          <w:lang w:val="fr-FR"/>
        </w:rPr>
        <w:t>objets fixes serait techniquement tout aussi suffisante.</w:t>
      </w:r>
    </w:p>
    <w:p w14:paraId="1B57E7BC" w14:textId="77777777" w:rsidR="009A736B" w:rsidRPr="009A736B" w:rsidRDefault="009A736B" w:rsidP="009A736B">
      <w:pPr>
        <w:pStyle w:val="SingleTxtG"/>
        <w:spacing w:before="240" w:after="0"/>
        <w:jc w:val="center"/>
        <w:rPr>
          <w:u w:val="single"/>
        </w:rPr>
      </w:pPr>
      <w:r>
        <w:rPr>
          <w:u w:val="single"/>
        </w:rPr>
        <w:tab/>
      </w:r>
      <w:r>
        <w:rPr>
          <w:u w:val="single"/>
        </w:rPr>
        <w:tab/>
      </w:r>
      <w:r>
        <w:rPr>
          <w:u w:val="single"/>
        </w:rPr>
        <w:tab/>
      </w:r>
    </w:p>
    <w:sectPr w:rsidR="009A736B" w:rsidRPr="009A736B" w:rsidSect="007634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3068" w14:textId="77777777" w:rsidR="00077B51" w:rsidRDefault="00077B51" w:rsidP="00F95C08">
      <w:pPr>
        <w:spacing w:line="240" w:lineRule="auto"/>
      </w:pPr>
    </w:p>
  </w:endnote>
  <w:endnote w:type="continuationSeparator" w:id="0">
    <w:p w14:paraId="60DA3649" w14:textId="77777777" w:rsidR="00077B51" w:rsidRPr="00AC3823" w:rsidRDefault="00077B51" w:rsidP="00AC3823">
      <w:pPr>
        <w:pStyle w:val="Pieddepage"/>
      </w:pPr>
    </w:p>
  </w:endnote>
  <w:endnote w:type="continuationNotice" w:id="1">
    <w:p w14:paraId="6DB337A3" w14:textId="77777777" w:rsidR="00077B51" w:rsidRDefault="00077B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EE7C" w14:textId="77777777" w:rsidR="00763415" w:rsidRPr="00763415" w:rsidRDefault="00763415" w:rsidP="00763415">
    <w:pPr>
      <w:pStyle w:val="Pieddepage"/>
      <w:tabs>
        <w:tab w:val="right" w:pos="9638"/>
      </w:tabs>
    </w:pPr>
    <w:r w:rsidRPr="00763415">
      <w:rPr>
        <w:b/>
        <w:sz w:val="18"/>
      </w:rPr>
      <w:fldChar w:fldCharType="begin"/>
    </w:r>
    <w:r w:rsidRPr="00763415">
      <w:rPr>
        <w:b/>
        <w:sz w:val="18"/>
      </w:rPr>
      <w:instrText xml:space="preserve"> PAGE  \* MERGEFORMAT </w:instrText>
    </w:r>
    <w:r w:rsidRPr="00763415">
      <w:rPr>
        <w:b/>
        <w:sz w:val="18"/>
      </w:rPr>
      <w:fldChar w:fldCharType="separate"/>
    </w:r>
    <w:r w:rsidRPr="00763415">
      <w:rPr>
        <w:b/>
        <w:noProof/>
        <w:sz w:val="18"/>
      </w:rPr>
      <w:t>2</w:t>
    </w:r>
    <w:r w:rsidRPr="00763415">
      <w:rPr>
        <w:b/>
        <w:sz w:val="18"/>
      </w:rPr>
      <w:fldChar w:fldCharType="end"/>
    </w:r>
    <w:r>
      <w:rPr>
        <w:b/>
        <w:sz w:val="18"/>
      </w:rPr>
      <w:tab/>
    </w:r>
    <w:r>
      <w:t>GE.20-09012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E95C" w14:textId="77777777" w:rsidR="00763415" w:rsidRPr="00763415" w:rsidRDefault="00763415" w:rsidP="00763415">
    <w:pPr>
      <w:pStyle w:val="Pieddepage"/>
      <w:tabs>
        <w:tab w:val="right" w:pos="9638"/>
      </w:tabs>
      <w:rPr>
        <w:b/>
        <w:sz w:val="18"/>
      </w:rPr>
    </w:pPr>
    <w:r>
      <w:t>GE.20-09012</w:t>
    </w:r>
    <w:r>
      <w:tab/>
    </w:r>
    <w:r w:rsidRPr="00763415">
      <w:rPr>
        <w:b/>
        <w:sz w:val="18"/>
      </w:rPr>
      <w:fldChar w:fldCharType="begin"/>
    </w:r>
    <w:r w:rsidRPr="00763415">
      <w:rPr>
        <w:b/>
        <w:sz w:val="18"/>
      </w:rPr>
      <w:instrText xml:space="preserve"> PAGE  \* MERGEFORMAT </w:instrText>
    </w:r>
    <w:r w:rsidRPr="00763415">
      <w:rPr>
        <w:b/>
        <w:sz w:val="18"/>
      </w:rPr>
      <w:fldChar w:fldCharType="separate"/>
    </w:r>
    <w:r w:rsidRPr="00763415">
      <w:rPr>
        <w:b/>
        <w:noProof/>
        <w:sz w:val="18"/>
      </w:rPr>
      <w:t>3</w:t>
    </w:r>
    <w:r w:rsidRPr="007634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D54" w14:textId="77777777" w:rsidR="007F20FA" w:rsidRPr="00763415" w:rsidRDefault="00763415" w:rsidP="00763415">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8DF5820" wp14:editId="4B447F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20-09012  (F)</w:t>
    </w:r>
    <w:r w:rsidR="001616C7">
      <w:rPr>
        <w:sz w:val="20"/>
      </w:rPr>
      <w:t xml:space="preserve">    300720    040820</w:t>
    </w:r>
    <w:r>
      <w:rPr>
        <w:sz w:val="20"/>
      </w:rPr>
      <w:br/>
    </w:r>
    <w:r w:rsidRPr="00763415">
      <w:rPr>
        <w:rFonts w:ascii="C39T30Lfz" w:hAnsi="C39T30Lfz"/>
        <w:sz w:val="56"/>
      </w:rPr>
      <w:t></w:t>
    </w:r>
    <w:r w:rsidRPr="00763415">
      <w:rPr>
        <w:rFonts w:ascii="C39T30Lfz" w:hAnsi="C39T30Lfz"/>
        <w:sz w:val="56"/>
      </w:rPr>
      <w:t></w:t>
    </w:r>
    <w:r w:rsidRPr="00763415">
      <w:rPr>
        <w:rFonts w:ascii="C39T30Lfz" w:hAnsi="C39T30Lfz"/>
        <w:sz w:val="56"/>
      </w:rPr>
      <w:t></w:t>
    </w:r>
    <w:r w:rsidRPr="00763415">
      <w:rPr>
        <w:rFonts w:ascii="C39T30Lfz" w:hAnsi="C39T30Lfz"/>
        <w:sz w:val="56"/>
      </w:rPr>
      <w:t></w:t>
    </w:r>
    <w:r w:rsidRPr="00763415">
      <w:rPr>
        <w:rFonts w:ascii="C39T30Lfz" w:hAnsi="C39T30Lfz"/>
        <w:sz w:val="56"/>
      </w:rPr>
      <w:t></w:t>
    </w:r>
    <w:r w:rsidRPr="00763415">
      <w:rPr>
        <w:rFonts w:ascii="C39T30Lfz" w:hAnsi="C39T30Lfz"/>
        <w:sz w:val="56"/>
      </w:rPr>
      <w:t></w:t>
    </w:r>
    <w:r w:rsidRPr="00763415">
      <w:rPr>
        <w:rFonts w:ascii="C39T30Lfz" w:hAnsi="C39T30Lfz"/>
        <w:sz w:val="56"/>
      </w:rPr>
      <w:t></w:t>
    </w:r>
    <w:r w:rsidRPr="00763415">
      <w:rPr>
        <w:rFonts w:ascii="C39T30Lfz" w:hAnsi="C39T30Lfz"/>
        <w:sz w:val="56"/>
      </w:rPr>
      <w:t></w:t>
    </w:r>
    <w:r w:rsidRPr="00763415">
      <w:rPr>
        <w:rFonts w:ascii="C39T30Lfz" w:hAnsi="C39T30Lfz"/>
        <w:sz w:val="56"/>
      </w:rPr>
      <w:t></w:t>
    </w:r>
    <w:r>
      <w:rPr>
        <w:noProof/>
        <w:sz w:val="20"/>
      </w:rPr>
      <w:drawing>
        <wp:anchor distT="0" distB="0" distL="114300" distR="114300" simplePos="0" relativeHeight="251658240" behindDoc="0" locked="0" layoutInCell="1" allowOverlap="1" wp14:anchorId="4C22E4E1" wp14:editId="71B36AA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918C" w14:textId="77777777" w:rsidR="00077B51" w:rsidRPr="00AC3823" w:rsidRDefault="00077B51" w:rsidP="00AC3823">
      <w:pPr>
        <w:pStyle w:val="Pieddepage"/>
        <w:tabs>
          <w:tab w:val="right" w:pos="2155"/>
        </w:tabs>
        <w:spacing w:after="80" w:line="240" w:lineRule="atLeast"/>
        <w:ind w:left="680"/>
        <w:rPr>
          <w:u w:val="single"/>
        </w:rPr>
      </w:pPr>
      <w:r>
        <w:rPr>
          <w:u w:val="single"/>
        </w:rPr>
        <w:tab/>
      </w:r>
    </w:p>
  </w:footnote>
  <w:footnote w:type="continuationSeparator" w:id="0">
    <w:p w14:paraId="08ECB78F" w14:textId="77777777" w:rsidR="00077B51" w:rsidRPr="00AC3823" w:rsidRDefault="00077B51" w:rsidP="00AC3823">
      <w:pPr>
        <w:pStyle w:val="Pieddepage"/>
        <w:tabs>
          <w:tab w:val="right" w:pos="2155"/>
        </w:tabs>
        <w:spacing w:after="80" w:line="240" w:lineRule="atLeast"/>
        <w:ind w:left="680"/>
        <w:rPr>
          <w:u w:val="single"/>
        </w:rPr>
      </w:pPr>
      <w:r>
        <w:rPr>
          <w:u w:val="single"/>
        </w:rPr>
        <w:tab/>
      </w:r>
    </w:p>
  </w:footnote>
  <w:footnote w:type="continuationNotice" w:id="1">
    <w:p w14:paraId="5631A9D4" w14:textId="77777777" w:rsidR="00077B51" w:rsidRPr="00AC3823" w:rsidRDefault="00077B51">
      <w:pPr>
        <w:spacing w:line="240" w:lineRule="auto"/>
        <w:rPr>
          <w:sz w:val="2"/>
          <w:szCs w:val="2"/>
        </w:rPr>
      </w:pPr>
    </w:p>
  </w:footnote>
  <w:footnote w:id="2">
    <w:p w14:paraId="0B1027A6" w14:textId="77777777" w:rsidR="00FA1BD7" w:rsidRPr="00FA1BD7" w:rsidRDefault="00FA1BD7">
      <w:pPr>
        <w:pStyle w:val="Notedebasdepage"/>
      </w:pPr>
      <w:r>
        <w:rPr>
          <w:rStyle w:val="Appelnotedebasdep"/>
        </w:rPr>
        <w:tab/>
      </w:r>
      <w:r w:rsidRPr="00FA1BD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w:t>
      </w:r>
      <w:r w:rsidR="00550BD7">
        <w:rPr>
          <w:lang w:val="fr-FR"/>
        </w:rPr>
        <w:t>’</w:t>
      </w:r>
      <w:r>
        <w:rPr>
          <w:lang w:val="fr-FR"/>
        </w:rPr>
        <w:t>il figure dans le projet de budget-programme pour 2020 (A/74/6 (titre V, chap. 20), par. 20.37), le Forum mondial a pour mission d</w:t>
      </w:r>
      <w:r w:rsidR="00550BD7">
        <w:rPr>
          <w:lang w:val="fr-FR"/>
        </w:rPr>
        <w:t>’</w:t>
      </w:r>
      <w:r>
        <w:rPr>
          <w:lang w:val="fr-FR"/>
        </w:rPr>
        <w:t>élaborer, d</w:t>
      </w:r>
      <w:r w:rsidR="00550BD7">
        <w:rPr>
          <w:lang w:val="fr-FR"/>
        </w:rPr>
        <w:t>’</w:t>
      </w:r>
      <w:r>
        <w:rPr>
          <w:lang w:val="fr-FR"/>
        </w:rPr>
        <w:t>harmoniser et de mettre à jour les Règlements ONU en vue d</w:t>
      </w:r>
      <w:r w:rsidR="00550BD7">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6999" w14:textId="19F107FC" w:rsidR="00763415" w:rsidRPr="00763415" w:rsidRDefault="00763415">
    <w:pPr>
      <w:pStyle w:val="En-tte"/>
    </w:pPr>
    <w:fldSimple w:instr=" TITLE  \* MERGEFORMAT ">
      <w:r w:rsidR="002B4D30">
        <w:t>ECE/TRANS/WP.29/GRVA/2020/22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5CA2" w14:textId="033CF471" w:rsidR="00763415" w:rsidRPr="00763415" w:rsidRDefault="00763415" w:rsidP="00763415">
    <w:pPr>
      <w:pStyle w:val="En-tte"/>
      <w:jc w:val="right"/>
    </w:pPr>
    <w:fldSimple w:instr=" TITLE  \* MERGEFORMAT ">
      <w:r w:rsidR="002B4D30">
        <w:t>ECE/TRANS/WP.29/GRVA/2020/22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7B51"/>
    <w:rsid w:val="00017F94"/>
    <w:rsid w:val="00023842"/>
    <w:rsid w:val="000334F9"/>
    <w:rsid w:val="00045FEB"/>
    <w:rsid w:val="0007796D"/>
    <w:rsid w:val="00077B51"/>
    <w:rsid w:val="000B7790"/>
    <w:rsid w:val="00111F2F"/>
    <w:rsid w:val="0014365E"/>
    <w:rsid w:val="00143C66"/>
    <w:rsid w:val="001616C7"/>
    <w:rsid w:val="00176178"/>
    <w:rsid w:val="001F525A"/>
    <w:rsid w:val="00223272"/>
    <w:rsid w:val="0024779E"/>
    <w:rsid w:val="00257168"/>
    <w:rsid w:val="002744B8"/>
    <w:rsid w:val="002832AC"/>
    <w:rsid w:val="002B4D30"/>
    <w:rsid w:val="002D7C93"/>
    <w:rsid w:val="00305801"/>
    <w:rsid w:val="003119FF"/>
    <w:rsid w:val="003916DE"/>
    <w:rsid w:val="00421996"/>
    <w:rsid w:val="00441C3B"/>
    <w:rsid w:val="00446FE5"/>
    <w:rsid w:val="00452396"/>
    <w:rsid w:val="004837D8"/>
    <w:rsid w:val="004E2EED"/>
    <w:rsid w:val="004E468C"/>
    <w:rsid w:val="005505B7"/>
    <w:rsid w:val="00550BD7"/>
    <w:rsid w:val="00573BE5"/>
    <w:rsid w:val="00586ED3"/>
    <w:rsid w:val="00596AA9"/>
    <w:rsid w:val="0071601D"/>
    <w:rsid w:val="00763415"/>
    <w:rsid w:val="007A62E6"/>
    <w:rsid w:val="007F20FA"/>
    <w:rsid w:val="0080684C"/>
    <w:rsid w:val="00871C75"/>
    <w:rsid w:val="008776DC"/>
    <w:rsid w:val="009446C0"/>
    <w:rsid w:val="009705C8"/>
    <w:rsid w:val="009A736B"/>
    <w:rsid w:val="009B594B"/>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DF69FB"/>
    <w:rsid w:val="00E0299A"/>
    <w:rsid w:val="00E85C74"/>
    <w:rsid w:val="00EA6547"/>
    <w:rsid w:val="00EF2E22"/>
    <w:rsid w:val="00F35BAF"/>
    <w:rsid w:val="00F660DF"/>
    <w:rsid w:val="00F94664"/>
    <w:rsid w:val="00F9573C"/>
    <w:rsid w:val="00F95C08"/>
    <w:rsid w:val="00FA1BD7"/>
    <w:rsid w:val="00FA61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4AD072"/>
  <w15:docId w15:val="{7FC15F9F-FF1B-4B79-B999-F21EE35F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1361</Words>
  <Characters>9529</Characters>
  <Application>Microsoft Office Word</Application>
  <DocSecurity>0</DocSecurity>
  <Lines>794</Lines>
  <Paragraphs>435</Paragraphs>
  <ScaleCrop>false</ScaleCrop>
  <HeadingPairs>
    <vt:vector size="2" baseType="variant">
      <vt:variant>
        <vt:lpstr>Titre</vt:lpstr>
      </vt:variant>
      <vt:variant>
        <vt:i4>1</vt:i4>
      </vt:variant>
    </vt:vector>
  </HeadingPairs>
  <TitlesOfParts>
    <vt:vector size="1" baseType="lpstr">
      <vt:lpstr>ECE/TRANS/WP.29/GRVA/2020/22</vt:lpstr>
    </vt:vector>
  </TitlesOfParts>
  <Company>DCM</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
  <dc:creator>Julien OKRZESIK</dc:creator>
  <cp:keywords/>
  <cp:lastModifiedBy>Julien Okrzesik</cp:lastModifiedBy>
  <cp:revision>3</cp:revision>
  <cp:lastPrinted>2020-08-04T10:07:00Z</cp:lastPrinted>
  <dcterms:created xsi:type="dcterms:W3CDTF">2020-08-04T10:07:00Z</dcterms:created>
  <dcterms:modified xsi:type="dcterms:W3CDTF">2020-08-04T10:07:00Z</dcterms:modified>
</cp:coreProperties>
</file>