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1E83" w14:textId="2385BA3D" w:rsidR="001C6663" w:rsidRDefault="00E15030" w:rsidP="00E15030">
      <w:pPr>
        <w:tabs>
          <w:tab w:val="center" w:pos="4819"/>
        </w:tabs>
        <w:spacing w:before="120"/>
        <w:rPr>
          <w:b/>
        </w:rPr>
      </w:pPr>
      <w:r w:rsidRPr="00E15030">
        <w:rPr>
          <w:b/>
          <w:noProof/>
          <w:lang w:val="en-US" w:eastAsia="ja-JP"/>
        </w:rPr>
        <mc:AlternateContent>
          <mc:Choice Requires="wps">
            <w:drawing>
              <wp:anchor distT="45720" distB="45720" distL="114300" distR="114300" simplePos="0" relativeHeight="251665408" behindDoc="0" locked="0" layoutInCell="1" allowOverlap="1" wp14:anchorId="1124C029" wp14:editId="503B27C5">
                <wp:simplePos x="0" y="0"/>
                <wp:positionH relativeFrom="margin">
                  <wp:align>right</wp:align>
                </wp:positionH>
                <wp:positionV relativeFrom="paragraph">
                  <wp:posOffset>29210</wp:posOffset>
                </wp:positionV>
                <wp:extent cx="200406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404620"/>
                        </a:xfrm>
                        <a:prstGeom prst="rect">
                          <a:avLst/>
                        </a:prstGeom>
                        <a:solidFill>
                          <a:srgbClr val="FFFFFF"/>
                        </a:solidFill>
                        <a:ln w="9525">
                          <a:noFill/>
                          <a:miter lim="800000"/>
                          <a:headEnd/>
                          <a:tailEnd/>
                        </a:ln>
                      </wps:spPr>
                      <wps:txbx>
                        <w:txbxContent>
                          <w:p w14:paraId="31F827D1" w14:textId="487F167E" w:rsidR="00E15030" w:rsidRDefault="00E15030" w:rsidP="00E15030">
                            <w:pPr>
                              <w:rPr>
                                <w:lang w:eastAsia="ja-JP"/>
                              </w:rPr>
                            </w:pPr>
                            <w:r>
                              <w:rPr>
                                <w:lang w:eastAsia="ja-JP"/>
                              </w:rPr>
                              <w:t>Informal Document GRSP-68-</w:t>
                            </w:r>
                            <w:r w:rsidR="00B91F52">
                              <w:rPr>
                                <w:lang w:eastAsia="ja-JP"/>
                              </w:rPr>
                              <w:t>20</w:t>
                            </w:r>
                          </w:p>
                          <w:p w14:paraId="16E91D85" w14:textId="77777777" w:rsidR="00E15030" w:rsidRDefault="00E15030" w:rsidP="00E15030">
                            <w:pPr>
                              <w:rPr>
                                <w:lang w:eastAsia="ja-JP"/>
                              </w:rPr>
                            </w:pPr>
                            <w:r>
                              <w:rPr>
                                <w:lang w:eastAsia="ja-JP"/>
                              </w:rPr>
                              <w:t>(68</w:t>
                            </w:r>
                            <w:r w:rsidRPr="00E15030">
                              <w:rPr>
                                <w:vertAlign w:val="superscript"/>
                                <w:lang w:eastAsia="ja-JP"/>
                              </w:rPr>
                              <w:t>th</w:t>
                            </w:r>
                            <w:r>
                              <w:rPr>
                                <w:lang w:eastAsia="ja-JP"/>
                              </w:rPr>
                              <w:t xml:space="preserve"> GRSP, 7-11 December 2020</w:t>
                            </w:r>
                          </w:p>
                          <w:p w14:paraId="411C29D7" w14:textId="078D2EB7" w:rsidR="00E15030" w:rsidRDefault="00E15030" w:rsidP="00E15030">
                            <w:pPr>
                              <w:rPr>
                                <w:lang w:eastAsia="ja-JP"/>
                              </w:rPr>
                            </w:pPr>
                            <w:r>
                              <w:rPr>
                                <w:lang w:eastAsia="ja-JP"/>
                              </w:rPr>
                              <w:t>Agenda item 10</w:t>
                            </w:r>
                            <w:r w:rsidR="00D06645">
                              <w:rPr>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4C029" id="_x0000_t202" coordsize="21600,21600" o:spt="202" path="m,l,21600r21600,l21600,xe">
                <v:stroke joinstyle="miter"/>
                <v:path gradientshapeok="t" o:connecttype="rect"/>
              </v:shapetype>
              <v:shape id="テキスト ボックス 2" o:spid="_x0000_s1026" type="#_x0000_t202" style="position:absolute;margin-left:106.6pt;margin-top:2.3pt;width:157.8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" stroked="f">
                <v:textbox style="mso-fit-shape-to-text:t">
                  <w:txbxContent>
                    <w:p w14:paraId="31F827D1" w14:textId="487F167E" w:rsidR="00E15030" w:rsidRDefault="00E15030" w:rsidP="00E15030">
                      <w:pPr>
                        <w:rPr>
                          <w:lang w:eastAsia="ja-JP"/>
                        </w:rPr>
                      </w:pPr>
                      <w:r>
                        <w:rPr>
                          <w:lang w:eastAsia="ja-JP"/>
                        </w:rPr>
                        <w:t>Informal Document GRSP-68-</w:t>
                      </w:r>
                      <w:r w:rsidR="00B91F52">
                        <w:rPr>
                          <w:lang w:eastAsia="ja-JP"/>
                        </w:rPr>
                        <w:t>20</w:t>
                      </w:r>
                    </w:p>
                    <w:p w14:paraId="16E91D85" w14:textId="77777777" w:rsidR="00E15030" w:rsidRDefault="00E15030" w:rsidP="00E15030">
                      <w:pPr>
                        <w:rPr>
                          <w:lang w:eastAsia="ja-JP"/>
                        </w:rPr>
                      </w:pPr>
                      <w:r>
                        <w:rPr>
                          <w:lang w:eastAsia="ja-JP"/>
                        </w:rPr>
                        <w:t>(68</w:t>
                      </w:r>
                      <w:r w:rsidRPr="00E15030">
                        <w:rPr>
                          <w:vertAlign w:val="superscript"/>
                          <w:lang w:eastAsia="ja-JP"/>
                        </w:rPr>
                        <w:t>th</w:t>
                      </w:r>
                      <w:r>
                        <w:rPr>
                          <w:lang w:eastAsia="ja-JP"/>
                        </w:rPr>
                        <w:t xml:space="preserve"> GRSP, 7-11 December 2020</w:t>
                      </w:r>
                    </w:p>
                    <w:p w14:paraId="411C29D7" w14:textId="078D2EB7" w:rsidR="00E15030" w:rsidRDefault="00E15030" w:rsidP="00E15030">
                      <w:pPr>
                        <w:rPr>
                          <w:lang w:eastAsia="ja-JP"/>
                        </w:rPr>
                      </w:pPr>
                      <w:r>
                        <w:rPr>
                          <w:lang w:eastAsia="ja-JP"/>
                        </w:rPr>
                        <w:t>Agenda item 10</w:t>
                      </w:r>
                      <w:r w:rsidR="00D06645">
                        <w:rPr>
                          <w:lang w:eastAsia="ja-JP"/>
                        </w:rPr>
                        <w:t>)</w:t>
                      </w:r>
                    </w:p>
                  </w:txbxContent>
                </v:textbox>
                <w10:wrap anchorx="margin"/>
              </v:shape>
            </w:pict>
          </mc:Fallback>
        </mc:AlternateContent>
      </w:r>
      <w:r w:rsidRPr="00E15030">
        <w:rPr>
          <w:b/>
          <w:noProof/>
          <w:lang w:val="en-US" w:eastAsia="ja-JP"/>
        </w:rPr>
        <mc:AlternateContent>
          <mc:Choice Requires="wps">
            <w:drawing>
              <wp:anchor distT="45720" distB="45720" distL="114300" distR="114300" simplePos="0" relativeHeight="251663360" behindDoc="0" locked="0" layoutInCell="1" allowOverlap="1" wp14:anchorId="04437AE9" wp14:editId="01260026">
                <wp:simplePos x="0" y="0"/>
                <wp:positionH relativeFrom="margin">
                  <wp:align>left</wp:align>
                </wp:positionH>
                <wp:positionV relativeFrom="paragraph">
                  <wp:posOffset>-1270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9FB2C6" w14:textId="77777777" w:rsidR="00E15030" w:rsidRDefault="00E15030" w:rsidP="00E15030">
                            <w:pPr>
                              <w:rPr>
                                <w:lang w:eastAsia="ja-JP"/>
                              </w:rPr>
                            </w:pPr>
                            <w:r>
                              <w:rPr>
                                <w:rFonts w:hint="eastAsia"/>
                                <w:lang w:eastAsia="ja-JP"/>
                              </w:rPr>
                              <w:t>Submitted by the expert from Japan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04437AE9" id="_x0000_s1027" type="#_x0000_t202" style="position:absolute;margin-left:0;margin-top:-.1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" stroked="f">
                <v:textbox style="mso-fit-shape-to-text:t">
                  <w:txbxContent>
                    <w:p w14:paraId="5D9FB2C6" w14:textId="77777777" w:rsidR="00E15030" w:rsidRDefault="00E15030" w:rsidP="00E15030">
                      <w:pPr>
                        <w:rPr>
                          <w:lang w:eastAsia="ja-JP"/>
                        </w:rPr>
                      </w:pPr>
                      <w:r>
                        <w:rPr>
                          <w:rFonts w:hint="eastAsia"/>
                          <w:lang w:eastAsia="ja-JP"/>
                        </w:rPr>
                        <w:t>Submitted by the expert from Japan</w:t>
                      </w:r>
                    </w:p>
                  </w:txbxContent>
                </v:textbox>
                <w10:wrap anchorx="margin"/>
              </v:shape>
            </w:pict>
          </mc:Fallback>
        </mc:AlternateContent>
      </w:r>
    </w:p>
    <w:p w14:paraId="0D5F4267" w14:textId="77777777" w:rsidR="00E15030" w:rsidRDefault="00E15030" w:rsidP="00772D17">
      <w:pPr>
        <w:pStyle w:val="HChG"/>
      </w:pPr>
    </w:p>
    <w:p w14:paraId="02177A9C" w14:textId="51524FD1" w:rsidR="00772D17" w:rsidRDefault="00772D17" w:rsidP="00772D17">
      <w:pPr>
        <w:pStyle w:val="HChG"/>
      </w:pPr>
      <w:r>
        <w:tab/>
      </w:r>
      <w:r>
        <w:tab/>
      </w:r>
      <w:r w:rsidR="004B6C55" w:rsidRPr="004B6C55">
        <w:t xml:space="preserve">Proposal for </w:t>
      </w:r>
      <w:r w:rsidR="00E15030">
        <w:t xml:space="preserve">Supplement 1 to </w:t>
      </w:r>
      <w:r w:rsidR="004B6C55" w:rsidRPr="004B6C55">
        <w:t xml:space="preserve">the </w:t>
      </w:r>
      <w:r w:rsidR="00FB4E76">
        <w:t xml:space="preserve">04 </w:t>
      </w:r>
      <w:r w:rsidR="007D32AD">
        <w:t xml:space="preserve">series of amendment </w:t>
      </w:r>
      <w:r w:rsidR="00FB4E76">
        <w:t xml:space="preserve">and </w:t>
      </w:r>
      <w:r w:rsidR="007D32AD">
        <w:t xml:space="preserve">Supplement 1 to </w:t>
      </w:r>
      <w:r w:rsidR="007D32AD" w:rsidRPr="004B6C55">
        <w:t xml:space="preserve">the </w:t>
      </w:r>
      <w:r w:rsidR="004B6C55" w:rsidRPr="004B6C55">
        <w:t>0</w:t>
      </w:r>
      <w:r w:rsidR="00FB4E76">
        <w:t>5</w:t>
      </w:r>
      <w:r w:rsidR="004B6C55" w:rsidRPr="004B6C55">
        <w:t xml:space="preserve"> series of amendments to UN Regulation No. 95 (Lateral collision)</w:t>
      </w:r>
    </w:p>
    <w:p w14:paraId="59C75F2E" w14:textId="2F3A96E3" w:rsidR="00772D17" w:rsidRDefault="00772D17" w:rsidP="00772D17">
      <w:pPr>
        <w:pStyle w:val="H1G"/>
        <w:rPr>
          <w:szCs w:val="24"/>
        </w:rPr>
      </w:pPr>
      <w:r>
        <w:tab/>
      </w:r>
      <w:r>
        <w:tab/>
      </w:r>
      <w:r w:rsidRPr="00A96F13">
        <w:rPr>
          <w:szCs w:val="24"/>
        </w:rPr>
        <w:t>Submitted</w:t>
      </w:r>
      <w:r w:rsidRPr="0036339F">
        <w:rPr>
          <w:szCs w:val="24"/>
        </w:rPr>
        <w:t xml:space="preserve"> by the </w:t>
      </w:r>
      <w:r w:rsidR="00E15030">
        <w:rPr>
          <w:szCs w:val="24"/>
        </w:rPr>
        <w:t>expert from Japan</w:t>
      </w:r>
    </w:p>
    <w:p w14:paraId="509B3D81" w14:textId="5600A6B4" w:rsidR="00BB280A" w:rsidRDefault="00BB280A" w:rsidP="00772D17">
      <w:pPr>
        <w:pStyle w:val="SingleTxtG"/>
        <w:ind w:firstLine="567"/>
        <w:rPr>
          <w:lang w:val="en-US"/>
        </w:rPr>
      </w:pPr>
      <w:r w:rsidRPr="008405E4">
        <w:rPr>
          <w:lang w:val="en-US"/>
        </w:rPr>
        <w:t xml:space="preserve">The text reproduced below was </w:t>
      </w:r>
      <w:r w:rsidR="00E15030">
        <w:rPr>
          <w:lang w:val="en-US"/>
        </w:rPr>
        <w:t xml:space="preserve">prepared by the expert from Japan.  </w:t>
      </w:r>
      <w:r w:rsidR="0076612E">
        <w:t xml:space="preserve">This proposal is </w:t>
      </w:r>
      <w:r w:rsidR="00381328">
        <w:t xml:space="preserve">a </w:t>
      </w:r>
      <w:r w:rsidR="0076612E">
        <w:t>further amendment to the current scope</w:t>
      </w:r>
      <w:r w:rsidR="00D06645">
        <w:t xml:space="preserve"> which was proposed </w:t>
      </w:r>
      <w:r w:rsidR="00D06645">
        <w:rPr>
          <w:lang w:val="en-US"/>
        </w:rPr>
        <w:t xml:space="preserve">by </w:t>
      </w:r>
      <w:r w:rsidR="00D06645">
        <w:rPr>
          <w:rFonts w:hint="eastAsia"/>
          <w:lang w:val="en-US" w:eastAsia="ja-JP"/>
        </w:rPr>
        <w:t>t</w:t>
      </w:r>
      <w:r w:rsidR="00D06645">
        <w:rPr>
          <w:lang w:val="en-US" w:eastAsia="ja-JP"/>
        </w:rPr>
        <w:t xml:space="preserve">he experts from </w:t>
      </w:r>
      <w:r w:rsidR="00D06645">
        <w:rPr>
          <w:lang w:val="en-US"/>
        </w:rPr>
        <w:t>European Commission on behalf of GSR Task Force during the 66</w:t>
      </w:r>
      <w:r w:rsidR="00D06645" w:rsidRPr="00E15030">
        <w:rPr>
          <w:vertAlign w:val="superscript"/>
          <w:lang w:val="en-US"/>
        </w:rPr>
        <w:t>th</w:t>
      </w:r>
      <w:r w:rsidR="00D06645">
        <w:rPr>
          <w:lang w:val="en-US"/>
        </w:rPr>
        <w:t xml:space="preserve"> session of GRSP and adopted.</w:t>
      </w:r>
      <w:r w:rsidR="0076612E">
        <w:t xml:space="preserve"> </w:t>
      </w:r>
      <w:r w:rsidR="00E15030">
        <w:t xml:space="preserve">The modifications to the current text of the UN Regulation </w:t>
      </w:r>
      <w:r w:rsidR="00D06645">
        <w:t xml:space="preserve">No.95 </w:t>
      </w:r>
      <w:r w:rsidR="00E15030">
        <w:t xml:space="preserve">are </w:t>
      </w:r>
      <w:r w:rsidR="00F16733">
        <w:t xml:space="preserve">marked in bold for new or </w:t>
      </w:r>
      <w:r w:rsidR="00E15030">
        <w:t>strikethrough for deleted characters</w:t>
      </w:r>
      <w:r w:rsidRPr="008405E4">
        <w:rPr>
          <w:lang w:val="en-US"/>
        </w:rPr>
        <w:t>.</w:t>
      </w:r>
    </w:p>
    <w:p w14:paraId="41BE6040" w14:textId="372EECEB" w:rsidR="00D205BB" w:rsidRDefault="00E15030" w:rsidP="00992E6C">
      <w:pPr>
        <w:pStyle w:val="ListParagraph"/>
        <w:keepNext/>
        <w:keepLines/>
        <w:numPr>
          <w:ilvl w:val="0"/>
          <w:numId w:val="21"/>
        </w:numPr>
        <w:tabs>
          <w:tab w:val="right" w:pos="851"/>
        </w:tabs>
        <w:suppressAutoHyphens w:val="0"/>
        <w:spacing w:before="360" w:after="240" w:line="300" w:lineRule="exact"/>
        <w:ind w:right="1134"/>
        <w:rPr>
          <w:b/>
          <w:sz w:val="28"/>
          <w:szCs w:val="28"/>
        </w:rPr>
      </w:pPr>
      <w:bookmarkStart w:id="0" w:name="_GoBack"/>
      <w:bookmarkEnd w:id="0"/>
      <w:r w:rsidRPr="00D205BB">
        <w:rPr>
          <w:rFonts w:hint="eastAsia"/>
          <w:b/>
          <w:sz w:val="28"/>
          <w:szCs w:val="28"/>
        </w:rPr>
        <w:t>P</w:t>
      </w:r>
      <w:r w:rsidRPr="00D205BB">
        <w:rPr>
          <w:b/>
          <w:sz w:val="28"/>
          <w:szCs w:val="28"/>
        </w:rPr>
        <w:t>roposal</w:t>
      </w:r>
    </w:p>
    <w:p w14:paraId="10694C32" w14:textId="645A91E2" w:rsidR="00E15030" w:rsidRPr="00D205BB" w:rsidRDefault="00E15030" w:rsidP="00D205BB">
      <w:pPr>
        <w:spacing w:after="120" w:line="240" w:lineRule="auto"/>
        <w:ind w:left="1140" w:right="1134"/>
        <w:jc w:val="both"/>
        <w:outlineLvl w:val="1"/>
        <w:rPr>
          <w:i/>
          <w:lang w:eastAsia="ar-SA"/>
        </w:rPr>
      </w:pPr>
      <w:r w:rsidRPr="00D205BB">
        <w:rPr>
          <w:i/>
          <w:lang w:eastAsia="ar-SA"/>
        </w:rPr>
        <w:t>Paragraph 1.</w:t>
      </w:r>
      <w:r w:rsidR="00D205BB" w:rsidRPr="00D205BB">
        <w:rPr>
          <w:i/>
          <w:lang w:eastAsia="ar-SA"/>
        </w:rPr>
        <w:t xml:space="preserve"> Scope</w:t>
      </w:r>
      <w:r w:rsidRPr="00B328DF">
        <w:rPr>
          <w:lang w:eastAsia="ar-SA"/>
        </w:rPr>
        <w:t>, amend to read:</w:t>
      </w:r>
    </w:p>
    <w:p w14:paraId="25310DE1" w14:textId="5F380A44" w:rsidR="004B6C55" w:rsidRPr="008B446A" w:rsidRDefault="004B6C55" w:rsidP="004B6C55">
      <w:pPr>
        <w:keepNext/>
        <w:keepLines/>
        <w:tabs>
          <w:tab w:val="right" w:pos="851"/>
        </w:tabs>
        <w:suppressAutoHyphens w:val="0"/>
        <w:spacing w:before="360" w:after="240" w:line="300" w:lineRule="exact"/>
        <w:ind w:left="1140" w:right="1134"/>
        <w:rPr>
          <w:b/>
          <w:sz w:val="28"/>
        </w:rPr>
      </w:pPr>
      <w:r w:rsidRPr="008B446A">
        <w:t>"</w:t>
      </w:r>
      <w:r w:rsidRPr="008B446A">
        <w:rPr>
          <w:b/>
          <w:sz w:val="28"/>
        </w:rPr>
        <w:t>1.</w:t>
      </w:r>
      <w:r w:rsidRPr="008B446A">
        <w:rPr>
          <w:b/>
          <w:sz w:val="28"/>
        </w:rPr>
        <w:tab/>
      </w:r>
      <w:bookmarkStart w:id="1" w:name="_Toc355617304"/>
      <w:r w:rsidRPr="008B446A">
        <w:rPr>
          <w:b/>
          <w:sz w:val="28"/>
        </w:rPr>
        <w:tab/>
      </w:r>
      <w:bookmarkEnd w:id="1"/>
      <w:r w:rsidRPr="008B446A">
        <w:rPr>
          <w:b/>
          <w:sz w:val="28"/>
        </w:rPr>
        <w:t>Scope</w:t>
      </w:r>
    </w:p>
    <w:p w14:paraId="65EE2DA7" w14:textId="212EE337" w:rsidR="004B6C55" w:rsidRPr="006160A7" w:rsidRDefault="004B6C55" w:rsidP="004B6C55">
      <w:pPr>
        <w:widowControl w:val="0"/>
        <w:tabs>
          <w:tab w:val="left" w:pos="2268"/>
        </w:tabs>
        <w:suppressAutoHyphens w:val="0"/>
        <w:spacing w:after="120"/>
        <w:ind w:left="2268" w:right="1134" w:hanging="1134"/>
        <w:jc w:val="both"/>
      </w:pPr>
      <w:r w:rsidRPr="008B446A">
        <w:tab/>
      </w:r>
      <w:r w:rsidRPr="006160A7">
        <w:t xml:space="preserve">This Regulation applies to vehicles of </w:t>
      </w:r>
      <w:proofErr w:type="spellStart"/>
      <w:r w:rsidRPr="006160A7">
        <w:t>categor</w:t>
      </w:r>
      <w:r w:rsidRPr="00F16733">
        <w:rPr>
          <w:strike/>
        </w:rPr>
        <w:t>y</w:t>
      </w:r>
      <w:r w:rsidR="00146D79" w:rsidRPr="00146D79">
        <w:rPr>
          <w:b/>
          <w:bCs/>
        </w:rPr>
        <w:t>ies</w:t>
      </w:r>
      <w:proofErr w:type="spellEnd"/>
      <w:r w:rsidRPr="006160A7">
        <w:t xml:space="preserve"> </w:t>
      </w:r>
      <w:r w:rsidR="00F16733">
        <w:t xml:space="preserve">of </w:t>
      </w:r>
      <w:r w:rsidRPr="006160A7">
        <w:t>M</w:t>
      </w:r>
      <w:r w:rsidRPr="006160A7">
        <w:rPr>
          <w:vertAlign w:val="subscript"/>
        </w:rPr>
        <w:t>1</w:t>
      </w:r>
      <w:r w:rsidRPr="00D205BB">
        <w:rPr>
          <w:strike/>
        </w:rPr>
        <w:t xml:space="preserve"> with a maximum permissible mass not exceeding 3,500 kg</w:t>
      </w:r>
      <w:r w:rsidRPr="006160A7">
        <w:t xml:space="preserve"> and </w:t>
      </w:r>
      <w:r w:rsidRPr="00F16733">
        <w:rPr>
          <w:strike/>
        </w:rPr>
        <w:t>to vehicles of category</w:t>
      </w:r>
      <w:r w:rsidRPr="006160A7">
        <w:t xml:space="preserve"> N</w:t>
      </w:r>
      <w:r w:rsidRPr="006160A7">
        <w:rPr>
          <w:vertAlign w:val="subscript"/>
        </w:rPr>
        <w:t>1</w:t>
      </w:r>
      <w:r w:rsidR="00133925">
        <w:rPr>
          <w:vertAlign w:val="subscript"/>
        </w:rPr>
        <w:t>.</w:t>
      </w:r>
      <w:r w:rsidRPr="00133925">
        <w:rPr>
          <w:szCs w:val="16"/>
          <w:vertAlign w:val="superscript"/>
        </w:rPr>
        <w:footnoteReference w:id="2"/>
      </w:r>
      <w:r w:rsidRPr="006160A7">
        <w:t>"</w:t>
      </w:r>
    </w:p>
    <w:p w14:paraId="759A3BA9" w14:textId="77777777" w:rsidR="00800042" w:rsidRDefault="00800042" w:rsidP="00800042">
      <w:pPr>
        <w:spacing w:before="240"/>
        <w:jc w:val="center"/>
        <w:rPr>
          <w:u w:val="single"/>
        </w:rPr>
      </w:pPr>
      <w:r>
        <w:rPr>
          <w:u w:val="single"/>
        </w:rPr>
        <w:tab/>
      </w:r>
      <w:r>
        <w:rPr>
          <w:u w:val="single"/>
        </w:rPr>
        <w:tab/>
      </w:r>
      <w:r>
        <w:rPr>
          <w:u w:val="single"/>
        </w:rPr>
        <w:tab/>
      </w:r>
    </w:p>
    <w:p w14:paraId="2A1EA28D" w14:textId="5CCFC416" w:rsidR="00D205BB" w:rsidRDefault="00D205BB" w:rsidP="00D205BB">
      <w:pPr>
        <w:pStyle w:val="ListParagraph"/>
        <w:keepNext/>
        <w:keepLines/>
        <w:numPr>
          <w:ilvl w:val="0"/>
          <w:numId w:val="21"/>
        </w:numPr>
        <w:tabs>
          <w:tab w:val="right" w:pos="851"/>
        </w:tabs>
        <w:suppressAutoHyphens w:val="0"/>
        <w:spacing w:before="360" w:after="240" w:line="300" w:lineRule="exact"/>
        <w:ind w:right="1134"/>
        <w:rPr>
          <w:b/>
          <w:sz w:val="28"/>
          <w:szCs w:val="28"/>
        </w:rPr>
      </w:pPr>
      <w:r>
        <w:rPr>
          <w:rFonts w:hint="eastAsia"/>
          <w:b/>
          <w:sz w:val="28"/>
          <w:szCs w:val="28"/>
          <w:lang w:eastAsia="ja-JP"/>
        </w:rPr>
        <w:lastRenderedPageBreak/>
        <w:t>J</w:t>
      </w:r>
      <w:r>
        <w:rPr>
          <w:b/>
          <w:sz w:val="28"/>
          <w:szCs w:val="28"/>
          <w:lang w:eastAsia="ja-JP"/>
        </w:rPr>
        <w:t>ustification</w:t>
      </w:r>
    </w:p>
    <w:p w14:paraId="037AB5E8" w14:textId="29440ACF" w:rsidR="003D552E" w:rsidRDefault="00D205BB" w:rsidP="003D552E">
      <w:pPr>
        <w:pStyle w:val="ListParagraph"/>
        <w:keepNext/>
        <w:keepLines/>
        <w:numPr>
          <w:ilvl w:val="0"/>
          <w:numId w:val="23"/>
        </w:numPr>
        <w:tabs>
          <w:tab w:val="right" w:pos="851"/>
        </w:tabs>
        <w:suppressAutoHyphens w:val="0"/>
        <w:spacing w:before="360" w:after="240" w:line="300" w:lineRule="exact"/>
        <w:ind w:right="1134"/>
        <w:rPr>
          <w:lang w:eastAsia="ja-JP"/>
        </w:rPr>
      </w:pPr>
      <w:r>
        <w:rPr>
          <w:lang w:eastAsia="ja-JP"/>
        </w:rPr>
        <w:t xml:space="preserve">The proposal of expanding the scope of UN Regulation No. 95 </w:t>
      </w:r>
      <w:r w:rsidR="00A57D30">
        <w:rPr>
          <w:lang w:eastAsia="ja-JP"/>
        </w:rPr>
        <w:t>(GRSP</w:t>
      </w:r>
      <w:r w:rsidR="003856C6">
        <w:rPr>
          <w:lang w:eastAsia="ja-JP"/>
        </w:rPr>
        <w:t>/2019/30</w:t>
      </w:r>
      <w:r w:rsidR="00A57D30">
        <w:rPr>
          <w:lang w:eastAsia="ja-JP"/>
        </w:rPr>
        <w:t xml:space="preserve">) </w:t>
      </w:r>
      <w:r>
        <w:rPr>
          <w:lang w:eastAsia="ja-JP"/>
        </w:rPr>
        <w:t xml:space="preserve">was proposed </w:t>
      </w:r>
      <w:r w:rsidR="003D552E">
        <w:t>by the expert</w:t>
      </w:r>
      <w:r w:rsidR="00381328">
        <w:t>s</w:t>
      </w:r>
      <w:r w:rsidR="003D552E">
        <w:t xml:space="preserve"> from European Commission </w:t>
      </w:r>
      <w:r w:rsidR="00D06645">
        <w:t xml:space="preserve">on behalf of GSR Task Force </w:t>
      </w:r>
      <w:r w:rsidR="003D552E">
        <w:t>and adopted</w:t>
      </w:r>
      <w:r w:rsidR="00A57D30">
        <w:rPr>
          <w:lang w:eastAsia="ja-JP"/>
        </w:rPr>
        <w:t xml:space="preserve"> at </w:t>
      </w:r>
      <w:r w:rsidR="000060DA">
        <w:rPr>
          <w:lang w:eastAsia="ja-JP"/>
        </w:rPr>
        <w:t xml:space="preserve">the </w:t>
      </w:r>
      <w:r w:rsidR="00A57D30">
        <w:rPr>
          <w:lang w:eastAsia="ja-JP"/>
        </w:rPr>
        <w:t>6</w:t>
      </w:r>
      <w:r w:rsidR="003856C6">
        <w:rPr>
          <w:lang w:eastAsia="ja-JP"/>
        </w:rPr>
        <w:t>6</w:t>
      </w:r>
      <w:r w:rsidR="00A57D30" w:rsidRPr="00A57D30">
        <w:rPr>
          <w:vertAlign w:val="superscript"/>
          <w:lang w:eastAsia="ja-JP"/>
        </w:rPr>
        <w:t>th</w:t>
      </w:r>
      <w:r w:rsidR="00A57D30">
        <w:rPr>
          <w:lang w:eastAsia="ja-JP"/>
        </w:rPr>
        <w:t xml:space="preserve"> </w:t>
      </w:r>
      <w:r w:rsidR="00F16733">
        <w:rPr>
          <w:lang w:eastAsia="ja-JP"/>
        </w:rPr>
        <w:t xml:space="preserve">session of </w:t>
      </w:r>
      <w:r w:rsidR="00A57D30">
        <w:rPr>
          <w:lang w:eastAsia="ja-JP"/>
        </w:rPr>
        <w:t>GRSP</w:t>
      </w:r>
      <w:r w:rsidR="003D552E">
        <w:t>.</w:t>
      </w:r>
    </w:p>
    <w:p w14:paraId="4FE1ED9E" w14:textId="6EB8BDBB" w:rsidR="003856C6" w:rsidRDefault="003856C6" w:rsidP="00AA69A1">
      <w:pPr>
        <w:pStyle w:val="ListParagraph"/>
        <w:keepNext/>
        <w:keepLines/>
        <w:numPr>
          <w:ilvl w:val="0"/>
          <w:numId w:val="23"/>
        </w:numPr>
        <w:tabs>
          <w:tab w:val="right" w:pos="851"/>
        </w:tabs>
        <w:suppressAutoHyphens w:val="0"/>
        <w:spacing w:before="360" w:after="240" w:line="300" w:lineRule="exact"/>
        <w:ind w:right="1134"/>
      </w:pPr>
      <w:r>
        <w:t xml:space="preserve">Due to </w:t>
      </w:r>
      <w:r w:rsidR="00921BFA">
        <w:t>the adoption of the document</w:t>
      </w:r>
      <w:r w:rsidR="00AA69A1">
        <w:rPr>
          <w:rFonts w:hint="eastAsia"/>
          <w:lang w:eastAsia="ja-JP"/>
        </w:rPr>
        <w:t xml:space="preserve"> (</w:t>
      </w:r>
      <w:r w:rsidR="00AA69A1">
        <w:t>WP.29/2020/61)</w:t>
      </w:r>
      <w:r w:rsidR="00921BFA">
        <w:t xml:space="preserve"> </w:t>
      </w:r>
      <w:r w:rsidR="00F253DF">
        <w:t xml:space="preserve">at </w:t>
      </w:r>
      <w:r w:rsidR="000060DA">
        <w:t xml:space="preserve">the </w:t>
      </w:r>
      <w:r w:rsidR="00F253DF">
        <w:t>181</w:t>
      </w:r>
      <w:r w:rsidR="00F253DF" w:rsidRPr="00AA69A1">
        <w:rPr>
          <w:vertAlign w:val="superscript"/>
        </w:rPr>
        <w:t>st</w:t>
      </w:r>
      <w:r w:rsidR="00F253DF">
        <w:t xml:space="preserve"> </w:t>
      </w:r>
      <w:r w:rsidR="00F16733">
        <w:t xml:space="preserve">session of </w:t>
      </w:r>
      <w:r w:rsidR="00F253DF">
        <w:t>WP29</w:t>
      </w:r>
      <w:r>
        <w:t xml:space="preserve">, the scope </w:t>
      </w:r>
      <w:r w:rsidR="00921BFA">
        <w:t xml:space="preserve">of </w:t>
      </w:r>
      <w:r w:rsidR="002C7478">
        <w:rPr>
          <w:lang w:eastAsia="ja-JP"/>
        </w:rPr>
        <w:t xml:space="preserve">UN Regulation No. 95 </w:t>
      </w:r>
      <w:r>
        <w:t>was ame</w:t>
      </w:r>
      <w:r w:rsidR="00F16733">
        <w:t>n</w:t>
      </w:r>
      <w:r>
        <w:t xml:space="preserve">ded from </w:t>
      </w:r>
      <w:r w:rsidR="00146D79" w:rsidRPr="00146D79">
        <w:t>the lateral collision behaviour of the structure of the passenger compartment of M1 and N1</w:t>
      </w:r>
      <w:r w:rsidR="00B44C47">
        <w:t>categories of vehicles where the “R” point of the lowest seat is not more than 700mm from ground level</w:t>
      </w:r>
      <w:r w:rsidR="00921BFA">
        <w:t xml:space="preserve"> to </w:t>
      </w:r>
      <w:r w:rsidR="00AA69A1">
        <w:t>vehicles of category M1 with</w:t>
      </w:r>
      <w:bookmarkStart w:id="2" w:name="_Hlk57988441"/>
      <w:r w:rsidR="00AA69A1">
        <w:t xml:space="preserve"> a maximum</w:t>
      </w:r>
      <w:r w:rsidR="00AA69A1">
        <w:rPr>
          <w:rFonts w:hint="eastAsia"/>
          <w:lang w:eastAsia="ja-JP"/>
        </w:rPr>
        <w:t xml:space="preserve">　</w:t>
      </w:r>
      <w:r w:rsidR="00AA69A1">
        <w:t>permissible mass not exceeding 3,500 kg</w:t>
      </w:r>
      <w:bookmarkEnd w:id="2"/>
      <w:r w:rsidR="00AA69A1">
        <w:t xml:space="preserve"> and to vehicles of category N1.</w:t>
      </w:r>
    </w:p>
    <w:p w14:paraId="29A266B8" w14:textId="64A15E2A" w:rsidR="00D205BB" w:rsidRDefault="005767B8" w:rsidP="005767B8">
      <w:pPr>
        <w:pStyle w:val="ListParagraph"/>
        <w:keepNext/>
        <w:keepLines/>
        <w:numPr>
          <w:ilvl w:val="0"/>
          <w:numId w:val="23"/>
        </w:numPr>
        <w:tabs>
          <w:tab w:val="right" w:pos="851"/>
        </w:tabs>
        <w:suppressAutoHyphens w:val="0"/>
        <w:spacing w:before="360" w:after="240" w:line="300" w:lineRule="exact"/>
        <w:ind w:right="1134"/>
        <w:rPr>
          <w:lang w:eastAsia="ja-JP"/>
        </w:rPr>
      </w:pPr>
      <w:r>
        <w:t xml:space="preserve">However, </w:t>
      </w:r>
      <w:r w:rsidR="00E622C1">
        <w:rPr>
          <w:rFonts w:hint="eastAsia"/>
          <w:lang w:eastAsia="ja-JP"/>
        </w:rPr>
        <w:t>t</w:t>
      </w:r>
      <w:r w:rsidR="00E622C1">
        <w:rPr>
          <w:lang w:eastAsia="ja-JP"/>
        </w:rPr>
        <w:t>his</w:t>
      </w:r>
      <w:r>
        <w:t xml:space="preserve"> mass restriction</w:t>
      </w:r>
      <w:r w:rsidR="00E622C1">
        <w:t>,</w:t>
      </w:r>
      <w:r>
        <w:t xml:space="preserve"> </w:t>
      </w:r>
      <w:r w:rsidR="00E622C1">
        <w:t>“</w:t>
      </w:r>
      <w:r w:rsidR="00E622C1" w:rsidRPr="00E622C1">
        <w:rPr>
          <w:rFonts w:hint="eastAsia"/>
        </w:rPr>
        <w:t>a maximum</w:t>
      </w:r>
      <w:r w:rsidR="00E622C1" w:rsidRPr="00E622C1">
        <w:rPr>
          <w:rFonts w:hint="eastAsia"/>
        </w:rPr>
        <w:t xml:space="preserve">　</w:t>
      </w:r>
      <w:r w:rsidR="00E622C1" w:rsidRPr="00E622C1">
        <w:rPr>
          <w:rFonts w:hint="eastAsia"/>
        </w:rPr>
        <w:t>permissible mass not exceeding 3,500 kg</w:t>
      </w:r>
      <w:r w:rsidR="00E622C1">
        <w:t>”</w:t>
      </w:r>
      <w:r>
        <w:t xml:space="preserve"> was somehow added to M</w:t>
      </w:r>
      <w:r w:rsidRPr="002C7478">
        <w:rPr>
          <w:vertAlign w:val="subscript"/>
        </w:rPr>
        <w:t>1</w:t>
      </w:r>
      <w:r>
        <w:t xml:space="preserve"> </w:t>
      </w:r>
      <w:r>
        <w:rPr>
          <w:rFonts w:hint="eastAsia"/>
          <w:lang w:eastAsia="ja-JP"/>
        </w:rPr>
        <w:t>i</w:t>
      </w:r>
      <w:r>
        <w:rPr>
          <w:lang w:eastAsia="ja-JP"/>
        </w:rPr>
        <w:t xml:space="preserve">n </w:t>
      </w:r>
      <w:r>
        <w:t>the official proposal GRSP/2019/30.</w:t>
      </w:r>
      <w:r>
        <w:rPr>
          <w:rFonts w:hint="eastAsia"/>
          <w:lang w:eastAsia="ja-JP"/>
        </w:rPr>
        <w:t xml:space="preserve">　</w:t>
      </w:r>
      <w:r>
        <w:t>Considering that all the M1 vehicles, regardless of their mass, have post-crash electric shock and fuel leakage risks, as well as possibilities of passenger injuries due to lateral impacts by other vehicles etc, it would be possible to delete this mass restriction so that vehicles such as large sedans, saloons, and some heavy sport utility vehicles can be properly type-approved as in the past.</w:t>
      </w:r>
      <w:r w:rsidR="00DF1868">
        <w:rPr>
          <w:lang w:eastAsia="ja-JP"/>
        </w:rPr>
        <w:t>.</w:t>
      </w:r>
    </w:p>
    <w:p w14:paraId="0B106FA6" w14:textId="5303AB88" w:rsidR="00DF1868" w:rsidRPr="00D205BB" w:rsidRDefault="00DF1868" w:rsidP="003D552E">
      <w:pPr>
        <w:pStyle w:val="ListParagraph"/>
        <w:keepNext/>
        <w:keepLines/>
        <w:numPr>
          <w:ilvl w:val="0"/>
          <w:numId w:val="23"/>
        </w:numPr>
        <w:tabs>
          <w:tab w:val="right" w:pos="851"/>
        </w:tabs>
        <w:suppressAutoHyphens w:val="0"/>
        <w:spacing w:before="360" w:after="240" w:line="300" w:lineRule="exact"/>
        <w:ind w:right="1134"/>
        <w:rPr>
          <w:lang w:eastAsia="ja-JP"/>
        </w:rPr>
      </w:pPr>
      <w:r>
        <w:rPr>
          <w:lang w:eastAsia="ja-JP"/>
        </w:rPr>
        <w:t>Therefore</w:t>
      </w:r>
      <w:r w:rsidR="00E9046D">
        <w:rPr>
          <w:lang w:eastAsia="ja-JP"/>
        </w:rPr>
        <w:t>,</w:t>
      </w:r>
      <w:r>
        <w:rPr>
          <w:lang w:eastAsia="ja-JP"/>
        </w:rPr>
        <w:t xml:space="preserve"> Japan would like </w:t>
      </w:r>
      <w:r w:rsidR="0066743D">
        <w:rPr>
          <w:lang w:eastAsia="ja-JP"/>
        </w:rPr>
        <w:t xml:space="preserve">to </w:t>
      </w:r>
      <w:r w:rsidR="00CB71B0">
        <w:rPr>
          <w:lang w:eastAsia="ja-JP"/>
        </w:rPr>
        <w:t>propose the deletion of</w:t>
      </w:r>
      <w:r w:rsidR="0066743D">
        <w:rPr>
          <w:lang w:eastAsia="ja-JP"/>
        </w:rPr>
        <w:t xml:space="preserve"> the newly created mass restriction from the scope, intending to </w:t>
      </w:r>
      <w:r w:rsidR="00CB71B0">
        <w:rPr>
          <w:lang w:eastAsia="ja-JP"/>
        </w:rPr>
        <w:t xml:space="preserve">make </w:t>
      </w:r>
      <w:r>
        <w:rPr>
          <w:lang w:eastAsia="ja-JP"/>
        </w:rPr>
        <w:t xml:space="preserve">the scope back to the </w:t>
      </w:r>
      <w:r w:rsidR="00CB71B0">
        <w:rPr>
          <w:lang w:eastAsia="ja-JP"/>
        </w:rPr>
        <w:t xml:space="preserve">original </w:t>
      </w:r>
      <w:r>
        <w:rPr>
          <w:lang w:eastAsia="ja-JP"/>
        </w:rPr>
        <w:t xml:space="preserve">state without limitation of “R” point </w:t>
      </w:r>
      <w:r w:rsidR="00CB19EA">
        <w:rPr>
          <w:lang w:eastAsia="ja-JP"/>
        </w:rPr>
        <w:t>height and apply to all vehicle</w:t>
      </w:r>
      <w:r w:rsidR="00D06645">
        <w:rPr>
          <w:lang w:eastAsia="ja-JP"/>
        </w:rPr>
        <w:t>s</w:t>
      </w:r>
      <w:r w:rsidR="00CB19EA">
        <w:rPr>
          <w:lang w:eastAsia="ja-JP"/>
        </w:rPr>
        <w:t xml:space="preserve"> of categories of M</w:t>
      </w:r>
      <w:r w:rsidR="00CB19EA" w:rsidRPr="00CB71B0">
        <w:rPr>
          <w:vertAlign w:val="subscript"/>
          <w:lang w:eastAsia="ja-JP"/>
        </w:rPr>
        <w:t>1</w:t>
      </w:r>
      <w:r w:rsidR="00CB19EA">
        <w:rPr>
          <w:lang w:eastAsia="ja-JP"/>
        </w:rPr>
        <w:t xml:space="preserve"> and N</w:t>
      </w:r>
      <w:r w:rsidR="00CB19EA" w:rsidRPr="00CB71B0">
        <w:rPr>
          <w:vertAlign w:val="subscript"/>
          <w:lang w:eastAsia="ja-JP"/>
        </w:rPr>
        <w:t>1</w:t>
      </w:r>
      <w:r w:rsidR="00CB19EA">
        <w:rPr>
          <w:lang w:eastAsia="ja-JP"/>
        </w:rPr>
        <w:t xml:space="preserve">. </w:t>
      </w:r>
    </w:p>
    <w:p w14:paraId="019B66AB" w14:textId="77777777" w:rsidR="00D205BB" w:rsidRPr="00800042" w:rsidRDefault="00D205BB" w:rsidP="00D205BB">
      <w:pPr>
        <w:spacing w:before="240"/>
        <w:rPr>
          <w:u w:val="single"/>
        </w:rPr>
      </w:pPr>
    </w:p>
    <w:sectPr w:rsidR="00D205BB" w:rsidRPr="00800042" w:rsidSect="00772D17">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3619F" w14:textId="77777777" w:rsidR="00CA330D" w:rsidRDefault="00CA330D"/>
  </w:endnote>
  <w:endnote w:type="continuationSeparator" w:id="0">
    <w:p w14:paraId="3A565EC4" w14:textId="77777777" w:rsidR="00CA330D" w:rsidRDefault="00CA330D"/>
  </w:endnote>
  <w:endnote w:type="continuationNotice" w:id="1">
    <w:p w14:paraId="72500C4F" w14:textId="77777777" w:rsidR="00CA330D" w:rsidRDefault="00CA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3FF6" w14:textId="648CC24B"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3D1A19">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EE22"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E15030">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9ACF" w14:textId="77777777" w:rsidR="00CA330D" w:rsidRPr="000B175B" w:rsidRDefault="00CA330D" w:rsidP="000B175B">
      <w:pPr>
        <w:tabs>
          <w:tab w:val="right" w:pos="2155"/>
        </w:tabs>
        <w:spacing w:after="80"/>
        <w:ind w:left="680"/>
        <w:rPr>
          <w:u w:val="single"/>
        </w:rPr>
      </w:pPr>
      <w:r>
        <w:rPr>
          <w:u w:val="single"/>
        </w:rPr>
        <w:tab/>
      </w:r>
    </w:p>
  </w:footnote>
  <w:footnote w:type="continuationSeparator" w:id="0">
    <w:p w14:paraId="0DB65520" w14:textId="77777777" w:rsidR="00CA330D" w:rsidRPr="00FC68B7" w:rsidRDefault="00CA330D" w:rsidP="00FC68B7">
      <w:pPr>
        <w:tabs>
          <w:tab w:val="left" w:pos="2155"/>
        </w:tabs>
        <w:spacing w:after="80"/>
        <w:ind w:left="680"/>
        <w:rPr>
          <w:u w:val="single"/>
        </w:rPr>
      </w:pPr>
      <w:r>
        <w:rPr>
          <w:u w:val="single"/>
        </w:rPr>
        <w:tab/>
      </w:r>
    </w:p>
  </w:footnote>
  <w:footnote w:type="continuationNotice" w:id="1">
    <w:p w14:paraId="57435F31" w14:textId="77777777" w:rsidR="00CA330D" w:rsidRDefault="00CA330D"/>
  </w:footnote>
  <w:footnote w:id="2">
    <w:p w14:paraId="2ED1C41D" w14:textId="77777777" w:rsidR="004B6C55" w:rsidRDefault="004B6C55" w:rsidP="004B6C55">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D79F" w14:textId="78B2CEB5" w:rsidR="00772D17" w:rsidRPr="00772D17" w:rsidRDefault="00B91F52" w:rsidP="00772D17">
    <w:pPr>
      <w:pStyle w:val="Header"/>
      <w:jc w:val="right"/>
    </w:pPr>
    <w:r>
      <w:fldChar w:fldCharType="begin"/>
    </w:r>
    <w:r>
      <w:instrText xml:space="preserve"> TITLE  \* MERGEFORMAT </w:instrText>
    </w:r>
    <w:r>
      <w:fldChar w:fldCharType="separate"/>
    </w:r>
    <w:r w:rsidR="00772D17">
      <w:t>ECE/TRANS/WP.29/2020/</w:t>
    </w:r>
    <w:r>
      <w:fldChar w:fldCharType="end"/>
    </w:r>
    <w:r w:rsidR="00482CEF">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F392E"/>
    <w:multiLevelType w:val="hybridMultilevel"/>
    <w:tmpl w:val="BDD2B618"/>
    <w:lvl w:ilvl="0" w:tplc="0D1419DE">
      <w:start w:val="1"/>
      <w:numFmt w:val="upperRoman"/>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DA7BF9"/>
    <w:multiLevelType w:val="hybridMultilevel"/>
    <w:tmpl w:val="CF00BDA4"/>
    <w:lvl w:ilvl="0" w:tplc="45265254">
      <w:start w:val="1"/>
      <w:numFmt w:val="decimal"/>
      <w:lvlText w:val="%1."/>
      <w:lvlJc w:val="left"/>
      <w:pPr>
        <w:ind w:left="2220"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19" w15:restartNumberingAfterBreak="0">
    <w:nsid w:val="61BD4CC1"/>
    <w:multiLevelType w:val="hybridMultilevel"/>
    <w:tmpl w:val="52C4B5F0"/>
    <w:lvl w:ilvl="0" w:tplc="F514948C">
      <w:start w:val="1"/>
      <w:numFmt w:val="upperRoman"/>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62837D90"/>
    <w:multiLevelType w:val="hybridMultilevel"/>
    <w:tmpl w:val="36F60BD4"/>
    <w:lvl w:ilvl="0" w:tplc="EF6A655E">
      <w:start w:val="1"/>
      <w:numFmt w:val="upperRoman"/>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1"/>
  </w:num>
  <w:num w:numId="18">
    <w:abstractNumId w:val="22"/>
  </w:num>
  <w:num w:numId="19">
    <w:abstractNumId w:val="11"/>
  </w:num>
  <w:num w:numId="20">
    <w:abstractNumId w:val="15"/>
  </w:num>
  <w:num w:numId="21">
    <w:abstractNumId w:val="20"/>
  </w:num>
  <w:num w:numId="22">
    <w:abstractNumId w:val="1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0DA"/>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33925"/>
    <w:rsid w:val="00146D79"/>
    <w:rsid w:val="00156B99"/>
    <w:rsid w:val="00166124"/>
    <w:rsid w:val="00184DDA"/>
    <w:rsid w:val="001900CD"/>
    <w:rsid w:val="001A0452"/>
    <w:rsid w:val="001B4B04"/>
    <w:rsid w:val="001B5875"/>
    <w:rsid w:val="001C4B9C"/>
    <w:rsid w:val="001C6663"/>
    <w:rsid w:val="001C7895"/>
    <w:rsid w:val="001D26DF"/>
    <w:rsid w:val="001D4894"/>
    <w:rsid w:val="001F1599"/>
    <w:rsid w:val="001F19C4"/>
    <w:rsid w:val="002043F0"/>
    <w:rsid w:val="00211E0B"/>
    <w:rsid w:val="00232575"/>
    <w:rsid w:val="00247258"/>
    <w:rsid w:val="00257CAC"/>
    <w:rsid w:val="00261508"/>
    <w:rsid w:val="0027237A"/>
    <w:rsid w:val="002974E9"/>
    <w:rsid w:val="002A306B"/>
    <w:rsid w:val="002A7F94"/>
    <w:rsid w:val="002B109A"/>
    <w:rsid w:val="002C6D45"/>
    <w:rsid w:val="002C7478"/>
    <w:rsid w:val="002D6E53"/>
    <w:rsid w:val="002E298C"/>
    <w:rsid w:val="002F046D"/>
    <w:rsid w:val="002F3023"/>
    <w:rsid w:val="00301764"/>
    <w:rsid w:val="003229D8"/>
    <w:rsid w:val="00336C97"/>
    <w:rsid w:val="00337F88"/>
    <w:rsid w:val="00342432"/>
    <w:rsid w:val="00346B74"/>
    <w:rsid w:val="0035223F"/>
    <w:rsid w:val="00352D4B"/>
    <w:rsid w:val="0035638C"/>
    <w:rsid w:val="00381328"/>
    <w:rsid w:val="003856C6"/>
    <w:rsid w:val="003A46BB"/>
    <w:rsid w:val="003A4EC7"/>
    <w:rsid w:val="003A7295"/>
    <w:rsid w:val="003B1F60"/>
    <w:rsid w:val="003C1073"/>
    <w:rsid w:val="003C2CC4"/>
    <w:rsid w:val="003D1A19"/>
    <w:rsid w:val="003D418A"/>
    <w:rsid w:val="003D4B23"/>
    <w:rsid w:val="003D552E"/>
    <w:rsid w:val="003E278A"/>
    <w:rsid w:val="00413520"/>
    <w:rsid w:val="004325CB"/>
    <w:rsid w:val="00440A07"/>
    <w:rsid w:val="00462880"/>
    <w:rsid w:val="00476F24"/>
    <w:rsid w:val="00482CEF"/>
    <w:rsid w:val="004A5D33"/>
    <w:rsid w:val="004B6C55"/>
    <w:rsid w:val="004C55B0"/>
    <w:rsid w:val="004F6BA0"/>
    <w:rsid w:val="00503BEA"/>
    <w:rsid w:val="00533616"/>
    <w:rsid w:val="00535ABA"/>
    <w:rsid w:val="0053768B"/>
    <w:rsid w:val="005420F2"/>
    <w:rsid w:val="0054285C"/>
    <w:rsid w:val="005767B8"/>
    <w:rsid w:val="00584173"/>
    <w:rsid w:val="00595520"/>
    <w:rsid w:val="005A0E51"/>
    <w:rsid w:val="005A44B9"/>
    <w:rsid w:val="005B1BA0"/>
    <w:rsid w:val="005B3DB3"/>
    <w:rsid w:val="005C0268"/>
    <w:rsid w:val="005D15CA"/>
    <w:rsid w:val="005F08DF"/>
    <w:rsid w:val="005F3066"/>
    <w:rsid w:val="005F3E61"/>
    <w:rsid w:val="00604DDD"/>
    <w:rsid w:val="006115CC"/>
    <w:rsid w:val="00611FC4"/>
    <w:rsid w:val="006160A7"/>
    <w:rsid w:val="006176FB"/>
    <w:rsid w:val="00630FCB"/>
    <w:rsid w:val="00640B26"/>
    <w:rsid w:val="0065766B"/>
    <w:rsid w:val="0066743D"/>
    <w:rsid w:val="006770B2"/>
    <w:rsid w:val="00686A48"/>
    <w:rsid w:val="0068763C"/>
    <w:rsid w:val="006940E1"/>
    <w:rsid w:val="006A3C72"/>
    <w:rsid w:val="006A7392"/>
    <w:rsid w:val="006A7763"/>
    <w:rsid w:val="006B03A1"/>
    <w:rsid w:val="006B67D9"/>
    <w:rsid w:val="006C5535"/>
    <w:rsid w:val="006D0589"/>
    <w:rsid w:val="006E564B"/>
    <w:rsid w:val="006E7154"/>
    <w:rsid w:val="007003CD"/>
    <w:rsid w:val="0070701E"/>
    <w:rsid w:val="0072632A"/>
    <w:rsid w:val="007358E8"/>
    <w:rsid w:val="00736ECE"/>
    <w:rsid w:val="0074533B"/>
    <w:rsid w:val="007643BC"/>
    <w:rsid w:val="0076612E"/>
    <w:rsid w:val="00772D17"/>
    <w:rsid w:val="00780C68"/>
    <w:rsid w:val="007959FE"/>
    <w:rsid w:val="007A0CF1"/>
    <w:rsid w:val="007A67FC"/>
    <w:rsid w:val="007B6BA5"/>
    <w:rsid w:val="007C3390"/>
    <w:rsid w:val="007C42D8"/>
    <w:rsid w:val="007C4F4B"/>
    <w:rsid w:val="007D32AD"/>
    <w:rsid w:val="007D6F65"/>
    <w:rsid w:val="007D7362"/>
    <w:rsid w:val="007F5CE2"/>
    <w:rsid w:val="007F6611"/>
    <w:rsid w:val="00800042"/>
    <w:rsid w:val="00810BAC"/>
    <w:rsid w:val="008175E9"/>
    <w:rsid w:val="008242D7"/>
    <w:rsid w:val="0082577B"/>
    <w:rsid w:val="00825CB5"/>
    <w:rsid w:val="00866893"/>
    <w:rsid w:val="00866F02"/>
    <w:rsid w:val="00867D18"/>
    <w:rsid w:val="00871F9A"/>
    <w:rsid w:val="00871FD5"/>
    <w:rsid w:val="008724A8"/>
    <w:rsid w:val="0088172E"/>
    <w:rsid w:val="00881EFA"/>
    <w:rsid w:val="008879CB"/>
    <w:rsid w:val="008979B1"/>
    <w:rsid w:val="008A6B25"/>
    <w:rsid w:val="008A6C4F"/>
    <w:rsid w:val="008B389E"/>
    <w:rsid w:val="008C44AB"/>
    <w:rsid w:val="008C5553"/>
    <w:rsid w:val="008D045E"/>
    <w:rsid w:val="008D2AA0"/>
    <w:rsid w:val="008D3F25"/>
    <w:rsid w:val="008D4D82"/>
    <w:rsid w:val="008E0E46"/>
    <w:rsid w:val="008E7116"/>
    <w:rsid w:val="008F143B"/>
    <w:rsid w:val="008F3882"/>
    <w:rsid w:val="008F4B7C"/>
    <w:rsid w:val="008F5F1C"/>
    <w:rsid w:val="00906BBE"/>
    <w:rsid w:val="00921BFA"/>
    <w:rsid w:val="00926E47"/>
    <w:rsid w:val="00947162"/>
    <w:rsid w:val="009610D0"/>
    <w:rsid w:val="0096375C"/>
    <w:rsid w:val="009662E6"/>
    <w:rsid w:val="0097095E"/>
    <w:rsid w:val="0098592B"/>
    <w:rsid w:val="00985FC4"/>
    <w:rsid w:val="00990766"/>
    <w:rsid w:val="00991261"/>
    <w:rsid w:val="009964C4"/>
    <w:rsid w:val="009975DD"/>
    <w:rsid w:val="009A7B81"/>
    <w:rsid w:val="009B7EB7"/>
    <w:rsid w:val="009D01C0"/>
    <w:rsid w:val="009D6A08"/>
    <w:rsid w:val="009E0A16"/>
    <w:rsid w:val="009E6CB7"/>
    <w:rsid w:val="009E7970"/>
    <w:rsid w:val="009F07E9"/>
    <w:rsid w:val="009F2EAC"/>
    <w:rsid w:val="009F57E3"/>
    <w:rsid w:val="00A10F4F"/>
    <w:rsid w:val="00A11067"/>
    <w:rsid w:val="00A1704A"/>
    <w:rsid w:val="00A32555"/>
    <w:rsid w:val="00A36AC2"/>
    <w:rsid w:val="00A425EB"/>
    <w:rsid w:val="00A57D30"/>
    <w:rsid w:val="00A72F22"/>
    <w:rsid w:val="00A733BC"/>
    <w:rsid w:val="00A748A6"/>
    <w:rsid w:val="00A76A69"/>
    <w:rsid w:val="00A879A4"/>
    <w:rsid w:val="00AA0FF8"/>
    <w:rsid w:val="00AA69A1"/>
    <w:rsid w:val="00AC0F2C"/>
    <w:rsid w:val="00AC502A"/>
    <w:rsid w:val="00AE1E26"/>
    <w:rsid w:val="00AF58C1"/>
    <w:rsid w:val="00B03100"/>
    <w:rsid w:val="00B04A3F"/>
    <w:rsid w:val="00B06643"/>
    <w:rsid w:val="00B15055"/>
    <w:rsid w:val="00B20551"/>
    <w:rsid w:val="00B23D29"/>
    <w:rsid w:val="00B30179"/>
    <w:rsid w:val="00B31E0B"/>
    <w:rsid w:val="00B33FC7"/>
    <w:rsid w:val="00B37B15"/>
    <w:rsid w:val="00B4162A"/>
    <w:rsid w:val="00B437A1"/>
    <w:rsid w:val="00B44C47"/>
    <w:rsid w:val="00B45C02"/>
    <w:rsid w:val="00B70B63"/>
    <w:rsid w:val="00B72A1E"/>
    <w:rsid w:val="00B81E12"/>
    <w:rsid w:val="00B91F5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A330D"/>
    <w:rsid w:val="00CB19EA"/>
    <w:rsid w:val="00CB348D"/>
    <w:rsid w:val="00CB71B0"/>
    <w:rsid w:val="00CC6660"/>
    <w:rsid w:val="00CD46F5"/>
    <w:rsid w:val="00CE4A8F"/>
    <w:rsid w:val="00CF071D"/>
    <w:rsid w:val="00D0123D"/>
    <w:rsid w:val="00D06645"/>
    <w:rsid w:val="00D15B04"/>
    <w:rsid w:val="00D2031B"/>
    <w:rsid w:val="00D205BB"/>
    <w:rsid w:val="00D25FE2"/>
    <w:rsid w:val="00D37DA9"/>
    <w:rsid w:val="00D406A7"/>
    <w:rsid w:val="00D43252"/>
    <w:rsid w:val="00D44D86"/>
    <w:rsid w:val="00D50B7D"/>
    <w:rsid w:val="00D52012"/>
    <w:rsid w:val="00D638A3"/>
    <w:rsid w:val="00D704E5"/>
    <w:rsid w:val="00D72727"/>
    <w:rsid w:val="00D978C6"/>
    <w:rsid w:val="00DA0956"/>
    <w:rsid w:val="00DA357F"/>
    <w:rsid w:val="00DA3E12"/>
    <w:rsid w:val="00DB276D"/>
    <w:rsid w:val="00DC18AD"/>
    <w:rsid w:val="00DF1868"/>
    <w:rsid w:val="00DF7CAE"/>
    <w:rsid w:val="00E15030"/>
    <w:rsid w:val="00E423C0"/>
    <w:rsid w:val="00E46734"/>
    <w:rsid w:val="00E622C1"/>
    <w:rsid w:val="00E6414C"/>
    <w:rsid w:val="00E7260F"/>
    <w:rsid w:val="00E8702D"/>
    <w:rsid w:val="00E9046D"/>
    <w:rsid w:val="00E905F4"/>
    <w:rsid w:val="00E916A9"/>
    <w:rsid w:val="00E916DE"/>
    <w:rsid w:val="00E925AD"/>
    <w:rsid w:val="00E96630"/>
    <w:rsid w:val="00ED18DC"/>
    <w:rsid w:val="00ED6201"/>
    <w:rsid w:val="00ED7A2A"/>
    <w:rsid w:val="00EF1D7F"/>
    <w:rsid w:val="00F0137E"/>
    <w:rsid w:val="00F04E44"/>
    <w:rsid w:val="00F16733"/>
    <w:rsid w:val="00F21786"/>
    <w:rsid w:val="00F22C3D"/>
    <w:rsid w:val="00F23528"/>
    <w:rsid w:val="00F253DF"/>
    <w:rsid w:val="00F25D06"/>
    <w:rsid w:val="00F31CFF"/>
    <w:rsid w:val="00F3742B"/>
    <w:rsid w:val="00F41FDB"/>
    <w:rsid w:val="00F50597"/>
    <w:rsid w:val="00F56D63"/>
    <w:rsid w:val="00F609A9"/>
    <w:rsid w:val="00F61BA9"/>
    <w:rsid w:val="00F80C99"/>
    <w:rsid w:val="00F867EC"/>
    <w:rsid w:val="00F913B8"/>
    <w:rsid w:val="00F91B2B"/>
    <w:rsid w:val="00FB4E76"/>
    <w:rsid w:val="00FC03CD"/>
    <w:rsid w:val="00FC0646"/>
    <w:rsid w:val="00FC6472"/>
    <w:rsid w:val="00FC68B7"/>
    <w:rsid w:val="00FE486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9978F6"/>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5Char">
    <w:name w:val="Heading 5 Char"/>
    <w:link w:val="Heading5"/>
    <w:rsid w:val="004B6C55"/>
    <w:rPr>
      <w:lang w:val="en-GB"/>
    </w:rPr>
  </w:style>
  <w:style w:type="character" w:styleId="CommentReference">
    <w:name w:val="annotation reference"/>
    <w:basedOn w:val="DefaultParagraphFont"/>
    <w:semiHidden/>
    <w:unhideWhenUsed/>
    <w:rsid w:val="006160A7"/>
    <w:rPr>
      <w:sz w:val="16"/>
      <w:szCs w:val="16"/>
    </w:rPr>
  </w:style>
  <w:style w:type="paragraph" w:styleId="CommentText">
    <w:name w:val="annotation text"/>
    <w:basedOn w:val="Normal"/>
    <w:link w:val="CommentTextChar"/>
    <w:semiHidden/>
    <w:unhideWhenUsed/>
    <w:rsid w:val="006160A7"/>
    <w:pPr>
      <w:spacing w:line="240" w:lineRule="auto"/>
    </w:pPr>
  </w:style>
  <w:style w:type="character" w:customStyle="1" w:styleId="CommentTextChar">
    <w:name w:val="Comment Text Char"/>
    <w:basedOn w:val="DefaultParagraphFont"/>
    <w:link w:val="CommentText"/>
    <w:semiHidden/>
    <w:rsid w:val="006160A7"/>
    <w:rPr>
      <w:lang w:val="en-GB"/>
    </w:rPr>
  </w:style>
  <w:style w:type="paragraph" w:styleId="CommentSubject">
    <w:name w:val="annotation subject"/>
    <w:basedOn w:val="CommentText"/>
    <w:next w:val="CommentText"/>
    <w:link w:val="CommentSubjectChar"/>
    <w:semiHidden/>
    <w:unhideWhenUsed/>
    <w:rsid w:val="006160A7"/>
    <w:rPr>
      <w:b/>
      <w:bCs/>
    </w:rPr>
  </w:style>
  <w:style w:type="character" w:customStyle="1" w:styleId="CommentSubjectChar">
    <w:name w:val="Comment Subject Char"/>
    <w:basedOn w:val="CommentTextChar"/>
    <w:link w:val="CommentSubject"/>
    <w:semiHidden/>
    <w:rsid w:val="006160A7"/>
    <w:rPr>
      <w:b/>
      <w:bCs/>
      <w:lang w:val="en-GB"/>
    </w:rPr>
  </w:style>
  <w:style w:type="paragraph" w:styleId="ListParagraph">
    <w:name w:val="List Paragraph"/>
    <w:basedOn w:val="Normal"/>
    <w:uiPriority w:val="34"/>
    <w:semiHidden/>
    <w:qFormat/>
    <w:rsid w:val="00E1503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6B08-521D-4404-B1BA-6BDA9FDE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B0CBF-CF4E-4778-81DD-209F7AF10A21}">
  <ds:schemaRefs>
    <ds:schemaRef ds:uri="http://schemas.microsoft.com/sharepoint/v3/contenttype/forms"/>
  </ds:schemaRefs>
</ds:datastoreItem>
</file>

<file path=customXml/itemProps3.xml><?xml version="1.0" encoding="utf-8"?>
<ds:datastoreItem xmlns:ds="http://schemas.openxmlformats.org/officeDocument/2006/customXml" ds:itemID="{B72D098C-9977-4119-87D0-CFEEA7743E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037090-95ED-41B8-907F-D036DDF3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Pages>
  <Words>359</Words>
  <Characters>1879</Characters>
  <Application>Microsoft Office Word</Application>
  <DocSecurity>4</DocSecurity>
  <Lines>40</Lines>
  <Paragraphs>11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Edoardo Gianotti</cp:lastModifiedBy>
  <cp:revision>2</cp:revision>
  <cp:lastPrinted>2009-02-18T09:36:00Z</cp:lastPrinted>
  <dcterms:created xsi:type="dcterms:W3CDTF">2020-12-04T09:49:00Z</dcterms:created>
  <dcterms:modified xsi:type="dcterms:W3CDTF">2020-12-04T09:49:00Z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