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32CE" w14:textId="43F571AE" w:rsidR="00E00023" w:rsidRDefault="005B2266" w:rsidP="00E00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8A2D06">
        <w:rPr>
          <w:b/>
          <w:bCs/>
          <w:sz w:val="24"/>
          <w:szCs w:val="24"/>
        </w:rPr>
        <w:t>ist of p</w:t>
      </w:r>
      <w:r w:rsidR="00E00023" w:rsidRPr="00CA61A9">
        <w:rPr>
          <w:b/>
          <w:bCs/>
          <w:sz w:val="24"/>
          <w:szCs w:val="24"/>
        </w:rPr>
        <w:t xml:space="preserve">riorities </w:t>
      </w:r>
      <w:r>
        <w:rPr>
          <w:b/>
          <w:bCs/>
          <w:sz w:val="24"/>
          <w:szCs w:val="24"/>
        </w:rPr>
        <w:t xml:space="preserve">of GRSP </w:t>
      </w:r>
    </w:p>
    <w:p w14:paraId="4C4BA717" w14:textId="3A16ED9D" w:rsidR="00E00023" w:rsidRPr="00E00023" w:rsidRDefault="00E00023" w:rsidP="005B2266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6"/>
        <w:gridCol w:w="1898"/>
        <w:gridCol w:w="2245"/>
        <w:gridCol w:w="3328"/>
        <w:gridCol w:w="1314"/>
        <w:gridCol w:w="1563"/>
        <w:gridCol w:w="1108"/>
        <w:gridCol w:w="1416"/>
      </w:tblGrid>
      <w:tr w:rsidR="008A2D06" w:rsidRPr="002C3662" w14:paraId="2E939908" w14:textId="77777777" w:rsidTr="004D1E35">
        <w:trPr>
          <w:cantSplit/>
          <w:tblHeader/>
        </w:trPr>
        <w:tc>
          <w:tcPr>
            <w:tcW w:w="1394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5DCB188" w14:textId="77777777" w:rsidR="008A2D06" w:rsidRPr="002C3662" w:rsidRDefault="008A2D06" w:rsidP="004D1E35">
            <w:pPr>
              <w:spacing w:before="80" w:after="80" w:line="200" w:lineRule="exact"/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GRSP</w:t>
            </w:r>
          </w:p>
        </w:tc>
      </w:tr>
      <w:tr w:rsidR="008A2D06" w:rsidRPr="002C3662" w14:paraId="04DB940A" w14:textId="77777777" w:rsidTr="004D1E35">
        <w:trPr>
          <w:cantSplit/>
          <w:tblHeader/>
        </w:trPr>
        <w:tc>
          <w:tcPr>
            <w:tcW w:w="1078" w:type="dxa"/>
            <w:tcBorders>
              <w:bottom w:val="single" w:sz="12" w:space="0" w:color="auto"/>
            </w:tcBorders>
          </w:tcPr>
          <w:p w14:paraId="6F628DA9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Priority/</w:t>
            </w:r>
            <w:r w:rsidRPr="002C3662">
              <w:rPr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14:paraId="32E190B8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279B44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300" w:type="dxa"/>
            <w:tcBorders>
              <w:bottom w:val="single" w:sz="12" w:space="0" w:color="auto"/>
            </w:tcBorders>
          </w:tcPr>
          <w:p w14:paraId="620665B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2A799186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14:paraId="14D08C50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14:paraId="1FA3893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5FD4E17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8A2D06" w:rsidRPr="002C3662" w14:paraId="65008D20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76CB015F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  <w:bCs/>
              </w:rPr>
            </w:pPr>
            <w:r w:rsidRPr="002C3662">
              <w:rPr>
                <w:b/>
                <w:bCs/>
              </w:rPr>
              <w:t>Short term</w:t>
            </w:r>
          </w:p>
        </w:tc>
      </w:tr>
      <w:tr w:rsidR="008A2D06" w:rsidRPr="002C3662" w14:paraId="6677D86D" w14:textId="77777777" w:rsidTr="004D1E35">
        <w:trPr>
          <w:cantSplit/>
        </w:trPr>
        <w:tc>
          <w:tcPr>
            <w:tcW w:w="1078" w:type="dxa"/>
            <w:tcBorders>
              <w:top w:val="single" w:sz="6" w:space="0" w:color="auto"/>
            </w:tcBorders>
          </w:tcPr>
          <w:p w14:paraId="6132E8F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791FBAC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Child restraint systems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14:paraId="514DFC0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Amendment of scope</w:t>
            </w:r>
          </w:p>
          <w:p w14:paraId="37C9686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  <w:p w14:paraId="44B6766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Harmonization and improvement of test tools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26E84DF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ECE/TRANS/WP.29/GRSP/2019/28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14:paraId="3903D7B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14:paraId="63768E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meeting, WP.29 June 2020</w:t>
            </w:r>
          </w:p>
        </w:tc>
        <w:tc>
          <w:tcPr>
            <w:tcW w:w="1111" w:type="dxa"/>
            <w:tcBorders>
              <w:top w:val="single" w:sz="6" w:space="0" w:color="auto"/>
            </w:tcBorders>
          </w:tcPr>
          <w:p w14:paraId="565003D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56B12F7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finalised</w:t>
            </w:r>
          </w:p>
        </w:tc>
      </w:tr>
      <w:tr w:rsidR="008A2D06" w:rsidRPr="002C3662" w14:paraId="4E16ABD6" w14:textId="77777777" w:rsidTr="004D1E35">
        <w:trPr>
          <w:cantSplit/>
        </w:trPr>
        <w:tc>
          <w:tcPr>
            <w:tcW w:w="1078" w:type="dxa"/>
          </w:tcPr>
          <w:p w14:paraId="1EB6BD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</w:tcPr>
          <w:p w14:paraId="639ADED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Update of UN crash regulations following revised EU GSR</w:t>
            </w:r>
          </w:p>
        </w:tc>
        <w:tc>
          <w:tcPr>
            <w:tcW w:w="2253" w:type="dxa"/>
          </w:tcPr>
          <w:p w14:paraId="4762F73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Depending on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outcome if further work is needed or is transmitted to WP.29 June 2020</w:t>
            </w:r>
          </w:p>
        </w:tc>
        <w:tc>
          <w:tcPr>
            <w:tcW w:w="3300" w:type="dxa"/>
          </w:tcPr>
          <w:p w14:paraId="3AB35D3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ECE/TRANS/WP.29/GRSP/2019/29</w:t>
            </w:r>
          </w:p>
          <w:p w14:paraId="0E0BC51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ECE/TRANS/WP.29/GRSP/2019/30</w:t>
            </w:r>
          </w:p>
          <w:p w14:paraId="749519C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ECE/TRANS/WP.29/GRSP/2019/37</w:t>
            </w:r>
          </w:p>
          <w:p w14:paraId="170C103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ECE/TRANS/WP.29/GRSP/2019/38</w:t>
            </w:r>
          </w:p>
          <w:p w14:paraId="44D6C4C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GRSP-66-09</w:t>
            </w:r>
          </w:p>
          <w:p w14:paraId="7E46F17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6" w:type="dxa"/>
          </w:tcPr>
          <w:p w14:paraId="02AB05E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TF - EU GSR Revision</w:t>
            </w:r>
          </w:p>
        </w:tc>
        <w:tc>
          <w:tcPr>
            <w:tcW w:w="1567" w:type="dxa"/>
          </w:tcPr>
          <w:p w14:paraId="760F33E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June 2020</w:t>
            </w:r>
          </w:p>
        </w:tc>
        <w:tc>
          <w:tcPr>
            <w:tcW w:w="1111" w:type="dxa"/>
          </w:tcPr>
          <w:p w14:paraId="4046365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20" w:type="dxa"/>
          </w:tcPr>
          <w:p w14:paraId="609EFB2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finalised </w:t>
            </w:r>
          </w:p>
        </w:tc>
      </w:tr>
      <w:tr w:rsidR="008A2D06" w:rsidRPr="002C3662" w14:paraId="3357A649" w14:textId="77777777" w:rsidTr="004D1E35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</w:tcPr>
          <w:p w14:paraId="56CB1D5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930677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Head restraints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0FE458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of GTR7 in UN R17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15BE2B3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ECE/TRANS/WP.29/GRSP/2019/27</w:t>
            </w:r>
          </w:p>
          <w:p w14:paraId="3B8C379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New consolidated working document for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session of GRSP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D3D838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Ad hoc group on R17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BECC76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November 2020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5AAE56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82F8D9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finalised </w:t>
            </w:r>
          </w:p>
        </w:tc>
      </w:tr>
      <w:tr w:rsidR="008A2D06" w:rsidRPr="002C3662" w14:paraId="69D8E3D2" w14:textId="77777777" w:rsidTr="004D1E35">
        <w:trPr>
          <w:cantSplit/>
        </w:trPr>
        <w:tc>
          <w:tcPr>
            <w:tcW w:w="1078" w:type="dxa"/>
            <w:tcBorders>
              <w:bottom w:val="single" w:sz="6" w:space="0" w:color="auto"/>
            </w:tcBorders>
          </w:tcPr>
          <w:p w14:paraId="4492FC7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lastRenderedPageBreak/>
              <w:t>Priority</w:t>
            </w:r>
          </w:p>
        </w:tc>
        <w:tc>
          <w:tcPr>
            <w:tcW w:w="1903" w:type="dxa"/>
            <w:tcBorders>
              <w:bottom w:val="single" w:sz="6" w:space="0" w:color="auto"/>
            </w:tcBorders>
          </w:tcPr>
          <w:p w14:paraId="55ED033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Electric vehicles safety</w:t>
            </w:r>
          </w:p>
        </w:tc>
        <w:tc>
          <w:tcPr>
            <w:tcW w:w="2253" w:type="dxa"/>
            <w:tcBorders>
              <w:bottom w:val="single" w:sz="6" w:space="0" w:color="auto"/>
            </w:tcBorders>
          </w:tcPr>
          <w:p w14:paraId="00A0B9C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of GTR20 in UN R94, R95, R100, [R136] R137 [and R146], [possibly in R12 (</w:t>
            </w:r>
            <w:proofErr w:type="spellStart"/>
            <w:r w:rsidRPr="002C3662">
              <w:t>t.b.c</w:t>
            </w:r>
            <w:proofErr w:type="spellEnd"/>
            <w:r w:rsidRPr="002C3662">
              <w:t>.)]</w:t>
            </w:r>
          </w:p>
        </w:tc>
        <w:tc>
          <w:tcPr>
            <w:tcW w:w="3300" w:type="dxa"/>
            <w:tcBorders>
              <w:bottom w:val="single" w:sz="6" w:space="0" w:color="auto"/>
            </w:tcBorders>
          </w:tcPr>
          <w:p w14:paraId="310409F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02FF408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Ad hoc group on R100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14:paraId="155BE47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November 2020</w:t>
            </w:r>
          </w:p>
        </w:tc>
        <w:tc>
          <w:tcPr>
            <w:tcW w:w="1111" w:type="dxa"/>
            <w:tcBorders>
              <w:bottom w:val="single" w:sz="6" w:space="0" w:color="auto"/>
            </w:tcBorders>
          </w:tcPr>
          <w:p w14:paraId="01592BE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JPN, EC</w:t>
            </w:r>
          </w:p>
        </w:tc>
        <w:tc>
          <w:tcPr>
            <w:tcW w:w="1420" w:type="dxa"/>
            <w:tcBorders>
              <w:bottom w:val="single" w:sz="6" w:space="0" w:color="auto"/>
            </w:tcBorders>
          </w:tcPr>
          <w:p w14:paraId="54F6DEC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Side meetings of EVS IWG Phase 2</w:t>
            </w:r>
          </w:p>
          <w:p w14:paraId="1DCD58E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7133ED5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0A8CED3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t>Medium term</w:t>
            </w:r>
          </w:p>
        </w:tc>
      </w:tr>
      <w:tr w:rsidR="008A2D06" w:rsidRPr="002C3662" w14:paraId="55EBE21F" w14:textId="77777777" w:rsidTr="004D1E35">
        <w:trPr>
          <w:cantSplit/>
        </w:trPr>
        <w:tc>
          <w:tcPr>
            <w:tcW w:w="1078" w:type="dxa"/>
            <w:tcBorders>
              <w:top w:val="single" w:sz="6" w:space="0" w:color="auto"/>
            </w:tcBorders>
          </w:tcPr>
          <w:p w14:paraId="285E447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top w:val="single" w:sz="6" w:space="0" w:color="auto"/>
            </w:tcBorders>
          </w:tcPr>
          <w:p w14:paraId="4375C0A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Deployable pedestrian protection systems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14:paraId="176CB9B0" w14:textId="77777777" w:rsidR="008A2D06" w:rsidRPr="00E063EE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GTR9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411C417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ECE/TRANS/WP.29/AC.3/45</w:t>
            </w:r>
          </w:p>
          <w:p w14:paraId="7407883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ECE/TRANS/WP.29/AC.3/45/Rev.1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14:paraId="6001324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IWG-DPPS</w:t>
            </w:r>
          </w:p>
        </w:tc>
        <w:tc>
          <w:tcPr>
            <w:tcW w:w="1567" w:type="dxa"/>
            <w:tcBorders>
              <w:top w:val="single" w:sz="6" w:space="0" w:color="auto"/>
            </w:tcBorders>
          </w:tcPr>
          <w:p w14:paraId="28F252D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06/2020</w:t>
            </w:r>
          </w:p>
          <w:p w14:paraId="735FD5E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11" w:type="dxa"/>
            <w:tcBorders>
              <w:top w:val="single" w:sz="6" w:space="0" w:color="auto"/>
            </w:tcBorders>
          </w:tcPr>
          <w:p w14:paraId="3E9E88D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KOR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14:paraId="62F46C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09D8BDFB" w14:textId="77777777" w:rsidTr="004D1E35">
        <w:trPr>
          <w:cantSplit/>
        </w:trPr>
        <w:tc>
          <w:tcPr>
            <w:tcW w:w="1078" w:type="dxa"/>
          </w:tcPr>
          <w:p w14:paraId="554EADC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</w:tcPr>
          <w:p w14:paraId="466DA86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Head impact zone enlargement</w:t>
            </w:r>
          </w:p>
        </w:tc>
        <w:tc>
          <w:tcPr>
            <w:tcW w:w="2253" w:type="dxa"/>
          </w:tcPr>
          <w:p w14:paraId="77E31E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GTR9</w:t>
            </w:r>
          </w:p>
        </w:tc>
        <w:tc>
          <w:tcPr>
            <w:tcW w:w="3300" w:type="dxa"/>
          </w:tcPr>
          <w:p w14:paraId="5F07011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16" w:type="dxa"/>
          </w:tcPr>
          <w:p w14:paraId="2AC0F4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spellStart"/>
            <w:r w:rsidRPr="002C3662">
              <w:t>T.b.d.</w:t>
            </w:r>
            <w:proofErr w:type="spellEnd"/>
          </w:p>
        </w:tc>
        <w:tc>
          <w:tcPr>
            <w:tcW w:w="1567" w:type="dxa"/>
          </w:tcPr>
          <w:p w14:paraId="477AEC4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June 2021</w:t>
            </w:r>
          </w:p>
        </w:tc>
        <w:tc>
          <w:tcPr>
            <w:tcW w:w="1111" w:type="dxa"/>
          </w:tcPr>
          <w:p w14:paraId="51C6466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20" w:type="dxa"/>
          </w:tcPr>
          <w:p w14:paraId="3E88315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started </w:t>
            </w:r>
          </w:p>
        </w:tc>
      </w:tr>
      <w:tr w:rsidR="008A2D06" w:rsidRPr="002C3662" w14:paraId="4AC71A64" w14:textId="77777777" w:rsidTr="004D1E35">
        <w:trPr>
          <w:cantSplit/>
        </w:trPr>
        <w:tc>
          <w:tcPr>
            <w:tcW w:w="1078" w:type="dxa"/>
          </w:tcPr>
          <w:p w14:paraId="5AFCF99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</w:tcPr>
          <w:p w14:paraId="35FFBA3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Deployable pedestrian protection systems</w:t>
            </w:r>
            <w:r>
              <w:t xml:space="preserve"> </w:t>
            </w:r>
            <w:r w:rsidRPr="002C3662">
              <w:t>and</w:t>
            </w:r>
            <w:r>
              <w:t xml:space="preserve"> </w:t>
            </w:r>
            <w:r w:rsidRPr="002C3662">
              <w:t>head impact zone enlargement</w:t>
            </w:r>
          </w:p>
        </w:tc>
        <w:tc>
          <w:tcPr>
            <w:tcW w:w="2253" w:type="dxa"/>
          </w:tcPr>
          <w:p w14:paraId="2E96EDA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in UN R127</w:t>
            </w:r>
          </w:p>
        </w:tc>
        <w:tc>
          <w:tcPr>
            <w:tcW w:w="3300" w:type="dxa"/>
          </w:tcPr>
          <w:p w14:paraId="6F28D3B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16" w:type="dxa"/>
          </w:tcPr>
          <w:p w14:paraId="0C4E49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567" w:type="dxa"/>
          </w:tcPr>
          <w:p w14:paraId="325EEFB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June 2021</w:t>
            </w:r>
          </w:p>
        </w:tc>
        <w:tc>
          <w:tcPr>
            <w:tcW w:w="1111" w:type="dxa"/>
          </w:tcPr>
          <w:p w14:paraId="7F1EB95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20" w:type="dxa"/>
          </w:tcPr>
          <w:p w14:paraId="58B8F62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started </w:t>
            </w:r>
          </w:p>
        </w:tc>
      </w:tr>
      <w:tr w:rsidR="008A2D06" w:rsidRPr="002C3662" w14:paraId="7676D6FF" w14:textId="77777777" w:rsidTr="004D1E35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</w:tcPr>
          <w:p w14:paraId="534C565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3298B2D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Hydrogen safety material compatibility and new tank concepts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71222F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GTR13</w:t>
            </w:r>
            <w:r>
              <w:br/>
            </w:r>
            <w:r w:rsidRPr="002C3662">
              <w:t>‘phase 2’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7DD472C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A43878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IWG-HFCV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BB3BE2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November 2021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991E1A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JPN, KOR, EC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C8A088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7880C7F1" w14:textId="77777777" w:rsidTr="004D1E35">
        <w:trPr>
          <w:cantSplit/>
        </w:trPr>
        <w:tc>
          <w:tcPr>
            <w:tcW w:w="1078" w:type="dxa"/>
            <w:tcBorders>
              <w:bottom w:val="single" w:sz="6" w:space="0" w:color="auto"/>
            </w:tcBorders>
          </w:tcPr>
          <w:p w14:paraId="4822E3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bottom w:val="single" w:sz="6" w:space="0" w:color="auto"/>
            </w:tcBorders>
          </w:tcPr>
          <w:p w14:paraId="7D770C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Hydrogen safety material compatibility and new tank concepts</w:t>
            </w:r>
          </w:p>
        </w:tc>
        <w:tc>
          <w:tcPr>
            <w:tcW w:w="2253" w:type="dxa"/>
            <w:tcBorders>
              <w:bottom w:val="single" w:sz="6" w:space="0" w:color="auto"/>
            </w:tcBorders>
          </w:tcPr>
          <w:p w14:paraId="5B189A2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in UN R134 [and R146]</w:t>
            </w:r>
          </w:p>
        </w:tc>
        <w:tc>
          <w:tcPr>
            <w:tcW w:w="3300" w:type="dxa"/>
            <w:tcBorders>
              <w:bottom w:val="single" w:sz="6" w:space="0" w:color="auto"/>
            </w:tcBorders>
          </w:tcPr>
          <w:p w14:paraId="59DE163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14:paraId="3808271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spellStart"/>
            <w:r w:rsidRPr="002C3662">
              <w:t>T.b.d.</w:t>
            </w:r>
            <w:proofErr w:type="spellEnd"/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14:paraId="2BD0335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11" w:type="dxa"/>
            <w:tcBorders>
              <w:bottom w:val="single" w:sz="6" w:space="0" w:color="auto"/>
            </w:tcBorders>
          </w:tcPr>
          <w:p w14:paraId="6D4D400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20" w:type="dxa"/>
            <w:tcBorders>
              <w:bottom w:val="single" w:sz="6" w:space="0" w:color="auto"/>
            </w:tcBorders>
          </w:tcPr>
          <w:p w14:paraId="479D4C3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started if agreed by GRSP</w:t>
            </w:r>
          </w:p>
        </w:tc>
      </w:tr>
      <w:tr w:rsidR="008A2D06" w:rsidRPr="002C3662" w14:paraId="4881C688" w14:textId="77777777" w:rsidTr="004D1E35">
        <w:trPr>
          <w:cantSplit/>
        </w:trPr>
        <w:tc>
          <w:tcPr>
            <w:tcW w:w="1078" w:type="dxa"/>
            <w:tcBorders>
              <w:top w:val="single" w:sz="6" w:space="0" w:color="auto"/>
              <w:bottom w:val="single" w:sz="4" w:space="0" w:color="auto"/>
            </w:tcBorders>
          </w:tcPr>
          <w:p w14:paraId="7F83681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lastRenderedPageBreak/>
              <w:t>Priority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4" w:space="0" w:color="auto"/>
            </w:tcBorders>
          </w:tcPr>
          <w:p w14:paraId="6F3CA71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 xml:space="preserve">Electric vehicles safety 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4" w:space="0" w:color="auto"/>
            </w:tcBorders>
          </w:tcPr>
          <w:p w14:paraId="04E3503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/>
                <w:lang w:eastAsia="ja-JP"/>
              </w:rPr>
              <w:t xml:space="preserve">GTR20 </w:t>
            </w:r>
            <w:r w:rsidRPr="002C3662">
              <w:rPr>
                <w:rFonts w:eastAsia="Yu Mincho" w:hint="eastAsia"/>
                <w:lang w:eastAsia="ja-JP"/>
              </w:rPr>
              <w:t>Phase 2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4" w:space="0" w:color="auto"/>
            </w:tcBorders>
          </w:tcPr>
          <w:p w14:paraId="1F88F14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14:paraId="639CD3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IWG-EVS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4" w:space="0" w:color="auto"/>
            </w:tcBorders>
          </w:tcPr>
          <w:p w14:paraId="125BBA5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Proposal at December 2021 GRSP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4" w:space="0" w:color="auto"/>
            </w:tcBorders>
          </w:tcPr>
          <w:p w14:paraId="6408FF1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US, EC, CN, JP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4" w:space="0" w:color="auto"/>
            </w:tcBorders>
          </w:tcPr>
          <w:p w14:paraId="482EDA8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Ongoing</w:t>
            </w:r>
          </w:p>
        </w:tc>
      </w:tr>
      <w:tr w:rsidR="008A2D06" w:rsidRPr="002C3662" w14:paraId="12887543" w14:textId="77777777" w:rsidTr="004D1E35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</w:tcPr>
          <w:p w14:paraId="35AA1B4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9E67F9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Children in buses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ABA82A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New reg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6033FC1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2019/22 and GRSP-66-06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55BD9A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IWG-STCBC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FB98B7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WP29 March 2023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C28767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SP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754FD5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719D6370" w14:textId="77777777" w:rsidTr="004D1E35">
        <w:trPr>
          <w:cantSplit/>
        </w:trPr>
        <w:tc>
          <w:tcPr>
            <w:tcW w:w="1078" w:type="dxa"/>
            <w:tcBorders>
              <w:top w:val="single" w:sz="4" w:space="0" w:color="auto"/>
              <w:bottom w:val="single" w:sz="6" w:space="0" w:color="auto"/>
            </w:tcBorders>
          </w:tcPr>
          <w:p w14:paraId="18073FB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6" w:space="0" w:color="auto"/>
            </w:tcBorders>
          </w:tcPr>
          <w:p w14:paraId="6924280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6" w:space="0" w:color="auto"/>
            </w:tcBorders>
          </w:tcPr>
          <w:p w14:paraId="2B2122A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6" w:space="0" w:color="auto"/>
            </w:tcBorders>
          </w:tcPr>
          <w:p w14:paraId="313B801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6" w:space="0" w:color="auto"/>
            </w:tcBorders>
          </w:tcPr>
          <w:p w14:paraId="52AEC6C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6" w:space="0" w:color="auto"/>
            </w:tcBorders>
          </w:tcPr>
          <w:p w14:paraId="160BBB6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6" w:space="0" w:color="auto"/>
            </w:tcBorders>
          </w:tcPr>
          <w:p w14:paraId="5B1FFC8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6" w:space="0" w:color="auto"/>
            </w:tcBorders>
          </w:tcPr>
          <w:p w14:paraId="7526EEA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1BF7D95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DFCAE82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t>Long term</w:t>
            </w:r>
          </w:p>
        </w:tc>
      </w:tr>
      <w:tr w:rsidR="008A2D06" w:rsidRPr="002C3662" w14:paraId="2E31E2B5" w14:textId="77777777" w:rsidTr="004D1E35">
        <w:trPr>
          <w:cantSplit/>
        </w:trPr>
        <w:tc>
          <w:tcPr>
            <w:tcW w:w="1078" w:type="dxa"/>
            <w:tcBorders>
              <w:top w:val="single" w:sz="6" w:space="0" w:color="auto"/>
              <w:bottom w:val="single" w:sz="12" w:space="0" w:color="auto"/>
            </w:tcBorders>
          </w:tcPr>
          <w:p w14:paraId="4A41742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12" w:space="0" w:color="auto"/>
            </w:tcBorders>
          </w:tcPr>
          <w:p w14:paraId="4C10D5E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Helmets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12" w:space="0" w:color="auto"/>
            </w:tcBorders>
          </w:tcPr>
          <w:p w14:paraId="3CEAD66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07 series of </w:t>
            </w:r>
            <w:proofErr w:type="spellStart"/>
            <w:r w:rsidRPr="002C3662">
              <w:t>amdt</w:t>
            </w:r>
            <w:proofErr w:type="spellEnd"/>
          </w:p>
          <w:p w14:paraId="1831402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Phase 2 of IWG </w:t>
            </w:r>
          </w:p>
        </w:tc>
        <w:tc>
          <w:tcPr>
            <w:tcW w:w="3300" w:type="dxa"/>
            <w:tcBorders>
              <w:top w:val="single" w:sz="6" w:space="0" w:color="auto"/>
              <w:bottom w:val="single" w:sz="12" w:space="0" w:color="auto"/>
            </w:tcBorders>
          </w:tcPr>
          <w:p w14:paraId="3477249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2019/25 and GRSP-66-22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12" w:space="0" w:color="auto"/>
            </w:tcBorders>
          </w:tcPr>
          <w:p w14:paraId="59C3511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 PH (mandate to be proposed)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12" w:space="0" w:color="auto"/>
            </w:tcBorders>
          </w:tcPr>
          <w:p w14:paraId="350B3EA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gramStart"/>
            <w:r w:rsidRPr="002C3662">
              <w:t>2022 ?</w:t>
            </w:r>
            <w:proofErr w:type="gramEnd"/>
          </w:p>
        </w:tc>
        <w:tc>
          <w:tcPr>
            <w:tcW w:w="1111" w:type="dxa"/>
            <w:tcBorders>
              <w:top w:val="single" w:sz="6" w:space="0" w:color="auto"/>
              <w:bottom w:val="single" w:sz="12" w:space="0" w:color="auto"/>
            </w:tcBorders>
          </w:tcPr>
          <w:p w14:paraId="0B6EFE8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FR IT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12" w:space="0" w:color="auto"/>
            </w:tcBorders>
          </w:tcPr>
          <w:p w14:paraId="3C268E6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started if agreed by GRSP</w:t>
            </w:r>
          </w:p>
        </w:tc>
      </w:tr>
    </w:tbl>
    <w:p w14:paraId="53D2F36B" w14:textId="77777777" w:rsidR="009C26EC" w:rsidRDefault="009C26EC" w:rsidP="009C26EC">
      <w:pPr>
        <w:pStyle w:val="ListParagraph"/>
        <w:ind w:left="1080"/>
        <w:jc w:val="center"/>
      </w:pPr>
      <w:r>
        <w:t>_______________</w:t>
      </w:r>
    </w:p>
    <w:sectPr w:rsidR="009C26EC" w:rsidSect="00E00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67" w:right="96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3028" w14:textId="77777777" w:rsidR="00E00023" w:rsidRDefault="00E00023" w:rsidP="00E00023">
      <w:pPr>
        <w:spacing w:after="0" w:line="240" w:lineRule="auto"/>
      </w:pPr>
      <w:r>
        <w:separator/>
      </w:r>
    </w:p>
  </w:endnote>
  <w:endnote w:type="continuationSeparator" w:id="0">
    <w:p w14:paraId="646EAF83" w14:textId="77777777" w:rsidR="00E00023" w:rsidRDefault="00E00023" w:rsidP="00E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F503" w14:textId="77777777" w:rsidR="005B2266" w:rsidRDefault="005B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0F84" w14:textId="77777777" w:rsidR="005B2266" w:rsidRDefault="005B22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C7E3" w14:textId="77777777" w:rsidR="005B2266" w:rsidRDefault="005B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4F25" w14:textId="77777777" w:rsidR="00E00023" w:rsidRDefault="00E00023" w:rsidP="00E00023">
      <w:pPr>
        <w:spacing w:after="0" w:line="240" w:lineRule="auto"/>
      </w:pPr>
      <w:r>
        <w:separator/>
      </w:r>
    </w:p>
  </w:footnote>
  <w:footnote w:type="continuationSeparator" w:id="0">
    <w:p w14:paraId="585D6CB7" w14:textId="77777777" w:rsidR="00E00023" w:rsidRDefault="00E00023" w:rsidP="00E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DC00" w14:textId="77777777" w:rsidR="005B2266" w:rsidRDefault="005B2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B5AE" w14:textId="77777777" w:rsidR="005B2266" w:rsidRDefault="005B2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E00023" w:rsidRPr="008A2D06" w14:paraId="06DA7773" w14:textId="3EA0BC8D" w:rsidTr="00E00023">
      <w:tc>
        <w:tcPr>
          <w:tcW w:w="5778" w:type="dxa"/>
          <w:tcBorders>
            <w:left w:val="nil"/>
          </w:tcBorders>
        </w:tcPr>
        <w:p w14:paraId="70458A15" w14:textId="77777777" w:rsidR="00E00023" w:rsidRDefault="00E00023" w:rsidP="00E00023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</w:tc>
      <w:tc>
        <w:tcPr>
          <w:tcW w:w="4253" w:type="dxa"/>
          <w:tcBorders>
            <w:left w:val="nil"/>
          </w:tcBorders>
        </w:tcPr>
        <w:p w14:paraId="36CF2896" w14:textId="6A4D0D12" w:rsidR="00E00023" w:rsidRPr="00BE2359" w:rsidRDefault="00E00023" w:rsidP="008F1BCD">
          <w:pPr>
            <w:spacing w:after="0"/>
            <w:ind w:left="743"/>
            <w:jc w:val="right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 xml:space="preserve">Informal </w:t>
          </w:r>
          <w:proofErr w:type="spellStart"/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document</w:t>
          </w:r>
          <w:proofErr w:type="spellEnd"/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 w:rsidR="005B2266">
            <w:rPr>
              <w:rFonts w:ascii="Times New Roman" w:hAnsi="Times New Roman"/>
              <w:sz w:val="20"/>
              <w:szCs w:val="20"/>
              <w:lang w:val="pt-BR"/>
            </w:rPr>
            <w:t>GRSP-67-06</w:t>
          </w:r>
        </w:p>
        <w:p w14:paraId="3B132CB7" w14:textId="77777777" w:rsidR="005B2266" w:rsidRPr="005B2266" w:rsidRDefault="005B2266" w:rsidP="005B2266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fr-CH"/>
            </w:rPr>
          </w:pP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(67th GRSP, 20 - 23 July 2020,</w:t>
          </w:r>
        </w:p>
        <w:p w14:paraId="4454DE21" w14:textId="525947BB" w:rsidR="00E00023" w:rsidRPr="008A2D06" w:rsidRDefault="005B2266" w:rsidP="005B2266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fr-CH"/>
            </w:rPr>
          </w:pP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  <w:proofErr w:type="gramStart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agenda</w:t>
          </w:r>
          <w:proofErr w:type="gramEnd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 xml:space="preserve"> item </w:t>
          </w:r>
          <w:r>
            <w:rPr>
              <w:rFonts w:ascii="Times New Roman" w:hAnsi="Times New Roman"/>
              <w:sz w:val="20"/>
              <w:szCs w:val="20"/>
              <w:lang w:val="fr-CH"/>
            </w:rPr>
            <w:t>17(c)</w:t>
          </w: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)</w:t>
          </w:r>
          <w:r w:rsidR="00E00023" w:rsidRPr="008A2D06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</w:p>
      </w:tc>
    </w:tr>
  </w:tbl>
  <w:p w14:paraId="062539FE" w14:textId="77777777" w:rsidR="00E00023" w:rsidRPr="008A2D06" w:rsidRDefault="00E00023" w:rsidP="00E0002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4260"/>
    <w:multiLevelType w:val="hybridMultilevel"/>
    <w:tmpl w:val="A89A8FAC"/>
    <w:lvl w:ilvl="0" w:tplc="47D66A3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008F"/>
    <w:multiLevelType w:val="hybridMultilevel"/>
    <w:tmpl w:val="540CA62A"/>
    <w:lvl w:ilvl="0" w:tplc="50E0FD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3"/>
    <w:rsid w:val="005B2266"/>
    <w:rsid w:val="008A2D06"/>
    <w:rsid w:val="008F1BCD"/>
    <w:rsid w:val="009C26EC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CA042"/>
  <w15:chartTrackingRefBased/>
  <w15:docId w15:val="{B01E3BB4-A514-4876-BD65-59A2EC7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23"/>
  </w:style>
  <w:style w:type="paragraph" w:styleId="Footer">
    <w:name w:val="footer"/>
    <w:basedOn w:val="Normal"/>
    <w:link w:val="Foot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23"/>
  </w:style>
  <w:style w:type="table" w:styleId="TableGrid">
    <w:name w:val="Table Grid"/>
    <w:basedOn w:val="TableNormal"/>
    <w:uiPriority w:val="39"/>
    <w:rsid w:val="00E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B938-7D00-439C-B562-05505A38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E5888-877E-4DCA-A956-598596E07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0B874-54C6-4042-AA5D-6111969D43D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dbf145-ec6f-4074-a11c-49f272c036cd"/>
    <ds:schemaRef ds:uri="145f47db-c14e-4b38-9bf8-0ca0ef7f6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Edoardo Gianotti</cp:lastModifiedBy>
  <cp:revision>2</cp:revision>
  <dcterms:created xsi:type="dcterms:W3CDTF">2020-07-06T08:56:00Z</dcterms:created>
  <dcterms:modified xsi:type="dcterms:W3CDTF">2020-07-06T08:56:00Z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