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758A6" w14:paraId="03A4EC29" w14:textId="77777777" w:rsidTr="006F305A">
        <w:trPr>
          <w:cantSplit/>
          <w:trHeight w:hRule="exact" w:val="567"/>
        </w:trPr>
        <w:tc>
          <w:tcPr>
            <w:tcW w:w="1276" w:type="dxa"/>
            <w:tcBorders>
              <w:bottom w:val="single" w:sz="4" w:space="0" w:color="auto"/>
            </w:tcBorders>
            <w:vAlign w:val="bottom"/>
          </w:tcPr>
          <w:p w14:paraId="0888F93A" w14:textId="77777777" w:rsidR="00B56E9C" w:rsidRPr="004758A6" w:rsidRDefault="00B56E9C" w:rsidP="00052D0C">
            <w:pPr>
              <w:spacing w:after="80"/>
              <w:rPr>
                <w:lang w:eastAsia="zh-CN"/>
              </w:rPr>
            </w:pPr>
          </w:p>
        </w:tc>
        <w:tc>
          <w:tcPr>
            <w:tcW w:w="2268" w:type="dxa"/>
            <w:tcBorders>
              <w:bottom w:val="single" w:sz="4" w:space="0" w:color="auto"/>
            </w:tcBorders>
            <w:vAlign w:val="bottom"/>
          </w:tcPr>
          <w:p w14:paraId="09CDDAAC" w14:textId="77777777" w:rsidR="00B56E9C" w:rsidRPr="004758A6" w:rsidRDefault="00B56E9C" w:rsidP="00052D0C">
            <w:pPr>
              <w:spacing w:after="80" w:line="300" w:lineRule="exact"/>
              <w:rPr>
                <w:b/>
                <w:sz w:val="24"/>
                <w:szCs w:val="24"/>
              </w:rPr>
            </w:pPr>
            <w:r w:rsidRPr="004758A6">
              <w:rPr>
                <w:sz w:val="28"/>
                <w:szCs w:val="28"/>
              </w:rPr>
              <w:t>United Nations</w:t>
            </w:r>
          </w:p>
        </w:tc>
        <w:tc>
          <w:tcPr>
            <w:tcW w:w="6095" w:type="dxa"/>
            <w:gridSpan w:val="2"/>
            <w:tcBorders>
              <w:bottom w:val="single" w:sz="4" w:space="0" w:color="auto"/>
            </w:tcBorders>
            <w:vAlign w:val="bottom"/>
          </w:tcPr>
          <w:p w14:paraId="394ABF98" w14:textId="77777777" w:rsidR="00B56E9C" w:rsidRPr="004758A6" w:rsidRDefault="00E51F46" w:rsidP="00052D0C">
            <w:pPr>
              <w:jc w:val="right"/>
            </w:pPr>
            <w:r w:rsidRPr="004758A6">
              <w:rPr>
                <w:sz w:val="40"/>
              </w:rPr>
              <w:t>ECE</w:t>
            </w:r>
            <w:r w:rsidRPr="004758A6">
              <w:t>/TRANS/WP.29/GRSP/</w:t>
            </w:r>
            <w:r w:rsidR="00A87B78" w:rsidRPr="004758A6">
              <w:t>6</w:t>
            </w:r>
            <w:r w:rsidR="006C4DEF" w:rsidRPr="004758A6">
              <w:t>7</w:t>
            </w:r>
          </w:p>
        </w:tc>
      </w:tr>
      <w:tr w:rsidR="00B56E9C" w:rsidRPr="004758A6" w14:paraId="7BFDF95E" w14:textId="77777777" w:rsidTr="00052D0C">
        <w:trPr>
          <w:cantSplit/>
          <w:trHeight w:hRule="exact" w:val="2835"/>
        </w:trPr>
        <w:tc>
          <w:tcPr>
            <w:tcW w:w="1276" w:type="dxa"/>
            <w:tcBorders>
              <w:top w:val="single" w:sz="4" w:space="0" w:color="auto"/>
              <w:bottom w:val="single" w:sz="12" w:space="0" w:color="auto"/>
            </w:tcBorders>
          </w:tcPr>
          <w:p w14:paraId="69048E60" w14:textId="77777777" w:rsidR="00B56E9C" w:rsidRPr="004758A6" w:rsidRDefault="00D53A6A" w:rsidP="00052D0C">
            <w:pPr>
              <w:spacing w:before="120"/>
            </w:pPr>
            <w:r w:rsidRPr="00F411DA">
              <w:rPr>
                <w:noProof/>
                <w:lang w:eastAsia="zh-CN"/>
              </w:rPr>
              <w:drawing>
                <wp:inline distT="0" distB="0" distL="0" distR="0" wp14:anchorId="4E9C4A6E" wp14:editId="5CE03EFE">
                  <wp:extent cx="716280" cy="586740"/>
                  <wp:effectExtent l="0" t="0" r="7620" b="381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D6DC87" w14:textId="77777777" w:rsidR="00B56E9C" w:rsidRPr="004758A6" w:rsidRDefault="00D773DF" w:rsidP="00052D0C">
            <w:pPr>
              <w:spacing w:before="120" w:line="420" w:lineRule="exact"/>
              <w:rPr>
                <w:b/>
                <w:sz w:val="40"/>
                <w:szCs w:val="40"/>
              </w:rPr>
            </w:pPr>
            <w:r w:rsidRPr="004758A6">
              <w:rPr>
                <w:b/>
                <w:sz w:val="40"/>
                <w:szCs w:val="40"/>
              </w:rPr>
              <w:t>Economic and Social Council</w:t>
            </w:r>
          </w:p>
        </w:tc>
        <w:tc>
          <w:tcPr>
            <w:tcW w:w="2835" w:type="dxa"/>
            <w:tcBorders>
              <w:top w:val="single" w:sz="4" w:space="0" w:color="auto"/>
              <w:bottom w:val="single" w:sz="12" w:space="0" w:color="auto"/>
            </w:tcBorders>
          </w:tcPr>
          <w:p w14:paraId="43D71736" w14:textId="77777777" w:rsidR="00E51F46" w:rsidRPr="004758A6" w:rsidRDefault="003F23F4" w:rsidP="00052D0C">
            <w:pPr>
              <w:spacing w:before="240" w:line="240" w:lineRule="exact"/>
            </w:pPr>
            <w:r w:rsidRPr="004758A6">
              <w:t>Distr.: G</w:t>
            </w:r>
            <w:r w:rsidR="00E51F46" w:rsidRPr="004758A6">
              <w:t>eneral</w:t>
            </w:r>
          </w:p>
          <w:p w14:paraId="2DA24950" w14:textId="64037F9D" w:rsidR="00E51F46" w:rsidRPr="004758A6" w:rsidRDefault="006A3CD4" w:rsidP="004973F8">
            <w:pPr>
              <w:spacing w:line="240" w:lineRule="exact"/>
            </w:pPr>
            <w:r>
              <w:t>2</w:t>
            </w:r>
            <w:r w:rsidR="00FB5BC7" w:rsidRPr="004758A6">
              <w:t xml:space="preserve"> </w:t>
            </w:r>
            <w:r w:rsidR="001F5C08">
              <w:t>September</w:t>
            </w:r>
            <w:r w:rsidR="0066745F" w:rsidRPr="004758A6">
              <w:t xml:space="preserve"> 20</w:t>
            </w:r>
            <w:r w:rsidR="00032391" w:rsidRPr="004758A6">
              <w:t>20</w:t>
            </w:r>
          </w:p>
          <w:p w14:paraId="45E33B9B" w14:textId="77777777" w:rsidR="00E51F46" w:rsidRPr="004758A6" w:rsidRDefault="00E51F46" w:rsidP="00052D0C">
            <w:pPr>
              <w:spacing w:line="240" w:lineRule="exact"/>
            </w:pPr>
          </w:p>
          <w:p w14:paraId="39729654" w14:textId="77777777" w:rsidR="00EA2A77" w:rsidRPr="004758A6" w:rsidRDefault="00E51F46" w:rsidP="00052D0C">
            <w:pPr>
              <w:spacing w:line="240" w:lineRule="exact"/>
            </w:pPr>
            <w:r w:rsidRPr="004758A6">
              <w:t>Original: English</w:t>
            </w:r>
          </w:p>
        </w:tc>
      </w:tr>
    </w:tbl>
    <w:p w14:paraId="595477B8" w14:textId="77777777" w:rsidR="00754C60" w:rsidRPr="004758A6" w:rsidRDefault="00754C60" w:rsidP="00754C60">
      <w:pPr>
        <w:spacing w:line="20" w:lineRule="exact"/>
        <w:rPr>
          <w:b/>
          <w:sz w:val="2"/>
          <w:szCs w:val="28"/>
        </w:rPr>
      </w:pPr>
    </w:p>
    <w:p w14:paraId="1881AF54" w14:textId="77777777" w:rsidR="00E51F46" w:rsidRPr="004758A6" w:rsidRDefault="00E51F46" w:rsidP="00C55303">
      <w:pPr>
        <w:spacing w:before="120" w:line="240" w:lineRule="auto"/>
        <w:rPr>
          <w:b/>
          <w:sz w:val="28"/>
          <w:szCs w:val="28"/>
        </w:rPr>
      </w:pPr>
      <w:r w:rsidRPr="004758A6">
        <w:rPr>
          <w:b/>
          <w:sz w:val="28"/>
          <w:szCs w:val="28"/>
        </w:rPr>
        <w:t>Economic Commission for Europe</w:t>
      </w:r>
    </w:p>
    <w:p w14:paraId="422FE90E" w14:textId="77777777" w:rsidR="00E51F46" w:rsidRPr="004758A6" w:rsidRDefault="00E51F46" w:rsidP="00C55303">
      <w:pPr>
        <w:spacing w:before="120" w:line="240" w:lineRule="auto"/>
        <w:rPr>
          <w:sz w:val="28"/>
          <w:szCs w:val="28"/>
        </w:rPr>
      </w:pPr>
      <w:r w:rsidRPr="004758A6">
        <w:rPr>
          <w:sz w:val="28"/>
          <w:szCs w:val="28"/>
        </w:rPr>
        <w:t>Inland Transport Committee</w:t>
      </w:r>
    </w:p>
    <w:p w14:paraId="430C9920" w14:textId="77777777" w:rsidR="00E51F46" w:rsidRPr="004758A6" w:rsidRDefault="00E51F46" w:rsidP="00C55303">
      <w:pPr>
        <w:spacing w:before="120" w:line="240" w:lineRule="auto"/>
        <w:rPr>
          <w:b/>
          <w:sz w:val="24"/>
          <w:szCs w:val="24"/>
        </w:rPr>
      </w:pPr>
      <w:r w:rsidRPr="004758A6">
        <w:rPr>
          <w:b/>
          <w:sz w:val="24"/>
          <w:szCs w:val="24"/>
        </w:rPr>
        <w:t>World Forum for Harmonization of Vehicle Regulations</w:t>
      </w:r>
    </w:p>
    <w:p w14:paraId="555B2EB3" w14:textId="77777777" w:rsidR="00E51F46" w:rsidRPr="004758A6" w:rsidRDefault="00E51F46" w:rsidP="00C55303">
      <w:pPr>
        <w:spacing w:before="120" w:line="240" w:lineRule="auto"/>
        <w:rPr>
          <w:b/>
          <w:sz w:val="24"/>
          <w:szCs w:val="24"/>
        </w:rPr>
      </w:pPr>
      <w:r w:rsidRPr="004758A6">
        <w:rPr>
          <w:b/>
          <w:sz w:val="24"/>
          <w:szCs w:val="24"/>
        </w:rPr>
        <w:t xml:space="preserve">Working Party on </w:t>
      </w:r>
      <w:r w:rsidR="003905A7" w:rsidRPr="004758A6">
        <w:rPr>
          <w:b/>
          <w:sz w:val="24"/>
          <w:szCs w:val="24"/>
        </w:rPr>
        <w:t>Passive Safety</w:t>
      </w:r>
    </w:p>
    <w:p w14:paraId="261B6D35" w14:textId="77777777" w:rsidR="00E51F46" w:rsidRPr="004758A6" w:rsidRDefault="00A87B78" w:rsidP="00C55303">
      <w:pPr>
        <w:spacing w:before="120" w:line="240" w:lineRule="auto"/>
        <w:rPr>
          <w:b/>
        </w:rPr>
      </w:pPr>
      <w:r w:rsidRPr="004758A6">
        <w:rPr>
          <w:b/>
        </w:rPr>
        <w:t>Sixty-</w:t>
      </w:r>
      <w:r w:rsidR="00380984" w:rsidRPr="004758A6">
        <w:rPr>
          <w:b/>
        </w:rPr>
        <w:t>s</w:t>
      </w:r>
      <w:r w:rsidR="006C4DEF" w:rsidRPr="004758A6">
        <w:rPr>
          <w:b/>
        </w:rPr>
        <w:t>even</w:t>
      </w:r>
      <w:r w:rsidR="00380984" w:rsidRPr="004758A6">
        <w:rPr>
          <w:b/>
        </w:rPr>
        <w:t>th</w:t>
      </w:r>
      <w:r w:rsidR="00E51F46" w:rsidRPr="004758A6">
        <w:rPr>
          <w:b/>
        </w:rPr>
        <w:t xml:space="preserve"> session</w:t>
      </w:r>
    </w:p>
    <w:p w14:paraId="05395E7A" w14:textId="77777777" w:rsidR="00E51F46" w:rsidRPr="004758A6" w:rsidRDefault="00E51F46" w:rsidP="00132745">
      <w:pPr>
        <w:spacing w:line="240" w:lineRule="auto"/>
      </w:pPr>
      <w:r w:rsidRPr="004758A6">
        <w:t>Geneva</w:t>
      </w:r>
      <w:r w:rsidR="00DD3F6D" w:rsidRPr="004758A6">
        <w:t xml:space="preserve">, </w:t>
      </w:r>
      <w:r w:rsidR="006C4DEF" w:rsidRPr="004758A6">
        <w:t>20</w:t>
      </w:r>
      <w:r w:rsidR="003D5B0A" w:rsidRPr="004758A6">
        <w:t>–</w:t>
      </w:r>
      <w:r w:rsidR="006C4DEF" w:rsidRPr="004758A6">
        <w:t>2</w:t>
      </w:r>
      <w:r w:rsidR="00380984" w:rsidRPr="004758A6">
        <w:t>3</w:t>
      </w:r>
      <w:r w:rsidR="00A77E3C" w:rsidRPr="004758A6">
        <w:t xml:space="preserve"> </w:t>
      </w:r>
      <w:r w:rsidR="006C4DEF" w:rsidRPr="004758A6">
        <w:t>July</w:t>
      </w:r>
      <w:r w:rsidR="00640E7F" w:rsidRPr="004758A6">
        <w:t xml:space="preserve"> 20</w:t>
      </w:r>
      <w:r w:rsidR="006C4DEF" w:rsidRPr="004758A6">
        <w:t>20</w:t>
      </w:r>
      <w:r w:rsidR="002F67CF" w:rsidRPr="004758A6">
        <w:t xml:space="preserve"> (online)</w:t>
      </w:r>
    </w:p>
    <w:p w14:paraId="04EA2818" w14:textId="42971DE2" w:rsidR="00E51F46" w:rsidRPr="004758A6" w:rsidRDefault="00E51F46" w:rsidP="00127D3F">
      <w:pPr>
        <w:pStyle w:val="HChG"/>
        <w:spacing w:before="240" w:line="240" w:lineRule="auto"/>
      </w:pPr>
      <w:r w:rsidRPr="004758A6">
        <w:tab/>
      </w:r>
      <w:r w:rsidRPr="004758A6">
        <w:tab/>
      </w:r>
      <w:r w:rsidR="00A46D9D">
        <w:t>Chair's notes on</w:t>
      </w:r>
      <w:r w:rsidR="00A46D9D" w:rsidRPr="007F18AC">
        <w:t xml:space="preserve"> </w:t>
      </w:r>
      <w:r w:rsidRPr="004758A6">
        <w:t xml:space="preserve">the Working Party on Passive Safety </w:t>
      </w:r>
      <w:r w:rsidR="00A46D9D">
        <w:t xml:space="preserve">meeting in lieu of its </w:t>
      </w:r>
      <w:r w:rsidR="00A87B78" w:rsidRPr="004758A6">
        <w:t>sixty-</w:t>
      </w:r>
      <w:r w:rsidR="00380984" w:rsidRPr="004758A6">
        <w:t>s</w:t>
      </w:r>
      <w:r w:rsidR="006C4DEF" w:rsidRPr="004758A6">
        <w:t>even</w:t>
      </w:r>
      <w:r w:rsidR="00A87B78" w:rsidRPr="004758A6">
        <w:t>th</w:t>
      </w:r>
      <w:r w:rsidR="00E5087A" w:rsidRPr="004758A6">
        <w:t xml:space="preserve"> </w:t>
      </w:r>
      <w:r w:rsidRPr="004758A6">
        <w:t>session</w:t>
      </w:r>
    </w:p>
    <w:p w14:paraId="2610D5EB" w14:textId="77777777" w:rsidR="00E51F46" w:rsidRPr="006F305A" w:rsidRDefault="00E51F46" w:rsidP="00C55303">
      <w:pPr>
        <w:spacing w:after="120" w:line="240" w:lineRule="auto"/>
        <w:rPr>
          <w:sz w:val="28"/>
          <w:lang w:val="fr-CH"/>
        </w:rPr>
      </w:pPr>
      <w:r w:rsidRPr="006F305A">
        <w:rPr>
          <w:sz w:val="28"/>
          <w:lang w:val="fr-CH"/>
        </w:rPr>
        <w:t>Contents</w:t>
      </w:r>
    </w:p>
    <w:p w14:paraId="6EEB70DC" w14:textId="77777777" w:rsidR="00E51F46" w:rsidRPr="006F305A" w:rsidRDefault="00E51F46" w:rsidP="00C55303">
      <w:pPr>
        <w:tabs>
          <w:tab w:val="right" w:pos="8929"/>
          <w:tab w:val="right" w:pos="9638"/>
        </w:tabs>
        <w:spacing w:after="120" w:line="240" w:lineRule="auto"/>
        <w:ind w:left="283"/>
        <w:rPr>
          <w:lang w:val="fr-CH"/>
        </w:rPr>
      </w:pPr>
      <w:r w:rsidRPr="006F305A">
        <w:rPr>
          <w:i/>
          <w:sz w:val="18"/>
          <w:lang w:val="fr-CH"/>
        </w:rPr>
        <w:tab/>
      </w:r>
      <w:proofErr w:type="spellStart"/>
      <w:r w:rsidRPr="006F305A">
        <w:rPr>
          <w:i/>
          <w:sz w:val="18"/>
          <w:lang w:val="fr-CH"/>
        </w:rPr>
        <w:t>Paragraphs</w:t>
      </w:r>
      <w:proofErr w:type="spellEnd"/>
      <w:r w:rsidRPr="006F305A">
        <w:rPr>
          <w:i/>
          <w:sz w:val="18"/>
          <w:lang w:val="fr-CH"/>
        </w:rPr>
        <w:tab/>
        <w:t>Page</w:t>
      </w:r>
    </w:p>
    <w:p w14:paraId="5955959E" w14:textId="30FFF2B9" w:rsidR="00E51F46" w:rsidRPr="006F305A" w:rsidRDefault="00A82EB9" w:rsidP="00422ABB">
      <w:pPr>
        <w:tabs>
          <w:tab w:val="right" w:pos="850"/>
          <w:tab w:val="left" w:pos="1134"/>
          <w:tab w:val="left" w:pos="1559"/>
          <w:tab w:val="left" w:pos="1984"/>
          <w:tab w:val="left" w:leader="dot" w:pos="7654"/>
          <w:tab w:val="right" w:pos="8929"/>
          <w:tab w:val="right" w:pos="9638"/>
        </w:tabs>
        <w:spacing w:after="100" w:line="240" w:lineRule="auto"/>
        <w:rPr>
          <w:lang w:val="fr-CH"/>
        </w:rPr>
      </w:pPr>
      <w:r w:rsidRPr="006F305A">
        <w:rPr>
          <w:lang w:val="fr-CH"/>
        </w:rPr>
        <w:tab/>
      </w:r>
      <w:r w:rsidR="00854D26" w:rsidRPr="006F305A">
        <w:rPr>
          <w:lang w:val="fr-CH"/>
        </w:rPr>
        <w:t>I.</w:t>
      </w:r>
      <w:r w:rsidR="00854D26" w:rsidRPr="006F305A">
        <w:rPr>
          <w:lang w:val="fr-CH"/>
        </w:rPr>
        <w:tab/>
        <w:t>Attendance</w:t>
      </w:r>
      <w:r w:rsidR="00854D26" w:rsidRPr="006F305A">
        <w:rPr>
          <w:lang w:val="fr-CH"/>
        </w:rPr>
        <w:tab/>
      </w:r>
      <w:r w:rsidR="00854D26" w:rsidRPr="006F305A">
        <w:rPr>
          <w:lang w:val="fr-CH"/>
        </w:rPr>
        <w:tab/>
      </w:r>
      <w:r w:rsidR="00EA3C0D" w:rsidRPr="006F305A">
        <w:rPr>
          <w:lang w:val="fr-CH"/>
        </w:rPr>
        <w:t>1–2</w:t>
      </w:r>
      <w:r w:rsidR="00854D26" w:rsidRPr="006F305A">
        <w:rPr>
          <w:lang w:val="fr-CH"/>
        </w:rPr>
        <w:tab/>
      </w:r>
      <w:r w:rsidR="001F5C08" w:rsidRPr="006F305A">
        <w:rPr>
          <w:lang w:val="fr-CH"/>
        </w:rPr>
        <w:t>3</w:t>
      </w:r>
    </w:p>
    <w:p w14:paraId="4359A53E" w14:textId="0409C62E" w:rsidR="00E51F46" w:rsidRPr="004758A6" w:rsidRDefault="00E51F46" w:rsidP="00422ABB">
      <w:pPr>
        <w:tabs>
          <w:tab w:val="right" w:pos="850"/>
          <w:tab w:val="left" w:pos="1134"/>
          <w:tab w:val="left" w:pos="1559"/>
          <w:tab w:val="left" w:pos="1984"/>
          <w:tab w:val="left" w:leader="dot" w:pos="7654"/>
          <w:tab w:val="right" w:pos="8929"/>
          <w:tab w:val="right" w:pos="9638"/>
        </w:tabs>
        <w:spacing w:after="100" w:line="240" w:lineRule="auto"/>
      </w:pPr>
      <w:r w:rsidRPr="006F305A">
        <w:rPr>
          <w:lang w:val="fr-CH"/>
        </w:rPr>
        <w:tab/>
      </w:r>
      <w:r w:rsidR="00271069" w:rsidRPr="004758A6">
        <w:t>II.</w:t>
      </w:r>
      <w:r w:rsidR="00271069" w:rsidRPr="004758A6">
        <w:tab/>
        <w:t>Adoption of the agenda (a</w:t>
      </w:r>
      <w:r w:rsidR="00EA2F4C" w:rsidRPr="004758A6">
        <w:t>genda item 1)</w:t>
      </w:r>
      <w:r w:rsidR="00EA2F4C" w:rsidRPr="004758A6">
        <w:tab/>
      </w:r>
      <w:r w:rsidR="00854D26" w:rsidRPr="004758A6">
        <w:tab/>
      </w:r>
      <w:r w:rsidR="00EA3C0D" w:rsidRPr="004758A6">
        <w:t>3</w:t>
      </w:r>
      <w:r w:rsidR="00050135" w:rsidRPr="004758A6">
        <w:tab/>
      </w:r>
      <w:r w:rsidR="00402DB0">
        <w:t>3</w:t>
      </w:r>
    </w:p>
    <w:p w14:paraId="61250301" w14:textId="77777777" w:rsidR="004F5B11" w:rsidRPr="004758A6" w:rsidRDefault="002A1391" w:rsidP="00422ABB">
      <w:pPr>
        <w:tabs>
          <w:tab w:val="right" w:pos="850"/>
          <w:tab w:val="left" w:leader="dot" w:pos="7654"/>
          <w:tab w:val="right" w:pos="8929"/>
          <w:tab w:val="right" w:pos="9638"/>
        </w:tabs>
        <w:spacing w:after="100" w:line="240" w:lineRule="auto"/>
        <w:ind w:left="1134" w:right="1939" w:hanging="1134"/>
      </w:pPr>
      <w:r w:rsidRPr="004758A6">
        <w:tab/>
      </w:r>
      <w:r w:rsidR="00E054BA" w:rsidRPr="004758A6">
        <w:t>I</w:t>
      </w:r>
      <w:r w:rsidR="000566E9" w:rsidRPr="004758A6">
        <w:t>II</w:t>
      </w:r>
      <w:r w:rsidR="004F5B11" w:rsidRPr="004758A6">
        <w:t>.</w:t>
      </w:r>
      <w:r w:rsidR="004F5B11" w:rsidRPr="004758A6">
        <w:tab/>
      </w:r>
      <w:r w:rsidR="00B351F6" w:rsidRPr="004758A6">
        <w:t xml:space="preserve">UN </w:t>
      </w:r>
      <w:r w:rsidR="00FD6415" w:rsidRPr="004758A6">
        <w:t>Global Technical R</w:t>
      </w:r>
      <w:r w:rsidR="004F5B11" w:rsidRPr="004758A6">
        <w:t>egulation No. 9 (Pedestrian safety)</w:t>
      </w:r>
      <w:r w:rsidR="00E054BA" w:rsidRPr="004758A6">
        <w:t xml:space="preserve"> (agenda item </w:t>
      </w:r>
      <w:r w:rsidR="005F248C" w:rsidRPr="004758A6">
        <w:t>2</w:t>
      </w:r>
      <w:r w:rsidRPr="004758A6">
        <w:t>)</w:t>
      </w:r>
      <w:r w:rsidR="004F5B11" w:rsidRPr="004758A6">
        <w:tab/>
      </w:r>
      <w:r w:rsidR="00854D26" w:rsidRPr="004758A6">
        <w:tab/>
      </w:r>
      <w:r w:rsidR="0091710B" w:rsidRPr="004758A6">
        <w:t>4</w:t>
      </w:r>
      <w:r w:rsidR="007449CF" w:rsidRPr="004758A6">
        <w:t>–</w:t>
      </w:r>
      <w:r w:rsidR="0091710B" w:rsidRPr="004758A6">
        <w:t>6</w:t>
      </w:r>
      <w:r w:rsidR="00854D26" w:rsidRPr="004758A6">
        <w:tab/>
      </w:r>
      <w:r w:rsidR="0091710B" w:rsidRPr="004758A6">
        <w:t>3</w:t>
      </w:r>
    </w:p>
    <w:p w14:paraId="63F12224" w14:textId="77777777" w:rsidR="00D40CDF" w:rsidRPr="004758A6"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rsidRPr="004758A6">
        <w:tab/>
      </w:r>
      <w:r w:rsidRPr="004758A6">
        <w:tab/>
      </w:r>
      <w:r w:rsidR="004907B0" w:rsidRPr="004758A6">
        <w:t>A</w:t>
      </w:r>
      <w:r w:rsidRPr="004758A6">
        <w:t>.</w:t>
      </w:r>
      <w:r w:rsidRPr="004758A6">
        <w:tab/>
        <w:t>Proposal for Amendment</w:t>
      </w:r>
      <w:r w:rsidR="0066745F" w:rsidRPr="004758A6">
        <w:t xml:space="preserve"> </w:t>
      </w:r>
      <w:r w:rsidRPr="004758A6">
        <w:t>3</w:t>
      </w:r>
      <w:r w:rsidR="00D40CDF" w:rsidRPr="004758A6">
        <w:tab/>
      </w:r>
      <w:r w:rsidR="00D77753" w:rsidRPr="004758A6">
        <w:tab/>
      </w:r>
      <w:r w:rsidR="0091710B" w:rsidRPr="004758A6">
        <w:t>4</w:t>
      </w:r>
      <w:r w:rsidR="00241B7F" w:rsidRPr="004758A6">
        <w:t>–</w:t>
      </w:r>
      <w:r w:rsidR="0091710B" w:rsidRPr="004758A6">
        <w:t>5</w:t>
      </w:r>
      <w:r w:rsidR="00854D26" w:rsidRPr="004758A6">
        <w:tab/>
      </w:r>
      <w:r w:rsidR="0091710B" w:rsidRPr="004758A6">
        <w:t>3</w:t>
      </w:r>
    </w:p>
    <w:p w14:paraId="34B7A4AF" w14:textId="75971CE0" w:rsidR="000D6EDE" w:rsidRPr="004758A6"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rsidRPr="004758A6">
        <w:tab/>
      </w:r>
      <w:r w:rsidRPr="004758A6">
        <w:tab/>
      </w:r>
      <w:r w:rsidR="004907B0" w:rsidRPr="004758A6">
        <w:t>B</w:t>
      </w:r>
      <w:r w:rsidRPr="004758A6">
        <w:t>.</w:t>
      </w:r>
      <w:r w:rsidRPr="004758A6">
        <w:tab/>
        <w:t>Proposal for Amendment 4</w:t>
      </w:r>
      <w:r w:rsidRPr="004758A6">
        <w:tab/>
      </w:r>
      <w:r w:rsidR="007449CF" w:rsidRPr="004758A6">
        <w:tab/>
      </w:r>
      <w:r w:rsidR="0091710B" w:rsidRPr="004758A6">
        <w:t>6</w:t>
      </w:r>
      <w:r w:rsidR="007449CF" w:rsidRPr="004758A6">
        <w:tab/>
      </w:r>
      <w:r w:rsidR="00402DB0">
        <w:t>4</w:t>
      </w:r>
    </w:p>
    <w:p w14:paraId="04358CBE" w14:textId="7A1A7471" w:rsidR="005E3FA0" w:rsidRPr="004758A6" w:rsidRDefault="00E054BA" w:rsidP="00422ABB">
      <w:pPr>
        <w:tabs>
          <w:tab w:val="right" w:pos="850"/>
          <w:tab w:val="left" w:pos="1134"/>
          <w:tab w:val="left" w:pos="1559"/>
          <w:tab w:val="left" w:pos="1984"/>
          <w:tab w:val="left" w:leader="dot" w:pos="7654"/>
          <w:tab w:val="right" w:pos="8929"/>
          <w:tab w:val="right" w:pos="9631"/>
        </w:tabs>
        <w:spacing w:after="100" w:line="240" w:lineRule="auto"/>
      </w:pPr>
      <w:r w:rsidRPr="004758A6">
        <w:tab/>
      </w:r>
      <w:r w:rsidR="004907B0" w:rsidRPr="004758A6">
        <w:t>I</w:t>
      </w:r>
      <w:r w:rsidRPr="004758A6">
        <w:t>V</w:t>
      </w:r>
      <w:r w:rsidR="005E3FA0" w:rsidRPr="004758A6">
        <w:t>.</w:t>
      </w:r>
      <w:r w:rsidR="005E3FA0" w:rsidRPr="004758A6">
        <w:tab/>
      </w:r>
      <w:r w:rsidR="00B351F6" w:rsidRPr="004758A6">
        <w:t xml:space="preserve">UN </w:t>
      </w:r>
      <w:r w:rsidR="00FD6415" w:rsidRPr="004758A6">
        <w:t>Global Technical R</w:t>
      </w:r>
      <w:r w:rsidR="005E3FA0" w:rsidRPr="004758A6">
        <w:t xml:space="preserve">egulation No. 13 </w:t>
      </w:r>
      <w:r w:rsidR="00D21341" w:rsidRPr="004758A6">
        <w:t>(Hydrogen and Fuel Cells Vehicles)</w:t>
      </w:r>
      <w:r w:rsidR="005E3FA0" w:rsidRPr="004758A6">
        <w:t xml:space="preserve"> </w:t>
      </w:r>
      <w:r w:rsidR="00D21341" w:rsidRPr="004758A6">
        <w:br/>
      </w:r>
      <w:r w:rsidR="00D21341" w:rsidRPr="004758A6">
        <w:tab/>
      </w:r>
      <w:r w:rsidR="00D21341" w:rsidRPr="004758A6">
        <w:tab/>
      </w:r>
      <w:r w:rsidRPr="004758A6">
        <w:t xml:space="preserve">(agenda item </w:t>
      </w:r>
      <w:r w:rsidR="005F248C" w:rsidRPr="004758A6">
        <w:t>3</w:t>
      </w:r>
      <w:r w:rsidR="005E3FA0" w:rsidRPr="004758A6">
        <w:t>)</w:t>
      </w:r>
      <w:r w:rsidR="005E3FA0" w:rsidRPr="004758A6">
        <w:tab/>
      </w:r>
      <w:r w:rsidR="007449CF" w:rsidRPr="004758A6">
        <w:tab/>
      </w:r>
      <w:r w:rsidR="0091710B" w:rsidRPr="004758A6">
        <w:t>7</w:t>
      </w:r>
      <w:r w:rsidR="005E3FA0" w:rsidRPr="004758A6">
        <w:tab/>
      </w:r>
      <w:r w:rsidR="00B539C9">
        <w:t>4</w:t>
      </w:r>
    </w:p>
    <w:p w14:paraId="15650D39" w14:textId="77777777" w:rsidR="00A87B78" w:rsidRPr="004758A6" w:rsidRDefault="00E34405" w:rsidP="00A87B78">
      <w:pPr>
        <w:tabs>
          <w:tab w:val="right" w:pos="840"/>
          <w:tab w:val="left" w:pos="1134"/>
          <w:tab w:val="left" w:pos="1559"/>
          <w:tab w:val="left" w:pos="1984"/>
          <w:tab w:val="left" w:leader="dot" w:pos="7654"/>
          <w:tab w:val="right" w:pos="8929"/>
          <w:tab w:val="right" w:pos="9631"/>
        </w:tabs>
        <w:spacing w:after="100" w:line="240" w:lineRule="auto"/>
      </w:pPr>
      <w:r w:rsidRPr="004758A6">
        <w:tab/>
        <w:t>V</w:t>
      </w:r>
      <w:r w:rsidR="00525269" w:rsidRPr="004758A6">
        <w:t>.</w:t>
      </w:r>
      <w:r w:rsidR="00525269" w:rsidRPr="004758A6">
        <w:tab/>
      </w:r>
      <w:r w:rsidR="00B351F6" w:rsidRPr="004758A6">
        <w:t xml:space="preserve">UN </w:t>
      </w:r>
      <w:r w:rsidR="00FD6415" w:rsidRPr="004758A6">
        <w:t>Global Technical R</w:t>
      </w:r>
      <w:r w:rsidR="00B92390" w:rsidRPr="004758A6">
        <w:t>egulation No. 20 (Electric vehicle safety)</w:t>
      </w:r>
      <w:r w:rsidR="00E054BA" w:rsidRPr="004758A6">
        <w:t xml:space="preserve"> (agenda item </w:t>
      </w:r>
      <w:r w:rsidR="005F248C" w:rsidRPr="004758A6">
        <w:t>4</w:t>
      </w:r>
      <w:r w:rsidR="00525269" w:rsidRPr="004758A6">
        <w:t>)</w:t>
      </w:r>
      <w:r w:rsidR="004F5B11" w:rsidRPr="004758A6">
        <w:tab/>
      </w:r>
      <w:r w:rsidR="00513521" w:rsidRPr="004758A6">
        <w:tab/>
      </w:r>
      <w:r w:rsidR="007079C8" w:rsidRPr="004758A6">
        <w:t>8</w:t>
      </w:r>
      <w:r w:rsidR="00513521" w:rsidRPr="004758A6">
        <w:tab/>
      </w:r>
      <w:r w:rsidR="007079C8" w:rsidRPr="004758A6">
        <w:t>4</w:t>
      </w:r>
    </w:p>
    <w:p w14:paraId="60B90006" w14:textId="1BFC0B6C" w:rsidR="00E51F46" w:rsidRPr="004758A6" w:rsidRDefault="005E3FA0"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4758A6">
        <w:tab/>
      </w:r>
      <w:r w:rsidR="00523577" w:rsidRPr="004758A6">
        <w:t>VI</w:t>
      </w:r>
      <w:r w:rsidR="00434FC5" w:rsidRPr="004758A6">
        <w:t>.</w:t>
      </w:r>
      <w:r w:rsidR="00434FC5" w:rsidRPr="004758A6">
        <w:tab/>
      </w:r>
      <w:r w:rsidR="00B351F6" w:rsidRPr="004758A6">
        <w:t xml:space="preserve">UN </w:t>
      </w:r>
      <w:r w:rsidR="00434FC5" w:rsidRPr="004758A6">
        <w:t>Regulation No. 16 (Safety-belts</w:t>
      </w:r>
      <w:r w:rsidR="00E51F46" w:rsidRPr="004758A6">
        <w:t>) (a</w:t>
      </w:r>
      <w:r w:rsidR="00A87B78" w:rsidRPr="004758A6">
        <w:t xml:space="preserve">genda item </w:t>
      </w:r>
      <w:r w:rsidR="00CD5917" w:rsidRPr="004758A6">
        <w:t>5</w:t>
      </w:r>
      <w:r w:rsidR="00513521" w:rsidRPr="004758A6">
        <w:t>)</w:t>
      </w:r>
      <w:r w:rsidR="00513521" w:rsidRPr="004758A6">
        <w:tab/>
      </w:r>
      <w:r w:rsidR="00513521" w:rsidRPr="004758A6">
        <w:tab/>
      </w:r>
      <w:r w:rsidR="007079C8" w:rsidRPr="004758A6">
        <w:t>9–11</w:t>
      </w:r>
      <w:r w:rsidR="00513521" w:rsidRPr="004758A6">
        <w:tab/>
      </w:r>
      <w:r w:rsidR="007656EF">
        <w:t>5</w:t>
      </w:r>
    </w:p>
    <w:p w14:paraId="3442C87D" w14:textId="77777777" w:rsidR="00A74B6A" w:rsidRPr="004758A6" w:rsidRDefault="004F5B11"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4758A6">
        <w:tab/>
      </w:r>
      <w:r w:rsidR="00523577" w:rsidRPr="004758A6">
        <w:t>VII</w:t>
      </w:r>
      <w:r w:rsidR="009E7867" w:rsidRPr="004758A6">
        <w:t>.</w:t>
      </w:r>
      <w:r w:rsidR="009E7867" w:rsidRPr="004758A6">
        <w:tab/>
      </w:r>
      <w:r w:rsidR="00B351F6" w:rsidRPr="004758A6">
        <w:t xml:space="preserve">UN </w:t>
      </w:r>
      <w:r w:rsidR="009E7867" w:rsidRPr="004758A6">
        <w:t>Regulation No. 17 (Strength of seats</w:t>
      </w:r>
      <w:r w:rsidR="00E51F46" w:rsidRPr="004758A6">
        <w:t>) (a</w:t>
      </w:r>
      <w:r w:rsidR="009E7867" w:rsidRPr="004758A6">
        <w:t xml:space="preserve">genda item </w:t>
      </w:r>
      <w:r w:rsidR="00CD5917" w:rsidRPr="004758A6">
        <w:t>6</w:t>
      </w:r>
      <w:r w:rsidR="00E51F46" w:rsidRPr="004758A6">
        <w:t>)</w:t>
      </w:r>
      <w:r w:rsidR="00E51F46" w:rsidRPr="004758A6">
        <w:tab/>
      </w:r>
      <w:r w:rsidR="00E51F46" w:rsidRPr="004758A6">
        <w:tab/>
      </w:r>
      <w:r w:rsidR="00E262D0" w:rsidRPr="004758A6">
        <w:t>12–13</w:t>
      </w:r>
      <w:r w:rsidR="00513521" w:rsidRPr="004758A6">
        <w:tab/>
      </w:r>
      <w:r w:rsidR="00E262D0" w:rsidRPr="004758A6">
        <w:t>5</w:t>
      </w:r>
    </w:p>
    <w:p w14:paraId="011222E1" w14:textId="77777777" w:rsidR="00E51F46" w:rsidRPr="004758A6" w:rsidRDefault="00E51F46"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4758A6">
        <w:tab/>
      </w:r>
      <w:r w:rsidR="00523577" w:rsidRPr="004758A6">
        <w:t>V</w:t>
      </w:r>
      <w:r w:rsidR="004F34F3" w:rsidRPr="004758A6">
        <w:t>I</w:t>
      </w:r>
      <w:r w:rsidR="00523577" w:rsidRPr="004758A6">
        <w:t>II</w:t>
      </w:r>
      <w:r w:rsidR="009E7867" w:rsidRPr="004758A6">
        <w:t>.</w:t>
      </w:r>
      <w:r w:rsidR="009E7867" w:rsidRPr="004758A6">
        <w:tab/>
      </w:r>
      <w:r w:rsidR="00B351F6" w:rsidRPr="004758A6">
        <w:t xml:space="preserve">UN </w:t>
      </w:r>
      <w:r w:rsidR="009E7867" w:rsidRPr="004758A6">
        <w:t>Regulation No. 22 (Protective helmets</w:t>
      </w:r>
      <w:r w:rsidRPr="004758A6">
        <w:t>) (a</w:t>
      </w:r>
      <w:r w:rsidR="00485DDE" w:rsidRPr="004758A6">
        <w:t xml:space="preserve">genda item </w:t>
      </w:r>
      <w:r w:rsidR="00CD5917" w:rsidRPr="004758A6">
        <w:t>7</w:t>
      </w:r>
      <w:r w:rsidR="00513521" w:rsidRPr="004758A6">
        <w:t>)</w:t>
      </w:r>
      <w:r w:rsidR="00513521" w:rsidRPr="004758A6">
        <w:tab/>
      </w:r>
      <w:r w:rsidR="00513521" w:rsidRPr="004758A6">
        <w:tab/>
      </w:r>
      <w:r w:rsidR="009A08E4" w:rsidRPr="004758A6">
        <w:t>14</w:t>
      </w:r>
      <w:r w:rsidR="0063044C" w:rsidRPr="004758A6">
        <w:t>–</w:t>
      </w:r>
      <w:r w:rsidR="009A08E4" w:rsidRPr="004758A6">
        <w:t>15</w:t>
      </w:r>
      <w:r w:rsidR="00513521" w:rsidRPr="004758A6">
        <w:tab/>
      </w:r>
      <w:r w:rsidR="009A08E4" w:rsidRPr="004758A6">
        <w:t>5</w:t>
      </w:r>
    </w:p>
    <w:p w14:paraId="2FD0BF72" w14:textId="02D0B6CA" w:rsidR="00E51F46" w:rsidRPr="004758A6" w:rsidRDefault="00FA014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r>
      <w:r w:rsidR="003830F2" w:rsidRPr="004758A6">
        <w:t>IX</w:t>
      </w:r>
      <w:r w:rsidR="00513521" w:rsidRPr="004758A6">
        <w:t>.</w:t>
      </w:r>
      <w:r w:rsidR="00513521" w:rsidRPr="004758A6">
        <w:tab/>
      </w:r>
      <w:r w:rsidR="00B351F6" w:rsidRPr="004758A6">
        <w:t xml:space="preserve">UN </w:t>
      </w:r>
      <w:r w:rsidR="00513521" w:rsidRPr="004758A6">
        <w:t>Regulation No. 94</w:t>
      </w:r>
      <w:r w:rsidR="00123586" w:rsidRPr="004758A6">
        <w:t xml:space="preserve"> (Frontal collision</w:t>
      </w:r>
      <w:r w:rsidR="00E51F46" w:rsidRPr="004758A6">
        <w:t>) (a</w:t>
      </w:r>
      <w:r w:rsidR="009E7867" w:rsidRPr="004758A6">
        <w:t xml:space="preserve">genda item </w:t>
      </w:r>
      <w:r w:rsidR="00E33A6F" w:rsidRPr="004758A6">
        <w:t>8</w:t>
      </w:r>
      <w:r w:rsidR="009E7867" w:rsidRPr="004758A6">
        <w:t>)</w:t>
      </w:r>
      <w:r w:rsidR="009E7867" w:rsidRPr="004758A6">
        <w:tab/>
      </w:r>
      <w:r w:rsidR="009E7867" w:rsidRPr="004758A6">
        <w:tab/>
      </w:r>
      <w:r w:rsidR="0093748C" w:rsidRPr="004758A6">
        <w:t>1</w:t>
      </w:r>
      <w:r w:rsidR="009A08E4" w:rsidRPr="004758A6">
        <w:t>6</w:t>
      </w:r>
      <w:r w:rsidR="00241B7F" w:rsidRPr="004758A6">
        <w:t>–</w:t>
      </w:r>
      <w:r w:rsidR="009A08E4" w:rsidRPr="004758A6">
        <w:t>17</w:t>
      </w:r>
      <w:r w:rsidR="00513521" w:rsidRPr="004758A6">
        <w:tab/>
      </w:r>
      <w:r w:rsidR="007656EF">
        <w:t>6</w:t>
      </w:r>
    </w:p>
    <w:p w14:paraId="764D4A9C" w14:textId="77777777" w:rsidR="004F34F3" w:rsidRPr="004758A6" w:rsidRDefault="004F34F3" w:rsidP="004F34F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t>X.</w:t>
      </w:r>
      <w:r w:rsidRPr="004758A6">
        <w:tab/>
      </w:r>
      <w:r w:rsidR="00B351F6" w:rsidRPr="004758A6">
        <w:t xml:space="preserve">UN </w:t>
      </w:r>
      <w:r w:rsidRPr="004758A6">
        <w:t xml:space="preserve">Regulation No. 95 (Lateral collision) (agenda item </w:t>
      </w:r>
      <w:r w:rsidR="00E33A6F" w:rsidRPr="004758A6">
        <w:t>9</w:t>
      </w:r>
      <w:r w:rsidRPr="004758A6">
        <w:t>)</w:t>
      </w:r>
      <w:r w:rsidRPr="004758A6">
        <w:tab/>
      </w:r>
      <w:r w:rsidRPr="004758A6">
        <w:tab/>
      </w:r>
      <w:r w:rsidR="009A08E4" w:rsidRPr="004758A6">
        <w:t>18</w:t>
      </w:r>
      <w:r w:rsidRPr="004758A6">
        <w:tab/>
      </w:r>
      <w:r w:rsidR="009A08E4" w:rsidRPr="004758A6">
        <w:t>6</w:t>
      </w:r>
    </w:p>
    <w:p w14:paraId="0E3431FB" w14:textId="41429B37" w:rsidR="0029052D" w:rsidRPr="004758A6" w:rsidRDefault="0029052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t>X</w:t>
      </w:r>
      <w:r w:rsidR="003830F2" w:rsidRPr="004758A6">
        <w:t>I</w:t>
      </w:r>
      <w:r w:rsidRPr="004758A6">
        <w:t>.</w:t>
      </w:r>
      <w:r w:rsidRPr="004758A6">
        <w:tab/>
      </w:r>
      <w:r w:rsidR="00B351F6" w:rsidRPr="004758A6">
        <w:t xml:space="preserve">UN </w:t>
      </w:r>
      <w:r w:rsidRPr="004758A6">
        <w:t>Regulation No. 100 (Electric power trained vehicles) (agenda item 1</w:t>
      </w:r>
      <w:r w:rsidR="00E33A6F" w:rsidRPr="004758A6">
        <w:t>0</w:t>
      </w:r>
      <w:r w:rsidR="00073CEF" w:rsidRPr="004758A6">
        <w:t>)</w:t>
      </w:r>
      <w:r w:rsidR="00073CEF" w:rsidRPr="004758A6">
        <w:tab/>
      </w:r>
      <w:r w:rsidR="006850BD" w:rsidRPr="004758A6">
        <w:tab/>
      </w:r>
      <w:r w:rsidR="009157A9" w:rsidRPr="004758A6">
        <w:t>19</w:t>
      </w:r>
      <w:r w:rsidR="00073CEF" w:rsidRPr="004758A6">
        <w:tab/>
      </w:r>
      <w:r w:rsidR="00F9799E">
        <w:t>7</w:t>
      </w:r>
    </w:p>
    <w:p w14:paraId="036E2A40" w14:textId="1F42B743" w:rsidR="00737CAF" w:rsidRPr="004758A6" w:rsidRDefault="00513521"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t>X</w:t>
      </w:r>
      <w:r w:rsidR="003830F2" w:rsidRPr="004758A6">
        <w:t>II</w:t>
      </w:r>
      <w:r w:rsidR="00E20CB2" w:rsidRPr="004758A6">
        <w:t>.</w:t>
      </w:r>
      <w:r w:rsidR="00E20CB2" w:rsidRPr="004758A6">
        <w:tab/>
      </w:r>
      <w:r w:rsidR="00B351F6" w:rsidRPr="004758A6">
        <w:t xml:space="preserve">UN </w:t>
      </w:r>
      <w:r w:rsidR="00E20CB2" w:rsidRPr="004758A6">
        <w:t>Regulation No. 127 (Pe</w:t>
      </w:r>
      <w:r w:rsidRPr="004758A6">
        <w:t>destrian safety) (agenda item 1</w:t>
      </w:r>
      <w:r w:rsidR="00E33A6F" w:rsidRPr="004758A6">
        <w:t>1</w:t>
      </w:r>
      <w:r w:rsidR="00266F73" w:rsidRPr="004758A6">
        <w:t>)</w:t>
      </w:r>
      <w:r w:rsidR="00266F73" w:rsidRPr="004758A6">
        <w:tab/>
      </w:r>
      <w:r w:rsidRPr="004758A6">
        <w:tab/>
      </w:r>
      <w:r w:rsidR="00167A4C" w:rsidRPr="004758A6">
        <w:t>20–21</w:t>
      </w:r>
      <w:r w:rsidRPr="004758A6">
        <w:tab/>
      </w:r>
      <w:r w:rsidR="00F9799E">
        <w:t>7</w:t>
      </w:r>
    </w:p>
    <w:p w14:paraId="34579857" w14:textId="1E4FBCE7" w:rsidR="00F51ED3" w:rsidRPr="004758A6" w:rsidRDefault="009E7867"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r>
      <w:r w:rsidR="009973F6" w:rsidRPr="004758A6">
        <w:t>X</w:t>
      </w:r>
      <w:r w:rsidR="00F73C51" w:rsidRPr="004758A6">
        <w:t>I</w:t>
      </w:r>
      <w:r w:rsidR="00FC39D4" w:rsidRPr="004758A6">
        <w:t>II</w:t>
      </w:r>
      <w:r w:rsidR="00E20CB2" w:rsidRPr="004758A6">
        <w:t>.</w:t>
      </w:r>
      <w:r w:rsidR="00E20CB2" w:rsidRPr="004758A6">
        <w:tab/>
      </w:r>
      <w:r w:rsidR="00B351F6" w:rsidRPr="004758A6">
        <w:t xml:space="preserve">UN </w:t>
      </w:r>
      <w:r w:rsidR="00E20CB2" w:rsidRPr="004758A6">
        <w:t>Regulation No. 129 (Enhanced Child Restraint Systems</w:t>
      </w:r>
      <w:r w:rsidR="009973F6" w:rsidRPr="004758A6">
        <w:t>)</w:t>
      </w:r>
      <w:r w:rsidR="003E7023" w:rsidRPr="004758A6">
        <w:t xml:space="preserve"> </w:t>
      </w:r>
      <w:r w:rsidR="0023597B" w:rsidRPr="004758A6">
        <w:br/>
      </w:r>
      <w:r w:rsidR="00485DDE" w:rsidRPr="004758A6">
        <w:t xml:space="preserve">(agenda item </w:t>
      </w:r>
      <w:r w:rsidR="00E33A6F" w:rsidRPr="004758A6">
        <w:t>1</w:t>
      </w:r>
      <w:r w:rsidR="00F73C51" w:rsidRPr="004758A6">
        <w:t>2</w:t>
      </w:r>
      <w:r w:rsidR="0023597B" w:rsidRPr="004758A6">
        <w:t>)</w:t>
      </w:r>
      <w:r w:rsidR="0023597B" w:rsidRPr="004758A6">
        <w:tab/>
      </w:r>
      <w:r w:rsidR="0023597B" w:rsidRPr="004758A6">
        <w:tab/>
      </w:r>
      <w:r w:rsidR="00167A4C" w:rsidRPr="004758A6">
        <w:t>22</w:t>
      </w:r>
      <w:r w:rsidR="006850BD" w:rsidRPr="004758A6">
        <w:t>–</w:t>
      </w:r>
      <w:r w:rsidR="00167A4C" w:rsidRPr="004758A6">
        <w:t>23</w:t>
      </w:r>
      <w:r w:rsidR="009B7FD7" w:rsidRPr="004758A6">
        <w:tab/>
      </w:r>
      <w:r w:rsidR="00446E37">
        <w:t>7</w:t>
      </w:r>
    </w:p>
    <w:p w14:paraId="1F7C1933" w14:textId="782CC591" w:rsidR="00737CAF" w:rsidRPr="004758A6" w:rsidRDefault="00640E7F"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4758A6">
        <w:tab/>
        <w:t>X</w:t>
      </w:r>
      <w:r w:rsidR="00485DDE" w:rsidRPr="004758A6">
        <w:t>I</w:t>
      </w:r>
      <w:r w:rsidR="003F6E24" w:rsidRPr="004758A6">
        <w:t>V</w:t>
      </w:r>
      <w:r w:rsidR="00737CAF" w:rsidRPr="004758A6">
        <w:t>.</w:t>
      </w:r>
      <w:r w:rsidR="00737CAF" w:rsidRPr="004758A6">
        <w:tab/>
      </w:r>
      <w:r w:rsidR="00B351F6" w:rsidRPr="004758A6">
        <w:t xml:space="preserve">UN </w:t>
      </w:r>
      <w:r w:rsidR="00737CAF" w:rsidRPr="004758A6">
        <w:t>Regulation No. 134 (Hydrogen and Fuel Cells V</w:t>
      </w:r>
      <w:r w:rsidR="00485DDE" w:rsidRPr="004758A6">
        <w:t xml:space="preserve">ehicles (HFCV)) </w:t>
      </w:r>
      <w:r w:rsidR="00485DDE" w:rsidRPr="004758A6">
        <w:br/>
        <w:t xml:space="preserve">(agenda item </w:t>
      </w:r>
      <w:r w:rsidR="00F73C51" w:rsidRPr="004758A6">
        <w:t>1</w:t>
      </w:r>
      <w:r w:rsidR="00E57EEB" w:rsidRPr="004758A6">
        <w:t>3</w:t>
      </w:r>
      <w:r w:rsidR="00737CAF" w:rsidRPr="004758A6">
        <w:t>)</w:t>
      </w:r>
      <w:r w:rsidR="00737CAF" w:rsidRPr="004758A6">
        <w:tab/>
      </w:r>
      <w:r w:rsidR="006850BD" w:rsidRPr="004758A6">
        <w:tab/>
      </w:r>
      <w:r w:rsidR="00B40EE5" w:rsidRPr="004758A6">
        <w:t>24</w:t>
      </w:r>
      <w:r w:rsidR="00151CFF" w:rsidRPr="004758A6">
        <w:tab/>
      </w:r>
      <w:r w:rsidR="00020FD6">
        <w:t>8</w:t>
      </w:r>
    </w:p>
    <w:p w14:paraId="76DF79F6" w14:textId="77777777" w:rsidR="00737CAF" w:rsidRPr="004758A6" w:rsidRDefault="00485DDE"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4758A6">
        <w:tab/>
        <w:t>XV</w:t>
      </w:r>
      <w:r w:rsidR="00737CAF" w:rsidRPr="004758A6">
        <w:t>.</w:t>
      </w:r>
      <w:r w:rsidR="00737CAF" w:rsidRPr="004758A6">
        <w:tab/>
      </w:r>
      <w:r w:rsidR="00B351F6" w:rsidRPr="004758A6">
        <w:t xml:space="preserve">UN </w:t>
      </w:r>
      <w:r w:rsidR="00737CAF" w:rsidRPr="004758A6">
        <w:t>Regulation No. 137 (Frontal impact with focus on res</w:t>
      </w:r>
      <w:r w:rsidR="002501D5" w:rsidRPr="004758A6">
        <w:t xml:space="preserve">traint systems) </w:t>
      </w:r>
      <w:r w:rsidR="002501D5" w:rsidRPr="004758A6">
        <w:br/>
        <w:t>(agenda i</w:t>
      </w:r>
      <w:r w:rsidRPr="004758A6">
        <w:t xml:space="preserve">tem </w:t>
      </w:r>
      <w:r w:rsidR="00E57EEB" w:rsidRPr="004758A6">
        <w:t>1</w:t>
      </w:r>
      <w:r w:rsidR="00F73C51" w:rsidRPr="004758A6">
        <w:t>4</w:t>
      </w:r>
      <w:r w:rsidR="00737CAF" w:rsidRPr="004758A6">
        <w:t>)</w:t>
      </w:r>
      <w:r w:rsidR="00737CAF" w:rsidRPr="004758A6">
        <w:tab/>
      </w:r>
      <w:r w:rsidR="006850BD" w:rsidRPr="004758A6">
        <w:tab/>
      </w:r>
      <w:r w:rsidR="00B40EE5" w:rsidRPr="004758A6">
        <w:t>25</w:t>
      </w:r>
      <w:r w:rsidR="00241B7F" w:rsidRPr="004758A6">
        <w:t>–</w:t>
      </w:r>
      <w:r w:rsidR="00B40EE5" w:rsidRPr="004758A6">
        <w:t>26</w:t>
      </w:r>
      <w:r w:rsidR="006850BD" w:rsidRPr="004758A6">
        <w:tab/>
      </w:r>
      <w:r w:rsidR="000738FE" w:rsidRPr="004758A6">
        <w:t>8</w:t>
      </w:r>
    </w:p>
    <w:p w14:paraId="7656DAA9" w14:textId="70F82602" w:rsidR="00737CAF" w:rsidRPr="004758A6" w:rsidRDefault="007D4D3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t>X</w:t>
      </w:r>
      <w:r w:rsidR="00077FFE" w:rsidRPr="004758A6">
        <w:t>VI</w:t>
      </w:r>
      <w:r w:rsidRPr="004758A6">
        <w:t>.</w:t>
      </w:r>
      <w:r w:rsidRPr="004758A6">
        <w:tab/>
      </w:r>
      <w:r w:rsidR="002501D5" w:rsidRPr="004758A6">
        <w:t>Securing of children in b</w:t>
      </w:r>
      <w:r w:rsidR="00014B1E" w:rsidRPr="004758A6">
        <w:t xml:space="preserve">uses and coaches (agenda item </w:t>
      </w:r>
      <w:r w:rsidR="00E57EEB" w:rsidRPr="004758A6">
        <w:t>15</w:t>
      </w:r>
      <w:r w:rsidR="00737CAF" w:rsidRPr="004758A6">
        <w:t>)</w:t>
      </w:r>
      <w:r w:rsidR="00737CAF" w:rsidRPr="004758A6">
        <w:tab/>
      </w:r>
      <w:r w:rsidR="00FE5204" w:rsidRPr="004758A6">
        <w:tab/>
      </w:r>
      <w:r w:rsidR="000738FE" w:rsidRPr="004758A6">
        <w:t>27</w:t>
      </w:r>
      <w:r w:rsidR="006850BD" w:rsidRPr="004758A6">
        <w:tab/>
      </w:r>
      <w:r w:rsidR="00446E37">
        <w:t>9</w:t>
      </w:r>
    </w:p>
    <w:p w14:paraId="7D0F6ED1" w14:textId="2833F997" w:rsidR="00D61259" w:rsidRPr="004758A6" w:rsidRDefault="00485DDE" w:rsidP="00485DDE">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lastRenderedPageBreak/>
        <w:tab/>
        <w:t>X</w:t>
      </w:r>
      <w:r w:rsidR="00077FFE" w:rsidRPr="004758A6">
        <w:t>VII</w:t>
      </w:r>
      <w:r w:rsidRPr="004758A6">
        <w:t>.</w:t>
      </w:r>
      <w:r w:rsidRPr="004758A6">
        <w:tab/>
      </w:r>
      <w:r w:rsidR="00D61259" w:rsidRPr="004758A6">
        <w:t xml:space="preserve">Exchange of views on </w:t>
      </w:r>
      <w:r w:rsidR="00D61259" w:rsidRPr="0068709C">
        <w:t>vehicle automation</w:t>
      </w:r>
      <w:r w:rsidR="00D61259" w:rsidRPr="004758A6">
        <w:t xml:space="preserve"> (agenda item </w:t>
      </w:r>
      <w:r w:rsidR="00E57EEB" w:rsidRPr="004758A6">
        <w:t>16</w:t>
      </w:r>
      <w:r w:rsidR="00D61259" w:rsidRPr="004758A6">
        <w:t>)</w:t>
      </w:r>
      <w:r w:rsidR="00D61259" w:rsidRPr="004758A6">
        <w:tab/>
      </w:r>
      <w:r w:rsidR="00E61155" w:rsidRPr="004758A6">
        <w:tab/>
      </w:r>
      <w:r w:rsidR="000738FE" w:rsidRPr="004758A6">
        <w:t>28</w:t>
      </w:r>
      <w:r w:rsidR="00E61155" w:rsidRPr="004758A6">
        <w:tab/>
      </w:r>
      <w:r w:rsidR="00446E37">
        <w:t>9</w:t>
      </w:r>
    </w:p>
    <w:p w14:paraId="541B37A5" w14:textId="6FA26A2A" w:rsidR="00F714EA" w:rsidRPr="004758A6" w:rsidRDefault="00192B7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r>
      <w:r w:rsidR="00ED574C" w:rsidRPr="004758A6">
        <w:t>X</w:t>
      </w:r>
      <w:r w:rsidR="006425CE" w:rsidRPr="004758A6">
        <w:t>V</w:t>
      </w:r>
      <w:r w:rsidR="00D61259" w:rsidRPr="004758A6">
        <w:t>III</w:t>
      </w:r>
      <w:r w:rsidR="00F714EA" w:rsidRPr="004758A6">
        <w:t>.</w:t>
      </w:r>
      <w:r w:rsidR="00F714EA" w:rsidRPr="004758A6">
        <w:tab/>
        <w:t>Other business</w:t>
      </w:r>
      <w:r w:rsidR="00326EB9" w:rsidRPr="004758A6">
        <w:t xml:space="preserve"> (agenda item </w:t>
      </w:r>
      <w:r w:rsidR="00E57EEB" w:rsidRPr="004758A6">
        <w:t>17</w:t>
      </w:r>
      <w:r w:rsidR="00884516" w:rsidRPr="004758A6">
        <w:t>)</w:t>
      </w:r>
      <w:r w:rsidR="00F714EA" w:rsidRPr="004758A6">
        <w:tab/>
      </w:r>
      <w:r w:rsidR="009B7FD7" w:rsidRPr="004758A6">
        <w:tab/>
      </w:r>
      <w:r w:rsidR="000738FE" w:rsidRPr="004758A6">
        <w:t>29</w:t>
      </w:r>
      <w:r w:rsidR="00241B7F" w:rsidRPr="004758A6">
        <w:t>–</w:t>
      </w:r>
      <w:r w:rsidR="003E1CD3">
        <w:t>3</w:t>
      </w:r>
      <w:r w:rsidR="00E61155" w:rsidRPr="004758A6">
        <w:t>6</w:t>
      </w:r>
      <w:r w:rsidR="009B7FD7" w:rsidRPr="004758A6">
        <w:tab/>
      </w:r>
      <w:r w:rsidR="00446E37">
        <w:t>9</w:t>
      </w:r>
    </w:p>
    <w:p w14:paraId="33328830" w14:textId="70D692F6" w:rsidR="00660BBE" w:rsidRPr="004758A6" w:rsidRDefault="004C0238" w:rsidP="00C55303">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4758A6">
        <w:tab/>
      </w:r>
      <w:r w:rsidRPr="004758A6">
        <w:tab/>
      </w:r>
      <w:r w:rsidR="00660BBE" w:rsidRPr="004758A6">
        <w:t>A.</w:t>
      </w:r>
      <w:r w:rsidR="00660BBE" w:rsidRPr="004758A6">
        <w:tab/>
      </w:r>
      <w:r w:rsidR="0081240D" w:rsidRPr="004758A6">
        <w:t>Highlights of the March and June 2020 sessions of WP.29</w:t>
      </w:r>
      <w:r w:rsidR="009B7FD7" w:rsidRPr="004758A6">
        <w:tab/>
      </w:r>
      <w:r w:rsidR="0081240D" w:rsidRPr="004758A6">
        <w:tab/>
      </w:r>
      <w:r w:rsidR="00822D4D" w:rsidRPr="004758A6">
        <w:t>29</w:t>
      </w:r>
      <w:r w:rsidR="009B7FD7" w:rsidRPr="004758A6">
        <w:tab/>
      </w:r>
      <w:r w:rsidR="00446E37">
        <w:t>9</w:t>
      </w:r>
    </w:p>
    <w:p w14:paraId="349F6BB6" w14:textId="77777777" w:rsidR="00326EB9" w:rsidRPr="004758A6" w:rsidRDefault="0021651A" w:rsidP="00301267">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4758A6">
        <w:tab/>
      </w:r>
      <w:r w:rsidRPr="004758A6">
        <w:tab/>
        <w:t>B</w:t>
      </w:r>
      <w:r w:rsidR="00326EB9" w:rsidRPr="004758A6">
        <w:t>.</w:t>
      </w:r>
      <w:r w:rsidR="00326EB9" w:rsidRPr="004758A6">
        <w:tab/>
      </w:r>
      <w:r w:rsidR="00301267" w:rsidRPr="004758A6">
        <w:tab/>
      </w:r>
      <w:r w:rsidR="00BA7161" w:rsidRPr="004758A6">
        <w:t>UN Regulation No. 44 (Child Restraint Systems)</w:t>
      </w:r>
      <w:r w:rsidR="00BA7161" w:rsidRPr="004758A6">
        <w:tab/>
      </w:r>
      <w:r w:rsidR="00BA7161" w:rsidRPr="004758A6">
        <w:tab/>
      </w:r>
      <w:r w:rsidR="00822D4D" w:rsidRPr="004758A6">
        <w:t>30–33</w:t>
      </w:r>
      <w:r w:rsidR="009B7FD7" w:rsidRPr="004758A6">
        <w:tab/>
      </w:r>
      <w:r w:rsidR="00822D4D" w:rsidRPr="004758A6">
        <w:t>9</w:t>
      </w:r>
    </w:p>
    <w:p w14:paraId="62F3E986" w14:textId="7E90E646" w:rsidR="00E17CCB" w:rsidRPr="004758A6"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4758A6">
        <w:tab/>
      </w:r>
      <w:r w:rsidRPr="004758A6">
        <w:tab/>
        <w:t>C</w:t>
      </w:r>
      <w:r w:rsidR="00E17CCB" w:rsidRPr="004758A6">
        <w:t>.</w:t>
      </w:r>
      <w:r w:rsidR="00E17CCB" w:rsidRPr="004758A6">
        <w:tab/>
      </w:r>
      <w:r w:rsidR="00145BA9" w:rsidRPr="004758A6">
        <w:t>List of priority work of GRSP</w:t>
      </w:r>
      <w:r w:rsidR="009B7FD7" w:rsidRPr="004758A6">
        <w:tab/>
      </w:r>
      <w:r w:rsidR="009B7FD7" w:rsidRPr="004758A6">
        <w:tab/>
      </w:r>
      <w:r w:rsidR="00822D4D" w:rsidRPr="004758A6">
        <w:t>34</w:t>
      </w:r>
      <w:r w:rsidR="009B7FD7" w:rsidRPr="004758A6">
        <w:tab/>
      </w:r>
      <w:r w:rsidR="003E1CD3">
        <w:t>10</w:t>
      </w:r>
    </w:p>
    <w:p w14:paraId="4252B3AA" w14:textId="614FC8DF" w:rsidR="004C0238" w:rsidRPr="004758A6" w:rsidRDefault="0021651A" w:rsidP="00F403D1">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4758A6">
        <w:tab/>
      </w:r>
      <w:r w:rsidRPr="004758A6">
        <w:tab/>
        <w:t>D</w:t>
      </w:r>
      <w:r w:rsidR="004C0238" w:rsidRPr="004758A6">
        <w:t>.</w:t>
      </w:r>
      <w:r w:rsidR="004C0238" w:rsidRPr="004758A6">
        <w:tab/>
      </w:r>
      <w:r w:rsidR="004C0238" w:rsidRPr="004758A6">
        <w:tab/>
      </w:r>
      <w:r w:rsidR="009645C1" w:rsidRPr="00AB5799">
        <w:t>New UN Regulation on fuel system integrity and safety of electric power train</w:t>
      </w:r>
      <w:r w:rsidR="009645C1">
        <w:t>s</w:t>
      </w:r>
      <w:r w:rsidR="009645C1" w:rsidRPr="00AB5799">
        <w:t xml:space="preserve"> in the event of a rear-end collision</w:t>
      </w:r>
      <w:r w:rsidR="00F403D1" w:rsidRPr="004758A6">
        <w:tab/>
      </w:r>
      <w:r w:rsidR="009B7FD7" w:rsidRPr="004758A6">
        <w:tab/>
      </w:r>
      <w:r w:rsidR="00E65E39" w:rsidRPr="004758A6">
        <w:t>35</w:t>
      </w:r>
      <w:r w:rsidR="009B7FD7" w:rsidRPr="004758A6">
        <w:tab/>
      </w:r>
      <w:r w:rsidR="00E410D1" w:rsidRPr="004758A6">
        <w:t>1</w:t>
      </w:r>
      <w:r w:rsidR="00E65E39" w:rsidRPr="004758A6">
        <w:t>0</w:t>
      </w:r>
    </w:p>
    <w:p w14:paraId="79C34F81" w14:textId="1E83E7DD" w:rsidR="00C15D22" w:rsidRPr="004758A6" w:rsidRDefault="00C15D22" w:rsidP="00014B1E">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4758A6">
        <w:tab/>
      </w:r>
      <w:r w:rsidRPr="004758A6">
        <w:tab/>
      </w:r>
      <w:r w:rsidR="00073049" w:rsidRPr="004758A6">
        <w:t>E</w:t>
      </w:r>
      <w:r w:rsidRPr="004758A6">
        <w:t>.</w:t>
      </w:r>
      <w:r w:rsidRPr="004758A6">
        <w:tab/>
      </w:r>
      <w:r w:rsidR="00073049" w:rsidRPr="004758A6">
        <w:t>Condolences</w:t>
      </w:r>
      <w:r w:rsidRPr="004758A6">
        <w:tab/>
      </w:r>
      <w:r w:rsidR="0063044C" w:rsidRPr="004758A6">
        <w:tab/>
      </w:r>
      <w:r w:rsidR="00E65E39" w:rsidRPr="004758A6">
        <w:t>36</w:t>
      </w:r>
      <w:r w:rsidR="0063044C" w:rsidRPr="004758A6">
        <w:tab/>
        <w:t>1</w:t>
      </w:r>
      <w:r w:rsidR="00FD49D9">
        <w:t>1</w:t>
      </w:r>
    </w:p>
    <w:p w14:paraId="54CE0465" w14:textId="77831B6C" w:rsidR="00E054BA" w:rsidRPr="004758A6" w:rsidRDefault="00B256EC" w:rsidP="00D87837">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4758A6">
        <w:tab/>
      </w:r>
      <w:r w:rsidR="00B8685A" w:rsidRPr="004758A6">
        <w:t>X</w:t>
      </w:r>
      <w:r w:rsidR="001902D7" w:rsidRPr="004758A6">
        <w:t>I</w:t>
      </w:r>
      <w:r w:rsidR="00831612" w:rsidRPr="004758A6">
        <w:t>X.</w:t>
      </w:r>
      <w:r w:rsidR="00831612" w:rsidRPr="004758A6">
        <w:tab/>
        <w:t>Provisional agenda for the next session</w:t>
      </w:r>
      <w:r w:rsidR="00B57E4B" w:rsidRPr="004758A6">
        <w:t xml:space="preserve"> (agenda item</w:t>
      </w:r>
      <w:r w:rsidR="00014B1E" w:rsidRPr="004758A6">
        <w:t xml:space="preserve"> </w:t>
      </w:r>
      <w:r w:rsidR="00D87837" w:rsidRPr="004758A6">
        <w:t>18</w:t>
      </w:r>
      <w:r w:rsidR="00B57E4B" w:rsidRPr="004758A6">
        <w:t>)</w:t>
      </w:r>
      <w:r w:rsidR="00831612" w:rsidRPr="004758A6">
        <w:tab/>
      </w:r>
      <w:r w:rsidR="0037688C" w:rsidRPr="004758A6">
        <w:tab/>
      </w:r>
      <w:r w:rsidR="00E65E39" w:rsidRPr="004758A6">
        <w:t>37</w:t>
      </w:r>
      <w:r w:rsidR="0037688C" w:rsidRPr="004758A6">
        <w:tab/>
      </w:r>
      <w:r w:rsidR="00073CEF" w:rsidRPr="004758A6">
        <w:t>1</w:t>
      </w:r>
      <w:r w:rsidR="00FD49D9">
        <w:t>1</w:t>
      </w:r>
    </w:p>
    <w:p w14:paraId="7E8B6C55" w14:textId="77777777" w:rsidR="00943D37" w:rsidRPr="004758A6"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rPr>
      </w:pPr>
      <w:r w:rsidRPr="004758A6">
        <w:rPr>
          <w:sz w:val="24"/>
          <w:szCs w:val="24"/>
        </w:rPr>
        <w:t>Annexes</w:t>
      </w:r>
    </w:p>
    <w:p w14:paraId="45C7EA52" w14:textId="2BC089D7" w:rsidR="000828AC" w:rsidRPr="004758A6" w:rsidRDefault="000828AC" w:rsidP="00A416C9">
      <w:pPr>
        <w:tabs>
          <w:tab w:val="right" w:pos="850"/>
          <w:tab w:val="left" w:pos="1134"/>
          <w:tab w:val="left" w:pos="1559"/>
          <w:tab w:val="left" w:pos="1984"/>
          <w:tab w:val="left" w:leader="dot" w:pos="8900"/>
          <w:tab w:val="right" w:pos="9600"/>
        </w:tabs>
        <w:spacing w:after="120" w:line="240" w:lineRule="auto"/>
        <w:ind w:left="1134" w:right="2239" w:hanging="1134"/>
      </w:pPr>
      <w:r w:rsidRPr="004758A6">
        <w:tab/>
        <w:t>I.</w:t>
      </w:r>
      <w:r w:rsidRPr="004758A6">
        <w:tab/>
        <w:t>Lis</w:t>
      </w:r>
      <w:r w:rsidR="004C0238" w:rsidRPr="004758A6">
        <w:t>t of informal documents</w:t>
      </w:r>
      <w:r w:rsidR="00014B1E" w:rsidRPr="004758A6">
        <w:t xml:space="preserve"> (GRSP-6</w:t>
      </w:r>
      <w:r w:rsidR="00BD67E9" w:rsidRPr="004758A6">
        <w:t>7</w:t>
      </w:r>
      <w:r w:rsidRPr="004758A6">
        <w:t xml:space="preserve">-…) </w:t>
      </w:r>
      <w:r w:rsidR="00EC11DC" w:rsidRPr="004758A6">
        <w:t xml:space="preserve">distributed without an official </w:t>
      </w:r>
      <w:r w:rsidRPr="004758A6">
        <w:t xml:space="preserve">symbol during the session </w:t>
      </w:r>
      <w:r w:rsidR="00EB7BA4" w:rsidRPr="004758A6">
        <w:tab/>
      </w:r>
      <w:r w:rsidR="00EB7BA4" w:rsidRPr="004758A6">
        <w:tab/>
      </w:r>
      <w:r w:rsidR="006850BD" w:rsidRPr="004758A6">
        <w:t>1</w:t>
      </w:r>
      <w:r w:rsidR="0043659B">
        <w:t>3</w:t>
      </w:r>
    </w:p>
    <w:p w14:paraId="217525EE" w14:textId="5C3F6EF2" w:rsidR="004D7378" w:rsidRPr="004758A6" w:rsidRDefault="004D7378" w:rsidP="00F23C46">
      <w:pPr>
        <w:tabs>
          <w:tab w:val="right" w:pos="850"/>
          <w:tab w:val="left" w:pos="1134"/>
          <w:tab w:val="left" w:pos="1559"/>
          <w:tab w:val="left" w:pos="1984"/>
          <w:tab w:val="left" w:leader="dot" w:pos="8900"/>
          <w:tab w:val="right" w:pos="9600"/>
        </w:tabs>
        <w:spacing w:after="120" w:line="240" w:lineRule="auto"/>
        <w:ind w:left="1134" w:right="1139" w:hanging="1134"/>
      </w:pPr>
      <w:r w:rsidRPr="004758A6">
        <w:tab/>
        <w:t>II.</w:t>
      </w:r>
      <w:r w:rsidRPr="004758A6">
        <w:tab/>
        <w:t>Draft amendments to UN GTR No. 9</w:t>
      </w:r>
      <w:r w:rsidR="00B4356A" w:rsidRPr="004758A6">
        <w:t xml:space="preserve"> (Pedestrian safety)</w:t>
      </w:r>
      <w:r w:rsidR="00B4356A" w:rsidRPr="004758A6">
        <w:tab/>
      </w:r>
      <w:r w:rsidR="00E65E39" w:rsidRPr="004758A6">
        <w:tab/>
        <w:t>1</w:t>
      </w:r>
      <w:r w:rsidR="0043659B">
        <w:t>6</w:t>
      </w:r>
    </w:p>
    <w:p w14:paraId="263CE2A5" w14:textId="77777777" w:rsidR="00FD6375" w:rsidRPr="004758A6" w:rsidRDefault="00B62AB2" w:rsidP="00F23C46">
      <w:pPr>
        <w:tabs>
          <w:tab w:val="right" w:pos="850"/>
          <w:tab w:val="left" w:pos="1134"/>
          <w:tab w:val="left" w:pos="1559"/>
          <w:tab w:val="left" w:pos="1984"/>
          <w:tab w:val="left" w:leader="dot" w:pos="8900"/>
          <w:tab w:val="right" w:pos="9600"/>
        </w:tabs>
        <w:spacing w:after="120" w:line="240" w:lineRule="auto"/>
        <w:ind w:left="1134" w:right="1139" w:hanging="1134"/>
      </w:pPr>
      <w:r w:rsidRPr="004758A6">
        <w:tab/>
        <w:t>I</w:t>
      </w:r>
      <w:r w:rsidR="008A3EFE" w:rsidRPr="004758A6">
        <w:t>I</w:t>
      </w:r>
      <w:r w:rsidR="00152599" w:rsidRPr="004758A6">
        <w:t>I</w:t>
      </w:r>
      <w:r w:rsidR="00A13A7C" w:rsidRPr="004758A6">
        <w:t>.</w:t>
      </w:r>
      <w:r w:rsidR="00A13A7C" w:rsidRPr="004758A6">
        <w:tab/>
      </w:r>
      <w:r w:rsidR="00571BFC" w:rsidRPr="004758A6">
        <w:t>Draft a</w:t>
      </w:r>
      <w:r w:rsidR="00F23C46" w:rsidRPr="004758A6">
        <w:t xml:space="preserve">mendments to UN Regulation No. </w:t>
      </w:r>
      <w:r w:rsidR="007D45B7" w:rsidRPr="004758A6">
        <w:t>1</w:t>
      </w:r>
      <w:r w:rsidR="005D0041" w:rsidRPr="004758A6">
        <w:t>6</w:t>
      </w:r>
      <w:r w:rsidR="00F23C46" w:rsidRPr="004758A6">
        <w:t xml:space="preserve"> (</w:t>
      </w:r>
      <w:r w:rsidR="007D45B7" w:rsidRPr="004758A6">
        <w:t>Safety-bel</w:t>
      </w:r>
      <w:r w:rsidR="005D0041" w:rsidRPr="004758A6">
        <w:t>ts</w:t>
      </w:r>
      <w:r w:rsidR="00571BFC" w:rsidRPr="004758A6">
        <w:t>)</w:t>
      </w:r>
      <w:r w:rsidR="00A13A7C" w:rsidRPr="004758A6">
        <w:tab/>
      </w:r>
      <w:r w:rsidR="00A13A7C" w:rsidRPr="004758A6">
        <w:tab/>
      </w:r>
      <w:r w:rsidR="00F5482D" w:rsidRPr="004758A6">
        <w:t>19</w:t>
      </w:r>
    </w:p>
    <w:p w14:paraId="08CF9CDA" w14:textId="77777777" w:rsidR="000042B1" w:rsidRPr="004758A6" w:rsidRDefault="000042B1"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4758A6">
        <w:tab/>
      </w:r>
      <w:r w:rsidR="00F8185C" w:rsidRPr="004758A6">
        <w:t>I</w:t>
      </w:r>
      <w:r w:rsidRPr="004758A6">
        <w:t>V.</w:t>
      </w:r>
      <w:r w:rsidRPr="004758A6">
        <w:tab/>
        <w:t xml:space="preserve">Draft amendments to </w:t>
      </w:r>
      <w:r w:rsidR="008A3EFE" w:rsidRPr="004758A6">
        <w:t xml:space="preserve">UN Regulation No. </w:t>
      </w:r>
      <w:r w:rsidR="002A21D6" w:rsidRPr="004758A6">
        <w:t>17</w:t>
      </w:r>
      <w:r w:rsidR="008A3EFE" w:rsidRPr="004758A6">
        <w:t xml:space="preserve"> (</w:t>
      </w:r>
      <w:r w:rsidR="002A21D6" w:rsidRPr="004758A6">
        <w:t>Strength of seats</w:t>
      </w:r>
      <w:r w:rsidR="008A3EFE" w:rsidRPr="004758A6">
        <w:t>)</w:t>
      </w:r>
      <w:r w:rsidRPr="004758A6">
        <w:tab/>
      </w:r>
      <w:r w:rsidRPr="004758A6">
        <w:tab/>
      </w:r>
      <w:r w:rsidR="00EB59FC" w:rsidRPr="004758A6">
        <w:t>2</w:t>
      </w:r>
      <w:r w:rsidR="00F5482D" w:rsidRPr="004758A6">
        <w:t>0</w:t>
      </w:r>
    </w:p>
    <w:p w14:paraId="1FC1008F" w14:textId="77777777" w:rsidR="007D45B7" w:rsidRPr="004758A6" w:rsidRDefault="007D45B7"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4758A6">
        <w:tab/>
        <w:t>V.</w:t>
      </w:r>
      <w:r w:rsidRPr="004758A6">
        <w:tab/>
        <w:t>Draft amendments to UN Regulation No. 44 (Child Restraint Systems)</w:t>
      </w:r>
      <w:r w:rsidRPr="004758A6">
        <w:tab/>
      </w:r>
      <w:r w:rsidRPr="004758A6">
        <w:tab/>
      </w:r>
      <w:r w:rsidR="00F5482D" w:rsidRPr="004758A6">
        <w:t>21</w:t>
      </w:r>
    </w:p>
    <w:p w14:paraId="4A3F2B9D" w14:textId="630C2E93" w:rsidR="008A3EFE" w:rsidRPr="004758A6" w:rsidRDefault="008A3EFE"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4758A6">
        <w:tab/>
        <w:t>VI.</w:t>
      </w:r>
      <w:r w:rsidRPr="004758A6">
        <w:tab/>
        <w:t xml:space="preserve">Draft amendments to UN Regulation No. </w:t>
      </w:r>
      <w:r w:rsidR="007D45B7" w:rsidRPr="004758A6">
        <w:t>94</w:t>
      </w:r>
      <w:r w:rsidRPr="004758A6">
        <w:t xml:space="preserve"> (</w:t>
      </w:r>
      <w:r w:rsidR="007D45B7" w:rsidRPr="004758A6">
        <w:t xml:space="preserve">Frontal </w:t>
      </w:r>
      <w:r w:rsidR="003B7DC9" w:rsidRPr="004758A6">
        <w:t>collision</w:t>
      </w:r>
      <w:r w:rsidRPr="004758A6">
        <w:t>)</w:t>
      </w:r>
      <w:r w:rsidRPr="004758A6">
        <w:tab/>
      </w:r>
      <w:r w:rsidR="0063044C" w:rsidRPr="004758A6">
        <w:tab/>
      </w:r>
      <w:r w:rsidR="00F5482D" w:rsidRPr="004758A6">
        <w:t>2</w:t>
      </w:r>
      <w:r w:rsidR="003E1CD3">
        <w:t>3</w:t>
      </w:r>
    </w:p>
    <w:p w14:paraId="747912AE" w14:textId="77777777" w:rsidR="008A3EFE" w:rsidRPr="004758A6" w:rsidRDefault="008A3EFE"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4758A6">
        <w:tab/>
        <w:t>VII.</w:t>
      </w:r>
      <w:r w:rsidRPr="004758A6">
        <w:tab/>
      </w:r>
      <w:r w:rsidR="007D45B7" w:rsidRPr="004758A6">
        <w:t xml:space="preserve">Draft amendments to UN Regulation No. 95 (Lateral </w:t>
      </w:r>
      <w:r w:rsidR="003B7DC9" w:rsidRPr="004758A6">
        <w:t>collision</w:t>
      </w:r>
      <w:r w:rsidR="007D45B7" w:rsidRPr="004758A6">
        <w:t>)</w:t>
      </w:r>
      <w:r w:rsidRPr="004758A6">
        <w:tab/>
      </w:r>
      <w:r w:rsidRPr="004758A6">
        <w:tab/>
      </w:r>
      <w:r w:rsidR="00F5482D" w:rsidRPr="004758A6">
        <w:t>24</w:t>
      </w:r>
    </w:p>
    <w:p w14:paraId="63CE8596" w14:textId="77777777" w:rsidR="007D45B7" w:rsidRPr="004758A6" w:rsidRDefault="007D45B7" w:rsidP="00094B0B">
      <w:pPr>
        <w:tabs>
          <w:tab w:val="right" w:pos="850"/>
          <w:tab w:val="left" w:pos="1134"/>
          <w:tab w:val="left" w:pos="1559"/>
          <w:tab w:val="left" w:pos="1984"/>
          <w:tab w:val="left" w:leader="dot" w:pos="8900"/>
          <w:tab w:val="right" w:pos="9600"/>
        </w:tabs>
        <w:spacing w:after="120" w:line="240" w:lineRule="auto"/>
        <w:ind w:left="1134" w:right="739" w:hanging="1134"/>
      </w:pPr>
      <w:r w:rsidRPr="004758A6">
        <w:tab/>
      </w:r>
      <w:r w:rsidR="00270E49" w:rsidRPr="004758A6">
        <w:t>VIII</w:t>
      </w:r>
      <w:r w:rsidRPr="004758A6">
        <w:t>.</w:t>
      </w:r>
      <w:r w:rsidRPr="004758A6">
        <w:tab/>
        <w:t>Draft amendments to UN Regulation No. 1</w:t>
      </w:r>
      <w:r w:rsidR="00675BBC" w:rsidRPr="004758A6">
        <w:t>00</w:t>
      </w:r>
      <w:r w:rsidRPr="004758A6">
        <w:t xml:space="preserve"> (</w:t>
      </w:r>
      <w:r w:rsidR="001223B0" w:rsidRPr="004758A6">
        <w:t>Electric power train vehicles</w:t>
      </w:r>
      <w:r w:rsidRPr="004758A6">
        <w:t>)</w:t>
      </w:r>
      <w:r w:rsidRPr="004758A6">
        <w:tab/>
      </w:r>
      <w:r w:rsidRPr="004758A6">
        <w:tab/>
      </w:r>
      <w:r w:rsidR="00117DD2" w:rsidRPr="004758A6">
        <w:t>25</w:t>
      </w:r>
    </w:p>
    <w:p w14:paraId="04E7A662" w14:textId="1C04B142" w:rsidR="001223B0" w:rsidRPr="001822A5" w:rsidRDefault="001223B0" w:rsidP="001223B0">
      <w:pPr>
        <w:tabs>
          <w:tab w:val="right" w:pos="850"/>
          <w:tab w:val="left" w:pos="1134"/>
          <w:tab w:val="left" w:pos="1559"/>
          <w:tab w:val="left" w:pos="1984"/>
          <w:tab w:val="left" w:leader="dot" w:pos="8900"/>
          <w:tab w:val="right" w:pos="9600"/>
        </w:tabs>
        <w:spacing w:after="120" w:line="240" w:lineRule="auto"/>
        <w:ind w:left="1134" w:right="739" w:hanging="1134"/>
      </w:pPr>
      <w:r w:rsidRPr="004758A6">
        <w:tab/>
        <w:t>IX.</w:t>
      </w:r>
      <w:r w:rsidRPr="004758A6">
        <w:tab/>
        <w:t>Draft amendments to UN Regulation No. 1</w:t>
      </w:r>
      <w:r w:rsidR="00EC3130" w:rsidRPr="004758A6">
        <w:t>37</w:t>
      </w:r>
      <w:r w:rsidRPr="004758A6">
        <w:t xml:space="preserve"> </w:t>
      </w:r>
      <w:r w:rsidRPr="001822A5">
        <w:t>(</w:t>
      </w:r>
      <w:r w:rsidR="009645C1" w:rsidRPr="001822A5">
        <w:t>Frontal impact with focus on restraint systems</w:t>
      </w:r>
      <w:r w:rsidRPr="001822A5">
        <w:t>)</w:t>
      </w:r>
      <w:r w:rsidRPr="001822A5">
        <w:tab/>
      </w:r>
      <w:r w:rsidRPr="001822A5">
        <w:tab/>
      </w:r>
      <w:r w:rsidR="00117DD2" w:rsidRPr="001822A5">
        <w:t>2</w:t>
      </w:r>
      <w:r w:rsidR="0043659B">
        <w:t>6</w:t>
      </w:r>
    </w:p>
    <w:p w14:paraId="45E6BDBD" w14:textId="6F661F0E" w:rsidR="00E62640" w:rsidRPr="001822A5" w:rsidRDefault="00E62640" w:rsidP="00E62640">
      <w:pPr>
        <w:tabs>
          <w:tab w:val="right" w:pos="850"/>
          <w:tab w:val="left" w:pos="1134"/>
          <w:tab w:val="left" w:pos="1559"/>
          <w:tab w:val="left" w:pos="1984"/>
          <w:tab w:val="left" w:leader="dot" w:pos="8900"/>
          <w:tab w:val="right" w:pos="9600"/>
        </w:tabs>
        <w:spacing w:after="120" w:line="240" w:lineRule="auto"/>
        <w:ind w:left="1134" w:right="739" w:hanging="1134"/>
      </w:pPr>
      <w:r w:rsidRPr="001822A5">
        <w:tab/>
        <w:t>X.</w:t>
      </w:r>
      <w:r w:rsidRPr="001822A5">
        <w:tab/>
        <w:t xml:space="preserve">Draft amendments to </w:t>
      </w:r>
      <w:r w:rsidR="003E1CD3" w:rsidRPr="001822A5">
        <w:t xml:space="preserve">the </w:t>
      </w:r>
      <w:r w:rsidR="009645C1" w:rsidRPr="001822A5">
        <w:t>new UN Regulation on fuel system integrity and safety of electric power trains in the event of a rear-end collision</w:t>
      </w:r>
      <w:r w:rsidRPr="001822A5">
        <w:tab/>
      </w:r>
      <w:r w:rsidR="0043659B">
        <w:tab/>
      </w:r>
      <w:r w:rsidR="00117DD2" w:rsidRPr="001822A5">
        <w:t>2</w:t>
      </w:r>
      <w:r w:rsidR="0043659B">
        <w:t>7</w:t>
      </w:r>
    </w:p>
    <w:p w14:paraId="4009E815" w14:textId="28BA8775" w:rsidR="0048732D" w:rsidRPr="001822A5" w:rsidRDefault="00F86A35" w:rsidP="0048732D">
      <w:pPr>
        <w:tabs>
          <w:tab w:val="right" w:pos="850"/>
          <w:tab w:val="left" w:pos="1134"/>
          <w:tab w:val="left" w:pos="1559"/>
          <w:tab w:val="left" w:pos="1984"/>
          <w:tab w:val="left" w:leader="dot" w:pos="8900"/>
          <w:tab w:val="right" w:pos="9600"/>
        </w:tabs>
        <w:spacing w:after="120" w:line="240" w:lineRule="auto"/>
        <w:ind w:left="1134" w:right="739" w:hanging="1134"/>
      </w:pPr>
      <w:r w:rsidRPr="001822A5">
        <w:tab/>
      </w:r>
      <w:r w:rsidR="007D45B7" w:rsidRPr="001822A5">
        <w:t>X</w:t>
      </w:r>
      <w:r w:rsidR="005A7B05" w:rsidRPr="001822A5">
        <w:t>I</w:t>
      </w:r>
      <w:r w:rsidR="00FD6375" w:rsidRPr="001822A5">
        <w:t>.</w:t>
      </w:r>
      <w:r w:rsidR="00FD6375" w:rsidRPr="001822A5">
        <w:tab/>
      </w:r>
      <w:r w:rsidR="00200B7B" w:rsidRPr="001822A5">
        <w:t>List of GRSP informal working groups</w:t>
      </w:r>
      <w:r w:rsidR="00200B7B" w:rsidRPr="001822A5">
        <w:tab/>
      </w:r>
      <w:r w:rsidR="00200B7B" w:rsidRPr="001822A5">
        <w:tab/>
      </w:r>
      <w:r w:rsidR="00117DD2" w:rsidRPr="001822A5">
        <w:t>2</w:t>
      </w:r>
      <w:r w:rsidR="0043659B">
        <w:t>8</w:t>
      </w:r>
    </w:p>
    <w:p w14:paraId="785ED505" w14:textId="77777777" w:rsidR="00A307E5" w:rsidRDefault="009F20BE" w:rsidP="0021052F">
      <w:pPr>
        <w:pStyle w:val="HChG"/>
      </w:pPr>
      <w:bookmarkStart w:id="0" w:name="_Hlk29548514"/>
      <w:r w:rsidRPr="001822A5">
        <w:tab/>
      </w:r>
    </w:p>
    <w:p w14:paraId="69905694" w14:textId="77777777" w:rsidR="00A307E5" w:rsidRDefault="00A307E5">
      <w:pPr>
        <w:suppressAutoHyphens w:val="0"/>
        <w:spacing w:line="240" w:lineRule="auto"/>
        <w:rPr>
          <w:b/>
          <w:sz w:val="28"/>
        </w:rPr>
      </w:pPr>
      <w:r>
        <w:br w:type="page"/>
      </w:r>
    </w:p>
    <w:p w14:paraId="57194119" w14:textId="57ADDC1D" w:rsidR="008A0E42" w:rsidRPr="001822A5" w:rsidRDefault="00585B9F" w:rsidP="00585B9F">
      <w:pPr>
        <w:pStyle w:val="HChG"/>
        <w:tabs>
          <w:tab w:val="left" w:pos="1134"/>
          <w:tab w:val="left" w:pos="1701"/>
          <w:tab w:val="left" w:pos="2268"/>
          <w:tab w:val="right" w:pos="8505"/>
        </w:tabs>
      </w:pPr>
      <w:r>
        <w:lastRenderedPageBreak/>
        <w:tab/>
      </w:r>
      <w:r w:rsidR="009F20BE" w:rsidRPr="001822A5">
        <w:t>I.</w:t>
      </w:r>
      <w:r w:rsidR="009F20BE" w:rsidRPr="001822A5">
        <w:tab/>
      </w:r>
      <w:r w:rsidR="008A0E42" w:rsidRPr="001822A5">
        <w:t>Attendance</w:t>
      </w:r>
    </w:p>
    <w:p w14:paraId="7EE34341" w14:textId="6A850FE7" w:rsidR="005407B1" w:rsidRPr="004758A6" w:rsidRDefault="005407B1" w:rsidP="004A1B7C">
      <w:pPr>
        <w:pStyle w:val="SingleTxtG"/>
      </w:pPr>
      <w:r w:rsidRPr="001822A5">
        <w:t>1.</w:t>
      </w:r>
      <w:r w:rsidRPr="001822A5">
        <w:tab/>
      </w:r>
      <w:r w:rsidR="004B5251" w:rsidRPr="001822A5">
        <w:t xml:space="preserve">The Working Party on </w:t>
      </w:r>
      <w:r w:rsidR="004B5251" w:rsidRPr="001822A5">
        <w:rPr>
          <w:bCs/>
        </w:rPr>
        <w:t>Passive Safety</w:t>
      </w:r>
      <w:r w:rsidR="004B5251" w:rsidRPr="001822A5">
        <w:t xml:space="preserve"> (GRSP) </w:t>
      </w:r>
      <w:r w:rsidR="00A46D9D">
        <w:t>met from 20 to 23 July 2020 online</w:t>
      </w:r>
      <w:r w:rsidR="004B5251" w:rsidRPr="001822A5">
        <w:t xml:space="preserve"> </w:t>
      </w:r>
      <w:r w:rsidR="00A46D9D">
        <w:t xml:space="preserve">and without interpretation (informal in lieu of its </w:t>
      </w:r>
      <w:r w:rsidR="004B5251" w:rsidRPr="001822A5">
        <w:t>sixty</w:t>
      </w:r>
      <w:r w:rsidR="00870B93" w:rsidRPr="001822A5">
        <w:t>-</w:t>
      </w:r>
      <w:r w:rsidR="00A63851" w:rsidRPr="001822A5">
        <w:t>s</w:t>
      </w:r>
      <w:r w:rsidR="00151A38" w:rsidRPr="001822A5">
        <w:t>even</w:t>
      </w:r>
      <w:r w:rsidR="00870B93" w:rsidRPr="001822A5">
        <w:t>th</w:t>
      </w:r>
      <w:r w:rsidR="00A46D9D">
        <w:t>)</w:t>
      </w:r>
      <w:r w:rsidR="001902D7" w:rsidRPr="001822A5">
        <w:t xml:space="preserve">, </w:t>
      </w:r>
      <w:r w:rsidR="00A46D9D">
        <w:t>hosted from Geneva.</w:t>
      </w:r>
      <w:r w:rsidR="00B31C43" w:rsidRPr="001822A5">
        <w:t xml:space="preserve"> </w:t>
      </w:r>
      <w:r w:rsidR="00A46D9D">
        <w:t>The meeting was</w:t>
      </w:r>
      <w:r w:rsidR="002F717A" w:rsidRPr="001822A5">
        <w:t xml:space="preserve"> chaired by</w:t>
      </w:r>
      <w:r w:rsidR="00FE1542" w:rsidRPr="001822A5">
        <w:t xml:space="preserve"> </w:t>
      </w:r>
      <w:r w:rsidR="004B5251" w:rsidRPr="001822A5">
        <w:t>Mr.</w:t>
      </w:r>
      <w:r w:rsidR="006D3C80" w:rsidRPr="001822A5">
        <w:t xml:space="preserve"> </w:t>
      </w:r>
      <w:r w:rsidR="00A63851" w:rsidRPr="001822A5">
        <w:t xml:space="preserve">Martin </w:t>
      </w:r>
      <w:proofErr w:type="spellStart"/>
      <w:r w:rsidR="00A63851" w:rsidRPr="001822A5">
        <w:t>Koubek</w:t>
      </w:r>
      <w:proofErr w:type="spellEnd"/>
      <w:r w:rsidR="004B5251" w:rsidRPr="001822A5">
        <w:t xml:space="preserve"> (</w:t>
      </w:r>
      <w:r w:rsidR="00A63851" w:rsidRPr="001822A5">
        <w:t>United States of America</w:t>
      </w:r>
      <w:r w:rsidR="004B5251" w:rsidRPr="001822A5">
        <w:t>). Experts from the following countries participated in the work following Rule 1(a) of the Rules of Procedure of the World Forum for Harmonization of Vehicle Regulations (WP.29) (</w:t>
      </w:r>
      <w:r w:rsidR="0030147B" w:rsidRPr="001822A5">
        <w:t>ECE/</w:t>
      </w:r>
      <w:r w:rsidR="004B5251" w:rsidRPr="001822A5">
        <w:t>TRANS/WP.</w:t>
      </w:r>
      <w:r w:rsidR="0030147B" w:rsidRPr="001822A5">
        <w:t>29/690/Rev.1</w:t>
      </w:r>
      <w:r w:rsidR="00870B93" w:rsidRPr="001822A5">
        <w:t xml:space="preserve">): </w:t>
      </w:r>
      <w:r w:rsidR="004B5251" w:rsidRPr="001822A5">
        <w:t xml:space="preserve">Canada, China, </w:t>
      </w:r>
      <w:r w:rsidR="00D37BD2" w:rsidRPr="001822A5">
        <w:t>Czech</w:t>
      </w:r>
      <w:r w:rsidR="002C4AD7" w:rsidRPr="001822A5">
        <w:t>ia</w:t>
      </w:r>
      <w:r w:rsidR="004B5251" w:rsidRPr="001822A5">
        <w:t xml:space="preserve">, </w:t>
      </w:r>
      <w:r w:rsidR="00B201BC" w:rsidRPr="001822A5">
        <w:t xml:space="preserve">Finland, </w:t>
      </w:r>
      <w:r w:rsidR="004B5251" w:rsidRPr="001822A5">
        <w:t xml:space="preserve">France, Germany, India, </w:t>
      </w:r>
      <w:r w:rsidR="004B1A60" w:rsidRPr="001822A5">
        <w:t xml:space="preserve">Israel, </w:t>
      </w:r>
      <w:r w:rsidR="004B5251" w:rsidRPr="001822A5">
        <w:t>Italy, Japan, Netherlands,</w:t>
      </w:r>
      <w:r w:rsidR="003F7FF0" w:rsidRPr="001822A5">
        <w:t xml:space="preserve"> Nigeria,</w:t>
      </w:r>
      <w:r w:rsidR="004B5251" w:rsidRPr="001822A5">
        <w:t xml:space="preserve"> Norway, Poland, Republic of Korea,</w:t>
      </w:r>
      <w:r w:rsidR="00D37BD2" w:rsidRPr="001822A5">
        <w:t xml:space="preserve"> </w:t>
      </w:r>
      <w:r w:rsidR="004B5251" w:rsidRPr="001822A5">
        <w:t xml:space="preserve">Russian Federation, South Africa, Spain, </w:t>
      </w:r>
      <w:r w:rsidR="00AE1538" w:rsidRPr="001822A5">
        <w:t>Switzerland</w:t>
      </w:r>
      <w:r w:rsidR="004A1B7C" w:rsidRPr="001822A5">
        <w:t>, Turkey,</w:t>
      </w:r>
      <w:r w:rsidR="004B5251" w:rsidRPr="001822A5">
        <w:t xml:space="preserve"> </w:t>
      </w:r>
      <w:r w:rsidR="00B56A73" w:rsidRPr="001822A5">
        <w:t>United Kingdom of Great Britain an</w:t>
      </w:r>
      <w:r w:rsidR="003F7FF0" w:rsidRPr="001822A5">
        <w:t>d</w:t>
      </w:r>
      <w:r w:rsidR="00B56A73" w:rsidRPr="001822A5">
        <w:t xml:space="preserve"> Northern Ireland</w:t>
      </w:r>
      <w:r w:rsidR="003F7FF0" w:rsidRPr="001822A5">
        <w:t>,</w:t>
      </w:r>
      <w:r w:rsidR="004B5251" w:rsidRPr="001822A5">
        <w:t xml:space="preserve"> United States of America</w:t>
      </w:r>
      <w:r w:rsidR="003F7FF0" w:rsidRPr="001822A5">
        <w:t xml:space="preserve"> and Viet</w:t>
      </w:r>
      <w:r w:rsidR="009F20BE" w:rsidRPr="001822A5">
        <w:t xml:space="preserve"> N</w:t>
      </w:r>
      <w:r w:rsidR="003F7FF0" w:rsidRPr="001822A5">
        <w:t>am</w:t>
      </w:r>
      <w:r w:rsidR="004B5251" w:rsidRPr="001822A5">
        <w:t xml:space="preserve">. </w:t>
      </w:r>
      <w:r w:rsidR="002C4AD7" w:rsidRPr="001822A5">
        <w:t>T</w:t>
      </w:r>
      <w:r w:rsidR="004B5251" w:rsidRPr="001822A5">
        <w:t>he European Commission (EC) participated. Experts from the following non-governmental organizations participated: Consumers International</w:t>
      </w:r>
      <w:r w:rsidR="00E4429C" w:rsidRPr="001822A5">
        <w:t xml:space="preserve"> (CI)</w:t>
      </w:r>
      <w:r w:rsidR="004B5251" w:rsidRPr="001822A5">
        <w:t xml:space="preserve">, </w:t>
      </w:r>
      <w:r w:rsidR="00942824" w:rsidRPr="001822A5">
        <w:t xml:space="preserve">European Association for the Coordination of Consumer Representation in Standardization </w:t>
      </w:r>
      <w:r w:rsidR="00942824" w:rsidRPr="001822A5">
        <w:rPr>
          <w:rFonts w:hint="eastAsia"/>
          <w:lang w:eastAsia="zh-CN"/>
        </w:rPr>
        <w:t>(</w:t>
      </w:r>
      <w:r w:rsidR="00942824" w:rsidRPr="001822A5">
        <w:rPr>
          <w:lang w:eastAsia="zh-CN"/>
        </w:rPr>
        <w:t>ANEC),</w:t>
      </w:r>
      <w:r w:rsidR="00942824" w:rsidRPr="001822A5">
        <w:t xml:space="preserve"> </w:t>
      </w:r>
      <w:r w:rsidR="004B5251" w:rsidRPr="001822A5">
        <w:t xml:space="preserve">European Association of Automotive Suppliers (CLEPA), Federation International de </w:t>
      </w:r>
      <w:proofErr w:type="spellStart"/>
      <w:r w:rsidR="004B5251" w:rsidRPr="001822A5">
        <w:t>l'Automobile</w:t>
      </w:r>
      <w:proofErr w:type="spellEnd"/>
      <w:r w:rsidR="004B5251" w:rsidRPr="001822A5">
        <w:t xml:space="preserve"> (FIA), </w:t>
      </w:r>
      <w:r w:rsidR="00E4429C" w:rsidRPr="001822A5">
        <w:t xml:space="preserve">Federation Internationale de </w:t>
      </w:r>
      <w:proofErr w:type="spellStart"/>
      <w:r w:rsidR="00E4429C" w:rsidRPr="001822A5">
        <w:t>Motocyclisme</w:t>
      </w:r>
      <w:proofErr w:type="spellEnd"/>
      <w:r w:rsidR="00E4429C" w:rsidRPr="001822A5">
        <w:t xml:space="preserve"> (FIM), </w:t>
      </w:r>
      <w:r w:rsidR="004B5251" w:rsidRPr="001822A5">
        <w:t>Global New Car Assessment Programme (Global NCAP), International Motorcycle Manufacturers Association (IMMA)</w:t>
      </w:r>
      <w:r w:rsidR="0028690B" w:rsidRPr="001822A5">
        <w:t>,</w:t>
      </w:r>
      <w:r w:rsidR="004B5251" w:rsidRPr="001822A5">
        <w:t xml:space="preserve"> International Organization of Motor Vehicle Manufacturers (OICA)</w:t>
      </w:r>
      <w:r w:rsidR="0028690B" w:rsidRPr="001822A5">
        <w:t xml:space="preserve"> and </w:t>
      </w:r>
      <w:r w:rsidR="004A72FB" w:rsidRPr="001822A5">
        <w:t>World Bicycle Industry Association (WBIA)</w:t>
      </w:r>
      <w:r w:rsidR="004A1B7C" w:rsidRPr="001822A5">
        <w:t>.</w:t>
      </w:r>
    </w:p>
    <w:p w14:paraId="6F981962" w14:textId="77777777" w:rsidR="00E45FD8" w:rsidRPr="004758A6" w:rsidRDefault="008A0E42" w:rsidP="00E45FD8">
      <w:pPr>
        <w:pStyle w:val="SingleTxtG"/>
        <w:spacing w:line="240" w:lineRule="auto"/>
      </w:pPr>
      <w:r w:rsidRPr="004758A6">
        <w:t>2.</w:t>
      </w:r>
      <w:r w:rsidRPr="004758A6">
        <w:tab/>
      </w:r>
      <w:r w:rsidR="00E45FD8" w:rsidRPr="004758A6">
        <w:t>Annex I of this report lists the informal documents distributed during the session.</w:t>
      </w:r>
    </w:p>
    <w:p w14:paraId="3912BFB6" w14:textId="77777777" w:rsidR="008A0E42" w:rsidRPr="004758A6" w:rsidRDefault="0048732D" w:rsidP="00927405">
      <w:pPr>
        <w:pStyle w:val="HChG"/>
      </w:pPr>
      <w:r w:rsidRPr="004758A6">
        <w:tab/>
      </w:r>
      <w:r w:rsidR="008A0E42" w:rsidRPr="004758A6">
        <w:t>II.</w:t>
      </w:r>
      <w:r w:rsidR="008A0E42" w:rsidRPr="004758A6">
        <w:tab/>
        <w:t>Adoption of the agenda (agenda item 1)</w:t>
      </w:r>
    </w:p>
    <w:p w14:paraId="1F516D61" w14:textId="77777777" w:rsidR="00556270" w:rsidRPr="004758A6" w:rsidRDefault="00556270" w:rsidP="00C55303">
      <w:pPr>
        <w:pStyle w:val="SingleTxtG"/>
        <w:spacing w:line="240" w:lineRule="auto"/>
        <w:ind w:left="2842" w:hanging="1708"/>
        <w:jc w:val="left"/>
      </w:pPr>
      <w:r w:rsidRPr="004758A6">
        <w:rPr>
          <w:i/>
        </w:rPr>
        <w:t>Documentation</w:t>
      </w:r>
      <w:r w:rsidR="00543DA9" w:rsidRPr="004758A6">
        <w:t>:</w:t>
      </w:r>
      <w:r w:rsidR="00543DA9" w:rsidRPr="004758A6">
        <w:tab/>
        <w:t>ECE/TRANS/WP.29/GRS</w:t>
      </w:r>
      <w:r w:rsidR="00E3583D" w:rsidRPr="004758A6">
        <w:t>P/20</w:t>
      </w:r>
      <w:r w:rsidR="005C406B" w:rsidRPr="004758A6">
        <w:t>20</w:t>
      </w:r>
      <w:r w:rsidR="00EE5FA7" w:rsidRPr="004758A6">
        <w:t>/</w:t>
      </w:r>
      <w:r w:rsidR="005C406B" w:rsidRPr="004758A6">
        <w:t>Rev.</w:t>
      </w:r>
      <w:r w:rsidR="004A254D" w:rsidRPr="004758A6">
        <w:t>1</w:t>
      </w:r>
      <w:r w:rsidR="0057741B" w:rsidRPr="004758A6">
        <w:br/>
      </w:r>
      <w:r w:rsidR="00543DA9" w:rsidRPr="004758A6">
        <w:t>Informal document</w:t>
      </w:r>
      <w:r w:rsidR="00FE09FC" w:rsidRPr="004758A6">
        <w:t>s</w:t>
      </w:r>
      <w:r w:rsidR="00BB5EF2" w:rsidRPr="004758A6">
        <w:t> GR</w:t>
      </w:r>
      <w:r w:rsidR="00086EE2" w:rsidRPr="004758A6">
        <w:t>SP-6</w:t>
      </w:r>
      <w:r w:rsidR="00B42A46" w:rsidRPr="004758A6">
        <w:t>7</w:t>
      </w:r>
      <w:r w:rsidR="00082B6F" w:rsidRPr="004758A6">
        <w:t>-</w:t>
      </w:r>
      <w:r w:rsidR="004A254D" w:rsidRPr="004758A6">
        <w:t>0</w:t>
      </w:r>
      <w:r w:rsidR="00EC1108" w:rsidRPr="004758A6">
        <w:t>1-Rev.</w:t>
      </w:r>
      <w:r w:rsidR="00B42A46" w:rsidRPr="004758A6">
        <w:t>3</w:t>
      </w:r>
      <w:r w:rsidR="00F025A2" w:rsidRPr="004758A6">
        <w:t>,</w:t>
      </w:r>
      <w:r w:rsidR="00871483" w:rsidRPr="004758A6">
        <w:t xml:space="preserve"> GRSP-6</w:t>
      </w:r>
      <w:r w:rsidR="00F025A2" w:rsidRPr="004758A6">
        <w:t>7</w:t>
      </w:r>
      <w:r w:rsidR="00871483" w:rsidRPr="004758A6">
        <w:t>-</w:t>
      </w:r>
      <w:r w:rsidR="00F025A2" w:rsidRPr="004758A6">
        <w:t xml:space="preserve">02, GRSP-67-03 </w:t>
      </w:r>
      <w:r w:rsidR="000B5AC8" w:rsidRPr="004758A6">
        <w:t>and GRSP-67-26</w:t>
      </w:r>
    </w:p>
    <w:p w14:paraId="11DDE7ED" w14:textId="77777777" w:rsidR="00A02DB3" w:rsidRPr="004758A6" w:rsidRDefault="00C61319" w:rsidP="000E5E7B">
      <w:pPr>
        <w:pStyle w:val="SingleTxtG"/>
        <w:spacing w:line="240" w:lineRule="auto"/>
      </w:pPr>
      <w:r w:rsidRPr="004758A6">
        <w:t>3</w:t>
      </w:r>
      <w:r w:rsidR="00A02DB3" w:rsidRPr="004758A6">
        <w:t>.</w:t>
      </w:r>
      <w:r w:rsidR="00A02DB3" w:rsidRPr="004758A6">
        <w:tab/>
      </w:r>
      <w:r w:rsidR="0011207A" w:rsidRPr="004758A6">
        <w:t>GRSP considered and adopted the a</w:t>
      </w:r>
      <w:r w:rsidR="00F520FB" w:rsidRPr="004758A6">
        <w:t>genda (ECE/TRANS/WP.29/GRSP/20</w:t>
      </w:r>
      <w:r w:rsidR="000B5AC8" w:rsidRPr="004758A6">
        <w:t>20</w:t>
      </w:r>
      <w:r w:rsidR="00EE5FA7" w:rsidRPr="004758A6">
        <w:t>/</w:t>
      </w:r>
      <w:r w:rsidR="000B5AC8" w:rsidRPr="004758A6">
        <w:t>Rev.</w:t>
      </w:r>
      <w:r w:rsidR="004A254D" w:rsidRPr="004758A6">
        <w:t>1</w:t>
      </w:r>
      <w:r w:rsidR="009C5AE7" w:rsidRPr="004758A6">
        <w:t>)</w:t>
      </w:r>
      <w:r w:rsidR="00871483" w:rsidRPr="004758A6">
        <w:t xml:space="preserve"> proposed for the sixty-</w:t>
      </w:r>
      <w:r w:rsidR="00EC1108" w:rsidRPr="004758A6">
        <w:t>s</w:t>
      </w:r>
      <w:r w:rsidR="00883905" w:rsidRPr="004758A6">
        <w:t>even</w:t>
      </w:r>
      <w:r w:rsidR="004A254D" w:rsidRPr="004758A6">
        <w:t>th</w:t>
      </w:r>
      <w:r w:rsidR="0011207A" w:rsidRPr="004758A6">
        <w:t xml:space="preserve"> sess</w:t>
      </w:r>
      <w:r w:rsidR="0064473A" w:rsidRPr="004758A6">
        <w:t>ion</w:t>
      </w:r>
      <w:r w:rsidR="00871483" w:rsidRPr="004758A6">
        <w:t>,</w:t>
      </w:r>
      <w:r w:rsidR="0064473A" w:rsidRPr="004758A6">
        <w:t xml:space="preserve"> </w:t>
      </w:r>
      <w:r w:rsidR="00293755" w:rsidRPr="004758A6">
        <w:t xml:space="preserve">the </w:t>
      </w:r>
      <w:r w:rsidR="0064473A" w:rsidRPr="004758A6">
        <w:t>runnin</w:t>
      </w:r>
      <w:r w:rsidR="00871483" w:rsidRPr="004758A6">
        <w:t>g order (GRSP-</w:t>
      </w:r>
      <w:r w:rsidR="005D54C3" w:rsidRPr="004758A6">
        <w:t>6</w:t>
      </w:r>
      <w:r w:rsidR="00883905" w:rsidRPr="004758A6">
        <w:t>7</w:t>
      </w:r>
      <w:r w:rsidR="005D54C3" w:rsidRPr="004758A6">
        <w:t>-</w:t>
      </w:r>
      <w:r w:rsidR="004A254D" w:rsidRPr="004758A6">
        <w:t>0</w:t>
      </w:r>
      <w:r w:rsidR="00EC1108" w:rsidRPr="004758A6">
        <w:t>1-Rev.</w:t>
      </w:r>
      <w:r w:rsidR="00E21A8A" w:rsidRPr="004758A6">
        <w:t>3</w:t>
      </w:r>
      <w:r w:rsidR="0011207A" w:rsidRPr="004758A6">
        <w:t>)</w:t>
      </w:r>
      <w:r w:rsidR="00E21A8A" w:rsidRPr="004758A6">
        <w:t xml:space="preserve">, </w:t>
      </w:r>
      <w:r w:rsidR="00477C7A" w:rsidRPr="004758A6">
        <w:t>v</w:t>
      </w:r>
      <w:r w:rsidR="00A608D5" w:rsidRPr="004758A6">
        <w:t>irtual meeting guidelines</w:t>
      </w:r>
      <w:r w:rsidR="005A221E" w:rsidRPr="004758A6">
        <w:t xml:space="preserve"> </w:t>
      </w:r>
      <w:r w:rsidR="00F21AF1" w:rsidRPr="004758A6">
        <w:t xml:space="preserve">(GRSP-67-02), memo on proceedings </w:t>
      </w:r>
      <w:r w:rsidR="00261F3F" w:rsidRPr="004758A6">
        <w:t>(GRSP-67-03)</w:t>
      </w:r>
      <w:r w:rsidR="00F21AF1" w:rsidRPr="004758A6">
        <w:t xml:space="preserve"> </w:t>
      </w:r>
      <w:r w:rsidR="005A221E" w:rsidRPr="004758A6">
        <w:t xml:space="preserve">and </w:t>
      </w:r>
      <w:r w:rsidR="00FE0061" w:rsidRPr="004758A6">
        <w:t xml:space="preserve">the </w:t>
      </w:r>
      <w:r w:rsidR="005A221E" w:rsidRPr="004758A6">
        <w:t>annotations</w:t>
      </w:r>
      <w:r w:rsidR="00FE0061" w:rsidRPr="004758A6">
        <w:t xml:space="preserve"> </w:t>
      </w:r>
      <w:r w:rsidR="005A221E" w:rsidRPr="004758A6">
        <w:t>(GRSP-6</w:t>
      </w:r>
      <w:r w:rsidR="00E21A8A" w:rsidRPr="004758A6">
        <w:t>7</w:t>
      </w:r>
      <w:r w:rsidR="005A221E" w:rsidRPr="004758A6">
        <w:t>-</w:t>
      </w:r>
      <w:r w:rsidR="000B75F4" w:rsidRPr="004758A6">
        <w:t>26</w:t>
      </w:r>
      <w:r w:rsidR="00261F3F" w:rsidRPr="004758A6">
        <w:t>-Rev.1</w:t>
      </w:r>
      <w:r w:rsidR="005A221E" w:rsidRPr="004758A6">
        <w:t>)</w:t>
      </w:r>
      <w:r w:rsidR="005D54C3" w:rsidRPr="004758A6">
        <w:t xml:space="preserve">. </w:t>
      </w:r>
      <w:r w:rsidR="0011207A" w:rsidRPr="004758A6">
        <w:t xml:space="preserve">GRSP informal working </w:t>
      </w:r>
      <w:r w:rsidR="008407E3" w:rsidRPr="004758A6">
        <w:t xml:space="preserve">groups </w:t>
      </w:r>
      <w:r w:rsidR="003E08B4" w:rsidRPr="004758A6">
        <w:t>are listed</w:t>
      </w:r>
      <w:r w:rsidR="005E5DAA" w:rsidRPr="004758A6">
        <w:t xml:space="preserve"> </w:t>
      </w:r>
      <w:r w:rsidR="008407E3" w:rsidRPr="004758A6">
        <w:t xml:space="preserve">in Annex </w:t>
      </w:r>
      <w:r w:rsidR="004A1B7C" w:rsidRPr="004758A6">
        <w:t>X</w:t>
      </w:r>
      <w:r w:rsidR="00475684" w:rsidRPr="004758A6">
        <w:t>I</w:t>
      </w:r>
      <w:r w:rsidR="008F2E67" w:rsidRPr="004758A6">
        <w:rPr>
          <w:color w:val="FF0000"/>
        </w:rPr>
        <w:t xml:space="preserve"> </w:t>
      </w:r>
      <w:r w:rsidR="008F2E67" w:rsidRPr="004758A6">
        <w:t>of</w:t>
      </w:r>
      <w:r w:rsidR="0011207A" w:rsidRPr="004758A6">
        <w:t xml:space="preserve"> this report.</w:t>
      </w:r>
    </w:p>
    <w:p w14:paraId="09171FBB" w14:textId="77777777" w:rsidR="008A0E42" w:rsidRPr="004758A6" w:rsidRDefault="008A0E42" w:rsidP="00094B0B">
      <w:pPr>
        <w:pStyle w:val="HChG"/>
        <w:keepNext w:val="0"/>
        <w:keepLines w:val="0"/>
        <w:spacing w:before="240"/>
      </w:pPr>
      <w:r w:rsidRPr="004758A6">
        <w:tab/>
      </w:r>
      <w:r w:rsidR="00504C24" w:rsidRPr="004758A6">
        <w:t>I</w:t>
      </w:r>
      <w:r w:rsidR="00E578D9" w:rsidRPr="004758A6">
        <w:t>II</w:t>
      </w:r>
      <w:r w:rsidRPr="004758A6">
        <w:t>.</w:t>
      </w:r>
      <w:r w:rsidRPr="004758A6">
        <w:tab/>
      </w:r>
      <w:r w:rsidR="0023597B" w:rsidRPr="004758A6">
        <w:t>UN Global Technical R</w:t>
      </w:r>
      <w:r w:rsidR="006C1710" w:rsidRPr="004758A6">
        <w:t>egulation No. 9 (Pedestrian safety)</w:t>
      </w:r>
      <w:r w:rsidR="00CC60D9" w:rsidRPr="004758A6">
        <w:t xml:space="preserve"> (agenda </w:t>
      </w:r>
      <w:r w:rsidR="00AD3336" w:rsidRPr="004758A6">
        <w:t xml:space="preserve">item </w:t>
      </w:r>
      <w:r w:rsidR="006F5350" w:rsidRPr="004758A6">
        <w:t>2</w:t>
      </w:r>
      <w:r w:rsidR="006C1710" w:rsidRPr="004758A6">
        <w:t>)</w:t>
      </w:r>
    </w:p>
    <w:p w14:paraId="5728F7FD" w14:textId="77777777" w:rsidR="00927405" w:rsidRPr="004758A6" w:rsidRDefault="00927405" w:rsidP="00094B0B">
      <w:pPr>
        <w:pStyle w:val="H1G"/>
        <w:keepNext w:val="0"/>
        <w:keepLines w:val="0"/>
        <w:spacing w:before="240"/>
      </w:pPr>
      <w:r w:rsidRPr="004758A6">
        <w:tab/>
      </w:r>
      <w:r w:rsidR="00514E21" w:rsidRPr="004758A6">
        <w:t>A</w:t>
      </w:r>
      <w:r w:rsidR="00AF0F91" w:rsidRPr="004758A6">
        <w:t>.</w:t>
      </w:r>
      <w:r w:rsidR="00AF0F91" w:rsidRPr="004758A6">
        <w:tab/>
        <w:t>Proposal for A</w:t>
      </w:r>
      <w:r w:rsidR="009211F5" w:rsidRPr="004758A6">
        <w:t>mendme</w:t>
      </w:r>
      <w:r w:rsidR="00AF0F91" w:rsidRPr="004758A6">
        <w:t>nt</w:t>
      </w:r>
      <w:r w:rsidR="009211F5" w:rsidRPr="004758A6">
        <w:t xml:space="preserve"> </w:t>
      </w:r>
      <w:r w:rsidR="00AF0F91" w:rsidRPr="004758A6">
        <w:t>3</w:t>
      </w:r>
    </w:p>
    <w:p w14:paraId="59BE8172" w14:textId="77777777" w:rsidR="003E43B2" w:rsidRPr="004758A6" w:rsidRDefault="00B853AB" w:rsidP="00094B0B">
      <w:pPr>
        <w:pStyle w:val="SingleTxtG"/>
        <w:spacing w:line="240" w:lineRule="auto"/>
        <w:ind w:left="2829" w:hanging="1695"/>
        <w:jc w:val="left"/>
      </w:pPr>
      <w:r w:rsidRPr="004758A6">
        <w:rPr>
          <w:bCs/>
          <w:i/>
          <w:iCs/>
        </w:rPr>
        <w:t>Documentation:</w:t>
      </w:r>
      <w:r w:rsidRPr="004758A6">
        <w:rPr>
          <w:bCs/>
          <w:i/>
          <w:iCs/>
        </w:rPr>
        <w:tab/>
      </w:r>
      <w:r w:rsidR="001F41EB" w:rsidRPr="004758A6">
        <w:t>ECE/TRANS/WP.29/GRSP/2012/2</w:t>
      </w:r>
      <w:r w:rsidR="001F41EB" w:rsidRPr="004758A6">
        <w:br/>
      </w:r>
      <w:r w:rsidR="00F5597B" w:rsidRPr="004758A6">
        <w:t>ECE/TRANS/WP.29/GRSP/2014/5</w:t>
      </w:r>
      <w:r w:rsidR="002B4D1E" w:rsidRPr="004758A6">
        <w:br/>
        <w:t>Informal document</w:t>
      </w:r>
      <w:r w:rsidR="00CF1AAC" w:rsidRPr="004758A6">
        <w:t>s</w:t>
      </w:r>
      <w:r w:rsidR="002B4D1E" w:rsidRPr="004758A6">
        <w:t xml:space="preserve"> GRSP-6</w:t>
      </w:r>
      <w:r w:rsidR="00CF1AAC" w:rsidRPr="004758A6">
        <w:t>5</w:t>
      </w:r>
      <w:r w:rsidR="002B4D1E" w:rsidRPr="004758A6">
        <w:t>-17</w:t>
      </w:r>
      <w:r w:rsidR="00CF1AAC" w:rsidRPr="004758A6">
        <w:t>, GRSP-65-1</w:t>
      </w:r>
      <w:r w:rsidR="006277A7" w:rsidRPr="004758A6">
        <w:t>3</w:t>
      </w:r>
      <w:r w:rsidR="00CF1AAC" w:rsidRPr="004758A6">
        <w:t xml:space="preserve"> and GRSP-65-</w:t>
      </w:r>
      <w:r w:rsidR="006277A7" w:rsidRPr="004758A6">
        <w:t>30</w:t>
      </w:r>
    </w:p>
    <w:p w14:paraId="7C78D8C3" w14:textId="77777777" w:rsidR="009774B3" w:rsidRPr="004758A6" w:rsidRDefault="009774B3" w:rsidP="009774B3">
      <w:pPr>
        <w:pStyle w:val="SingleTxtG"/>
        <w:spacing w:line="240" w:lineRule="auto"/>
      </w:pPr>
      <w:r w:rsidRPr="004758A6">
        <w:t>4.</w:t>
      </w:r>
      <w:r w:rsidRPr="004758A6">
        <w:tab/>
        <w:t>The expert from Germany reiterated</w:t>
      </w:r>
      <w:r w:rsidR="007C056A" w:rsidRPr="004758A6">
        <w:t xml:space="preserve"> his intention to find a solution</w:t>
      </w:r>
      <w:r w:rsidRPr="004758A6">
        <w:t xml:space="preserve"> </w:t>
      </w:r>
      <w:r w:rsidR="007C056A" w:rsidRPr="004758A6">
        <w:t>(</w:t>
      </w:r>
      <w:r w:rsidRPr="004758A6">
        <w:t>GRSP-65-17</w:t>
      </w:r>
      <w:r w:rsidR="007C056A" w:rsidRPr="004758A6">
        <w:t>)</w:t>
      </w:r>
      <w:r w:rsidRPr="004758A6">
        <w:t xml:space="preserve"> </w:t>
      </w:r>
      <w:r w:rsidRPr="004758A6" w:rsidDel="00C332C6">
        <w:t xml:space="preserve">to </w:t>
      </w:r>
      <w:r w:rsidRPr="004758A6">
        <w:t xml:space="preserve">represent worst case scenarios, due </w:t>
      </w:r>
      <w:r w:rsidR="001902D7" w:rsidRPr="004758A6">
        <w:t xml:space="preserve">to, </w:t>
      </w:r>
      <w:r w:rsidRPr="004758A6">
        <w:t>for example, different heights of the vehicle from adjustable suspension systems</w:t>
      </w:r>
      <w:r w:rsidR="00A4101F" w:rsidRPr="004758A6">
        <w:t>. He also indicated</w:t>
      </w:r>
      <w:r w:rsidRPr="004758A6">
        <w:t xml:space="preserve"> that a concrete proposal had been submitted under agenda item 1</w:t>
      </w:r>
      <w:r w:rsidR="00A4101F" w:rsidRPr="004758A6">
        <w:t>1</w:t>
      </w:r>
      <w:r w:rsidRPr="004758A6">
        <w:t xml:space="preserve"> on UN Regulation No. 127. GRSP agreed to defer discussion to its</w:t>
      </w:r>
      <w:r w:rsidR="00D850B2" w:rsidRPr="004758A6">
        <w:t xml:space="preserve"> December</w:t>
      </w:r>
      <w:r w:rsidRPr="004758A6">
        <w:t xml:space="preserve"> 2020 session</w:t>
      </w:r>
      <w:r w:rsidR="00D850B2" w:rsidRPr="004758A6">
        <w:t xml:space="preserve">, pending </w:t>
      </w:r>
      <w:r w:rsidR="00E138DF" w:rsidRPr="004758A6">
        <w:t>consideration of the Executive Committee of the 1998 Agreement (AC.3) at its November 2020 session</w:t>
      </w:r>
      <w:r w:rsidRPr="004758A6">
        <w:t xml:space="preserve">. </w:t>
      </w:r>
    </w:p>
    <w:p w14:paraId="4320B5B0" w14:textId="4CB707F4" w:rsidR="00CA2C2D" w:rsidRPr="004758A6" w:rsidRDefault="00CA2C2D" w:rsidP="00CA2C2D">
      <w:pPr>
        <w:pStyle w:val="SingleTxtG"/>
        <w:spacing w:line="240" w:lineRule="auto"/>
      </w:pPr>
      <w:r w:rsidRPr="004758A6">
        <w:t>5.</w:t>
      </w:r>
      <w:r w:rsidRPr="004758A6">
        <w:tab/>
        <w:t xml:space="preserve">Referring to the AC.3 decision at its March 2020 session (see ECE/TRANS/WP.29/1151, para. 158), GRSP reiterated </w:t>
      </w:r>
      <w:r w:rsidR="00C44A59" w:rsidRPr="004758A6">
        <w:t>its</w:t>
      </w:r>
      <w:r w:rsidRPr="004758A6">
        <w:t xml:space="preserve"> intention to finalise the work on harmonizing UN GTR No. 9 with UN Regulation No. 127</w:t>
      </w:r>
      <w:r w:rsidR="00C44A59" w:rsidRPr="004758A6">
        <w:t>,</w:t>
      </w:r>
      <w:r w:rsidRPr="004758A6">
        <w:t xml:space="preserve"> which already incorporates the proposed Amendment 3 to the UN GTR for the </w:t>
      </w:r>
      <w:proofErr w:type="spellStart"/>
      <w:r w:rsidRPr="004758A6">
        <w:t>headform</w:t>
      </w:r>
      <w:proofErr w:type="spellEnd"/>
      <w:r w:rsidRPr="004758A6">
        <w:t xml:space="preserve"> test (ECE/TRANS/WP.29/GRSP/2014/5 as amended by GRSP-65-13). However, the expert from the United States of America suggested that, due to the postponement of this current GRSP session</w:t>
      </w:r>
      <w:r w:rsidR="00C44A59" w:rsidRPr="004758A6">
        <w:t xml:space="preserve"> from May to July</w:t>
      </w:r>
      <w:r w:rsidRPr="004758A6">
        <w:t xml:space="preserve">, AC.3 </w:t>
      </w:r>
      <w:r w:rsidR="00C42DBE">
        <w:t>ha</w:t>
      </w:r>
      <w:r w:rsidR="00C44A59" w:rsidRPr="004758A6">
        <w:t xml:space="preserve">d not </w:t>
      </w:r>
      <w:r w:rsidR="003E0565">
        <w:t>receive</w:t>
      </w:r>
      <w:r w:rsidR="00C42DBE">
        <w:t>d</w:t>
      </w:r>
      <w:r w:rsidR="003E0565">
        <w:t xml:space="preserve"> </w:t>
      </w:r>
      <w:r w:rsidR="00C44A59" w:rsidRPr="004758A6">
        <w:t xml:space="preserve">the results of the discussions and </w:t>
      </w:r>
      <w:r w:rsidRPr="004758A6">
        <w:t xml:space="preserve">should first be informed of the process at its </w:t>
      </w:r>
      <w:r w:rsidR="00C44A59" w:rsidRPr="004758A6">
        <w:t xml:space="preserve">next session in </w:t>
      </w:r>
      <w:r w:rsidRPr="004758A6">
        <w:t>November 2020 before vot</w:t>
      </w:r>
      <w:r w:rsidR="00C42DBE">
        <w:t>e</w:t>
      </w:r>
      <w:r w:rsidRPr="004758A6">
        <w:t xml:space="preserve"> on the proposed Amendment 3 at its March 2021 session.</w:t>
      </w:r>
    </w:p>
    <w:p w14:paraId="58E6FCB9" w14:textId="70E5B424" w:rsidR="00CA2C2D" w:rsidRPr="004758A6" w:rsidRDefault="00CA2C2D" w:rsidP="00CA2C2D">
      <w:pPr>
        <w:pStyle w:val="SingleTxtG"/>
        <w:spacing w:line="240" w:lineRule="auto"/>
      </w:pPr>
      <w:r w:rsidRPr="004758A6">
        <w:t xml:space="preserve">Therefore, GRSP recommended: (a) Amendment 3 to UN GTR No. 9 (ECE/TRANS/WP.29/GRSP/2014/5), as amended by Annex II to this report, (b) the final progress report (ECE/TRANS/WP.29/GRSP/2012/2) as amended by Annex II to this report </w:t>
      </w:r>
      <w:r w:rsidRPr="004758A6">
        <w:lastRenderedPageBreak/>
        <w:t xml:space="preserve">and (c) the authorization to develop the work </w:t>
      </w:r>
      <w:r w:rsidR="003E0565">
        <w:t>(</w:t>
      </w:r>
      <w:r w:rsidRPr="004758A6">
        <w:t>ECE/TRANS/WP.29/AC.3/31</w:t>
      </w:r>
      <w:r w:rsidR="003E0565">
        <w:t>)</w:t>
      </w:r>
      <w:r w:rsidRPr="004758A6">
        <w:t xml:space="preserve">, for consideration and vote at the March 2021 sessions of WP.29 and AC.3. </w:t>
      </w:r>
    </w:p>
    <w:p w14:paraId="307A329B" w14:textId="24B8E72C" w:rsidR="00615A46" w:rsidRPr="004758A6" w:rsidRDefault="0031343C" w:rsidP="00094B0B">
      <w:pPr>
        <w:pStyle w:val="H1G"/>
        <w:keepNext w:val="0"/>
        <w:keepLines w:val="0"/>
        <w:spacing w:before="240"/>
      </w:pPr>
      <w:r w:rsidRPr="004758A6">
        <w:tab/>
      </w:r>
      <w:r w:rsidR="00767B8D" w:rsidRPr="00CD084F">
        <w:t>B</w:t>
      </w:r>
      <w:r w:rsidRPr="00CD084F">
        <w:t>.</w:t>
      </w:r>
      <w:r w:rsidRPr="004758A6">
        <w:tab/>
        <w:t>Proposal for Amendment 4</w:t>
      </w:r>
      <w:bookmarkStart w:id="1" w:name="_GoBack"/>
      <w:bookmarkEnd w:id="1"/>
    </w:p>
    <w:p w14:paraId="5AF41F47" w14:textId="77777777" w:rsidR="008A2E08" w:rsidRPr="004758A6" w:rsidRDefault="00E47C24" w:rsidP="00764C7D">
      <w:pPr>
        <w:pStyle w:val="SingleTxtG"/>
      </w:pPr>
      <w:r w:rsidRPr="004758A6">
        <w:t>6</w:t>
      </w:r>
      <w:r w:rsidR="00756A02" w:rsidRPr="004758A6">
        <w:t>.</w:t>
      </w:r>
      <w:r w:rsidR="00756A02" w:rsidRPr="004758A6">
        <w:tab/>
      </w:r>
      <w:r w:rsidR="003D166E" w:rsidRPr="004758A6">
        <w:t>No new information was provided under this agenda item</w:t>
      </w:r>
      <w:r w:rsidR="004C0BB0" w:rsidRPr="004758A6">
        <w:t>.</w:t>
      </w:r>
    </w:p>
    <w:p w14:paraId="6260BEC2" w14:textId="77777777" w:rsidR="00E47C24" w:rsidRPr="004758A6" w:rsidRDefault="00D21341" w:rsidP="00E47C24">
      <w:pPr>
        <w:pStyle w:val="HChG"/>
        <w:keepNext w:val="0"/>
        <w:keepLines w:val="0"/>
        <w:spacing w:before="240"/>
      </w:pPr>
      <w:r w:rsidRPr="004758A6">
        <w:tab/>
      </w:r>
      <w:r w:rsidR="00E578D9" w:rsidRPr="004758A6">
        <w:t>I</w:t>
      </w:r>
      <w:r w:rsidRPr="004758A6">
        <w:t>V.</w:t>
      </w:r>
      <w:r w:rsidRPr="004758A6">
        <w:tab/>
      </w:r>
      <w:r w:rsidR="00B351F6" w:rsidRPr="004758A6">
        <w:t>UN Global Technical R</w:t>
      </w:r>
      <w:r w:rsidRPr="004758A6">
        <w:t>egulation No. 13 (Hydrogen and Fue</w:t>
      </w:r>
      <w:r w:rsidR="00AD3336" w:rsidRPr="004758A6">
        <w:t xml:space="preserve">l Cells Vehicles) (agenda item </w:t>
      </w:r>
      <w:r w:rsidR="006F5350" w:rsidRPr="004758A6">
        <w:t>3</w:t>
      </w:r>
      <w:r w:rsidR="003E44E6" w:rsidRPr="004758A6">
        <w:t>)</w:t>
      </w:r>
    </w:p>
    <w:p w14:paraId="3482FBC2" w14:textId="77777777" w:rsidR="00644A19" w:rsidRPr="004758A6" w:rsidRDefault="00644A19" w:rsidP="00644A19">
      <w:pPr>
        <w:pStyle w:val="SingleTxtG"/>
        <w:spacing w:line="240" w:lineRule="auto"/>
        <w:ind w:left="2829" w:hanging="1695"/>
        <w:jc w:val="left"/>
      </w:pPr>
      <w:r w:rsidRPr="004758A6">
        <w:rPr>
          <w:bCs/>
          <w:i/>
          <w:iCs/>
        </w:rPr>
        <w:t>Documentation:</w:t>
      </w:r>
      <w:r w:rsidRPr="004758A6">
        <w:rPr>
          <w:bCs/>
          <w:i/>
          <w:iCs/>
        </w:rPr>
        <w:tab/>
      </w:r>
      <w:r w:rsidRPr="004758A6">
        <w:t>Informal document GRSP-67-</w:t>
      </w:r>
      <w:r w:rsidR="006468A4" w:rsidRPr="004758A6">
        <w:t>38</w:t>
      </w:r>
    </w:p>
    <w:p w14:paraId="20010ECE" w14:textId="7A107CAB" w:rsidR="004160DA" w:rsidRPr="004758A6" w:rsidRDefault="00E47C24" w:rsidP="00EF3663">
      <w:pPr>
        <w:spacing w:after="120"/>
        <w:ind w:left="1134" w:right="1134"/>
        <w:jc w:val="both"/>
      </w:pPr>
      <w:r w:rsidRPr="004758A6">
        <w:t>7</w:t>
      </w:r>
      <w:r w:rsidR="00756A02" w:rsidRPr="004758A6">
        <w:t>.</w:t>
      </w:r>
      <w:r w:rsidR="00756A02" w:rsidRPr="004758A6">
        <w:tab/>
      </w:r>
      <w:r w:rsidR="00C240D5" w:rsidRPr="004758A6">
        <w:t>The expert from the United States of America</w:t>
      </w:r>
      <w:r w:rsidR="00BD7474" w:rsidRPr="004758A6">
        <w:t xml:space="preserve">, </w:t>
      </w:r>
      <w:r w:rsidR="00F97DAE" w:rsidRPr="004758A6">
        <w:t xml:space="preserve">on behalf of the co-sponsors (Japan, </w:t>
      </w:r>
      <w:r w:rsidR="00DF011A" w:rsidRPr="004758A6">
        <w:t xml:space="preserve">Republic of Korea and </w:t>
      </w:r>
      <w:r w:rsidR="000336F6" w:rsidRPr="004758A6">
        <w:t>European Union</w:t>
      </w:r>
      <w:r w:rsidR="00F97DAE" w:rsidRPr="004758A6">
        <w:t>)</w:t>
      </w:r>
      <w:r w:rsidR="00B830F8" w:rsidRPr="004758A6">
        <w:t xml:space="preserve"> </w:t>
      </w:r>
      <w:bookmarkStart w:id="2" w:name="_Hlk10728906"/>
      <w:r w:rsidR="00872129" w:rsidRPr="004758A6">
        <w:t xml:space="preserve">informed GRSP </w:t>
      </w:r>
      <w:r w:rsidR="00DF011A" w:rsidRPr="004758A6">
        <w:t xml:space="preserve">about </w:t>
      </w:r>
      <w:r w:rsidR="000336F6" w:rsidRPr="004758A6">
        <w:t xml:space="preserve">the </w:t>
      </w:r>
      <w:r w:rsidR="00DF011A" w:rsidRPr="004758A6">
        <w:t xml:space="preserve">work </w:t>
      </w:r>
      <w:r w:rsidR="000336F6" w:rsidRPr="004758A6">
        <w:t xml:space="preserve">progress of </w:t>
      </w:r>
      <w:r w:rsidR="00DF011A" w:rsidRPr="004758A6">
        <w:t>IWG</w:t>
      </w:r>
      <w:r w:rsidR="00DF011A" w:rsidRPr="004758A6" w:rsidDel="00DF011A">
        <w:t xml:space="preserve"> </w:t>
      </w:r>
      <w:r w:rsidR="00DF011A" w:rsidRPr="004758A6">
        <w:t xml:space="preserve">on </w:t>
      </w:r>
      <w:r w:rsidR="0069773C" w:rsidRPr="004758A6">
        <w:t xml:space="preserve">Hydrogen and </w:t>
      </w:r>
      <w:r w:rsidR="00872129" w:rsidRPr="004758A6">
        <w:t>F</w:t>
      </w:r>
      <w:r w:rsidR="0069773C" w:rsidRPr="004758A6">
        <w:t xml:space="preserve">uel </w:t>
      </w:r>
      <w:r w:rsidR="00872129" w:rsidRPr="004758A6">
        <w:t>C</w:t>
      </w:r>
      <w:r w:rsidR="0069773C" w:rsidRPr="004758A6">
        <w:t xml:space="preserve">ells </w:t>
      </w:r>
      <w:r w:rsidR="00872129" w:rsidRPr="004758A6">
        <w:t>V</w:t>
      </w:r>
      <w:r w:rsidR="0069773C" w:rsidRPr="004758A6">
        <w:t>ehicle</w:t>
      </w:r>
      <w:r w:rsidR="00872129" w:rsidRPr="004758A6">
        <w:t>s</w:t>
      </w:r>
      <w:r w:rsidR="0069773C" w:rsidRPr="004758A6">
        <w:t xml:space="preserve"> (HFCV)</w:t>
      </w:r>
      <w:r w:rsidR="00872129" w:rsidRPr="004758A6">
        <w:t xml:space="preserve"> </w:t>
      </w:r>
      <w:r w:rsidR="0069773C" w:rsidRPr="004758A6">
        <w:t xml:space="preserve">UN </w:t>
      </w:r>
      <w:r w:rsidR="00872129" w:rsidRPr="004758A6">
        <w:t xml:space="preserve">GTR </w:t>
      </w:r>
      <w:r w:rsidR="00A6302A" w:rsidRPr="004758A6">
        <w:t>No. 13</w:t>
      </w:r>
      <w:r w:rsidR="00DF011A" w:rsidRPr="004758A6">
        <w:t>,</w:t>
      </w:r>
      <w:r w:rsidR="0069773C" w:rsidRPr="004758A6">
        <w:t xml:space="preserve"> Phase 2</w:t>
      </w:r>
      <w:r w:rsidR="006468A4" w:rsidRPr="004758A6">
        <w:t xml:space="preserve"> (GRSP-67-38)</w:t>
      </w:r>
      <w:r w:rsidR="000336F6" w:rsidRPr="004758A6">
        <w:t>. He</w:t>
      </w:r>
      <w:r w:rsidR="003E5588" w:rsidRPr="004758A6">
        <w:t xml:space="preserve"> informed GRSP that </w:t>
      </w:r>
      <w:r w:rsidR="00D235AD" w:rsidRPr="004758A6">
        <w:t>t</w:t>
      </w:r>
      <w:r w:rsidR="00AE366A" w:rsidRPr="004758A6">
        <w:t xml:space="preserve">he last </w:t>
      </w:r>
      <w:r w:rsidR="005032A1" w:rsidRPr="004758A6">
        <w:t xml:space="preserve">IWG </w:t>
      </w:r>
      <w:r w:rsidR="00AE366A" w:rsidRPr="004758A6">
        <w:t xml:space="preserve">meeting </w:t>
      </w:r>
      <w:r w:rsidR="005032A1">
        <w:t>of</w:t>
      </w:r>
      <w:r w:rsidR="00AE366A" w:rsidRPr="004758A6">
        <w:t xml:space="preserve"> </w:t>
      </w:r>
      <w:r w:rsidR="00196CCC" w:rsidRPr="004758A6">
        <w:t xml:space="preserve">UN </w:t>
      </w:r>
      <w:r w:rsidR="00AE366A" w:rsidRPr="004758A6">
        <w:t xml:space="preserve">GTR on HFCV Phase 2 </w:t>
      </w:r>
      <w:r w:rsidR="005032A1">
        <w:t>had been</w:t>
      </w:r>
      <w:r w:rsidR="00AE366A" w:rsidRPr="004758A6">
        <w:t xml:space="preserve"> </w:t>
      </w:r>
      <w:r w:rsidR="00D235AD" w:rsidRPr="004758A6">
        <w:t xml:space="preserve">held </w:t>
      </w:r>
      <w:r w:rsidR="00AE366A" w:rsidRPr="004758A6">
        <w:t xml:space="preserve">in November 2019. </w:t>
      </w:r>
      <w:r w:rsidR="00D235AD" w:rsidRPr="004758A6">
        <w:t>He added that s</w:t>
      </w:r>
      <w:r w:rsidR="00AE366A" w:rsidRPr="004758A6">
        <w:t xml:space="preserve">ince then, IWG held only limited virtual meetings through </w:t>
      </w:r>
      <w:r w:rsidR="00DD745A">
        <w:t>WebEx</w:t>
      </w:r>
      <w:r w:rsidR="00AE3B7E" w:rsidRPr="004758A6">
        <w:t xml:space="preserve"> and that </w:t>
      </w:r>
      <w:r w:rsidR="00052923" w:rsidRPr="004758A6">
        <w:t>t</w:t>
      </w:r>
      <w:r w:rsidR="00AE366A" w:rsidRPr="004758A6">
        <w:t xml:space="preserve">he most recent meeting of </w:t>
      </w:r>
      <w:r w:rsidR="005032A1">
        <w:t>c</w:t>
      </w:r>
      <w:r w:rsidR="00AE366A" w:rsidRPr="004758A6">
        <w:t>o-sponsors was</w:t>
      </w:r>
      <w:r w:rsidR="00975EA8" w:rsidRPr="004758A6">
        <w:t xml:space="preserve"> on</w:t>
      </w:r>
      <w:r w:rsidR="00AE366A" w:rsidRPr="004758A6">
        <w:t xml:space="preserve"> </w:t>
      </w:r>
      <w:r w:rsidR="005032A1" w:rsidRPr="004758A6">
        <w:t>4</w:t>
      </w:r>
      <w:r w:rsidR="005032A1">
        <w:t xml:space="preserve"> </w:t>
      </w:r>
      <w:r w:rsidR="00AE366A" w:rsidRPr="004758A6">
        <w:t>June</w:t>
      </w:r>
      <w:r w:rsidR="005032A1">
        <w:t xml:space="preserve"> 2020</w:t>
      </w:r>
      <w:r w:rsidR="00AE366A" w:rsidRPr="004758A6">
        <w:t xml:space="preserve">, </w:t>
      </w:r>
      <w:r w:rsidR="005032A1">
        <w:rPr>
          <w:rFonts w:hint="eastAsia"/>
          <w:lang w:eastAsia="zh-CN"/>
        </w:rPr>
        <w:t>which</w:t>
      </w:r>
      <w:r w:rsidR="005032A1">
        <w:t xml:space="preserve"> </w:t>
      </w:r>
      <w:r w:rsidR="00AE366A" w:rsidRPr="004758A6">
        <w:t xml:space="preserve">included </w:t>
      </w:r>
      <w:r w:rsidR="00D930B4" w:rsidRPr="004758A6">
        <w:t>expert</w:t>
      </w:r>
      <w:r w:rsidR="00AE366A" w:rsidRPr="004758A6">
        <w:t xml:space="preserve">s from the </w:t>
      </w:r>
      <w:r w:rsidR="005032A1">
        <w:t>c</w:t>
      </w:r>
      <w:r w:rsidR="00AE366A" w:rsidRPr="004758A6">
        <w:t>ontracting parties and some representatives from the industry and standard</w:t>
      </w:r>
      <w:r w:rsidR="005032A1">
        <w:t>s-</w:t>
      </w:r>
      <w:r w:rsidR="00AE366A" w:rsidRPr="004758A6">
        <w:t>setting organizations.</w:t>
      </w:r>
      <w:r w:rsidR="00052923" w:rsidRPr="004758A6">
        <w:t xml:space="preserve"> He clarified that t</w:t>
      </w:r>
      <w:r w:rsidR="00AE366A" w:rsidRPr="004758A6">
        <w:t xml:space="preserve">he main purpose was to assess the current status, to inform each other of any developments </w:t>
      </w:r>
      <w:r w:rsidR="005032A1">
        <w:rPr>
          <w:rFonts w:hint="eastAsia"/>
          <w:lang w:eastAsia="zh-CN"/>
        </w:rPr>
        <w:t>i</w:t>
      </w:r>
      <w:r w:rsidR="00AE366A" w:rsidRPr="004758A6">
        <w:t xml:space="preserve">n the domestic regulatory or research side and </w:t>
      </w:r>
      <w:r w:rsidR="005032A1">
        <w:rPr>
          <w:rFonts w:hint="eastAsia"/>
          <w:lang w:eastAsia="zh-CN"/>
        </w:rPr>
        <w:t>to</w:t>
      </w:r>
      <w:r w:rsidR="005032A1">
        <w:t xml:space="preserve"> </w:t>
      </w:r>
      <w:r w:rsidR="00AE366A" w:rsidRPr="004758A6">
        <w:t>advance</w:t>
      </w:r>
      <w:r w:rsidR="005032A1">
        <w:rPr>
          <w:rFonts w:hint="eastAsia"/>
          <w:lang w:eastAsia="zh-CN"/>
        </w:rPr>
        <w:t>,</w:t>
      </w:r>
      <w:r w:rsidR="00AE366A" w:rsidRPr="004758A6">
        <w:t xml:space="preserve"> to the extent possible</w:t>
      </w:r>
      <w:r w:rsidR="005032A1">
        <w:t>,</w:t>
      </w:r>
      <w:r w:rsidR="00AE366A" w:rsidRPr="004758A6">
        <w:t xml:space="preserve"> the work in the task forces</w:t>
      </w:r>
      <w:r w:rsidR="005522D3" w:rsidRPr="004758A6">
        <w:t xml:space="preserve"> </w:t>
      </w:r>
      <w:r w:rsidR="005032A1">
        <w:t>who were</w:t>
      </w:r>
      <w:r w:rsidR="005032A1" w:rsidRPr="004758A6">
        <w:t xml:space="preserve"> </w:t>
      </w:r>
      <w:r w:rsidR="005522D3" w:rsidRPr="004758A6">
        <w:t xml:space="preserve">the main actors </w:t>
      </w:r>
      <w:r w:rsidR="005032A1">
        <w:t xml:space="preserve">in </w:t>
      </w:r>
      <w:r w:rsidR="00687EE0" w:rsidRPr="004758A6">
        <w:t>develop</w:t>
      </w:r>
      <w:r w:rsidR="005032A1">
        <w:t>ing</w:t>
      </w:r>
      <w:r w:rsidR="00687EE0" w:rsidRPr="004758A6">
        <w:t xml:space="preserve"> the amendment</w:t>
      </w:r>
      <w:r w:rsidR="00AE366A" w:rsidRPr="004758A6">
        <w:t xml:space="preserve">, </w:t>
      </w:r>
      <w:r w:rsidR="005032A1">
        <w:t xml:space="preserve">as </w:t>
      </w:r>
      <w:r w:rsidR="00AE366A" w:rsidRPr="004758A6">
        <w:t xml:space="preserve">complemented with the test and research results. </w:t>
      </w:r>
      <w:r w:rsidR="00AF27F8" w:rsidRPr="004758A6">
        <w:t>He clarified s</w:t>
      </w:r>
      <w:r w:rsidR="00AE366A" w:rsidRPr="004758A6">
        <w:t xml:space="preserve">ome of the </w:t>
      </w:r>
      <w:r w:rsidR="005032A1">
        <w:rPr>
          <w:rFonts w:hint="eastAsia"/>
          <w:lang w:eastAsia="zh-CN"/>
        </w:rPr>
        <w:t>r</w:t>
      </w:r>
      <w:r w:rsidR="005032A1">
        <w:t xml:space="preserve">ecent </w:t>
      </w:r>
      <w:r w:rsidR="00AE366A" w:rsidRPr="004758A6">
        <w:t xml:space="preserve">technical issues </w:t>
      </w:r>
      <w:r w:rsidR="005032A1">
        <w:t xml:space="preserve">in </w:t>
      </w:r>
      <w:r w:rsidR="00AF27F8" w:rsidRPr="004758A6">
        <w:t>IWG</w:t>
      </w:r>
      <w:r w:rsidR="005032A1">
        <w:t xml:space="preserve"> work</w:t>
      </w:r>
      <w:r w:rsidR="00AE366A" w:rsidRPr="004758A6">
        <w:t xml:space="preserve">: </w:t>
      </w:r>
      <w:r w:rsidR="00D930B4" w:rsidRPr="004758A6">
        <w:t xml:space="preserve">(a) </w:t>
      </w:r>
      <w:r w:rsidR="00AE366A" w:rsidRPr="004758A6">
        <w:t xml:space="preserve">the sled test criteria for </w:t>
      </w:r>
      <w:r w:rsidR="00D5263F" w:rsidRPr="004758A6">
        <w:t>heavy duty</w:t>
      </w:r>
      <w:r w:rsidR="00AE366A" w:rsidRPr="004758A6">
        <w:t xml:space="preserve"> vehicles, </w:t>
      </w:r>
      <w:r w:rsidR="00D930B4" w:rsidRPr="004758A6">
        <w:t xml:space="preserve">(b) </w:t>
      </w:r>
      <w:r w:rsidR="00AE366A" w:rsidRPr="004758A6">
        <w:t>direction of the thermo-pressure release valve</w:t>
      </w:r>
      <w:r w:rsidR="00C32849" w:rsidRPr="004758A6">
        <w:t>,</w:t>
      </w:r>
      <w:r w:rsidR="00AE366A" w:rsidRPr="004758A6">
        <w:t xml:space="preserve"> </w:t>
      </w:r>
      <w:r w:rsidR="00D930B4" w:rsidRPr="004758A6">
        <w:t xml:space="preserve">(c) </w:t>
      </w:r>
      <w:r w:rsidR="00AE366A" w:rsidRPr="004758A6">
        <w:t xml:space="preserve">the </w:t>
      </w:r>
      <w:r w:rsidR="00C32849" w:rsidRPr="004758A6">
        <w:t>fuelling</w:t>
      </w:r>
      <w:r w:rsidR="00AE366A" w:rsidRPr="004758A6">
        <w:t xml:space="preserve"> receptacle</w:t>
      </w:r>
      <w:r w:rsidR="00C32849" w:rsidRPr="004758A6">
        <w:t xml:space="preserve"> and</w:t>
      </w:r>
      <w:r w:rsidR="00AE366A" w:rsidRPr="004758A6">
        <w:t xml:space="preserve"> </w:t>
      </w:r>
      <w:r w:rsidR="00C32849" w:rsidRPr="004758A6">
        <w:t xml:space="preserve">(d) </w:t>
      </w:r>
      <w:r w:rsidR="00AE366A" w:rsidRPr="004758A6">
        <w:t>reduction of NWP from 225</w:t>
      </w:r>
      <w:r w:rsidR="00D5263F" w:rsidRPr="004758A6">
        <w:t xml:space="preserve"> per cent</w:t>
      </w:r>
      <w:r w:rsidR="00AE366A" w:rsidRPr="004758A6">
        <w:t xml:space="preserve"> to 200</w:t>
      </w:r>
      <w:r w:rsidR="00D5263F" w:rsidRPr="004758A6">
        <w:t xml:space="preserve"> per cent</w:t>
      </w:r>
      <w:r w:rsidR="00AE366A" w:rsidRPr="004758A6">
        <w:t xml:space="preserve">.  </w:t>
      </w:r>
      <w:r w:rsidR="00132C11" w:rsidRPr="004758A6">
        <w:t>Moreover, he added that g</w:t>
      </w:r>
      <w:r w:rsidR="00AE366A" w:rsidRPr="004758A6">
        <w:t xml:space="preserve">iven the constraints, IWG </w:t>
      </w:r>
      <w:r w:rsidR="005032A1">
        <w:t xml:space="preserve">had </w:t>
      </w:r>
      <w:r w:rsidR="00AE366A" w:rsidRPr="004758A6">
        <w:t>progress</w:t>
      </w:r>
      <w:r w:rsidR="00C42DBE">
        <w:t>ed</w:t>
      </w:r>
      <w:r w:rsidR="00AE366A" w:rsidRPr="004758A6">
        <w:t xml:space="preserve"> and </w:t>
      </w:r>
      <w:r w:rsidR="005032A1">
        <w:t>had begun a</w:t>
      </w:r>
      <w:r w:rsidR="00AE366A" w:rsidRPr="004758A6">
        <w:t xml:space="preserve"> Drafting Task Force to formulate the text of the amendments to the </w:t>
      </w:r>
      <w:r w:rsidR="00C32849" w:rsidRPr="004758A6">
        <w:t xml:space="preserve">UN </w:t>
      </w:r>
      <w:r w:rsidR="00AE366A" w:rsidRPr="004758A6">
        <w:t xml:space="preserve">GTR. </w:t>
      </w:r>
      <w:r w:rsidR="009B2FAB" w:rsidRPr="004758A6">
        <w:t>He</w:t>
      </w:r>
      <w:r w:rsidR="00AE366A" w:rsidRPr="004758A6">
        <w:t xml:space="preserve"> </w:t>
      </w:r>
      <w:r w:rsidR="00C42DBE">
        <w:t xml:space="preserve">had </w:t>
      </w:r>
      <w:r w:rsidR="00AE366A" w:rsidRPr="004758A6">
        <w:t xml:space="preserve">estimated back in November </w:t>
      </w:r>
      <w:r w:rsidR="001902D7" w:rsidRPr="004758A6">
        <w:t xml:space="preserve">2019 </w:t>
      </w:r>
      <w:r w:rsidR="00AE366A" w:rsidRPr="004758A6">
        <w:t>that additional time m</w:t>
      </w:r>
      <w:r w:rsidR="009B2FAB" w:rsidRPr="004758A6">
        <w:t>ight</w:t>
      </w:r>
      <w:r w:rsidR="00AE366A" w:rsidRPr="004758A6">
        <w:t xml:space="preserve"> be needed to complete the task </w:t>
      </w:r>
      <w:r w:rsidR="006D0212" w:rsidRPr="004758A6">
        <w:t>beyond the current mandate</w:t>
      </w:r>
      <w:r w:rsidR="005032A1">
        <w:rPr>
          <w:rFonts w:hint="eastAsia"/>
          <w:lang w:eastAsia="zh-CN"/>
        </w:rPr>
        <w:t>,</w:t>
      </w:r>
      <w:r w:rsidR="006D0212" w:rsidRPr="004758A6">
        <w:t xml:space="preserve"> </w:t>
      </w:r>
      <w:r w:rsidR="001902D7" w:rsidRPr="004758A6">
        <w:t xml:space="preserve">but </w:t>
      </w:r>
      <w:r w:rsidR="005032A1">
        <w:t xml:space="preserve">that </w:t>
      </w:r>
      <w:r w:rsidR="00AE366A" w:rsidRPr="004758A6">
        <w:t>the</w:t>
      </w:r>
      <w:r w:rsidR="001902D7" w:rsidRPr="004758A6">
        <w:t xml:space="preserve"> </w:t>
      </w:r>
      <w:r w:rsidR="00C42DBE">
        <w:rPr>
          <w:rFonts w:hint="eastAsia"/>
          <w:lang w:eastAsia="zh-CN"/>
        </w:rPr>
        <w:t>coronavirus</w:t>
      </w:r>
      <w:r w:rsidR="00C42DBE">
        <w:rPr>
          <w:lang w:eastAsia="zh-CN"/>
        </w:rPr>
        <w:t xml:space="preserve"> </w:t>
      </w:r>
      <w:r w:rsidR="00C42DBE">
        <w:rPr>
          <w:rFonts w:hint="eastAsia"/>
          <w:lang w:eastAsia="zh-CN"/>
        </w:rPr>
        <w:t>disease</w:t>
      </w:r>
      <w:r w:rsidR="00C42DBE">
        <w:t xml:space="preserve"> </w:t>
      </w:r>
      <w:r w:rsidR="00C42DBE">
        <w:rPr>
          <w:rFonts w:hint="eastAsia"/>
          <w:lang w:eastAsia="zh-CN"/>
        </w:rPr>
        <w:t>(</w:t>
      </w:r>
      <w:r w:rsidR="00FB7C18" w:rsidRPr="004758A6">
        <w:t>COVID-</w:t>
      </w:r>
      <w:r w:rsidR="001902D7" w:rsidRPr="004758A6">
        <w:t>19</w:t>
      </w:r>
      <w:r w:rsidR="00C42DBE">
        <w:t xml:space="preserve">) </w:t>
      </w:r>
      <w:r w:rsidR="005032A1">
        <w:t>had</w:t>
      </w:r>
      <w:r w:rsidR="00AE366A" w:rsidRPr="004758A6">
        <w:t xml:space="preserve"> </w:t>
      </w:r>
      <w:r w:rsidR="005032A1">
        <w:t>l</w:t>
      </w:r>
      <w:r w:rsidR="00AE366A" w:rsidRPr="004758A6">
        <w:t>ed most government and industry labs</w:t>
      </w:r>
      <w:r w:rsidR="00C42DBE">
        <w:t>,</w:t>
      </w:r>
      <w:r w:rsidR="00AE366A" w:rsidRPr="004758A6">
        <w:t xml:space="preserve"> and test facilities to close for a significant amount of tim</w:t>
      </w:r>
      <w:r w:rsidR="00EF3663">
        <w:rPr>
          <w:rFonts w:hint="eastAsia"/>
          <w:lang w:eastAsia="zh-CN"/>
        </w:rPr>
        <w:t>e</w:t>
      </w:r>
      <w:r w:rsidR="00EF3663">
        <w:rPr>
          <w:lang w:eastAsia="zh-CN"/>
        </w:rPr>
        <w:t xml:space="preserve"> </w:t>
      </w:r>
      <w:r w:rsidR="00EF3663" w:rsidRPr="00EF3663">
        <w:rPr>
          <w:lang w:eastAsia="zh-CN"/>
        </w:rPr>
        <w:t>–</w:t>
      </w:r>
      <w:r w:rsidR="00EF3663" w:rsidRPr="00EF3663" w:rsidDel="00EF3663">
        <w:rPr>
          <w:lang w:eastAsia="zh-CN"/>
        </w:rPr>
        <w:t xml:space="preserve"> </w:t>
      </w:r>
      <w:r w:rsidR="005032A1">
        <w:t>and that</w:t>
      </w:r>
      <w:r w:rsidR="001902D7" w:rsidRPr="004758A6">
        <w:t xml:space="preserve"> the need for </w:t>
      </w:r>
      <w:r w:rsidR="00C42DBE">
        <w:t xml:space="preserve">an </w:t>
      </w:r>
      <w:r w:rsidR="001902D7" w:rsidRPr="004758A6">
        <w:t xml:space="preserve">extension of the mandate </w:t>
      </w:r>
      <w:r w:rsidR="005032A1">
        <w:t>wa</w:t>
      </w:r>
      <w:r w:rsidR="001902D7" w:rsidRPr="004758A6">
        <w:t>s inevitable</w:t>
      </w:r>
      <w:r w:rsidR="00AE366A" w:rsidRPr="004758A6">
        <w:t xml:space="preserve">. </w:t>
      </w:r>
      <w:r w:rsidR="005C264B" w:rsidRPr="004758A6">
        <w:t>He concluded</w:t>
      </w:r>
      <w:r w:rsidR="00DD745A">
        <w:t xml:space="preserve"> by informing GRSP</w:t>
      </w:r>
      <w:r w:rsidR="005C264B" w:rsidRPr="004758A6">
        <w:t xml:space="preserve"> that IWG </w:t>
      </w:r>
      <w:r w:rsidR="005032A1">
        <w:t xml:space="preserve">had </w:t>
      </w:r>
      <w:r w:rsidR="00AE366A" w:rsidRPr="004758A6">
        <w:t>plan</w:t>
      </w:r>
      <w:r w:rsidR="005C264B" w:rsidRPr="004758A6">
        <w:t>ned</w:t>
      </w:r>
      <w:r w:rsidR="00AE366A" w:rsidRPr="004758A6">
        <w:t xml:space="preserve"> </w:t>
      </w:r>
      <w:r w:rsidR="00772216" w:rsidRPr="004758A6">
        <w:t>its</w:t>
      </w:r>
      <w:r w:rsidR="00AE366A" w:rsidRPr="004758A6">
        <w:t xml:space="preserve"> next virtual meeting for </w:t>
      </w:r>
      <w:r w:rsidR="005032A1">
        <w:t xml:space="preserve">the </w:t>
      </w:r>
      <w:r w:rsidR="00AE366A" w:rsidRPr="004758A6">
        <w:t xml:space="preserve">end of August or beginning </w:t>
      </w:r>
      <w:r w:rsidR="005032A1">
        <w:t xml:space="preserve">of </w:t>
      </w:r>
      <w:r w:rsidR="00AE366A" w:rsidRPr="004758A6">
        <w:t>September</w:t>
      </w:r>
      <w:r w:rsidR="002D5288" w:rsidRPr="004758A6">
        <w:t xml:space="preserve"> 2020</w:t>
      </w:r>
      <w:r w:rsidR="00AE366A" w:rsidRPr="004758A6">
        <w:t>.</w:t>
      </w:r>
    </w:p>
    <w:p w14:paraId="63A1B9B1" w14:textId="77777777" w:rsidR="00082B6F" w:rsidRPr="004758A6" w:rsidRDefault="00E51100" w:rsidP="00094B0B">
      <w:pPr>
        <w:pStyle w:val="HChG"/>
        <w:spacing w:before="240"/>
      </w:pPr>
      <w:bookmarkStart w:id="3" w:name="_Hlk11662088"/>
      <w:bookmarkEnd w:id="2"/>
      <w:r w:rsidRPr="004758A6">
        <w:tab/>
        <w:t>V</w:t>
      </w:r>
      <w:r w:rsidR="00871B4B" w:rsidRPr="004758A6">
        <w:t>.</w:t>
      </w:r>
      <w:r w:rsidR="00871B4B" w:rsidRPr="004758A6">
        <w:tab/>
      </w:r>
      <w:r w:rsidR="00B351F6" w:rsidRPr="004758A6">
        <w:t>UN Global Technical R</w:t>
      </w:r>
      <w:r w:rsidR="00871B4B" w:rsidRPr="004758A6">
        <w:t xml:space="preserve">egulation </w:t>
      </w:r>
      <w:r w:rsidR="00B92390" w:rsidRPr="004758A6">
        <w:t xml:space="preserve">No. 20 (Electric vehicle safety) </w:t>
      </w:r>
      <w:r w:rsidR="00082B6F" w:rsidRPr="004758A6">
        <w:t>(a</w:t>
      </w:r>
      <w:r w:rsidR="00DC48A8" w:rsidRPr="004758A6">
        <w:t xml:space="preserve">genda item </w:t>
      </w:r>
      <w:r w:rsidR="006F5350" w:rsidRPr="004758A6">
        <w:t>4</w:t>
      </w:r>
      <w:r w:rsidR="00082B6F" w:rsidRPr="004758A6">
        <w:t>)</w:t>
      </w:r>
    </w:p>
    <w:p w14:paraId="6DBE4BAD" w14:textId="05A923F6" w:rsidR="00EF3663" w:rsidRDefault="006F5350" w:rsidP="006F5350">
      <w:pPr>
        <w:pStyle w:val="SingleTxtG"/>
        <w:spacing w:line="240" w:lineRule="auto"/>
        <w:ind w:left="2829" w:hanging="1695"/>
        <w:jc w:val="left"/>
      </w:pPr>
      <w:r w:rsidRPr="004758A6">
        <w:rPr>
          <w:bCs/>
          <w:i/>
          <w:iCs/>
        </w:rPr>
        <w:t>Documentation:</w:t>
      </w:r>
      <w:r w:rsidRPr="004758A6">
        <w:rPr>
          <w:bCs/>
          <w:i/>
          <w:iCs/>
        </w:rPr>
        <w:tab/>
      </w:r>
      <w:r w:rsidRPr="004758A6">
        <w:t>Informal document GRSP-67-37</w:t>
      </w:r>
    </w:p>
    <w:p w14:paraId="7C84BA51" w14:textId="2D4785A6" w:rsidR="00FD1432" w:rsidRPr="004758A6" w:rsidRDefault="00EF3663" w:rsidP="0021052F">
      <w:pPr>
        <w:pStyle w:val="SingleTxtG"/>
      </w:pPr>
      <w:r>
        <w:t>8.</w:t>
      </w:r>
      <w:r>
        <w:tab/>
      </w:r>
      <w:r w:rsidRPr="004758A6">
        <w:rPr>
          <w:color w:val="000000"/>
        </w:rPr>
        <w:t xml:space="preserve">The expert from the United States of America, on behalf of </w:t>
      </w:r>
      <w:r w:rsidRPr="004758A6">
        <w:t xml:space="preserve">the co-sponsors (China, Japan, European Union and the members of </w:t>
      </w:r>
      <w:r w:rsidRPr="004758A6">
        <w:rPr>
          <w:color w:val="000000"/>
        </w:rPr>
        <w:t>IWG GTR No. 20, Phase 2) reported on the progress of the IWG meeting of Electric Vehicle Safety (EVS) - GTR, Phase 2. GRSP was informed that the last session had been held in December 2019</w:t>
      </w:r>
      <w:r>
        <w:rPr>
          <w:color w:val="000000"/>
        </w:rPr>
        <w:t xml:space="preserve"> and that</w:t>
      </w:r>
      <w:r w:rsidRPr="004758A6">
        <w:rPr>
          <w:color w:val="000000"/>
        </w:rPr>
        <w:t xml:space="preserve"> since then, IWG </w:t>
      </w:r>
      <w:r>
        <w:rPr>
          <w:color w:val="000000"/>
        </w:rPr>
        <w:t xml:space="preserve">had </w:t>
      </w:r>
      <w:r w:rsidRPr="004758A6">
        <w:rPr>
          <w:color w:val="000000"/>
        </w:rPr>
        <w:t xml:space="preserve">held one virtual meeting </w:t>
      </w:r>
      <w:r w:rsidR="00BE59F7">
        <w:rPr>
          <w:color w:val="000000"/>
        </w:rPr>
        <w:t>on</w:t>
      </w:r>
      <w:r w:rsidRPr="004758A6">
        <w:rPr>
          <w:color w:val="000000"/>
        </w:rPr>
        <w:t xml:space="preserve"> </w:t>
      </w:r>
      <w:r w:rsidR="00DD745A">
        <w:rPr>
          <w:color w:val="000000"/>
        </w:rPr>
        <w:t>WebEx</w:t>
      </w:r>
      <w:r w:rsidRPr="004758A6">
        <w:rPr>
          <w:color w:val="000000"/>
        </w:rPr>
        <w:t xml:space="preserve">. He clarified that the meeting of </w:t>
      </w:r>
      <w:r>
        <w:rPr>
          <w:color w:val="000000"/>
        </w:rPr>
        <w:t>c</w:t>
      </w:r>
      <w:r w:rsidRPr="004758A6">
        <w:rPr>
          <w:color w:val="000000"/>
        </w:rPr>
        <w:t xml:space="preserve">o-sponsors on 25 June </w:t>
      </w:r>
      <w:r>
        <w:rPr>
          <w:color w:val="000000"/>
        </w:rPr>
        <w:t>2020</w:t>
      </w:r>
      <w:r w:rsidR="00DD745A">
        <w:rPr>
          <w:color w:val="000000"/>
        </w:rPr>
        <w:t xml:space="preserve"> had been attended by</w:t>
      </w:r>
      <w:r w:rsidRPr="004758A6">
        <w:rPr>
          <w:color w:val="000000"/>
        </w:rPr>
        <w:t xml:space="preserve"> delegates from the </w:t>
      </w:r>
      <w:r>
        <w:rPr>
          <w:color w:val="000000"/>
        </w:rPr>
        <w:t>c</w:t>
      </w:r>
      <w:r w:rsidRPr="004758A6">
        <w:rPr>
          <w:color w:val="000000"/>
        </w:rPr>
        <w:t xml:space="preserve">ontracting parties, including the EC Joint Research Office, which hosted the meeting. He added that the main purpose was to inform IWG participants of any regulatory and research developments. He pointed out that since the outbreak of </w:t>
      </w:r>
      <w:r w:rsidR="00DD745A">
        <w:rPr>
          <w:color w:val="000000"/>
        </w:rPr>
        <w:t>COVID-19</w:t>
      </w:r>
      <w:r w:rsidRPr="004758A6">
        <w:rPr>
          <w:color w:val="000000"/>
        </w:rPr>
        <w:t xml:space="preserve"> </w:t>
      </w:r>
      <w:r>
        <w:rPr>
          <w:color w:val="000000"/>
        </w:rPr>
        <w:t xml:space="preserve">had </w:t>
      </w:r>
      <w:r w:rsidRPr="004758A6">
        <w:rPr>
          <w:color w:val="000000"/>
        </w:rPr>
        <w:t xml:space="preserve">slowed </w:t>
      </w:r>
      <w:r>
        <w:rPr>
          <w:color w:val="000000"/>
        </w:rPr>
        <w:t>o</w:t>
      </w:r>
      <w:r w:rsidRPr="004758A6">
        <w:rPr>
          <w:color w:val="000000"/>
        </w:rPr>
        <w:t xml:space="preserve">r stopped most of the  activities by governments and the industry, an extension of the mandate may be needed. However, he </w:t>
      </w:r>
      <w:r>
        <w:rPr>
          <w:color w:val="000000"/>
        </w:rPr>
        <w:t>said</w:t>
      </w:r>
      <w:r w:rsidRPr="004758A6">
        <w:rPr>
          <w:color w:val="000000"/>
        </w:rPr>
        <w:t xml:space="preserve"> that it was very encouraging, </w:t>
      </w:r>
      <w:r>
        <w:rPr>
          <w:rFonts w:hint="eastAsia"/>
          <w:color w:val="000000"/>
          <w:lang w:eastAsia="zh-CN"/>
        </w:rPr>
        <w:t>that</w:t>
      </w:r>
      <w:r>
        <w:rPr>
          <w:color w:val="000000"/>
        </w:rPr>
        <w:t xml:space="preserve"> from </w:t>
      </w:r>
      <w:r w:rsidRPr="004758A6">
        <w:rPr>
          <w:color w:val="000000"/>
        </w:rPr>
        <w:t xml:space="preserve">information </w:t>
      </w:r>
      <w:r w:rsidR="00BE59F7">
        <w:rPr>
          <w:color w:val="000000"/>
        </w:rPr>
        <w:t>of the</w:t>
      </w:r>
      <w:r w:rsidRPr="004758A6">
        <w:rPr>
          <w:color w:val="000000"/>
        </w:rPr>
        <w:t xml:space="preserve"> last meeting, manufacturers and labs were resuming their work. Moreover, he clarified that some of the outstanding technical issues that still need research and validation tests, including the methods for initiation of the thermal runaway propagation</w:t>
      </w:r>
      <w:r w:rsidR="00F411DA">
        <w:rPr>
          <w:rFonts w:hint="eastAsia"/>
          <w:color w:val="000000"/>
          <w:lang w:eastAsia="zh-CN"/>
        </w:rPr>
        <w:t>,</w:t>
      </w:r>
      <w:r w:rsidRPr="004758A6">
        <w:rPr>
          <w:color w:val="000000"/>
        </w:rPr>
        <w:t xml:space="preserve"> and that the IWG was evaluating proposals </w:t>
      </w:r>
      <w:r w:rsidR="00DD745A">
        <w:rPr>
          <w:color w:val="000000"/>
        </w:rPr>
        <w:t>from</w:t>
      </w:r>
      <w:r w:rsidRPr="004758A6">
        <w:rPr>
          <w:color w:val="000000"/>
        </w:rPr>
        <w:t xml:space="preserve"> </w:t>
      </w:r>
      <w:r w:rsidR="00F411DA" w:rsidRPr="004758A6">
        <w:rPr>
          <w:color w:val="000000"/>
        </w:rPr>
        <w:t xml:space="preserve">Canada </w:t>
      </w:r>
      <w:r w:rsidR="00F411DA">
        <w:rPr>
          <w:color w:val="000000"/>
        </w:rPr>
        <w:t xml:space="preserve">and </w:t>
      </w:r>
      <w:r w:rsidRPr="004758A6">
        <w:rPr>
          <w:color w:val="000000"/>
        </w:rPr>
        <w:t xml:space="preserve">Japan. He also informed GRSP that IWG was evaluating an OICA proposal concerning in-use (during driving mode) low energy criteria and studying the sled test, because the acceleration values were too low and deemed inappropriate for heavy-duty vehicles. Moreover, he explained that the United States of America </w:t>
      </w:r>
      <w:r w:rsidR="009C4532">
        <w:rPr>
          <w:color w:val="000000"/>
        </w:rPr>
        <w:t xml:space="preserve">was </w:t>
      </w:r>
      <w:r w:rsidRPr="004758A6">
        <w:rPr>
          <w:color w:val="000000"/>
        </w:rPr>
        <w:t>shar</w:t>
      </w:r>
      <w:r w:rsidR="009C4532">
        <w:rPr>
          <w:color w:val="000000"/>
        </w:rPr>
        <w:t>ing</w:t>
      </w:r>
      <w:r w:rsidRPr="004758A6">
        <w:rPr>
          <w:color w:val="000000"/>
        </w:rPr>
        <w:t xml:space="preserve"> research reports that had been published by the National Highway Traffic Safety Administration (NHTSA) </w:t>
      </w:r>
      <w:r w:rsidR="00DD745A">
        <w:rPr>
          <w:color w:val="000000"/>
        </w:rPr>
        <w:t>on</w:t>
      </w:r>
      <w:r w:rsidRPr="004758A6">
        <w:rPr>
          <w:color w:val="000000"/>
        </w:rPr>
        <w:t xml:space="preserve"> cover battery diagnostics, battery thermal runaway triggering techniques, and management of stranded </w:t>
      </w:r>
      <w:r w:rsidRPr="004758A6">
        <w:rPr>
          <w:color w:val="000000"/>
        </w:rPr>
        <w:lastRenderedPageBreak/>
        <w:t xml:space="preserve">energy in a Rechargeable Electric Energy Storage System (REESS). He also added that China </w:t>
      </w:r>
      <w:r w:rsidR="009C4532">
        <w:rPr>
          <w:color w:val="000000"/>
        </w:rPr>
        <w:t xml:space="preserve">had </w:t>
      </w:r>
      <w:r w:rsidRPr="004758A6">
        <w:rPr>
          <w:color w:val="000000"/>
        </w:rPr>
        <w:t xml:space="preserve">informed IWG of its new national mandatory standard that was expected to be fully in force in January 2021, </w:t>
      </w:r>
      <w:r w:rsidR="009C4532">
        <w:rPr>
          <w:color w:val="000000"/>
        </w:rPr>
        <w:t xml:space="preserve">which </w:t>
      </w:r>
      <w:r w:rsidRPr="004758A6">
        <w:rPr>
          <w:color w:val="000000"/>
        </w:rPr>
        <w:t>cover</w:t>
      </w:r>
      <w:r w:rsidR="009C4532">
        <w:rPr>
          <w:color w:val="000000"/>
        </w:rPr>
        <w:t>ed</w:t>
      </w:r>
      <w:r w:rsidRPr="004758A6">
        <w:rPr>
          <w:color w:val="000000"/>
        </w:rPr>
        <w:t xml:space="preserve"> functional requirements for acceleration and deceleration</w:t>
      </w:r>
      <w:r w:rsidR="009C4532">
        <w:rPr>
          <w:color w:val="000000"/>
        </w:rPr>
        <w:t>,</w:t>
      </w:r>
      <w:r w:rsidRPr="004758A6">
        <w:rPr>
          <w:color w:val="000000"/>
        </w:rPr>
        <w:t xml:space="preserve"> and battery safety. He concluded that given the constraints, IWG ha</w:t>
      </w:r>
      <w:r w:rsidR="009C4532">
        <w:rPr>
          <w:color w:val="000000"/>
        </w:rPr>
        <w:t>d</w:t>
      </w:r>
      <w:r w:rsidRPr="004758A6">
        <w:rPr>
          <w:color w:val="000000"/>
        </w:rPr>
        <w:t xml:space="preserve"> made good progress but most likely would need additional time and that the next virtual meeting </w:t>
      </w:r>
      <w:r w:rsidR="00DD745A">
        <w:rPr>
          <w:rFonts w:hint="eastAsia"/>
          <w:color w:val="000000"/>
          <w:lang w:eastAsia="zh-CN"/>
        </w:rPr>
        <w:t>was</w:t>
      </w:r>
      <w:r w:rsidRPr="004758A6">
        <w:rPr>
          <w:color w:val="000000"/>
        </w:rPr>
        <w:t xml:space="preserve"> scheduled </w:t>
      </w:r>
      <w:r w:rsidR="00DD745A">
        <w:rPr>
          <w:rFonts w:hint="eastAsia"/>
          <w:color w:val="000000"/>
          <w:lang w:eastAsia="zh-CN"/>
        </w:rPr>
        <w:t>for</w:t>
      </w:r>
      <w:r w:rsidRPr="004758A6">
        <w:rPr>
          <w:color w:val="000000"/>
        </w:rPr>
        <w:t xml:space="preserve"> September or early October</w:t>
      </w:r>
      <w:r w:rsidR="009C4532">
        <w:rPr>
          <w:color w:val="000000"/>
        </w:rPr>
        <w:t xml:space="preserve"> 2020</w:t>
      </w:r>
      <w:r w:rsidRPr="004758A6">
        <w:rPr>
          <w:color w:val="000000"/>
        </w:rPr>
        <w:t>, where IWG plans</w:t>
      </w:r>
      <w:r w:rsidR="009C4532">
        <w:rPr>
          <w:color w:val="000000"/>
        </w:rPr>
        <w:t xml:space="preserve"> were</w:t>
      </w:r>
      <w:r w:rsidRPr="004758A6">
        <w:rPr>
          <w:color w:val="000000"/>
        </w:rPr>
        <w:t xml:space="preserve"> to discuss the mandate extension.</w:t>
      </w:r>
    </w:p>
    <w:bookmarkEnd w:id="3"/>
    <w:p w14:paraId="0AECB435" w14:textId="77777777" w:rsidR="008A0E42" w:rsidRPr="004758A6" w:rsidRDefault="00DE3F6A" w:rsidP="00094B0B">
      <w:pPr>
        <w:pStyle w:val="HChG"/>
        <w:keepNext w:val="0"/>
        <w:keepLines w:val="0"/>
        <w:spacing w:before="240"/>
      </w:pPr>
      <w:r w:rsidRPr="004758A6">
        <w:tab/>
      </w:r>
      <w:r w:rsidR="00E578D9" w:rsidRPr="004758A6">
        <w:t>VI</w:t>
      </w:r>
      <w:r w:rsidR="00723D12" w:rsidRPr="004758A6">
        <w:t>.</w:t>
      </w:r>
      <w:r w:rsidR="00723D12" w:rsidRPr="004758A6">
        <w:tab/>
      </w:r>
      <w:r w:rsidR="00B351F6" w:rsidRPr="004758A6">
        <w:t xml:space="preserve">UN </w:t>
      </w:r>
      <w:r w:rsidR="00723D12" w:rsidRPr="004758A6">
        <w:t>Regulation No. 16</w:t>
      </w:r>
      <w:r w:rsidR="008A0E42" w:rsidRPr="004758A6">
        <w:t xml:space="preserve"> </w:t>
      </w:r>
      <w:r w:rsidR="00C51507" w:rsidRPr="004758A6">
        <w:t>(Safety-belts) (a</w:t>
      </w:r>
      <w:r w:rsidR="00143F63" w:rsidRPr="004758A6">
        <w:t xml:space="preserve">genda item </w:t>
      </w:r>
      <w:r w:rsidR="00F250C8" w:rsidRPr="004758A6">
        <w:t>5</w:t>
      </w:r>
      <w:r w:rsidR="008A0E42" w:rsidRPr="004758A6">
        <w:t>)</w:t>
      </w:r>
    </w:p>
    <w:p w14:paraId="35CA159E" w14:textId="77777777" w:rsidR="00122DD2" w:rsidRPr="004758A6" w:rsidRDefault="00723D12" w:rsidP="00122DD2">
      <w:pPr>
        <w:pStyle w:val="SingleTxtG"/>
        <w:spacing w:line="240" w:lineRule="auto"/>
        <w:ind w:left="2842" w:hanging="1708"/>
        <w:jc w:val="left"/>
      </w:pPr>
      <w:r w:rsidRPr="004758A6">
        <w:rPr>
          <w:i/>
        </w:rPr>
        <w:t>Documentation</w:t>
      </w:r>
      <w:r w:rsidR="000C5404" w:rsidRPr="004758A6">
        <w:t>:</w:t>
      </w:r>
      <w:r w:rsidR="000C5404" w:rsidRPr="004758A6">
        <w:tab/>
      </w:r>
      <w:r w:rsidR="00122DD2" w:rsidRPr="004758A6">
        <w:t>ECE/TRANS/WP.29/GRSP/20</w:t>
      </w:r>
      <w:r w:rsidR="00C8000B" w:rsidRPr="004758A6">
        <w:t>20</w:t>
      </w:r>
      <w:r w:rsidR="00122DD2" w:rsidRPr="004758A6">
        <w:t>/</w:t>
      </w:r>
      <w:r w:rsidR="00C8000B" w:rsidRPr="004758A6">
        <w:t>2</w:t>
      </w:r>
      <w:r w:rsidR="00A148C2" w:rsidRPr="004758A6">
        <w:br/>
        <w:t>Informal documents GRSP-6</w:t>
      </w:r>
      <w:r w:rsidR="00EB1C74" w:rsidRPr="004758A6">
        <w:t>6</w:t>
      </w:r>
      <w:r w:rsidR="00A148C2" w:rsidRPr="004758A6">
        <w:t>-08</w:t>
      </w:r>
      <w:r w:rsidR="00EB1C74" w:rsidRPr="004758A6">
        <w:t>, GRSP-66-14</w:t>
      </w:r>
      <w:r w:rsidR="00A148C2" w:rsidRPr="004758A6">
        <w:t xml:space="preserve"> and GRSP-6</w:t>
      </w:r>
      <w:r w:rsidR="00C8000B" w:rsidRPr="004758A6">
        <w:t>7</w:t>
      </w:r>
      <w:r w:rsidR="00A148C2" w:rsidRPr="004758A6">
        <w:t>-</w:t>
      </w:r>
      <w:r w:rsidR="00C8000B" w:rsidRPr="004758A6">
        <w:t>35</w:t>
      </w:r>
    </w:p>
    <w:p w14:paraId="24AC295D" w14:textId="598FCF47" w:rsidR="00232C14" w:rsidRPr="004758A6" w:rsidRDefault="00C8000B" w:rsidP="00C34953">
      <w:pPr>
        <w:pStyle w:val="SingleTxtG"/>
        <w:spacing w:line="240" w:lineRule="auto"/>
      </w:pPr>
      <w:r w:rsidRPr="004758A6">
        <w:t>9</w:t>
      </w:r>
      <w:r w:rsidR="007A72AC" w:rsidRPr="004758A6">
        <w:t>.</w:t>
      </w:r>
      <w:r w:rsidR="007A72AC" w:rsidRPr="004758A6">
        <w:tab/>
      </w:r>
      <w:r w:rsidR="003C5759" w:rsidRPr="004758A6">
        <w:t xml:space="preserve">The expert from OICA introduced </w:t>
      </w:r>
      <w:r w:rsidR="00164A44" w:rsidRPr="004758A6">
        <w:t xml:space="preserve">ECE/TRANS/WP.29/GRSP/2020/2 </w:t>
      </w:r>
      <w:r w:rsidR="00EB1C74" w:rsidRPr="004758A6">
        <w:t>amended by GRSP-6</w:t>
      </w:r>
      <w:r w:rsidR="00232C14" w:rsidRPr="004758A6">
        <w:t>7</w:t>
      </w:r>
      <w:r w:rsidR="00EB1C74" w:rsidRPr="004758A6">
        <w:t>-</w:t>
      </w:r>
      <w:r w:rsidR="00232C14" w:rsidRPr="004758A6">
        <w:t>35</w:t>
      </w:r>
      <w:r w:rsidR="003C5759" w:rsidRPr="004758A6">
        <w:t xml:space="preserve">, </w:t>
      </w:r>
      <w:r w:rsidR="00C34953" w:rsidRPr="004758A6">
        <w:t xml:space="preserve">on the requirements for safety-belt reminders in some particular vehicle designs and on clarifying the current text of the transitional provisions. </w:t>
      </w:r>
      <w:r w:rsidR="00C434A8" w:rsidRPr="004758A6">
        <w:t xml:space="preserve">GRSP adopted </w:t>
      </w:r>
      <w:r w:rsidR="009C4532">
        <w:t>ECE/TRANS</w:t>
      </w:r>
      <w:r w:rsidR="00C434A8" w:rsidRPr="004758A6">
        <w:t xml:space="preserve">/WP.29/GRSP/2020/2, as amended by </w:t>
      </w:r>
      <w:r w:rsidR="0018438A" w:rsidRPr="004758A6">
        <w:t>Annex III to this report</w:t>
      </w:r>
      <w:r w:rsidR="00C434A8" w:rsidRPr="004758A6">
        <w:t xml:space="preserve">. The secretariat was requested to submit the proposal as draft Supplement 6 to the 07 series of amendment and </w:t>
      </w:r>
      <w:r w:rsidR="00CA2C2D" w:rsidRPr="004758A6">
        <w:t>as</w:t>
      </w:r>
      <w:r w:rsidR="00C434A8" w:rsidRPr="004758A6">
        <w:t xml:space="preserve"> supplement 2 to the 08 series of amendments to UN Regulation No. 16, for consideration and vote at the November 2020 session</w:t>
      </w:r>
      <w:r w:rsidR="0003537A">
        <w:t>s</w:t>
      </w:r>
      <w:r w:rsidR="00C434A8" w:rsidRPr="004758A6">
        <w:t xml:space="preserve"> of WP.29 and </w:t>
      </w:r>
      <w:r w:rsidR="00837D2A" w:rsidRPr="004758A6">
        <w:t>the Administrative Committee of the 1958 Agreement (</w:t>
      </w:r>
      <w:r w:rsidR="00C434A8" w:rsidRPr="004758A6">
        <w:t>AC.1</w:t>
      </w:r>
      <w:r w:rsidR="00837D2A">
        <w:t>)</w:t>
      </w:r>
      <w:r w:rsidR="00C434A8" w:rsidRPr="004758A6">
        <w:t>.</w:t>
      </w:r>
    </w:p>
    <w:p w14:paraId="7BBB9BE4" w14:textId="7D0FAD7B" w:rsidR="008474BB" w:rsidRPr="004758A6" w:rsidRDefault="00507C0C" w:rsidP="003C5759">
      <w:pPr>
        <w:pStyle w:val="SingleTxtG"/>
        <w:spacing w:line="240" w:lineRule="auto"/>
      </w:pPr>
      <w:r w:rsidRPr="004758A6">
        <w:t>10.</w:t>
      </w:r>
      <w:r w:rsidRPr="004758A6">
        <w:tab/>
      </w:r>
      <w:r w:rsidR="003C5759" w:rsidRPr="004758A6">
        <w:t xml:space="preserve">GRSP agreed to </w:t>
      </w:r>
      <w:r w:rsidR="007B1556" w:rsidRPr="004758A6">
        <w:t>defer</w:t>
      </w:r>
      <w:r w:rsidR="003C5759" w:rsidRPr="004758A6">
        <w:t xml:space="preserve"> discussion on th</w:t>
      </w:r>
      <w:r w:rsidR="00383AC8" w:rsidRPr="004758A6">
        <w:t>e</w:t>
      </w:r>
      <w:r w:rsidR="003C5759" w:rsidRPr="004758A6">
        <w:t xml:space="preserve"> subject </w:t>
      </w:r>
      <w:r w:rsidR="00CA2C2D" w:rsidRPr="004758A6">
        <w:t xml:space="preserve">of an </w:t>
      </w:r>
      <w:r w:rsidR="00383AC8" w:rsidRPr="004758A6">
        <w:t xml:space="preserve">alternative (at the choice of the manufacturer) airbag switch-off for frontal airbags in combination with rearward-facing child restraint systems in the rear seat </w:t>
      </w:r>
      <w:r w:rsidR="003C5759" w:rsidRPr="004758A6">
        <w:t xml:space="preserve">at its </w:t>
      </w:r>
      <w:r w:rsidR="007B1556" w:rsidRPr="004758A6">
        <w:t>December</w:t>
      </w:r>
      <w:r w:rsidR="003C5759" w:rsidRPr="004758A6">
        <w:t xml:space="preserve"> 20</w:t>
      </w:r>
      <w:r w:rsidR="006608EC" w:rsidRPr="004758A6">
        <w:t>20</w:t>
      </w:r>
      <w:r w:rsidR="003C5759" w:rsidRPr="004758A6">
        <w:t xml:space="preserve"> session and requested the secretariat to </w:t>
      </w:r>
      <w:r w:rsidR="006608EC" w:rsidRPr="004758A6">
        <w:t>keep</w:t>
      </w:r>
      <w:r w:rsidR="003C5759" w:rsidRPr="004758A6">
        <w:t xml:space="preserve"> GRSP-6</w:t>
      </w:r>
      <w:r w:rsidR="006608EC" w:rsidRPr="004758A6">
        <w:t>6</w:t>
      </w:r>
      <w:r w:rsidR="003C5759" w:rsidRPr="004758A6">
        <w:t>-</w:t>
      </w:r>
      <w:r w:rsidR="006608EC" w:rsidRPr="004758A6">
        <w:t>14</w:t>
      </w:r>
      <w:r w:rsidR="003C5759" w:rsidRPr="004758A6">
        <w:t xml:space="preserve"> </w:t>
      </w:r>
      <w:r w:rsidR="006608EC" w:rsidRPr="004758A6">
        <w:t>as an informal document</w:t>
      </w:r>
      <w:r w:rsidR="003C5759" w:rsidRPr="004758A6">
        <w:t>.</w:t>
      </w:r>
      <w:r w:rsidR="006608EC" w:rsidRPr="004758A6">
        <w:t xml:space="preserve"> </w:t>
      </w:r>
    </w:p>
    <w:p w14:paraId="67586220" w14:textId="5D7F4DF4" w:rsidR="005E5169" w:rsidRPr="004758A6" w:rsidRDefault="005E5169" w:rsidP="003C0626">
      <w:pPr>
        <w:pStyle w:val="SingleTxtG"/>
        <w:spacing w:line="240" w:lineRule="auto"/>
      </w:pPr>
      <w:r w:rsidRPr="004758A6">
        <w:t>1</w:t>
      </w:r>
      <w:r w:rsidR="007D2E64" w:rsidRPr="004758A6">
        <w:t>1</w:t>
      </w:r>
      <w:r w:rsidRPr="004758A6">
        <w:t>.</w:t>
      </w:r>
      <w:r w:rsidRPr="004758A6">
        <w:tab/>
      </w:r>
      <w:r w:rsidR="00507C0C" w:rsidRPr="004758A6">
        <w:t xml:space="preserve">Finally, GRSP agreed </w:t>
      </w:r>
      <w:r w:rsidR="00AB614C" w:rsidRPr="004758A6">
        <w:t>to defer discussion (</w:t>
      </w:r>
      <w:r w:rsidRPr="004758A6">
        <w:t>GRSP-66-08</w:t>
      </w:r>
      <w:r w:rsidR="00AB614C" w:rsidRPr="004758A6">
        <w:t>)</w:t>
      </w:r>
      <w:r w:rsidRPr="004758A6">
        <w:t xml:space="preserve"> on the possibility to have three-point safety-belts in M</w:t>
      </w:r>
      <w:r w:rsidRPr="004758A6">
        <w:rPr>
          <w:vertAlign w:val="subscript"/>
        </w:rPr>
        <w:t>2</w:t>
      </w:r>
      <w:r w:rsidRPr="004758A6">
        <w:t xml:space="preserve"> and M</w:t>
      </w:r>
      <w:r w:rsidRPr="004758A6">
        <w:rPr>
          <w:vertAlign w:val="subscript"/>
        </w:rPr>
        <w:t>3</w:t>
      </w:r>
      <w:r w:rsidRPr="004758A6">
        <w:t xml:space="preserve"> categories of vehicles</w:t>
      </w:r>
      <w:r w:rsidR="00651405">
        <w:t>,</w:t>
      </w:r>
      <w:r w:rsidR="007D2E64" w:rsidRPr="004758A6">
        <w:t xml:space="preserve"> </w:t>
      </w:r>
      <w:r w:rsidR="00651405">
        <w:rPr>
          <w:rFonts w:hint="eastAsia"/>
          <w:lang w:eastAsia="zh-CN"/>
        </w:rPr>
        <w:t>to</w:t>
      </w:r>
      <w:r w:rsidR="007D2E64" w:rsidRPr="004758A6">
        <w:t xml:space="preserve"> its December 2020 session.</w:t>
      </w:r>
    </w:p>
    <w:p w14:paraId="44B95FD5" w14:textId="77777777" w:rsidR="007D2E64" w:rsidRPr="004758A6" w:rsidRDefault="007D2E64" w:rsidP="00094B0B">
      <w:pPr>
        <w:pStyle w:val="HChG"/>
        <w:keepNext w:val="0"/>
        <w:keepLines w:val="0"/>
        <w:spacing w:before="240"/>
      </w:pPr>
    </w:p>
    <w:p w14:paraId="52BDED13" w14:textId="09115B9D" w:rsidR="00723D12" w:rsidRPr="004758A6" w:rsidRDefault="00DE3F6A" w:rsidP="00094B0B">
      <w:pPr>
        <w:pStyle w:val="HChG"/>
        <w:keepNext w:val="0"/>
        <w:keepLines w:val="0"/>
        <w:spacing w:before="240"/>
      </w:pPr>
      <w:r w:rsidRPr="004758A6">
        <w:tab/>
      </w:r>
      <w:r w:rsidR="00286729" w:rsidRPr="004758A6">
        <w:t>VII</w:t>
      </w:r>
      <w:r w:rsidR="00723D12" w:rsidRPr="004758A6">
        <w:t>.</w:t>
      </w:r>
      <w:r w:rsidR="00723D12" w:rsidRPr="004758A6">
        <w:tab/>
      </w:r>
      <w:r w:rsidR="00B351F6" w:rsidRPr="004758A6">
        <w:t xml:space="preserve">UN </w:t>
      </w:r>
      <w:r w:rsidR="00723D12" w:rsidRPr="004758A6">
        <w:t xml:space="preserve">Regulation No. 17 (Strength of seats) (agenda item </w:t>
      </w:r>
      <w:r w:rsidR="007806FD" w:rsidRPr="004758A6">
        <w:t>6</w:t>
      </w:r>
      <w:r w:rsidR="00723D12" w:rsidRPr="004758A6">
        <w:t>)</w:t>
      </w:r>
    </w:p>
    <w:p w14:paraId="5B3CC885" w14:textId="77777777" w:rsidR="00F42523" w:rsidRPr="004758A6" w:rsidRDefault="00F42523" w:rsidP="007540E7">
      <w:pPr>
        <w:pStyle w:val="SingleTxtG"/>
        <w:ind w:left="2835" w:hanging="1701"/>
        <w:jc w:val="left"/>
      </w:pPr>
      <w:r w:rsidRPr="004758A6">
        <w:rPr>
          <w:i/>
        </w:rPr>
        <w:t>Documentation</w:t>
      </w:r>
      <w:r w:rsidR="00FF0FE7" w:rsidRPr="004758A6">
        <w:t>:</w:t>
      </w:r>
      <w:r w:rsidR="00FF0FE7" w:rsidRPr="004758A6">
        <w:tab/>
        <w:t>ECE/TRANS/WP.29/GRSP/20</w:t>
      </w:r>
      <w:r w:rsidR="00844F62" w:rsidRPr="004758A6">
        <w:t>20</w:t>
      </w:r>
      <w:r w:rsidR="00664C0D" w:rsidRPr="004758A6">
        <w:t>/</w:t>
      </w:r>
      <w:r w:rsidR="00844F62" w:rsidRPr="004758A6">
        <w:t>8</w:t>
      </w:r>
      <w:r w:rsidR="002823DA" w:rsidRPr="004758A6">
        <w:br/>
      </w:r>
      <w:r w:rsidR="00575183" w:rsidRPr="004758A6">
        <w:t>ECE/TRANS/WP.29/GRSP/20</w:t>
      </w:r>
      <w:r w:rsidR="00844F62" w:rsidRPr="004758A6">
        <w:t>19</w:t>
      </w:r>
      <w:r w:rsidR="00575183" w:rsidRPr="004758A6">
        <w:t>/</w:t>
      </w:r>
      <w:r w:rsidR="008F0CA1" w:rsidRPr="004758A6">
        <w:t>9</w:t>
      </w:r>
      <w:r w:rsidR="007540E7" w:rsidRPr="004758A6">
        <w:br/>
      </w:r>
      <w:r w:rsidR="005128C7" w:rsidRPr="004758A6">
        <w:t>Informal document</w:t>
      </w:r>
      <w:r w:rsidR="00143F63" w:rsidRPr="004758A6">
        <w:t>s</w:t>
      </w:r>
      <w:r w:rsidR="00FF0FE7" w:rsidRPr="004758A6">
        <w:t xml:space="preserve"> GRSP-</w:t>
      </w:r>
      <w:r w:rsidR="00143F63" w:rsidRPr="004758A6">
        <w:t>6</w:t>
      </w:r>
      <w:r w:rsidR="008F0CA1" w:rsidRPr="004758A6">
        <w:t>7</w:t>
      </w:r>
      <w:r w:rsidR="00143F63" w:rsidRPr="004758A6">
        <w:t>-</w:t>
      </w:r>
      <w:r w:rsidR="008F0CA1" w:rsidRPr="004758A6">
        <w:t>17</w:t>
      </w:r>
      <w:r w:rsidR="00575183" w:rsidRPr="004758A6">
        <w:t xml:space="preserve"> and</w:t>
      </w:r>
      <w:r w:rsidR="00306F88" w:rsidRPr="004758A6">
        <w:t xml:space="preserve"> GRSP-6</w:t>
      </w:r>
      <w:r w:rsidR="008F0CA1" w:rsidRPr="004758A6">
        <w:t>7</w:t>
      </w:r>
      <w:r w:rsidR="00306F88" w:rsidRPr="004758A6">
        <w:t>-</w:t>
      </w:r>
      <w:r w:rsidR="007540E7" w:rsidRPr="004758A6">
        <w:t>2</w:t>
      </w:r>
      <w:r w:rsidR="008F0CA1" w:rsidRPr="004758A6">
        <w:t>8</w:t>
      </w:r>
    </w:p>
    <w:p w14:paraId="45E56F42" w14:textId="6CC1EA67" w:rsidR="00AE2462" w:rsidRPr="004758A6" w:rsidRDefault="00C92148" w:rsidP="006A4A83">
      <w:pPr>
        <w:pStyle w:val="SingleTxtG"/>
        <w:spacing w:line="240" w:lineRule="auto"/>
      </w:pPr>
      <w:r w:rsidRPr="004758A6">
        <w:t>1</w:t>
      </w:r>
      <w:r w:rsidR="00A20146" w:rsidRPr="004758A6">
        <w:t>2</w:t>
      </w:r>
      <w:r w:rsidR="0091207C" w:rsidRPr="004758A6">
        <w:t>.</w:t>
      </w:r>
      <w:r w:rsidR="0091207C" w:rsidRPr="004758A6">
        <w:tab/>
      </w:r>
      <w:r w:rsidR="0036073C" w:rsidRPr="004758A6">
        <w:t>The expert from Japan introduced ECE/TRANS/WP.29/GRSP/20</w:t>
      </w:r>
      <w:r w:rsidR="00BA2944" w:rsidRPr="004758A6">
        <w:t>20</w:t>
      </w:r>
      <w:r w:rsidR="0036073C" w:rsidRPr="004758A6">
        <w:t>/</w:t>
      </w:r>
      <w:r w:rsidR="00BA2944" w:rsidRPr="004758A6">
        <w:t>8</w:t>
      </w:r>
      <w:r w:rsidR="00B9081D" w:rsidRPr="004758A6">
        <w:t xml:space="preserve"> </w:t>
      </w:r>
      <w:r w:rsidR="009C4532">
        <w:t>in</w:t>
      </w:r>
      <w:r w:rsidR="00EC4AB4" w:rsidRPr="004758A6">
        <w:t xml:space="preserve"> a presentation (GRSP-67-17) </w:t>
      </w:r>
      <w:r w:rsidR="0036073C" w:rsidRPr="004758A6">
        <w:t xml:space="preserve">on behalf of the </w:t>
      </w:r>
      <w:r w:rsidR="00651405" w:rsidRPr="004758A6">
        <w:t>Task Force</w:t>
      </w:r>
      <w:r w:rsidR="0036073C" w:rsidRPr="004758A6">
        <w:t xml:space="preserve"> </w:t>
      </w:r>
      <w:r w:rsidR="00651405">
        <w:t>on</w:t>
      </w:r>
      <w:r w:rsidR="0036073C" w:rsidRPr="004758A6">
        <w:t xml:space="preserve"> align</w:t>
      </w:r>
      <w:r w:rsidR="00651405">
        <w:t>ing</w:t>
      </w:r>
      <w:r w:rsidR="0036073C" w:rsidRPr="004758A6">
        <w:t xml:space="preserve"> UN Regulation No. 17 </w:t>
      </w:r>
      <w:r w:rsidR="00BC0B28" w:rsidRPr="004758A6">
        <w:t xml:space="preserve">with </w:t>
      </w:r>
      <w:r w:rsidR="0036073C" w:rsidRPr="004758A6">
        <w:t>UN GTR No. 7, Phase 2</w:t>
      </w:r>
      <w:r w:rsidR="00886889" w:rsidRPr="004758A6">
        <w:t xml:space="preserve"> provisions</w:t>
      </w:r>
      <w:r w:rsidR="0036073C" w:rsidRPr="004758A6">
        <w:t xml:space="preserve">. </w:t>
      </w:r>
      <w:r w:rsidR="00575183" w:rsidRPr="004758A6">
        <w:t>The expert from</w:t>
      </w:r>
      <w:r w:rsidR="0042452D" w:rsidRPr="004758A6">
        <w:t xml:space="preserve"> Italy </w:t>
      </w:r>
      <w:r w:rsidR="00FE03A4" w:rsidRPr="004758A6">
        <w:t xml:space="preserve">requested </w:t>
      </w:r>
      <w:r w:rsidR="004372A9" w:rsidRPr="004758A6">
        <w:t xml:space="preserve">a delay  on </w:t>
      </w:r>
      <w:r w:rsidR="00454630" w:rsidRPr="004758A6">
        <w:t xml:space="preserve">transitional provision </w:t>
      </w:r>
      <w:r w:rsidR="00874AEB" w:rsidRPr="004758A6">
        <w:t xml:space="preserve">for all </w:t>
      </w:r>
      <w:r w:rsidR="009660FC" w:rsidRPr="004758A6">
        <w:t xml:space="preserve"> new  vehicles (para</w:t>
      </w:r>
      <w:r w:rsidR="009C4532">
        <w:t>graph</w:t>
      </w:r>
      <w:r w:rsidR="009660FC" w:rsidRPr="004758A6">
        <w:t>s. 13.13.2 and 13.</w:t>
      </w:r>
      <w:r w:rsidR="000D4F19" w:rsidRPr="004758A6">
        <w:t>13.3)</w:t>
      </w:r>
      <w:r w:rsidR="009660FC" w:rsidRPr="004758A6">
        <w:t>.</w:t>
      </w:r>
      <w:r w:rsidR="00DA4AAD" w:rsidRPr="004758A6">
        <w:t xml:space="preserve"> </w:t>
      </w:r>
      <w:r w:rsidR="005858BC" w:rsidRPr="004758A6">
        <w:t>Finally</w:t>
      </w:r>
      <w:r w:rsidR="00A101D0" w:rsidRPr="004758A6">
        <w:t>,</w:t>
      </w:r>
      <w:r w:rsidR="005858BC" w:rsidRPr="004758A6">
        <w:t xml:space="preserve"> GRSP </w:t>
      </w:r>
      <w:r w:rsidR="0003537A">
        <w:t xml:space="preserve">adopted </w:t>
      </w:r>
      <w:r w:rsidR="006F5A37" w:rsidRPr="004758A6">
        <w:t>ECE/TRANS/WP.29/GRSP/2020/8, as amended by Annex IV to this report.</w:t>
      </w:r>
      <w:r w:rsidR="000D4F19" w:rsidRPr="004758A6">
        <w:t xml:space="preserve"> </w:t>
      </w:r>
      <w:r w:rsidR="00A101D0" w:rsidRPr="004758A6">
        <w:t xml:space="preserve">The secretariat was requested to submit the proposal as </w:t>
      </w:r>
      <w:r w:rsidR="0003537A">
        <w:t xml:space="preserve">the </w:t>
      </w:r>
      <w:r w:rsidR="00A101D0" w:rsidRPr="004758A6">
        <w:t>draft 10 series of amendment to UN Regulation No. 17, for consideration and vote at the November 2020 sessions of WP.29 and AC.1.</w:t>
      </w:r>
      <w:r w:rsidR="006A4A83" w:rsidRPr="004758A6">
        <w:t xml:space="preserve"> </w:t>
      </w:r>
      <w:r w:rsidR="00BC0B28" w:rsidRPr="004758A6">
        <w:t xml:space="preserve">At </w:t>
      </w:r>
      <w:r w:rsidR="00DA4AAD" w:rsidRPr="004758A6">
        <w:t>the same time</w:t>
      </w:r>
      <w:r w:rsidR="00BC0B28" w:rsidRPr="004758A6">
        <w:t>,</w:t>
      </w:r>
      <w:r w:rsidR="00DA4AAD" w:rsidRPr="004758A6">
        <w:t xml:space="preserve"> </w:t>
      </w:r>
      <w:r w:rsidR="006A4A83" w:rsidRPr="004758A6">
        <w:t>the expert from CLEPA</w:t>
      </w:r>
      <w:r w:rsidR="005D4898" w:rsidRPr="004758A6">
        <w:t xml:space="preserve"> withdrew ECE/TRANS/WP.29/GRSP/2019/</w:t>
      </w:r>
      <w:r w:rsidR="00AE2462" w:rsidRPr="004758A6">
        <w:t>9</w:t>
      </w:r>
      <w:r w:rsidR="005A7526" w:rsidRPr="004758A6">
        <w:t xml:space="preserve">. </w:t>
      </w:r>
    </w:p>
    <w:p w14:paraId="0DEA01C2" w14:textId="45F5B989" w:rsidR="00615A46" w:rsidRPr="004758A6" w:rsidRDefault="00AE2462" w:rsidP="00600B7C">
      <w:pPr>
        <w:pStyle w:val="SingleTxtG"/>
        <w:spacing w:line="240" w:lineRule="auto"/>
      </w:pPr>
      <w:r w:rsidRPr="004758A6">
        <w:t>13.</w:t>
      </w:r>
      <w:r w:rsidRPr="004758A6">
        <w:tab/>
      </w:r>
      <w:r w:rsidR="003376A4" w:rsidRPr="004758A6">
        <w:t xml:space="preserve">Moreover, the expert from OICA introduced GRSP-67-28, </w:t>
      </w:r>
      <w:r w:rsidR="002712EB" w:rsidRPr="004758A6">
        <w:t xml:space="preserve">to clarify the test procedure for the height of head restraints in the case of vehicles </w:t>
      </w:r>
      <w:r w:rsidR="0003537A">
        <w:t>of</w:t>
      </w:r>
      <w:r w:rsidR="002712EB" w:rsidRPr="004758A6">
        <w:t xml:space="preserve"> low roof construction.</w:t>
      </w:r>
      <w:r w:rsidR="00B2175B" w:rsidRPr="004758A6">
        <w:t xml:space="preserve"> </w:t>
      </w:r>
      <w:r w:rsidR="00024409" w:rsidRPr="004758A6">
        <w:t xml:space="preserve">The expert from EC </w:t>
      </w:r>
      <w:r w:rsidR="00D80859" w:rsidRPr="004758A6">
        <w:t xml:space="preserve">requested a study reservation. Finally, the </w:t>
      </w:r>
      <w:r w:rsidR="0003537A">
        <w:t>s</w:t>
      </w:r>
      <w:r w:rsidR="0003537A" w:rsidRPr="004758A6">
        <w:t xml:space="preserve">ecretariat </w:t>
      </w:r>
      <w:r w:rsidR="00D80859" w:rsidRPr="004758A6">
        <w:t xml:space="preserve">was requested to distribute </w:t>
      </w:r>
      <w:r w:rsidR="00023D54" w:rsidRPr="004758A6">
        <w:t xml:space="preserve">GRSP-67-28 with an official symbol at its </w:t>
      </w:r>
      <w:r w:rsidR="00600B7C" w:rsidRPr="004758A6">
        <w:t>December 2020 session.</w:t>
      </w:r>
    </w:p>
    <w:p w14:paraId="65522D97" w14:textId="77777777" w:rsidR="008A0E42" w:rsidRPr="004758A6" w:rsidRDefault="00DE3F6A" w:rsidP="00094B0B">
      <w:pPr>
        <w:pStyle w:val="HChG"/>
        <w:keepNext w:val="0"/>
        <w:keepLines w:val="0"/>
      </w:pPr>
      <w:r w:rsidRPr="004758A6">
        <w:tab/>
      </w:r>
      <w:r w:rsidR="00600B7C" w:rsidRPr="004758A6">
        <w:t>VII</w:t>
      </w:r>
      <w:r w:rsidR="0046351C" w:rsidRPr="004758A6">
        <w:t>I</w:t>
      </w:r>
      <w:r w:rsidR="00842092" w:rsidRPr="004758A6">
        <w:t>.</w:t>
      </w:r>
      <w:r w:rsidR="00842092" w:rsidRPr="004758A6">
        <w:tab/>
      </w:r>
      <w:r w:rsidR="00B351F6" w:rsidRPr="004758A6">
        <w:t xml:space="preserve">UN </w:t>
      </w:r>
      <w:r w:rsidR="00842092" w:rsidRPr="004758A6">
        <w:t>Regulation No. 22</w:t>
      </w:r>
      <w:r w:rsidR="008A0E42" w:rsidRPr="004758A6">
        <w:t xml:space="preserve"> </w:t>
      </w:r>
      <w:r w:rsidR="00842092" w:rsidRPr="004758A6">
        <w:t>(Pro</w:t>
      </w:r>
      <w:r w:rsidR="00AE3180" w:rsidRPr="004758A6">
        <w:t xml:space="preserve">tective helmets) (agenda item </w:t>
      </w:r>
      <w:r w:rsidR="00600B7C" w:rsidRPr="004758A6">
        <w:t>7</w:t>
      </w:r>
      <w:r w:rsidR="008A0E42" w:rsidRPr="004758A6">
        <w:t>)</w:t>
      </w:r>
    </w:p>
    <w:p w14:paraId="1CABE9F3" w14:textId="77777777" w:rsidR="00CC3F6A" w:rsidRPr="00EF312A" w:rsidRDefault="00CC3F6A" w:rsidP="00905C95">
      <w:pPr>
        <w:pStyle w:val="SingleTxtG"/>
        <w:ind w:left="2552" w:hanging="1418"/>
        <w:rPr>
          <w:lang w:val="fr-CH"/>
        </w:rPr>
      </w:pPr>
      <w:r w:rsidRPr="00EF312A">
        <w:rPr>
          <w:i/>
          <w:lang w:val="fr-CH"/>
        </w:rPr>
        <w:t>Documentation</w:t>
      </w:r>
      <w:r w:rsidRPr="00EF312A">
        <w:rPr>
          <w:lang w:val="fr-CH"/>
        </w:rPr>
        <w:t>:</w:t>
      </w:r>
      <w:r w:rsidRPr="00EF312A">
        <w:rPr>
          <w:lang w:val="fr-CH"/>
        </w:rPr>
        <w:tab/>
      </w:r>
      <w:r w:rsidR="00905C95" w:rsidRPr="00EF312A">
        <w:rPr>
          <w:lang w:val="fr-CH"/>
        </w:rPr>
        <w:t>Informal documents GRSP-6</w:t>
      </w:r>
      <w:r w:rsidR="00815D9D" w:rsidRPr="00EF312A">
        <w:rPr>
          <w:lang w:val="fr-CH"/>
        </w:rPr>
        <w:t>7</w:t>
      </w:r>
      <w:r w:rsidR="00905C95" w:rsidRPr="00EF312A">
        <w:rPr>
          <w:lang w:val="fr-CH"/>
        </w:rPr>
        <w:t>-</w:t>
      </w:r>
      <w:r w:rsidR="00815D9D" w:rsidRPr="00EF312A">
        <w:rPr>
          <w:lang w:val="fr-CH"/>
        </w:rPr>
        <w:t>09-Rev.1</w:t>
      </w:r>
      <w:r w:rsidR="00905C95" w:rsidRPr="00EF312A">
        <w:rPr>
          <w:lang w:val="fr-CH"/>
        </w:rPr>
        <w:t xml:space="preserve"> and GRSP-6</w:t>
      </w:r>
      <w:r w:rsidR="00815D9D" w:rsidRPr="00EF312A">
        <w:rPr>
          <w:lang w:val="fr-CH"/>
        </w:rPr>
        <w:t>7</w:t>
      </w:r>
      <w:r w:rsidR="00905C95" w:rsidRPr="00EF312A">
        <w:rPr>
          <w:lang w:val="fr-CH"/>
        </w:rPr>
        <w:t>-2</w:t>
      </w:r>
      <w:r w:rsidR="00815D9D" w:rsidRPr="00EF312A">
        <w:rPr>
          <w:lang w:val="fr-CH"/>
        </w:rPr>
        <w:t>5</w:t>
      </w:r>
    </w:p>
    <w:p w14:paraId="0A3ADEEE" w14:textId="2F5BAEA4" w:rsidR="00314C03" w:rsidRPr="004758A6" w:rsidRDefault="007C71C2" w:rsidP="00520F5C">
      <w:pPr>
        <w:pStyle w:val="SingleTxtG"/>
      </w:pPr>
      <w:r w:rsidRPr="004758A6">
        <w:t>14</w:t>
      </w:r>
      <w:r w:rsidR="00756A02" w:rsidRPr="004758A6">
        <w:t>.</w:t>
      </w:r>
      <w:r w:rsidR="00756A02" w:rsidRPr="004758A6">
        <w:tab/>
      </w:r>
      <w:r w:rsidR="00B92FAD" w:rsidRPr="004758A6">
        <w:t xml:space="preserve">The expert from </w:t>
      </w:r>
      <w:r w:rsidR="00826926" w:rsidRPr="004758A6">
        <w:t xml:space="preserve">Israel </w:t>
      </w:r>
      <w:r w:rsidR="005050BD" w:rsidRPr="004758A6">
        <w:t xml:space="preserve">introduced a presentation (GRSP-67-09-Rev.1) </w:t>
      </w:r>
      <w:r w:rsidR="009604D2" w:rsidRPr="004758A6">
        <w:t>explaining th</w:t>
      </w:r>
      <w:r w:rsidR="009772F2" w:rsidRPr="004758A6">
        <w:t xml:space="preserve">e point of view of the </w:t>
      </w:r>
      <w:r w:rsidR="00723FA8">
        <w:t>“</w:t>
      </w:r>
      <w:r w:rsidR="009772F2" w:rsidRPr="004758A6">
        <w:t>motorcycle helmet communication</w:t>
      </w:r>
      <w:r w:rsidR="00723FA8">
        <w:t>”</w:t>
      </w:r>
      <w:r w:rsidR="009772F2" w:rsidRPr="004758A6">
        <w:t xml:space="preserve"> industry </w:t>
      </w:r>
      <w:r w:rsidR="00D02009">
        <w:t>on</w:t>
      </w:r>
      <w:r w:rsidR="00AC74A0" w:rsidRPr="004758A6">
        <w:t xml:space="preserve"> the </w:t>
      </w:r>
      <w:r w:rsidR="006E584C" w:rsidRPr="004758A6">
        <w:t xml:space="preserve">06 series of amendments </w:t>
      </w:r>
      <w:r w:rsidR="00D73D1F" w:rsidRPr="004758A6">
        <w:t xml:space="preserve">to the UN Regulation </w:t>
      </w:r>
      <w:r w:rsidR="00C5323F" w:rsidRPr="004758A6">
        <w:t>adopted by WP</w:t>
      </w:r>
      <w:r w:rsidR="000D2B3C" w:rsidRPr="004758A6">
        <w:t>.</w:t>
      </w:r>
      <w:r w:rsidR="00C5323F" w:rsidRPr="004758A6">
        <w:t xml:space="preserve">29 </w:t>
      </w:r>
      <w:r w:rsidR="00C4342A" w:rsidRPr="004758A6">
        <w:t xml:space="preserve">at its </w:t>
      </w:r>
      <w:r w:rsidR="00963FFB" w:rsidRPr="004758A6">
        <w:t>June 2020 session</w:t>
      </w:r>
      <w:r w:rsidR="00AC74A0" w:rsidRPr="004758A6">
        <w:t>.</w:t>
      </w:r>
      <w:r w:rsidR="00963FFB" w:rsidRPr="004758A6">
        <w:t xml:space="preserve"> </w:t>
      </w:r>
      <w:r w:rsidR="00AC74A0" w:rsidRPr="004758A6">
        <w:t xml:space="preserve">He clarified that the </w:t>
      </w:r>
      <w:r w:rsidR="00A17BBA" w:rsidRPr="004758A6">
        <w:t xml:space="preserve">industry supports a UN Regulation </w:t>
      </w:r>
      <w:r w:rsidR="00D02009">
        <w:t>which</w:t>
      </w:r>
      <w:r w:rsidR="00D02009" w:rsidRPr="004758A6">
        <w:t xml:space="preserve"> </w:t>
      </w:r>
      <w:r w:rsidR="00A17BBA" w:rsidRPr="004758A6">
        <w:t>ensure</w:t>
      </w:r>
      <w:r w:rsidR="00A1177D" w:rsidRPr="004758A6">
        <w:t>s</w:t>
      </w:r>
      <w:r w:rsidR="00A17BBA" w:rsidRPr="004758A6">
        <w:t xml:space="preserve"> </w:t>
      </w:r>
      <w:r w:rsidR="00A1177D" w:rsidRPr="004758A6">
        <w:t xml:space="preserve">motorbike </w:t>
      </w:r>
      <w:r w:rsidR="009643C8" w:rsidRPr="004758A6">
        <w:t xml:space="preserve">rider safety. </w:t>
      </w:r>
      <w:r w:rsidR="00E72F22" w:rsidRPr="004758A6">
        <w:t>However, he argued that it should be implemented in a practical manner</w:t>
      </w:r>
      <w:r w:rsidR="004B21FF" w:rsidRPr="004758A6">
        <w:t xml:space="preserve"> since </w:t>
      </w:r>
      <w:r w:rsidR="00757D95" w:rsidRPr="004758A6">
        <w:t xml:space="preserve">the revised </w:t>
      </w:r>
      <w:r w:rsidR="004B21FF" w:rsidRPr="004758A6">
        <w:t>para</w:t>
      </w:r>
      <w:r w:rsidR="00D02009">
        <w:t>graph</w:t>
      </w:r>
      <w:r w:rsidR="004B21FF" w:rsidRPr="004758A6">
        <w:t xml:space="preserve"> </w:t>
      </w:r>
      <w:r w:rsidR="004B21FF" w:rsidRPr="004758A6">
        <w:lastRenderedPageBreak/>
        <w:t xml:space="preserve">7.3.1.3.5. </w:t>
      </w:r>
      <w:r w:rsidR="00904BF5" w:rsidRPr="004758A6">
        <w:t xml:space="preserve">of the UN Regulation requires that only accessories tested during the type approval procedure of the helmet </w:t>
      </w:r>
      <w:r w:rsidR="00651405">
        <w:t xml:space="preserve">could </w:t>
      </w:r>
      <w:r w:rsidR="00904BF5" w:rsidRPr="004758A6">
        <w:t>keep the type approval valid</w:t>
      </w:r>
      <w:r w:rsidR="00D02009">
        <w:t>ity</w:t>
      </w:r>
      <w:r w:rsidR="00904BF5" w:rsidRPr="004758A6">
        <w:t xml:space="preserve">. </w:t>
      </w:r>
      <w:r w:rsidR="00547057" w:rsidRPr="004758A6">
        <w:t>He clarified that this requirement</w:t>
      </w:r>
      <w:r w:rsidR="00904BF5" w:rsidRPr="004758A6">
        <w:t xml:space="preserve"> </w:t>
      </w:r>
      <w:r w:rsidR="00EA36DE" w:rsidRPr="004758A6">
        <w:t xml:space="preserve">would </w:t>
      </w:r>
      <w:r w:rsidR="00FC216E" w:rsidRPr="004758A6">
        <w:t xml:space="preserve">create major </w:t>
      </w:r>
      <w:r w:rsidR="00925976" w:rsidRPr="004758A6">
        <w:t>trade barrier</w:t>
      </w:r>
      <w:r w:rsidR="00D02009">
        <w:t>s</w:t>
      </w:r>
      <w:r w:rsidR="00925976" w:rsidRPr="004758A6">
        <w:t xml:space="preserve"> for </w:t>
      </w:r>
      <w:r w:rsidR="00D02009">
        <w:t xml:space="preserve">the </w:t>
      </w:r>
      <w:r w:rsidR="00925976" w:rsidRPr="004758A6">
        <w:t xml:space="preserve">motorcycle helmet communication systems commonly used </w:t>
      </w:r>
      <w:r w:rsidR="005D69DA" w:rsidRPr="004758A6">
        <w:t xml:space="preserve">by motorbike riders. </w:t>
      </w:r>
      <w:r w:rsidR="00956BC9" w:rsidRPr="004758A6">
        <w:t xml:space="preserve">He </w:t>
      </w:r>
      <w:r w:rsidR="00547057" w:rsidRPr="004758A6">
        <w:t xml:space="preserve">therefore </w:t>
      </w:r>
      <w:r w:rsidR="004F3F76" w:rsidRPr="004758A6">
        <w:t xml:space="preserve">asked that the motorcycle </w:t>
      </w:r>
      <w:r w:rsidR="00723FA8">
        <w:t xml:space="preserve">helmet </w:t>
      </w:r>
      <w:r w:rsidR="004F3F76" w:rsidRPr="004758A6">
        <w:t xml:space="preserve">communication industry be included </w:t>
      </w:r>
      <w:r w:rsidR="004509CE" w:rsidRPr="004758A6">
        <w:t xml:space="preserve">in the process of developing </w:t>
      </w:r>
      <w:r w:rsidR="00D53BF2" w:rsidRPr="004758A6">
        <w:t xml:space="preserve">type approval requirements to overcome </w:t>
      </w:r>
      <w:r w:rsidR="0079330C" w:rsidRPr="004758A6">
        <w:t>th</w:t>
      </w:r>
      <w:r w:rsidR="00723FA8">
        <w:t>e</w:t>
      </w:r>
      <w:r w:rsidR="0079330C" w:rsidRPr="004758A6">
        <w:t xml:space="preserve"> trade barrier issue </w:t>
      </w:r>
      <w:r w:rsidR="00723FA8">
        <w:t>by</w:t>
      </w:r>
      <w:r w:rsidR="00613808" w:rsidRPr="004758A6">
        <w:t>:</w:t>
      </w:r>
      <w:r w:rsidR="0079330C" w:rsidRPr="004758A6">
        <w:t xml:space="preserve"> </w:t>
      </w:r>
      <w:r w:rsidR="00723FA8">
        <w:t>(</w:t>
      </w:r>
      <w:r w:rsidR="0079330C" w:rsidRPr="004758A6">
        <w:t xml:space="preserve">a) </w:t>
      </w:r>
      <w:r w:rsidR="006F77AF" w:rsidRPr="004758A6">
        <w:t xml:space="preserve">specific tests for </w:t>
      </w:r>
      <w:r w:rsidR="00B25471" w:rsidRPr="004758A6">
        <w:t xml:space="preserve">helmets ready for accessories, </w:t>
      </w:r>
      <w:r w:rsidR="00B25471" w:rsidRPr="00CD084F">
        <w:t>b)</w:t>
      </w:r>
      <w:r w:rsidR="00B25471" w:rsidRPr="004758A6">
        <w:t xml:space="preserve"> particular tests for communication accessories</w:t>
      </w:r>
      <w:r w:rsidR="001E7C86" w:rsidRPr="004758A6">
        <w:t xml:space="preserve">. Finally, he offered his </w:t>
      </w:r>
      <w:r w:rsidR="00857E2D" w:rsidRPr="004758A6">
        <w:t xml:space="preserve">expertise </w:t>
      </w:r>
      <w:r w:rsidR="00E3390D" w:rsidRPr="004758A6">
        <w:t xml:space="preserve">to develop </w:t>
      </w:r>
      <w:r w:rsidR="00A46485" w:rsidRPr="004758A6">
        <w:t xml:space="preserve">amendments to </w:t>
      </w:r>
      <w:r w:rsidR="00486293" w:rsidRPr="004758A6">
        <w:t xml:space="preserve">consider </w:t>
      </w:r>
      <w:r w:rsidR="001F02A9" w:rsidRPr="004758A6">
        <w:t xml:space="preserve">aftermarket accessories. </w:t>
      </w:r>
      <w:r w:rsidR="008D41C1" w:rsidRPr="004758A6">
        <w:t xml:space="preserve">The expert from </w:t>
      </w:r>
      <w:r w:rsidR="00DB395E" w:rsidRPr="004758A6">
        <w:t xml:space="preserve">Italy, Chair of </w:t>
      </w:r>
      <w:r w:rsidR="00CF4B1C" w:rsidRPr="004758A6">
        <w:t xml:space="preserve">the </w:t>
      </w:r>
      <w:r w:rsidR="00DB395E" w:rsidRPr="004758A6">
        <w:t xml:space="preserve">IWG on </w:t>
      </w:r>
      <w:r w:rsidR="00172E4F" w:rsidRPr="004758A6">
        <w:t xml:space="preserve">Protective Helmets </w:t>
      </w:r>
      <w:r w:rsidR="00DC381C" w:rsidRPr="004758A6">
        <w:t>(IWG-PH)</w:t>
      </w:r>
      <w:r w:rsidR="00DB395E" w:rsidRPr="004758A6">
        <w:t xml:space="preserve">, </w:t>
      </w:r>
      <w:r w:rsidR="000A418F" w:rsidRPr="004758A6">
        <w:t xml:space="preserve">clarified </w:t>
      </w:r>
      <w:r w:rsidR="00723FA8">
        <w:t xml:space="preserve">in </w:t>
      </w:r>
      <w:r w:rsidR="000A418F" w:rsidRPr="004758A6">
        <w:t>a presentation</w:t>
      </w:r>
      <w:r w:rsidR="00002822" w:rsidRPr="004758A6">
        <w:t xml:space="preserve"> </w:t>
      </w:r>
      <w:r w:rsidR="00BF38A8" w:rsidRPr="004758A6">
        <w:t>(GRSP-67-25)</w:t>
      </w:r>
      <w:r w:rsidR="000A418F" w:rsidRPr="004758A6">
        <w:t xml:space="preserve"> that the </w:t>
      </w:r>
      <w:r w:rsidR="00127BDA" w:rsidRPr="004758A6">
        <w:t xml:space="preserve">activities of the </w:t>
      </w:r>
      <w:r w:rsidR="003F5ADC" w:rsidRPr="004758A6">
        <w:t xml:space="preserve">group were open </w:t>
      </w:r>
      <w:r w:rsidR="00723FA8">
        <w:t xml:space="preserve">to </w:t>
      </w:r>
      <w:r w:rsidR="003F5ADC" w:rsidRPr="004758A6">
        <w:t xml:space="preserve">all stakeholders. Moreover, </w:t>
      </w:r>
      <w:r w:rsidR="003F5ADC" w:rsidRPr="0021052F">
        <w:t xml:space="preserve">he added that </w:t>
      </w:r>
      <w:r w:rsidR="00096A36" w:rsidRPr="004758A6">
        <w:t xml:space="preserve">UN </w:t>
      </w:r>
      <w:r w:rsidR="00720B9A" w:rsidRPr="0021052F">
        <w:t xml:space="preserve">Regulation </w:t>
      </w:r>
      <w:r w:rsidR="00096A36" w:rsidRPr="0021052F">
        <w:t>No.</w:t>
      </w:r>
      <w:r w:rsidR="00720B9A" w:rsidRPr="0021052F">
        <w:t xml:space="preserve"> 22 refers specifically to </w:t>
      </w:r>
      <w:r w:rsidR="00D47E58" w:rsidRPr="0021052F">
        <w:t xml:space="preserve">type approval of </w:t>
      </w:r>
      <w:r w:rsidR="00720B9A" w:rsidRPr="0021052F">
        <w:t>helmets</w:t>
      </w:r>
      <w:r w:rsidR="00445C36" w:rsidRPr="0021052F">
        <w:t xml:space="preserve"> and</w:t>
      </w:r>
      <w:r w:rsidR="00096A36" w:rsidRPr="0021052F">
        <w:t xml:space="preserve"> </w:t>
      </w:r>
      <w:r w:rsidR="00723FA8">
        <w:t xml:space="preserve">that </w:t>
      </w:r>
      <w:r w:rsidR="00C4096F" w:rsidRPr="0021052F">
        <w:t>t</w:t>
      </w:r>
      <w:r w:rsidR="00720B9A" w:rsidRPr="0021052F">
        <w:t>he helmet manufacturer</w:t>
      </w:r>
      <w:r w:rsidR="001B01E8" w:rsidRPr="0021052F">
        <w:t xml:space="preserve"> (</w:t>
      </w:r>
      <w:r w:rsidR="00813D1A" w:rsidRPr="0021052F">
        <w:t>t</w:t>
      </w:r>
      <w:r w:rsidR="001B01E8" w:rsidRPr="0021052F">
        <w:t>ype</w:t>
      </w:r>
      <w:r w:rsidR="00720B9A" w:rsidRPr="0021052F">
        <w:t xml:space="preserve"> approval </w:t>
      </w:r>
      <w:r w:rsidR="001B01E8" w:rsidRPr="0021052F">
        <w:t xml:space="preserve">holder </w:t>
      </w:r>
      <w:r w:rsidR="00720B9A" w:rsidRPr="0021052F">
        <w:t>of a type protective helmet</w:t>
      </w:r>
      <w:r w:rsidR="001B01E8" w:rsidRPr="0021052F">
        <w:t>)</w:t>
      </w:r>
      <w:r w:rsidR="00720B9A" w:rsidRPr="0021052F">
        <w:t xml:space="preserve"> is responsible for the conformity of the product and </w:t>
      </w:r>
      <w:r w:rsidR="00723FA8">
        <w:t xml:space="preserve">for </w:t>
      </w:r>
      <w:r w:rsidR="00720B9A" w:rsidRPr="0021052F">
        <w:t xml:space="preserve">the maintenance of </w:t>
      </w:r>
      <w:r w:rsidR="00723FA8">
        <w:t xml:space="preserve">the </w:t>
      </w:r>
      <w:r w:rsidR="00720B9A" w:rsidRPr="0021052F">
        <w:t xml:space="preserve">safety requirements </w:t>
      </w:r>
      <w:r w:rsidR="002D2237" w:rsidRPr="0021052F">
        <w:t>tested</w:t>
      </w:r>
      <w:r w:rsidR="00720B9A" w:rsidRPr="0021052F">
        <w:t xml:space="preserve"> during the type approval</w:t>
      </w:r>
      <w:r w:rsidR="00C4096F" w:rsidRPr="0021052F">
        <w:t>.</w:t>
      </w:r>
      <w:r w:rsidR="00520F5C" w:rsidRPr="0021052F">
        <w:t xml:space="preserve"> </w:t>
      </w:r>
      <w:r w:rsidR="005C772F" w:rsidRPr="0021052F">
        <w:t xml:space="preserve">He </w:t>
      </w:r>
      <w:r w:rsidR="00225D8C" w:rsidRPr="0021052F">
        <w:t>explained that the possible</w:t>
      </w:r>
      <w:r w:rsidR="00720B9A" w:rsidRPr="0021052F">
        <w:t xml:space="preserve"> </w:t>
      </w:r>
      <w:r w:rsidR="00225D8C" w:rsidRPr="0021052F">
        <w:t>non</w:t>
      </w:r>
      <w:r w:rsidR="00720B9A" w:rsidRPr="0021052F">
        <w:t>-conformity of helmet</w:t>
      </w:r>
      <w:r w:rsidR="004A6A04" w:rsidRPr="0021052F">
        <w:t>s</w:t>
      </w:r>
      <w:r w:rsidR="00720B9A" w:rsidRPr="0021052F">
        <w:t xml:space="preserve">, </w:t>
      </w:r>
      <w:r w:rsidR="00225D8C" w:rsidRPr="0021052F">
        <w:t>caused</w:t>
      </w:r>
      <w:r w:rsidR="00720B9A" w:rsidRPr="0021052F">
        <w:t xml:space="preserve"> </w:t>
      </w:r>
      <w:r w:rsidR="00225D8C" w:rsidRPr="0021052F">
        <w:t xml:space="preserve">by installation of </w:t>
      </w:r>
      <w:r w:rsidR="00984514" w:rsidRPr="0021052F">
        <w:t xml:space="preserve">untested </w:t>
      </w:r>
      <w:r w:rsidR="00225D8C" w:rsidRPr="0021052F">
        <w:t>aftermarket</w:t>
      </w:r>
      <w:r w:rsidR="00720B9A" w:rsidRPr="0021052F">
        <w:t xml:space="preserve"> product</w:t>
      </w:r>
      <w:r w:rsidR="00225D8C" w:rsidRPr="0021052F">
        <w:t>s</w:t>
      </w:r>
      <w:r w:rsidR="00696178" w:rsidRPr="0021052F">
        <w:t>,</w:t>
      </w:r>
      <w:r w:rsidR="000C7B74" w:rsidRPr="0021052F">
        <w:t xml:space="preserve"> </w:t>
      </w:r>
      <w:r w:rsidR="00B577F1" w:rsidRPr="0021052F">
        <w:t>would</w:t>
      </w:r>
      <w:r w:rsidR="00984514" w:rsidRPr="0021052F">
        <w:t xml:space="preserve"> introduce </w:t>
      </w:r>
      <w:r w:rsidR="002C69E6" w:rsidRPr="0021052F">
        <w:t>liability</w:t>
      </w:r>
      <w:r w:rsidR="004B563A" w:rsidRPr="0021052F">
        <w:t xml:space="preserve"> </w:t>
      </w:r>
      <w:r w:rsidR="004A6A04" w:rsidRPr="0021052F">
        <w:t>issues</w:t>
      </w:r>
      <w:r w:rsidR="009D1E3A" w:rsidRPr="0021052F">
        <w:t>.</w:t>
      </w:r>
    </w:p>
    <w:p w14:paraId="0F870729" w14:textId="59680F9A" w:rsidR="005A1F00" w:rsidRPr="004758A6" w:rsidRDefault="008A5415" w:rsidP="00723FA8">
      <w:pPr>
        <w:pStyle w:val="SingleTxtG"/>
      </w:pPr>
      <w:r w:rsidRPr="004758A6">
        <w:t>15.</w:t>
      </w:r>
      <w:r w:rsidRPr="004758A6">
        <w:tab/>
        <w:t xml:space="preserve">GRSP noted that the </w:t>
      </w:r>
      <w:r w:rsidR="00723FA8" w:rsidRPr="004758A6">
        <w:t xml:space="preserve">IWG </w:t>
      </w:r>
      <w:r w:rsidRPr="004758A6">
        <w:t>activit</w:t>
      </w:r>
      <w:r w:rsidR="007C5150" w:rsidRPr="004758A6">
        <w:t>ies</w:t>
      </w:r>
      <w:r w:rsidRPr="004758A6">
        <w:t xml:space="preserve"> </w:t>
      </w:r>
      <w:r w:rsidR="007C5150" w:rsidRPr="004758A6">
        <w:t xml:space="preserve">were suspended </w:t>
      </w:r>
      <w:r w:rsidR="00D44036" w:rsidRPr="004758A6">
        <w:t xml:space="preserve">due to the lack </w:t>
      </w:r>
      <w:r w:rsidR="005B0C08" w:rsidRPr="004758A6">
        <w:t xml:space="preserve">of </w:t>
      </w:r>
      <w:r w:rsidR="004B3E0E" w:rsidRPr="004758A6">
        <w:t xml:space="preserve">research results </w:t>
      </w:r>
      <w:r w:rsidR="00723FA8">
        <w:t xml:space="preserve">that would allow </w:t>
      </w:r>
      <w:r w:rsidR="004B3E0E" w:rsidRPr="004758A6">
        <w:t>Phase 2 of the UN Regulation</w:t>
      </w:r>
      <w:r w:rsidR="00723FA8">
        <w:t xml:space="preserve"> to begin</w:t>
      </w:r>
      <w:r w:rsidR="00002822" w:rsidRPr="004758A6">
        <w:t xml:space="preserve">. </w:t>
      </w:r>
      <w:r w:rsidR="00613DCA" w:rsidRPr="004758A6">
        <w:t>Therefore</w:t>
      </w:r>
      <w:r w:rsidR="00E64AB5" w:rsidRPr="004758A6">
        <w:t xml:space="preserve">, </w:t>
      </w:r>
      <w:r w:rsidR="00120FD5" w:rsidRPr="004758A6">
        <w:t xml:space="preserve">GRSP endorsed the recommendation of the Chair of the IWG to </w:t>
      </w:r>
      <w:r w:rsidR="00CB4E35" w:rsidRPr="004758A6">
        <w:t xml:space="preserve">provide </w:t>
      </w:r>
      <w:r w:rsidR="00723FA8">
        <w:t xml:space="preserve">a </w:t>
      </w:r>
      <w:r w:rsidR="00CB4E35" w:rsidRPr="004758A6">
        <w:t xml:space="preserve">proposal of amendments </w:t>
      </w:r>
      <w:r w:rsidR="00DF703A" w:rsidRPr="004758A6">
        <w:t xml:space="preserve">addressing aftermarket accessories </w:t>
      </w:r>
      <w:r w:rsidR="00613DCA" w:rsidRPr="004758A6">
        <w:t>by</w:t>
      </w:r>
      <w:r w:rsidR="00DF703A" w:rsidRPr="004758A6">
        <w:t xml:space="preserve"> the December 2020 session of GRSP</w:t>
      </w:r>
      <w:r w:rsidR="00613DCA" w:rsidRPr="004758A6">
        <w:t>.</w:t>
      </w:r>
      <w:r w:rsidR="00DF703A" w:rsidRPr="004758A6">
        <w:t xml:space="preserve"> </w:t>
      </w:r>
      <w:r w:rsidR="00613DCA" w:rsidRPr="004758A6">
        <w:t xml:space="preserve">Finally, GRSP noted the </w:t>
      </w:r>
      <w:r w:rsidR="00F320A0" w:rsidRPr="004758A6">
        <w:t xml:space="preserve">offer of the expert of the United States of America </w:t>
      </w:r>
      <w:r w:rsidR="00992EC9" w:rsidRPr="004758A6">
        <w:t xml:space="preserve">to provide research </w:t>
      </w:r>
      <w:r w:rsidR="00723FA8">
        <w:t>results from</w:t>
      </w:r>
      <w:r w:rsidR="00992EC9" w:rsidRPr="004758A6">
        <w:t xml:space="preserve"> NHTSA</w:t>
      </w:r>
      <w:r w:rsidR="00A74801" w:rsidRPr="004758A6">
        <w:t xml:space="preserve"> </w:t>
      </w:r>
      <w:r w:rsidR="00723427" w:rsidRPr="004758A6">
        <w:t xml:space="preserve">to the IWG </w:t>
      </w:r>
      <w:r w:rsidR="00F60965" w:rsidRPr="004758A6">
        <w:t>on</w:t>
      </w:r>
      <w:r w:rsidR="00723427" w:rsidRPr="004758A6">
        <w:t xml:space="preserve">ce </w:t>
      </w:r>
      <w:r w:rsidR="00723FA8">
        <w:t xml:space="preserve">NHTSA had </w:t>
      </w:r>
      <w:r w:rsidR="00723427" w:rsidRPr="004758A6">
        <w:t>resume</w:t>
      </w:r>
      <w:r w:rsidR="00723FA8">
        <w:t>d</w:t>
      </w:r>
      <w:r w:rsidR="00723427" w:rsidRPr="004758A6">
        <w:t xml:space="preserve"> its activities</w:t>
      </w:r>
      <w:r w:rsidR="005A1F00" w:rsidRPr="004758A6">
        <w:t>.</w:t>
      </w:r>
    </w:p>
    <w:p w14:paraId="4A2A7A4C" w14:textId="77777777" w:rsidR="008A0E42" w:rsidRPr="004758A6" w:rsidRDefault="00285CAE" w:rsidP="007C2232">
      <w:pPr>
        <w:pStyle w:val="HChG"/>
        <w:keepNext w:val="0"/>
        <w:keepLines w:val="0"/>
        <w:spacing w:before="240"/>
      </w:pPr>
      <w:r w:rsidRPr="004758A6">
        <w:tab/>
      </w:r>
      <w:r w:rsidR="002B426E" w:rsidRPr="004758A6">
        <w:t>I</w:t>
      </w:r>
      <w:r w:rsidR="000C5660" w:rsidRPr="004758A6">
        <w:t>X</w:t>
      </w:r>
      <w:r w:rsidR="00DE7D22" w:rsidRPr="004758A6">
        <w:t>.</w:t>
      </w:r>
      <w:r w:rsidR="006C1652" w:rsidRPr="004758A6">
        <w:tab/>
      </w:r>
      <w:r w:rsidR="00B351F6" w:rsidRPr="004758A6">
        <w:t xml:space="preserve">UN </w:t>
      </w:r>
      <w:r w:rsidR="006C1652" w:rsidRPr="004758A6">
        <w:t>Regulation No. 94 (Frontal collisi</w:t>
      </w:r>
      <w:r w:rsidR="00180751" w:rsidRPr="004758A6">
        <w:t>on) (agenda item </w:t>
      </w:r>
      <w:r w:rsidR="002D7C5D" w:rsidRPr="004758A6">
        <w:t>8</w:t>
      </w:r>
      <w:r w:rsidR="008A0E42" w:rsidRPr="004758A6">
        <w:t>)</w:t>
      </w:r>
    </w:p>
    <w:p w14:paraId="5AA29D9C" w14:textId="77777777" w:rsidR="00B84C06" w:rsidRPr="004758A6" w:rsidRDefault="00B84C06" w:rsidP="00D04278">
      <w:pPr>
        <w:pStyle w:val="SingleTxtG"/>
        <w:spacing w:line="240" w:lineRule="auto"/>
        <w:ind w:left="2828" w:hanging="1694"/>
        <w:jc w:val="left"/>
      </w:pPr>
      <w:r w:rsidRPr="004758A6">
        <w:rPr>
          <w:i/>
        </w:rPr>
        <w:t>Documentation</w:t>
      </w:r>
      <w:r w:rsidRPr="004758A6">
        <w:t>:</w:t>
      </w:r>
      <w:r w:rsidRPr="004758A6">
        <w:tab/>
      </w:r>
      <w:r w:rsidR="00D04278" w:rsidRPr="004758A6">
        <w:t>ECE/TRANS/WP.29/GRSP/20</w:t>
      </w:r>
      <w:r w:rsidR="00A154DD" w:rsidRPr="004758A6">
        <w:t>20</w:t>
      </w:r>
      <w:r w:rsidR="00D04278" w:rsidRPr="004758A6">
        <w:t>/</w:t>
      </w:r>
      <w:r w:rsidR="00131AFB" w:rsidRPr="004758A6">
        <w:t>4</w:t>
      </w:r>
      <w:r w:rsidR="00D04278" w:rsidRPr="004758A6">
        <w:br/>
      </w:r>
      <w:r w:rsidRPr="004758A6">
        <w:t>Informal document</w:t>
      </w:r>
      <w:r w:rsidR="00A410C1" w:rsidRPr="004758A6">
        <w:t>s</w:t>
      </w:r>
      <w:r w:rsidRPr="004758A6">
        <w:t xml:space="preserve"> GRSP-6</w:t>
      </w:r>
      <w:r w:rsidR="00131AFB" w:rsidRPr="004758A6">
        <w:t>7</w:t>
      </w:r>
      <w:r w:rsidRPr="004758A6">
        <w:t>-</w:t>
      </w:r>
      <w:r w:rsidR="00131AFB" w:rsidRPr="004758A6">
        <w:t>20</w:t>
      </w:r>
      <w:r w:rsidR="00225ACB" w:rsidRPr="004758A6">
        <w:t>-Rev.1</w:t>
      </w:r>
      <w:r w:rsidR="00D04278" w:rsidRPr="004758A6">
        <w:t xml:space="preserve"> and GRSP-6</w:t>
      </w:r>
      <w:r w:rsidR="00131AFB" w:rsidRPr="004758A6">
        <w:t>7</w:t>
      </w:r>
      <w:r w:rsidR="00D04278" w:rsidRPr="004758A6">
        <w:t>-</w:t>
      </w:r>
      <w:r w:rsidR="00131AFB" w:rsidRPr="004758A6">
        <w:t>27</w:t>
      </w:r>
    </w:p>
    <w:p w14:paraId="2B854802" w14:textId="6493130D" w:rsidR="006C4CBF" w:rsidRPr="004758A6" w:rsidRDefault="00AD6FBC" w:rsidP="004835B2">
      <w:pPr>
        <w:pStyle w:val="SingleTxtG"/>
        <w:spacing w:line="240" w:lineRule="auto"/>
      </w:pPr>
      <w:r w:rsidRPr="004758A6">
        <w:t>1</w:t>
      </w:r>
      <w:r w:rsidR="002B426E" w:rsidRPr="004758A6">
        <w:t>6</w:t>
      </w:r>
      <w:r w:rsidR="006674EE" w:rsidRPr="004758A6">
        <w:t>.</w:t>
      </w:r>
      <w:r w:rsidR="00756A02" w:rsidRPr="004758A6">
        <w:tab/>
      </w:r>
      <w:r w:rsidR="005F19BF" w:rsidRPr="004758A6">
        <w:t xml:space="preserve">GRSP resumed discussion on the </w:t>
      </w:r>
      <w:r w:rsidR="00CB4D95" w:rsidRPr="004758A6">
        <w:t>proposal</w:t>
      </w:r>
      <w:r w:rsidR="00B25DCF" w:rsidRPr="004758A6">
        <w:t xml:space="preserve"> </w:t>
      </w:r>
      <w:r w:rsidR="009405ED" w:rsidRPr="004758A6">
        <w:t xml:space="preserve">(ECE/TRANS/WP.29/GRSP/2020/4) </w:t>
      </w:r>
      <w:r w:rsidR="00B25DCF" w:rsidRPr="004758A6">
        <w:t>that had been</w:t>
      </w:r>
      <w:r w:rsidR="00CB4D95" w:rsidRPr="004758A6">
        <w:t xml:space="preserve"> tabled by the expert</w:t>
      </w:r>
      <w:r w:rsidR="000A6540" w:rsidRPr="004758A6">
        <w:t>s</w:t>
      </w:r>
      <w:r w:rsidR="00CB4D95" w:rsidRPr="004758A6">
        <w:t xml:space="preserve"> </w:t>
      </w:r>
      <w:r w:rsidR="000A6540" w:rsidRPr="004758A6">
        <w:rPr>
          <w:spacing w:val="3"/>
        </w:rPr>
        <w:t>from Japan</w:t>
      </w:r>
      <w:r w:rsidR="000A6540" w:rsidRPr="004758A6">
        <w:t xml:space="preserve"> </w:t>
      </w:r>
      <w:r w:rsidR="000A6540" w:rsidRPr="004758A6">
        <w:rPr>
          <w:spacing w:val="3"/>
        </w:rPr>
        <w:t>and the European Commission on behalf of the Task Force to amend the requirements concerning post-crash electrical safety in the event of frontal collision</w:t>
      </w:r>
      <w:r w:rsidR="00723FA8">
        <w:rPr>
          <w:spacing w:val="3"/>
        </w:rPr>
        <w:t>, which</w:t>
      </w:r>
      <w:r w:rsidR="00996A92" w:rsidRPr="004758A6">
        <w:t xml:space="preserve"> aimed </w:t>
      </w:r>
      <w:r w:rsidR="00723FA8">
        <w:t>to</w:t>
      </w:r>
      <w:r w:rsidR="00996A92" w:rsidRPr="004758A6">
        <w:t xml:space="preserve"> </w:t>
      </w:r>
      <w:r w:rsidR="00A44FA0" w:rsidRPr="004758A6">
        <w:t>transpos</w:t>
      </w:r>
      <w:r w:rsidR="00723FA8">
        <w:t>e</w:t>
      </w:r>
      <w:r w:rsidR="00A44FA0" w:rsidRPr="004758A6">
        <w:t xml:space="preserve"> GTR No. 20, Phase</w:t>
      </w:r>
      <w:r w:rsidR="00723FA8">
        <w:t xml:space="preserve"> </w:t>
      </w:r>
      <w:r w:rsidR="00A44FA0" w:rsidRPr="004758A6">
        <w:t xml:space="preserve">1 into the framework of the </w:t>
      </w:r>
      <w:r w:rsidR="00053AC4" w:rsidRPr="004758A6">
        <w:t>19</w:t>
      </w:r>
      <w:r w:rsidR="00A44FA0" w:rsidRPr="004758A6">
        <w:t xml:space="preserve">58 Agreement </w:t>
      </w:r>
      <w:r w:rsidR="00124071" w:rsidRPr="004758A6">
        <w:t xml:space="preserve">(see </w:t>
      </w:r>
      <w:r w:rsidR="00244D2C" w:rsidRPr="004758A6">
        <w:t>ECE/TRANS/WP.29/GRSP/6</w:t>
      </w:r>
      <w:r w:rsidR="00D713D4" w:rsidRPr="004758A6">
        <w:t>6</w:t>
      </w:r>
      <w:r w:rsidR="00244D2C" w:rsidRPr="004758A6">
        <w:t>, para</w:t>
      </w:r>
      <w:r w:rsidR="00651405">
        <w:t>graph</w:t>
      </w:r>
      <w:r w:rsidR="007D47C7" w:rsidRPr="004758A6">
        <w:t xml:space="preserve"> </w:t>
      </w:r>
      <w:r w:rsidR="00D713D4" w:rsidRPr="004758A6">
        <w:t>32</w:t>
      </w:r>
      <w:r w:rsidR="00124071" w:rsidRPr="004758A6">
        <w:t>)</w:t>
      </w:r>
      <w:r w:rsidR="00AA5A6B" w:rsidRPr="004758A6">
        <w:t>.</w:t>
      </w:r>
      <w:r w:rsidR="001138B2" w:rsidRPr="004758A6">
        <w:t xml:space="preserve"> The expert from Japan introduced </w:t>
      </w:r>
      <w:r w:rsidR="00934E78" w:rsidRPr="004758A6">
        <w:t xml:space="preserve">GRSP-67-20-Rev.1 amending the definition of REESS. </w:t>
      </w:r>
      <w:r w:rsidR="00651405">
        <w:t>At</w:t>
      </w:r>
      <w:r w:rsidR="00D619D1" w:rsidRPr="004758A6">
        <w:t xml:space="preserve"> the same time</w:t>
      </w:r>
      <w:r w:rsidR="00651405">
        <w:t>,</w:t>
      </w:r>
      <w:r w:rsidR="00D619D1" w:rsidRPr="004758A6">
        <w:t xml:space="preserve"> the expert from OICA introduced GRSP-67-27 to amend transitional provisions.</w:t>
      </w:r>
    </w:p>
    <w:p w14:paraId="33284281" w14:textId="07546E07" w:rsidR="006C4CBF" w:rsidRPr="004758A6" w:rsidRDefault="00486CD9" w:rsidP="004835B2">
      <w:pPr>
        <w:pStyle w:val="SingleTxtG"/>
        <w:spacing w:line="240" w:lineRule="auto"/>
      </w:pPr>
      <w:r w:rsidRPr="004758A6">
        <w:t>17.</w:t>
      </w:r>
      <w:r w:rsidRPr="004758A6">
        <w:tab/>
        <w:t xml:space="preserve">GRSP adopted </w:t>
      </w:r>
      <w:r w:rsidR="00EA1ABC" w:rsidRPr="004758A6">
        <w:t>ECE/TRANS/WP.29/GRSP/2020/4, as amended by</w:t>
      </w:r>
      <w:r w:rsidR="00D619D1" w:rsidRPr="004758A6">
        <w:t xml:space="preserve"> Annex </w:t>
      </w:r>
      <w:r w:rsidR="004B7635" w:rsidRPr="004758A6">
        <w:t>VI to the report</w:t>
      </w:r>
      <w:r w:rsidR="00EA1ABC" w:rsidRPr="004758A6">
        <w:t xml:space="preserve">. The secretariat was requested to submit the proposal as </w:t>
      </w:r>
      <w:r w:rsidR="00296099">
        <w:t xml:space="preserve">the </w:t>
      </w:r>
      <w:r w:rsidR="00EA1ABC" w:rsidRPr="004758A6">
        <w:t>draft 04 series of amendment to UN Regulation No. 94, for consideration and vote at the November 2020 sessions of WP.29 and AC.1.</w:t>
      </w:r>
      <w:r w:rsidR="00885D26" w:rsidRPr="004758A6">
        <w:t xml:space="preserve"> </w:t>
      </w:r>
      <w:r w:rsidR="00E7574C" w:rsidRPr="004758A6">
        <w:t xml:space="preserve">Finally, </w:t>
      </w:r>
      <w:r w:rsidR="002E21A8" w:rsidRPr="004758A6">
        <w:t xml:space="preserve">GRSP also agreed to start discussion on similar amendments </w:t>
      </w:r>
      <w:r w:rsidR="00651405">
        <w:t>for</w:t>
      </w:r>
      <w:r w:rsidR="002E21A8" w:rsidRPr="004758A6">
        <w:t xml:space="preserve"> UN Regulation</w:t>
      </w:r>
      <w:r w:rsidR="0047605E" w:rsidRPr="004758A6">
        <w:t>s</w:t>
      </w:r>
      <w:r w:rsidR="002E21A8" w:rsidRPr="004758A6">
        <w:t xml:space="preserve"> No</w:t>
      </w:r>
      <w:r w:rsidR="0047605E" w:rsidRPr="004758A6">
        <w:t>s</w:t>
      </w:r>
      <w:r w:rsidR="002E21A8" w:rsidRPr="004758A6">
        <w:t xml:space="preserve">. 12 (Steering </w:t>
      </w:r>
      <w:r w:rsidR="0047605E" w:rsidRPr="004758A6">
        <w:t xml:space="preserve">mechanism) and 135 </w:t>
      </w:r>
      <w:r w:rsidR="007128B9" w:rsidRPr="004758A6">
        <w:t xml:space="preserve">(Pole side impact (PSI)) </w:t>
      </w:r>
      <w:r w:rsidR="00723FA8">
        <w:t>on the basis of</w:t>
      </w:r>
      <w:r w:rsidR="003F7D84" w:rsidRPr="004758A6">
        <w:t xml:space="preserve"> proposals </w:t>
      </w:r>
      <w:r w:rsidR="00874AEB" w:rsidRPr="004758A6">
        <w:t xml:space="preserve">to be </w:t>
      </w:r>
      <w:r w:rsidR="003F7D84" w:rsidRPr="004758A6">
        <w:t xml:space="preserve">tabled by the experts of </w:t>
      </w:r>
      <w:r w:rsidR="00651405">
        <w:t xml:space="preserve">the </w:t>
      </w:r>
      <w:r w:rsidR="003F7D84" w:rsidRPr="004758A6">
        <w:t>Netherlands and other concerned parties.</w:t>
      </w:r>
    </w:p>
    <w:p w14:paraId="2A8C172C" w14:textId="77777777" w:rsidR="00062B96" w:rsidRPr="004758A6" w:rsidRDefault="00105579" w:rsidP="007C2232">
      <w:pPr>
        <w:pStyle w:val="HChG"/>
        <w:keepNext w:val="0"/>
        <w:keepLines w:val="0"/>
        <w:spacing w:before="240"/>
      </w:pPr>
      <w:r w:rsidRPr="004758A6">
        <w:tab/>
      </w:r>
      <w:r w:rsidR="00062B96" w:rsidRPr="004758A6">
        <w:t>X.</w:t>
      </w:r>
      <w:r w:rsidR="00062B96" w:rsidRPr="004758A6">
        <w:tab/>
      </w:r>
      <w:r w:rsidR="00675EB9" w:rsidRPr="004758A6">
        <w:t xml:space="preserve">UN </w:t>
      </w:r>
      <w:r w:rsidR="00062B96" w:rsidRPr="004758A6">
        <w:t>Regulation No. 95 (Lateral collision) (agenda item </w:t>
      </w:r>
      <w:r w:rsidR="00FE14E2" w:rsidRPr="004758A6">
        <w:t>9</w:t>
      </w:r>
      <w:r w:rsidR="00062B96" w:rsidRPr="004758A6">
        <w:t>)</w:t>
      </w:r>
    </w:p>
    <w:p w14:paraId="5B61B153" w14:textId="77777777" w:rsidR="006035C7" w:rsidRPr="004758A6" w:rsidRDefault="006035C7" w:rsidP="007C2232">
      <w:pPr>
        <w:pStyle w:val="SingleTxtG"/>
        <w:spacing w:line="240" w:lineRule="auto"/>
        <w:ind w:left="2828" w:hanging="1694"/>
        <w:jc w:val="left"/>
      </w:pPr>
      <w:r w:rsidRPr="004758A6">
        <w:rPr>
          <w:i/>
        </w:rPr>
        <w:t>Documentation</w:t>
      </w:r>
      <w:r w:rsidRPr="004758A6">
        <w:t>:</w:t>
      </w:r>
      <w:r w:rsidRPr="004758A6">
        <w:tab/>
      </w:r>
      <w:r w:rsidR="00A410C1" w:rsidRPr="004758A6">
        <w:t>ECE/TRANS/</w:t>
      </w:r>
      <w:r w:rsidR="00A04E28" w:rsidRPr="004758A6">
        <w:t>WP.29/</w:t>
      </w:r>
      <w:r w:rsidR="00A410C1" w:rsidRPr="004758A6">
        <w:t>GRSP/20</w:t>
      </w:r>
      <w:r w:rsidR="00FB2725" w:rsidRPr="004758A6">
        <w:t>20</w:t>
      </w:r>
      <w:r w:rsidR="00A410C1" w:rsidRPr="004758A6">
        <w:t>/</w:t>
      </w:r>
      <w:r w:rsidR="00FB2725" w:rsidRPr="004758A6">
        <w:t>5</w:t>
      </w:r>
      <w:r w:rsidR="00A410C1" w:rsidRPr="004758A6">
        <w:br/>
      </w:r>
      <w:r w:rsidRPr="004758A6">
        <w:t>Informal document GRSP-6</w:t>
      </w:r>
      <w:r w:rsidR="00543E15" w:rsidRPr="004758A6">
        <w:t>7</w:t>
      </w:r>
      <w:r w:rsidRPr="004758A6">
        <w:t>-</w:t>
      </w:r>
      <w:r w:rsidR="00A410C1" w:rsidRPr="004758A6">
        <w:t>2</w:t>
      </w:r>
      <w:r w:rsidR="00543E15" w:rsidRPr="004758A6">
        <w:t>1-Rev.1</w:t>
      </w:r>
    </w:p>
    <w:p w14:paraId="4DDC9BC9" w14:textId="04BDE31B" w:rsidR="00044EF6" w:rsidRPr="004758A6" w:rsidRDefault="00543E15" w:rsidP="00044EF6">
      <w:pPr>
        <w:pStyle w:val="SingleTxtG"/>
        <w:spacing w:line="220" w:lineRule="atLeast"/>
      </w:pPr>
      <w:r w:rsidRPr="004758A6">
        <w:t>18</w:t>
      </w:r>
      <w:r w:rsidR="00062B96" w:rsidRPr="004758A6">
        <w:t>.</w:t>
      </w:r>
      <w:r w:rsidR="00062B96" w:rsidRPr="004758A6">
        <w:tab/>
      </w:r>
      <w:r w:rsidR="00AC2B77" w:rsidRPr="004758A6">
        <w:t>GRSP resumed discussion on the proposal (ECE/TRANS/WP.29/GRSP/2020/</w:t>
      </w:r>
      <w:r w:rsidR="00053AC4" w:rsidRPr="004758A6">
        <w:t>5</w:t>
      </w:r>
      <w:r w:rsidR="00AC2B77" w:rsidRPr="004758A6">
        <w:t xml:space="preserve">) that had been tabled by the experts </w:t>
      </w:r>
      <w:r w:rsidR="00AC2B77" w:rsidRPr="004758A6">
        <w:rPr>
          <w:spacing w:val="3"/>
        </w:rPr>
        <w:t>from Japan</w:t>
      </w:r>
      <w:r w:rsidR="00AC2B77" w:rsidRPr="004758A6">
        <w:t xml:space="preserve"> </w:t>
      </w:r>
      <w:r w:rsidR="00AC2B77" w:rsidRPr="004758A6">
        <w:rPr>
          <w:spacing w:val="3"/>
        </w:rPr>
        <w:t xml:space="preserve">and the European Commission on behalf of the Task Force to amend the requirements </w:t>
      </w:r>
      <w:r w:rsidR="00651405">
        <w:rPr>
          <w:spacing w:val="3"/>
        </w:rPr>
        <w:t>for</w:t>
      </w:r>
      <w:r w:rsidR="00AC2B77" w:rsidRPr="004758A6">
        <w:rPr>
          <w:spacing w:val="3"/>
        </w:rPr>
        <w:t xml:space="preserve"> post-crash electrical safety in the event of </w:t>
      </w:r>
      <w:r w:rsidR="006B592A" w:rsidRPr="004758A6">
        <w:rPr>
          <w:spacing w:val="3"/>
        </w:rPr>
        <w:t>lateral</w:t>
      </w:r>
      <w:r w:rsidR="00AC2B77" w:rsidRPr="004758A6">
        <w:rPr>
          <w:spacing w:val="3"/>
        </w:rPr>
        <w:t xml:space="preserve"> collision</w:t>
      </w:r>
      <w:r w:rsidR="00AC2B77" w:rsidRPr="004758A6">
        <w:t xml:space="preserve"> </w:t>
      </w:r>
      <w:r w:rsidR="00A410C1" w:rsidRPr="004758A6">
        <w:t>(see para</w:t>
      </w:r>
      <w:r w:rsidR="008D1BD5">
        <w:t>graph</w:t>
      </w:r>
      <w:r w:rsidR="00A410C1" w:rsidRPr="004758A6">
        <w:t xml:space="preserve"> </w:t>
      </w:r>
      <w:r w:rsidR="006B592A" w:rsidRPr="004758A6">
        <w:t>16</w:t>
      </w:r>
      <w:r w:rsidR="00A410C1" w:rsidRPr="004758A6">
        <w:t>)</w:t>
      </w:r>
      <w:r w:rsidR="006B592A" w:rsidRPr="004758A6">
        <w:t xml:space="preserve">. </w:t>
      </w:r>
      <w:r w:rsidR="00EF44F9" w:rsidRPr="004758A6">
        <w:t xml:space="preserve">The expert from Japan introduced GRSP-67-21-Rev.1 amending the definition of REESS. </w:t>
      </w:r>
      <w:r w:rsidR="00044EF6" w:rsidRPr="004758A6">
        <w:t xml:space="preserve">GRSP adopted ECE/TRANS/WP.29/GRSP/2020/5, as amended by </w:t>
      </w:r>
      <w:r w:rsidR="000F448D" w:rsidRPr="004758A6">
        <w:t>Annex VII to th</w:t>
      </w:r>
      <w:r w:rsidR="00FE14E2" w:rsidRPr="004758A6">
        <w:t>e</w:t>
      </w:r>
      <w:r w:rsidR="000F448D" w:rsidRPr="004758A6">
        <w:t xml:space="preserve"> report</w:t>
      </w:r>
      <w:r w:rsidR="00044EF6" w:rsidRPr="004758A6">
        <w:t xml:space="preserve">. The secretariat was requested to submit the proposal as </w:t>
      </w:r>
      <w:r w:rsidR="00296099">
        <w:t xml:space="preserve">the </w:t>
      </w:r>
      <w:r w:rsidR="00044EF6" w:rsidRPr="004758A6">
        <w:t>draft 05 series of amendment to UN Regulation No. 95, for consideration and vote at the November 2020 sessions of WP.29 and AC.1.</w:t>
      </w:r>
    </w:p>
    <w:p w14:paraId="5A395C4E" w14:textId="77777777" w:rsidR="00376E51" w:rsidRDefault="00D37F8C" w:rsidP="007C2232">
      <w:pPr>
        <w:pStyle w:val="HChG"/>
        <w:keepNext w:val="0"/>
        <w:keepLines w:val="0"/>
        <w:spacing w:before="240"/>
      </w:pPr>
      <w:r w:rsidRPr="004758A6">
        <w:tab/>
      </w:r>
    </w:p>
    <w:p w14:paraId="235157AC" w14:textId="083DE7F1" w:rsidR="00A90B47" w:rsidRPr="004758A6" w:rsidRDefault="00F9799E" w:rsidP="007C2232">
      <w:pPr>
        <w:pStyle w:val="HChG"/>
        <w:keepNext w:val="0"/>
        <w:keepLines w:val="0"/>
        <w:spacing w:before="240"/>
      </w:pPr>
      <w:r>
        <w:lastRenderedPageBreak/>
        <w:tab/>
      </w:r>
      <w:r w:rsidR="00A90B47" w:rsidRPr="004758A6">
        <w:t>X</w:t>
      </w:r>
      <w:r w:rsidR="004B66A3" w:rsidRPr="004758A6">
        <w:t>I</w:t>
      </w:r>
      <w:r w:rsidR="00A90B47" w:rsidRPr="004758A6">
        <w:t>.</w:t>
      </w:r>
      <w:r w:rsidR="00A90B47" w:rsidRPr="004758A6">
        <w:tab/>
        <w:t>UN Regulation No. 100 (Electric power trained vehicles) (agenda item </w:t>
      </w:r>
      <w:r w:rsidR="00FE14E2" w:rsidRPr="004758A6">
        <w:t>10</w:t>
      </w:r>
      <w:r w:rsidR="00A90B47" w:rsidRPr="004758A6">
        <w:t>)</w:t>
      </w:r>
    </w:p>
    <w:p w14:paraId="029D194F" w14:textId="77777777" w:rsidR="00A90B47" w:rsidRPr="006F305A" w:rsidRDefault="00A90B47" w:rsidP="007C2232">
      <w:pPr>
        <w:pStyle w:val="SingleTxtG"/>
        <w:spacing w:line="220" w:lineRule="atLeast"/>
        <w:ind w:left="2842" w:hanging="1708"/>
        <w:jc w:val="left"/>
        <w:rPr>
          <w:lang w:val="fr-CH"/>
        </w:rPr>
      </w:pPr>
      <w:r w:rsidRPr="006F305A">
        <w:rPr>
          <w:i/>
          <w:lang w:val="fr-CH"/>
        </w:rPr>
        <w:t>Documentation</w:t>
      </w:r>
      <w:r w:rsidRPr="006F305A">
        <w:rPr>
          <w:lang w:val="fr-CH"/>
        </w:rPr>
        <w:t>:</w:t>
      </w:r>
      <w:r w:rsidRPr="006F305A">
        <w:rPr>
          <w:lang w:val="fr-CH"/>
        </w:rPr>
        <w:tab/>
      </w:r>
      <w:r w:rsidR="000E189E" w:rsidRPr="006F305A">
        <w:rPr>
          <w:lang w:val="fr-CH"/>
        </w:rPr>
        <w:t>ECE/TRANS/WP.29</w:t>
      </w:r>
      <w:r w:rsidR="00F62EA2" w:rsidRPr="006F305A">
        <w:rPr>
          <w:lang w:val="fr-CH"/>
        </w:rPr>
        <w:t>/</w:t>
      </w:r>
      <w:r w:rsidR="000E189E" w:rsidRPr="006F305A">
        <w:rPr>
          <w:lang w:val="fr-CH"/>
        </w:rPr>
        <w:t>GRSP/20</w:t>
      </w:r>
      <w:r w:rsidR="00FE14E2" w:rsidRPr="006F305A">
        <w:rPr>
          <w:lang w:val="fr-CH"/>
        </w:rPr>
        <w:t>20</w:t>
      </w:r>
      <w:r w:rsidR="000E189E" w:rsidRPr="006F305A">
        <w:rPr>
          <w:lang w:val="fr-CH"/>
        </w:rPr>
        <w:t>/</w:t>
      </w:r>
      <w:r w:rsidR="00FE14E2" w:rsidRPr="006F305A">
        <w:rPr>
          <w:lang w:val="fr-CH"/>
        </w:rPr>
        <w:t>6</w:t>
      </w:r>
      <w:r w:rsidR="000E189E" w:rsidRPr="006F305A">
        <w:rPr>
          <w:lang w:val="fr-CH"/>
        </w:rPr>
        <w:br/>
      </w:r>
      <w:r w:rsidRPr="006F305A">
        <w:rPr>
          <w:lang w:val="fr-CH"/>
        </w:rPr>
        <w:t>Informal document GRSP-6</w:t>
      </w:r>
      <w:r w:rsidR="00B6464F" w:rsidRPr="006F305A">
        <w:rPr>
          <w:lang w:val="fr-CH"/>
        </w:rPr>
        <w:t>7</w:t>
      </w:r>
      <w:r w:rsidRPr="006F305A">
        <w:rPr>
          <w:lang w:val="fr-CH"/>
        </w:rPr>
        <w:t>-</w:t>
      </w:r>
      <w:r w:rsidR="00B6464F" w:rsidRPr="006F305A">
        <w:rPr>
          <w:lang w:val="fr-CH"/>
        </w:rPr>
        <w:t>22-Rev.1</w:t>
      </w:r>
    </w:p>
    <w:p w14:paraId="5FE0AB89" w14:textId="61124253" w:rsidR="00CC6AD7" w:rsidRPr="004758A6" w:rsidRDefault="001C6A91" w:rsidP="00CC6AD7">
      <w:pPr>
        <w:pStyle w:val="SingleTxtG"/>
        <w:spacing w:line="220" w:lineRule="atLeast"/>
      </w:pPr>
      <w:r w:rsidRPr="004758A6">
        <w:rPr>
          <w:bCs/>
        </w:rPr>
        <w:t>19</w:t>
      </w:r>
      <w:r w:rsidR="00A90B47" w:rsidRPr="004758A6">
        <w:rPr>
          <w:bCs/>
        </w:rPr>
        <w:t>.</w:t>
      </w:r>
      <w:r w:rsidR="00A90B47" w:rsidRPr="004758A6">
        <w:rPr>
          <w:bCs/>
        </w:rPr>
        <w:tab/>
      </w:r>
      <w:r w:rsidR="00CC6AD7" w:rsidRPr="004758A6">
        <w:t xml:space="preserve">GRSP resumed discussion on the proposal (ECE/TRANS/WP.29/GRSP/2020/6) that had been tabled by the experts </w:t>
      </w:r>
      <w:r w:rsidR="00CC6AD7" w:rsidRPr="004758A6">
        <w:rPr>
          <w:spacing w:val="3"/>
        </w:rPr>
        <w:t>from Japan</w:t>
      </w:r>
      <w:r w:rsidR="00CC6AD7" w:rsidRPr="004758A6">
        <w:t xml:space="preserve"> </w:t>
      </w:r>
      <w:r w:rsidR="00CC6AD7" w:rsidRPr="004758A6">
        <w:rPr>
          <w:spacing w:val="3"/>
        </w:rPr>
        <w:t xml:space="preserve">and the European Commission on behalf of the Task Force </w:t>
      </w:r>
      <w:r w:rsidR="00EB1FFB" w:rsidRPr="004758A6">
        <w:t xml:space="preserve">aimed at transposing </w:t>
      </w:r>
      <w:r w:rsidR="00053AC4" w:rsidRPr="004758A6">
        <w:t xml:space="preserve">UN </w:t>
      </w:r>
      <w:r w:rsidR="00EB1FFB" w:rsidRPr="004758A6">
        <w:t>GTR No. 20, Phase</w:t>
      </w:r>
      <w:r w:rsidR="00053AC4" w:rsidRPr="004758A6">
        <w:t xml:space="preserve"> </w:t>
      </w:r>
      <w:r w:rsidR="00EB1FFB" w:rsidRPr="004758A6">
        <w:t xml:space="preserve">1 into the framework of the </w:t>
      </w:r>
      <w:r w:rsidR="00053AC4" w:rsidRPr="004758A6">
        <w:t>19</w:t>
      </w:r>
      <w:r w:rsidR="00EB1FFB" w:rsidRPr="004758A6">
        <w:t xml:space="preserve">58 Agreement </w:t>
      </w:r>
      <w:r w:rsidR="00CC6AD7" w:rsidRPr="004758A6">
        <w:t>(see para</w:t>
      </w:r>
      <w:r w:rsidR="00296099">
        <w:t>graph</w:t>
      </w:r>
      <w:r w:rsidR="00131607" w:rsidRPr="004758A6">
        <w:t>s</w:t>
      </w:r>
      <w:r w:rsidR="00CC6AD7" w:rsidRPr="004758A6">
        <w:t xml:space="preserve"> 16</w:t>
      </w:r>
      <w:r w:rsidR="00131607" w:rsidRPr="004758A6">
        <w:t xml:space="preserve"> and 18</w:t>
      </w:r>
      <w:r w:rsidR="00CC6AD7" w:rsidRPr="004758A6">
        <w:t>). The expert from Japan introduced GRSP-67-2</w:t>
      </w:r>
      <w:r w:rsidR="00FE6CC3" w:rsidRPr="004758A6">
        <w:t>2</w:t>
      </w:r>
      <w:r w:rsidR="00CC6AD7" w:rsidRPr="004758A6">
        <w:t>-Rev.1</w:t>
      </w:r>
      <w:r w:rsidR="00296099">
        <w:t xml:space="preserve"> which</w:t>
      </w:r>
      <w:r w:rsidR="00CC6AD7" w:rsidRPr="004758A6">
        <w:t xml:space="preserve"> amend</w:t>
      </w:r>
      <w:r w:rsidR="00296099">
        <w:t>s</w:t>
      </w:r>
      <w:r w:rsidR="00CC6AD7" w:rsidRPr="004758A6">
        <w:t xml:space="preserve"> the definition of REESS</w:t>
      </w:r>
      <w:r w:rsidR="00296099">
        <w:t>,</w:t>
      </w:r>
      <w:r w:rsidR="00874AEB" w:rsidRPr="004758A6">
        <w:t xml:space="preserve"> clarifi</w:t>
      </w:r>
      <w:r w:rsidR="00296099">
        <w:t>es</w:t>
      </w:r>
      <w:r w:rsidR="00874AEB" w:rsidRPr="004758A6">
        <w:t xml:space="preserve"> the scope</w:t>
      </w:r>
      <w:r w:rsidR="00296099">
        <w:t xml:space="preserve"> and </w:t>
      </w:r>
      <w:r w:rsidR="00874AEB" w:rsidRPr="004758A6">
        <w:t>fully align</w:t>
      </w:r>
      <w:r w:rsidR="00296099">
        <w:t>s</w:t>
      </w:r>
      <w:r w:rsidR="00874AEB" w:rsidRPr="004758A6">
        <w:t xml:space="preserve"> with </w:t>
      </w:r>
      <w:r w:rsidR="00296099">
        <w:t xml:space="preserve">UN </w:t>
      </w:r>
      <w:r w:rsidR="00874AEB" w:rsidRPr="004758A6">
        <w:t>GTR 20</w:t>
      </w:r>
      <w:r w:rsidR="00296099">
        <w:t>,</w:t>
      </w:r>
      <w:r w:rsidR="00874AEB" w:rsidRPr="004758A6">
        <w:t xml:space="preserve"> Phase I</w:t>
      </w:r>
      <w:r w:rsidR="00CC6AD7" w:rsidRPr="004758A6">
        <w:t>. GRSP adopted ECE/TRANS/WP.29/GRSP/2020/</w:t>
      </w:r>
      <w:r w:rsidR="00FE6CC3" w:rsidRPr="004758A6">
        <w:t>6</w:t>
      </w:r>
      <w:r w:rsidR="00CC6AD7" w:rsidRPr="004758A6">
        <w:t>, as amended by Annex VII</w:t>
      </w:r>
      <w:r w:rsidR="00FE6CC3" w:rsidRPr="004758A6">
        <w:t>I</w:t>
      </w:r>
      <w:r w:rsidR="00CC6AD7" w:rsidRPr="004758A6">
        <w:t xml:space="preserve"> to the report. </w:t>
      </w:r>
      <w:r w:rsidR="00DD45EB" w:rsidRPr="004758A6">
        <w:t xml:space="preserve">The secretariat was requested to submit the proposal as </w:t>
      </w:r>
      <w:r w:rsidR="00296099">
        <w:t xml:space="preserve">the </w:t>
      </w:r>
      <w:r w:rsidR="00DD45EB" w:rsidRPr="004758A6">
        <w:t>draft 03 series of amendment to UN Regulation No. 100, for consideration and vote at the November 2020 sessions of WP.29 and AC.1.</w:t>
      </w:r>
    </w:p>
    <w:p w14:paraId="49219DAF" w14:textId="77777777" w:rsidR="00251DF0" w:rsidRPr="004758A6" w:rsidRDefault="00690A5F" w:rsidP="00E66146">
      <w:pPr>
        <w:pStyle w:val="HChG"/>
        <w:keepLines w:val="0"/>
        <w:spacing w:before="240"/>
      </w:pPr>
      <w:r w:rsidRPr="004758A6">
        <w:tab/>
      </w:r>
      <w:r w:rsidR="00CC3B6A" w:rsidRPr="004758A6">
        <w:t>X</w:t>
      </w:r>
      <w:r w:rsidR="00FD09B2" w:rsidRPr="004758A6">
        <w:t>II</w:t>
      </w:r>
      <w:r w:rsidR="00D82BAB" w:rsidRPr="004758A6">
        <w:t>.</w:t>
      </w:r>
      <w:r w:rsidR="00D82BAB" w:rsidRPr="004758A6">
        <w:tab/>
      </w:r>
      <w:r w:rsidR="00675EB9" w:rsidRPr="004758A6">
        <w:t xml:space="preserve">UN </w:t>
      </w:r>
      <w:r w:rsidR="00D82BAB" w:rsidRPr="004758A6">
        <w:t>Regulation No. 127 (Pe</w:t>
      </w:r>
      <w:r w:rsidR="00551160" w:rsidRPr="004758A6">
        <w:t>destria</w:t>
      </w:r>
      <w:r w:rsidR="00CC3B6A" w:rsidRPr="004758A6">
        <w:t>n safety) (agenda item 1</w:t>
      </w:r>
      <w:r w:rsidR="00FD09B2" w:rsidRPr="004758A6">
        <w:t>1</w:t>
      </w:r>
      <w:r w:rsidR="00251DF0" w:rsidRPr="004758A6">
        <w:t>)</w:t>
      </w:r>
    </w:p>
    <w:p w14:paraId="29AB172C" w14:textId="77777777" w:rsidR="007F384A" w:rsidRPr="004758A6" w:rsidRDefault="007F384A" w:rsidP="007C2232">
      <w:pPr>
        <w:pStyle w:val="SingleTxtG"/>
        <w:spacing w:line="220" w:lineRule="atLeast"/>
        <w:ind w:left="2842" w:hanging="1708"/>
        <w:jc w:val="left"/>
      </w:pPr>
      <w:r w:rsidRPr="004758A6">
        <w:rPr>
          <w:i/>
        </w:rPr>
        <w:t>Documentation</w:t>
      </w:r>
      <w:r w:rsidRPr="004758A6">
        <w:t>:</w:t>
      </w:r>
      <w:r w:rsidRPr="004758A6">
        <w:tab/>
      </w:r>
      <w:r w:rsidR="00DC6D40" w:rsidRPr="004758A6">
        <w:t>ECE/TRANS/WP.29/GRSP/2019/18</w:t>
      </w:r>
      <w:r w:rsidR="0077410C" w:rsidRPr="004758A6">
        <w:br/>
        <w:t>ECE/TRANS/WP.29/GRSP/20</w:t>
      </w:r>
      <w:r w:rsidR="00D53DB0" w:rsidRPr="004758A6">
        <w:t>20</w:t>
      </w:r>
      <w:r w:rsidR="0077410C" w:rsidRPr="004758A6">
        <w:t>/</w:t>
      </w:r>
      <w:r w:rsidR="006042EA" w:rsidRPr="004758A6">
        <w:t>9</w:t>
      </w:r>
      <w:r w:rsidR="0077410C" w:rsidRPr="004758A6">
        <w:br/>
      </w:r>
      <w:r w:rsidR="001D2613" w:rsidRPr="004758A6">
        <w:t>Informal documents GRSP-67-07 and GRSP-67-</w:t>
      </w:r>
      <w:r w:rsidR="00D53DB0" w:rsidRPr="004758A6">
        <w:t>11</w:t>
      </w:r>
    </w:p>
    <w:p w14:paraId="23A4A93C" w14:textId="4A372B8C" w:rsidR="00874AEB" w:rsidRPr="004758A6" w:rsidRDefault="00874AEB" w:rsidP="00874AEB">
      <w:pPr>
        <w:pStyle w:val="SingleTxtG"/>
      </w:pPr>
      <w:r w:rsidRPr="004758A6">
        <w:t>20.</w:t>
      </w:r>
      <w:r w:rsidRPr="004758A6">
        <w:tab/>
        <w:t xml:space="preserve">The expert from Germany reiterated his proposal </w:t>
      </w:r>
      <w:r w:rsidR="00837D2A">
        <w:t>(</w:t>
      </w:r>
      <w:r w:rsidRPr="004758A6">
        <w:t>ECE/TRANS/WP.29/GRSP/2019/18</w:t>
      </w:r>
      <w:r w:rsidR="00837D2A">
        <w:t>)</w:t>
      </w:r>
      <w:r w:rsidRPr="004758A6">
        <w:t xml:space="preserve"> and referred to agenda item 3(a) (see paragraph 4). The expert from OICA introduced GRSP-67-07 as a counterproposal, aimed at clarifying the issue that vehicle height has an influence on the test results </w:t>
      </w:r>
      <w:r w:rsidR="00837D2A">
        <w:t>of</w:t>
      </w:r>
      <w:r w:rsidRPr="004758A6">
        <w:t xml:space="preserve"> </w:t>
      </w:r>
      <w:proofErr w:type="spellStart"/>
      <w:r w:rsidRPr="004758A6">
        <w:t>headform</w:t>
      </w:r>
      <w:proofErr w:type="spellEnd"/>
      <w:r w:rsidRPr="004758A6">
        <w:t xml:space="preserve"> and </w:t>
      </w:r>
      <w:proofErr w:type="spellStart"/>
      <w:r w:rsidRPr="004758A6">
        <w:t>legform</w:t>
      </w:r>
      <w:proofErr w:type="spellEnd"/>
      <w:r w:rsidRPr="004758A6">
        <w:t xml:space="preserve"> tests, </w:t>
      </w:r>
      <w:r w:rsidR="00837D2A">
        <w:t>and consequentially</w:t>
      </w:r>
      <w:r w:rsidR="00837D2A" w:rsidRPr="004758A6">
        <w:t xml:space="preserve"> </w:t>
      </w:r>
      <w:r w:rsidRPr="004758A6">
        <w:t>all possible vehicle heights up to a driving speed of 11.1 m/s (40 km/h) should be considered to be relevant for impact with a pedestrian. Germany stated its agreement</w:t>
      </w:r>
      <w:r w:rsidR="00837D2A">
        <w:t>,</w:t>
      </w:r>
      <w:r w:rsidRPr="004758A6">
        <w:t xml:space="preserve"> in general</w:t>
      </w:r>
      <w:r w:rsidR="00837D2A">
        <w:t>,</w:t>
      </w:r>
      <w:r w:rsidRPr="004758A6">
        <w:t xml:space="preserve"> with the OICA proposal but suggested further clarifications.  GRSP agreed to resume discussion at its December 2020 session on the basis of a potentially revised proposal </w:t>
      </w:r>
      <w:r w:rsidR="00837D2A">
        <w:t>from</w:t>
      </w:r>
      <w:r w:rsidRPr="004758A6">
        <w:t xml:space="preserve"> the experts </w:t>
      </w:r>
      <w:r w:rsidR="00837D2A">
        <w:t xml:space="preserve">of </w:t>
      </w:r>
      <w:r w:rsidRPr="004758A6">
        <w:t xml:space="preserve">Germany, </w:t>
      </w:r>
      <w:r w:rsidR="002503EC">
        <w:t xml:space="preserve">the </w:t>
      </w:r>
      <w:r w:rsidRPr="004758A6">
        <w:t>United Kingdom and OICA.</w:t>
      </w:r>
    </w:p>
    <w:p w14:paraId="5137AB7A" w14:textId="7D0097A9" w:rsidR="008A52FB" w:rsidRPr="004758A6" w:rsidRDefault="00874AEB" w:rsidP="004758A6">
      <w:pPr>
        <w:pStyle w:val="SingleTxtG"/>
      </w:pPr>
      <w:r w:rsidRPr="004758A6">
        <w:t>21.</w:t>
      </w:r>
      <w:r w:rsidR="003E1CD3">
        <w:tab/>
      </w:r>
      <w:r w:rsidRPr="004758A6">
        <w:t xml:space="preserve">GRSP noted ECE/TRANS/WP.29/GRSP/2020/9, </w:t>
      </w:r>
      <w:r w:rsidRPr="004758A6">
        <w:rPr>
          <w:spacing w:val="1"/>
        </w:rPr>
        <w:t>prepared by the experts</w:t>
      </w:r>
      <w:r w:rsidRPr="004758A6">
        <w:rPr>
          <w:spacing w:val="-4"/>
        </w:rPr>
        <w:t xml:space="preserve"> of the Drafting Task Force</w:t>
      </w:r>
      <w:r w:rsidRPr="004758A6">
        <w:rPr>
          <w:spacing w:val="1"/>
        </w:rPr>
        <w:t xml:space="preserve"> to align the UN Regulation with the revised General Safety Regulation of the European Union</w:t>
      </w:r>
      <w:r w:rsidR="00837D2A">
        <w:rPr>
          <w:spacing w:val="1"/>
        </w:rPr>
        <w:t xml:space="preserve"> that would </w:t>
      </w:r>
      <w:r w:rsidRPr="004758A6">
        <w:rPr>
          <w:spacing w:val="1"/>
        </w:rPr>
        <w:t>enlarg</w:t>
      </w:r>
      <w:r w:rsidR="00837D2A">
        <w:rPr>
          <w:spacing w:val="1"/>
        </w:rPr>
        <w:t>e</w:t>
      </w:r>
      <w:r w:rsidRPr="004758A6">
        <w:rPr>
          <w:spacing w:val="1"/>
        </w:rPr>
        <w:t xml:space="preserve"> the head impact zone to include the windscreen area, and</w:t>
      </w:r>
      <w:r w:rsidR="001E6AEE">
        <w:rPr>
          <w:spacing w:val="1"/>
        </w:rPr>
        <w:t xml:space="preserve"> would</w:t>
      </w:r>
      <w:r w:rsidRPr="004758A6">
        <w:rPr>
          <w:spacing w:val="1"/>
        </w:rPr>
        <w:t xml:space="preserve"> </w:t>
      </w:r>
      <w:r w:rsidRPr="004758A6">
        <w:t>introduc</w:t>
      </w:r>
      <w:r w:rsidR="00837D2A">
        <w:t>e</w:t>
      </w:r>
      <w:r w:rsidRPr="004758A6">
        <w:rPr>
          <w:spacing w:val="1"/>
        </w:rPr>
        <w:t xml:space="preserve"> </w:t>
      </w:r>
      <w:r w:rsidRPr="004758A6">
        <w:t>adaptations and clarifications to the existing requirements as well as appropriate transitional provisions. The expert from the Republic of Korea introduced a presentation (GRSP-67-11), showing test results from simulation</w:t>
      </w:r>
      <w:r w:rsidR="001E6AEE">
        <w:t xml:space="preserve"> and from which, </w:t>
      </w:r>
      <w:r w:rsidRPr="004758A6">
        <w:t>he would propose different test requirements. GRSP agreed to resume consideration on this subject on the basis of a revised text to be prepared by the experts of the Drafting Task Force.</w:t>
      </w:r>
    </w:p>
    <w:p w14:paraId="5FBA438E" w14:textId="77777777" w:rsidR="00EB5B90" w:rsidRPr="004758A6" w:rsidRDefault="00AE2D36" w:rsidP="007C2232">
      <w:pPr>
        <w:pStyle w:val="HChG"/>
        <w:keepNext w:val="0"/>
        <w:keepLines w:val="0"/>
        <w:spacing w:before="240"/>
      </w:pPr>
      <w:r w:rsidRPr="004758A6">
        <w:tab/>
        <w:t>X</w:t>
      </w:r>
      <w:r w:rsidR="004B66A3" w:rsidRPr="004758A6">
        <w:t>I</w:t>
      </w:r>
      <w:r w:rsidR="002C47ED" w:rsidRPr="004758A6">
        <w:t>II</w:t>
      </w:r>
      <w:r w:rsidR="00EB5B90" w:rsidRPr="004758A6">
        <w:t>.</w:t>
      </w:r>
      <w:r w:rsidR="00EB5B90" w:rsidRPr="004758A6">
        <w:tab/>
      </w:r>
      <w:r w:rsidR="00675EB9" w:rsidRPr="004758A6">
        <w:t xml:space="preserve">UN </w:t>
      </w:r>
      <w:r w:rsidRPr="004758A6">
        <w:t>Regulation No. 129 (Enhanced Child Re</w:t>
      </w:r>
      <w:r w:rsidR="00CC3B6A" w:rsidRPr="004758A6">
        <w:t xml:space="preserve">straint Systems) (agenda item </w:t>
      </w:r>
      <w:r w:rsidR="003666B4" w:rsidRPr="004758A6">
        <w:t>12</w:t>
      </w:r>
      <w:r w:rsidR="00EB5B90" w:rsidRPr="004758A6">
        <w:t>)</w:t>
      </w:r>
    </w:p>
    <w:p w14:paraId="07BE8F6F" w14:textId="77777777" w:rsidR="00EB5B90" w:rsidRPr="004758A6" w:rsidRDefault="00EB5B90" w:rsidP="00CE2F4E">
      <w:pPr>
        <w:pStyle w:val="SingleTxtG"/>
        <w:spacing w:line="220" w:lineRule="atLeast"/>
        <w:ind w:left="2828" w:hanging="1694"/>
        <w:jc w:val="left"/>
      </w:pPr>
      <w:r w:rsidRPr="004758A6">
        <w:rPr>
          <w:i/>
        </w:rPr>
        <w:t>Documentation</w:t>
      </w:r>
      <w:r w:rsidR="00EE3CC2" w:rsidRPr="004758A6">
        <w:t>:</w:t>
      </w:r>
      <w:r w:rsidR="00EE3CC2" w:rsidRPr="004758A6">
        <w:tab/>
        <w:t>E</w:t>
      </w:r>
      <w:r w:rsidR="003D4801" w:rsidRPr="004758A6">
        <w:t>CE/TRANS/W</w:t>
      </w:r>
      <w:r w:rsidR="00043BC3" w:rsidRPr="004758A6">
        <w:t>P.29/GRSP/201</w:t>
      </w:r>
      <w:r w:rsidR="003C227A" w:rsidRPr="004758A6">
        <w:t>9</w:t>
      </w:r>
      <w:r w:rsidR="00043BC3" w:rsidRPr="004758A6">
        <w:t>/</w:t>
      </w:r>
      <w:r w:rsidR="00150F3E" w:rsidRPr="004758A6">
        <w:t>19</w:t>
      </w:r>
      <w:r w:rsidR="00150F3E" w:rsidRPr="004758A6">
        <w:br/>
      </w:r>
      <w:r w:rsidR="000410C0" w:rsidRPr="004758A6">
        <w:t>ECE/TRANS/WP.29/GRSP/2020/</w:t>
      </w:r>
      <w:r w:rsidR="00C63B31" w:rsidRPr="004758A6">
        <w:t>3</w:t>
      </w:r>
      <w:r w:rsidR="000410C0" w:rsidRPr="004758A6">
        <w:br/>
      </w:r>
      <w:r w:rsidR="001708D7" w:rsidRPr="004758A6">
        <w:t>Inf</w:t>
      </w:r>
      <w:r w:rsidR="00EE3CC2" w:rsidRPr="004758A6">
        <w:t>ormal docu</w:t>
      </w:r>
      <w:r w:rsidR="00DF6826" w:rsidRPr="004758A6">
        <w:t xml:space="preserve">ments </w:t>
      </w:r>
      <w:r w:rsidR="00F056C0" w:rsidRPr="004758A6">
        <w:t>GRSP-66-28</w:t>
      </w:r>
      <w:r w:rsidR="000C57F8" w:rsidRPr="004758A6">
        <w:t>, GRSP-67-16, GRSP-67-</w:t>
      </w:r>
      <w:r w:rsidR="00927273" w:rsidRPr="004758A6">
        <w:t xml:space="preserve">23, </w:t>
      </w:r>
      <w:r w:rsidR="00927273" w:rsidRPr="004758A6">
        <w:br/>
        <w:t xml:space="preserve">GRSP-67-24, </w:t>
      </w:r>
      <w:r w:rsidR="00046040" w:rsidRPr="004758A6">
        <w:t>GRSP-67-33 and GRSP-67-34</w:t>
      </w:r>
    </w:p>
    <w:p w14:paraId="34913791" w14:textId="7D0991C8" w:rsidR="0091635E" w:rsidRPr="004758A6" w:rsidRDefault="00046040" w:rsidP="00055440">
      <w:pPr>
        <w:pStyle w:val="SingleTxtG"/>
        <w:spacing w:after="80" w:line="220" w:lineRule="atLeast"/>
      </w:pPr>
      <w:r w:rsidRPr="004758A6">
        <w:t>22</w:t>
      </w:r>
      <w:r w:rsidR="00A075AA" w:rsidRPr="004758A6">
        <w:t>.</w:t>
      </w:r>
      <w:r w:rsidR="00A075AA" w:rsidRPr="004758A6">
        <w:tab/>
      </w:r>
      <w:r w:rsidR="00C968B1" w:rsidRPr="004758A6">
        <w:t>T</w:t>
      </w:r>
      <w:r w:rsidR="0071664C" w:rsidRPr="004758A6">
        <w:t xml:space="preserve">he expert from </w:t>
      </w:r>
      <w:r w:rsidR="0005079B" w:rsidRPr="004758A6">
        <w:t xml:space="preserve">CLEPA </w:t>
      </w:r>
      <w:r w:rsidR="001960B9" w:rsidRPr="004758A6">
        <w:t>reiterated a proposal</w:t>
      </w:r>
      <w:r w:rsidR="00644670" w:rsidRPr="004758A6">
        <w:t xml:space="preserve"> </w:t>
      </w:r>
      <w:r w:rsidR="001960B9" w:rsidRPr="004758A6">
        <w:t>(</w:t>
      </w:r>
      <w:r w:rsidR="00644670" w:rsidRPr="004758A6">
        <w:t>GRSP-67-33</w:t>
      </w:r>
      <w:r w:rsidR="009D7639" w:rsidRPr="004758A6">
        <w:t>)</w:t>
      </w:r>
      <w:r w:rsidR="00644670" w:rsidRPr="004758A6">
        <w:t xml:space="preserve"> </w:t>
      </w:r>
      <w:r w:rsidR="00996223" w:rsidRPr="004758A6">
        <w:t>(superseding ECE/TRANS/WP.29/GRSP/2020/3</w:t>
      </w:r>
      <w:r w:rsidR="00055440" w:rsidRPr="004758A6">
        <w:t xml:space="preserve"> and GRSP-67-16</w:t>
      </w:r>
      <w:r w:rsidR="00996223" w:rsidRPr="004758A6">
        <w:t xml:space="preserve">) </w:t>
      </w:r>
      <w:r w:rsidR="00055440" w:rsidRPr="004758A6">
        <w:t>and</w:t>
      </w:r>
      <w:r w:rsidR="0005079B" w:rsidRPr="004758A6">
        <w:t xml:space="preserve"> </w:t>
      </w:r>
      <w:r w:rsidR="00C10DD6" w:rsidRPr="004758A6">
        <w:t xml:space="preserve">a presentation </w:t>
      </w:r>
      <w:r w:rsidR="00CD46FE" w:rsidRPr="004758A6">
        <w:t>(</w:t>
      </w:r>
      <w:r w:rsidR="00C10DD6" w:rsidRPr="004758A6">
        <w:t>GRSP-67-34</w:t>
      </w:r>
      <w:r w:rsidR="00CD46FE" w:rsidRPr="004758A6">
        <w:t>)</w:t>
      </w:r>
      <w:r w:rsidR="00C10DD6" w:rsidRPr="004758A6">
        <w:t xml:space="preserve"> </w:t>
      </w:r>
      <w:r w:rsidR="009D7639" w:rsidRPr="004758A6">
        <w:t>aimed at: (a)</w:t>
      </w:r>
      <w:r w:rsidR="000572D8">
        <w:t xml:space="preserve"> </w:t>
      </w:r>
      <w:r w:rsidR="00E24BED" w:rsidRPr="004758A6">
        <w:t>prov</w:t>
      </w:r>
      <w:r w:rsidR="001E6AEE">
        <w:t>iding</w:t>
      </w:r>
      <w:r w:rsidR="00E24BED" w:rsidRPr="004758A6">
        <w:t xml:space="preserve"> instructions to consumer</w:t>
      </w:r>
      <w:r w:rsidR="008B2F20" w:rsidRPr="004758A6">
        <w:t>s</w:t>
      </w:r>
      <w:r w:rsidR="00E24BED" w:rsidRPr="004758A6">
        <w:t xml:space="preserve"> in a digital form,</w:t>
      </w:r>
      <w:r w:rsidR="00795CF2" w:rsidRPr="004758A6">
        <w:t xml:space="preserve"> </w:t>
      </w:r>
      <w:r w:rsidR="005763D3" w:rsidRPr="004758A6">
        <w:t>(</w:t>
      </w:r>
      <w:r w:rsidR="00795CF2" w:rsidRPr="004758A6">
        <w:t>b)</w:t>
      </w:r>
      <w:r w:rsidR="00E24BED" w:rsidRPr="004758A6">
        <w:t xml:space="preserve"> </w:t>
      </w:r>
      <w:r w:rsidR="001E6AEE">
        <w:t xml:space="preserve">recording </w:t>
      </w:r>
      <w:r w:rsidR="00E24BED" w:rsidRPr="004758A6">
        <w:t xml:space="preserve">essential measurement information </w:t>
      </w:r>
      <w:r w:rsidR="001E6AEE">
        <w:t>in</w:t>
      </w:r>
      <w:r w:rsidR="00E24BED" w:rsidRPr="004758A6">
        <w:t xml:space="preserve"> the type approval system and </w:t>
      </w:r>
      <w:r w:rsidR="005763D3" w:rsidRPr="004758A6">
        <w:t>(</w:t>
      </w:r>
      <w:r w:rsidR="00795CF2" w:rsidRPr="004758A6">
        <w:t xml:space="preserve">c) </w:t>
      </w:r>
      <w:r w:rsidR="00795CF2" w:rsidRPr="004758A6">
        <w:rPr>
          <w:iCs/>
        </w:rPr>
        <w:t>impro</w:t>
      </w:r>
      <w:r w:rsidR="000572D8">
        <w:rPr>
          <w:iCs/>
        </w:rPr>
        <w:t>ving</w:t>
      </w:r>
      <w:r w:rsidR="00795CF2" w:rsidRPr="004758A6">
        <w:rPr>
          <w:iCs/>
        </w:rPr>
        <w:t xml:space="preserve"> the procedure for assess</w:t>
      </w:r>
      <w:r w:rsidR="001E6AEE">
        <w:rPr>
          <w:iCs/>
        </w:rPr>
        <w:t>ing</w:t>
      </w:r>
      <w:r w:rsidR="00795CF2" w:rsidRPr="004758A6">
        <w:rPr>
          <w:iCs/>
        </w:rPr>
        <w:t xml:space="preserve"> the external dimensions of </w:t>
      </w:r>
      <w:r w:rsidR="001E6AEE" w:rsidRPr="004758A6">
        <w:rPr>
          <w:rFonts w:eastAsia="MS Mincho"/>
          <w:position w:val="-1"/>
          <w:lang w:eastAsia="ja-JP"/>
        </w:rPr>
        <w:t>Enhanced Child Restraint Systems</w:t>
      </w:r>
      <w:r w:rsidR="001E6AEE" w:rsidRPr="004758A6">
        <w:rPr>
          <w:iCs/>
        </w:rPr>
        <w:t xml:space="preserve"> </w:t>
      </w:r>
      <w:r w:rsidR="001E6AEE">
        <w:rPr>
          <w:iCs/>
        </w:rPr>
        <w:t>(</w:t>
      </w:r>
      <w:r w:rsidR="00795CF2" w:rsidRPr="004758A6">
        <w:rPr>
          <w:iCs/>
        </w:rPr>
        <w:t>ECRS</w:t>
      </w:r>
      <w:r w:rsidR="001E6AEE">
        <w:rPr>
          <w:iCs/>
        </w:rPr>
        <w:t>)</w:t>
      </w:r>
      <w:r w:rsidR="00795CF2" w:rsidRPr="004758A6">
        <w:t>.</w:t>
      </w:r>
      <w:r w:rsidR="00E24BED" w:rsidRPr="004758A6">
        <w:t xml:space="preserve"> </w:t>
      </w:r>
      <w:r w:rsidR="004D1A5E" w:rsidRPr="004758A6">
        <w:t xml:space="preserve">The expert from Japan </w:t>
      </w:r>
      <w:r w:rsidR="00CE7A82" w:rsidRPr="004758A6">
        <w:t xml:space="preserve">raised a study reservation on </w:t>
      </w:r>
      <w:r w:rsidR="00985CD0" w:rsidRPr="004758A6">
        <w:t>instructions to consumers in a digital form</w:t>
      </w:r>
      <w:r w:rsidR="001E6AEE">
        <w:t xml:space="preserve">; </w:t>
      </w:r>
      <w:r w:rsidR="00AB7A2C" w:rsidRPr="004758A6">
        <w:t xml:space="preserve">consumers without access to internet </w:t>
      </w:r>
      <w:r w:rsidR="000572D8">
        <w:t>sh</w:t>
      </w:r>
      <w:r w:rsidR="001E6AEE">
        <w:t xml:space="preserve">ould </w:t>
      </w:r>
      <w:r w:rsidR="00AB7A2C" w:rsidRPr="004758A6">
        <w:t xml:space="preserve">receive </w:t>
      </w:r>
      <w:r w:rsidR="00F26E52" w:rsidRPr="004758A6">
        <w:t>the same information in paper copies.</w:t>
      </w:r>
      <w:r w:rsidR="00CE7A82" w:rsidRPr="004758A6">
        <w:t xml:space="preserve"> </w:t>
      </w:r>
      <w:r w:rsidR="00795CF2" w:rsidRPr="004758A6">
        <w:t xml:space="preserve">GRSP agreed to </w:t>
      </w:r>
      <w:r w:rsidR="003422B0" w:rsidRPr="004758A6">
        <w:t xml:space="preserve">resume discussion on this </w:t>
      </w:r>
      <w:r w:rsidR="003613AC" w:rsidRPr="004758A6">
        <w:t xml:space="preserve">subject </w:t>
      </w:r>
      <w:r w:rsidR="00795CF2" w:rsidRPr="004758A6">
        <w:t>at its May 2020 session</w:t>
      </w:r>
      <w:r w:rsidR="003613AC" w:rsidRPr="004758A6">
        <w:t xml:space="preserve"> and requested the secretariat to distribute GRSP-67-33 with an official symbol. </w:t>
      </w:r>
    </w:p>
    <w:p w14:paraId="420D8FE4" w14:textId="306146B2" w:rsidR="004B1014" w:rsidRPr="004758A6" w:rsidRDefault="0096048A" w:rsidP="00CA235E">
      <w:pPr>
        <w:pStyle w:val="SingleTxtG"/>
        <w:spacing w:after="80" w:line="220" w:lineRule="atLeast"/>
      </w:pPr>
      <w:r w:rsidRPr="004758A6">
        <w:t>23.</w:t>
      </w:r>
      <w:r w:rsidRPr="004758A6">
        <w:tab/>
      </w:r>
      <w:r w:rsidR="003A7AE8" w:rsidRPr="004758A6">
        <w:rPr>
          <w:rFonts w:eastAsia="MS Mincho"/>
          <w:position w:val="-1"/>
          <w:lang w:eastAsia="ja-JP"/>
        </w:rPr>
        <w:t xml:space="preserve">GRSP </w:t>
      </w:r>
      <w:r w:rsidR="001471B7" w:rsidRPr="004758A6">
        <w:rPr>
          <w:rFonts w:eastAsia="MS Mincho"/>
          <w:position w:val="-1"/>
          <w:lang w:eastAsia="ja-JP"/>
        </w:rPr>
        <w:t>resumed</w:t>
      </w:r>
      <w:r w:rsidR="003A7AE8" w:rsidRPr="004758A6">
        <w:rPr>
          <w:rFonts w:eastAsia="MS Mincho"/>
          <w:position w:val="-1"/>
          <w:lang w:eastAsia="ja-JP"/>
        </w:rPr>
        <w:t xml:space="preserve"> discussion of ECE/TRANS/WP.29/GRSP/2019/19</w:t>
      </w:r>
      <w:r w:rsidR="00BE7AE0" w:rsidRPr="004758A6">
        <w:rPr>
          <w:rFonts w:eastAsia="MS Mincho"/>
          <w:position w:val="-1"/>
          <w:lang w:eastAsia="ja-JP"/>
        </w:rPr>
        <w:t xml:space="preserve"> on </w:t>
      </w:r>
      <w:r w:rsidR="00B55297" w:rsidRPr="004758A6">
        <w:rPr>
          <w:rFonts w:eastAsia="MS Mincho"/>
          <w:position w:val="-1"/>
          <w:lang w:eastAsia="ja-JP"/>
        </w:rPr>
        <w:t>limit values on the chest vertical acceleration of Q</w:t>
      </w:r>
      <w:r w:rsidR="0083761E" w:rsidRPr="004758A6">
        <w:rPr>
          <w:rFonts w:eastAsia="MS Mincho"/>
          <w:position w:val="-1"/>
          <w:lang w:eastAsia="ja-JP"/>
        </w:rPr>
        <w:t>-dummies during the dynamic testing of ECRS</w:t>
      </w:r>
      <w:r w:rsidR="000572D8">
        <w:rPr>
          <w:rFonts w:eastAsia="MS Mincho"/>
          <w:position w:val="-1"/>
          <w:lang w:eastAsia="ja-JP"/>
        </w:rPr>
        <w:t>,</w:t>
      </w:r>
      <w:r w:rsidR="00307C10" w:rsidRPr="004758A6">
        <w:rPr>
          <w:rFonts w:eastAsia="MS Mincho"/>
          <w:position w:val="-1"/>
          <w:lang w:eastAsia="ja-JP"/>
        </w:rPr>
        <w:t xml:space="preserve"> as agreed at its </w:t>
      </w:r>
      <w:r w:rsidR="00C717E5" w:rsidRPr="004758A6">
        <w:rPr>
          <w:rFonts w:eastAsia="MS Mincho"/>
          <w:position w:val="-1"/>
          <w:lang w:eastAsia="ja-JP"/>
        </w:rPr>
        <w:t>D</w:t>
      </w:r>
      <w:r w:rsidR="00307C10" w:rsidRPr="004758A6">
        <w:rPr>
          <w:rFonts w:eastAsia="MS Mincho"/>
          <w:position w:val="-1"/>
          <w:lang w:eastAsia="ja-JP"/>
        </w:rPr>
        <w:t>ec</w:t>
      </w:r>
      <w:r w:rsidR="00CC2FC6" w:rsidRPr="004758A6">
        <w:rPr>
          <w:rFonts w:eastAsia="MS Mincho"/>
          <w:position w:val="-1"/>
          <w:lang w:eastAsia="ja-JP"/>
        </w:rPr>
        <w:t>e</w:t>
      </w:r>
      <w:r w:rsidR="00307C10" w:rsidRPr="004758A6">
        <w:rPr>
          <w:rFonts w:eastAsia="MS Mincho"/>
          <w:position w:val="-1"/>
          <w:lang w:eastAsia="ja-JP"/>
        </w:rPr>
        <w:t>mb</w:t>
      </w:r>
      <w:r w:rsidR="00CC2FC6" w:rsidRPr="004758A6">
        <w:rPr>
          <w:rFonts w:eastAsia="MS Mincho"/>
          <w:position w:val="-1"/>
          <w:lang w:eastAsia="ja-JP"/>
        </w:rPr>
        <w:t>e</w:t>
      </w:r>
      <w:r w:rsidR="00307C10" w:rsidRPr="004758A6">
        <w:rPr>
          <w:rFonts w:eastAsia="MS Mincho"/>
          <w:position w:val="-1"/>
          <w:lang w:eastAsia="ja-JP"/>
        </w:rPr>
        <w:t>r 20</w:t>
      </w:r>
      <w:r w:rsidR="00CC2FC6" w:rsidRPr="004758A6">
        <w:rPr>
          <w:rFonts w:eastAsia="MS Mincho"/>
          <w:position w:val="-1"/>
          <w:lang w:eastAsia="ja-JP"/>
        </w:rPr>
        <w:t xml:space="preserve">19 session (see </w:t>
      </w:r>
      <w:r w:rsidR="00197D3A" w:rsidRPr="004758A6">
        <w:rPr>
          <w:rFonts w:eastAsia="MS Mincho"/>
          <w:position w:val="-1"/>
          <w:lang w:eastAsia="ja-JP"/>
        </w:rPr>
        <w:t>ECE/TRANS/WP.29/GRSP/67</w:t>
      </w:r>
      <w:r w:rsidR="001E6AEE">
        <w:rPr>
          <w:rFonts w:eastAsia="MS Mincho"/>
          <w:position w:val="-1"/>
          <w:lang w:eastAsia="ja-JP"/>
        </w:rPr>
        <w:t>,</w:t>
      </w:r>
      <w:r w:rsidR="00197D3A" w:rsidRPr="004758A6">
        <w:rPr>
          <w:rFonts w:eastAsia="MS Mincho"/>
          <w:position w:val="-1"/>
          <w:lang w:eastAsia="ja-JP"/>
        </w:rPr>
        <w:t xml:space="preserve"> para</w:t>
      </w:r>
      <w:r w:rsidR="001E6AEE">
        <w:rPr>
          <w:rFonts w:eastAsia="MS Mincho"/>
          <w:position w:val="-1"/>
          <w:lang w:eastAsia="ja-JP"/>
        </w:rPr>
        <w:t>graph</w:t>
      </w:r>
      <w:r w:rsidR="00197D3A" w:rsidRPr="004758A6">
        <w:rPr>
          <w:rFonts w:eastAsia="MS Mincho"/>
          <w:position w:val="-1"/>
          <w:lang w:eastAsia="ja-JP"/>
        </w:rPr>
        <w:t xml:space="preserve"> </w:t>
      </w:r>
      <w:r w:rsidR="00C717E5" w:rsidRPr="004758A6">
        <w:rPr>
          <w:rFonts w:eastAsia="MS Mincho"/>
          <w:position w:val="-1"/>
          <w:lang w:eastAsia="ja-JP"/>
        </w:rPr>
        <w:t>41)</w:t>
      </w:r>
      <w:r w:rsidR="00C27AB8" w:rsidRPr="004758A6">
        <w:rPr>
          <w:rFonts w:eastAsia="MS Mincho"/>
          <w:position w:val="-1"/>
          <w:lang w:eastAsia="ja-JP"/>
        </w:rPr>
        <w:t xml:space="preserve">. The </w:t>
      </w:r>
      <w:r w:rsidR="007822AA" w:rsidRPr="004758A6">
        <w:rPr>
          <w:rFonts w:eastAsia="MS Mincho"/>
          <w:position w:val="-1"/>
          <w:lang w:eastAsia="ja-JP"/>
        </w:rPr>
        <w:t xml:space="preserve">expert </w:t>
      </w:r>
      <w:r w:rsidR="007822AA" w:rsidRPr="004758A6">
        <w:rPr>
          <w:rFonts w:eastAsia="MS Mincho"/>
          <w:position w:val="-1"/>
          <w:lang w:eastAsia="ja-JP"/>
        </w:rPr>
        <w:lastRenderedPageBreak/>
        <w:t xml:space="preserve">from CLEPA recalled </w:t>
      </w:r>
      <w:r w:rsidR="00DA562B">
        <w:rPr>
          <w:rFonts w:eastAsia="MS Mincho"/>
          <w:position w:val="-1"/>
          <w:lang w:eastAsia="ja-JP"/>
        </w:rPr>
        <w:t xml:space="preserve">to </w:t>
      </w:r>
      <w:r w:rsidR="007822AA" w:rsidRPr="004758A6">
        <w:rPr>
          <w:rFonts w:eastAsia="MS Mincho"/>
          <w:position w:val="-1"/>
          <w:lang w:eastAsia="ja-JP"/>
        </w:rPr>
        <w:t xml:space="preserve">GRSP that this decision aimed </w:t>
      </w:r>
      <w:r w:rsidR="00DA562B">
        <w:rPr>
          <w:rFonts w:eastAsia="MS Mincho"/>
          <w:position w:val="-1"/>
          <w:lang w:eastAsia="ja-JP"/>
        </w:rPr>
        <w:t xml:space="preserve">to </w:t>
      </w:r>
      <w:r w:rsidR="003A7AE8" w:rsidRPr="004758A6">
        <w:rPr>
          <w:rFonts w:eastAsia="MS Mincho"/>
          <w:position w:val="-1"/>
          <w:lang w:eastAsia="ja-JP"/>
        </w:rPr>
        <w:t xml:space="preserve">allow </w:t>
      </w:r>
      <w:r w:rsidR="00DA562B">
        <w:rPr>
          <w:rFonts w:eastAsia="MS Mincho"/>
          <w:position w:val="-1"/>
          <w:lang w:eastAsia="ja-JP"/>
        </w:rPr>
        <w:t xml:space="preserve">the </w:t>
      </w:r>
      <w:r w:rsidR="00DA562B" w:rsidRPr="004758A6">
        <w:rPr>
          <w:rFonts w:eastAsia="MS Mincho"/>
          <w:position w:val="-1"/>
          <w:lang w:eastAsia="ja-JP"/>
        </w:rPr>
        <w:t>collect</w:t>
      </w:r>
      <w:r w:rsidR="00DA562B">
        <w:rPr>
          <w:rFonts w:eastAsia="MS Mincho"/>
          <w:position w:val="-1"/>
          <w:lang w:eastAsia="ja-JP"/>
        </w:rPr>
        <w:t>ion</w:t>
      </w:r>
      <w:r w:rsidR="00DA562B" w:rsidRPr="004758A6">
        <w:rPr>
          <w:rFonts w:eastAsia="MS Mincho"/>
          <w:position w:val="-1"/>
          <w:lang w:eastAsia="ja-JP"/>
        </w:rPr>
        <w:t xml:space="preserve"> and analys</w:t>
      </w:r>
      <w:r w:rsidR="00DA562B">
        <w:rPr>
          <w:rFonts w:eastAsia="MS Mincho"/>
          <w:position w:val="-1"/>
          <w:lang w:eastAsia="ja-JP"/>
        </w:rPr>
        <w:t xml:space="preserve">is of </w:t>
      </w:r>
      <w:r w:rsidR="004331DF" w:rsidRPr="004758A6">
        <w:rPr>
          <w:rFonts w:eastAsia="MS Mincho"/>
          <w:position w:val="-1"/>
          <w:lang w:eastAsia="ja-JP"/>
        </w:rPr>
        <w:t xml:space="preserve">data </w:t>
      </w:r>
      <w:r w:rsidR="003A7AE8" w:rsidRPr="004758A6">
        <w:rPr>
          <w:rFonts w:eastAsia="MS Mincho"/>
          <w:position w:val="-1"/>
          <w:lang w:eastAsia="ja-JP"/>
        </w:rPr>
        <w:t xml:space="preserve">monitoring. </w:t>
      </w:r>
      <w:r w:rsidR="0005005A" w:rsidRPr="004758A6">
        <w:rPr>
          <w:rFonts w:eastAsia="MS Mincho"/>
          <w:position w:val="-1"/>
          <w:lang w:eastAsia="ja-JP"/>
        </w:rPr>
        <w:t xml:space="preserve">The expert from CLEPA clarified </w:t>
      </w:r>
      <w:r w:rsidR="00B16694" w:rsidRPr="004758A6">
        <w:rPr>
          <w:rFonts w:eastAsia="MS Mincho"/>
          <w:position w:val="-1"/>
          <w:lang w:eastAsia="ja-JP"/>
        </w:rPr>
        <w:t>(</w:t>
      </w:r>
      <w:r w:rsidR="00DA562B">
        <w:rPr>
          <w:rFonts w:eastAsia="MS Mincho"/>
          <w:position w:val="-1"/>
          <w:lang w:eastAsia="ja-JP"/>
        </w:rPr>
        <w:t xml:space="preserve">see </w:t>
      </w:r>
      <w:r w:rsidR="00B16694" w:rsidRPr="004758A6">
        <w:rPr>
          <w:rFonts w:eastAsia="MS Mincho"/>
          <w:position w:val="-1"/>
          <w:lang w:eastAsia="ja-JP"/>
        </w:rPr>
        <w:t>GRSP-</w:t>
      </w:r>
      <w:r w:rsidR="00C75894" w:rsidRPr="004758A6">
        <w:rPr>
          <w:rFonts w:eastAsia="MS Mincho"/>
          <w:position w:val="-1"/>
          <w:lang w:eastAsia="ja-JP"/>
        </w:rPr>
        <w:t>67-</w:t>
      </w:r>
      <w:r w:rsidR="00986BC6" w:rsidRPr="004758A6">
        <w:rPr>
          <w:rFonts w:eastAsia="MS Mincho"/>
          <w:position w:val="-1"/>
          <w:lang w:eastAsia="ja-JP"/>
        </w:rPr>
        <w:t>2</w:t>
      </w:r>
      <w:r w:rsidR="00C75894" w:rsidRPr="004758A6">
        <w:rPr>
          <w:rFonts w:eastAsia="MS Mincho"/>
          <w:position w:val="-1"/>
          <w:lang w:eastAsia="ja-JP"/>
        </w:rPr>
        <w:t xml:space="preserve">3) </w:t>
      </w:r>
      <w:r w:rsidR="0005005A" w:rsidRPr="004758A6">
        <w:rPr>
          <w:rFonts w:eastAsia="MS Mincho"/>
          <w:position w:val="-1"/>
          <w:lang w:eastAsia="ja-JP"/>
        </w:rPr>
        <w:t>that d</w:t>
      </w:r>
      <w:r w:rsidR="003A7AE8" w:rsidRPr="004758A6">
        <w:rPr>
          <w:rFonts w:eastAsia="MS Mincho"/>
          <w:position w:val="-1"/>
          <w:lang w:eastAsia="ja-JP"/>
        </w:rPr>
        <w:t>ata w</w:t>
      </w:r>
      <w:r w:rsidR="00DA562B">
        <w:rPr>
          <w:rFonts w:eastAsia="MS Mincho"/>
          <w:position w:val="-1"/>
          <w:lang w:eastAsia="ja-JP"/>
        </w:rPr>
        <w:t>ere</w:t>
      </w:r>
      <w:r w:rsidR="003A7AE8" w:rsidRPr="004758A6">
        <w:rPr>
          <w:rFonts w:eastAsia="MS Mincho"/>
          <w:position w:val="-1"/>
          <w:lang w:eastAsia="ja-JP"/>
        </w:rPr>
        <w:t xml:space="preserve"> subsequently provided by the Type-Approval Authority</w:t>
      </w:r>
      <w:r w:rsidR="0005005A" w:rsidRPr="004758A6">
        <w:rPr>
          <w:rFonts w:eastAsia="MS Mincho"/>
          <w:position w:val="-1"/>
          <w:lang w:eastAsia="ja-JP"/>
        </w:rPr>
        <w:t xml:space="preserve"> and</w:t>
      </w:r>
      <w:r w:rsidR="003A7AE8" w:rsidRPr="004758A6">
        <w:rPr>
          <w:rFonts w:eastAsia="MS Mincho"/>
          <w:position w:val="-1"/>
          <w:lang w:eastAsia="ja-JP"/>
        </w:rPr>
        <w:t xml:space="preserve"> the Vehicle Certification Agency (VCA)</w:t>
      </w:r>
      <w:r w:rsidR="00DA562B">
        <w:rPr>
          <w:rFonts w:eastAsia="MS Mincho"/>
          <w:position w:val="-1"/>
          <w:lang w:eastAsia="ja-JP"/>
        </w:rPr>
        <w:t xml:space="preserve"> of the </w:t>
      </w:r>
      <w:r w:rsidR="00DA562B" w:rsidRPr="004758A6">
        <w:rPr>
          <w:rFonts w:eastAsia="MS Mincho"/>
          <w:position w:val="-1"/>
          <w:lang w:eastAsia="ja-JP"/>
        </w:rPr>
        <w:t>United Kingdom</w:t>
      </w:r>
      <w:r w:rsidR="003A7AE8" w:rsidRPr="004758A6">
        <w:rPr>
          <w:rFonts w:eastAsia="MS Mincho"/>
          <w:position w:val="-1"/>
          <w:lang w:eastAsia="ja-JP"/>
        </w:rPr>
        <w:t xml:space="preserve">. </w:t>
      </w:r>
      <w:r w:rsidR="00B16694" w:rsidRPr="004758A6">
        <w:rPr>
          <w:rFonts w:eastAsia="MS Mincho"/>
          <w:position w:val="-1"/>
          <w:lang w:eastAsia="ja-JP"/>
        </w:rPr>
        <w:t>He added that t</w:t>
      </w:r>
      <w:r w:rsidR="003A7AE8" w:rsidRPr="004758A6">
        <w:rPr>
          <w:rFonts w:eastAsia="MS Mincho"/>
          <w:position w:val="-1"/>
          <w:lang w:eastAsia="ja-JP"/>
        </w:rPr>
        <w:t xml:space="preserve">hese were supplemented with a sample </w:t>
      </w:r>
      <w:r w:rsidR="00DA562B">
        <w:rPr>
          <w:rFonts w:eastAsia="MS Mincho"/>
          <w:position w:val="-1"/>
          <w:lang w:eastAsia="ja-JP"/>
        </w:rPr>
        <w:t>from</w:t>
      </w:r>
      <w:r w:rsidR="003A7AE8" w:rsidRPr="004758A6">
        <w:rPr>
          <w:rFonts w:eastAsia="MS Mincho"/>
          <w:position w:val="-1"/>
          <w:lang w:eastAsia="ja-JP"/>
        </w:rPr>
        <w:t xml:space="preserve"> CLEPA</w:t>
      </w:r>
      <w:r w:rsidR="00DA562B">
        <w:rPr>
          <w:rFonts w:eastAsia="MS Mincho"/>
          <w:position w:val="-1"/>
          <w:lang w:eastAsia="ja-JP"/>
        </w:rPr>
        <w:t>,</w:t>
      </w:r>
      <w:r w:rsidR="003A7AE8" w:rsidRPr="004758A6">
        <w:rPr>
          <w:rFonts w:eastAsia="MS Mincho"/>
          <w:position w:val="-1"/>
          <w:lang w:eastAsia="ja-JP"/>
        </w:rPr>
        <w:t xml:space="preserve"> in order to derive the proposed limits for tension force, </w:t>
      </w:r>
      <w:proofErr w:type="spellStart"/>
      <w:r w:rsidR="003A7AE8" w:rsidRPr="004758A6">
        <w:rPr>
          <w:rFonts w:eastAsia="MS Mincho"/>
          <w:position w:val="-1"/>
          <w:lang w:eastAsia="ja-JP"/>
        </w:rPr>
        <w:t>Fz</w:t>
      </w:r>
      <w:proofErr w:type="spellEnd"/>
      <w:r w:rsidR="003A7AE8" w:rsidRPr="004758A6">
        <w:rPr>
          <w:rFonts w:eastAsia="MS Mincho"/>
          <w:position w:val="-1"/>
          <w:lang w:eastAsia="ja-JP"/>
        </w:rPr>
        <w:t xml:space="preserve"> and flexion moment</w:t>
      </w:r>
      <w:r w:rsidR="00040A4D" w:rsidRPr="004758A6">
        <w:rPr>
          <w:rFonts w:eastAsia="MS Mincho"/>
          <w:position w:val="-1"/>
          <w:lang w:eastAsia="ja-JP"/>
        </w:rPr>
        <w:t xml:space="preserve">. </w:t>
      </w:r>
      <w:r w:rsidR="003F4DB1" w:rsidRPr="004758A6">
        <w:t>He the</w:t>
      </w:r>
      <w:r w:rsidR="000572D8">
        <w:t>n</w:t>
      </w:r>
      <w:r w:rsidR="003F4DB1" w:rsidRPr="004758A6">
        <w:t xml:space="preserve"> </w:t>
      </w:r>
      <w:r w:rsidRPr="004758A6">
        <w:t xml:space="preserve">introduced </w:t>
      </w:r>
      <w:r w:rsidR="00C72C10" w:rsidRPr="004758A6">
        <w:t xml:space="preserve">a proposal </w:t>
      </w:r>
      <w:r w:rsidR="003F4AE7" w:rsidRPr="004758A6">
        <w:t>(</w:t>
      </w:r>
      <w:r w:rsidR="00DA562B">
        <w:t xml:space="preserve">see </w:t>
      </w:r>
      <w:r w:rsidR="00B95069" w:rsidRPr="004758A6">
        <w:t>GRSP-67-2</w:t>
      </w:r>
      <w:r w:rsidR="00A13C89" w:rsidRPr="004758A6">
        <w:t>4</w:t>
      </w:r>
      <w:r w:rsidR="003F4AE7" w:rsidRPr="004758A6">
        <w:t>)</w:t>
      </w:r>
      <w:r w:rsidR="00AB7A03" w:rsidRPr="004758A6">
        <w:t xml:space="preserve"> </w:t>
      </w:r>
      <w:r w:rsidR="00DA562B">
        <w:t>o</w:t>
      </w:r>
      <w:r w:rsidR="000572D8">
        <w:t>f</w:t>
      </w:r>
      <w:r w:rsidR="00DA562B">
        <w:t xml:space="preserve"> </w:t>
      </w:r>
      <w:r w:rsidR="003F4AE7" w:rsidRPr="004758A6">
        <w:t>amendments to the injury assessment criteria for frontal and rear impact to specify limit values for tension force and flexion moment measured in the upper neck of the Q0, Q1 and Q1.5 dummies</w:t>
      </w:r>
      <w:r w:rsidR="00A41FDD" w:rsidRPr="004758A6">
        <w:t xml:space="preserve">. </w:t>
      </w:r>
      <w:r w:rsidR="00530114" w:rsidRPr="004758A6">
        <w:t xml:space="preserve">However, he recommended that </w:t>
      </w:r>
      <w:r w:rsidR="007005C2" w:rsidRPr="004758A6">
        <w:t xml:space="preserve">other </w:t>
      </w:r>
      <w:r w:rsidR="00DA562B" w:rsidRPr="004758A6">
        <w:t xml:space="preserve">contracting parties </w:t>
      </w:r>
      <w:r w:rsidR="00DA562B">
        <w:t>also</w:t>
      </w:r>
      <w:r w:rsidR="007005C2" w:rsidRPr="004758A6">
        <w:t xml:space="preserve"> provide monitoring data to support </w:t>
      </w:r>
      <w:r w:rsidR="00DA562B">
        <w:t>t</w:t>
      </w:r>
      <w:r w:rsidR="007005C2" w:rsidRPr="004758A6">
        <w:t xml:space="preserve">his analysis </w:t>
      </w:r>
      <w:r w:rsidR="00DA562B">
        <w:t>and</w:t>
      </w:r>
      <w:r w:rsidR="00CA235E" w:rsidRPr="004758A6">
        <w:t xml:space="preserve"> confirm the proposed limits. GRSP endorsed the </w:t>
      </w:r>
      <w:r w:rsidR="00DC5572" w:rsidRPr="004758A6">
        <w:t xml:space="preserve">request of the expert from CLEPA and agreed to resume discussion at its December 2020 session </w:t>
      </w:r>
      <w:r w:rsidR="00042FA1" w:rsidRPr="004758A6">
        <w:t>based on</w:t>
      </w:r>
      <w:r w:rsidR="00DC5572" w:rsidRPr="004758A6">
        <w:t xml:space="preserve"> a re</w:t>
      </w:r>
      <w:r w:rsidR="00DD40F0" w:rsidRPr="004758A6">
        <w:t xml:space="preserve">vised </w:t>
      </w:r>
      <w:r w:rsidR="00047AEE" w:rsidRPr="004758A6">
        <w:t xml:space="preserve">official </w:t>
      </w:r>
      <w:r w:rsidR="00DD40F0" w:rsidRPr="004758A6">
        <w:t>proposal</w:t>
      </w:r>
      <w:r w:rsidR="00047AEE" w:rsidRPr="004758A6">
        <w:t xml:space="preserve">. </w:t>
      </w:r>
      <w:r w:rsidR="009F723E" w:rsidRPr="004758A6">
        <w:t>Moreover</w:t>
      </w:r>
      <w:r w:rsidR="008F3D86" w:rsidRPr="004758A6">
        <w:t xml:space="preserve">, </w:t>
      </w:r>
      <w:r w:rsidR="00922D89" w:rsidRPr="004758A6">
        <w:t xml:space="preserve">the experts </w:t>
      </w:r>
      <w:r w:rsidR="00DA562B">
        <w:t xml:space="preserve">from the </w:t>
      </w:r>
      <w:r w:rsidR="00515CCE" w:rsidRPr="004758A6">
        <w:t>Global N</w:t>
      </w:r>
      <w:r w:rsidR="00450302">
        <w:t>CAP</w:t>
      </w:r>
      <w:r w:rsidR="00515CCE" w:rsidRPr="004758A6">
        <w:t xml:space="preserve"> and </w:t>
      </w:r>
      <w:r w:rsidR="000018D4" w:rsidRPr="004758A6">
        <w:t>ANEC</w:t>
      </w:r>
      <w:r w:rsidR="00515CCE" w:rsidRPr="004758A6">
        <w:t xml:space="preserve"> on behalf of </w:t>
      </w:r>
      <w:r w:rsidR="000018D4" w:rsidRPr="004758A6">
        <w:t xml:space="preserve">CI </w:t>
      </w:r>
      <w:r w:rsidR="00922D89" w:rsidRPr="004758A6">
        <w:rPr>
          <w:sz w:val="19"/>
          <w:szCs w:val="19"/>
        </w:rPr>
        <w:t xml:space="preserve">withdrew </w:t>
      </w:r>
      <w:r w:rsidR="00515CCE" w:rsidRPr="004758A6">
        <w:t>ECE/TRANS/WP.29/GRSP/2019/19</w:t>
      </w:r>
      <w:r w:rsidR="009F723E" w:rsidRPr="004758A6">
        <w:t>.</w:t>
      </w:r>
      <w:r w:rsidR="00922D89" w:rsidRPr="004758A6">
        <w:t xml:space="preserve"> GRSP agreed to defer consideration </w:t>
      </w:r>
      <w:r w:rsidR="009F723E" w:rsidRPr="004758A6">
        <w:t xml:space="preserve">of </w:t>
      </w:r>
      <w:r w:rsidR="00F10614" w:rsidRPr="004758A6">
        <w:t xml:space="preserve">GRSP-66-28 </w:t>
      </w:r>
      <w:r w:rsidR="008E7090">
        <w:t>to</w:t>
      </w:r>
      <w:r w:rsidR="00F10614" w:rsidRPr="004758A6">
        <w:t xml:space="preserve"> </w:t>
      </w:r>
      <w:r w:rsidR="008E7090">
        <w:t>the</w:t>
      </w:r>
      <w:r w:rsidR="00F10614" w:rsidRPr="004758A6">
        <w:t xml:space="preserve"> December 2020 session, due to the lack of time.</w:t>
      </w:r>
    </w:p>
    <w:p w14:paraId="1D55EBFB" w14:textId="77777777" w:rsidR="00AF45B0" w:rsidRPr="004758A6" w:rsidRDefault="00690A5F" w:rsidP="007C2232">
      <w:pPr>
        <w:pStyle w:val="HChG"/>
        <w:keepNext w:val="0"/>
        <w:keepLines w:val="0"/>
        <w:spacing w:before="240"/>
      </w:pPr>
      <w:r w:rsidRPr="004758A6">
        <w:tab/>
      </w:r>
      <w:r w:rsidR="00AF45B0" w:rsidRPr="004758A6">
        <w:t>X</w:t>
      </w:r>
      <w:r w:rsidR="0043460C" w:rsidRPr="004758A6">
        <w:t>IV</w:t>
      </w:r>
      <w:r w:rsidR="00AF45B0" w:rsidRPr="004758A6">
        <w:t>.</w:t>
      </w:r>
      <w:r w:rsidR="00AF45B0" w:rsidRPr="004758A6">
        <w:tab/>
      </w:r>
      <w:r w:rsidR="00675EB9" w:rsidRPr="004758A6">
        <w:t xml:space="preserve">UN </w:t>
      </w:r>
      <w:r w:rsidR="00AF45B0" w:rsidRPr="004758A6">
        <w:t xml:space="preserve">Regulation </w:t>
      </w:r>
      <w:r w:rsidR="00955EBE" w:rsidRPr="004758A6">
        <w:t>No. 134 (Hydrogen and Fuel Cell</w:t>
      </w:r>
      <w:r w:rsidR="00AF45B0" w:rsidRPr="004758A6">
        <w:t xml:space="preserve"> Vehicles (HFCV)) </w:t>
      </w:r>
      <w:r w:rsidR="00777DAA" w:rsidRPr="004758A6">
        <w:t xml:space="preserve">(agenda item </w:t>
      </w:r>
      <w:r w:rsidR="00F34CDA" w:rsidRPr="004758A6">
        <w:t>13</w:t>
      </w:r>
      <w:r w:rsidR="00AF45B0" w:rsidRPr="004758A6">
        <w:t>)</w:t>
      </w:r>
    </w:p>
    <w:p w14:paraId="044AC0F9" w14:textId="77777777" w:rsidR="00795CF2" w:rsidRPr="004758A6" w:rsidRDefault="00795CF2" w:rsidP="001E2026">
      <w:pPr>
        <w:pStyle w:val="SingleTxtG"/>
        <w:spacing w:line="220" w:lineRule="atLeast"/>
        <w:ind w:left="2828" w:hanging="1694"/>
        <w:jc w:val="left"/>
      </w:pPr>
      <w:r w:rsidRPr="004758A6">
        <w:rPr>
          <w:i/>
        </w:rPr>
        <w:t>Documentation</w:t>
      </w:r>
      <w:r w:rsidRPr="004758A6">
        <w:t>:</w:t>
      </w:r>
      <w:r w:rsidRPr="004758A6">
        <w:tab/>
      </w:r>
      <w:r w:rsidR="00B01666" w:rsidRPr="004758A6">
        <w:t>ECE/TRANS/W</w:t>
      </w:r>
      <w:r w:rsidR="00E825BD" w:rsidRPr="004758A6">
        <w:t>P</w:t>
      </w:r>
      <w:r w:rsidR="00B01666" w:rsidRPr="004758A6">
        <w:t>.29/GRSP/2020/10</w:t>
      </w:r>
      <w:r w:rsidR="001E2026" w:rsidRPr="004758A6">
        <w:br/>
      </w:r>
      <w:r w:rsidRPr="004758A6">
        <w:t xml:space="preserve">Informal documents </w:t>
      </w:r>
      <w:bookmarkStart w:id="4" w:name="_Hlk46907816"/>
      <w:r w:rsidRPr="004758A6">
        <w:t>GRSP-6</w:t>
      </w:r>
      <w:r w:rsidR="0024701F" w:rsidRPr="004758A6">
        <w:t>7</w:t>
      </w:r>
      <w:r w:rsidRPr="004758A6">
        <w:t>-</w:t>
      </w:r>
      <w:r w:rsidR="0024701F" w:rsidRPr="004758A6">
        <w:t>12</w:t>
      </w:r>
      <w:r w:rsidRPr="004758A6">
        <w:t xml:space="preserve"> </w:t>
      </w:r>
      <w:bookmarkEnd w:id="4"/>
      <w:r w:rsidRPr="004758A6">
        <w:t xml:space="preserve">and </w:t>
      </w:r>
      <w:bookmarkStart w:id="5" w:name="_Hlk28014528"/>
      <w:r w:rsidRPr="004758A6">
        <w:t>GRSP-6</w:t>
      </w:r>
      <w:r w:rsidR="0024701F" w:rsidRPr="004758A6">
        <w:t>7</w:t>
      </w:r>
      <w:r w:rsidRPr="004758A6">
        <w:t>-</w:t>
      </w:r>
      <w:bookmarkEnd w:id="5"/>
      <w:r w:rsidR="0024701F" w:rsidRPr="004758A6">
        <w:t>29</w:t>
      </w:r>
    </w:p>
    <w:p w14:paraId="42D9BA31" w14:textId="6FEF3DB4" w:rsidR="00AF45B0" w:rsidRPr="004758A6" w:rsidRDefault="00F34CDA">
      <w:pPr>
        <w:pStyle w:val="HChG"/>
        <w:keepNext w:val="0"/>
        <w:keepLines w:val="0"/>
        <w:spacing w:before="240" w:after="120" w:line="240" w:lineRule="auto"/>
        <w:ind w:firstLine="0"/>
        <w:jc w:val="both"/>
        <w:rPr>
          <w:b w:val="0"/>
          <w:sz w:val="20"/>
        </w:rPr>
      </w:pPr>
      <w:r w:rsidRPr="004758A6">
        <w:rPr>
          <w:b w:val="0"/>
          <w:sz w:val="20"/>
        </w:rPr>
        <w:t>2</w:t>
      </w:r>
      <w:r w:rsidR="00795CF2" w:rsidRPr="004758A6">
        <w:rPr>
          <w:b w:val="0"/>
          <w:sz w:val="20"/>
        </w:rPr>
        <w:t>4</w:t>
      </w:r>
      <w:r w:rsidR="00AF45B0" w:rsidRPr="004758A6">
        <w:rPr>
          <w:b w:val="0"/>
          <w:sz w:val="20"/>
        </w:rPr>
        <w:t>.</w:t>
      </w:r>
      <w:r w:rsidR="00AF45B0" w:rsidRPr="004758A6">
        <w:rPr>
          <w:b w:val="0"/>
          <w:sz w:val="20"/>
        </w:rPr>
        <w:tab/>
      </w:r>
      <w:r w:rsidR="00163133" w:rsidRPr="004758A6">
        <w:rPr>
          <w:b w:val="0"/>
          <w:sz w:val="20"/>
        </w:rPr>
        <w:t xml:space="preserve">GRSP resumed consideration </w:t>
      </w:r>
      <w:r w:rsidR="000351DF" w:rsidRPr="004758A6">
        <w:rPr>
          <w:b w:val="0"/>
          <w:sz w:val="20"/>
        </w:rPr>
        <w:t xml:space="preserve">on a proposal (ECE/TRANS/WP.29/GRSP/2020/10 and </w:t>
      </w:r>
      <w:r w:rsidR="008E7090" w:rsidRPr="004758A6">
        <w:rPr>
          <w:b w:val="0"/>
          <w:sz w:val="20"/>
        </w:rPr>
        <w:t>amend</w:t>
      </w:r>
      <w:r w:rsidR="008E7090">
        <w:rPr>
          <w:b w:val="0"/>
          <w:sz w:val="20"/>
        </w:rPr>
        <w:t xml:space="preserve">ment </w:t>
      </w:r>
      <w:r w:rsidR="000351DF" w:rsidRPr="004758A6">
        <w:rPr>
          <w:b w:val="0"/>
          <w:sz w:val="20"/>
        </w:rPr>
        <w:t xml:space="preserve">GRSP-67-12) tabled by the </w:t>
      </w:r>
      <w:r w:rsidR="00795CF2" w:rsidRPr="004758A6">
        <w:rPr>
          <w:b w:val="0"/>
          <w:sz w:val="20"/>
        </w:rPr>
        <w:t xml:space="preserve">expert from the Netherlands </w:t>
      </w:r>
      <w:r w:rsidR="00320A6E" w:rsidRPr="004758A6">
        <w:rPr>
          <w:b w:val="0"/>
          <w:sz w:val="20"/>
        </w:rPr>
        <w:t xml:space="preserve">aimed </w:t>
      </w:r>
      <w:r w:rsidR="008E7090">
        <w:rPr>
          <w:b w:val="0"/>
          <w:sz w:val="20"/>
        </w:rPr>
        <w:t>at</w:t>
      </w:r>
      <w:r w:rsidR="00320A6E" w:rsidRPr="004758A6">
        <w:rPr>
          <w:b w:val="0"/>
          <w:sz w:val="20"/>
        </w:rPr>
        <w:t xml:space="preserve"> </w:t>
      </w:r>
      <w:r w:rsidR="007B2983" w:rsidRPr="004758A6">
        <w:rPr>
          <w:b w:val="0"/>
          <w:sz w:val="20"/>
        </w:rPr>
        <w:t>identif</w:t>
      </w:r>
      <w:r w:rsidR="00320A6E" w:rsidRPr="004758A6">
        <w:rPr>
          <w:b w:val="0"/>
          <w:sz w:val="20"/>
        </w:rPr>
        <w:t>y</w:t>
      </w:r>
      <w:r w:rsidR="008E7090">
        <w:rPr>
          <w:b w:val="0"/>
          <w:sz w:val="20"/>
        </w:rPr>
        <w:t>ing</w:t>
      </w:r>
      <w:r w:rsidR="007B2983" w:rsidRPr="004758A6">
        <w:rPr>
          <w:b w:val="0"/>
          <w:sz w:val="20"/>
        </w:rPr>
        <w:t xml:space="preserve"> hydrogen-fuelled buses which would be consistent with already existing regulated identification for Liquid Petroleum Gas, Compressed Natural Gas and Liquid Natural Gas fuelled buses.</w:t>
      </w:r>
      <w:r w:rsidR="004008DE" w:rsidRPr="004758A6">
        <w:rPr>
          <w:b w:val="0"/>
          <w:sz w:val="20"/>
        </w:rPr>
        <w:t xml:space="preserve"> </w:t>
      </w:r>
      <w:r w:rsidR="000351DF" w:rsidRPr="004758A6">
        <w:rPr>
          <w:b w:val="0"/>
          <w:sz w:val="20"/>
        </w:rPr>
        <w:t xml:space="preserve">The expert from OICA </w:t>
      </w:r>
      <w:r w:rsidR="00F41DCD" w:rsidRPr="004758A6">
        <w:rPr>
          <w:b w:val="0"/>
          <w:sz w:val="20"/>
        </w:rPr>
        <w:t>introduced GRSP-67-</w:t>
      </w:r>
      <w:r w:rsidR="004A756C" w:rsidRPr="004758A6">
        <w:rPr>
          <w:b w:val="0"/>
          <w:sz w:val="20"/>
        </w:rPr>
        <w:t>29</w:t>
      </w:r>
      <w:r w:rsidR="00F41DCD" w:rsidRPr="004758A6">
        <w:rPr>
          <w:b w:val="0"/>
          <w:sz w:val="20"/>
        </w:rPr>
        <w:t xml:space="preserve"> </w:t>
      </w:r>
      <w:r w:rsidR="00CB0769" w:rsidRPr="004758A6">
        <w:rPr>
          <w:b w:val="0"/>
          <w:sz w:val="20"/>
        </w:rPr>
        <w:t>amending</w:t>
      </w:r>
      <w:r w:rsidR="00C44A59" w:rsidRPr="004758A6">
        <w:rPr>
          <w:b w:val="0"/>
          <w:sz w:val="20"/>
        </w:rPr>
        <w:t xml:space="preserve">, </w:t>
      </w:r>
      <w:r w:rsidR="00874AEB" w:rsidRPr="004758A6">
        <w:rPr>
          <w:b w:val="0"/>
          <w:sz w:val="20"/>
        </w:rPr>
        <w:t>among other</w:t>
      </w:r>
      <w:r w:rsidR="008E7090">
        <w:rPr>
          <w:b w:val="0"/>
          <w:sz w:val="20"/>
        </w:rPr>
        <w:t>s</w:t>
      </w:r>
      <w:r w:rsidR="00C44A59" w:rsidRPr="004758A6">
        <w:rPr>
          <w:b w:val="0"/>
          <w:sz w:val="20"/>
        </w:rPr>
        <w:t>,</w:t>
      </w:r>
      <w:r w:rsidR="00874AEB" w:rsidRPr="004758A6">
        <w:rPr>
          <w:b w:val="0"/>
          <w:sz w:val="20"/>
        </w:rPr>
        <w:t xml:space="preserve"> the proposed </w:t>
      </w:r>
      <w:r w:rsidR="00CB0769" w:rsidRPr="004758A6">
        <w:rPr>
          <w:b w:val="0"/>
          <w:sz w:val="20"/>
        </w:rPr>
        <w:t xml:space="preserve">transitional provisions. </w:t>
      </w:r>
      <w:r w:rsidR="004008DE" w:rsidRPr="004758A6">
        <w:rPr>
          <w:b w:val="0"/>
          <w:sz w:val="20"/>
        </w:rPr>
        <w:t xml:space="preserve">GRSP agreed to </w:t>
      </w:r>
      <w:r w:rsidR="00CB0769" w:rsidRPr="004758A6">
        <w:rPr>
          <w:b w:val="0"/>
          <w:sz w:val="20"/>
        </w:rPr>
        <w:t>resume</w:t>
      </w:r>
      <w:r w:rsidR="004008DE" w:rsidRPr="004758A6">
        <w:rPr>
          <w:b w:val="0"/>
          <w:sz w:val="20"/>
        </w:rPr>
        <w:t xml:space="preserve"> discussion o</w:t>
      </w:r>
      <w:r w:rsidR="00002872" w:rsidRPr="004758A6">
        <w:rPr>
          <w:b w:val="0"/>
          <w:sz w:val="20"/>
        </w:rPr>
        <w:t>f</w:t>
      </w:r>
      <w:r w:rsidR="004008DE" w:rsidRPr="004758A6">
        <w:rPr>
          <w:b w:val="0"/>
          <w:sz w:val="20"/>
        </w:rPr>
        <w:t xml:space="preserve"> this subject </w:t>
      </w:r>
      <w:r w:rsidR="008E7090">
        <w:rPr>
          <w:b w:val="0"/>
          <w:sz w:val="20"/>
        </w:rPr>
        <w:t>at</w:t>
      </w:r>
      <w:r w:rsidR="00002872" w:rsidRPr="004758A6">
        <w:rPr>
          <w:b w:val="0"/>
          <w:sz w:val="20"/>
        </w:rPr>
        <w:t xml:space="preserve"> </w:t>
      </w:r>
      <w:r w:rsidR="004008DE" w:rsidRPr="004758A6">
        <w:rPr>
          <w:b w:val="0"/>
          <w:sz w:val="20"/>
        </w:rPr>
        <w:t xml:space="preserve">its </w:t>
      </w:r>
      <w:r w:rsidR="00CB0769" w:rsidRPr="004758A6">
        <w:rPr>
          <w:b w:val="0"/>
          <w:sz w:val="20"/>
        </w:rPr>
        <w:t>December</w:t>
      </w:r>
      <w:r w:rsidR="004008DE" w:rsidRPr="004758A6">
        <w:rPr>
          <w:b w:val="0"/>
          <w:sz w:val="20"/>
        </w:rPr>
        <w:t xml:space="preserve"> 2020 session</w:t>
      </w:r>
      <w:r w:rsidR="00231B70" w:rsidRPr="004758A6">
        <w:rPr>
          <w:b w:val="0"/>
          <w:sz w:val="20"/>
        </w:rPr>
        <w:t xml:space="preserve"> </w:t>
      </w:r>
      <w:r w:rsidR="000F23FC" w:rsidRPr="004758A6">
        <w:rPr>
          <w:b w:val="0"/>
          <w:sz w:val="20"/>
        </w:rPr>
        <w:t>based on</w:t>
      </w:r>
      <w:r w:rsidR="00231B70" w:rsidRPr="004758A6">
        <w:rPr>
          <w:b w:val="0"/>
          <w:sz w:val="20"/>
        </w:rPr>
        <w:t xml:space="preserve"> </w:t>
      </w:r>
      <w:r w:rsidR="00F05148" w:rsidRPr="004758A6">
        <w:rPr>
          <w:b w:val="0"/>
          <w:sz w:val="20"/>
        </w:rPr>
        <w:t xml:space="preserve">a </w:t>
      </w:r>
      <w:r w:rsidR="00231B70" w:rsidRPr="004758A6">
        <w:rPr>
          <w:b w:val="0"/>
          <w:sz w:val="20"/>
        </w:rPr>
        <w:t>revised proposal</w:t>
      </w:r>
      <w:r w:rsidR="004A756C" w:rsidRPr="004758A6">
        <w:rPr>
          <w:b w:val="0"/>
          <w:sz w:val="20"/>
        </w:rPr>
        <w:t xml:space="preserve"> </w:t>
      </w:r>
      <w:r w:rsidR="000F23FC" w:rsidRPr="004758A6">
        <w:rPr>
          <w:b w:val="0"/>
          <w:sz w:val="20"/>
        </w:rPr>
        <w:t>tabled by the expert from the Netherlands in cooperation with the expert from OICA.</w:t>
      </w:r>
    </w:p>
    <w:p w14:paraId="4ABD0CE8" w14:textId="77777777" w:rsidR="000F23FC" w:rsidRPr="004758A6" w:rsidRDefault="000F23FC" w:rsidP="000F23FC"/>
    <w:p w14:paraId="51A51000" w14:textId="77777777" w:rsidR="00EF42DC" w:rsidRPr="004758A6" w:rsidRDefault="00CB16D0" w:rsidP="00EF42DC">
      <w:pPr>
        <w:pStyle w:val="HChG"/>
        <w:keepNext w:val="0"/>
        <w:keepLines w:val="0"/>
        <w:spacing w:before="240" w:line="240" w:lineRule="auto"/>
      </w:pPr>
      <w:r w:rsidRPr="004758A6">
        <w:tab/>
        <w:t>XV</w:t>
      </w:r>
      <w:r w:rsidR="00EF42DC" w:rsidRPr="004758A6">
        <w:t>.</w:t>
      </w:r>
      <w:r w:rsidR="00EF42DC" w:rsidRPr="004758A6">
        <w:tab/>
      </w:r>
      <w:r w:rsidR="00675EB9" w:rsidRPr="004758A6">
        <w:t xml:space="preserve">UN </w:t>
      </w:r>
      <w:r w:rsidR="00EF42DC" w:rsidRPr="004758A6">
        <w:t>Regulation No. 137 (Frontal impact with focus on re</w:t>
      </w:r>
      <w:r w:rsidRPr="004758A6">
        <w:t xml:space="preserve">straint systems) (agenda item </w:t>
      </w:r>
      <w:r w:rsidR="00DF146A" w:rsidRPr="004758A6">
        <w:t>1</w:t>
      </w:r>
      <w:r w:rsidR="004B66A3" w:rsidRPr="004758A6">
        <w:t>4</w:t>
      </w:r>
      <w:r w:rsidR="00EF42DC" w:rsidRPr="004758A6">
        <w:t>)</w:t>
      </w:r>
      <w:r w:rsidR="00EF42DC" w:rsidRPr="004758A6">
        <w:tab/>
      </w:r>
    </w:p>
    <w:p w14:paraId="4463A32C" w14:textId="77777777" w:rsidR="007900BE" w:rsidRPr="004758A6" w:rsidRDefault="007900BE" w:rsidP="00FC5E38">
      <w:pPr>
        <w:pStyle w:val="SingleTxtG"/>
        <w:spacing w:line="220" w:lineRule="atLeast"/>
        <w:ind w:left="2828" w:hanging="1694"/>
        <w:jc w:val="left"/>
      </w:pPr>
      <w:r w:rsidRPr="004758A6">
        <w:rPr>
          <w:i/>
        </w:rPr>
        <w:t>Documentation</w:t>
      </w:r>
      <w:r w:rsidRPr="004758A6">
        <w:t>:</w:t>
      </w:r>
      <w:r w:rsidRPr="004758A6">
        <w:tab/>
      </w:r>
      <w:r w:rsidR="004B66A3" w:rsidRPr="004758A6">
        <w:t>ECE/TRANS/WP.29/GRSP/20</w:t>
      </w:r>
      <w:r w:rsidR="00C96849" w:rsidRPr="004758A6">
        <w:t>20</w:t>
      </w:r>
      <w:r w:rsidR="004B66A3" w:rsidRPr="004758A6">
        <w:t>/</w:t>
      </w:r>
      <w:r w:rsidR="00153213" w:rsidRPr="004758A6">
        <w:t>7</w:t>
      </w:r>
      <w:r w:rsidR="00FC5E38" w:rsidRPr="004758A6">
        <w:br/>
        <w:t>Informal document</w:t>
      </w:r>
      <w:r w:rsidR="00ED4A8D" w:rsidRPr="004758A6">
        <w:t>s GRSP-66-20 and</w:t>
      </w:r>
      <w:r w:rsidR="00FC5E38" w:rsidRPr="004758A6">
        <w:t xml:space="preserve"> GRSP-6</w:t>
      </w:r>
      <w:r w:rsidR="00C96849" w:rsidRPr="004758A6">
        <w:t>7</w:t>
      </w:r>
      <w:r w:rsidR="00FC5E38" w:rsidRPr="004758A6">
        <w:t>-</w:t>
      </w:r>
      <w:r w:rsidR="00C96849" w:rsidRPr="004758A6">
        <w:t>18</w:t>
      </w:r>
      <w:r w:rsidR="007725D7" w:rsidRPr="004758A6">
        <w:t>-Rev.1</w:t>
      </w:r>
    </w:p>
    <w:p w14:paraId="3D779A4A" w14:textId="635810B4" w:rsidR="00D24637" w:rsidRPr="004758A6" w:rsidRDefault="00956324" w:rsidP="002158B1">
      <w:pPr>
        <w:pStyle w:val="SingleTxtG"/>
        <w:spacing w:line="220" w:lineRule="atLeast"/>
      </w:pPr>
      <w:r w:rsidRPr="004758A6">
        <w:t>2</w:t>
      </w:r>
      <w:r w:rsidR="004B66A3" w:rsidRPr="004758A6">
        <w:t>5</w:t>
      </w:r>
      <w:r w:rsidR="007900BE" w:rsidRPr="004758A6">
        <w:t>.</w:t>
      </w:r>
      <w:r w:rsidR="007900BE" w:rsidRPr="004758A6">
        <w:tab/>
      </w:r>
      <w:r w:rsidR="00552343" w:rsidRPr="004758A6">
        <w:t xml:space="preserve">GRSP resumed discussion on </w:t>
      </w:r>
      <w:r w:rsidR="008E7090">
        <w:t>a</w:t>
      </w:r>
      <w:r w:rsidR="008E7090" w:rsidRPr="004758A6">
        <w:t xml:space="preserve"> </w:t>
      </w:r>
      <w:r w:rsidR="00552343" w:rsidRPr="004758A6">
        <w:t>proposal (ECE/TRANS/WP.29/GRSP/2020/</w:t>
      </w:r>
      <w:r w:rsidR="00C96849" w:rsidRPr="004758A6">
        <w:t>7</w:t>
      </w:r>
      <w:r w:rsidR="00552343" w:rsidRPr="004758A6">
        <w:t xml:space="preserve">) that had been tabled by the experts </w:t>
      </w:r>
      <w:r w:rsidR="00552343" w:rsidRPr="004758A6">
        <w:rPr>
          <w:spacing w:val="3"/>
        </w:rPr>
        <w:t>from Japan</w:t>
      </w:r>
      <w:r w:rsidR="00552343" w:rsidRPr="004758A6">
        <w:t xml:space="preserve"> </w:t>
      </w:r>
      <w:r w:rsidR="00552343" w:rsidRPr="004758A6">
        <w:rPr>
          <w:spacing w:val="3"/>
        </w:rPr>
        <w:t xml:space="preserve">and the European Commission on behalf of the Task Force to amend the requirements </w:t>
      </w:r>
      <w:r w:rsidR="006049B7">
        <w:rPr>
          <w:spacing w:val="3"/>
        </w:rPr>
        <w:t>on</w:t>
      </w:r>
      <w:r w:rsidR="00552343" w:rsidRPr="004758A6">
        <w:rPr>
          <w:spacing w:val="3"/>
        </w:rPr>
        <w:t xml:space="preserve"> post-crash electrical safety in the event of </w:t>
      </w:r>
      <w:r w:rsidR="007725D7" w:rsidRPr="004758A6">
        <w:rPr>
          <w:spacing w:val="3"/>
        </w:rPr>
        <w:t>full frontal impact</w:t>
      </w:r>
      <w:r w:rsidR="00552343" w:rsidRPr="004758A6">
        <w:t xml:space="preserve"> (see para</w:t>
      </w:r>
      <w:r w:rsidR="008E7090">
        <w:t>graph</w:t>
      </w:r>
      <w:r w:rsidR="00885D71" w:rsidRPr="004758A6">
        <w:t>s</w:t>
      </w:r>
      <w:r w:rsidR="00552343" w:rsidRPr="004758A6">
        <w:t xml:space="preserve"> 16</w:t>
      </w:r>
      <w:r w:rsidR="00885D71" w:rsidRPr="004758A6">
        <w:t>, 18 and 19</w:t>
      </w:r>
      <w:r w:rsidR="00552343" w:rsidRPr="004758A6">
        <w:t>). The expert from Japan introduced GRSP-67-1</w:t>
      </w:r>
      <w:r w:rsidR="00885D71" w:rsidRPr="004758A6">
        <w:t>8</w:t>
      </w:r>
      <w:r w:rsidR="00552343" w:rsidRPr="004758A6">
        <w:t xml:space="preserve">-Rev.1 </w:t>
      </w:r>
      <w:r w:rsidR="0030656E">
        <w:t xml:space="preserve">on </w:t>
      </w:r>
      <w:r w:rsidR="00552343" w:rsidRPr="004758A6">
        <w:t>amend</w:t>
      </w:r>
      <w:r w:rsidR="0030656E">
        <w:t>ment to</w:t>
      </w:r>
      <w:r w:rsidR="00552343" w:rsidRPr="004758A6">
        <w:t xml:space="preserve"> the definition of REESS. GRSP adopted ECE/TRANS/WP.29/GRSP/2020/</w:t>
      </w:r>
      <w:r w:rsidR="00885D71" w:rsidRPr="004758A6">
        <w:t>7</w:t>
      </w:r>
      <w:r w:rsidR="00552343" w:rsidRPr="004758A6">
        <w:t>, as amended by Annex I</w:t>
      </w:r>
      <w:r w:rsidR="00E02F7B" w:rsidRPr="004758A6">
        <w:t>X</w:t>
      </w:r>
      <w:r w:rsidR="00552343" w:rsidRPr="004758A6">
        <w:t xml:space="preserve"> to the report. The secretariat was requested to submit the proposal as</w:t>
      </w:r>
      <w:r w:rsidR="00837D2A">
        <w:t xml:space="preserve"> the</w:t>
      </w:r>
      <w:r w:rsidR="00552343" w:rsidRPr="004758A6">
        <w:t xml:space="preserve"> draft 0</w:t>
      </w:r>
      <w:r w:rsidR="00E02F7B" w:rsidRPr="004758A6">
        <w:t>2</w:t>
      </w:r>
      <w:r w:rsidR="00552343" w:rsidRPr="004758A6">
        <w:t xml:space="preserve"> series of amendment to UN Regulation No. </w:t>
      </w:r>
      <w:r w:rsidR="00E02F7B" w:rsidRPr="004758A6">
        <w:t>137</w:t>
      </w:r>
      <w:r w:rsidR="00552343" w:rsidRPr="004758A6">
        <w:t>, for consideration and vote at the November 2020 sessions of WP.29 and AC.1.</w:t>
      </w:r>
    </w:p>
    <w:p w14:paraId="3066D16A" w14:textId="68536B28" w:rsidR="00273306" w:rsidRPr="004758A6" w:rsidRDefault="00E87A51" w:rsidP="002158B1">
      <w:pPr>
        <w:pStyle w:val="SingleTxtG"/>
        <w:spacing w:line="220" w:lineRule="atLeast"/>
      </w:pPr>
      <w:r w:rsidRPr="004758A6">
        <w:t>26.</w:t>
      </w:r>
      <w:r w:rsidRPr="004758A6">
        <w:tab/>
      </w:r>
      <w:r w:rsidR="00764E8C" w:rsidRPr="004758A6">
        <w:t>GRSP resumed discussion o</w:t>
      </w:r>
      <w:r w:rsidR="008A39EA" w:rsidRPr="004758A6">
        <w:t>n inclu</w:t>
      </w:r>
      <w:r w:rsidR="0030656E">
        <w:t>ding</w:t>
      </w:r>
      <w:r w:rsidR="008A39EA" w:rsidRPr="004758A6">
        <w:t xml:space="preserve"> L</w:t>
      </w:r>
      <w:r w:rsidR="008A39EA" w:rsidRPr="004758A6">
        <w:rPr>
          <w:vertAlign w:val="subscript"/>
        </w:rPr>
        <w:t xml:space="preserve">7 </w:t>
      </w:r>
      <w:r w:rsidR="008A39EA" w:rsidRPr="004758A6">
        <w:t xml:space="preserve">categories </w:t>
      </w:r>
      <w:r w:rsidR="00ED4A8D" w:rsidRPr="004758A6">
        <w:t>of vehicles into the scope of UN Regulation</w:t>
      </w:r>
      <w:r w:rsidR="0030656E">
        <w:t xml:space="preserve"> No. 137</w:t>
      </w:r>
      <w:r w:rsidR="00ED4A8D" w:rsidRPr="004758A6">
        <w:t xml:space="preserve">. The expert </w:t>
      </w:r>
      <w:r w:rsidR="0030656E">
        <w:t>from</w:t>
      </w:r>
      <w:r w:rsidR="00ED4A8D" w:rsidRPr="004758A6">
        <w:t xml:space="preserve"> IMMA recalled his presentation introduced at </w:t>
      </w:r>
      <w:r w:rsidR="00255524" w:rsidRPr="004758A6">
        <w:t xml:space="preserve">the </w:t>
      </w:r>
      <w:r w:rsidR="00ED4A8D" w:rsidRPr="004758A6">
        <w:t xml:space="preserve">December </w:t>
      </w:r>
      <w:r w:rsidR="00874AEB" w:rsidRPr="004758A6">
        <w:t xml:space="preserve">2019 </w:t>
      </w:r>
      <w:r w:rsidR="00ED4A8D" w:rsidRPr="004758A6">
        <w:t xml:space="preserve">session of GRSP (GRSP-66-20) </w:t>
      </w:r>
      <w:r w:rsidR="0030656E">
        <w:t xml:space="preserve">which </w:t>
      </w:r>
      <w:r w:rsidR="00255524" w:rsidRPr="004758A6">
        <w:t>propo</w:t>
      </w:r>
      <w:r w:rsidR="0030656E">
        <w:t>sed</w:t>
      </w:r>
      <w:r w:rsidR="00ED4A8D" w:rsidRPr="004758A6">
        <w:t xml:space="preserve"> </w:t>
      </w:r>
      <w:r w:rsidR="00255524" w:rsidRPr="004758A6">
        <w:t>a</w:t>
      </w:r>
      <w:r w:rsidR="00ED4A8D" w:rsidRPr="004758A6">
        <w:t xml:space="preserve"> three-step</w:t>
      </w:r>
      <w:r w:rsidR="00255524" w:rsidRPr="004758A6">
        <w:t>s</w:t>
      </w:r>
      <w:r w:rsidR="00ED4A8D" w:rsidRPr="004758A6">
        <w:t xml:space="preserve"> approach for </w:t>
      </w:r>
      <w:r w:rsidR="002D642C">
        <w:t xml:space="preserve">the </w:t>
      </w:r>
      <w:r w:rsidR="00ED4A8D" w:rsidRPr="004758A6">
        <w:t>harmonization of (passive) safety requirements of bodied, heavy quadricycles (L</w:t>
      </w:r>
      <w:r w:rsidR="00ED4A8D" w:rsidRPr="004758A6">
        <w:rPr>
          <w:vertAlign w:val="subscript"/>
        </w:rPr>
        <w:t>7</w:t>
      </w:r>
      <w:r w:rsidR="00ED4A8D" w:rsidRPr="004758A6">
        <w:t>)</w:t>
      </w:r>
      <w:r w:rsidR="005D3766">
        <w:t>,</w:t>
      </w:r>
      <w:r w:rsidR="0030656E">
        <w:t xml:space="preserve"> and </w:t>
      </w:r>
      <w:r w:rsidR="00ED4A8D" w:rsidRPr="004758A6">
        <w:t xml:space="preserve">in </w:t>
      </w:r>
      <w:r w:rsidR="005D3766" w:rsidRPr="004758A6">
        <w:t xml:space="preserve">which </w:t>
      </w:r>
      <w:r w:rsidR="00ED4A8D" w:rsidRPr="004758A6">
        <w:t>the third step involve</w:t>
      </w:r>
      <w:r w:rsidR="0030656E">
        <w:t>d</w:t>
      </w:r>
      <w:r w:rsidR="00ED4A8D" w:rsidRPr="004758A6">
        <w:t xml:space="preserve"> a proposal to update UN Regulation </w:t>
      </w:r>
      <w:r w:rsidR="004E3599" w:rsidRPr="004758A6">
        <w:t xml:space="preserve">No. </w:t>
      </w:r>
      <w:r w:rsidR="00ED4A8D" w:rsidRPr="004758A6">
        <w:t>137.</w:t>
      </w:r>
      <w:r w:rsidR="004E3599" w:rsidRPr="004758A6">
        <w:t xml:space="preserve"> He </w:t>
      </w:r>
      <w:r w:rsidR="00E11508" w:rsidRPr="004758A6">
        <w:t>explained</w:t>
      </w:r>
      <w:r w:rsidR="004E3599" w:rsidRPr="004758A6">
        <w:t xml:space="preserve"> that</w:t>
      </w:r>
      <w:r w:rsidR="00ED4A8D" w:rsidRPr="004758A6">
        <w:t xml:space="preserve"> </w:t>
      </w:r>
      <w:r w:rsidR="004E3599" w:rsidRPr="004758A6">
        <w:t>i</w:t>
      </w:r>
      <w:r w:rsidR="00ED4A8D" w:rsidRPr="004758A6">
        <w:t xml:space="preserve">n line with the first step, IMMA </w:t>
      </w:r>
      <w:r w:rsidR="003306D3">
        <w:t xml:space="preserve">had </w:t>
      </w:r>
      <w:r w:rsidR="00ED4A8D" w:rsidRPr="004758A6">
        <w:t xml:space="preserve">introduced a proposal </w:t>
      </w:r>
      <w:r w:rsidR="00C66C50" w:rsidRPr="004758A6">
        <w:t xml:space="preserve">(GRSG-118-18) </w:t>
      </w:r>
      <w:r w:rsidR="00ED4A8D" w:rsidRPr="004758A6">
        <w:t xml:space="preserve">at the </w:t>
      </w:r>
      <w:r w:rsidR="008C7215" w:rsidRPr="004758A6">
        <w:t xml:space="preserve">July 2020 </w:t>
      </w:r>
      <w:r w:rsidR="00ED4A8D" w:rsidRPr="004758A6">
        <w:t xml:space="preserve">session </w:t>
      </w:r>
      <w:r w:rsidR="00737C61" w:rsidRPr="004758A6">
        <w:t>of the Working Party on General Safety</w:t>
      </w:r>
      <w:r w:rsidR="00A74801" w:rsidRPr="004758A6">
        <w:t xml:space="preserve"> </w:t>
      </w:r>
      <w:r w:rsidR="00C66C50" w:rsidRPr="004758A6">
        <w:t>(GRSG)</w:t>
      </w:r>
      <w:r w:rsidR="00737C61" w:rsidRPr="004758A6">
        <w:t xml:space="preserve"> </w:t>
      </w:r>
      <w:r w:rsidR="00ED4A8D" w:rsidRPr="004758A6">
        <w:t xml:space="preserve">with </w:t>
      </w:r>
      <w:r w:rsidR="0030656E">
        <w:t xml:space="preserve">a </w:t>
      </w:r>
      <w:r w:rsidR="00ED4A8D" w:rsidRPr="004758A6">
        <w:t xml:space="preserve">clear definition of bodied </w:t>
      </w:r>
      <w:r w:rsidR="00ED4A8D" w:rsidRPr="00DF247F">
        <w:t>L</w:t>
      </w:r>
      <w:r w:rsidR="00ED4A8D" w:rsidRPr="00DF247F">
        <w:rPr>
          <w:vertAlign w:val="subscript"/>
        </w:rPr>
        <w:t>7</w:t>
      </w:r>
      <w:r w:rsidR="00ED4A8D" w:rsidRPr="00DF247F">
        <w:t>-</w:t>
      </w:r>
      <w:r w:rsidR="00ED4A8D" w:rsidRPr="004758A6">
        <w:t>vehicles in the Consolidated Resolution on the Construction of Vehicles (R.E.3.)</w:t>
      </w:r>
      <w:r w:rsidR="003306D3">
        <w:t xml:space="preserve">, </w:t>
      </w:r>
      <w:r w:rsidR="0030656E">
        <w:t>and which</w:t>
      </w:r>
      <w:r w:rsidR="003306D3">
        <w:t xml:space="preserve"> had been </w:t>
      </w:r>
      <w:r w:rsidR="00ED4A8D" w:rsidRPr="004758A6">
        <w:t xml:space="preserve">positively received. </w:t>
      </w:r>
      <w:r w:rsidR="008C7215" w:rsidRPr="004758A6">
        <w:t xml:space="preserve">Moreover, he </w:t>
      </w:r>
      <w:r w:rsidR="00E11508" w:rsidRPr="004758A6">
        <w:t xml:space="preserve">added that </w:t>
      </w:r>
      <w:r w:rsidR="00BD3179" w:rsidRPr="004758A6">
        <w:t xml:space="preserve">his organization </w:t>
      </w:r>
      <w:r w:rsidR="00ED4A8D" w:rsidRPr="004758A6">
        <w:t>hoped to conclude the first step with a</w:t>
      </w:r>
      <w:r w:rsidR="00BD3179" w:rsidRPr="004758A6">
        <w:t>n official</w:t>
      </w:r>
      <w:r w:rsidR="00ED4A8D" w:rsidRPr="004758A6">
        <w:t xml:space="preserve"> document </w:t>
      </w:r>
      <w:r w:rsidR="0030656E">
        <w:t>for</w:t>
      </w:r>
      <w:r w:rsidR="00ED4A8D" w:rsidRPr="004758A6">
        <w:t xml:space="preserve"> the </w:t>
      </w:r>
      <w:r w:rsidR="00DA70F3" w:rsidRPr="004758A6">
        <w:t xml:space="preserve">October </w:t>
      </w:r>
      <w:r w:rsidR="00BB0148" w:rsidRPr="004758A6">
        <w:t xml:space="preserve">2020 session of </w:t>
      </w:r>
      <w:r w:rsidR="00ED4A8D" w:rsidRPr="004758A6">
        <w:t xml:space="preserve">GRSG. </w:t>
      </w:r>
      <w:r w:rsidR="00BB0148" w:rsidRPr="004758A6">
        <w:t>He concluded that f</w:t>
      </w:r>
      <w:r w:rsidR="00ED4A8D" w:rsidRPr="004758A6">
        <w:t>urther discussion</w:t>
      </w:r>
      <w:r w:rsidR="003306D3">
        <w:t xml:space="preserve"> on</w:t>
      </w:r>
      <w:r w:rsidR="00ED4A8D" w:rsidRPr="004758A6">
        <w:t xml:space="preserve">, with regards to </w:t>
      </w:r>
      <w:r w:rsidR="003306D3">
        <w:t>the</w:t>
      </w:r>
      <w:r w:rsidR="00ED4A8D" w:rsidRPr="004758A6">
        <w:t xml:space="preserve"> interest </w:t>
      </w:r>
      <w:r w:rsidR="003306D3">
        <w:t xml:space="preserve">of </w:t>
      </w:r>
      <w:r w:rsidR="003306D3" w:rsidRPr="004758A6">
        <w:t>contracting parties</w:t>
      </w:r>
      <w:r w:rsidR="003306D3">
        <w:t xml:space="preserve"> to</w:t>
      </w:r>
      <w:r w:rsidR="00ED4A8D" w:rsidRPr="004758A6">
        <w:t xml:space="preserve"> develop a proposal for inclu</w:t>
      </w:r>
      <w:r w:rsidR="00565673" w:rsidRPr="004758A6">
        <w:t>sion of</w:t>
      </w:r>
      <w:r w:rsidR="00ED4A8D" w:rsidRPr="004758A6">
        <w:t xml:space="preserve"> L</w:t>
      </w:r>
      <w:r w:rsidR="00ED4A8D" w:rsidRPr="004758A6">
        <w:rPr>
          <w:vertAlign w:val="subscript"/>
        </w:rPr>
        <w:t>7</w:t>
      </w:r>
      <w:r w:rsidR="00ED4A8D" w:rsidRPr="004758A6">
        <w:t xml:space="preserve"> </w:t>
      </w:r>
      <w:r w:rsidR="0049272D" w:rsidRPr="004758A6">
        <w:t xml:space="preserve">categories </w:t>
      </w:r>
      <w:r w:rsidR="00ED4A8D" w:rsidRPr="004758A6">
        <w:t xml:space="preserve">in </w:t>
      </w:r>
      <w:r w:rsidR="00565673" w:rsidRPr="004758A6">
        <w:t xml:space="preserve">UN </w:t>
      </w:r>
      <w:r w:rsidR="00ED4A8D" w:rsidRPr="004758A6">
        <w:t>R</w:t>
      </w:r>
      <w:r w:rsidR="00565673" w:rsidRPr="004758A6">
        <w:t xml:space="preserve">egulation No. </w:t>
      </w:r>
      <w:r w:rsidR="00ED4A8D" w:rsidRPr="004758A6">
        <w:t xml:space="preserve">137 was found </w:t>
      </w:r>
      <w:r w:rsidR="0030656E">
        <w:t xml:space="preserve">to be </w:t>
      </w:r>
      <w:r w:rsidR="00ED4A8D" w:rsidRPr="004758A6">
        <w:t>premature pending conclusion of the first (and second) step</w:t>
      </w:r>
      <w:r w:rsidR="003306D3">
        <w:t>s</w:t>
      </w:r>
      <w:r w:rsidR="00ED4A8D" w:rsidRPr="004758A6">
        <w:t>.</w:t>
      </w:r>
    </w:p>
    <w:p w14:paraId="737CA2C0" w14:textId="77777777" w:rsidR="0053156E" w:rsidRPr="004758A6" w:rsidRDefault="00A44868">
      <w:pPr>
        <w:pStyle w:val="HChG"/>
        <w:keepNext w:val="0"/>
        <w:keepLines w:val="0"/>
        <w:spacing w:before="240" w:line="240" w:lineRule="auto"/>
      </w:pPr>
      <w:r w:rsidRPr="004758A6">
        <w:rPr>
          <w:b w:val="0"/>
        </w:rPr>
        <w:lastRenderedPageBreak/>
        <w:tab/>
      </w:r>
      <w:r w:rsidRPr="004758A6">
        <w:t>X</w:t>
      </w:r>
      <w:r w:rsidR="002158B1" w:rsidRPr="004758A6">
        <w:t>VI</w:t>
      </w:r>
      <w:r w:rsidR="0053156E" w:rsidRPr="004758A6">
        <w:t>.</w:t>
      </w:r>
      <w:r w:rsidR="0053156E" w:rsidRPr="004758A6">
        <w:tab/>
      </w:r>
      <w:r w:rsidR="004F23E8" w:rsidRPr="004758A6">
        <w:t>Securing of children in b</w:t>
      </w:r>
      <w:r w:rsidR="00B65774" w:rsidRPr="004758A6">
        <w:t xml:space="preserve">uses and coaches (agenda item </w:t>
      </w:r>
      <w:r w:rsidR="002158B1" w:rsidRPr="004758A6">
        <w:t>15</w:t>
      </w:r>
      <w:r w:rsidR="0053156E" w:rsidRPr="004758A6">
        <w:t>)</w:t>
      </w:r>
    </w:p>
    <w:p w14:paraId="0F7C9863" w14:textId="77777777" w:rsidR="000F61B1" w:rsidRPr="004758A6" w:rsidRDefault="000F61B1" w:rsidP="0000499A">
      <w:pPr>
        <w:pStyle w:val="SingleTxtG"/>
        <w:ind w:left="2835" w:hanging="1701"/>
      </w:pPr>
      <w:r w:rsidRPr="004758A6">
        <w:rPr>
          <w:i/>
        </w:rPr>
        <w:t>Documentation</w:t>
      </w:r>
      <w:r w:rsidRPr="004758A6">
        <w:t>:</w:t>
      </w:r>
      <w:r w:rsidRPr="004758A6">
        <w:tab/>
        <w:t>Informal document GRSP-6</w:t>
      </w:r>
      <w:r w:rsidR="00984801" w:rsidRPr="004758A6">
        <w:t>7</w:t>
      </w:r>
      <w:r w:rsidRPr="004758A6">
        <w:t>-</w:t>
      </w:r>
      <w:r w:rsidR="00397E23" w:rsidRPr="004758A6">
        <w:t>0</w:t>
      </w:r>
      <w:r w:rsidR="00984801" w:rsidRPr="004758A6">
        <w:t>8</w:t>
      </w:r>
    </w:p>
    <w:p w14:paraId="39EED286" w14:textId="406D20B1" w:rsidR="006369FA" w:rsidRPr="004758A6" w:rsidRDefault="004B4394" w:rsidP="002E2F5F">
      <w:pPr>
        <w:pStyle w:val="SingleTxtG"/>
      </w:pPr>
      <w:r w:rsidRPr="004758A6">
        <w:t>2</w:t>
      </w:r>
      <w:r w:rsidR="00E87A51" w:rsidRPr="004758A6">
        <w:t>7</w:t>
      </w:r>
      <w:r w:rsidR="009D7CB8" w:rsidRPr="004758A6">
        <w:t>.</w:t>
      </w:r>
      <w:r w:rsidR="009D7CB8" w:rsidRPr="004758A6">
        <w:tab/>
        <w:t xml:space="preserve">The expert from </w:t>
      </w:r>
      <w:r w:rsidR="000F61B1" w:rsidRPr="004758A6">
        <w:t>Spain</w:t>
      </w:r>
      <w:r w:rsidR="0000499A" w:rsidRPr="004758A6">
        <w:t>, on behalf of IWG on safer transport of children in buses and coaches</w:t>
      </w:r>
      <w:r w:rsidR="000F61B1" w:rsidRPr="004758A6">
        <w:t xml:space="preserve"> </w:t>
      </w:r>
      <w:r w:rsidR="0014381D" w:rsidRPr="004758A6">
        <w:t xml:space="preserve">informed GRSP </w:t>
      </w:r>
      <w:r w:rsidR="00AD69F9" w:rsidRPr="004758A6">
        <w:t xml:space="preserve">about </w:t>
      </w:r>
      <w:r w:rsidR="0014381D" w:rsidRPr="004758A6">
        <w:t xml:space="preserve">the progress </w:t>
      </w:r>
      <w:r w:rsidR="00AD69F9" w:rsidRPr="004758A6">
        <w:t xml:space="preserve">of </w:t>
      </w:r>
      <w:r w:rsidR="0014381D" w:rsidRPr="004758A6">
        <w:t xml:space="preserve">the </w:t>
      </w:r>
      <w:r w:rsidR="003306D3">
        <w:t>group</w:t>
      </w:r>
      <w:r w:rsidR="0014381D" w:rsidRPr="004758A6">
        <w:t xml:space="preserve"> (GRSP-6</w:t>
      </w:r>
      <w:r w:rsidR="00984801" w:rsidRPr="004758A6">
        <w:t>7</w:t>
      </w:r>
      <w:r w:rsidR="0014381D" w:rsidRPr="004758A6">
        <w:t>-0</w:t>
      </w:r>
      <w:r w:rsidR="00984801" w:rsidRPr="004758A6">
        <w:t>8</w:t>
      </w:r>
      <w:r w:rsidR="0014381D" w:rsidRPr="004758A6">
        <w:t>)</w:t>
      </w:r>
      <w:r w:rsidR="00BC17BA" w:rsidRPr="004758A6">
        <w:t>.</w:t>
      </w:r>
      <w:r w:rsidR="0014381D" w:rsidRPr="004758A6">
        <w:t xml:space="preserve"> </w:t>
      </w:r>
      <w:r w:rsidR="00732610" w:rsidRPr="004758A6">
        <w:t xml:space="preserve">She </w:t>
      </w:r>
      <w:r w:rsidR="00AB5F92" w:rsidRPr="004758A6">
        <w:t xml:space="preserve">explained that  IWG </w:t>
      </w:r>
      <w:r w:rsidR="00774AD8" w:rsidRPr="004758A6">
        <w:t xml:space="preserve">met three times and </w:t>
      </w:r>
      <w:r w:rsidR="003306D3">
        <w:t xml:space="preserve">had </w:t>
      </w:r>
      <w:r w:rsidR="006C1003" w:rsidRPr="004758A6">
        <w:t xml:space="preserve">defined </w:t>
      </w:r>
      <w:r w:rsidR="009755F0" w:rsidRPr="004758A6">
        <w:t xml:space="preserve">tasks and a road map </w:t>
      </w:r>
      <w:r w:rsidR="00606B30" w:rsidRPr="004758A6">
        <w:t>for completi</w:t>
      </w:r>
      <w:r w:rsidR="003306D3">
        <w:t>ng</w:t>
      </w:r>
      <w:r w:rsidR="00606B30" w:rsidRPr="004758A6">
        <w:t xml:space="preserve"> a proposal</w:t>
      </w:r>
      <w:r w:rsidR="003306D3">
        <w:t xml:space="preserve"> for</w:t>
      </w:r>
      <w:r w:rsidR="00606B30" w:rsidRPr="004758A6">
        <w:t xml:space="preserve"> submi</w:t>
      </w:r>
      <w:r w:rsidR="003306D3">
        <w:t>ssion</w:t>
      </w:r>
      <w:r w:rsidR="00606B30" w:rsidRPr="004758A6">
        <w:t xml:space="preserve"> to GRSP by 2022. </w:t>
      </w:r>
      <w:r w:rsidR="004F09AC" w:rsidRPr="004758A6">
        <w:t xml:space="preserve">She added that IWG </w:t>
      </w:r>
      <w:r w:rsidR="0041152A" w:rsidRPr="004758A6">
        <w:t xml:space="preserve">needed to meet in person </w:t>
      </w:r>
      <w:r w:rsidR="002C777C" w:rsidRPr="004758A6">
        <w:t xml:space="preserve">for better interaction and that </w:t>
      </w:r>
      <w:r w:rsidR="0045490C" w:rsidRPr="004758A6">
        <w:t xml:space="preserve">a </w:t>
      </w:r>
      <w:r w:rsidR="004E2CA3" w:rsidRPr="004758A6">
        <w:t xml:space="preserve">fourth meeting </w:t>
      </w:r>
      <w:r w:rsidR="003306D3">
        <w:t>had been</w:t>
      </w:r>
      <w:r w:rsidR="004E2CA3" w:rsidRPr="004758A6">
        <w:t xml:space="preserve"> postponed due to COVID</w:t>
      </w:r>
      <w:r w:rsidR="005D3766">
        <w:t>-19</w:t>
      </w:r>
      <w:r w:rsidR="004E2CA3" w:rsidRPr="004758A6">
        <w:t xml:space="preserve">. </w:t>
      </w:r>
      <w:bookmarkStart w:id="6" w:name="_Hlk10733494"/>
      <w:r w:rsidR="00774AD8" w:rsidRPr="004758A6">
        <w:t>GRSP agreed to resume discussion on this subject at its December 2020 session.</w:t>
      </w:r>
    </w:p>
    <w:bookmarkEnd w:id="6"/>
    <w:p w14:paraId="1A0F403D" w14:textId="56615D16" w:rsidR="00940814" w:rsidRPr="004758A6" w:rsidRDefault="004234F6" w:rsidP="00927405">
      <w:pPr>
        <w:pStyle w:val="HChG"/>
      </w:pPr>
      <w:r>
        <w:tab/>
      </w:r>
      <w:r w:rsidR="001A0CDC" w:rsidRPr="004758A6">
        <w:t>X</w:t>
      </w:r>
      <w:r w:rsidR="00EB0CE2" w:rsidRPr="004758A6">
        <w:t>VII</w:t>
      </w:r>
      <w:r w:rsidR="001A0CDC" w:rsidRPr="004758A6">
        <w:t>.</w:t>
      </w:r>
      <w:r w:rsidR="00B12881" w:rsidRPr="004758A6">
        <w:tab/>
      </w:r>
      <w:r w:rsidR="001A0CDC" w:rsidRPr="004758A6">
        <w:tab/>
        <w:t xml:space="preserve">Exchange of views on </w:t>
      </w:r>
      <w:r w:rsidR="00450302" w:rsidRPr="00285136">
        <w:t>v</w:t>
      </w:r>
      <w:r w:rsidR="001A0CDC" w:rsidRPr="00285136">
        <w:t xml:space="preserve">ehicle </w:t>
      </w:r>
      <w:r w:rsidR="00450302" w:rsidRPr="00285136">
        <w:t>a</w:t>
      </w:r>
      <w:r w:rsidR="001A0CDC" w:rsidRPr="00285136">
        <w:t>utomation</w:t>
      </w:r>
      <w:r w:rsidR="001A0CDC" w:rsidRPr="004758A6">
        <w:t xml:space="preserve"> (agenda item </w:t>
      </w:r>
      <w:r w:rsidR="00BE7330" w:rsidRPr="004758A6">
        <w:t>16</w:t>
      </w:r>
      <w:r w:rsidR="001A0CDC" w:rsidRPr="004758A6">
        <w:t>)</w:t>
      </w:r>
    </w:p>
    <w:p w14:paraId="56202AAB" w14:textId="703CF87F" w:rsidR="001A0CDC" w:rsidRPr="004758A6" w:rsidRDefault="002E2F5F" w:rsidP="002C4F68">
      <w:pPr>
        <w:pStyle w:val="SingleTxtG"/>
        <w:rPr>
          <w:iCs/>
        </w:rPr>
      </w:pPr>
      <w:r w:rsidRPr="004758A6">
        <w:t>2</w:t>
      </w:r>
      <w:r w:rsidR="00E87A51" w:rsidRPr="004758A6">
        <w:t>8</w:t>
      </w:r>
      <w:r w:rsidR="00940814" w:rsidRPr="004758A6">
        <w:t>.</w:t>
      </w:r>
      <w:r w:rsidR="00940814" w:rsidRPr="004758A6">
        <w:tab/>
      </w:r>
      <w:r w:rsidR="006548D2" w:rsidRPr="004758A6">
        <w:t xml:space="preserve">The representative of the United States of America reminded GRSP about the framework document </w:t>
      </w:r>
      <w:r w:rsidR="00274983" w:rsidRPr="004758A6">
        <w:t>ECE/TRANS/WP.29/2019/34/Rev.</w:t>
      </w:r>
      <w:r w:rsidR="00693F07" w:rsidRPr="004758A6">
        <w:t>2</w:t>
      </w:r>
      <w:r w:rsidR="00274983" w:rsidRPr="004758A6">
        <w:t>,</w:t>
      </w:r>
      <w:r w:rsidR="00B22D07" w:rsidRPr="004758A6">
        <w:t xml:space="preserve"> endorsed by the World Forum,</w:t>
      </w:r>
      <w:r w:rsidR="00EA2E61" w:rsidRPr="004758A6">
        <w:t xml:space="preserve"> </w:t>
      </w:r>
      <w:r w:rsidR="007F5183" w:rsidRPr="004758A6">
        <w:t>on priority topics for automated and connected vehicles</w:t>
      </w:r>
      <w:r w:rsidR="00FA1135" w:rsidRPr="004758A6">
        <w:t xml:space="preserve">. </w:t>
      </w:r>
      <w:r w:rsidR="00B425DD" w:rsidRPr="004758A6">
        <w:t>He</w:t>
      </w:r>
      <w:r w:rsidR="007F5183" w:rsidRPr="004758A6">
        <w:t xml:space="preserve"> </w:t>
      </w:r>
      <w:r w:rsidR="00B22D07" w:rsidRPr="004758A6">
        <w:t>reiterated</w:t>
      </w:r>
      <w:r w:rsidR="007F5183" w:rsidRPr="004758A6">
        <w:t xml:space="preserve"> that crashworthiness remain</w:t>
      </w:r>
      <w:r w:rsidR="00895BFB" w:rsidRPr="004758A6">
        <w:t>ed</w:t>
      </w:r>
      <w:r w:rsidR="007F5183" w:rsidRPr="004758A6">
        <w:t xml:space="preserve"> relevant</w:t>
      </w:r>
      <w:r w:rsidR="00B22D07" w:rsidRPr="004758A6">
        <w:t xml:space="preserve"> and that the framework document would be implemented by related topics stemming from the activities of GRSP</w:t>
      </w:r>
      <w:r w:rsidR="007F5183" w:rsidRPr="004758A6">
        <w:t xml:space="preserve">. </w:t>
      </w:r>
      <w:r w:rsidR="00FD5709" w:rsidRPr="004758A6">
        <w:t xml:space="preserve">The expert from Germany </w:t>
      </w:r>
      <w:r w:rsidR="00A63A27" w:rsidRPr="004758A6">
        <w:t xml:space="preserve">also reiterated the need of developing a document </w:t>
      </w:r>
      <w:r w:rsidR="00FD5709" w:rsidRPr="004758A6">
        <w:t>showing passive safety priority topics</w:t>
      </w:r>
      <w:r w:rsidR="00784DE4" w:rsidRPr="004758A6">
        <w:t xml:space="preserve">. GRSP agreed to resume discussion on this subject </w:t>
      </w:r>
      <w:r w:rsidR="002C4F68" w:rsidRPr="004758A6">
        <w:t>based on</w:t>
      </w:r>
      <w:r w:rsidR="00FE7EF0" w:rsidRPr="004758A6">
        <w:t xml:space="preserve"> a proposal </w:t>
      </w:r>
      <w:r w:rsidR="0030656E">
        <w:t xml:space="preserve">to be </w:t>
      </w:r>
      <w:r w:rsidR="00FE7EF0" w:rsidRPr="004758A6">
        <w:t xml:space="preserve">developed by the expert from Germany </w:t>
      </w:r>
      <w:r w:rsidR="002C4F68" w:rsidRPr="004758A6">
        <w:t xml:space="preserve">with the experts from OICA and other concerned parties. </w:t>
      </w:r>
    </w:p>
    <w:p w14:paraId="2B11B90A" w14:textId="0A31ACEC" w:rsidR="008A0E42" w:rsidRPr="004758A6" w:rsidRDefault="004234F6" w:rsidP="00927405">
      <w:pPr>
        <w:pStyle w:val="HChG"/>
      </w:pPr>
      <w:r>
        <w:tab/>
      </w:r>
      <w:r w:rsidR="00027E33" w:rsidRPr="004758A6">
        <w:t>X</w:t>
      </w:r>
      <w:r w:rsidR="0010435B" w:rsidRPr="004758A6">
        <w:t>V</w:t>
      </w:r>
      <w:r w:rsidR="002530FE" w:rsidRPr="004758A6">
        <w:t>II</w:t>
      </w:r>
      <w:r w:rsidR="008C5A5C" w:rsidRPr="004758A6">
        <w:t>I</w:t>
      </w:r>
      <w:r w:rsidR="009E3BC4" w:rsidRPr="004758A6">
        <w:t>.</w:t>
      </w:r>
      <w:r w:rsidR="00B256EC" w:rsidRPr="004758A6">
        <w:tab/>
      </w:r>
      <w:r w:rsidR="00B12881" w:rsidRPr="004758A6">
        <w:tab/>
      </w:r>
      <w:r w:rsidR="009E3BC4" w:rsidRPr="004758A6">
        <w:t>Other business</w:t>
      </w:r>
      <w:r w:rsidR="0013105F" w:rsidRPr="004758A6">
        <w:t xml:space="preserve"> (agenda </w:t>
      </w:r>
      <w:r w:rsidR="00080A0B" w:rsidRPr="004758A6">
        <w:t xml:space="preserve">item </w:t>
      </w:r>
      <w:r w:rsidR="0010435B" w:rsidRPr="004758A6">
        <w:t>17</w:t>
      </w:r>
      <w:r w:rsidR="008A0E42" w:rsidRPr="004758A6">
        <w:t>)</w:t>
      </w:r>
    </w:p>
    <w:p w14:paraId="61F48315" w14:textId="77777777" w:rsidR="00615A46" w:rsidRPr="004758A6" w:rsidRDefault="002F09A1" w:rsidP="00927405">
      <w:pPr>
        <w:pStyle w:val="H1G"/>
      </w:pPr>
      <w:r w:rsidRPr="004758A6">
        <w:tab/>
        <w:t>A.</w:t>
      </w:r>
      <w:r w:rsidRPr="004758A6">
        <w:tab/>
      </w:r>
      <w:r w:rsidR="00556065" w:rsidRPr="004758A6">
        <w:t>Highlights of the Mar</w:t>
      </w:r>
      <w:r w:rsidR="00F070C9" w:rsidRPr="004758A6">
        <w:t>c</w:t>
      </w:r>
      <w:r w:rsidR="00556065" w:rsidRPr="004758A6">
        <w:t>h and June 2020 sessions of WP.29</w:t>
      </w:r>
    </w:p>
    <w:p w14:paraId="7C559D48" w14:textId="77777777" w:rsidR="00F070C9" w:rsidRPr="004758A6" w:rsidRDefault="00F070C9" w:rsidP="00F070C9">
      <w:pPr>
        <w:pStyle w:val="SingleTxtG"/>
        <w:ind w:left="2835" w:hanging="1701"/>
      </w:pPr>
      <w:r w:rsidRPr="004758A6">
        <w:rPr>
          <w:i/>
        </w:rPr>
        <w:t>Documentation</w:t>
      </w:r>
      <w:r w:rsidRPr="004758A6">
        <w:t>:</w:t>
      </w:r>
      <w:r w:rsidRPr="004758A6">
        <w:tab/>
        <w:t>Informal document GRSP-67-0</w:t>
      </w:r>
      <w:r w:rsidR="0091663A" w:rsidRPr="004758A6">
        <w:t>4</w:t>
      </w:r>
    </w:p>
    <w:p w14:paraId="7B7FDF7E" w14:textId="48A0CDF4" w:rsidR="00FD5709" w:rsidRPr="004758A6" w:rsidRDefault="00556065" w:rsidP="0021052F">
      <w:pPr>
        <w:pStyle w:val="SingleTxtG"/>
        <w:spacing w:line="240" w:lineRule="auto"/>
        <w:ind w:left="1701" w:hanging="560"/>
        <w:rPr>
          <w:bCs/>
        </w:rPr>
      </w:pPr>
      <w:r w:rsidRPr="004758A6">
        <w:rPr>
          <w:bCs/>
        </w:rPr>
        <w:t>2</w:t>
      </w:r>
      <w:r w:rsidR="00E87A51" w:rsidRPr="004758A6">
        <w:rPr>
          <w:bCs/>
        </w:rPr>
        <w:t>9</w:t>
      </w:r>
      <w:r w:rsidR="00FD5709" w:rsidRPr="004758A6">
        <w:rPr>
          <w:bCs/>
        </w:rPr>
        <w:t>.</w:t>
      </w:r>
      <w:r w:rsidR="00FD5709" w:rsidRPr="004758A6">
        <w:rPr>
          <w:bCs/>
        </w:rPr>
        <w:tab/>
      </w:r>
      <w:r w:rsidR="006E5B78" w:rsidRPr="004758A6">
        <w:t>The Secretary reported on the highlights</w:t>
      </w:r>
      <w:r w:rsidR="006E0F4B" w:rsidRPr="004758A6">
        <w:t xml:space="preserve"> (GRSP-67-04)</w:t>
      </w:r>
      <w:r w:rsidR="006E5B78" w:rsidRPr="004758A6">
        <w:t xml:space="preserve"> of the 18</w:t>
      </w:r>
      <w:r w:rsidR="006E0F4B" w:rsidRPr="004758A6">
        <w:t>0</w:t>
      </w:r>
      <w:r w:rsidR="003306D3" w:rsidRPr="0021052F">
        <w:rPr>
          <w:vertAlign w:val="superscript"/>
        </w:rPr>
        <w:t>th</w:t>
      </w:r>
      <w:r w:rsidR="003306D3">
        <w:t xml:space="preserve"> </w:t>
      </w:r>
      <w:r w:rsidR="006E5B78" w:rsidRPr="004758A6">
        <w:t>and 18</w:t>
      </w:r>
      <w:r w:rsidR="003306D3">
        <w:t>1</w:t>
      </w:r>
      <w:r w:rsidR="003306D3" w:rsidRPr="0021052F">
        <w:rPr>
          <w:vertAlign w:val="superscript"/>
        </w:rPr>
        <w:t>st</w:t>
      </w:r>
      <w:r w:rsidR="003306D3">
        <w:t xml:space="preserve"> s</w:t>
      </w:r>
      <w:r w:rsidR="006E5B78" w:rsidRPr="004758A6">
        <w:t>essions of WP.29 (ECE/TRANS/WP.29/11</w:t>
      </w:r>
      <w:r w:rsidR="006E0F4B" w:rsidRPr="004758A6">
        <w:t>51</w:t>
      </w:r>
      <w:r w:rsidR="006E5B78" w:rsidRPr="004758A6">
        <w:t xml:space="preserve"> and ECE/TRANS/WP.29/11</w:t>
      </w:r>
      <w:r w:rsidR="006E0F4B" w:rsidRPr="004758A6">
        <w:t>53</w:t>
      </w:r>
      <w:r w:rsidR="006E5B78" w:rsidRPr="004758A6">
        <w:t>).</w:t>
      </w:r>
    </w:p>
    <w:p w14:paraId="73ADED37" w14:textId="65D859C5" w:rsidR="001263FF" w:rsidRPr="004758A6" w:rsidRDefault="00CD75BE" w:rsidP="00360B80">
      <w:pPr>
        <w:pStyle w:val="H1G"/>
        <w:spacing w:before="240"/>
      </w:pPr>
      <w:r w:rsidRPr="004758A6">
        <w:rPr>
          <w:color w:val="FF0000"/>
        </w:rPr>
        <w:tab/>
      </w:r>
      <w:r w:rsidR="00EB5B90" w:rsidRPr="004758A6">
        <w:t>B</w:t>
      </w:r>
      <w:r w:rsidR="001263FF" w:rsidRPr="004758A6">
        <w:t>.</w:t>
      </w:r>
      <w:r w:rsidR="001263FF" w:rsidRPr="004758A6">
        <w:tab/>
      </w:r>
      <w:r w:rsidR="00CE1F69" w:rsidRPr="004758A6">
        <w:t>UN Regulation No. 44 (Child Restraint System</w:t>
      </w:r>
      <w:r w:rsidR="003E1CD3">
        <w:t>s)</w:t>
      </w:r>
    </w:p>
    <w:p w14:paraId="72724E57" w14:textId="77777777" w:rsidR="00CE1F69" w:rsidRPr="006F305A" w:rsidRDefault="006E0F4B" w:rsidP="006E0F4B">
      <w:pPr>
        <w:pStyle w:val="SingleTxtG"/>
        <w:ind w:left="2835" w:hanging="1701"/>
        <w:rPr>
          <w:lang w:val="fr-CH"/>
        </w:rPr>
      </w:pPr>
      <w:r w:rsidRPr="006F305A">
        <w:rPr>
          <w:i/>
          <w:lang w:val="fr-CH"/>
        </w:rPr>
        <w:t>Documentation</w:t>
      </w:r>
      <w:r w:rsidRPr="006F305A">
        <w:rPr>
          <w:lang w:val="fr-CH"/>
        </w:rPr>
        <w:t>:</w:t>
      </w:r>
      <w:r w:rsidRPr="006F305A">
        <w:rPr>
          <w:lang w:val="fr-CH"/>
        </w:rPr>
        <w:tab/>
        <w:t>Informal documents GRSP-67-0</w:t>
      </w:r>
      <w:r w:rsidR="000945C2" w:rsidRPr="006F305A">
        <w:rPr>
          <w:lang w:val="fr-CH"/>
        </w:rPr>
        <w:t>5, GRSP-67-10, GRSP-67-</w:t>
      </w:r>
      <w:r w:rsidR="00743D1E" w:rsidRPr="006F305A">
        <w:rPr>
          <w:lang w:val="fr-CH"/>
        </w:rPr>
        <w:t>14</w:t>
      </w:r>
      <w:r w:rsidR="000945C2" w:rsidRPr="006F305A">
        <w:rPr>
          <w:lang w:val="fr-CH"/>
        </w:rPr>
        <w:t xml:space="preserve">, </w:t>
      </w:r>
      <w:r w:rsidR="00743D1E" w:rsidRPr="006F305A">
        <w:rPr>
          <w:lang w:val="fr-CH"/>
        </w:rPr>
        <w:br/>
      </w:r>
      <w:r w:rsidR="000945C2" w:rsidRPr="006F305A">
        <w:rPr>
          <w:lang w:val="fr-CH"/>
        </w:rPr>
        <w:t>GRSP-67-</w:t>
      </w:r>
      <w:r w:rsidR="00743D1E" w:rsidRPr="006F305A">
        <w:rPr>
          <w:lang w:val="fr-CH"/>
        </w:rPr>
        <w:t>31</w:t>
      </w:r>
      <w:r w:rsidR="000945C2" w:rsidRPr="006F305A">
        <w:rPr>
          <w:lang w:val="fr-CH"/>
        </w:rPr>
        <w:t>, GRSP-67-</w:t>
      </w:r>
      <w:r w:rsidR="00743D1E" w:rsidRPr="006F305A">
        <w:rPr>
          <w:lang w:val="fr-CH"/>
        </w:rPr>
        <w:t>32 and GRSP-67-36</w:t>
      </w:r>
    </w:p>
    <w:p w14:paraId="26344715" w14:textId="7FA6C8F2" w:rsidR="00FA0604" w:rsidRPr="004758A6" w:rsidRDefault="00E87A51" w:rsidP="00950D46">
      <w:pPr>
        <w:pStyle w:val="SingleTxtG"/>
        <w:spacing w:line="240" w:lineRule="auto"/>
        <w:ind w:firstLine="7"/>
      </w:pPr>
      <w:r w:rsidRPr="004758A6">
        <w:t>30</w:t>
      </w:r>
      <w:r w:rsidR="005332A0" w:rsidRPr="004758A6">
        <w:t>.</w:t>
      </w:r>
      <w:r w:rsidR="005332A0" w:rsidRPr="004758A6">
        <w:tab/>
      </w:r>
      <w:r w:rsidR="00336473" w:rsidRPr="004758A6">
        <w:t xml:space="preserve">The expert from </w:t>
      </w:r>
      <w:r w:rsidR="00F5557B" w:rsidRPr="004758A6">
        <w:t xml:space="preserve">Poland </w:t>
      </w:r>
      <w:r w:rsidR="00A45663" w:rsidRPr="004758A6">
        <w:t>requested defer</w:t>
      </w:r>
      <w:r w:rsidR="00950D46">
        <w:t>ral of</w:t>
      </w:r>
      <w:r w:rsidR="00A45663" w:rsidRPr="004758A6">
        <w:t xml:space="preserve"> discussion on </w:t>
      </w:r>
      <w:r w:rsidR="00E05D36" w:rsidRPr="004758A6">
        <w:t>the belt-guide</w:t>
      </w:r>
      <w:r w:rsidR="00B13681" w:rsidRPr="004758A6">
        <w:t xml:space="preserve">, </w:t>
      </w:r>
      <w:r w:rsidR="0030656E">
        <w:t xml:space="preserve">that was </w:t>
      </w:r>
      <w:r w:rsidR="00B13681" w:rsidRPr="004758A6">
        <w:t xml:space="preserve">type approved by the </w:t>
      </w:r>
      <w:r w:rsidR="00F71BB5">
        <w:t>a</w:t>
      </w:r>
      <w:r w:rsidR="00B13681" w:rsidRPr="004758A6">
        <w:t>uthority of her country,</w:t>
      </w:r>
      <w:r w:rsidR="00A45663" w:rsidRPr="004758A6">
        <w:t xml:space="preserve"> </w:t>
      </w:r>
      <w:r w:rsidR="00950D46">
        <w:t>to</w:t>
      </w:r>
      <w:r w:rsidR="00917E84" w:rsidRPr="004758A6">
        <w:t xml:space="preserve"> the December 2020 session of GRSP</w:t>
      </w:r>
      <w:r w:rsidR="000B7635" w:rsidRPr="004758A6">
        <w:t xml:space="preserve"> due to </w:t>
      </w:r>
      <w:r w:rsidR="00950D46">
        <w:t>the</w:t>
      </w:r>
      <w:r w:rsidR="00FD03AE" w:rsidRPr="004758A6">
        <w:t xml:space="preserve"> </w:t>
      </w:r>
      <w:r w:rsidR="00693CDC" w:rsidRPr="004758A6">
        <w:t xml:space="preserve">research </w:t>
      </w:r>
      <w:r w:rsidR="00A62810" w:rsidRPr="004758A6">
        <w:t>test</w:t>
      </w:r>
      <w:r w:rsidR="00D025CB" w:rsidRPr="004758A6">
        <w:t xml:space="preserve"> results</w:t>
      </w:r>
      <w:r w:rsidR="0030656E">
        <w:t xml:space="preserve"> on </w:t>
      </w:r>
      <w:r w:rsidR="0030656E" w:rsidRPr="004758A6">
        <w:t>the belt-guide</w:t>
      </w:r>
      <w:r w:rsidR="00950D46">
        <w:t xml:space="preserve">, which </w:t>
      </w:r>
      <w:r w:rsidR="0030656E">
        <w:t>had</w:t>
      </w:r>
      <w:r w:rsidR="00E331B1" w:rsidRPr="004758A6">
        <w:t xml:space="preserve"> not yet </w:t>
      </w:r>
      <w:r w:rsidR="0030656E">
        <w:t xml:space="preserve">been made </w:t>
      </w:r>
      <w:r w:rsidR="00E331B1" w:rsidRPr="004758A6">
        <w:t>a</w:t>
      </w:r>
      <w:r w:rsidR="00606F7C" w:rsidRPr="004758A6">
        <w:t>vailable</w:t>
      </w:r>
      <w:r w:rsidR="0030656E">
        <w:t xml:space="preserve"> </w:t>
      </w:r>
      <w:r w:rsidR="00A62810" w:rsidRPr="004758A6">
        <w:t xml:space="preserve">by </w:t>
      </w:r>
      <w:r w:rsidR="00340288" w:rsidRPr="004758A6">
        <w:t xml:space="preserve">the </w:t>
      </w:r>
      <w:r w:rsidR="00A62810" w:rsidRPr="004758A6">
        <w:t>expert of EC</w:t>
      </w:r>
      <w:r w:rsidR="00917E84" w:rsidRPr="004758A6">
        <w:t xml:space="preserve">. </w:t>
      </w:r>
      <w:r w:rsidR="000C2662" w:rsidRPr="004758A6">
        <w:t xml:space="preserve">The experts from </w:t>
      </w:r>
      <w:r w:rsidR="00C04E84" w:rsidRPr="004758A6">
        <w:t xml:space="preserve">the Netherlands and </w:t>
      </w:r>
      <w:r w:rsidR="00E64356" w:rsidRPr="004758A6">
        <w:t xml:space="preserve">ANEC/CI </w:t>
      </w:r>
      <w:r w:rsidR="008475D7" w:rsidRPr="004758A6">
        <w:t xml:space="preserve">argued that </w:t>
      </w:r>
      <w:r w:rsidR="00246303" w:rsidRPr="004758A6">
        <w:t>discussion</w:t>
      </w:r>
      <w:r w:rsidR="008475D7" w:rsidRPr="004758A6">
        <w:t xml:space="preserve"> was needed on this subject since </w:t>
      </w:r>
      <w:r w:rsidR="00D616B5" w:rsidRPr="004758A6">
        <w:t>they considered this type of CRS</w:t>
      </w:r>
      <w:r w:rsidR="00F71BB5">
        <w:t xml:space="preserve"> </w:t>
      </w:r>
      <w:r w:rsidR="0030656E">
        <w:t>as</w:t>
      </w:r>
      <w:r w:rsidR="00F71BB5">
        <w:t xml:space="preserve"> </w:t>
      </w:r>
      <w:r w:rsidR="00F71BB5" w:rsidRPr="004758A6">
        <w:t>dangerous</w:t>
      </w:r>
      <w:r w:rsidR="00D616B5" w:rsidRPr="004758A6">
        <w:t xml:space="preserve">. </w:t>
      </w:r>
      <w:r w:rsidR="00A17E8A" w:rsidRPr="004758A6">
        <w:t>The expert from the Netherlands introduced GRSP-67-05</w:t>
      </w:r>
      <w:r w:rsidR="00FD0392" w:rsidRPr="004758A6">
        <w:t xml:space="preserve"> explaining that </w:t>
      </w:r>
      <w:r w:rsidR="00441A0F" w:rsidRPr="004758A6">
        <w:t>the belt</w:t>
      </w:r>
      <w:r w:rsidR="00E34974" w:rsidRPr="004758A6">
        <w:t>-</w:t>
      </w:r>
      <w:r w:rsidR="00B13681" w:rsidRPr="004758A6">
        <w:t xml:space="preserve">guide </w:t>
      </w:r>
      <w:r w:rsidR="008C5D9C" w:rsidRPr="004758A6">
        <w:t xml:space="preserve">was </w:t>
      </w:r>
      <w:r w:rsidR="00F71BB5">
        <w:t>not in</w:t>
      </w:r>
      <w:r w:rsidR="008C5D9C" w:rsidRPr="004758A6">
        <w:t xml:space="preserve"> the scope of the UN Regulation and could not be type approved</w:t>
      </w:r>
      <w:r w:rsidR="00F71BB5">
        <w:t>;</w:t>
      </w:r>
      <w:r w:rsidR="005F0D4A" w:rsidRPr="004758A6">
        <w:t xml:space="preserve"> </w:t>
      </w:r>
      <w:r w:rsidR="00F71BB5">
        <w:t>as such,</w:t>
      </w:r>
      <w:r w:rsidR="005F0D4A" w:rsidRPr="004758A6">
        <w:t xml:space="preserve"> </w:t>
      </w:r>
      <w:r w:rsidR="00AB3BEC" w:rsidRPr="004758A6">
        <w:t>the type approval should be withdrawn. Finally,</w:t>
      </w:r>
      <w:r w:rsidR="005F6C80" w:rsidRPr="004758A6">
        <w:t xml:space="preserve"> </w:t>
      </w:r>
      <w:r w:rsidR="00F71BB5">
        <w:t xml:space="preserve">with </w:t>
      </w:r>
      <w:r w:rsidR="005F6C80" w:rsidRPr="004758A6">
        <w:t>refer</w:t>
      </w:r>
      <w:r w:rsidR="00F71BB5">
        <w:t>ence</w:t>
      </w:r>
      <w:r w:rsidR="005F6C80" w:rsidRPr="004758A6">
        <w:t xml:space="preserve"> to the procedure of the 1958 Agreement</w:t>
      </w:r>
      <w:r w:rsidR="00F71BB5">
        <w:t>,</w:t>
      </w:r>
      <w:r w:rsidR="005F6C80" w:rsidRPr="004758A6">
        <w:t xml:space="preserve"> Revision 3</w:t>
      </w:r>
      <w:r w:rsidR="00F71BB5">
        <w:t>,</w:t>
      </w:r>
      <w:r w:rsidR="005F6C80" w:rsidRPr="004758A6">
        <w:t xml:space="preserve"> Articles 4.2., 10.4 and Schedule 6 (para</w:t>
      </w:r>
      <w:r w:rsidR="00950D46">
        <w:t>graphs</w:t>
      </w:r>
      <w:r w:rsidR="005F6C80" w:rsidRPr="004758A6">
        <w:t xml:space="preserve"> 2 and 3)</w:t>
      </w:r>
      <w:r w:rsidR="00E57857" w:rsidRPr="004758A6">
        <w:t>,</w:t>
      </w:r>
      <w:r w:rsidR="00AB3BEC" w:rsidRPr="004758A6">
        <w:t xml:space="preserve"> he </w:t>
      </w:r>
      <w:r w:rsidR="00974E10" w:rsidRPr="004758A6">
        <w:t xml:space="preserve">stated that through GRSP-67-05 he </w:t>
      </w:r>
      <w:r w:rsidR="00F71BB5">
        <w:t>sought</w:t>
      </w:r>
      <w:r w:rsidR="00974E10" w:rsidRPr="004758A6">
        <w:t xml:space="preserve"> </w:t>
      </w:r>
      <w:r w:rsidR="009B57C7" w:rsidRPr="004758A6">
        <w:t xml:space="preserve">support from other </w:t>
      </w:r>
      <w:r w:rsidR="00F71BB5" w:rsidRPr="004758A6">
        <w:t xml:space="preserve">contracting parties </w:t>
      </w:r>
      <w:r w:rsidR="009B57C7" w:rsidRPr="004758A6">
        <w:t xml:space="preserve">and cooperation from </w:t>
      </w:r>
      <w:r w:rsidR="009D53A0" w:rsidRPr="004758A6">
        <w:t xml:space="preserve">the expert </w:t>
      </w:r>
      <w:r w:rsidR="00F71BB5">
        <w:t>of</w:t>
      </w:r>
      <w:r w:rsidR="009D53A0" w:rsidRPr="004758A6">
        <w:t xml:space="preserve"> Poland to avoid start</w:t>
      </w:r>
      <w:r w:rsidR="00B61767" w:rsidRPr="004758A6">
        <w:t>ing</w:t>
      </w:r>
      <w:r w:rsidR="009D53A0" w:rsidRPr="004758A6">
        <w:t xml:space="preserve"> the arbitration process</w:t>
      </w:r>
      <w:r w:rsidR="00F71BB5" w:rsidRPr="00F71BB5">
        <w:t xml:space="preserve"> –</w:t>
      </w:r>
      <w:r w:rsidR="009D53A0" w:rsidRPr="004758A6">
        <w:t xml:space="preserve"> </w:t>
      </w:r>
      <w:r w:rsidR="003B7B26" w:rsidRPr="004758A6">
        <w:t xml:space="preserve">according to </w:t>
      </w:r>
      <w:r w:rsidR="004234F6">
        <w:t>S</w:t>
      </w:r>
      <w:r w:rsidR="003B7B26" w:rsidRPr="004758A6">
        <w:t xml:space="preserve">chedule </w:t>
      </w:r>
      <w:r w:rsidR="002D7A8D" w:rsidRPr="004758A6">
        <w:t xml:space="preserve">6 of the 1958 Agreement. The expert from </w:t>
      </w:r>
      <w:r w:rsidR="00E64356" w:rsidRPr="004758A6">
        <w:t xml:space="preserve">ANEC/CI, </w:t>
      </w:r>
      <w:r w:rsidR="00D044DF" w:rsidRPr="004758A6">
        <w:t xml:space="preserve">introduced GRSP-67-10 and </w:t>
      </w:r>
      <w:r w:rsidR="0056746A" w:rsidRPr="004758A6">
        <w:t>GRSP-67-36 showing th</w:t>
      </w:r>
      <w:r w:rsidR="007D27FB" w:rsidRPr="004758A6">
        <w:t xml:space="preserve">e </w:t>
      </w:r>
      <w:r w:rsidR="00B30972" w:rsidRPr="004758A6">
        <w:t>h</w:t>
      </w:r>
      <w:r w:rsidR="007D27FB" w:rsidRPr="004758A6">
        <w:t>igh risk of abdominal injuries in both cases due to severe submarinin</w:t>
      </w:r>
      <w:r w:rsidR="00B30972" w:rsidRPr="004758A6">
        <w:t xml:space="preserve">g. </w:t>
      </w:r>
      <w:r w:rsidR="005A45E9" w:rsidRPr="004758A6">
        <w:t xml:space="preserve">In anticipation </w:t>
      </w:r>
      <w:r w:rsidR="00B85589" w:rsidRPr="004758A6">
        <w:t>of the above</w:t>
      </w:r>
      <w:r w:rsidR="0076338A" w:rsidRPr="004758A6">
        <w:t>-</w:t>
      </w:r>
      <w:r w:rsidR="00B85589" w:rsidRPr="004758A6">
        <w:t>mentioned test results, t</w:t>
      </w:r>
      <w:r w:rsidR="00DA7FC0" w:rsidRPr="004758A6">
        <w:t>he expert from Poland</w:t>
      </w:r>
      <w:r w:rsidR="00A72113" w:rsidRPr="004758A6">
        <w:t xml:space="preserve"> introduced </w:t>
      </w:r>
      <w:r w:rsidR="006102B7" w:rsidRPr="004758A6">
        <w:t>GRSP-67-32</w:t>
      </w:r>
      <w:r w:rsidR="00A609EF" w:rsidRPr="004758A6">
        <w:t xml:space="preserve">, </w:t>
      </w:r>
      <w:r w:rsidR="00FA09F6" w:rsidRPr="004758A6">
        <w:t xml:space="preserve">showing </w:t>
      </w:r>
      <w:r w:rsidR="004B2916" w:rsidRPr="004758A6">
        <w:t xml:space="preserve">some </w:t>
      </w:r>
      <w:r w:rsidR="00F71BB5">
        <w:t>results</w:t>
      </w:r>
      <w:r w:rsidR="00F947FD" w:rsidRPr="004758A6">
        <w:t xml:space="preserve"> of </w:t>
      </w:r>
      <w:r w:rsidR="002E0CF0" w:rsidRPr="004758A6">
        <w:t>test</w:t>
      </w:r>
      <w:r w:rsidR="00F947FD" w:rsidRPr="004758A6">
        <w:t>s</w:t>
      </w:r>
      <w:r w:rsidR="000D165C" w:rsidRPr="004758A6">
        <w:t xml:space="preserve"> </w:t>
      </w:r>
      <w:r w:rsidR="0076338A" w:rsidRPr="004758A6">
        <w:t xml:space="preserve">demonstrating </w:t>
      </w:r>
      <w:r w:rsidR="00EE2AB5" w:rsidRPr="004758A6">
        <w:t>the</w:t>
      </w:r>
      <w:r w:rsidR="00F843CF" w:rsidRPr="004758A6">
        <w:t xml:space="preserve"> performance</w:t>
      </w:r>
      <w:r w:rsidR="00EE2AB5" w:rsidRPr="004758A6">
        <w:t xml:space="preserve"> of this</w:t>
      </w:r>
      <w:r w:rsidR="00F947FD" w:rsidRPr="004758A6">
        <w:t xml:space="preserve"> belt-guide type</w:t>
      </w:r>
      <w:r w:rsidR="00F843CF" w:rsidRPr="004758A6">
        <w:t xml:space="preserve"> under laboratory conditions</w:t>
      </w:r>
      <w:r w:rsidR="00FC7EB0" w:rsidRPr="004758A6">
        <w:t xml:space="preserve">. </w:t>
      </w:r>
      <w:r w:rsidR="005A3CB7" w:rsidRPr="004758A6">
        <w:t xml:space="preserve">She also clarified that the </w:t>
      </w:r>
      <w:r w:rsidR="009F5CF6" w:rsidRPr="004758A6">
        <w:t>belt-guide</w:t>
      </w:r>
      <w:r w:rsidR="00DF5ECE" w:rsidRPr="004758A6">
        <w:t xml:space="preserve"> was type approved according to Supplement 10 to the 04 series of amendments</w:t>
      </w:r>
      <w:r w:rsidR="00092CCA" w:rsidRPr="004758A6">
        <w:t xml:space="preserve">. However, she </w:t>
      </w:r>
      <w:r w:rsidR="00276C74" w:rsidRPr="004758A6">
        <w:t>added that</w:t>
      </w:r>
      <w:r w:rsidR="000F09FE" w:rsidRPr="004758A6">
        <w:t xml:space="preserve"> </w:t>
      </w:r>
      <w:r w:rsidR="00F4740F" w:rsidRPr="004758A6">
        <w:t>according to some stakeholder opinion</w:t>
      </w:r>
      <w:r w:rsidR="00F71BB5">
        <w:t>s,</w:t>
      </w:r>
      <w:r w:rsidR="00F4740F" w:rsidRPr="004758A6">
        <w:t xml:space="preserve"> </w:t>
      </w:r>
      <w:r w:rsidR="000F09FE" w:rsidRPr="004758A6">
        <w:t xml:space="preserve">this belt-guide type </w:t>
      </w:r>
      <w:r w:rsidR="00840FBD" w:rsidRPr="004758A6">
        <w:t>sh</w:t>
      </w:r>
      <w:r w:rsidR="00EA0263" w:rsidRPr="004758A6">
        <w:t>ould</w:t>
      </w:r>
      <w:r w:rsidR="00840FBD" w:rsidRPr="004758A6">
        <w:t xml:space="preserve"> had been tested according to Supplement 11, thus making the device </w:t>
      </w:r>
      <w:r w:rsidR="00EA0263" w:rsidRPr="004758A6">
        <w:t xml:space="preserve">subject to different criteria. However, she stated </w:t>
      </w:r>
      <w:r w:rsidR="000151D4" w:rsidRPr="004758A6">
        <w:t xml:space="preserve">that in her opinion there </w:t>
      </w:r>
      <w:r w:rsidR="009C3DFA" w:rsidRPr="004758A6">
        <w:t>w</w:t>
      </w:r>
      <w:r w:rsidR="00CB3495">
        <w:t>as a</w:t>
      </w:r>
      <w:r w:rsidR="000151D4" w:rsidRPr="004758A6">
        <w:t xml:space="preserve"> cl</w:t>
      </w:r>
      <w:r w:rsidR="00A8030A" w:rsidRPr="004758A6">
        <w:t>e</w:t>
      </w:r>
      <w:r w:rsidR="000151D4" w:rsidRPr="004758A6">
        <w:t xml:space="preserve">ar </w:t>
      </w:r>
      <w:r w:rsidR="00A8030A" w:rsidRPr="004758A6">
        <w:t xml:space="preserve">legal </w:t>
      </w:r>
      <w:r w:rsidR="000151D4" w:rsidRPr="004758A6">
        <w:t xml:space="preserve">basis </w:t>
      </w:r>
      <w:r w:rsidR="00CB3495">
        <w:t>which</w:t>
      </w:r>
      <w:r w:rsidR="00A8030A" w:rsidRPr="004758A6">
        <w:t xml:space="preserve"> demonstrated that the type approval </w:t>
      </w:r>
      <w:r w:rsidR="004C5B40" w:rsidRPr="004758A6">
        <w:t xml:space="preserve">granted under Supplement 10 was the correct one. </w:t>
      </w:r>
      <w:r w:rsidR="00D63EE1" w:rsidRPr="004758A6">
        <w:t>The expert of the Netherlands responded by stating that, apart from the fact that this device does</w:t>
      </w:r>
      <w:r w:rsidR="00CB3495">
        <w:t xml:space="preserve"> </w:t>
      </w:r>
      <w:r w:rsidR="00D63EE1" w:rsidRPr="004758A6">
        <w:t>n</w:t>
      </w:r>
      <w:r w:rsidR="00CB3495">
        <w:t>o</w:t>
      </w:r>
      <w:r w:rsidR="00D63EE1" w:rsidRPr="004758A6">
        <w:t xml:space="preserve">t comply with several requirements of UN Regulation No. 44, a supplement only clarifies existing requirements or test procedures and does not introduce </w:t>
      </w:r>
      <w:r w:rsidR="00D63EE1" w:rsidRPr="004758A6">
        <w:lastRenderedPageBreak/>
        <w:t xml:space="preserve">new requirements. Even </w:t>
      </w:r>
      <w:r w:rsidR="00CB3495">
        <w:t>when</w:t>
      </w:r>
      <w:r w:rsidR="00D63EE1" w:rsidRPr="004758A6">
        <w:t xml:space="preserve"> Supplement 10 was in force, it was evident that a belt guide could not be approved as a child restraint.</w:t>
      </w:r>
    </w:p>
    <w:p w14:paraId="3E97C4A0" w14:textId="19876030" w:rsidR="005332A0" w:rsidRPr="004758A6" w:rsidRDefault="00B070D5" w:rsidP="00F155A3">
      <w:pPr>
        <w:pStyle w:val="SingleTxtG"/>
      </w:pPr>
      <w:r w:rsidRPr="004758A6">
        <w:t>31.</w:t>
      </w:r>
      <w:r w:rsidRPr="004758A6">
        <w:tab/>
      </w:r>
      <w:r w:rsidR="00453F68" w:rsidRPr="004758A6">
        <w:t xml:space="preserve">The expert from EC </w:t>
      </w:r>
      <w:r w:rsidRPr="004758A6">
        <w:t>recalled</w:t>
      </w:r>
      <w:r w:rsidR="00CB3495">
        <w:t xml:space="preserve"> to</w:t>
      </w:r>
      <w:r w:rsidRPr="004758A6">
        <w:t xml:space="preserve"> GRSP</w:t>
      </w:r>
      <w:r w:rsidR="00F611D6" w:rsidRPr="004758A6">
        <w:t xml:space="preserve">, that the group </w:t>
      </w:r>
      <w:r w:rsidR="00CB3495">
        <w:t xml:space="preserve">had </w:t>
      </w:r>
      <w:r w:rsidR="00F611D6" w:rsidRPr="004758A6">
        <w:t xml:space="preserve">agreed </w:t>
      </w:r>
      <w:r w:rsidR="00F843CF" w:rsidRPr="004758A6">
        <w:t xml:space="preserve">to </w:t>
      </w:r>
      <w:r w:rsidR="00CB3495" w:rsidRPr="004758A6">
        <w:t>his</w:t>
      </w:r>
      <w:r w:rsidR="00F843CF" w:rsidRPr="004758A6">
        <w:t xml:space="preserve"> former </w:t>
      </w:r>
      <w:r w:rsidR="00644A26" w:rsidRPr="004758A6">
        <w:t>proposal</w:t>
      </w:r>
      <w:r w:rsidRPr="004758A6">
        <w:t xml:space="preserve"> </w:t>
      </w:r>
      <w:r w:rsidR="007D0CA2" w:rsidRPr="004758A6">
        <w:t xml:space="preserve">(ECE/TRANS/WP.29/GRSP/2019/28) </w:t>
      </w:r>
      <w:r w:rsidR="00F611D6" w:rsidRPr="004758A6">
        <w:t xml:space="preserve">to amend the scope of UN Regulation No 44 (Child </w:t>
      </w:r>
      <w:r w:rsidR="0068709C" w:rsidRPr="004758A6">
        <w:t>Restraint Systems</w:t>
      </w:r>
      <w:r w:rsidR="00F611D6" w:rsidRPr="004758A6">
        <w:t xml:space="preserve">) </w:t>
      </w:r>
      <w:r w:rsidR="00F843CF" w:rsidRPr="004758A6">
        <w:t>with</w:t>
      </w:r>
      <w:r w:rsidR="00F611D6" w:rsidRPr="004758A6">
        <w:t xml:space="preserve"> clarif</w:t>
      </w:r>
      <w:r w:rsidR="00F843CF" w:rsidRPr="004758A6">
        <w:t>ication</w:t>
      </w:r>
      <w:r w:rsidR="00F611D6" w:rsidRPr="004758A6">
        <w:t xml:space="preserve"> that </w:t>
      </w:r>
      <w:r w:rsidR="009C3DFA" w:rsidRPr="004758A6">
        <w:t xml:space="preserve">a </w:t>
      </w:r>
      <w:r w:rsidR="00F611D6" w:rsidRPr="004758A6">
        <w:t>belt</w:t>
      </w:r>
      <w:r w:rsidR="009C3DFA" w:rsidRPr="004758A6">
        <w:t>-</w:t>
      </w:r>
      <w:r w:rsidR="00F611D6" w:rsidRPr="004758A6">
        <w:t xml:space="preserve">guide cannot be approved under Regulation 44 without being part of a child restraint system </w:t>
      </w:r>
      <w:r w:rsidR="007D0CA2" w:rsidRPr="004758A6">
        <w:t>(</w:t>
      </w:r>
      <w:r w:rsidR="00644A26" w:rsidRPr="004758A6">
        <w:t>see ECE/TRANS/WP.29/GRSP/</w:t>
      </w:r>
      <w:r w:rsidR="00C0714E" w:rsidRPr="004758A6">
        <w:t>66</w:t>
      </w:r>
      <w:r w:rsidR="00171824" w:rsidRPr="004758A6">
        <w:t>,</w:t>
      </w:r>
      <w:r w:rsidR="00C0714E" w:rsidRPr="004758A6">
        <w:t xml:space="preserve"> para</w:t>
      </w:r>
      <w:r w:rsidR="00CB3495">
        <w:t>graph</w:t>
      </w:r>
      <w:r w:rsidR="00CB7FD2" w:rsidRPr="004758A6">
        <w:t>s</w:t>
      </w:r>
      <w:r w:rsidR="00C0714E" w:rsidRPr="004758A6">
        <w:t xml:space="preserve"> </w:t>
      </w:r>
      <w:r w:rsidR="00CB7FD2" w:rsidRPr="004758A6">
        <w:t>27 and 28)</w:t>
      </w:r>
      <w:r w:rsidR="00F611D6" w:rsidRPr="004758A6">
        <w:t xml:space="preserve">. </w:t>
      </w:r>
      <w:r w:rsidR="00B261FC" w:rsidRPr="004758A6">
        <w:t xml:space="preserve">However, </w:t>
      </w:r>
      <w:r w:rsidR="001761F4" w:rsidRPr="004758A6">
        <w:t xml:space="preserve">he explained </w:t>
      </w:r>
      <w:r w:rsidR="00DD309A" w:rsidRPr="004758A6">
        <w:t xml:space="preserve">that </w:t>
      </w:r>
      <w:r w:rsidR="00156D2A" w:rsidRPr="004758A6">
        <w:t xml:space="preserve">EC </w:t>
      </w:r>
      <w:r w:rsidR="00CB3495">
        <w:t xml:space="preserve">had </w:t>
      </w:r>
      <w:r w:rsidR="00156D2A" w:rsidRPr="004758A6">
        <w:t xml:space="preserve">reconsidered </w:t>
      </w:r>
      <w:r w:rsidR="00DD309A" w:rsidRPr="004758A6">
        <w:t xml:space="preserve">the document </w:t>
      </w:r>
      <w:r w:rsidR="002512ED" w:rsidRPr="004758A6">
        <w:t>submission to WP.29</w:t>
      </w:r>
      <w:r w:rsidR="00F155A3" w:rsidRPr="004758A6">
        <w:t>,</w:t>
      </w:r>
      <w:r w:rsidR="002512ED" w:rsidRPr="004758A6">
        <w:t xml:space="preserve"> </w:t>
      </w:r>
      <w:r w:rsidR="00F050CA" w:rsidRPr="004758A6">
        <w:t xml:space="preserve">since </w:t>
      </w:r>
      <w:r w:rsidR="00364BC6" w:rsidRPr="004758A6">
        <w:t xml:space="preserve">the interpretation that </w:t>
      </w:r>
      <w:r w:rsidR="00D674B5" w:rsidRPr="004758A6">
        <w:t>a</w:t>
      </w:r>
      <w:r w:rsidR="00CB3495">
        <w:t xml:space="preserve"> “</w:t>
      </w:r>
      <w:r w:rsidR="00D674B5" w:rsidRPr="004758A6">
        <w:t>guide strap</w:t>
      </w:r>
      <w:r w:rsidR="00CB3495">
        <w:t>”</w:t>
      </w:r>
      <w:r w:rsidR="00D674B5" w:rsidRPr="004758A6">
        <w:t xml:space="preserve"> and similar devices cannot be separately approved as a child restraint system</w:t>
      </w:r>
      <w:r w:rsidR="00CB3495">
        <w:t>,</w:t>
      </w:r>
      <w:r w:rsidR="00D674B5" w:rsidRPr="004758A6">
        <w:t xml:space="preserve"> </w:t>
      </w:r>
      <w:r w:rsidR="00CB3495">
        <w:t>had</w:t>
      </w:r>
      <w:r w:rsidR="00364BC6" w:rsidRPr="004758A6">
        <w:t xml:space="preserve"> already</w:t>
      </w:r>
      <w:r w:rsidR="008A2556" w:rsidRPr="004758A6">
        <w:t xml:space="preserve"> </w:t>
      </w:r>
      <w:r w:rsidR="00CB3495">
        <w:t xml:space="preserve">been </w:t>
      </w:r>
      <w:r w:rsidR="008A2556" w:rsidRPr="004758A6">
        <w:t>endorsed by WP.29 at its</w:t>
      </w:r>
      <w:r w:rsidR="00D674B5" w:rsidRPr="004758A6">
        <w:t xml:space="preserve"> March 2012</w:t>
      </w:r>
      <w:r w:rsidR="008E4FBA" w:rsidRPr="004758A6">
        <w:t xml:space="preserve"> </w:t>
      </w:r>
      <w:r w:rsidR="008A2556" w:rsidRPr="004758A6">
        <w:t xml:space="preserve">session (see </w:t>
      </w:r>
      <w:r w:rsidR="00C934CB" w:rsidRPr="004758A6">
        <w:t>ECE/TRANS/WP.29/1095, para</w:t>
      </w:r>
      <w:r w:rsidR="00CB3495">
        <w:t>graph</w:t>
      </w:r>
      <w:r w:rsidR="00C934CB" w:rsidRPr="004758A6">
        <w:t xml:space="preserve"> 35)</w:t>
      </w:r>
      <w:r w:rsidR="00DF1F05" w:rsidRPr="004758A6">
        <w:t xml:space="preserve">. </w:t>
      </w:r>
      <w:r w:rsidR="001A0330" w:rsidRPr="004758A6">
        <w:t>Therefore, he introduced GRSP-67-</w:t>
      </w:r>
      <w:r w:rsidR="00E0485A" w:rsidRPr="004758A6">
        <w:t xml:space="preserve">31, </w:t>
      </w:r>
      <w:r w:rsidR="00CB3495">
        <w:t>that was</w:t>
      </w:r>
      <w:r w:rsidR="00D91CD4" w:rsidRPr="004758A6">
        <w:t xml:space="preserve"> only </w:t>
      </w:r>
      <w:r w:rsidR="00CB3495">
        <w:t xml:space="preserve">on </w:t>
      </w:r>
      <w:r w:rsidR="003C6B56" w:rsidRPr="004758A6">
        <w:t xml:space="preserve">the phase out of UN Regulation No. 44. </w:t>
      </w:r>
    </w:p>
    <w:p w14:paraId="5F5EF95A" w14:textId="016BFAA8" w:rsidR="00A733F4" w:rsidRPr="004758A6" w:rsidRDefault="00B37AE0" w:rsidP="00F155A3">
      <w:pPr>
        <w:pStyle w:val="SingleTxtG"/>
      </w:pPr>
      <w:r w:rsidRPr="004758A6">
        <w:t>32.</w:t>
      </w:r>
      <w:r w:rsidRPr="004758A6">
        <w:tab/>
      </w:r>
      <w:r w:rsidR="00CB3495">
        <w:t>T</w:t>
      </w:r>
      <w:r w:rsidR="00CB3495" w:rsidRPr="004758A6">
        <w:t xml:space="preserve">he Chair of GRSP </w:t>
      </w:r>
      <w:r w:rsidR="00CB3495">
        <w:t>r</w:t>
      </w:r>
      <w:r w:rsidR="00E57857" w:rsidRPr="004758A6">
        <w:t>eferr</w:t>
      </w:r>
      <w:r w:rsidR="00CB3495">
        <w:t>ed</w:t>
      </w:r>
      <w:r w:rsidR="00E57857" w:rsidRPr="004758A6">
        <w:t xml:space="preserve"> to Schedule </w:t>
      </w:r>
      <w:r w:rsidR="000A6D05" w:rsidRPr="004758A6">
        <w:t xml:space="preserve">6 of the 1958 Agreement, </w:t>
      </w:r>
      <w:r w:rsidR="00CB3495">
        <w:t xml:space="preserve">and </w:t>
      </w:r>
      <w:r w:rsidR="001A4D8F" w:rsidRPr="004758A6">
        <w:t xml:space="preserve">stressed full consideration </w:t>
      </w:r>
      <w:r w:rsidR="00CB3495">
        <w:t>of</w:t>
      </w:r>
      <w:r w:rsidR="00CB3495" w:rsidRPr="004758A6">
        <w:t xml:space="preserve"> </w:t>
      </w:r>
      <w:r w:rsidR="00BC4E36" w:rsidRPr="004758A6">
        <w:t xml:space="preserve">the different opinions </w:t>
      </w:r>
      <w:r w:rsidR="00CB3495">
        <w:t>of</w:t>
      </w:r>
      <w:r w:rsidR="00BC4E36" w:rsidRPr="004758A6">
        <w:t xml:space="preserve"> the Type Approval Authorities </w:t>
      </w:r>
      <w:r w:rsidR="00B66611" w:rsidRPr="004758A6">
        <w:t xml:space="preserve">of the </w:t>
      </w:r>
      <w:r w:rsidR="004234F6" w:rsidRPr="004758A6">
        <w:t xml:space="preserve">concerned </w:t>
      </w:r>
      <w:r w:rsidR="00CB3495" w:rsidRPr="004758A6">
        <w:t>contracting parties</w:t>
      </w:r>
      <w:r w:rsidR="00B66611" w:rsidRPr="004758A6">
        <w:t xml:space="preserve">, </w:t>
      </w:r>
      <w:r w:rsidR="00CB3495">
        <w:t>and</w:t>
      </w:r>
      <w:r w:rsidR="000E4F11" w:rsidRPr="004758A6">
        <w:t xml:space="preserve"> of </w:t>
      </w:r>
      <w:r w:rsidR="00CB3495" w:rsidRPr="004758A6">
        <w:t xml:space="preserve">contracting parties </w:t>
      </w:r>
      <w:r w:rsidR="000E4F11" w:rsidRPr="004758A6">
        <w:t xml:space="preserve">applying UN Regulation No. 44. </w:t>
      </w:r>
      <w:r w:rsidR="00A57E98" w:rsidRPr="004758A6">
        <w:t xml:space="preserve">Therefore, </w:t>
      </w:r>
      <w:r w:rsidR="002C6F33" w:rsidRPr="004758A6">
        <w:t>the expert</w:t>
      </w:r>
      <w:r w:rsidR="00CE53E5" w:rsidRPr="004758A6">
        <w:t>s</w:t>
      </w:r>
      <w:r w:rsidR="002C6F33" w:rsidRPr="004758A6">
        <w:t xml:space="preserve"> from France, Germany, Italy, </w:t>
      </w:r>
      <w:r w:rsidR="00B47D61" w:rsidRPr="004758A6">
        <w:t>Russian Federation, Spain,</w:t>
      </w:r>
      <w:r w:rsidR="00142939" w:rsidRPr="004758A6">
        <w:t xml:space="preserve"> Switzerland</w:t>
      </w:r>
      <w:r w:rsidR="00B47D61" w:rsidRPr="004758A6">
        <w:t xml:space="preserve"> </w:t>
      </w:r>
      <w:r w:rsidR="00F843CF" w:rsidRPr="004758A6">
        <w:t xml:space="preserve">and </w:t>
      </w:r>
      <w:r w:rsidR="002C6F33" w:rsidRPr="004758A6">
        <w:t>United Kingdom</w:t>
      </w:r>
      <w:r w:rsidR="00CE1ACA" w:rsidRPr="004758A6">
        <w:t xml:space="preserve"> </w:t>
      </w:r>
      <w:r w:rsidR="00F843CF" w:rsidRPr="004758A6">
        <w:t>explicitly</w:t>
      </w:r>
      <w:r w:rsidR="00CE53E5" w:rsidRPr="004758A6">
        <w:t xml:space="preserve"> </w:t>
      </w:r>
      <w:r w:rsidR="00CE1ACA" w:rsidRPr="004758A6">
        <w:t xml:space="preserve">endorsed the request of </w:t>
      </w:r>
      <w:r w:rsidR="00CE53E5" w:rsidRPr="004758A6">
        <w:t xml:space="preserve">the expert from the Netherlands to </w:t>
      </w:r>
      <w:r w:rsidR="00EF34D2" w:rsidRPr="004758A6">
        <w:t xml:space="preserve">withdraw the type approval granted by Poland </w:t>
      </w:r>
      <w:r w:rsidR="004234F6">
        <w:t>on</w:t>
      </w:r>
      <w:r w:rsidR="00EF34D2" w:rsidRPr="004758A6">
        <w:t xml:space="preserve"> the bel</w:t>
      </w:r>
      <w:r w:rsidR="00690649" w:rsidRPr="004758A6">
        <w:t>t-guide</w:t>
      </w:r>
      <w:r w:rsidR="00F843CF" w:rsidRPr="004758A6">
        <w:t xml:space="preserve">, while none of the other present delegates indicated abstention or disagreement. The experts also noted </w:t>
      </w:r>
      <w:r w:rsidR="00CB3495">
        <w:t xml:space="preserve">that </w:t>
      </w:r>
      <w:r w:rsidR="00F843CF" w:rsidRPr="004758A6">
        <w:t>the Chair encourage</w:t>
      </w:r>
      <w:r w:rsidR="00CB3495">
        <w:t xml:space="preserve">d </w:t>
      </w:r>
      <w:r w:rsidR="00F843CF" w:rsidRPr="004758A6">
        <w:t xml:space="preserve">the expert of the Netherlands to continue discussions </w:t>
      </w:r>
      <w:r w:rsidR="00690649" w:rsidRPr="004758A6">
        <w:t xml:space="preserve">with </w:t>
      </w:r>
      <w:r w:rsidR="00F843CF" w:rsidRPr="004758A6">
        <w:t xml:space="preserve">the </w:t>
      </w:r>
      <w:r w:rsidR="00690649" w:rsidRPr="004758A6">
        <w:t>Type Approval Au</w:t>
      </w:r>
      <w:r w:rsidR="004C0EE2" w:rsidRPr="004758A6">
        <w:t>thority of Poland to</w:t>
      </w:r>
      <w:r w:rsidR="00F843CF" w:rsidRPr="004758A6">
        <w:t xml:space="preserve"> seek cooperation with Poland </w:t>
      </w:r>
      <w:r w:rsidR="00AC5DDB">
        <w:t xml:space="preserve">in </w:t>
      </w:r>
      <w:r w:rsidR="00F843CF" w:rsidRPr="004758A6">
        <w:t>the aim to</w:t>
      </w:r>
      <w:r w:rsidR="004C0EE2" w:rsidRPr="004758A6">
        <w:t xml:space="preserve"> avoid the arbitration process according to </w:t>
      </w:r>
      <w:r w:rsidR="004234F6">
        <w:t>S</w:t>
      </w:r>
      <w:r w:rsidR="004C0EE2" w:rsidRPr="004758A6">
        <w:t>chedule 6 of the 1958 Agreement</w:t>
      </w:r>
      <w:r w:rsidR="00F843CF" w:rsidRPr="004758A6">
        <w:t>, which would start in</w:t>
      </w:r>
      <w:r w:rsidR="00DA1526" w:rsidRPr="004758A6">
        <w:t xml:space="preserve"> the November 2020 session of WP.29.</w:t>
      </w:r>
    </w:p>
    <w:p w14:paraId="5990D99F" w14:textId="264A311C" w:rsidR="004E647C" w:rsidRPr="004758A6" w:rsidRDefault="004E647C" w:rsidP="00F155A3">
      <w:pPr>
        <w:pStyle w:val="SingleTxtG"/>
        <w:rPr>
          <w:b/>
          <w:bCs/>
          <w:lang w:eastAsia="fr-FR"/>
        </w:rPr>
      </w:pPr>
      <w:r w:rsidRPr="004758A6">
        <w:t>33.</w:t>
      </w:r>
      <w:r w:rsidRPr="004758A6">
        <w:tab/>
      </w:r>
      <w:r w:rsidR="001E7233" w:rsidRPr="004758A6">
        <w:t xml:space="preserve">GRSP also considered </w:t>
      </w:r>
      <w:r w:rsidR="00952CA7" w:rsidRPr="004758A6">
        <w:t>GRSP-67-14</w:t>
      </w:r>
      <w:r w:rsidR="004F5013" w:rsidRPr="004758A6">
        <w:t xml:space="preserve">, tabled by the expert from France </w:t>
      </w:r>
      <w:r w:rsidR="0064562A" w:rsidRPr="004758A6">
        <w:t xml:space="preserve">to correct a date </w:t>
      </w:r>
      <w:r w:rsidR="004234F6">
        <w:t>in</w:t>
      </w:r>
      <w:r w:rsidR="0064562A" w:rsidRPr="004758A6">
        <w:t xml:space="preserve"> transitional provisions. Finally, GRSP adopted </w:t>
      </w:r>
      <w:r w:rsidR="00A76033" w:rsidRPr="004758A6">
        <w:t xml:space="preserve">GRSP-67-14 and GRSP-67-31, </w:t>
      </w:r>
      <w:r w:rsidR="00093B45" w:rsidRPr="004758A6">
        <w:t>as reproduced in Annex V to the report</w:t>
      </w:r>
      <w:r w:rsidR="00440F00" w:rsidRPr="004758A6">
        <w:t>. The secretariat was requested to submit the two proposal</w:t>
      </w:r>
      <w:r w:rsidR="00AC5DDB">
        <w:t>s</w:t>
      </w:r>
      <w:r w:rsidR="00440F00" w:rsidRPr="004758A6">
        <w:t xml:space="preserve"> as draft Supplement 18 to the 04 series of amendment to UN Regulation No. 44, for consideration and vote at the November 2020 session</w:t>
      </w:r>
      <w:r w:rsidR="00837D2A">
        <w:t>s</w:t>
      </w:r>
      <w:r w:rsidR="00440F00" w:rsidRPr="004758A6">
        <w:t xml:space="preserve"> of WP.29 and AC.1.</w:t>
      </w:r>
    </w:p>
    <w:p w14:paraId="24F98021" w14:textId="77777777" w:rsidR="00282075" w:rsidRPr="004758A6" w:rsidRDefault="00445666" w:rsidP="00360B80">
      <w:pPr>
        <w:pStyle w:val="H1G"/>
        <w:spacing w:before="240"/>
      </w:pPr>
      <w:r w:rsidRPr="004758A6">
        <w:rPr>
          <w:color w:val="FF0000"/>
        </w:rPr>
        <w:tab/>
      </w:r>
      <w:r w:rsidR="00EB5B90" w:rsidRPr="004758A6">
        <w:t>C</w:t>
      </w:r>
      <w:r w:rsidR="00D65023" w:rsidRPr="004758A6">
        <w:t>.</w:t>
      </w:r>
      <w:r w:rsidR="00D65023" w:rsidRPr="004758A6">
        <w:tab/>
      </w:r>
      <w:r w:rsidR="00956459" w:rsidRPr="004758A6">
        <w:t>List of priority work of GRSP</w:t>
      </w:r>
    </w:p>
    <w:p w14:paraId="12B543E3" w14:textId="77777777" w:rsidR="00615A46" w:rsidRPr="006F305A" w:rsidRDefault="00094414" w:rsidP="00FE0A9B">
      <w:pPr>
        <w:pStyle w:val="SingleTxtG"/>
        <w:spacing w:line="240" w:lineRule="auto"/>
        <w:rPr>
          <w:lang w:val="fr-CH"/>
        </w:rPr>
      </w:pPr>
      <w:r w:rsidRPr="006F305A">
        <w:rPr>
          <w:i/>
          <w:lang w:val="fr-CH"/>
        </w:rPr>
        <w:t>Documentation</w:t>
      </w:r>
      <w:r w:rsidRPr="006F305A">
        <w:rPr>
          <w:lang w:val="fr-CH"/>
        </w:rPr>
        <w:t>:</w:t>
      </w:r>
      <w:r w:rsidRPr="006F305A">
        <w:rPr>
          <w:lang w:val="fr-CH"/>
        </w:rPr>
        <w:tab/>
        <w:t>Informal document</w:t>
      </w:r>
      <w:r w:rsidR="003B3A77" w:rsidRPr="006F305A">
        <w:rPr>
          <w:lang w:val="fr-CH"/>
        </w:rPr>
        <w:t xml:space="preserve">s </w:t>
      </w:r>
      <w:r w:rsidR="00D7270D" w:rsidRPr="006F305A">
        <w:rPr>
          <w:lang w:val="fr-CH"/>
        </w:rPr>
        <w:t>GRSP-</w:t>
      </w:r>
      <w:r w:rsidR="00AC6E21" w:rsidRPr="006F305A">
        <w:rPr>
          <w:lang w:val="fr-CH"/>
        </w:rPr>
        <w:t xml:space="preserve">67-06, </w:t>
      </w:r>
      <w:r w:rsidR="00336473" w:rsidRPr="006F305A">
        <w:rPr>
          <w:lang w:val="fr-CH"/>
        </w:rPr>
        <w:t>GRSP-67-06</w:t>
      </w:r>
      <w:r w:rsidR="008D2508" w:rsidRPr="006F305A">
        <w:rPr>
          <w:lang w:val="fr-CH"/>
        </w:rPr>
        <w:t>-Rev.1</w:t>
      </w:r>
      <w:r w:rsidR="00336473" w:rsidRPr="006F305A">
        <w:rPr>
          <w:lang w:val="fr-CH"/>
        </w:rPr>
        <w:t xml:space="preserve"> and </w:t>
      </w:r>
      <w:r w:rsidR="00E46030" w:rsidRPr="006F305A">
        <w:rPr>
          <w:lang w:val="fr-CH"/>
        </w:rPr>
        <w:br/>
      </w:r>
      <w:r w:rsidR="00336473" w:rsidRPr="006F305A">
        <w:rPr>
          <w:lang w:val="fr-CH"/>
        </w:rPr>
        <w:t>GRSP-67-15</w:t>
      </w:r>
    </w:p>
    <w:p w14:paraId="4EFA2365" w14:textId="1CC5623C" w:rsidR="007B2F24" w:rsidRPr="004758A6" w:rsidRDefault="00336473" w:rsidP="00B5654C">
      <w:pPr>
        <w:pStyle w:val="SingleTxtG"/>
        <w:spacing w:line="240" w:lineRule="auto"/>
      </w:pPr>
      <w:r w:rsidRPr="004758A6">
        <w:t>3</w:t>
      </w:r>
      <w:r w:rsidR="0098511D" w:rsidRPr="004758A6">
        <w:t>4</w:t>
      </w:r>
      <w:r w:rsidR="009D3599" w:rsidRPr="004758A6">
        <w:t>.</w:t>
      </w:r>
      <w:r w:rsidR="009D3599" w:rsidRPr="004758A6">
        <w:tab/>
      </w:r>
      <w:r w:rsidR="00A76A0F" w:rsidRPr="004758A6">
        <w:t xml:space="preserve">GRSP noted </w:t>
      </w:r>
      <w:r w:rsidR="0000402B" w:rsidRPr="004758A6">
        <w:t>a revised list of priorities (GRSP-67-06)</w:t>
      </w:r>
      <w:r w:rsidR="001B73A9" w:rsidRPr="004758A6">
        <w:t xml:space="preserve"> of </w:t>
      </w:r>
      <w:r w:rsidR="00AC5DDB">
        <w:t xml:space="preserve">the </w:t>
      </w:r>
      <w:r w:rsidR="001B73A9" w:rsidRPr="004758A6">
        <w:t>activities</w:t>
      </w:r>
      <w:r w:rsidR="00FA467B" w:rsidRPr="004758A6">
        <w:t xml:space="preserve"> presented to the </w:t>
      </w:r>
      <w:r w:rsidR="005950B6" w:rsidRPr="004758A6">
        <w:t xml:space="preserve">March and June sessions of the </w:t>
      </w:r>
      <w:r w:rsidR="00FA467B" w:rsidRPr="004758A6">
        <w:t xml:space="preserve">Administrative Committee </w:t>
      </w:r>
      <w:r w:rsidR="00876F4A" w:rsidRPr="0021052F">
        <w:rPr>
          <w:bCs/>
        </w:rPr>
        <w:t>for the Coordination of Work (WP.29/AC.2)</w:t>
      </w:r>
      <w:r w:rsidR="001B73A9" w:rsidRPr="004758A6">
        <w:t>.</w:t>
      </w:r>
      <w:r w:rsidR="0000402B" w:rsidRPr="004758A6">
        <w:t xml:space="preserve"> </w:t>
      </w:r>
      <w:r w:rsidR="004D2579" w:rsidRPr="004758A6">
        <w:t xml:space="preserve">Referring </w:t>
      </w:r>
      <w:r w:rsidR="00956DC2" w:rsidRPr="004758A6">
        <w:t xml:space="preserve">to the </w:t>
      </w:r>
      <w:r w:rsidR="00836878" w:rsidRPr="004758A6">
        <w:t xml:space="preserve">realignment </w:t>
      </w:r>
      <w:r w:rsidR="006E2C22" w:rsidRPr="004758A6">
        <w:t>of WP.29 activities on autonomous vehicles</w:t>
      </w:r>
      <w:r w:rsidR="00572B1C" w:rsidRPr="004758A6">
        <w:t xml:space="preserve"> and to the </w:t>
      </w:r>
      <w:r w:rsidR="00AC5DDB" w:rsidRPr="004758A6">
        <w:t>f</w:t>
      </w:r>
      <w:r w:rsidR="00572B1C" w:rsidRPr="004758A6">
        <w:t xml:space="preserve">ramework document </w:t>
      </w:r>
      <w:r w:rsidR="00B90EFF" w:rsidRPr="004758A6">
        <w:t>ECE/TRANS/WP.29/2019/34/Rev.2</w:t>
      </w:r>
      <w:r w:rsidR="00245D55" w:rsidRPr="004758A6">
        <w:t xml:space="preserve"> (see para</w:t>
      </w:r>
      <w:r w:rsidR="00AC5DDB">
        <w:t>graph</w:t>
      </w:r>
      <w:r w:rsidR="00245D55" w:rsidRPr="004758A6">
        <w:t xml:space="preserve"> 28 above)</w:t>
      </w:r>
      <w:r w:rsidR="00BF5EC3" w:rsidRPr="004758A6">
        <w:t>,</w:t>
      </w:r>
      <w:r w:rsidR="006E2C22" w:rsidRPr="004758A6">
        <w:t xml:space="preserve"> </w:t>
      </w:r>
      <w:r w:rsidR="00BF5EC3" w:rsidRPr="004758A6">
        <w:t>t</w:t>
      </w:r>
      <w:r w:rsidR="004D2579" w:rsidRPr="004758A6">
        <w:t>he expert from the United States of America</w:t>
      </w:r>
      <w:r w:rsidR="00BF5EC3" w:rsidRPr="004758A6">
        <w:t xml:space="preserve"> explained that </w:t>
      </w:r>
      <w:r w:rsidR="003C52F0" w:rsidRPr="004758A6">
        <w:t xml:space="preserve">the original list of priorities </w:t>
      </w:r>
      <w:r w:rsidR="00AC5DDB">
        <w:t xml:space="preserve">had been </w:t>
      </w:r>
      <w:r w:rsidR="00291E11" w:rsidRPr="004758A6">
        <w:t xml:space="preserve"> reshuffled (GRSP-66-</w:t>
      </w:r>
      <w:r w:rsidR="0032629E" w:rsidRPr="004758A6">
        <w:t>39-Rev.5)</w:t>
      </w:r>
      <w:r w:rsidR="00434DBE" w:rsidRPr="004758A6">
        <w:t xml:space="preserve">. However, </w:t>
      </w:r>
      <w:r w:rsidR="00440792" w:rsidRPr="004758A6">
        <w:t>he added</w:t>
      </w:r>
      <w:r w:rsidR="004B0FE3" w:rsidRPr="004758A6">
        <w:t xml:space="preserve"> that </w:t>
      </w:r>
      <w:r w:rsidR="00607CFC" w:rsidRPr="004758A6">
        <w:t>a further prioritiz</w:t>
      </w:r>
      <w:r w:rsidR="00AC5DDB">
        <w:t>ation</w:t>
      </w:r>
      <w:r w:rsidR="00607CFC" w:rsidRPr="004758A6">
        <w:t xml:space="preserve"> would be needed to</w:t>
      </w:r>
      <w:r w:rsidR="00471377" w:rsidRPr="004758A6">
        <w:t xml:space="preserve"> identify</w:t>
      </w:r>
      <w:r w:rsidR="00607CFC" w:rsidRPr="004758A6">
        <w:t xml:space="preserve"> </w:t>
      </w:r>
      <w:r w:rsidR="007A6C83" w:rsidRPr="004758A6">
        <w:t xml:space="preserve">three main priorities </w:t>
      </w:r>
      <w:r w:rsidR="00A76A0F" w:rsidRPr="004758A6">
        <w:t xml:space="preserve">mainly </w:t>
      </w:r>
      <w:r w:rsidR="00245D55" w:rsidRPr="004758A6">
        <w:t>stemming f</w:t>
      </w:r>
      <w:r w:rsidR="00A76A0F" w:rsidRPr="004758A6">
        <w:t>rom th</w:t>
      </w:r>
      <w:r w:rsidR="007E568A" w:rsidRPr="004758A6">
        <w:t>e f</w:t>
      </w:r>
      <w:r w:rsidR="009562A1" w:rsidRPr="004758A6">
        <w:t>r</w:t>
      </w:r>
      <w:r w:rsidR="007E568A" w:rsidRPr="004758A6">
        <w:t>amework</w:t>
      </w:r>
      <w:r w:rsidR="00A76A0F" w:rsidRPr="004758A6">
        <w:t xml:space="preserve"> document.</w:t>
      </w:r>
      <w:r w:rsidR="007E568A" w:rsidRPr="004758A6">
        <w:t xml:space="preserve"> </w:t>
      </w:r>
      <w:r w:rsidR="00483694" w:rsidRPr="004758A6">
        <w:t xml:space="preserve">GRSP </w:t>
      </w:r>
      <w:r w:rsidR="00BA3ABA" w:rsidRPr="004758A6">
        <w:t xml:space="preserve">considered the suggestion from </w:t>
      </w:r>
      <w:r w:rsidR="00F63152" w:rsidRPr="004758A6">
        <w:t xml:space="preserve">the expert from </w:t>
      </w:r>
      <w:r w:rsidR="00BA3ABA" w:rsidRPr="004758A6">
        <w:t xml:space="preserve">CLEPA </w:t>
      </w:r>
      <w:r w:rsidR="00440792" w:rsidRPr="004758A6">
        <w:t xml:space="preserve">(GRSP-67-15) </w:t>
      </w:r>
      <w:r w:rsidR="00AC5DDB">
        <w:t>which</w:t>
      </w:r>
      <w:r w:rsidR="00440792" w:rsidRPr="004758A6">
        <w:t xml:space="preserve"> identified </w:t>
      </w:r>
      <w:r w:rsidR="00717DA7" w:rsidRPr="004758A6">
        <w:t xml:space="preserve">three main priorities </w:t>
      </w:r>
      <w:r w:rsidR="00AC5DDB">
        <w:t xml:space="preserve">that were </w:t>
      </w:r>
      <w:r w:rsidR="00717DA7" w:rsidRPr="004758A6">
        <w:t xml:space="preserve">integrated in </w:t>
      </w:r>
      <w:r w:rsidR="00F0792B" w:rsidRPr="004758A6">
        <w:t>GRSP-67-06-Rev.1</w:t>
      </w:r>
      <w:r w:rsidR="004F7D23" w:rsidRPr="004758A6">
        <w:t xml:space="preserve">: crashworthiness, occupant protection and electric vehicle safety. </w:t>
      </w:r>
      <w:r w:rsidR="009B3695" w:rsidRPr="004758A6">
        <w:t xml:space="preserve">GRSP also noted that the previous list of </w:t>
      </w:r>
      <w:r w:rsidR="004F7D23" w:rsidRPr="004758A6">
        <w:t xml:space="preserve">ongoing activities </w:t>
      </w:r>
      <w:r w:rsidR="009B3695" w:rsidRPr="004758A6">
        <w:t xml:space="preserve"> </w:t>
      </w:r>
      <w:r w:rsidR="004F7D23" w:rsidRPr="004758A6">
        <w:t xml:space="preserve">on items of high-interest to contracting parties </w:t>
      </w:r>
      <w:r w:rsidR="009B3695" w:rsidRPr="004758A6">
        <w:t>remain</w:t>
      </w:r>
      <w:r w:rsidR="004F7D23" w:rsidRPr="004758A6">
        <w:t>s</w:t>
      </w:r>
      <w:r w:rsidR="009B3695" w:rsidRPr="004758A6">
        <w:t xml:space="preserve"> valid</w:t>
      </w:r>
      <w:r w:rsidR="004F7D23" w:rsidRPr="004758A6">
        <w:t>.</w:t>
      </w:r>
      <w:r w:rsidR="00BB2A8E" w:rsidRPr="004758A6">
        <w:t xml:space="preserve"> </w:t>
      </w:r>
      <w:r w:rsidR="00290139" w:rsidRPr="004758A6">
        <w:t xml:space="preserve">Therefore, GRSP adopted GRSP-67-06-Rev.1 as </w:t>
      </w:r>
      <w:r w:rsidR="00B5654C" w:rsidRPr="004758A6">
        <w:t>a liv</w:t>
      </w:r>
      <w:r w:rsidR="00AC5DDB">
        <w:t>e</w:t>
      </w:r>
      <w:r w:rsidR="00B5654C" w:rsidRPr="004758A6">
        <w:t xml:space="preserve"> document </w:t>
      </w:r>
      <w:r w:rsidR="00AC5DDB">
        <w:t xml:space="preserve">for </w:t>
      </w:r>
      <w:r w:rsidR="00B5654C" w:rsidRPr="004758A6">
        <w:t>revis</w:t>
      </w:r>
      <w:r w:rsidR="00AC5DDB">
        <w:t>ion</w:t>
      </w:r>
      <w:r w:rsidR="00B5654C" w:rsidRPr="004758A6">
        <w:t xml:space="preserve"> at its </w:t>
      </w:r>
      <w:r w:rsidR="00562CA7" w:rsidRPr="004758A6">
        <w:t>December 2020 session.</w:t>
      </w:r>
    </w:p>
    <w:p w14:paraId="6D2CC1EA" w14:textId="19B4E10B" w:rsidR="00833472" w:rsidRDefault="002D2CD8" w:rsidP="00360B80">
      <w:pPr>
        <w:pStyle w:val="H1G"/>
        <w:keepNext w:val="0"/>
        <w:keepLines w:val="0"/>
        <w:spacing w:before="240"/>
      </w:pPr>
      <w:r w:rsidRPr="004758A6">
        <w:rPr>
          <w:color w:val="FF0000"/>
        </w:rPr>
        <w:tab/>
      </w:r>
      <w:r w:rsidR="00EB5B90" w:rsidRPr="004758A6">
        <w:t>D</w:t>
      </w:r>
      <w:r w:rsidR="00CE4B5B" w:rsidRPr="004758A6">
        <w:t>.</w:t>
      </w:r>
      <w:r w:rsidR="00CE4B5B" w:rsidRPr="004758A6">
        <w:tab/>
      </w:r>
      <w:r w:rsidR="009645C1" w:rsidRPr="00AB5799">
        <w:t>New UN Regulation on fuel system integrity and safety of electric power train</w:t>
      </w:r>
      <w:r w:rsidR="009645C1">
        <w:t>s</w:t>
      </w:r>
      <w:r w:rsidR="009645C1" w:rsidRPr="00AB5799">
        <w:t xml:space="preserve"> in the event of a rear-end collision</w:t>
      </w:r>
    </w:p>
    <w:p w14:paraId="7871456E" w14:textId="77777777" w:rsidR="009645C1" w:rsidRPr="009645C1" w:rsidRDefault="009645C1" w:rsidP="0021052F"/>
    <w:p w14:paraId="6918213F" w14:textId="77777777" w:rsidR="00562CA7" w:rsidRPr="006F305A" w:rsidRDefault="00724307" w:rsidP="00B26A7E">
      <w:pPr>
        <w:pStyle w:val="SingleTxtG"/>
        <w:spacing w:line="240" w:lineRule="auto"/>
        <w:ind w:left="2829" w:hanging="1695"/>
        <w:rPr>
          <w:iCs/>
          <w:lang w:val="fr-CH"/>
        </w:rPr>
      </w:pPr>
      <w:r w:rsidRPr="006F305A">
        <w:rPr>
          <w:i/>
          <w:lang w:val="fr-CH"/>
        </w:rPr>
        <w:t>Documentation:</w:t>
      </w:r>
      <w:r w:rsidRPr="006F305A">
        <w:rPr>
          <w:i/>
          <w:lang w:val="fr-CH"/>
        </w:rPr>
        <w:tab/>
      </w:r>
      <w:r w:rsidR="00B26A7E" w:rsidRPr="006F305A">
        <w:rPr>
          <w:bCs/>
          <w:lang w:val="fr-CH"/>
        </w:rPr>
        <w:t>ECE/TRANS/WP.29/2020/76</w:t>
      </w:r>
      <w:r w:rsidR="001913BA" w:rsidRPr="006F305A">
        <w:rPr>
          <w:i/>
          <w:lang w:val="fr-CH"/>
        </w:rPr>
        <w:br/>
      </w:r>
      <w:r w:rsidRPr="006F305A">
        <w:rPr>
          <w:iCs/>
          <w:lang w:val="fr-CH"/>
        </w:rPr>
        <w:t>Informal documents GRSP-67-</w:t>
      </w:r>
      <w:r w:rsidR="00995E1F" w:rsidRPr="006F305A">
        <w:rPr>
          <w:iCs/>
          <w:lang w:val="fr-CH"/>
        </w:rPr>
        <w:t>19-Rev.1</w:t>
      </w:r>
      <w:r w:rsidRPr="006F305A">
        <w:rPr>
          <w:iCs/>
          <w:lang w:val="fr-CH"/>
        </w:rPr>
        <w:t>,</w:t>
      </w:r>
    </w:p>
    <w:p w14:paraId="5DC055D0" w14:textId="6F4DBA3D" w:rsidR="00D47D62" w:rsidRPr="004758A6" w:rsidRDefault="00562CA7" w:rsidP="00E459ED">
      <w:pPr>
        <w:pStyle w:val="SingleTxtG"/>
        <w:spacing w:line="220" w:lineRule="atLeast"/>
      </w:pPr>
      <w:r w:rsidRPr="004758A6">
        <w:t>35</w:t>
      </w:r>
      <w:r w:rsidR="001F2798" w:rsidRPr="004758A6">
        <w:t>.</w:t>
      </w:r>
      <w:r w:rsidR="001F2798" w:rsidRPr="004758A6">
        <w:tab/>
      </w:r>
      <w:r w:rsidR="00E459ED" w:rsidRPr="004758A6">
        <w:t xml:space="preserve">GRSP </w:t>
      </w:r>
      <w:r w:rsidR="00AC5DDB">
        <w:t xml:space="preserve">considered </w:t>
      </w:r>
      <w:r w:rsidR="002C45C8" w:rsidRPr="004758A6">
        <w:t>a</w:t>
      </w:r>
      <w:r w:rsidR="00E459ED" w:rsidRPr="004758A6">
        <w:t xml:space="preserve"> proposal (</w:t>
      </w:r>
      <w:r w:rsidR="002C45C8" w:rsidRPr="004758A6">
        <w:rPr>
          <w:iCs/>
        </w:rPr>
        <w:t>GRSP-67-19-Rev.1</w:t>
      </w:r>
      <w:r w:rsidR="00E459ED" w:rsidRPr="004758A6">
        <w:t xml:space="preserve">) tabled by the experts </w:t>
      </w:r>
      <w:r w:rsidR="00E459ED" w:rsidRPr="004758A6">
        <w:rPr>
          <w:spacing w:val="3"/>
        </w:rPr>
        <w:t>from Japan</w:t>
      </w:r>
      <w:r w:rsidR="002E1C25" w:rsidRPr="004758A6">
        <w:t xml:space="preserve"> </w:t>
      </w:r>
      <w:r w:rsidR="00AC5DDB">
        <w:t xml:space="preserve">to </w:t>
      </w:r>
      <w:r w:rsidR="00E459ED" w:rsidRPr="004758A6">
        <w:t>amend the definition of REESS</w:t>
      </w:r>
      <w:r w:rsidR="00701751" w:rsidRPr="004758A6">
        <w:t xml:space="preserve"> (see para</w:t>
      </w:r>
      <w:r w:rsidR="00AC5DDB">
        <w:t>graph</w:t>
      </w:r>
      <w:r w:rsidR="00701751" w:rsidRPr="004758A6">
        <w:t xml:space="preserve">s16, 18 </w:t>
      </w:r>
      <w:r w:rsidR="009B5D6B" w:rsidRPr="004758A6">
        <w:t xml:space="preserve">19 </w:t>
      </w:r>
      <w:r w:rsidR="00701751" w:rsidRPr="004758A6">
        <w:t xml:space="preserve">and </w:t>
      </w:r>
      <w:r w:rsidR="009B5D6B" w:rsidRPr="004758A6">
        <w:t>25</w:t>
      </w:r>
      <w:r w:rsidR="00701751" w:rsidRPr="004758A6">
        <w:t>)</w:t>
      </w:r>
      <w:r w:rsidR="00E459ED" w:rsidRPr="004758A6">
        <w:t>. GRSP adopted</w:t>
      </w:r>
      <w:r w:rsidR="00B450C6" w:rsidRPr="004758A6">
        <w:t xml:space="preserve"> the proposal</w:t>
      </w:r>
      <w:r w:rsidR="00E459ED" w:rsidRPr="004758A6">
        <w:t xml:space="preserve">, as </w:t>
      </w:r>
      <w:r w:rsidR="007C0EC2" w:rsidRPr="004758A6">
        <w:t>reproduced</w:t>
      </w:r>
      <w:r w:rsidR="00E459ED" w:rsidRPr="004758A6">
        <w:t xml:space="preserve"> by Annex X to the report. The secretariat was requested to submit the proposal as draft </w:t>
      </w:r>
      <w:r w:rsidR="00D77BA1" w:rsidRPr="004758A6">
        <w:t>S</w:t>
      </w:r>
      <w:r w:rsidR="00E44CC3" w:rsidRPr="004758A6">
        <w:t>upplement 1</w:t>
      </w:r>
      <w:r w:rsidR="00E459ED" w:rsidRPr="004758A6">
        <w:t xml:space="preserve"> </w:t>
      </w:r>
      <w:r w:rsidR="00A17736" w:rsidRPr="004758A6">
        <w:t xml:space="preserve">to the original version of the new UN Regulation </w:t>
      </w:r>
      <w:r w:rsidR="009B5D6B" w:rsidRPr="004758A6">
        <w:rPr>
          <w:bCs/>
        </w:rPr>
        <w:lastRenderedPageBreak/>
        <w:t>(ECE/TRANS/WP.29/2020/76</w:t>
      </w:r>
      <w:r w:rsidR="009B5D6B" w:rsidRPr="004758A6">
        <w:rPr>
          <w:bCs/>
          <w:lang w:eastAsia="ja-JP"/>
        </w:rPr>
        <w:t xml:space="preserve">) </w:t>
      </w:r>
      <w:r w:rsidR="003D473E">
        <w:t>on</w:t>
      </w:r>
      <w:r w:rsidR="00A17736" w:rsidRPr="004758A6">
        <w:t xml:space="preserve"> the approval of vehicles with regard to fuel system integrity and safety of electric power train in the event of a rear-end collision</w:t>
      </w:r>
      <w:r w:rsidR="00E459ED" w:rsidRPr="004758A6">
        <w:t>, for consideration and vote at the November 2020 sessions of WP.29 and AC.1.</w:t>
      </w:r>
      <w:r w:rsidR="00A17736" w:rsidRPr="004758A6">
        <w:t xml:space="preserve"> However, the Chair </w:t>
      </w:r>
      <w:r w:rsidR="00D77BA1" w:rsidRPr="004758A6">
        <w:t xml:space="preserve">of GRSP was requested to </w:t>
      </w:r>
      <w:r w:rsidR="00DC146F" w:rsidRPr="004758A6">
        <w:t xml:space="preserve">seek guidance </w:t>
      </w:r>
      <w:r w:rsidR="003D473E">
        <w:t>from</w:t>
      </w:r>
      <w:r w:rsidR="00DC146F" w:rsidRPr="004758A6">
        <w:t xml:space="preserve"> WP.29 </w:t>
      </w:r>
      <w:r w:rsidR="00AF70C2" w:rsidRPr="004758A6">
        <w:t xml:space="preserve">to recommend the </w:t>
      </w:r>
      <w:r w:rsidR="00BD5A29" w:rsidRPr="004758A6">
        <w:t xml:space="preserve">above </w:t>
      </w:r>
      <w:r w:rsidR="00AF70C2" w:rsidRPr="004758A6">
        <w:t xml:space="preserve">Supplement </w:t>
      </w:r>
      <w:r w:rsidR="00BD5A29" w:rsidRPr="004758A6">
        <w:t xml:space="preserve">as </w:t>
      </w:r>
      <w:r w:rsidR="00743E1D" w:rsidRPr="004758A6">
        <w:t>binding</w:t>
      </w:r>
      <w:r w:rsidR="00BD5A29" w:rsidRPr="004758A6">
        <w:t xml:space="preserve"> </w:t>
      </w:r>
      <w:r w:rsidR="004234F6">
        <w:t>from</w:t>
      </w:r>
      <w:r w:rsidR="00BD5A29" w:rsidRPr="004758A6">
        <w:t xml:space="preserve"> </w:t>
      </w:r>
      <w:r w:rsidR="0072742F" w:rsidRPr="004758A6">
        <w:t xml:space="preserve">the date of its adoption by AC.1, in advance </w:t>
      </w:r>
      <w:r w:rsidR="003D473E">
        <w:t>of</w:t>
      </w:r>
      <w:r w:rsidR="0072742F" w:rsidRPr="004758A6">
        <w:t xml:space="preserve"> its entry into force, in order to </w:t>
      </w:r>
      <w:r w:rsidR="00806FFF" w:rsidRPr="004758A6">
        <w:t xml:space="preserve">have a consistent application </w:t>
      </w:r>
      <w:r w:rsidR="00743E1D" w:rsidRPr="004758A6">
        <w:t xml:space="preserve">of the UN Regulation </w:t>
      </w:r>
      <w:r w:rsidR="00806FFF" w:rsidRPr="004758A6">
        <w:t xml:space="preserve">by all </w:t>
      </w:r>
      <w:r w:rsidR="003D473E" w:rsidRPr="004758A6">
        <w:t>contracting parties</w:t>
      </w:r>
      <w:r w:rsidR="00DA6EFA" w:rsidRPr="004758A6">
        <w:t xml:space="preserve"> to the Agreement.</w:t>
      </w:r>
    </w:p>
    <w:p w14:paraId="36A8E3EE" w14:textId="77777777" w:rsidR="00022165" w:rsidRPr="0021052F" w:rsidRDefault="00022165" w:rsidP="00360B80">
      <w:pPr>
        <w:pStyle w:val="H1G"/>
        <w:keepNext w:val="0"/>
        <w:keepLines w:val="0"/>
        <w:spacing w:before="240"/>
      </w:pPr>
      <w:r w:rsidRPr="004758A6">
        <w:tab/>
      </w:r>
      <w:r w:rsidR="00236896" w:rsidRPr="0021052F">
        <w:t>E</w:t>
      </w:r>
      <w:r w:rsidRPr="0021052F">
        <w:t>.</w:t>
      </w:r>
      <w:r w:rsidRPr="0021052F">
        <w:tab/>
      </w:r>
      <w:r w:rsidR="00B01D12" w:rsidRPr="0021052F">
        <w:t>Condol</w:t>
      </w:r>
      <w:r w:rsidR="004F7D23" w:rsidRPr="0021052F">
        <w:t>e</w:t>
      </w:r>
      <w:r w:rsidR="00B01D12" w:rsidRPr="0021052F">
        <w:t>nces</w:t>
      </w:r>
    </w:p>
    <w:p w14:paraId="083CF35C" w14:textId="258A851D" w:rsidR="00D43F94" w:rsidRPr="004758A6" w:rsidRDefault="00F86A44">
      <w:pPr>
        <w:pStyle w:val="SingleTxtG"/>
        <w:rPr>
          <w:color w:val="000000"/>
          <w:lang w:eastAsia="zh-CN"/>
        </w:rPr>
      </w:pPr>
      <w:r w:rsidRPr="004758A6">
        <w:rPr>
          <w:iCs/>
        </w:rPr>
        <w:t>3</w:t>
      </w:r>
      <w:r w:rsidR="00D43F94" w:rsidRPr="004758A6">
        <w:rPr>
          <w:iCs/>
        </w:rPr>
        <w:t>6.</w:t>
      </w:r>
      <w:r w:rsidR="00D43F94" w:rsidRPr="004758A6">
        <w:tab/>
      </w:r>
      <w:r w:rsidR="003D473E" w:rsidRPr="004758A6">
        <w:rPr>
          <w:color w:val="000000"/>
          <w:lang w:eastAsia="zh-CN"/>
        </w:rPr>
        <w:t xml:space="preserve">GRSP </w:t>
      </w:r>
      <w:r w:rsidR="003D473E">
        <w:t>l</w:t>
      </w:r>
      <w:r w:rsidR="00427792" w:rsidRPr="004758A6">
        <w:t>earn</w:t>
      </w:r>
      <w:r w:rsidR="003D473E">
        <w:t>ed</w:t>
      </w:r>
      <w:r w:rsidR="00427792" w:rsidRPr="004758A6">
        <w:t xml:space="preserve"> that</w:t>
      </w:r>
      <w:r w:rsidR="00D43F94" w:rsidRPr="004758A6">
        <w:t xml:space="preserve"> Mr. H. </w:t>
      </w:r>
      <w:proofErr w:type="spellStart"/>
      <w:r w:rsidR="00993754" w:rsidRPr="004758A6">
        <w:t>A</w:t>
      </w:r>
      <w:r w:rsidR="00D43F94" w:rsidRPr="004758A6">
        <w:t>mmerlaan</w:t>
      </w:r>
      <w:proofErr w:type="spellEnd"/>
      <w:r w:rsidR="00D43F94" w:rsidRPr="004758A6">
        <w:t xml:space="preserve"> (</w:t>
      </w:r>
      <w:r w:rsidR="0066617F" w:rsidRPr="004758A6">
        <w:t>t</w:t>
      </w:r>
      <w:r w:rsidR="00D43F94" w:rsidRPr="004758A6">
        <w:t>he Netherlands</w:t>
      </w:r>
      <w:r w:rsidR="008C5A5C" w:rsidRPr="004758A6">
        <w:t xml:space="preserve">) </w:t>
      </w:r>
      <w:r w:rsidR="003D473E">
        <w:t xml:space="preserve">had </w:t>
      </w:r>
      <w:r w:rsidR="008E2D84" w:rsidRPr="004758A6">
        <w:rPr>
          <w:color w:val="000000"/>
          <w:lang w:eastAsia="zh-CN"/>
        </w:rPr>
        <w:t xml:space="preserve">passed </w:t>
      </w:r>
      <w:r w:rsidR="006B3E9C" w:rsidRPr="004758A6">
        <w:rPr>
          <w:color w:val="000000"/>
          <w:lang w:eastAsia="zh-CN"/>
        </w:rPr>
        <w:t xml:space="preserve">away </w:t>
      </w:r>
      <w:r w:rsidR="0058314E" w:rsidRPr="004758A6">
        <w:rPr>
          <w:color w:val="000000"/>
          <w:lang w:eastAsia="zh-CN"/>
        </w:rPr>
        <w:t>on 3 April 2020</w:t>
      </w:r>
      <w:r w:rsidR="003D473E">
        <w:rPr>
          <w:color w:val="000000"/>
          <w:lang w:eastAsia="zh-CN"/>
        </w:rPr>
        <w:t xml:space="preserve"> and</w:t>
      </w:r>
      <w:r w:rsidR="006B3E9C" w:rsidRPr="004758A6">
        <w:rPr>
          <w:color w:val="000000"/>
          <w:lang w:eastAsia="zh-CN"/>
        </w:rPr>
        <w:t xml:space="preserve"> observed a minute of silence. </w:t>
      </w:r>
      <w:r w:rsidR="00D40432" w:rsidRPr="004758A6">
        <w:rPr>
          <w:color w:val="000000"/>
          <w:lang w:eastAsia="zh-CN"/>
        </w:rPr>
        <w:t>GRSP recalled</w:t>
      </w:r>
      <w:r w:rsidR="0066617F" w:rsidRPr="004758A6">
        <w:rPr>
          <w:color w:val="000000"/>
          <w:lang w:eastAsia="zh-CN"/>
        </w:rPr>
        <w:t xml:space="preserve"> </w:t>
      </w:r>
      <w:r w:rsidR="00396C66" w:rsidRPr="004758A6">
        <w:rPr>
          <w:color w:val="000000"/>
          <w:lang w:eastAsia="zh-CN"/>
        </w:rPr>
        <w:t>his last attendance</w:t>
      </w:r>
      <w:r w:rsidR="00D43F94" w:rsidRPr="004758A6">
        <w:rPr>
          <w:color w:val="000000"/>
          <w:lang w:eastAsia="zh-CN"/>
        </w:rPr>
        <w:t xml:space="preserve"> </w:t>
      </w:r>
      <w:r w:rsidR="00396C66" w:rsidRPr="004758A6">
        <w:rPr>
          <w:color w:val="000000"/>
          <w:lang w:eastAsia="zh-CN"/>
        </w:rPr>
        <w:t>to</w:t>
      </w:r>
      <w:r w:rsidR="00D43F94" w:rsidRPr="004758A6">
        <w:rPr>
          <w:color w:val="000000"/>
          <w:lang w:eastAsia="zh-CN"/>
        </w:rPr>
        <w:t xml:space="preserve"> GRSP </w:t>
      </w:r>
      <w:r w:rsidR="00D40432" w:rsidRPr="004758A6">
        <w:rPr>
          <w:color w:val="000000"/>
          <w:lang w:eastAsia="zh-CN"/>
        </w:rPr>
        <w:t xml:space="preserve">at its </w:t>
      </w:r>
      <w:r w:rsidR="002540A4" w:rsidRPr="004758A6">
        <w:rPr>
          <w:color w:val="000000"/>
          <w:lang w:eastAsia="zh-CN"/>
        </w:rPr>
        <w:t xml:space="preserve">December 2019 session, </w:t>
      </w:r>
      <w:r w:rsidR="00E5479F" w:rsidRPr="004758A6">
        <w:rPr>
          <w:color w:val="000000"/>
          <w:lang w:eastAsia="zh-CN"/>
        </w:rPr>
        <w:t xml:space="preserve">reiterated its </w:t>
      </w:r>
      <w:r w:rsidR="00D43F94" w:rsidRPr="004758A6">
        <w:rPr>
          <w:color w:val="000000"/>
          <w:lang w:eastAsia="zh-CN"/>
        </w:rPr>
        <w:t>acknowledge</w:t>
      </w:r>
      <w:r w:rsidR="003D473E">
        <w:rPr>
          <w:color w:val="000000"/>
          <w:lang w:eastAsia="zh-CN"/>
        </w:rPr>
        <w:t>ment</w:t>
      </w:r>
      <w:r w:rsidR="00D43F94" w:rsidRPr="004758A6">
        <w:rPr>
          <w:color w:val="000000"/>
          <w:lang w:eastAsia="zh-CN"/>
        </w:rPr>
        <w:t xml:space="preserve"> </w:t>
      </w:r>
      <w:r w:rsidR="00E5479F" w:rsidRPr="004758A6">
        <w:rPr>
          <w:color w:val="000000"/>
          <w:lang w:eastAsia="zh-CN"/>
        </w:rPr>
        <w:t xml:space="preserve">of </w:t>
      </w:r>
      <w:r w:rsidR="00D43F94" w:rsidRPr="004758A6">
        <w:rPr>
          <w:color w:val="000000"/>
          <w:lang w:eastAsia="zh-CN"/>
        </w:rPr>
        <w:t>his commitment</w:t>
      </w:r>
      <w:r w:rsidR="004F7D23" w:rsidRPr="004758A6">
        <w:rPr>
          <w:color w:val="000000"/>
          <w:lang w:eastAsia="zh-CN"/>
        </w:rPr>
        <w:t xml:space="preserve"> and valuable </w:t>
      </w:r>
      <w:r w:rsidR="00D43F94" w:rsidRPr="004758A6">
        <w:rPr>
          <w:color w:val="000000"/>
          <w:lang w:eastAsia="zh-CN"/>
        </w:rPr>
        <w:t xml:space="preserve"> contributions </w:t>
      </w:r>
      <w:r w:rsidR="004F7D23" w:rsidRPr="004758A6">
        <w:rPr>
          <w:color w:val="000000"/>
          <w:lang w:eastAsia="zh-CN"/>
        </w:rPr>
        <w:t xml:space="preserve">to the improvement of vehicle safety </w:t>
      </w:r>
      <w:r w:rsidR="00D43F94" w:rsidRPr="004758A6">
        <w:rPr>
          <w:color w:val="000000"/>
          <w:lang w:eastAsia="zh-CN"/>
        </w:rPr>
        <w:t xml:space="preserve">during </w:t>
      </w:r>
      <w:r w:rsidR="007A70BA" w:rsidRPr="004758A6">
        <w:rPr>
          <w:color w:val="000000"/>
          <w:lang w:eastAsia="zh-CN"/>
        </w:rPr>
        <w:t xml:space="preserve">his many </w:t>
      </w:r>
      <w:r w:rsidR="00D43F94" w:rsidRPr="004758A6">
        <w:rPr>
          <w:color w:val="000000"/>
          <w:lang w:eastAsia="zh-CN"/>
        </w:rPr>
        <w:t>years of participation in the sessions</w:t>
      </w:r>
      <w:r w:rsidR="00FD2C8C" w:rsidRPr="004758A6">
        <w:rPr>
          <w:color w:val="000000"/>
          <w:lang w:eastAsia="zh-CN"/>
        </w:rPr>
        <w:t xml:space="preserve"> and </w:t>
      </w:r>
      <w:r w:rsidR="004758A6" w:rsidRPr="004758A6">
        <w:rPr>
          <w:color w:val="000000"/>
          <w:lang w:eastAsia="zh-CN"/>
        </w:rPr>
        <w:t>expressed</w:t>
      </w:r>
      <w:r w:rsidR="00EE28BD" w:rsidRPr="004758A6">
        <w:rPr>
          <w:color w:val="000000"/>
          <w:lang w:eastAsia="zh-CN"/>
        </w:rPr>
        <w:t xml:space="preserve"> its condolences and sympathy</w:t>
      </w:r>
      <w:r w:rsidR="00F057BF" w:rsidRPr="004758A6">
        <w:rPr>
          <w:color w:val="000000"/>
          <w:lang w:eastAsia="zh-CN"/>
        </w:rPr>
        <w:t xml:space="preserve"> to </w:t>
      </w:r>
      <w:r w:rsidR="004758A6" w:rsidRPr="004758A6">
        <w:rPr>
          <w:color w:val="000000"/>
          <w:lang w:eastAsia="zh-CN"/>
        </w:rPr>
        <w:t>his</w:t>
      </w:r>
      <w:r w:rsidR="00F057BF" w:rsidRPr="004758A6">
        <w:rPr>
          <w:color w:val="000000"/>
          <w:lang w:eastAsia="zh-CN"/>
        </w:rPr>
        <w:t xml:space="preserve"> family</w:t>
      </w:r>
      <w:r w:rsidR="00D43F94" w:rsidRPr="004758A6">
        <w:rPr>
          <w:color w:val="000000"/>
          <w:lang w:eastAsia="zh-CN"/>
        </w:rPr>
        <w:t>.</w:t>
      </w:r>
      <w:r w:rsidR="008C5A5C" w:rsidRPr="004758A6">
        <w:rPr>
          <w:color w:val="000000"/>
          <w:lang w:eastAsia="zh-CN"/>
        </w:rPr>
        <w:t xml:space="preserve"> </w:t>
      </w:r>
    </w:p>
    <w:p w14:paraId="2550D85B" w14:textId="77777777" w:rsidR="008A0E42" w:rsidRPr="004758A6" w:rsidRDefault="00E760DF" w:rsidP="000956B5">
      <w:pPr>
        <w:pStyle w:val="HChG"/>
        <w:keepNext w:val="0"/>
        <w:keepLines w:val="0"/>
        <w:spacing w:before="240" w:line="240" w:lineRule="auto"/>
        <w:ind w:left="0" w:firstLine="0"/>
      </w:pPr>
      <w:r w:rsidRPr="004758A6">
        <w:tab/>
      </w:r>
      <w:r w:rsidR="003B75F7" w:rsidRPr="004758A6">
        <w:t>X</w:t>
      </w:r>
      <w:r w:rsidR="00F86A44" w:rsidRPr="004758A6">
        <w:t>I</w:t>
      </w:r>
      <w:r w:rsidR="003B75F7" w:rsidRPr="004758A6">
        <w:t>X</w:t>
      </w:r>
      <w:r w:rsidR="00C344A2" w:rsidRPr="004758A6">
        <w:t>.</w:t>
      </w:r>
      <w:r w:rsidR="000B4217" w:rsidRPr="004758A6">
        <w:tab/>
      </w:r>
      <w:r w:rsidR="00C344A2" w:rsidRPr="004758A6">
        <w:t xml:space="preserve">Provisional agenda for </w:t>
      </w:r>
      <w:r w:rsidR="003B75F7" w:rsidRPr="004758A6">
        <w:t xml:space="preserve">the next session (agenda item </w:t>
      </w:r>
      <w:r w:rsidR="00D87837" w:rsidRPr="004758A6">
        <w:t>18</w:t>
      </w:r>
      <w:r w:rsidR="00C344A2" w:rsidRPr="004758A6">
        <w:t>)</w:t>
      </w:r>
    </w:p>
    <w:p w14:paraId="2988DCEC" w14:textId="1B0A01CE" w:rsidR="00BB24F1" w:rsidRPr="004758A6" w:rsidRDefault="00DE71DE" w:rsidP="00561250">
      <w:pPr>
        <w:pStyle w:val="SingleTxtG"/>
        <w:spacing w:line="240" w:lineRule="auto"/>
      </w:pPr>
      <w:r w:rsidRPr="004758A6">
        <w:t>37</w:t>
      </w:r>
      <w:r w:rsidR="00253A39" w:rsidRPr="004758A6">
        <w:t>.</w:t>
      </w:r>
      <w:r w:rsidR="00253A39" w:rsidRPr="004758A6">
        <w:tab/>
      </w:r>
      <w:r w:rsidR="008E45F4" w:rsidRPr="004758A6">
        <w:t xml:space="preserve">The </w:t>
      </w:r>
      <w:r w:rsidR="003B75F7" w:rsidRPr="004758A6">
        <w:t>sixty-</w:t>
      </w:r>
      <w:r w:rsidRPr="004758A6">
        <w:t>eigh</w:t>
      </w:r>
      <w:r w:rsidR="00225093" w:rsidRPr="004758A6">
        <w:t>th</w:t>
      </w:r>
      <w:r w:rsidR="001E6C10" w:rsidRPr="004758A6">
        <w:t xml:space="preserve"> session</w:t>
      </w:r>
      <w:r w:rsidR="00440CDA" w:rsidRPr="004758A6">
        <w:t xml:space="preserve"> is</w:t>
      </w:r>
      <w:r w:rsidR="008E45F4" w:rsidRPr="004758A6">
        <w:t xml:space="preserve"> </w:t>
      </w:r>
      <w:r w:rsidR="001E6C10" w:rsidRPr="004758A6">
        <w:t>scheduled to be held in Geneva</w:t>
      </w:r>
      <w:r w:rsidR="00EA36C2" w:rsidRPr="004758A6">
        <w:t xml:space="preserve"> from </w:t>
      </w:r>
      <w:r w:rsidRPr="004758A6">
        <w:t>7</w:t>
      </w:r>
      <w:r w:rsidR="003B75F7" w:rsidRPr="004758A6">
        <w:t xml:space="preserve"> </w:t>
      </w:r>
      <w:r w:rsidRPr="004758A6">
        <w:t>Dec</w:t>
      </w:r>
      <w:r w:rsidR="00DB48B7" w:rsidRPr="004758A6">
        <w:t>ember</w:t>
      </w:r>
      <w:r w:rsidR="001A4E63" w:rsidRPr="004758A6">
        <w:t xml:space="preserve"> (</w:t>
      </w:r>
      <w:r w:rsidR="00FC65CF" w:rsidRPr="004758A6">
        <w:t>2</w:t>
      </w:r>
      <w:r w:rsidR="003B75F7" w:rsidRPr="004758A6">
        <w:t xml:space="preserve">.30 </w:t>
      </w:r>
      <w:r w:rsidR="00FC65CF" w:rsidRPr="004758A6">
        <w:t>p</w:t>
      </w:r>
      <w:r w:rsidR="006A3FDC" w:rsidRPr="004758A6">
        <w:t>.m.</w:t>
      </w:r>
      <w:r w:rsidR="009B6F68" w:rsidRPr="004758A6">
        <w:t>) to </w:t>
      </w:r>
      <w:r w:rsidR="00D46945" w:rsidRPr="004758A6">
        <w:t>11</w:t>
      </w:r>
      <w:r w:rsidR="00FC65CF" w:rsidRPr="004758A6">
        <w:t xml:space="preserve"> </w:t>
      </w:r>
      <w:r w:rsidR="00D46945" w:rsidRPr="004758A6">
        <w:t>December</w:t>
      </w:r>
      <w:r w:rsidR="006A62B8" w:rsidRPr="004758A6">
        <w:t xml:space="preserve"> </w:t>
      </w:r>
      <w:r w:rsidR="00F01C10" w:rsidRPr="004758A6">
        <w:t xml:space="preserve">(12.30 p.m.) </w:t>
      </w:r>
      <w:r w:rsidR="00192B70" w:rsidRPr="004758A6">
        <w:t>20</w:t>
      </w:r>
      <w:r w:rsidR="00FC65CF" w:rsidRPr="004758A6">
        <w:t>20</w:t>
      </w:r>
      <w:r w:rsidR="008E45F4" w:rsidRPr="004758A6">
        <w:t>.</w:t>
      </w:r>
      <w:r w:rsidR="001E6C10" w:rsidRPr="004758A6">
        <w:t xml:space="preserve"> GRSP noted that the deadline for </w:t>
      </w:r>
      <w:r w:rsidR="005A29ED" w:rsidRPr="004758A6">
        <w:t xml:space="preserve">the </w:t>
      </w:r>
      <w:r w:rsidR="001E6C10" w:rsidRPr="004758A6">
        <w:t>submission of official documen</w:t>
      </w:r>
      <w:r w:rsidR="00440CDA" w:rsidRPr="004758A6">
        <w:t>ts to the secretariat i</w:t>
      </w:r>
      <w:r w:rsidR="006A3FDC" w:rsidRPr="004758A6">
        <w:t>s</w:t>
      </w:r>
      <w:r w:rsidR="001E6C10" w:rsidRPr="004758A6">
        <w:t xml:space="preserve"> </w:t>
      </w:r>
      <w:r w:rsidR="003B75F7" w:rsidRPr="004758A6">
        <w:t>1</w:t>
      </w:r>
      <w:r w:rsidR="00D46945" w:rsidRPr="004758A6">
        <w:t>1</w:t>
      </w:r>
      <w:r w:rsidR="003B75F7" w:rsidRPr="004758A6">
        <w:t xml:space="preserve"> </w:t>
      </w:r>
      <w:r w:rsidR="00D46945" w:rsidRPr="004758A6">
        <w:t>Septemb</w:t>
      </w:r>
      <w:r w:rsidR="00963662" w:rsidRPr="004758A6">
        <w:t>e</w:t>
      </w:r>
      <w:r w:rsidR="00D46945" w:rsidRPr="004758A6">
        <w:t>r</w:t>
      </w:r>
      <w:r w:rsidR="003B75F7" w:rsidRPr="004758A6">
        <w:t xml:space="preserve"> 20</w:t>
      </w:r>
      <w:r w:rsidR="00FC65CF" w:rsidRPr="004758A6">
        <w:t>20</w:t>
      </w:r>
      <w:r w:rsidR="001E6C10" w:rsidRPr="004758A6">
        <w:t>, twelve weeks prior to the session.</w:t>
      </w:r>
      <w:r w:rsidR="004D0FF8" w:rsidRPr="004758A6">
        <w:t xml:space="preserve"> </w:t>
      </w:r>
      <w:r w:rsidR="005E4E1F" w:rsidRPr="004758A6">
        <w:t xml:space="preserve">GRSP agreed </w:t>
      </w:r>
      <w:r w:rsidR="0003751A" w:rsidRPr="004758A6">
        <w:t xml:space="preserve">to </w:t>
      </w:r>
      <w:r w:rsidR="004D0FF8" w:rsidRPr="004758A6">
        <w:t>the following provisional agenda:</w:t>
      </w:r>
    </w:p>
    <w:p w14:paraId="0290169D" w14:textId="77777777" w:rsidR="00FC65CF" w:rsidRPr="004758A6" w:rsidRDefault="00FC65CF" w:rsidP="00FC65CF">
      <w:pPr>
        <w:pStyle w:val="SingleTxtG"/>
      </w:pPr>
      <w:r w:rsidRPr="004758A6">
        <w:t>1.</w:t>
      </w:r>
      <w:r w:rsidRPr="004758A6">
        <w:tab/>
        <w:t>Adoption of the agenda.</w:t>
      </w:r>
    </w:p>
    <w:p w14:paraId="6CC04672" w14:textId="77777777" w:rsidR="00FC65CF" w:rsidRPr="004758A6" w:rsidRDefault="00FC65CF" w:rsidP="00182426">
      <w:pPr>
        <w:pStyle w:val="SingleTxtG"/>
      </w:pPr>
      <w:r w:rsidRPr="004758A6">
        <w:t>2.</w:t>
      </w:r>
      <w:r w:rsidRPr="004758A6">
        <w:tab/>
        <w:t>UN Global Technical Regulation No. 9 (Pedestrian safety)</w:t>
      </w:r>
      <w:r w:rsidR="00DE1F29" w:rsidRPr="004758A6">
        <w:t>:</w:t>
      </w:r>
    </w:p>
    <w:p w14:paraId="275B7336" w14:textId="77777777" w:rsidR="00DE1F29" w:rsidRPr="004758A6" w:rsidRDefault="00251775" w:rsidP="00182426">
      <w:pPr>
        <w:pStyle w:val="SingleTxtG"/>
      </w:pPr>
      <w:r w:rsidRPr="004758A6">
        <w:tab/>
      </w:r>
      <w:r w:rsidRPr="004758A6">
        <w:tab/>
        <w:t>(a)</w:t>
      </w:r>
      <w:r w:rsidRPr="004758A6">
        <w:tab/>
        <w:t>Proposal for Amendment 3;</w:t>
      </w:r>
    </w:p>
    <w:p w14:paraId="7A5FA978" w14:textId="77777777" w:rsidR="00251775" w:rsidRPr="004758A6" w:rsidRDefault="00251775" w:rsidP="00182426">
      <w:pPr>
        <w:pStyle w:val="SingleTxtG"/>
      </w:pPr>
      <w:r w:rsidRPr="004758A6">
        <w:tab/>
      </w:r>
      <w:r w:rsidRPr="004758A6">
        <w:tab/>
        <w:t>(b)</w:t>
      </w:r>
      <w:r w:rsidRPr="004758A6">
        <w:tab/>
        <w:t>Proposal for Amendment 4.</w:t>
      </w:r>
    </w:p>
    <w:p w14:paraId="42F54C0B" w14:textId="77777777" w:rsidR="00FC65CF" w:rsidRPr="004758A6" w:rsidRDefault="00FC65CF" w:rsidP="00FC65CF">
      <w:pPr>
        <w:pStyle w:val="SingleTxtG"/>
        <w:ind w:left="1701" w:hanging="567"/>
      </w:pPr>
      <w:r w:rsidRPr="004758A6">
        <w:t>3.</w:t>
      </w:r>
      <w:r w:rsidRPr="004758A6">
        <w:tab/>
        <w:t>UN Global Technical Regulation No. 13 (Hydrogen and Fuel Cell Vehicles).</w:t>
      </w:r>
    </w:p>
    <w:p w14:paraId="577307C1" w14:textId="77777777" w:rsidR="00FC65CF" w:rsidRPr="004758A6" w:rsidRDefault="00FC65CF" w:rsidP="00FC65CF">
      <w:pPr>
        <w:pStyle w:val="SingleTxtG"/>
        <w:ind w:left="1701" w:hanging="567"/>
      </w:pPr>
      <w:r w:rsidRPr="004758A6">
        <w:t>4.</w:t>
      </w:r>
      <w:r w:rsidRPr="004758A6">
        <w:tab/>
        <w:t>UN Global Technical Regulation No. 20 (Electric vehicle safety).</w:t>
      </w:r>
    </w:p>
    <w:p w14:paraId="72FD5512" w14:textId="6B6BB3C3" w:rsidR="00523E06" w:rsidRPr="004758A6" w:rsidRDefault="002025E4" w:rsidP="00FC65CF">
      <w:pPr>
        <w:pStyle w:val="SingleTxtG"/>
        <w:ind w:left="1701" w:hanging="567"/>
        <w:rPr>
          <w:bCs/>
        </w:rPr>
      </w:pPr>
      <w:r w:rsidRPr="004758A6">
        <w:rPr>
          <w:bCs/>
        </w:rPr>
        <w:t>5.</w:t>
      </w:r>
      <w:r w:rsidRPr="004758A6">
        <w:rPr>
          <w:bCs/>
        </w:rPr>
        <w:tab/>
        <w:t>UN Regulation No. 12 (Steering mechanism)</w:t>
      </w:r>
      <w:r w:rsidR="004758A6" w:rsidRPr="004758A6">
        <w:rPr>
          <w:bCs/>
        </w:rPr>
        <w:t>.</w:t>
      </w:r>
    </w:p>
    <w:p w14:paraId="7BB58B32" w14:textId="69F3ED23" w:rsidR="00FC65CF" w:rsidRPr="004758A6" w:rsidRDefault="00450302" w:rsidP="00FC65CF">
      <w:pPr>
        <w:pStyle w:val="SingleTxtG"/>
        <w:ind w:left="1701" w:hanging="567"/>
      </w:pPr>
      <w:r>
        <w:rPr>
          <w:bCs/>
        </w:rPr>
        <w:t>6</w:t>
      </w:r>
      <w:r w:rsidR="00FC65CF" w:rsidRPr="004758A6">
        <w:rPr>
          <w:bCs/>
        </w:rPr>
        <w:t>.</w:t>
      </w:r>
      <w:r w:rsidR="00FC65CF" w:rsidRPr="004758A6">
        <w:tab/>
        <w:t>UN Regulation No. 17 (Strength of seats).</w:t>
      </w:r>
    </w:p>
    <w:p w14:paraId="7EAA0083" w14:textId="77777777" w:rsidR="00FC65CF" w:rsidRPr="004758A6" w:rsidRDefault="00FC65CF" w:rsidP="00FC65CF">
      <w:pPr>
        <w:pStyle w:val="SingleTxtG"/>
        <w:ind w:left="1701" w:hanging="567"/>
      </w:pPr>
      <w:r w:rsidRPr="004758A6">
        <w:t>7.</w:t>
      </w:r>
      <w:r w:rsidRPr="004758A6">
        <w:tab/>
        <w:t>UN Regulation No. 22 (Protective helmets).</w:t>
      </w:r>
    </w:p>
    <w:p w14:paraId="5AE28B76" w14:textId="1DDC22D3" w:rsidR="001F0C9C" w:rsidRPr="004758A6" w:rsidRDefault="001F0C9C" w:rsidP="00FC65CF">
      <w:pPr>
        <w:pStyle w:val="SingleTxtG"/>
        <w:ind w:left="1701" w:hanging="567"/>
        <w:rPr>
          <w:bCs/>
        </w:rPr>
      </w:pPr>
      <w:r w:rsidRPr="004758A6">
        <w:rPr>
          <w:bCs/>
        </w:rPr>
        <w:t>8.</w:t>
      </w:r>
      <w:r w:rsidRPr="004758A6">
        <w:rPr>
          <w:bCs/>
        </w:rPr>
        <w:tab/>
        <w:t>UN Regulation No. 44 (Child Restraint Systems)</w:t>
      </w:r>
      <w:r w:rsidR="004758A6" w:rsidRPr="004758A6">
        <w:rPr>
          <w:bCs/>
        </w:rPr>
        <w:t>.</w:t>
      </w:r>
    </w:p>
    <w:p w14:paraId="400D2108" w14:textId="4DDD457C" w:rsidR="00FC65CF" w:rsidRPr="004758A6" w:rsidRDefault="00450302" w:rsidP="00FC65CF">
      <w:pPr>
        <w:pStyle w:val="SingleTxtG"/>
        <w:ind w:left="1701" w:hanging="567"/>
      </w:pPr>
      <w:r>
        <w:rPr>
          <w:bCs/>
        </w:rPr>
        <w:t>9</w:t>
      </w:r>
      <w:r w:rsidR="00FC65CF" w:rsidRPr="004758A6">
        <w:rPr>
          <w:bCs/>
        </w:rPr>
        <w:t>.</w:t>
      </w:r>
      <w:r w:rsidR="00FC65CF" w:rsidRPr="004758A6">
        <w:rPr>
          <w:bCs/>
        </w:rPr>
        <w:tab/>
        <w:t xml:space="preserve">UN </w:t>
      </w:r>
      <w:r w:rsidR="00FC65CF" w:rsidRPr="004758A6">
        <w:t>Regulation No. 127 (Pedestrian safety).</w:t>
      </w:r>
    </w:p>
    <w:p w14:paraId="52B910B6" w14:textId="3CBF83DC" w:rsidR="00FC65CF" w:rsidRPr="004758A6" w:rsidRDefault="00450302" w:rsidP="00FC65CF">
      <w:pPr>
        <w:pStyle w:val="SingleTxtG"/>
        <w:ind w:left="1701" w:hanging="567"/>
      </w:pPr>
      <w:r>
        <w:t>10</w:t>
      </w:r>
      <w:r w:rsidR="00FC65CF" w:rsidRPr="004758A6">
        <w:t>.</w:t>
      </w:r>
      <w:r w:rsidR="00FC65CF" w:rsidRPr="004758A6">
        <w:tab/>
        <w:t>UN Regulation No. 129 (Enhanced Child Restraint Systems).</w:t>
      </w:r>
      <w:r w:rsidR="004234F6">
        <w:t>\\\\\\/</w:t>
      </w:r>
    </w:p>
    <w:p w14:paraId="20C30A09" w14:textId="1A325249" w:rsidR="00FC65CF" w:rsidRPr="004758A6" w:rsidRDefault="00FC65CF" w:rsidP="00FC65CF">
      <w:pPr>
        <w:pStyle w:val="SingleTxtG"/>
        <w:ind w:left="1701" w:hanging="567"/>
      </w:pPr>
      <w:r w:rsidRPr="004758A6">
        <w:rPr>
          <w:bCs/>
        </w:rPr>
        <w:t>1</w:t>
      </w:r>
      <w:r w:rsidR="00450302">
        <w:rPr>
          <w:bCs/>
        </w:rPr>
        <w:t>1</w:t>
      </w:r>
      <w:r w:rsidRPr="004758A6">
        <w:rPr>
          <w:bCs/>
        </w:rPr>
        <w:t>.</w:t>
      </w:r>
      <w:r w:rsidRPr="004758A6">
        <w:tab/>
        <w:t>UN Regulation No. 134 (Hydrogen and Fuel Cell Vehicles).</w:t>
      </w:r>
    </w:p>
    <w:p w14:paraId="7564AEAB" w14:textId="178B7950" w:rsidR="009E1863" w:rsidRPr="004758A6" w:rsidRDefault="009E1863" w:rsidP="00FC65CF">
      <w:pPr>
        <w:pStyle w:val="SingleTxtG"/>
        <w:ind w:left="1701" w:hanging="567"/>
      </w:pPr>
      <w:r w:rsidRPr="004758A6">
        <w:t>1</w:t>
      </w:r>
      <w:r w:rsidR="00450302">
        <w:t>2</w:t>
      </w:r>
      <w:r w:rsidRPr="004758A6">
        <w:t>.</w:t>
      </w:r>
      <w:r w:rsidRPr="004758A6">
        <w:tab/>
        <w:t>UN Regulation No. 135 (Pole side impact (PSI))</w:t>
      </w:r>
      <w:r w:rsidR="004758A6" w:rsidRPr="004758A6">
        <w:t>.</w:t>
      </w:r>
    </w:p>
    <w:p w14:paraId="328DC730" w14:textId="5CB9ADC7" w:rsidR="00FC65CF" w:rsidRPr="004758A6" w:rsidRDefault="00FC65CF" w:rsidP="00FC65CF">
      <w:pPr>
        <w:pStyle w:val="SingleTxtG"/>
        <w:ind w:left="1701" w:hanging="567"/>
      </w:pPr>
      <w:r w:rsidRPr="004758A6">
        <w:rPr>
          <w:bCs/>
        </w:rPr>
        <w:t>1</w:t>
      </w:r>
      <w:r w:rsidR="00450302">
        <w:rPr>
          <w:bCs/>
        </w:rPr>
        <w:t>3</w:t>
      </w:r>
      <w:r w:rsidRPr="004758A6">
        <w:rPr>
          <w:bCs/>
        </w:rPr>
        <w:t>.</w:t>
      </w:r>
      <w:r w:rsidRPr="004758A6">
        <w:tab/>
        <w:t>UN Regulation No. 137 (Frontal impact with focus on restraint systems).</w:t>
      </w:r>
    </w:p>
    <w:p w14:paraId="041F5A07" w14:textId="5A4CA294" w:rsidR="00FC65CF" w:rsidRPr="004758A6" w:rsidRDefault="00FC65CF" w:rsidP="00FC65CF">
      <w:pPr>
        <w:pStyle w:val="SingleTxtG"/>
        <w:ind w:left="1701" w:hanging="567"/>
      </w:pPr>
      <w:r w:rsidRPr="004758A6">
        <w:t>1</w:t>
      </w:r>
      <w:r w:rsidR="00450302">
        <w:t>4</w:t>
      </w:r>
      <w:r w:rsidRPr="004758A6">
        <w:t>.</w:t>
      </w:r>
      <w:r w:rsidRPr="004758A6">
        <w:tab/>
        <w:t>Mutual Resolution No. 1.</w:t>
      </w:r>
    </w:p>
    <w:p w14:paraId="41CD6D00" w14:textId="4905E833" w:rsidR="00FC65CF" w:rsidRPr="004758A6" w:rsidRDefault="00FC65CF" w:rsidP="00FC65CF">
      <w:pPr>
        <w:pStyle w:val="SingleTxtG"/>
        <w:ind w:left="1701" w:hanging="567"/>
      </w:pPr>
      <w:r w:rsidRPr="004758A6">
        <w:t>1</w:t>
      </w:r>
      <w:r w:rsidR="00450302">
        <w:t>5</w:t>
      </w:r>
      <w:r w:rsidRPr="004758A6">
        <w:t>.</w:t>
      </w:r>
      <w:r w:rsidRPr="004758A6">
        <w:tab/>
        <w:t>Securing of children in buses and coaches.</w:t>
      </w:r>
    </w:p>
    <w:p w14:paraId="00DB6428" w14:textId="02A9BD9B" w:rsidR="00FC65CF" w:rsidRPr="004758A6" w:rsidRDefault="00FC65CF" w:rsidP="00FC65CF">
      <w:pPr>
        <w:pStyle w:val="SingleTxtG"/>
        <w:ind w:left="1701" w:hanging="567"/>
        <w:rPr>
          <w:bCs/>
        </w:rPr>
      </w:pPr>
      <w:r w:rsidRPr="004758A6">
        <w:rPr>
          <w:bCs/>
        </w:rPr>
        <w:t>1</w:t>
      </w:r>
      <w:r w:rsidR="00450302">
        <w:rPr>
          <w:bCs/>
        </w:rPr>
        <w:t>6</w:t>
      </w:r>
      <w:r w:rsidRPr="004758A6">
        <w:rPr>
          <w:bCs/>
        </w:rPr>
        <w:t>.</w:t>
      </w:r>
      <w:r w:rsidRPr="004758A6">
        <w:rPr>
          <w:bCs/>
        </w:rPr>
        <w:tab/>
        <w:t>Exchange of views on vehicle automation.</w:t>
      </w:r>
    </w:p>
    <w:p w14:paraId="7B9E0D1F" w14:textId="44DB84F4" w:rsidR="007C5490" w:rsidRPr="004758A6" w:rsidRDefault="007C5490" w:rsidP="007C5490">
      <w:pPr>
        <w:pStyle w:val="SingleTxtG"/>
        <w:ind w:left="1701" w:hanging="567"/>
        <w:rPr>
          <w:bCs/>
        </w:rPr>
      </w:pPr>
      <w:r w:rsidRPr="004758A6">
        <w:rPr>
          <w:bCs/>
        </w:rPr>
        <w:t>1</w:t>
      </w:r>
      <w:r w:rsidR="00450302">
        <w:rPr>
          <w:bCs/>
        </w:rPr>
        <w:t>7</w:t>
      </w:r>
      <w:r w:rsidRPr="004758A6">
        <w:rPr>
          <w:bCs/>
        </w:rPr>
        <w:t>.</w:t>
      </w:r>
      <w:r w:rsidRPr="004758A6">
        <w:rPr>
          <w:bCs/>
        </w:rPr>
        <w:tab/>
        <w:t>Strategy of the Inland Transport Committee</w:t>
      </w:r>
      <w:r w:rsidR="004758A6" w:rsidRPr="004758A6">
        <w:rPr>
          <w:bCs/>
        </w:rPr>
        <w:t>.</w:t>
      </w:r>
    </w:p>
    <w:p w14:paraId="796A601C" w14:textId="34884D79" w:rsidR="0065189D" w:rsidRPr="004758A6" w:rsidRDefault="00450302" w:rsidP="00FC65CF">
      <w:pPr>
        <w:pStyle w:val="SingleTxtG"/>
        <w:ind w:left="1701" w:hanging="567"/>
        <w:rPr>
          <w:bCs/>
        </w:rPr>
      </w:pPr>
      <w:r>
        <w:rPr>
          <w:bCs/>
        </w:rPr>
        <w:t>18</w:t>
      </w:r>
      <w:r w:rsidR="0065189D" w:rsidRPr="004758A6">
        <w:rPr>
          <w:bCs/>
        </w:rPr>
        <w:t>.</w:t>
      </w:r>
      <w:r w:rsidR="0065189D" w:rsidRPr="004758A6">
        <w:rPr>
          <w:bCs/>
        </w:rPr>
        <w:tab/>
        <w:t>Election of officers</w:t>
      </w:r>
      <w:r w:rsidR="004758A6" w:rsidRPr="004758A6">
        <w:rPr>
          <w:bCs/>
        </w:rPr>
        <w:t>.</w:t>
      </w:r>
    </w:p>
    <w:p w14:paraId="00F615AD" w14:textId="626F1D90" w:rsidR="00FC65CF" w:rsidRPr="004758A6" w:rsidRDefault="00450302" w:rsidP="00FC65CF">
      <w:pPr>
        <w:pStyle w:val="SingleTxtG"/>
        <w:ind w:left="1701" w:hanging="567"/>
      </w:pPr>
      <w:r>
        <w:rPr>
          <w:bCs/>
        </w:rPr>
        <w:t>19</w:t>
      </w:r>
      <w:r w:rsidR="00FC65CF" w:rsidRPr="004758A6">
        <w:rPr>
          <w:bCs/>
        </w:rPr>
        <w:t>.</w:t>
      </w:r>
      <w:r w:rsidR="00FC65CF" w:rsidRPr="004758A6">
        <w:rPr>
          <w:bCs/>
        </w:rPr>
        <w:tab/>
      </w:r>
      <w:r w:rsidR="00FC65CF" w:rsidRPr="004758A6">
        <w:t>Other business:</w:t>
      </w:r>
    </w:p>
    <w:p w14:paraId="7BAA38EE" w14:textId="77777777" w:rsidR="00FC65CF" w:rsidRPr="004758A6" w:rsidRDefault="00FC65CF" w:rsidP="00FC65CF">
      <w:pPr>
        <w:pStyle w:val="SingleTxtG"/>
        <w:spacing w:after="80"/>
        <w:ind w:left="2268" w:hanging="567"/>
      </w:pPr>
      <w:r w:rsidRPr="004758A6">
        <w:t>(a)</w:t>
      </w:r>
      <w:r w:rsidRPr="004758A6">
        <w:tab/>
        <w:t>Exchange of information on national and international requirements on passive safety;</w:t>
      </w:r>
    </w:p>
    <w:p w14:paraId="4C56ED4F" w14:textId="77777777" w:rsidR="00FC65CF" w:rsidRPr="004758A6" w:rsidRDefault="00FC65CF" w:rsidP="00FC65CF">
      <w:pPr>
        <w:pStyle w:val="SingleTxtG"/>
        <w:spacing w:after="80"/>
        <w:ind w:left="2268" w:hanging="567"/>
      </w:pPr>
      <w:r w:rsidRPr="004758A6">
        <w:t>(b)</w:t>
      </w:r>
      <w:r w:rsidRPr="004758A6">
        <w:tab/>
        <w:t>UN Regulation No. 0 (International Whole Vehicle Type Approval);</w:t>
      </w:r>
    </w:p>
    <w:p w14:paraId="3DDAD5D4" w14:textId="77777777" w:rsidR="00FC65CF" w:rsidRPr="004758A6" w:rsidRDefault="00FC65CF" w:rsidP="00FC65CF">
      <w:pPr>
        <w:pStyle w:val="SingleTxtG"/>
        <w:spacing w:after="80"/>
        <w:ind w:left="2268" w:hanging="567"/>
        <w:rPr>
          <w:bCs/>
        </w:rPr>
      </w:pPr>
      <w:r w:rsidRPr="004758A6">
        <w:rPr>
          <w:bCs/>
        </w:rPr>
        <w:t>(c)</w:t>
      </w:r>
      <w:r w:rsidRPr="004758A6">
        <w:rPr>
          <w:bCs/>
        </w:rPr>
        <w:tab/>
        <w:t xml:space="preserve">Highlights of the </w:t>
      </w:r>
      <w:r w:rsidR="00A3162E" w:rsidRPr="004758A6">
        <w:rPr>
          <w:bCs/>
        </w:rPr>
        <w:t>November</w:t>
      </w:r>
      <w:r w:rsidRPr="004758A6">
        <w:rPr>
          <w:bCs/>
        </w:rPr>
        <w:t xml:space="preserve"> 2020 session of WP.29;</w:t>
      </w:r>
    </w:p>
    <w:p w14:paraId="0F49EF99" w14:textId="77777777" w:rsidR="00FC65CF" w:rsidRPr="004758A6" w:rsidRDefault="00FC65CF" w:rsidP="00FC65CF">
      <w:pPr>
        <w:pStyle w:val="SingleTxtG"/>
        <w:ind w:firstLine="567"/>
        <w:rPr>
          <w:bCs/>
        </w:rPr>
      </w:pPr>
      <w:r w:rsidRPr="004758A6">
        <w:rPr>
          <w:bCs/>
        </w:rPr>
        <w:lastRenderedPageBreak/>
        <w:t>(d)</w:t>
      </w:r>
      <w:r w:rsidRPr="004758A6">
        <w:rPr>
          <w:bCs/>
        </w:rPr>
        <w:tab/>
        <w:t>Three-dimensional H-point machine;</w:t>
      </w:r>
    </w:p>
    <w:p w14:paraId="2279824C" w14:textId="77777777" w:rsidR="00FC65CF" w:rsidRPr="004758A6" w:rsidRDefault="00FC65CF" w:rsidP="00FC65CF">
      <w:pPr>
        <w:pStyle w:val="SingleTxtG"/>
        <w:ind w:firstLine="567"/>
      </w:pPr>
      <w:r w:rsidRPr="004758A6">
        <w:t>(e)</w:t>
      </w:r>
      <w:r w:rsidRPr="004758A6">
        <w:tab/>
        <w:t>Intelligent transport systems;</w:t>
      </w:r>
    </w:p>
    <w:p w14:paraId="2A885C8D" w14:textId="77777777" w:rsidR="00FC65CF" w:rsidRPr="004758A6" w:rsidRDefault="00FC65CF" w:rsidP="00FC65CF">
      <w:pPr>
        <w:pStyle w:val="SingleTxtG"/>
        <w:ind w:firstLine="567"/>
        <w:rPr>
          <w:i/>
        </w:rPr>
      </w:pPr>
      <w:r w:rsidRPr="004758A6">
        <w:t>(f)</w:t>
      </w:r>
      <w:r w:rsidRPr="004758A6">
        <w:tab/>
        <w:t>Children left in cars.</w:t>
      </w:r>
      <w:r w:rsidRPr="004758A6">
        <w:rPr>
          <w:i/>
        </w:rPr>
        <w:t xml:space="preserve"> </w:t>
      </w:r>
    </w:p>
    <w:p w14:paraId="4C5356E0" w14:textId="77777777" w:rsidR="00E03D9E" w:rsidRPr="004758A6" w:rsidRDefault="00E03D9E" w:rsidP="00E27B60">
      <w:pPr>
        <w:pStyle w:val="SingleTxtG"/>
        <w:spacing w:line="240" w:lineRule="auto"/>
        <w:ind w:left="0"/>
        <w:rPr>
          <w:color w:val="FF0000"/>
        </w:rPr>
        <w:sectPr w:rsidR="00E03D9E" w:rsidRPr="004758A6" w:rsidSect="006557F7">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p>
    <w:bookmarkEnd w:id="0"/>
    <w:p w14:paraId="3438BE6B" w14:textId="77777777" w:rsidR="00042608" w:rsidRPr="004758A6" w:rsidRDefault="00A214B4" w:rsidP="00CD75BE">
      <w:pPr>
        <w:pStyle w:val="HChG"/>
      </w:pPr>
      <w:r w:rsidRPr="004758A6">
        <w:lastRenderedPageBreak/>
        <w:t>Annex I</w:t>
      </w:r>
    </w:p>
    <w:p w14:paraId="7FEDF00D" w14:textId="77777777" w:rsidR="00BB27D9" w:rsidRPr="004758A6" w:rsidRDefault="00BB27D9" w:rsidP="00BB27D9">
      <w:pPr>
        <w:pStyle w:val="H1G"/>
        <w:spacing w:before="120" w:after="120" w:line="240" w:lineRule="auto"/>
        <w:jc w:val="right"/>
        <w:rPr>
          <w:b w:val="0"/>
          <w:bCs/>
          <w:sz w:val="20"/>
        </w:rPr>
      </w:pPr>
      <w:r w:rsidRPr="004758A6">
        <w:rPr>
          <w:b w:val="0"/>
          <w:bCs/>
          <w:sz w:val="20"/>
        </w:rPr>
        <w:t>[English only]</w:t>
      </w:r>
    </w:p>
    <w:p w14:paraId="661F131D" w14:textId="77777777" w:rsidR="00042608" w:rsidRPr="004758A6" w:rsidRDefault="00042608" w:rsidP="00C55303">
      <w:pPr>
        <w:pStyle w:val="HChG"/>
        <w:spacing w:line="240" w:lineRule="auto"/>
      </w:pPr>
      <w:r w:rsidRPr="004758A6">
        <w:tab/>
      </w:r>
      <w:r w:rsidRPr="004758A6">
        <w:tab/>
        <w:t>Lis</w:t>
      </w:r>
      <w:r w:rsidR="00761AD8" w:rsidRPr="004758A6">
        <w:t>t o</w:t>
      </w:r>
      <w:r w:rsidR="00A87B78" w:rsidRPr="004758A6">
        <w:t>f informal documents (GRSP-6</w:t>
      </w:r>
      <w:r w:rsidR="00A119B1" w:rsidRPr="004758A6">
        <w:t>7</w:t>
      </w:r>
      <w:r w:rsidRPr="004758A6">
        <w:t>-…)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042608" w:rsidRPr="004758A6" w14:paraId="63D9A712" w14:textId="77777777" w:rsidTr="00EF52FD">
        <w:trPr>
          <w:tblHeader/>
        </w:trPr>
        <w:tc>
          <w:tcPr>
            <w:tcW w:w="567" w:type="dxa"/>
            <w:tcBorders>
              <w:bottom w:val="single" w:sz="12" w:space="0" w:color="auto"/>
            </w:tcBorders>
          </w:tcPr>
          <w:p w14:paraId="512D2B0E" w14:textId="77777777" w:rsidR="00042608" w:rsidRPr="004758A6" w:rsidRDefault="00042608" w:rsidP="00C55303">
            <w:pPr>
              <w:spacing w:line="240" w:lineRule="auto"/>
              <w:rPr>
                <w:i/>
                <w:sz w:val="18"/>
                <w:szCs w:val="18"/>
              </w:rPr>
            </w:pPr>
            <w:r w:rsidRPr="004758A6">
              <w:rPr>
                <w:i/>
                <w:sz w:val="18"/>
                <w:szCs w:val="18"/>
              </w:rPr>
              <w:t>No.</w:t>
            </w:r>
          </w:p>
        </w:tc>
        <w:tc>
          <w:tcPr>
            <w:tcW w:w="1299" w:type="dxa"/>
            <w:tcBorders>
              <w:bottom w:val="single" w:sz="12" w:space="0" w:color="auto"/>
            </w:tcBorders>
          </w:tcPr>
          <w:p w14:paraId="4CD9AB07" w14:textId="77777777" w:rsidR="00042608" w:rsidRPr="004758A6" w:rsidRDefault="00042608" w:rsidP="00C55303">
            <w:pPr>
              <w:spacing w:line="240" w:lineRule="auto"/>
              <w:rPr>
                <w:i/>
                <w:sz w:val="18"/>
                <w:szCs w:val="18"/>
              </w:rPr>
            </w:pPr>
            <w:r w:rsidRPr="004758A6">
              <w:rPr>
                <w:i/>
                <w:sz w:val="18"/>
                <w:szCs w:val="18"/>
              </w:rPr>
              <w:t>Transmitted by</w:t>
            </w:r>
          </w:p>
        </w:tc>
        <w:tc>
          <w:tcPr>
            <w:tcW w:w="700" w:type="dxa"/>
            <w:tcBorders>
              <w:bottom w:val="single" w:sz="12" w:space="0" w:color="auto"/>
            </w:tcBorders>
          </w:tcPr>
          <w:p w14:paraId="5582F772" w14:textId="77777777" w:rsidR="00042608" w:rsidRPr="004758A6" w:rsidRDefault="00042608" w:rsidP="00C55303">
            <w:pPr>
              <w:spacing w:line="240" w:lineRule="auto"/>
              <w:jc w:val="center"/>
              <w:rPr>
                <w:i/>
                <w:sz w:val="18"/>
                <w:szCs w:val="18"/>
              </w:rPr>
            </w:pPr>
            <w:r w:rsidRPr="004758A6">
              <w:rPr>
                <w:i/>
                <w:sz w:val="18"/>
                <w:szCs w:val="18"/>
              </w:rPr>
              <w:t>Agenda item</w:t>
            </w:r>
          </w:p>
        </w:tc>
        <w:tc>
          <w:tcPr>
            <w:tcW w:w="900" w:type="dxa"/>
            <w:tcBorders>
              <w:bottom w:val="single" w:sz="12" w:space="0" w:color="auto"/>
            </w:tcBorders>
          </w:tcPr>
          <w:p w14:paraId="1C5BAA55" w14:textId="77777777" w:rsidR="00042608" w:rsidRPr="004758A6" w:rsidRDefault="00042608" w:rsidP="00C55303">
            <w:pPr>
              <w:spacing w:line="240" w:lineRule="auto"/>
              <w:jc w:val="center"/>
              <w:rPr>
                <w:i/>
                <w:sz w:val="18"/>
                <w:szCs w:val="18"/>
              </w:rPr>
            </w:pPr>
            <w:r w:rsidRPr="004758A6">
              <w:rPr>
                <w:i/>
                <w:sz w:val="18"/>
                <w:szCs w:val="18"/>
              </w:rPr>
              <w:t>Language</w:t>
            </w:r>
          </w:p>
        </w:tc>
        <w:tc>
          <w:tcPr>
            <w:tcW w:w="3400" w:type="dxa"/>
            <w:tcBorders>
              <w:bottom w:val="single" w:sz="12" w:space="0" w:color="auto"/>
            </w:tcBorders>
          </w:tcPr>
          <w:p w14:paraId="03A23129" w14:textId="77777777" w:rsidR="00042608" w:rsidRPr="004758A6" w:rsidRDefault="00042608" w:rsidP="00C55303">
            <w:pPr>
              <w:pStyle w:val="FootnoteText"/>
              <w:tabs>
                <w:tab w:val="clear" w:pos="1021"/>
              </w:tabs>
              <w:spacing w:line="240" w:lineRule="auto"/>
              <w:ind w:left="0" w:right="34" w:firstLine="0"/>
              <w:rPr>
                <w:i/>
                <w:szCs w:val="18"/>
              </w:rPr>
            </w:pPr>
            <w:r w:rsidRPr="004758A6">
              <w:rPr>
                <w:i/>
                <w:szCs w:val="18"/>
              </w:rPr>
              <w:t>Title</w:t>
            </w:r>
          </w:p>
        </w:tc>
        <w:tc>
          <w:tcPr>
            <w:tcW w:w="605" w:type="dxa"/>
            <w:tcBorders>
              <w:bottom w:val="single" w:sz="12" w:space="0" w:color="auto"/>
            </w:tcBorders>
          </w:tcPr>
          <w:p w14:paraId="0044A0CE" w14:textId="77777777" w:rsidR="00042608" w:rsidRPr="004758A6" w:rsidRDefault="00042608" w:rsidP="00C55303">
            <w:pPr>
              <w:spacing w:line="240" w:lineRule="auto"/>
              <w:rPr>
                <w:i/>
                <w:sz w:val="18"/>
                <w:szCs w:val="18"/>
              </w:rPr>
            </w:pPr>
            <w:r w:rsidRPr="004758A6">
              <w:rPr>
                <w:i/>
                <w:sz w:val="18"/>
                <w:szCs w:val="18"/>
              </w:rPr>
              <w:t>Follow-up</w:t>
            </w:r>
          </w:p>
        </w:tc>
      </w:tr>
      <w:tr w:rsidR="006B4113" w:rsidRPr="004758A6" w14:paraId="08EE0856" w14:textId="77777777" w:rsidTr="00EF52FD">
        <w:tc>
          <w:tcPr>
            <w:tcW w:w="567" w:type="dxa"/>
            <w:tcBorders>
              <w:top w:val="single" w:sz="12" w:space="0" w:color="auto"/>
            </w:tcBorders>
          </w:tcPr>
          <w:p w14:paraId="2FEB4C23" w14:textId="77777777" w:rsidR="006B4113" w:rsidRPr="004758A6" w:rsidRDefault="006B4113" w:rsidP="00B33CD9">
            <w:pPr>
              <w:pStyle w:val="SingleTxtG"/>
              <w:spacing w:before="120" w:line="240" w:lineRule="auto"/>
              <w:ind w:left="0" w:right="0"/>
            </w:pPr>
            <w:r w:rsidRPr="004758A6">
              <w:t>01</w:t>
            </w:r>
          </w:p>
        </w:tc>
        <w:tc>
          <w:tcPr>
            <w:tcW w:w="1299" w:type="dxa"/>
            <w:tcBorders>
              <w:top w:val="single" w:sz="12" w:space="0" w:color="auto"/>
            </w:tcBorders>
          </w:tcPr>
          <w:p w14:paraId="70D4A078" w14:textId="77777777" w:rsidR="006B4113" w:rsidRPr="004758A6" w:rsidRDefault="00315197" w:rsidP="00B33CD9">
            <w:pPr>
              <w:pStyle w:val="SingleTxtG"/>
              <w:spacing w:before="120" w:line="240" w:lineRule="auto"/>
              <w:ind w:left="0" w:right="0"/>
            </w:pPr>
            <w:r w:rsidRPr="004758A6">
              <w:t>GRSP</w:t>
            </w:r>
            <w:r w:rsidR="0070215A" w:rsidRPr="004758A6">
              <w:t>/Chair</w:t>
            </w:r>
          </w:p>
        </w:tc>
        <w:tc>
          <w:tcPr>
            <w:tcW w:w="700" w:type="dxa"/>
            <w:tcBorders>
              <w:top w:val="single" w:sz="12" w:space="0" w:color="auto"/>
            </w:tcBorders>
          </w:tcPr>
          <w:p w14:paraId="281D1FEB" w14:textId="77777777" w:rsidR="006B4113" w:rsidRPr="004758A6" w:rsidRDefault="0070215A" w:rsidP="00B33CD9">
            <w:pPr>
              <w:pStyle w:val="SingleTxtG"/>
              <w:spacing w:before="120" w:line="240" w:lineRule="auto"/>
              <w:ind w:left="0" w:right="0"/>
              <w:jc w:val="center"/>
            </w:pPr>
            <w:r w:rsidRPr="004758A6">
              <w:t>1</w:t>
            </w:r>
          </w:p>
        </w:tc>
        <w:tc>
          <w:tcPr>
            <w:tcW w:w="900" w:type="dxa"/>
            <w:tcBorders>
              <w:top w:val="single" w:sz="12" w:space="0" w:color="auto"/>
            </w:tcBorders>
          </w:tcPr>
          <w:p w14:paraId="005E4BD3" w14:textId="77777777" w:rsidR="006B4113" w:rsidRPr="004758A6" w:rsidRDefault="006B4113" w:rsidP="00B33CD9">
            <w:pPr>
              <w:pStyle w:val="SingleTxtG"/>
              <w:spacing w:before="120" w:line="240" w:lineRule="auto"/>
              <w:ind w:left="0" w:right="0"/>
              <w:jc w:val="center"/>
            </w:pPr>
            <w:r w:rsidRPr="004758A6">
              <w:t>E</w:t>
            </w:r>
          </w:p>
        </w:tc>
        <w:tc>
          <w:tcPr>
            <w:tcW w:w="3400" w:type="dxa"/>
            <w:tcBorders>
              <w:top w:val="single" w:sz="12" w:space="0" w:color="auto"/>
            </w:tcBorders>
          </w:tcPr>
          <w:p w14:paraId="3C8F7BC6" w14:textId="77777777" w:rsidR="006B4113" w:rsidRPr="004758A6" w:rsidRDefault="007472A9" w:rsidP="00B33CD9">
            <w:pPr>
              <w:pStyle w:val="SingleTxtG"/>
              <w:spacing w:before="120" w:line="240" w:lineRule="auto"/>
              <w:ind w:left="0" w:right="0"/>
              <w:jc w:val="left"/>
            </w:pPr>
            <w:r w:rsidRPr="004758A6">
              <w:t>Running order of the</w:t>
            </w:r>
            <w:r w:rsidRPr="004758A6">
              <w:rPr>
                <w:b/>
                <w:bCs/>
              </w:rPr>
              <w:t xml:space="preserve"> </w:t>
            </w:r>
            <w:r w:rsidRPr="004758A6">
              <w:t>67th session of GRSP</w:t>
            </w:r>
          </w:p>
        </w:tc>
        <w:tc>
          <w:tcPr>
            <w:tcW w:w="605" w:type="dxa"/>
            <w:tcBorders>
              <w:top w:val="single" w:sz="12" w:space="0" w:color="auto"/>
            </w:tcBorders>
          </w:tcPr>
          <w:p w14:paraId="678C3584" w14:textId="77777777" w:rsidR="006B4113" w:rsidRPr="004758A6" w:rsidRDefault="006B4113" w:rsidP="00B33CD9">
            <w:pPr>
              <w:spacing w:before="120" w:line="240" w:lineRule="auto"/>
              <w:jc w:val="center"/>
            </w:pPr>
            <w:r w:rsidRPr="004758A6">
              <w:t>(</w:t>
            </w:r>
            <w:r w:rsidR="009A31C3" w:rsidRPr="004758A6">
              <w:t>a</w:t>
            </w:r>
            <w:r w:rsidRPr="004758A6">
              <w:t>)</w:t>
            </w:r>
          </w:p>
        </w:tc>
      </w:tr>
      <w:tr w:rsidR="006B4113" w:rsidRPr="004758A6" w14:paraId="4FEA27BC" w14:textId="77777777" w:rsidTr="00EF52FD">
        <w:tc>
          <w:tcPr>
            <w:tcW w:w="567" w:type="dxa"/>
          </w:tcPr>
          <w:p w14:paraId="2EC276A1" w14:textId="77777777" w:rsidR="006B4113" w:rsidRPr="004758A6" w:rsidRDefault="006B4113" w:rsidP="006B4113">
            <w:pPr>
              <w:pStyle w:val="SingleTxtG"/>
              <w:spacing w:line="240" w:lineRule="auto"/>
              <w:ind w:left="0" w:right="0"/>
            </w:pPr>
            <w:r w:rsidRPr="004758A6">
              <w:t>02</w:t>
            </w:r>
          </w:p>
        </w:tc>
        <w:tc>
          <w:tcPr>
            <w:tcW w:w="1299" w:type="dxa"/>
          </w:tcPr>
          <w:p w14:paraId="754DB87B" w14:textId="77777777" w:rsidR="006B4113" w:rsidRPr="004758A6" w:rsidRDefault="0070215A" w:rsidP="006B4113">
            <w:pPr>
              <w:pStyle w:val="SingleTxtG"/>
              <w:spacing w:line="240" w:lineRule="auto"/>
              <w:ind w:left="0" w:right="0"/>
            </w:pPr>
            <w:r w:rsidRPr="004758A6">
              <w:t>S</w:t>
            </w:r>
            <w:r w:rsidR="0095242C" w:rsidRPr="004758A6">
              <w:t>ecretariat</w:t>
            </w:r>
          </w:p>
        </w:tc>
        <w:tc>
          <w:tcPr>
            <w:tcW w:w="700" w:type="dxa"/>
          </w:tcPr>
          <w:p w14:paraId="41AB3727" w14:textId="77777777" w:rsidR="006B4113" w:rsidRPr="004758A6" w:rsidRDefault="0095242C" w:rsidP="006B4113">
            <w:pPr>
              <w:pStyle w:val="SingleTxtG"/>
              <w:spacing w:line="240" w:lineRule="auto"/>
              <w:ind w:left="0" w:right="0"/>
              <w:jc w:val="center"/>
            </w:pPr>
            <w:r w:rsidRPr="004758A6">
              <w:t>1</w:t>
            </w:r>
          </w:p>
        </w:tc>
        <w:tc>
          <w:tcPr>
            <w:tcW w:w="900" w:type="dxa"/>
          </w:tcPr>
          <w:p w14:paraId="606F9F5E" w14:textId="77777777" w:rsidR="006B4113" w:rsidRPr="004758A6" w:rsidRDefault="006B4113" w:rsidP="006B4113">
            <w:pPr>
              <w:pStyle w:val="SingleTxtG"/>
              <w:spacing w:line="240" w:lineRule="auto"/>
              <w:ind w:left="0" w:right="0"/>
              <w:jc w:val="center"/>
            </w:pPr>
            <w:r w:rsidRPr="004758A6">
              <w:t>E</w:t>
            </w:r>
          </w:p>
        </w:tc>
        <w:tc>
          <w:tcPr>
            <w:tcW w:w="3400" w:type="dxa"/>
          </w:tcPr>
          <w:p w14:paraId="3541CEF0" w14:textId="77777777" w:rsidR="006B4113" w:rsidRPr="004758A6" w:rsidRDefault="00397403" w:rsidP="0007312A">
            <w:pPr>
              <w:pStyle w:val="SingleTxtG"/>
              <w:spacing w:line="240" w:lineRule="auto"/>
              <w:ind w:left="0" w:right="0"/>
              <w:jc w:val="left"/>
            </w:pPr>
            <w:r w:rsidRPr="004758A6">
              <w:t>Virtual meeting guidelines</w:t>
            </w:r>
          </w:p>
        </w:tc>
        <w:tc>
          <w:tcPr>
            <w:tcW w:w="605" w:type="dxa"/>
          </w:tcPr>
          <w:p w14:paraId="38AC9558" w14:textId="77777777" w:rsidR="006B4113" w:rsidRPr="004758A6" w:rsidRDefault="006B4113" w:rsidP="006B4113">
            <w:pPr>
              <w:spacing w:line="240" w:lineRule="auto"/>
              <w:jc w:val="center"/>
            </w:pPr>
            <w:r w:rsidRPr="004758A6">
              <w:t>(</w:t>
            </w:r>
            <w:r w:rsidR="009A31C3" w:rsidRPr="004758A6">
              <w:t>a</w:t>
            </w:r>
            <w:r w:rsidRPr="004758A6">
              <w:t>)</w:t>
            </w:r>
          </w:p>
        </w:tc>
      </w:tr>
      <w:tr w:rsidR="00634E64" w:rsidRPr="004758A6" w14:paraId="3458DF8A" w14:textId="77777777" w:rsidTr="00EF52FD">
        <w:tc>
          <w:tcPr>
            <w:tcW w:w="567" w:type="dxa"/>
          </w:tcPr>
          <w:p w14:paraId="65033E2C" w14:textId="77777777" w:rsidR="006B4113" w:rsidRPr="004758A6" w:rsidRDefault="006B4113" w:rsidP="006B4113">
            <w:pPr>
              <w:pStyle w:val="SingleTxtG"/>
              <w:spacing w:line="240" w:lineRule="auto"/>
              <w:ind w:left="0" w:right="0"/>
            </w:pPr>
            <w:r w:rsidRPr="004758A6">
              <w:t>03</w:t>
            </w:r>
          </w:p>
        </w:tc>
        <w:tc>
          <w:tcPr>
            <w:tcW w:w="1299" w:type="dxa"/>
          </w:tcPr>
          <w:p w14:paraId="487506E2" w14:textId="77777777" w:rsidR="006B4113" w:rsidRPr="004758A6" w:rsidRDefault="00C37FEC" w:rsidP="006B4113">
            <w:pPr>
              <w:pStyle w:val="SingleTxtG"/>
              <w:spacing w:line="240" w:lineRule="auto"/>
              <w:ind w:left="0" w:right="0"/>
            </w:pPr>
            <w:r w:rsidRPr="004758A6">
              <w:t>GRSP/Chair</w:t>
            </w:r>
          </w:p>
        </w:tc>
        <w:tc>
          <w:tcPr>
            <w:tcW w:w="700" w:type="dxa"/>
          </w:tcPr>
          <w:p w14:paraId="4C95F154" w14:textId="77777777" w:rsidR="006B4113" w:rsidRPr="004758A6" w:rsidRDefault="00C37FEC" w:rsidP="006B4113">
            <w:pPr>
              <w:pStyle w:val="SingleTxtG"/>
              <w:spacing w:line="240" w:lineRule="auto"/>
              <w:ind w:left="0" w:right="0"/>
              <w:jc w:val="center"/>
            </w:pPr>
            <w:r w:rsidRPr="004758A6">
              <w:t>1</w:t>
            </w:r>
          </w:p>
        </w:tc>
        <w:tc>
          <w:tcPr>
            <w:tcW w:w="900" w:type="dxa"/>
          </w:tcPr>
          <w:p w14:paraId="2F580C91" w14:textId="77777777" w:rsidR="006B4113" w:rsidRPr="004758A6" w:rsidRDefault="006B4113" w:rsidP="006B4113">
            <w:pPr>
              <w:pStyle w:val="SingleTxtG"/>
              <w:spacing w:line="240" w:lineRule="auto"/>
              <w:ind w:left="0" w:right="0"/>
              <w:jc w:val="center"/>
            </w:pPr>
            <w:r w:rsidRPr="004758A6">
              <w:t>E</w:t>
            </w:r>
          </w:p>
        </w:tc>
        <w:tc>
          <w:tcPr>
            <w:tcW w:w="3400" w:type="dxa"/>
          </w:tcPr>
          <w:p w14:paraId="5FE6E37A" w14:textId="77777777" w:rsidR="006B4113" w:rsidRPr="004758A6" w:rsidRDefault="00EB2C5B" w:rsidP="0007312A">
            <w:pPr>
              <w:pStyle w:val="SingleTxtG"/>
              <w:spacing w:line="240" w:lineRule="auto"/>
              <w:ind w:left="0" w:right="0"/>
              <w:jc w:val="left"/>
            </w:pPr>
            <w:r w:rsidRPr="004758A6">
              <w:t>Memo on proceedings</w:t>
            </w:r>
          </w:p>
        </w:tc>
        <w:tc>
          <w:tcPr>
            <w:tcW w:w="605" w:type="dxa"/>
          </w:tcPr>
          <w:p w14:paraId="37B1A021" w14:textId="77777777" w:rsidR="006B4113" w:rsidRPr="004758A6" w:rsidRDefault="006B4113" w:rsidP="006B4113">
            <w:pPr>
              <w:spacing w:line="240" w:lineRule="auto"/>
              <w:jc w:val="center"/>
            </w:pPr>
            <w:r w:rsidRPr="004758A6">
              <w:t>(</w:t>
            </w:r>
            <w:r w:rsidR="009A31C3" w:rsidRPr="004758A6">
              <w:t>a</w:t>
            </w:r>
            <w:r w:rsidRPr="004758A6">
              <w:t>)</w:t>
            </w:r>
          </w:p>
        </w:tc>
      </w:tr>
      <w:tr w:rsidR="00B23B58" w:rsidRPr="004758A6" w14:paraId="5DF72A68" w14:textId="77777777" w:rsidTr="00EF52FD">
        <w:tc>
          <w:tcPr>
            <w:tcW w:w="567" w:type="dxa"/>
          </w:tcPr>
          <w:p w14:paraId="50848AE5" w14:textId="77777777" w:rsidR="006B4113" w:rsidRPr="004758A6" w:rsidRDefault="006B4113" w:rsidP="006B4113">
            <w:pPr>
              <w:pStyle w:val="SingleTxtG"/>
              <w:spacing w:line="240" w:lineRule="auto"/>
              <w:ind w:left="0" w:right="0"/>
            </w:pPr>
            <w:r w:rsidRPr="004758A6">
              <w:t>04</w:t>
            </w:r>
          </w:p>
        </w:tc>
        <w:tc>
          <w:tcPr>
            <w:tcW w:w="1299" w:type="dxa"/>
          </w:tcPr>
          <w:p w14:paraId="07D16443" w14:textId="77777777" w:rsidR="006B4113" w:rsidRPr="004758A6" w:rsidRDefault="00EB2C5B" w:rsidP="006B4113">
            <w:pPr>
              <w:pStyle w:val="SingleTxtG"/>
              <w:spacing w:line="240" w:lineRule="auto"/>
              <w:ind w:left="0" w:right="0"/>
              <w:jc w:val="left"/>
            </w:pPr>
            <w:r w:rsidRPr="004758A6">
              <w:t>Secretariat</w:t>
            </w:r>
          </w:p>
        </w:tc>
        <w:tc>
          <w:tcPr>
            <w:tcW w:w="700" w:type="dxa"/>
          </w:tcPr>
          <w:p w14:paraId="0700157E" w14:textId="77777777" w:rsidR="006B4113" w:rsidRPr="004758A6" w:rsidRDefault="005E103E" w:rsidP="006B4113">
            <w:pPr>
              <w:pStyle w:val="SingleTxtG"/>
              <w:spacing w:line="240" w:lineRule="auto"/>
              <w:ind w:left="0" w:right="0"/>
              <w:jc w:val="center"/>
            </w:pPr>
            <w:r w:rsidRPr="004758A6">
              <w:t>17(a)</w:t>
            </w:r>
          </w:p>
        </w:tc>
        <w:tc>
          <w:tcPr>
            <w:tcW w:w="900" w:type="dxa"/>
          </w:tcPr>
          <w:p w14:paraId="29452A43" w14:textId="77777777" w:rsidR="006B4113" w:rsidRPr="004758A6" w:rsidRDefault="006B4113" w:rsidP="006B4113">
            <w:pPr>
              <w:pStyle w:val="SingleTxtG"/>
              <w:spacing w:line="240" w:lineRule="auto"/>
              <w:ind w:left="0" w:right="0"/>
              <w:jc w:val="center"/>
            </w:pPr>
            <w:r w:rsidRPr="004758A6">
              <w:t>E</w:t>
            </w:r>
          </w:p>
        </w:tc>
        <w:tc>
          <w:tcPr>
            <w:tcW w:w="3400" w:type="dxa"/>
          </w:tcPr>
          <w:p w14:paraId="5D731B9D" w14:textId="77777777" w:rsidR="006B4113" w:rsidRPr="004758A6" w:rsidRDefault="005E103E" w:rsidP="006B4113">
            <w:pPr>
              <w:pStyle w:val="SingleTxtG"/>
              <w:spacing w:line="240" w:lineRule="auto"/>
              <w:ind w:left="0" w:right="0"/>
              <w:jc w:val="left"/>
            </w:pPr>
            <w:r w:rsidRPr="004758A6">
              <w:t>Highlights of the March and June WP.29 sessions</w:t>
            </w:r>
          </w:p>
        </w:tc>
        <w:tc>
          <w:tcPr>
            <w:tcW w:w="605" w:type="dxa"/>
          </w:tcPr>
          <w:p w14:paraId="23F7369F" w14:textId="77777777" w:rsidR="006B4113" w:rsidRPr="004758A6" w:rsidRDefault="006B4113" w:rsidP="006B4113">
            <w:pPr>
              <w:spacing w:line="240" w:lineRule="auto"/>
              <w:jc w:val="center"/>
            </w:pPr>
            <w:r w:rsidRPr="004758A6">
              <w:t>(</w:t>
            </w:r>
            <w:r w:rsidR="0076789A" w:rsidRPr="004758A6">
              <w:t>a</w:t>
            </w:r>
            <w:r w:rsidRPr="004758A6">
              <w:t>)</w:t>
            </w:r>
          </w:p>
        </w:tc>
      </w:tr>
      <w:tr w:rsidR="00634E64" w:rsidRPr="004758A6" w14:paraId="7FAF58D7" w14:textId="77777777" w:rsidTr="00EF52FD">
        <w:tc>
          <w:tcPr>
            <w:tcW w:w="567" w:type="dxa"/>
          </w:tcPr>
          <w:p w14:paraId="6E22BDE8" w14:textId="77777777" w:rsidR="006B4113" w:rsidRPr="004758A6" w:rsidRDefault="006B4113" w:rsidP="006B4113">
            <w:pPr>
              <w:pStyle w:val="SingleTxtG"/>
              <w:spacing w:line="240" w:lineRule="auto"/>
              <w:ind w:left="0" w:right="0"/>
            </w:pPr>
            <w:r w:rsidRPr="004758A6">
              <w:t>05</w:t>
            </w:r>
          </w:p>
        </w:tc>
        <w:tc>
          <w:tcPr>
            <w:tcW w:w="1299" w:type="dxa"/>
          </w:tcPr>
          <w:p w14:paraId="45DC5D39" w14:textId="77777777" w:rsidR="006B4113" w:rsidRPr="004758A6" w:rsidRDefault="0070215A" w:rsidP="006B4113">
            <w:pPr>
              <w:pStyle w:val="SingleTxtG"/>
              <w:spacing w:line="240" w:lineRule="auto"/>
              <w:ind w:left="0" w:right="0"/>
            </w:pPr>
            <w:r w:rsidRPr="004758A6">
              <w:t>The Netherlands</w:t>
            </w:r>
          </w:p>
        </w:tc>
        <w:tc>
          <w:tcPr>
            <w:tcW w:w="700" w:type="dxa"/>
          </w:tcPr>
          <w:p w14:paraId="31F13BEF" w14:textId="77777777" w:rsidR="006B4113" w:rsidRPr="004758A6" w:rsidRDefault="00E82438" w:rsidP="006B4113">
            <w:pPr>
              <w:pStyle w:val="SingleTxtG"/>
              <w:spacing w:line="240" w:lineRule="auto"/>
              <w:ind w:left="0" w:right="0"/>
              <w:jc w:val="center"/>
            </w:pPr>
            <w:r w:rsidRPr="004758A6">
              <w:t>17(b)</w:t>
            </w:r>
          </w:p>
        </w:tc>
        <w:tc>
          <w:tcPr>
            <w:tcW w:w="900" w:type="dxa"/>
          </w:tcPr>
          <w:p w14:paraId="0E950CB4" w14:textId="77777777" w:rsidR="006B4113" w:rsidRPr="004758A6" w:rsidRDefault="006B4113" w:rsidP="006B4113">
            <w:pPr>
              <w:pStyle w:val="SingleTxtG"/>
              <w:spacing w:line="240" w:lineRule="auto"/>
              <w:ind w:left="0" w:right="0"/>
              <w:jc w:val="center"/>
            </w:pPr>
            <w:r w:rsidRPr="004758A6">
              <w:t>E</w:t>
            </w:r>
          </w:p>
        </w:tc>
        <w:tc>
          <w:tcPr>
            <w:tcW w:w="3400" w:type="dxa"/>
          </w:tcPr>
          <w:p w14:paraId="071516CF" w14:textId="77777777" w:rsidR="006B4113" w:rsidRPr="004758A6" w:rsidRDefault="00E82438" w:rsidP="0007312A">
            <w:pPr>
              <w:pStyle w:val="SingleTxtG"/>
              <w:spacing w:line="240" w:lineRule="auto"/>
              <w:ind w:left="0" w:right="0"/>
              <w:jc w:val="left"/>
            </w:pPr>
            <w:r w:rsidRPr="004758A6">
              <w:t xml:space="preserve">Type Approval E20 44R 04 4013 – </w:t>
            </w:r>
            <w:r w:rsidR="00C033AB" w:rsidRPr="004758A6">
              <w:t>Belt-guide</w:t>
            </w:r>
          </w:p>
        </w:tc>
        <w:tc>
          <w:tcPr>
            <w:tcW w:w="605" w:type="dxa"/>
          </w:tcPr>
          <w:p w14:paraId="4F18A644" w14:textId="77777777" w:rsidR="006B4113" w:rsidRPr="004758A6" w:rsidRDefault="006B4113" w:rsidP="006B4113">
            <w:pPr>
              <w:spacing w:line="240" w:lineRule="auto"/>
              <w:jc w:val="center"/>
            </w:pPr>
            <w:r w:rsidRPr="004758A6">
              <w:t>(</w:t>
            </w:r>
            <w:r w:rsidR="0070215A" w:rsidRPr="004758A6">
              <w:t>c</w:t>
            </w:r>
            <w:r w:rsidRPr="004758A6">
              <w:t>)</w:t>
            </w:r>
          </w:p>
        </w:tc>
      </w:tr>
      <w:tr w:rsidR="009F4727" w:rsidRPr="004758A6" w14:paraId="35308F64" w14:textId="77777777" w:rsidTr="00EF52FD">
        <w:tc>
          <w:tcPr>
            <w:tcW w:w="567" w:type="dxa"/>
          </w:tcPr>
          <w:p w14:paraId="04F01DA8" w14:textId="77777777" w:rsidR="00B23B58" w:rsidRPr="004758A6" w:rsidRDefault="00B23B58" w:rsidP="009D2426">
            <w:pPr>
              <w:pStyle w:val="SingleTxtG"/>
              <w:spacing w:line="240" w:lineRule="auto"/>
              <w:ind w:left="0" w:right="0"/>
            </w:pPr>
            <w:r w:rsidRPr="004758A6">
              <w:t>06</w:t>
            </w:r>
            <w:r w:rsidR="0095209E" w:rsidRPr="004758A6">
              <w:t>/</w:t>
            </w:r>
            <w:r w:rsidR="0095209E" w:rsidRPr="004758A6">
              <w:br/>
              <w:t>Rev.1</w:t>
            </w:r>
          </w:p>
        </w:tc>
        <w:tc>
          <w:tcPr>
            <w:tcW w:w="1299" w:type="dxa"/>
          </w:tcPr>
          <w:p w14:paraId="0AAE58BA" w14:textId="77777777" w:rsidR="00B23B58" w:rsidRPr="004758A6" w:rsidRDefault="00853429" w:rsidP="001C53FF">
            <w:pPr>
              <w:pStyle w:val="SingleTxtG"/>
              <w:spacing w:line="240" w:lineRule="auto"/>
              <w:ind w:left="0" w:right="0"/>
              <w:jc w:val="left"/>
            </w:pPr>
            <w:r w:rsidRPr="004758A6">
              <w:t>S</w:t>
            </w:r>
            <w:r w:rsidR="0095209E" w:rsidRPr="004758A6">
              <w:t>ecretariat</w:t>
            </w:r>
          </w:p>
        </w:tc>
        <w:tc>
          <w:tcPr>
            <w:tcW w:w="700" w:type="dxa"/>
          </w:tcPr>
          <w:p w14:paraId="5D8E8EDE" w14:textId="77777777" w:rsidR="00B23B58" w:rsidRPr="004758A6" w:rsidRDefault="0095209E" w:rsidP="00B930CB">
            <w:pPr>
              <w:pStyle w:val="SingleTxtG"/>
              <w:spacing w:line="240" w:lineRule="auto"/>
              <w:ind w:left="0" w:right="0"/>
              <w:jc w:val="center"/>
            </w:pPr>
            <w:r w:rsidRPr="004758A6">
              <w:t>17(</w:t>
            </w:r>
            <w:r w:rsidR="001C36C1" w:rsidRPr="004758A6">
              <w:t>a)</w:t>
            </w:r>
          </w:p>
        </w:tc>
        <w:tc>
          <w:tcPr>
            <w:tcW w:w="900" w:type="dxa"/>
          </w:tcPr>
          <w:p w14:paraId="410BB670" w14:textId="77777777" w:rsidR="00B23B58" w:rsidRPr="004758A6" w:rsidRDefault="00B23B58" w:rsidP="00B930CB">
            <w:pPr>
              <w:pStyle w:val="SingleTxtG"/>
              <w:spacing w:line="240" w:lineRule="auto"/>
              <w:ind w:left="0" w:right="0"/>
              <w:jc w:val="center"/>
            </w:pPr>
            <w:r w:rsidRPr="004758A6">
              <w:t>E</w:t>
            </w:r>
          </w:p>
        </w:tc>
        <w:tc>
          <w:tcPr>
            <w:tcW w:w="3400" w:type="dxa"/>
          </w:tcPr>
          <w:p w14:paraId="7962ADB7" w14:textId="77777777" w:rsidR="00B23B58" w:rsidRPr="004758A6" w:rsidRDefault="0095209E" w:rsidP="00853429">
            <w:pPr>
              <w:pStyle w:val="SingleTxtG"/>
              <w:spacing w:line="240" w:lineRule="auto"/>
              <w:ind w:left="0" w:right="0"/>
              <w:jc w:val="left"/>
            </w:pPr>
            <w:r w:rsidRPr="004758A6">
              <w:t>List of priorities of GRSP</w:t>
            </w:r>
          </w:p>
        </w:tc>
        <w:tc>
          <w:tcPr>
            <w:tcW w:w="605" w:type="dxa"/>
          </w:tcPr>
          <w:p w14:paraId="59AF4D2D" w14:textId="77777777" w:rsidR="00B23B58" w:rsidRPr="004758A6" w:rsidRDefault="009D2426" w:rsidP="006B4113">
            <w:pPr>
              <w:spacing w:line="240" w:lineRule="auto"/>
              <w:jc w:val="center"/>
            </w:pPr>
            <w:r w:rsidRPr="004758A6">
              <w:t>(</w:t>
            </w:r>
            <w:r w:rsidR="00BA6FF2" w:rsidRPr="004758A6">
              <w:t>c</w:t>
            </w:r>
            <w:r w:rsidR="00B23B58" w:rsidRPr="004758A6">
              <w:t>)</w:t>
            </w:r>
          </w:p>
        </w:tc>
      </w:tr>
      <w:tr w:rsidR="0087108D" w:rsidRPr="004758A6" w14:paraId="60881A14" w14:textId="77777777" w:rsidTr="00EF52FD">
        <w:tc>
          <w:tcPr>
            <w:tcW w:w="567" w:type="dxa"/>
          </w:tcPr>
          <w:p w14:paraId="22F9B337" w14:textId="77777777" w:rsidR="006B4113" w:rsidRPr="004758A6" w:rsidRDefault="006B4113" w:rsidP="002A5C6E">
            <w:pPr>
              <w:pStyle w:val="SingleTxtG"/>
              <w:spacing w:line="240" w:lineRule="auto"/>
              <w:ind w:left="0" w:right="0"/>
            </w:pPr>
            <w:r w:rsidRPr="004758A6">
              <w:t>07</w:t>
            </w:r>
          </w:p>
        </w:tc>
        <w:tc>
          <w:tcPr>
            <w:tcW w:w="1299" w:type="dxa"/>
          </w:tcPr>
          <w:p w14:paraId="605D0E2F" w14:textId="77777777" w:rsidR="00B234A4" w:rsidRPr="004758A6" w:rsidRDefault="001C36C1" w:rsidP="006B4113">
            <w:pPr>
              <w:pStyle w:val="SingleTxtG"/>
              <w:spacing w:line="240" w:lineRule="auto"/>
              <w:ind w:left="0" w:right="0"/>
              <w:jc w:val="left"/>
            </w:pPr>
            <w:r w:rsidRPr="004758A6">
              <w:t>OICA</w:t>
            </w:r>
          </w:p>
        </w:tc>
        <w:tc>
          <w:tcPr>
            <w:tcW w:w="700" w:type="dxa"/>
          </w:tcPr>
          <w:p w14:paraId="6CF60CAB" w14:textId="77777777" w:rsidR="006B4113" w:rsidRPr="004758A6" w:rsidRDefault="001C36C1" w:rsidP="006B4113">
            <w:pPr>
              <w:pStyle w:val="SingleTxtG"/>
              <w:spacing w:line="240" w:lineRule="auto"/>
              <w:ind w:left="0" w:right="0"/>
              <w:jc w:val="center"/>
            </w:pPr>
            <w:r w:rsidRPr="004758A6">
              <w:t>11</w:t>
            </w:r>
          </w:p>
        </w:tc>
        <w:tc>
          <w:tcPr>
            <w:tcW w:w="900" w:type="dxa"/>
          </w:tcPr>
          <w:p w14:paraId="3650F608" w14:textId="77777777" w:rsidR="006B4113" w:rsidRPr="004758A6" w:rsidRDefault="006B4113" w:rsidP="006B4113">
            <w:pPr>
              <w:pStyle w:val="SingleTxtG"/>
              <w:spacing w:line="240" w:lineRule="auto"/>
              <w:ind w:left="0" w:right="0"/>
              <w:jc w:val="center"/>
            </w:pPr>
            <w:r w:rsidRPr="004758A6">
              <w:t>E</w:t>
            </w:r>
          </w:p>
        </w:tc>
        <w:tc>
          <w:tcPr>
            <w:tcW w:w="3400" w:type="dxa"/>
          </w:tcPr>
          <w:p w14:paraId="5AFB58C3" w14:textId="77777777" w:rsidR="006B4113" w:rsidRPr="004758A6" w:rsidRDefault="00A50B76" w:rsidP="0007312A">
            <w:pPr>
              <w:pStyle w:val="SingleTxtG"/>
              <w:spacing w:line="240" w:lineRule="auto"/>
              <w:ind w:left="0" w:right="0"/>
              <w:jc w:val="left"/>
            </w:pPr>
            <w:r w:rsidRPr="004758A6">
              <w:t>Proposal for the 03 series of amendments to UN Regulation No. 127 (Pedestrian safety) – document GRSP/2019/18</w:t>
            </w:r>
          </w:p>
        </w:tc>
        <w:tc>
          <w:tcPr>
            <w:tcW w:w="605" w:type="dxa"/>
          </w:tcPr>
          <w:p w14:paraId="77891218" w14:textId="77777777" w:rsidR="006B4113" w:rsidRPr="004758A6" w:rsidRDefault="006B4113" w:rsidP="006B4113">
            <w:pPr>
              <w:spacing w:line="240" w:lineRule="auto"/>
              <w:jc w:val="center"/>
            </w:pPr>
            <w:r w:rsidRPr="004758A6">
              <w:t>(</w:t>
            </w:r>
            <w:r w:rsidR="00853429" w:rsidRPr="004758A6">
              <w:t>a</w:t>
            </w:r>
            <w:r w:rsidRPr="004758A6">
              <w:t>)</w:t>
            </w:r>
          </w:p>
        </w:tc>
      </w:tr>
      <w:tr w:rsidR="00F3474B" w:rsidRPr="004758A6" w14:paraId="6F093A32" w14:textId="77777777" w:rsidTr="00EF52FD">
        <w:tc>
          <w:tcPr>
            <w:tcW w:w="567" w:type="dxa"/>
          </w:tcPr>
          <w:p w14:paraId="605D58BD" w14:textId="77777777" w:rsidR="006B4113" w:rsidRPr="004758A6" w:rsidRDefault="001A0666" w:rsidP="006B4113">
            <w:pPr>
              <w:pStyle w:val="SingleTxtG"/>
              <w:spacing w:line="240" w:lineRule="auto"/>
              <w:ind w:left="0" w:right="0"/>
            </w:pPr>
            <w:r w:rsidRPr="004758A6">
              <w:t>08</w:t>
            </w:r>
          </w:p>
        </w:tc>
        <w:tc>
          <w:tcPr>
            <w:tcW w:w="1299" w:type="dxa"/>
          </w:tcPr>
          <w:p w14:paraId="782244F1" w14:textId="77777777" w:rsidR="006B4113" w:rsidRPr="004758A6" w:rsidRDefault="00A50B76" w:rsidP="006B4113">
            <w:pPr>
              <w:pStyle w:val="SingleTxtG"/>
              <w:spacing w:line="240" w:lineRule="auto"/>
              <w:ind w:left="0" w:right="0"/>
            </w:pPr>
            <w:r w:rsidRPr="004758A6">
              <w:t>Spain</w:t>
            </w:r>
          </w:p>
        </w:tc>
        <w:tc>
          <w:tcPr>
            <w:tcW w:w="700" w:type="dxa"/>
          </w:tcPr>
          <w:p w14:paraId="55BBBC2C" w14:textId="77777777" w:rsidR="006B4113" w:rsidRPr="004758A6" w:rsidRDefault="007A1654" w:rsidP="006B4113">
            <w:pPr>
              <w:pStyle w:val="SingleTxtG"/>
              <w:spacing w:line="240" w:lineRule="auto"/>
              <w:ind w:left="0" w:right="0"/>
              <w:jc w:val="center"/>
            </w:pPr>
            <w:r w:rsidRPr="004758A6">
              <w:t>15</w:t>
            </w:r>
          </w:p>
        </w:tc>
        <w:tc>
          <w:tcPr>
            <w:tcW w:w="900" w:type="dxa"/>
          </w:tcPr>
          <w:p w14:paraId="1E2ED01C" w14:textId="77777777" w:rsidR="006B4113" w:rsidRPr="004758A6" w:rsidRDefault="006B4113" w:rsidP="006B4113">
            <w:pPr>
              <w:pStyle w:val="SingleTxtG"/>
              <w:spacing w:line="240" w:lineRule="auto"/>
              <w:ind w:left="0" w:right="0"/>
              <w:jc w:val="center"/>
            </w:pPr>
            <w:r w:rsidRPr="004758A6">
              <w:t>E</w:t>
            </w:r>
          </w:p>
        </w:tc>
        <w:tc>
          <w:tcPr>
            <w:tcW w:w="3400" w:type="dxa"/>
          </w:tcPr>
          <w:p w14:paraId="04F279C6" w14:textId="77777777" w:rsidR="006B4113" w:rsidRPr="004758A6" w:rsidRDefault="00F7013D" w:rsidP="0007312A">
            <w:pPr>
              <w:pStyle w:val="SingleTxtG"/>
              <w:spacing w:line="240" w:lineRule="auto"/>
              <w:ind w:left="0" w:right="0"/>
              <w:jc w:val="left"/>
            </w:pPr>
            <w:r w:rsidRPr="004758A6">
              <w:t>Status Report of the Informal Working Group on Safer Transport of Children in Buses and Coaches (IWG-STCBC)</w:t>
            </w:r>
          </w:p>
        </w:tc>
        <w:tc>
          <w:tcPr>
            <w:tcW w:w="605" w:type="dxa"/>
          </w:tcPr>
          <w:p w14:paraId="65364BDD" w14:textId="77777777" w:rsidR="006B4113" w:rsidRPr="004758A6" w:rsidRDefault="006B4113" w:rsidP="006B4113">
            <w:pPr>
              <w:spacing w:line="240" w:lineRule="auto"/>
              <w:jc w:val="center"/>
            </w:pPr>
            <w:r w:rsidRPr="004758A6">
              <w:t>(</w:t>
            </w:r>
            <w:r w:rsidR="00853429" w:rsidRPr="004758A6">
              <w:t>a</w:t>
            </w:r>
            <w:r w:rsidRPr="004758A6">
              <w:t>)</w:t>
            </w:r>
          </w:p>
        </w:tc>
      </w:tr>
      <w:tr w:rsidR="00DD2579" w:rsidRPr="004758A6" w14:paraId="4B9D87C9" w14:textId="77777777" w:rsidTr="00EF52FD">
        <w:trPr>
          <w:cantSplit/>
        </w:trPr>
        <w:tc>
          <w:tcPr>
            <w:tcW w:w="567" w:type="dxa"/>
          </w:tcPr>
          <w:p w14:paraId="500A72FE" w14:textId="77777777" w:rsidR="006B4113" w:rsidRPr="004758A6" w:rsidRDefault="001A0666" w:rsidP="006B4113">
            <w:pPr>
              <w:pStyle w:val="SingleTxtG"/>
              <w:spacing w:line="240" w:lineRule="auto"/>
              <w:ind w:left="0" w:right="0"/>
            </w:pPr>
            <w:r w:rsidRPr="004758A6">
              <w:t>0</w:t>
            </w:r>
            <w:r w:rsidR="006B4113" w:rsidRPr="004758A6">
              <w:t>9</w:t>
            </w:r>
            <w:r w:rsidR="00853429" w:rsidRPr="004758A6">
              <w:t>/</w:t>
            </w:r>
            <w:r w:rsidR="00853429" w:rsidRPr="004758A6">
              <w:br/>
              <w:t>Rev.1</w:t>
            </w:r>
            <w:r w:rsidR="0050003E" w:rsidRPr="004758A6">
              <w:br/>
            </w:r>
          </w:p>
        </w:tc>
        <w:tc>
          <w:tcPr>
            <w:tcW w:w="1299" w:type="dxa"/>
          </w:tcPr>
          <w:p w14:paraId="3BEA6A97" w14:textId="77777777" w:rsidR="006B4113" w:rsidRPr="004758A6" w:rsidRDefault="007A1654" w:rsidP="006B4113">
            <w:pPr>
              <w:pStyle w:val="SingleTxtG"/>
              <w:spacing w:line="240" w:lineRule="auto"/>
              <w:ind w:left="0" w:right="0"/>
              <w:jc w:val="left"/>
            </w:pPr>
            <w:r w:rsidRPr="004758A6">
              <w:t>Israel</w:t>
            </w:r>
          </w:p>
        </w:tc>
        <w:tc>
          <w:tcPr>
            <w:tcW w:w="700" w:type="dxa"/>
          </w:tcPr>
          <w:p w14:paraId="2B080769" w14:textId="77777777" w:rsidR="006B4113" w:rsidRPr="004758A6" w:rsidRDefault="00CB5650" w:rsidP="006B4113">
            <w:pPr>
              <w:pStyle w:val="SingleTxtG"/>
              <w:spacing w:line="240" w:lineRule="auto"/>
              <w:ind w:left="0" w:right="0"/>
              <w:jc w:val="center"/>
            </w:pPr>
            <w:r w:rsidRPr="004758A6">
              <w:t>7</w:t>
            </w:r>
          </w:p>
        </w:tc>
        <w:tc>
          <w:tcPr>
            <w:tcW w:w="900" w:type="dxa"/>
          </w:tcPr>
          <w:p w14:paraId="6E1117D7" w14:textId="77777777" w:rsidR="006B4113" w:rsidRPr="004758A6" w:rsidRDefault="006B4113" w:rsidP="006B4113">
            <w:pPr>
              <w:pStyle w:val="SingleTxtG"/>
              <w:spacing w:line="240" w:lineRule="auto"/>
              <w:ind w:left="0" w:right="0"/>
              <w:jc w:val="center"/>
            </w:pPr>
            <w:r w:rsidRPr="004758A6">
              <w:t>E</w:t>
            </w:r>
          </w:p>
        </w:tc>
        <w:tc>
          <w:tcPr>
            <w:tcW w:w="3400" w:type="dxa"/>
          </w:tcPr>
          <w:p w14:paraId="20CC8500" w14:textId="77777777" w:rsidR="006B4113" w:rsidRPr="004758A6" w:rsidRDefault="004E4233" w:rsidP="0007312A">
            <w:pPr>
              <w:pStyle w:val="SingleTxtG"/>
              <w:spacing w:line="240" w:lineRule="auto"/>
              <w:ind w:left="0" w:right="0"/>
              <w:jc w:val="left"/>
            </w:pPr>
            <w:r w:rsidRPr="004758A6">
              <w:t>UN Regulation No. 22.06 motorcycle helmet communication industry</w:t>
            </w:r>
          </w:p>
        </w:tc>
        <w:tc>
          <w:tcPr>
            <w:tcW w:w="605" w:type="dxa"/>
          </w:tcPr>
          <w:p w14:paraId="61170812" w14:textId="77777777" w:rsidR="006B4113" w:rsidRPr="004758A6" w:rsidRDefault="006B4113" w:rsidP="006B4113">
            <w:pPr>
              <w:spacing w:line="240" w:lineRule="auto"/>
              <w:jc w:val="center"/>
            </w:pPr>
            <w:r w:rsidRPr="004758A6">
              <w:t>(</w:t>
            </w:r>
            <w:r w:rsidR="00853429" w:rsidRPr="004758A6">
              <w:t>a</w:t>
            </w:r>
            <w:r w:rsidRPr="004758A6">
              <w:t>)</w:t>
            </w:r>
          </w:p>
        </w:tc>
      </w:tr>
      <w:tr w:rsidR="00007DED" w:rsidRPr="004758A6" w14:paraId="4F209B72" w14:textId="77777777" w:rsidTr="00EF52FD">
        <w:tc>
          <w:tcPr>
            <w:tcW w:w="567" w:type="dxa"/>
          </w:tcPr>
          <w:p w14:paraId="756EFD69" w14:textId="77777777" w:rsidR="006937E1" w:rsidRPr="004758A6" w:rsidRDefault="006937E1" w:rsidP="006B4113">
            <w:pPr>
              <w:pStyle w:val="SingleTxtG"/>
              <w:spacing w:line="240" w:lineRule="auto"/>
              <w:ind w:left="0" w:right="0"/>
            </w:pPr>
            <w:r w:rsidRPr="004758A6">
              <w:t>10</w:t>
            </w:r>
          </w:p>
        </w:tc>
        <w:tc>
          <w:tcPr>
            <w:tcW w:w="1299" w:type="dxa"/>
          </w:tcPr>
          <w:p w14:paraId="3DFCABB7" w14:textId="77777777" w:rsidR="006B4113" w:rsidRPr="004758A6" w:rsidRDefault="004E4233" w:rsidP="006B4113">
            <w:pPr>
              <w:pStyle w:val="SingleTxtG"/>
              <w:spacing w:line="240" w:lineRule="auto"/>
              <w:ind w:left="0" w:right="0"/>
            </w:pPr>
            <w:r w:rsidRPr="004758A6">
              <w:t>ANEC</w:t>
            </w:r>
          </w:p>
        </w:tc>
        <w:tc>
          <w:tcPr>
            <w:tcW w:w="700" w:type="dxa"/>
          </w:tcPr>
          <w:p w14:paraId="21546E03" w14:textId="77777777" w:rsidR="006B4113" w:rsidRPr="004758A6" w:rsidRDefault="00C11862" w:rsidP="006B4113">
            <w:pPr>
              <w:pStyle w:val="SingleTxtG"/>
              <w:spacing w:line="240" w:lineRule="auto"/>
              <w:ind w:left="0" w:right="0"/>
              <w:jc w:val="center"/>
            </w:pPr>
            <w:r w:rsidRPr="004758A6">
              <w:t>17(b)</w:t>
            </w:r>
          </w:p>
        </w:tc>
        <w:tc>
          <w:tcPr>
            <w:tcW w:w="900" w:type="dxa"/>
          </w:tcPr>
          <w:p w14:paraId="3F0D3D76" w14:textId="77777777" w:rsidR="006B4113" w:rsidRPr="004758A6" w:rsidRDefault="006B4113" w:rsidP="006B4113">
            <w:pPr>
              <w:pStyle w:val="SingleTxtG"/>
              <w:spacing w:line="240" w:lineRule="auto"/>
              <w:ind w:left="0" w:right="0"/>
              <w:jc w:val="center"/>
            </w:pPr>
            <w:r w:rsidRPr="004758A6">
              <w:t>E</w:t>
            </w:r>
          </w:p>
        </w:tc>
        <w:tc>
          <w:tcPr>
            <w:tcW w:w="3400" w:type="dxa"/>
          </w:tcPr>
          <w:p w14:paraId="79FB9F92" w14:textId="77777777" w:rsidR="006B4113" w:rsidRPr="004758A6" w:rsidRDefault="00C11862" w:rsidP="00E60E0F">
            <w:pPr>
              <w:pStyle w:val="SingleTxtG"/>
              <w:spacing w:line="240" w:lineRule="auto"/>
              <w:ind w:left="0" w:right="0"/>
            </w:pPr>
            <w:r w:rsidRPr="004758A6">
              <w:t>ANEC calls for support for proposal to improve UN Regulation No. 44 on Child Restraint Systems to ensure the highest protection practicable for children travelling by car</w:t>
            </w:r>
          </w:p>
        </w:tc>
        <w:tc>
          <w:tcPr>
            <w:tcW w:w="605" w:type="dxa"/>
          </w:tcPr>
          <w:p w14:paraId="45259DB9" w14:textId="77777777" w:rsidR="006B4113" w:rsidRPr="004758A6" w:rsidRDefault="006B4113" w:rsidP="006B4113">
            <w:pPr>
              <w:spacing w:line="240" w:lineRule="auto"/>
              <w:jc w:val="center"/>
            </w:pPr>
            <w:r w:rsidRPr="004758A6">
              <w:t>(</w:t>
            </w:r>
            <w:r w:rsidR="005A73C0" w:rsidRPr="004758A6">
              <w:t>a</w:t>
            </w:r>
            <w:r w:rsidRPr="004758A6">
              <w:t>)</w:t>
            </w:r>
          </w:p>
        </w:tc>
      </w:tr>
      <w:tr w:rsidR="00007DED" w:rsidRPr="004758A6" w14:paraId="6F8DB0E5" w14:textId="77777777" w:rsidTr="00EF52FD">
        <w:trPr>
          <w:cantSplit/>
        </w:trPr>
        <w:tc>
          <w:tcPr>
            <w:tcW w:w="567" w:type="dxa"/>
          </w:tcPr>
          <w:p w14:paraId="30F84B11" w14:textId="77777777" w:rsidR="006B4113" w:rsidRPr="004758A6" w:rsidRDefault="006B4113" w:rsidP="006B4113">
            <w:pPr>
              <w:pStyle w:val="SingleTxtG"/>
              <w:spacing w:line="240" w:lineRule="auto"/>
              <w:ind w:left="0" w:right="0"/>
            </w:pPr>
            <w:r w:rsidRPr="004758A6">
              <w:t>11</w:t>
            </w:r>
          </w:p>
        </w:tc>
        <w:tc>
          <w:tcPr>
            <w:tcW w:w="1299" w:type="dxa"/>
          </w:tcPr>
          <w:p w14:paraId="40649F2C" w14:textId="77777777" w:rsidR="006B4113" w:rsidRPr="004758A6" w:rsidRDefault="00341BE2" w:rsidP="006B4113">
            <w:pPr>
              <w:pStyle w:val="SingleTxtG"/>
              <w:spacing w:line="240" w:lineRule="auto"/>
              <w:ind w:left="0" w:right="0"/>
            </w:pPr>
            <w:r w:rsidRPr="004758A6">
              <w:t>Rep. of Korea</w:t>
            </w:r>
          </w:p>
        </w:tc>
        <w:tc>
          <w:tcPr>
            <w:tcW w:w="700" w:type="dxa"/>
          </w:tcPr>
          <w:p w14:paraId="6F3B2636" w14:textId="77777777" w:rsidR="006B4113" w:rsidRPr="004758A6" w:rsidRDefault="00DE1618" w:rsidP="006B4113">
            <w:pPr>
              <w:pStyle w:val="SingleTxtG"/>
              <w:spacing w:line="240" w:lineRule="auto"/>
              <w:ind w:left="0" w:right="0"/>
              <w:jc w:val="center"/>
            </w:pPr>
            <w:r w:rsidRPr="004758A6">
              <w:t>11</w:t>
            </w:r>
          </w:p>
        </w:tc>
        <w:tc>
          <w:tcPr>
            <w:tcW w:w="900" w:type="dxa"/>
          </w:tcPr>
          <w:p w14:paraId="4B35CD8B" w14:textId="77777777" w:rsidR="006B4113" w:rsidRPr="004758A6" w:rsidRDefault="006B4113" w:rsidP="006B4113">
            <w:pPr>
              <w:pStyle w:val="SingleTxtG"/>
              <w:spacing w:line="240" w:lineRule="auto"/>
              <w:ind w:left="0" w:right="0"/>
              <w:jc w:val="center"/>
            </w:pPr>
            <w:r w:rsidRPr="004758A6">
              <w:t>E</w:t>
            </w:r>
          </w:p>
        </w:tc>
        <w:tc>
          <w:tcPr>
            <w:tcW w:w="3400" w:type="dxa"/>
          </w:tcPr>
          <w:p w14:paraId="6A1B24EF" w14:textId="77777777" w:rsidR="006B4113" w:rsidRPr="004758A6" w:rsidRDefault="00DE1618" w:rsidP="00E60E0F">
            <w:pPr>
              <w:pStyle w:val="SingleTxtG"/>
              <w:spacing w:line="240" w:lineRule="auto"/>
              <w:ind w:left="0" w:right="0"/>
            </w:pPr>
            <w:r w:rsidRPr="004758A6">
              <w:t>Korea Opinion on UN Regulation No. 127 Amendment Proposal (ECE/TRANS/WP.29/GRSP/2020/9)</w:t>
            </w:r>
          </w:p>
        </w:tc>
        <w:tc>
          <w:tcPr>
            <w:tcW w:w="605" w:type="dxa"/>
          </w:tcPr>
          <w:p w14:paraId="2E64E40E" w14:textId="77777777" w:rsidR="006B4113" w:rsidRPr="004758A6" w:rsidRDefault="006B4113" w:rsidP="006B4113">
            <w:pPr>
              <w:spacing w:line="240" w:lineRule="auto"/>
              <w:jc w:val="center"/>
            </w:pPr>
            <w:r w:rsidRPr="004758A6">
              <w:t>(</w:t>
            </w:r>
            <w:r w:rsidR="0044238E" w:rsidRPr="004758A6">
              <w:t>a</w:t>
            </w:r>
            <w:r w:rsidRPr="004758A6">
              <w:t>)</w:t>
            </w:r>
          </w:p>
        </w:tc>
      </w:tr>
      <w:tr w:rsidR="00007DED" w:rsidRPr="004758A6" w14:paraId="7F0CAAEF" w14:textId="77777777" w:rsidTr="00EF52FD">
        <w:trPr>
          <w:cantSplit/>
        </w:trPr>
        <w:tc>
          <w:tcPr>
            <w:tcW w:w="567" w:type="dxa"/>
          </w:tcPr>
          <w:p w14:paraId="29C829CB" w14:textId="77777777" w:rsidR="006B4113" w:rsidRPr="004758A6" w:rsidRDefault="006B4113" w:rsidP="006B4113">
            <w:pPr>
              <w:pStyle w:val="SingleTxtG"/>
              <w:spacing w:line="240" w:lineRule="auto"/>
              <w:ind w:left="0" w:right="0"/>
            </w:pPr>
            <w:r w:rsidRPr="004758A6">
              <w:t>12</w:t>
            </w:r>
          </w:p>
        </w:tc>
        <w:tc>
          <w:tcPr>
            <w:tcW w:w="1299" w:type="dxa"/>
          </w:tcPr>
          <w:p w14:paraId="7EF81A19" w14:textId="77777777" w:rsidR="006B4113" w:rsidRPr="004758A6" w:rsidRDefault="00DE1618" w:rsidP="006B4113">
            <w:pPr>
              <w:pStyle w:val="SingleTxtG"/>
              <w:keepNext/>
              <w:keepLines/>
              <w:spacing w:line="240" w:lineRule="auto"/>
              <w:ind w:left="0" w:right="0"/>
            </w:pPr>
            <w:r w:rsidRPr="004758A6">
              <w:t>The Netherlands</w:t>
            </w:r>
          </w:p>
        </w:tc>
        <w:tc>
          <w:tcPr>
            <w:tcW w:w="700" w:type="dxa"/>
          </w:tcPr>
          <w:p w14:paraId="0F0E2A9E" w14:textId="77777777" w:rsidR="006B4113" w:rsidRPr="004758A6" w:rsidRDefault="00DE1618" w:rsidP="006B4113">
            <w:pPr>
              <w:pStyle w:val="SingleTxtG"/>
              <w:keepNext/>
              <w:keepLines/>
              <w:spacing w:line="240" w:lineRule="auto"/>
              <w:ind w:left="0" w:right="0"/>
              <w:jc w:val="center"/>
            </w:pPr>
            <w:r w:rsidRPr="004758A6">
              <w:t>13</w:t>
            </w:r>
          </w:p>
        </w:tc>
        <w:tc>
          <w:tcPr>
            <w:tcW w:w="900" w:type="dxa"/>
          </w:tcPr>
          <w:p w14:paraId="2D85BADA" w14:textId="77777777" w:rsidR="006B4113" w:rsidRPr="004758A6" w:rsidRDefault="006B4113" w:rsidP="006B4113">
            <w:pPr>
              <w:pStyle w:val="SingleTxtG"/>
              <w:keepNext/>
              <w:keepLines/>
              <w:spacing w:line="240" w:lineRule="auto"/>
              <w:ind w:left="0" w:right="0"/>
              <w:jc w:val="center"/>
            </w:pPr>
            <w:r w:rsidRPr="004758A6">
              <w:t>E</w:t>
            </w:r>
          </w:p>
        </w:tc>
        <w:tc>
          <w:tcPr>
            <w:tcW w:w="3400" w:type="dxa"/>
          </w:tcPr>
          <w:p w14:paraId="7E5E13A9" w14:textId="77777777" w:rsidR="006B4113" w:rsidRPr="004758A6" w:rsidRDefault="00AB7F25" w:rsidP="00E60E0F">
            <w:pPr>
              <w:pStyle w:val="SingleTxtG"/>
              <w:spacing w:line="240" w:lineRule="auto"/>
              <w:ind w:left="0" w:right="0"/>
            </w:pPr>
            <w:r w:rsidRPr="004758A6">
              <w:t xml:space="preserve">Proposal for the 01 series of amendments to Regulation No. 134 </w:t>
            </w:r>
            <w:r w:rsidR="00FF3CB8" w:rsidRPr="004758A6">
              <w:t>(Hydrogen and Fuel Cells Vehicles)</w:t>
            </w:r>
          </w:p>
        </w:tc>
        <w:tc>
          <w:tcPr>
            <w:tcW w:w="605" w:type="dxa"/>
          </w:tcPr>
          <w:p w14:paraId="7A252BC2" w14:textId="77777777" w:rsidR="006B4113" w:rsidRPr="004758A6" w:rsidRDefault="006B4113" w:rsidP="006B4113">
            <w:pPr>
              <w:spacing w:line="240" w:lineRule="auto"/>
              <w:jc w:val="center"/>
            </w:pPr>
            <w:r w:rsidRPr="004758A6">
              <w:t>(</w:t>
            </w:r>
            <w:r w:rsidR="00CE6E7F" w:rsidRPr="004758A6">
              <w:t>a</w:t>
            </w:r>
            <w:r w:rsidRPr="004758A6">
              <w:t>)</w:t>
            </w:r>
          </w:p>
        </w:tc>
      </w:tr>
      <w:tr w:rsidR="00EF52FD" w:rsidRPr="004758A6" w14:paraId="45CD6A67" w14:textId="77777777" w:rsidTr="00EF52FD">
        <w:trPr>
          <w:cantSplit/>
        </w:trPr>
        <w:tc>
          <w:tcPr>
            <w:tcW w:w="567" w:type="dxa"/>
          </w:tcPr>
          <w:p w14:paraId="24067D99" w14:textId="77777777" w:rsidR="006B4113" w:rsidRPr="004758A6" w:rsidRDefault="006B4113" w:rsidP="006B4113">
            <w:pPr>
              <w:pStyle w:val="SingleTxtG"/>
              <w:spacing w:line="240" w:lineRule="auto"/>
              <w:ind w:left="0" w:right="0"/>
            </w:pPr>
            <w:r w:rsidRPr="004758A6">
              <w:t>13</w:t>
            </w:r>
          </w:p>
        </w:tc>
        <w:tc>
          <w:tcPr>
            <w:tcW w:w="1299" w:type="dxa"/>
          </w:tcPr>
          <w:p w14:paraId="280D2A47" w14:textId="77777777" w:rsidR="006B4113" w:rsidRPr="004758A6" w:rsidRDefault="00AB7F25" w:rsidP="00007DED">
            <w:pPr>
              <w:pStyle w:val="SingleTxtG"/>
              <w:spacing w:line="240" w:lineRule="auto"/>
              <w:ind w:left="0" w:right="0"/>
            </w:pPr>
            <w:r w:rsidRPr="004758A6">
              <w:t>Secretariat</w:t>
            </w:r>
          </w:p>
        </w:tc>
        <w:tc>
          <w:tcPr>
            <w:tcW w:w="700" w:type="dxa"/>
          </w:tcPr>
          <w:p w14:paraId="1C1BBB83" w14:textId="77777777" w:rsidR="006B4113" w:rsidRPr="004758A6" w:rsidRDefault="00586A8B" w:rsidP="006B4113">
            <w:pPr>
              <w:pStyle w:val="SingleTxtG"/>
              <w:spacing w:line="240" w:lineRule="auto"/>
              <w:ind w:left="0" w:right="0"/>
              <w:jc w:val="center"/>
            </w:pPr>
            <w:r w:rsidRPr="004758A6">
              <w:t>2(a)</w:t>
            </w:r>
          </w:p>
        </w:tc>
        <w:tc>
          <w:tcPr>
            <w:tcW w:w="900" w:type="dxa"/>
          </w:tcPr>
          <w:p w14:paraId="6EF562A2" w14:textId="77777777" w:rsidR="006B4113" w:rsidRPr="004758A6" w:rsidRDefault="006B4113" w:rsidP="006B4113">
            <w:pPr>
              <w:pStyle w:val="SingleTxtG"/>
              <w:spacing w:line="240" w:lineRule="auto"/>
              <w:ind w:left="0" w:right="0"/>
              <w:jc w:val="center"/>
            </w:pPr>
            <w:r w:rsidRPr="004758A6">
              <w:t>E</w:t>
            </w:r>
          </w:p>
        </w:tc>
        <w:tc>
          <w:tcPr>
            <w:tcW w:w="3400" w:type="dxa"/>
          </w:tcPr>
          <w:p w14:paraId="56D5DD15" w14:textId="77777777" w:rsidR="006B4113" w:rsidRPr="004758A6" w:rsidRDefault="00586A8B" w:rsidP="0044238E">
            <w:pPr>
              <w:pStyle w:val="SingleTxtG"/>
              <w:spacing w:line="240" w:lineRule="auto"/>
              <w:ind w:left="0" w:right="0"/>
            </w:pPr>
            <w:r w:rsidRPr="004758A6">
              <w:t>Proposal for amendment 3 UN Global Technical Regulation No. 9 (Pedestrian safety)</w:t>
            </w:r>
          </w:p>
        </w:tc>
        <w:tc>
          <w:tcPr>
            <w:tcW w:w="605" w:type="dxa"/>
          </w:tcPr>
          <w:p w14:paraId="658F4EC3" w14:textId="77777777" w:rsidR="006B4113" w:rsidRPr="004758A6" w:rsidRDefault="006B4113" w:rsidP="006B4113">
            <w:pPr>
              <w:spacing w:line="240" w:lineRule="auto"/>
              <w:jc w:val="center"/>
            </w:pPr>
            <w:r w:rsidRPr="004758A6">
              <w:t>(</w:t>
            </w:r>
            <w:r w:rsidR="004A604F" w:rsidRPr="004758A6">
              <w:t>d</w:t>
            </w:r>
            <w:r w:rsidRPr="004758A6">
              <w:t>)</w:t>
            </w:r>
          </w:p>
        </w:tc>
      </w:tr>
      <w:tr w:rsidR="00ED5BC0" w:rsidRPr="004758A6" w14:paraId="6A7FFEE9" w14:textId="77777777" w:rsidTr="00EF52FD">
        <w:trPr>
          <w:cantSplit/>
        </w:trPr>
        <w:tc>
          <w:tcPr>
            <w:tcW w:w="567" w:type="dxa"/>
          </w:tcPr>
          <w:p w14:paraId="7477C9E8" w14:textId="77777777" w:rsidR="00ED5BC0" w:rsidRPr="004758A6" w:rsidRDefault="00ED5BC0" w:rsidP="006B4113">
            <w:pPr>
              <w:pStyle w:val="SingleTxtG"/>
              <w:spacing w:line="240" w:lineRule="auto"/>
              <w:ind w:left="0" w:right="0"/>
            </w:pPr>
            <w:r w:rsidRPr="004758A6">
              <w:t>14</w:t>
            </w:r>
          </w:p>
        </w:tc>
        <w:tc>
          <w:tcPr>
            <w:tcW w:w="1299" w:type="dxa"/>
          </w:tcPr>
          <w:p w14:paraId="3289B6FA" w14:textId="77777777" w:rsidR="00ED5BC0" w:rsidRPr="004758A6" w:rsidRDefault="00FF3CB8">
            <w:r w:rsidRPr="004758A6">
              <w:t>France</w:t>
            </w:r>
          </w:p>
        </w:tc>
        <w:tc>
          <w:tcPr>
            <w:tcW w:w="700" w:type="dxa"/>
          </w:tcPr>
          <w:p w14:paraId="683D6BA9" w14:textId="77777777" w:rsidR="00ED5BC0" w:rsidRPr="004758A6" w:rsidRDefault="000102C2" w:rsidP="006B4113">
            <w:pPr>
              <w:pStyle w:val="SingleTxtG"/>
              <w:spacing w:line="240" w:lineRule="auto"/>
              <w:ind w:left="0" w:right="0"/>
              <w:jc w:val="center"/>
            </w:pPr>
            <w:r w:rsidRPr="004758A6">
              <w:t>17(b)</w:t>
            </w:r>
          </w:p>
        </w:tc>
        <w:tc>
          <w:tcPr>
            <w:tcW w:w="900" w:type="dxa"/>
          </w:tcPr>
          <w:p w14:paraId="1758203E" w14:textId="77777777" w:rsidR="00ED5BC0" w:rsidRPr="004758A6" w:rsidRDefault="00ED5BC0" w:rsidP="006B4113">
            <w:pPr>
              <w:pStyle w:val="SingleTxtG"/>
              <w:spacing w:line="240" w:lineRule="auto"/>
              <w:ind w:left="0" w:right="0"/>
              <w:jc w:val="center"/>
            </w:pPr>
            <w:r w:rsidRPr="004758A6">
              <w:t>E</w:t>
            </w:r>
          </w:p>
        </w:tc>
        <w:tc>
          <w:tcPr>
            <w:tcW w:w="3400" w:type="dxa"/>
          </w:tcPr>
          <w:p w14:paraId="2AD9A8F1" w14:textId="77777777" w:rsidR="00ED5BC0" w:rsidRPr="004758A6" w:rsidRDefault="000102C2" w:rsidP="00EA1837">
            <w:pPr>
              <w:pStyle w:val="Heading4"/>
              <w:spacing w:after="120"/>
            </w:pPr>
            <w:r w:rsidRPr="004758A6">
              <w:t>Proposal Supplement 1</w:t>
            </w:r>
            <w:r w:rsidR="004A604F" w:rsidRPr="004758A6">
              <w:t>8</w:t>
            </w:r>
            <w:r w:rsidRPr="004758A6">
              <w:t xml:space="preserve"> to the 04 series of amendments to UN Regulation No. 44 (Child restraint systems)</w:t>
            </w:r>
          </w:p>
        </w:tc>
        <w:tc>
          <w:tcPr>
            <w:tcW w:w="605" w:type="dxa"/>
          </w:tcPr>
          <w:p w14:paraId="7B32E4C9" w14:textId="77777777" w:rsidR="00ED5BC0" w:rsidRPr="004758A6" w:rsidRDefault="00ED5BC0" w:rsidP="004A6E7B">
            <w:pPr>
              <w:spacing w:line="240" w:lineRule="auto"/>
              <w:jc w:val="center"/>
            </w:pPr>
            <w:r w:rsidRPr="004758A6">
              <w:t>(</w:t>
            </w:r>
            <w:r w:rsidR="004A604F" w:rsidRPr="004758A6">
              <w:t>d</w:t>
            </w:r>
            <w:r w:rsidRPr="004758A6">
              <w:t>)</w:t>
            </w:r>
          </w:p>
        </w:tc>
      </w:tr>
      <w:tr w:rsidR="00ED5BC0" w:rsidRPr="004758A6" w14:paraId="08A2B81D" w14:textId="77777777" w:rsidTr="00EF52FD">
        <w:tc>
          <w:tcPr>
            <w:tcW w:w="567" w:type="dxa"/>
          </w:tcPr>
          <w:p w14:paraId="4B630F47" w14:textId="77777777" w:rsidR="00ED5BC0" w:rsidRPr="004758A6" w:rsidRDefault="00ED5BC0" w:rsidP="006B4113">
            <w:pPr>
              <w:pStyle w:val="SingleTxtG"/>
              <w:spacing w:line="240" w:lineRule="auto"/>
              <w:ind w:left="0" w:right="0"/>
            </w:pPr>
            <w:r w:rsidRPr="004758A6">
              <w:t>15</w:t>
            </w:r>
          </w:p>
        </w:tc>
        <w:tc>
          <w:tcPr>
            <w:tcW w:w="1299" w:type="dxa"/>
          </w:tcPr>
          <w:p w14:paraId="324E0071" w14:textId="77777777" w:rsidR="00ED5BC0" w:rsidRPr="004758A6" w:rsidRDefault="000102C2">
            <w:r w:rsidRPr="004758A6">
              <w:t>CLEPA</w:t>
            </w:r>
          </w:p>
        </w:tc>
        <w:tc>
          <w:tcPr>
            <w:tcW w:w="700" w:type="dxa"/>
          </w:tcPr>
          <w:p w14:paraId="7573CD3C" w14:textId="77777777" w:rsidR="00ED5BC0" w:rsidRPr="004758A6" w:rsidRDefault="00147DC7" w:rsidP="006B4113">
            <w:pPr>
              <w:pStyle w:val="SingleTxtG"/>
              <w:spacing w:line="240" w:lineRule="auto"/>
              <w:ind w:left="0" w:right="0"/>
              <w:jc w:val="center"/>
            </w:pPr>
            <w:r w:rsidRPr="004758A6">
              <w:t>17(c)</w:t>
            </w:r>
          </w:p>
        </w:tc>
        <w:tc>
          <w:tcPr>
            <w:tcW w:w="900" w:type="dxa"/>
          </w:tcPr>
          <w:p w14:paraId="76955CFF" w14:textId="77777777" w:rsidR="00ED5BC0" w:rsidRPr="004758A6" w:rsidRDefault="00ED5BC0" w:rsidP="006B4113">
            <w:pPr>
              <w:pStyle w:val="SingleTxtG"/>
              <w:spacing w:line="240" w:lineRule="auto"/>
              <w:ind w:left="0" w:right="0"/>
              <w:jc w:val="center"/>
            </w:pPr>
            <w:r w:rsidRPr="004758A6">
              <w:t>E</w:t>
            </w:r>
          </w:p>
        </w:tc>
        <w:tc>
          <w:tcPr>
            <w:tcW w:w="3400" w:type="dxa"/>
          </w:tcPr>
          <w:p w14:paraId="5B1D998C" w14:textId="77777777" w:rsidR="00ED5BC0" w:rsidRPr="004758A6" w:rsidRDefault="00147DC7" w:rsidP="00501606">
            <w:pPr>
              <w:pStyle w:val="Heading4"/>
              <w:spacing w:after="120"/>
            </w:pPr>
            <w:r w:rsidRPr="004758A6">
              <w:t>Amendments to GRSP-67-06  "List of priorities of GRSP"</w:t>
            </w:r>
          </w:p>
        </w:tc>
        <w:tc>
          <w:tcPr>
            <w:tcW w:w="605" w:type="dxa"/>
          </w:tcPr>
          <w:p w14:paraId="199873E4" w14:textId="77777777" w:rsidR="00ED5BC0" w:rsidRPr="004758A6" w:rsidRDefault="00ED5BC0" w:rsidP="006B4113">
            <w:pPr>
              <w:spacing w:line="240" w:lineRule="auto"/>
              <w:jc w:val="center"/>
            </w:pPr>
            <w:r w:rsidRPr="004758A6">
              <w:t>(a)</w:t>
            </w:r>
          </w:p>
        </w:tc>
      </w:tr>
      <w:tr w:rsidR="00813AE5" w:rsidRPr="004758A6" w14:paraId="7DA95A80" w14:textId="77777777" w:rsidTr="00EF52FD">
        <w:tc>
          <w:tcPr>
            <w:tcW w:w="567" w:type="dxa"/>
          </w:tcPr>
          <w:p w14:paraId="657DF28C" w14:textId="77777777" w:rsidR="006B4113" w:rsidRPr="004758A6" w:rsidRDefault="006B4113" w:rsidP="006B4113">
            <w:pPr>
              <w:pStyle w:val="SingleTxtG"/>
              <w:spacing w:line="240" w:lineRule="auto"/>
              <w:ind w:left="0" w:right="0"/>
            </w:pPr>
            <w:r w:rsidRPr="004758A6">
              <w:t>16</w:t>
            </w:r>
          </w:p>
        </w:tc>
        <w:tc>
          <w:tcPr>
            <w:tcW w:w="1299" w:type="dxa"/>
          </w:tcPr>
          <w:p w14:paraId="2BCEBFAD" w14:textId="77777777" w:rsidR="006B4113" w:rsidRPr="004758A6" w:rsidRDefault="00147DC7" w:rsidP="006B4113">
            <w:pPr>
              <w:pStyle w:val="SingleTxtG"/>
              <w:spacing w:line="240" w:lineRule="auto"/>
              <w:ind w:left="0" w:right="0"/>
              <w:jc w:val="left"/>
            </w:pPr>
            <w:r w:rsidRPr="004758A6">
              <w:t>CLEPA</w:t>
            </w:r>
          </w:p>
        </w:tc>
        <w:tc>
          <w:tcPr>
            <w:tcW w:w="700" w:type="dxa"/>
          </w:tcPr>
          <w:p w14:paraId="359C0905" w14:textId="77777777" w:rsidR="006B4113" w:rsidRPr="004758A6" w:rsidRDefault="00E76C7A" w:rsidP="006B4113">
            <w:pPr>
              <w:pStyle w:val="SingleTxtG"/>
              <w:spacing w:line="240" w:lineRule="auto"/>
              <w:ind w:left="0" w:right="0"/>
              <w:jc w:val="center"/>
            </w:pPr>
            <w:r w:rsidRPr="004758A6">
              <w:t>1</w:t>
            </w:r>
            <w:r w:rsidR="00592191" w:rsidRPr="004758A6">
              <w:t>2</w:t>
            </w:r>
          </w:p>
        </w:tc>
        <w:tc>
          <w:tcPr>
            <w:tcW w:w="900" w:type="dxa"/>
          </w:tcPr>
          <w:p w14:paraId="3E12CEFF" w14:textId="77777777" w:rsidR="006B4113" w:rsidRPr="004758A6" w:rsidRDefault="006B4113" w:rsidP="006B4113">
            <w:pPr>
              <w:pStyle w:val="SingleTxtG"/>
              <w:spacing w:line="240" w:lineRule="auto"/>
              <w:ind w:left="0" w:right="0"/>
              <w:jc w:val="center"/>
            </w:pPr>
            <w:r w:rsidRPr="004758A6">
              <w:t>E</w:t>
            </w:r>
          </w:p>
        </w:tc>
        <w:tc>
          <w:tcPr>
            <w:tcW w:w="3400" w:type="dxa"/>
          </w:tcPr>
          <w:p w14:paraId="729BDFBB" w14:textId="77777777" w:rsidR="006B4113" w:rsidRPr="004758A6" w:rsidRDefault="00E76C7A" w:rsidP="0007312A">
            <w:pPr>
              <w:suppressAutoHyphens w:val="0"/>
              <w:autoSpaceDE w:val="0"/>
              <w:autoSpaceDN w:val="0"/>
              <w:adjustRightInd w:val="0"/>
              <w:spacing w:after="120" w:line="240" w:lineRule="auto"/>
            </w:pPr>
            <w:r w:rsidRPr="004758A6">
              <w:t>Supplement 5 to the 03 series of amendments to UN Regulation No. 129 (Enhanced Child Restraint Systems)</w:t>
            </w:r>
          </w:p>
        </w:tc>
        <w:tc>
          <w:tcPr>
            <w:tcW w:w="605" w:type="dxa"/>
          </w:tcPr>
          <w:p w14:paraId="60E2F3A1" w14:textId="77777777" w:rsidR="006B4113" w:rsidRPr="004758A6" w:rsidRDefault="006B4113" w:rsidP="006B4113">
            <w:pPr>
              <w:spacing w:line="240" w:lineRule="auto"/>
              <w:jc w:val="center"/>
            </w:pPr>
            <w:r w:rsidRPr="004758A6">
              <w:t>(</w:t>
            </w:r>
            <w:r w:rsidR="00B24F8C" w:rsidRPr="004758A6">
              <w:t>a</w:t>
            </w:r>
            <w:r w:rsidRPr="004758A6">
              <w:t>)</w:t>
            </w:r>
          </w:p>
        </w:tc>
      </w:tr>
      <w:tr w:rsidR="004E491D" w:rsidRPr="004758A6" w14:paraId="175AF146" w14:textId="77777777" w:rsidTr="00EF52FD">
        <w:tc>
          <w:tcPr>
            <w:tcW w:w="567" w:type="dxa"/>
          </w:tcPr>
          <w:p w14:paraId="6501D9BB" w14:textId="77777777" w:rsidR="006B4113" w:rsidRPr="004758A6" w:rsidRDefault="006B4113" w:rsidP="00B33CD9">
            <w:pPr>
              <w:pStyle w:val="SingleTxtG"/>
              <w:spacing w:before="120" w:line="240" w:lineRule="auto"/>
              <w:ind w:left="0" w:right="0"/>
            </w:pPr>
            <w:r w:rsidRPr="004758A6">
              <w:lastRenderedPageBreak/>
              <w:t>17</w:t>
            </w:r>
          </w:p>
        </w:tc>
        <w:tc>
          <w:tcPr>
            <w:tcW w:w="1299" w:type="dxa"/>
          </w:tcPr>
          <w:p w14:paraId="130AD73E" w14:textId="77777777" w:rsidR="006B4113" w:rsidRPr="004758A6" w:rsidRDefault="00597EA6" w:rsidP="00B33CD9">
            <w:pPr>
              <w:pStyle w:val="SingleTxtG"/>
              <w:spacing w:before="120" w:line="240" w:lineRule="auto"/>
              <w:ind w:left="0" w:right="0"/>
              <w:jc w:val="left"/>
            </w:pPr>
            <w:r w:rsidRPr="004758A6">
              <w:t>Japan</w:t>
            </w:r>
          </w:p>
        </w:tc>
        <w:tc>
          <w:tcPr>
            <w:tcW w:w="700" w:type="dxa"/>
          </w:tcPr>
          <w:p w14:paraId="21F0261D" w14:textId="77777777" w:rsidR="006B4113" w:rsidRPr="004758A6" w:rsidRDefault="00597EA6" w:rsidP="00B33CD9">
            <w:pPr>
              <w:pStyle w:val="SingleTxtG"/>
              <w:spacing w:before="120" w:line="240" w:lineRule="auto"/>
              <w:ind w:left="0" w:right="0"/>
              <w:jc w:val="center"/>
            </w:pPr>
            <w:r w:rsidRPr="004758A6">
              <w:t>6</w:t>
            </w:r>
          </w:p>
        </w:tc>
        <w:tc>
          <w:tcPr>
            <w:tcW w:w="900" w:type="dxa"/>
          </w:tcPr>
          <w:p w14:paraId="14F2F00B" w14:textId="77777777" w:rsidR="006B4113" w:rsidRPr="004758A6" w:rsidRDefault="006B4113" w:rsidP="00B33CD9">
            <w:pPr>
              <w:pStyle w:val="SingleTxtG"/>
              <w:spacing w:before="120" w:line="240" w:lineRule="auto"/>
              <w:ind w:left="0" w:right="0"/>
              <w:jc w:val="center"/>
            </w:pPr>
            <w:r w:rsidRPr="004758A6">
              <w:t>E</w:t>
            </w:r>
          </w:p>
        </w:tc>
        <w:tc>
          <w:tcPr>
            <w:tcW w:w="3400" w:type="dxa"/>
          </w:tcPr>
          <w:p w14:paraId="46EF90BD" w14:textId="184F62A0" w:rsidR="006B4113" w:rsidRPr="004758A6" w:rsidRDefault="00103E92" w:rsidP="00B33CD9">
            <w:pPr>
              <w:pStyle w:val="SingleTxtG"/>
              <w:spacing w:before="120" w:line="240" w:lineRule="auto"/>
              <w:ind w:left="0" w:right="0"/>
              <w:jc w:val="left"/>
            </w:pPr>
            <w:r w:rsidRPr="004758A6">
              <w:t xml:space="preserve">ECE/TRANS/WP.29/GRSP/2020/8 - Alignment of GTR No. 7 head restraints </w:t>
            </w:r>
            <w:r w:rsidR="0014477F" w:rsidRPr="004758A6">
              <w:t>w</w:t>
            </w:r>
            <w:r w:rsidRPr="004758A6">
              <w:t>ith UN Regulation No. 17</w:t>
            </w:r>
          </w:p>
        </w:tc>
        <w:tc>
          <w:tcPr>
            <w:tcW w:w="605" w:type="dxa"/>
          </w:tcPr>
          <w:p w14:paraId="6F908C15" w14:textId="77777777" w:rsidR="006B4113" w:rsidRPr="004758A6" w:rsidRDefault="006B4113" w:rsidP="00B33CD9">
            <w:pPr>
              <w:spacing w:before="120" w:line="240" w:lineRule="auto"/>
              <w:jc w:val="center"/>
            </w:pPr>
            <w:r w:rsidRPr="004758A6">
              <w:t>(</w:t>
            </w:r>
            <w:r w:rsidR="00F82EFA" w:rsidRPr="004758A6">
              <w:t>a</w:t>
            </w:r>
            <w:r w:rsidRPr="004758A6">
              <w:t>)</w:t>
            </w:r>
          </w:p>
        </w:tc>
      </w:tr>
      <w:tr w:rsidR="00EF52FD" w:rsidRPr="004758A6" w14:paraId="0B19472F" w14:textId="77777777" w:rsidTr="00EF52FD">
        <w:tc>
          <w:tcPr>
            <w:tcW w:w="567" w:type="dxa"/>
          </w:tcPr>
          <w:p w14:paraId="16E6D6C9" w14:textId="77777777" w:rsidR="006B4113" w:rsidRPr="004758A6" w:rsidRDefault="000E4EE9" w:rsidP="006B4113">
            <w:pPr>
              <w:pStyle w:val="SingleTxtG"/>
              <w:spacing w:line="240" w:lineRule="auto"/>
              <w:ind w:left="0" w:right="0"/>
            </w:pPr>
            <w:r w:rsidRPr="004758A6">
              <w:t>18</w:t>
            </w:r>
            <w:r w:rsidR="0092035B" w:rsidRPr="004758A6">
              <w:t>/</w:t>
            </w:r>
            <w:r w:rsidR="0092035B" w:rsidRPr="004758A6">
              <w:br/>
              <w:t>Rev.1</w:t>
            </w:r>
          </w:p>
        </w:tc>
        <w:tc>
          <w:tcPr>
            <w:tcW w:w="1299" w:type="dxa"/>
          </w:tcPr>
          <w:p w14:paraId="30CA9405" w14:textId="77777777" w:rsidR="006B4113" w:rsidRPr="004758A6" w:rsidRDefault="0092035B" w:rsidP="006B4113">
            <w:pPr>
              <w:pStyle w:val="SingleTxtG"/>
              <w:spacing w:line="240" w:lineRule="auto"/>
              <w:ind w:left="0" w:right="0"/>
            </w:pPr>
            <w:r w:rsidRPr="004758A6">
              <w:t>Japan</w:t>
            </w:r>
          </w:p>
        </w:tc>
        <w:tc>
          <w:tcPr>
            <w:tcW w:w="700" w:type="dxa"/>
          </w:tcPr>
          <w:p w14:paraId="669D43BA" w14:textId="77777777" w:rsidR="006B4113" w:rsidRPr="004758A6" w:rsidRDefault="008170E8" w:rsidP="006B4113">
            <w:pPr>
              <w:pStyle w:val="SingleTxtG"/>
              <w:spacing w:line="240" w:lineRule="auto"/>
              <w:ind w:left="0" w:right="0"/>
              <w:jc w:val="center"/>
            </w:pPr>
            <w:r w:rsidRPr="004758A6">
              <w:t>14</w:t>
            </w:r>
          </w:p>
        </w:tc>
        <w:tc>
          <w:tcPr>
            <w:tcW w:w="900" w:type="dxa"/>
          </w:tcPr>
          <w:p w14:paraId="3A3C3473" w14:textId="77777777" w:rsidR="006B4113" w:rsidRPr="004758A6" w:rsidRDefault="006B4113" w:rsidP="006B4113">
            <w:pPr>
              <w:pStyle w:val="SingleTxtG"/>
              <w:spacing w:line="240" w:lineRule="auto"/>
              <w:ind w:left="0" w:right="0"/>
              <w:jc w:val="center"/>
            </w:pPr>
            <w:r w:rsidRPr="004758A6">
              <w:t>E</w:t>
            </w:r>
          </w:p>
        </w:tc>
        <w:tc>
          <w:tcPr>
            <w:tcW w:w="3400" w:type="dxa"/>
          </w:tcPr>
          <w:p w14:paraId="32B4FF9D" w14:textId="77777777" w:rsidR="006B4113" w:rsidRPr="004758A6" w:rsidRDefault="00FB4024" w:rsidP="0007312A">
            <w:pPr>
              <w:suppressAutoHyphens w:val="0"/>
              <w:autoSpaceDE w:val="0"/>
              <w:autoSpaceDN w:val="0"/>
              <w:adjustRightInd w:val="0"/>
              <w:spacing w:after="120" w:line="240" w:lineRule="auto"/>
            </w:pPr>
            <w:r w:rsidRPr="004758A6">
              <w:t>Proposal to amend document ECE/TRANS/WP.29/GRSP/2020/7 Proposal for the 02 series of amendments to UN Regulation No. 137 (frontal collision with focus on the restraint system)</w:t>
            </w:r>
          </w:p>
        </w:tc>
        <w:tc>
          <w:tcPr>
            <w:tcW w:w="605" w:type="dxa"/>
          </w:tcPr>
          <w:p w14:paraId="64BEE9B9" w14:textId="77777777" w:rsidR="006B4113" w:rsidRPr="004758A6" w:rsidRDefault="006B4113" w:rsidP="006B4113">
            <w:pPr>
              <w:spacing w:line="240" w:lineRule="auto"/>
              <w:jc w:val="center"/>
            </w:pPr>
            <w:r w:rsidRPr="004758A6">
              <w:t>(</w:t>
            </w:r>
            <w:r w:rsidR="00F82EFA" w:rsidRPr="004758A6">
              <w:t>d</w:t>
            </w:r>
            <w:r w:rsidRPr="004758A6">
              <w:t>)</w:t>
            </w:r>
          </w:p>
        </w:tc>
      </w:tr>
      <w:tr w:rsidR="00632D46" w:rsidRPr="004758A6" w14:paraId="37ABECEF" w14:textId="77777777" w:rsidTr="00EF52FD">
        <w:tc>
          <w:tcPr>
            <w:tcW w:w="567" w:type="dxa"/>
          </w:tcPr>
          <w:p w14:paraId="63CC9BE8" w14:textId="77777777" w:rsidR="006B4113" w:rsidRPr="004758A6" w:rsidRDefault="006B4113" w:rsidP="00902701">
            <w:pPr>
              <w:pStyle w:val="SingleTxtG"/>
              <w:spacing w:line="240" w:lineRule="auto"/>
              <w:ind w:left="0" w:right="0"/>
            </w:pPr>
            <w:r w:rsidRPr="004758A6">
              <w:t>19</w:t>
            </w:r>
            <w:r w:rsidR="00902701" w:rsidRPr="004758A6">
              <w:t>/</w:t>
            </w:r>
            <w:r w:rsidR="00902701" w:rsidRPr="004758A6">
              <w:br/>
              <w:t>Rev.1</w:t>
            </w:r>
            <w:r w:rsidR="00813AE5" w:rsidRPr="004758A6">
              <w:t xml:space="preserve"> </w:t>
            </w:r>
          </w:p>
        </w:tc>
        <w:tc>
          <w:tcPr>
            <w:tcW w:w="1299" w:type="dxa"/>
          </w:tcPr>
          <w:p w14:paraId="3B85F836" w14:textId="77777777" w:rsidR="006B4113" w:rsidRPr="004758A6" w:rsidRDefault="00902701" w:rsidP="006B4113">
            <w:pPr>
              <w:suppressAutoHyphens w:val="0"/>
              <w:autoSpaceDE w:val="0"/>
              <w:autoSpaceDN w:val="0"/>
              <w:adjustRightInd w:val="0"/>
              <w:spacing w:line="240" w:lineRule="auto"/>
            </w:pPr>
            <w:r w:rsidRPr="004758A6">
              <w:t>Japan</w:t>
            </w:r>
          </w:p>
        </w:tc>
        <w:tc>
          <w:tcPr>
            <w:tcW w:w="700" w:type="dxa"/>
          </w:tcPr>
          <w:p w14:paraId="1D8FFCCC" w14:textId="77777777" w:rsidR="006B4113" w:rsidRPr="004758A6" w:rsidRDefault="00426B6E" w:rsidP="006B4113">
            <w:pPr>
              <w:pStyle w:val="SingleTxtG"/>
              <w:spacing w:line="240" w:lineRule="auto"/>
              <w:ind w:left="0" w:right="0"/>
              <w:jc w:val="center"/>
            </w:pPr>
            <w:r w:rsidRPr="004758A6">
              <w:t>1</w:t>
            </w:r>
            <w:r w:rsidR="008F3925" w:rsidRPr="004758A6">
              <w:t>7(d)</w:t>
            </w:r>
          </w:p>
        </w:tc>
        <w:tc>
          <w:tcPr>
            <w:tcW w:w="900" w:type="dxa"/>
          </w:tcPr>
          <w:p w14:paraId="37E1D508" w14:textId="77777777" w:rsidR="006B4113" w:rsidRPr="004758A6" w:rsidRDefault="006B4113" w:rsidP="006B4113">
            <w:pPr>
              <w:pStyle w:val="SingleTxtG"/>
              <w:spacing w:line="240" w:lineRule="auto"/>
              <w:ind w:left="0" w:right="0"/>
              <w:jc w:val="center"/>
            </w:pPr>
            <w:r w:rsidRPr="004758A6">
              <w:t>E</w:t>
            </w:r>
          </w:p>
        </w:tc>
        <w:tc>
          <w:tcPr>
            <w:tcW w:w="3400" w:type="dxa"/>
          </w:tcPr>
          <w:p w14:paraId="6DB67336" w14:textId="77777777" w:rsidR="006B4113" w:rsidRPr="004758A6" w:rsidRDefault="003D5B1C" w:rsidP="00ED5BC0">
            <w:pPr>
              <w:pStyle w:val="SingleTxtG"/>
              <w:spacing w:line="240" w:lineRule="auto"/>
              <w:ind w:left="0" w:right="0"/>
              <w:jc w:val="left"/>
            </w:pPr>
            <w:r w:rsidRPr="004758A6">
              <w:t>Proposal for Corrigendum 1 to the new UN Regulation concerning the approval of vehicles with regard to fuel system integrity and safety of electric power train in the event of a rear-end collision (ECE/TRANS/WP.29/2020/76)</w:t>
            </w:r>
          </w:p>
        </w:tc>
        <w:tc>
          <w:tcPr>
            <w:tcW w:w="605" w:type="dxa"/>
          </w:tcPr>
          <w:p w14:paraId="0B6EE09F" w14:textId="77777777" w:rsidR="006B4113" w:rsidRPr="004758A6" w:rsidRDefault="006B4113" w:rsidP="006B4113">
            <w:pPr>
              <w:spacing w:line="240" w:lineRule="auto"/>
              <w:jc w:val="center"/>
            </w:pPr>
            <w:r w:rsidRPr="004758A6">
              <w:t>(</w:t>
            </w:r>
            <w:r w:rsidR="00F82EFA" w:rsidRPr="004758A6">
              <w:t>d</w:t>
            </w:r>
            <w:r w:rsidRPr="004758A6">
              <w:t>)</w:t>
            </w:r>
          </w:p>
        </w:tc>
      </w:tr>
      <w:tr w:rsidR="00632D46" w:rsidRPr="004758A6" w14:paraId="23930E4F" w14:textId="77777777" w:rsidTr="00EF52FD">
        <w:tc>
          <w:tcPr>
            <w:tcW w:w="567" w:type="dxa"/>
          </w:tcPr>
          <w:p w14:paraId="59AD5701" w14:textId="77777777" w:rsidR="006B4113" w:rsidRPr="004758A6" w:rsidRDefault="00325A0B" w:rsidP="006B4113">
            <w:pPr>
              <w:pStyle w:val="SingleTxtG"/>
              <w:spacing w:line="240" w:lineRule="auto"/>
              <w:ind w:left="0" w:right="0"/>
            </w:pPr>
            <w:r w:rsidRPr="004758A6">
              <w:t>20</w:t>
            </w:r>
            <w:r w:rsidR="008F3925" w:rsidRPr="004758A6">
              <w:t>/</w:t>
            </w:r>
            <w:r w:rsidR="008F3925" w:rsidRPr="004758A6">
              <w:br/>
              <w:t>Rev.1</w:t>
            </w:r>
          </w:p>
        </w:tc>
        <w:tc>
          <w:tcPr>
            <w:tcW w:w="1299" w:type="dxa"/>
          </w:tcPr>
          <w:p w14:paraId="69EF9475" w14:textId="77777777" w:rsidR="006B4113" w:rsidRPr="004758A6" w:rsidRDefault="000D7FBF" w:rsidP="00A745F7">
            <w:pPr>
              <w:pStyle w:val="SingleTxtG"/>
              <w:spacing w:line="240" w:lineRule="auto"/>
              <w:ind w:left="0" w:right="0"/>
              <w:jc w:val="left"/>
            </w:pPr>
            <w:r w:rsidRPr="004758A6">
              <w:t>Japan</w:t>
            </w:r>
          </w:p>
        </w:tc>
        <w:tc>
          <w:tcPr>
            <w:tcW w:w="700" w:type="dxa"/>
          </w:tcPr>
          <w:p w14:paraId="271F3734" w14:textId="77777777" w:rsidR="006B4113" w:rsidRPr="004758A6" w:rsidRDefault="00D65D00" w:rsidP="006B4113">
            <w:pPr>
              <w:pStyle w:val="SingleTxtG"/>
              <w:spacing w:line="240" w:lineRule="auto"/>
              <w:ind w:left="0" w:right="0"/>
              <w:jc w:val="center"/>
            </w:pPr>
            <w:r w:rsidRPr="004758A6">
              <w:t>8</w:t>
            </w:r>
          </w:p>
        </w:tc>
        <w:tc>
          <w:tcPr>
            <w:tcW w:w="900" w:type="dxa"/>
          </w:tcPr>
          <w:p w14:paraId="7395928A" w14:textId="77777777" w:rsidR="006B4113" w:rsidRPr="004758A6" w:rsidRDefault="006B4113" w:rsidP="006B4113">
            <w:pPr>
              <w:pStyle w:val="SingleTxtG"/>
              <w:spacing w:line="240" w:lineRule="auto"/>
              <w:ind w:left="0" w:right="0"/>
              <w:jc w:val="center"/>
            </w:pPr>
            <w:r w:rsidRPr="004758A6">
              <w:t>E</w:t>
            </w:r>
          </w:p>
        </w:tc>
        <w:tc>
          <w:tcPr>
            <w:tcW w:w="3400" w:type="dxa"/>
          </w:tcPr>
          <w:p w14:paraId="4C23B15E" w14:textId="77777777" w:rsidR="006B4113" w:rsidRPr="004758A6" w:rsidRDefault="00D65D00" w:rsidP="0007312A">
            <w:pPr>
              <w:pStyle w:val="SingleTxtG"/>
              <w:tabs>
                <w:tab w:val="left" w:pos="1222"/>
              </w:tabs>
              <w:spacing w:line="240" w:lineRule="auto"/>
              <w:ind w:left="0" w:right="0"/>
              <w:jc w:val="left"/>
            </w:pPr>
            <w:r w:rsidRPr="004758A6">
              <w:t>Proposal to amend document ECE/TRANS/WP.29/GRSP/2020/4 Proposal for the 04 series of amendments to UN Regulation No. 94 (protection of the occupants in the event of a frontal collision)</w:t>
            </w:r>
          </w:p>
        </w:tc>
        <w:tc>
          <w:tcPr>
            <w:tcW w:w="605" w:type="dxa"/>
          </w:tcPr>
          <w:p w14:paraId="10583918" w14:textId="77777777" w:rsidR="006B4113" w:rsidRPr="004758A6" w:rsidRDefault="006B4113" w:rsidP="006B4113">
            <w:pPr>
              <w:spacing w:line="240" w:lineRule="auto"/>
              <w:jc w:val="center"/>
            </w:pPr>
            <w:r w:rsidRPr="004758A6">
              <w:t>(</w:t>
            </w:r>
            <w:r w:rsidR="00F82EFA" w:rsidRPr="004758A6">
              <w:t>d</w:t>
            </w:r>
            <w:r w:rsidRPr="004758A6">
              <w:t>)</w:t>
            </w:r>
          </w:p>
        </w:tc>
      </w:tr>
      <w:tr w:rsidR="00767F38" w:rsidRPr="004758A6" w14:paraId="69A1BDD4" w14:textId="77777777" w:rsidTr="00EF52FD">
        <w:tc>
          <w:tcPr>
            <w:tcW w:w="567" w:type="dxa"/>
          </w:tcPr>
          <w:p w14:paraId="5B98B634" w14:textId="77777777" w:rsidR="006B4113" w:rsidRPr="004758A6" w:rsidRDefault="009E7A71" w:rsidP="006B4113">
            <w:pPr>
              <w:pStyle w:val="SingleTxtG"/>
              <w:spacing w:line="240" w:lineRule="auto"/>
              <w:ind w:left="0" w:right="0"/>
            </w:pPr>
            <w:r w:rsidRPr="004758A6">
              <w:t>2</w:t>
            </w:r>
            <w:r w:rsidR="003A24E2" w:rsidRPr="004758A6">
              <w:t>1</w:t>
            </w:r>
            <w:r w:rsidR="00D65D00" w:rsidRPr="004758A6">
              <w:t>/</w:t>
            </w:r>
            <w:r w:rsidR="00D65D00" w:rsidRPr="004758A6">
              <w:br/>
              <w:t>Rev.1</w:t>
            </w:r>
          </w:p>
        </w:tc>
        <w:tc>
          <w:tcPr>
            <w:tcW w:w="1299" w:type="dxa"/>
          </w:tcPr>
          <w:p w14:paraId="0C92CA00" w14:textId="77777777" w:rsidR="006B4113" w:rsidRPr="004758A6" w:rsidRDefault="006E1F97" w:rsidP="006B4113">
            <w:pPr>
              <w:spacing w:line="240" w:lineRule="auto"/>
            </w:pPr>
            <w:r w:rsidRPr="004758A6">
              <w:t>Japan</w:t>
            </w:r>
          </w:p>
        </w:tc>
        <w:tc>
          <w:tcPr>
            <w:tcW w:w="700" w:type="dxa"/>
          </w:tcPr>
          <w:p w14:paraId="765C250F" w14:textId="77777777" w:rsidR="006B4113" w:rsidRPr="004758A6" w:rsidRDefault="00CD6805" w:rsidP="006B4113">
            <w:pPr>
              <w:pStyle w:val="SingleTxtG"/>
              <w:spacing w:line="240" w:lineRule="auto"/>
              <w:ind w:left="0" w:right="0"/>
              <w:jc w:val="center"/>
            </w:pPr>
            <w:r w:rsidRPr="004758A6">
              <w:t>9</w:t>
            </w:r>
          </w:p>
        </w:tc>
        <w:tc>
          <w:tcPr>
            <w:tcW w:w="900" w:type="dxa"/>
          </w:tcPr>
          <w:p w14:paraId="4806A018" w14:textId="77777777" w:rsidR="006B4113" w:rsidRPr="004758A6" w:rsidRDefault="006B4113" w:rsidP="006B4113">
            <w:pPr>
              <w:pStyle w:val="SingleTxtG"/>
              <w:spacing w:line="240" w:lineRule="auto"/>
              <w:ind w:left="0" w:right="0"/>
              <w:jc w:val="center"/>
            </w:pPr>
            <w:r w:rsidRPr="004758A6">
              <w:t>E</w:t>
            </w:r>
          </w:p>
        </w:tc>
        <w:tc>
          <w:tcPr>
            <w:tcW w:w="3400" w:type="dxa"/>
          </w:tcPr>
          <w:p w14:paraId="41388512" w14:textId="77777777" w:rsidR="006B4113" w:rsidRPr="004758A6" w:rsidRDefault="00C44673" w:rsidP="0007312A">
            <w:pPr>
              <w:pStyle w:val="SingleTxtG"/>
              <w:spacing w:line="240" w:lineRule="auto"/>
              <w:ind w:left="0" w:right="0"/>
              <w:jc w:val="left"/>
            </w:pPr>
            <w:r w:rsidRPr="004758A6">
              <w:t>Proposal to amend document ECE/TRANS/WP.29/GRSP/2020/5 Proposal for the 04 series of amendments to UN Regulation No. 95 (Lateral collision)</w:t>
            </w:r>
          </w:p>
        </w:tc>
        <w:tc>
          <w:tcPr>
            <w:tcW w:w="605" w:type="dxa"/>
          </w:tcPr>
          <w:p w14:paraId="3055E0E7" w14:textId="77777777" w:rsidR="006B4113" w:rsidRPr="004758A6" w:rsidRDefault="006B4113" w:rsidP="006B4113">
            <w:pPr>
              <w:spacing w:line="240" w:lineRule="auto"/>
              <w:jc w:val="center"/>
            </w:pPr>
            <w:r w:rsidRPr="004758A6">
              <w:t>(</w:t>
            </w:r>
            <w:r w:rsidR="00426B6E" w:rsidRPr="004758A6">
              <w:t>d</w:t>
            </w:r>
            <w:r w:rsidRPr="004758A6">
              <w:t>)</w:t>
            </w:r>
          </w:p>
        </w:tc>
      </w:tr>
      <w:tr w:rsidR="00A36184" w:rsidRPr="004758A6" w14:paraId="7F892E92" w14:textId="77777777" w:rsidTr="00EF52FD">
        <w:tc>
          <w:tcPr>
            <w:tcW w:w="567" w:type="dxa"/>
          </w:tcPr>
          <w:p w14:paraId="7CFC6BE4" w14:textId="77777777" w:rsidR="00A36184" w:rsidRPr="004758A6" w:rsidRDefault="009E7A71" w:rsidP="006B4113">
            <w:pPr>
              <w:pStyle w:val="SingleTxtG"/>
              <w:spacing w:line="240" w:lineRule="auto"/>
              <w:ind w:left="0" w:right="0"/>
            </w:pPr>
            <w:r w:rsidRPr="004758A6">
              <w:t>2</w:t>
            </w:r>
            <w:r w:rsidR="003A24E2" w:rsidRPr="004758A6">
              <w:t>2</w:t>
            </w:r>
            <w:r w:rsidR="00C44673" w:rsidRPr="004758A6">
              <w:t>/</w:t>
            </w:r>
            <w:r w:rsidR="00C44673" w:rsidRPr="004758A6">
              <w:br/>
              <w:t>Rev.1</w:t>
            </w:r>
          </w:p>
        </w:tc>
        <w:tc>
          <w:tcPr>
            <w:tcW w:w="1299" w:type="dxa"/>
          </w:tcPr>
          <w:p w14:paraId="7AC41005" w14:textId="77777777" w:rsidR="00A36184" w:rsidRPr="004758A6" w:rsidRDefault="00C44673" w:rsidP="00B013BB">
            <w:pPr>
              <w:spacing w:line="240" w:lineRule="auto"/>
            </w:pPr>
            <w:r w:rsidRPr="004758A6">
              <w:t>Japan</w:t>
            </w:r>
          </w:p>
        </w:tc>
        <w:tc>
          <w:tcPr>
            <w:tcW w:w="700" w:type="dxa"/>
          </w:tcPr>
          <w:p w14:paraId="4EA79C4E" w14:textId="77777777" w:rsidR="00A36184" w:rsidRPr="004758A6" w:rsidRDefault="00426B6E" w:rsidP="00B013BB">
            <w:pPr>
              <w:pStyle w:val="SingleTxtG"/>
              <w:spacing w:line="240" w:lineRule="auto"/>
              <w:ind w:left="0" w:right="0"/>
              <w:jc w:val="center"/>
            </w:pPr>
            <w:r w:rsidRPr="004758A6">
              <w:t>10</w:t>
            </w:r>
          </w:p>
        </w:tc>
        <w:tc>
          <w:tcPr>
            <w:tcW w:w="900" w:type="dxa"/>
          </w:tcPr>
          <w:p w14:paraId="0F244C5B" w14:textId="77777777" w:rsidR="00A36184" w:rsidRPr="004758A6" w:rsidRDefault="00A36184" w:rsidP="006B4113">
            <w:pPr>
              <w:pStyle w:val="SingleTxtG"/>
              <w:spacing w:line="240" w:lineRule="auto"/>
              <w:ind w:left="0" w:right="0"/>
              <w:jc w:val="center"/>
            </w:pPr>
            <w:r w:rsidRPr="004758A6">
              <w:t>E</w:t>
            </w:r>
          </w:p>
        </w:tc>
        <w:tc>
          <w:tcPr>
            <w:tcW w:w="3400" w:type="dxa"/>
          </w:tcPr>
          <w:p w14:paraId="7E9207BC" w14:textId="77777777" w:rsidR="00A36184" w:rsidRPr="004758A6" w:rsidRDefault="00D50BC3" w:rsidP="0007312A">
            <w:pPr>
              <w:pStyle w:val="SingleTxtG"/>
              <w:spacing w:line="240" w:lineRule="auto"/>
              <w:ind w:left="0" w:right="0"/>
              <w:jc w:val="left"/>
            </w:pPr>
            <w:r w:rsidRPr="004758A6">
              <w:t>Proposal to amend document ECE/TRANS/WP.29/GRSP/2020/6 Proposal for the 03 series of amendments to UN Regulation No. 100 (Specific requirements for the electric power train)</w:t>
            </w:r>
          </w:p>
        </w:tc>
        <w:tc>
          <w:tcPr>
            <w:tcW w:w="605" w:type="dxa"/>
          </w:tcPr>
          <w:p w14:paraId="433FBED8" w14:textId="77777777" w:rsidR="00A36184" w:rsidRPr="004758A6" w:rsidRDefault="009E7A71" w:rsidP="006B4113">
            <w:pPr>
              <w:spacing w:line="240" w:lineRule="auto"/>
              <w:jc w:val="center"/>
            </w:pPr>
            <w:r w:rsidRPr="004758A6">
              <w:t>(</w:t>
            </w:r>
            <w:r w:rsidR="00F82EFA" w:rsidRPr="004758A6">
              <w:t>d</w:t>
            </w:r>
            <w:r w:rsidR="00A36184" w:rsidRPr="004758A6">
              <w:t>)</w:t>
            </w:r>
          </w:p>
        </w:tc>
      </w:tr>
      <w:tr w:rsidR="009068F6" w:rsidRPr="004758A6" w14:paraId="6610D108" w14:textId="77777777" w:rsidTr="00EF52FD">
        <w:tc>
          <w:tcPr>
            <w:tcW w:w="567" w:type="dxa"/>
          </w:tcPr>
          <w:p w14:paraId="4CCC8987" w14:textId="77777777" w:rsidR="00972A2E" w:rsidRPr="004758A6" w:rsidRDefault="009E7A71" w:rsidP="006B4113">
            <w:pPr>
              <w:pStyle w:val="SingleTxtG"/>
              <w:spacing w:line="240" w:lineRule="auto"/>
              <w:ind w:left="0" w:right="0"/>
            </w:pPr>
            <w:r w:rsidRPr="004758A6">
              <w:t>2</w:t>
            </w:r>
            <w:r w:rsidR="003A24E2" w:rsidRPr="004758A6">
              <w:t>3</w:t>
            </w:r>
          </w:p>
        </w:tc>
        <w:tc>
          <w:tcPr>
            <w:tcW w:w="1299" w:type="dxa"/>
          </w:tcPr>
          <w:p w14:paraId="5DC4EEDC" w14:textId="77777777" w:rsidR="00972A2E" w:rsidRPr="004758A6" w:rsidRDefault="00111DD0" w:rsidP="006B4113">
            <w:pPr>
              <w:spacing w:line="240" w:lineRule="auto"/>
            </w:pPr>
            <w:r w:rsidRPr="004758A6">
              <w:t>CLEPA</w:t>
            </w:r>
          </w:p>
        </w:tc>
        <w:tc>
          <w:tcPr>
            <w:tcW w:w="700" w:type="dxa"/>
          </w:tcPr>
          <w:p w14:paraId="670C608F" w14:textId="77777777" w:rsidR="00972A2E" w:rsidRPr="004758A6" w:rsidRDefault="00BC53DC" w:rsidP="006B4113">
            <w:pPr>
              <w:pStyle w:val="SingleTxtG"/>
              <w:spacing w:line="240" w:lineRule="auto"/>
              <w:ind w:left="0" w:right="0"/>
              <w:jc w:val="center"/>
            </w:pPr>
            <w:r w:rsidRPr="004758A6">
              <w:t>12</w:t>
            </w:r>
          </w:p>
        </w:tc>
        <w:tc>
          <w:tcPr>
            <w:tcW w:w="900" w:type="dxa"/>
          </w:tcPr>
          <w:p w14:paraId="60E14AB4" w14:textId="77777777" w:rsidR="00972A2E" w:rsidRPr="004758A6" w:rsidRDefault="0036477B" w:rsidP="006B4113">
            <w:pPr>
              <w:pStyle w:val="SingleTxtG"/>
              <w:spacing w:line="240" w:lineRule="auto"/>
              <w:ind w:left="0" w:right="0"/>
              <w:jc w:val="center"/>
            </w:pPr>
            <w:r w:rsidRPr="004758A6">
              <w:t>E</w:t>
            </w:r>
          </w:p>
        </w:tc>
        <w:tc>
          <w:tcPr>
            <w:tcW w:w="3400" w:type="dxa"/>
          </w:tcPr>
          <w:p w14:paraId="3DFBC5CA" w14:textId="77777777" w:rsidR="00972A2E" w:rsidRPr="004758A6" w:rsidRDefault="00BC53DC" w:rsidP="0007312A">
            <w:pPr>
              <w:pStyle w:val="SingleTxtG"/>
              <w:spacing w:line="240" w:lineRule="auto"/>
              <w:ind w:left="0" w:right="0"/>
              <w:jc w:val="left"/>
            </w:pPr>
            <w:r w:rsidRPr="004758A6">
              <w:t>Explanatory presentation to CLEPA neck load limits proposal</w:t>
            </w:r>
          </w:p>
        </w:tc>
        <w:tc>
          <w:tcPr>
            <w:tcW w:w="605" w:type="dxa"/>
          </w:tcPr>
          <w:p w14:paraId="7EDFAD85" w14:textId="77777777" w:rsidR="00972A2E" w:rsidRPr="004758A6" w:rsidRDefault="0003680F" w:rsidP="006B4113">
            <w:pPr>
              <w:spacing w:line="240" w:lineRule="auto"/>
              <w:jc w:val="center"/>
            </w:pPr>
            <w:r w:rsidRPr="004758A6">
              <w:t>(a</w:t>
            </w:r>
            <w:r w:rsidR="0036477B" w:rsidRPr="004758A6">
              <w:t>)</w:t>
            </w:r>
          </w:p>
        </w:tc>
      </w:tr>
      <w:tr w:rsidR="009068F6" w:rsidRPr="004758A6" w14:paraId="2952DFDC" w14:textId="77777777" w:rsidTr="0003680F">
        <w:tc>
          <w:tcPr>
            <w:tcW w:w="567" w:type="dxa"/>
          </w:tcPr>
          <w:p w14:paraId="2E301AB7" w14:textId="77777777" w:rsidR="00972A2E" w:rsidRPr="004758A6" w:rsidRDefault="0003680F" w:rsidP="006B4113">
            <w:pPr>
              <w:pStyle w:val="SingleTxtG"/>
              <w:spacing w:line="240" w:lineRule="auto"/>
              <w:ind w:left="0" w:right="0"/>
            </w:pPr>
            <w:r w:rsidRPr="004758A6">
              <w:t>2</w:t>
            </w:r>
            <w:r w:rsidR="00C761E2" w:rsidRPr="004758A6">
              <w:t>4</w:t>
            </w:r>
          </w:p>
        </w:tc>
        <w:tc>
          <w:tcPr>
            <w:tcW w:w="1299" w:type="dxa"/>
          </w:tcPr>
          <w:p w14:paraId="067DAD29" w14:textId="77777777" w:rsidR="00972A2E" w:rsidRPr="004758A6" w:rsidRDefault="003C630A" w:rsidP="006B4113">
            <w:pPr>
              <w:spacing w:line="240" w:lineRule="auto"/>
            </w:pPr>
            <w:r w:rsidRPr="004758A6">
              <w:t>CLEPA</w:t>
            </w:r>
          </w:p>
        </w:tc>
        <w:tc>
          <w:tcPr>
            <w:tcW w:w="700" w:type="dxa"/>
          </w:tcPr>
          <w:p w14:paraId="1E68A6BC" w14:textId="77777777" w:rsidR="00972A2E" w:rsidRPr="004758A6" w:rsidRDefault="003C630A" w:rsidP="006B4113">
            <w:pPr>
              <w:pStyle w:val="SingleTxtG"/>
              <w:spacing w:line="240" w:lineRule="auto"/>
              <w:ind w:left="0" w:right="0"/>
              <w:jc w:val="center"/>
            </w:pPr>
            <w:r w:rsidRPr="004758A6">
              <w:t>12</w:t>
            </w:r>
          </w:p>
        </w:tc>
        <w:tc>
          <w:tcPr>
            <w:tcW w:w="900" w:type="dxa"/>
          </w:tcPr>
          <w:p w14:paraId="2FD12D8D" w14:textId="77777777" w:rsidR="00972A2E" w:rsidRPr="004758A6" w:rsidRDefault="0036477B" w:rsidP="006B4113">
            <w:pPr>
              <w:pStyle w:val="SingleTxtG"/>
              <w:spacing w:line="240" w:lineRule="auto"/>
              <w:ind w:left="0" w:right="0"/>
              <w:jc w:val="center"/>
            </w:pPr>
            <w:r w:rsidRPr="004758A6">
              <w:t>E</w:t>
            </w:r>
          </w:p>
        </w:tc>
        <w:tc>
          <w:tcPr>
            <w:tcW w:w="3400" w:type="dxa"/>
          </w:tcPr>
          <w:p w14:paraId="06CD36FE" w14:textId="77777777" w:rsidR="00972A2E" w:rsidRPr="004758A6" w:rsidRDefault="00E84894" w:rsidP="0007312A">
            <w:pPr>
              <w:pStyle w:val="SingleTxtG"/>
              <w:spacing w:line="240" w:lineRule="auto"/>
              <w:ind w:left="0" w:right="0"/>
              <w:jc w:val="left"/>
            </w:pPr>
            <w:r w:rsidRPr="004758A6">
              <w:t>Proposal for the 04 series of amendments to UN Regulation No. 129 (Enhanced Child Restraint Systems)</w:t>
            </w:r>
          </w:p>
        </w:tc>
        <w:tc>
          <w:tcPr>
            <w:tcW w:w="605" w:type="dxa"/>
          </w:tcPr>
          <w:p w14:paraId="09C36DAB" w14:textId="77777777" w:rsidR="00972A2E" w:rsidRPr="004758A6" w:rsidRDefault="0003680F" w:rsidP="006B4113">
            <w:pPr>
              <w:spacing w:line="240" w:lineRule="auto"/>
              <w:jc w:val="center"/>
            </w:pPr>
            <w:r w:rsidRPr="004758A6">
              <w:t>(</w:t>
            </w:r>
            <w:r w:rsidR="00A43183" w:rsidRPr="004758A6">
              <w:t>a</w:t>
            </w:r>
            <w:r w:rsidR="0036477B" w:rsidRPr="004758A6">
              <w:t>)</w:t>
            </w:r>
          </w:p>
        </w:tc>
      </w:tr>
      <w:tr w:rsidR="0050003E" w:rsidRPr="004758A6" w14:paraId="2D05A32E" w14:textId="77777777" w:rsidTr="0003680F">
        <w:trPr>
          <w:cantSplit/>
        </w:trPr>
        <w:tc>
          <w:tcPr>
            <w:tcW w:w="567" w:type="dxa"/>
          </w:tcPr>
          <w:p w14:paraId="6B62D13D" w14:textId="77777777" w:rsidR="0050003E" w:rsidRPr="004758A6" w:rsidRDefault="0003680F" w:rsidP="009F5C2A">
            <w:pPr>
              <w:pStyle w:val="SingleTxtG"/>
              <w:spacing w:line="240" w:lineRule="auto"/>
              <w:ind w:left="0" w:right="0"/>
            </w:pPr>
            <w:r w:rsidRPr="004758A6">
              <w:t>2</w:t>
            </w:r>
            <w:r w:rsidR="00C761E2" w:rsidRPr="004758A6">
              <w:t>5</w:t>
            </w:r>
          </w:p>
        </w:tc>
        <w:tc>
          <w:tcPr>
            <w:tcW w:w="1299" w:type="dxa"/>
          </w:tcPr>
          <w:p w14:paraId="4901F497" w14:textId="77777777" w:rsidR="0050003E" w:rsidRPr="004758A6" w:rsidRDefault="003D0B46" w:rsidP="009F5C2A">
            <w:pPr>
              <w:pStyle w:val="SingleTxtG"/>
              <w:spacing w:line="240" w:lineRule="auto"/>
              <w:ind w:left="0" w:right="0"/>
              <w:jc w:val="left"/>
            </w:pPr>
            <w:r w:rsidRPr="004758A6">
              <w:t>Italy</w:t>
            </w:r>
          </w:p>
        </w:tc>
        <w:tc>
          <w:tcPr>
            <w:tcW w:w="700" w:type="dxa"/>
          </w:tcPr>
          <w:p w14:paraId="6B112031" w14:textId="77777777" w:rsidR="0050003E" w:rsidRPr="004758A6" w:rsidRDefault="003D0B46" w:rsidP="009F5C2A">
            <w:pPr>
              <w:pStyle w:val="SingleTxtG"/>
              <w:spacing w:line="240" w:lineRule="auto"/>
              <w:ind w:left="0" w:right="0"/>
              <w:jc w:val="center"/>
            </w:pPr>
            <w:r w:rsidRPr="004758A6">
              <w:t>7</w:t>
            </w:r>
          </w:p>
        </w:tc>
        <w:tc>
          <w:tcPr>
            <w:tcW w:w="900" w:type="dxa"/>
          </w:tcPr>
          <w:p w14:paraId="0B0CE1C1" w14:textId="77777777" w:rsidR="0050003E" w:rsidRPr="004758A6" w:rsidRDefault="0050003E" w:rsidP="009F5C2A">
            <w:pPr>
              <w:pStyle w:val="SingleTxtG"/>
              <w:spacing w:line="240" w:lineRule="auto"/>
              <w:ind w:left="0" w:right="0"/>
              <w:jc w:val="center"/>
            </w:pPr>
            <w:r w:rsidRPr="004758A6">
              <w:t>E</w:t>
            </w:r>
          </w:p>
        </w:tc>
        <w:tc>
          <w:tcPr>
            <w:tcW w:w="3400" w:type="dxa"/>
          </w:tcPr>
          <w:p w14:paraId="083D5699" w14:textId="77777777" w:rsidR="0050003E" w:rsidRPr="004758A6" w:rsidRDefault="00D0624F" w:rsidP="009F5C2A">
            <w:pPr>
              <w:pStyle w:val="SingleTxtG"/>
              <w:spacing w:line="240" w:lineRule="auto"/>
              <w:ind w:left="0" w:right="0"/>
              <w:jc w:val="left"/>
            </w:pPr>
            <w:r w:rsidRPr="004758A6">
              <w:t>Proposal for the 06 series of amendments of Regulation No. 22 (Protective helmets)</w:t>
            </w:r>
          </w:p>
        </w:tc>
        <w:tc>
          <w:tcPr>
            <w:tcW w:w="605" w:type="dxa"/>
          </w:tcPr>
          <w:p w14:paraId="342FE8E0" w14:textId="77777777" w:rsidR="0050003E" w:rsidRPr="004758A6" w:rsidRDefault="00A90B47" w:rsidP="009F5C2A">
            <w:pPr>
              <w:spacing w:line="240" w:lineRule="auto"/>
              <w:jc w:val="center"/>
            </w:pPr>
            <w:r w:rsidRPr="004758A6">
              <w:t>(</w:t>
            </w:r>
            <w:r w:rsidR="00A43183" w:rsidRPr="004758A6">
              <w:t>a</w:t>
            </w:r>
            <w:r w:rsidR="0050003E" w:rsidRPr="004758A6">
              <w:t>)</w:t>
            </w:r>
          </w:p>
        </w:tc>
      </w:tr>
      <w:tr w:rsidR="009068F6" w:rsidRPr="004758A6" w14:paraId="7FB3ECDA" w14:textId="77777777" w:rsidTr="0003680F">
        <w:trPr>
          <w:cantSplit/>
        </w:trPr>
        <w:tc>
          <w:tcPr>
            <w:tcW w:w="567" w:type="dxa"/>
          </w:tcPr>
          <w:p w14:paraId="4C51F254" w14:textId="77777777" w:rsidR="00804D26" w:rsidRPr="004758A6" w:rsidRDefault="0003680F" w:rsidP="006B4113">
            <w:pPr>
              <w:pStyle w:val="SingleTxtG"/>
              <w:spacing w:line="240" w:lineRule="auto"/>
              <w:ind w:left="0" w:right="0"/>
            </w:pPr>
            <w:r w:rsidRPr="004758A6">
              <w:t>2</w:t>
            </w:r>
            <w:r w:rsidR="00C761E2" w:rsidRPr="004758A6">
              <w:t>6</w:t>
            </w:r>
            <w:r w:rsidR="00D0624F" w:rsidRPr="004758A6">
              <w:t>/</w:t>
            </w:r>
            <w:r w:rsidR="00D0624F" w:rsidRPr="004758A6">
              <w:br/>
              <w:t>Rev.1</w:t>
            </w:r>
          </w:p>
        </w:tc>
        <w:tc>
          <w:tcPr>
            <w:tcW w:w="1299" w:type="dxa"/>
          </w:tcPr>
          <w:p w14:paraId="7ECA5974" w14:textId="77777777" w:rsidR="00804D26" w:rsidRPr="004758A6" w:rsidRDefault="00D0624F" w:rsidP="00657B86">
            <w:pPr>
              <w:spacing w:line="240" w:lineRule="auto"/>
            </w:pPr>
            <w:r w:rsidRPr="004758A6">
              <w:t>GRSP Chair</w:t>
            </w:r>
          </w:p>
        </w:tc>
        <w:tc>
          <w:tcPr>
            <w:tcW w:w="700" w:type="dxa"/>
          </w:tcPr>
          <w:p w14:paraId="33D6A849" w14:textId="77777777" w:rsidR="00804D26" w:rsidRPr="004758A6" w:rsidRDefault="00C8312C" w:rsidP="006B4113">
            <w:pPr>
              <w:pStyle w:val="SingleTxtG"/>
              <w:spacing w:line="240" w:lineRule="auto"/>
              <w:ind w:left="0" w:right="0"/>
              <w:jc w:val="center"/>
            </w:pPr>
            <w:r w:rsidRPr="004758A6">
              <w:t>1</w:t>
            </w:r>
          </w:p>
        </w:tc>
        <w:tc>
          <w:tcPr>
            <w:tcW w:w="900" w:type="dxa"/>
          </w:tcPr>
          <w:p w14:paraId="4D02B6C9" w14:textId="77777777" w:rsidR="00804D26" w:rsidRPr="004758A6" w:rsidRDefault="00804D26" w:rsidP="006B4113">
            <w:pPr>
              <w:pStyle w:val="SingleTxtG"/>
              <w:spacing w:line="240" w:lineRule="auto"/>
              <w:ind w:left="0" w:right="0"/>
              <w:jc w:val="center"/>
            </w:pPr>
            <w:r w:rsidRPr="004758A6">
              <w:t>E</w:t>
            </w:r>
          </w:p>
        </w:tc>
        <w:tc>
          <w:tcPr>
            <w:tcW w:w="3400" w:type="dxa"/>
          </w:tcPr>
          <w:p w14:paraId="7C2B14AF" w14:textId="77777777" w:rsidR="00804D26" w:rsidRPr="004758A6" w:rsidRDefault="00C8312C" w:rsidP="00657B86">
            <w:pPr>
              <w:pStyle w:val="SingleTxtG"/>
              <w:spacing w:line="240" w:lineRule="auto"/>
              <w:ind w:left="0" w:right="0"/>
              <w:jc w:val="left"/>
            </w:pPr>
            <w:r w:rsidRPr="004758A6">
              <w:t>Consolidated revised annotated provisional agenda for the sixty-seventh session</w:t>
            </w:r>
          </w:p>
        </w:tc>
        <w:tc>
          <w:tcPr>
            <w:tcW w:w="605" w:type="dxa"/>
          </w:tcPr>
          <w:p w14:paraId="1BC56B59" w14:textId="77777777" w:rsidR="00804D26" w:rsidRPr="004758A6" w:rsidRDefault="0003680F" w:rsidP="006B4113">
            <w:pPr>
              <w:spacing w:line="240" w:lineRule="auto"/>
              <w:jc w:val="center"/>
            </w:pPr>
            <w:r w:rsidRPr="004758A6">
              <w:t>(a</w:t>
            </w:r>
            <w:r w:rsidR="00804D26" w:rsidRPr="004758A6">
              <w:t>)</w:t>
            </w:r>
          </w:p>
        </w:tc>
      </w:tr>
      <w:tr w:rsidR="009068F6" w:rsidRPr="004758A6" w14:paraId="42F141A4" w14:textId="77777777" w:rsidTr="00EF52FD">
        <w:trPr>
          <w:cantSplit/>
        </w:trPr>
        <w:tc>
          <w:tcPr>
            <w:tcW w:w="567" w:type="dxa"/>
          </w:tcPr>
          <w:p w14:paraId="349257E3" w14:textId="77777777" w:rsidR="009068F6" w:rsidRPr="004758A6" w:rsidRDefault="0003680F" w:rsidP="006B4113">
            <w:pPr>
              <w:pStyle w:val="SingleTxtG"/>
              <w:spacing w:line="240" w:lineRule="auto"/>
              <w:ind w:left="0" w:right="0"/>
            </w:pPr>
            <w:r w:rsidRPr="004758A6">
              <w:t>2</w:t>
            </w:r>
            <w:r w:rsidR="00C761E2" w:rsidRPr="004758A6">
              <w:t>7</w:t>
            </w:r>
          </w:p>
        </w:tc>
        <w:tc>
          <w:tcPr>
            <w:tcW w:w="1299" w:type="dxa"/>
          </w:tcPr>
          <w:p w14:paraId="6D42807F" w14:textId="77777777" w:rsidR="009068F6" w:rsidRPr="004758A6" w:rsidRDefault="00D26C3E" w:rsidP="006B4113">
            <w:pPr>
              <w:spacing w:line="240" w:lineRule="auto"/>
            </w:pPr>
            <w:r w:rsidRPr="004758A6">
              <w:t>OICA</w:t>
            </w:r>
          </w:p>
        </w:tc>
        <w:tc>
          <w:tcPr>
            <w:tcW w:w="700" w:type="dxa"/>
          </w:tcPr>
          <w:p w14:paraId="2B486A98" w14:textId="77777777" w:rsidR="009068F6" w:rsidRPr="004758A6" w:rsidRDefault="000D6DB6" w:rsidP="006B4113">
            <w:pPr>
              <w:pStyle w:val="SingleTxtG"/>
              <w:spacing w:line="240" w:lineRule="auto"/>
              <w:ind w:left="0" w:right="0"/>
              <w:jc w:val="center"/>
            </w:pPr>
            <w:r w:rsidRPr="004758A6">
              <w:t>8</w:t>
            </w:r>
          </w:p>
        </w:tc>
        <w:tc>
          <w:tcPr>
            <w:tcW w:w="900" w:type="dxa"/>
          </w:tcPr>
          <w:p w14:paraId="142E16C6" w14:textId="77777777" w:rsidR="009068F6" w:rsidRPr="004758A6" w:rsidRDefault="009068F6" w:rsidP="006B4113">
            <w:pPr>
              <w:pStyle w:val="SingleTxtG"/>
              <w:spacing w:line="240" w:lineRule="auto"/>
              <w:ind w:left="0" w:right="0"/>
              <w:jc w:val="center"/>
            </w:pPr>
            <w:r w:rsidRPr="004758A6">
              <w:t>E</w:t>
            </w:r>
          </w:p>
        </w:tc>
        <w:tc>
          <w:tcPr>
            <w:tcW w:w="3400" w:type="dxa"/>
          </w:tcPr>
          <w:p w14:paraId="472C5D55" w14:textId="77777777" w:rsidR="009068F6" w:rsidRPr="004758A6" w:rsidRDefault="00D26C3E" w:rsidP="0007312A">
            <w:pPr>
              <w:pStyle w:val="SingleTxtG"/>
              <w:spacing w:line="240" w:lineRule="auto"/>
              <w:ind w:left="0" w:right="0"/>
              <w:jc w:val="left"/>
            </w:pPr>
            <w:r w:rsidRPr="004758A6">
              <w:t>Proposal for the 04 series of amendments to UN Regulation No. 94 (protection of the occupants in the event of a frontal collision)</w:t>
            </w:r>
          </w:p>
        </w:tc>
        <w:tc>
          <w:tcPr>
            <w:tcW w:w="605" w:type="dxa"/>
          </w:tcPr>
          <w:p w14:paraId="0C055096" w14:textId="77777777" w:rsidR="009068F6" w:rsidRPr="004758A6" w:rsidRDefault="009068F6" w:rsidP="006B4113">
            <w:pPr>
              <w:spacing w:line="240" w:lineRule="auto"/>
              <w:jc w:val="center"/>
            </w:pPr>
            <w:r w:rsidRPr="004758A6">
              <w:t>(</w:t>
            </w:r>
            <w:r w:rsidR="005441D8" w:rsidRPr="004758A6">
              <w:t>d</w:t>
            </w:r>
            <w:r w:rsidR="003D2D6C" w:rsidRPr="004758A6">
              <w:t>)</w:t>
            </w:r>
          </w:p>
        </w:tc>
      </w:tr>
      <w:tr w:rsidR="009068F6" w:rsidRPr="004758A6" w14:paraId="5BD9E421" w14:textId="77777777" w:rsidTr="00EF52FD">
        <w:tc>
          <w:tcPr>
            <w:tcW w:w="567" w:type="dxa"/>
          </w:tcPr>
          <w:p w14:paraId="3C6FFE6E" w14:textId="77777777" w:rsidR="009068F6" w:rsidRPr="004758A6" w:rsidRDefault="0003680F" w:rsidP="006B4113">
            <w:pPr>
              <w:pStyle w:val="SingleTxtG"/>
              <w:spacing w:line="240" w:lineRule="auto"/>
              <w:ind w:left="0" w:right="0"/>
            </w:pPr>
            <w:r w:rsidRPr="004758A6">
              <w:t>2</w:t>
            </w:r>
            <w:r w:rsidR="00C761E2" w:rsidRPr="004758A6">
              <w:t>8</w:t>
            </w:r>
          </w:p>
        </w:tc>
        <w:tc>
          <w:tcPr>
            <w:tcW w:w="1299" w:type="dxa"/>
          </w:tcPr>
          <w:p w14:paraId="2F80913D" w14:textId="77777777" w:rsidR="009068F6" w:rsidRPr="004758A6" w:rsidRDefault="00DD123C" w:rsidP="006B4113">
            <w:pPr>
              <w:spacing w:line="240" w:lineRule="auto"/>
            </w:pPr>
            <w:r w:rsidRPr="004758A6">
              <w:t>OICA</w:t>
            </w:r>
          </w:p>
        </w:tc>
        <w:tc>
          <w:tcPr>
            <w:tcW w:w="700" w:type="dxa"/>
          </w:tcPr>
          <w:p w14:paraId="72508B60" w14:textId="77777777" w:rsidR="009068F6" w:rsidRPr="004758A6" w:rsidRDefault="000D6DB6" w:rsidP="006B4113">
            <w:pPr>
              <w:pStyle w:val="SingleTxtG"/>
              <w:spacing w:line="240" w:lineRule="auto"/>
              <w:ind w:left="0" w:right="0"/>
              <w:jc w:val="center"/>
            </w:pPr>
            <w:r w:rsidRPr="004758A6">
              <w:t>6</w:t>
            </w:r>
          </w:p>
        </w:tc>
        <w:tc>
          <w:tcPr>
            <w:tcW w:w="900" w:type="dxa"/>
          </w:tcPr>
          <w:p w14:paraId="16FFE740" w14:textId="77777777" w:rsidR="009068F6" w:rsidRPr="004758A6" w:rsidRDefault="00FE44DB" w:rsidP="006B4113">
            <w:pPr>
              <w:pStyle w:val="SingleTxtG"/>
              <w:spacing w:line="240" w:lineRule="auto"/>
              <w:ind w:left="0" w:right="0"/>
              <w:jc w:val="center"/>
            </w:pPr>
            <w:r w:rsidRPr="004758A6">
              <w:t>E</w:t>
            </w:r>
          </w:p>
        </w:tc>
        <w:tc>
          <w:tcPr>
            <w:tcW w:w="3400" w:type="dxa"/>
          </w:tcPr>
          <w:p w14:paraId="72574203" w14:textId="77777777" w:rsidR="009068F6" w:rsidRPr="004758A6" w:rsidRDefault="00682160" w:rsidP="0007312A">
            <w:pPr>
              <w:pStyle w:val="SingleTxtG"/>
              <w:spacing w:line="240" w:lineRule="auto"/>
              <w:ind w:left="0" w:right="0"/>
              <w:jc w:val="left"/>
            </w:pPr>
            <w:r w:rsidRPr="004758A6">
              <w:t>Proposal to amend document ECE/TRANS/WP.29/GRSP/2020/8</w:t>
            </w:r>
          </w:p>
        </w:tc>
        <w:tc>
          <w:tcPr>
            <w:tcW w:w="605" w:type="dxa"/>
          </w:tcPr>
          <w:p w14:paraId="188C5D09" w14:textId="77777777" w:rsidR="009068F6" w:rsidRPr="004758A6" w:rsidRDefault="00FE44DB" w:rsidP="006B4113">
            <w:pPr>
              <w:spacing w:line="240" w:lineRule="auto"/>
              <w:jc w:val="center"/>
            </w:pPr>
            <w:r w:rsidRPr="004758A6">
              <w:t>(</w:t>
            </w:r>
            <w:r w:rsidR="00A24CA7" w:rsidRPr="004758A6">
              <w:t>b</w:t>
            </w:r>
            <w:r w:rsidRPr="004758A6">
              <w:t>)</w:t>
            </w:r>
          </w:p>
        </w:tc>
      </w:tr>
      <w:tr w:rsidR="003D2D6C" w:rsidRPr="004758A6" w14:paraId="5E065862" w14:textId="77777777" w:rsidTr="00EF52FD">
        <w:tc>
          <w:tcPr>
            <w:tcW w:w="567" w:type="dxa"/>
          </w:tcPr>
          <w:p w14:paraId="5111B93A" w14:textId="77777777" w:rsidR="003D2D6C" w:rsidRPr="004758A6" w:rsidRDefault="0003680F" w:rsidP="006B4113">
            <w:pPr>
              <w:pStyle w:val="SingleTxtG"/>
              <w:spacing w:line="240" w:lineRule="auto"/>
              <w:ind w:left="0" w:right="0"/>
            </w:pPr>
            <w:r w:rsidRPr="004758A6">
              <w:t>2</w:t>
            </w:r>
            <w:r w:rsidR="004A66A6" w:rsidRPr="004758A6">
              <w:t>9</w:t>
            </w:r>
          </w:p>
        </w:tc>
        <w:tc>
          <w:tcPr>
            <w:tcW w:w="1299" w:type="dxa"/>
          </w:tcPr>
          <w:p w14:paraId="2FFBCDD9" w14:textId="77777777" w:rsidR="003D2D6C" w:rsidRPr="004758A6" w:rsidRDefault="00682160" w:rsidP="006B4113">
            <w:pPr>
              <w:spacing w:line="240" w:lineRule="auto"/>
            </w:pPr>
            <w:r w:rsidRPr="004758A6">
              <w:t>OICA</w:t>
            </w:r>
          </w:p>
        </w:tc>
        <w:tc>
          <w:tcPr>
            <w:tcW w:w="700" w:type="dxa"/>
          </w:tcPr>
          <w:p w14:paraId="6A14C742" w14:textId="77777777" w:rsidR="003D2D6C" w:rsidRPr="004758A6" w:rsidRDefault="00A1247B" w:rsidP="006B4113">
            <w:pPr>
              <w:pStyle w:val="SingleTxtG"/>
              <w:spacing w:line="240" w:lineRule="auto"/>
              <w:ind w:left="0" w:right="0"/>
              <w:jc w:val="center"/>
            </w:pPr>
            <w:r w:rsidRPr="004758A6">
              <w:t>13</w:t>
            </w:r>
          </w:p>
        </w:tc>
        <w:tc>
          <w:tcPr>
            <w:tcW w:w="900" w:type="dxa"/>
          </w:tcPr>
          <w:p w14:paraId="3A2D2F7B" w14:textId="77777777" w:rsidR="003D2D6C" w:rsidRPr="004758A6" w:rsidRDefault="00FE44DB" w:rsidP="006B4113">
            <w:pPr>
              <w:pStyle w:val="SingleTxtG"/>
              <w:spacing w:line="240" w:lineRule="auto"/>
              <w:ind w:left="0" w:right="0"/>
              <w:jc w:val="center"/>
            </w:pPr>
            <w:r w:rsidRPr="004758A6">
              <w:t>E</w:t>
            </w:r>
          </w:p>
        </w:tc>
        <w:tc>
          <w:tcPr>
            <w:tcW w:w="3400" w:type="dxa"/>
          </w:tcPr>
          <w:p w14:paraId="728348DD" w14:textId="77777777" w:rsidR="003D2D6C" w:rsidRPr="004758A6" w:rsidRDefault="00A1247B" w:rsidP="0007312A">
            <w:pPr>
              <w:pStyle w:val="SingleTxtG"/>
              <w:spacing w:line="240" w:lineRule="auto"/>
              <w:ind w:left="0" w:right="0"/>
              <w:jc w:val="left"/>
            </w:pPr>
            <w:r w:rsidRPr="004758A6">
              <w:t>Proposal for the 01 series of amendments to Regulation No. 134</w:t>
            </w:r>
          </w:p>
        </w:tc>
        <w:tc>
          <w:tcPr>
            <w:tcW w:w="605" w:type="dxa"/>
          </w:tcPr>
          <w:p w14:paraId="318F358E" w14:textId="77777777" w:rsidR="003D2D6C" w:rsidRPr="004758A6" w:rsidRDefault="001C7388" w:rsidP="006B4113">
            <w:pPr>
              <w:spacing w:line="240" w:lineRule="auto"/>
              <w:jc w:val="center"/>
            </w:pPr>
            <w:r w:rsidRPr="004758A6">
              <w:t>(</w:t>
            </w:r>
            <w:r w:rsidR="00746416" w:rsidRPr="004758A6">
              <w:t>a</w:t>
            </w:r>
            <w:r w:rsidR="00FE44DB" w:rsidRPr="004758A6">
              <w:t>)</w:t>
            </w:r>
          </w:p>
        </w:tc>
      </w:tr>
      <w:tr w:rsidR="003D2D6C" w:rsidRPr="004758A6" w14:paraId="6A215FA6" w14:textId="77777777" w:rsidTr="00EF52FD">
        <w:tc>
          <w:tcPr>
            <w:tcW w:w="567" w:type="dxa"/>
          </w:tcPr>
          <w:p w14:paraId="3479929A" w14:textId="77777777" w:rsidR="003D2D6C" w:rsidRPr="004758A6" w:rsidRDefault="008F3D2E" w:rsidP="006B4113">
            <w:pPr>
              <w:pStyle w:val="SingleTxtG"/>
              <w:spacing w:line="240" w:lineRule="auto"/>
              <w:ind w:left="0" w:right="0"/>
            </w:pPr>
            <w:r w:rsidRPr="004758A6">
              <w:t>30</w:t>
            </w:r>
          </w:p>
        </w:tc>
        <w:tc>
          <w:tcPr>
            <w:tcW w:w="1299" w:type="dxa"/>
          </w:tcPr>
          <w:p w14:paraId="36F9E01C" w14:textId="77777777" w:rsidR="003D2D6C" w:rsidRPr="004758A6" w:rsidRDefault="0029336C" w:rsidP="006B4113">
            <w:pPr>
              <w:spacing w:line="240" w:lineRule="auto"/>
            </w:pPr>
            <w:r w:rsidRPr="004758A6">
              <w:t>NL</w:t>
            </w:r>
          </w:p>
        </w:tc>
        <w:tc>
          <w:tcPr>
            <w:tcW w:w="700" w:type="dxa"/>
          </w:tcPr>
          <w:p w14:paraId="2B17548F" w14:textId="77777777" w:rsidR="003D2D6C" w:rsidRPr="004758A6" w:rsidRDefault="008148F6" w:rsidP="006B4113">
            <w:pPr>
              <w:pStyle w:val="SingleTxtG"/>
              <w:spacing w:line="240" w:lineRule="auto"/>
              <w:ind w:left="0" w:right="0"/>
              <w:jc w:val="center"/>
            </w:pPr>
            <w:r w:rsidRPr="004758A6">
              <w:t>2(a)</w:t>
            </w:r>
          </w:p>
        </w:tc>
        <w:tc>
          <w:tcPr>
            <w:tcW w:w="900" w:type="dxa"/>
          </w:tcPr>
          <w:p w14:paraId="3913C93E" w14:textId="77777777" w:rsidR="003D2D6C" w:rsidRPr="004758A6" w:rsidRDefault="00735668" w:rsidP="006B4113">
            <w:pPr>
              <w:pStyle w:val="SingleTxtG"/>
              <w:spacing w:line="240" w:lineRule="auto"/>
              <w:ind w:left="0" w:right="0"/>
              <w:jc w:val="center"/>
            </w:pPr>
            <w:r w:rsidRPr="004758A6">
              <w:t>E</w:t>
            </w:r>
          </w:p>
        </w:tc>
        <w:tc>
          <w:tcPr>
            <w:tcW w:w="3400" w:type="dxa"/>
          </w:tcPr>
          <w:p w14:paraId="471C1A74" w14:textId="77777777" w:rsidR="003D2D6C" w:rsidRPr="004758A6" w:rsidRDefault="008148F6" w:rsidP="0007312A">
            <w:pPr>
              <w:pStyle w:val="SingleTxtG"/>
              <w:spacing w:line="240" w:lineRule="auto"/>
              <w:ind w:left="0" w:right="0"/>
              <w:jc w:val="left"/>
            </w:pPr>
            <w:r w:rsidRPr="004758A6">
              <w:t xml:space="preserve">Global Technical Regulation No. 9 (Pedestrian safety) – Proposal for </w:t>
            </w:r>
            <w:r w:rsidRPr="004758A6">
              <w:lastRenderedPageBreak/>
              <w:t>Amendment 3 - Revised Final Progress Report</w:t>
            </w:r>
          </w:p>
        </w:tc>
        <w:tc>
          <w:tcPr>
            <w:tcW w:w="605" w:type="dxa"/>
          </w:tcPr>
          <w:p w14:paraId="1C2FA032" w14:textId="77777777" w:rsidR="003D2D6C" w:rsidRPr="004758A6" w:rsidRDefault="001C7388" w:rsidP="006B4113">
            <w:pPr>
              <w:spacing w:line="240" w:lineRule="auto"/>
              <w:jc w:val="center"/>
            </w:pPr>
            <w:r w:rsidRPr="004758A6">
              <w:lastRenderedPageBreak/>
              <w:t>(</w:t>
            </w:r>
            <w:r w:rsidR="00BA708B" w:rsidRPr="004758A6">
              <w:t>d</w:t>
            </w:r>
            <w:r w:rsidR="00735668" w:rsidRPr="004758A6">
              <w:t>)</w:t>
            </w:r>
          </w:p>
        </w:tc>
      </w:tr>
      <w:tr w:rsidR="003D2D6C" w:rsidRPr="004758A6" w14:paraId="44A2DC6C" w14:textId="77777777" w:rsidTr="001C7388">
        <w:tc>
          <w:tcPr>
            <w:tcW w:w="567" w:type="dxa"/>
          </w:tcPr>
          <w:p w14:paraId="1D5F5A12" w14:textId="77777777" w:rsidR="003D2D6C" w:rsidRPr="004758A6" w:rsidRDefault="001C7388" w:rsidP="00D20AD3">
            <w:pPr>
              <w:pStyle w:val="SingleTxtG"/>
              <w:spacing w:before="120" w:line="240" w:lineRule="auto"/>
              <w:ind w:left="0" w:right="0"/>
            </w:pPr>
            <w:r w:rsidRPr="004758A6">
              <w:t>3</w:t>
            </w:r>
            <w:r w:rsidR="008F3D2E" w:rsidRPr="004758A6">
              <w:t>1</w:t>
            </w:r>
          </w:p>
        </w:tc>
        <w:tc>
          <w:tcPr>
            <w:tcW w:w="1299" w:type="dxa"/>
          </w:tcPr>
          <w:p w14:paraId="6E0F1431" w14:textId="77777777" w:rsidR="003D2D6C" w:rsidRPr="004758A6" w:rsidRDefault="009E278C" w:rsidP="00D20AD3">
            <w:pPr>
              <w:spacing w:before="120" w:line="240" w:lineRule="auto"/>
            </w:pPr>
            <w:r w:rsidRPr="004758A6">
              <w:t>EC</w:t>
            </w:r>
          </w:p>
        </w:tc>
        <w:tc>
          <w:tcPr>
            <w:tcW w:w="700" w:type="dxa"/>
          </w:tcPr>
          <w:p w14:paraId="538689B8" w14:textId="77777777" w:rsidR="003D2D6C" w:rsidRPr="004758A6" w:rsidRDefault="009E278C" w:rsidP="00D20AD3">
            <w:pPr>
              <w:pStyle w:val="SingleTxtG"/>
              <w:spacing w:before="120" w:line="240" w:lineRule="auto"/>
              <w:ind w:left="0" w:right="0"/>
              <w:jc w:val="center"/>
            </w:pPr>
            <w:r w:rsidRPr="004758A6">
              <w:t>17(b)</w:t>
            </w:r>
          </w:p>
        </w:tc>
        <w:tc>
          <w:tcPr>
            <w:tcW w:w="900" w:type="dxa"/>
          </w:tcPr>
          <w:p w14:paraId="6B5E43AA" w14:textId="77777777" w:rsidR="003D2D6C" w:rsidRPr="004758A6" w:rsidRDefault="00735668" w:rsidP="00D20AD3">
            <w:pPr>
              <w:pStyle w:val="SingleTxtG"/>
              <w:spacing w:before="120" w:line="240" w:lineRule="auto"/>
              <w:ind w:left="0" w:right="0"/>
              <w:jc w:val="center"/>
            </w:pPr>
            <w:r w:rsidRPr="004758A6">
              <w:t>E</w:t>
            </w:r>
          </w:p>
        </w:tc>
        <w:tc>
          <w:tcPr>
            <w:tcW w:w="3400" w:type="dxa"/>
          </w:tcPr>
          <w:p w14:paraId="1A56B936" w14:textId="77777777" w:rsidR="003D2D6C" w:rsidRPr="004758A6" w:rsidRDefault="00C36C19" w:rsidP="00D20AD3">
            <w:pPr>
              <w:pStyle w:val="SingleTxtG"/>
              <w:spacing w:before="120" w:line="240" w:lineRule="auto"/>
              <w:ind w:left="0" w:right="0"/>
              <w:jc w:val="left"/>
            </w:pPr>
            <w:r w:rsidRPr="004758A6">
              <w:t>Proposed amendments to ECE/TRANS/WP.29/2020/53 as a follow up of the last session of WP.29. </w:t>
            </w:r>
          </w:p>
        </w:tc>
        <w:tc>
          <w:tcPr>
            <w:tcW w:w="605" w:type="dxa"/>
          </w:tcPr>
          <w:p w14:paraId="0C0C0830" w14:textId="77777777" w:rsidR="003D2D6C" w:rsidRPr="004758A6" w:rsidRDefault="001C7388" w:rsidP="00D20AD3">
            <w:pPr>
              <w:spacing w:before="120" w:line="240" w:lineRule="auto"/>
              <w:jc w:val="center"/>
            </w:pPr>
            <w:r w:rsidRPr="004758A6">
              <w:t>(</w:t>
            </w:r>
            <w:r w:rsidR="00A8334B" w:rsidRPr="004758A6">
              <w:t>d</w:t>
            </w:r>
            <w:r w:rsidR="00735668" w:rsidRPr="004758A6">
              <w:t>)</w:t>
            </w:r>
          </w:p>
        </w:tc>
      </w:tr>
      <w:tr w:rsidR="00C66C89" w:rsidRPr="004758A6" w14:paraId="593405AF" w14:textId="77777777" w:rsidTr="001C7388">
        <w:tc>
          <w:tcPr>
            <w:tcW w:w="567" w:type="dxa"/>
          </w:tcPr>
          <w:p w14:paraId="36EF03E9" w14:textId="77777777" w:rsidR="00C66C89" w:rsidRPr="004758A6" w:rsidRDefault="001C7388" w:rsidP="006B4113">
            <w:pPr>
              <w:pStyle w:val="SingleTxtG"/>
              <w:spacing w:line="240" w:lineRule="auto"/>
              <w:ind w:left="0" w:right="0"/>
            </w:pPr>
            <w:r w:rsidRPr="004758A6">
              <w:t>3</w:t>
            </w:r>
            <w:r w:rsidR="00215C90" w:rsidRPr="004758A6">
              <w:t>2</w:t>
            </w:r>
          </w:p>
        </w:tc>
        <w:tc>
          <w:tcPr>
            <w:tcW w:w="1299" w:type="dxa"/>
          </w:tcPr>
          <w:p w14:paraId="0A75D1F9" w14:textId="77777777" w:rsidR="00C66C89" w:rsidRPr="004758A6" w:rsidRDefault="00C36C19" w:rsidP="006B4113">
            <w:pPr>
              <w:spacing w:line="240" w:lineRule="auto"/>
            </w:pPr>
            <w:r w:rsidRPr="004758A6">
              <w:t>Poland</w:t>
            </w:r>
          </w:p>
        </w:tc>
        <w:tc>
          <w:tcPr>
            <w:tcW w:w="700" w:type="dxa"/>
          </w:tcPr>
          <w:p w14:paraId="6504E624" w14:textId="77777777" w:rsidR="00C66C89" w:rsidRPr="004758A6" w:rsidRDefault="00C0189E" w:rsidP="006B4113">
            <w:pPr>
              <w:pStyle w:val="SingleTxtG"/>
              <w:spacing w:line="240" w:lineRule="auto"/>
              <w:ind w:left="0" w:right="0"/>
              <w:jc w:val="center"/>
            </w:pPr>
            <w:r w:rsidRPr="004758A6">
              <w:t>17(b)</w:t>
            </w:r>
          </w:p>
        </w:tc>
        <w:tc>
          <w:tcPr>
            <w:tcW w:w="900" w:type="dxa"/>
          </w:tcPr>
          <w:p w14:paraId="07FDE51F" w14:textId="77777777" w:rsidR="00C66C89" w:rsidRPr="004758A6" w:rsidRDefault="00C66C89" w:rsidP="006B4113">
            <w:pPr>
              <w:pStyle w:val="SingleTxtG"/>
              <w:spacing w:line="240" w:lineRule="auto"/>
              <w:ind w:left="0" w:right="0"/>
              <w:jc w:val="center"/>
            </w:pPr>
            <w:r w:rsidRPr="004758A6">
              <w:t>E</w:t>
            </w:r>
          </w:p>
        </w:tc>
        <w:tc>
          <w:tcPr>
            <w:tcW w:w="3400" w:type="dxa"/>
          </w:tcPr>
          <w:p w14:paraId="324B9B46" w14:textId="77777777" w:rsidR="00C66C89" w:rsidRPr="004758A6" w:rsidRDefault="00C0189E" w:rsidP="0007312A">
            <w:pPr>
              <w:pStyle w:val="SingleTxtG"/>
              <w:spacing w:line="240" w:lineRule="auto"/>
              <w:ind w:left="0" w:right="0"/>
              <w:jc w:val="left"/>
            </w:pPr>
            <w:r w:rsidRPr="004758A6">
              <w:t>Smart Kid Belt</w:t>
            </w:r>
          </w:p>
        </w:tc>
        <w:tc>
          <w:tcPr>
            <w:tcW w:w="605" w:type="dxa"/>
          </w:tcPr>
          <w:p w14:paraId="19908B13" w14:textId="77777777" w:rsidR="00C66C89" w:rsidRPr="004758A6" w:rsidRDefault="001C7388" w:rsidP="0073692E">
            <w:pPr>
              <w:spacing w:line="240" w:lineRule="auto"/>
              <w:jc w:val="center"/>
            </w:pPr>
            <w:r w:rsidRPr="004758A6">
              <w:t>(</w:t>
            </w:r>
            <w:r w:rsidR="00215C90" w:rsidRPr="004758A6">
              <w:t>a</w:t>
            </w:r>
            <w:r w:rsidR="00C66C89" w:rsidRPr="004758A6">
              <w:t>)</w:t>
            </w:r>
          </w:p>
        </w:tc>
      </w:tr>
      <w:tr w:rsidR="001C7388" w:rsidRPr="004758A6" w14:paraId="2B90B535" w14:textId="77777777" w:rsidTr="001C7388">
        <w:tc>
          <w:tcPr>
            <w:tcW w:w="567" w:type="dxa"/>
          </w:tcPr>
          <w:p w14:paraId="3BCAE3BD" w14:textId="77777777" w:rsidR="001C7388" w:rsidRPr="004758A6" w:rsidRDefault="001C7388" w:rsidP="006B4113">
            <w:pPr>
              <w:pStyle w:val="SingleTxtG"/>
              <w:spacing w:line="240" w:lineRule="auto"/>
              <w:ind w:left="0" w:right="0"/>
            </w:pPr>
            <w:r w:rsidRPr="004758A6">
              <w:t>3</w:t>
            </w:r>
            <w:r w:rsidR="00215C90" w:rsidRPr="004758A6">
              <w:t>3</w:t>
            </w:r>
          </w:p>
        </w:tc>
        <w:tc>
          <w:tcPr>
            <w:tcW w:w="1299" w:type="dxa"/>
          </w:tcPr>
          <w:p w14:paraId="718FA957" w14:textId="77777777" w:rsidR="001C7388" w:rsidRPr="004758A6" w:rsidRDefault="00C0189E" w:rsidP="006B4113">
            <w:pPr>
              <w:spacing w:line="240" w:lineRule="auto"/>
            </w:pPr>
            <w:r w:rsidRPr="004758A6">
              <w:t>CLEPA</w:t>
            </w:r>
          </w:p>
        </w:tc>
        <w:tc>
          <w:tcPr>
            <w:tcW w:w="700" w:type="dxa"/>
          </w:tcPr>
          <w:p w14:paraId="2F606D16" w14:textId="77777777" w:rsidR="001C7388" w:rsidRPr="004758A6" w:rsidRDefault="00746416" w:rsidP="006B4113">
            <w:pPr>
              <w:pStyle w:val="SingleTxtG"/>
              <w:spacing w:line="240" w:lineRule="auto"/>
              <w:ind w:left="0" w:right="0"/>
              <w:jc w:val="center"/>
            </w:pPr>
            <w:r w:rsidRPr="004758A6">
              <w:t>1</w:t>
            </w:r>
            <w:r w:rsidR="001508B1" w:rsidRPr="004758A6">
              <w:t>2</w:t>
            </w:r>
          </w:p>
        </w:tc>
        <w:tc>
          <w:tcPr>
            <w:tcW w:w="900" w:type="dxa"/>
          </w:tcPr>
          <w:p w14:paraId="2145AFD9" w14:textId="77777777" w:rsidR="001C7388" w:rsidRPr="004758A6" w:rsidRDefault="001C7388" w:rsidP="006B4113">
            <w:pPr>
              <w:pStyle w:val="SingleTxtG"/>
              <w:spacing w:line="240" w:lineRule="auto"/>
              <w:ind w:left="0" w:right="0"/>
              <w:jc w:val="center"/>
            </w:pPr>
            <w:r w:rsidRPr="004758A6">
              <w:t>E</w:t>
            </w:r>
          </w:p>
        </w:tc>
        <w:tc>
          <w:tcPr>
            <w:tcW w:w="3400" w:type="dxa"/>
          </w:tcPr>
          <w:p w14:paraId="0977DCEB" w14:textId="77777777" w:rsidR="001C7388" w:rsidRPr="004758A6" w:rsidRDefault="001508B1" w:rsidP="002E6C7A">
            <w:pPr>
              <w:pStyle w:val="SingleTxtG"/>
              <w:spacing w:line="240" w:lineRule="auto"/>
              <w:ind w:left="0" w:right="0"/>
            </w:pPr>
            <w:r w:rsidRPr="004758A6">
              <w:t>Proposal for Supplement 5 to the 03 series of amendments to UN Regulation No. 129 (Enhanced Child Restraint Systems)</w:t>
            </w:r>
          </w:p>
        </w:tc>
        <w:tc>
          <w:tcPr>
            <w:tcW w:w="605" w:type="dxa"/>
          </w:tcPr>
          <w:p w14:paraId="5662E8FA" w14:textId="77777777" w:rsidR="001C7388" w:rsidRPr="004758A6" w:rsidRDefault="001C7388" w:rsidP="0073692E">
            <w:pPr>
              <w:spacing w:line="240" w:lineRule="auto"/>
              <w:jc w:val="center"/>
            </w:pPr>
            <w:r w:rsidRPr="004758A6">
              <w:t>(</w:t>
            </w:r>
            <w:r w:rsidR="00FF5885" w:rsidRPr="004758A6">
              <w:t>b</w:t>
            </w:r>
            <w:r w:rsidRPr="004758A6">
              <w:t>)</w:t>
            </w:r>
          </w:p>
        </w:tc>
      </w:tr>
      <w:tr w:rsidR="001C7388" w:rsidRPr="004758A6" w14:paraId="27C015D8" w14:textId="77777777" w:rsidTr="001C7388">
        <w:tc>
          <w:tcPr>
            <w:tcW w:w="567" w:type="dxa"/>
          </w:tcPr>
          <w:p w14:paraId="69848BCA" w14:textId="77777777" w:rsidR="001C7388" w:rsidRPr="004758A6" w:rsidRDefault="001C7388" w:rsidP="006B4113">
            <w:pPr>
              <w:pStyle w:val="SingleTxtG"/>
              <w:spacing w:line="240" w:lineRule="auto"/>
              <w:ind w:left="0" w:right="0"/>
            </w:pPr>
            <w:r w:rsidRPr="004758A6">
              <w:t>3</w:t>
            </w:r>
            <w:r w:rsidR="00215C90" w:rsidRPr="004758A6">
              <w:t>4</w:t>
            </w:r>
          </w:p>
        </w:tc>
        <w:tc>
          <w:tcPr>
            <w:tcW w:w="1299" w:type="dxa"/>
          </w:tcPr>
          <w:p w14:paraId="1CF3C6E9" w14:textId="77777777" w:rsidR="001C7388" w:rsidRPr="004758A6" w:rsidRDefault="00513AC1" w:rsidP="006B4113">
            <w:pPr>
              <w:spacing w:line="240" w:lineRule="auto"/>
            </w:pPr>
            <w:r w:rsidRPr="004758A6">
              <w:t>CLEPA</w:t>
            </w:r>
          </w:p>
        </w:tc>
        <w:tc>
          <w:tcPr>
            <w:tcW w:w="700" w:type="dxa"/>
          </w:tcPr>
          <w:p w14:paraId="4F229C28" w14:textId="77777777" w:rsidR="001C7388" w:rsidRPr="004758A6" w:rsidRDefault="00513AC1" w:rsidP="006B4113">
            <w:pPr>
              <w:pStyle w:val="SingleTxtG"/>
              <w:spacing w:line="240" w:lineRule="auto"/>
              <w:ind w:left="0" w:right="0"/>
              <w:jc w:val="center"/>
            </w:pPr>
            <w:r w:rsidRPr="004758A6">
              <w:t>12</w:t>
            </w:r>
          </w:p>
        </w:tc>
        <w:tc>
          <w:tcPr>
            <w:tcW w:w="900" w:type="dxa"/>
          </w:tcPr>
          <w:p w14:paraId="7DCD7741" w14:textId="77777777" w:rsidR="001C7388" w:rsidRPr="004758A6" w:rsidRDefault="001C7388" w:rsidP="006B4113">
            <w:pPr>
              <w:pStyle w:val="SingleTxtG"/>
              <w:spacing w:line="240" w:lineRule="auto"/>
              <w:ind w:left="0" w:right="0"/>
              <w:jc w:val="center"/>
            </w:pPr>
            <w:r w:rsidRPr="004758A6">
              <w:t>E</w:t>
            </w:r>
          </w:p>
        </w:tc>
        <w:tc>
          <w:tcPr>
            <w:tcW w:w="3400" w:type="dxa"/>
          </w:tcPr>
          <w:p w14:paraId="4E64F8D1" w14:textId="77777777" w:rsidR="001C7388" w:rsidRPr="004758A6" w:rsidRDefault="005A3761" w:rsidP="002E6C7A">
            <w:pPr>
              <w:pStyle w:val="SingleTxtG"/>
              <w:spacing w:line="240" w:lineRule="auto"/>
              <w:ind w:left="0" w:right="0"/>
            </w:pPr>
            <w:r w:rsidRPr="004758A6">
              <w:t>Explanatory presentation to CLEPA Regulation No. 129 proposals</w:t>
            </w:r>
          </w:p>
        </w:tc>
        <w:tc>
          <w:tcPr>
            <w:tcW w:w="605" w:type="dxa"/>
          </w:tcPr>
          <w:p w14:paraId="12AA3BAD" w14:textId="77777777" w:rsidR="001C7388" w:rsidRPr="004758A6" w:rsidRDefault="001C7388" w:rsidP="0073692E">
            <w:pPr>
              <w:spacing w:line="240" w:lineRule="auto"/>
              <w:jc w:val="center"/>
            </w:pPr>
            <w:r w:rsidRPr="004758A6">
              <w:t>(a)</w:t>
            </w:r>
          </w:p>
        </w:tc>
      </w:tr>
      <w:tr w:rsidR="001C7388" w:rsidRPr="004758A6" w14:paraId="5842B065" w14:textId="77777777" w:rsidTr="00215C90">
        <w:tc>
          <w:tcPr>
            <w:tcW w:w="567" w:type="dxa"/>
          </w:tcPr>
          <w:p w14:paraId="0F12C993" w14:textId="77777777" w:rsidR="001C7388" w:rsidRPr="004758A6" w:rsidRDefault="001C7388" w:rsidP="006B4113">
            <w:pPr>
              <w:pStyle w:val="SingleTxtG"/>
              <w:spacing w:line="240" w:lineRule="auto"/>
              <w:ind w:left="0" w:right="0"/>
            </w:pPr>
            <w:r w:rsidRPr="004758A6">
              <w:t>3</w:t>
            </w:r>
            <w:r w:rsidR="00215C90" w:rsidRPr="004758A6">
              <w:t>5</w:t>
            </w:r>
          </w:p>
        </w:tc>
        <w:tc>
          <w:tcPr>
            <w:tcW w:w="1299" w:type="dxa"/>
          </w:tcPr>
          <w:p w14:paraId="5ECBD887" w14:textId="77777777" w:rsidR="001C7388" w:rsidRPr="004758A6" w:rsidRDefault="006746CC" w:rsidP="006B4113">
            <w:pPr>
              <w:spacing w:line="240" w:lineRule="auto"/>
            </w:pPr>
            <w:r w:rsidRPr="004758A6">
              <w:t>OICA</w:t>
            </w:r>
          </w:p>
        </w:tc>
        <w:tc>
          <w:tcPr>
            <w:tcW w:w="700" w:type="dxa"/>
          </w:tcPr>
          <w:p w14:paraId="4D3EA1DD" w14:textId="77777777" w:rsidR="001C7388" w:rsidRPr="004758A6" w:rsidRDefault="006746CC" w:rsidP="006B4113">
            <w:pPr>
              <w:pStyle w:val="SingleTxtG"/>
              <w:spacing w:line="240" w:lineRule="auto"/>
              <w:ind w:left="0" w:right="0"/>
              <w:jc w:val="center"/>
            </w:pPr>
            <w:r w:rsidRPr="004758A6">
              <w:t>5</w:t>
            </w:r>
          </w:p>
        </w:tc>
        <w:tc>
          <w:tcPr>
            <w:tcW w:w="900" w:type="dxa"/>
          </w:tcPr>
          <w:p w14:paraId="76D4678F" w14:textId="77777777" w:rsidR="001C7388" w:rsidRPr="004758A6" w:rsidRDefault="002E6C7A" w:rsidP="006B4113">
            <w:pPr>
              <w:pStyle w:val="SingleTxtG"/>
              <w:spacing w:line="240" w:lineRule="auto"/>
              <w:ind w:left="0" w:right="0"/>
              <w:jc w:val="center"/>
            </w:pPr>
            <w:r w:rsidRPr="004758A6">
              <w:t>E</w:t>
            </w:r>
          </w:p>
        </w:tc>
        <w:tc>
          <w:tcPr>
            <w:tcW w:w="3400" w:type="dxa"/>
          </w:tcPr>
          <w:p w14:paraId="4D95D5B4" w14:textId="77777777" w:rsidR="001C7388" w:rsidRPr="004758A6" w:rsidRDefault="006F2BD3" w:rsidP="002E6C7A">
            <w:pPr>
              <w:pStyle w:val="SingleTxtG"/>
              <w:spacing w:line="240" w:lineRule="auto"/>
              <w:ind w:left="0" w:right="0"/>
            </w:pPr>
            <w:r w:rsidRPr="004758A6">
              <w:t>Proposal for Supplement 6 to the 07 series of amendments and for Supplement 2 to the 08 series of amendments to UN Regulation No. 16 (Safety-belts)</w:t>
            </w:r>
          </w:p>
        </w:tc>
        <w:tc>
          <w:tcPr>
            <w:tcW w:w="605" w:type="dxa"/>
          </w:tcPr>
          <w:p w14:paraId="083444DE" w14:textId="77777777" w:rsidR="001C7388" w:rsidRPr="004758A6" w:rsidRDefault="002E6C7A" w:rsidP="0073692E">
            <w:pPr>
              <w:spacing w:line="240" w:lineRule="auto"/>
              <w:jc w:val="center"/>
            </w:pPr>
            <w:r w:rsidRPr="004758A6">
              <w:t>(</w:t>
            </w:r>
            <w:r w:rsidR="00E75ACA" w:rsidRPr="004758A6">
              <w:t>d</w:t>
            </w:r>
            <w:r w:rsidRPr="004758A6">
              <w:t>)</w:t>
            </w:r>
          </w:p>
        </w:tc>
      </w:tr>
      <w:tr w:rsidR="001C7388" w:rsidRPr="004758A6" w14:paraId="144FFCDA" w14:textId="77777777" w:rsidTr="00550DAC">
        <w:tc>
          <w:tcPr>
            <w:tcW w:w="567" w:type="dxa"/>
          </w:tcPr>
          <w:p w14:paraId="1175F1EE" w14:textId="77777777" w:rsidR="001C7388" w:rsidRPr="004758A6" w:rsidRDefault="002E6C7A" w:rsidP="006B4113">
            <w:pPr>
              <w:pStyle w:val="SingleTxtG"/>
              <w:spacing w:line="240" w:lineRule="auto"/>
              <w:ind w:left="0" w:right="0"/>
            </w:pPr>
            <w:r w:rsidRPr="004758A6">
              <w:t>36</w:t>
            </w:r>
          </w:p>
        </w:tc>
        <w:tc>
          <w:tcPr>
            <w:tcW w:w="1299" w:type="dxa"/>
          </w:tcPr>
          <w:p w14:paraId="74CEE5C4" w14:textId="4064D3BD" w:rsidR="001C7388" w:rsidRPr="004758A6" w:rsidRDefault="006746CC" w:rsidP="006B4113">
            <w:pPr>
              <w:spacing w:line="240" w:lineRule="auto"/>
            </w:pPr>
            <w:r w:rsidRPr="004758A6">
              <w:t>C</w:t>
            </w:r>
            <w:r w:rsidR="0014477F">
              <w:t>I</w:t>
            </w:r>
            <w:r w:rsidRPr="004758A6">
              <w:t>/ANEC</w:t>
            </w:r>
          </w:p>
        </w:tc>
        <w:tc>
          <w:tcPr>
            <w:tcW w:w="700" w:type="dxa"/>
          </w:tcPr>
          <w:p w14:paraId="405173C8" w14:textId="77777777" w:rsidR="001C7388" w:rsidRPr="004758A6" w:rsidRDefault="00AE5685" w:rsidP="006B4113">
            <w:pPr>
              <w:pStyle w:val="SingleTxtG"/>
              <w:spacing w:line="240" w:lineRule="auto"/>
              <w:ind w:left="0" w:right="0"/>
              <w:jc w:val="center"/>
            </w:pPr>
            <w:r w:rsidRPr="004758A6">
              <w:t>17(b)</w:t>
            </w:r>
          </w:p>
        </w:tc>
        <w:tc>
          <w:tcPr>
            <w:tcW w:w="900" w:type="dxa"/>
          </w:tcPr>
          <w:p w14:paraId="0FD3A8EF" w14:textId="77777777" w:rsidR="001C7388" w:rsidRPr="004758A6" w:rsidRDefault="000E3365" w:rsidP="006B4113">
            <w:pPr>
              <w:pStyle w:val="SingleTxtG"/>
              <w:spacing w:line="240" w:lineRule="auto"/>
              <w:ind w:left="0" w:right="0"/>
              <w:jc w:val="center"/>
            </w:pPr>
            <w:r w:rsidRPr="004758A6">
              <w:t>E</w:t>
            </w:r>
          </w:p>
        </w:tc>
        <w:tc>
          <w:tcPr>
            <w:tcW w:w="3400" w:type="dxa"/>
          </w:tcPr>
          <w:p w14:paraId="4604942B" w14:textId="77777777" w:rsidR="001C7388" w:rsidRPr="004758A6" w:rsidRDefault="00AE5685" w:rsidP="0007312A">
            <w:pPr>
              <w:pStyle w:val="SingleTxtG"/>
              <w:spacing w:line="240" w:lineRule="auto"/>
              <w:ind w:left="0" w:right="0"/>
              <w:jc w:val="left"/>
            </w:pPr>
            <w:r w:rsidRPr="004758A6">
              <w:t>Belt</w:t>
            </w:r>
            <w:r w:rsidR="0023397C" w:rsidRPr="004758A6">
              <w:t>-g</w:t>
            </w:r>
            <w:r w:rsidRPr="004758A6">
              <w:t xml:space="preserve">uides in UN Regulation No. 44 and in </w:t>
            </w:r>
            <w:r w:rsidR="0023397C" w:rsidRPr="004758A6">
              <w:t>r</w:t>
            </w:r>
            <w:r w:rsidRPr="004758A6">
              <w:t xml:space="preserve">ealistic </w:t>
            </w:r>
            <w:r w:rsidR="0023397C" w:rsidRPr="004758A6">
              <w:t>t</w:t>
            </w:r>
            <w:r w:rsidRPr="004758A6">
              <w:t xml:space="preserve">est </w:t>
            </w:r>
            <w:r w:rsidR="0023397C" w:rsidRPr="004758A6">
              <w:t>e</w:t>
            </w:r>
            <w:r w:rsidRPr="004758A6">
              <w:t>nvironment</w:t>
            </w:r>
          </w:p>
        </w:tc>
        <w:tc>
          <w:tcPr>
            <w:tcW w:w="605" w:type="dxa"/>
          </w:tcPr>
          <w:p w14:paraId="38B50A11" w14:textId="77777777" w:rsidR="001C7388" w:rsidRPr="004758A6" w:rsidRDefault="000E3365" w:rsidP="0073692E">
            <w:pPr>
              <w:spacing w:line="240" w:lineRule="auto"/>
              <w:jc w:val="center"/>
            </w:pPr>
            <w:r w:rsidRPr="004758A6">
              <w:t>(</w:t>
            </w:r>
            <w:r w:rsidR="00550DAC" w:rsidRPr="004758A6">
              <w:t>a</w:t>
            </w:r>
            <w:r w:rsidRPr="004758A6">
              <w:t>)</w:t>
            </w:r>
          </w:p>
        </w:tc>
      </w:tr>
      <w:tr w:rsidR="00550DAC" w:rsidRPr="004758A6" w14:paraId="2CDD4C10" w14:textId="77777777" w:rsidTr="00550DAC">
        <w:tc>
          <w:tcPr>
            <w:tcW w:w="567" w:type="dxa"/>
          </w:tcPr>
          <w:p w14:paraId="5BA40665" w14:textId="77777777" w:rsidR="00550DAC" w:rsidRPr="004758A6" w:rsidRDefault="00550DAC" w:rsidP="006B4113">
            <w:pPr>
              <w:pStyle w:val="SingleTxtG"/>
              <w:spacing w:line="240" w:lineRule="auto"/>
              <w:ind w:left="0" w:right="0"/>
            </w:pPr>
            <w:r w:rsidRPr="004758A6">
              <w:t>37</w:t>
            </w:r>
          </w:p>
        </w:tc>
        <w:tc>
          <w:tcPr>
            <w:tcW w:w="1299" w:type="dxa"/>
          </w:tcPr>
          <w:p w14:paraId="3E962A4E" w14:textId="77777777" w:rsidR="00550DAC" w:rsidRPr="004758A6" w:rsidRDefault="0023397C" w:rsidP="006B4113">
            <w:pPr>
              <w:spacing w:line="240" w:lineRule="auto"/>
            </w:pPr>
            <w:r w:rsidRPr="004758A6">
              <w:t>GRSP Chair</w:t>
            </w:r>
          </w:p>
        </w:tc>
        <w:tc>
          <w:tcPr>
            <w:tcW w:w="700" w:type="dxa"/>
          </w:tcPr>
          <w:p w14:paraId="21E1D578" w14:textId="77777777" w:rsidR="00550DAC" w:rsidRPr="004758A6" w:rsidRDefault="00310CCD" w:rsidP="006B4113">
            <w:pPr>
              <w:pStyle w:val="SingleTxtG"/>
              <w:spacing w:line="240" w:lineRule="auto"/>
              <w:ind w:left="0" w:right="0"/>
              <w:jc w:val="center"/>
            </w:pPr>
            <w:r w:rsidRPr="004758A6">
              <w:t>4</w:t>
            </w:r>
          </w:p>
        </w:tc>
        <w:tc>
          <w:tcPr>
            <w:tcW w:w="900" w:type="dxa"/>
          </w:tcPr>
          <w:p w14:paraId="6FC71BFB" w14:textId="77777777" w:rsidR="00550DAC" w:rsidRPr="004758A6" w:rsidRDefault="00550DAC" w:rsidP="006B4113">
            <w:pPr>
              <w:pStyle w:val="SingleTxtG"/>
              <w:spacing w:line="240" w:lineRule="auto"/>
              <w:ind w:left="0" w:right="0"/>
              <w:jc w:val="center"/>
            </w:pPr>
            <w:r w:rsidRPr="004758A6">
              <w:t>E</w:t>
            </w:r>
          </w:p>
        </w:tc>
        <w:tc>
          <w:tcPr>
            <w:tcW w:w="3400" w:type="dxa"/>
          </w:tcPr>
          <w:p w14:paraId="44895FA6" w14:textId="77777777" w:rsidR="00550DAC" w:rsidRPr="004758A6" w:rsidRDefault="000016A3" w:rsidP="0007312A">
            <w:pPr>
              <w:pStyle w:val="SingleTxtG"/>
              <w:spacing w:line="240" w:lineRule="auto"/>
              <w:ind w:left="0" w:right="0"/>
              <w:jc w:val="left"/>
            </w:pPr>
            <w:r w:rsidRPr="004758A6">
              <w:t>Progress Report on the Informal Working Group (IWG) for the GTR 20 on Electric Vehicle Safety (EVS)</w:t>
            </w:r>
          </w:p>
        </w:tc>
        <w:tc>
          <w:tcPr>
            <w:tcW w:w="605" w:type="dxa"/>
          </w:tcPr>
          <w:p w14:paraId="652739B2" w14:textId="77777777" w:rsidR="00550DAC" w:rsidRPr="004758A6" w:rsidRDefault="00550DAC" w:rsidP="0073692E">
            <w:pPr>
              <w:spacing w:line="240" w:lineRule="auto"/>
              <w:jc w:val="center"/>
            </w:pPr>
            <w:r w:rsidRPr="004758A6">
              <w:t>(</w:t>
            </w:r>
            <w:r w:rsidR="00106EAE" w:rsidRPr="004758A6">
              <w:t>a</w:t>
            </w:r>
            <w:r w:rsidRPr="004758A6">
              <w:t>)</w:t>
            </w:r>
          </w:p>
        </w:tc>
      </w:tr>
      <w:tr w:rsidR="00550DAC" w:rsidRPr="004758A6" w14:paraId="59D6D928" w14:textId="77777777" w:rsidTr="00550DAC">
        <w:tc>
          <w:tcPr>
            <w:tcW w:w="567" w:type="dxa"/>
          </w:tcPr>
          <w:p w14:paraId="40BBD8F4" w14:textId="77777777" w:rsidR="00550DAC" w:rsidRPr="004758A6" w:rsidRDefault="00550DAC" w:rsidP="006B4113">
            <w:pPr>
              <w:pStyle w:val="SingleTxtG"/>
              <w:spacing w:line="240" w:lineRule="auto"/>
              <w:ind w:left="0" w:right="0"/>
            </w:pPr>
            <w:r w:rsidRPr="004758A6">
              <w:t>38</w:t>
            </w:r>
          </w:p>
        </w:tc>
        <w:tc>
          <w:tcPr>
            <w:tcW w:w="1299" w:type="dxa"/>
          </w:tcPr>
          <w:p w14:paraId="017EEC00" w14:textId="77777777" w:rsidR="00550DAC" w:rsidRPr="004758A6" w:rsidRDefault="000016A3" w:rsidP="006B4113">
            <w:pPr>
              <w:spacing w:line="240" w:lineRule="auto"/>
            </w:pPr>
            <w:r w:rsidRPr="004758A6">
              <w:t>GRSP Chair</w:t>
            </w:r>
          </w:p>
        </w:tc>
        <w:tc>
          <w:tcPr>
            <w:tcW w:w="700" w:type="dxa"/>
          </w:tcPr>
          <w:p w14:paraId="7D3069ED" w14:textId="77777777" w:rsidR="00550DAC" w:rsidRPr="004758A6" w:rsidRDefault="008C3387" w:rsidP="006B4113">
            <w:pPr>
              <w:pStyle w:val="SingleTxtG"/>
              <w:spacing w:line="240" w:lineRule="auto"/>
              <w:ind w:left="0" w:right="0"/>
              <w:jc w:val="center"/>
            </w:pPr>
            <w:r w:rsidRPr="004758A6">
              <w:t>3</w:t>
            </w:r>
          </w:p>
        </w:tc>
        <w:tc>
          <w:tcPr>
            <w:tcW w:w="900" w:type="dxa"/>
          </w:tcPr>
          <w:p w14:paraId="455CB690" w14:textId="77777777" w:rsidR="00550DAC" w:rsidRPr="004758A6" w:rsidRDefault="00550DAC" w:rsidP="006B4113">
            <w:pPr>
              <w:pStyle w:val="SingleTxtG"/>
              <w:spacing w:line="240" w:lineRule="auto"/>
              <w:ind w:left="0" w:right="0"/>
              <w:jc w:val="center"/>
            </w:pPr>
            <w:r w:rsidRPr="004758A6">
              <w:t>E</w:t>
            </w:r>
          </w:p>
        </w:tc>
        <w:tc>
          <w:tcPr>
            <w:tcW w:w="3400" w:type="dxa"/>
          </w:tcPr>
          <w:p w14:paraId="10D4954C" w14:textId="77777777" w:rsidR="00550DAC" w:rsidRPr="004758A6" w:rsidRDefault="008C3387" w:rsidP="0007312A">
            <w:pPr>
              <w:pStyle w:val="SingleTxtG"/>
              <w:spacing w:line="240" w:lineRule="auto"/>
              <w:ind w:left="0" w:right="0"/>
              <w:jc w:val="left"/>
            </w:pPr>
            <w:r w:rsidRPr="004758A6">
              <w:t>Progress Report on the Informal Working Group (IWG) for the GTR 13 on Hydrogen and Fuel Cell Vehicles (HFCV)</w:t>
            </w:r>
          </w:p>
        </w:tc>
        <w:tc>
          <w:tcPr>
            <w:tcW w:w="605" w:type="dxa"/>
          </w:tcPr>
          <w:p w14:paraId="46703610" w14:textId="77777777" w:rsidR="00550DAC" w:rsidRPr="004758A6" w:rsidRDefault="00550DAC" w:rsidP="0073692E">
            <w:pPr>
              <w:spacing w:line="240" w:lineRule="auto"/>
              <w:jc w:val="center"/>
            </w:pPr>
            <w:r w:rsidRPr="004758A6">
              <w:t>(a)</w:t>
            </w:r>
          </w:p>
        </w:tc>
      </w:tr>
      <w:tr w:rsidR="00AF012F" w:rsidRPr="004758A6" w14:paraId="01CA5DB9" w14:textId="77777777" w:rsidTr="00215C90">
        <w:tc>
          <w:tcPr>
            <w:tcW w:w="567" w:type="dxa"/>
            <w:tcBorders>
              <w:bottom w:val="single" w:sz="4" w:space="0" w:color="auto"/>
            </w:tcBorders>
          </w:tcPr>
          <w:p w14:paraId="2255A91A" w14:textId="77777777" w:rsidR="00AF012F" w:rsidRPr="004758A6" w:rsidRDefault="00AF012F" w:rsidP="006B4113">
            <w:pPr>
              <w:pStyle w:val="SingleTxtG"/>
              <w:spacing w:line="240" w:lineRule="auto"/>
              <w:ind w:left="0" w:right="0"/>
            </w:pPr>
          </w:p>
        </w:tc>
        <w:tc>
          <w:tcPr>
            <w:tcW w:w="1299" w:type="dxa"/>
            <w:tcBorders>
              <w:bottom w:val="single" w:sz="4" w:space="0" w:color="auto"/>
            </w:tcBorders>
          </w:tcPr>
          <w:p w14:paraId="4B450E8E" w14:textId="77777777" w:rsidR="00AF012F" w:rsidRPr="004758A6" w:rsidRDefault="00AF012F" w:rsidP="006B4113">
            <w:pPr>
              <w:spacing w:line="240" w:lineRule="auto"/>
            </w:pPr>
          </w:p>
        </w:tc>
        <w:tc>
          <w:tcPr>
            <w:tcW w:w="700" w:type="dxa"/>
            <w:tcBorders>
              <w:bottom w:val="single" w:sz="4" w:space="0" w:color="auto"/>
            </w:tcBorders>
          </w:tcPr>
          <w:p w14:paraId="334C3BB2" w14:textId="77777777" w:rsidR="00AF012F" w:rsidRPr="004758A6" w:rsidRDefault="00AF012F" w:rsidP="006B4113">
            <w:pPr>
              <w:pStyle w:val="SingleTxtG"/>
              <w:spacing w:line="240" w:lineRule="auto"/>
              <w:ind w:left="0" w:right="0"/>
              <w:jc w:val="center"/>
            </w:pPr>
          </w:p>
        </w:tc>
        <w:tc>
          <w:tcPr>
            <w:tcW w:w="900" w:type="dxa"/>
            <w:tcBorders>
              <w:bottom w:val="single" w:sz="4" w:space="0" w:color="auto"/>
            </w:tcBorders>
          </w:tcPr>
          <w:p w14:paraId="0E9AFAE7" w14:textId="77777777" w:rsidR="00AF012F" w:rsidRPr="004758A6" w:rsidRDefault="00AF012F" w:rsidP="006B4113">
            <w:pPr>
              <w:pStyle w:val="SingleTxtG"/>
              <w:spacing w:line="240" w:lineRule="auto"/>
              <w:ind w:left="0" w:right="0"/>
              <w:jc w:val="center"/>
            </w:pPr>
          </w:p>
        </w:tc>
        <w:tc>
          <w:tcPr>
            <w:tcW w:w="3400" w:type="dxa"/>
            <w:tcBorders>
              <w:bottom w:val="single" w:sz="4" w:space="0" w:color="auto"/>
            </w:tcBorders>
          </w:tcPr>
          <w:p w14:paraId="6A981E39" w14:textId="77777777" w:rsidR="00AF012F" w:rsidRPr="004758A6" w:rsidRDefault="00AF012F" w:rsidP="0007312A">
            <w:pPr>
              <w:pStyle w:val="SingleTxtG"/>
              <w:spacing w:line="240" w:lineRule="auto"/>
              <w:ind w:left="0" w:right="0"/>
              <w:jc w:val="left"/>
            </w:pPr>
          </w:p>
        </w:tc>
        <w:tc>
          <w:tcPr>
            <w:tcW w:w="605" w:type="dxa"/>
            <w:tcBorders>
              <w:bottom w:val="single" w:sz="4" w:space="0" w:color="auto"/>
            </w:tcBorders>
          </w:tcPr>
          <w:p w14:paraId="68CC5449" w14:textId="77777777" w:rsidR="00AF012F" w:rsidRPr="004758A6" w:rsidRDefault="00AF012F" w:rsidP="0073692E">
            <w:pPr>
              <w:spacing w:line="240" w:lineRule="auto"/>
              <w:jc w:val="center"/>
            </w:pPr>
          </w:p>
        </w:tc>
      </w:tr>
    </w:tbl>
    <w:p w14:paraId="4B7A3695" w14:textId="77777777" w:rsidR="00042608" w:rsidRPr="004758A6" w:rsidRDefault="00042608" w:rsidP="00C55303">
      <w:pPr>
        <w:pStyle w:val="SingleTxtG"/>
        <w:keepNext/>
        <w:keepLines/>
        <w:spacing w:before="40" w:line="240" w:lineRule="auto"/>
        <w:ind w:left="567" w:right="113" w:firstLine="567"/>
        <w:jc w:val="left"/>
      </w:pPr>
      <w:r w:rsidRPr="004758A6">
        <w:rPr>
          <w:i/>
          <w:iCs/>
        </w:rPr>
        <w:t>Notes</w:t>
      </w:r>
      <w:r w:rsidRPr="004758A6">
        <w:t>:</w:t>
      </w:r>
    </w:p>
    <w:p w14:paraId="2A8CCAB3" w14:textId="77777777" w:rsidR="00042608" w:rsidRPr="004758A6" w:rsidRDefault="00042608" w:rsidP="00C55303">
      <w:pPr>
        <w:pStyle w:val="SingleTxtG"/>
        <w:spacing w:after="0" w:line="240" w:lineRule="auto"/>
      </w:pPr>
      <w:r w:rsidRPr="004758A6">
        <w:t>(a)</w:t>
      </w:r>
      <w:r w:rsidRPr="004758A6">
        <w:tab/>
        <w:t>Consideration completed or superseded</w:t>
      </w:r>
      <w:r w:rsidR="00A214B4" w:rsidRPr="004758A6">
        <w:t>.</w:t>
      </w:r>
    </w:p>
    <w:p w14:paraId="7648F3F7" w14:textId="77777777" w:rsidR="00042608" w:rsidRPr="004758A6" w:rsidRDefault="00042608" w:rsidP="00C55303">
      <w:pPr>
        <w:pStyle w:val="SingleTxtG"/>
        <w:spacing w:after="0" w:line="240" w:lineRule="auto"/>
      </w:pPr>
      <w:r w:rsidRPr="004758A6">
        <w:t>(b)</w:t>
      </w:r>
      <w:r w:rsidRPr="004758A6">
        <w:tab/>
        <w:t>Continue consideration at the next session with an official symbol</w:t>
      </w:r>
      <w:r w:rsidR="00A214B4" w:rsidRPr="004758A6">
        <w:t>.</w:t>
      </w:r>
    </w:p>
    <w:p w14:paraId="67C43ABF" w14:textId="77777777" w:rsidR="00042608" w:rsidRPr="004758A6" w:rsidRDefault="00042608" w:rsidP="00C55303">
      <w:pPr>
        <w:pStyle w:val="SingleTxtG"/>
        <w:spacing w:after="0" w:line="240" w:lineRule="auto"/>
      </w:pPr>
      <w:r w:rsidRPr="004758A6">
        <w:t>(c)</w:t>
      </w:r>
      <w:r w:rsidRPr="004758A6">
        <w:tab/>
        <w:t xml:space="preserve">Continue consideration at the next session as </w:t>
      </w:r>
      <w:r w:rsidR="00FE7479" w:rsidRPr="004758A6">
        <w:t xml:space="preserve">an </w:t>
      </w:r>
      <w:r w:rsidRPr="004758A6">
        <w:t>informal document</w:t>
      </w:r>
      <w:r w:rsidR="00BA2F1E" w:rsidRPr="004758A6">
        <w:t>.</w:t>
      </w:r>
    </w:p>
    <w:p w14:paraId="6E0EA081" w14:textId="77777777" w:rsidR="00042608" w:rsidRPr="004758A6" w:rsidRDefault="00042608" w:rsidP="00C55303">
      <w:pPr>
        <w:pStyle w:val="SingleTxtG"/>
        <w:spacing w:line="240" w:lineRule="auto"/>
      </w:pPr>
      <w:r w:rsidRPr="004758A6">
        <w:t>(d)</w:t>
      </w:r>
      <w:r w:rsidRPr="004758A6">
        <w:tab/>
        <w:t>Adopted and to be submitted to WP.29</w:t>
      </w:r>
      <w:r w:rsidR="009D426F" w:rsidRPr="004758A6">
        <w:t>.</w:t>
      </w:r>
    </w:p>
    <w:p w14:paraId="42305D04" w14:textId="77777777" w:rsidR="00F86A35" w:rsidRPr="004758A6" w:rsidRDefault="00F86A35" w:rsidP="00F86A35">
      <w:pPr>
        <w:pStyle w:val="SingleTxtG"/>
        <w:spacing w:line="240" w:lineRule="auto"/>
        <w:rPr>
          <w:color w:val="FF0000"/>
        </w:rPr>
        <w:sectPr w:rsidR="00F86A35" w:rsidRPr="004758A6" w:rsidSect="0021052F">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851" w:footer="573" w:gutter="0"/>
          <w:cols w:space="720"/>
          <w:titlePg/>
          <w:docGrid w:linePitch="272"/>
        </w:sectPr>
      </w:pPr>
    </w:p>
    <w:p w14:paraId="546D2883" w14:textId="77777777" w:rsidR="00042608" w:rsidRPr="004758A6" w:rsidRDefault="00042608" w:rsidP="0059352E">
      <w:pPr>
        <w:pStyle w:val="HChG"/>
        <w:spacing w:line="240" w:lineRule="auto"/>
      </w:pPr>
      <w:r w:rsidRPr="004758A6">
        <w:lastRenderedPageBreak/>
        <w:t>Annex II</w:t>
      </w:r>
    </w:p>
    <w:p w14:paraId="7AB7FD0F" w14:textId="77777777" w:rsidR="00111FD9" w:rsidRPr="004758A6" w:rsidRDefault="00111FD9" w:rsidP="00111FD9">
      <w:pPr>
        <w:spacing w:after="120"/>
        <w:ind w:left="567"/>
        <w:jc w:val="right"/>
        <w:rPr>
          <w:b/>
        </w:rPr>
      </w:pPr>
    </w:p>
    <w:p w14:paraId="7F740F9F" w14:textId="77777777" w:rsidR="00435206" w:rsidRPr="004758A6" w:rsidRDefault="00AB52C9" w:rsidP="00B51F39">
      <w:pPr>
        <w:pStyle w:val="SingleTxtG"/>
        <w:rPr>
          <w:b/>
          <w:sz w:val="28"/>
          <w:szCs w:val="28"/>
        </w:rPr>
      </w:pPr>
      <w:r w:rsidRPr="004758A6">
        <w:rPr>
          <w:b/>
          <w:sz w:val="28"/>
          <w:szCs w:val="28"/>
        </w:rPr>
        <w:t xml:space="preserve">Draft amendments to </w:t>
      </w:r>
      <w:r w:rsidR="000611BC" w:rsidRPr="004758A6">
        <w:rPr>
          <w:b/>
          <w:sz w:val="28"/>
          <w:szCs w:val="28"/>
        </w:rPr>
        <w:t xml:space="preserve">UN </w:t>
      </w:r>
      <w:r w:rsidR="008D1F92" w:rsidRPr="004758A6">
        <w:rPr>
          <w:b/>
          <w:sz w:val="28"/>
          <w:szCs w:val="28"/>
        </w:rPr>
        <w:t>GTR No. 9</w:t>
      </w:r>
      <w:r w:rsidR="000611BC" w:rsidRPr="004758A6">
        <w:rPr>
          <w:b/>
          <w:sz w:val="28"/>
          <w:szCs w:val="28"/>
        </w:rPr>
        <w:t xml:space="preserve"> (</w:t>
      </w:r>
      <w:r w:rsidR="008D1F92" w:rsidRPr="004758A6">
        <w:rPr>
          <w:b/>
          <w:sz w:val="28"/>
          <w:szCs w:val="28"/>
        </w:rPr>
        <w:t>Pedestrian safety</w:t>
      </w:r>
      <w:r w:rsidR="000611BC" w:rsidRPr="004758A6">
        <w:rPr>
          <w:b/>
          <w:sz w:val="28"/>
          <w:szCs w:val="28"/>
        </w:rPr>
        <w:t>)</w:t>
      </w:r>
    </w:p>
    <w:p w14:paraId="22884B9D" w14:textId="77777777" w:rsidR="00435206" w:rsidRPr="004758A6" w:rsidRDefault="00E22475" w:rsidP="004D000C">
      <w:pPr>
        <w:spacing w:after="240"/>
        <w:ind w:left="1134" w:right="1134"/>
        <w:jc w:val="both"/>
        <w:rPr>
          <w:b/>
          <w:sz w:val="24"/>
          <w:szCs w:val="24"/>
          <w:lang w:eastAsia="ja-JP"/>
        </w:rPr>
      </w:pPr>
      <w:r w:rsidRPr="004758A6">
        <w:rPr>
          <w:b/>
          <w:sz w:val="24"/>
          <w:szCs w:val="24"/>
        </w:rPr>
        <w:t>Amendments adopted to ECE/TRANS/WP.29/GRSP/201</w:t>
      </w:r>
      <w:r w:rsidR="004D000C" w:rsidRPr="004758A6">
        <w:rPr>
          <w:b/>
          <w:sz w:val="24"/>
          <w:szCs w:val="24"/>
        </w:rPr>
        <w:t>4</w:t>
      </w:r>
      <w:r w:rsidRPr="004758A6">
        <w:rPr>
          <w:b/>
          <w:sz w:val="24"/>
          <w:szCs w:val="24"/>
        </w:rPr>
        <w:t>/</w:t>
      </w:r>
      <w:r w:rsidR="004D000C" w:rsidRPr="004758A6">
        <w:rPr>
          <w:b/>
          <w:sz w:val="24"/>
          <w:szCs w:val="24"/>
        </w:rPr>
        <w:t>5</w:t>
      </w:r>
      <w:r w:rsidRPr="004758A6">
        <w:rPr>
          <w:b/>
          <w:sz w:val="24"/>
          <w:szCs w:val="24"/>
        </w:rPr>
        <w:t xml:space="preserve"> (see paragraph </w:t>
      </w:r>
      <w:r w:rsidR="004D000C" w:rsidRPr="004758A6">
        <w:rPr>
          <w:b/>
          <w:sz w:val="24"/>
          <w:szCs w:val="24"/>
        </w:rPr>
        <w:t>5</w:t>
      </w:r>
      <w:r w:rsidRPr="004758A6">
        <w:rPr>
          <w:b/>
          <w:sz w:val="24"/>
          <w:szCs w:val="24"/>
        </w:rPr>
        <w:t xml:space="preserve"> of this report)</w:t>
      </w:r>
    </w:p>
    <w:p w14:paraId="61C97B75" w14:textId="77777777" w:rsidR="00DB2BAD" w:rsidRPr="004758A6" w:rsidRDefault="00DB2BAD" w:rsidP="00DB2BAD">
      <w:pPr>
        <w:pStyle w:val="SingleTxtG"/>
        <w:rPr>
          <w:b/>
          <w:bCs/>
          <w:i/>
          <w:iCs/>
        </w:rPr>
      </w:pPr>
      <w:r w:rsidRPr="004758A6">
        <w:rPr>
          <w:b/>
          <w:bCs/>
          <w:i/>
          <w:iCs/>
        </w:rPr>
        <w:t>In the text of the regulation (part B),</w:t>
      </w:r>
    </w:p>
    <w:p w14:paraId="099224E7" w14:textId="77777777" w:rsidR="00DB2BAD" w:rsidRPr="004758A6" w:rsidRDefault="00DB2BAD" w:rsidP="00DB2BAD">
      <w:pPr>
        <w:pStyle w:val="SingleTxtG"/>
        <w:rPr>
          <w:b/>
          <w:bCs/>
        </w:rPr>
      </w:pPr>
      <w:r w:rsidRPr="004758A6">
        <w:rPr>
          <w:b/>
          <w:bCs/>
          <w:i/>
        </w:rPr>
        <w:t>Paragraph 3.1.</w:t>
      </w:r>
      <w:r w:rsidRPr="004758A6">
        <w:rPr>
          <w:b/>
          <w:bCs/>
        </w:rPr>
        <w:t>, amend to read:</w:t>
      </w:r>
    </w:p>
    <w:p w14:paraId="469E6CE3" w14:textId="77777777" w:rsidR="00212336" w:rsidRPr="004758A6" w:rsidRDefault="00DB2BAD" w:rsidP="00DB2BAD">
      <w:pPr>
        <w:pStyle w:val="SingleTxtG"/>
        <w:ind w:left="2268" w:hanging="1134"/>
      </w:pPr>
      <w:r w:rsidRPr="004758A6">
        <w:t>"3.1.</w:t>
      </w:r>
      <w:r w:rsidRPr="004758A6">
        <w:tab/>
      </w:r>
      <w:r w:rsidR="00EC7995" w:rsidRPr="004758A6">
        <w:t>…"</w:t>
      </w:r>
    </w:p>
    <w:p w14:paraId="46C4186E" w14:textId="77777777" w:rsidR="00B64A6B" w:rsidRPr="004758A6" w:rsidRDefault="00B64A6B" w:rsidP="00B64A6B">
      <w:pPr>
        <w:pStyle w:val="SingleTxtG"/>
        <w:ind w:left="2268" w:hanging="1134"/>
        <w:rPr>
          <w:b/>
        </w:rPr>
      </w:pPr>
      <w:r w:rsidRPr="004758A6">
        <w:rPr>
          <w:i/>
        </w:rPr>
        <w:t>Paragraphs 3.8</w:t>
      </w:r>
      <w:r w:rsidRPr="004758A6">
        <w:rPr>
          <w:b/>
          <w:bCs/>
          <w:i/>
        </w:rPr>
        <w:t>.</w:t>
      </w:r>
      <w:r w:rsidR="00103CEC" w:rsidRPr="004758A6">
        <w:rPr>
          <w:b/>
          <w:bCs/>
          <w:i/>
        </w:rPr>
        <w:t xml:space="preserve"> </w:t>
      </w:r>
      <w:r w:rsidRPr="004758A6">
        <w:rPr>
          <w:b/>
          <w:bCs/>
          <w:i/>
        </w:rPr>
        <w:t>to</w:t>
      </w:r>
      <w:r w:rsidRPr="004758A6">
        <w:rPr>
          <w:i/>
        </w:rPr>
        <w:t xml:space="preserve"> 3.</w:t>
      </w:r>
      <w:r w:rsidRPr="004758A6">
        <w:rPr>
          <w:b/>
          <w:bCs/>
          <w:i/>
        </w:rPr>
        <w:t>10</w:t>
      </w:r>
      <w:r w:rsidRPr="004758A6">
        <w:rPr>
          <w:i/>
        </w:rPr>
        <w:t>. (former)</w:t>
      </w:r>
      <w:r w:rsidRPr="004758A6">
        <w:t xml:space="preserve">, renumber as paragraphs 3.9. </w:t>
      </w:r>
      <w:r w:rsidRPr="004758A6">
        <w:rPr>
          <w:b/>
          <w:bCs/>
        </w:rPr>
        <w:t>to 3.11</w:t>
      </w:r>
      <w:r w:rsidRPr="004758A6">
        <w:t>.</w:t>
      </w:r>
    </w:p>
    <w:p w14:paraId="6BEA173D" w14:textId="77777777" w:rsidR="00B64A6B" w:rsidRPr="0021052F" w:rsidRDefault="00B64A6B" w:rsidP="00B64A6B">
      <w:pPr>
        <w:pStyle w:val="SingleTxtG"/>
        <w:rPr>
          <w:lang w:eastAsia="ja-JP"/>
        </w:rPr>
      </w:pPr>
      <w:r w:rsidRPr="0021052F">
        <w:rPr>
          <w:i/>
          <w:lang w:eastAsia="ja-JP"/>
        </w:rPr>
        <w:t xml:space="preserve">Paragraph </w:t>
      </w:r>
      <w:r w:rsidRPr="0021052F">
        <w:rPr>
          <w:b/>
          <w:bCs/>
          <w:i/>
          <w:lang w:eastAsia="ja-JP"/>
        </w:rPr>
        <w:t>3.11</w:t>
      </w:r>
      <w:r w:rsidRPr="0021052F">
        <w:rPr>
          <w:i/>
          <w:lang w:eastAsia="ja-JP"/>
        </w:rPr>
        <w:t>. (former)</w:t>
      </w:r>
      <w:r w:rsidRPr="0021052F">
        <w:rPr>
          <w:lang w:eastAsia="ja-JP"/>
        </w:rPr>
        <w:t xml:space="preserve">, renumber as paragraph </w:t>
      </w:r>
      <w:r w:rsidRPr="0021052F">
        <w:rPr>
          <w:b/>
          <w:bCs/>
          <w:lang w:eastAsia="ja-JP"/>
        </w:rPr>
        <w:t>3.12</w:t>
      </w:r>
      <w:r w:rsidRPr="0021052F">
        <w:rPr>
          <w:lang w:eastAsia="ja-JP"/>
        </w:rPr>
        <w:t>. and amend to read:</w:t>
      </w:r>
    </w:p>
    <w:p w14:paraId="0E8A72DA" w14:textId="77777777" w:rsidR="00B64A6B" w:rsidRPr="004758A6" w:rsidRDefault="00B64A6B" w:rsidP="00F621C8">
      <w:pPr>
        <w:spacing w:after="120"/>
        <w:ind w:left="2268" w:right="1134" w:hanging="1134"/>
        <w:jc w:val="both"/>
        <w:rPr>
          <w:bCs/>
        </w:rPr>
      </w:pPr>
      <w:r w:rsidRPr="004758A6">
        <w:rPr>
          <w:bCs/>
        </w:rPr>
        <w:t>"</w:t>
      </w:r>
      <w:r w:rsidRPr="004758A6">
        <w:rPr>
          <w:b/>
        </w:rPr>
        <w:t>3.12.</w:t>
      </w:r>
      <w:r w:rsidRPr="004758A6">
        <w:rPr>
          <w:b/>
        </w:rPr>
        <w:tab/>
        <w:t>"</w:t>
      </w:r>
      <w:r w:rsidRPr="004758A6">
        <w:rPr>
          <w:b/>
          <w:i/>
        </w:rPr>
        <w:t>Bumper test area</w:t>
      </w:r>
      <w:r w:rsidRPr="004758A6">
        <w:rPr>
          <w:b/>
        </w:rPr>
        <w:t>" means either the front vehicle fascia between the left and right corner of bumper as defined in paragraph 3.15., minus the areas covered by the distance of 42 mm inboard of each corner of bumper, as measured horizontally and perpendicular to the longitudinal median plane of the vehicle, or between the outermost ends of the bumper beam as defined in paragraph 3.9. (see Figure 5D), minus the areas covered by the distance of 42 mm inboard of each end of the bumper beam, as measured horizontally and perpendicular to the longitudinal median plane of the vehicle, whichever area is wider</w:t>
      </w:r>
      <w:r w:rsidRPr="004758A6">
        <w:rPr>
          <w:bCs/>
        </w:rPr>
        <w:t>."</w:t>
      </w:r>
    </w:p>
    <w:p w14:paraId="7064DA0D" w14:textId="77777777" w:rsidR="00C15312" w:rsidRPr="004758A6" w:rsidRDefault="00C15312" w:rsidP="00C15312">
      <w:pPr>
        <w:pStyle w:val="SingleTxtG"/>
        <w:ind w:left="2268" w:hanging="1134"/>
        <w:rPr>
          <w:lang w:eastAsia="ja-JP"/>
        </w:rPr>
      </w:pPr>
      <w:r w:rsidRPr="004758A6">
        <w:rPr>
          <w:i/>
        </w:rPr>
        <w:t xml:space="preserve">Paragraph </w:t>
      </w:r>
      <w:r w:rsidRPr="004758A6">
        <w:rPr>
          <w:b/>
          <w:bCs/>
          <w:i/>
        </w:rPr>
        <w:t>3.12</w:t>
      </w:r>
      <w:r w:rsidRPr="004758A6">
        <w:rPr>
          <w:i/>
        </w:rPr>
        <w:t>. (former)</w:t>
      </w:r>
      <w:r w:rsidRPr="004758A6">
        <w:t xml:space="preserve">, renumber as paragraph </w:t>
      </w:r>
      <w:r w:rsidRPr="004758A6">
        <w:rPr>
          <w:b/>
          <w:bCs/>
        </w:rPr>
        <w:t>3.13</w:t>
      </w:r>
      <w:r w:rsidRPr="004758A6">
        <w:t>.</w:t>
      </w:r>
    </w:p>
    <w:p w14:paraId="680E2227" w14:textId="77777777" w:rsidR="00C15312" w:rsidRPr="004758A6" w:rsidRDefault="00C15312" w:rsidP="00C15312">
      <w:pPr>
        <w:pStyle w:val="SingleTxtG"/>
        <w:ind w:left="2268" w:hanging="1134"/>
      </w:pPr>
      <w:r w:rsidRPr="004758A6">
        <w:rPr>
          <w:i/>
        </w:rPr>
        <w:t xml:space="preserve">Paragraph </w:t>
      </w:r>
      <w:r w:rsidRPr="004758A6">
        <w:rPr>
          <w:b/>
          <w:bCs/>
          <w:i/>
        </w:rPr>
        <w:t>3.13</w:t>
      </w:r>
      <w:r w:rsidRPr="004758A6">
        <w:rPr>
          <w:i/>
        </w:rPr>
        <w:t>. (former</w:t>
      </w:r>
      <w:r w:rsidRPr="004758A6">
        <w:t xml:space="preserve">), renumber as paragraph </w:t>
      </w:r>
      <w:r w:rsidRPr="004758A6">
        <w:rPr>
          <w:b/>
          <w:bCs/>
        </w:rPr>
        <w:t>3.14</w:t>
      </w:r>
      <w:r w:rsidRPr="004758A6">
        <w:t>. and amend to read:</w:t>
      </w:r>
    </w:p>
    <w:p w14:paraId="01410EB5" w14:textId="77777777" w:rsidR="00EC7995" w:rsidRPr="004758A6" w:rsidRDefault="00C15312" w:rsidP="00C15312">
      <w:pPr>
        <w:pStyle w:val="SingleTxtG"/>
        <w:ind w:left="2268" w:hanging="1134"/>
      </w:pPr>
      <w:r w:rsidRPr="004758A6">
        <w:t>"</w:t>
      </w:r>
      <w:r w:rsidRPr="004758A6">
        <w:rPr>
          <w:b/>
          <w:bCs/>
        </w:rPr>
        <w:t>3.14.</w:t>
      </w:r>
      <w:r w:rsidRPr="004758A6">
        <w:tab/>
        <w:t>"</w:t>
      </w:r>
      <w:r w:rsidRPr="004758A6">
        <w:rPr>
          <w:i/>
        </w:rPr>
        <w:t xml:space="preserve">Child </w:t>
      </w:r>
      <w:proofErr w:type="spellStart"/>
      <w:r w:rsidRPr="004758A6">
        <w:rPr>
          <w:i/>
        </w:rPr>
        <w:t>headform</w:t>
      </w:r>
      <w:proofErr w:type="spellEnd"/>
      <w:r w:rsidRPr="004758A6">
        <w:rPr>
          <w:i/>
        </w:rPr>
        <w:t xml:space="preserve"> test area</w:t>
      </w:r>
      <w:r w:rsidRPr="004758A6">
        <w:t>" is an area on</w:t>
      </w:r>
      <w:r w:rsidR="00F621C8" w:rsidRPr="004758A6">
        <w:t>…"</w:t>
      </w:r>
    </w:p>
    <w:p w14:paraId="37DDF5BE" w14:textId="77777777" w:rsidR="00C211F5" w:rsidRPr="004758A6" w:rsidRDefault="00C211F5" w:rsidP="00C211F5">
      <w:pPr>
        <w:pStyle w:val="SingleTxtG"/>
        <w:ind w:left="2268" w:hanging="1134"/>
      </w:pPr>
      <w:r w:rsidRPr="004758A6">
        <w:rPr>
          <w:i/>
        </w:rPr>
        <w:t>Paragraphs 3.</w:t>
      </w:r>
      <w:r w:rsidRPr="004758A6">
        <w:rPr>
          <w:b/>
          <w:bCs/>
          <w:i/>
        </w:rPr>
        <w:t>14.</w:t>
      </w:r>
      <w:r w:rsidRPr="004758A6">
        <w:rPr>
          <w:i/>
        </w:rPr>
        <w:t xml:space="preserve"> to 3.</w:t>
      </w:r>
      <w:r w:rsidRPr="004758A6">
        <w:rPr>
          <w:b/>
          <w:bCs/>
          <w:i/>
        </w:rPr>
        <w:t>19</w:t>
      </w:r>
      <w:r w:rsidRPr="004758A6">
        <w:rPr>
          <w:i/>
        </w:rPr>
        <w:t>. (former)</w:t>
      </w:r>
      <w:r w:rsidRPr="004758A6">
        <w:t>, renumber as paragraphs 3.</w:t>
      </w:r>
      <w:r w:rsidRPr="004758A6">
        <w:rPr>
          <w:b/>
          <w:bCs/>
        </w:rPr>
        <w:t>15</w:t>
      </w:r>
      <w:r w:rsidRPr="004758A6">
        <w:t>. to 3.</w:t>
      </w:r>
      <w:r w:rsidRPr="004758A6">
        <w:rPr>
          <w:b/>
          <w:bCs/>
        </w:rPr>
        <w:t>20.</w:t>
      </w:r>
    </w:p>
    <w:p w14:paraId="59295882" w14:textId="77777777" w:rsidR="00C211F5" w:rsidRPr="004758A6" w:rsidRDefault="00C211F5" w:rsidP="00C211F5">
      <w:pPr>
        <w:pStyle w:val="SingleTxtG"/>
      </w:pPr>
      <w:r w:rsidRPr="004758A6">
        <w:rPr>
          <w:i/>
        </w:rPr>
        <w:t>Paragraph 3.</w:t>
      </w:r>
      <w:r w:rsidRPr="004758A6">
        <w:rPr>
          <w:b/>
          <w:bCs/>
          <w:i/>
        </w:rPr>
        <w:t>20.</w:t>
      </w:r>
      <w:r w:rsidRPr="004758A6">
        <w:rPr>
          <w:i/>
        </w:rPr>
        <w:t xml:space="preserve"> (former)</w:t>
      </w:r>
      <w:r w:rsidRPr="004758A6">
        <w:t>, shall be deleted</w:t>
      </w:r>
    </w:p>
    <w:p w14:paraId="22355A68" w14:textId="77777777" w:rsidR="00C211F5" w:rsidRPr="004758A6" w:rsidRDefault="00C211F5" w:rsidP="00C211F5">
      <w:pPr>
        <w:pStyle w:val="SingleTxtG"/>
        <w:ind w:left="2268" w:hanging="1134"/>
      </w:pPr>
      <w:r w:rsidRPr="004758A6">
        <w:rPr>
          <w:i/>
        </w:rPr>
        <w:t>Insert new paragraphs 3.</w:t>
      </w:r>
      <w:r w:rsidRPr="004758A6">
        <w:rPr>
          <w:b/>
          <w:bCs/>
          <w:i/>
        </w:rPr>
        <w:t>21</w:t>
      </w:r>
      <w:r w:rsidRPr="004758A6">
        <w:rPr>
          <w:i/>
        </w:rPr>
        <w:t>. to 3.</w:t>
      </w:r>
      <w:r w:rsidRPr="004758A6">
        <w:rPr>
          <w:b/>
          <w:bCs/>
          <w:i/>
        </w:rPr>
        <w:t>21.2</w:t>
      </w:r>
      <w:r w:rsidRPr="004758A6">
        <w:rPr>
          <w:i/>
        </w:rPr>
        <w:t>.</w:t>
      </w:r>
      <w:r w:rsidRPr="004758A6">
        <w:t>, to read:</w:t>
      </w:r>
    </w:p>
    <w:p w14:paraId="73D9FFD3" w14:textId="77777777" w:rsidR="00C211F5" w:rsidRPr="0021052F" w:rsidRDefault="00C211F5" w:rsidP="00C211F5">
      <w:pPr>
        <w:pStyle w:val="SingleTxtG"/>
        <w:ind w:left="2268" w:hanging="1134"/>
        <w:rPr>
          <w:bCs/>
        </w:rPr>
      </w:pPr>
      <w:r w:rsidRPr="004758A6">
        <w:t>"</w:t>
      </w:r>
      <w:r w:rsidRPr="004758A6">
        <w:rPr>
          <w:b/>
        </w:rPr>
        <w:t>3.21.</w:t>
      </w:r>
      <w:r w:rsidRPr="004758A6">
        <w:rPr>
          <w:b/>
        </w:rPr>
        <w:tab/>
      </w:r>
      <w:r w:rsidRPr="0021052F">
        <w:rPr>
          <w:bCs/>
        </w:rPr>
        <w:t>"</w:t>
      </w:r>
      <w:r w:rsidRPr="004758A6">
        <w:rPr>
          <w:bCs/>
        </w:rPr>
        <w:t>Measuring point</w:t>
      </w:r>
      <w:r w:rsidRPr="0021052F">
        <w:rPr>
          <w:bCs/>
        </w:rPr>
        <w:t>"</w:t>
      </w:r>
    </w:p>
    <w:p w14:paraId="0D383CC3" w14:textId="77777777" w:rsidR="00C211F5" w:rsidRPr="004758A6" w:rsidRDefault="00C211F5" w:rsidP="00C211F5">
      <w:pPr>
        <w:pStyle w:val="SingleTxtG"/>
        <w:ind w:left="2268" w:hanging="1134"/>
        <w:rPr>
          <w:bCs/>
          <w:iCs/>
        </w:rPr>
      </w:pPr>
      <w:r w:rsidRPr="0021052F">
        <w:rPr>
          <w:bCs/>
        </w:rPr>
        <w:tab/>
      </w:r>
      <w:r w:rsidRPr="004758A6">
        <w:rPr>
          <w:bCs/>
        </w:rPr>
        <w:t xml:space="preserve">The measuring </w:t>
      </w:r>
      <w:r w:rsidRPr="004758A6">
        <w:rPr>
          <w:b/>
        </w:rPr>
        <w:t xml:space="preserve">point may </w:t>
      </w:r>
      <w:r w:rsidRPr="004758A6">
        <w:rPr>
          <w:bCs/>
        </w:rPr>
        <w:t>also be referred to as "test point" or "impact point".</w:t>
      </w:r>
      <w:r w:rsidRPr="004758A6">
        <w:rPr>
          <w:bCs/>
          <w:iCs/>
        </w:rPr>
        <w:t xml:space="preserve"> In all cases, the result of the test shall be attributed to this point, independent of where the first contact occurs.</w:t>
      </w:r>
    </w:p>
    <w:p w14:paraId="417FC91A" w14:textId="77777777" w:rsidR="00C211F5" w:rsidRPr="004758A6" w:rsidRDefault="00C211F5" w:rsidP="00C211F5">
      <w:pPr>
        <w:pStyle w:val="SingleTxtG"/>
        <w:ind w:left="2268" w:hanging="1134"/>
        <w:rPr>
          <w:bCs/>
        </w:rPr>
      </w:pPr>
      <w:r w:rsidRPr="004758A6">
        <w:rPr>
          <w:b/>
        </w:rPr>
        <w:t>3.21.1.</w:t>
      </w:r>
      <w:r w:rsidRPr="004758A6">
        <w:rPr>
          <w:b/>
        </w:rPr>
        <w:tab/>
      </w:r>
      <w:r w:rsidRPr="0021052F">
        <w:rPr>
          <w:bCs/>
        </w:rPr>
        <w:t>"</w:t>
      </w:r>
      <w:r w:rsidRPr="004758A6">
        <w:rPr>
          <w:bCs/>
        </w:rPr>
        <w:t xml:space="preserve">Measuring point" for the </w:t>
      </w:r>
      <w:proofErr w:type="spellStart"/>
      <w:r w:rsidRPr="004758A6">
        <w:rPr>
          <w:bCs/>
        </w:rPr>
        <w:t>headform</w:t>
      </w:r>
      <w:proofErr w:type="spellEnd"/>
      <w:r w:rsidRPr="004758A6">
        <w:rPr>
          <w:bCs/>
        </w:rPr>
        <w:t xml:space="preserve"> test means a point on the vehicle’s outer surface selected for assessment. </w:t>
      </w:r>
      <w:r w:rsidRPr="0021052F">
        <w:rPr>
          <w:bCs/>
          <w:color w:val="000000"/>
        </w:rPr>
        <w:t xml:space="preserve">The measuring point is where the </w:t>
      </w:r>
      <w:proofErr w:type="spellStart"/>
      <w:r w:rsidRPr="0021052F">
        <w:rPr>
          <w:bCs/>
          <w:color w:val="000000"/>
        </w:rPr>
        <w:t>headform’s</w:t>
      </w:r>
      <w:proofErr w:type="spellEnd"/>
      <w:r w:rsidRPr="0021052F">
        <w:rPr>
          <w:bCs/>
          <w:color w:val="000000"/>
        </w:rPr>
        <w:t xml:space="preserve"> profile contacts the vehicle’s outer surface cross section in a vertical longitudinal plane through the </w:t>
      </w:r>
      <w:proofErr w:type="spellStart"/>
      <w:r w:rsidRPr="0021052F">
        <w:rPr>
          <w:bCs/>
          <w:color w:val="000000"/>
        </w:rPr>
        <w:t>center</w:t>
      </w:r>
      <w:proofErr w:type="spellEnd"/>
      <w:r w:rsidRPr="0021052F">
        <w:rPr>
          <w:bCs/>
          <w:color w:val="000000"/>
        </w:rPr>
        <w:t xml:space="preserve"> of gravity of the </w:t>
      </w:r>
      <w:proofErr w:type="spellStart"/>
      <w:r w:rsidRPr="0021052F">
        <w:rPr>
          <w:bCs/>
          <w:color w:val="000000"/>
        </w:rPr>
        <w:t>headform</w:t>
      </w:r>
      <w:proofErr w:type="spellEnd"/>
      <w:r w:rsidRPr="0021052F">
        <w:rPr>
          <w:bCs/>
          <w:color w:val="000000"/>
        </w:rPr>
        <w:t xml:space="preserve"> (see Figure 6A).</w:t>
      </w:r>
    </w:p>
    <w:p w14:paraId="5E52B021" w14:textId="77777777" w:rsidR="00C211F5" w:rsidRPr="004758A6" w:rsidRDefault="00C211F5" w:rsidP="00C211F5">
      <w:pPr>
        <w:pStyle w:val="SingleTxtG"/>
        <w:ind w:left="2268" w:hanging="1134"/>
      </w:pPr>
      <w:r w:rsidRPr="004758A6">
        <w:rPr>
          <w:b/>
        </w:rPr>
        <w:t>3.21.2.</w:t>
      </w:r>
      <w:r w:rsidRPr="004758A6">
        <w:rPr>
          <w:b/>
        </w:rPr>
        <w:tab/>
      </w:r>
      <w:r w:rsidRPr="004758A6">
        <w:rPr>
          <w:bCs/>
        </w:rPr>
        <w:t xml:space="preserve">"Measuring point" for the lower </w:t>
      </w:r>
      <w:proofErr w:type="spellStart"/>
      <w:r w:rsidRPr="004758A6">
        <w:rPr>
          <w:bCs/>
        </w:rPr>
        <w:t>legform</w:t>
      </w:r>
      <w:proofErr w:type="spellEnd"/>
      <w:r w:rsidRPr="004758A6">
        <w:rPr>
          <w:bCs/>
        </w:rPr>
        <w:t xml:space="preserve"> to bumper test and the upper </w:t>
      </w:r>
      <w:proofErr w:type="spellStart"/>
      <w:r w:rsidRPr="004758A6">
        <w:rPr>
          <w:bCs/>
        </w:rPr>
        <w:t>legform</w:t>
      </w:r>
      <w:proofErr w:type="spellEnd"/>
      <w:r w:rsidRPr="004758A6">
        <w:rPr>
          <w:bCs/>
        </w:rPr>
        <w:t xml:space="preserve"> to bumper test </w:t>
      </w:r>
      <w:r w:rsidRPr="0021052F">
        <w:rPr>
          <w:bCs/>
          <w:color w:val="000000"/>
        </w:rPr>
        <w:t>is located in the vertical longitudinal plane through the central axis of the impactor (see Figure 6B).</w:t>
      </w:r>
      <w:r w:rsidRPr="004758A6">
        <w:rPr>
          <w:bCs/>
        </w:rPr>
        <w:t>"</w:t>
      </w:r>
    </w:p>
    <w:p w14:paraId="253BB8FB" w14:textId="77777777" w:rsidR="00C211F5" w:rsidRPr="004758A6" w:rsidRDefault="00C211F5" w:rsidP="00C211F5">
      <w:pPr>
        <w:pStyle w:val="SingleTxtG"/>
        <w:ind w:left="2268" w:hanging="1134"/>
      </w:pPr>
      <w:r w:rsidRPr="004758A6">
        <w:rPr>
          <w:i/>
        </w:rPr>
        <w:t>Paragraphs 3.</w:t>
      </w:r>
      <w:r w:rsidRPr="004758A6">
        <w:rPr>
          <w:b/>
          <w:bCs/>
          <w:i/>
        </w:rPr>
        <w:t>21</w:t>
      </w:r>
      <w:r w:rsidRPr="004758A6">
        <w:rPr>
          <w:i/>
        </w:rPr>
        <w:t xml:space="preserve">. to </w:t>
      </w:r>
      <w:r w:rsidRPr="004758A6">
        <w:rPr>
          <w:b/>
          <w:bCs/>
          <w:i/>
        </w:rPr>
        <w:t>3.24</w:t>
      </w:r>
      <w:r w:rsidRPr="004758A6">
        <w:rPr>
          <w:i/>
        </w:rPr>
        <w:t>. (former)</w:t>
      </w:r>
      <w:r w:rsidRPr="004758A6">
        <w:t xml:space="preserve">, renumber as paragraphs </w:t>
      </w:r>
      <w:r w:rsidRPr="004758A6">
        <w:rPr>
          <w:b/>
          <w:bCs/>
        </w:rPr>
        <w:t>3.22</w:t>
      </w:r>
      <w:r w:rsidRPr="004758A6">
        <w:t xml:space="preserve">. to </w:t>
      </w:r>
      <w:r w:rsidRPr="004758A6">
        <w:rPr>
          <w:b/>
          <w:bCs/>
        </w:rPr>
        <w:t>3.25</w:t>
      </w:r>
      <w:r w:rsidRPr="004758A6">
        <w:t>.</w:t>
      </w:r>
    </w:p>
    <w:p w14:paraId="7F344A99" w14:textId="77777777" w:rsidR="00C211F5" w:rsidRPr="004758A6" w:rsidRDefault="00C211F5" w:rsidP="00C211F5">
      <w:pPr>
        <w:pStyle w:val="SingleTxtG"/>
        <w:ind w:left="2268" w:hanging="1134"/>
        <w:rPr>
          <w:b/>
          <w:bCs/>
        </w:rPr>
      </w:pPr>
      <w:r w:rsidRPr="004758A6">
        <w:rPr>
          <w:b/>
          <w:bCs/>
          <w:i/>
        </w:rPr>
        <w:t>Paragraphs 3.25.(former)</w:t>
      </w:r>
      <w:r w:rsidRPr="004758A6">
        <w:rPr>
          <w:b/>
          <w:bCs/>
        </w:rPr>
        <w:t>, renumber as paragraphs 3.26. and amend to read:</w:t>
      </w:r>
    </w:p>
    <w:p w14:paraId="141ED27C" w14:textId="77777777" w:rsidR="00C211F5" w:rsidRPr="004758A6" w:rsidRDefault="00C211F5" w:rsidP="00C211F5">
      <w:pPr>
        <w:pStyle w:val="SingleTxtG"/>
        <w:ind w:left="2268" w:hanging="1134"/>
        <w:rPr>
          <w:b/>
          <w:bCs/>
        </w:rPr>
      </w:pPr>
      <w:r w:rsidRPr="004758A6">
        <w:rPr>
          <w:rStyle w:val="SingleTxtGChar"/>
          <w:rFonts w:eastAsia="DengXian Light"/>
          <w:b/>
          <w:bCs/>
        </w:rPr>
        <w:t>3.26.</w:t>
      </w:r>
      <w:r w:rsidRPr="004758A6">
        <w:rPr>
          <w:rStyle w:val="SingleTxtGChar"/>
          <w:rFonts w:eastAsia="DengXian Light"/>
          <w:b/>
          <w:bCs/>
        </w:rPr>
        <w:tab/>
        <w:t>"Primary reference marks" means holes, surfaces, marks and identification signs</w:t>
      </w:r>
      <w:r w:rsidRPr="004758A6">
        <w:rPr>
          <w:b/>
          <w:bCs/>
        </w:rPr>
        <w:t xml:space="preserve"> on the vehicle body. The type of reference mark used and the vertical (Z) position of each mark relative to the ground shall be specified by the vehicle manufacturer according to the running conditions specified in paragraph 3.24. These marks shall be selected such as to be </w:t>
      </w:r>
      <w:r w:rsidRPr="004758A6">
        <w:rPr>
          <w:b/>
          <w:bCs/>
        </w:rPr>
        <w:lastRenderedPageBreak/>
        <w:t xml:space="preserve">able to easily check the vehicle front and rear ride heights and vehicle attitude. </w:t>
      </w:r>
    </w:p>
    <w:p w14:paraId="7D7D9F1B" w14:textId="77777777" w:rsidR="00C211F5" w:rsidRPr="004758A6" w:rsidRDefault="00C211F5" w:rsidP="00C211F5">
      <w:pPr>
        <w:pStyle w:val="SingleTxtG"/>
        <w:ind w:left="2268" w:hanging="1134"/>
        <w:rPr>
          <w:b/>
          <w:bCs/>
        </w:rPr>
      </w:pPr>
      <w:r w:rsidRPr="004758A6">
        <w:rPr>
          <w:b/>
          <w:bCs/>
        </w:rPr>
        <w:tab/>
        <w:t>The primary reference marks shall be within ± 25 mm of the design position in the vertical (Z) axis. All tests are conducted with either the vehicle or all further measurements adjusted to simulate the vehicle being in the design position. This position shall be considered to be the normal ride attitude."</w:t>
      </w:r>
    </w:p>
    <w:p w14:paraId="574DDAA0" w14:textId="77777777" w:rsidR="00C211F5" w:rsidRPr="004758A6" w:rsidRDefault="00C211F5" w:rsidP="00C211F5">
      <w:pPr>
        <w:pStyle w:val="SingleTxtG"/>
        <w:ind w:left="2268" w:hanging="1134"/>
        <w:rPr>
          <w:b/>
          <w:bCs/>
        </w:rPr>
      </w:pPr>
      <w:r w:rsidRPr="004758A6">
        <w:rPr>
          <w:b/>
          <w:bCs/>
          <w:i/>
          <w:iCs/>
        </w:rPr>
        <w:t>Paragraph 3.26. (former),</w:t>
      </w:r>
      <w:r w:rsidRPr="004758A6">
        <w:rPr>
          <w:b/>
          <w:bCs/>
        </w:rPr>
        <w:t xml:space="preserve"> renumber as paragraph 3.27.</w:t>
      </w:r>
    </w:p>
    <w:p w14:paraId="60C903DD" w14:textId="77777777" w:rsidR="00C211F5" w:rsidRPr="004758A6" w:rsidRDefault="00C211F5" w:rsidP="00C211F5">
      <w:pPr>
        <w:pStyle w:val="SingleTxtG"/>
        <w:ind w:left="2268" w:hanging="1134"/>
      </w:pPr>
      <w:r w:rsidRPr="004758A6">
        <w:rPr>
          <w:i/>
        </w:rPr>
        <w:t xml:space="preserve">Paragraph </w:t>
      </w:r>
      <w:r w:rsidRPr="004758A6">
        <w:rPr>
          <w:b/>
          <w:bCs/>
          <w:i/>
        </w:rPr>
        <w:t>3.28.</w:t>
      </w:r>
      <w:r w:rsidRPr="004758A6">
        <w:rPr>
          <w:i/>
        </w:rPr>
        <w:t xml:space="preserve"> (former)</w:t>
      </w:r>
      <w:r w:rsidRPr="004758A6">
        <w:t>, shall be deleted.</w:t>
      </w:r>
    </w:p>
    <w:p w14:paraId="1AA62A07" w14:textId="77777777" w:rsidR="00DE4D74" w:rsidRPr="004758A6" w:rsidRDefault="00DE4D74" w:rsidP="00DE4D74">
      <w:pPr>
        <w:pStyle w:val="SingleTxtG"/>
        <w:ind w:left="2268" w:hanging="1134"/>
        <w:rPr>
          <w:iCs/>
        </w:rPr>
      </w:pPr>
      <w:r w:rsidRPr="004758A6">
        <w:rPr>
          <w:i/>
        </w:rPr>
        <w:t>Insert new Figures 6A and 6B</w:t>
      </w:r>
      <w:r w:rsidRPr="004758A6">
        <w:rPr>
          <w:iCs/>
        </w:rPr>
        <w:t>, to read:</w:t>
      </w:r>
    </w:p>
    <w:p w14:paraId="73A701DE" w14:textId="77777777" w:rsidR="005E1F1D" w:rsidRPr="0021052F" w:rsidRDefault="00DE4D74" w:rsidP="00DE4D74">
      <w:pPr>
        <w:pStyle w:val="SingleTxtG"/>
        <w:ind w:left="2268" w:hanging="1134"/>
      </w:pPr>
      <w:r w:rsidRPr="0021052F">
        <w:t>"Figure 6</w:t>
      </w:r>
      <w:r w:rsidRPr="0021052F">
        <w:rPr>
          <w:bCs/>
        </w:rPr>
        <w:t>A</w:t>
      </w:r>
      <w:r w:rsidRPr="0021052F">
        <w:tab/>
      </w:r>
      <w:r w:rsidRPr="0021052F">
        <w:br/>
      </w:r>
      <w:r w:rsidRPr="0021052F">
        <w:rPr>
          <w:bCs/>
        </w:rPr>
        <w:t xml:space="preserve">Measuring point in the vertical longitudinal plane through the centre of the </w:t>
      </w:r>
      <w:proofErr w:type="spellStart"/>
      <w:r w:rsidRPr="0021052F">
        <w:rPr>
          <w:bCs/>
        </w:rPr>
        <w:t>headform</w:t>
      </w:r>
      <w:proofErr w:type="spellEnd"/>
      <w:r w:rsidRPr="0021052F">
        <w:rPr>
          <w:bCs/>
        </w:rPr>
        <w:t xml:space="preserve"> impactor (see paragraph</w:t>
      </w:r>
      <w:r w:rsidRPr="0021052F">
        <w:rPr>
          <w:b/>
          <w:bCs/>
        </w:rPr>
        <w:t xml:space="preserve"> 3.21.1</w:t>
      </w:r>
      <w:r w:rsidR="003D7BB9" w:rsidRPr="0021052F">
        <w:rPr>
          <w:b/>
          <w:bCs/>
        </w:rPr>
        <w:t>.</w:t>
      </w:r>
      <w:r w:rsidRPr="0021052F">
        <w:t xml:space="preserve">) </w:t>
      </w:r>
      <w:r w:rsidR="005E1F1D" w:rsidRPr="0021052F">
        <w:t>…</w:t>
      </w:r>
    </w:p>
    <w:p w14:paraId="68FF8BBF" w14:textId="77777777" w:rsidR="005E4B48" w:rsidRPr="004758A6" w:rsidRDefault="005E4B48" w:rsidP="005E4B48">
      <w:pPr>
        <w:pStyle w:val="SingleTxtG"/>
        <w:spacing w:after="0"/>
        <w:ind w:left="2268" w:hanging="1134"/>
        <w:rPr>
          <w:bCs/>
        </w:rPr>
      </w:pPr>
      <w:r w:rsidRPr="004758A6">
        <w:rPr>
          <w:bCs/>
        </w:rPr>
        <w:t>Figure 6B</w:t>
      </w:r>
      <w:r w:rsidRPr="004758A6">
        <w:rPr>
          <w:bCs/>
        </w:rPr>
        <w:tab/>
      </w:r>
    </w:p>
    <w:p w14:paraId="2EA10005" w14:textId="77777777" w:rsidR="005E4B48" w:rsidRPr="004758A6" w:rsidRDefault="005E4B48" w:rsidP="005E4B48">
      <w:pPr>
        <w:pStyle w:val="SingleTxtG"/>
        <w:spacing w:after="0"/>
        <w:rPr>
          <w:b/>
        </w:rPr>
      </w:pPr>
      <w:r w:rsidRPr="004758A6">
        <w:rPr>
          <w:bCs/>
        </w:rPr>
        <w:t xml:space="preserve">Measuring point </w:t>
      </w:r>
      <w:r w:rsidRPr="0021052F">
        <w:rPr>
          <w:bCs/>
          <w:color w:val="000000"/>
        </w:rPr>
        <w:t xml:space="preserve">in the vertical longitudinal plane through the central axis of the </w:t>
      </w:r>
      <w:proofErr w:type="spellStart"/>
      <w:r w:rsidRPr="0021052F">
        <w:rPr>
          <w:bCs/>
          <w:color w:val="000000"/>
        </w:rPr>
        <w:t>legform</w:t>
      </w:r>
      <w:proofErr w:type="spellEnd"/>
      <w:r w:rsidRPr="0021052F">
        <w:rPr>
          <w:bCs/>
          <w:color w:val="000000"/>
        </w:rPr>
        <w:t xml:space="preserve"> impactor </w:t>
      </w:r>
      <w:r w:rsidRPr="004758A6">
        <w:rPr>
          <w:bCs/>
        </w:rPr>
        <w:t>(see paragraph</w:t>
      </w:r>
      <w:r w:rsidRPr="004758A6">
        <w:rPr>
          <w:b/>
        </w:rPr>
        <w:t xml:space="preserve"> 3.21.2)</w:t>
      </w:r>
    </w:p>
    <w:p w14:paraId="718A8D4A" w14:textId="77777777" w:rsidR="0002439E" w:rsidRPr="0021052F" w:rsidRDefault="005E4B48" w:rsidP="00DE4D74">
      <w:pPr>
        <w:pStyle w:val="SingleTxtG"/>
        <w:ind w:left="2268" w:hanging="1134"/>
      </w:pPr>
      <w:r w:rsidRPr="0021052F">
        <w:t>…</w:t>
      </w:r>
      <w:r w:rsidR="005E1F1D" w:rsidRPr="0021052F">
        <w:t>"</w:t>
      </w:r>
    </w:p>
    <w:p w14:paraId="6B5B490A" w14:textId="77777777" w:rsidR="005F5915" w:rsidRPr="004758A6" w:rsidRDefault="005F5915" w:rsidP="005F5915">
      <w:pPr>
        <w:pStyle w:val="SingleTxtG"/>
        <w:ind w:left="2268" w:hanging="1134"/>
      </w:pPr>
      <w:r w:rsidRPr="004758A6">
        <w:rPr>
          <w:i/>
        </w:rPr>
        <w:t>Paragraph 7.1.1.1.</w:t>
      </w:r>
      <w:r w:rsidRPr="004758A6">
        <w:t>, amend to read:</w:t>
      </w:r>
    </w:p>
    <w:p w14:paraId="280DF9E6" w14:textId="77777777" w:rsidR="005E1F1D" w:rsidRPr="004758A6" w:rsidRDefault="005F5915" w:rsidP="005F5915">
      <w:pPr>
        <w:pStyle w:val="SingleTxtG"/>
        <w:ind w:left="2268" w:hanging="1134"/>
      </w:pPr>
      <w:r w:rsidRPr="004758A6">
        <w:t xml:space="preserve">"7.1.1.1. </w:t>
      </w:r>
      <w:r w:rsidRPr="004758A6">
        <w:tab/>
        <w:t>The selected measuring points shall be in the bumper test area as defined in paragraph</w:t>
      </w:r>
      <w:r w:rsidRPr="004758A6">
        <w:rPr>
          <w:b/>
        </w:rPr>
        <w:t xml:space="preserve"> 3.12.</w:t>
      </w:r>
      <w:r w:rsidRPr="004758A6">
        <w:t>"</w:t>
      </w:r>
    </w:p>
    <w:p w14:paraId="3B38AA5F" w14:textId="77777777" w:rsidR="00F559B7" w:rsidRPr="004758A6" w:rsidRDefault="00F559B7" w:rsidP="00F559B7">
      <w:pPr>
        <w:pStyle w:val="SingleTxtG"/>
        <w:ind w:left="2268" w:hanging="1134"/>
      </w:pPr>
      <w:r w:rsidRPr="004758A6">
        <w:rPr>
          <w:i/>
        </w:rPr>
        <w:t>Paragraphs 7.1.2.1. and 7.1.2.2.</w:t>
      </w:r>
      <w:r w:rsidRPr="004758A6">
        <w:t>, amend to read:</w:t>
      </w:r>
    </w:p>
    <w:p w14:paraId="07ECD2BC" w14:textId="77777777" w:rsidR="00F559B7" w:rsidRPr="004758A6" w:rsidRDefault="00F559B7" w:rsidP="00F559B7">
      <w:pPr>
        <w:pStyle w:val="SingleTxtG"/>
        <w:ind w:left="2268" w:hanging="1134"/>
      </w:pPr>
      <w:r w:rsidRPr="004758A6">
        <w:t>"7.1.2.1.</w:t>
      </w:r>
      <w:r w:rsidRPr="004758A6">
        <w:tab/>
        <w:t xml:space="preserve">The selected </w:t>
      </w:r>
      <w:r w:rsidRPr="004758A6">
        <w:rPr>
          <w:bCs/>
        </w:rPr>
        <w:t>measuring</w:t>
      </w:r>
      <w:r w:rsidRPr="004758A6">
        <w:t xml:space="preserve"> points shall be in the bumper test area as defined in paragraph </w:t>
      </w:r>
      <w:r w:rsidRPr="004758A6">
        <w:rPr>
          <w:b/>
          <w:bCs/>
        </w:rPr>
        <w:t>3.12</w:t>
      </w:r>
      <w:r w:rsidRPr="004758A6">
        <w:t>.</w:t>
      </w:r>
    </w:p>
    <w:p w14:paraId="235D3012" w14:textId="77777777" w:rsidR="004D5E6D" w:rsidRPr="004758A6" w:rsidRDefault="00F559B7" w:rsidP="005F5915">
      <w:pPr>
        <w:pStyle w:val="SingleTxtG"/>
        <w:ind w:left="2268" w:hanging="1134"/>
      </w:pPr>
      <w:r w:rsidRPr="004758A6">
        <w:t>…"</w:t>
      </w:r>
    </w:p>
    <w:p w14:paraId="4909D7BD" w14:textId="77777777" w:rsidR="00C731CA" w:rsidRPr="004758A6" w:rsidRDefault="00C731CA" w:rsidP="00C731CA">
      <w:pPr>
        <w:pStyle w:val="SingleTxtG"/>
        <w:ind w:left="2268" w:hanging="1134"/>
      </w:pPr>
      <w:r w:rsidRPr="004758A6">
        <w:rPr>
          <w:i/>
        </w:rPr>
        <w:t>Paragraphs 7.3.2. and 7.3.3.</w:t>
      </w:r>
      <w:r w:rsidRPr="004758A6">
        <w:t>, amend to read:</w:t>
      </w:r>
    </w:p>
    <w:p w14:paraId="19A64627" w14:textId="77777777" w:rsidR="00C731CA" w:rsidRPr="004758A6" w:rsidRDefault="00C731CA" w:rsidP="00C731CA">
      <w:pPr>
        <w:pStyle w:val="SingleTxtG"/>
        <w:ind w:left="2268" w:hanging="1134"/>
      </w:pPr>
      <w:r w:rsidRPr="004758A6">
        <w:t>"7.3.2.</w:t>
      </w:r>
      <w:r w:rsidRPr="004758A6">
        <w:tab/>
        <w:t xml:space="preserve">No measuring </w:t>
      </w:r>
      <w:r w:rsidR="001A62C9" w:rsidRPr="004758A6">
        <w:t>…</w:t>
      </w:r>
    </w:p>
    <w:p w14:paraId="1ADE0D81" w14:textId="77777777" w:rsidR="00C731CA" w:rsidRPr="004758A6" w:rsidRDefault="00C731CA" w:rsidP="00C731CA">
      <w:pPr>
        <w:pStyle w:val="SingleTxtG"/>
        <w:ind w:left="2268" w:hanging="1134"/>
        <w:rPr>
          <w:strike/>
        </w:rPr>
      </w:pPr>
      <w:r w:rsidRPr="004758A6">
        <w:tab/>
        <w:t xml:space="preserve">The selected measuring points on the bonnet for the child </w:t>
      </w:r>
      <w:proofErr w:type="spellStart"/>
      <w:r w:rsidRPr="004758A6">
        <w:t>headform</w:t>
      </w:r>
      <w:proofErr w:type="spellEnd"/>
      <w:r w:rsidRPr="004758A6">
        <w:t xml:space="preserve"> impactor shall be within the child </w:t>
      </w:r>
      <w:proofErr w:type="spellStart"/>
      <w:r w:rsidRPr="004758A6">
        <w:t>headform</w:t>
      </w:r>
      <w:proofErr w:type="spellEnd"/>
      <w:r w:rsidRPr="004758A6">
        <w:t xml:space="preserve"> test area as defined in paragraph </w:t>
      </w:r>
      <w:r w:rsidRPr="004758A6">
        <w:rPr>
          <w:b/>
        </w:rPr>
        <w:t>3.14.</w:t>
      </w:r>
    </w:p>
    <w:p w14:paraId="53B8BE57" w14:textId="77777777" w:rsidR="00C731CA" w:rsidRPr="004758A6" w:rsidRDefault="001A62C9" w:rsidP="005F5915">
      <w:pPr>
        <w:pStyle w:val="SingleTxtG"/>
        <w:ind w:left="2268" w:hanging="1134"/>
      </w:pPr>
      <w:r w:rsidRPr="004758A6">
        <w:t>…"</w:t>
      </w:r>
    </w:p>
    <w:p w14:paraId="716AFD73" w14:textId="77777777" w:rsidR="007741F5" w:rsidRPr="004758A6" w:rsidRDefault="007741F5" w:rsidP="00167E91">
      <w:pPr>
        <w:spacing w:before="240" w:after="240"/>
        <w:ind w:left="1134" w:right="1134"/>
        <w:jc w:val="both"/>
        <w:rPr>
          <w:b/>
          <w:sz w:val="24"/>
          <w:szCs w:val="24"/>
          <w:lang w:eastAsia="ja-JP"/>
        </w:rPr>
      </w:pPr>
      <w:r w:rsidRPr="004758A6">
        <w:rPr>
          <w:b/>
          <w:sz w:val="24"/>
          <w:szCs w:val="24"/>
        </w:rPr>
        <w:t>Amendments adopted to ECE/TRANS/WP.29/GRSP/2012/</w:t>
      </w:r>
      <w:r w:rsidR="00167E91" w:rsidRPr="004758A6">
        <w:rPr>
          <w:b/>
          <w:sz w:val="24"/>
          <w:szCs w:val="24"/>
        </w:rPr>
        <w:t>2</w:t>
      </w:r>
      <w:r w:rsidRPr="004758A6">
        <w:rPr>
          <w:b/>
          <w:sz w:val="24"/>
          <w:szCs w:val="24"/>
        </w:rPr>
        <w:t xml:space="preserve"> (see paragraph 5 of this report)</w:t>
      </w:r>
    </w:p>
    <w:p w14:paraId="308A098F" w14:textId="2E782374" w:rsidR="00585E07" w:rsidRPr="004758A6" w:rsidRDefault="004758A6" w:rsidP="00585E07">
      <w:pPr>
        <w:pStyle w:val="H1G"/>
      </w:pPr>
      <w:r w:rsidRPr="004758A6">
        <w:tab/>
      </w:r>
      <w:r w:rsidR="00585E07" w:rsidRPr="004758A6">
        <w:t>A.</w:t>
      </w:r>
      <w:r w:rsidR="00585E07" w:rsidRPr="004758A6">
        <w:tab/>
      </w:r>
      <w:r w:rsidRPr="004758A6">
        <w:tab/>
      </w:r>
      <w:r w:rsidR="00585E07" w:rsidRPr="004758A6">
        <w:t>Introduction</w:t>
      </w:r>
    </w:p>
    <w:p w14:paraId="3A9D7244" w14:textId="77777777" w:rsidR="00585E07" w:rsidRPr="004758A6" w:rsidRDefault="00585E07" w:rsidP="00CB4B3F">
      <w:pPr>
        <w:pStyle w:val="SingleTxtG"/>
        <w:ind w:left="1701" w:hanging="567"/>
      </w:pPr>
      <w:r w:rsidRPr="004758A6">
        <w:t>1.</w:t>
      </w:r>
      <w:r w:rsidRPr="004758A6">
        <w:tab/>
        <w:t xml:space="preserve">The purpose of UN </w:t>
      </w:r>
      <w:r w:rsidRPr="004758A6">
        <w:rPr>
          <w:b/>
          <w:bCs/>
        </w:rPr>
        <w:t>Global Technical Regulation</w:t>
      </w:r>
      <w:r w:rsidRPr="004758A6">
        <w:t xml:space="preserve"> No. 9 is to improve the front structures of vehicles which have been identified as causing injury during a collision with a pedestrian or other vulnerable road user.</w:t>
      </w:r>
    </w:p>
    <w:p w14:paraId="453560D6" w14:textId="77777777" w:rsidR="00585E07" w:rsidRPr="004758A6" w:rsidRDefault="00585E07" w:rsidP="00CB4B3F">
      <w:pPr>
        <w:pStyle w:val="SingleTxtG"/>
        <w:ind w:left="1701" w:hanging="567"/>
      </w:pPr>
      <w:r w:rsidRPr="004758A6">
        <w:t>2.</w:t>
      </w:r>
      <w:r w:rsidRPr="004758A6">
        <w:tab/>
        <w:t xml:space="preserve">The objective of this proposal is to amend UN </w:t>
      </w:r>
      <w:r w:rsidRPr="004758A6">
        <w:rPr>
          <w:b/>
          <w:bCs/>
        </w:rPr>
        <w:t>Global Technical Regulation</w:t>
      </w:r>
      <w:r w:rsidRPr="004758A6">
        <w:t xml:space="preserve"> (GTR) No. 9 regarding pedestrian safety of motor vehicles to improve the safety for pedestrians and other vulnerable road users.  It is intended to clarify the current text of UN GTR No. 9 on pedestrian safety to prevent misinterpretations and to introduce editorial corrections.</w:t>
      </w:r>
    </w:p>
    <w:p w14:paraId="2BD0CC2F" w14:textId="77777777" w:rsidR="00585E07" w:rsidRPr="004758A6" w:rsidRDefault="00585E07" w:rsidP="00585E07">
      <w:pPr>
        <w:pStyle w:val="H1G"/>
      </w:pPr>
      <w:r w:rsidRPr="004758A6">
        <w:tab/>
        <w:t>B.</w:t>
      </w:r>
      <w:r w:rsidRPr="004758A6">
        <w:tab/>
        <w:t>Justification of the changes</w:t>
      </w:r>
    </w:p>
    <w:p w14:paraId="0435E3C5" w14:textId="77777777" w:rsidR="00585E07" w:rsidRPr="004758A6" w:rsidRDefault="00585E07" w:rsidP="000559AD">
      <w:pPr>
        <w:pStyle w:val="SingleTxtG"/>
        <w:ind w:left="1701" w:hanging="567"/>
      </w:pPr>
      <w:r w:rsidRPr="004758A6">
        <w:t>3.</w:t>
      </w:r>
      <w:r w:rsidRPr="004758A6">
        <w:tab/>
        <w:t>Based on comments by the expert from OICA found in informal document GRSP-48-27, GRSP recognised that interpretation difficulties can arise with the current wording used in UN GTR No. 9, as well as the</w:t>
      </w:r>
      <w:r w:rsidRPr="004758A6">
        <w:rPr>
          <w:b/>
          <w:bCs/>
        </w:rPr>
        <w:t>, at the time,</w:t>
      </w:r>
      <w:r w:rsidRPr="004758A6">
        <w:t xml:space="preserve"> draft UN Regulation </w:t>
      </w:r>
      <w:r w:rsidR="00100E6B" w:rsidRPr="004758A6">
        <w:t xml:space="preserve">No. </w:t>
      </w:r>
      <w:r w:rsidRPr="004758A6">
        <w:rPr>
          <w:b/>
          <w:bCs/>
        </w:rPr>
        <w:t>127</w:t>
      </w:r>
      <w:r w:rsidRPr="004758A6">
        <w:t xml:space="preserve"> </w:t>
      </w:r>
      <w:r w:rsidRPr="004758A6">
        <w:lastRenderedPageBreak/>
        <w:t>(1958 Agreement) on pedestrian safety concerning the use of the first contact point as the main reference point for the head form test procedure. Corrigendum No. 2 to UN GTR No. 9 made this even more obvious for the future application of GTR No. 9 by Contracting Parties to the 1998 Agreement as well as the UN Regulation to the Contracting Parties of 1958 Agreement.</w:t>
      </w:r>
    </w:p>
    <w:p w14:paraId="226FB4FD" w14:textId="77777777" w:rsidR="00585E07" w:rsidRPr="004758A6" w:rsidRDefault="00585E07" w:rsidP="003A74CD">
      <w:pPr>
        <w:pStyle w:val="SingleTxtG"/>
        <w:ind w:left="1701" w:hanging="567"/>
      </w:pPr>
      <w:r w:rsidRPr="004758A6">
        <w:t>4.</w:t>
      </w:r>
      <w:r w:rsidRPr="004758A6">
        <w:tab/>
        <w:t xml:space="preserve">Experience in Japan and Europe show that the first contact point may not be </w:t>
      </w:r>
      <w:r w:rsidR="00535043" w:rsidRPr="004758A6">
        <w:t>…</w:t>
      </w:r>
      <w:r w:rsidRPr="004758A6">
        <w:t xml:space="preserve">  GRSP considers that this proposed procedure is </w:t>
      </w:r>
      <w:r w:rsidRPr="004758A6">
        <w:rPr>
          <w:b/>
          <w:bCs/>
        </w:rPr>
        <w:t>more clear</w:t>
      </w:r>
      <w:r w:rsidRPr="004758A6">
        <w:t xml:space="preserve"> since it can be used for every </w:t>
      </w:r>
      <w:r w:rsidR="003A74CD" w:rsidRPr="004758A6">
        <w:t>..</w:t>
      </w:r>
      <w:r w:rsidRPr="004758A6">
        <w:t>.</w:t>
      </w:r>
    </w:p>
    <w:p w14:paraId="327F1F22" w14:textId="77777777" w:rsidR="00585E07" w:rsidRPr="004758A6" w:rsidRDefault="00E13D68" w:rsidP="00C905A8">
      <w:pPr>
        <w:pStyle w:val="SingleTxtG"/>
        <w:ind w:left="1701" w:hanging="567"/>
      </w:pPr>
      <w:r w:rsidRPr="004758A6">
        <w:t>…</w:t>
      </w:r>
    </w:p>
    <w:p w14:paraId="51DA314B" w14:textId="77777777" w:rsidR="00585E07" w:rsidRPr="0021052F" w:rsidRDefault="00585E07" w:rsidP="00E13D68">
      <w:pPr>
        <w:pStyle w:val="SingleTxtG"/>
        <w:ind w:left="1701" w:hanging="567"/>
        <w:rPr>
          <w:rFonts w:eastAsia="MS Mincho"/>
          <w:b/>
          <w:bCs/>
          <w:color w:val="000000"/>
          <w:lang w:eastAsia="ja-JP"/>
        </w:rPr>
      </w:pPr>
      <w:r w:rsidRPr="004758A6">
        <w:t>7.</w:t>
      </w:r>
      <w:r w:rsidRPr="004758A6">
        <w:tab/>
      </w:r>
      <w:r w:rsidRPr="0021052F">
        <w:rPr>
          <w:rFonts w:eastAsia="MS Mincho"/>
          <w:lang w:eastAsia="ja-JP"/>
        </w:rPr>
        <w:t xml:space="preserve">In addition </w:t>
      </w:r>
      <w:r w:rsidR="00E13D68" w:rsidRPr="0021052F">
        <w:rPr>
          <w:rFonts w:eastAsia="MS Mincho"/>
          <w:lang w:eastAsia="ja-JP"/>
        </w:rPr>
        <w:t>…</w:t>
      </w:r>
      <w:r w:rsidRPr="0021052F">
        <w:rPr>
          <w:rFonts w:eastAsia="MS Mincho"/>
          <w:lang w:eastAsia="ja-JP"/>
        </w:rPr>
        <w:t xml:space="preserve"> </w:t>
      </w:r>
      <w:r w:rsidRPr="0021052F">
        <w:rPr>
          <w:rFonts w:eastAsia="MS Mincho"/>
          <w:b/>
          <w:bCs/>
          <w:lang w:eastAsia="ja-JP"/>
        </w:rPr>
        <w:t>safety.</w:t>
      </w:r>
    </w:p>
    <w:p w14:paraId="3AA1F133" w14:textId="77777777" w:rsidR="00585E07" w:rsidRPr="004758A6" w:rsidRDefault="00585E07" w:rsidP="00E13D68">
      <w:pPr>
        <w:pStyle w:val="SingleTxtG"/>
        <w:ind w:left="1701" w:hanging="567"/>
      </w:pPr>
      <w:r w:rsidRPr="004758A6">
        <w:rPr>
          <w:b/>
          <w:bCs/>
        </w:rPr>
        <w:t>8</w:t>
      </w:r>
      <w:r w:rsidRPr="004758A6">
        <w:t>.</w:t>
      </w:r>
      <w:r w:rsidRPr="004758A6">
        <w:tab/>
        <w:t>Finally, some minor editorial corrections are proposed to clarify the certification of the impactors.</w:t>
      </w:r>
    </w:p>
    <w:p w14:paraId="71AEFB07" w14:textId="78C44A05" w:rsidR="00585E07" w:rsidRPr="004758A6" w:rsidRDefault="00585E07" w:rsidP="00E13D68">
      <w:pPr>
        <w:pStyle w:val="SingleTxtG"/>
        <w:ind w:left="1701" w:hanging="567"/>
        <w:rPr>
          <w:b/>
          <w:bCs/>
        </w:rPr>
      </w:pPr>
      <w:r w:rsidRPr="004758A6">
        <w:rPr>
          <w:b/>
          <w:bCs/>
        </w:rPr>
        <w:t>9.</w:t>
      </w:r>
      <w:r w:rsidRPr="004758A6">
        <w:tab/>
        <w:t xml:space="preserve">The changes to the procedures as described above are based on the experiences collected since UN GTR No. 9 was discussed during the meetings of the former Informal Group on Pedestrian Safety (INF GR PS). In the meantime, several experiences could be collected when testing vehicles to comply with legislation in Japan and Europe as well as with consumer requirements worldwide. The procedures represent common practice in regulatory use. The proposed changes will contribute to the clarity of future worldwide pedestrian protection regulations in order to minimize the room for </w:t>
      </w:r>
      <w:r w:rsidRPr="004758A6">
        <w:rPr>
          <w:b/>
          <w:bCs/>
        </w:rPr>
        <w:t xml:space="preserve">interpretations and to create a common playing field between national legislation based upon </w:t>
      </w:r>
      <w:r w:rsidR="00D13CFC">
        <w:rPr>
          <w:b/>
          <w:bCs/>
        </w:rPr>
        <w:t xml:space="preserve">UN </w:t>
      </w:r>
      <w:r w:rsidRPr="004758A6">
        <w:rPr>
          <w:b/>
          <w:bCs/>
        </w:rPr>
        <w:t>GTR No. 9.</w:t>
      </w:r>
    </w:p>
    <w:p w14:paraId="60E14303" w14:textId="264D93AB" w:rsidR="00585E07" w:rsidRPr="0026774C" w:rsidRDefault="00585E07" w:rsidP="00585E07">
      <w:pPr>
        <w:pStyle w:val="SingleTxtG"/>
        <w:ind w:left="1701" w:hanging="567"/>
        <w:rPr>
          <w:b/>
          <w:bCs/>
        </w:rPr>
      </w:pPr>
      <w:r w:rsidRPr="004758A6">
        <w:rPr>
          <w:b/>
          <w:bCs/>
        </w:rPr>
        <w:t xml:space="preserve">10. </w:t>
      </w:r>
      <w:r w:rsidRPr="004758A6">
        <w:rPr>
          <w:b/>
          <w:bCs/>
        </w:rPr>
        <w:tab/>
        <w:t xml:space="preserve">The proposed changes are already included in </w:t>
      </w:r>
      <w:r w:rsidRPr="0026774C">
        <w:rPr>
          <w:b/>
          <w:bCs/>
        </w:rPr>
        <w:t>UN R</w:t>
      </w:r>
      <w:r w:rsidR="00450302" w:rsidRPr="0026774C">
        <w:rPr>
          <w:b/>
          <w:bCs/>
        </w:rPr>
        <w:t xml:space="preserve">egulation No. </w:t>
      </w:r>
      <w:r w:rsidRPr="0026774C">
        <w:rPr>
          <w:b/>
          <w:bCs/>
        </w:rPr>
        <w:t>127</w:t>
      </w:r>
      <w:r w:rsidR="00450302" w:rsidRPr="0026774C">
        <w:rPr>
          <w:b/>
          <w:bCs/>
        </w:rPr>
        <w:t xml:space="preserve">, </w:t>
      </w:r>
      <w:r w:rsidRPr="0026774C">
        <w:rPr>
          <w:b/>
          <w:bCs/>
        </w:rPr>
        <w:t>01</w:t>
      </w:r>
      <w:r w:rsidR="00450302" w:rsidRPr="0026774C">
        <w:rPr>
          <w:b/>
          <w:bCs/>
        </w:rPr>
        <w:t xml:space="preserve"> series of amendments</w:t>
      </w:r>
      <w:r w:rsidRPr="0026774C">
        <w:rPr>
          <w:b/>
          <w:bCs/>
        </w:rPr>
        <w:t xml:space="preserve">, which was published in January 2015. In the period ranging from 2012 until December 2019 this </w:t>
      </w:r>
      <w:r w:rsidR="0014477F" w:rsidRPr="0026774C">
        <w:rPr>
          <w:b/>
          <w:bCs/>
        </w:rPr>
        <w:t xml:space="preserve">has remained a </w:t>
      </w:r>
      <w:r w:rsidRPr="0026774C">
        <w:rPr>
          <w:b/>
          <w:bCs/>
        </w:rPr>
        <w:t xml:space="preserve">subject on the agenda of GRSP due to study reservations, </w:t>
      </w:r>
      <w:r w:rsidR="0014477F" w:rsidRPr="0026774C">
        <w:rPr>
          <w:b/>
          <w:bCs/>
        </w:rPr>
        <w:t xml:space="preserve">and </w:t>
      </w:r>
      <w:r w:rsidRPr="0026774C">
        <w:rPr>
          <w:b/>
          <w:bCs/>
        </w:rPr>
        <w:t>await</w:t>
      </w:r>
      <w:r w:rsidR="0014477F" w:rsidRPr="0026774C">
        <w:rPr>
          <w:b/>
          <w:bCs/>
        </w:rPr>
        <w:t>s</w:t>
      </w:r>
      <w:r w:rsidRPr="0026774C">
        <w:rPr>
          <w:b/>
          <w:bCs/>
        </w:rPr>
        <w:t xml:space="preserve"> of the outcome of research and cost-benefit analysis.</w:t>
      </w:r>
    </w:p>
    <w:p w14:paraId="3CD4B384" w14:textId="77777777" w:rsidR="00585E07" w:rsidRPr="0026774C" w:rsidRDefault="00585E07" w:rsidP="00585E07">
      <w:pPr>
        <w:pStyle w:val="H1G"/>
      </w:pPr>
      <w:r w:rsidRPr="0026774C">
        <w:tab/>
        <w:t>C.</w:t>
      </w:r>
      <w:r w:rsidRPr="0026774C">
        <w:tab/>
        <w:t xml:space="preserve">History of the </w:t>
      </w:r>
      <w:r w:rsidR="00E13D68" w:rsidRPr="0026774C">
        <w:t xml:space="preserve">UN </w:t>
      </w:r>
      <w:r w:rsidRPr="0026774C">
        <w:t>GTR</w:t>
      </w:r>
    </w:p>
    <w:p w14:paraId="46F7983C" w14:textId="77777777" w:rsidR="00585E07" w:rsidRPr="0026774C" w:rsidRDefault="00585E07" w:rsidP="00DD7EA5">
      <w:pPr>
        <w:pStyle w:val="SingleTxtG"/>
        <w:ind w:left="1701" w:hanging="567"/>
        <w:rPr>
          <w:rFonts w:eastAsia="MS Mincho"/>
          <w:szCs w:val="24"/>
          <w:lang w:eastAsia="ja-JP"/>
        </w:rPr>
      </w:pPr>
      <w:r w:rsidRPr="0026774C">
        <w:rPr>
          <w:b/>
          <w:bCs/>
        </w:rPr>
        <w:t>11.</w:t>
      </w:r>
      <w:r w:rsidRPr="0026774C">
        <w:tab/>
      </w:r>
      <w:r w:rsidRPr="0026774C">
        <w:rPr>
          <w:szCs w:val="24"/>
        </w:rPr>
        <w:t>T</w:t>
      </w:r>
      <w:r w:rsidRPr="0026774C">
        <w:rPr>
          <w:rFonts w:eastAsia="MS Mincho"/>
          <w:szCs w:val="24"/>
          <w:lang w:eastAsia="ja-JP"/>
        </w:rPr>
        <w:t xml:space="preserve">he draft </w:t>
      </w:r>
      <w:r w:rsidRPr="0026774C">
        <w:rPr>
          <w:rFonts w:eastAsia="MS Mincho"/>
          <w:b/>
          <w:bCs/>
          <w:szCs w:val="24"/>
          <w:lang w:eastAsia="ja-JP"/>
        </w:rPr>
        <w:t xml:space="preserve">Global Technical Regulation </w:t>
      </w:r>
      <w:r w:rsidRPr="0026774C">
        <w:rPr>
          <w:rFonts w:eastAsia="MS Mincho"/>
          <w:szCs w:val="24"/>
          <w:lang w:eastAsia="ja-JP"/>
        </w:rPr>
        <w:t xml:space="preserve">on pedestrian safety was established in the Global Registry on 12 November 2008 by consensus of the Contracting Parties and issued under the reference ECE/TRANS/180/Add.9. </w:t>
      </w:r>
    </w:p>
    <w:p w14:paraId="23980200" w14:textId="77777777" w:rsidR="00585E07" w:rsidRPr="0026774C" w:rsidRDefault="00585E07" w:rsidP="00DD7EA5">
      <w:pPr>
        <w:pStyle w:val="SingleTxtG"/>
        <w:ind w:left="1701" w:hanging="567"/>
      </w:pPr>
      <w:r w:rsidRPr="0026774C">
        <w:rPr>
          <w:b/>
          <w:bCs/>
        </w:rPr>
        <w:t>12</w:t>
      </w:r>
      <w:r w:rsidRPr="0026774C">
        <w:t>.</w:t>
      </w:r>
      <w:r w:rsidRPr="0026774C">
        <w:tab/>
        <w:t>The proposal to develop this amendment to UN GTR No. 9 was first submitted to the Executive Committee of the 1998 Agreement (AC.3) for due consideration during the 150th session of WP.29 (15 - 18 November 2011) as document ECE/TRANS/WP.29/2011/148, sponsored by the Netherlands.</w:t>
      </w:r>
    </w:p>
    <w:p w14:paraId="1991896D" w14:textId="77777777" w:rsidR="00585E07" w:rsidRPr="0026774C" w:rsidRDefault="00585E07" w:rsidP="00585E07">
      <w:pPr>
        <w:pStyle w:val="SingleTxtG"/>
        <w:ind w:left="1701" w:hanging="567"/>
        <w:rPr>
          <w:b/>
          <w:bCs/>
        </w:rPr>
      </w:pPr>
      <w:r w:rsidRPr="0026774C">
        <w:rPr>
          <w:b/>
          <w:bCs/>
        </w:rPr>
        <w:t>13</w:t>
      </w:r>
      <w:r w:rsidRPr="0026774C">
        <w:t>.</w:t>
      </w:r>
      <w:r w:rsidRPr="0026774C">
        <w:tab/>
        <w:t>During its fifty-first session on 21</w:t>
      </w:r>
      <w:r w:rsidRPr="0026774C">
        <w:rPr>
          <w:b/>
          <w:bCs/>
        </w:rPr>
        <w:t xml:space="preserve"> -</w:t>
      </w:r>
      <w:r w:rsidRPr="0026774C">
        <w:t xml:space="preserve"> 25 May 2012, GRSP </w:t>
      </w:r>
      <w:r w:rsidRPr="0026774C">
        <w:rPr>
          <w:b/>
          <w:bCs/>
        </w:rPr>
        <w:t>asked for an update of the final report of the amendment of the UN GTR (ECE/TRANS/WP.29/GRSP/2012/2).</w:t>
      </w:r>
    </w:p>
    <w:p w14:paraId="7F51E2C0" w14:textId="647FCF04" w:rsidR="00585E07" w:rsidRPr="0026774C" w:rsidRDefault="00585E07" w:rsidP="00585E07">
      <w:pPr>
        <w:pStyle w:val="SingleTxtG"/>
        <w:ind w:left="1701" w:hanging="567"/>
        <w:rPr>
          <w:b/>
          <w:bCs/>
        </w:rPr>
      </w:pPr>
      <w:r w:rsidRPr="0026774C">
        <w:rPr>
          <w:b/>
          <w:bCs/>
        </w:rPr>
        <w:t>14.</w:t>
      </w:r>
      <w:r w:rsidRPr="0026774C">
        <w:rPr>
          <w:b/>
          <w:bCs/>
        </w:rPr>
        <w:tab/>
        <w:t xml:space="preserve">During the fifty-second session from 11 </w:t>
      </w:r>
      <w:r w:rsidR="0014477F" w:rsidRPr="0026774C">
        <w:rPr>
          <w:b/>
          <w:bCs/>
        </w:rPr>
        <w:t>to</w:t>
      </w:r>
      <w:r w:rsidRPr="0026774C">
        <w:rPr>
          <w:b/>
          <w:bCs/>
        </w:rPr>
        <w:t xml:space="preserve"> 14 December 2012, the E</w:t>
      </w:r>
      <w:r w:rsidR="00D13CFC">
        <w:rPr>
          <w:b/>
          <w:bCs/>
        </w:rPr>
        <w:t>urope</w:t>
      </w:r>
      <w:r w:rsidR="004A57F4">
        <w:rPr>
          <w:b/>
          <w:bCs/>
        </w:rPr>
        <w:t>an</w:t>
      </w:r>
      <w:r w:rsidRPr="0026774C">
        <w:rPr>
          <w:b/>
          <w:bCs/>
        </w:rPr>
        <w:t xml:space="preserve"> Commission presented ECE/TRANS/WP.29/GRSP/2012/14</w:t>
      </w:r>
    </w:p>
    <w:p w14:paraId="0374DCE2" w14:textId="5187006B" w:rsidR="00585E07" w:rsidRPr="0021052F" w:rsidRDefault="00585E07" w:rsidP="00585E07">
      <w:pPr>
        <w:pStyle w:val="SingleTxtG"/>
        <w:ind w:left="1701" w:hanging="567"/>
        <w:rPr>
          <w:b/>
          <w:bCs/>
        </w:rPr>
      </w:pPr>
      <w:r w:rsidRPr="0026774C">
        <w:rPr>
          <w:b/>
          <w:bCs/>
        </w:rPr>
        <w:t>15.</w:t>
      </w:r>
      <w:r w:rsidRPr="0026774C">
        <w:rPr>
          <w:b/>
          <w:bCs/>
        </w:rPr>
        <w:tab/>
        <w:t xml:space="preserve">During the fifty-fifth session from 19 </w:t>
      </w:r>
      <w:r w:rsidR="0014477F" w:rsidRPr="0026774C">
        <w:rPr>
          <w:b/>
          <w:bCs/>
        </w:rPr>
        <w:t>to</w:t>
      </w:r>
      <w:r w:rsidRPr="0026774C">
        <w:rPr>
          <w:b/>
          <w:bCs/>
        </w:rPr>
        <w:t xml:space="preserve"> 23 May 2014, the E</w:t>
      </w:r>
      <w:r w:rsidR="004A57F4">
        <w:rPr>
          <w:b/>
          <w:bCs/>
        </w:rPr>
        <w:t>uropean</w:t>
      </w:r>
      <w:r w:rsidRPr="0026774C">
        <w:rPr>
          <w:b/>
          <w:bCs/>
        </w:rPr>
        <w:t xml:space="preserve"> Commission presented ECE/TRANS/WP.29/GRSP/2014/2</w:t>
      </w:r>
      <w:r w:rsidRPr="0021052F">
        <w:rPr>
          <w:b/>
          <w:bCs/>
        </w:rPr>
        <w:t xml:space="preserve"> and ECE/TRANS/WP.29/GRSP/2014/5 aiming to update phase I and (at the time </w:t>
      </w:r>
      <w:r w:rsidR="004758A6" w:rsidRPr="0021052F">
        <w:rPr>
          <w:b/>
          <w:bCs/>
        </w:rPr>
        <w:t xml:space="preserve">of </w:t>
      </w:r>
      <w:r w:rsidRPr="0021052F">
        <w:rPr>
          <w:b/>
          <w:bCs/>
        </w:rPr>
        <w:t>draft</w:t>
      </w:r>
      <w:r w:rsidR="004758A6" w:rsidRPr="0021052F">
        <w:rPr>
          <w:b/>
          <w:bCs/>
        </w:rPr>
        <w:t xml:space="preserve">ing </w:t>
      </w:r>
      <w:r w:rsidRPr="0021052F">
        <w:rPr>
          <w:b/>
          <w:bCs/>
        </w:rPr>
        <w:t>) phase II of the UN GTR.</w:t>
      </w:r>
    </w:p>
    <w:p w14:paraId="354A8AC4" w14:textId="5F6CC286" w:rsidR="00585E07" w:rsidRPr="004758A6" w:rsidRDefault="00585E07" w:rsidP="00DD7EA5">
      <w:pPr>
        <w:pStyle w:val="SingleTxtG"/>
        <w:ind w:left="1701" w:hanging="567"/>
        <w:rPr>
          <w:b/>
          <w:bCs/>
        </w:rPr>
      </w:pPr>
      <w:r w:rsidRPr="004758A6">
        <w:rPr>
          <w:b/>
          <w:bCs/>
        </w:rPr>
        <w:t>16.</w:t>
      </w:r>
      <w:r w:rsidRPr="004758A6">
        <w:rPr>
          <w:b/>
          <w:bCs/>
        </w:rPr>
        <w:tab/>
        <w:t xml:space="preserve">During the sixty-sixth session from 10 </w:t>
      </w:r>
      <w:r w:rsidR="002008E6">
        <w:rPr>
          <w:b/>
          <w:bCs/>
        </w:rPr>
        <w:t>t</w:t>
      </w:r>
      <w:r w:rsidR="0014477F">
        <w:rPr>
          <w:b/>
          <w:bCs/>
        </w:rPr>
        <w:t>o</w:t>
      </w:r>
      <w:r w:rsidRPr="004758A6">
        <w:rPr>
          <w:b/>
          <w:bCs/>
        </w:rPr>
        <w:t xml:space="preserve"> 13 December 2019</w:t>
      </w:r>
      <w:r w:rsidR="0014477F">
        <w:rPr>
          <w:b/>
          <w:bCs/>
        </w:rPr>
        <w:t>,</w:t>
      </w:r>
      <w:r w:rsidRPr="004758A6">
        <w:rPr>
          <w:b/>
          <w:bCs/>
        </w:rPr>
        <w:t xml:space="preserve"> it was agreed to finalise this subject and a final proposal was submitted to GRSP as informal document GRSP-67-13.</w:t>
      </w:r>
    </w:p>
    <w:p w14:paraId="07BA51AE" w14:textId="77777777" w:rsidR="00435206" w:rsidRPr="004758A6" w:rsidRDefault="00435206" w:rsidP="00F1654B">
      <w:pPr>
        <w:suppressAutoHyphens w:val="0"/>
        <w:spacing w:after="120" w:line="240" w:lineRule="auto"/>
        <w:ind w:left="2257" w:right="1134" w:hanging="1123"/>
        <w:jc w:val="center"/>
      </w:pPr>
    </w:p>
    <w:p w14:paraId="11DC36D6" w14:textId="77777777" w:rsidR="00435206" w:rsidRPr="004758A6" w:rsidRDefault="00435206" w:rsidP="00435206">
      <w:pPr>
        <w:pStyle w:val="SingleTxtG"/>
        <w:spacing w:line="240" w:lineRule="auto"/>
        <w:rPr>
          <w:color w:val="FF0000"/>
        </w:rPr>
        <w:sectPr w:rsidR="00435206" w:rsidRPr="004758A6" w:rsidSect="00D20AD3">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1418" w:right="1134" w:bottom="1134" w:left="1134" w:header="851" w:footer="567" w:gutter="0"/>
          <w:cols w:space="720"/>
          <w:titlePg/>
          <w:docGrid w:linePitch="272"/>
        </w:sectPr>
      </w:pPr>
    </w:p>
    <w:p w14:paraId="4830732D" w14:textId="77777777" w:rsidR="00435206" w:rsidRPr="004758A6" w:rsidRDefault="00435206" w:rsidP="00435206">
      <w:pPr>
        <w:pStyle w:val="HChG"/>
        <w:spacing w:line="240" w:lineRule="auto"/>
      </w:pPr>
      <w:r w:rsidRPr="004758A6">
        <w:lastRenderedPageBreak/>
        <w:t>Annex I</w:t>
      </w:r>
      <w:r w:rsidR="004E7C17" w:rsidRPr="004758A6">
        <w:t>II</w:t>
      </w:r>
    </w:p>
    <w:p w14:paraId="05BF7179" w14:textId="77777777" w:rsidR="00765A21" w:rsidRPr="004758A6" w:rsidRDefault="00084139" w:rsidP="00084139">
      <w:pPr>
        <w:pStyle w:val="HChG"/>
        <w:rPr>
          <w:lang w:eastAsia="ja-JP"/>
        </w:rPr>
      </w:pPr>
      <w:r w:rsidRPr="004758A6">
        <w:rPr>
          <w:lang w:eastAsia="ja-JP"/>
        </w:rPr>
        <w:tab/>
      </w:r>
      <w:r w:rsidRPr="004758A6">
        <w:rPr>
          <w:lang w:eastAsia="ja-JP"/>
        </w:rPr>
        <w:tab/>
      </w:r>
      <w:r w:rsidR="00B013BB" w:rsidRPr="004758A6">
        <w:t>Draft a</w:t>
      </w:r>
      <w:r w:rsidR="00162A3A" w:rsidRPr="004758A6">
        <w:t xml:space="preserve">mendments to UN Regulation No. </w:t>
      </w:r>
      <w:r w:rsidR="00A86847" w:rsidRPr="004758A6">
        <w:t>16</w:t>
      </w:r>
      <w:r w:rsidR="00B013BB" w:rsidRPr="004758A6">
        <w:t xml:space="preserve"> (</w:t>
      </w:r>
      <w:r w:rsidR="00A86847" w:rsidRPr="004758A6">
        <w:t>Safety-belts</w:t>
      </w:r>
      <w:r w:rsidR="00B013BB" w:rsidRPr="004758A6">
        <w:t>)</w:t>
      </w:r>
    </w:p>
    <w:p w14:paraId="1C70E68E" w14:textId="77777777" w:rsidR="00084139" w:rsidRPr="004758A6" w:rsidRDefault="00765A21" w:rsidP="00B3712E">
      <w:pPr>
        <w:spacing w:after="360"/>
        <w:ind w:left="1134" w:right="1134" w:hanging="1134"/>
        <w:rPr>
          <w:b/>
          <w:sz w:val="24"/>
          <w:szCs w:val="24"/>
        </w:rPr>
      </w:pPr>
      <w:r w:rsidRPr="004758A6">
        <w:rPr>
          <w:lang w:eastAsia="ja-JP"/>
        </w:rPr>
        <w:tab/>
      </w:r>
      <w:r w:rsidRPr="004758A6">
        <w:rPr>
          <w:lang w:eastAsia="ja-JP"/>
        </w:rPr>
        <w:tab/>
      </w:r>
      <w:r w:rsidR="004857E5" w:rsidRPr="004758A6">
        <w:rPr>
          <w:b/>
          <w:sz w:val="24"/>
          <w:szCs w:val="24"/>
        </w:rPr>
        <w:t>Amendments adopted to ECE/TRANS/WP.29/GRSP/20</w:t>
      </w:r>
      <w:r w:rsidR="003624A6" w:rsidRPr="004758A6">
        <w:rPr>
          <w:b/>
          <w:sz w:val="24"/>
          <w:szCs w:val="24"/>
        </w:rPr>
        <w:t>20</w:t>
      </w:r>
      <w:r w:rsidR="004857E5" w:rsidRPr="004758A6">
        <w:rPr>
          <w:b/>
          <w:sz w:val="24"/>
          <w:szCs w:val="24"/>
        </w:rPr>
        <w:t>/2 (see para</w:t>
      </w:r>
      <w:r w:rsidR="007A70BA" w:rsidRPr="004758A6">
        <w:rPr>
          <w:b/>
          <w:sz w:val="24"/>
          <w:szCs w:val="24"/>
        </w:rPr>
        <w:t>graph</w:t>
      </w:r>
      <w:r w:rsidR="004857E5" w:rsidRPr="004758A6">
        <w:rPr>
          <w:b/>
          <w:sz w:val="24"/>
          <w:szCs w:val="24"/>
        </w:rPr>
        <w:t xml:space="preserve"> </w:t>
      </w:r>
      <w:r w:rsidR="009B5C23" w:rsidRPr="004758A6">
        <w:rPr>
          <w:b/>
          <w:sz w:val="24"/>
          <w:szCs w:val="24"/>
        </w:rPr>
        <w:t>9</w:t>
      </w:r>
      <w:r w:rsidR="004857E5" w:rsidRPr="004758A6">
        <w:rPr>
          <w:b/>
          <w:sz w:val="24"/>
          <w:szCs w:val="24"/>
        </w:rPr>
        <w:t xml:space="preserve"> </w:t>
      </w:r>
      <w:r w:rsidR="007A70BA" w:rsidRPr="004758A6">
        <w:rPr>
          <w:b/>
          <w:sz w:val="24"/>
          <w:szCs w:val="24"/>
        </w:rPr>
        <w:t xml:space="preserve">of </w:t>
      </w:r>
      <w:r w:rsidR="004857E5" w:rsidRPr="004758A6">
        <w:rPr>
          <w:b/>
          <w:sz w:val="24"/>
          <w:szCs w:val="24"/>
        </w:rPr>
        <w:t>this report)</w:t>
      </w:r>
    </w:p>
    <w:p w14:paraId="3249A6E2" w14:textId="77777777" w:rsidR="00A22625" w:rsidRPr="004758A6" w:rsidRDefault="00A22625" w:rsidP="00A22625">
      <w:pPr>
        <w:pStyle w:val="SingleTxtG"/>
        <w:ind w:left="2268" w:hanging="1134"/>
      </w:pPr>
      <w:r w:rsidRPr="004758A6">
        <w:rPr>
          <w:i/>
          <w:iCs/>
        </w:rPr>
        <w:t>Paragraph 8.4.4.2.</w:t>
      </w:r>
      <w:r w:rsidRPr="004758A6">
        <w:t>, amend to read:</w:t>
      </w:r>
    </w:p>
    <w:p w14:paraId="4E940903" w14:textId="77777777" w:rsidR="003C2ACD" w:rsidRPr="004758A6" w:rsidRDefault="00A22625" w:rsidP="003C2ACD">
      <w:pPr>
        <w:pStyle w:val="para"/>
        <w:rPr>
          <w:b/>
          <w:bCs/>
        </w:rPr>
      </w:pPr>
      <w:r w:rsidRPr="004758A6">
        <w:t>"8.4.4.2.</w:t>
      </w:r>
      <w:r w:rsidRPr="004758A6">
        <w:tab/>
        <w:t>The visual warning shall indicate at least all rear seating positions to allow the driver to identify, while facing forward as seated on the driver seat, any seating position in which the safety-belt is unfastened. For vehicles that have information on the occupancy status of the rear seats, the visual warning does not need to indicate unfastened safety-belts for unoccupied seating positions.</w:t>
      </w:r>
      <w:r w:rsidRPr="004758A6">
        <w:rPr>
          <w:b/>
          <w:bCs/>
        </w:rPr>
        <w:t xml:space="preserve"> For s</w:t>
      </w:r>
      <w:r w:rsidRPr="004758A6">
        <w:t xml:space="preserve">eats, which can be </w:t>
      </w:r>
      <w:r w:rsidRPr="004758A6">
        <w:rPr>
          <w:b/>
          <w:bCs/>
        </w:rPr>
        <w:t xml:space="preserve">fixed </w:t>
      </w:r>
      <w:r w:rsidRPr="004758A6">
        <w:t>to different</w:t>
      </w:r>
      <w:r w:rsidRPr="004758A6">
        <w:rPr>
          <w:b/>
          <w:bCs/>
        </w:rPr>
        <w:t xml:space="preserve"> designated seating </w:t>
      </w:r>
      <w:r w:rsidRPr="004758A6">
        <w:t>positions within the vehicle (e.g. floor rail mounted),</w:t>
      </w:r>
      <w:r w:rsidRPr="004758A6">
        <w:rPr>
          <w:b/>
          <w:bCs/>
        </w:rPr>
        <w:t xml:space="preserve"> the visual warning </w:t>
      </w:r>
      <w:r w:rsidRPr="004758A6">
        <w:t>shall at least indicate when any rear safety belt is unfastened."</w:t>
      </w:r>
    </w:p>
    <w:p w14:paraId="202A9AEC" w14:textId="77777777" w:rsidR="00A13A7C" w:rsidRPr="004758A6" w:rsidRDefault="00A13A7C" w:rsidP="00A13A7C">
      <w:pPr>
        <w:pStyle w:val="SingleTxtG"/>
        <w:spacing w:line="240" w:lineRule="auto"/>
        <w:rPr>
          <w:color w:val="FF0000"/>
        </w:rPr>
      </w:pPr>
    </w:p>
    <w:p w14:paraId="7EADFA93" w14:textId="77777777" w:rsidR="00A13A7C" w:rsidRDefault="00A13A7C" w:rsidP="00A13A7C">
      <w:pPr>
        <w:pStyle w:val="SingleTxtG"/>
        <w:spacing w:line="240" w:lineRule="auto"/>
        <w:rPr>
          <w:color w:val="FF0000"/>
        </w:rPr>
      </w:pPr>
    </w:p>
    <w:p w14:paraId="14D9E61A" w14:textId="77777777" w:rsidR="00B33CD9" w:rsidRPr="00B33CD9" w:rsidRDefault="00B33CD9" w:rsidP="00B33CD9"/>
    <w:p w14:paraId="3DA2894E" w14:textId="77777777" w:rsidR="00B33CD9" w:rsidRPr="00B33CD9" w:rsidRDefault="00B33CD9" w:rsidP="00B33CD9"/>
    <w:p w14:paraId="317E8B8E" w14:textId="77777777" w:rsidR="00B33CD9" w:rsidRPr="00B33CD9" w:rsidRDefault="00B33CD9" w:rsidP="00B33CD9"/>
    <w:p w14:paraId="05D6421A" w14:textId="77777777" w:rsidR="00B33CD9" w:rsidRPr="00B33CD9" w:rsidRDefault="00B33CD9" w:rsidP="00B33CD9"/>
    <w:p w14:paraId="66F50DD6" w14:textId="77777777" w:rsidR="00B33CD9" w:rsidRPr="00B33CD9" w:rsidRDefault="00B33CD9" w:rsidP="00B33CD9"/>
    <w:p w14:paraId="1EDCFA2D" w14:textId="77777777" w:rsidR="00B33CD9" w:rsidRPr="00B33CD9" w:rsidRDefault="00B33CD9" w:rsidP="00B33CD9"/>
    <w:p w14:paraId="3ADDFE46" w14:textId="77777777" w:rsidR="00B33CD9" w:rsidRPr="00B33CD9" w:rsidRDefault="00B33CD9" w:rsidP="00B33CD9"/>
    <w:p w14:paraId="054054EB" w14:textId="77777777" w:rsidR="00B33CD9" w:rsidRPr="00B33CD9" w:rsidRDefault="00B33CD9" w:rsidP="00B33CD9"/>
    <w:p w14:paraId="630DBE89" w14:textId="77777777" w:rsidR="00B33CD9" w:rsidRPr="00B33CD9" w:rsidRDefault="00B33CD9" w:rsidP="00B33CD9"/>
    <w:p w14:paraId="19F3C3BD" w14:textId="77777777" w:rsidR="00B33CD9" w:rsidRPr="00B33CD9" w:rsidRDefault="00B33CD9" w:rsidP="00B33CD9"/>
    <w:p w14:paraId="685A29CB" w14:textId="77777777" w:rsidR="00B33CD9" w:rsidRPr="00B33CD9" w:rsidRDefault="00B33CD9" w:rsidP="00B33CD9"/>
    <w:p w14:paraId="7EC92FE6" w14:textId="77777777" w:rsidR="00B33CD9" w:rsidRPr="00B33CD9" w:rsidRDefault="00B33CD9" w:rsidP="00B33CD9"/>
    <w:p w14:paraId="2AE0900E" w14:textId="77777777" w:rsidR="00B33CD9" w:rsidRPr="00B33CD9" w:rsidRDefault="00B33CD9" w:rsidP="00B33CD9"/>
    <w:p w14:paraId="08571BE0" w14:textId="77777777" w:rsidR="00B33CD9" w:rsidRPr="00B33CD9" w:rsidRDefault="00B33CD9" w:rsidP="00B33CD9"/>
    <w:p w14:paraId="5736DD16" w14:textId="65022CCB" w:rsidR="00B33CD9" w:rsidRPr="00B33CD9" w:rsidRDefault="00B33CD9" w:rsidP="00B33CD9">
      <w:pPr>
        <w:tabs>
          <w:tab w:val="left" w:pos="8430"/>
        </w:tabs>
      </w:pPr>
      <w:r>
        <w:tab/>
      </w:r>
    </w:p>
    <w:p w14:paraId="3365D752" w14:textId="77777777" w:rsidR="00B33CD9" w:rsidRDefault="00B33CD9" w:rsidP="00B33CD9">
      <w:pPr>
        <w:rPr>
          <w:color w:val="FF0000"/>
        </w:rPr>
      </w:pPr>
    </w:p>
    <w:p w14:paraId="1D86199E" w14:textId="6ECC6C5B" w:rsidR="00B33CD9" w:rsidRPr="00B33CD9" w:rsidRDefault="00B33CD9" w:rsidP="00B33CD9">
      <w:pPr>
        <w:sectPr w:rsidR="00B33CD9" w:rsidRPr="00B33CD9" w:rsidSect="0021052F">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1418" w:right="1134" w:bottom="1134" w:left="1134" w:header="1134" w:footer="471" w:gutter="0"/>
          <w:cols w:space="720"/>
          <w:titlePg/>
          <w:docGrid w:linePitch="272"/>
        </w:sectPr>
      </w:pPr>
    </w:p>
    <w:p w14:paraId="3C91799F" w14:textId="77777777" w:rsidR="001F27E0" w:rsidRPr="004758A6" w:rsidRDefault="001F27E0" w:rsidP="001F27E0">
      <w:pPr>
        <w:pStyle w:val="HChG"/>
      </w:pPr>
      <w:r w:rsidRPr="004758A6">
        <w:lastRenderedPageBreak/>
        <w:t xml:space="preserve">Annex </w:t>
      </w:r>
      <w:r w:rsidR="004E7C17" w:rsidRPr="004758A6">
        <w:t>I</w:t>
      </w:r>
      <w:r w:rsidR="00A90B47" w:rsidRPr="004758A6">
        <w:t>V</w:t>
      </w:r>
    </w:p>
    <w:p w14:paraId="33F39D95" w14:textId="77777777" w:rsidR="001F27E0" w:rsidRPr="004758A6" w:rsidRDefault="001F27E0" w:rsidP="0039493E">
      <w:pPr>
        <w:pStyle w:val="HChG"/>
        <w:keepNext w:val="0"/>
        <w:keepLines w:val="0"/>
        <w:tabs>
          <w:tab w:val="left" w:pos="1440"/>
        </w:tabs>
      </w:pPr>
      <w:r w:rsidRPr="004758A6">
        <w:tab/>
      </w:r>
      <w:r w:rsidRPr="004758A6">
        <w:tab/>
        <w:t xml:space="preserve">Draft amendments to </w:t>
      </w:r>
      <w:r w:rsidR="00CA141B" w:rsidRPr="004758A6">
        <w:t xml:space="preserve">UN </w:t>
      </w:r>
      <w:r w:rsidR="00A33056" w:rsidRPr="004758A6">
        <w:t xml:space="preserve">Regulation No. </w:t>
      </w:r>
      <w:r w:rsidR="00DD42A8" w:rsidRPr="004758A6">
        <w:t>17</w:t>
      </w:r>
      <w:r w:rsidR="001A6826" w:rsidRPr="004758A6">
        <w:t xml:space="preserve"> (</w:t>
      </w:r>
      <w:r w:rsidR="00DD42A8" w:rsidRPr="004758A6">
        <w:t>Strength of seats</w:t>
      </w:r>
      <w:r w:rsidRPr="004758A6">
        <w:t>)</w:t>
      </w:r>
    </w:p>
    <w:p w14:paraId="23F12849" w14:textId="77777777" w:rsidR="001F27E0" w:rsidRPr="004758A6" w:rsidRDefault="001F27E0" w:rsidP="00790FF4">
      <w:pPr>
        <w:pStyle w:val="H1G"/>
      </w:pPr>
      <w:r w:rsidRPr="004758A6">
        <w:tab/>
      </w:r>
      <w:r w:rsidR="00790FF4" w:rsidRPr="004758A6">
        <w:rPr>
          <w:iCs/>
          <w:color w:val="000000"/>
        </w:rPr>
        <w:tab/>
      </w:r>
      <w:bookmarkStart w:id="7" w:name="_Hlk28090830"/>
      <w:r w:rsidR="00CA10B5" w:rsidRPr="004758A6">
        <w:t>Amendments adopted to ECE/TRANS/WP.29/GRSP/20</w:t>
      </w:r>
      <w:r w:rsidR="008567D0" w:rsidRPr="004758A6">
        <w:t>20</w:t>
      </w:r>
      <w:r w:rsidR="00CA10B5" w:rsidRPr="004758A6">
        <w:t>/</w:t>
      </w:r>
      <w:r w:rsidR="008567D0" w:rsidRPr="004758A6">
        <w:t>8</w:t>
      </w:r>
      <w:r w:rsidR="005F021F" w:rsidRPr="004758A6">
        <w:t xml:space="preserve"> </w:t>
      </w:r>
      <w:r w:rsidR="00790FF4" w:rsidRPr="004758A6">
        <w:t>(see para</w:t>
      </w:r>
      <w:r w:rsidR="006A4489" w:rsidRPr="004758A6">
        <w:t>graph</w:t>
      </w:r>
      <w:r w:rsidR="00790FF4" w:rsidRPr="004758A6">
        <w:t> </w:t>
      </w:r>
      <w:r w:rsidR="003F42B6" w:rsidRPr="004758A6">
        <w:t>1</w:t>
      </w:r>
      <w:r w:rsidR="0081492B" w:rsidRPr="004758A6">
        <w:t>2</w:t>
      </w:r>
      <w:r w:rsidR="00C5296B" w:rsidRPr="004758A6">
        <w:t xml:space="preserve"> </w:t>
      </w:r>
      <w:r w:rsidR="006A4489" w:rsidRPr="004758A6">
        <w:t xml:space="preserve">of </w:t>
      </w:r>
      <w:r w:rsidR="00C5296B" w:rsidRPr="004758A6">
        <w:t>this report)</w:t>
      </w:r>
      <w:bookmarkEnd w:id="7"/>
    </w:p>
    <w:p w14:paraId="75A3331C" w14:textId="77777777" w:rsidR="00D2506F" w:rsidRPr="004758A6" w:rsidRDefault="00D2506F" w:rsidP="00D2506F">
      <w:pPr>
        <w:pStyle w:val="para"/>
        <w:ind w:left="567" w:firstLine="567"/>
        <w:rPr>
          <w:lang w:eastAsia="ja-JP"/>
        </w:rPr>
      </w:pPr>
      <w:r w:rsidRPr="004758A6">
        <w:rPr>
          <w:i/>
        </w:rPr>
        <w:t>Insert new paragraphs 13.13.to 13.13.5.,</w:t>
      </w:r>
      <w:r w:rsidRPr="004758A6">
        <w:t xml:space="preserve"> to read:</w:t>
      </w:r>
    </w:p>
    <w:p w14:paraId="10ECBB07" w14:textId="77777777" w:rsidR="00D2506F" w:rsidRPr="004758A6" w:rsidRDefault="00D2506F" w:rsidP="001D57C3">
      <w:pPr>
        <w:pStyle w:val="para"/>
        <w:rPr>
          <w:bCs/>
          <w:color w:val="000000" w:themeColor="text1"/>
          <w:lang w:eastAsia="ja-JP"/>
        </w:rPr>
      </w:pPr>
      <w:r w:rsidRPr="004758A6">
        <w:rPr>
          <w:bCs/>
          <w:color w:val="000000" w:themeColor="text1"/>
          <w:lang w:eastAsia="ja-JP"/>
        </w:rPr>
        <w:t>"…</w:t>
      </w:r>
    </w:p>
    <w:p w14:paraId="64CFA6C6" w14:textId="77777777" w:rsidR="001D57C3" w:rsidRPr="004758A6" w:rsidRDefault="001D57C3" w:rsidP="001D57C3">
      <w:pPr>
        <w:pStyle w:val="para"/>
        <w:rPr>
          <w:bCs/>
          <w:color w:val="000000" w:themeColor="text1"/>
          <w:lang w:eastAsia="ja-JP"/>
        </w:rPr>
      </w:pPr>
      <w:r w:rsidRPr="004758A6">
        <w:rPr>
          <w:bCs/>
          <w:color w:val="000000" w:themeColor="text1"/>
          <w:lang w:eastAsia="ja-JP"/>
        </w:rPr>
        <w:t>13.13.2.</w:t>
      </w:r>
      <w:r w:rsidRPr="004758A6">
        <w:rPr>
          <w:bCs/>
          <w:color w:val="000000" w:themeColor="text1"/>
          <w:lang w:eastAsia="ja-JP"/>
        </w:rPr>
        <w:tab/>
        <w:t xml:space="preserve">Until 1 September </w:t>
      </w:r>
      <w:r w:rsidR="00A237D1" w:rsidRPr="004758A6">
        <w:rPr>
          <w:b/>
          <w:color w:val="000000" w:themeColor="text1"/>
          <w:lang w:eastAsia="ja-JP"/>
        </w:rPr>
        <w:t>2026</w:t>
      </w:r>
      <w:r w:rsidRPr="004758A6">
        <w:rPr>
          <w:bCs/>
          <w:color w:val="000000" w:themeColor="text1"/>
          <w:lang w:eastAsia="ja-JP"/>
        </w:rPr>
        <w:t>, Contracting Parties applying this UN Regulation shall accept UN type approvals to the preceding series of amendments that were first issued before 1 September 2022.</w:t>
      </w:r>
    </w:p>
    <w:p w14:paraId="0D3DF2B8" w14:textId="77777777" w:rsidR="001D57C3" w:rsidRPr="004758A6" w:rsidRDefault="001D57C3" w:rsidP="001D57C3">
      <w:pPr>
        <w:pStyle w:val="para"/>
        <w:rPr>
          <w:bCs/>
          <w:color w:val="000000" w:themeColor="text1"/>
          <w:lang w:eastAsia="ja-JP"/>
        </w:rPr>
      </w:pPr>
      <w:r w:rsidRPr="004758A6">
        <w:rPr>
          <w:bCs/>
          <w:color w:val="000000" w:themeColor="text1"/>
          <w:lang w:eastAsia="ja-JP"/>
        </w:rPr>
        <w:t>13.13.3.</w:t>
      </w:r>
      <w:r w:rsidRPr="004758A6">
        <w:rPr>
          <w:bCs/>
          <w:color w:val="000000" w:themeColor="text1"/>
          <w:lang w:eastAsia="ja-JP"/>
        </w:rPr>
        <w:tab/>
        <w:t xml:space="preserve">As from 1 September </w:t>
      </w:r>
      <w:r w:rsidRPr="004758A6">
        <w:rPr>
          <w:b/>
          <w:color w:val="000000" w:themeColor="text1"/>
          <w:lang w:eastAsia="ja-JP"/>
        </w:rPr>
        <w:t>20</w:t>
      </w:r>
      <w:r w:rsidR="00A237D1" w:rsidRPr="004758A6">
        <w:rPr>
          <w:b/>
          <w:color w:val="000000" w:themeColor="text1"/>
          <w:lang w:eastAsia="ja-JP"/>
        </w:rPr>
        <w:t>26</w:t>
      </w:r>
      <w:r w:rsidRPr="004758A6">
        <w:rPr>
          <w:bCs/>
          <w:color w:val="000000" w:themeColor="text1"/>
          <w:lang w:eastAsia="ja-JP"/>
        </w:rPr>
        <w:t xml:space="preserve">, Contracting Parties applying this Regulation shall not be obliged to accept type approvals issued to the preceding series of amendments to this Regulation. </w:t>
      </w:r>
    </w:p>
    <w:p w14:paraId="1C9528D4" w14:textId="77777777" w:rsidR="001D57C3" w:rsidRPr="004758A6" w:rsidRDefault="001D57C3" w:rsidP="001D57C3">
      <w:pPr>
        <w:pStyle w:val="para"/>
        <w:rPr>
          <w:bCs/>
          <w:lang w:eastAsia="ja-JP"/>
        </w:rPr>
      </w:pPr>
      <w:r w:rsidRPr="004758A6">
        <w:rPr>
          <w:bCs/>
          <w:lang w:eastAsia="ja-JP"/>
        </w:rPr>
        <w:t>13.13.4.</w:t>
      </w:r>
      <w:r w:rsidRPr="004758A6">
        <w:rPr>
          <w:bCs/>
          <w:lang w:eastAsia="ja-JP"/>
        </w:rPr>
        <w:tab/>
        <w:t>Notwithstanding paragraph 13.13.3., Contracting Parties applying the UN Regulation shall continue to accept UN type approvals to the preceding series of amendments to the UN Regulation, for vehicles which are not affected by the changes introduced by the 10 series of amendments.</w:t>
      </w:r>
    </w:p>
    <w:p w14:paraId="214C1865" w14:textId="77777777" w:rsidR="00D2506F" w:rsidRPr="004758A6" w:rsidRDefault="00D2506F" w:rsidP="001D57C3">
      <w:pPr>
        <w:pStyle w:val="para"/>
        <w:rPr>
          <w:bCs/>
          <w:lang w:eastAsia="ja-JP"/>
        </w:rPr>
      </w:pPr>
      <w:r w:rsidRPr="004758A6">
        <w:rPr>
          <w:bCs/>
          <w:lang w:eastAsia="ja-JP"/>
        </w:rPr>
        <w:t>…"</w:t>
      </w:r>
    </w:p>
    <w:p w14:paraId="7F50AA30" w14:textId="77777777" w:rsidR="00FA48A0" w:rsidRPr="004758A6" w:rsidRDefault="00FA48A0" w:rsidP="00FA48A0">
      <w:pPr>
        <w:pStyle w:val="SingleTxtG"/>
        <w:ind w:left="2268"/>
        <w:rPr>
          <w:b/>
        </w:rPr>
      </w:pPr>
    </w:p>
    <w:p w14:paraId="549DE8ED" w14:textId="77777777" w:rsidR="006874D5" w:rsidRPr="004758A6" w:rsidRDefault="006874D5" w:rsidP="006874D5">
      <w:pPr>
        <w:pStyle w:val="SingleTxtG"/>
        <w:tabs>
          <w:tab w:val="left" w:pos="720"/>
        </w:tabs>
        <w:ind w:left="0"/>
        <w:rPr>
          <w:b/>
          <w:bCs/>
          <w:iCs/>
          <w:color w:val="000000"/>
          <w:lang w:eastAsia="de-DE"/>
        </w:rPr>
      </w:pPr>
    </w:p>
    <w:p w14:paraId="48FD9EBE" w14:textId="77777777" w:rsidR="001F27E0" w:rsidRPr="004758A6" w:rsidRDefault="001F27E0" w:rsidP="001F27E0"/>
    <w:p w14:paraId="44BFC646" w14:textId="77777777" w:rsidR="001F27E0" w:rsidRPr="004758A6" w:rsidRDefault="001F27E0" w:rsidP="00E817FC">
      <w:pPr>
        <w:pStyle w:val="SingleTxtG"/>
        <w:sectPr w:rsidR="001F27E0" w:rsidRPr="004758A6" w:rsidSect="0021052F">
          <w:headerReference w:type="even" r:id="rId36"/>
          <w:headerReference w:type="default" r:id="rId37"/>
          <w:footerReference w:type="even" r:id="rId38"/>
          <w:footerReference w:type="default" r:id="rId39"/>
          <w:headerReference w:type="first" r:id="rId40"/>
          <w:footerReference w:type="first" r:id="rId41"/>
          <w:endnotePr>
            <w:numFmt w:val="decimal"/>
          </w:endnotePr>
          <w:pgSz w:w="11907" w:h="16840" w:code="9"/>
          <w:pgMar w:top="1418" w:right="1134" w:bottom="1134" w:left="1134" w:header="1134" w:footer="475" w:gutter="0"/>
          <w:cols w:space="720"/>
          <w:titlePg/>
          <w:docGrid w:linePitch="272"/>
        </w:sectPr>
      </w:pPr>
    </w:p>
    <w:p w14:paraId="0C2650D0" w14:textId="77777777" w:rsidR="007D45B7" w:rsidRPr="004758A6" w:rsidRDefault="007D45B7" w:rsidP="007D45B7">
      <w:pPr>
        <w:pStyle w:val="HChG"/>
        <w:keepNext w:val="0"/>
        <w:keepLines w:val="0"/>
        <w:spacing w:line="240" w:lineRule="auto"/>
      </w:pPr>
      <w:r w:rsidRPr="004758A6">
        <w:lastRenderedPageBreak/>
        <w:t>Annex V</w:t>
      </w:r>
    </w:p>
    <w:p w14:paraId="34F6E5D3" w14:textId="77777777" w:rsidR="007D45B7" w:rsidRPr="004758A6" w:rsidRDefault="007D45B7" w:rsidP="007D45B7">
      <w:pPr>
        <w:pStyle w:val="HChG"/>
        <w:keepNext w:val="0"/>
        <w:keepLines w:val="0"/>
      </w:pPr>
      <w:r w:rsidRPr="004758A6">
        <w:tab/>
      </w:r>
      <w:r w:rsidRPr="004758A6">
        <w:tab/>
        <w:t>Draft amendments to UN Regulation No. 44 (Child Restraint Systems)</w:t>
      </w:r>
    </w:p>
    <w:p w14:paraId="7EDB9435" w14:textId="77777777" w:rsidR="007D45B7" w:rsidRPr="004758A6" w:rsidRDefault="007D45B7" w:rsidP="007D45B7">
      <w:pPr>
        <w:pStyle w:val="H1G"/>
        <w:keepNext w:val="0"/>
        <w:keepLines w:val="0"/>
        <w:rPr>
          <w:szCs w:val="24"/>
        </w:rPr>
      </w:pPr>
      <w:r w:rsidRPr="004758A6">
        <w:tab/>
      </w:r>
      <w:r w:rsidRPr="004758A6">
        <w:tab/>
      </w:r>
      <w:bookmarkStart w:id="8" w:name="_Hlk47004115"/>
      <w:r w:rsidR="00202B23" w:rsidRPr="004758A6">
        <w:t>A</w:t>
      </w:r>
      <w:r w:rsidRPr="004758A6">
        <w:t>dopted t</w:t>
      </w:r>
      <w:r w:rsidR="00BE0225" w:rsidRPr="004758A6">
        <w:t xml:space="preserve">ext based on </w:t>
      </w:r>
      <w:r w:rsidR="008B6E92" w:rsidRPr="004758A6">
        <w:t>GRSP-67-14 and GRSP-67-31</w:t>
      </w:r>
      <w:r w:rsidRPr="004758A6">
        <w:rPr>
          <w:szCs w:val="24"/>
        </w:rPr>
        <w:t xml:space="preserve"> (see para</w:t>
      </w:r>
      <w:r w:rsidR="006A4489" w:rsidRPr="004758A6">
        <w:rPr>
          <w:szCs w:val="24"/>
        </w:rPr>
        <w:t>graph</w:t>
      </w:r>
      <w:r w:rsidRPr="004758A6">
        <w:rPr>
          <w:szCs w:val="24"/>
        </w:rPr>
        <w:t> </w:t>
      </w:r>
      <w:r w:rsidR="008B6E92" w:rsidRPr="004758A6">
        <w:rPr>
          <w:szCs w:val="24"/>
        </w:rPr>
        <w:t xml:space="preserve">33 </w:t>
      </w:r>
      <w:r w:rsidR="006A4489" w:rsidRPr="004758A6">
        <w:rPr>
          <w:szCs w:val="24"/>
        </w:rPr>
        <w:t xml:space="preserve">of </w:t>
      </w:r>
      <w:r w:rsidRPr="004758A6">
        <w:rPr>
          <w:szCs w:val="24"/>
        </w:rPr>
        <w:t>this report)</w:t>
      </w:r>
      <w:bookmarkEnd w:id="8"/>
    </w:p>
    <w:p w14:paraId="48D1BD2C" w14:textId="77777777" w:rsidR="00E843F1" w:rsidRPr="004758A6" w:rsidRDefault="00E843F1" w:rsidP="00E843F1">
      <w:pPr>
        <w:pStyle w:val="SingleTxtG"/>
        <w:rPr>
          <w:lang w:eastAsia="fr-FR"/>
        </w:rPr>
      </w:pPr>
      <w:r w:rsidRPr="004758A6">
        <w:rPr>
          <w:i/>
        </w:rPr>
        <w:t>Paragraph 6.1.3.</w:t>
      </w:r>
      <w:r w:rsidRPr="004758A6">
        <w:t>, amend to read:</w:t>
      </w:r>
    </w:p>
    <w:p w14:paraId="31532E02" w14:textId="77777777" w:rsidR="00E843F1" w:rsidRPr="004758A6" w:rsidRDefault="00E843F1" w:rsidP="00E843F1">
      <w:pPr>
        <w:pStyle w:val="para"/>
      </w:pPr>
      <w:r w:rsidRPr="004758A6">
        <w:t>"6.1.3.</w:t>
      </w:r>
      <w:r w:rsidRPr="004758A6">
        <w:tab/>
        <w:t>According to the category which it belongs to, the child restraint shall be secured to the vehicle structure or to the seat structure.</w:t>
      </w:r>
    </w:p>
    <w:p w14:paraId="5F18C137" w14:textId="77777777" w:rsidR="00E843F1" w:rsidRPr="0026774C" w:rsidRDefault="00E843F1" w:rsidP="00E843F1">
      <w:pPr>
        <w:pStyle w:val="Heading1"/>
        <w:spacing w:after="120"/>
      </w:pPr>
      <w:r w:rsidRPr="0026774C">
        <w:t>Possible configurations for approval 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8"/>
        <w:gridCol w:w="2012"/>
        <w:gridCol w:w="524"/>
        <w:gridCol w:w="1010"/>
        <w:gridCol w:w="524"/>
        <w:gridCol w:w="1010"/>
        <w:gridCol w:w="524"/>
        <w:gridCol w:w="1010"/>
        <w:gridCol w:w="524"/>
        <w:gridCol w:w="1010"/>
      </w:tblGrid>
      <w:tr w:rsidR="00E843F1" w:rsidRPr="004758A6" w14:paraId="4F358108" w14:textId="77777777" w:rsidTr="00E843F1">
        <w:trPr>
          <w:cantSplit/>
          <w:tblHeader/>
        </w:trPr>
        <w:tc>
          <w:tcPr>
            <w:tcW w:w="2360" w:type="dxa"/>
            <w:gridSpan w:val="2"/>
            <w:vMerge w:val="restart"/>
            <w:tcBorders>
              <w:top w:val="single" w:sz="2" w:space="0" w:color="auto"/>
              <w:left w:val="single" w:sz="2" w:space="0" w:color="auto"/>
              <w:bottom w:val="single" w:sz="12" w:space="0" w:color="auto"/>
              <w:right w:val="single" w:sz="2" w:space="0" w:color="auto"/>
            </w:tcBorders>
            <w:vAlign w:val="bottom"/>
            <w:hideMark/>
          </w:tcPr>
          <w:p w14:paraId="53B9478D" w14:textId="77777777" w:rsidR="00E843F1" w:rsidRPr="0021052F" w:rsidRDefault="00E843F1">
            <w:pPr>
              <w:suppressAutoHyphens w:val="0"/>
              <w:autoSpaceDE w:val="0"/>
              <w:autoSpaceDN w:val="0"/>
              <w:adjustRightInd w:val="0"/>
              <w:snapToGrid w:val="0"/>
              <w:spacing w:before="80" w:after="80" w:line="200" w:lineRule="exact"/>
              <w:ind w:left="57" w:right="113"/>
              <w:rPr>
                <w:i/>
                <w:sz w:val="16"/>
                <w:szCs w:val="16"/>
              </w:rPr>
            </w:pPr>
            <w:r w:rsidRPr="0021052F">
              <w:rPr>
                <w:i/>
                <w:sz w:val="16"/>
                <w:szCs w:val="16"/>
              </w:rPr>
              <w:t>Group category</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05FACDA2" w14:textId="77777777" w:rsidR="00E843F1" w:rsidRPr="0021052F" w:rsidRDefault="00E843F1">
            <w:pPr>
              <w:suppressAutoHyphens w:val="0"/>
              <w:autoSpaceDE w:val="0"/>
              <w:autoSpaceDN w:val="0"/>
              <w:adjustRightInd w:val="0"/>
              <w:snapToGrid w:val="0"/>
              <w:spacing w:before="80" w:after="80" w:line="200" w:lineRule="exact"/>
              <w:ind w:left="57" w:right="113"/>
              <w:rPr>
                <w:i/>
                <w:sz w:val="16"/>
                <w:szCs w:val="16"/>
              </w:rPr>
            </w:pPr>
            <w:r w:rsidRPr="0021052F">
              <w:rPr>
                <w:i/>
                <w:sz w:val="16"/>
                <w:szCs w:val="16"/>
              </w:rPr>
              <w:t>Universal (1)</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01AF786D" w14:textId="77777777" w:rsidR="00E843F1" w:rsidRPr="0021052F" w:rsidRDefault="00E843F1">
            <w:pPr>
              <w:suppressAutoHyphens w:val="0"/>
              <w:autoSpaceDE w:val="0"/>
              <w:autoSpaceDN w:val="0"/>
              <w:adjustRightInd w:val="0"/>
              <w:snapToGrid w:val="0"/>
              <w:spacing w:before="80" w:after="80" w:line="200" w:lineRule="exact"/>
              <w:ind w:left="57" w:right="57"/>
              <w:rPr>
                <w:i/>
                <w:spacing w:val="-2"/>
                <w:sz w:val="16"/>
                <w:szCs w:val="16"/>
              </w:rPr>
            </w:pPr>
            <w:r w:rsidRPr="0021052F">
              <w:rPr>
                <w:i/>
                <w:spacing w:val="-2"/>
                <w:sz w:val="16"/>
                <w:szCs w:val="16"/>
              </w:rPr>
              <w:t>Semi-universal (2)</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43ABA665" w14:textId="77777777" w:rsidR="00E843F1" w:rsidRPr="0021052F" w:rsidRDefault="00E843F1">
            <w:pPr>
              <w:suppressAutoHyphens w:val="0"/>
              <w:autoSpaceDE w:val="0"/>
              <w:autoSpaceDN w:val="0"/>
              <w:adjustRightInd w:val="0"/>
              <w:snapToGrid w:val="0"/>
              <w:spacing w:before="80" w:after="80" w:line="200" w:lineRule="exact"/>
              <w:ind w:left="57" w:right="113"/>
              <w:rPr>
                <w:i/>
                <w:sz w:val="16"/>
                <w:szCs w:val="16"/>
              </w:rPr>
            </w:pPr>
            <w:r w:rsidRPr="0021052F">
              <w:rPr>
                <w:i/>
                <w:sz w:val="16"/>
                <w:szCs w:val="16"/>
              </w:rPr>
              <w:t>Restricted</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2B1B3E65" w14:textId="77777777" w:rsidR="00E843F1" w:rsidRPr="0021052F" w:rsidRDefault="00E843F1">
            <w:pPr>
              <w:suppressAutoHyphens w:val="0"/>
              <w:autoSpaceDE w:val="0"/>
              <w:autoSpaceDN w:val="0"/>
              <w:adjustRightInd w:val="0"/>
              <w:snapToGrid w:val="0"/>
              <w:spacing w:before="80" w:after="80" w:line="200" w:lineRule="exact"/>
              <w:ind w:left="57" w:right="113"/>
              <w:rPr>
                <w:i/>
                <w:sz w:val="16"/>
                <w:szCs w:val="16"/>
              </w:rPr>
            </w:pPr>
            <w:r w:rsidRPr="0021052F">
              <w:rPr>
                <w:i/>
                <w:sz w:val="16"/>
                <w:szCs w:val="16"/>
              </w:rPr>
              <w:t>Specific vehicle</w:t>
            </w:r>
          </w:p>
        </w:tc>
      </w:tr>
      <w:tr w:rsidR="00E843F1" w:rsidRPr="004758A6" w14:paraId="4D39F87F" w14:textId="77777777" w:rsidTr="00E843F1">
        <w:trPr>
          <w:cantSplit/>
          <w:tblHeader/>
        </w:trPr>
        <w:tc>
          <w:tcPr>
            <w:tcW w:w="10508" w:type="dxa"/>
            <w:gridSpan w:val="2"/>
            <w:vMerge/>
            <w:tcBorders>
              <w:top w:val="single" w:sz="2" w:space="0" w:color="auto"/>
              <w:left w:val="single" w:sz="2" w:space="0" w:color="auto"/>
              <w:bottom w:val="single" w:sz="12" w:space="0" w:color="auto"/>
              <w:right w:val="single" w:sz="2" w:space="0" w:color="auto"/>
            </w:tcBorders>
            <w:vAlign w:val="center"/>
            <w:hideMark/>
          </w:tcPr>
          <w:p w14:paraId="52A3EFAA" w14:textId="77777777" w:rsidR="00E843F1" w:rsidRPr="0021052F" w:rsidRDefault="00E843F1">
            <w:pPr>
              <w:suppressAutoHyphens w:val="0"/>
              <w:spacing w:line="240" w:lineRule="auto"/>
              <w:rPr>
                <w:i/>
                <w:sz w:val="16"/>
                <w:szCs w:val="16"/>
                <w:lang w:eastAsia="fr-FR"/>
              </w:rPr>
            </w:pPr>
          </w:p>
        </w:tc>
        <w:tc>
          <w:tcPr>
            <w:tcW w:w="524" w:type="dxa"/>
            <w:tcBorders>
              <w:top w:val="single" w:sz="2" w:space="0" w:color="auto"/>
              <w:left w:val="single" w:sz="2" w:space="0" w:color="auto"/>
              <w:bottom w:val="single" w:sz="12" w:space="0" w:color="auto"/>
              <w:right w:val="single" w:sz="2" w:space="0" w:color="auto"/>
            </w:tcBorders>
            <w:hideMark/>
          </w:tcPr>
          <w:p w14:paraId="762E2BD7" w14:textId="77777777" w:rsidR="00E843F1" w:rsidRPr="0021052F" w:rsidRDefault="00E843F1">
            <w:pPr>
              <w:suppressAutoHyphens w:val="0"/>
              <w:autoSpaceDE w:val="0"/>
              <w:autoSpaceDN w:val="0"/>
              <w:adjustRightInd w:val="0"/>
              <w:snapToGrid w:val="0"/>
              <w:spacing w:before="80" w:after="80" w:line="200" w:lineRule="exact"/>
              <w:ind w:left="57" w:right="113"/>
              <w:rPr>
                <w:i/>
                <w:sz w:val="16"/>
                <w:szCs w:val="16"/>
              </w:rPr>
            </w:pPr>
            <w:r w:rsidRPr="0021052F">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6454C433" w14:textId="77777777" w:rsidR="00E843F1" w:rsidRPr="0021052F" w:rsidRDefault="00E843F1">
            <w:pPr>
              <w:suppressAutoHyphens w:val="0"/>
              <w:autoSpaceDE w:val="0"/>
              <w:autoSpaceDN w:val="0"/>
              <w:adjustRightInd w:val="0"/>
              <w:snapToGrid w:val="0"/>
              <w:spacing w:before="80" w:after="80" w:line="200" w:lineRule="exact"/>
              <w:ind w:left="57" w:right="113"/>
              <w:rPr>
                <w:i/>
                <w:sz w:val="16"/>
                <w:szCs w:val="16"/>
              </w:rPr>
            </w:pPr>
            <w:r w:rsidRPr="0021052F">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14:paraId="22F7C45A" w14:textId="77777777" w:rsidR="00E843F1" w:rsidRPr="0021052F" w:rsidRDefault="00E843F1">
            <w:pPr>
              <w:suppressAutoHyphens w:val="0"/>
              <w:autoSpaceDE w:val="0"/>
              <w:autoSpaceDN w:val="0"/>
              <w:adjustRightInd w:val="0"/>
              <w:snapToGrid w:val="0"/>
              <w:spacing w:before="80" w:after="80" w:line="200" w:lineRule="exact"/>
              <w:ind w:left="57" w:right="113"/>
              <w:rPr>
                <w:i/>
                <w:sz w:val="16"/>
                <w:szCs w:val="16"/>
              </w:rPr>
            </w:pPr>
            <w:r w:rsidRPr="0021052F">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163472C9" w14:textId="77777777" w:rsidR="00E843F1" w:rsidRPr="0021052F" w:rsidRDefault="00E843F1">
            <w:pPr>
              <w:suppressAutoHyphens w:val="0"/>
              <w:autoSpaceDE w:val="0"/>
              <w:autoSpaceDN w:val="0"/>
              <w:adjustRightInd w:val="0"/>
              <w:snapToGrid w:val="0"/>
              <w:spacing w:before="80" w:after="80" w:line="200" w:lineRule="exact"/>
              <w:ind w:left="57" w:right="113"/>
              <w:rPr>
                <w:i/>
                <w:sz w:val="16"/>
                <w:szCs w:val="16"/>
              </w:rPr>
            </w:pPr>
            <w:r w:rsidRPr="0021052F">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14:paraId="7524446F" w14:textId="77777777" w:rsidR="00E843F1" w:rsidRPr="0021052F" w:rsidRDefault="00E843F1">
            <w:pPr>
              <w:suppressAutoHyphens w:val="0"/>
              <w:autoSpaceDE w:val="0"/>
              <w:autoSpaceDN w:val="0"/>
              <w:adjustRightInd w:val="0"/>
              <w:snapToGrid w:val="0"/>
              <w:spacing w:before="80" w:after="80" w:line="200" w:lineRule="exact"/>
              <w:ind w:left="57" w:right="113"/>
              <w:rPr>
                <w:i/>
                <w:sz w:val="16"/>
                <w:szCs w:val="16"/>
              </w:rPr>
            </w:pPr>
            <w:r w:rsidRPr="0021052F">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0B62581B" w14:textId="77777777" w:rsidR="00E843F1" w:rsidRPr="0021052F" w:rsidRDefault="00E843F1">
            <w:pPr>
              <w:suppressAutoHyphens w:val="0"/>
              <w:autoSpaceDE w:val="0"/>
              <w:autoSpaceDN w:val="0"/>
              <w:adjustRightInd w:val="0"/>
              <w:snapToGrid w:val="0"/>
              <w:spacing w:before="80" w:after="80" w:line="200" w:lineRule="exact"/>
              <w:ind w:left="57" w:right="113"/>
              <w:rPr>
                <w:i/>
                <w:sz w:val="16"/>
                <w:szCs w:val="16"/>
              </w:rPr>
            </w:pPr>
            <w:r w:rsidRPr="0021052F">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14:paraId="56DAA7FF" w14:textId="77777777" w:rsidR="00E843F1" w:rsidRPr="0021052F" w:rsidRDefault="00E843F1">
            <w:pPr>
              <w:suppressAutoHyphens w:val="0"/>
              <w:autoSpaceDE w:val="0"/>
              <w:autoSpaceDN w:val="0"/>
              <w:adjustRightInd w:val="0"/>
              <w:snapToGrid w:val="0"/>
              <w:spacing w:before="80" w:after="80" w:line="200" w:lineRule="exact"/>
              <w:ind w:left="57" w:right="113"/>
              <w:rPr>
                <w:i/>
                <w:sz w:val="16"/>
                <w:szCs w:val="16"/>
              </w:rPr>
            </w:pPr>
            <w:r w:rsidRPr="0021052F">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1D6BD794" w14:textId="77777777" w:rsidR="00E843F1" w:rsidRPr="0021052F" w:rsidRDefault="00E843F1">
            <w:pPr>
              <w:suppressAutoHyphens w:val="0"/>
              <w:autoSpaceDE w:val="0"/>
              <w:autoSpaceDN w:val="0"/>
              <w:adjustRightInd w:val="0"/>
              <w:snapToGrid w:val="0"/>
              <w:spacing w:before="80" w:after="80" w:line="200" w:lineRule="exact"/>
              <w:ind w:left="57" w:right="113"/>
              <w:rPr>
                <w:i/>
                <w:sz w:val="16"/>
                <w:szCs w:val="16"/>
              </w:rPr>
            </w:pPr>
            <w:r w:rsidRPr="0021052F">
              <w:rPr>
                <w:i/>
                <w:sz w:val="16"/>
                <w:szCs w:val="16"/>
              </w:rPr>
              <w:t>ISOFIXCRS</w:t>
            </w:r>
          </w:p>
        </w:tc>
      </w:tr>
      <w:tr w:rsidR="00E843F1" w:rsidRPr="004758A6" w14:paraId="2DD44B9A" w14:textId="77777777" w:rsidTr="00E843F1">
        <w:trPr>
          <w:trHeight w:hRule="exact" w:val="400"/>
        </w:trPr>
        <w:tc>
          <w:tcPr>
            <w:tcW w:w="348" w:type="dxa"/>
            <w:vMerge w:val="restart"/>
            <w:tcBorders>
              <w:top w:val="single" w:sz="12" w:space="0" w:color="auto"/>
              <w:left w:val="single" w:sz="2" w:space="0" w:color="auto"/>
              <w:bottom w:val="single" w:sz="2" w:space="0" w:color="auto"/>
              <w:right w:val="single" w:sz="4" w:space="0" w:color="auto"/>
            </w:tcBorders>
            <w:vAlign w:val="center"/>
            <w:hideMark/>
          </w:tcPr>
          <w:p w14:paraId="43FEEEA9" w14:textId="77777777" w:rsidR="00E843F1" w:rsidRPr="0021052F" w:rsidRDefault="00E843F1">
            <w:pPr>
              <w:suppressAutoHyphens w:val="0"/>
              <w:autoSpaceDE w:val="0"/>
              <w:autoSpaceDN w:val="0"/>
              <w:adjustRightInd w:val="0"/>
              <w:spacing w:before="40" w:after="40" w:line="220" w:lineRule="exact"/>
              <w:ind w:right="113"/>
              <w:jc w:val="center"/>
              <w:rPr>
                <w:sz w:val="18"/>
                <w:szCs w:val="18"/>
              </w:rPr>
            </w:pPr>
            <w:r w:rsidRPr="0021052F">
              <w:rPr>
                <w:sz w:val="18"/>
                <w:szCs w:val="18"/>
              </w:rPr>
              <w:t>0</w:t>
            </w:r>
          </w:p>
        </w:tc>
        <w:tc>
          <w:tcPr>
            <w:tcW w:w="2012" w:type="dxa"/>
            <w:tcBorders>
              <w:top w:val="single" w:sz="4" w:space="0" w:color="auto"/>
              <w:left w:val="single" w:sz="4" w:space="0" w:color="auto"/>
              <w:bottom w:val="single" w:sz="4" w:space="0" w:color="auto"/>
              <w:right w:val="single" w:sz="4" w:space="0" w:color="auto"/>
            </w:tcBorders>
            <w:hideMark/>
          </w:tcPr>
          <w:p w14:paraId="2616B106"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Carry-cot</w:t>
            </w:r>
          </w:p>
        </w:tc>
        <w:tc>
          <w:tcPr>
            <w:tcW w:w="524" w:type="dxa"/>
            <w:tcBorders>
              <w:top w:val="single" w:sz="4" w:space="0" w:color="auto"/>
              <w:left w:val="single" w:sz="4" w:space="0" w:color="auto"/>
              <w:bottom w:val="single" w:sz="4" w:space="0" w:color="auto"/>
              <w:right w:val="single" w:sz="4" w:space="0" w:color="auto"/>
            </w:tcBorders>
            <w:hideMark/>
          </w:tcPr>
          <w:p w14:paraId="4F91EEAC"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4" w:space="0" w:color="auto"/>
              <w:left w:val="single" w:sz="4" w:space="0" w:color="auto"/>
              <w:bottom w:val="single" w:sz="4" w:space="0" w:color="auto"/>
              <w:right w:val="single" w:sz="4" w:space="0" w:color="auto"/>
            </w:tcBorders>
            <w:hideMark/>
          </w:tcPr>
          <w:p w14:paraId="2C7E1EDE"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4" w:space="0" w:color="auto"/>
              <w:left w:val="single" w:sz="4" w:space="0" w:color="auto"/>
              <w:bottom w:val="single" w:sz="4" w:space="0" w:color="auto"/>
              <w:right w:val="single" w:sz="4" w:space="0" w:color="auto"/>
            </w:tcBorders>
            <w:hideMark/>
          </w:tcPr>
          <w:p w14:paraId="7D72F114"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4" w:space="0" w:color="auto"/>
              <w:left w:val="single" w:sz="4" w:space="0" w:color="auto"/>
              <w:bottom w:val="single" w:sz="4" w:space="0" w:color="auto"/>
              <w:right w:val="single" w:sz="4" w:space="0" w:color="auto"/>
            </w:tcBorders>
            <w:hideMark/>
          </w:tcPr>
          <w:p w14:paraId="3D978294"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524" w:type="dxa"/>
            <w:tcBorders>
              <w:top w:val="single" w:sz="4" w:space="0" w:color="auto"/>
              <w:left w:val="single" w:sz="4" w:space="0" w:color="auto"/>
              <w:bottom w:val="single" w:sz="4" w:space="0" w:color="auto"/>
              <w:right w:val="single" w:sz="4" w:space="0" w:color="auto"/>
            </w:tcBorders>
            <w:hideMark/>
          </w:tcPr>
          <w:p w14:paraId="78793A69"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4" w:space="0" w:color="auto"/>
              <w:left w:val="single" w:sz="4" w:space="0" w:color="auto"/>
              <w:bottom w:val="single" w:sz="4" w:space="0" w:color="auto"/>
              <w:right w:val="single" w:sz="4" w:space="0" w:color="auto"/>
            </w:tcBorders>
            <w:hideMark/>
          </w:tcPr>
          <w:p w14:paraId="5DC2B565"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4" w:space="0" w:color="auto"/>
              <w:left w:val="single" w:sz="4" w:space="0" w:color="auto"/>
              <w:bottom w:val="single" w:sz="4" w:space="0" w:color="auto"/>
              <w:right w:val="single" w:sz="4" w:space="0" w:color="auto"/>
            </w:tcBorders>
            <w:hideMark/>
          </w:tcPr>
          <w:p w14:paraId="11B5C939"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4" w:space="0" w:color="auto"/>
              <w:left w:val="single" w:sz="4" w:space="0" w:color="auto"/>
              <w:bottom w:val="single" w:sz="4" w:space="0" w:color="auto"/>
              <w:right w:val="single" w:sz="4" w:space="0" w:color="auto"/>
            </w:tcBorders>
            <w:hideMark/>
          </w:tcPr>
          <w:p w14:paraId="05F547E8"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r>
      <w:tr w:rsidR="00E843F1" w:rsidRPr="004758A6" w14:paraId="371514AD" w14:textId="77777777" w:rsidTr="00E843F1">
        <w:trPr>
          <w:trHeight w:hRule="exact" w:val="400"/>
        </w:trPr>
        <w:tc>
          <w:tcPr>
            <w:tcW w:w="8496" w:type="dxa"/>
            <w:vMerge/>
            <w:tcBorders>
              <w:top w:val="single" w:sz="12" w:space="0" w:color="auto"/>
              <w:left w:val="single" w:sz="2" w:space="0" w:color="auto"/>
              <w:bottom w:val="single" w:sz="2" w:space="0" w:color="auto"/>
              <w:right w:val="single" w:sz="4" w:space="0" w:color="auto"/>
            </w:tcBorders>
            <w:vAlign w:val="center"/>
            <w:hideMark/>
          </w:tcPr>
          <w:p w14:paraId="44650EE3" w14:textId="77777777" w:rsidR="00E843F1" w:rsidRPr="0021052F" w:rsidRDefault="00E843F1">
            <w:pPr>
              <w:suppressAutoHyphens w:val="0"/>
              <w:spacing w:line="240" w:lineRule="auto"/>
              <w:rPr>
                <w:sz w:val="18"/>
                <w:szCs w:val="18"/>
                <w:lang w:eastAsia="fr-FR"/>
              </w:rPr>
            </w:pPr>
          </w:p>
        </w:tc>
        <w:tc>
          <w:tcPr>
            <w:tcW w:w="2012" w:type="dxa"/>
            <w:tcBorders>
              <w:top w:val="single" w:sz="4" w:space="0" w:color="auto"/>
              <w:left w:val="single" w:sz="2" w:space="0" w:color="auto"/>
              <w:bottom w:val="single" w:sz="2" w:space="0" w:color="auto"/>
              <w:right w:val="single" w:sz="2" w:space="0" w:color="auto"/>
            </w:tcBorders>
          </w:tcPr>
          <w:p w14:paraId="73F9004A"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p>
        </w:tc>
        <w:tc>
          <w:tcPr>
            <w:tcW w:w="524" w:type="dxa"/>
            <w:tcBorders>
              <w:top w:val="single" w:sz="4" w:space="0" w:color="auto"/>
              <w:left w:val="single" w:sz="2" w:space="0" w:color="auto"/>
              <w:bottom w:val="single" w:sz="2" w:space="0" w:color="auto"/>
              <w:right w:val="single" w:sz="2" w:space="0" w:color="auto"/>
            </w:tcBorders>
          </w:tcPr>
          <w:p w14:paraId="328D1151" w14:textId="77777777" w:rsidR="00E843F1" w:rsidRPr="0021052F" w:rsidRDefault="00E843F1">
            <w:pPr>
              <w:suppressAutoHyphens w:val="0"/>
              <w:autoSpaceDE w:val="0"/>
              <w:autoSpaceDN w:val="0"/>
              <w:adjustRightInd w:val="0"/>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14:paraId="68DE22C5" w14:textId="77777777" w:rsidR="00E843F1" w:rsidRPr="0021052F" w:rsidRDefault="00E843F1">
            <w:pPr>
              <w:suppressAutoHyphens w:val="0"/>
              <w:autoSpaceDE w:val="0"/>
              <w:autoSpaceDN w:val="0"/>
              <w:adjustRightInd w:val="0"/>
              <w:spacing w:before="40" w:after="40" w:line="220" w:lineRule="exact"/>
              <w:ind w:left="57" w:right="57"/>
              <w:rPr>
                <w:sz w:val="18"/>
                <w:szCs w:val="18"/>
              </w:rPr>
            </w:pPr>
          </w:p>
        </w:tc>
        <w:tc>
          <w:tcPr>
            <w:tcW w:w="524" w:type="dxa"/>
            <w:tcBorders>
              <w:top w:val="single" w:sz="4" w:space="0" w:color="auto"/>
              <w:left w:val="single" w:sz="2" w:space="0" w:color="auto"/>
              <w:bottom w:val="single" w:sz="2" w:space="0" w:color="auto"/>
              <w:right w:val="single" w:sz="2" w:space="0" w:color="auto"/>
            </w:tcBorders>
          </w:tcPr>
          <w:p w14:paraId="2CE8D14F" w14:textId="77777777" w:rsidR="00E843F1" w:rsidRPr="0021052F" w:rsidRDefault="00E843F1">
            <w:pPr>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14:paraId="7AB29332" w14:textId="77777777" w:rsidR="00E843F1" w:rsidRPr="0021052F" w:rsidRDefault="00E843F1">
            <w:pPr>
              <w:suppressAutoHyphens w:val="0"/>
              <w:autoSpaceDE w:val="0"/>
              <w:autoSpaceDN w:val="0"/>
              <w:adjustRightInd w:val="0"/>
              <w:spacing w:before="40" w:after="40" w:line="220" w:lineRule="exact"/>
              <w:ind w:left="57" w:right="57"/>
              <w:rPr>
                <w:sz w:val="18"/>
                <w:szCs w:val="18"/>
              </w:rPr>
            </w:pPr>
          </w:p>
        </w:tc>
        <w:tc>
          <w:tcPr>
            <w:tcW w:w="524" w:type="dxa"/>
            <w:tcBorders>
              <w:top w:val="single" w:sz="4" w:space="0" w:color="auto"/>
              <w:left w:val="single" w:sz="2" w:space="0" w:color="auto"/>
              <w:bottom w:val="single" w:sz="2" w:space="0" w:color="auto"/>
              <w:right w:val="single" w:sz="2" w:space="0" w:color="auto"/>
            </w:tcBorders>
          </w:tcPr>
          <w:p w14:paraId="2FC5DAA7" w14:textId="77777777" w:rsidR="00E843F1" w:rsidRPr="0021052F" w:rsidRDefault="00E843F1">
            <w:pPr>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14:paraId="54620B50" w14:textId="77777777" w:rsidR="00E843F1" w:rsidRPr="0021052F" w:rsidRDefault="00E843F1">
            <w:pPr>
              <w:suppressAutoHyphens w:val="0"/>
              <w:autoSpaceDE w:val="0"/>
              <w:autoSpaceDN w:val="0"/>
              <w:adjustRightInd w:val="0"/>
              <w:spacing w:before="40" w:after="40" w:line="220" w:lineRule="exact"/>
              <w:ind w:left="57" w:right="57"/>
              <w:rPr>
                <w:sz w:val="18"/>
                <w:szCs w:val="18"/>
              </w:rPr>
            </w:pPr>
          </w:p>
        </w:tc>
        <w:tc>
          <w:tcPr>
            <w:tcW w:w="524" w:type="dxa"/>
            <w:tcBorders>
              <w:top w:val="single" w:sz="4" w:space="0" w:color="auto"/>
              <w:left w:val="single" w:sz="2" w:space="0" w:color="auto"/>
              <w:bottom w:val="single" w:sz="2" w:space="0" w:color="auto"/>
              <w:right w:val="single" w:sz="2" w:space="0" w:color="auto"/>
            </w:tcBorders>
          </w:tcPr>
          <w:p w14:paraId="5058E350" w14:textId="77777777" w:rsidR="00E843F1" w:rsidRPr="0021052F" w:rsidRDefault="00E843F1">
            <w:pPr>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14:paraId="7D155970" w14:textId="77777777" w:rsidR="00E843F1" w:rsidRPr="0021052F" w:rsidRDefault="00E843F1">
            <w:pPr>
              <w:suppressAutoHyphens w:val="0"/>
              <w:autoSpaceDE w:val="0"/>
              <w:autoSpaceDN w:val="0"/>
              <w:adjustRightInd w:val="0"/>
              <w:spacing w:before="40" w:after="40" w:line="220" w:lineRule="exact"/>
              <w:ind w:left="57" w:right="57"/>
              <w:rPr>
                <w:sz w:val="18"/>
                <w:szCs w:val="18"/>
              </w:rPr>
            </w:pPr>
          </w:p>
        </w:tc>
      </w:tr>
      <w:tr w:rsidR="00E843F1" w:rsidRPr="004758A6" w14:paraId="0204AC35" w14:textId="77777777" w:rsidTr="00E843F1">
        <w:trPr>
          <w:trHeight w:hRule="exact" w:val="400"/>
        </w:trPr>
        <w:tc>
          <w:tcPr>
            <w:tcW w:w="8496" w:type="dxa"/>
            <w:vMerge/>
            <w:tcBorders>
              <w:top w:val="single" w:sz="12" w:space="0" w:color="auto"/>
              <w:left w:val="single" w:sz="2" w:space="0" w:color="auto"/>
              <w:bottom w:val="single" w:sz="2" w:space="0" w:color="auto"/>
              <w:right w:val="single" w:sz="4" w:space="0" w:color="auto"/>
            </w:tcBorders>
            <w:vAlign w:val="center"/>
            <w:hideMark/>
          </w:tcPr>
          <w:p w14:paraId="3EC6F568" w14:textId="77777777" w:rsidR="00E843F1" w:rsidRPr="0021052F" w:rsidRDefault="00E843F1">
            <w:pPr>
              <w:suppressAutoHyphens w:val="0"/>
              <w:spacing w:line="240" w:lineRule="auto"/>
              <w:rPr>
                <w:sz w:val="18"/>
                <w:szCs w:val="18"/>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71C17856"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2632681D"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76D0F786"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9B4CB76"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7EE4A68"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 (3)</w:t>
            </w:r>
          </w:p>
        </w:tc>
        <w:tc>
          <w:tcPr>
            <w:tcW w:w="524" w:type="dxa"/>
            <w:tcBorders>
              <w:top w:val="single" w:sz="2" w:space="0" w:color="auto"/>
              <w:left w:val="single" w:sz="2" w:space="0" w:color="auto"/>
              <w:bottom w:val="single" w:sz="2" w:space="0" w:color="auto"/>
              <w:right w:val="single" w:sz="2" w:space="0" w:color="auto"/>
            </w:tcBorders>
            <w:hideMark/>
          </w:tcPr>
          <w:p w14:paraId="4BA937C5"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5CD5F0D"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2C45170"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074F5C0"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r>
      <w:tr w:rsidR="00E843F1" w:rsidRPr="004758A6" w14:paraId="65048BBA" w14:textId="77777777" w:rsidTr="00E843F1">
        <w:trPr>
          <w:trHeight w:hRule="exact" w:val="400"/>
        </w:trPr>
        <w:tc>
          <w:tcPr>
            <w:tcW w:w="348" w:type="dxa"/>
            <w:tcBorders>
              <w:top w:val="single" w:sz="2" w:space="0" w:color="auto"/>
              <w:left w:val="single" w:sz="2" w:space="0" w:color="auto"/>
              <w:bottom w:val="single" w:sz="2" w:space="0" w:color="auto"/>
              <w:right w:val="single" w:sz="2" w:space="0" w:color="auto"/>
            </w:tcBorders>
            <w:vAlign w:val="center"/>
            <w:hideMark/>
          </w:tcPr>
          <w:p w14:paraId="084F1E7C" w14:textId="77777777" w:rsidR="00E843F1" w:rsidRPr="0021052F" w:rsidRDefault="00E843F1">
            <w:pPr>
              <w:suppressAutoHyphens w:val="0"/>
              <w:autoSpaceDE w:val="0"/>
              <w:autoSpaceDN w:val="0"/>
              <w:adjustRightInd w:val="0"/>
              <w:spacing w:before="40" w:after="40" w:line="220" w:lineRule="exact"/>
              <w:ind w:right="113"/>
              <w:jc w:val="center"/>
              <w:rPr>
                <w:sz w:val="18"/>
                <w:szCs w:val="18"/>
              </w:rPr>
            </w:pPr>
            <w:r w:rsidRPr="0021052F">
              <w:rPr>
                <w:sz w:val="18"/>
                <w:szCs w:val="18"/>
              </w:rPr>
              <w:t>0+</w:t>
            </w:r>
          </w:p>
        </w:tc>
        <w:tc>
          <w:tcPr>
            <w:tcW w:w="2012" w:type="dxa"/>
            <w:tcBorders>
              <w:top w:val="single" w:sz="2" w:space="0" w:color="auto"/>
              <w:left w:val="single" w:sz="2" w:space="0" w:color="auto"/>
              <w:bottom w:val="single" w:sz="2" w:space="0" w:color="auto"/>
              <w:right w:val="single" w:sz="2" w:space="0" w:color="auto"/>
            </w:tcBorders>
            <w:hideMark/>
          </w:tcPr>
          <w:p w14:paraId="5E513B7C"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6D63FCF8"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FECAD75"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5C7229E"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387DB51"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14:paraId="6DF59D0C"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0296C169"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C8689EC"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00660619"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r>
      <w:tr w:rsidR="00E843F1" w:rsidRPr="004758A6" w14:paraId="6844B752" w14:textId="77777777" w:rsidTr="00E843F1">
        <w:trPr>
          <w:trHeight w:val="392"/>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7A714392" w14:textId="77777777" w:rsidR="00E843F1" w:rsidRPr="0021052F" w:rsidRDefault="00E843F1">
            <w:pPr>
              <w:suppressAutoHyphens w:val="0"/>
              <w:autoSpaceDE w:val="0"/>
              <w:autoSpaceDN w:val="0"/>
              <w:adjustRightInd w:val="0"/>
              <w:spacing w:before="40" w:after="40" w:line="220" w:lineRule="exact"/>
              <w:ind w:right="113"/>
              <w:jc w:val="center"/>
              <w:rPr>
                <w:sz w:val="18"/>
                <w:szCs w:val="18"/>
              </w:rPr>
            </w:pPr>
            <w:r w:rsidRPr="0021052F">
              <w:rPr>
                <w:sz w:val="18"/>
                <w:szCs w:val="18"/>
              </w:rPr>
              <w:t>I</w:t>
            </w:r>
          </w:p>
        </w:tc>
        <w:tc>
          <w:tcPr>
            <w:tcW w:w="2012" w:type="dxa"/>
            <w:tcBorders>
              <w:top w:val="single" w:sz="2" w:space="0" w:color="auto"/>
              <w:left w:val="single" w:sz="2" w:space="0" w:color="auto"/>
              <w:bottom w:val="single" w:sz="2" w:space="0" w:color="auto"/>
              <w:right w:val="single" w:sz="2" w:space="0" w:color="auto"/>
            </w:tcBorders>
            <w:hideMark/>
          </w:tcPr>
          <w:p w14:paraId="663A40EE"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63D9E544"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93D56BE"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135863A"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7D6B1251"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14:paraId="0FAAB6EC"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33846BD"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0FE93AE"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01745DF2"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r>
      <w:tr w:rsidR="00E843F1" w:rsidRPr="004758A6" w14:paraId="06D75328" w14:textId="77777777" w:rsidTr="00E843F1">
        <w:trPr>
          <w:trHeight w:val="568"/>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2F39BDA7" w14:textId="77777777" w:rsidR="00E843F1" w:rsidRPr="0021052F" w:rsidRDefault="00E843F1">
            <w:pPr>
              <w:suppressAutoHyphens w:val="0"/>
              <w:spacing w:line="240" w:lineRule="auto"/>
              <w:rPr>
                <w:sz w:val="18"/>
                <w:szCs w:val="18"/>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552D6E15"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Forward facing (integral)</w:t>
            </w:r>
          </w:p>
        </w:tc>
        <w:tc>
          <w:tcPr>
            <w:tcW w:w="524" w:type="dxa"/>
            <w:tcBorders>
              <w:top w:val="single" w:sz="2" w:space="0" w:color="auto"/>
              <w:left w:val="single" w:sz="2" w:space="0" w:color="auto"/>
              <w:bottom w:val="single" w:sz="2" w:space="0" w:color="auto"/>
              <w:right w:val="single" w:sz="2" w:space="0" w:color="auto"/>
            </w:tcBorders>
            <w:hideMark/>
          </w:tcPr>
          <w:p w14:paraId="4AE5013B"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E6D19F6"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14:paraId="4A89D0ED"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420F6C8"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14:paraId="1FA8129A"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0DDE5D6A"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6B25937"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315652E"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r>
      <w:tr w:rsidR="00E843F1" w:rsidRPr="004758A6" w14:paraId="0B14E391" w14:textId="77777777" w:rsidTr="00E843F1">
        <w:trPr>
          <w:trHeight w:val="578"/>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0D9DD6EA" w14:textId="77777777" w:rsidR="00E843F1" w:rsidRPr="0021052F" w:rsidRDefault="00E843F1">
            <w:pPr>
              <w:suppressAutoHyphens w:val="0"/>
              <w:spacing w:line="240" w:lineRule="auto"/>
              <w:rPr>
                <w:sz w:val="18"/>
                <w:szCs w:val="18"/>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7B4A7704"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Forward facing</w:t>
            </w:r>
            <w:r w:rsidRPr="0021052F">
              <w:rPr>
                <w:sz w:val="18"/>
                <w:szCs w:val="18"/>
              </w:rPr>
              <w:br/>
              <w:t>(non-integral)</w:t>
            </w:r>
          </w:p>
        </w:tc>
        <w:tc>
          <w:tcPr>
            <w:tcW w:w="524" w:type="dxa"/>
            <w:tcBorders>
              <w:top w:val="single" w:sz="2" w:space="0" w:color="auto"/>
              <w:left w:val="single" w:sz="2" w:space="0" w:color="auto"/>
              <w:bottom w:val="single" w:sz="2" w:space="0" w:color="auto"/>
              <w:right w:val="single" w:sz="2" w:space="0" w:color="auto"/>
            </w:tcBorders>
            <w:hideMark/>
          </w:tcPr>
          <w:p w14:paraId="72C4D481"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0419430A"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82D98F1"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68514C3C"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1E68F36"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5510D64B"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1F9E69F"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6B112066"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r>
      <w:tr w:rsidR="00E843F1" w:rsidRPr="004758A6" w14:paraId="2AED9B1E" w14:textId="77777777" w:rsidTr="00E843F1">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3B6AFB7B" w14:textId="77777777" w:rsidR="00E843F1" w:rsidRPr="0021052F" w:rsidRDefault="00E843F1">
            <w:pPr>
              <w:suppressAutoHyphens w:val="0"/>
              <w:spacing w:line="240" w:lineRule="auto"/>
              <w:rPr>
                <w:sz w:val="18"/>
                <w:szCs w:val="18"/>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123E744E"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Forward facing</w:t>
            </w:r>
            <w:r w:rsidRPr="0021052F">
              <w:rPr>
                <w:sz w:val="18"/>
                <w:szCs w:val="18"/>
              </w:rPr>
              <w:br/>
              <w:t>(non-integral – see paragraph 6.1.12.)</w:t>
            </w:r>
          </w:p>
        </w:tc>
        <w:tc>
          <w:tcPr>
            <w:tcW w:w="524" w:type="dxa"/>
            <w:tcBorders>
              <w:top w:val="single" w:sz="2" w:space="0" w:color="auto"/>
              <w:left w:val="single" w:sz="2" w:space="0" w:color="auto"/>
              <w:bottom w:val="single" w:sz="2" w:space="0" w:color="auto"/>
              <w:right w:val="single" w:sz="2" w:space="0" w:color="auto"/>
            </w:tcBorders>
            <w:hideMark/>
          </w:tcPr>
          <w:p w14:paraId="010086EB"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0C4489CA"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3C66C880"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E26ABBB"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3C970332"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08625BFA"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06F2BE2"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03F3616F"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r>
      <w:tr w:rsidR="00E843F1" w:rsidRPr="004758A6" w14:paraId="5DB247FA" w14:textId="77777777" w:rsidTr="00E843F1">
        <w:trPr>
          <w:trHeight w:val="306"/>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7864A5C9" w14:textId="77777777" w:rsidR="00E843F1" w:rsidRPr="0021052F" w:rsidRDefault="00E843F1">
            <w:pPr>
              <w:suppressAutoHyphens w:val="0"/>
              <w:autoSpaceDE w:val="0"/>
              <w:autoSpaceDN w:val="0"/>
              <w:adjustRightInd w:val="0"/>
              <w:spacing w:before="40" w:after="40" w:line="220" w:lineRule="exact"/>
              <w:ind w:right="113"/>
              <w:jc w:val="center"/>
              <w:rPr>
                <w:sz w:val="18"/>
                <w:szCs w:val="18"/>
                <w:u w:val="single"/>
              </w:rPr>
            </w:pPr>
            <w:r w:rsidRPr="0021052F">
              <w:rPr>
                <w:sz w:val="18"/>
                <w:szCs w:val="18"/>
              </w:rPr>
              <w:t>II</w:t>
            </w:r>
          </w:p>
        </w:tc>
        <w:tc>
          <w:tcPr>
            <w:tcW w:w="2012" w:type="dxa"/>
            <w:tcBorders>
              <w:top w:val="single" w:sz="2" w:space="0" w:color="auto"/>
              <w:left w:val="single" w:sz="2" w:space="0" w:color="auto"/>
              <w:bottom w:val="single" w:sz="2" w:space="0" w:color="auto"/>
              <w:right w:val="single" w:sz="2" w:space="0" w:color="auto"/>
            </w:tcBorders>
            <w:hideMark/>
          </w:tcPr>
          <w:p w14:paraId="483912B2"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508F081C" w14:textId="77777777" w:rsidR="00E843F1" w:rsidRPr="0021052F" w:rsidRDefault="00E843F1">
            <w:pPr>
              <w:suppressAutoHyphens w:val="0"/>
              <w:autoSpaceDE w:val="0"/>
              <w:autoSpaceDN w:val="0"/>
              <w:adjustRightInd w:val="0"/>
              <w:spacing w:before="40" w:after="40" w:line="220" w:lineRule="exact"/>
              <w:ind w:right="57"/>
              <w:rPr>
                <w:sz w:val="18"/>
                <w:szCs w:val="18"/>
              </w:rPr>
            </w:pPr>
            <w:r w:rsidRPr="0021052F">
              <w:rPr>
                <w:sz w:val="18"/>
                <w:szCs w:val="18"/>
              </w:rPr>
              <w:t xml:space="preserve"> A(3)</w:t>
            </w:r>
          </w:p>
        </w:tc>
        <w:tc>
          <w:tcPr>
            <w:tcW w:w="1010" w:type="dxa"/>
            <w:tcBorders>
              <w:top w:val="single" w:sz="2" w:space="0" w:color="auto"/>
              <w:left w:val="single" w:sz="2" w:space="0" w:color="auto"/>
              <w:bottom w:val="single" w:sz="2" w:space="0" w:color="auto"/>
              <w:right w:val="single" w:sz="2" w:space="0" w:color="auto"/>
            </w:tcBorders>
            <w:hideMark/>
          </w:tcPr>
          <w:p w14:paraId="1A370506"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BC86B68"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2CD3F68"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70675AF"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DDDB2E9"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D2563B2"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E6E6F58" w14:textId="77777777" w:rsidR="00E843F1" w:rsidRPr="0021052F" w:rsidRDefault="00E843F1">
            <w:pPr>
              <w:spacing w:before="40" w:after="40" w:line="220" w:lineRule="exact"/>
              <w:ind w:left="57" w:right="57"/>
              <w:rPr>
                <w:sz w:val="18"/>
                <w:szCs w:val="18"/>
              </w:rPr>
            </w:pPr>
            <w:r w:rsidRPr="0021052F">
              <w:rPr>
                <w:sz w:val="18"/>
                <w:szCs w:val="18"/>
              </w:rPr>
              <w:t>A(3)</w:t>
            </w:r>
          </w:p>
        </w:tc>
      </w:tr>
      <w:tr w:rsidR="00E843F1" w:rsidRPr="004758A6" w14:paraId="4AAADC11" w14:textId="77777777" w:rsidTr="00E843F1">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1B8026D4" w14:textId="77777777" w:rsidR="00E843F1" w:rsidRPr="0021052F" w:rsidRDefault="00E843F1">
            <w:pPr>
              <w:suppressAutoHyphens w:val="0"/>
              <w:spacing w:line="240" w:lineRule="auto"/>
              <w:rPr>
                <w:sz w:val="18"/>
                <w:szCs w:val="18"/>
                <w:u w:val="single"/>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1E5E40CD"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Forward facing</w:t>
            </w:r>
            <w:r w:rsidRPr="0021052F">
              <w:rPr>
                <w:sz w:val="18"/>
                <w:szCs w:val="18"/>
              </w:rPr>
              <w:br/>
              <w:t>(integral)</w:t>
            </w:r>
          </w:p>
        </w:tc>
        <w:tc>
          <w:tcPr>
            <w:tcW w:w="524" w:type="dxa"/>
            <w:tcBorders>
              <w:top w:val="single" w:sz="2" w:space="0" w:color="auto"/>
              <w:left w:val="single" w:sz="2" w:space="0" w:color="auto"/>
              <w:bottom w:val="single" w:sz="2" w:space="0" w:color="auto"/>
              <w:right w:val="single" w:sz="2" w:space="0" w:color="auto"/>
            </w:tcBorders>
            <w:hideMark/>
          </w:tcPr>
          <w:p w14:paraId="20E8AB47"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8FF7C1E"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C493CA7"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0A89D86"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FAFE2C4"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99B3ED0"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3C58197"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B093109" w14:textId="77777777" w:rsidR="00E843F1" w:rsidRPr="0021052F" w:rsidRDefault="00E843F1">
            <w:pPr>
              <w:spacing w:before="40" w:after="40" w:line="220" w:lineRule="exact"/>
              <w:ind w:left="57" w:right="57"/>
              <w:rPr>
                <w:sz w:val="18"/>
                <w:szCs w:val="18"/>
              </w:rPr>
            </w:pPr>
            <w:r w:rsidRPr="0021052F">
              <w:rPr>
                <w:sz w:val="18"/>
                <w:szCs w:val="18"/>
              </w:rPr>
              <w:t>A(3)</w:t>
            </w:r>
          </w:p>
        </w:tc>
      </w:tr>
      <w:tr w:rsidR="00E843F1" w:rsidRPr="004758A6" w14:paraId="48CD1E3A" w14:textId="77777777" w:rsidTr="00E843F1">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17C9620D" w14:textId="77777777" w:rsidR="00E843F1" w:rsidRPr="0021052F" w:rsidRDefault="00E843F1">
            <w:pPr>
              <w:suppressAutoHyphens w:val="0"/>
              <w:spacing w:line="240" w:lineRule="auto"/>
              <w:rPr>
                <w:sz w:val="18"/>
                <w:szCs w:val="18"/>
                <w:u w:val="single"/>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23C35974"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 xml:space="preserve">Forward facing </w:t>
            </w:r>
            <w:r w:rsidRPr="0021052F">
              <w:rPr>
                <w:sz w:val="18"/>
                <w:szCs w:val="18"/>
              </w:rPr>
              <w:br/>
              <w:t>(non-integral)</w:t>
            </w:r>
          </w:p>
        </w:tc>
        <w:tc>
          <w:tcPr>
            <w:tcW w:w="524" w:type="dxa"/>
            <w:tcBorders>
              <w:top w:val="single" w:sz="2" w:space="0" w:color="auto"/>
              <w:left w:val="single" w:sz="2" w:space="0" w:color="auto"/>
              <w:bottom w:val="single" w:sz="2" w:space="0" w:color="auto"/>
              <w:right w:val="single" w:sz="2" w:space="0" w:color="auto"/>
            </w:tcBorders>
            <w:hideMark/>
          </w:tcPr>
          <w:p w14:paraId="184B6A9E"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0460113"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38A3E8EE"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032BC0B1"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08BEBB1"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52DDB148"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DE6E8AE"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E7926AA"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r>
      <w:tr w:rsidR="00E843F1" w:rsidRPr="004758A6" w14:paraId="491CBE10" w14:textId="77777777" w:rsidTr="00E843F1">
        <w:trPr>
          <w:trHeight w:val="389"/>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000D6214" w14:textId="77777777" w:rsidR="00E843F1" w:rsidRPr="0021052F" w:rsidRDefault="00E843F1">
            <w:pPr>
              <w:suppressAutoHyphens w:val="0"/>
              <w:autoSpaceDE w:val="0"/>
              <w:autoSpaceDN w:val="0"/>
              <w:adjustRightInd w:val="0"/>
              <w:spacing w:before="40" w:after="40" w:line="220" w:lineRule="exact"/>
              <w:ind w:right="113"/>
              <w:jc w:val="center"/>
              <w:rPr>
                <w:b/>
                <w:bCs/>
                <w:sz w:val="18"/>
                <w:szCs w:val="18"/>
                <w:u w:val="single"/>
              </w:rPr>
            </w:pPr>
            <w:r w:rsidRPr="0021052F">
              <w:rPr>
                <w:sz w:val="18"/>
                <w:szCs w:val="18"/>
              </w:rPr>
              <w:t>III</w:t>
            </w:r>
          </w:p>
        </w:tc>
        <w:tc>
          <w:tcPr>
            <w:tcW w:w="2012" w:type="dxa"/>
            <w:tcBorders>
              <w:top w:val="single" w:sz="2" w:space="0" w:color="auto"/>
              <w:left w:val="single" w:sz="2" w:space="0" w:color="auto"/>
              <w:bottom w:val="single" w:sz="2" w:space="0" w:color="auto"/>
              <w:right w:val="single" w:sz="2" w:space="0" w:color="auto"/>
            </w:tcBorders>
            <w:hideMark/>
          </w:tcPr>
          <w:p w14:paraId="1C7845ED"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4D1F5277"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5AB7DA4"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EFFD152"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70E2157"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421C553"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E9BB5E6"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69E33F6"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5E3C4480" w14:textId="77777777" w:rsidR="00E843F1" w:rsidRPr="0021052F" w:rsidRDefault="00E843F1">
            <w:pPr>
              <w:spacing w:before="40" w:after="40" w:line="220" w:lineRule="exact"/>
              <w:ind w:left="57" w:right="57"/>
              <w:rPr>
                <w:sz w:val="18"/>
                <w:szCs w:val="18"/>
              </w:rPr>
            </w:pPr>
            <w:r w:rsidRPr="0021052F">
              <w:rPr>
                <w:sz w:val="18"/>
                <w:szCs w:val="18"/>
              </w:rPr>
              <w:t>A(3)</w:t>
            </w:r>
          </w:p>
        </w:tc>
      </w:tr>
      <w:tr w:rsidR="00E843F1" w:rsidRPr="004758A6" w14:paraId="5D3D1F38" w14:textId="77777777" w:rsidTr="00E843F1">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6EB4444D" w14:textId="77777777" w:rsidR="00E843F1" w:rsidRPr="0021052F" w:rsidRDefault="00E843F1">
            <w:pPr>
              <w:suppressAutoHyphens w:val="0"/>
              <w:spacing w:line="240" w:lineRule="auto"/>
              <w:rPr>
                <w:b/>
                <w:bCs/>
                <w:sz w:val="18"/>
                <w:szCs w:val="18"/>
                <w:u w:val="single"/>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14AD2BAC"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Forward facing (integral)</w:t>
            </w:r>
          </w:p>
        </w:tc>
        <w:tc>
          <w:tcPr>
            <w:tcW w:w="524" w:type="dxa"/>
            <w:tcBorders>
              <w:top w:val="single" w:sz="2" w:space="0" w:color="auto"/>
              <w:left w:val="single" w:sz="2" w:space="0" w:color="auto"/>
              <w:bottom w:val="single" w:sz="2" w:space="0" w:color="auto"/>
              <w:right w:val="single" w:sz="2" w:space="0" w:color="auto"/>
            </w:tcBorders>
            <w:hideMark/>
          </w:tcPr>
          <w:p w14:paraId="527115F6"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57646C36"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2983865"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4B8604B"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05302C7"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5B9E447D"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1B65217" w14:textId="77777777" w:rsidR="00E843F1" w:rsidRPr="0021052F" w:rsidRDefault="00E843F1">
            <w:pPr>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A781EAA" w14:textId="77777777" w:rsidR="00E843F1" w:rsidRPr="0021052F" w:rsidRDefault="00E843F1">
            <w:pPr>
              <w:spacing w:before="40" w:after="40" w:line="220" w:lineRule="exact"/>
              <w:ind w:left="57" w:right="57"/>
              <w:rPr>
                <w:sz w:val="18"/>
                <w:szCs w:val="18"/>
              </w:rPr>
            </w:pPr>
            <w:r w:rsidRPr="0021052F">
              <w:rPr>
                <w:sz w:val="18"/>
                <w:szCs w:val="18"/>
              </w:rPr>
              <w:t>A(3)</w:t>
            </w:r>
          </w:p>
        </w:tc>
      </w:tr>
      <w:tr w:rsidR="00E843F1" w:rsidRPr="004758A6" w14:paraId="71018BD3" w14:textId="77777777" w:rsidTr="00E843F1">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0CE3A1C8" w14:textId="77777777" w:rsidR="00E843F1" w:rsidRPr="0021052F" w:rsidRDefault="00E843F1">
            <w:pPr>
              <w:suppressAutoHyphens w:val="0"/>
              <w:spacing w:line="240" w:lineRule="auto"/>
              <w:rPr>
                <w:b/>
                <w:bCs/>
                <w:sz w:val="18"/>
                <w:szCs w:val="18"/>
                <w:u w:val="single"/>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13C2217E" w14:textId="77777777" w:rsidR="00E843F1" w:rsidRPr="0021052F" w:rsidRDefault="00E843F1">
            <w:pPr>
              <w:suppressAutoHyphens w:val="0"/>
              <w:autoSpaceDE w:val="0"/>
              <w:autoSpaceDN w:val="0"/>
              <w:adjustRightInd w:val="0"/>
              <w:spacing w:before="40" w:after="40" w:line="220" w:lineRule="exact"/>
              <w:ind w:left="113" w:right="113"/>
              <w:rPr>
                <w:sz w:val="18"/>
                <w:szCs w:val="18"/>
              </w:rPr>
            </w:pPr>
            <w:r w:rsidRPr="0021052F">
              <w:rPr>
                <w:sz w:val="18"/>
                <w:szCs w:val="18"/>
              </w:rPr>
              <w:t xml:space="preserve">Forward facing </w:t>
            </w:r>
            <w:r w:rsidRPr="0021052F">
              <w:rPr>
                <w:sz w:val="18"/>
                <w:szCs w:val="18"/>
              </w:rPr>
              <w:br/>
              <w:t>(non-integral)</w:t>
            </w:r>
          </w:p>
        </w:tc>
        <w:tc>
          <w:tcPr>
            <w:tcW w:w="524" w:type="dxa"/>
            <w:tcBorders>
              <w:top w:val="single" w:sz="2" w:space="0" w:color="auto"/>
              <w:left w:val="single" w:sz="2" w:space="0" w:color="auto"/>
              <w:bottom w:val="single" w:sz="2" w:space="0" w:color="auto"/>
              <w:right w:val="single" w:sz="2" w:space="0" w:color="auto"/>
            </w:tcBorders>
            <w:hideMark/>
          </w:tcPr>
          <w:p w14:paraId="198B9C38"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BF4C1B9"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7B8A496"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18EC1D2"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CAE5905"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79A1CD0"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E50251C"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3ACA34C" w14:textId="77777777" w:rsidR="00E843F1" w:rsidRPr="0021052F" w:rsidRDefault="00E843F1">
            <w:pPr>
              <w:suppressAutoHyphens w:val="0"/>
              <w:autoSpaceDE w:val="0"/>
              <w:autoSpaceDN w:val="0"/>
              <w:adjustRightInd w:val="0"/>
              <w:spacing w:before="40" w:after="40" w:line="220" w:lineRule="exact"/>
              <w:ind w:left="57" w:right="57"/>
              <w:rPr>
                <w:sz w:val="18"/>
                <w:szCs w:val="18"/>
              </w:rPr>
            </w:pPr>
            <w:r w:rsidRPr="0021052F">
              <w:rPr>
                <w:sz w:val="18"/>
                <w:szCs w:val="18"/>
              </w:rPr>
              <w:t>A(3)</w:t>
            </w:r>
          </w:p>
        </w:tc>
      </w:tr>
      <w:tr w:rsidR="00E843F1" w:rsidRPr="004758A6" w14:paraId="78BA4C07" w14:textId="77777777" w:rsidTr="00E843F1">
        <w:trPr>
          <w:trHeight w:val="465"/>
        </w:trPr>
        <w:tc>
          <w:tcPr>
            <w:tcW w:w="8496" w:type="dxa"/>
            <w:gridSpan w:val="10"/>
            <w:tcBorders>
              <w:top w:val="single" w:sz="2" w:space="0" w:color="auto"/>
              <w:left w:val="single" w:sz="2" w:space="0" w:color="auto"/>
              <w:bottom w:val="single" w:sz="2" w:space="0" w:color="auto"/>
              <w:right w:val="single" w:sz="2" w:space="0" w:color="auto"/>
            </w:tcBorders>
            <w:hideMark/>
          </w:tcPr>
          <w:p w14:paraId="635E0919" w14:textId="77777777" w:rsidR="00E843F1" w:rsidRPr="0021052F" w:rsidRDefault="00E843F1">
            <w:pPr>
              <w:widowControl w:val="0"/>
              <w:suppressAutoHyphens w:val="0"/>
              <w:autoSpaceDE w:val="0"/>
              <w:autoSpaceDN w:val="0"/>
              <w:adjustRightInd w:val="0"/>
              <w:spacing w:before="40" w:line="240" w:lineRule="auto"/>
              <w:ind w:left="113" w:right="113"/>
              <w:rPr>
                <w:i/>
                <w:sz w:val="18"/>
                <w:szCs w:val="18"/>
              </w:rPr>
            </w:pPr>
            <w:r w:rsidRPr="0021052F">
              <w:rPr>
                <w:i/>
                <w:sz w:val="18"/>
                <w:szCs w:val="18"/>
              </w:rPr>
              <w:t xml:space="preserve">With: </w:t>
            </w:r>
          </w:p>
          <w:p w14:paraId="298FF035" w14:textId="77777777" w:rsidR="00E843F1" w:rsidRPr="0021052F" w:rsidRDefault="00E843F1">
            <w:pPr>
              <w:widowControl w:val="0"/>
              <w:suppressAutoHyphens w:val="0"/>
              <w:autoSpaceDE w:val="0"/>
              <w:autoSpaceDN w:val="0"/>
              <w:adjustRightInd w:val="0"/>
              <w:spacing w:line="240" w:lineRule="auto"/>
              <w:ind w:left="113" w:right="113"/>
              <w:rPr>
                <w:sz w:val="18"/>
                <w:szCs w:val="18"/>
              </w:rPr>
            </w:pPr>
            <w:r w:rsidRPr="0021052F">
              <w:rPr>
                <w:sz w:val="18"/>
                <w:szCs w:val="18"/>
              </w:rPr>
              <w:t xml:space="preserve">CRS: </w:t>
            </w:r>
            <w:r w:rsidRPr="0021052F">
              <w:rPr>
                <w:sz w:val="18"/>
                <w:szCs w:val="18"/>
              </w:rPr>
              <w:tab/>
              <w:t>Child restraint system</w:t>
            </w:r>
          </w:p>
          <w:p w14:paraId="11FED8DB" w14:textId="77777777" w:rsidR="00E843F1" w:rsidRPr="0021052F" w:rsidRDefault="00E843F1">
            <w:pPr>
              <w:widowControl w:val="0"/>
              <w:suppressAutoHyphens w:val="0"/>
              <w:autoSpaceDE w:val="0"/>
              <w:autoSpaceDN w:val="0"/>
              <w:adjustRightInd w:val="0"/>
              <w:spacing w:line="240" w:lineRule="auto"/>
              <w:ind w:left="113" w:right="283"/>
              <w:rPr>
                <w:sz w:val="18"/>
                <w:szCs w:val="18"/>
              </w:rPr>
            </w:pPr>
            <w:r w:rsidRPr="0021052F">
              <w:rPr>
                <w:sz w:val="18"/>
                <w:szCs w:val="18"/>
              </w:rPr>
              <w:t xml:space="preserve">A: </w:t>
            </w:r>
            <w:r w:rsidRPr="0021052F">
              <w:rPr>
                <w:sz w:val="18"/>
                <w:szCs w:val="18"/>
              </w:rPr>
              <w:tab/>
              <w:t>Applicable</w:t>
            </w:r>
          </w:p>
          <w:p w14:paraId="78D1F47D" w14:textId="77777777" w:rsidR="00E843F1" w:rsidRPr="0021052F" w:rsidRDefault="00E843F1">
            <w:pPr>
              <w:widowControl w:val="0"/>
              <w:suppressAutoHyphens w:val="0"/>
              <w:autoSpaceDE w:val="0"/>
              <w:autoSpaceDN w:val="0"/>
              <w:adjustRightInd w:val="0"/>
              <w:spacing w:line="240" w:lineRule="auto"/>
              <w:ind w:left="113" w:right="113"/>
              <w:rPr>
                <w:sz w:val="18"/>
                <w:szCs w:val="18"/>
              </w:rPr>
            </w:pPr>
            <w:r w:rsidRPr="0021052F">
              <w:rPr>
                <w:sz w:val="18"/>
                <w:szCs w:val="18"/>
              </w:rPr>
              <w:t xml:space="preserve">NA: </w:t>
            </w:r>
            <w:r w:rsidRPr="0021052F">
              <w:rPr>
                <w:sz w:val="18"/>
                <w:szCs w:val="18"/>
              </w:rPr>
              <w:tab/>
              <w:t>Not Applicable</w:t>
            </w:r>
          </w:p>
          <w:p w14:paraId="299D62B0" w14:textId="77777777" w:rsidR="00E843F1" w:rsidRPr="0021052F" w:rsidRDefault="00E843F1">
            <w:pPr>
              <w:widowControl w:val="0"/>
              <w:suppressAutoHyphens w:val="0"/>
              <w:autoSpaceDE w:val="0"/>
              <w:autoSpaceDN w:val="0"/>
              <w:adjustRightInd w:val="0"/>
              <w:spacing w:line="240" w:lineRule="auto"/>
              <w:ind w:left="113" w:right="113"/>
              <w:rPr>
                <w:sz w:val="18"/>
                <w:szCs w:val="18"/>
              </w:rPr>
            </w:pPr>
            <w:r w:rsidRPr="0021052F">
              <w:rPr>
                <w:sz w:val="18"/>
                <w:szCs w:val="18"/>
              </w:rPr>
              <w:t>______________________</w:t>
            </w:r>
          </w:p>
          <w:p w14:paraId="15DFB668" w14:textId="77777777" w:rsidR="00E843F1" w:rsidRPr="0021052F" w:rsidRDefault="00E843F1">
            <w:pPr>
              <w:widowControl w:val="0"/>
              <w:suppressAutoHyphens w:val="0"/>
              <w:autoSpaceDE w:val="0"/>
              <w:autoSpaceDN w:val="0"/>
              <w:adjustRightInd w:val="0"/>
              <w:spacing w:before="60" w:line="240" w:lineRule="auto"/>
              <w:ind w:left="113" w:right="113"/>
              <w:rPr>
                <w:sz w:val="18"/>
                <w:szCs w:val="18"/>
              </w:rPr>
            </w:pPr>
            <w:r w:rsidRPr="0021052F">
              <w:rPr>
                <w:sz w:val="18"/>
                <w:szCs w:val="18"/>
                <w:vertAlign w:val="superscript"/>
              </w:rPr>
              <w:t>(1)</w:t>
            </w:r>
            <w:r w:rsidRPr="0021052F">
              <w:rPr>
                <w:sz w:val="18"/>
                <w:szCs w:val="18"/>
              </w:rPr>
              <w:tab/>
              <w:t>ISOFIX universal CRS means forward facing restraints for use in vehicles with positions equipped with ISOFIX anchorages system and a top tether anchorage.</w:t>
            </w:r>
          </w:p>
          <w:p w14:paraId="42657DA9" w14:textId="77777777" w:rsidR="00E843F1" w:rsidRPr="0021052F" w:rsidRDefault="00E843F1">
            <w:pPr>
              <w:widowControl w:val="0"/>
              <w:suppressAutoHyphens w:val="0"/>
              <w:autoSpaceDE w:val="0"/>
              <w:autoSpaceDN w:val="0"/>
              <w:adjustRightInd w:val="0"/>
              <w:spacing w:before="60" w:line="240" w:lineRule="auto"/>
              <w:ind w:left="113" w:right="113"/>
              <w:rPr>
                <w:sz w:val="18"/>
                <w:szCs w:val="18"/>
              </w:rPr>
            </w:pPr>
            <w:r w:rsidRPr="0021052F">
              <w:rPr>
                <w:sz w:val="18"/>
                <w:szCs w:val="18"/>
                <w:vertAlign w:val="superscript"/>
              </w:rPr>
              <w:t>(2)</w:t>
            </w:r>
            <w:r w:rsidRPr="0021052F">
              <w:rPr>
                <w:sz w:val="18"/>
                <w:szCs w:val="18"/>
              </w:rPr>
              <w:tab/>
              <w:t>ISOFIX semi universal CRS means:</w:t>
            </w:r>
          </w:p>
          <w:p w14:paraId="4A9299FB" w14:textId="77777777" w:rsidR="00E843F1" w:rsidRPr="0021052F" w:rsidRDefault="00E843F1">
            <w:pPr>
              <w:widowControl w:val="0"/>
              <w:suppressAutoHyphens w:val="0"/>
              <w:autoSpaceDE w:val="0"/>
              <w:autoSpaceDN w:val="0"/>
              <w:adjustRightInd w:val="0"/>
              <w:spacing w:line="240" w:lineRule="auto"/>
              <w:ind w:left="844" w:right="113" w:hanging="284"/>
              <w:rPr>
                <w:sz w:val="18"/>
                <w:szCs w:val="18"/>
              </w:rPr>
            </w:pPr>
            <w:r w:rsidRPr="0021052F">
              <w:rPr>
                <w:rFonts w:ascii="Symbol" w:hAnsi="Symbol"/>
                <w:sz w:val="18"/>
                <w:szCs w:val="18"/>
              </w:rPr>
              <w:t></w:t>
            </w:r>
            <w:r w:rsidRPr="0021052F">
              <w:rPr>
                <w:rFonts w:ascii="Symbol" w:hAnsi="Symbol" w:hint="eastAsia"/>
                <w:sz w:val="18"/>
                <w:szCs w:val="18"/>
              </w:rPr>
              <w:tab/>
            </w:r>
            <w:r w:rsidRPr="0021052F">
              <w:rPr>
                <w:sz w:val="18"/>
                <w:szCs w:val="18"/>
              </w:rPr>
              <w:t xml:space="preserve">Forward facing restraints equipped with support leg or </w:t>
            </w:r>
          </w:p>
          <w:p w14:paraId="752A0700" w14:textId="77777777" w:rsidR="00E843F1" w:rsidRPr="0021052F" w:rsidRDefault="00E843F1">
            <w:pPr>
              <w:widowControl w:val="0"/>
              <w:tabs>
                <w:tab w:val="left" w:pos="284"/>
              </w:tabs>
              <w:suppressAutoHyphens w:val="0"/>
              <w:autoSpaceDE w:val="0"/>
              <w:autoSpaceDN w:val="0"/>
              <w:adjustRightInd w:val="0"/>
              <w:spacing w:line="240" w:lineRule="auto"/>
              <w:ind w:left="844" w:right="113" w:hanging="284"/>
              <w:rPr>
                <w:spacing w:val="-2"/>
                <w:sz w:val="18"/>
                <w:szCs w:val="18"/>
              </w:rPr>
            </w:pPr>
            <w:r w:rsidRPr="0021052F">
              <w:rPr>
                <w:rFonts w:ascii="Symbol" w:hAnsi="Symbol"/>
                <w:spacing w:val="-2"/>
                <w:sz w:val="18"/>
                <w:szCs w:val="18"/>
              </w:rPr>
              <w:t></w:t>
            </w:r>
            <w:r w:rsidRPr="0021052F">
              <w:rPr>
                <w:rFonts w:ascii="Symbol" w:hAnsi="Symbol" w:hint="eastAsia"/>
                <w:spacing w:val="-2"/>
                <w:sz w:val="18"/>
                <w:szCs w:val="18"/>
              </w:rPr>
              <w:tab/>
            </w:r>
            <w:r w:rsidRPr="0021052F">
              <w:rPr>
                <w:spacing w:val="-2"/>
                <w:sz w:val="18"/>
                <w:szCs w:val="18"/>
              </w:rPr>
              <w:t>Rearward facing restraints equipped with a support leg or a top tether strap for use in vehicles with positions equipped with ISOFIX anchorages system and a top tether anchorage if needed</w:t>
            </w:r>
          </w:p>
          <w:p w14:paraId="685B7C84" w14:textId="77777777" w:rsidR="00E843F1" w:rsidRPr="0021052F" w:rsidRDefault="00E843F1">
            <w:pPr>
              <w:widowControl w:val="0"/>
              <w:tabs>
                <w:tab w:val="left" w:pos="284"/>
              </w:tabs>
              <w:suppressAutoHyphens w:val="0"/>
              <w:autoSpaceDE w:val="0"/>
              <w:autoSpaceDN w:val="0"/>
              <w:adjustRightInd w:val="0"/>
              <w:spacing w:line="240" w:lineRule="auto"/>
              <w:ind w:left="844" w:right="113" w:hanging="284"/>
              <w:rPr>
                <w:sz w:val="18"/>
                <w:szCs w:val="18"/>
              </w:rPr>
            </w:pPr>
            <w:r w:rsidRPr="0021052F">
              <w:rPr>
                <w:rFonts w:ascii="Symbol" w:hAnsi="Symbol"/>
                <w:sz w:val="18"/>
                <w:szCs w:val="18"/>
              </w:rPr>
              <w:t></w:t>
            </w:r>
            <w:r w:rsidRPr="0021052F">
              <w:rPr>
                <w:rFonts w:ascii="Symbol" w:hAnsi="Symbol" w:hint="eastAsia"/>
                <w:sz w:val="18"/>
                <w:szCs w:val="18"/>
              </w:rPr>
              <w:tab/>
            </w:r>
            <w:r w:rsidRPr="0021052F">
              <w:rPr>
                <w:sz w:val="18"/>
                <w:szCs w:val="18"/>
              </w:rPr>
              <w:t xml:space="preserve">Or rearward facing restraints, supported by the vehicle dashboard, for use in the front passenger seat </w:t>
            </w:r>
            <w:r w:rsidRPr="0021052F">
              <w:rPr>
                <w:sz w:val="18"/>
                <w:szCs w:val="18"/>
              </w:rPr>
              <w:lastRenderedPageBreak/>
              <w:t xml:space="preserve">equipped with ISOFIX anchorages system, </w:t>
            </w:r>
          </w:p>
          <w:p w14:paraId="18C4B4FD" w14:textId="77777777" w:rsidR="00E843F1" w:rsidRPr="0021052F" w:rsidRDefault="00E843F1">
            <w:pPr>
              <w:widowControl w:val="0"/>
              <w:tabs>
                <w:tab w:val="left" w:pos="284"/>
              </w:tabs>
              <w:suppressAutoHyphens w:val="0"/>
              <w:autoSpaceDE w:val="0"/>
              <w:autoSpaceDN w:val="0"/>
              <w:adjustRightInd w:val="0"/>
              <w:spacing w:line="240" w:lineRule="auto"/>
              <w:ind w:left="844" w:hanging="284"/>
              <w:rPr>
                <w:sz w:val="18"/>
                <w:szCs w:val="18"/>
              </w:rPr>
            </w:pPr>
            <w:r w:rsidRPr="0021052F">
              <w:rPr>
                <w:rFonts w:ascii="Symbol" w:hAnsi="Symbol"/>
                <w:sz w:val="18"/>
                <w:szCs w:val="18"/>
              </w:rPr>
              <w:t></w:t>
            </w:r>
            <w:r w:rsidRPr="0021052F">
              <w:rPr>
                <w:rFonts w:ascii="Symbol" w:hAnsi="Symbol" w:hint="eastAsia"/>
                <w:sz w:val="18"/>
                <w:szCs w:val="18"/>
              </w:rPr>
              <w:tab/>
            </w:r>
            <w:r w:rsidRPr="0021052F">
              <w:rPr>
                <w:sz w:val="18"/>
                <w:szCs w:val="18"/>
              </w:rPr>
              <w:t>Or lateral facing position restraint equipped if needed with an anti-rotation device for use in vehicles with positions equipped with ISOFIX anchorages system and top tether anchorage if needed.</w:t>
            </w:r>
          </w:p>
          <w:p w14:paraId="4D600A01" w14:textId="77777777" w:rsidR="00E843F1" w:rsidRPr="0021052F" w:rsidRDefault="00E843F1">
            <w:pPr>
              <w:widowControl w:val="0"/>
              <w:tabs>
                <w:tab w:val="left" w:pos="284"/>
              </w:tabs>
              <w:suppressAutoHyphens w:val="0"/>
              <w:autoSpaceDE w:val="0"/>
              <w:autoSpaceDN w:val="0"/>
              <w:adjustRightInd w:val="0"/>
              <w:spacing w:line="240" w:lineRule="auto"/>
              <w:ind w:left="567" w:hanging="7"/>
              <w:rPr>
                <w:sz w:val="18"/>
                <w:szCs w:val="18"/>
              </w:rPr>
            </w:pPr>
            <w:r w:rsidRPr="0021052F">
              <w:rPr>
                <w:sz w:val="18"/>
                <w:szCs w:val="18"/>
                <w:vertAlign w:val="superscript"/>
              </w:rPr>
              <w:t>…</w:t>
            </w:r>
          </w:p>
          <w:p w14:paraId="786C95C3" w14:textId="77777777" w:rsidR="00E843F1" w:rsidRPr="0021052F" w:rsidRDefault="00E843F1">
            <w:pPr>
              <w:widowControl w:val="0"/>
              <w:suppressAutoHyphens w:val="0"/>
              <w:autoSpaceDE w:val="0"/>
              <w:autoSpaceDN w:val="0"/>
              <w:adjustRightInd w:val="0"/>
              <w:spacing w:after="120" w:line="240" w:lineRule="auto"/>
              <w:ind w:left="142"/>
              <w:rPr>
                <w:b/>
                <w:sz w:val="18"/>
                <w:szCs w:val="18"/>
              </w:rPr>
            </w:pPr>
            <w:r w:rsidRPr="0021052F">
              <w:rPr>
                <w:bCs/>
                <w:sz w:val="18"/>
                <w:szCs w:val="18"/>
                <w:vertAlign w:val="superscript"/>
              </w:rPr>
              <w:t>(3)</w:t>
            </w:r>
            <w:r w:rsidRPr="0021052F">
              <w:rPr>
                <w:b/>
                <w:sz w:val="18"/>
                <w:szCs w:val="18"/>
              </w:rPr>
              <w:tab/>
            </w:r>
            <w:r w:rsidRPr="0021052F">
              <w:rPr>
                <w:sz w:val="18"/>
                <w:szCs w:val="18"/>
              </w:rPr>
              <w:t>New approvals and extensions will be granted in accordance with paragraphs 17.16 to 17.23.</w:t>
            </w:r>
          </w:p>
        </w:tc>
      </w:tr>
    </w:tbl>
    <w:p w14:paraId="1E03A1DB" w14:textId="77777777" w:rsidR="00E843F1" w:rsidRPr="004758A6" w:rsidRDefault="00E843F1" w:rsidP="00E843F1">
      <w:pPr>
        <w:pStyle w:val="para"/>
        <w:jc w:val="right"/>
        <w:rPr>
          <w:lang w:eastAsia="en-US"/>
        </w:rPr>
      </w:pPr>
      <w:r w:rsidRPr="004758A6">
        <w:lastRenderedPageBreak/>
        <w:t>"</w:t>
      </w:r>
    </w:p>
    <w:p w14:paraId="0C650509" w14:textId="77777777" w:rsidR="00F5338E" w:rsidRPr="004758A6" w:rsidRDefault="00F5338E" w:rsidP="00F5338E">
      <w:pPr>
        <w:autoSpaceDE w:val="0"/>
        <w:autoSpaceDN w:val="0"/>
        <w:adjustRightInd w:val="0"/>
        <w:spacing w:before="240" w:after="120"/>
        <w:ind w:left="2268" w:right="1134" w:hanging="1134"/>
        <w:jc w:val="both"/>
      </w:pPr>
      <w:r w:rsidRPr="004758A6">
        <w:rPr>
          <w:i/>
        </w:rPr>
        <w:t>Paragraph 17.21.</w:t>
      </w:r>
      <w:r w:rsidRPr="004758A6">
        <w:t>, amend to read:</w:t>
      </w:r>
    </w:p>
    <w:p w14:paraId="1A7EDFC5" w14:textId="77777777" w:rsidR="00F5338E" w:rsidRPr="0021052F" w:rsidRDefault="00F5338E" w:rsidP="00F5338E">
      <w:pPr>
        <w:pStyle w:val="SingleTxtG"/>
        <w:tabs>
          <w:tab w:val="left" w:pos="2410"/>
        </w:tabs>
        <w:ind w:left="2410" w:hanging="1276"/>
        <w:rPr>
          <w:b/>
          <w:bCs/>
          <w:iCs/>
          <w:lang w:eastAsia="de-DE"/>
        </w:rPr>
      </w:pPr>
      <w:r w:rsidRPr="004758A6">
        <w:t xml:space="preserve">"17.21. </w:t>
      </w:r>
      <w:r w:rsidRPr="004758A6">
        <w:tab/>
        <w:t xml:space="preserve">As from 1 September </w:t>
      </w:r>
      <w:r w:rsidRPr="004758A6">
        <w:rPr>
          <w:b/>
        </w:rPr>
        <w:t>2023</w:t>
      </w:r>
      <w:r w:rsidRPr="004758A6">
        <w:t>, no extensions shall be granted under this Regulation to child restraint systems other than Group 3."</w:t>
      </w:r>
    </w:p>
    <w:p w14:paraId="105B5692" w14:textId="77777777" w:rsidR="00E843F1" w:rsidRPr="004758A6" w:rsidRDefault="00E843F1" w:rsidP="00E843F1">
      <w:pPr>
        <w:pStyle w:val="para"/>
      </w:pPr>
      <w:r w:rsidRPr="004758A6">
        <w:rPr>
          <w:i/>
        </w:rPr>
        <w:t>Insert new paragraphs 17.22. to 17.25.</w:t>
      </w:r>
      <w:r w:rsidRPr="004758A6">
        <w:t>, to read:</w:t>
      </w:r>
    </w:p>
    <w:p w14:paraId="1B14D5E4" w14:textId="77777777" w:rsidR="00E843F1" w:rsidRPr="004758A6" w:rsidRDefault="00E843F1" w:rsidP="00E843F1">
      <w:pPr>
        <w:pStyle w:val="SingleTxtG"/>
        <w:ind w:left="2268" w:hanging="1134"/>
      </w:pPr>
      <w:r w:rsidRPr="004758A6">
        <w:t xml:space="preserve">"17.22. </w:t>
      </w:r>
      <w:r w:rsidRPr="004758A6">
        <w:tab/>
        <w:t>As from 1 September 2021, Contracting Parties applying this Regulation shall not be obliged to accept type approvals issued according to this Regulation, first issued after 1 September 2021.</w:t>
      </w:r>
    </w:p>
    <w:p w14:paraId="095E3DCF" w14:textId="77777777" w:rsidR="00E843F1" w:rsidRPr="004758A6" w:rsidRDefault="00E843F1" w:rsidP="00E843F1">
      <w:pPr>
        <w:pStyle w:val="SingleTxtG"/>
        <w:ind w:left="2268" w:hanging="1134"/>
      </w:pPr>
      <w:r w:rsidRPr="004758A6">
        <w:t xml:space="preserve">17.23. </w:t>
      </w:r>
      <w:r w:rsidRPr="004758A6">
        <w:tab/>
        <w:t>Until 1 September 2023, Contracting Parties applying this Regulation shall accept type approvals issued according to the 04 series of amendments to this Regulation, first issued before 1 September 2021.</w:t>
      </w:r>
    </w:p>
    <w:p w14:paraId="7F75E797" w14:textId="77777777" w:rsidR="00E843F1" w:rsidRPr="004758A6" w:rsidRDefault="00E843F1" w:rsidP="00E843F1">
      <w:pPr>
        <w:pStyle w:val="SingleTxtG"/>
        <w:ind w:left="2268" w:hanging="1134"/>
      </w:pPr>
      <w:r w:rsidRPr="004758A6">
        <w:t xml:space="preserve">17.24. </w:t>
      </w:r>
      <w:r w:rsidRPr="004758A6">
        <w:tab/>
        <w:t>As from 1 September 2023, Contracting Parties applying this Regulation shall not be obliged to accept type approvals issued in accordance with this Regulation.</w:t>
      </w:r>
    </w:p>
    <w:p w14:paraId="6942914D" w14:textId="77777777" w:rsidR="00E843F1" w:rsidRPr="004758A6" w:rsidRDefault="00E843F1" w:rsidP="00E92E33">
      <w:pPr>
        <w:pStyle w:val="SingleTxtG"/>
        <w:ind w:left="2268" w:hanging="1134"/>
      </w:pPr>
      <w:r w:rsidRPr="004758A6">
        <w:t xml:space="preserve">17.25. </w:t>
      </w:r>
      <w:r w:rsidRPr="004758A6">
        <w:tab/>
        <w:t>Notwithstanding paragraph</w:t>
      </w:r>
      <w:r w:rsidRPr="004758A6">
        <w:rPr>
          <w:b/>
        </w:rPr>
        <w:t>s 17.22. and</w:t>
      </w:r>
      <w:r w:rsidRPr="004758A6">
        <w:t xml:space="preserve"> 17.24., Contracting Parties applying this Regulation shall continue to accept type approvals of vehicle specific "built in" or specific vehicle "built in" child restraint systems issued according to the 04 series of amendments to this Regulation."</w:t>
      </w:r>
    </w:p>
    <w:p w14:paraId="39CD2425" w14:textId="77777777" w:rsidR="003D30D5" w:rsidRPr="004758A6" w:rsidRDefault="003D30D5" w:rsidP="003D30D5">
      <w:pPr>
        <w:pStyle w:val="SingleTxtG"/>
        <w:ind w:left="2268" w:hanging="1134"/>
        <w:rPr>
          <w:b/>
        </w:rPr>
      </w:pPr>
      <w:r w:rsidRPr="004758A6">
        <w:rPr>
          <w:bCs/>
        </w:rPr>
        <w:t>"</w:t>
      </w:r>
    </w:p>
    <w:p w14:paraId="0DF06BDF" w14:textId="77777777" w:rsidR="00177E14" w:rsidRPr="004758A6" w:rsidRDefault="00177E14" w:rsidP="00D11947">
      <w:pPr>
        <w:pStyle w:val="HChG"/>
        <w:keepNext w:val="0"/>
        <w:keepLines w:val="0"/>
        <w:spacing w:line="240" w:lineRule="auto"/>
        <w:sectPr w:rsidR="00177E14" w:rsidRPr="004758A6" w:rsidSect="0021052F">
          <w:headerReference w:type="even" r:id="rId42"/>
          <w:headerReference w:type="default" r:id="rId43"/>
          <w:footerReference w:type="even" r:id="rId44"/>
          <w:footerReference w:type="default" r:id="rId45"/>
          <w:headerReference w:type="first" r:id="rId46"/>
          <w:footerReference w:type="first" r:id="rId47"/>
          <w:endnotePr>
            <w:numFmt w:val="decimal"/>
          </w:endnotePr>
          <w:pgSz w:w="11907" w:h="16840" w:code="9"/>
          <w:pgMar w:top="1418" w:right="1134" w:bottom="1134" w:left="1134" w:header="1134" w:footer="478" w:gutter="0"/>
          <w:cols w:space="720"/>
          <w:titlePg/>
          <w:docGrid w:linePitch="272"/>
        </w:sectPr>
      </w:pPr>
    </w:p>
    <w:p w14:paraId="2D8542A0" w14:textId="77777777" w:rsidR="00D20AD3" w:rsidRPr="00D20AD3" w:rsidRDefault="00D20AD3" w:rsidP="00D20AD3">
      <w:pPr>
        <w:pStyle w:val="HChG"/>
        <w:spacing w:before="0" w:after="0" w:line="240" w:lineRule="auto"/>
        <w:rPr>
          <w:b w:val="0"/>
          <w:bCs/>
          <w:sz w:val="18"/>
          <w:szCs w:val="18"/>
        </w:rPr>
      </w:pPr>
    </w:p>
    <w:p w14:paraId="5B6707FA" w14:textId="63898376" w:rsidR="00612671" w:rsidRPr="00D20AD3" w:rsidRDefault="0086109F" w:rsidP="00D20AD3">
      <w:pPr>
        <w:pStyle w:val="HChG"/>
        <w:spacing w:before="120" w:line="240" w:lineRule="auto"/>
      </w:pPr>
      <w:r w:rsidRPr="00D20AD3">
        <w:t xml:space="preserve">Annex </w:t>
      </w:r>
      <w:r w:rsidR="002365A6" w:rsidRPr="00D20AD3">
        <w:t>VI</w:t>
      </w:r>
    </w:p>
    <w:p w14:paraId="1AA9E3FB" w14:textId="77777777" w:rsidR="003777CB" w:rsidRPr="004758A6" w:rsidRDefault="00757FF8" w:rsidP="00D11947">
      <w:pPr>
        <w:pStyle w:val="HChG"/>
        <w:keepNext w:val="0"/>
        <w:keepLines w:val="0"/>
      </w:pPr>
      <w:r w:rsidRPr="004758A6">
        <w:tab/>
      </w:r>
      <w:r w:rsidRPr="004758A6">
        <w:tab/>
      </w:r>
      <w:r w:rsidR="00AB52C9" w:rsidRPr="004758A6">
        <w:t xml:space="preserve">Draft amendments to </w:t>
      </w:r>
      <w:r w:rsidR="00466BD5" w:rsidRPr="004758A6">
        <w:t xml:space="preserve">UN Regulation No. </w:t>
      </w:r>
      <w:r w:rsidR="005127C5" w:rsidRPr="004758A6">
        <w:t>94</w:t>
      </w:r>
      <w:r w:rsidR="00466BD5" w:rsidRPr="004758A6">
        <w:t xml:space="preserve"> (</w:t>
      </w:r>
      <w:r w:rsidR="005127C5" w:rsidRPr="004758A6">
        <w:t>Frontal collision</w:t>
      </w:r>
      <w:r w:rsidR="00466BD5" w:rsidRPr="004758A6">
        <w:t>)</w:t>
      </w:r>
    </w:p>
    <w:p w14:paraId="029BC5B7" w14:textId="77777777" w:rsidR="00757FF8" w:rsidRPr="004758A6" w:rsidRDefault="00757FF8" w:rsidP="00D11947">
      <w:pPr>
        <w:pStyle w:val="H1G"/>
        <w:keepNext w:val="0"/>
        <w:keepLines w:val="0"/>
        <w:rPr>
          <w:szCs w:val="24"/>
        </w:rPr>
      </w:pPr>
      <w:r w:rsidRPr="004758A6">
        <w:tab/>
      </w:r>
      <w:r w:rsidRPr="004758A6">
        <w:tab/>
      </w:r>
      <w:bookmarkStart w:id="9" w:name="_Hlk28098332"/>
      <w:r w:rsidR="00466BD5" w:rsidRPr="004758A6">
        <w:t>Amendments adopted to</w:t>
      </w:r>
      <w:r w:rsidR="00A472EC" w:rsidRPr="004758A6">
        <w:t xml:space="preserve"> </w:t>
      </w:r>
      <w:r w:rsidR="00F16996" w:rsidRPr="004758A6">
        <w:t>ECE/TRANS/WP.29/GRSP/20</w:t>
      </w:r>
      <w:r w:rsidR="00265EE1" w:rsidRPr="004758A6">
        <w:t>20</w:t>
      </w:r>
      <w:r w:rsidR="00F16996" w:rsidRPr="004758A6">
        <w:t>/</w:t>
      </w:r>
      <w:r w:rsidR="00265EE1" w:rsidRPr="004758A6">
        <w:t>4</w:t>
      </w:r>
      <w:r w:rsidR="00F16996" w:rsidRPr="004758A6">
        <w:rPr>
          <w:szCs w:val="24"/>
        </w:rPr>
        <w:t xml:space="preserve"> </w:t>
      </w:r>
      <w:r w:rsidR="006B0641" w:rsidRPr="004758A6">
        <w:rPr>
          <w:szCs w:val="24"/>
        </w:rPr>
        <w:t>(see para</w:t>
      </w:r>
      <w:r w:rsidR="006A4489" w:rsidRPr="004758A6">
        <w:rPr>
          <w:szCs w:val="24"/>
        </w:rPr>
        <w:t>graph</w:t>
      </w:r>
      <w:r w:rsidR="006B0641" w:rsidRPr="004758A6">
        <w:rPr>
          <w:szCs w:val="24"/>
        </w:rPr>
        <w:t> </w:t>
      </w:r>
      <w:r w:rsidR="00AD6FBC" w:rsidRPr="004758A6">
        <w:rPr>
          <w:szCs w:val="24"/>
        </w:rPr>
        <w:t>1</w:t>
      </w:r>
      <w:r w:rsidR="00202B12" w:rsidRPr="004758A6">
        <w:rPr>
          <w:szCs w:val="24"/>
        </w:rPr>
        <w:t>7</w:t>
      </w:r>
      <w:r w:rsidRPr="004758A6">
        <w:rPr>
          <w:szCs w:val="24"/>
        </w:rPr>
        <w:t xml:space="preserve"> </w:t>
      </w:r>
      <w:r w:rsidR="006A4489" w:rsidRPr="004758A6">
        <w:rPr>
          <w:szCs w:val="24"/>
        </w:rPr>
        <w:t xml:space="preserve">of </w:t>
      </w:r>
      <w:r w:rsidRPr="004758A6">
        <w:rPr>
          <w:szCs w:val="24"/>
        </w:rPr>
        <w:t>this report)</w:t>
      </w:r>
      <w:bookmarkEnd w:id="9"/>
    </w:p>
    <w:p w14:paraId="2CFCB36E" w14:textId="77777777" w:rsidR="00B02D16" w:rsidRPr="004758A6" w:rsidRDefault="00B02D16" w:rsidP="00905709">
      <w:pPr>
        <w:tabs>
          <w:tab w:val="left" w:pos="2300"/>
          <w:tab w:val="left" w:pos="2800"/>
        </w:tabs>
        <w:spacing w:beforeLines="100" w:before="240" w:after="120"/>
        <w:ind w:left="2268" w:right="1134" w:hanging="1134"/>
        <w:jc w:val="both"/>
        <w:rPr>
          <w:i/>
        </w:rPr>
      </w:pPr>
      <w:r w:rsidRPr="004758A6">
        <w:rPr>
          <w:i/>
        </w:rPr>
        <w:t>Paragraph 2.16.</w:t>
      </w:r>
      <w:r w:rsidRPr="004758A6">
        <w:t>, amend to read:</w:t>
      </w:r>
    </w:p>
    <w:p w14:paraId="757C5468" w14:textId="77777777" w:rsidR="00B02D16" w:rsidRPr="004758A6" w:rsidRDefault="00B02D16" w:rsidP="00B02D16">
      <w:pPr>
        <w:spacing w:after="120"/>
        <w:ind w:left="2127" w:right="1134" w:hanging="993"/>
        <w:jc w:val="both"/>
        <w:rPr>
          <w:rFonts w:eastAsia="Times New Roman"/>
        </w:rPr>
      </w:pPr>
      <w:r w:rsidRPr="004758A6">
        <w:rPr>
          <w:rFonts w:eastAsia="Times New Roman"/>
        </w:rPr>
        <w:t>"</w:t>
      </w:r>
      <w:r w:rsidRPr="004758A6">
        <w:rPr>
          <w:rFonts w:eastAsia="Times New Roman"/>
          <w:bCs/>
        </w:rPr>
        <w:t>2.</w:t>
      </w:r>
      <w:r w:rsidRPr="004758A6">
        <w:rPr>
          <w:rFonts w:eastAsia="Times New Roman"/>
          <w:bCs/>
          <w:lang w:eastAsia="ja-JP"/>
        </w:rPr>
        <w:t>16</w:t>
      </w:r>
      <w:r w:rsidRPr="004758A6">
        <w:rPr>
          <w:rFonts w:eastAsia="Times New Roman"/>
          <w:bCs/>
        </w:rPr>
        <w:t>.</w:t>
      </w:r>
      <w:r w:rsidRPr="004758A6">
        <w:rPr>
          <w:rFonts w:eastAsia="Times New Roman"/>
        </w:rPr>
        <w:tab/>
        <w:t>"</w:t>
      </w:r>
      <w:r w:rsidRPr="004758A6">
        <w:rPr>
          <w:rFonts w:eastAsia="Times New Roman"/>
          <w:i/>
        </w:rPr>
        <w:t>Rechargeable Electrical Energy Storage System (REESS)</w:t>
      </w:r>
      <w:r w:rsidRPr="004758A6">
        <w:rPr>
          <w:rFonts w:eastAsia="Times New Roman"/>
        </w:rPr>
        <w:t xml:space="preserve">" means the rechargeable energy storage system </w:t>
      </w:r>
      <w:r w:rsidRPr="004758A6">
        <w:rPr>
          <w:b/>
          <w:lang w:eastAsia="ja-JP"/>
        </w:rPr>
        <w:t>that</w:t>
      </w:r>
      <w:r w:rsidRPr="004758A6">
        <w:rPr>
          <w:rFonts w:eastAsia="Times New Roman"/>
        </w:rPr>
        <w:t xml:space="preserve"> provides electric energy for </w:t>
      </w:r>
      <w:r w:rsidRPr="004758A6">
        <w:rPr>
          <w:rFonts w:eastAsia="Times New Roman"/>
          <w:b/>
        </w:rPr>
        <w:t>electrical</w:t>
      </w:r>
      <w:r w:rsidRPr="004758A6">
        <w:rPr>
          <w:rFonts w:eastAsia="Times New Roman"/>
        </w:rPr>
        <w:t xml:space="preserve"> propulsion.</w:t>
      </w:r>
    </w:p>
    <w:p w14:paraId="3DBF1BA2" w14:textId="77777777" w:rsidR="00B02D16" w:rsidRPr="004758A6" w:rsidRDefault="00B02D16" w:rsidP="00B02D16">
      <w:pPr>
        <w:spacing w:after="120"/>
        <w:ind w:leftChars="566" w:left="2150" w:right="1134" w:hangingChars="507" w:hanging="1018"/>
        <w:jc w:val="both"/>
        <w:rPr>
          <w:rFonts w:eastAsia="Times New Roman"/>
          <w:b/>
          <w:strike/>
        </w:rPr>
      </w:pPr>
      <w:r w:rsidRPr="004758A6">
        <w:rPr>
          <w:rFonts w:eastAsia="Times New Roman"/>
          <w:b/>
        </w:rPr>
        <w:tab/>
      </w:r>
      <w:r w:rsidRPr="004758A6">
        <w:rPr>
          <w:rFonts w:eastAsia="Times New Roman"/>
          <w:bCs/>
        </w:rPr>
        <w:t>A battery whose primary use is to supply power for starting the engine and/or lighting and/or other vehicle auxiliaries’ systems is not considered as a</w:t>
      </w:r>
      <w:r w:rsidRPr="004758A6">
        <w:rPr>
          <w:rFonts w:eastAsia="Times New Roman"/>
          <w:b/>
        </w:rPr>
        <w:t xml:space="preserve"> REESS. </w:t>
      </w:r>
    </w:p>
    <w:p w14:paraId="6793E772" w14:textId="6A6F6DC3" w:rsidR="005127C5" w:rsidRPr="0021052F" w:rsidRDefault="00B02D16" w:rsidP="00B02D16">
      <w:pPr>
        <w:pStyle w:val="Default"/>
        <w:spacing w:after="120"/>
        <w:ind w:left="2127" w:right="1134"/>
        <w:jc w:val="both"/>
        <w:rPr>
          <w:bCs/>
          <w:sz w:val="20"/>
          <w:szCs w:val="20"/>
          <w:lang w:val="en-GB" w:eastAsia="en-US"/>
        </w:rPr>
      </w:pPr>
      <w:r w:rsidRPr="0021052F">
        <w:rPr>
          <w:b/>
          <w:sz w:val="20"/>
          <w:szCs w:val="20"/>
          <w:lang w:val="en-GB" w:eastAsia="en-US"/>
        </w:rPr>
        <w:t xml:space="preserve"> REESS</w:t>
      </w:r>
      <w:r w:rsidRPr="0021052F">
        <w:rPr>
          <w:bCs/>
          <w:sz w:val="20"/>
          <w:szCs w:val="20"/>
          <w:lang w:val="en-GB" w:eastAsia="en-US"/>
        </w:rPr>
        <w:t xml:space="preserve"> may include the necessary systems for physical support, thermal management, electronic controls and casing.</w:t>
      </w:r>
      <w:r w:rsidR="008069B5" w:rsidRPr="0021052F">
        <w:rPr>
          <w:bCs/>
          <w:sz w:val="20"/>
          <w:szCs w:val="20"/>
          <w:lang w:val="en-GB" w:eastAsia="en-US"/>
        </w:rPr>
        <w:t>"</w:t>
      </w:r>
    </w:p>
    <w:p w14:paraId="3022F933" w14:textId="77777777" w:rsidR="00605B47" w:rsidRPr="004758A6" w:rsidRDefault="00605B47" w:rsidP="00605B47">
      <w:pPr>
        <w:tabs>
          <w:tab w:val="left" w:pos="2300"/>
          <w:tab w:val="left" w:pos="2800"/>
        </w:tabs>
        <w:spacing w:beforeLines="100" w:before="240" w:after="120"/>
        <w:ind w:left="2268" w:right="1134" w:hanging="1134"/>
        <w:jc w:val="both"/>
        <w:rPr>
          <w:i/>
        </w:rPr>
      </w:pPr>
      <w:r w:rsidRPr="004758A6">
        <w:rPr>
          <w:i/>
        </w:rPr>
        <w:t>Paragraphs 12.2. and 12.3.</w:t>
      </w:r>
      <w:r w:rsidRPr="004758A6">
        <w:t>, amend to read:</w:t>
      </w:r>
    </w:p>
    <w:p w14:paraId="48BEEBE0" w14:textId="77777777" w:rsidR="00605B47" w:rsidRPr="004758A6" w:rsidRDefault="00605B47" w:rsidP="00605B47">
      <w:pPr>
        <w:spacing w:after="120"/>
        <w:ind w:left="2127" w:right="1134" w:hanging="993"/>
        <w:jc w:val="both"/>
        <w:rPr>
          <w:rFonts w:eastAsia="MS Mincho"/>
          <w:b/>
        </w:rPr>
      </w:pPr>
      <w:r w:rsidRPr="004758A6">
        <w:rPr>
          <w:rFonts w:eastAsia="Times New Roman"/>
        </w:rPr>
        <w:t>"12.2.</w:t>
      </w:r>
      <w:r w:rsidRPr="004758A6">
        <w:rPr>
          <w:rFonts w:eastAsia="Times New Roman"/>
        </w:rPr>
        <w:tab/>
      </w:r>
      <w:r w:rsidRPr="004758A6">
        <w:t xml:space="preserve">As </w:t>
      </w:r>
      <w:r w:rsidRPr="004758A6">
        <w:rPr>
          <w:lang w:eastAsia="ja-JP"/>
        </w:rPr>
        <w:t>from</w:t>
      </w:r>
      <w:r w:rsidRPr="004758A6">
        <w:t xml:space="preserve"> </w:t>
      </w:r>
      <w:r w:rsidRPr="004758A6">
        <w:rPr>
          <w:b/>
          <w:bCs/>
        </w:rPr>
        <w:t xml:space="preserve">1 September </w:t>
      </w:r>
      <w:r w:rsidRPr="004758A6">
        <w:rPr>
          <w:b/>
          <w:bCs/>
          <w:lang w:eastAsia="ja-JP"/>
        </w:rPr>
        <w:t>2023</w:t>
      </w:r>
      <w:r w:rsidRPr="004758A6">
        <w:t xml:space="preserve">, Contracting Parties applying this Regulation shall not be obliged to accept type-approvals </w:t>
      </w:r>
      <w:r w:rsidRPr="004758A6">
        <w:rPr>
          <w:lang w:eastAsia="ja-JP"/>
        </w:rPr>
        <w:t xml:space="preserve">of </w:t>
      </w:r>
      <w:r w:rsidRPr="004758A6">
        <w:rPr>
          <w:b/>
          <w:bCs/>
        </w:rPr>
        <w:t xml:space="preserve">vehicles </w:t>
      </w:r>
      <w:r w:rsidRPr="004758A6">
        <w:rPr>
          <w:b/>
          <w:bCs/>
          <w:lang w:eastAsia="ar-SA"/>
        </w:rPr>
        <w:t>according</w:t>
      </w:r>
      <w:r w:rsidRPr="004758A6">
        <w:rPr>
          <w:iCs/>
          <w:lang w:eastAsia="ja-JP"/>
        </w:rPr>
        <w:t xml:space="preserve"> </w:t>
      </w:r>
      <w:r w:rsidRPr="004758A6">
        <w:t>to the</w:t>
      </w:r>
      <w:r w:rsidRPr="004758A6">
        <w:rPr>
          <w:b/>
        </w:rPr>
        <w:t xml:space="preserve"> preceding</w:t>
      </w:r>
      <w:r w:rsidRPr="004758A6">
        <w:t xml:space="preserve"> series of amendments, first issued after </w:t>
      </w:r>
      <w:r w:rsidRPr="004758A6">
        <w:rPr>
          <w:b/>
          <w:bCs/>
        </w:rPr>
        <w:t xml:space="preserve">1 September </w:t>
      </w:r>
      <w:r w:rsidRPr="004758A6">
        <w:rPr>
          <w:b/>
          <w:bCs/>
          <w:lang w:eastAsia="ja-JP"/>
        </w:rPr>
        <w:t>2023</w:t>
      </w:r>
      <w:r w:rsidRPr="004758A6">
        <w:t>.</w:t>
      </w:r>
    </w:p>
    <w:p w14:paraId="5F6BBBC0" w14:textId="77777777" w:rsidR="00605B47" w:rsidRPr="004758A6" w:rsidRDefault="00605B47" w:rsidP="00605B47">
      <w:pPr>
        <w:spacing w:after="120"/>
        <w:ind w:left="2127" w:right="1134" w:hanging="993"/>
        <w:jc w:val="both"/>
        <w:rPr>
          <w:iCs/>
          <w:spacing w:val="-2"/>
          <w:lang w:eastAsia="ja-JP"/>
        </w:rPr>
      </w:pPr>
      <w:r w:rsidRPr="004758A6">
        <w:rPr>
          <w:iCs/>
          <w:lang w:eastAsia="ja-JP"/>
        </w:rPr>
        <w:t>12.3.</w:t>
      </w:r>
      <w:r w:rsidRPr="004758A6">
        <w:rPr>
          <w:iCs/>
          <w:lang w:eastAsia="ja-JP"/>
        </w:rPr>
        <w:tab/>
        <w:t xml:space="preserve">Contracting Parties applying this Regulation shall continue to accept type-approvals </w:t>
      </w:r>
      <w:r w:rsidRPr="004758A6">
        <w:rPr>
          <w:lang w:eastAsia="ja-JP"/>
        </w:rPr>
        <w:t xml:space="preserve">of </w:t>
      </w:r>
      <w:r w:rsidRPr="004758A6">
        <w:rPr>
          <w:b/>
          <w:bCs/>
        </w:rPr>
        <w:t>vehicles according</w:t>
      </w:r>
      <w:r w:rsidRPr="004758A6">
        <w:rPr>
          <w:iCs/>
          <w:lang w:eastAsia="ja-JP"/>
        </w:rPr>
        <w:t xml:space="preserve"> to the </w:t>
      </w:r>
      <w:r w:rsidRPr="004758A6">
        <w:rPr>
          <w:b/>
        </w:rPr>
        <w:t>preceding</w:t>
      </w:r>
      <w:r w:rsidRPr="004758A6">
        <w:rPr>
          <w:iCs/>
          <w:lang w:eastAsia="ja-JP"/>
        </w:rPr>
        <w:t xml:space="preserve"> series </w:t>
      </w:r>
      <w:r w:rsidRPr="004758A6">
        <w:rPr>
          <w:b/>
          <w:bCs/>
          <w:iCs/>
          <w:lang w:eastAsia="ja-JP"/>
        </w:rPr>
        <w:t>of amendments</w:t>
      </w:r>
      <w:r w:rsidRPr="004758A6">
        <w:rPr>
          <w:b/>
          <w:iCs/>
          <w:lang w:eastAsia="ja-JP"/>
        </w:rPr>
        <w:t>, first issued before 1 September 2023,</w:t>
      </w:r>
      <w:r w:rsidRPr="004758A6">
        <w:rPr>
          <w:iCs/>
          <w:lang w:eastAsia="ja-JP"/>
        </w:rPr>
        <w:t xml:space="preserve"> </w:t>
      </w:r>
      <w:r w:rsidRPr="004758A6">
        <w:rPr>
          <w:b/>
          <w:iCs/>
          <w:lang w:eastAsia="ja-JP"/>
        </w:rPr>
        <w:t>provided the transitional provisions in these respective previous series of amendments foresee this possibility</w:t>
      </w:r>
      <w:r w:rsidRPr="004758A6">
        <w:rPr>
          <w:iCs/>
          <w:lang w:eastAsia="ja-JP"/>
        </w:rPr>
        <w:t>.</w:t>
      </w:r>
      <w:r w:rsidRPr="004758A6">
        <w:rPr>
          <w:rFonts w:eastAsia="Times New Roman"/>
        </w:rPr>
        <w:t>"</w:t>
      </w:r>
    </w:p>
    <w:p w14:paraId="430EAA9D" w14:textId="77777777" w:rsidR="00605B47" w:rsidRPr="004758A6" w:rsidRDefault="00605B47" w:rsidP="00B02D16">
      <w:pPr>
        <w:pStyle w:val="Default"/>
        <w:spacing w:after="120"/>
        <w:ind w:left="2127" w:right="1134"/>
        <w:jc w:val="both"/>
        <w:rPr>
          <w:bCs/>
          <w:color w:val="auto"/>
          <w:sz w:val="20"/>
          <w:szCs w:val="20"/>
          <w:lang w:val="en-GB"/>
        </w:rPr>
      </w:pPr>
    </w:p>
    <w:p w14:paraId="2A7948B9" w14:textId="77777777" w:rsidR="0058588F" w:rsidRDefault="0058588F" w:rsidP="00D20AD3">
      <w:pPr>
        <w:spacing w:after="120"/>
        <w:ind w:left="2268" w:right="1134"/>
        <w:jc w:val="right"/>
      </w:pPr>
    </w:p>
    <w:p w14:paraId="186D1F24" w14:textId="77777777" w:rsidR="00D20AD3" w:rsidRDefault="00D20AD3" w:rsidP="00D20AD3"/>
    <w:p w14:paraId="24B41829" w14:textId="09E7B08F" w:rsidR="00D20AD3" w:rsidRPr="00D20AD3" w:rsidRDefault="00D20AD3" w:rsidP="00D20AD3">
      <w:pPr>
        <w:sectPr w:rsidR="00D20AD3" w:rsidRPr="00D20AD3" w:rsidSect="0021052F">
          <w:headerReference w:type="first" r:id="rId48"/>
          <w:footerReference w:type="first" r:id="rId49"/>
          <w:endnotePr>
            <w:numFmt w:val="decimal"/>
          </w:endnotePr>
          <w:pgSz w:w="11907" w:h="16840" w:code="9"/>
          <w:pgMar w:top="1418" w:right="1134" w:bottom="1134" w:left="1134" w:header="1134" w:footer="478" w:gutter="0"/>
          <w:cols w:space="720"/>
          <w:titlePg/>
          <w:docGrid w:linePitch="272"/>
        </w:sectPr>
      </w:pPr>
    </w:p>
    <w:p w14:paraId="2C0FAF8B" w14:textId="77777777" w:rsidR="00A90C65" w:rsidRPr="004758A6" w:rsidRDefault="00A90C65" w:rsidP="00A90C65">
      <w:pPr>
        <w:pStyle w:val="HChG"/>
        <w:spacing w:line="240" w:lineRule="auto"/>
      </w:pPr>
      <w:r w:rsidRPr="004758A6">
        <w:lastRenderedPageBreak/>
        <w:t>Annex VII</w:t>
      </w:r>
    </w:p>
    <w:p w14:paraId="70CE2862" w14:textId="77777777" w:rsidR="00A90C65" w:rsidRPr="004758A6" w:rsidRDefault="00A90C65" w:rsidP="00A90C65">
      <w:pPr>
        <w:pStyle w:val="HChG"/>
        <w:rPr>
          <w:lang w:eastAsia="ja-JP"/>
        </w:rPr>
      </w:pPr>
      <w:r w:rsidRPr="004758A6">
        <w:rPr>
          <w:lang w:eastAsia="ja-JP"/>
        </w:rPr>
        <w:tab/>
      </w:r>
      <w:r w:rsidRPr="004758A6">
        <w:rPr>
          <w:lang w:eastAsia="ja-JP"/>
        </w:rPr>
        <w:tab/>
      </w:r>
      <w:r w:rsidRPr="004758A6">
        <w:t xml:space="preserve">Draft amendments to UN Regulation No. </w:t>
      </w:r>
      <w:r w:rsidR="00B2134E" w:rsidRPr="004758A6">
        <w:t>95</w:t>
      </w:r>
      <w:r w:rsidRPr="004758A6">
        <w:t xml:space="preserve"> (</w:t>
      </w:r>
      <w:r w:rsidR="00B2134E" w:rsidRPr="004758A6">
        <w:t>Lateral collision</w:t>
      </w:r>
      <w:r w:rsidRPr="004758A6">
        <w:t>)</w:t>
      </w:r>
    </w:p>
    <w:p w14:paraId="2FF01CFB" w14:textId="77777777" w:rsidR="00A90C65" w:rsidRPr="004758A6" w:rsidRDefault="00A90C65" w:rsidP="00B2134E">
      <w:pPr>
        <w:ind w:left="1134" w:right="1134"/>
        <w:rPr>
          <w:b/>
          <w:sz w:val="24"/>
          <w:szCs w:val="24"/>
        </w:rPr>
      </w:pPr>
      <w:r w:rsidRPr="004758A6">
        <w:rPr>
          <w:lang w:eastAsia="ja-JP"/>
        </w:rPr>
        <w:tab/>
      </w:r>
      <w:r w:rsidR="00B2134E" w:rsidRPr="004758A6">
        <w:rPr>
          <w:b/>
          <w:sz w:val="24"/>
          <w:szCs w:val="24"/>
        </w:rPr>
        <w:t>Amendments adopted to ECE/TRANS/WP.29/GRSP/20</w:t>
      </w:r>
      <w:r w:rsidR="00134B35" w:rsidRPr="004758A6">
        <w:rPr>
          <w:b/>
          <w:sz w:val="24"/>
          <w:szCs w:val="24"/>
        </w:rPr>
        <w:t>20</w:t>
      </w:r>
      <w:r w:rsidR="00B2134E" w:rsidRPr="004758A6">
        <w:rPr>
          <w:b/>
          <w:sz w:val="24"/>
          <w:szCs w:val="24"/>
        </w:rPr>
        <w:t>/</w:t>
      </w:r>
      <w:r w:rsidR="00134B35" w:rsidRPr="004758A6">
        <w:rPr>
          <w:b/>
          <w:sz w:val="24"/>
          <w:szCs w:val="24"/>
        </w:rPr>
        <w:t>5</w:t>
      </w:r>
      <w:r w:rsidR="00B2134E" w:rsidRPr="004758A6">
        <w:rPr>
          <w:b/>
          <w:sz w:val="24"/>
          <w:szCs w:val="24"/>
        </w:rPr>
        <w:t xml:space="preserve"> (see para</w:t>
      </w:r>
      <w:r w:rsidR="006A4489" w:rsidRPr="004758A6">
        <w:rPr>
          <w:b/>
          <w:sz w:val="24"/>
          <w:szCs w:val="24"/>
        </w:rPr>
        <w:t>graph</w:t>
      </w:r>
      <w:r w:rsidR="00B2134E" w:rsidRPr="004758A6">
        <w:rPr>
          <w:b/>
          <w:sz w:val="24"/>
          <w:szCs w:val="24"/>
        </w:rPr>
        <w:t> </w:t>
      </w:r>
      <w:r w:rsidR="00324D80" w:rsidRPr="004758A6">
        <w:rPr>
          <w:b/>
          <w:sz w:val="24"/>
          <w:szCs w:val="24"/>
        </w:rPr>
        <w:t>18</w:t>
      </w:r>
      <w:r w:rsidR="00B2134E" w:rsidRPr="004758A6">
        <w:rPr>
          <w:b/>
          <w:sz w:val="24"/>
          <w:szCs w:val="24"/>
        </w:rPr>
        <w:t xml:space="preserve"> </w:t>
      </w:r>
      <w:r w:rsidR="006A4489" w:rsidRPr="004758A6">
        <w:rPr>
          <w:b/>
          <w:sz w:val="24"/>
          <w:szCs w:val="24"/>
        </w:rPr>
        <w:t xml:space="preserve">of </w:t>
      </w:r>
      <w:r w:rsidR="00B2134E" w:rsidRPr="004758A6">
        <w:rPr>
          <w:b/>
          <w:sz w:val="24"/>
          <w:szCs w:val="24"/>
        </w:rPr>
        <w:t>this report)</w:t>
      </w:r>
    </w:p>
    <w:p w14:paraId="299499E2" w14:textId="77777777" w:rsidR="0083596E" w:rsidRPr="004758A6" w:rsidRDefault="0083596E" w:rsidP="0083596E">
      <w:pPr>
        <w:tabs>
          <w:tab w:val="left" w:pos="2300"/>
          <w:tab w:val="left" w:pos="2800"/>
        </w:tabs>
        <w:spacing w:beforeLines="100" w:before="240" w:after="120"/>
        <w:ind w:left="2268" w:right="1134" w:hanging="1134"/>
        <w:jc w:val="both"/>
        <w:rPr>
          <w:i/>
        </w:rPr>
      </w:pPr>
      <w:r w:rsidRPr="004758A6">
        <w:rPr>
          <w:i/>
        </w:rPr>
        <w:t>Paragraph 2.16.</w:t>
      </w:r>
      <w:r w:rsidRPr="004758A6">
        <w:t>, amend to read:</w:t>
      </w:r>
    </w:p>
    <w:p w14:paraId="44E03EA1" w14:textId="77777777" w:rsidR="0083596E" w:rsidRPr="004758A6" w:rsidRDefault="0083596E" w:rsidP="0083596E">
      <w:pPr>
        <w:spacing w:after="120"/>
        <w:ind w:left="2127" w:right="1134" w:hanging="993"/>
        <w:jc w:val="both"/>
        <w:rPr>
          <w:rFonts w:eastAsia="Times New Roman"/>
        </w:rPr>
      </w:pPr>
      <w:r w:rsidRPr="004758A6">
        <w:rPr>
          <w:rFonts w:eastAsia="Times New Roman"/>
        </w:rPr>
        <w:t>"</w:t>
      </w:r>
      <w:r w:rsidRPr="004758A6">
        <w:rPr>
          <w:rFonts w:eastAsia="Times New Roman"/>
          <w:bCs/>
        </w:rPr>
        <w:t>2.</w:t>
      </w:r>
      <w:r w:rsidRPr="004758A6">
        <w:rPr>
          <w:rFonts w:eastAsia="Times New Roman"/>
          <w:bCs/>
          <w:lang w:eastAsia="ja-JP"/>
        </w:rPr>
        <w:t>16</w:t>
      </w:r>
      <w:r w:rsidRPr="004758A6">
        <w:rPr>
          <w:rFonts w:eastAsia="Times New Roman"/>
        </w:rPr>
        <w:t>.</w:t>
      </w:r>
      <w:r w:rsidRPr="004758A6">
        <w:rPr>
          <w:rFonts w:eastAsia="Times New Roman"/>
        </w:rPr>
        <w:tab/>
        <w:t>"</w:t>
      </w:r>
      <w:r w:rsidRPr="004758A6">
        <w:rPr>
          <w:rFonts w:eastAsia="Times New Roman"/>
          <w:i/>
        </w:rPr>
        <w:t>Rechargeable Electrical Energy Storage System (REESS)</w:t>
      </w:r>
      <w:r w:rsidRPr="004758A6">
        <w:rPr>
          <w:rFonts w:eastAsia="Times New Roman"/>
        </w:rPr>
        <w:t xml:space="preserve">" means the rechargeable energy storage system </w:t>
      </w:r>
      <w:r w:rsidRPr="004758A6">
        <w:rPr>
          <w:b/>
          <w:lang w:eastAsia="ja-JP"/>
        </w:rPr>
        <w:t>that</w:t>
      </w:r>
      <w:r w:rsidRPr="004758A6">
        <w:rPr>
          <w:rFonts w:eastAsia="Times New Roman"/>
        </w:rPr>
        <w:t xml:space="preserve"> provides electric energy for </w:t>
      </w:r>
      <w:r w:rsidRPr="004758A6">
        <w:rPr>
          <w:rFonts w:eastAsia="Times New Roman"/>
          <w:b/>
        </w:rPr>
        <w:t>electrical</w:t>
      </w:r>
      <w:r w:rsidRPr="004758A6">
        <w:rPr>
          <w:rFonts w:eastAsia="Times New Roman"/>
        </w:rPr>
        <w:t xml:space="preserve"> propulsion.</w:t>
      </w:r>
    </w:p>
    <w:p w14:paraId="69CF83EC" w14:textId="77777777" w:rsidR="0083596E" w:rsidRPr="004758A6" w:rsidRDefault="0083596E" w:rsidP="0083596E">
      <w:pPr>
        <w:spacing w:after="120"/>
        <w:ind w:leftChars="566" w:left="2150" w:right="1134" w:hangingChars="507" w:hanging="1018"/>
        <w:jc w:val="both"/>
        <w:rPr>
          <w:rFonts w:eastAsia="Times New Roman"/>
          <w:b/>
          <w:strike/>
        </w:rPr>
      </w:pPr>
      <w:r w:rsidRPr="004758A6">
        <w:rPr>
          <w:rFonts w:eastAsia="Times New Roman"/>
          <w:b/>
        </w:rPr>
        <w:tab/>
      </w:r>
      <w:r w:rsidRPr="004758A6">
        <w:rPr>
          <w:rFonts w:eastAsia="Times New Roman"/>
          <w:bCs/>
        </w:rPr>
        <w:t>A battery whose primary use is to supply power for starting the engine and/or lighting and/or other vehicle auxiliaries’ systems is not considered as a</w:t>
      </w:r>
      <w:r w:rsidRPr="004758A6">
        <w:rPr>
          <w:rFonts w:eastAsia="Times New Roman"/>
          <w:b/>
        </w:rPr>
        <w:t xml:space="preserve"> REESS. </w:t>
      </w:r>
    </w:p>
    <w:p w14:paraId="5904E1FB" w14:textId="3C7F1C64" w:rsidR="0083596E" w:rsidRPr="0021052F" w:rsidRDefault="0083596E" w:rsidP="0083596E">
      <w:pPr>
        <w:pStyle w:val="Default"/>
        <w:spacing w:after="120"/>
        <w:ind w:left="2127" w:right="1134"/>
        <w:jc w:val="both"/>
        <w:rPr>
          <w:bCs/>
          <w:sz w:val="20"/>
          <w:szCs w:val="20"/>
          <w:lang w:val="en-GB" w:eastAsia="en-US"/>
        </w:rPr>
      </w:pPr>
      <w:r w:rsidRPr="0021052F">
        <w:rPr>
          <w:b/>
          <w:sz w:val="20"/>
          <w:szCs w:val="20"/>
          <w:lang w:val="en-GB" w:eastAsia="en-US"/>
        </w:rPr>
        <w:t>EESS</w:t>
      </w:r>
      <w:r w:rsidRPr="0021052F">
        <w:rPr>
          <w:bCs/>
          <w:sz w:val="20"/>
          <w:szCs w:val="20"/>
          <w:lang w:val="en-GB" w:eastAsia="en-US"/>
        </w:rPr>
        <w:t xml:space="preserve"> may include the necessary systems for physical support, thermal management, electronic </w:t>
      </w:r>
      <w:r w:rsidRPr="0021052F">
        <w:rPr>
          <w:b/>
          <w:sz w:val="20"/>
          <w:szCs w:val="20"/>
          <w:lang w:val="en-GB" w:eastAsia="en-US"/>
        </w:rPr>
        <w:t xml:space="preserve">controls </w:t>
      </w:r>
      <w:r w:rsidRPr="0021052F">
        <w:rPr>
          <w:bCs/>
          <w:sz w:val="20"/>
          <w:szCs w:val="20"/>
          <w:lang w:val="en-GB" w:eastAsia="en-US"/>
        </w:rPr>
        <w:t>and</w:t>
      </w:r>
      <w:r w:rsidRPr="0021052F">
        <w:rPr>
          <w:b/>
          <w:sz w:val="20"/>
          <w:szCs w:val="20"/>
          <w:lang w:val="en-GB" w:eastAsia="en-US"/>
        </w:rPr>
        <w:t xml:space="preserve"> casing</w:t>
      </w:r>
      <w:r w:rsidRPr="0021052F">
        <w:rPr>
          <w:bCs/>
          <w:sz w:val="20"/>
          <w:szCs w:val="20"/>
          <w:lang w:val="en-GB" w:eastAsia="en-US"/>
        </w:rPr>
        <w:t>."</w:t>
      </w:r>
    </w:p>
    <w:p w14:paraId="2B5E2D95" w14:textId="77777777" w:rsidR="00A90C65" w:rsidRPr="004758A6" w:rsidRDefault="00A90C65" w:rsidP="0083596E">
      <w:pPr>
        <w:ind w:right="1134"/>
        <w:rPr>
          <w:b/>
          <w:sz w:val="24"/>
          <w:szCs w:val="24"/>
        </w:rPr>
      </w:pPr>
    </w:p>
    <w:p w14:paraId="570766F9" w14:textId="77777777" w:rsidR="00A90C65" w:rsidRPr="004758A6" w:rsidRDefault="00A90C65" w:rsidP="00A90C65">
      <w:pPr>
        <w:rPr>
          <w:b/>
          <w:sz w:val="24"/>
          <w:szCs w:val="24"/>
        </w:rPr>
      </w:pPr>
    </w:p>
    <w:p w14:paraId="520640FD" w14:textId="77777777" w:rsidR="00A90C65" w:rsidRPr="004758A6" w:rsidRDefault="00A90C65" w:rsidP="003777CB">
      <w:pPr>
        <w:pStyle w:val="HChG"/>
        <w:spacing w:line="240" w:lineRule="auto"/>
        <w:sectPr w:rsidR="00A90C65" w:rsidRPr="004758A6" w:rsidSect="0021052F">
          <w:headerReference w:type="first" r:id="rId50"/>
          <w:footerReference w:type="first" r:id="rId51"/>
          <w:endnotePr>
            <w:numFmt w:val="decimal"/>
          </w:endnotePr>
          <w:pgSz w:w="11907" w:h="16840" w:code="9"/>
          <w:pgMar w:top="1418" w:right="1134" w:bottom="1134" w:left="1134" w:header="1134" w:footer="478" w:gutter="0"/>
          <w:cols w:space="720"/>
          <w:titlePg/>
          <w:docGrid w:linePitch="272"/>
        </w:sectPr>
      </w:pPr>
    </w:p>
    <w:p w14:paraId="3F1F18EE" w14:textId="77777777" w:rsidR="00D20AD3" w:rsidRPr="00D20AD3" w:rsidRDefault="00D20AD3" w:rsidP="00D20AD3">
      <w:pPr>
        <w:pStyle w:val="HChG"/>
        <w:spacing w:before="120" w:after="0"/>
        <w:rPr>
          <w:sz w:val="18"/>
          <w:szCs w:val="18"/>
        </w:rPr>
      </w:pPr>
    </w:p>
    <w:p w14:paraId="54F7FE47" w14:textId="47A27995" w:rsidR="003777CB" w:rsidRPr="004758A6" w:rsidRDefault="003777CB" w:rsidP="00D20AD3">
      <w:pPr>
        <w:pStyle w:val="HChG"/>
        <w:spacing w:before="120"/>
      </w:pPr>
      <w:r w:rsidRPr="004758A6">
        <w:t xml:space="preserve">Annex </w:t>
      </w:r>
      <w:r w:rsidR="004E7C17" w:rsidRPr="004758A6">
        <w:t>VIII</w:t>
      </w:r>
    </w:p>
    <w:p w14:paraId="48E2D7DD" w14:textId="52C48492" w:rsidR="0031034C" w:rsidRPr="004758A6" w:rsidRDefault="0031034C" w:rsidP="006557F7">
      <w:pPr>
        <w:pStyle w:val="HChG"/>
        <w:rPr>
          <w:lang w:eastAsia="ja-JP"/>
        </w:rPr>
      </w:pPr>
      <w:r w:rsidRPr="004758A6">
        <w:rPr>
          <w:lang w:eastAsia="ja-JP"/>
        </w:rPr>
        <w:tab/>
      </w:r>
      <w:r w:rsidRPr="004758A6">
        <w:rPr>
          <w:lang w:eastAsia="ja-JP"/>
        </w:rPr>
        <w:tab/>
      </w:r>
      <w:r w:rsidRPr="004758A6">
        <w:t>Draft amendments to UN Regulation No. 1</w:t>
      </w:r>
      <w:r w:rsidR="007D24B4" w:rsidRPr="004758A6">
        <w:t>00</w:t>
      </w:r>
      <w:r w:rsidRPr="004758A6">
        <w:t xml:space="preserve"> (</w:t>
      </w:r>
      <w:r w:rsidR="00A134EF" w:rsidRPr="004758A6">
        <w:t>Electric power train vehicles</w:t>
      </w:r>
      <w:r w:rsidRPr="004758A6">
        <w:t>)</w:t>
      </w:r>
      <w:r w:rsidR="006557F7">
        <w:t xml:space="preserve"> </w:t>
      </w:r>
    </w:p>
    <w:p w14:paraId="41800C9B" w14:textId="77777777" w:rsidR="00E60E59" w:rsidRPr="004758A6" w:rsidRDefault="0031034C" w:rsidP="00EB6A17">
      <w:pPr>
        <w:spacing w:after="120"/>
        <w:ind w:left="1134" w:right="1134"/>
        <w:rPr>
          <w:b/>
          <w:sz w:val="24"/>
          <w:szCs w:val="24"/>
        </w:rPr>
      </w:pPr>
      <w:r w:rsidRPr="004758A6">
        <w:rPr>
          <w:lang w:eastAsia="ja-JP"/>
        </w:rPr>
        <w:tab/>
      </w:r>
      <w:r w:rsidRPr="004758A6">
        <w:rPr>
          <w:b/>
          <w:sz w:val="24"/>
          <w:szCs w:val="24"/>
        </w:rPr>
        <w:t>Amendments adopted to ECE/TRANS/WP.29/GRSP/20</w:t>
      </w:r>
      <w:r w:rsidR="00A134EF" w:rsidRPr="004758A6">
        <w:rPr>
          <w:b/>
          <w:sz w:val="24"/>
          <w:szCs w:val="24"/>
        </w:rPr>
        <w:t>20</w:t>
      </w:r>
      <w:r w:rsidRPr="004758A6">
        <w:rPr>
          <w:b/>
          <w:sz w:val="24"/>
          <w:szCs w:val="24"/>
        </w:rPr>
        <w:t>/</w:t>
      </w:r>
      <w:r w:rsidR="00A134EF" w:rsidRPr="004758A6">
        <w:rPr>
          <w:b/>
          <w:sz w:val="24"/>
          <w:szCs w:val="24"/>
        </w:rPr>
        <w:t>6</w:t>
      </w:r>
      <w:r w:rsidR="00E60E59" w:rsidRPr="004758A6">
        <w:rPr>
          <w:b/>
          <w:sz w:val="24"/>
          <w:szCs w:val="24"/>
        </w:rPr>
        <w:t xml:space="preserve"> (see paragraph </w:t>
      </w:r>
      <w:r w:rsidR="00AC2230" w:rsidRPr="004758A6">
        <w:rPr>
          <w:b/>
          <w:sz w:val="24"/>
          <w:szCs w:val="24"/>
        </w:rPr>
        <w:t>19</w:t>
      </w:r>
      <w:r w:rsidR="00E60E59" w:rsidRPr="004758A6">
        <w:rPr>
          <w:b/>
          <w:sz w:val="24"/>
          <w:szCs w:val="24"/>
        </w:rPr>
        <w:t xml:space="preserve"> of this report)</w:t>
      </w:r>
      <w:r w:rsidRPr="004758A6">
        <w:rPr>
          <w:b/>
          <w:sz w:val="24"/>
          <w:szCs w:val="24"/>
        </w:rPr>
        <w:t xml:space="preserve"> </w:t>
      </w:r>
    </w:p>
    <w:p w14:paraId="68706F8C" w14:textId="77777777" w:rsidR="00EB6A17" w:rsidRPr="004758A6" w:rsidRDefault="00EB6A17" w:rsidP="00EB6A17">
      <w:pPr>
        <w:tabs>
          <w:tab w:val="left" w:pos="2300"/>
          <w:tab w:val="left" w:pos="2800"/>
        </w:tabs>
        <w:spacing w:after="120"/>
        <w:ind w:left="2268" w:right="1134" w:hanging="1134"/>
        <w:jc w:val="both"/>
        <w:rPr>
          <w:i/>
        </w:rPr>
      </w:pPr>
      <w:r w:rsidRPr="004758A6">
        <w:rPr>
          <w:i/>
        </w:rPr>
        <w:t>Paragraph</w:t>
      </w:r>
      <w:r w:rsidRPr="004758A6">
        <w:rPr>
          <w:i/>
          <w:lang w:eastAsia="ja-JP"/>
        </w:rPr>
        <w:t>s</w:t>
      </w:r>
      <w:r w:rsidRPr="004758A6">
        <w:rPr>
          <w:i/>
        </w:rPr>
        <w:t xml:space="preserve"> 1.1. to 1.2</w:t>
      </w:r>
      <w:r w:rsidRPr="004758A6">
        <w:rPr>
          <w:i/>
          <w:lang w:eastAsia="ja-JP"/>
        </w:rPr>
        <w:t>.</w:t>
      </w:r>
      <w:r w:rsidRPr="004758A6">
        <w:t>, amend to read:</w:t>
      </w:r>
    </w:p>
    <w:p w14:paraId="3C743483" w14:textId="77777777" w:rsidR="00EB6A17" w:rsidRPr="004758A6" w:rsidRDefault="00EB6A17" w:rsidP="00EB6A17">
      <w:pPr>
        <w:spacing w:after="120"/>
        <w:ind w:left="2268" w:right="1134" w:hanging="1134"/>
        <w:jc w:val="both"/>
      </w:pPr>
      <w:r w:rsidRPr="004758A6">
        <w:t>"1.1.</w:t>
      </w:r>
      <w:r w:rsidRPr="004758A6">
        <w:tab/>
        <w:t>Part I: Safety requirements with respect to the electric power train of road vehicles of categories M and N</w:t>
      </w:r>
      <w:r w:rsidRPr="004758A6">
        <w:rPr>
          <w:vertAlign w:val="superscript"/>
        </w:rPr>
        <w:footnoteReference w:id="2"/>
      </w:r>
      <w:r w:rsidRPr="004758A6">
        <w:t xml:space="preserve">, with a maximum design speed exceeding 25 km/h, equipped with </w:t>
      </w:r>
      <w:r w:rsidRPr="004758A6">
        <w:rPr>
          <w:bCs/>
        </w:rPr>
        <w:t>electric power train, excluding vehicles permanently connected to the grid</w:t>
      </w:r>
      <w:r w:rsidR="00EF2CD8" w:rsidRPr="004758A6">
        <w:t>.</w:t>
      </w:r>
    </w:p>
    <w:p w14:paraId="510F5995" w14:textId="77777777" w:rsidR="00EB6A17" w:rsidRPr="004758A6" w:rsidRDefault="00EB6A17" w:rsidP="00EB6A17">
      <w:pPr>
        <w:spacing w:after="120"/>
        <w:ind w:left="2268" w:right="1134" w:hanging="1134"/>
        <w:jc w:val="both"/>
        <w:rPr>
          <w:strike/>
        </w:rPr>
      </w:pPr>
      <w:r w:rsidRPr="004758A6">
        <w:tab/>
        <w:t>Part I of this regulation does not cover</w:t>
      </w:r>
      <w:r w:rsidRPr="004758A6">
        <w:rPr>
          <w:b/>
          <w:lang w:eastAsia="ja-JP"/>
        </w:rPr>
        <w:t>;</w:t>
      </w:r>
    </w:p>
    <w:p w14:paraId="54EC9AB8" w14:textId="77777777" w:rsidR="00EB6A17" w:rsidRPr="004758A6" w:rsidRDefault="00EB6A17" w:rsidP="00EB6A17">
      <w:pPr>
        <w:spacing w:after="120"/>
        <w:ind w:left="2268" w:right="1134"/>
        <w:jc w:val="both"/>
        <w:rPr>
          <w:rFonts w:eastAsia="Times New Roman"/>
          <w:bCs/>
          <w:highlight w:val="yellow"/>
        </w:rPr>
      </w:pPr>
      <w:r w:rsidRPr="004758A6">
        <w:rPr>
          <w:rFonts w:eastAsia="Times New Roman"/>
          <w:bCs/>
          <w:lang w:eastAsia="ja-JP"/>
        </w:rPr>
        <w:t>(a)</w:t>
      </w:r>
      <w:r w:rsidRPr="004758A6">
        <w:rPr>
          <w:rFonts w:eastAsia="Times New Roman"/>
          <w:bCs/>
        </w:rPr>
        <w:tab/>
        <w:t>Post-crash safety requirements of road vehicles.</w:t>
      </w:r>
      <w:r w:rsidRPr="004758A6">
        <w:rPr>
          <w:rFonts w:eastAsia="Times New Roman"/>
          <w:bCs/>
          <w:highlight w:val="yellow"/>
        </w:rPr>
        <w:t xml:space="preserve"> </w:t>
      </w:r>
    </w:p>
    <w:p w14:paraId="13F86CC6" w14:textId="77777777" w:rsidR="00EB6A17" w:rsidRPr="004758A6" w:rsidRDefault="00EB6A17" w:rsidP="00EB6A17">
      <w:pPr>
        <w:spacing w:after="120"/>
        <w:ind w:left="2835" w:right="1134" w:hanging="567"/>
        <w:jc w:val="both"/>
        <w:rPr>
          <w:rFonts w:eastAsia="Times New Roman"/>
          <w:bCs/>
        </w:rPr>
      </w:pPr>
      <w:r w:rsidRPr="004758A6">
        <w:rPr>
          <w:rFonts w:eastAsia="Times New Roman"/>
          <w:bCs/>
          <w:lang w:eastAsia="ja-JP"/>
        </w:rPr>
        <w:t>(b)</w:t>
      </w:r>
      <w:r w:rsidRPr="004758A6">
        <w:rPr>
          <w:rFonts w:eastAsia="Times New Roman"/>
          <w:bCs/>
        </w:rPr>
        <w:tab/>
        <w:t>High voltage components and systems which are not galvanically connected to the high voltage bus of the electric power</w:t>
      </w:r>
      <w:r w:rsidRPr="004758A6">
        <w:rPr>
          <w:rFonts w:ascii="MS Mincho" w:hAnsi="MS Mincho"/>
          <w:bCs/>
          <w:lang w:eastAsia="ja-JP"/>
        </w:rPr>
        <w:t xml:space="preserve"> </w:t>
      </w:r>
      <w:r w:rsidRPr="004758A6">
        <w:rPr>
          <w:rFonts w:eastAsia="Times New Roman"/>
          <w:bCs/>
        </w:rPr>
        <w:t>train.</w:t>
      </w:r>
    </w:p>
    <w:p w14:paraId="3C7198EF" w14:textId="77777777" w:rsidR="00EB6A17" w:rsidRPr="004758A6" w:rsidRDefault="00EB6A17" w:rsidP="00EB6A17">
      <w:pPr>
        <w:spacing w:after="120"/>
        <w:ind w:left="2268" w:right="1134" w:hanging="1134"/>
        <w:jc w:val="both"/>
      </w:pPr>
      <w:r w:rsidRPr="004758A6">
        <w:t>1.2.</w:t>
      </w:r>
      <w:r w:rsidRPr="004758A6">
        <w:tab/>
        <w:t>Part II: Safety requirements with respect to the Rechargeable Electrical Energy Storage System (REESS), of road vehicles of categories M and N equipped with electric power train, excluding vehicles permanently connected to the grid.</w:t>
      </w:r>
    </w:p>
    <w:p w14:paraId="6D04DAB8" w14:textId="77777777" w:rsidR="00EB6A17" w:rsidRPr="004758A6" w:rsidRDefault="00EB6A17" w:rsidP="00EB6A17">
      <w:pPr>
        <w:spacing w:after="120"/>
        <w:ind w:left="2268" w:right="1134"/>
        <w:jc w:val="both"/>
        <w:rPr>
          <w:strike/>
        </w:rPr>
      </w:pPr>
      <w:r w:rsidRPr="004758A6">
        <w:rPr>
          <w:b/>
          <w:bCs/>
        </w:rPr>
        <w:t xml:space="preserve">Part II of this Regulation does not apply to a </w:t>
      </w:r>
      <w:proofErr w:type="spellStart"/>
      <w:r w:rsidRPr="004758A6">
        <w:rPr>
          <w:b/>
          <w:bCs/>
        </w:rPr>
        <w:t>battery</w:t>
      </w:r>
      <w:r w:rsidRPr="004758A6">
        <w:rPr>
          <w:b/>
          <w:bCs/>
          <w:strike/>
        </w:rPr>
        <w:t>REESS</w:t>
      </w:r>
      <w:proofErr w:type="spellEnd"/>
      <w:r w:rsidRPr="004758A6">
        <w:rPr>
          <w:b/>
          <w:bCs/>
          <w:strike/>
        </w:rPr>
        <w:t>(s)</w:t>
      </w:r>
      <w:r w:rsidRPr="004758A6">
        <w:rPr>
          <w:b/>
          <w:bCs/>
        </w:rPr>
        <w:t xml:space="preserve"> whose primary use is to supply power for starting the engine and/or lighting and/or other vehicle auxiliaries’ systems.</w:t>
      </w:r>
      <w:r w:rsidRPr="004758A6">
        <w:t>"</w:t>
      </w:r>
    </w:p>
    <w:p w14:paraId="6E47B323" w14:textId="77777777" w:rsidR="00EB6A17" w:rsidRPr="004758A6" w:rsidRDefault="00EB6A17" w:rsidP="00EB6A17">
      <w:pPr>
        <w:ind w:leftChars="600" w:left="1200"/>
        <w:rPr>
          <w:sz w:val="22"/>
          <w:szCs w:val="22"/>
          <w:lang w:eastAsia="ja-JP"/>
        </w:rPr>
      </w:pPr>
      <w:r w:rsidRPr="004758A6">
        <w:rPr>
          <w:i/>
          <w:iCs/>
        </w:rPr>
        <w:t xml:space="preserve">Paragraph 2.9.(former), </w:t>
      </w:r>
      <w:r w:rsidRPr="004758A6">
        <w:t>renumber as paragraph 2.14.</w:t>
      </w:r>
    </w:p>
    <w:p w14:paraId="4FB02DF1" w14:textId="77777777" w:rsidR="00EB6A17" w:rsidRPr="004758A6" w:rsidRDefault="00EB6A17" w:rsidP="00EB6A17">
      <w:pPr>
        <w:tabs>
          <w:tab w:val="left" w:pos="2300"/>
          <w:tab w:val="left" w:pos="2800"/>
        </w:tabs>
        <w:spacing w:before="100" w:beforeAutospacing="1" w:after="120"/>
        <w:ind w:left="2268" w:right="1134" w:hanging="1134"/>
        <w:jc w:val="both"/>
        <w:rPr>
          <w:i/>
        </w:rPr>
      </w:pPr>
      <w:r w:rsidRPr="004758A6">
        <w:rPr>
          <w:i/>
        </w:rPr>
        <w:t>Paragraph 2.</w:t>
      </w:r>
      <w:r w:rsidRPr="004758A6">
        <w:rPr>
          <w:i/>
          <w:lang w:eastAsia="ja-JP"/>
        </w:rPr>
        <w:t>29</w:t>
      </w:r>
      <w:r w:rsidRPr="004758A6">
        <w:rPr>
          <w:i/>
        </w:rPr>
        <w:t xml:space="preserve">.(former), </w:t>
      </w:r>
      <w:r w:rsidRPr="004758A6">
        <w:rPr>
          <w:iCs/>
        </w:rPr>
        <w:t>renumber as paragraph 2.</w:t>
      </w:r>
      <w:r w:rsidRPr="004758A6">
        <w:rPr>
          <w:iCs/>
          <w:lang w:eastAsia="ja-JP"/>
        </w:rPr>
        <w:t>37</w:t>
      </w:r>
      <w:r w:rsidRPr="004758A6">
        <w:rPr>
          <w:iCs/>
        </w:rPr>
        <w:t>. and</w:t>
      </w:r>
      <w:r w:rsidRPr="004758A6">
        <w:t xml:space="preserve"> amend to read:</w:t>
      </w:r>
    </w:p>
    <w:p w14:paraId="34DF4381" w14:textId="77777777" w:rsidR="00EB6A17" w:rsidRPr="004758A6" w:rsidRDefault="00EB6A17" w:rsidP="00EB6A17">
      <w:pPr>
        <w:spacing w:after="120"/>
        <w:ind w:left="2268" w:right="1134" w:hanging="1134"/>
        <w:jc w:val="both"/>
        <w:rPr>
          <w:rFonts w:eastAsia="Times New Roman"/>
        </w:rPr>
      </w:pPr>
      <w:r w:rsidRPr="004758A6">
        <w:rPr>
          <w:rFonts w:eastAsia="Times New Roman"/>
        </w:rPr>
        <w:t>"</w:t>
      </w:r>
      <w:r w:rsidRPr="004758A6">
        <w:rPr>
          <w:rFonts w:eastAsia="Times New Roman"/>
          <w:b/>
        </w:rPr>
        <w:t>2.</w:t>
      </w:r>
      <w:r w:rsidRPr="004758A6">
        <w:rPr>
          <w:rFonts w:eastAsia="Times New Roman"/>
          <w:b/>
          <w:lang w:eastAsia="ja-JP"/>
        </w:rPr>
        <w:t>37</w:t>
      </w:r>
      <w:r w:rsidRPr="004758A6">
        <w:rPr>
          <w:rFonts w:eastAsia="Times New Roman"/>
          <w:b/>
          <w:bCs/>
        </w:rPr>
        <w:t>.</w:t>
      </w:r>
      <w:r w:rsidRPr="004758A6">
        <w:rPr>
          <w:rFonts w:eastAsia="Times New Roman"/>
        </w:rPr>
        <w:tab/>
        <w:t>"</w:t>
      </w:r>
      <w:r w:rsidRPr="004758A6">
        <w:rPr>
          <w:rFonts w:eastAsia="Times New Roman"/>
          <w:i/>
        </w:rPr>
        <w:t>Rechargeable Electrical Energy Storage System (REESS)</w:t>
      </w:r>
      <w:r w:rsidRPr="004758A6">
        <w:rPr>
          <w:rFonts w:eastAsia="Times New Roman"/>
        </w:rPr>
        <w:t xml:space="preserve">" means the rechargeable energy storage system that provides electric energy for </w:t>
      </w:r>
      <w:r w:rsidRPr="004758A6">
        <w:rPr>
          <w:rFonts w:eastAsia="Times New Roman"/>
          <w:b/>
        </w:rPr>
        <w:t>electrical</w:t>
      </w:r>
      <w:r w:rsidRPr="004758A6">
        <w:rPr>
          <w:rFonts w:eastAsia="Times New Roman"/>
        </w:rPr>
        <w:t xml:space="preserve"> propulsion.</w:t>
      </w:r>
    </w:p>
    <w:p w14:paraId="742D743E" w14:textId="77777777" w:rsidR="00EB6A17" w:rsidRPr="004758A6" w:rsidRDefault="00EB6A17" w:rsidP="00EB6A17">
      <w:pPr>
        <w:spacing w:after="120"/>
        <w:ind w:leftChars="566" w:left="2266" w:right="1134" w:hangingChars="565" w:hanging="1134"/>
        <w:jc w:val="both"/>
        <w:rPr>
          <w:rFonts w:eastAsia="Times New Roman"/>
          <w:b/>
        </w:rPr>
      </w:pPr>
      <w:r w:rsidRPr="004758A6">
        <w:rPr>
          <w:rFonts w:eastAsia="Times New Roman"/>
          <w:b/>
        </w:rPr>
        <w:tab/>
      </w:r>
      <w:r w:rsidRPr="004758A6">
        <w:rPr>
          <w:rFonts w:eastAsia="Times New Roman"/>
          <w:bCs/>
        </w:rPr>
        <w:t>A battery whose primary use is to supply power for starting the engine and/or lighting and/or other vehicle auxiliaries’ systems is not considered as a</w:t>
      </w:r>
      <w:r w:rsidRPr="004758A6">
        <w:rPr>
          <w:rFonts w:eastAsia="Times New Roman"/>
          <w:b/>
        </w:rPr>
        <w:t xml:space="preserve"> REESS. </w:t>
      </w:r>
    </w:p>
    <w:p w14:paraId="0ED15A33" w14:textId="77777777" w:rsidR="00EB6A17" w:rsidRPr="004758A6" w:rsidRDefault="00EB6A17" w:rsidP="00EB6A17">
      <w:pPr>
        <w:spacing w:after="120"/>
        <w:ind w:left="2268" w:right="1134" w:hanging="1134"/>
        <w:jc w:val="both"/>
        <w:rPr>
          <w:rFonts w:eastAsia="Times New Roman"/>
        </w:rPr>
      </w:pPr>
      <w:r w:rsidRPr="004758A6">
        <w:rPr>
          <w:rFonts w:eastAsia="Times New Roman"/>
        </w:rPr>
        <w:tab/>
      </w:r>
      <w:r w:rsidRPr="004758A6">
        <w:rPr>
          <w:rFonts w:eastAsia="Times New Roman"/>
          <w:b/>
          <w:bCs/>
        </w:rPr>
        <w:t>The REESS</w:t>
      </w:r>
      <w:r w:rsidRPr="004758A6">
        <w:rPr>
          <w:rFonts w:eastAsia="Times New Roman"/>
        </w:rPr>
        <w:t xml:space="preserve"> may include the necessary</w:t>
      </w:r>
      <w:r w:rsidR="00023E03" w:rsidRPr="004758A6">
        <w:rPr>
          <w:rFonts w:eastAsia="Times New Roman"/>
        </w:rPr>
        <w:t xml:space="preserve"> </w:t>
      </w:r>
      <w:r w:rsidRPr="004758A6">
        <w:rPr>
          <w:rFonts w:eastAsia="Times New Roman"/>
        </w:rPr>
        <w:t xml:space="preserve">systems for physical support, thermal management, electronic </w:t>
      </w:r>
      <w:r w:rsidRPr="004758A6">
        <w:rPr>
          <w:rFonts w:eastAsia="Times New Roman"/>
          <w:b/>
        </w:rPr>
        <w:t>controls</w:t>
      </w:r>
      <w:r w:rsidRPr="004758A6">
        <w:rPr>
          <w:rFonts w:eastAsia="Times New Roman"/>
        </w:rPr>
        <w:t xml:space="preserve"> and </w:t>
      </w:r>
      <w:r w:rsidRPr="004758A6">
        <w:rPr>
          <w:rFonts w:eastAsia="Times New Roman"/>
          <w:b/>
        </w:rPr>
        <w:t>casing</w:t>
      </w:r>
      <w:r w:rsidRPr="004758A6">
        <w:rPr>
          <w:rFonts w:eastAsia="Times New Roman"/>
        </w:rPr>
        <w:t>."</w:t>
      </w:r>
    </w:p>
    <w:p w14:paraId="107E0AC1" w14:textId="77777777" w:rsidR="00EB6A17" w:rsidRPr="004758A6" w:rsidRDefault="00EB6A17" w:rsidP="00EB6A17">
      <w:pPr>
        <w:tabs>
          <w:tab w:val="left" w:pos="2300"/>
          <w:tab w:val="left" w:pos="2800"/>
        </w:tabs>
        <w:spacing w:beforeLines="100" w:before="240"/>
        <w:ind w:left="2268" w:right="1134" w:hanging="1134"/>
        <w:jc w:val="both"/>
        <w:rPr>
          <w:i/>
        </w:rPr>
      </w:pPr>
      <w:r w:rsidRPr="004758A6">
        <w:rPr>
          <w:i/>
        </w:rPr>
        <w:t>Insert new Paragraphs 12.3. and 12.4.</w:t>
      </w:r>
      <w:r w:rsidRPr="004758A6">
        <w:t>, to read:</w:t>
      </w:r>
    </w:p>
    <w:p w14:paraId="4E6F58BE" w14:textId="77777777" w:rsidR="00EB6A17" w:rsidRPr="004758A6" w:rsidRDefault="00EB6A17" w:rsidP="00EB6A17">
      <w:pPr>
        <w:pStyle w:val="SingleTxtG"/>
        <w:ind w:left="2127" w:hanging="993"/>
        <w:rPr>
          <w:rFonts w:eastAsia="Times New Roman"/>
          <w:b/>
        </w:rPr>
      </w:pPr>
      <w:r w:rsidRPr="004758A6">
        <w:rPr>
          <w:rFonts w:eastAsia="Times New Roman"/>
        </w:rPr>
        <w:t>"</w:t>
      </w:r>
      <w:r w:rsidRPr="004758A6">
        <w:rPr>
          <w:rFonts w:eastAsia="Times New Roman"/>
          <w:b/>
        </w:rPr>
        <w:t>12.3.</w:t>
      </w:r>
      <w:r w:rsidRPr="004758A6">
        <w:rPr>
          <w:rFonts w:eastAsia="Times New Roman"/>
          <w:b/>
        </w:rPr>
        <w:tab/>
        <w:t>Until 1 September 2025, Contracting Parties applying this Regulation shall accept type approvals to the preceding series of amendments, first issued before 1 September 2023.</w:t>
      </w:r>
    </w:p>
    <w:p w14:paraId="20AC4791" w14:textId="77777777" w:rsidR="00EB6A17" w:rsidRPr="004758A6" w:rsidRDefault="00EB6A17" w:rsidP="00EB6A17">
      <w:pPr>
        <w:pStyle w:val="SingleTxtG"/>
        <w:ind w:left="2127" w:hanging="993"/>
        <w:rPr>
          <w:rFonts w:eastAsia="Times New Roman"/>
        </w:rPr>
      </w:pPr>
      <w:r w:rsidRPr="004758A6">
        <w:rPr>
          <w:rFonts w:eastAsia="Times New Roman"/>
          <w:b/>
        </w:rPr>
        <w:t>12.4.</w:t>
      </w:r>
      <w:r w:rsidRPr="004758A6">
        <w:rPr>
          <w:rFonts w:eastAsia="Times New Roman"/>
          <w:b/>
        </w:rPr>
        <w:tab/>
        <w:t>As from 1 September 2025, Contracting Parties applying this Regulation shall not be obliged to accept type approvals issued to the preceding series of amendments to this Regulation.</w:t>
      </w:r>
      <w:r w:rsidRPr="004758A6">
        <w:rPr>
          <w:rFonts w:eastAsia="Times New Roman"/>
        </w:rPr>
        <w:t>"</w:t>
      </w:r>
    </w:p>
    <w:p w14:paraId="0C4257A7" w14:textId="77777777" w:rsidR="00EB6A17" w:rsidRPr="004758A6" w:rsidRDefault="00EB6A17" w:rsidP="00EB6A17">
      <w:pPr>
        <w:pStyle w:val="SingleTxtG"/>
        <w:ind w:left="2127" w:hanging="993"/>
        <w:rPr>
          <w:rFonts w:eastAsia="Yu Mincho"/>
          <w:lang w:eastAsia="ja-JP"/>
        </w:rPr>
      </w:pPr>
      <w:r w:rsidRPr="004758A6">
        <w:rPr>
          <w:i/>
        </w:rPr>
        <w:t>Renumber (former) Paragraphs 12.3 and 12.4. as Paragraphs 12.5. and 12.6.</w:t>
      </w:r>
    </w:p>
    <w:p w14:paraId="68294A34" w14:textId="77777777" w:rsidR="00551DC0" w:rsidRPr="004758A6" w:rsidRDefault="00551DC0" w:rsidP="0031034C">
      <w:pPr>
        <w:sectPr w:rsidR="00551DC0" w:rsidRPr="004758A6" w:rsidSect="0021052F">
          <w:headerReference w:type="even" r:id="rId52"/>
          <w:headerReference w:type="first" r:id="rId53"/>
          <w:footerReference w:type="first" r:id="rId54"/>
          <w:endnotePr>
            <w:numFmt w:val="decimal"/>
          </w:endnotePr>
          <w:pgSz w:w="11907" w:h="16840" w:code="9"/>
          <w:pgMar w:top="1418" w:right="1134" w:bottom="1134" w:left="1134" w:header="1134" w:footer="567" w:gutter="0"/>
          <w:cols w:space="720"/>
          <w:titlePg/>
          <w:docGrid w:linePitch="272"/>
        </w:sectPr>
      </w:pPr>
    </w:p>
    <w:p w14:paraId="131090FF" w14:textId="77777777" w:rsidR="0031034C" w:rsidRPr="004758A6" w:rsidRDefault="00551DC0" w:rsidP="00551DC0">
      <w:pPr>
        <w:pStyle w:val="HChG"/>
      </w:pPr>
      <w:r w:rsidRPr="004758A6">
        <w:lastRenderedPageBreak/>
        <w:t xml:space="preserve">Annex </w:t>
      </w:r>
      <w:r w:rsidR="004E7C17" w:rsidRPr="004758A6">
        <w:t>I</w:t>
      </w:r>
      <w:r w:rsidRPr="004758A6">
        <w:t>X</w:t>
      </w:r>
    </w:p>
    <w:p w14:paraId="7D9753E2" w14:textId="77777777" w:rsidR="0042329F" w:rsidRPr="004758A6" w:rsidRDefault="0042329F" w:rsidP="0042329F">
      <w:pPr>
        <w:pStyle w:val="HChG"/>
        <w:rPr>
          <w:lang w:eastAsia="ja-JP"/>
        </w:rPr>
      </w:pPr>
      <w:r w:rsidRPr="004758A6">
        <w:tab/>
      </w:r>
      <w:r w:rsidRPr="004758A6">
        <w:tab/>
        <w:t>Draft amendments to UN Regulation No. 13</w:t>
      </w:r>
      <w:r w:rsidR="00700768" w:rsidRPr="004758A6">
        <w:t>7</w:t>
      </w:r>
      <w:r w:rsidRPr="004758A6">
        <w:t xml:space="preserve"> </w:t>
      </w:r>
      <w:r w:rsidR="00700768" w:rsidRPr="00915E8E">
        <w:t>(Frontal impact with focus on restraint systems</w:t>
      </w:r>
      <w:r w:rsidRPr="00915E8E">
        <w:t>)</w:t>
      </w:r>
    </w:p>
    <w:p w14:paraId="317A0FB8" w14:textId="77777777" w:rsidR="0042329F" w:rsidRPr="004758A6" w:rsidRDefault="0042329F" w:rsidP="0042329F">
      <w:pPr>
        <w:spacing w:after="120"/>
        <w:ind w:left="1134" w:right="1134"/>
        <w:rPr>
          <w:b/>
          <w:sz w:val="24"/>
          <w:szCs w:val="24"/>
        </w:rPr>
      </w:pPr>
      <w:r w:rsidRPr="004758A6">
        <w:rPr>
          <w:lang w:eastAsia="ja-JP"/>
        </w:rPr>
        <w:tab/>
      </w:r>
      <w:r w:rsidRPr="004758A6">
        <w:rPr>
          <w:b/>
          <w:sz w:val="24"/>
          <w:szCs w:val="24"/>
        </w:rPr>
        <w:t>Amendments adopted to ECE/TRANS/WP.29/GRSP/2020/</w:t>
      </w:r>
      <w:r w:rsidR="004826EB" w:rsidRPr="004758A6">
        <w:rPr>
          <w:b/>
          <w:sz w:val="24"/>
          <w:szCs w:val="24"/>
        </w:rPr>
        <w:t>7</w:t>
      </w:r>
      <w:r w:rsidRPr="004758A6">
        <w:rPr>
          <w:b/>
          <w:sz w:val="24"/>
          <w:szCs w:val="24"/>
        </w:rPr>
        <w:t xml:space="preserve"> (see paragraph </w:t>
      </w:r>
      <w:r w:rsidR="00D05863" w:rsidRPr="004758A6">
        <w:rPr>
          <w:b/>
          <w:sz w:val="24"/>
          <w:szCs w:val="24"/>
        </w:rPr>
        <w:t>25</w:t>
      </w:r>
      <w:r w:rsidRPr="004758A6">
        <w:rPr>
          <w:b/>
          <w:sz w:val="24"/>
          <w:szCs w:val="24"/>
        </w:rPr>
        <w:t xml:space="preserve"> of this report) </w:t>
      </w:r>
    </w:p>
    <w:p w14:paraId="32B9E12F" w14:textId="77777777" w:rsidR="002C4171" w:rsidRPr="004758A6" w:rsidRDefault="002C4171" w:rsidP="002C4171">
      <w:pPr>
        <w:tabs>
          <w:tab w:val="left" w:pos="2300"/>
          <w:tab w:val="left" w:pos="2800"/>
        </w:tabs>
        <w:spacing w:beforeLines="100" w:before="240" w:after="120"/>
        <w:ind w:left="2268" w:right="1134" w:hanging="1134"/>
        <w:jc w:val="both"/>
        <w:rPr>
          <w:i/>
        </w:rPr>
      </w:pPr>
      <w:r w:rsidRPr="004758A6">
        <w:rPr>
          <w:i/>
        </w:rPr>
        <w:t>Paragraph 2.1</w:t>
      </w:r>
      <w:r w:rsidR="00AE3F5D" w:rsidRPr="004758A6">
        <w:rPr>
          <w:i/>
        </w:rPr>
        <w:t>2</w:t>
      </w:r>
      <w:r w:rsidRPr="004758A6">
        <w:rPr>
          <w:i/>
        </w:rPr>
        <w:t>.</w:t>
      </w:r>
      <w:r w:rsidRPr="004758A6">
        <w:t>, amend to read:</w:t>
      </w:r>
    </w:p>
    <w:p w14:paraId="20008BA9" w14:textId="77777777" w:rsidR="002C4171" w:rsidRPr="004758A6" w:rsidRDefault="002C4171" w:rsidP="002C4171">
      <w:pPr>
        <w:spacing w:after="120"/>
        <w:ind w:left="2127" w:right="1134" w:hanging="993"/>
        <w:jc w:val="both"/>
        <w:rPr>
          <w:rFonts w:eastAsia="Times New Roman"/>
        </w:rPr>
      </w:pPr>
      <w:r w:rsidRPr="004758A6">
        <w:rPr>
          <w:rFonts w:eastAsia="Times New Roman"/>
        </w:rPr>
        <w:t>"</w:t>
      </w:r>
      <w:r w:rsidRPr="004758A6">
        <w:rPr>
          <w:rFonts w:eastAsia="Times New Roman"/>
          <w:bCs/>
        </w:rPr>
        <w:t>2.</w:t>
      </w:r>
      <w:r w:rsidRPr="004758A6">
        <w:rPr>
          <w:rFonts w:eastAsia="Times New Roman"/>
          <w:bCs/>
          <w:lang w:eastAsia="ja-JP"/>
        </w:rPr>
        <w:t>1</w:t>
      </w:r>
      <w:r w:rsidR="00AE3F5D" w:rsidRPr="004758A6">
        <w:rPr>
          <w:rFonts w:eastAsia="Times New Roman"/>
          <w:bCs/>
          <w:lang w:eastAsia="ja-JP"/>
        </w:rPr>
        <w:t>2</w:t>
      </w:r>
      <w:r w:rsidRPr="004758A6">
        <w:rPr>
          <w:rFonts w:eastAsia="Times New Roman"/>
          <w:bCs/>
        </w:rPr>
        <w:t>.</w:t>
      </w:r>
      <w:r w:rsidRPr="004758A6">
        <w:rPr>
          <w:rFonts w:eastAsia="Times New Roman"/>
        </w:rPr>
        <w:tab/>
        <w:t>"</w:t>
      </w:r>
      <w:r w:rsidRPr="004758A6">
        <w:rPr>
          <w:rFonts w:eastAsia="Times New Roman"/>
          <w:i/>
        </w:rPr>
        <w:t>Rechargeable Electrical Energy Storage System (REESS)</w:t>
      </w:r>
      <w:r w:rsidRPr="004758A6">
        <w:rPr>
          <w:rFonts w:eastAsia="Times New Roman"/>
        </w:rPr>
        <w:t xml:space="preserve">" means the rechargeable energy storage system </w:t>
      </w:r>
      <w:r w:rsidRPr="004758A6">
        <w:rPr>
          <w:b/>
          <w:lang w:eastAsia="ja-JP"/>
        </w:rPr>
        <w:t>that</w:t>
      </w:r>
      <w:r w:rsidRPr="004758A6">
        <w:rPr>
          <w:rFonts w:eastAsia="Times New Roman"/>
        </w:rPr>
        <w:t xml:space="preserve"> provides electric energy for </w:t>
      </w:r>
      <w:r w:rsidRPr="004758A6">
        <w:rPr>
          <w:rFonts w:eastAsia="Times New Roman"/>
          <w:b/>
        </w:rPr>
        <w:t>electrical</w:t>
      </w:r>
      <w:r w:rsidRPr="004758A6">
        <w:rPr>
          <w:rFonts w:eastAsia="Times New Roman"/>
        </w:rPr>
        <w:t xml:space="preserve"> propulsion.</w:t>
      </w:r>
    </w:p>
    <w:p w14:paraId="4FFAA617" w14:textId="77777777" w:rsidR="002C4171" w:rsidRPr="004758A6" w:rsidRDefault="002C4171" w:rsidP="002C4171">
      <w:pPr>
        <w:spacing w:after="120"/>
        <w:ind w:leftChars="566" w:left="2150" w:right="1134" w:hangingChars="507" w:hanging="1018"/>
        <w:jc w:val="both"/>
        <w:rPr>
          <w:rFonts w:eastAsia="Times New Roman"/>
          <w:b/>
          <w:strike/>
        </w:rPr>
      </w:pPr>
      <w:r w:rsidRPr="004758A6">
        <w:rPr>
          <w:rFonts w:eastAsia="Times New Roman"/>
          <w:b/>
        </w:rPr>
        <w:tab/>
      </w:r>
      <w:r w:rsidRPr="004758A6">
        <w:rPr>
          <w:rFonts w:eastAsia="Times New Roman"/>
          <w:bCs/>
        </w:rPr>
        <w:t>A battery whose primary use is to supply power for starting the engine and/or lighting and/or other vehicle auxiliaries’ systems is not considered as a</w:t>
      </w:r>
      <w:r w:rsidRPr="004758A6">
        <w:rPr>
          <w:rFonts w:eastAsia="Times New Roman"/>
          <w:b/>
        </w:rPr>
        <w:t xml:space="preserve"> REESS. </w:t>
      </w:r>
    </w:p>
    <w:p w14:paraId="5DC29612" w14:textId="30449BE0" w:rsidR="002C4171" w:rsidRPr="0021052F" w:rsidRDefault="002C4171" w:rsidP="002C4171">
      <w:pPr>
        <w:pStyle w:val="Default"/>
        <w:spacing w:after="120"/>
        <w:ind w:left="2127" w:right="1134"/>
        <w:jc w:val="both"/>
        <w:rPr>
          <w:bCs/>
          <w:sz w:val="20"/>
          <w:szCs w:val="20"/>
          <w:lang w:val="en-GB" w:eastAsia="en-US"/>
        </w:rPr>
      </w:pPr>
      <w:r w:rsidRPr="0021052F">
        <w:rPr>
          <w:b/>
          <w:sz w:val="20"/>
          <w:szCs w:val="20"/>
          <w:lang w:val="en-GB" w:eastAsia="en-US"/>
        </w:rPr>
        <w:t>REESS</w:t>
      </w:r>
      <w:r w:rsidRPr="0021052F">
        <w:rPr>
          <w:bCs/>
          <w:sz w:val="20"/>
          <w:szCs w:val="20"/>
          <w:lang w:val="en-GB" w:eastAsia="en-US"/>
        </w:rPr>
        <w:t xml:space="preserve"> may include the necessary systems for physical support, thermal management, electronic </w:t>
      </w:r>
      <w:r w:rsidRPr="0021052F">
        <w:rPr>
          <w:b/>
          <w:sz w:val="20"/>
          <w:szCs w:val="20"/>
          <w:lang w:val="en-GB" w:eastAsia="en-US"/>
        </w:rPr>
        <w:t xml:space="preserve">controls </w:t>
      </w:r>
      <w:r w:rsidRPr="0021052F">
        <w:rPr>
          <w:bCs/>
          <w:sz w:val="20"/>
          <w:szCs w:val="20"/>
          <w:lang w:val="en-GB" w:eastAsia="en-US"/>
        </w:rPr>
        <w:t>and</w:t>
      </w:r>
      <w:r w:rsidRPr="0021052F">
        <w:rPr>
          <w:b/>
          <w:sz w:val="20"/>
          <w:szCs w:val="20"/>
          <w:lang w:val="en-GB" w:eastAsia="en-US"/>
        </w:rPr>
        <w:t xml:space="preserve"> casing</w:t>
      </w:r>
      <w:r w:rsidRPr="0021052F">
        <w:rPr>
          <w:bCs/>
          <w:sz w:val="20"/>
          <w:szCs w:val="20"/>
          <w:lang w:val="en-GB" w:eastAsia="en-US"/>
        </w:rPr>
        <w:t>."</w:t>
      </w:r>
    </w:p>
    <w:p w14:paraId="0D0428F4" w14:textId="77777777" w:rsidR="0006524B" w:rsidRPr="004758A6" w:rsidRDefault="0006524B" w:rsidP="000C4D45">
      <w:pPr>
        <w:tabs>
          <w:tab w:val="left" w:pos="2268"/>
        </w:tabs>
        <w:spacing w:after="120"/>
        <w:ind w:left="2268" w:right="1276" w:hanging="1134"/>
        <w:jc w:val="both"/>
        <w:rPr>
          <w:bCs/>
        </w:rPr>
      </w:pPr>
      <w:r w:rsidRPr="004758A6">
        <w:rPr>
          <w:bCs/>
          <w:i/>
          <w:iCs/>
        </w:rPr>
        <w:t xml:space="preserve">Paragraphs 12.1. and </w:t>
      </w:r>
      <w:r w:rsidR="00D55BA2" w:rsidRPr="004758A6">
        <w:rPr>
          <w:bCs/>
          <w:i/>
          <w:iCs/>
        </w:rPr>
        <w:t>12.2.</w:t>
      </w:r>
      <w:r w:rsidR="00D55BA2" w:rsidRPr="004758A6">
        <w:rPr>
          <w:bCs/>
        </w:rPr>
        <w:t>, amend to read:</w:t>
      </w:r>
    </w:p>
    <w:p w14:paraId="73A3C824" w14:textId="77777777" w:rsidR="000C4D45" w:rsidRPr="004758A6" w:rsidRDefault="00D55BA2" w:rsidP="000C4D45">
      <w:pPr>
        <w:tabs>
          <w:tab w:val="left" w:pos="2268"/>
        </w:tabs>
        <w:spacing w:after="120"/>
        <w:ind w:left="2268" w:right="1276" w:hanging="1134"/>
        <w:jc w:val="both"/>
        <w:rPr>
          <w:bCs/>
        </w:rPr>
      </w:pPr>
      <w:r w:rsidRPr="004758A6">
        <w:rPr>
          <w:bCs/>
        </w:rPr>
        <w:t>"</w:t>
      </w:r>
      <w:r w:rsidR="000C4D45" w:rsidRPr="004758A6">
        <w:rPr>
          <w:bCs/>
        </w:rPr>
        <w:t>1</w:t>
      </w:r>
      <w:r w:rsidR="000C4D45" w:rsidRPr="004758A6">
        <w:rPr>
          <w:bCs/>
          <w:lang w:eastAsia="ja-JP"/>
        </w:rPr>
        <w:t>2</w:t>
      </w:r>
      <w:r w:rsidR="000C4D45" w:rsidRPr="004758A6">
        <w:rPr>
          <w:bCs/>
        </w:rPr>
        <w:t>.1.</w:t>
      </w:r>
      <w:r w:rsidR="000C4D45" w:rsidRPr="004758A6">
        <w:rPr>
          <w:bCs/>
        </w:rPr>
        <w:tab/>
        <w:t xml:space="preserve">As from the official date of entry into force of the </w:t>
      </w:r>
      <w:r w:rsidR="000C4D45" w:rsidRPr="004758A6">
        <w:rPr>
          <w:b/>
          <w:lang w:eastAsia="ja-JP"/>
        </w:rPr>
        <w:t>0</w:t>
      </w:r>
      <w:r w:rsidR="00DE01F5" w:rsidRPr="004758A6">
        <w:rPr>
          <w:b/>
          <w:lang w:eastAsia="ja-JP"/>
        </w:rPr>
        <w:t>2</w:t>
      </w:r>
      <w:r w:rsidR="000C4D45" w:rsidRPr="004758A6">
        <w:rPr>
          <w:b/>
        </w:rPr>
        <w:t xml:space="preserve"> </w:t>
      </w:r>
      <w:r w:rsidR="000C4D45" w:rsidRPr="004758A6">
        <w:rPr>
          <w:bCs/>
        </w:rPr>
        <w:t xml:space="preserve">series of amendments, no Contracting Party applying this Regulation shall refuse to grant or refuse to accept type-approvals under this Regulation as amended by the </w:t>
      </w:r>
      <w:r w:rsidR="000C4D45" w:rsidRPr="004758A6">
        <w:rPr>
          <w:bCs/>
          <w:lang w:eastAsia="ja-JP"/>
        </w:rPr>
        <w:t>02</w:t>
      </w:r>
      <w:r w:rsidR="000C4D45" w:rsidRPr="004758A6">
        <w:rPr>
          <w:bCs/>
        </w:rPr>
        <w:t xml:space="preserve"> series of amendments.</w:t>
      </w:r>
    </w:p>
    <w:p w14:paraId="6D42136C" w14:textId="77777777" w:rsidR="000C4D45" w:rsidRPr="004758A6" w:rsidRDefault="000C4D45" w:rsidP="000C4D45">
      <w:pPr>
        <w:widowControl w:val="0"/>
        <w:tabs>
          <w:tab w:val="left" w:pos="1418"/>
          <w:tab w:val="left" w:pos="2268"/>
        </w:tabs>
        <w:spacing w:after="120"/>
        <w:ind w:left="2268" w:right="1276" w:hanging="1134"/>
        <w:jc w:val="both"/>
        <w:rPr>
          <w:bCs/>
        </w:rPr>
      </w:pPr>
      <w:r w:rsidRPr="004758A6">
        <w:rPr>
          <w:bCs/>
          <w:lang w:eastAsia="ja-JP"/>
        </w:rPr>
        <w:t>12.2.</w:t>
      </w:r>
      <w:r w:rsidRPr="004758A6">
        <w:rPr>
          <w:bCs/>
          <w:lang w:eastAsia="ja-JP"/>
        </w:rPr>
        <w:tab/>
      </w:r>
      <w:r w:rsidRPr="004758A6">
        <w:rPr>
          <w:bCs/>
        </w:rPr>
        <w:t xml:space="preserve">As </w:t>
      </w:r>
      <w:r w:rsidRPr="004758A6">
        <w:rPr>
          <w:bCs/>
          <w:lang w:eastAsia="ja-JP"/>
        </w:rPr>
        <w:t>from</w:t>
      </w:r>
      <w:r w:rsidRPr="004758A6">
        <w:rPr>
          <w:bCs/>
        </w:rPr>
        <w:t xml:space="preserve"> 1 September </w:t>
      </w:r>
      <w:r w:rsidRPr="004758A6">
        <w:rPr>
          <w:bCs/>
          <w:lang w:eastAsia="ja-JP"/>
        </w:rPr>
        <w:t>2023</w:t>
      </w:r>
      <w:r w:rsidRPr="004758A6">
        <w:rPr>
          <w:bCs/>
        </w:rPr>
        <w:t xml:space="preserve">, Contracting Parties applying this Regulation shall not be obliged to accept type-approvals </w:t>
      </w:r>
      <w:r w:rsidRPr="004758A6">
        <w:rPr>
          <w:bCs/>
          <w:lang w:eastAsia="ja-JP"/>
        </w:rPr>
        <w:t xml:space="preserve">of </w:t>
      </w:r>
      <w:r w:rsidRPr="004758A6">
        <w:rPr>
          <w:bCs/>
        </w:rPr>
        <w:t xml:space="preserve">vehicles having an electric power train operating on high voltage </w:t>
      </w:r>
      <w:r w:rsidRPr="004758A6">
        <w:rPr>
          <w:bCs/>
          <w:lang w:eastAsia="ar-SA"/>
        </w:rPr>
        <w:t>according</w:t>
      </w:r>
      <w:r w:rsidRPr="004758A6">
        <w:rPr>
          <w:bCs/>
          <w:iCs/>
          <w:spacing w:val="-2"/>
          <w:lang w:eastAsia="ja-JP"/>
        </w:rPr>
        <w:t xml:space="preserve"> </w:t>
      </w:r>
      <w:r w:rsidRPr="004758A6">
        <w:rPr>
          <w:bCs/>
        </w:rPr>
        <w:t xml:space="preserve">to the </w:t>
      </w:r>
      <w:r w:rsidRPr="004758A6">
        <w:rPr>
          <w:b/>
          <w:lang w:eastAsia="ja-JP"/>
        </w:rPr>
        <w:t>0</w:t>
      </w:r>
      <w:r w:rsidR="003C1056" w:rsidRPr="004758A6">
        <w:rPr>
          <w:b/>
          <w:lang w:eastAsia="ja-JP"/>
        </w:rPr>
        <w:t>1</w:t>
      </w:r>
      <w:r w:rsidRPr="004758A6">
        <w:rPr>
          <w:bCs/>
        </w:rPr>
        <w:t xml:space="preserve"> series of amendments, first issued after 1 September </w:t>
      </w:r>
      <w:r w:rsidRPr="004758A6">
        <w:rPr>
          <w:bCs/>
          <w:lang w:eastAsia="ja-JP"/>
        </w:rPr>
        <w:t>2023</w:t>
      </w:r>
      <w:r w:rsidRPr="004758A6">
        <w:rPr>
          <w:bCs/>
        </w:rPr>
        <w:t>.</w:t>
      </w:r>
      <w:r w:rsidR="00D55BA2" w:rsidRPr="004758A6">
        <w:rPr>
          <w:bCs/>
        </w:rPr>
        <w:t>"</w:t>
      </w:r>
    </w:p>
    <w:p w14:paraId="1AF00A4D" w14:textId="77777777" w:rsidR="004A3AE9" w:rsidRPr="0021052F" w:rsidRDefault="004A3AE9" w:rsidP="002C4171">
      <w:pPr>
        <w:pStyle w:val="Default"/>
        <w:spacing w:after="120"/>
        <w:ind w:left="2127" w:right="1134"/>
        <w:jc w:val="both"/>
        <w:rPr>
          <w:bCs/>
          <w:sz w:val="20"/>
          <w:szCs w:val="20"/>
          <w:lang w:val="en-GB" w:eastAsia="en-US"/>
        </w:rPr>
      </w:pPr>
    </w:p>
    <w:p w14:paraId="05C7ED64" w14:textId="77777777" w:rsidR="00311B18" w:rsidRPr="0021052F" w:rsidRDefault="00311B18" w:rsidP="002C4171">
      <w:pPr>
        <w:pStyle w:val="Default"/>
        <w:spacing w:after="120"/>
        <w:ind w:left="2127" w:right="1134"/>
        <w:jc w:val="both"/>
        <w:rPr>
          <w:bCs/>
          <w:sz w:val="20"/>
          <w:szCs w:val="20"/>
          <w:lang w:val="en-GB" w:eastAsia="en-US"/>
        </w:rPr>
        <w:sectPr w:rsidR="00311B18" w:rsidRPr="0021052F" w:rsidSect="0021052F">
          <w:headerReference w:type="first" r:id="rId55"/>
          <w:footerReference w:type="first" r:id="rId56"/>
          <w:endnotePr>
            <w:numFmt w:val="decimal"/>
          </w:endnotePr>
          <w:pgSz w:w="11907" w:h="16840" w:code="9"/>
          <w:pgMar w:top="1418" w:right="1134" w:bottom="1134" w:left="1134" w:header="1134" w:footer="567" w:gutter="0"/>
          <w:cols w:space="720"/>
          <w:titlePg/>
          <w:docGrid w:linePitch="272"/>
        </w:sectPr>
      </w:pPr>
    </w:p>
    <w:p w14:paraId="61EAB865" w14:textId="77777777" w:rsidR="00311B18" w:rsidRPr="004758A6" w:rsidRDefault="00311B18" w:rsidP="00311B18">
      <w:pPr>
        <w:pStyle w:val="HChG"/>
      </w:pPr>
      <w:r w:rsidRPr="004758A6">
        <w:lastRenderedPageBreak/>
        <w:t>Annex X</w:t>
      </w:r>
    </w:p>
    <w:p w14:paraId="04B0D4D6" w14:textId="298C4CC7" w:rsidR="00311B18" w:rsidRPr="004758A6" w:rsidRDefault="00311B18" w:rsidP="00311B18">
      <w:pPr>
        <w:pStyle w:val="HChG"/>
        <w:rPr>
          <w:lang w:eastAsia="ja-JP"/>
        </w:rPr>
      </w:pPr>
      <w:r w:rsidRPr="004758A6">
        <w:tab/>
      </w:r>
      <w:r w:rsidRPr="004758A6">
        <w:tab/>
        <w:t xml:space="preserve">Draft amendments to </w:t>
      </w:r>
      <w:r w:rsidR="00E63129" w:rsidRPr="004758A6">
        <w:t xml:space="preserve">the </w:t>
      </w:r>
      <w:r w:rsidR="009645C1">
        <w:t>n</w:t>
      </w:r>
      <w:r w:rsidR="009645C1" w:rsidRPr="00AB5799">
        <w:t>ew UN Regulation on fuel system integrity and safety of electric power train</w:t>
      </w:r>
      <w:r w:rsidR="009645C1">
        <w:t>s</w:t>
      </w:r>
      <w:r w:rsidR="009645C1" w:rsidRPr="00AB5799">
        <w:t xml:space="preserve"> in the event of a rear-end collision</w:t>
      </w:r>
    </w:p>
    <w:p w14:paraId="0EE1B690" w14:textId="77777777" w:rsidR="00311B18" w:rsidRPr="004758A6" w:rsidRDefault="00311B18" w:rsidP="00311B18">
      <w:pPr>
        <w:spacing w:after="120"/>
        <w:ind w:left="1134" w:right="1134"/>
        <w:rPr>
          <w:b/>
          <w:sz w:val="24"/>
          <w:szCs w:val="24"/>
        </w:rPr>
      </w:pPr>
      <w:r w:rsidRPr="004758A6">
        <w:rPr>
          <w:lang w:eastAsia="ja-JP"/>
        </w:rPr>
        <w:tab/>
      </w:r>
      <w:r w:rsidR="00E63129" w:rsidRPr="004758A6">
        <w:rPr>
          <w:b/>
          <w:sz w:val="24"/>
          <w:szCs w:val="24"/>
        </w:rPr>
        <w:t>Adopted text based on GRSP-67-1</w:t>
      </w:r>
      <w:r w:rsidR="00317A89" w:rsidRPr="004758A6">
        <w:rPr>
          <w:b/>
          <w:sz w:val="24"/>
          <w:szCs w:val="24"/>
        </w:rPr>
        <w:t>9-Rev.1</w:t>
      </w:r>
      <w:r w:rsidR="00E63129" w:rsidRPr="004758A6">
        <w:rPr>
          <w:b/>
          <w:sz w:val="24"/>
          <w:szCs w:val="24"/>
        </w:rPr>
        <w:t xml:space="preserve"> </w:t>
      </w:r>
      <w:r w:rsidRPr="004758A6">
        <w:rPr>
          <w:b/>
          <w:sz w:val="24"/>
          <w:szCs w:val="24"/>
        </w:rPr>
        <w:t>(see paragraph </w:t>
      </w:r>
      <w:r w:rsidR="00E63129" w:rsidRPr="004758A6">
        <w:rPr>
          <w:b/>
          <w:sz w:val="24"/>
          <w:szCs w:val="24"/>
        </w:rPr>
        <w:t>3</w:t>
      </w:r>
      <w:r w:rsidRPr="004758A6">
        <w:rPr>
          <w:b/>
          <w:sz w:val="24"/>
          <w:szCs w:val="24"/>
        </w:rPr>
        <w:t xml:space="preserve">5 of this report) </w:t>
      </w:r>
      <w:r w:rsidR="00CE6FA2" w:rsidRPr="004758A6">
        <w:rPr>
          <w:b/>
          <w:sz w:val="24"/>
          <w:szCs w:val="24"/>
        </w:rPr>
        <w:t>(ECE/TRANS/WP.29/2020/76)</w:t>
      </w:r>
    </w:p>
    <w:p w14:paraId="04257B39" w14:textId="77777777" w:rsidR="00894099" w:rsidRPr="004758A6" w:rsidRDefault="00894099" w:rsidP="00894099">
      <w:pPr>
        <w:tabs>
          <w:tab w:val="left" w:pos="2300"/>
          <w:tab w:val="left" w:pos="2800"/>
        </w:tabs>
        <w:spacing w:beforeLines="100" w:before="240" w:after="120"/>
        <w:ind w:left="2268" w:right="1134" w:hanging="1134"/>
        <w:jc w:val="both"/>
        <w:rPr>
          <w:i/>
        </w:rPr>
      </w:pPr>
      <w:r w:rsidRPr="004758A6">
        <w:rPr>
          <w:i/>
        </w:rPr>
        <w:t>Paragraph 2.</w:t>
      </w:r>
      <w:r w:rsidR="004C0FF0" w:rsidRPr="004758A6">
        <w:rPr>
          <w:i/>
        </w:rPr>
        <w:t>8</w:t>
      </w:r>
      <w:r w:rsidRPr="004758A6">
        <w:rPr>
          <w:i/>
        </w:rPr>
        <w:t>.</w:t>
      </w:r>
      <w:r w:rsidRPr="004758A6">
        <w:t>, amend to read:</w:t>
      </w:r>
    </w:p>
    <w:p w14:paraId="2CF4E312" w14:textId="77777777" w:rsidR="00894099" w:rsidRPr="004758A6" w:rsidRDefault="00894099" w:rsidP="00894099">
      <w:pPr>
        <w:spacing w:after="120"/>
        <w:ind w:left="2127" w:right="1134" w:hanging="993"/>
        <w:jc w:val="both"/>
        <w:rPr>
          <w:rFonts w:eastAsia="Times New Roman"/>
        </w:rPr>
      </w:pPr>
      <w:r w:rsidRPr="004758A6">
        <w:rPr>
          <w:rFonts w:eastAsia="Times New Roman"/>
        </w:rPr>
        <w:t>"</w:t>
      </w:r>
      <w:r w:rsidR="004C0FF0" w:rsidRPr="004758A6">
        <w:rPr>
          <w:rFonts w:eastAsia="Times New Roman"/>
          <w:bCs/>
        </w:rPr>
        <w:t>2.8</w:t>
      </w:r>
      <w:r w:rsidRPr="004758A6">
        <w:rPr>
          <w:rFonts w:eastAsia="Times New Roman"/>
          <w:bCs/>
        </w:rPr>
        <w:t>.</w:t>
      </w:r>
      <w:r w:rsidRPr="004758A6">
        <w:rPr>
          <w:rFonts w:eastAsia="Times New Roman"/>
        </w:rPr>
        <w:tab/>
        <w:t>"</w:t>
      </w:r>
      <w:r w:rsidRPr="004758A6">
        <w:rPr>
          <w:rFonts w:eastAsia="Times New Roman"/>
          <w:i/>
        </w:rPr>
        <w:t>Rechargeable Electrical Energy Storage System (REESS)</w:t>
      </w:r>
      <w:r w:rsidRPr="004758A6">
        <w:rPr>
          <w:rFonts w:eastAsia="Times New Roman"/>
        </w:rPr>
        <w:t xml:space="preserve">" means the rechargeable energy storage system </w:t>
      </w:r>
      <w:r w:rsidRPr="004758A6">
        <w:rPr>
          <w:b/>
          <w:lang w:eastAsia="ja-JP"/>
        </w:rPr>
        <w:t>that</w:t>
      </w:r>
      <w:r w:rsidRPr="004758A6">
        <w:rPr>
          <w:rFonts w:eastAsia="Times New Roman"/>
        </w:rPr>
        <w:t xml:space="preserve"> provides electric energy for </w:t>
      </w:r>
      <w:r w:rsidRPr="004758A6">
        <w:rPr>
          <w:rFonts w:eastAsia="Times New Roman"/>
          <w:b/>
        </w:rPr>
        <w:t>electrical</w:t>
      </w:r>
      <w:r w:rsidRPr="004758A6">
        <w:rPr>
          <w:rFonts w:eastAsia="Times New Roman"/>
        </w:rPr>
        <w:t xml:space="preserve"> propulsion.</w:t>
      </w:r>
    </w:p>
    <w:p w14:paraId="49B7E734" w14:textId="77777777" w:rsidR="00894099" w:rsidRPr="004758A6" w:rsidRDefault="00894099" w:rsidP="00894099">
      <w:pPr>
        <w:spacing w:after="120"/>
        <w:ind w:leftChars="566" w:left="2150" w:right="1134" w:hangingChars="507" w:hanging="1018"/>
        <w:jc w:val="both"/>
        <w:rPr>
          <w:rFonts w:eastAsia="Times New Roman"/>
          <w:b/>
          <w:strike/>
        </w:rPr>
      </w:pPr>
      <w:r w:rsidRPr="004758A6">
        <w:rPr>
          <w:rFonts w:eastAsia="Times New Roman"/>
          <w:b/>
        </w:rPr>
        <w:tab/>
      </w:r>
      <w:r w:rsidRPr="004758A6">
        <w:rPr>
          <w:rFonts w:eastAsia="Times New Roman"/>
          <w:bCs/>
        </w:rPr>
        <w:t>A battery whose primary use is to supply power for starting the engine and/or lighting and/or other vehicle auxiliaries’ systems is not considered as a</w:t>
      </w:r>
      <w:r w:rsidRPr="004758A6">
        <w:rPr>
          <w:rFonts w:eastAsia="Times New Roman"/>
          <w:b/>
        </w:rPr>
        <w:t xml:space="preserve"> REESS. </w:t>
      </w:r>
    </w:p>
    <w:p w14:paraId="2F2DA28A" w14:textId="066A2FC9" w:rsidR="00894099" w:rsidRPr="0021052F" w:rsidRDefault="00894099" w:rsidP="00894099">
      <w:pPr>
        <w:pStyle w:val="Default"/>
        <w:spacing w:after="120"/>
        <w:ind w:left="2127" w:right="1134"/>
        <w:jc w:val="both"/>
        <w:rPr>
          <w:bCs/>
          <w:sz w:val="20"/>
          <w:szCs w:val="20"/>
          <w:lang w:val="en-GB" w:eastAsia="en-US"/>
        </w:rPr>
      </w:pPr>
      <w:r w:rsidRPr="0021052F">
        <w:rPr>
          <w:b/>
          <w:sz w:val="20"/>
          <w:szCs w:val="20"/>
          <w:lang w:val="en-GB" w:eastAsia="en-US"/>
        </w:rPr>
        <w:t xml:space="preserve"> REESS</w:t>
      </w:r>
      <w:r w:rsidRPr="0021052F">
        <w:rPr>
          <w:bCs/>
          <w:sz w:val="20"/>
          <w:szCs w:val="20"/>
          <w:lang w:val="en-GB" w:eastAsia="en-US"/>
        </w:rPr>
        <w:t xml:space="preserve"> may include the necessary systems for physical support, thermal management, electronic </w:t>
      </w:r>
      <w:r w:rsidRPr="0021052F">
        <w:rPr>
          <w:b/>
          <w:sz w:val="20"/>
          <w:szCs w:val="20"/>
          <w:lang w:val="en-GB" w:eastAsia="en-US"/>
        </w:rPr>
        <w:t xml:space="preserve">controls </w:t>
      </w:r>
      <w:r w:rsidRPr="0021052F">
        <w:rPr>
          <w:bCs/>
          <w:sz w:val="20"/>
          <w:szCs w:val="20"/>
          <w:lang w:val="en-GB" w:eastAsia="en-US"/>
        </w:rPr>
        <w:t>and</w:t>
      </w:r>
      <w:r w:rsidRPr="0021052F">
        <w:rPr>
          <w:b/>
          <w:sz w:val="20"/>
          <w:szCs w:val="20"/>
          <w:lang w:val="en-GB" w:eastAsia="en-US"/>
        </w:rPr>
        <w:t xml:space="preserve"> casing</w:t>
      </w:r>
      <w:r w:rsidRPr="0021052F">
        <w:rPr>
          <w:bCs/>
          <w:sz w:val="20"/>
          <w:szCs w:val="20"/>
          <w:lang w:val="en-GB" w:eastAsia="en-US"/>
        </w:rPr>
        <w:t>."</w:t>
      </w:r>
    </w:p>
    <w:p w14:paraId="04C14A26" w14:textId="77777777" w:rsidR="00311B18" w:rsidRPr="0021052F" w:rsidRDefault="00311B18" w:rsidP="002C4171">
      <w:pPr>
        <w:pStyle w:val="Default"/>
        <w:spacing w:after="120"/>
        <w:ind w:left="2127" w:right="1134"/>
        <w:jc w:val="both"/>
        <w:rPr>
          <w:bCs/>
          <w:sz w:val="20"/>
          <w:szCs w:val="20"/>
          <w:lang w:val="en-GB" w:eastAsia="en-US"/>
        </w:rPr>
      </w:pPr>
    </w:p>
    <w:p w14:paraId="06464842" w14:textId="77777777" w:rsidR="0042329F" w:rsidRPr="004758A6" w:rsidRDefault="0042329F" w:rsidP="002805D8">
      <w:pPr>
        <w:pStyle w:val="HChG"/>
        <w:sectPr w:rsidR="0042329F" w:rsidRPr="004758A6" w:rsidSect="0021052F">
          <w:headerReference w:type="first" r:id="rId57"/>
          <w:footerReference w:type="first" r:id="rId58"/>
          <w:endnotePr>
            <w:numFmt w:val="decimal"/>
          </w:endnotePr>
          <w:pgSz w:w="11907" w:h="16840" w:code="9"/>
          <w:pgMar w:top="1418" w:right="1134" w:bottom="1134" w:left="1134" w:header="1134" w:footer="567" w:gutter="0"/>
          <w:cols w:space="720"/>
          <w:titlePg/>
          <w:docGrid w:linePitch="272"/>
        </w:sectPr>
      </w:pPr>
    </w:p>
    <w:p w14:paraId="514EC525" w14:textId="77777777" w:rsidR="002805D8" w:rsidRPr="004758A6" w:rsidRDefault="002805D8" w:rsidP="00D20AD3">
      <w:pPr>
        <w:pStyle w:val="HChG"/>
        <w:spacing w:before="480"/>
      </w:pPr>
      <w:r w:rsidRPr="004758A6">
        <w:lastRenderedPageBreak/>
        <w:t>Annex XI</w:t>
      </w:r>
    </w:p>
    <w:p w14:paraId="55EE0CFC" w14:textId="77777777" w:rsidR="00042608" w:rsidRPr="004758A6" w:rsidRDefault="00A8783A" w:rsidP="00C55303">
      <w:pPr>
        <w:pStyle w:val="H1G"/>
        <w:spacing w:before="120" w:after="120" w:line="240" w:lineRule="auto"/>
        <w:jc w:val="right"/>
        <w:rPr>
          <w:b w:val="0"/>
          <w:bCs/>
          <w:sz w:val="20"/>
        </w:rPr>
      </w:pPr>
      <w:r w:rsidRPr="004758A6">
        <w:rPr>
          <w:b w:val="0"/>
          <w:bCs/>
          <w:sz w:val="20"/>
        </w:rPr>
        <w:t xml:space="preserve"> </w:t>
      </w:r>
      <w:r w:rsidR="00042608" w:rsidRPr="004758A6">
        <w:rPr>
          <w:b w:val="0"/>
          <w:bCs/>
          <w:sz w:val="20"/>
        </w:rPr>
        <w:t>[English only]</w:t>
      </w:r>
    </w:p>
    <w:p w14:paraId="2874F2A5" w14:textId="77777777" w:rsidR="00042608" w:rsidRPr="004758A6" w:rsidRDefault="002877B3" w:rsidP="00C55303">
      <w:pPr>
        <w:pStyle w:val="H23G"/>
        <w:spacing w:line="240" w:lineRule="auto"/>
        <w:rPr>
          <w:sz w:val="24"/>
          <w:szCs w:val="24"/>
        </w:rPr>
      </w:pPr>
      <w:r w:rsidRPr="004758A6">
        <w:tab/>
      </w:r>
      <w:r w:rsidRPr="004758A6">
        <w:tab/>
      </w:r>
      <w:r w:rsidRPr="004758A6">
        <w:rPr>
          <w:sz w:val="24"/>
          <w:szCs w:val="24"/>
        </w:rPr>
        <w:t xml:space="preserve">List of GRSP </w:t>
      </w:r>
      <w:r w:rsidR="00A52A03" w:rsidRPr="004758A6">
        <w:rPr>
          <w:sz w:val="24"/>
          <w:szCs w:val="24"/>
        </w:rPr>
        <w:t>informal working group</w:t>
      </w:r>
      <w:r w:rsidRPr="004758A6">
        <w:rPr>
          <w:sz w:val="24"/>
          <w:szCs w:val="24"/>
        </w:rPr>
        <w:t>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4C6355" w:rsidRPr="004758A6" w14:paraId="69220413" w14:textId="77777777" w:rsidTr="003B6C58">
        <w:trPr>
          <w:trHeight w:val="609"/>
        </w:trPr>
        <w:tc>
          <w:tcPr>
            <w:tcW w:w="2166" w:type="dxa"/>
            <w:tcBorders>
              <w:top w:val="single" w:sz="4" w:space="0" w:color="auto"/>
              <w:bottom w:val="single" w:sz="12" w:space="0" w:color="auto"/>
            </w:tcBorders>
            <w:shd w:val="clear" w:color="auto" w:fill="auto"/>
            <w:vAlign w:val="bottom"/>
          </w:tcPr>
          <w:p w14:paraId="298D6847" w14:textId="77777777" w:rsidR="004C6355" w:rsidRPr="0021052F" w:rsidRDefault="004C6355" w:rsidP="00126416">
            <w:pPr>
              <w:spacing w:before="80" w:after="80" w:line="240" w:lineRule="auto"/>
              <w:ind w:right="113"/>
              <w:rPr>
                <w:i/>
              </w:rPr>
            </w:pPr>
            <w:r w:rsidRPr="0021052F">
              <w:rPr>
                <w:i/>
                <w:iCs/>
              </w:rPr>
              <w:t>Informal working group</w:t>
            </w:r>
          </w:p>
        </w:tc>
        <w:tc>
          <w:tcPr>
            <w:tcW w:w="3500" w:type="dxa"/>
            <w:tcBorders>
              <w:top w:val="single" w:sz="4" w:space="0" w:color="auto"/>
              <w:bottom w:val="single" w:sz="12" w:space="0" w:color="auto"/>
            </w:tcBorders>
            <w:shd w:val="clear" w:color="auto" w:fill="auto"/>
            <w:vAlign w:val="bottom"/>
          </w:tcPr>
          <w:p w14:paraId="30E63872" w14:textId="77777777" w:rsidR="004C6355" w:rsidRPr="0021052F" w:rsidRDefault="004C6355" w:rsidP="00126416">
            <w:pPr>
              <w:spacing w:before="80" w:after="80" w:line="240" w:lineRule="auto"/>
              <w:ind w:right="113"/>
              <w:rPr>
                <w:i/>
              </w:rPr>
            </w:pPr>
            <w:r w:rsidRPr="0021052F">
              <w:rPr>
                <w:i/>
                <w:iCs/>
              </w:rPr>
              <w:t>Chair</w:t>
            </w:r>
          </w:p>
        </w:tc>
        <w:tc>
          <w:tcPr>
            <w:tcW w:w="1900" w:type="dxa"/>
            <w:tcBorders>
              <w:top w:val="single" w:sz="4" w:space="0" w:color="auto"/>
              <w:bottom w:val="single" w:sz="12" w:space="0" w:color="auto"/>
            </w:tcBorders>
            <w:vAlign w:val="bottom"/>
          </w:tcPr>
          <w:p w14:paraId="0B10404A" w14:textId="77777777" w:rsidR="004C6355" w:rsidRPr="0021052F" w:rsidRDefault="004C6355" w:rsidP="00BA74B4">
            <w:pPr>
              <w:spacing w:before="80" w:after="80" w:line="240" w:lineRule="auto"/>
              <w:rPr>
                <w:i/>
                <w:iCs/>
              </w:rPr>
            </w:pPr>
            <w:r w:rsidRPr="0021052F">
              <w:rPr>
                <w:i/>
                <w:iCs/>
              </w:rPr>
              <w:t>Expiry date of the mandate [pending WP.29 decision]</w:t>
            </w:r>
          </w:p>
        </w:tc>
        <w:tc>
          <w:tcPr>
            <w:tcW w:w="800" w:type="dxa"/>
            <w:tcBorders>
              <w:top w:val="single" w:sz="4" w:space="0" w:color="auto"/>
              <w:bottom w:val="single" w:sz="12" w:space="0" w:color="auto"/>
            </w:tcBorders>
            <w:shd w:val="clear" w:color="auto" w:fill="auto"/>
            <w:vAlign w:val="bottom"/>
          </w:tcPr>
          <w:p w14:paraId="097F0651" w14:textId="77777777" w:rsidR="004C6355" w:rsidRPr="0021052F" w:rsidRDefault="004C6355" w:rsidP="00126416">
            <w:pPr>
              <w:spacing w:before="80" w:after="80" w:line="240" w:lineRule="auto"/>
              <w:ind w:right="113"/>
              <w:rPr>
                <w:i/>
              </w:rPr>
            </w:pPr>
            <w:r w:rsidRPr="0021052F">
              <w:rPr>
                <w:i/>
                <w:iCs/>
              </w:rPr>
              <w:t>Secretary</w:t>
            </w:r>
          </w:p>
        </w:tc>
      </w:tr>
      <w:tr w:rsidR="004C6355" w:rsidRPr="004758A6" w14:paraId="6884B94B" w14:textId="77777777" w:rsidTr="003B6C58">
        <w:tc>
          <w:tcPr>
            <w:tcW w:w="2166" w:type="dxa"/>
            <w:shd w:val="clear" w:color="auto" w:fill="auto"/>
          </w:tcPr>
          <w:p w14:paraId="59034503" w14:textId="77777777" w:rsidR="004C6355" w:rsidRPr="004758A6" w:rsidRDefault="004C6355" w:rsidP="00126416">
            <w:pPr>
              <w:spacing w:before="40" w:after="120" w:line="240" w:lineRule="auto"/>
              <w:ind w:right="113"/>
            </w:pPr>
            <w:r w:rsidRPr="004758A6">
              <w:t>Harmonized side impact dummies</w:t>
            </w:r>
          </w:p>
        </w:tc>
        <w:tc>
          <w:tcPr>
            <w:tcW w:w="3500" w:type="dxa"/>
            <w:shd w:val="clear" w:color="auto" w:fill="auto"/>
          </w:tcPr>
          <w:p w14:paraId="6D7B6472" w14:textId="77777777" w:rsidR="004C6355" w:rsidRPr="004758A6" w:rsidRDefault="004C6355" w:rsidP="00126416">
            <w:pPr>
              <w:spacing w:line="240" w:lineRule="auto"/>
            </w:pPr>
            <w:r w:rsidRPr="004758A6">
              <w:t>Mr. David S</w:t>
            </w:r>
            <w:r w:rsidR="00FD3B04" w:rsidRPr="004758A6">
              <w:t>UTULA</w:t>
            </w:r>
            <w:r w:rsidRPr="004758A6">
              <w:t xml:space="preserve"> (USA)</w:t>
            </w:r>
          </w:p>
          <w:p w14:paraId="31C959E2" w14:textId="77777777" w:rsidR="004C6355" w:rsidRPr="004758A6" w:rsidRDefault="004C6355" w:rsidP="00126416">
            <w:pPr>
              <w:spacing w:line="240" w:lineRule="auto"/>
            </w:pPr>
            <w:r w:rsidRPr="004758A6">
              <w:rPr>
                <w:bCs/>
              </w:rPr>
              <w:t xml:space="preserve">Phone: </w:t>
            </w:r>
            <w:r w:rsidRPr="004758A6">
              <w:t>+1 202 366 32 73</w:t>
            </w:r>
          </w:p>
          <w:p w14:paraId="1489FF4E" w14:textId="77777777" w:rsidR="004C6355" w:rsidRPr="00D20AD3" w:rsidRDefault="004C6355" w:rsidP="00126416">
            <w:pPr>
              <w:keepNext/>
              <w:keepLines/>
              <w:tabs>
                <w:tab w:val="left" w:pos="4536"/>
              </w:tabs>
              <w:rPr>
                <w:lang w:val="fr-CH"/>
              </w:rPr>
            </w:pPr>
            <w:r w:rsidRPr="00D20AD3">
              <w:rPr>
                <w:bCs/>
                <w:lang w:val="fr-CH"/>
              </w:rPr>
              <w:t xml:space="preserve">Fax: </w:t>
            </w:r>
            <w:r w:rsidRPr="00D20AD3">
              <w:rPr>
                <w:lang w:val="fr-CH"/>
              </w:rPr>
              <w:t>+1 202 493 29 90</w:t>
            </w:r>
          </w:p>
          <w:p w14:paraId="0D1422C3" w14:textId="77777777" w:rsidR="004C6355" w:rsidRPr="00D20AD3" w:rsidRDefault="004C6355" w:rsidP="00B42D34">
            <w:pPr>
              <w:spacing w:after="120" w:line="240" w:lineRule="auto"/>
              <w:rPr>
                <w:lang w:val="fr-CH"/>
              </w:rPr>
            </w:pPr>
            <w:r w:rsidRPr="00D20AD3">
              <w:rPr>
                <w:lang w:val="fr-CH"/>
              </w:rPr>
              <w:t>Email</w:t>
            </w:r>
            <w:r w:rsidRPr="00D20AD3">
              <w:rPr>
                <w:bCs/>
                <w:lang w:val="fr-CH"/>
              </w:rPr>
              <w:t xml:space="preserve">: </w:t>
            </w:r>
            <w:r w:rsidRPr="00D20AD3">
              <w:rPr>
                <w:lang w:val="fr-CH"/>
              </w:rPr>
              <w:t>david.sutula@dot.gov</w:t>
            </w:r>
          </w:p>
        </w:tc>
        <w:tc>
          <w:tcPr>
            <w:tcW w:w="1900" w:type="dxa"/>
          </w:tcPr>
          <w:p w14:paraId="58865AFF" w14:textId="77777777" w:rsidR="004C6355" w:rsidRPr="004758A6" w:rsidRDefault="007B1092" w:rsidP="00126416">
            <w:pPr>
              <w:spacing w:line="240" w:lineRule="auto"/>
            </w:pPr>
            <w:r w:rsidRPr="004758A6">
              <w:t>Suspended</w:t>
            </w:r>
          </w:p>
        </w:tc>
        <w:tc>
          <w:tcPr>
            <w:tcW w:w="800" w:type="dxa"/>
            <w:shd w:val="clear" w:color="auto" w:fill="auto"/>
          </w:tcPr>
          <w:p w14:paraId="355DBF68" w14:textId="77777777" w:rsidR="004C6355" w:rsidRPr="004758A6" w:rsidRDefault="004C6355" w:rsidP="00126416">
            <w:pPr>
              <w:spacing w:line="240" w:lineRule="auto"/>
            </w:pPr>
          </w:p>
        </w:tc>
      </w:tr>
      <w:tr w:rsidR="004C6355" w:rsidRPr="004758A6" w14:paraId="0AE8FAE8" w14:textId="77777777" w:rsidTr="003B6C58">
        <w:tc>
          <w:tcPr>
            <w:tcW w:w="2166" w:type="dxa"/>
            <w:shd w:val="clear" w:color="auto" w:fill="auto"/>
          </w:tcPr>
          <w:p w14:paraId="46C55B25" w14:textId="77777777" w:rsidR="004C6355" w:rsidRPr="004758A6" w:rsidRDefault="004C6355" w:rsidP="00126416">
            <w:pPr>
              <w:spacing w:before="40" w:after="120" w:line="240" w:lineRule="auto"/>
              <w:ind w:right="113"/>
            </w:pPr>
            <w:r w:rsidRPr="004758A6">
              <w:t xml:space="preserve">Head Restraints </w:t>
            </w:r>
            <w:r w:rsidRPr="004758A6">
              <w:br/>
              <w:t>(GTR7-Phase 2)</w:t>
            </w:r>
          </w:p>
        </w:tc>
        <w:tc>
          <w:tcPr>
            <w:tcW w:w="3500" w:type="dxa"/>
            <w:shd w:val="clear" w:color="auto" w:fill="auto"/>
          </w:tcPr>
          <w:p w14:paraId="1C467FAC" w14:textId="77777777" w:rsidR="004C6355" w:rsidRPr="004758A6" w:rsidRDefault="004C6355" w:rsidP="00126416">
            <w:pPr>
              <w:spacing w:line="240" w:lineRule="auto"/>
            </w:pPr>
            <w:r w:rsidRPr="004758A6">
              <w:t>Mr. Bernard F</w:t>
            </w:r>
            <w:r w:rsidR="00FD3B04" w:rsidRPr="004758A6">
              <w:t xml:space="preserve">ROST </w:t>
            </w:r>
            <w:r w:rsidRPr="004758A6">
              <w:t>(UK)</w:t>
            </w:r>
          </w:p>
          <w:p w14:paraId="579CAC2B" w14:textId="77777777" w:rsidR="00615A46" w:rsidRPr="004758A6" w:rsidRDefault="004C6355" w:rsidP="00126416">
            <w:pPr>
              <w:spacing w:line="240" w:lineRule="auto"/>
            </w:pPr>
            <w:r w:rsidRPr="004758A6">
              <w:t xml:space="preserve">Phone: +44(0)207 9442107 </w:t>
            </w:r>
          </w:p>
          <w:p w14:paraId="3085E0CA" w14:textId="77777777" w:rsidR="004C6355" w:rsidRPr="00EE65DB" w:rsidRDefault="004C6355" w:rsidP="00126416">
            <w:pPr>
              <w:keepNext/>
              <w:keepLines/>
              <w:rPr>
                <w:lang w:val="fr-CH"/>
              </w:rPr>
            </w:pPr>
            <w:r w:rsidRPr="00EE65DB">
              <w:rPr>
                <w:lang w:val="fr-CH"/>
              </w:rPr>
              <w:t>Fax: +44(0)207 9449623</w:t>
            </w:r>
          </w:p>
          <w:p w14:paraId="1B0D5FD4" w14:textId="77777777" w:rsidR="004C6355" w:rsidRPr="00EE65DB" w:rsidRDefault="004C6355" w:rsidP="00126416">
            <w:pPr>
              <w:keepNext/>
              <w:keepLines/>
              <w:spacing w:after="120"/>
              <w:rPr>
                <w:lang w:val="fr-CH"/>
              </w:rPr>
            </w:pPr>
            <w:r w:rsidRPr="00EE65DB">
              <w:rPr>
                <w:lang w:val="fr-CH"/>
              </w:rPr>
              <w:t xml:space="preserve">Email: </w:t>
            </w:r>
            <w:hyperlink r:id="rId59" w:history="1">
              <w:r w:rsidRPr="00EE65DB">
                <w:rPr>
                  <w:rStyle w:val="Hyperlink"/>
                  <w:lang w:val="fr-CH"/>
                </w:rPr>
                <w:t>bernie.frost@dft.gsi.gov.uk</w:t>
              </w:r>
            </w:hyperlink>
          </w:p>
        </w:tc>
        <w:tc>
          <w:tcPr>
            <w:tcW w:w="1900" w:type="dxa"/>
          </w:tcPr>
          <w:p w14:paraId="6B221590" w14:textId="77777777" w:rsidR="004C6355" w:rsidRPr="004758A6" w:rsidRDefault="00551DC0" w:rsidP="00126416">
            <w:pPr>
              <w:spacing w:line="240" w:lineRule="auto"/>
            </w:pPr>
            <w:r w:rsidRPr="004758A6">
              <w:t>Dissolved</w:t>
            </w:r>
          </w:p>
        </w:tc>
        <w:tc>
          <w:tcPr>
            <w:tcW w:w="800" w:type="dxa"/>
            <w:shd w:val="clear" w:color="auto" w:fill="auto"/>
          </w:tcPr>
          <w:p w14:paraId="15A23571" w14:textId="77777777" w:rsidR="004C6355" w:rsidRPr="004758A6" w:rsidRDefault="004C6355" w:rsidP="00126416">
            <w:pPr>
              <w:spacing w:line="240" w:lineRule="auto"/>
            </w:pPr>
            <w:r w:rsidRPr="004758A6">
              <w:t>OICA</w:t>
            </w:r>
          </w:p>
        </w:tc>
      </w:tr>
      <w:tr w:rsidR="004C6355" w:rsidRPr="004758A6" w14:paraId="3FDC209F" w14:textId="77777777" w:rsidTr="003B6C58">
        <w:tc>
          <w:tcPr>
            <w:tcW w:w="2166" w:type="dxa"/>
            <w:shd w:val="clear" w:color="auto" w:fill="auto"/>
          </w:tcPr>
          <w:p w14:paraId="26EE5B5E" w14:textId="77777777" w:rsidR="004C6355" w:rsidRPr="004758A6" w:rsidRDefault="004C6355" w:rsidP="00126416">
            <w:pPr>
              <w:spacing w:before="40" w:after="120" w:line="240" w:lineRule="auto"/>
              <w:ind w:right="113"/>
            </w:pPr>
            <w:r w:rsidRPr="0021052F">
              <w:rPr>
                <w:lang w:eastAsia="en-GB"/>
              </w:rPr>
              <w:t>UN GTR No. 9 on Pedestrian Safety Deployable – Pedestrian Protection Systems (DPPS)</w:t>
            </w:r>
          </w:p>
        </w:tc>
        <w:tc>
          <w:tcPr>
            <w:tcW w:w="3500" w:type="dxa"/>
            <w:shd w:val="clear" w:color="auto" w:fill="auto"/>
          </w:tcPr>
          <w:p w14:paraId="2133EAC2" w14:textId="77777777" w:rsidR="004C6355" w:rsidRPr="004758A6" w:rsidRDefault="004C6355" w:rsidP="00126416">
            <w:pPr>
              <w:spacing w:line="240" w:lineRule="auto"/>
            </w:pPr>
            <w:r w:rsidRPr="004758A6">
              <w:t xml:space="preserve">Mr. </w:t>
            </w:r>
            <w:proofErr w:type="spellStart"/>
            <w:r w:rsidRPr="004758A6">
              <w:t>Jin</w:t>
            </w:r>
            <w:proofErr w:type="spellEnd"/>
            <w:r w:rsidRPr="004758A6">
              <w:t xml:space="preserve"> </w:t>
            </w:r>
            <w:proofErr w:type="spellStart"/>
            <w:r w:rsidRPr="004758A6">
              <w:t>Seop</w:t>
            </w:r>
            <w:proofErr w:type="spellEnd"/>
            <w:r w:rsidRPr="004758A6">
              <w:t xml:space="preserve"> P</w:t>
            </w:r>
            <w:r w:rsidR="00FD3B04" w:rsidRPr="004758A6">
              <w:t>ARK</w:t>
            </w:r>
            <w:r w:rsidRPr="004758A6">
              <w:t xml:space="preserve"> (</w:t>
            </w:r>
            <w:r w:rsidRPr="0021052F">
              <w:rPr>
                <w:bCs/>
                <w:lang w:eastAsia="en-GB"/>
              </w:rPr>
              <w:t>Republic of Korea</w:t>
            </w:r>
            <w:r w:rsidRPr="004758A6">
              <w:t>)</w:t>
            </w:r>
          </w:p>
          <w:p w14:paraId="5FC1E480" w14:textId="6F43D3E0" w:rsidR="004C6355" w:rsidRPr="004758A6" w:rsidRDefault="004C6355" w:rsidP="00126416">
            <w:pPr>
              <w:spacing w:after="120" w:line="240" w:lineRule="auto"/>
              <w:ind w:right="-5"/>
            </w:pPr>
            <w:r w:rsidRPr="004758A6">
              <w:br/>
              <w:t xml:space="preserve">Email: </w:t>
            </w:r>
            <w:hyperlink r:id="rId60" w:history="1">
              <w:r w:rsidR="00D900C3" w:rsidRPr="003B41A5">
                <w:rPr>
                  <w:rStyle w:val="Hyperlink"/>
                </w:rPr>
                <w:t>jspark@kotsa.or.kr</w:t>
              </w:r>
            </w:hyperlink>
          </w:p>
        </w:tc>
        <w:tc>
          <w:tcPr>
            <w:tcW w:w="1900" w:type="dxa"/>
          </w:tcPr>
          <w:p w14:paraId="2C67DC0A" w14:textId="77777777" w:rsidR="004C6355" w:rsidRPr="004758A6" w:rsidRDefault="00A87B78" w:rsidP="00126416">
            <w:pPr>
              <w:spacing w:before="40" w:after="120" w:line="240" w:lineRule="auto"/>
              <w:ind w:right="113"/>
            </w:pPr>
            <w:r w:rsidRPr="004758A6">
              <w:t>June 202</w:t>
            </w:r>
            <w:r w:rsidR="00336BA8" w:rsidRPr="004758A6">
              <w:t>1</w:t>
            </w:r>
          </w:p>
        </w:tc>
        <w:tc>
          <w:tcPr>
            <w:tcW w:w="800" w:type="dxa"/>
            <w:shd w:val="clear" w:color="auto" w:fill="auto"/>
          </w:tcPr>
          <w:p w14:paraId="277147CC" w14:textId="77777777" w:rsidR="004C6355" w:rsidRPr="004758A6" w:rsidRDefault="004C6355" w:rsidP="00126416">
            <w:pPr>
              <w:spacing w:before="40" w:after="120" w:line="240" w:lineRule="auto"/>
              <w:ind w:right="113"/>
            </w:pPr>
            <w:r w:rsidRPr="004758A6">
              <w:t>OICA</w:t>
            </w:r>
          </w:p>
        </w:tc>
      </w:tr>
      <w:tr w:rsidR="004C6355" w:rsidRPr="004758A6" w14:paraId="639145F9" w14:textId="77777777" w:rsidTr="003B6C58">
        <w:tc>
          <w:tcPr>
            <w:tcW w:w="2166" w:type="dxa"/>
            <w:shd w:val="clear" w:color="auto" w:fill="auto"/>
          </w:tcPr>
          <w:p w14:paraId="7ADC407C" w14:textId="77777777" w:rsidR="004C6355" w:rsidRPr="00D20AD3" w:rsidRDefault="004C6355" w:rsidP="00126416">
            <w:pPr>
              <w:spacing w:before="40" w:after="120" w:line="240" w:lineRule="auto"/>
              <w:ind w:right="113"/>
              <w:rPr>
                <w:lang w:val="es-ES"/>
              </w:rPr>
            </w:pPr>
            <w:r w:rsidRPr="00D20AD3">
              <w:rPr>
                <w:lang w:val="es-ES"/>
              </w:rPr>
              <w:t xml:space="preserve">UN GTR No. 20 (EVS) – </w:t>
            </w:r>
            <w:proofErr w:type="spellStart"/>
            <w:r w:rsidRPr="00D20AD3">
              <w:rPr>
                <w:lang w:val="es-ES"/>
              </w:rPr>
              <w:t>Phase</w:t>
            </w:r>
            <w:proofErr w:type="spellEnd"/>
            <w:r w:rsidRPr="00D20AD3">
              <w:rPr>
                <w:lang w:val="es-ES"/>
              </w:rPr>
              <w:t xml:space="preserve"> 2</w:t>
            </w:r>
          </w:p>
        </w:tc>
        <w:tc>
          <w:tcPr>
            <w:tcW w:w="3500" w:type="dxa"/>
            <w:shd w:val="clear" w:color="auto" w:fill="auto"/>
            <w:vAlign w:val="center"/>
          </w:tcPr>
          <w:p w14:paraId="6EA2D53F" w14:textId="77777777" w:rsidR="00FD1432" w:rsidRPr="004758A6" w:rsidRDefault="00FD1432" w:rsidP="00FD1432">
            <w:pPr>
              <w:keepNext/>
              <w:keepLines/>
              <w:spacing w:after="120"/>
            </w:pPr>
            <w:r w:rsidRPr="004758A6">
              <w:t>Mr. Martin KOUBEK</w:t>
            </w:r>
            <w:r w:rsidRPr="004758A6">
              <w:rPr>
                <w:b/>
              </w:rPr>
              <w:t xml:space="preserve"> </w:t>
            </w:r>
            <w:r w:rsidRPr="004758A6">
              <w:t xml:space="preserve">(USA) and vice-chaired by </w:t>
            </w:r>
            <w:r w:rsidR="004F7D23" w:rsidRPr="004758A6">
              <w:t>EC, Japan, and China</w:t>
            </w:r>
            <w:r w:rsidRPr="004758A6">
              <w:t>)</w:t>
            </w:r>
          </w:p>
          <w:p w14:paraId="45E11C12" w14:textId="5ABF625D" w:rsidR="004C6355" w:rsidRPr="004758A6" w:rsidRDefault="00FD1432" w:rsidP="004758A6">
            <w:pPr>
              <w:keepNext/>
              <w:keepLines/>
              <w:spacing w:after="120"/>
            </w:pPr>
            <w:r w:rsidRPr="004758A6">
              <w:t>Phone: +1 202 366 4026</w:t>
            </w:r>
            <w:r w:rsidRPr="004758A6">
              <w:br/>
              <w:t xml:space="preserve">Email: </w:t>
            </w:r>
            <w:hyperlink r:id="rId61" w:history="1">
              <w:r w:rsidR="004758A6" w:rsidRPr="003B41A5">
                <w:rPr>
                  <w:rStyle w:val="Hyperlink"/>
                </w:rPr>
                <w:t>martin.koubek@dot.gov</w:t>
              </w:r>
            </w:hyperlink>
          </w:p>
        </w:tc>
        <w:tc>
          <w:tcPr>
            <w:tcW w:w="1900" w:type="dxa"/>
          </w:tcPr>
          <w:p w14:paraId="67FEAFAF" w14:textId="77777777" w:rsidR="004C6355" w:rsidRPr="004758A6" w:rsidRDefault="004C6355" w:rsidP="00126416">
            <w:pPr>
              <w:spacing w:before="40" w:after="120" w:line="240" w:lineRule="auto"/>
              <w:ind w:right="113"/>
            </w:pPr>
            <w:r w:rsidRPr="004758A6">
              <w:t>December 2021</w:t>
            </w:r>
          </w:p>
        </w:tc>
        <w:tc>
          <w:tcPr>
            <w:tcW w:w="800" w:type="dxa"/>
            <w:shd w:val="clear" w:color="auto" w:fill="auto"/>
          </w:tcPr>
          <w:p w14:paraId="30A6C1EA" w14:textId="77777777" w:rsidR="004C6355" w:rsidRPr="004758A6" w:rsidRDefault="004C6355" w:rsidP="00126416">
            <w:pPr>
              <w:spacing w:before="40" w:after="120" w:line="240" w:lineRule="auto"/>
              <w:ind w:right="113"/>
            </w:pPr>
            <w:r w:rsidRPr="004758A6">
              <w:t>Japan</w:t>
            </w:r>
          </w:p>
          <w:p w14:paraId="0869F2B9" w14:textId="77777777" w:rsidR="004C6355" w:rsidRPr="004758A6" w:rsidRDefault="004C6355" w:rsidP="00126416">
            <w:pPr>
              <w:spacing w:before="40" w:after="120" w:line="240" w:lineRule="auto"/>
              <w:ind w:right="113"/>
            </w:pPr>
          </w:p>
        </w:tc>
      </w:tr>
      <w:tr w:rsidR="004C6355" w:rsidRPr="004758A6" w14:paraId="4880C391" w14:textId="77777777" w:rsidTr="003B6C58">
        <w:tc>
          <w:tcPr>
            <w:tcW w:w="2166" w:type="dxa"/>
            <w:shd w:val="clear" w:color="auto" w:fill="auto"/>
          </w:tcPr>
          <w:p w14:paraId="57364616" w14:textId="77777777" w:rsidR="004C6355" w:rsidRPr="004758A6" w:rsidRDefault="004C6355" w:rsidP="00126416">
            <w:pPr>
              <w:spacing w:before="40" w:after="120" w:line="240" w:lineRule="auto"/>
              <w:ind w:right="113"/>
            </w:pPr>
            <w:r w:rsidRPr="004758A6">
              <w:t>Three-dimensional H-point machine</w:t>
            </w:r>
          </w:p>
        </w:tc>
        <w:tc>
          <w:tcPr>
            <w:tcW w:w="3500" w:type="dxa"/>
            <w:shd w:val="clear" w:color="auto" w:fill="auto"/>
          </w:tcPr>
          <w:p w14:paraId="582B91A8" w14:textId="77777777" w:rsidR="004C6355" w:rsidRPr="004758A6" w:rsidRDefault="004C6355" w:rsidP="00126416">
            <w:pPr>
              <w:keepNext/>
              <w:keepLines/>
              <w:tabs>
                <w:tab w:val="left" w:pos="4536"/>
              </w:tabs>
            </w:pPr>
            <w:r w:rsidRPr="004758A6">
              <w:t>Mr. L</w:t>
            </w:r>
            <w:r w:rsidR="00705E0D" w:rsidRPr="004758A6">
              <w:t>ui</w:t>
            </w:r>
            <w:r w:rsidR="0051138F" w:rsidRPr="004758A6">
              <w:t>s</w:t>
            </w:r>
            <w:r w:rsidRPr="004758A6">
              <w:t xml:space="preserve"> M</w:t>
            </w:r>
            <w:r w:rsidR="00FD3B04" w:rsidRPr="004758A6">
              <w:t>ARTINEZ</w:t>
            </w:r>
            <w:r w:rsidRPr="004758A6">
              <w:t xml:space="preserve"> (Spain)</w:t>
            </w:r>
          </w:p>
          <w:p w14:paraId="1A7FC7CE" w14:textId="77777777" w:rsidR="00615A46" w:rsidRPr="004758A6" w:rsidRDefault="004C6355" w:rsidP="00126416">
            <w:pPr>
              <w:keepNext/>
              <w:keepLines/>
              <w:tabs>
                <w:tab w:val="left" w:pos="4536"/>
              </w:tabs>
            </w:pPr>
            <w:r w:rsidRPr="004758A6">
              <w:t>Phone: +34 91 336 53 00</w:t>
            </w:r>
          </w:p>
          <w:p w14:paraId="3320E149" w14:textId="77777777" w:rsidR="004C6355" w:rsidRPr="004758A6" w:rsidRDefault="004C6355" w:rsidP="00126416">
            <w:pPr>
              <w:keepNext/>
              <w:keepLines/>
              <w:tabs>
                <w:tab w:val="left" w:pos="4536"/>
              </w:tabs>
            </w:pPr>
            <w:r w:rsidRPr="004758A6">
              <w:t>Fax: +34 91 336 53 02</w:t>
            </w:r>
          </w:p>
          <w:p w14:paraId="0F6F70E2" w14:textId="77777777" w:rsidR="004C6355" w:rsidRPr="004758A6" w:rsidRDefault="004C6355" w:rsidP="00126416">
            <w:pPr>
              <w:keepNext/>
              <w:keepLines/>
              <w:tabs>
                <w:tab w:val="left" w:pos="4536"/>
              </w:tabs>
              <w:spacing w:after="120"/>
            </w:pPr>
            <w:r w:rsidRPr="004758A6">
              <w:t xml:space="preserve">Email: </w:t>
            </w:r>
            <w:hyperlink r:id="rId62" w:history="1">
              <w:r w:rsidRPr="004758A6">
                <w:rPr>
                  <w:rStyle w:val="Hyperlink"/>
                </w:rPr>
                <w:t>luis.martinez@upm.es</w:t>
              </w:r>
            </w:hyperlink>
          </w:p>
        </w:tc>
        <w:tc>
          <w:tcPr>
            <w:tcW w:w="1900" w:type="dxa"/>
          </w:tcPr>
          <w:p w14:paraId="414A4CE4" w14:textId="77777777" w:rsidR="004C6355" w:rsidRPr="004758A6" w:rsidRDefault="00A90C65" w:rsidP="00126416">
            <w:pPr>
              <w:keepNext/>
              <w:keepLines/>
              <w:tabs>
                <w:tab w:val="left" w:pos="4536"/>
              </w:tabs>
            </w:pPr>
            <w:r w:rsidRPr="004758A6">
              <w:t>[</w:t>
            </w:r>
            <w:r w:rsidR="000048AA" w:rsidRPr="004758A6">
              <w:t>…</w:t>
            </w:r>
            <w:r w:rsidR="004C6355" w:rsidRPr="004758A6">
              <w:t>]</w:t>
            </w:r>
          </w:p>
        </w:tc>
        <w:tc>
          <w:tcPr>
            <w:tcW w:w="800" w:type="dxa"/>
            <w:shd w:val="clear" w:color="auto" w:fill="auto"/>
          </w:tcPr>
          <w:p w14:paraId="5A74A8E8" w14:textId="77777777" w:rsidR="004C6355" w:rsidRPr="004758A6" w:rsidRDefault="004C6355" w:rsidP="00126416">
            <w:pPr>
              <w:spacing w:before="40" w:after="120" w:line="240" w:lineRule="auto"/>
              <w:ind w:right="113"/>
            </w:pPr>
          </w:p>
        </w:tc>
      </w:tr>
      <w:tr w:rsidR="004C6355" w:rsidRPr="004758A6" w14:paraId="4154B599" w14:textId="77777777" w:rsidTr="003B6C58">
        <w:tc>
          <w:tcPr>
            <w:tcW w:w="2166" w:type="dxa"/>
            <w:shd w:val="clear" w:color="auto" w:fill="auto"/>
          </w:tcPr>
          <w:p w14:paraId="0EDB721D" w14:textId="77777777" w:rsidR="004C6355" w:rsidRPr="00D20AD3" w:rsidRDefault="004C6355" w:rsidP="00126416">
            <w:pPr>
              <w:spacing w:before="40" w:after="120" w:line="240" w:lineRule="auto"/>
              <w:ind w:right="113"/>
              <w:rPr>
                <w:lang w:val="es-ES"/>
              </w:rPr>
            </w:pPr>
            <w:r w:rsidRPr="00D20AD3">
              <w:rPr>
                <w:lang w:val="es-ES"/>
              </w:rPr>
              <w:t>UN GTR No. 13 (HFCV)</w:t>
            </w:r>
            <w:r w:rsidR="00F72ABF" w:rsidRPr="00D20AD3">
              <w:rPr>
                <w:lang w:val="es-ES"/>
              </w:rPr>
              <w:t xml:space="preserve"> – </w:t>
            </w:r>
            <w:proofErr w:type="spellStart"/>
            <w:r w:rsidR="00F72ABF" w:rsidRPr="00D20AD3">
              <w:rPr>
                <w:lang w:val="es-ES"/>
              </w:rPr>
              <w:t>Phase</w:t>
            </w:r>
            <w:proofErr w:type="spellEnd"/>
            <w:r w:rsidR="00F72ABF" w:rsidRPr="00D20AD3">
              <w:rPr>
                <w:lang w:val="es-ES"/>
              </w:rPr>
              <w:t xml:space="preserve"> 2</w:t>
            </w:r>
          </w:p>
        </w:tc>
        <w:tc>
          <w:tcPr>
            <w:tcW w:w="3500" w:type="dxa"/>
            <w:shd w:val="clear" w:color="auto" w:fill="auto"/>
            <w:vAlign w:val="center"/>
          </w:tcPr>
          <w:p w14:paraId="13B56D3F" w14:textId="4C7FA6DE" w:rsidR="00AB0A2F" w:rsidRDefault="00AB0A2F" w:rsidP="00FD3B04">
            <w:pPr>
              <w:spacing w:line="240" w:lineRule="auto"/>
              <w:rPr>
                <w:lang w:eastAsia="en-GB"/>
              </w:rPr>
            </w:pPr>
            <w:r w:rsidRPr="0021052F">
              <w:rPr>
                <w:lang w:eastAsia="en-GB"/>
              </w:rPr>
              <w:t>Mr.</w:t>
            </w:r>
            <w:r w:rsidR="00FD3B04" w:rsidRPr="0021052F">
              <w:rPr>
                <w:lang w:eastAsia="en-GB"/>
              </w:rPr>
              <w:t xml:space="preserve"> Martin KOUBEK</w:t>
            </w:r>
            <w:r w:rsidR="00FD3B04" w:rsidRPr="0021052F">
              <w:rPr>
                <w:b/>
                <w:lang w:eastAsia="en-GB"/>
              </w:rPr>
              <w:t xml:space="preserve"> </w:t>
            </w:r>
            <w:r w:rsidRPr="0021052F">
              <w:rPr>
                <w:lang w:eastAsia="en-GB"/>
              </w:rPr>
              <w:t>(USA)</w:t>
            </w:r>
            <w:r w:rsidR="00B92231" w:rsidRPr="0021052F">
              <w:rPr>
                <w:lang w:eastAsia="en-GB"/>
              </w:rPr>
              <w:t>(c</w:t>
            </w:r>
            <w:r w:rsidR="00B92231" w:rsidRPr="0021052F">
              <w:rPr>
                <w:rFonts w:eastAsia="Malgun Gothic"/>
                <w:lang w:eastAsia="ko-KR"/>
              </w:rPr>
              <w:t>o</w:t>
            </w:r>
            <w:r w:rsidR="00B92231" w:rsidRPr="0021052F">
              <w:rPr>
                <w:lang w:eastAsia="en-GB"/>
              </w:rPr>
              <w:t xml:space="preserve">-chaired by Japan and </w:t>
            </w:r>
            <w:r w:rsidR="00B92231" w:rsidRPr="0021052F">
              <w:rPr>
                <w:rFonts w:eastAsia="Malgun Gothic"/>
                <w:lang w:eastAsia="ko-KR"/>
              </w:rPr>
              <w:t>vice-chaired by China and Republic of Korea</w:t>
            </w:r>
            <w:r w:rsidR="00B92231" w:rsidRPr="0021052F">
              <w:rPr>
                <w:lang w:eastAsia="en-GB"/>
              </w:rPr>
              <w:t>)</w:t>
            </w:r>
          </w:p>
          <w:p w14:paraId="583176C0" w14:textId="77777777" w:rsidR="004758A6" w:rsidRPr="0021052F" w:rsidRDefault="004758A6" w:rsidP="00FD3B04">
            <w:pPr>
              <w:spacing w:line="240" w:lineRule="auto"/>
              <w:rPr>
                <w:lang w:eastAsia="en-GB"/>
              </w:rPr>
            </w:pPr>
          </w:p>
          <w:p w14:paraId="7C7D0705" w14:textId="7721C170" w:rsidR="00AB0A2F" w:rsidRPr="004758A6" w:rsidRDefault="00AB0A2F" w:rsidP="0021052F">
            <w:pPr>
              <w:spacing w:after="120" w:line="240" w:lineRule="auto"/>
            </w:pPr>
            <w:r w:rsidRPr="004758A6">
              <w:t xml:space="preserve">Phone: +1 </w:t>
            </w:r>
            <w:r w:rsidR="00FD1432" w:rsidRPr="004758A6">
              <w:t>202</w:t>
            </w:r>
            <w:r w:rsidR="001E2EAE" w:rsidRPr="004758A6">
              <w:t xml:space="preserve"> </w:t>
            </w:r>
            <w:r w:rsidR="00FD1432" w:rsidRPr="004758A6">
              <w:t>366</w:t>
            </w:r>
            <w:r w:rsidR="001E2EAE" w:rsidRPr="004758A6">
              <w:t xml:space="preserve"> </w:t>
            </w:r>
            <w:r w:rsidR="00FD1432" w:rsidRPr="004758A6">
              <w:t>4026</w:t>
            </w:r>
            <w:r w:rsidRPr="004758A6">
              <w:br/>
              <w:t xml:space="preserve">Email: </w:t>
            </w:r>
            <w:r w:rsidR="00FD3B04" w:rsidRPr="004758A6">
              <w:t>martin.koubek@dot.gov</w:t>
            </w:r>
          </w:p>
        </w:tc>
        <w:tc>
          <w:tcPr>
            <w:tcW w:w="1900" w:type="dxa"/>
          </w:tcPr>
          <w:p w14:paraId="638339EF" w14:textId="77777777" w:rsidR="004C6355" w:rsidRPr="004758A6" w:rsidRDefault="004C6355" w:rsidP="00126416">
            <w:pPr>
              <w:spacing w:before="40" w:after="120" w:line="240" w:lineRule="auto"/>
              <w:ind w:right="113"/>
            </w:pPr>
            <w:r w:rsidRPr="004758A6">
              <w:t>December 2020</w:t>
            </w:r>
          </w:p>
        </w:tc>
        <w:tc>
          <w:tcPr>
            <w:tcW w:w="800" w:type="dxa"/>
            <w:shd w:val="clear" w:color="auto" w:fill="auto"/>
          </w:tcPr>
          <w:p w14:paraId="3C526E0D" w14:textId="77777777" w:rsidR="004C6355" w:rsidRPr="004758A6" w:rsidRDefault="004C6355" w:rsidP="00126416">
            <w:pPr>
              <w:spacing w:before="40" w:after="120" w:line="240" w:lineRule="auto"/>
              <w:ind w:right="113"/>
            </w:pPr>
            <w:r w:rsidRPr="004758A6">
              <w:t>[…]</w:t>
            </w:r>
          </w:p>
        </w:tc>
      </w:tr>
      <w:tr w:rsidR="004C6355" w:rsidRPr="004758A6" w14:paraId="25CB55F7" w14:textId="77777777" w:rsidTr="003B6C58">
        <w:tc>
          <w:tcPr>
            <w:tcW w:w="2166" w:type="dxa"/>
            <w:shd w:val="clear" w:color="auto" w:fill="auto"/>
          </w:tcPr>
          <w:p w14:paraId="69C7965B" w14:textId="77777777" w:rsidR="004C6355" w:rsidRPr="004758A6" w:rsidRDefault="004C6355" w:rsidP="00126416">
            <w:pPr>
              <w:spacing w:before="40" w:after="120" w:line="240" w:lineRule="auto"/>
              <w:ind w:right="113"/>
            </w:pPr>
            <w:r w:rsidRPr="004758A6">
              <w:t>Protective helmets</w:t>
            </w:r>
          </w:p>
        </w:tc>
        <w:tc>
          <w:tcPr>
            <w:tcW w:w="3500" w:type="dxa"/>
            <w:shd w:val="clear" w:color="auto" w:fill="auto"/>
          </w:tcPr>
          <w:p w14:paraId="28E010DA" w14:textId="77777777" w:rsidR="004C6355" w:rsidRPr="004758A6" w:rsidRDefault="004C6355" w:rsidP="00126416">
            <w:pPr>
              <w:keepNext/>
              <w:keepLines/>
              <w:tabs>
                <w:tab w:val="left" w:pos="4536"/>
              </w:tabs>
            </w:pPr>
            <w:r w:rsidRPr="004758A6">
              <w:t>Mr. Luca R</w:t>
            </w:r>
            <w:r w:rsidR="00FD3B04" w:rsidRPr="004758A6">
              <w:t>OCCO</w:t>
            </w:r>
          </w:p>
          <w:p w14:paraId="36F35556" w14:textId="77777777" w:rsidR="004C6355" w:rsidRPr="004758A6" w:rsidRDefault="004C6355" w:rsidP="00126416">
            <w:pPr>
              <w:keepNext/>
              <w:keepLines/>
              <w:tabs>
                <w:tab w:val="left" w:pos="4536"/>
              </w:tabs>
            </w:pPr>
            <w:r w:rsidRPr="004758A6">
              <w:t>Phone: +39 06 4158 3268</w:t>
            </w:r>
          </w:p>
          <w:p w14:paraId="301D8B6D" w14:textId="77777777" w:rsidR="004C6355" w:rsidRPr="004758A6" w:rsidRDefault="004C6355" w:rsidP="00126416">
            <w:pPr>
              <w:keepNext/>
              <w:keepLines/>
              <w:tabs>
                <w:tab w:val="left" w:pos="4536"/>
              </w:tabs>
            </w:pPr>
            <w:r w:rsidRPr="004758A6">
              <w:t>Fax: +39 06 4158 3253</w:t>
            </w:r>
          </w:p>
          <w:p w14:paraId="787A9D80" w14:textId="77777777" w:rsidR="004C6355" w:rsidRPr="004758A6" w:rsidRDefault="004C6355" w:rsidP="00126416">
            <w:pPr>
              <w:keepNext/>
              <w:keepLines/>
              <w:tabs>
                <w:tab w:val="left" w:pos="4536"/>
              </w:tabs>
              <w:spacing w:after="120"/>
            </w:pPr>
            <w:r w:rsidRPr="004758A6">
              <w:t xml:space="preserve">Email: </w:t>
            </w:r>
            <w:hyperlink r:id="rId63" w:history="1">
              <w:r w:rsidRPr="004758A6">
                <w:rPr>
                  <w:rStyle w:val="Hyperlink"/>
                </w:rPr>
                <w:t>luca.rocco@mit.gov.it</w:t>
              </w:r>
            </w:hyperlink>
          </w:p>
        </w:tc>
        <w:tc>
          <w:tcPr>
            <w:tcW w:w="1900" w:type="dxa"/>
          </w:tcPr>
          <w:p w14:paraId="12F92D97" w14:textId="77777777" w:rsidR="004C6355" w:rsidRPr="004758A6" w:rsidRDefault="00551DC0" w:rsidP="00126416">
            <w:pPr>
              <w:keepNext/>
              <w:keepLines/>
              <w:tabs>
                <w:tab w:val="left" w:pos="4536"/>
              </w:tabs>
            </w:pPr>
            <w:r w:rsidRPr="004758A6">
              <w:t>Suspended</w:t>
            </w:r>
          </w:p>
        </w:tc>
        <w:tc>
          <w:tcPr>
            <w:tcW w:w="800" w:type="dxa"/>
            <w:shd w:val="clear" w:color="auto" w:fill="auto"/>
          </w:tcPr>
          <w:p w14:paraId="7C56B785" w14:textId="77777777" w:rsidR="004C6355" w:rsidRPr="004758A6" w:rsidRDefault="004C6355" w:rsidP="00126416">
            <w:pPr>
              <w:spacing w:before="40" w:after="120" w:line="240" w:lineRule="auto"/>
              <w:ind w:right="113"/>
            </w:pPr>
          </w:p>
        </w:tc>
      </w:tr>
      <w:tr w:rsidR="003B6C58" w:rsidRPr="004758A6" w14:paraId="611BC1D9" w14:textId="77777777" w:rsidTr="003B6C58">
        <w:tc>
          <w:tcPr>
            <w:tcW w:w="2166" w:type="dxa"/>
            <w:tcBorders>
              <w:bottom w:val="single" w:sz="12" w:space="0" w:color="auto"/>
            </w:tcBorders>
            <w:shd w:val="clear" w:color="auto" w:fill="auto"/>
          </w:tcPr>
          <w:p w14:paraId="04ADA6E5" w14:textId="77777777" w:rsidR="003B6C58" w:rsidRPr="004758A6" w:rsidRDefault="003B6C58" w:rsidP="00966332">
            <w:pPr>
              <w:spacing w:before="40" w:after="120" w:line="240" w:lineRule="auto"/>
              <w:ind w:right="113"/>
            </w:pPr>
            <w:r w:rsidRPr="004758A6">
              <w:t>Securing children in buses and coaches</w:t>
            </w:r>
          </w:p>
        </w:tc>
        <w:tc>
          <w:tcPr>
            <w:tcW w:w="3500" w:type="dxa"/>
            <w:tcBorders>
              <w:bottom w:val="single" w:sz="12" w:space="0" w:color="auto"/>
            </w:tcBorders>
            <w:shd w:val="clear" w:color="auto" w:fill="auto"/>
          </w:tcPr>
          <w:p w14:paraId="14E86195" w14:textId="77777777" w:rsidR="003B6C58" w:rsidRPr="00D20AD3" w:rsidRDefault="003B6C58" w:rsidP="00966332">
            <w:pPr>
              <w:keepNext/>
              <w:keepLines/>
              <w:tabs>
                <w:tab w:val="left" w:pos="4536"/>
              </w:tabs>
              <w:rPr>
                <w:lang w:val="fr-CH"/>
              </w:rPr>
            </w:pPr>
            <w:r w:rsidRPr="00D20AD3">
              <w:rPr>
                <w:lang w:val="fr-CH"/>
              </w:rPr>
              <w:t>Ms. Marta ANGLES</w:t>
            </w:r>
          </w:p>
          <w:p w14:paraId="31F4420F" w14:textId="77777777" w:rsidR="003B6C58" w:rsidRPr="00D20AD3" w:rsidRDefault="003B6C58" w:rsidP="00966332">
            <w:pPr>
              <w:keepNext/>
              <w:keepLines/>
              <w:tabs>
                <w:tab w:val="left" w:pos="4536"/>
              </w:tabs>
              <w:rPr>
                <w:lang w:val="fr-CH"/>
              </w:rPr>
            </w:pPr>
            <w:r w:rsidRPr="00D20AD3">
              <w:rPr>
                <w:lang w:val="fr-CH"/>
              </w:rPr>
              <w:t>Phone: +34 977 166 020</w:t>
            </w:r>
          </w:p>
          <w:p w14:paraId="02970462" w14:textId="77777777" w:rsidR="003B6C58" w:rsidRPr="00D20AD3" w:rsidRDefault="003B6C58" w:rsidP="00966332">
            <w:pPr>
              <w:keepNext/>
              <w:keepLines/>
              <w:tabs>
                <w:tab w:val="left" w:pos="4536"/>
              </w:tabs>
              <w:rPr>
                <w:lang w:val="fr-CH"/>
              </w:rPr>
            </w:pPr>
            <w:r w:rsidRPr="00D20AD3">
              <w:rPr>
                <w:lang w:val="fr-CH"/>
              </w:rPr>
              <w:t>Fax: ++34 977 166 009</w:t>
            </w:r>
          </w:p>
          <w:p w14:paraId="768FC94A" w14:textId="77777777" w:rsidR="003B6C58" w:rsidRPr="0021052F" w:rsidRDefault="003B6C58" w:rsidP="00966332">
            <w:pPr>
              <w:keepNext/>
              <w:keepLines/>
              <w:tabs>
                <w:tab w:val="left" w:pos="4536"/>
              </w:tabs>
              <w:spacing w:after="120"/>
            </w:pPr>
            <w:r w:rsidRPr="0021052F">
              <w:t>Email: mangles@idiada.com</w:t>
            </w:r>
            <w:r w:rsidRPr="0021052F">
              <w:rPr>
                <w:rStyle w:val="Hyperlink"/>
              </w:rPr>
              <w:t>]</w:t>
            </w:r>
          </w:p>
        </w:tc>
        <w:tc>
          <w:tcPr>
            <w:tcW w:w="1900" w:type="dxa"/>
            <w:tcBorders>
              <w:bottom w:val="single" w:sz="12" w:space="0" w:color="auto"/>
            </w:tcBorders>
          </w:tcPr>
          <w:p w14:paraId="052A03BD" w14:textId="77777777" w:rsidR="003B6C58" w:rsidRPr="004758A6" w:rsidRDefault="00551DC0" w:rsidP="00966332">
            <w:pPr>
              <w:keepNext/>
              <w:keepLines/>
              <w:tabs>
                <w:tab w:val="left" w:pos="4536"/>
              </w:tabs>
            </w:pPr>
            <w:r w:rsidRPr="004758A6">
              <w:t>March 2023</w:t>
            </w:r>
          </w:p>
        </w:tc>
        <w:tc>
          <w:tcPr>
            <w:tcW w:w="800" w:type="dxa"/>
            <w:tcBorders>
              <w:bottom w:val="single" w:sz="12" w:space="0" w:color="auto"/>
            </w:tcBorders>
            <w:shd w:val="clear" w:color="auto" w:fill="auto"/>
          </w:tcPr>
          <w:p w14:paraId="37DE2AC6" w14:textId="77777777" w:rsidR="003B6C58" w:rsidRPr="004758A6" w:rsidRDefault="003B6C58" w:rsidP="00966332">
            <w:pPr>
              <w:spacing w:before="40" w:after="120" w:line="240" w:lineRule="auto"/>
              <w:ind w:right="113"/>
            </w:pPr>
          </w:p>
        </w:tc>
      </w:tr>
    </w:tbl>
    <w:p w14:paraId="74612A2F" w14:textId="7EFD6672" w:rsidR="00042608" w:rsidRPr="00D20AD3" w:rsidRDefault="00D20AD3" w:rsidP="00D20AD3">
      <w:pPr>
        <w:spacing w:before="240"/>
        <w:jc w:val="center"/>
        <w:rPr>
          <w:u w:val="single"/>
        </w:rPr>
      </w:pPr>
      <w:r>
        <w:rPr>
          <w:u w:val="single"/>
        </w:rPr>
        <w:tab/>
      </w:r>
      <w:r>
        <w:rPr>
          <w:u w:val="single"/>
        </w:rPr>
        <w:tab/>
      </w:r>
      <w:r>
        <w:rPr>
          <w:u w:val="single"/>
        </w:rPr>
        <w:tab/>
      </w:r>
    </w:p>
    <w:sectPr w:rsidR="00042608" w:rsidRPr="00D20AD3" w:rsidSect="0021052F">
      <w:headerReference w:type="first" r:id="rId64"/>
      <w:footerReference w:type="first" r:id="rId65"/>
      <w:endnotePr>
        <w:numFmt w:val="decimal"/>
      </w:endnotePr>
      <w:pgSz w:w="11907" w:h="16840" w:code="9"/>
      <w:pgMar w:top="1418" w:right="1134" w:bottom="1134" w:left="1134" w:header="113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6CE18" w14:textId="77777777" w:rsidR="00324D22" w:rsidRDefault="00324D22"/>
  </w:endnote>
  <w:endnote w:type="continuationSeparator" w:id="0">
    <w:p w14:paraId="13814EAE" w14:textId="77777777" w:rsidR="00324D22" w:rsidRDefault="00324D22"/>
  </w:endnote>
  <w:endnote w:type="continuationNotice" w:id="1">
    <w:p w14:paraId="3535C129" w14:textId="77777777" w:rsidR="00324D22" w:rsidRDefault="00324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A40B" w14:textId="755A28F2" w:rsidR="001B070D" w:rsidRDefault="001B070D" w:rsidP="001236CC">
    <w:pPr>
      <w:pStyle w:val="Footer"/>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6</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5CB2" w14:textId="77777777" w:rsidR="001B070D" w:rsidRDefault="001B070D"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15B6" w14:textId="77777777" w:rsidR="001B070D" w:rsidRDefault="001B070D"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80AB" w14:textId="2676A98A" w:rsidR="001B070D" w:rsidRPr="00EB79B1" w:rsidRDefault="001B070D" w:rsidP="004E5253">
    <w:pPr>
      <w:pStyle w:val="Footer"/>
      <w:jc w:val="right"/>
      <w:rPr>
        <w:rStyle w:val="PageNumber"/>
        <w:noProof/>
      </w:rPr>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19</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BE14" w14:textId="77777777" w:rsidR="001B070D" w:rsidRPr="00E51F46" w:rsidRDefault="001B070D"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30</w:t>
    </w:r>
    <w:r w:rsidRPr="00E51F46">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F423" w14:textId="77777777" w:rsidR="001B070D" w:rsidRPr="00E51F46" w:rsidRDefault="001B070D"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25</w:t>
    </w:r>
    <w:r w:rsidRPr="00E51F46">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9B39" w14:textId="627A921D" w:rsidR="001B070D" w:rsidRPr="00E51F46" w:rsidRDefault="001B070D" w:rsidP="004E5253">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20</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0ABB" w14:textId="13BE6470" w:rsidR="001B070D" w:rsidRPr="00C525E8" w:rsidRDefault="001B070D">
    <w:pPr>
      <w:pStyle w:val="Footer"/>
      <w:rPr>
        <w:b/>
        <w:sz w:val="18"/>
        <w:szCs w:val="18"/>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00EA6644" w:rsidRPr="00EA6644">
      <w:rPr>
        <w:b/>
        <w:noProof/>
        <w:sz w:val="18"/>
        <w:szCs w:val="18"/>
        <w:lang w:val="ja-JP" w:eastAsia="ja-JP"/>
      </w:rPr>
      <w:t>22</w:t>
    </w:r>
    <w:r w:rsidRPr="00C525E8">
      <w:rPr>
        <w:b/>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C45B" w14:textId="77777777" w:rsidR="001B070D" w:rsidRPr="00C525E8" w:rsidRDefault="001B070D" w:rsidP="00884FE4">
    <w:pPr>
      <w:pStyle w:val="Footer"/>
      <w:jc w:val="right"/>
      <w:rPr>
        <w:b/>
        <w:sz w:val="18"/>
        <w:szCs w:val="18"/>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Pr="00C44A59">
      <w:rPr>
        <w:b/>
        <w:noProof/>
        <w:sz w:val="18"/>
        <w:szCs w:val="18"/>
        <w:lang w:val="ja-JP" w:eastAsia="ja-JP"/>
      </w:rPr>
      <w:t>27</w:t>
    </w:r>
    <w:r w:rsidRPr="00C525E8">
      <w:rPr>
        <w:b/>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5F76" w14:textId="0CF09902" w:rsidR="001B070D" w:rsidRPr="005E04D3" w:rsidRDefault="001B070D" w:rsidP="004E5253">
    <w:pPr>
      <w:pStyle w:val="Footer"/>
      <w:jc w:val="right"/>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21</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ED867" w14:textId="58184817" w:rsidR="001B070D" w:rsidRPr="005E04D3" w:rsidRDefault="001B070D" w:rsidP="004E5253">
    <w:pPr>
      <w:pStyle w:val="Footer"/>
      <w:jc w:val="right"/>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23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2161" w14:textId="3F8195DF" w:rsidR="001B070D" w:rsidRDefault="001B070D"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7</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FDA1" w14:textId="0BE9F1D5" w:rsidR="001B070D" w:rsidRPr="00E51F46" w:rsidRDefault="001B070D" w:rsidP="004E5253">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24</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1C11" w14:textId="51876B3E" w:rsidR="001B070D" w:rsidRPr="00E51F46" w:rsidRDefault="001B070D" w:rsidP="004E5253">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26</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1C35" w14:textId="77777777" w:rsidR="00E27BB2" w:rsidRPr="00E51F46" w:rsidRDefault="00E27BB2" w:rsidP="00E27BB2">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F3A7" w14:textId="65567201" w:rsidR="001B070D" w:rsidRPr="00E51F46" w:rsidRDefault="001B070D" w:rsidP="00723892">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27</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A0D8" w14:textId="41166181" w:rsidR="001B070D" w:rsidRPr="00E51F46" w:rsidRDefault="001B070D" w:rsidP="009562A1">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13D8" w14:textId="0178B318" w:rsidR="001B070D" w:rsidRDefault="002258BE" w:rsidP="002258BE">
    <w:pPr>
      <w:pStyle w:val="Footer"/>
      <w:ind w:right="1134"/>
      <w:rPr>
        <w:rFonts w:ascii="C39T30Lfz" w:hAnsi="C39T30Lfz"/>
        <w:sz w:val="20"/>
      </w:rPr>
    </w:pPr>
    <w:r w:rsidRPr="002258BE">
      <w:rPr>
        <w:rFonts w:ascii="C39T30Lfz" w:hAnsi="C39T30Lfz"/>
        <w:noProof/>
        <w:sz w:val="20"/>
        <w:lang w:eastAsia="zh-CN"/>
      </w:rPr>
      <w:drawing>
        <wp:anchor distT="0" distB="0" distL="114300" distR="114300" simplePos="0" relativeHeight="251659264" behindDoc="1" locked="1" layoutInCell="1" allowOverlap="1" wp14:anchorId="66C9E3F7" wp14:editId="6A3B56A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7B5273" w14:textId="7AE19C49" w:rsidR="002258BE" w:rsidRPr="002258BE" w:rsidRDefault="002258BE" w:rsidP="002258BE">
    <w:pPr>
      <w:pStyle w:val="Footer"/>
      <w:ind w:right="1134"/>
      <w:rPr>
        <w:rFonts w:asciiTheme="majorBidi" w:hAnsiTheme="majorBidi" w:cstheme="majorBidi"/>
        <w:sz w:val="20"/>
      </w:rPr>
    </w:pPr>
    <w:r w:rsidRPr="002258BE">
      <w:rPr>
        <w:rFonts w:asciiTheme="majorBidi" w:hAnsiTheme="majorBidi" w:cstheme="majorBidi"/>
        <w:sz w:val="20"/>
      </w:rPr>
      <w:t>GE.20-11424(E)</w:t>
    </w:r>
  </w:p>
  <w:p w14:paraId="3C359EAC" w14:textId="4C4BCA9A" w:rsidR="002258BE" w:rsidRPr="002258BE" w:rsidRDefault="002258BE" w:rsidP="002258BE">
    <w:pPr>
      <w:pStyle w:val="Footer"/>
      <w:ind w:right="1134"/>
      <w:rPr>
        <w:rFonts w:ascii="C39T30Lfz" w:hAnsi="C39T30Lfz" w:hint="eastAsia"/>
        <w:sz w:val="56"/>
      </w:rPr>
    </w:pPr>
    <w:r>
      <w:rPr>
        <w:rFonts w:ascii="C39T30Lfz" w:hAnsi="C39T30Lfz" w:hint="eastAsia"/>
        <w:sz w:val="56"/>
      </w:rPr>
      <w:t>*2011424*</w:t>
    </w:r>
    <w:r>
      <w:rPr>
        <w:rFonts w:ascii="C39T30Lfz" w:hAnsi="C39T30Lfz" w:hint="eastAsia"/>
        <w:noProof/>
        <w:sz w:val="56"/>
      </w:rPr>
      <w:drawing>
        <wp:anchor distT="0" distB="0" distL="114300" distR="114300" simplePos="0" relativeHeight="251660288" behindDoc="0" locked="0" layoutInCell="1" allowOverlap="1" wp14:anchorId="59DA6B15" wp14:editId="2ED2E6D3">
          <wp:simplePos x="0" y="0"/>
          <wp:positionH relativeFrom="margin">
            <wp:posOffset>5478780</wp:posOffset>
          </wp:positionH>
          <wp:positionV relativeFrom="margin">
            <wp:posOffset>8794750</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5351" w14:textId="67E2D1F2" w:rsidR="001B070D" w:rsidRDefault="001B070D" w:rsidP="001236CC">
    <w:pPr>
      <w:pStyle w:val="Footer"/>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78E4" w14:textId="37C579CB" w:rsidR="001B070D" w:rsidRDefault="001B070D"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15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6ED8" w14:textId="7604DA2C" w:rsidR="001B070D" w:rsidRPr="00715C71" w:rsidRDefault="001B070D" w:rsidP="00BD20A4">
    <w:pPr>
      <w:pStyle w:val="Footer"/>
      <w:jc w:val="right"/>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sidR="00EA6644">
      <w:rPr>
        <w:rStyle w:val="PageNumber"/>
        <w:noProof/>
      </w:rPr>
      <w:t>13</w:t>
    </w:r>
    <w:r>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DABC" w14:textId="39F5D0FC" w:rsidR="001B070D" w:rsidRDefault="001B070D" w:rsidP="001236CC">
    <w:pPr>
      <w:pStyle w:val="Footer"/>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18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4622" w14:textId="3C1EB55D" w:rsidR="001B070D" w:rsidRDefault="001B070D"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17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815C" w14:textId="53ACCDB5" w:rsidR="001B070D" w:rsidRPr="00426E24" w:rsidRDefault="001B070D" w:rsidP="00BD20A4">
    <w:pPr>
      <w:pStyle w:val="Footer"/>
    </w:pPr>
    <w:r>
      <w:rPr>
        <w:rStyle w:val="PageNumber"/>
      </w:rPr>
      <w:fldChar w:fldCharType="begin"/>
    </w:r>
    <w:r>
      <w:rPr>
        <w:rStyle w:val="PageNumber"/>
      </w:rPr>
      <w:instrText xml:space="preserve"> PAGE </w:instrText>
    </w:r>
    <w:r>
      <w:rPr>
        <w:rStyle w:val="PageNumber"/>
      </w:rPr>
      <w:fldChar w:fldCharType="separate"/>
    </w:r>
    <w:r w:rsidR="00EA6644">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F10E" w14:textId="77777777" w:rsidR="00324D22" w:rsidRPr="000B175B" w:rsidRDefault="00324D22" w:rsidP="000B175B">
      <w:pPr>
        <w:tabs>
          <w:tab w:val="right" w:pos="2155"/>
        </w:tabs>
        <w:spacing w:after="80"/>
        <w:ind w:left="680"/>
        <w:rPr>
          <w:u w:val="single"/>
        </w:rPr>
      </w:pPr>
      <w:r>
        <w:rPr>
          <w:u w:val="single"/>
        </w:rPr>
        <w:tab/>
      </w:r>
    </w:p>
  </w:footnote>
  <w:footnote w:type="continuationSeparator" w:id="0">
    <w:p w14:paraId="21DD1548" w14:textId="77777777" w:rsidR="00324D22" w:rsidRPr="00FC68B7" w:rsidRDefault="00324D22" w:rsidP="00FC68B7">
      <w:pPr>
        <w:tabs>
          <w:tab w:val="left" w:pos="2155"/>
        </w:tabs>
        <w:spacing w:after="80"/>
        <w:ind w:left="680"/>
        <w:rPr>
          <w:u w:val="single"/>
        </w:rPr>
      </w:pPr>
      <w:r>
        <w:rPr>
          <w:u w:val="single"/>
        </w:rPr>
        <w:tab/>
      </w:r>
    </w:p>
  </w:footnote>
  <w:footnote w:type="continuationNotice" w:id="1">
    <w:p w14:paraId="69D63892" w14:textId="77777777" w:rsidR="00324D22" w:rsidRDefault="00324D22"/>
  </w:footnote>
  <w:footnote w:id="2">
    <w:p w14:paraId="04ED3390" w14:textId="77777777" w:rsidR="001B070D" w:rsidRPr="00902A8A" w:rsidRDefault="001B070D" w:rsidP="00EB6A17">
      <w:pPr>
        <w:pStyle w:val="FootnoteText"/>
        <w:ind w:left="1418" w:hanging="709"/>
        <w:rPr>
          <w:lang w:val="en-US"/>
        </w:rPr>
      </w:pPr>
      <w:r>
        <w:rPr>
          <w:szCs w:val="18"/>
        </w:rPr>
        <w:tab/>
      </w:r>
      <w:r w:rsidRPr="00902A8A">
        <w:rPr>
          <w:rStyle w:val="FootnoteReference"/>
          <w:szCs w:val="18"/>
        </w:rPr>
        <w:footnoteRef/>
      </w:r>
      <w:r w:rsidRPr="00902A8A">
        <w:rPr>
          <w:szCs w:val="18"/>
        </w:rPr>
        <w:t xml:space="preserve"> </w:t>
      </w:r>
      <w:r>
        <w:tab/>
      </w:r>
      <w:r w:rsidRPr="00902A8A">
        <w:rPr>
          <w:lang w:val="en-US"/>
        </w:rPr>
        <w:t>As defined in the Consolidated Resolution on the Construction of Vehicles (R.E.3.), document ECE/TRANS/WP.29/78/Rev.2,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698A" w14:textId="77777777" w:rsidR="001B070D" w:rsidRDefault="001B070D" w:rsidP="00200B7B">
    <w:pPr>
      <w:pStyle w:val="Header"/>
    </w:pPr>
    <w:r>
      <w:t>ECE/TRANS/WP.29/GRSP/67</w:t>
    </w:r>
  </w:p>
  <w:p w14:paraId="35559FC9" w14:textId="77777777" w:rsidR="001B070D" w:rsidRDefault="001B070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7F40" w14:textId="77777777" w:rsidR="001B070D" w:rsidRDefault="001B070D" w:rsidP="00200B7B">
    <w:pPr>
      <w:pStyle w:val="Header"/>
    </w:pPr>
    <w:r>
      <w:t>ECE/TRANS/WP.29/GRSP/67</w:t>
    </w:r>
  </w:p>
  <w:p w14:paraId="2DB86137" w14:textId="77777777" w:rsidR="001B070D" w:rsidRDefault="001B070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F22B" w14:textId="77777777" w:rsidR="001B070D" w:rsidRDefault="001B070D" w:rsidP="00662155">
    <w:pPr>
      <w:pStyle w:val="Header"/>
      <w:jc w:val="right"/>
    </w:pPr>
    <w:r>
      <w:t>ECE/TRANS/WP.29/GRSP/67</w:t>
    </w:r>
  </w:p>
  <w:p w14:paraId="52065E5F" w14:textId="77777777" w:rsidR="001B070D" w:rsidRDefault="001B070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8A41" w14:textId="38ADE582" w:rsidR="001B070D" w:rsidRDefault="001B070D" w:rsidP="00D20AD3">
    <w:pPr>
      <w:pStyle w:val="Header"/>
      <w:jc w:val="right"/>
    </w:pPr>
    <w:r>
      <w:t>ECE/TRANS/WP.29/GRSP/67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37A4" w14:textId="77777777" w:rsidR="001B070D" w:rsidRPr="00E51F46" w:rsidRDefault="001B070D">
    <w:pPr>
      <w:pStyle w:val="Header"/>
    </w:pPr>
    <w:r>
      <w:t>ECE/TRANS/WP.29/GRSP/65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4C80" w14:textId="77777777" w:rsidR="001B070D" w:rsidRPr="00E51F46" w:rsidRDefault="001B070D" w:rsidP="00E51F46">
    <w:pPr>
      <w:pStyle w:val="Header"/>
      <w:jc w:val="right"/>
    </w:pPr>
    <w:r>
      <w:t>ECE/TRANS/WP.29/GRSP/65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104F" w14:textId="77777777" w:rsidR="001B070D" w:rsidRDefault="001B070D" w:rsidP="004E5253">
    <w:pPr>
      <w:pStyle w:val="Header"/>
    </w:pPr>
    <w:r>
      <w:t>ECE/TRANS/WP.29/GRSP/67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1B5D" w14:textId="5A9CA09A" w:rsidR="00D20AD3" w:rsidRDefault="001B070D" w:rsidP="00D20AD3">
    <w:pPr>
      <w:pStyle w:val="Header"/>
      <w:pBdr>
        <w:bottom w:val="single" w:sz="4" w:space="1" w:color="auto"/>
      </w:pBdr>
      <w:rPr>
        <w:lang w:val="en-US"/>
      </w:rPr>
    </w:pPr>
    <w:r w:rsidRPr="00A5064B">
      <w:rPr>
        <w:lang w:val="en-US"/>
      </w:rPr>
      <w:t>ECE/TRANS/WP.29/GR</w:t>
    </w:r>
    <w:r w:rsidRPr="00A5064B">
      <w:rPr>
        <w:lang w:val="en-US" w:eastAsia="ja-JP"/>
      </w:rPr>
      <w:t>SP</w:t>
    </w:r>
    <w:r>
      <w:rPr>
        <w:lang w:val="en-US"/>
      </w:rPr>
      <w:t>/6</w:t>
    </w:r>
    <w:r w:rsidR="00BD20A4">
      <w:rPr>
        <w:lang w:val="en-US"/>
      </w:rPr>
      <w:t>7</w:t>
    </w:r>
  </w:p>
  <w:p w14:paraId="45CA1D98" w14:textId="77777777" w:rsidR="00D20AD3" w:rsidRPr="00B80E65" w:rsidRDefault="00D20AD3" w:rsidP="00D20AD3">
    <w:pPr>
      <w:pStyle w:val="Header"/>
      <w:pBdr>
        <w:bottom w:val="none" w:sz="0" w:space="0" w:color="auto"/>
      </w:pBdr>
      <w:rPr>
        <w:lang w:val="en-US" w:eastAsia="ja-JP"/>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8514" w14:textId="77777777" w:rsidR="001B070D" w:rsidRPr="000802CF" w:rsidRDefault="001B070D" w:rsidP="00884FE4">
    <w:pPr>
      <w:pStyle w:val="Header"/>
      <w:jc w:val="right"/>
      <w:rPr>
        <w:lang w:val="en-US" w:eastAsia="ja-JP"/>
      </w:rPr>
    </w:pPr>
    <w:r>
      <w:t>ECE/TRANS/WP.29/GRSP/67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1728" w14:textId="77777777" w:rsidR="001B070D" w:rsidRDefault="001B070D" w:rsidP="004E5253">
    <w:pPr>
      <w:pStyle w:val="Header"/>
      <w:jc w:val="right"/>
    </w:pPr>
    <w:r>
      <w:t>ECE/TRANS/WP.29/GRSP/67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32B3" w14:textId="77777777" w:rsidR="001B070D" w:rsidRDefault="001B070D" w:rsidP="004E5253">
    <w:pPr>
      <w:pStyle w:val="Header"/>
      <w:jc w:val="right"/>
    </w:pPr>
    <w:r>
      <w:t>ECE/TRANS/WP.29/GRSP/67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64A0" w14:textId="77777777" w:rsidR="001B070D" w:rsidRDefault="001B070D" w:rsidP="005B503D">
    <w:pPr>
      <w:pStyle w:val="Header"/>
      <w:jc w:val="right"/>
    </w:pPr>
    <w:r>
      <w:t>ECE/TRANS/WP.29/GRSP/67</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755E" w14:textId="77777777" w:rsidR="001B070D" w:rsidRDefault="001B070D" w:rsidP="004E5253">
    <w:pPr>
      <w:pStyle w:val="Header"/>
    </w:pPr>
    <w:r>
      <w:t>ECE/TRANS/WP.29/GRSP/67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DA12" w14:textId="77777777" w:rsidR="001B070D" w:rsidRPr="00B80E65" w:rsidRDefault="001B070D" w:rsidP="00884FE4">
    <w:pPr>
      <w:pStyle w:val="Header"/>
      <w:rPr>
        <w:lang w:val="en-US" w:eastAsia="ja-JP"/>
      </w:rPr>
    </w:pPr>
    <w:r w:rsidRPr="00A5064B">
      <w:rPr>
        <w:lang w:val="en-US"/>
      </w:rPr>
      <w:t>ECE/TRANS/WP.29/GR</w:t>
    </w:r>
    <w:r w:rsidRPr="00A5064B">
      <w:rPr>
        <w:lang w:val="en-US" w:eastAsia="ja-JP"/>
      </w:rPr>
      <w:t>SP</w:t>
    </w:r>
    <w:r>
      <w:rPr>
        <w:lang w:val="en-US"/>
      </w:rPr>
      <w:t>/66</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366E" w14:textId="77777777" w:rsidR="001B070D" w:rsidRDefault="001B070D" w:rsidP="004E5253">
    <w:pPr>
      <w:pStyle w:val="Header"/>
      <w:jc w:val="right"/>
    </w:pPr>
    <w:r>
      <w:t>ECE/TRANS/WP.29/GRSP/67</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F9E1" w14:textId="77777777" w:rsidR="00E27BB2" w:rsidRDefault="00E27BB2" w:rsidP="00E27BB2">
    <w:pPr>
      <w:pStyle w:val="Header"/>
    </w:pPr>
    <w:r>
      <w:t>ECE/TRANS/WP.29/GRSP/67</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7029" w14:textId="77777777" w:rsidR="001B070D" w:rsidRDefault="001B070D" w:rsidP="00723892">
    <w:pPr>
      <w:pStyle w:val="Header"/>
      <w:jc w:val="right"/>
    </w:pPr>
    <w:r>
      <w:t>ECE/TRANS/WP.29/GRSP/67</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C398" w14:textId="77777777" w:rsidR="001B070D" w:rsidRDefault="001B070D" w:rsidP="00BD6129">
    <w:pPr>
      <w:pStyle w:val="Header"/>
    </w:pPr>
    <w:r>
      <w:t>ECE/TRANS/WP.29/GRSP/67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A89B" w14:textId="77777777" w:rsidR="001B070D" w:rsidRDefault="001B070D" w:rsidP="00D14704">
    <w:pPr>
      <w:pStyle w:val="Header"/>
      <w:pBdr>
        <w:bottom w:val="none" w:sz="0" w:space="0" w:color="auto"/>
      </w:pBdr>
      <w:jc w:val="right"/>
    </w:pPr>
  </w:p>
  <w:p w14:paraId="0AFE0EAA" w14:textId="77777777" w:rsidR="001B070D" w:rsidRDefault="001B070D"/>
  <w:p w14:paraId="4F8546C1" w14:textId="77777777" w:rsidR="001B070D" w:rsidRDefault="001B07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E107" w14:textId="77777777" w:rsidR="001B070D" w:rsidRDefault="001B070D" w:rsidP="00200B7B">
    <w:pPr>
      <w:pStyle w:val="Header"/>
    </w:pPr>
    <w:r>
      <w:t>ECE/TRANS/WP.29/GRSP/67</w:t>
    </w:r>
  </w:p>
  <w:p w14:paraId="12A98C28" w14:textId="77777777" w:rsidR="001B070D" w:rsidRDefault="001B07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F4B8" w14:textId="77777777" w:rsidR="001B070D" w:rsidRDefault="001B070D" w:rsidP="005B503D">
    <w:pPr>
      <w:pStyle w:val="Header"/>
      <w:jc w:val="right"/>
    </w:pPr>
    <w:r>
      <w:t>ECE/TRANS/WP.29/GRSP/67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3EE6" w14:textId="77777777" w:rsidR="001B070D" w:rsidRDefault="001B070D" w:rsidP="00BD20A4">
    <w:pPr>
      <w:pStyle w:val="Header"/>
      <w:jc w:val="right"/>
    </w:pPr>
    <w:r>
      <w:t>ECE/TRANS/WP.29/GRSP/67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B5B6" w14:textId="77777777" w:rsidR="001B070D" w:rsidRDefault="001B070D" w:rsidP="00200B7B">
    <w:pPr>
      <w:pStyle w:val="Header"/>
    </w:pPr>
    <w:r>
      <w:t>ECE/TRANS/WP.29/GRSP/67</w:t>
    </w:r>
  </w:p>
  <w:p w14:paraId="5BE3DC16" w14:textId="77777777" w:rsidR="001B070D" w:rsidRDefault="001B070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2B58" w14:textId="77777777" w:rsidR="001B070D" w:rsidRDefault="001B070D" w:rsidP="005B503D">
    <w:pPr>
      <w:pStyle w:val="Header"/>
      <w:jc w:val="right"/>
    </w:pPr>
    <w:r>
      <w:t>ECE/TRANS/WP.29/GRSP/67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B4A7" w14:textId="77777777" w:rsidR="001B070D" w:rsidRDefault="001B070D" w:rsidP="00BD20A4">
    <w:pPr>
      <w:pStyle w:val="Header"/>
    </w:pPr>
    <w:r>
      <w:t>ECE/TRANS/WP.29/GRSP/67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E435A"/>
    <w:multiLevelType w:val="multilevel"/>
    <w:tmpl w:val="2C0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7C374D"/>
    <w:multiLevelType w:val="hybridMultilevel"/>
    <w:tmpl w:val="67FA4A56"/>
    <w:lvl w:ilvl="0" w:tplc="4B4069C0">
      <w:start w:val="1"/>
      <w:numFmt w:val="bullet"/>
      <w:lvlText w:val="•"/>
      <w:lvlJc w:val="left"/>
      <w:pPr>
        <w:tabs>
          <w:tab w:val="num" w:pos="720"/>
        </w:tabs>
        <w:ind w:left="720" w:hanging="360"/>
      </w:pPr>
      <w:rPr>
        <w:rFonts w:ascii="Arial" w:hAnsi="Arial" w:hint="default"/>
      </w:rPr>
    </w:lvl>
    <w:lvl w:ilvl="1" w:tplc="66681546" w:tentative="1">
      <w:start w:val="1"/>
      <w:numFmt w:val="bullet"/>
      <w:lvlText w:val="•"/>
      <w:lvlJc w:val="left"/>
      <w:pPr>
        <w:tabs>
          <w:tab w:val="num" w:pos="1440"/>
        </w:tabs>
        <w:ind w:left="1440" w:hanging="360"/>
      </w:pPr>
      <w:rPr>
        <w:rFonts w:ascii="Arial" w:hAnsi="Arial" w:hint="default"/>
      </w:rPr>
    </w:lvl>
    <w:lvl w:ilvl="2" w:tplc="7092FE0A" w:tentative="1">
      <w:start w:val="1"/>
      <w:numFmt w:val="bullet"/>
      <w:lvlText w:val="•"/>
      <w:lvlJc w:val="left"/>
      <w:pPr>
        <w:tabs>
          <w:tab w:val="num" w:pos="2160"/>
        </w:tabs>
        <w:ind w:left="2160" w:hanging="360"/>
      </w:pPr>
      <w:rPr>
        <w:rFonts w:ascii="Arial" w:hAnsi="Arial" w:hint="default"/>
      </w:rPr>
    </w:lvl>
    <w:lvl w:ilvl="3" w:tplc="5464E092" w:tentative="1">
      <w:start w:val="1"/>
      <w:numFmt w:val="bullet"/>
      <w:lvlText w:val="•"/>
      <w:lvlJc w:val="left"/>
      <w:pPr>
        <w:tabs>
          <w:tab w:val="num" w:pos="2880"/>
        </w:tabs>
        <w:ind w:left="2880" w:hanging="360"/>
      </w:pPr>
      <w:rPr>
        <w:rFonts w:ascii="Arial" w:hAnsi="Arial" w:hint="default"/>
      </w:rPr>
    </w:lvl>
    <w:lvl w:ilvl="4" w:tplc="D2DAA0BE" w:tentative="1">
      <w:start w:val="1"/>
      <w:numFmt w:val="bullet"/>
      <w:lvlText w:val="•"/>
      <w:lvlJc w:val="left"/>
      <w:pPr>
        <w:tabs>
          <w:tab w:val="num" w:pos="3600"/>
        </w:tabs>
        <w:ind w:left="3600" w:hanging="360"/>
      </w:pPr>
      <w:rPr>
        <w:rFonts w:ascii="Arial" w:hAnsi="Arial" w:hint="default"/>
      </w:rPr>
    </w:lvl>
    <w:lvl w:ilvl="5" w:tplc="2662C7D2" w:tentative="1">
      <w:start w:val="1"/>
      <w:numFmt w:val="bullet"/>
      <w:lvlText w:val="•"/>
      <w:lvlJc w:val="left"/>
      <w:pPr>
        <w:tabs>
          <w:tab w:val="num" w:pos="4320"/>
        </w:tabs>
        <w:ind w:left="4320" w:hanging="360"/>
      </w:pPr>
      <w:rPr>
        <w:rFonts w:ascii="Arial" w:hAnsi="Arial" w:hint="default"/>
      </w:rPr>
    </w:lvl>
    <w:lvl w:ilvl="6" w:tplc="777AE690" w:tentative="1">
      <w:start w:val="1"/>
      <w:numFmt w:val="bullet"/>
      <w:lvlText w:val="•"/>
      <w:lvlJc w:val="left"/>
      <w:pPr>
        <w:tabs>
          <w:tab w:val="num" w:pos="5040"/>
        </w:tabs>
        <w:ind w:left="5040" w:hanging="360"/>
      </w:pPr>
      <w:rPr>
        <w:rFonts w:ascii="Arial" w:hAnsi="Arial" w:hint="default"/>
      </w:rPr>
    </w:lvl>
    <w:lvl w:ilvl="7" w:tplc="D5C2F5B0" w:tentative="1">
      <w:start w:val="1"/>
      <w:numFmt w:val="bullet"/>
      <w:lvlText w:val="•"/>
      <w:lvlJc w:val="left"/>
      <w:pPr>
        <w:tabs>
          <w:tab w:val="num" w:pos="5760"/>
        </w:tabs>
        <w:ind w:left="5760" w:hanging="360"/>
      </w:pPr>
      <w:rPr>
        <w:rFonts w:ascii="Arial" w:hAnsi="Arial" w:hint="default"/>
      </w:rPr>
    </w:lvl>
    <w:lvl w:ilvl="8" w:tplc="163094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9773FCB"/>
    <w:multiLevelType w:val="hybridMultilevel"/>
    <w:tmpl w:val="8D187CA2"/>
    <w:lvl w:ilvl="0" w:tplc="BE789B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15:restartNumberingAfterBreak="0">
    <w:nsid w:val="58DC4157"/>
    <w:multiLevelType w:val="hybridMultilevel"/>
    <w:tmpl w:val="DD1864B4"/>
    <w:lvl w:ilvl="0" w:tplc="F34E8E84">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C41798"/>
    <w:multiLevelType w:val="hybridMultilevel"/>
    <w:tmpl w:val="3A46FE9E"/>
    <w:lvl w:ilvl="0" w:tplc="E9E46D14">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20"/>
  </w:num>
  <w:num w:numId="16">
    <w:abstractNumId w:val="19"/>
  </w:num>
  <w:num w:numId="17">
    <w:abstractNumId w:val="13"/>
  </w:num>
  <w:num w:numId="18">
    <w:abstractNumId w:val="16"/>
  </w:num>
  <w:num w:numId="19">
    <w:abstractNumId w:val="14"/>
  </w:num>
  <w:num w:numId="20">
    <w:abstractNumId w:val="10"/>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nl-NL" w:vendorID="64" w:dllVersion="6" w:nlCheck="1" w:checkStyle="0"/>
  <w:activeWritingStyle w:appName="MSWord" w:lang="ru-RU"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ru-RU"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46"/>
    <w:rsid w:val="0000003B"/>
    <w:rsid w:val="00000A7C"/>
    <w:rsid w:val="00000D14"/>
    <w:rsid w:val="00000E3A"/>
    <w:rsid w:val="000010B6"/>
    <w:rsid w:val="0000139F"/>
    <w:rsid w:val="000016A3"/>
    <w:rsid w:val="000018D4"/>
    <w:rsid w:val="00001F8A"/>
    <w:rsid w:val="00002258"/>
    <w:rsid w:val="00002822"/>
    <w:rsid w:val="00002872"/>
    <w:rsid w:val="00002C04"/>
    <w:rsid w:val="00002F5C"/>
    <w:rsid w:val="00003857"/>
    <w:rsid w:val="00003C87"/>
    <w:rsid w:val="0000402B"/>
    <w:rsid w:val="000042B1"/>
    <w:rsid w:val="00004693"/>
    <w:rsid w:val="000048AA"/>
    <w:rsid w:val="00004916"/>
    <w:rsid w:val="0000499A"/>
    <w:rsid w:val="000049A2"/>
    <w:rsid w:val="00005D18"/>
    <w:rsid w:val="00006056"/>
    <w:rsid w:val="00006621"/>
    <w:rsid w:val="00006BDC"/>
    <w:rsid w:val="00006E5A"/>
    <w:rsid w:val="0000752F"/>
    <w:rsid w:val="00007DED"/>
    <w:rsid w:val="00007EE2"/>
    <w:rsid w:val="000102C2"/>
    <w:rsid w:val="00010390"/>
    <w:rsid w:val="00010B18"/>
    <w:rsid w:val="00010CEE"/>
    <w:rsid w:val="00011FA3"/>
    <w:rsid w:val="000121AA"/>
    <w:rsid w:val="00012940"/>
    <w:rsid w:val="00012965"/>
    <w:rsid w:val="000138A5"/>
    <w:rsid w:val="00013D15"/>
    <w:rsid w:val="00014350"/>
    <w:rsid w:val="00014685"/>
    <w:rsid w:val="00014B1E"/>
    <w:rsid w:val="00014B76"/>
    <w:rsid w:val="0001501A"/>
    <w:rsid w:val="000151D4"/>
    <w:rsid w:val="000152DC"/>
    <w:rsid w:val="00015472"/>
    <w:rsid w:val="000158E1"/>
    <w:rsid w:val="00015CEF"/>
    <w:rsid w:val="00016674"/>
    <w:rsid w:val="00016A32"/>
    <w:rsid w:val="000170E7"/>
    <w:rsid w:val="00017129"/>
    <w:rsid w:val="000175EE"/>
    <w:rsid w:val="000179D1"/>
    <w:rsid w:val="00017F36"/>
    <w:rsid w:val="00017FAD"/>
    <w:rsid w:val="000203C8"/>
    <w:rsid w:val="00020707"/>
    <w:rsid w:val="00020A1F"/>
    <w:rsid w:val="00020FD6"/>
    <w:rsid w:val="0002197F"/>
    <w:rsid w:val="00021CB8"/>
    <w:rsid w:val="00021FAE"/>
    <w:rsid w:val="00022165"/>
    <w:rsid w:val="0002231A"/>
    <w:rsid w:val="00022506"/>
    <w:rsid w:val="00023CCD"/>
    <w:rsid w:val="00023D54"/>
    <w:rsid w:val="00023E03"/>
    <w:rsid w:val="0002439E"/>
    <w:rsid w:val="00024409"/>
    <w:rsid w:val="00024629"/>
    <w:rsid w:val="000247AA"/>
    <w:rsid w:val="000247CC"/>
    <w:rsid w:val="00024924"/>
    <w:rsid w:val="000249F9"/>
    <w:rsid w:val="00024E6D"/>
    <w:rsid w:val="00025708"/>
    <w:rsid w:val="000259B3"/>
    <w:rsid w:val="00025C81"/>
    <w:rsid w:val="0002663A"/>
    <w:rsid w:val="00026867"/>
    <w:rsid w:val="00026A2C"/>
    <w:rsid w:val="00026AD4"/>
    <w:rsid w:val="00026C76"/>
    <w:rsid w:val="000273C4"/>
    <w:rsid w:val="00027860"/>
    <w:rsid w:val="0002799D"/>
    <w:rsid w:val="00027E33"/>
    <w:rsid w:val="00030167"/>
    <w:rsid w:val="00030C42"/>
    <w:rsid w:val="00031410"/>
    <w:rsid w:val="00031E44"/>
    <w:rsid w:val="00032391"/>
    <w:rsid w:val="00032BDD"/>
    <w:rsid w:val="00032DD0"/>
    <w:rsid w:val="0003341C"/>
    <w:rsid w:val="000335FE"/>
    <w:rsid w:val="000336F6"/>
    <w:rsid w:val="00033F4D"/>
    <w:rsid w:val="0003414F"/>
    <w:rsid w:val="0003513A"/>
    <w:rsid w:val="000351DF"/>
    <w:rsid w:val="0003537A"/>
    <w:rsid w:val="00035B8F"/>
    <w:rsid w:val="00036464"/>
    <w:rsid w:val="000367BA"/>
    <w:rsid w:val="0003680F"/>
    <w:rsid w:val="00036AFB"/>
    <w:rsid w:val="00036BF7"/>
    <w:rsid w:val="0003751A"/>
    <w:rsid w:val="00037675"/>
    <w:rsid w:val="00037B8B"/>
    <w:rsid w:val="00037E49"/>
    <w:rsid w:val="0004044F"/>
    <w:rsid w:val="0004051F"/>
    <w:rsid w:val="00040A4D"/>
    <w:rsid w:val="00040A62"/>
    <w:rsid w:val="000410C0"/>
    <w:rsid w:val="000410F1"/>
    <w:rsid w:val="00041317"/>
    <w:rsid w:val="000416E9"/>
    <w:rsid w:val="00041DCF"/>
    <w:rsid w:val="0004234A"/>
    <w:rsid w:val="00042608"/>
    <w:rsid w:val="00042646"/>
    <w:rsid w:val="00042840"/>
    <w:rsid w:val="00042A89"/>
    <w:rsid w:val="00042EED"/>
    <w:rsid w:val="00042FA1"/>
    <w:rsid w:val="0004329A"/>
    <w:rsid w:val="00043422"/>
    <w:rsid w:val="00043B3E"/>
    <w:rsid w:val="00043BC3"/>
    <w:rsid w:val="00043C89"/>
    <w:rsid w:val="00044232"/>
    <w:rsid w:val="000443F8"/>
    <w:rsid w:val="00044576"/>
    <w:rsid w:val="0004491C"/>
    <w:rsid w:val="00044EF6"/>
    <w:rsid w:val="00045784"/>
    <w:rsid w:val="00045903"/>
    <w:rsid w:val="000459CA"/>
    <w:rsid w:val="00045BA6"/>
    <w:rsid w:val="00045F08"/>
    <w:rsid w:val="00046040"/>
    <w:rsid w:val="00046381"/>
    <w:rsid w:val="00046B1F"/>
    <w:rsid w:val="00046F2C"/>
    <w:rsid w:val="0004733F"/>
    <w:rsid w:val="00047AEE"/>
    <w:rsid w:val="00047BBC"/>
    <w:rsid w:val="0005005A"/>
    <w:rsid w:val="00050135"/>
    <w:rsid w:val="0005042C"/>
    <w:rsid w:val="00050680"/>
    <w:rsid w:val="0005079B"/>
    <w:rsid w:val="00050819"/>
    <w:rsid w:val="00050AE2"/>
    <w:rsid w:val="00050F5E"/>
    <w:rsid w:val="00050F6B"/>
    <w:rsid w:val="0005106D"/>
    <w:rsid w:val="000513FC"/>
    <w:rsid w:val="00051608"/>
    <w:rsid w:val="00051633"/>
    <w:rsid w:val="00051EF4"/>
    <w:rsid w:val="00052113"/>
    <w:rsid w:val="00052635"/>
    <w:rsid w:val="00052699"/>
    <w:rsid w:val="00052923"/>
    <w:rsid w:val="0005298C"/>
    <w:rsid w:val="00052D0C"/>
    <w:rsid w:val="00052DE0"/>
    <w:rsid w:val="00052F5A"/>
    <w:rsid w:val="00052FBF"/>
    <w:rsid w:val="0005331F"/>
    <w:rsid w:val="00053932"/>
    <w:rsid w:val="00053AC4"/>
    <w:rsid w:val="00053BD6"/>
    <w:rsid w:val="00053FEC"/>
    <w:rsid w:val="000545D8"/>
    <w:rsid w:val="000547C9"/>
    <w:rsid w:val="00055440"/>
    <w:rsid w:val="000558CA"/>
    <w:rsid w:val="000559AD"/>
    <w:rsid w:val="00055E9F"/>
    <w:rsid w:val="000561B8"/>
    <w:rsid w:val="0005650A"/>
    <w:rsid w:val="000566E9"/>
    <w:rsid w:val="00056B5C"/>
    <w:rsid w:val="000571E0"/>
    <w:rsid w:val="00057257"/>
    <w:rsid w:val="000572D8"/>
    <w:rsid w:val="000573F6"/>
    <w:rsid w:val="00057E97"/>
    <w:rsid w:val="000604DF"/>
    <w:rsid w:val="00060A83"/>
    <w:rsid w:val="00060C53"/>
    <w:rsid w:val="000611BC"/>
    <w:rsid w:val="000616E6"/>
    <w:rsid w:val="0006176E"/>
    <w:rsid w:val="000621D3"/>
    <w:rsid w:val="00062497"/>
    <w:rsid w:val="000624AA"/>
    <w:rsid w:val="00062945"/>
    <w:rsid w:val="00062B96"/>
    <w:rsid w:val="0006398E"/>
    <w:rsid w:val="00063C4C"/>
    <w:rsid w:val="0006455B"/>
    <w:rsid w:val="000646F4"/>
    <w:rsid w:val="0006524B"/>
    <w:rsid w:val="00065873"/>
    <w:rsid w:val="000668D2"/>
    <w:rsid w:val="00066F60"/>
    <w:rsid w:val="00067142"/>
    <w:rsid w:val="00067683"/>
    <w:rsid w:val="0007000C"/>
    <w:rsid w:val="000701CB"/>
    <w:rsid w:val="00070279"/>
    <w:rsid w:val="00070580"/>
    <w:rsid w:val="00070BFE"/>
    <w:rsid w:val="00070FAB"/>
    <w:rsid w:val="00072485"/>
    <w:rsid w:val="0007256D"/>
    <w:rsid w:val="0007257C"/>
    <w:rsid w:val="000726DD"/>
    <w:rsid w:val="00072C8C"/>
    <w:rsid w:val="00072D81"/>
    <w:rsid w:val="00073049"/>
    <w:rsid w:val="0007312A"/>
    <w:rsid w:val="00073224"/>
    <w:rsid w:val="00073265"/>
    <w:rsid w:val="00073299"/>
    <w:rsid w:val="000733B5"/>
    <w:rsid w:val="0007360F"/>
    <w:rsid w:val="000738FE"/>
    <w:rsid w:val="00073CD1"/>
    <w:rsid w:val="00073CEF"/>
    <w:rsid w:val="00074031"/>
    <w:rsid w:val="000743B2"/>
    <w:rsid w:val="00074662"/>
    <w:rsid w:val="00074A12"/>
    <w:rsid w:val="000750FF"/>
    <w:rsid w:val="00075781"/>
    <w:rsid w:val="00075A0E"/>
    <w:rsid w:val="00075D5A"/>
    <w:rsid w:val="00075FDD"/>
    <w:rsid w:val="000769CD"/>
    <w:rsid w:val="000770DA"/>
    <w:rsid w:val="000775BB"/>
    <w:rsid w:val="00077898"/>
    <w:rsid w:val="000778AB"/>
    <w:rsid w:val="000778D3"/>
    <w:rsid w:val="00077C4C"/>
    <w:rsid w:val="00077E54"/>
    <w:rsid w:val="00077FFE"/>
    <w:rsid w:val="0008026B"/>
    <w:rsid w:val="00080904"/>
    <w:rsid w:val="00080A0B"/>
    <w:rsid w:val="00080B4E"/>
    <w:rsid w:val="00081103"/>
    <w:rsid w:val="00081483"/>
    <w:rsid w:val="00081815"/>
    <w:rsid w:val="000818CC"/>
    <w:rsid w:val="0008238B"/>
    <w:rsid w:val="000828AC"/>
    <w:rsid w:val="00082B6F"/>
    <w:rsid w:val="00083C53"/>
    <w:rsid w:val="00084134"/>
    <w:rsid w:val="00084137"/>
    <w:rsid w:val="00084139"/>
    <w:rsid w:val="00084B42"/>
    <w:rsid w:val="0008525A"/>
    <w:rsid w:val="000854D8"/>
    <w:rsid w:val="00085EAD"/>
    <w:rsid w:val="00085FDF"/>
    <w:rsid w:val="00086115"/>
    <w:rsid w:val="000861F3"/>
    <w:rsid w:val="00086779"/>
    <w:rsid w:val="00086888"/>
    <w:rsid w:val="00086C68"/>
    <w:rsid w:val="00086EE2"/>
    <w:rsid w:val="00086FF2"/>
    <w:rsid w:val="000871C5"/>
    <w:rsid w:val="000872D3"/>
    <w:rsid w:val="00087302"/>
    <w:rsid w:val="00087440"/>
    <w:rsid w:val="0008796C"/>
    <w:rsid w:val="00087CA6"/>
    <w:rsid w:val="00087EDA"/>
    <w:rsid w:val="00087FBE"/>
    <w:rsid w:val="000903CA"/>
    <w:rsid w:val="0009096F"/>
    <w:rsid w:val="00090AC8"/>
    <w:rsid w:val="00090B14"/>
    <w:rsid w:val="00090BA3"/>
    <w:rsid w:val="00090BFA"/>
    <w:rsid w:val="00091070"/>
    <w:rsid w:val="0009161A"/>
    <w:rsid w:val="00091757"/>
    <w:rsid w:val="00092982"/>
    <w:rsid w:val="00092C59"/>
    <w:rsid w:val="00092C5A"/>
    <w:rsid w:val="00092CCA"/>
    <w:rsid w:val="000931C0"/>
    <w:rsid w:val="00093765"/>
    <w:rsid w:val="00093833"/>
    <w:rsid w:val="00093B45"/>
    <w:rsid w:val="00094414"/>
    <w:rsid w:val="000945C2"/>
    <w:rsid w:val="00094AFC"/>
    <w:rsid w:val="00094B0B"/>
    <w:rsid w:val="00094ED4"/>
    <w:rsid w:val="0009531B"/>
    <w:rsid w:val="00095320"/>
    <w:rsid w:val="000956B5"/>
    <w:rsid w:val="00095A8D"/>
    <w:rsid w:val="00095F13"/>
    <w:rsid w:val="00096133"/>
    <w:rsid w:val="000961A8"/>
    <w:rsid w:val="00096A36"/>
    <w:rsid w:val="00096F0F"/>
    <w:rsid w:val="000971BB"/>
    <w:rsid w:val="000975C8"/>
    <w:rsid w:val="000975DA"/>
    <w:rsid w:val="00097980"/>
    <w:rsid w:val="000A001D"/>
    <w:rsid w:val="000A0A64"/>
    <w:rsid w:val="000A0ABC"/>
    <w:rsid w:val="000A195A"/>
    <w:rsid w:val="000A1E9B"/>
    <w:rsid w:val="000A249D"/>
    <w:rsid w:val="000A31C2"/>
    <w:rsid w:val="000A3407"/>
    <w:rsid w:val="000A348D"/>
    <w:rsid w:val="000A34C4"/>
    <w:rsid w:val="000A360F"/>
    <w:rsid w:val="000A418F"/>
    <w:rsid w:val="000A431E"/>
    <w:rsid w:val="000A4358"/>
    <w:rsid w:val="000A470F"/>
    <w:rsid w:val="000A530F"/>
    <w:rsid w:val="000A545B"/>
    <w:rsid w:val="000A5548"/>
    <w:rsid w:val="000A5F29"/>
    <w:rsid w:val="000A6540"/>
    <w:rsid w:val="000A68AC"/>
    <w:rsid w:val="000A6D05"/>
    <w:rsid w:val="000A722C"/>
    <w:rsid w:val="000A76D5"/>
    <w:rsid w:val="000A7710"/>
    <w:rsid w:val="000A7947"/>
    <w:rsid w:val="000A7B72"/>
    <w:rsid w:val="000A7B7F"/>
    <w:rsid w:val="000A7CC7"/>
    <w:rsid w:val="000A7DCE"/>
    <w:rsid w:val="000B029E"/>
    <w:rsid w:val="000B0595"/>
    <w:rsid w:val="000B085C"/>
    <w:rsid w:val="000B0A5B"/>
    <w:rsid w:val="000B157D"/>
    <w:rsid w:val="000B175B"/>
    <w:rsid w:val="000B17B9"/>
    <w:rsid w:val="000B1F20"/>
    <w:rsid w:val="000B1FF1"/>
    <w:rsid w:val="000B2049"/>
    <w:rsid w:val="000B2497"/>
    <w:rsid w:val="000B2848"/>
    <w:rsid w:val="000B2DD5"/>
    <w:rsid w:val="000B2F02"/>
    <w:rsid w:val="000B2FCE"/>
    <w:rsid w:val="000B347F"/>
    <w:rsid w:val="000B35AB"/>
    <w:rsid w:val="000B3A0F"/>
    <w:rsid w:val="000B4217"/>
    <w:rsid w:val="000B440E"/>
    <w:rsid w:val="000B4466"/>
    <w:rsid w:val="000B4569"/>
    <w:rsid w:val="000B4EF7"/>
    <w:rsid w:val="000B4F78"/>
    <w:rsid w:val="000B5301"/>
    <w:rsid w:val="000B53E4"/>
    <w:rsid w:val="000B5AC8"/>
    <w:rsid w:val="000B5BF5"/>
    <w:rsid w:val="000B6801"/>
    <w:rsid w:val="000B75F4"/>
    <w:rsid w:val="000B7635"/>
    <w:rsid w:val="000B7721"/>
    <w:rsid w:val="000B7F54"/>
    <w:rsid w:val="000C03C1"/>
    <w:rsid w:val="000C0FCE"/>
    <w:rsid w:val="000C180A"/>
    <w:rsid w:val="000C202E"/>
    <w:rsid w:val="000C2274"/>
    <w:rsid w:val="000C2662"/>
    <w:rsid w:val="000C2AE2"/>
    <w:rsid w:val="000C2C03"/>
    <w:rsid w:val="000C2D2E"/>
    <w:rsid w:val="000C321B"/>
    <w:rsid w:val="000C345D"/>
    <w:rsid w:val="000C34D8"/>
    <w:rsid w:val="000C3AA9"/>
    <w:rsid w:val="000C45C0"/>
    <w:rsid w:val="000C4654"/>
    <w:rsid w:val="000C4C12"/>
    <w:rsid w:val="000C4CC2"/>
    <w:rsid w:val="000C4D45"/>
    <w:rsid w:val="000C4E31"/>
    <w:rsid w:val="000C502B"/>
    <w:rsid w:val="000C5404"/>
    <w:rsid w:val="000C54ED"/>
    <w:rsid w:val="000C5660"/>
    <w:rsid w:val="000C57F8"/>
    <w:rsid w:val="000C5A1C"/>
    <w:rsid w:val="000C5D6E"/>
    <w:rsid w:val="000C617F"/>
    <w:rsid w:val="000C62B5"/>
    <w:rsid w:val="000C655C"/>
    <w:rsid w:val="000C706A"/>
    <w:rsid w:val="000C77F9"/>
    <w:rsid w:val="000C7B74"/>
    <w:rsid w:val="000D0038"/>
    <w:rsid w:val="000D00BE"/>
    <w:rsid w:val="000D0184"/>
    <w:rsid w:val="000D0655"/>
    <w:rsid w:val="000D0A5F"/>
    <w:rsid w:val="000D0D34"/>
    <w:rsid w:val="000D0F52"/>
    <w:rsid w:val="000D160C"/>
    <w:rsid w:val="000D165C"/>
    <w:rsid w:val="000D16B5"/>
    <w:rsid w:val="000D17FD"/>
    <w:rsid w:val="000D1B51"/>
    <w:rsid w:val="000D1D3B"/>
    <w:rsid w:val="000D26D3"/>
    <w:rsid w:val="000D2701"/>
    <w:rsid w:val="000D2A5A"/>
    <w:rsid w:val="000D2B3C"/>
    <w:rsid w:val="000D2C6C"/>
    <w:rsid w:val="000D3B2F"/>
    <w:rsid w:val="000D3B93"/>
    <w:rsid w:val="000D46B2"/>
    <w:rsid w:val="000D473A"/>
    <w:rsid w:val="000D4BA5"/>
    <w:rsid w:val="000D4BBC"/>
    <w:rsid w:val="000D4F19"/>
    <w:rsid w:val="000D52F7"/>
    <w:rsid w:val="000D56CA"/>
    <w:rsid w:val="000D5A50"/>
    <w:rsid w:val="000D5D2F"/>
    <w:rsid w:val="000D621F"/>
    <w:rsid w:val="000D66AE"/>
    <w:rsid w:val="000D6B40"/>
    <w:rsid w:val="000D6DB6"/>
    <w:rsid w:val="000D6EDE"/>
    <w:rsid w:val="000D75BF"/>
    <w:rsid w:val="000D770A"/>
    <w:rsid w:val="000D7E15"/>
    <w:rsid w:val="000D7FA0"/>
    <w:rsid w:val="000D7FBF"/>
    <w:rsid w:val="000E01B6"/>
    <w:rsid w:val="000E0415"/>
    <w:rsid w:val="000E080F"/>
    <w:rsid w:val="000E100D"/>
    <w:rsid w:val="000E10A7"/>
    <w:rsid w:val="000E11DE"/>
    <w:rsid w:val="000E12BA"/>
    <w:rsid w:val="000E17A3"/>
    <w:rsid w:val="000E189E"/>
    <w:rsid w:val="000E1912"/>
    <w:rsid w:val="000E20F7"/>
    <w:rsid w:val="000E26B3"/>
    <w:rsid w:val="000E2729"/>
    <w:rsid w:val="000E2875"/>
    <w:rsid w:val="000E2EFB"/>
    <w:rsid w:val="000E3253"/>
    <w:rsid w:val="000E3365"/>
    <w:rsid w:val="000E3AAE"/>
    <w:rsid w:val="000E420B"/>
    <w:rsid w:val="000E4461"/>
    <w:rsid w:val="000E4610"/>
    <w:rsid w:val="000E4D39"/>
    <w:rsid w:val="000E4EE9"/>
    <w:rsid w:val="000E4F11"/>
    <w:rsid w:val="000E5172"/>
    <w:rsid w:val="000E53CA"/>
    <w:rsid w:val="000E59AF"/>
    <w:rsid w:val="000E5C1E"/>
    <w:rsid w:val="000E5E7B"/>
    <w:rsid w:val="000E5EFB"/>
    <w:rsid w:val="000E6162"/>
    <w:rsid w:val="000E674C"/>
    <w:rsid w:val="000E6948"/>
    <w:rsid w:val="000E6BB6"/>
    <w:rsid w:val="000E6C88"/>
    <w:rsid w:val="000E7182"/>
    <w:rsid w:val="000E7D87"/>
    <w:rsid w:val="000F04A5"/>
    <w:rsid w:val="000F04EF"/>
    <w:rsid w:val="000F09FE"/>
    <w:rsid w:val="000F0ECA"/>
    <w:rsid w:val="000F108B"/>
    <w:rsid w:val="000F15D4"/>
    <w:rsid w:val="000F1801"/>
    <w:rsid w:val="000F1829"/>
    <w:rsid w:val="000F1BFA"/>
    <w:rsid w:val="000F1DB5"/>
    <w:rsid w:val="000F23FC"/>
    <w:rsid w:val="000F2B84"/>
    <w:rsid w:val="000F2DEE"/>
    <w:rsid w:val="000F326F"/>
    <w:rsid w:val="000F34ED"/>
    <w:rsid w:val="000F3745"/>
    <w:rsid w:val="000F3830"/>
    <w:rsid w:val="000F40C2"/>
    <w:rsid w:val="000F448D"/>
    <w:rsid w:val="000F45AD"/>
    <w:rsid w:val="000F49AA"/>
    <w:rsid w:val="000F4AAD"/>
    <w:rsid w:val="000F4D12"/>
    <w:rsid w:val="000F4D8B"/>
    <w:rsid w:val="000F5194"/>
    <w:rsid w:val="000F51A3"/>
    <w:rsid w:val="000F53BC"/>
    <w:rsid w:val="000F56D4"/>
    <w:rsid w:val="000F5798"/>
    <w:rsid w:val="000F61B1"/>
    <w:rsid w:val="000F6774"/>
    <w:rsid w:val="000F6D13"/>
    <w:rsid w:val="000F6D87"/>
    <w:rsid w:val="000F6F15"/>
    <w:rsid w:val="000F77B7"/>
    <w:rsid w:val="000F7A0C"/>
    <w:rsid w:val="0010021F"/>
    <w:rsid w:val="00100BFA"/>
    <w:rsid w:val="00100E6B"/>
    <w:rsid w:val="0010138D"/>
    <w:rsid w:val="001013F7"/>
    <w:rsid w:val="00101A61"/>
    <w:rsid w:val="001030EC"/>
    <w:rsid w:val="00103625"/>
    <w:rsid w:val="00103CEC"/>
    <w:rsid w:val="00103E92"/>
    <w:rsid w:val="001040F9"/>
    <w:rsid w:val="0010435B"/>
    <w:rsid w:val="0010446B"/>
    <w:rsid w:val="00104968"/>
    <w:rsid w:val="0010526A"/>
    <w:rsid w:val="00105579"/>
    <w:rsid w:val="0010566D"/>
    <w:rsid w:val="00105E4C"/>
    <w:rsid w:val="001063AD"/>
    <w:rsid w:val="001065AB"/>
    <w:rsid w:val="001065BB"/>
    <w:rsid w:val="00106C50"/>
    <w:rsid w:val="00106EAE"/>
    <w:rsid w:val="00106EF2"/>
    <w:rsid w:val="001073AD"/>
    <w:rsid w:val="00107560"/>
    <w:rsid w:val="001077D1"/>
    <w:rsid w:val="00107C65"/>
    <w:rsid w:val="00107C6B"/>
    <w:rsid w:val="00107E9A"/>
    <w:rsid w:val="00107FAE"/>
    <w:rsid w:val="001103AA"/>
    <w:rsid w:val="00110B34"/>
    <w:rsid w:val="00110FA2"/>
    <w:rsid w:val="001112AA"/>
    <w:rsid w:val="00111862"/>
    <w:rsid w:val="00111DD0"/>
    <w:rsid w:val="00111EA4"/>
    <w:rsid w:val="00111FB5"/>
    <w:rsid w:val="00111FD9"/>
    <w:rsid w:val="0011207A"/>
    <w:rsid w:val="00112394"/>
    <w:rsid w:val="0011279A"/>
    <w:rsid w:val="00112926"/>
    <w:rsid w:val="00112C4F"/>
    <w:rsid w:val="00112F85"/>
    <w:rsid w:val="00113076"/>
    <w:rsid w:val="0011316E"/>
    <w:rsid w:val="001131A8"/>
    <w:rsid w:val="00113420"/>
    <w:rsid w:val="00113665"/>
    <w:rsid w:val="001138B2"/>
    <w:rsid w:val="00113D2C"/>
    <w:rsid w:val="00114CF2"/>
    <w:rsid w:val="00114EA0"/>
    <w:rsid w:val="00116571"/>
    <w:rsid w:val="0011663B"/>
    <w:rsid w:val="0011666B"/>
    <w:rsid w:val="001169DB"/>
    <w:rsid w:val="00116D66"/>
    <w:rsid w:val="00116F98"/>
    <w:rsid w:val="001177CF"/>
    <w:rsid w:val="00117A2A"/>
    <w:rsid w:val="00117DD2"/>
    <w:rsid w:val="00120196"/>
    <w:rsid w:val="00120724"/>
    <w:rsid w:val="00120D15"/>
    <w:rsid w:val="00120FD5"/>
    <w:rsid w:val="00121395"/>
    <w:rsid w:val="001213D8"/>
    <w:rsid w:val="001223B0"/>
    <w:rsid w:val="00122952"/>
    <w:rsid w:val="00122DD2"/>
    <w:rsid w:val="00123000"/>
    <w:rsid w:val="0012302C"/>
    <w:rsid w:val="00123586"/>
    <w:rsid w:val="001236CC"/>
    <w:rsid w:val="00123DC5"/>
    <w:rsid w:val="00124071"/>
    <w:rsid w:val="00124606"/>
    <w:rsid w:val="00124909"/>
    <w:rsid w:val="00124AE5"/>
    <w:rsid w:val="00124E7F"/>
    <w:rsid w:val="001253DB"/>
    <w:rsid w:val="001263FF"/>
    <w:rsid w:val="00126416"/>
    <w:rsid w:val="00126911"/>
    <w:rsid w:val="00126A28"/>
    <w:rsid w:val="00126AA0"/>
    <w:rsid w:val="00126F3C"/>
    <w:rsid w:val="00126F7F"/>
    <w:rsid w:val="0012701E"/>
    <w:rsid w:val="001274AC"/>
    <w:rsid w:val="001276BB"/>
    <w:rsid w:val="0012798C"/>
    <w:rsid w:val="00127A5B"/>
    <w:rsid w:val="00127A68"/>
    <w:rsid w:val="00127BB3"/>
    <w:rsid w:val="00127BDA"/>
    <w:rsid w:val="00127D3F"/>
    <w:rsid w:val="0013056A"/>
    <w:rsid w:val="00130C8B"/>
    <w:rsid w:val="00130EB0"/>
    <w:rsid w:val="00131015"/>
    <w:rsid w:val="0013105F"/>
    <w:rsid w:val="001310BE"/>
    <w:rsid w:val="001311DE"/>
    <w:rsid w:val="00131607"/>
    <w:rsid w:val="00131AFB"/>
    <w:rsid w:val="00131F6E"/>
    <w:rsid w:val="001325D0"/>
    <w:rsid w:val="00132745"/>
    <w:rsid w:val="001328D6"/>
    <w:rsid w:val="00132B0B"/>
    <w:rsid w:val="00132C11"/>
    <w:rsid w:val="00132D02"/>
    <w:rsid w:val="0013322D"/>
    <w:rsid w:val="00133C76"/>
    <w:rsid w:val="00133F38"/>
    <w:rsid w:val="00134825"/>
    <w:rsid w:val="00134B35"/>
    <w:rsid w:val="00134D76"/>
    <w:rsid w:val="00134E30"/>
    <w:rsid w:val="00134F9B"/>
    <w:rsid w:val="00135796"/>
    <w:rsid w:val="00135AC3"/>
    <w:rsid w:val="00135E9F"/>
    <w:rsid w:val="0013611F"/>
    <w:rsid w:val="00136325"/>
    <w:rsid w:val="00136836"/>
    <w:rsid w:val="00136C8D"/>
    <w:rsid w:val="0013718F"/>
    <w:rsid w:val="00137A62"/>
    <w:rsid w:val="00137ED0"/>
    <w:rsid w:val="001400C5"/>
    <w:rsid w:val="0014117B"/>
    <w:rsid w:val="00141A30"/>
    <w:rsid w:val="00141DF5"/>
    <w:rsid w:val="001421F7"/>
    <w:rsid w:val="00142785"/>
    <w:rsid w:val="00142939"/>
    <w:rsid w:val="0014344B"/>
    <w:rsid w:val="0014381D"/>
    <w:rsid w:val="00143C04"/>
    <w:rsid w:val="00143F63"/>
    <w:rsid w:val="0014449B"/>
    <w:rsid w:val="0014477F"/>
    <w:rsid w:val="00144A08"/>
    <w:rsid w:val="00144B0C"/>
    <w:rsid w:val="00145409"/>
    <w:rsid w:val="0014577A"/>
    <w:rsid w:val="00145BA9"/>
    <w:rsid w:val="001462EC"/>
    <w:rsid w:val="00146CB9"/>
    <w:rsid w:val="00146CCD"/>
    <w:rsid w:val="00146E52"/>
    <w:rsid w:val="00146F0C"/>
    <w:rsid w:val="001471B7"/>
    <w:rsid w:val="00147439"/>
    <w:rsid w:val="00147720"/>
    <w:rsid w:val="00147DC7"/>
    <w:rsid w:val="001505C9"/>
    <w:rsid w:val="001508B1"/>
    <w:rsid w:val="00150B0A"/>
    <w:rsid w:val="00150F3E"/>
    <w:rsid w:val="00150FE7"/>
    <w:rsid w:val="00151676"/>
    <w:rsid w:val="001519DA"/>
    <w:rsid w:val="00151A38"/>
    <w:rsid w:val="00151CFF"/>
    <w:rsid w:val="00151D99"/>
    <w:rsid w:val="00151F7B"/>
    <w:rsid w:val="0015206B"/>
    <w:rsid w:val="0015207E"/>
    <w:rsid w:val="001520F6"/>
    <w:rsid w:val="00152599"/>
    <w:rsid w:val="00152E4D"/>
    <w:rsid w:val="00152EC6"/>
    <w:rsid w:val="001531FF"/>
    <w:rsid w:val="00153213"/>
    <w:rsid w:val="00153325"/>
    <w:rsid w:val="001537ED"/>
    <w:rsid w:val="00153831"/>
    <w:rsid w:val="00153C30"/>
    <w:rsid w:val="00153CC8"/>
    <w:rsid w:val="00154066"/>
    <w:rsid w:val="0015412E"/>
    <w:rsid w:val="001541B2"/>
    <w:rsid w:val="001546A0"/>
    <w:rsid w:val="0015477D"/>
    <w:rsid w:val="001547AF"/>
    <w:rsid w:val="00154854"/>
    <w:rsid w:val="00154A1F"/>
    <w:rsid w:val="00154DBE"/>
    <w:rsid w:val="00155B8E"/>
    <w:rsid w:val="00155D8D"/>
    <w:rsid w:val="001562B1"/>
    <w:rsid w:val="00156439"/>
    <w:rsid w:val="00156702"/>
    <w:rsid w:val="0015699E"/>
    <w:rsid w:val="00156D2A"/>
    <w:rsid w:val="00156FE0"/>
    <w:rsid w:val="001570B4"/>
    <w:rsid w:val="00157638"/>
    <w:rsid w:val="001576CB"/>
    <w:rsid w:val="0015773F"/>
    <w:rsid w:val="00161026"/>
    <w:rsid w:val="00161067"/>
    <w:rsid w:val="0016115B"/>
    <w:rsid w:val="00161217"/>
    <w:rsid w:val="00161C72"/>
    <w:rsid w:val="00161DD7"/>
    <w:rsid w:val="001621AB"/>
    <w:rsid w:val="001627C3"/>
    <w:rsid w:val="00162A3A"/>
    <w:rsid w:val="00162F77"/>
    <w:rsid w:val="00163083"/>
    <w:rsid w:val="001630DA"/>
    <w:rsid w:val="00163133"/>
    <w:rsid w:val="00163254"/>
    <w:rsid w:val="00163520"/>
    <w:rsid w:val="001636FA"/>
    <w:rsid w:val="00163998"/>
    <w:rsid w:val="001640B3"/>
    <w:rsid w:val="001649D0"/>
    <w:rsid w:val="00164A03"/>
    <w:rsid w:val="00164A44"/>
    <w:rsid w:val="00164F23"/>
    <w:rsid w:val="00165C6D"/>
    <w:rsid w:val="00165E2D"/>
    <w:rsid w:val="00165F3A"/>
    <w:rsid w:val="001667FE"/>
    <w:rsid w:val="0016734F"/>
    <w:rsid w:val="00167821"/>
    <w:rsid w:val="00167A4C"/>
    <w:rsid w:val="00167E18"/>
    <w:rsid w:val="00167E91"/>
    <w:rsid w:val="00170022"/>
    <w:rsid w:val="0017034E"/>
    <w:rsid w:val="001707E6"/>
    <w:rsid w:val="001708D7"/>
    <w:rsid w:val="001709AC"/>
    <w:rsid w:val="00170BE5"/>
    <w:rsid w:val="00170D77"/>
    <w:rsid w:val="00171337"/>
    <w:rsid w:val="001717DF"/>
    <w:rsid w:val="00171824"/>
    <w:rsid w:val="00171996"/>
    <w:rsid w:val="00171A4A"/>
    <w:rsid w:val="00171A67"/>
    <w:rsid w:val="00171B16"/>
    <w:rsid w:val="00171DC7"/>
    <w:rsid w:val="00171E90"/>
    <w:rsid w:val="001720AB"/>
    <w:rsid w:val="001729A0"/>
    <w:rsid w:val="001729FA"/>
    <w:rsid w:val="00172E4F"/>
    <w:rsid w:val="00172F04"/>
    <w:rsid w:val="00172FBC"/>
    <w:rsid w:val="0017324C"/>
    <w:rsid w:val="001734BB"/>
    <w:rsid w:val="00173FC6"/>
    <w:rsid w:val="00174089"/>
    <w:rsid w:val="00174849"/>
    <w:rsid w:val="00174A08"/>
    <w:rsid w:val="00175021"/>
    <w:rsid w:val="0017503A"/>
    <w:rsid w:val="0017560F"/>
    <w:rsid w:val="00175FB7"/>
    <w:rsid w:val="001760AB"/>
    <w:rsid w:val="00176157"/>
    <w:rsid w:val="001761F4"/>
    <w:rsid w:val="00176E69"/>
    <w:rsid w:val="001770E6"/>
    <w:rsid w:val="001772D3"/>
    <w:rsid w:val="00177CCC"/>
    <w:rsid w:val="00177D63"/>
    <w:rsid w:val="00177E14"/>
    <w:rsid w:val="0018024F"/>
    <w:rsid w:val="001802C2"/>
    <w:rsid w:val="00180751"/>
    <w:rsid w:val="00181B90"/>
    <w:rsid w:val="0018228C"/>
    <w:rsid w:val="00182290"/>
    <w:rsid w:val="001822A5"/>
    <w:rsid w:val="00182426"/>
    <w:rsid w:val="00182578"/>
    <w:rsid w:val="001826B8"/>
    <w:rsid w:val="0018287D"/>
    <w:rsid w:val="00182A69"/>
    <w:rsid w:val="00182EE6"/>
    <w:rsid w:val="00183F8E"/>
    <w:rsid w:val="00184344"/>
    <w:rsid w:val="0018438A"/>
    <w:rsid w:val="001845DA"/>
    <w:rsid w:val="00184E48"/>
    <w:rsid w:val="001850B6"/>
    <w:rsid w:val="00185176"/>
    <w:rsid w:val="00186180"/>
    <w:rsid w:val="0018636C"/>
    <w:rsid w:val="00186A7F"/>
    <w:rsid w:val="00186D4A"/>
    <w:rsid w:val="00187354"/>
    <w:rsid w:val="00187675"/>
    <w:rsid w:val="00187A61"/>
    <w:rsid w:val="00187F31"/>
    <w:rsid w:val="001902C6"/>
    <w:rsid w:val="001902D7"/>
    <w:rsid w:val="00190395"/>
    <w:rsid w:val="001903AD"/>
    <w:rsid w:val="001903DF"/>
    <w:rsid w:val="00190B0F"/>
    <w:rsid w:val="00190B15"/>
    <w:rsid w:val="00190C78"/>
    <w:rsid w:val="00191208"/>
    <w:rsid w:val="00191344"/>
    <w:rsid w:val="001913BA"/>
    <w:rsid w:val="001921CB"/>
    <w:rsid w:val="00192470"/>
    <w:rsid w:val="00192697"/>
    <w:rsid w:val="001926C0"/>
    <w:rsid w:val="001927A3"/>
    <w:rsid w:val="00192B70"/>
    <w:rsid w:val="00192BD9"/>
    <w:rsid w:val="00192D53"/>
    <w:rsid w:val="00193C52"/>
    <w:rsid w:val="00194324"/>
    <w:rsid w:val="001948BB"/>
    <w:rsid w:val="0019563E"/>
    <w:rsid w:val="00195713"/>
    <w:rsid w:val="00195A3C"/>
    <w:rsid w:val="00195FC0"/>
    <w:rsid w:val="001960B9"/>
    <w:rsid w:val="0019662B"/>
    <w:rsid w:val="00196CCC"/>
    <w:rsid w:val="00197D3A"/>
    <w:rsid w:val="001A0330"/>
    <w:rsid w:val="001A0666"/>
    <w:rsid w:val="001A0BA1"/>
    <w:rsid w:val="001A0CBA"/>
    <w:rsid w:val="001A0CDC"/>
    <w:rsid w:val="001A18AA"/>
    <w:rsid w:val="001A1D53"/>
    <w:rsid w:val="001A1D69"/>
    <w:rsid w:val="001A24C1"/>
    <w:rsid w:val="001A2D47"/>
    <w:rsid w:val="001A3955"/>
    <w:rsid w:val="001A3E27"/>
    <w:rsid w:val="001A4246"/>
    <w:rsid w:val="001A4406"/>
    <w:rsid w:val="001A4D8F"/>
    <w:rsid w:val="001A4E63"/>
    <w:rsid w:val="001A51E5"/>
    <w:rsid w:val="001A563D"/>
    <w:rsid w:val="001A5702"/>
    <w:rsid w:val="001A5920"/>
    <w:rsid w:val="001A62C9"/>
    <w:rsid w:val="001A6826"/>
    <w:rsid w:val="001A68CD"/>
    <w:rsid w:val="001A6EA3"/>
    <w:rsid w:val="001A6FF4"/>
    <w:rsid w:val="001A7262"/>
    <w:rsid w:val="001B01E8"/>
    <w:rsid w:val="001B03AB"/>
    <w:rsid w:val="001B070D"/>
    <w:rsid w:val="001B086F"/>
    <w:rsid w:val="001B11BD"/>
    <w:rsid w:val="001B163C"/>
    <w:rsid w:val="001B3389"/>
    <w:rsid w:val="001B4126"/>
    <w:rsid w:val="001B44DB"/>
    <w:rsid w:val="001B4B04"/>
    <w:rsid w:val="001B515D"/>
    <w:rsid w:val="001B6329"/>
    <w:rsid w:val="001B682F"/>
    <w:rsid w:val="001B696A"/>
    <w:rsid w:val="001B69CD"/>
    <w:rsid w:val="001B69E5"/>
    <w:rsid w:val="001B73A9"/>
    <w:rsid w:val="001B7AC6"/>
    <w:rsid w:val="001C03B6"/>
    <w:rsid w:val="001C0434"/>
    <w:rsid w:val="001C0DF5"/>
    <w:rsid w:val="001C1777"/>
    <w:rsid w:val="001C2068"/>
    <w:rsid w:val="001C2CCC"/>
    <w:rsid w:val="001C3590"/>
    <w:rsid w:val="001C36C1"/>
    <w:rsid w:val="001C37F6"/>
    <w:rsid w:val="001C3957"/>
    <w:rsid w:val="001C3CE8"/>
    <w:rsid w:val="001C4323"/>
    <w:rsid w:val="001C5108"/>
    <w:rsid w:val="001C52E0"/>
    <w:rsid w:val="001C53FF"/>
    <w:rsid w:val="001C56A5"/>
    <w:rsid w:val="001C58DE"/>
    <w:rsid w:val="001C598D"/>
    <w:rsid w:val="001C5E24"/>
    <w:rsid w:val="001C6663"/>
    <w:rsid w:val="001C68EB"/>
    <w:rsid w:val="001C6A91"/>
    <w:rsid w:val="001C7187"/>
    <w:rsid w:val="001C7388"/>
    <w:rsid w:val="001C739C"/>
    <w:rsid w:val="001C7895"/>
    <w:rsid w:val="001C7F84"/>
    <w:rsid w:val="001D03BF"/>
    <w:rsid w:val="001D06AD"/>
    <w:rsid w:val="001D0B3B"/>
    <w:rsid w:val="001D0C7C"/>
    <w:rsid w:val="001D0C8C"/>
    <w:rsid w:val="001D1324"/>
    <w:rsid w:val="001D1419"/>
    <w:rsid w:val="001D1529"/>
    <w:rsid w:val="001D1576"/>
    <w:rsid w:val="001D1740"/>
    <w:rsid w:val="001D21EA"/>
    <w:rsid w:val="001D2598"/>
    <w:rsid w:val="001D2613"/>
    <w:rsid w:val="001D26DF"/>
    <w:rsid w:val="001D2736"/>
    <w:rsid w:val="001D28B4"/>
    <w:rsid w:val="001D2C43"/>
    <w:rsid w:val="001D2D6F"/>
    <w:rsid w:val="001D2FFD"/>
    <w:rsid w:val="001D3698"/>
    <w:rsid w:val="001D3A03"/>
    <w:rsid w:val="001D3B76"/>
    <w:rsid w:val="001D41DF"/>
    <w:rsid w:val="001D427C"/>
    <w:rsid w:val="001D5023"/>
    <w:rsid w:val="001D5546"/>
    <w:rsid w:val="001D57C3"/>
    <w:rsid w:val="001D5A40"/>
    <w:rsid w:val="001D5D7C"/>
    <w:rsid w:val="001D617F"/>
    <w:rsid w:val="001D6E3E"/>
    <w:rsid w:val="001D7600"/>
    <w:rsid w:val="001D7D64"/>
    <w:rsid w:val="001E0249"/>
    <w:rsid w:val="001E0A2C"/>
    <w:rsid w:val="001E0A84"/>
    <w:rsid w:val="001E0C76"/>
    <w:rsid w:val="001E109E"/>
    <w:rsid w:val="001E2026"/>
    <w:rsid w:val="001E2A1E"/>
    <w:rsid w:val="001E2B15"/>
    <w:rsid w:val="001E2EAE"/>
    <w:rsid w:val="001E305B"/>
    <w:rsid w:val="001E30FD"/>
    <w:rsid w:val="001E35CF"/>
    <w:rsid w:val="001E3C2F"/>
    <w:rsid w:val="001E48DA"/>
    <w:rsid w:val="001E4C79"/>
    <w:rsid w:val="001E4F95"/>
    <w:rsid w:val="001E5624"/>
    <w:rsid w:val="001E6428"/>
    <w:rsid w:val="001E6A06"/>
    <w:rsid w:val="001E6AEE"/>
    <w:rsid w:val="001E6C10"/>
    <w:rsid w:val="001E6E66"/>
    <w:rsid w:val="001E7233"/>
    <w:rsid w:val="001E7238"/>
    <w:rsid w:val="001E726D"/>
    <w:rsid w:val="001E74C7"/>
    <w:rsid w:val="001E7736"/>
    <w:rsid w:val="001E79DB"/>
    <w:rsid w:val="001E7B67"/>
    <w:rsid w:val="001E7C86"/>
    <w:rsid w:val="001F0135"/>
    <w:rsid w:val="001F02A9"/>
    <w:rsid w:val="001F03DA"/>
    <w:rsid w:val="001F0BF3"/>
    <w:rsid w:val="001F0C9C"/>
    <w:rsid w:val="001F0ECC"/>
    <w:rsid w:val="001F1165"/>
    <w:rsid w:val="001F12A1"/>
    <w:rsid w:val="001F13B4"/>
    <w:rsid w:val="001F17FA"/>
    <w:rsid w:val="001F1B21"/>
    <w:rsid w:val="001F1C3A"/>
    <w:rsid w:val="001F1CAD"/>
    <w:rsid w:val="001F2798"/>
    <w:rsid w:val="001F27E0"/>
    <w:rsid w:val="001F2A66"/>
    <w:rsid w:val="001F2EE8"/>
    <w:rsid w:val="001F2FD1"/>
    <w:rsid w:val="001F3068"/>
    <w:rsid w:val="001F33F3"/>
    <w:rsid w:val="001F3B46"/>
    <w:rsid w:val="001F3F07"/>
    <w:rsid w:val="001F40A4"/>
    <w:rsid w:val="001F41EB"/>
    <w:rsid w:val="001F47D3"/>
    <w:rsid w:val="001F50C2"/>
    <w:rsid w:val="001F5159"/>
    <w:rsid w:val="001F5BDC"/>
    <w:rsid w:val="001F5C08"/>
    <w:rsid w:val="001F5DA7"/>
    <w:rsid w:val="001F5ECD"/>
    <w:rsid w:val="001F6663"/>
    <w:rsid w:val="001F6901"/>
    <w:rsid w:val="001F6B67"/>
    <w:rsid w:val="001F7357"/>
    <w:rsid w:val="001F742B"/>
    <w:rsid w:val="001F7760"/>
    <w:rsid w:val="001F7AD6"/>
    <w:rsid w:val="001F7BAC"/>
    <w:rsid w:val="0020047E"/>
    <w:rsid w:val="0020049E"/>
    <w:rsid w:val="002008E6"/>
    <w:rsid w:val="002009D3"/>
    <w:rsid w:val="00200A07"/>
    <w:rsid w:val="00200B7B"/>
    <w:rsid w:val="0020102C"/>
    <w:rsid w:val="002011B8"/>
    <w:rsid w:val="002012B7"/>
    <w:rsid w:val="00201AD3"/>
    <w:rsid w:val="00201FCA"/>
    <w:rsid w:val="002025E4"/>
    <w:rsid w:val="002027A4"/>
    <w:rsid w:val="00202B12"/>
    <w:rsid w:val="00202B23"/>
    <w:rsid w:val="00202DA8"/>
    <w:rsid w:val="0020312C"/>
    <w:rsid w:val="00203376"/>
    <w:rsid w:val="002034E1"/>
    <w:rsid w:val="0020356B"/>
    <w:rsid w:val="00203720"/>
    <w:rsid w:val="00203D86"/>
    <w:rsid w:val="00204175"/>
    <w:rsid w:val="00204454"/>
    <w:rsid w:val="002048BE"/>
    <w:rsid w:val="00204CD0"/>
    <w:rsid w:val="002053CA"/>
    <w:rsid w:val="00205E45"/>
    <w:rsid w:val="00206474"/>
    <w:rsid w:val="0020661B"/>
    <w:rsid w:val="00206F2E"/>
    <w:rsid w:val="00206F54"/>
    <w:rsid w:val="00206F73"/>
    <w:rsid w:val="00207172"/>
    <w:rsid w:val="002076A3"/>
    <w:rsid w:val="002104A5"/>
    <w:rsid w:val="0021052F"/>
    <w:rsid w:val="00210C93"/>
    <w:rsid w:val="00210D3A"/>
    <w:rsid w:val="002116B8"/>
    <w:rsid w:val="00211802"/>
    <w:rsid w:val="002118A4"/>
    <w:rsid w:val="002119C8"/>
    <w:rsid w:val="00211AB2"/>
    <w:rsid w:val="00211C67"/>
    <w:rsid w:val="00211D40"/>
    <w:rsid w:val="00211E0B"/>
    <w:rsid w:val="00212002"/>
    <w:rsid w:val="00212336"/>
    <w:rsid w:val="00212712"/>
    <w:rsid w:val="0021376D"/>
    <w:rsid w:val="0021395B"/>
    <w:rsid w:val="002142E5"/>
    <w:rsid w:val="0021447C"/>
    <w:rsid w:val="002144EC"/>
    <w:rsid w:val="00214536"/>
    <w:rsid w:val="00214629"/>
    <w:rsid w:val="00214B96"/>
    <w:rsid w:val="00214C38"/>
    <w:rsid w:val="00214CF3"/>
    <w:rsid w:val="002158B1"/>
    <w:rsid w:val="00215C90"/>
    <w:rsid w:val="0021615B"/>
    <w:rsid w:val="0021651A"/>
    <w:rsid w:val="00216F9D"/>
    <w:rsid w:val="00217B18"/>
    <w:rsid w:val="00220579"/>
    <w:rsid w:val="00220799"/>
    <w:rsid w:val="00220B72"/>
    <w:rsid w:val="00220D51"/>
    <w:rsid w:val="0022151B"/>
    <w:rsid w:val="00221ABB"/>
    <w:rsid w:val="00221F43"/>
    <w:rsid w:val="00222E8C"/>
    <w:rsid w:val="00223080"/>
    <w:rsid w:val="00223101"/>
    <w:rsid w:val="00223B09"/>
    <w:rsid w:val="0022414A"/>
    <w:rsid w:val="002246D3"/>
    <w:rsid w:val="00225093"/>
    <w:rsid w:val="002251A5"/>
    <w:rsid w:val="002251C8"/>
    <w:rsid w:val="0022567D"/>
    <w:rsid w:val="00225781"/>
    <w:rsid w:val="0022589B"/>
    <w:rsid w:val="002258BE"/>
    <w:rsid w:val="00225ACB"/>
    <w:rsid w:val="00225C1C"/>
    <w:rsid w:val="00225D8C"/>
    <w:rsid w:val="00225ECC"/>
    <w:rsid w:val="00226001"/>
    <w:rsid w:val="00226662"/>
    <w:rsid w:val="0022683A"/>
    <w:rsid w:val="00226843"/>
    <w:rsid w:val="002273B2"/>
    <w:rsid w:val="002279E9"/>
    <w:rsid w:val="00227C1E"/>
    <w:rsid w:val="00227DD2"/>
    <w:rsid w:val="002302CE"/>
    <w:rsid w:val="002308AE"/>
    <w:rsid w:val="00230D8C"/>
    <w:rsid w:val="00230DA3"/>
    <w:rsid w:val="00230F00"/>
    <w:rsid w:val="00231629"/>
    <w:rsid w:val="002317FE"/>
    <w:rsid w:val="00231829"/>
    <w:rsid w:val="00231980"/>
    <w:rsid w:val="00231B70"/>
    <w:rsid w:val="00231C26"/>
    <w:rsid w:val="00231F27"/>
    <w:rsid w:val="00232065"/>
    <w:rsid w:val="00232396"/>
    <w:rsid w:val="002328DD"/>
    <w:rsid w:val="00232C14"/>
    <w:rsid w:val="00233324"/>
    <w:rsid w:val="0023356D"/>
    <w:rsid w:val="00233657"/>
    <w:rsid w:val="002337E9"/>
    <w:rsid w:val="0023397C"/>
    <w:rsid w:val="00233DC6"/>
    <w:rsid w:val="00234914"/>
    <w:rsid w:val="00234945"/>
    <w:rsid w:val="002349EA"/>
    <w:rsid w:val="00234FCA"/>
    <w:rsid w:val="0023553D"/>
    <w:rsid w:val="002356DD"/>
    <w:rsid w:val="0023597B"/>
    <w:rsid w:val="002365A6"/>
    <w:rsid w:val="00236896"/>
    <w:rsid w:val="00237134"/>
    <w:rsid w:val="00237599"/>
    <w:rsid w:val="00237B9F"/>
    <w:rsid w:val="0024002D"/>
    <w:rsid w:val="00240623"/>
    <w:rsid w:val="002409DF"/>
    <w:rsid w:val="00240A08"/>
    <w:rsid w:val="00241B7F"/>
    <w:rsid w:val="00241E01"/>
    <w:rsid w:val="00242431"/>
    <w:rsid w:val="00242A31"/>
    <w:rsid w:val="00242BCE"/>
    <w:rsid w:val="00242EC4"/>
    <w:rsid w:val="002437CA"/>
    <w:rsid w:val="00243CE0"/>
    <w:rsid w:val="00243F5B"/>
    <w:rsid w:val="00244333"/>
    <w:rsid w:val="002449C5"/>
    <w:rsid w:val="00244B51"/>
    <w:rsid w:val="00244D2C"/>
    <w:rsid w:val="00244DB6"/>
    <w:rsid w:val="00244F8F"/>
    <w:rsid w:val="00245A2C"/>
    <w:rsid w:val="00245D50"/>
    <w:rsid w:val="00245D55"/>
    <w:rsid w:val="00245E8A"/>
    <w:rsid w:val="00246303"/>
    <w:rsid w:val="002469FB"/>
    <w:rsid w:val="00246B30"/>
    <w:rsid w:val="00246DF0"/>
    <w:rsid w:val="00246F61"/>
    <w:rsid w:val="0024701F"/>
    <w:rsid w:val="0024726E"/>
    <w:rsid w:val="00247418"/>
    <w:rsid w:val="002476CF"/>
    <w:rsid w:val="0024772E"/>
    <w:rsid w:val="0024786B"/>
    <w:rsid w:val="00247AD2"/>
    <w:rsid w:val="002501D5"/>
    <w:rsid w:val="002503BC"/>
    <w:rsid w:val="002503EC"/>
    <w:rsid w:val="002512ED"/>
    <w:rsid w:val="002516C1"/>
    <w:rsid w:val="00251775"/>
    <w:rsid w:val="00251C23"/>
    <w:rsid w:val="00251DF0"/>
    <w:rsid w:val="00251E86"/>
    <w:rsid w:val="002520EB"/>
    <w:rsid w:val="0025218F"/>
    <w:rsid w:val="00252739"/>
    <w:rsid w:val="00252FFE"/>
    <w:rsid w:val="002530FE"/>
    <w:rsid w:val="002532CF"/>
    <w:rsid w:val="002537A9"/>
    <w:rsid w:val="00253A39"/>
    <w:rsid w:val="00253E99"/>
    <w:rsid w:val="002540A4"/>
    <w:rsid w:val="00254236"/>
    <w:rsid w:val="00254463"/>
    <w:rsid w:val="00254DD5"/>
    <w:rsid w:val="00255524"/>
    <w:rsid w:val="002555A9"/>
    <w:rsid w:val="00255ACF"/>
    <w:rsid w:val="002560DE"/>
    <w:rsid w:val="0025634D"/>
    <w:rsid w:val="00256378"/>
    <w:rsid w:val="0025721A"/>
    <w:rsid w:val="002572A5"/>
    <w:rsid w:val="002577BB"/>
    <w:rsid w:val="00257ACA"/>
    <w:rsid w:val="00257B75"/>
    <w:rsid w:val="00257CD3"/>
    <w:rsid w:val="002600D7"/>
    <w:rsid w:val="00260208"/>
    <w:rsid w:val="0026021E"/>
    <w:rsid w:val="0026064E"/>
    <w:rsid w:val="00261F3F"/>
    <w:rsid w:val="002621D3"/>
    <w:rsid w:val="00262407"/>
    <w:rsid w:val="00262522"/>
    <w:rsid w:val="00262582"/>
    <w:rsid w:val="0026260D"/>
    <w:rsid w:val="00262897"/>
    <w:rsid w:val="00262FE8"/>
    <w:rsid w:val="00263374"/>
    <w:rsid w:val="00263449"/>
    <w:rsid w:val="00263CEA"/>
    <w:rsid w:val="0026454F"/>
    <w:rsid w:val="00264AC8"/>
    <w:rsid w:val="0026510A"/>
    <w:rsid w:val="00265179"/>
    <w:rsid w:val="002654C6"/>
    <w:rsid w:val="002657CE"/>
    <w:rsid w:val="00265EE1"/>
    <w:rsid w:val="00265FAF"/>
    <w:rsid w:val="002660D4"/>
    <w:rsid w:val="002662D4"/>
    <w:rsid w:val="00266621"/>
    <w:rsid w:val="00266F73"/>
    <w:rsid w:val="0026774C"/>
    <w:rsid w:val="00267F5F"/>
    <w:rsid w:val="00270E49"/>
    <w:rsid w:val="00271069"/>
    <w:rsid w:val="0027112F"/>
    <w:rsid w:val="00271269"/>
    <w:rsid w:val="002712EB"/>
    <w:rsid w:val="00271339"/>
    <w:rsid w:val="002715C7"/>
    <w:rsid w:val="00271787"/>
    <w:rsid w:val="002717C0"/>
    <w:rsid w:val="00271B3B"/>
    <w:rsid w:val="00271F2C"/>
    <w:rsid w:val="00272244"/>
    <w:rsid w:val="00272DC8"/>
    <w:rsid w:val="00273306"/>
    <w:rsid w:val="00273366"/>
    <w:rsid w:val="002736AD"/>
    <w:rsid w:val="00273B51"/>
    <w:rsid w:val="00273C3A"/>
    <w:rsid w:val="002740A5"/>
    <w:rsid w:val="00274983"/>
    <w:rsid w:val="00274B41"/>
    <w:rsid w:val="00275504"/>
    <w:rsid w:val="0027556B"/>
    <w:rsid w:val="0027643D"/>
    <w:rsid w:val="00276ABF"/>
    <w:rsid w:val="00276C74"/>
    <w:rsid w:val="0027727D"/>
    <w:rsid w:val="002774D1"/>
    <w:rsid w:val="00277816"/>
    <w:rsid w:val="00277D04"/>
    <w:rsid w:val="002805D8"/>
    <w:rsid w:val="002813BE"/>
    <w:rsid w:val="00282075"/>
    <w:rsid w:val="002823DA"/>
    <w:rsid w:val="00282AD0"/>
    <w:rsid w:val="002844CE"/>
    <w:rsid w:val="00284568"/>
    <w:rsid w:val="00284BDB"/>
    <w:rsid w:val="0028502E"/>
    <w:rsid w:val="002850E8"/>
    <w:rsid w:val="00285136"/>
    <w:rsid w:val="00285478"/>
    <w:rsid w:val="0028597B"/>
    <w:rsid w:val="00285B11"/>
    <w:rsid w:val="00285CAE"/>
    <w:rsid w:val="00286729"/>
    <w:rsid w:val="0028690B"/>
    <w:rsid w:val="00286B4D"/>
    <w:rsid w:val="00286F01"/>
    <w:rsid w:val="00286F4C"/>
    <w:rsid w:val="00287075"/>
    <w:rsid w:val="002871DC"/>
    <w:rsid w:val="0028761C"/>
    <w:rsid w:val="002877B3"/>
    <w:rsid w:val="00287B9E"/>
    <w:rsid w:val="00287C79"/>
    <w:rsid w:val="00290139"/>
    <w:rsid w:val="00290376"/>
    <w:rsid w:val="0029052D"/>
    <w:rsid w:val="002906EE"/>
    <w:rsid w:val="002907E5"/>
    <w:rsid w:val="00290916"/>
    <w:rsid w:val="00290A29"/>
    <w:rsid w:val="00290AE8"/>
    <w:rsid w:val="00290F21"/>
    <w:rsid w:val="002916C4"/>
    <w:rsid w:val="0029176D"/>
    <w:rsid w:val="00291B4C"/>
    <w:rsid w:val="00291E11"/>
    <w:rsid w:val="00292B27"/>
    <w:rsid w:val="002930AB"/>
    <w:rsid w:val="0029313D"/>
    <w:rsid w:val="0029323D"/>
    <w:rsid w:val="0029336C"/>
    <w:rsid w:val="00293544"/>
    <w:rsid w:val="00293755"/>
    <w:rsid w:val="00293A38"/>
    <w:rsid w:val="00294BFE"/>
    <w:rsid w:val="00294E93"/>
    <w:rsid w:val="00295214"/>
    <w:rsid w:val="00295E99"/>
    <w:rsid w:val="00296068"/>
    <w:rsid w:val="00296099"/>
    <w:rsid w:val="00296229"/>
    <w:rsid w:val="0029666D"/>
    <w:rsid w:val="00296A59"/>
    <w:rsid w:val="00296AF4"/>
    <w:rsid w:val="002973BC"/>
    <w:rsid w:val="00297713"/>
    <w:rsid w:val="00297B7E"/>
    <w:rsid w:val="002A01CD"/>
    <w:rsid w:val="002A032E"/>
    <w:rsid w:val="002A049D"/>
    <w:rsid w:val="002A0765"/>
    <w:rsid w:val="002A0C90"/>
    <w:rsid w:val="002A1271"/>
    <w:rsid w:val="002A1391"/>
    <w:rsid w:val="002A13BC"/>
    <w:rsid w:val="002A13BF"/>
    <w:rsid w:val="002A15B2"/>
    <w:rsid w:val="002A1A0C"/>
    <w:rsid w:val="002A1CB2"/>
    <w:rsid w:val="002A1CEA"/>
    <w:rsid w:val="002A21D6"/>
    <w:rsid w:val="002A22FE"/>
    <w:rsid w:val="002A257A"/>
    <w:rsid w:val="002A2E89"/>
    <w:rsid w:val="002A2FB3"/>
    <w:rsid w:val="002A32AA"/>
    <w:rsid w:val="002A3D2A"/>
    <w:rsid w:val="002A51F5"/>
    <w:rsid w:val="002A584A"/>
    <w:rsid w:val="002A5C6E"/>
    <w:rsid w:val="002A60F6"/>
    <w:rsid w:val="002A69E4"/>
    <w:rsid w:val="002A6BE6"/>
    <w:rsid w:val="002A6DB0"/>
    <w:rsid w:val="002A7191"/>
    <w:rsid w:val="002A7A3A"/>
    <w:rsid w:val="002A7D86"/>
    <w:rsid w:val="002A7D8F"/>
    <w:rsid w:val="002B0776"/>
    <w:rsid w:val="002B0877"/>
    <w:rsid w:val="002B09B3"/>
    <w:rsid w:val="002B0EDD"/>
    <w:rsid w:val="002B0FED"/>
    <w:rsid w:val="002B10A2"/>
    <w:rsid w:val="002B11B1"/>
    <w:rsid w:val="002B13F5"/>
    <w:rsid w:val="002B1BB1"/>
    <w:rsid w:val="002B247D"/>
    <w:rsid w:val="002B24D7"/>
    <w:rsid w:val="002B27F9"/>
    <w:rsid w:val="002B28A4"/>
    <w:rsid w:val="002B31FC"/>
    <w:rsid w:val="002B3D5E"/>
    <w:rsid w:val="002B4039"/>
    <w:rsid w:val="002B426E"/>
    <w:rsid w:val="002B4443"/>
    <w:rsid w:val="002B4B54"/>
    <w:rsid w:val="002B4D1E"/>
    <w:rsid w:val="002B4DBE"/>
    <w:rsid w:val="002B5273"/>
    <w:rsid w:val="002B59A9"/>
    <w:rsid w:val="002B6124"/>
    <w:rsid w:val="002B6422"/>
    <w:rsid w:val="002B64BB"/>
    <w:rsid w:val="002B669E"/>
    <w:rsid w:val="002B6862"/>
    <w:rsid w:val="002B706A"/>
    <w:rsid w:val="002B7C4C"/>
    <w:rsid w:val="002B7C9C"/>
    <w:rsid w:val="002C00F4"/>
    <w:rsid w:val="002C091E"/>
    <w:rsid w:val="002C0A90"/>
    <w:rsid w:val="002C0EA5"/>
    <w:rsid w:val="002C1569"/>
    <w:rsid w:val="002C189A"/>
    <w:rsid w:val="002C1A0F"/>
    <w:rsid w:val="002C1ABE"/>
    <w:rsid w:val="002C217C"/>
    <w:rsid w:val="002C22A3"/>
    <w:rsid w:val="002C2BE6"/>
    <w:rsid w:val="002C3641"/>
    <w:rsid w:val="002C3AFD"/>
    <w:rsid w:val="002C40D4"/>
    <w:rsid w:val="002C4171"/>
    <w:rsid w:val="002C41A8"/>
    <w:rsid w:val="002C45C8"/>
    <w:rsid w:val="002C46C4"/>
    <w:rsid w:val="002C47ED"/>
    <w:rsid w:val="002C4852"/>
    <w:rsid w:val="002C4AD7"/>
    <w:rsid w:val="002C4DF5"/>
    <w:rsid w:val="002C4F68"/>
    <w:rsid w:val="002C57FF"/>
    <w:rsid w:val="002C5BED"/>
    <w:rsid w:val="002C5CB0"/>
    <w:rsid w:val="002C5F31"/>
    <w:rsid w:val="002C6425"/>
    <w:rsid w:val="002C64EF"/>
    <w:rsid w:val="002C65A3"/>
    <w:rsid w:val="002C69E6"/>
    <w:rsid w:val="002C6F33"/>
    <w:rsid w:val="002C777C"/>
    <w:rsid w:val="002C783B"/>
    <w:rsid w:val="002C7D97"/>
    <w:rsid w:val="002D0EFE"/>
    <w:rsid w:val="002D1209"/>
    <w:rsid w:val="002D15F9"/>
    <w:rsid w:val="002D1B0F"/>
    <w:rsid w:val="002D217C"/>
    <w:rsid w:val="002D21FD"/>
    <w:rsid w:val="002D2237"/>
    <w:rsid w:val="002D23EE"/>
    <w:rsid w:val="002D2732"/>
    <w:rsid w:val="002D298A"/>
    <w:rsid w:val="002D2CD8"/>
    <w:rsid w:val="002D2D30"/>
    <w:rsid w:val="002D41B0"/>
    <w:rsid w:val="002D45F4"/>
    <w:rsid w:val="002D4643"/>
    <w:rsid w:val="002D482C"/>
    <w:rsid w:val="002D4994"/>
    <w:rsid w:val="002D4D22"/>
    <w:rsid w:val="002D4E71"/>
    <w:rsid w:val="002D503B"/>
    <w:rsid w:val="002D5288"/>
    <w:rsid w:val="002D5922"/>
    <w:rsid w:val="002D5954"/>
    <w:rsid w:val="002D5A29"/>
    <w:rsid w:val="002D5BF3"/>
    <w:rsid w:val="002D5C0D"/>
    <w:rsid w:val="002D5F87"/>
    <w:rsid w:val="002D62E0"/>
    <w:rsid w:val="002D642C"/>
    <w:rsid w:val="002D65DE"/>
    <w:rsid w:val="002D6E8E"/>
    <w:rsid w:val="002D7A8D"/>
    <w:rsid w:val="002D7C5D"/>
    <w:rsid w:val="002D7F5C"/>
    <w:rsid w:val="002E03B5"/>
    <w:rsid w:val="002E0515"/>
    <w:rsid w:val="002E0CF0"/>
    <w:rsid w:val="002E118D"/>
    <w:rsid w:val="002E16C9"/>
    <w:rsid w:val="002E1755"/>
    <w:rsid w:val="002E1C25"/>
    <w:rsid w:val="002E1DEB"/>
    <w:rsid w:val="002E1E2E"/>
    <w:rsid w:val="002E210B"/>
    <w:rsid w:val="002E21A8"/>
    <w:rsid w:val="002E25E7"/>
    <w:rsid w:val="002E29AB"/>
    <w:rsid w:val="002E2C27"/>
    <w:rsid w:val="002E2F5F"/>
    <w:rsid w:val="002E325A"/>
    <w:rsid w:val="002E336C"/>
    <w:rsid w:val="002E3C4B"/>
    <w:rsid w:val="002E3C6D"/>
    <w:rsid w:val="002E444A"/>
    <w:rsid w:val="002E4A70"/>
    <w:rsid w:val="002E4BCB"/>
    <w:rsid w:val="002E548A"/>
    <w:rsid w:val="002E54BE"/>
    <w:rsid w:val="002E5978"/>
    <w:rsid w:val="002E6369"/>
    <w:rsid w:val="002E649D"/>
    <w:rsid w:val="002E64D5"/>
    <w:rsid w:val="002E6799"/>
    <w:rsid w:val="002E6C7A"/>
    <w:rsid w:val="002E6F95"/>
    <w:rsid w:val="002F0102"/>
    <w:rsid w:val="002F0606"/>
    <w:rsid w:val="002F0623"/>
    <w:rsid w:val="002F09A1"/>
    <w:rsid w:val="002F0D1E"/>
    <w:rsid w:val="002F0EA3"/>
    <w:rsid w:val="002F175C"/>
    <w:rsid w:val="002F196D"/>
    <w:rsid w:val="002F2510"/>
    <w:rsid w:val="002F28D2"/>
    <w:rsid w:val="002F2976"/>
    <w:rsid w:val="002F2FD9"/>
    <w:rsid w:val="002F314B"/>
    <w:rsid w:val="002F32D2"/>
    <w:rsid w:val="002F3B5D"/>
    <w:rsid w:val="002F3C97"/>
    <w:rsid w:val="002F3E80"/>
    <w:rsid w:val="002F3FA1"/>
    <w:rsid w:val="002F417E"/>
    <w:rsid w:val="002F432C"/>
    <w:rsid w:val="002F444C"/>
    <w:rsid w:val="002F4A21"/>
    <w:rsid w:val="002F50C3"/>
    <w:rsid w:val="002F51D3"/>
    <w:rsid w:val="002F54BC"/>
    <w:rsid w:val="002F5928"/>
    <w:rsid w:val="002F5EA0"/>
    <w:rsid w:val="002F67CF"/>
    <w:rsid w:val="002F6A74"/>
    <w:rsid w:val="002F6AE5"/>
    <w:rsid w:val="002F717A"/>
    <w:rsid w:val="002F7807"/>
    <w:rsid w:val="002F7DE0"/>
    <w:rsid w:val="003003AF"/>
    <w:rsid w:val="00300758"/>
    <w:rsid w:val="00300EE6"/>
    <w:rsid w:val="00301267"/>
    <w:rsid w:val="0030147B"/>
    <w:rsid w:val="003017C3"/>
    <w:rsid w:val="00301ED8"/>
    <w:rsid w:val="00302338"/>
    <w:rsid w:val="003026E8"/>
    <w:rsid w:val="00302A01"/>
    <w:rsid w:val="00302A09"/>
    <w:rsid w:val="00302DEA"/>
    <w:rsid w:val="00302E18"/>
    <w:rsid w:val="0030321A"/>
    <w:rsid w:val="003035D6"/>
    <w:rsid w:val="00303DF2"/>
    <w:rsid w:val="003046E1"/>
    <w:rsid w:val="003047D1"/>
    <w:rsid w:val="00304843"/>
    <w:rsid w:val="003048D1"/>
    <w:rsid w:val="00304B5D"/>
    <w:rsid w:val="003053C8"/>
    <w:rsid w:val="0030656E"/>
    <w:rsid w:val="00306857"/>
    <w:rsid w:val="00306F88"/>
    <w:rsid w:val="0030703A"/>
    <w:rsid w:val="0030728B"/>
    <w:rsid w:val="00307A88"/>
    <w:rsid w:val="00307C10"/>
    <w:rsid w:val="00307D58"/>
    <w:rsid w:val="0031034C"/>
    <w:rsid w:val="0031038C"/>
    <w:rsid w:val="003108AB"/>
    <w:rsid w:val="00310CCD"/>
    <w:rsid w:val="00311ACB"/>
    <w:rsid w:val="00311B18"/>
    <w:rsid w:val="0031210B"/>
    <w:rsid w:val="00312158"/>
    <w:rsid w:val="003126A5"/>
    <w:rsid w:val="00312871"/>
    <w:rsid w:val="00312E36"/>
    <w:rsid w:val="00312EC1"/>
    <w:rsid w:val="003133A6"/>
    <w:rsid w:val="0031343C"/>
    <w:rsid w:val="00313446"/>
    <w:rsid w:val="003139EC"/>
    <w:rsid w:val="00313FA2"/>
    <w:rsid w:val="003141A0"/>
    <w:rsid w:val="0031472C"/>
    <w:rsid w:val="00314730"/>
    <w:rsid w:val="00314A06"/>
    <w:rsid w:val="00314B18"/>
    <w:rsid w:val="00314B69"/>
    <w:rsid w:val="00314C03"/>
    <w:rsid w:val="00315197"/>
    <w:rsid w:val="003152CC"/>
    <w:rsid w:val="00315781"/>
    <w:rsid w:val="00316276"/>
    <w:rsid w:val="003166DA"/>
    <w:rsid w:val="00316790"/>
    <w:rsid w:val="00316BA4"/>
    <w:rsid w:val="00316BC8"/>
    <w:rsid w:val="00316EA4"/>
    <w:rsid w:val="003170EC"/>
    <w:rsid w:val="00317879"/>
    <w:rsid w:val="00317A89"/>
    <w:rsid w:val="00317C42"/>
    <w:rsid w:val="00317D3B"/>
    <w:rsid w:val="00317E5A"/>
    <w:rsid w:val="00320534"/>
    <w:rsid w:val="00320996"/>
    <w:rsid w:val="00320A3A"/>
    <w:rsid w:val="00320A6E"/>
    <w:rsid w:val="00321309"/>
    <w:rsid w:val="003214DA"/>
    <w:rsid w:val="003215EA"/>
    <w:rsid w:val="00321904"/>
    <w:rsid w:val="00321965"/>
    <w:rsid w:val="00321A55"/>
    <w:rsid w:val="00322133"/>
    <w:rsid w:val="003224C4"/>
    <w:rsid w:val="0032257C"/>
    <w:rsid w:val="003229D8"/>
    <w:rsid w:val="00322C8D"/>
    <w:rsid w:val="00323667"/>
    <w:rsid w:val="00323914"/>
    <w:rsid w:val="00323AD0"/>
    <w:rsid w:val="003240A3"/>
    <w:rsid w:val="003240E6"/>
    <w:rsid w:val="00324913"/>
    <w:rsid w:val="00324A43"/>
    <w:rsid w:val="00324D22"/>
    <w:rsid w:val="00324D80"/>
    <w:rsid w:val="00324E9E"/>
    <w:rsid w:val="003250BA"/>
    <w:rsid w:val="003253A8"/>
    <w:rsid w:val="0032581C"/>
    <w:rsid w:val="003259A1"/>
    <w:rsid w:val="00325A0B"/>
    <w:rsid w:val="0032629E"/>
    <w:rsid w:val="0032642A"/>
    <w:rsid w:val="00326EB9"/>
    <w:rsid w:val="00326FAD"/>
    <w:rsid w:val="00327389"/>
    <w:rsid w:val="00327880"/>
    <w:rsid w:val="00330128"/>
    <w:rsid w:val="0033015B"/>
    <w:rsid w:val="003303FF"/>
    <w:rsid w:val="003306D3"/>
    <w:rsid w:val="00330C9E"/>
    <w:rsid w:val="00331621"/>
    <w:rsid w:val="00331B73"/>
    <w:rsid w:val="00331DC4"/>
    <w:rsid w:val="00332835"/>
    <w:rsid w:val="003328E6"/>
    <w:rsid w:val="00332C52"/>
    <w:rsid w:val="00332C58"/>
    <w:rsid w:val="0033378A"/>
    <w:rsid w:val="00333CC9"/>
    <w:rsid w:val="00334719"/>
    <w:rsid w:val="00334D4A"/>
    <w:rsid w:val="00334F20"/>
    <w:rsid w:val="003350E6"/>
    <w:rsid w:val="00336187"/>
    <w:rsid w:val="003361B9"/>
    <w:rsid w:val="00336382"/>
    <w:rsid w:val="00336473"/>
    <w:rsid w:val="00336BA8"/>
    <w:rsid w:val="003370DB"/>
    <w:rsid w:val="00337156"/>
    <w:rsid w:val="00337195"/>
    <w:rsid w:val="003376A4"/>
    <w:rsid w:val="00337CA9"/>
    <w:rsid w:val="00337F48"/>
    <w:rsid w:val="00340288"/>
    <w:rsid w:val="0034046F"/>
    <w:rsid w:val="003414C1"/>
    <w:rsid w:val="003415E9"/>
    <w:rsid w:val="00341BE2"/>
    <w:rsid w:val="003422B0"/>
    <w:rsid w:val="003422DB"/>
    <w:rsid w:val="00342347"/>
    <w:rsid w:val="0034248E"/>
    <w:rsid w:val="00342935"/>
    <w:rsid w:val="00342AB1"/>
    <w:rsid w:val="00342C79"/>
    <w:rsid w:val="00342F8C"/>
    <w:rsid w:val="00343269"/>
    <w:rsid w:val="003436FC"/>
    <w:rsid w:val="00343DCC"/>
    <w:rsid w:val="00343FFB"/>
    <w:rsid w:val="003442EE"/>
    <w:rsid w:val="00344496"/>
    <w:rsid w:val="003445D1"/>
    <w:rsid w:val="003447C6"/>
    <w:rsid w:val="003449BA"/>
    <w:rsid w:val="00344AEE"/>
    <w:rsid w:val="00344C72"/>
    <w:rsid w:val="00344D1F"/>
    <w:rsid w:val="00345562"/>
    <w:rsid w:val="003456AB"/>
    <w:rsid w:val="00345A00"/>
    <w:rsid w:val="00345D24"/>
    <w:rsid w:val="00346222"/>
    <w:rsid w:val="00346D1A"/>
    <w:rsid w:val="00346DFF"/>
    <w:rsid w:val="0034705E"/>
    <w:rsid w:val="003477F9"/>
    <w:rsid w:val="00347A34"/>
    <w:rsid w:val="00350583"/>
    <w:rsid w:val="00350BA7"/>
    <w:rsid w:val="00350DEF"/>
    <w:rsid w:val="00350FE7"/>
    <w:rsid w:val="0035178D"/>
    <w:rsid w:val="00351C09"/>
    <w:rsid w:val="0035249B"/>
    <w:rsid w:val="0035256F"/>
    <w:rsid w:val="00352709"/>
    <w:rsid w:val="0035386B"/>
    <w:rsid w:val="00353A6B"/>
    <w:rsid w:val="00353D83"/>
    <w:rsid w:val="00353EAF"/>
    <w:rsid w:val="00353ED1"/>
    <w:rsid w:val="00354241"/>
    <w:rsid w:val="003544E9"/>
    <w:rsid w:val="00354FCA"/>
    <w:rsid w:val="00355543"/>
    <w:rsid w:val="00355C66"/>
    <w:rsid w:val="0035624D"/>
    <w:rsid w:val="00356EC8"/>
    <w:rsid w:val="003573D0"/>
    <w:rsid w:val="0035768D"/>
    <w:rsid w:val="0036073C"/>
    <w:rsid w:val="00360756"/>
    <w:rsid w:val="00360B21"/>
    <w:rsid w:val="00360B80"/>
    <w:rsid w:val="003613AC"/>
    <w:rsid w:val="0036144E"/>
    <w:rsid w:val="00361501"/>
    <w:rsid w:val="003616CC"/>
    <w:rsid w:val="003619B5"/>
    <w:rsid w:val="00361AC3"/>
    <w:rsid w:val="00361BB0"/>
    <w:rsid w:val="00361E37"/>
    <w:rsid w:val="00361F9B"/>
    <w:rsid w:val="00361FFF"/>
    <w:rsid w:val="003624A6"/>
    <w:rsid w:val="003624D2"/>
    <w:rsid w:val="003628EB"/>
    <w:rsid w:val="00363074"/>
    <w:rsid w:val="00363639"/>
    <w:rsid w:val="0036368C"/>
    <w:rsid w:val="00363A37"/>
    <w:rsid w:val="003641C0"/>
    <w:rsid w:val="00364450"/>
    <w:rsid w:val="0036477B"/>
    <w:rsid w:val="00364BC6"/>
    <w:rsid w:val="00364BE4"/>
    <w:rsid w:val="00364FA2"/>
    <w:rsid w:val="00365763"/>
    <w:rsid w:val="003658EA"/>
    <w:rsid w:val="00365B4F"/>
    <w:rsid w:val="003661C0"/>
    <w:rsid w:val="003666B4"/>
    <w:rsid w:val="003666E0"/>
    <w:rsid w:val="003669B1"/>
    <w:rsid w:val="00366AD8"/>
    <w:rsid w:val="003670EF"/>
    <w:rsid w:val="003671B7"/>
    <w:rsid w:val="00370094"/>
    <w:rsid w:val="0037044F"/>
    <w:rsid w:val="0037052D"/>
    <w:rsid w:val="00370750"/>
    <w:rsid w:val="00370CF0"/>
    <w:rsid w:val="00370D7D"/>
    <w:rsid w:val="00371178"/>
    <w:rsid w:val="00371A01"/>
    <w:rsid w:val="00372341"/>
    <w:rsid w:val="003732AC"/>
    <w:rsid w:val="003733A4"/>
    <w:rsid w:val="00373414"/>
    <w:rsid w:val="003738A8"/>
    <w:rsid w:val="00373A0C"/>
    <w:rsid w:val="00375191"/>
    <w:rsid w:val="00375348"/>
    <w:rsid w:val="00375AAA"/>
    <w:rsid w:val="00375D92"/>
    <w:rsid w:val="00375DCE"/>
    <w:rsid w:val="0037688C"/>
    <w:rsid w:val="003768CA"/>
    <w:rsid w:val="00376E51"/>
    <w:rsid w:val="00376FD3"/>
    <w:rsid w:val="00377173"/>
    <w:rsid w:val="00377392"/>
    <w:rsid w:val="003777CB"/>
    <w:rsid w:val="003779B0"/>
    <w:rsid w:val="00377E5F"/>
    <w:rsid w:val="00380984"/>
    <w:rsid w:val="00380B3A"/>
    <w:rsid w:val="003816ED"/>
    <w:rsid w:val="00381B2E"/>
    <w:rsid w:val="00381EC1"/>
    <w:rsid w:val="00381FD9"/>
    <w:rsid w:val="0038208F"/>
    <w:rsid w:val="00382B0F"/>
    <w:rsid w:val="00382E37"/>
    <w:rsid w:val="00382F8E"/>
    <w:rsid w:val="00382FA9"/>
    <w:rsid w:val="00383020"/>
    <w:rsid w:val="003830F2"/>
    <w:rsid w:val="00383AC8"/>
    <w:rsid w:val="00384372"/>
    <w:rsid w:val="00384793"/>
    <w:rsid w:val="00384ADF"/>
    <w:rsid w:val="00384BFD"/>
    <w:rsid w:val="003850CE"/>
    <w:rsid w:val="00385B6B"/>
    <w:rsid w:val="00385BFE"/>
    <w:rsid w:val="00385EFD"/>
    <w:rsid w:val="00385F3F"/>
    <w:rsid w:val="00386B6D"/>
    <w:rsid w:val="00386CB8"/>
    <w:rsid w:val="00387510"/>
    <w:rsid w:val="00387998"/>
    <w:rsid w:val="00387A5A"/>
    <w:rsid w:val="003905A7"/>
    <w:rsid w:val="00391546"/>
    <w:rsid w:val="003916AC"/>
    <w:rsid w:val="003918D6"/>
    <w:rsid w:val="003920D0"/>
    <w:rsid w:val="003922B9"/>
    <w:rsid w:val="00392E47"/>
    <w:rsid w:val="003932E8"/>
    <w:rsid w:val="003934C0"/>
    <w:rsid w:val="00393EBD"/>
    <w:rsid w:val="003940C7"/>
    <w:rsid w:val="0039474D"/>
    <w:rsid w:val="0039493E"/>
    <w:rsid w:val="00394D32"/>
    <w:rsid w:val="00395115"/>
    <w:rsid w:val="003956C8"/>
    <w:rsid w:val="00395E6E"/>
    <w:rsid w:val="003964A0"/>
    <w:rsid w:val="00396C66"/>
    <w:rsid w:val="00397361"/>
    <w:rsid w:val="00397403"/>
    <w:rsid w:val="00397B39"/>
    <w:rsid w:val="00397D86"/>
    <w:rsid w:val="00397E23"/>
    <w:rsid w:val="003A00B2"/>
    <w:rsid w:val="003A08E7"/>
    <w:rsid w:val="003A09A0"/>
    <w:rsid w:val="003A0A56"/>
    <w:rsid w:val="003A0E41"/>
    <w:rsid w:val="003A0EF4"/>
    <w:rsid w:val="003A1D59"/>
    <w:rsid w:val="003A24E2"/>
    <w:rsid w:val="003A2515"/>
    <w:rsid w:val="003A2BC1"/>
    <w:rsid w:val="003A302F"/>
    <w:rsid w:val="003A3EC1"/>
    <w:rsid w:val="003A3EF8"/>
    <w:rsid w:val="003A5045"/>
    <w:rsid w:val="003A5710"/>
    <w:rsid w:val="003A58F9"/>
    <w:rsid w:val="003A5967"/>
    <w:rsid w:val="003A5A72"/>
    <w:rsid w:val="003A63FB"/>
    <w:rsid w:val="003A6781"/>
    <w:rsid w:val="003A67F0"/>
    <w:rsid w:val="003A6810"/>
    <w:rsid w:val="003A6D67"/>
    <w:rsid w:val="003A74CD"/>
    <w:rsid w:val="003A7AE8"/>
    <w:rsid w:val="003A7CE8"/>
    <w:rsid w:val="003A7F3F"/>
    <w:rsid w:val="003B0E09"/>
    <w:rsid w:val="003B1727"/>
    <w:rsid w:val="003B1842"/>
    <w:rsid w:val="003B2189"/>
    <w:rsid w:val="003B2E27"/>
    <w:rsid w:val="003B35A0"/>
    <w:rsid w:val="003B399A"/>
    <w:rsid w:val="003B3A18"/>
    <w:rsid w:val="003B3A77"/>
    <w:rsid w:val="003B4C3C"/>
    <w:rsid w:val="003B4D7E"/>
    <w:rsid w:val="003B588E"/>
    <w:rsid w:val="003B64A0"/>
    <w:rsid w:val="003B688A"/>
    <w:rsid w:val="003B6C58"/>
    <w:rsid w:val="003B6D5E"/>
    <w:rsid w:val="003B6DD3"/>
    <w:rsid w:val="003B7206"/>
    <w:rsid w:val="003B7275"/>
    <w:rsid w:val="003B74F6"/>
    <w:rsid w:val="003B75F7"/>
    <w:rsid w:val="003B7AA1"/>
    <w:rsid w:val="003B7B26"/>
    <w:rsid w:val="003B7B43"/>
    <w:rsid w:val="003B7DC9"/>
    <w:rsid w:val="003B7F72"/>
    <w:rsid w:val="003C0626"/>
    <w:rsid w:val="003C092D"/>
    <w:rsid w:val="003C1056"/>
    <w:rsid w:val="003C157C"/>
    <w:rsid w:val="003C17E5"/>
    <w:rsid w:val="003C1CA3"/>
    <w:rsid w:val="003C2041"/>
    <w:rsid w:val="003C2085"/>
    <w:rsid w:val="003C21CD"/>
    <w:rsid w:val="003C227A"/>
    <w:rsid w:val="003C2ACD"/>
    <w:rsid w:val="003C2B05"/>
    <w:rsid w:val="003C2CC4"/>
    <w:rsid w:val="003C2DFF"/>
    <w:rsid w:val="003C3057"/>
    <w:rsid w:val="003C3146"/>
    <w:rsid w:val="003C3321"/>
    <w:rsid w:val="003C3540"/>
    <w:rsid w:val="003C47D7"/>
    <w:rsid w:val="003C4A4F"/>
    <w:rsid w:val="003C5265"/>
    <w:rsid w:val="003C52F0"/>
    <w:rsid w:val="003C534D"/>
    <w:rsid w:val="003C5759"/>
    <w:rsid w:val="003C5B0F"/>
    <w:rsid w:val="003C630A"/>
    <w:rsid w:val="003C64E8"/>
    <w:rsid w:val="003C6B56"/>
    <w:rsid w:val="003C6C8C"/>
    <w:rsid w:val="003C7298"/>
    <w:rsid w:val="003C7857"/>
    <w:rsid w:val="003C78E8"/>
    <w:rsid w:val="003C7A62"/>
    <w:rsid w:val="003C7A92"/>
    <w:rsid w:val="003C7AFE"/>
    <w:rsid w:val="003C7C3A"/>
    <w:rsid w:val="003C7CA1"/>
    <w:rsid w:val="003C7CF5"/>
    <w:rsid w:val="003D00A1"/>
    <w:rsid w:val="003D0664"/>
    <w:rsid w:val="003D0B46"/>
    <w:rsid w:val="003D13E3"/>
    <w:rsid w:val="003D166E"/>
    <w:rsid w:val="003D18A9"/>
    <w:rsid w:val="003D230B"/>
    <w:rsid w:val="003D236A"/>
    <w:rsid w:val="003D271A"/>
    <w:rsid w:val="003D2D6C"/>
    <w:rsid w:val="003D2F0B"/>
    <w:rsid w:val="003D30D5"/>
    <w:rsid w:val="003D3716"/>
    <w:rsid w:val="003D41A4"/>
    <w:rsid w:val="003D4445"/>
    <w:rsid w:val="003D469B"/>
    <w:rsid w:val="003D473E"/>
    <w:rsid w:val="003D4801"/>
    <w:rsid w:val="003D4ACB"/>
    <w:rsid w:val="003D4B23"/>
    <w:rsid w:val="003D4FF5"/>
    <w:rsid w:val="003D50B3"/>
    <w:rsid w:val="003D5421"/>
    <w:rsid w:val="003D5487"/>
    <w:rsid w:val="003D5984"/>
    <w:rsid w:val="003D5B0A"/>
    <w:rsid w:val="003D5B1C"/>
    <w:rsid w:val="003D5CB3"/>
    <w:rsid w:val="003D6544"/>
    <w:rsid w:val="003D65E3"/>
    <w:rsid w:val="003D68BF"/>
    <w:rsid w:val="003D69FA"/>
    <w:rsid w:val="003D6B86"/>
    <w:rsid w:val="003D6CF0"/>
    <w:rsid w:val="003D6E4A"/>
    <w:rsid w:val="003D6F08"/>
    <w:rsid w:val="003D7153"/>
    <w:rsid w:val="003D736D"/>
    <w:rsid w:val="003D7BB9"/>
    <w:rsid w:val="003E03C4"/>
    <w:rsid w:val="003E0408"/>
    <w:rsid w:val="003E0565"/>
    <w:rsid w:val="003E08B4"/>
    <w:rsid w:val="003E0994"/>
    <w:rsid w:val="003E0A2D"/>
    <w:rsid w:val="003E106D"/>
    <w:rsid w:val="003E130E"/>
    <w:rsid w:val="003E1349"/>
    <w:rsid w:val="003E16AC"/>
    <w:rsid w:val="003E1B79"/>
    <w:rsid w:val="003E1C48"/>
    <w:rsid w:val="003E1CD3"/>
    <w:rsid w:val="003E1EAB"/>
    <w:rsid w:val="003E1F4F"/>
    <w:rsid w:val="003E2057"/>
    <w:rsid w:val="003E304E"/>
    <w:rsid w:val="003E34AA"/>
    <w:rsid w:val="003E34EA"/>
    <w:rsid w:val="003E3DAA"/>
    <w:rsid w:val="003E3E30"/>
    <w:rsid w:val="003E43B2"/>
    <w:rsid w:val="003E44E6"/>
    <w:rsid w:val="003E44F5"/>
    <w:rsid w:val="003E456F"/>
    <w:rsid w:val="003E4583"/>
    <w:rsid w:val="003E48D7"/>
    <w:rsid w:val="003E49E8"/>
    <w:rsid w:val="003E5588"/>
    <w:rsid w:val="003E6187"/>
    <w:rsid w:val="003E628C"/>
    <w:rsid w:val="003E6587"/>
    <w:rsid w:val="003E7023"/>
    <w:rsid w:val="003E7215"/>
    <w:rsid w:val="003E7C56"/>
    <w:rsid w:val="003F061C"/>
    <w:rsid w:val="003F09EB"/>
    <w:rsid w:val="003F0D99"/>
    <w:rsid w:val="003F116F"/>
    <w:rsid w:val="003F1232"/>
    <w:rsid w:val="003F1661"/>
    <w:rsid w:val="003F18B1"/>
    <w:rsid w:val="003F1F64"/>
    <w:rsid w:val="003F21BE"/>
    <w:rsid w:val="003F2278"/>
    <w:rsid w:val="003F23F4"/>
    <w:rsid w:val="003F252E"/>
    <w:rsid w:val="003F29DF"/>
    <w:rsid w:val="003F2A3A"/>
    <w:rsid w:val="003F2B1F"/>
    <w:rsid w:val="003F3D49"/>
    <w:rsid w:val="003F42B6"/>
    <w:rsid w:val="003F4968"/>
    <w:rsid w:val="003F4A80"/>
    <w:rsid w:val="003F4AAA"/>
    <w:rsid w:val="003F4AE7"/>
    <w:rsid w:val="003F4C61"/>
    <w:rsid w:val="003F4DB1"/>
    <w:rsid w:val="003F50AC"/>
    <w:rsid w:val="003F55EA"/>
    <w:rsid w:val="003F594E"/>
    <w:rsid w:val="003F5ADC"/>
    <w:rsid w:val="003F5B38"/>
    <w:rsid w:val="003F63A7"/>
    <w:rsid w:val="003F6419"/>
    <w:rsid w:val="003F6E24"/>
    <w:rsid w:val="003F6FD8"/>
    <w:rsid w:val="003F7209"/>
    <w:rsid w:val="003F726F"/>
    <w:rsid w:val="003F7432"/>
    <w:rsid w:val="003F76AE"/>
    <w:rsid w:val="003F7A64"/>
    <w:rsid w:val="003F7D84"/>
    <w:rsid w:val="003F7FF0"/>
    <w:rsid w:val="00400123"/>
    <w:rsid w:val="004005F9"/>
    <w:rsid w:val="0040066F"/>
    <w:rsid w:val="0040071A"/>
    <w:rsid w:val="00400829"/>
    <w:rsid w:val="0040089A"/>
    <w:rsid w:val="0040089C"/>
    <w:rsid w:val="004008DE"/>
    <w:rsid w:val="004015B8"/>
    <w:rsid w:val="00401ACE"/>
    <w:rsid w:val="00402223"/>
    <w:rsid w:val="004022E5"/>
    <w:rsid w:val="004028B6"/>
    <w:rsid w:val="00402CAB"/>
    <w:rsid w:val="00402DB0"/>
    <w:rsid w:val="00403147"/>
    <w:rsid w:val="00403644"/>
    <w:rsid w:val="00403F50"/>
    <w:rsid w:val="00404170"/>
    <w:rsid w:val="0040423E"/>
    <w:rsid w:val="00404326"/>
    <w:rsid w:val="004057B4"/>
    <w:rsid w:val="004063B0"/>
    <w:rsid w:val="004069CA"/>
    <w:rsid w:val="00406E9F"/>
    <w:rsid w:val="00407AEE"/>
    <w:rsid w:val="00407C0A"/>
    <w:rsid w:val="00407F99"/>
    <w:rsid w:val="00407FF2"/>
    <w:rsid w:val="00410302"/>
    <w:rsid w:val="004105A9"/>
    <w:rsid w:val="00410739"/>
    <w:rsid w:val="00410C89"/>
    <w:rsid w:val="00410E7B"/>
    <w:rsid w:val="0041152A"/>
    <w:rsid w:val="00411AD6"/>
    <w:rsid w:val="00412030"/>
    <w:rsid w:val="00412F70"/>
    <w:rsid w:val="0041310C"/>
    <w:rsid w:val="00413636"/>
    <w:rsid w:val="00413C33"/>
    <w:rsid w:val="00413DD5"/>
    <w:rsid w:val="0041405C"/>
    <w:rsid w:val="0041406A"/>
    <w:rsid w:val="00414DF2"/>
    <w:rsid w:val="00414E20"/>
    <w:rsid w:val="00414E72"/>
    <w:rsid w:val="00414EBE"/>
    <w:rsid w:val="00414F6D"/>
    <w:rsid w:val="0041548B"/>
    <w:rsid w:val="00415D98"/>
    <w:rsid w:val="00415EAB"/>
    <w:rsid w:val="0041606D"/>
    <w:rsid w:val="004160DA"/>
    <w:rsid w:val="00416C86"/>
    <w:rsid w:val="00416E16"/>
    <w:rsid w:val="00417128"/>
    <w:rsid w:val="00417292"/>
    <w:rsid w:val="00417376"/>
    <w:rsid w:val="0041739D"/>
    <w:rsid w:val="00420199"/>
    <w:rsid w:val="00420430"/>
    <w:rsid w:val="00420B08"/>
    <w:rsid w:val="00420C20"/>
    <w:rsid w:val="00420E04"/>
    <w:rsid w:val="00420F37"/>
    <w:rsid w:val="00420F40"/>
    <w:rsid w:val="00420F76"/>
    <w:rsid w:val="00421DEB"/>
    <w:rsid w:val="00421F38"/>
    <w:rsid w:val="00422408"/>
    <w:rsid w:val="004225CC"/>
    <w:rsid w:val="004228EC"/>
    <w:rsid w:val="00422ABB"/>
    <w:rsid w:val="00422CE6"/>
    <w:rsid w:val="00422E03"/>
    <w:rsid w:val="00422E5A"/>
    <w:rsid w:val="004231B5"/>
    <w:rsid w:val="004231BC"/>
    <w:rsid w:val="0042329F"/>
    <w:rsid w:val="004234F6"/>
    <w:rsid w:val="00423583"/>
    <w:rsid w:val="00423B29"/>
    <w:rsid w:val="004241BC"/>
    <w:rsid w:val="0042452D"/>
    <w:rsid w:val="00424557"/>
    <w:rsid w:val="004245A5"/>
    <w:rsid w:val="00425245"/>
    <w:rsid w:val="0042525B"/>
    <w:rsid w:val="0042555C"/>
    <w:rsid w:val="00425E1B"/>
    <w:rsid w:val="00425FEF"/>
    <w:rsid w:val="004266F0"/>
    <w:rsid w:val="00426AD9"/>
    <w:rsid w:val="00426B6E"/>
    <w:rsid w:val="00426B9B"/>
    <w:rsid w:val="00426E24"/>
    <w:rsid w:val="00427578"/>
    <w:rsid w:val="00427792"/>
    <w:rsid w:val="00427C1D"/>
    <w:rsid w:val="00427F13"/>
    <w:rsid w:val="00427F30"/>
    <w:rsid w:val="00430030"/>
    <w:rsid w:val="00430433"/>
    <w:rsid w:val="00432291"/>
    <w:rsid w:val="004325CB"/>
    <w:rsid w:val="004326B9"/>
    <w:rsid w:val="00432B40"/>
    <w:rsid w:val="0043318C"/>
    <w:rsid w:val="004331DF"/>
    <w:rsid w:val="00433788"/>
    <w:rsid w:val="00433B62"/>
    <w:rsid w:val="00433EF9"/>
    <w:rsid w:val="00434379"/>
    <w:rsid w:val="0043453A"/>
    <w:rsid w:val="0043460C"/>
    <w:rsid w:val="00434DBE"/>
    <w:rsid w:val="00434FC5"/>
    <w:rsid w:val="00435206"/>
    <w:rsid w:val="004352C0"/>
    <w:rsid w:val="004355BC"/>
    <w:rsid w:val="00435A5C"/>
    <w:rsid w:val="00435F32"/>
    <w:rsid w:val="00436258"/>
    <w:rsid w:val="0043659B"/>
    <w:rsid w:val="0043659F"/>
    <w:rsid w:val="0043668F"/>
    <w:rsid w:val="00437090"/>
    <w:rsid w:val="0043717D"/>
    <w:rsid w:val="004372A9"/>
    <w:rsid w:val="00437564"/>
    <w:rsid w:val="00437603"/>
    <w:rsid w:val="004376A0"/>
    <w:rsid w:val="00437856"/>
    <w:rsid w:val="00437B42"/>
    <w:rsid w:val="00437D0E"/>
    <w:rsid w:val="00437E49"/>
    <w:rsid w:val="00440069"/>
    <w:rsid w:val="00440263"/>
    <w:rsid w:val="00440792"/>
    <w:rsid w:val="00440CDA"/>
    <w:rsid w:val="00440E38"/>
    <w:rsid w:val="00440F00"/>
    <w:rsid w:val="00441441"/>
    <w:rsid w:val="00441547"/>
    <w:rsid w:val="00441656"/>
    <w:rsid w:val="0044170B"/>
    <w:rsid w:val="00441736"/>
    <w:rsid w:val="00441A0F"/>
    <w:rsid w:val="00441EE8"/>
    <w:rsid w:val="0044238E"/>
    <w:rsid w:val="004426D5"/>
    <w:rsid w:val="00442A83"/>
    <w:rsid w:val="0044394E"/>
    <w:rsid w:val="004443B4"/>
    <w:rsid w:val="0044482B"/>
    <w:rsid w:val="00444ACA"/>
    <w:rsid w:val="00444E06"/>
    <w:rsid w:val="00445106"/>
    <w:rsid w:val="004452D0"/>
    <w:rsid w:val="004453D5"/>
    <w:rsid w:val="00445666"/>
    <w:rsid w:val="00445C36"/>
    <w:rsid w:val="00445C54"/>
    <w:rsid w:val="00445E8A"/>
    <w:rsid w:val="0044636A"/>
    <w:rsid w:val="00446571"/>
    <w:rsid w:val="00446862"/>
    <w:rsid w:val="00446C39"/>
    <w:rsid w:val="00446CF3"/>
    <w:rsid w:val="00446E37"/>
    <w:rsid w:val="00447217"/>
    <w:rsid w:val="004473EF"/>
    <w:rsid w:val="00447FA2"/>
    <w:rsid w:val="00450302"/>
    <w:rsid w:val="004509CE"/>
    <w:rsid w:val="00450B55"/>
    <w:rsid w:val="00451384"/>
    <w:rsid w:val="00451558"/>
    <w:rsid w:val="00451CC5"/>
    <w:rsid w:val="004524B7"/>
    <w:rsid w:val="00453048"/>
    <w:rsid w:val="00453DA2"/>
    <w:rsid w:val="00453F68"/>
    <w:rsid w:val="0045439E"/>
    <w:rsid w:val="00454412"/>
    <w:rsid w:val="00454630"/>
    <w:rsid w:val="0045490C"/>
    <w:rsid w:val="0045495B"/>
    <w:rsid w:val="00454A5C"/>
    <w:rsid w:val="00454CF9"/>
    <w:rsid w:val="00454F4E"/>
    <w:rsid w:val="00454FC7"/>
    <w:rsid w:val="00455561"/>
    <w:rsid w:val="00455646"/>
    <w:rsid w:val="00455C6B"/>
    <w:rsid w:val="004561E5"/>
    <w:rsid w:val="00456D96"/>
    <w:rsid w:val="00456F3C"/>
    <w:rsid w:val="004571D8"/>
    <w:rsid w:val="00457804"/>
    <w:rsid w:val="0046043E"/>
    <w:rsid w:val="00460583"/>
    <w:rsid w:val="0046077F"/>
    <w:rsid w:val="00460EB9"/>
    <w:rsid w:val="00461D87"/>
    <w:rsid w:val="00461FB4"/>
    <w:rsid w:val="004620F7"/>
    <w:rsid w:val="00462119"/>
    <w:rsid w:val="0046241D"/>
    <w:rsid w:val="004628CE"/>
    <w:rsid w:val="00463206"/>
    <w:rsid w:val="0046351C"/>
    <w:rsid w:val="00463E61"/>
    <w:rsid w:val="0046400D"/>
    <w:rsid w:val="004640A6"/>
    <w:rsid w:val="00464752"/>
    <w:rsid w:val="004648DD"/>
    <w:rsid w:val="00464F92"/>
    <w:rsid w:val="004657C3"/>
    <w:rsid w:val="00465AFB"/>
    <w:rsid w:val="00465D95"/>
    <w:rsid w:val="00466544"/>
    <w:rsid w:val="00466644"/>
    <w:rsid w:val="004667E0"/>
    <w:rsid w:val="00466BD5"/>
    <w:rsid w:val="00466C0D"/>
    <w:rsid w:val="00466C5C"/>
    <w:rsid w:val="00466CC8"/>
    <w:rsid w:val="00466D8A"/>
    <w:rsid w:val="00467733"/>
    <w:rsid w:val="00467856"/>
    <w:rsid w:val="00470298"/>
    <w:rsid w:val="00470726"/>
    <w:rsid w:val="00470AFA"/>
    <w:rsid w:val="00470F06"/>
    <w:rsid w:val="00471377"/>
    <w:rsid w:val="004716EA"/>
    <w:rsid w:val="0047186D"/>
    <w:rsid w:val="00471B24"/>
    <w:rsid w:val="00471BA3"/>
    <w:rsid w:val="004720D4"/>
    <w:rsid w:val="004722F0"/>
    <w:rsid w:val="00472434"/>
    <w:rsid w:val="004727C0"/>
    <w:rsid w:val="00472A12"/>
    <w:rsid w:val="00472F76"/>
    <w:rsid w:val="00473CE6"/>
    <w:rsid w:val="0047441C"/>
    <w:rsid w:val="00474AD1"/>
    <w:rsid w:val="00475063"/>
    <w:rsid w:val="00475090"/>
    <w:rsid w:val="0047517B"/>
    <w:rsid w:val="00475684"/>
    <w:rsid w:val="004758A6"/>
    <w:rsid w:val="0047605E"/>
    <w:rsid w:val="004760A3"/>
    <w:rsid w:val="00476999"/>
    <w:rsid w:val="004769C4"/>
    <w:rsid w:val="0047704B"/>
    <w:rsid w:val="004770CB"/>
    <w:rsid w:val="00477146"/>
    <w:rsid w:val="004772B7"/>
    <w:rsid w:val="00477380"/>
    <w:rsid w:val="00477C7A"/>
    <w:rsid w:val="00477F45"/>
    <w:rsid w:val="0048092B"/>
    <w:rsid w:val="00481B8C"/>
    <w:rsid w:val="004826EB"/>
    <w:rsid w:val="00482B7D"/>
    <w:rsid w:val="004835B2"/>
    <w:rsid w:val="00483694"/>
    <w:rsid w:val="0048380D"/>
    <w:rsid w:val="0048397A"/>
    <w:rsid w:val="00483EBE"/>
    <w:rsid w:val="00484212"/>
    <w:rsid w:val="0048441A"/>
    <w:rsid w:val="0048445A"/>
    <w:rsid w:val="00484A19"/>
    <w:rsid w:val="00485112"/>
    <w:rsid w:val="0048549E"/>
    <w:rsid w:val="004857E4"/>
    <w:rsid w:val="004857E5"/>
    <w:rsid w:val="00485CBB"/>
    <w:rsid w:val="00485DDE"/>
    <w:rsid w:val="004861CA"/>
    <w:rsid w:val="00486293"/>
    <w:rsid w:val="004866B7"/>
    <w:rsid w:val="00486CD9"/>
    <w:rsid w:val="00486F87"/>
    <w:rsid w:val="0048732D"/>
    <w:rsid w:val="0048776E"/>
    <w:rsid w:val="004907B0"/>
    <w:rsid w:val="00490FC7"/>
    <w:rsid w:val="004910EA"/>
    <w:rsid w:val="004913C8"/>
    <w:rsid w:val="004916CE"/>
    <w:rsid w:val="00491A7B"/>
    <w:rsid w:val="00492263"/>
    <w:rsid w:val="004923BA"/>
    <w:rsid w:val="0049262C"/>
    <w:rsid w:val="0049272D"/>
    <w:rsid w:val="004934D8"/>
    <w:rsid w:val="00493977"/>
    <w:rsid w:val="00494050"/>
    <w:rsid w:val="00494087"/>
    <w:rsid w:val="00494269"/>
    <w:rsid w:val="004943BD"/>
    <w:rsid w:val="00494466"/>
    <w:rsid w:val="00494592"/>
    <w:rsid w:val="00494B43"/>
    <w:rsid w:val="00494BE3"/>
    <w:rsid w:val="00495117"/>
    <w:rsid w:val="004953F0"/>
    <w:rsid w:val="004954A9"/>
    <w:rsid w:val="00495734"/>
    <w:rsid w:val="0049583A"/>
    <w:rsid w:val="0049592B"/>
    <w:rsid w:val="00495BF4"/>
    <w:rsid w:val="0049614A"/>
    <w:rsid w:val="0049661E"/>
    <w:rsid w:val="00496D64"/>
    <w:rsid w:val="00496E8D"/>
    <w:rsid w:val="004973F8"/>
    <w:rsid w:val="00497DE7"/>
    <w:rsid w:val="004A016F"/>
    <w:rsid w:val="004A0346"/>
    <w:rsid w:val="004A0947"/>
    <w:rsid w:val="004A0F8A"/>
    <w:rsid w:val="004A1750"/>
    <w:rsid w:val="004A1791"/>
    <w:rsid w:val="004A1988"/>
    <w:rsid w:val="004A1B7C"/>
    <w:rsid w:val="004A1F03"/>
    <w:rsid w:val="004A2487"/>
    <w:rsid w:val="004A254D"/>
    <w:rsid w:val="004A266E"/>
    <w:rsid w:val="004A26B2"/>
    <w:rsid w:val="004A27B3"/>
    <w:rsid w:val="004A2C4C"/>
    <w:rsid w:val="004A2CB6"/>
    <w:rsid w:val="004A2DFB"/>
    <w:rsid w:val="004A369D"/>
    <w:rsid w:val="004A372F"/>
    <w:rsid w:val="004A385A"/>
    <w:rsid w:val="004A3AB0"/>
    <w:rsid w:val="004A3AE9"/>
    <w:rsid w:val="004A4277"/>
    <w:rsid w:val="004A43F9"/>
    <w:rsid w:val="004A452C"/>
    <w:rsid w:val="004A4A23"/>
    <w:rsid w:val="004A4DAE"/>
    <w:rsid w:val="004A4F12"/>
    <w:rsid w:val="004A55A6"/>
    <w:rsid w:val="004A57D7"/>
    <w:rsid w:val="004A57F4"/>
    <w:rsid w:val="004A5B59"/>
    <w:rsid w:val="004A604F"/>
    <w:rsid w:val="004A6336"/>
    <w:rsid w:val="004A66A6"/>
    <w:rsid w:val="004A670E"/>
    <w:rsid w:val="004A6A04"/>
    <w:rsid w:val="004A6E7B"/>
    <w:rsid w:val="004A72FB"/>
    <w:rsid w:val="004A735D"/>
    <w:rsid w:val="004A756C"/>
    <w:rsid w:val="004A7C55"/>
    <w:rsid w:val="004A7DAF"/>
    <w:rsid w:val="004B00F3"/>
    <w:rsid w:val="004B028A"/>
    <w:rsid w:val="004B0463"/>
    <w:rsid w:val="004B0B41"/>
    <w:rsid w:val="004B0FE3"/>
    <w:rsid w:val="004B1014"/>
    <w:rsid w:val="004B11FF"/>
    <w:rsid w:val="004B1A60"/>
    <w:rsid w:val="004B1D15"/>
    <w:rsid w:val="004B1D40"/>
    <w:rsid w:val="004B1F91"/>
    <w:rsid w:val="004B21FF"/>
    <w:rsid w:val="004B25CD"/>
    <w:rsid w:val="004B2916"/>
    <w:rsid w:val="004B3254"/>
    <w:rsid w:val="004B33E7"/>
    <w:rsid w:val="004B3E0E"/>
    <w:rsid w:val="004B4033"/>
    <w:rsid w:val="004B4394"/>
    <w:rsid w:val="004B472A"/>
    <w:rsid w:val="004B4828"/>
    <w:rsid w:val="004B498B"/>
    <w:rsid w:val="004B4E48"/>
    <w:rsid w:val="004B5251"/>
    <w:rsid w:val="004B5490"/>
    <w:rsid w:val="004B563A"/>
    <w:rsid w:val="004B62BF"/>
    <w:rsid w:val="004B64EA"/>
    <w:rsid w:val="004B66A3"/>
    <w:rsid w:val="004B6E51"/>
    <w:rsid w:val="004B7208"/>
    <w:rsid w:val="004B7242"/>
    <w:rsid w:val="004B7635"/>
    <w:rsid w:val="004B775D"/>
    <w:rsid w:val="004B79A0"/>
    <w:rsid w:val="004C0238"/>
    <w:rsid w:val="004C0356"/>
    <w:rsid w:val="004C094C"/>
    <w:rsid w:val="004C0BB0"/>
    <w:rsid w:val="004C0BC9"/>
    <w:rsid w:val="004C0E22"/>
    <w:rsid w:val="004C0EE2"/>
    <w:rsid w:val="004C0FF0"/>
    <w:rsid w:val="004C2211"/>
    <w:rsid w:val="004C2221"/>
    <w:rsid w:val="004C2461"/>
    <w:rsid w:val="004C2A4F"/>
    <w:rsid w:val="004C3A1B"/>
    <w:rsid w:val="004C3D11"/>
    <w:rsid w:val="004C3F82"/>
    <w:rsid w:val="004C44B5"/>
    <w:rsid w:val="004C44B9"/>
    <w:rsid w:val="004C4703"/>
    <w:rsid w:val="004C4E07"/>
    <w:rsid w:val="004C50F7"/>
    <w:rsid w:val="004C5160"/>
    <w:rsid w:val="004C52F6"/>
    <w:rsid w:val="004C5B40"/>
    <w:rsid w:val="004C5D80"/>
    <w:rsid w:val="004C6355"/>
    <w:rsid w:val="004C6CBE"/>
    <w:rsid w:val="004C7015"/>
    <w:rsid w:val="004C704E"/>
    <w:rsid w:val="004C70DF"/>
    <w:rsid w:val="004C7462"/>
    <w:rsid w:val="004D000C"/>
    <w:rsid w:val="004D0303"/>
    <w:rsid w:val="004D03F0"/>
    <w:rsid w:val="004D0553"/>
    <w:rsid w:val="004D0715"/>
    <w:rsid w:val="004D0F14"/>
    <w:rsid w:val="004D0F72"/>
    <w:rsid w:val="004D0FF8"/>
    <w:rsid w:val="004D138C"/>
    <w:rsid w:val="004D142A"/>
    <w:rsid w:val="004D15EC"/>
    <w:rsid w:val="004D1698"/>
    <w:rsid w:val="004D185D"/>
    <w:rsid w:val="004D18B8"/>
    <w:rsid w:val="004D1A5E"/>
    <w:rsid w:val="004D2579"/>
    <w:rsid w:val="004D28D7"/>
    <w:rsid w:val="004D2946"/>
    <w:rsid w:val="004D2A6C"/>
    <w:rsid w:val="004D2CC4"/>
    <w:rsid w:val="004D30BB"/>
    <w:rsid w:val="004D3D5A"/>
    <w:rsid w:val="004D42D3"/>
    <w:rsid w:val="004D4795"/>
    <w:rsid w:val="004D488C"/>
    <w:rsid w:val="004D49C0"/>
    <w:rsid w:val="004D50F9"/>
    <w:rsid w:val="004D5123"/>
    <w:rsid w:val="004D5E6D"/>
    <w:rsid w:val="004D60B8"/>
    <w:rsid w:val="004D61CE"/>
    <w:rsid w:val="004D61DF"/>
    <w:rsid w:val="004D6DA3"/>
    <w:rsid w:val="004D6DDC"/>
    <w:rsid w:val="004D6E9D"/>
    <w:rsid w:val="004D7378"/>
    <w:rsid w:val="004D73F5"/>
    <w:rsid w:val="004E02DB"/>
    <w:rsid w:val="004E1097"/>
    <w:rsid w:val="004E13AA"/>
    <w:rsid w:val="004E2335"/>
    <w:rsid w:val="004E2CA3"/>
    <w:rsid w:val="004E3311"/>
    <w:rsid w:val="004E3599"/>
    <w:rsid w:val="004E3FC4"/>
    <w:rsid w:val="004E4233"/>
    <w:rsid w:val="004E4723"/>
    <w:rsid w:val="004E47E3"/>
    <w:rsid w:val="004E4880"/>
    <w:rsid w:val="004E491D"/>
    <w:rsid w:val="004E50B0"/>
    <w:rsid w:val="004E5253"/>
    <w:rsid w:val="004E552D"/>
    <w:rsid w:val="004E572C"/>
    <w:rsid w:val="004E5797"/>
    <w:rsid w:val="004E5C91"/>
    <w:rsid w:val="004E600E"/>
    <w:rsid w:val="004E647C"/>
    <w:rsid w:val="004E6851"/>
    <w:rsid w:val="004E689E"/>
    <w:rsid w:val="004E77B2"/>
    <w:rsid w:val="004E799A"/>
    <w:rsid w:val="004E7C17"/>
    <w:rsid w:val="004F00A6"/>
    <w:rsid w:val="004F0365"/>
    <w:rsid w:val="004F0919"/>
    <w:rsid w:val="004F09AC"/>
    <w:rsid w:val="004F0A6D"/>
    <w:rsid w:val="004F0A98"/>
    <w:rsid w:val="004F0B43"/>
    <w:rsid w:val="004F1307"/>
    <w:rsid w:val="004F23E8"/>
    <w:rsid w:val="004F2A9C"/>
    <w:rsid w:val="004F2AB6"/>
    <w:rsid w:val="004F2E1D"/>
    <w:rsid w:val="004F3062"/>
    <w:rsid w:val="004F316C"/>
    <w:rsid w:val="004F32CB"/>
    <w:rsid w:val="004F34F3"/>
    <w:rsid w:val="004F36D8"/>
    <w:rsid w:val="004F3B0B"/>
    <w:rsid w:val="004F3F76"/>
    <w:rsid w:val="004F41AE"/>
    <w:rsid w:val="004F43F1"/>
    <w:rsid w:val="004F4498"/>
    <w:rsid w:val="004F459C"/>
    <w:rsid w:val="004F5013"/>
    <w:rsid w:val="004F54A8"/>
    <w:rsid w:val="004F5B11"/>
    <w:rsid w:val="004F5DDA"/>
    <w:rsid w:val="004F6009"/>
    <w:rsid w:val="004F6AC1"/>
    <w:rsid w:val="004F6DEF"/>
    <w:rsid w:val="004F6F72"/>
    <w:rsid w:val="004F7153"/>
    <w:rsid w:val="004F73E2"/>
    <w:rsid w:val="004F753B"/>
    <w:rsid w:val="004F75FC"/>
    <w:rsid w:val="004F7D23"/>
    <w:rsid w:val="004F7F8C"/>
    <w:rsid w:val="0050003E"/>
    <w:rsid w:val="0050016B"/>
    <w:rsid w:val="0050021E"/>
    <w:rsid w:val="00500529"/>
    <w:rsid w:val="00500596"/>
    <w:rsid w:val="00500F6B"/>
    <w:rsid w:val="00501606"/>
    <w:rsid w:val="00502060"/>
    <w:rsid w:val="00502457"/>
    <w:rsid w:val="00502591"/>
    <w:rsid w:val="00502EAF"/>
    <w:rsid w:val="005030C4"/>
    <w:rsid w:val="005030F1"/>
    <w:rsid w:val="005030FE"/>
    <w:rsid w:val="005032A1"/>
    <w:rsid w:val="005035A0"/>
    <w:rsid w:val="0050392E"/>
    <w:rsid w:val="00503C59"/>
    <w:rsid w:val="00503D4B"/>
    <w:rsid w:val="00503FB7"/>
    <w:rsid w:val="005042C3"/>
    <w:rsid w:val="00504701"/>
    <w:rsid w:val="005048C9"/>
    <w:rsid w:val="00504B2D"/>
    <w:rsid w:val="00504C24"/>
    <w:rsid w:val="005050BD"/>
    <w:rsid w:val="0050519F"/>
    <w:rsid w:val="00505BC0"/>
    <w:rsid w:val="0050622E"/>
    <w:rsid w:val="0050634E"/>
    <w:rsid w:val="00506942"/>
    <w:rsid w:val="00506985"/>
    <w:rsid w:val="00506CD3"/>
    <w:rsid w:val="0050746E"/>
    <w:rsid w:val="005077BF"/>
    <w:rsid w:val="005079ED"/>
    <w:rsid w:val="00507C0C"/>
    <w:rsid w:val="005109D2"/>
    <w:rsid w:val="00510A4A"/>
    <w:rsid w:val="00510B25"/>
    <w:rsid w:val="005111F4"/>
    <w:rsid w:val="0051138F"/>
    <w:rsid w:val="005121DB"/>
    <w:rsid w:val="005124A2"/>
    <w:rsid w:val="005125D8"/>
    <w:rsid w:val="005127C5"/>
    <w:rsid w:val="005128C7"/>
    <w:rsid w:val="00513074"/>
    <w:rsid w:val="005130AF"/>
    <w:rsid w:val="00513293"/>
    <w:rsid w:val="00513307"/>
    <w:rsid w:val="00513521"/>
    <w:rsid w:val="00513554"/>
    <w:rsid w:val="00513AC1"/>
    <w:rsid w:val="00513B8F"/>
    <w:rsid w:val="0051419C"/>
    <w:rsid w:val="005142C2"/>
    <w:rsid w:val="00514A4E"/>
    <w:rsid w:val="00514B56"/>
    <w:rsid w:val="00514E21"/>
    <w:rsid w:val="00515011"/>
    <w:rsid w:val="00515122"/>
    <w:rsid w:val="00515CCE"/>
    <w:rsid w:val="00516937"/>
    <w:rsid w:val="005171B2"/>
    <w:rsid w:val="00517837"/>
    <w:rsid w:val="00520F5C"/>
    <w:rsid w:val="0052136D"/>
    <w:rsid w:val="00521872"/>
    <w:rsid w:val="0052234D"/>
    <w:rsid w:val="0052237D"/>
    <w:rsid w:val="00522798"/>
    <w:rsid w:val="00522D3F"/>
    <w:rsid w:val="00523577"/>
    <w:rsid w:val="00523E06"/>
    <w:rsid w:val="00525136"/>
    <w:rsid w:val="00525269"/>
    <w:rsid w:val="005254EF"/>
    <w:rsid w:val="005258E3"/>
    <w:rsid w:val="00525938"/>
    <w:rsid w:val="00525A14"/>
    <w:rsid w:val="00525B9E"/>
    <w:rsid w:val="00525C26"/>
    <w:rsid w:val="00526472"/>
    <w:rsid w:val="00526A28"/>
    <w:rsid w:val="00526E20"/>
    <w:rsid w:val="005273F1"/>
    <w:rsid w:val="0052775E"/>
    <w:rsid w:val="00527B74"/>
    <w:rsid w:val="00530114"/>
    <w:rsid w:val="005301D3"/>
    <w:rsid w:val="0053028C"/>
    <w:rsid w:val="0053076C"/>
    <w:rsid w:val="005308E4"/>
    <w:rsid w:val="00530973"/>
    <w:rsid w:val="00530C84"/>
    <w:rsid w:val="00530EB8"/>
    <w:rsid w:val="0053156E"/>
    <w:rsid w:val="00531597"/>
    <w:rsid w:val="00532B53"/>
    <w:rsid w:val="00532FC6"/>
    <w:rsid w:val="0053304F"/>
    <w:rsid w:val="005332A0"/>
    <w:rsid w:val="005338A4"/>
    <w:rsid w:val="005340AF"/>
    <w:rsid w:val="005342A6"/>
    <w:rsid w:val="005342C5"/>
    <w:rsid w:val="0053441A"/>
    <w:rsid w:val="0053452E"/>
    <w:rsid w:val="00534F6D"/>
    <w:rsid w:val="00535043"/>
    <w:rsid w:val="00535129"/>
    <w:rsid w:val="00535229"/>
    <w:rsid w:val="005362FA"/>
    <w:rsid w:val="00536F4E"/>
    <w:rsid w:val="00537023"/>
    <w:rsid w:val="005377E0"/>
    <w:rsid w:val="00537C41"/>
    <w:rsid w:val="00537ED0"/>
    <w:rsid w:val="005403BA"/>
    <w:rsid w:val="005403E1"/>
    <w:rsid w:val="0054046C"/>
    <w:rsid w:val="005407B1"/>
    <w:rsid w:val="005409FE"/>
    <w:rsid w:val="005417FB"/>
    <w:rsid w:val="005418C4"/>
    <w:rsid w:val="005420F2"/>
    <w:rsid w:val="00542218"/>
    <w:rsid w:val="00542F8E"/>
    <w:rsid w:val="005438FF"/>
    <w:rsid w:val="00543A03"/>
    <w:rsid w:val="00543DA9"/>
    <w:rsid w:val="00543E15"/>
    <w:rsid w:val="00543E1A"/>
    <w:rsid w:val="0054405D"/>
    <w:rsid w:val="005441D8"/>
    <w:rsid w:val="005441E2"/>
    <w:rsid w:val="005444BC"/>
    <w:rsid w:val="005446B0"/>
    <w:rsid w:val="00544E60"/>
    <w:rsid w:val="00544F38"/>
    <w:rsid w:val="00545118"/>
    <w:rsid w:val="005451B8"/>
    <w:rsid w:val="005459A0"/>
    <w:rsid w:val="00545C3E"/>
    <w:rsid w:val="00545C87"/>
    <w:rsid w:val="00545F65"/>
    <w:rsid w:val="00547057"/>
    <w:rsid w:val="005474EA"/>
    <w:rsid w:val="00550B1B"/>
    <w:rsid w:val="00550DAC"/>
    <w:rsid w:val="00551160"/>
    <w:rsid w:val="0055133A"/>
    <w:rsid w:val="0055157F"/>
    <w:rsid w:val="005515DC"/>
    <w:rsid w:val="005519BE"/>
    <w:rsid w:val="00551DC0"/>
    <w:rsid w:val="00552198"/>
    <w:rsid w:val="005522D3"/>
    <w:rsid w:val="00552343"/>
    <w:rsid w:val="00552406"/>
    <w:rsid w:val="00553499"/>
    <w:rsid w:val="005538F6"/>
    <w:rsid w:val="00553CB5"/>
    <w:rsid w:val="00553EF6"/>
    <w:rsid w:val="00553FCD"/>
    <w:rsid w:val="00554129"/>
    <w:rsid w:val="005541C5"/>
    <w:rsid w:val="0055424D"/>
    <w:rsid w:val="005546D4"/>
    <w:rsid w:val="00554B11"/>
    <w:rsid w:val="00554BCE"/>
    <w:rsid w:val="00554C04"/>
    <w:rsid w:val="0055501D"/>
    <w:rsid w:val="0055519D"/>
    <w:rsid w:val="0055532D"/>
    <w:rsid w:val="00555C9E"/>
    <w:rsid w:val="00556065"/>
    <w:rsid w:val="00556270"/>
    <w:rsid w:val="00556273"/>
    <w:rsid w:val="005562C4"/>
    <w:rsid w:val="00556655"/>
    <w:rsid w:val="00556928"/>
    <w:rsid w:val="00556C92"/>
    <w:rsid w:val="00557088"/>
    <w:rsid w:val="00557498"/>
    <w:rsid w:val="00557659"/>
    <w:rsid w:val="00557CA3"/>
    <w:rsid w:val="00557CEA"/>
    <w:rsid w:val="00557DA0"/>
    <w:rsid w:val="005601E6"/>
    <w:rsid w:val="005606C0"/>
    <w:rsid w:val="00560769"/>
    <w:rsid w:val="00560DE5"/>
    <w:rsid w:val="005610D0"/>
    <w:rsid w:val="005611BC"/>
    <w:rsid w:val="00561250"/>
    <w:rsid w:val="00561457"/>
    <w:rsid w:val="00561574"/>
    <w:rsid w:val="005615CA"/>
    <w:rsid w:val="00561AB5"/>
    <w:rsid w:val="0056209A"/>
    <w:rsid w:val="00562387"/>
    <w:rsid w:val="005623BE"/>
    <w:rsid w:val="005628B6"/>
    <w:rsid w:val="00562A6B"/>
    <w:rsid w:val="00562CA7"/>
    <w:rsid w:val="00563092"/>
    <w:rsid w:val="005630DD"/>
    <w:rsid w:val="00563173"/>
    <w:rsid w:val="00563C50"/>
    <w:rsid w:val="00563F81"/>
    <w:rsid w:val="005640A4"/>
    <w:rsid w:val="0056486B"/>
    <w:rsid w:val="00564906"/>
    <w:rsid w:val="00565673"/>
    <w:rsid w:val="00566774"/>
    <w:rsid w:val="00566FD2"/>
    <w:rsid w:val="005672AF"/>
    <w:rsid w:val="0056730B"/>
    <w:rsid w:val="005673A5"/>
    <w:rsid w:val="0056746A"/>
    <w:rsid w:val="00567494"/>
    <w:rsid w:val="005678BC"/>
    <w:rsid w:val="00567EE4"/>
    <w:rsid w:val="005707B0"/>
    <w:rsid w:val="00570B72"/>
    <w:rsid w:val="00570EE3"/>
    <w:rsid w:val="00571349"/>
    <w:rsid w:val="005713CA"/>
    <w:rsid w:val="00571462"/>
    <w:rsid w:val="00571858"/>
    <w:rsid w:val="00571BFC"/>
    <w:rsid w:val="005722D7"/>
    <w:rsid w:val="00572780"/>
    <w:rsid w:val="005728E9"/>
    <w:rsid w:val="00572AB3"/>
    <w:rsid w:val="00572B1C"/>
    <w:rsid w:val="00572B33"/>
    <w:rsid w:val="00572CDB"/>
    <w:rsid w:val="00572FB0"/>
    <w:rsid w:val="0057369B"/>
    <w:rsid w:val="00573812"/>
    <w:rsid w:val="00573A3F"/>
    <w:rsid w:val="005748BC"/>
    <w:rsid w:val="00574CA9"/>
    <w:rsid w:val="005750ED"/>
    <w:rsid w:val="00575183"/>
    <w:rsid w:val="00575186"/>
    <w:rsid w:val="005763D3"/>
    <w:rsid w:val="00576F61"/>
    <w:rsid w:val="005772AD"/>
    <w:rsid w:val="0057741B"/>
    <w:rsid w:val="0057747F"/>
    <w:rsid w:val="00577FEA"/>
    <w:rsid w:val="005802E7"/>
    <w:rsid w:val="0058055E"/>
    <w:rsid w:val="0058127A"/>
    <w:rsid w:val="00581568"/>
    <w:rsid w:val="0058170E"/>
    <w:rsid w:val="00581B7B"/>
    <w:rsid w:val="00581CFF"/>
    <w:rsid w:val="0058219E"/>
    <w:rsid w:val="00582666"/>
    <w:rsid w:val="0058266F"/>
    <w:rsid w:val="0058314E"/>
    <w:rsid w:val="0058355F"/>
    <w:rsid w:val="005835CF"/>
    <w:rsid w:val="0058390C"/>
    <w:rsid w:val="00583E6D"/>
    <w:rsid w:val="00583EBA"/>
    <w:rsid w:val="00584197"/>
    <w:rsid w:val="0058439C"/>
    <w:rsid w:val="00584480"/>
    <w:rsid w:val="00584675"/>
    <w:rsid w:val="00584ADF"/>
    <w:rsid w:val="00584F03"/>
    <w:rsid w:val="00585271"/>
    <w:rsid w:val="005852FD"/>
    <w:rsid w:val="0058588F"/>
    <w:rsid w:val="005858BC"/>
    <w:rsid w:val="00585B9F"/>
    <w:rsid w:val="00585BC9"/>
    <w:rsid w:val="00585E07"/>
    <w:rsid w:val="00586662"/>
    <w:rsid w:val="00586A8B"/>
    <w:rsid w:val="00586C4D"/>
    <w:rsid w:val="00586F0E"/>
    <w:rsid w:val="0058703A"/>
    <w:rsid w:val="0058768F"/>
    <w:rsid w:val="00587DFC"/>
    <w:rsid w:val="0059029E"/>
    <w:rsid w:val="00590637"/>
    <w:rsid w:val="005906DE"/>
    <w:rsid w:val="00590A3B"/>
    <w:rsid w:val="00590B20"/>
    <w:rsid w:val="00590E0B"/>
    <w:rsid w:val="00590E67"/>
    <w:rsid w:val="0059145F"/>
    <w:rsid w:val="00591A2E"/>
    <w:rsid w:val="00591F15"/>
    <w:rsid w:val="00592191"/>
    <w:rsid w:val="00592A67"/>
    <w:rsid w:val="00592CB7"/>
    <w:rsid w:val="00592CEE"/>
    <w:rsid w:val="00593132"/>
    <w:rsid w:val="00593185"/>
    <w:rsid w:val="0059352E"/>
    <w:rsid w:val="00593690"/>
    <w:rsid w:val="005941EC"/>
    <w:rsid w:val="00594265"/>
    <w:rsid w:val="0059469F"/>
    <w:rsid w:val="00595009"/>
    <w:rsid w:val="005950B6"/>
    <w:rsid w:val="005953E9"/>
    <w:rsid w:val="00595805"/>
    <w:rsid w:val="00595BC2"/>
    <w:rsid w:val="0059650D"/>
    <w:rsid w:val="0059677B"/>
    <w:rsid w:val="0059680E"/>
    <w:rsid w:val="00596A7A"/>
    <w:rsid w:val="00596E24"/>
    <w:rsid w:val="0059724D"/>
    <w:rsid w:val="005974C3"/>
    <w:rsid w:val="00597B88"/>
    <w:rsid w:val="00597EA6"/>
    <w:rsid w:val="005A00AF"/>
    <w:rsid w:val="005A00F2"/>
    <w:rsid w:val="005A01B4"/>
    <w:rsid w:val="005A0739"/>
    <w:rsid w:val="005A16B5"/>
    <w:rsid w:val="005A19CE"/>
    <w:rsid w:val="005A1B26"/>
    <w:rsid w:val="005A1F00"/>
    <w:rsid w:val="005A221E"/>
    <w:rsid w:val="005A2256"/>
    <w:rsid w:val="005A241A"/>
    <w:rsid w:val="005A2726"/>
    <w:rsid w:val="005A29ED"/>
    <w:rsid w:val="005A2CDC"/>
    <w:rsid w:val="005A2DAA"/>
    <w:rsid w:val="005A2E94"/>
    <w:rsid w:val="005A2FA5"/>
    <w:rsid w:val="005A3024"/>
    <w:rsid w:val="005A31EE"/>
    <w:rsid w:val="005A3761"/>
    <w:rsid w:val="005A3846"/>
    <w:rsid w:val="005A3AFF"/>
    <w:rsid w:val="005A3B84"/>
    <w:rsid w:val="005A3CB7"/>
    <w:rsid w:val="005A3CFD"/>
    <w:rsid w:val="005A40C2"/>
    <w:rsid w:val="005A40C3"/>
    <w:rsid w:val="005A4330"/>
    <w:rsid w:val="005A437E"/>
    <w:rsid w:val="005A44AA"/>
    <w:rsid w:val="005A45E9"/>
    <w:rsid w:val="005A4EC4"/>
    <w:rsid w:val="005A530D"/>
    <w:rsid w:val="005A57DA"/>
    <w:rsid w:val="005A5E98"/>
    <w:rsid w:val="005A6079"/>
    <w:rsid w:val="005A6A40"/>
    <w:rsid w:val="005A708E"/>
    <w:rsid w:val="005A716D"/>
    <w:rsid w:val="005A73C0"/>
    <w:rsid w:val="005A7526"/>
    <w:rsid w:val="005A7971"/>
    <w:rsid w:val="005A7B05"/>
    <w:rsid w:val="005A7BF3"/>
    <w:rsid w:val="005B0C08"/>
    <w:rsid w:val="005B0E9D"/>
    <w:rsid w:val="005B1045"/>
    <w:rsid w:val="005B1106"/>
    <w:rsid w:val="005B1162"/>
    <w:rsid w:val="005B13D5"/>
    <w:rsid w:val="005B1423"/>
    <w:rsid w:val="005B1804"/>
    <w:rsid w:val="005B195D"/>
    <w:rsid w:val="005B1B20"/>
    <w:rsid w:val="005B1BF5"/>
    <w:rsid w:val="005B1E89"/>
    <w:rsid w:val="005B3075"/>
    <w:rsid w:val="005B320C"/>
    <w:rsid w:val="005B3D62"/>
    <w:rsid w:val="005B3DB3"/>
    <w:rsid w:val="005B49D8"/>
    <w:rsid w:val="005B4E13"/>
    <w:rsid w:val="005B503D"/>
    <w:rsid w:val="005B5094"/>
    <w:rsid w:val="005B567A"/>
    <w:rsid w:val="005B587B"/>
    <w:rsid w:val="005B712A"/>
    <w:rsid w:val="005B75A7"/>
    <w:rsid w:val="005B77E8"/>
    <w:rsid w:val="005B7848"/>
    <w:rsid w:val="005B7D47"/>
    <w:rsid w:val="005B7DC9"/>
    <w:rsid w:val="005C0878"/>
    <w:rsid w:val="005C0920"/>
    <w:rsid w:val="005C17DC"/>
    <w:rsid w:val="005C1A84"/>
    <w:rsid w:val="005C1C4A"/>
    <w:rsid w:val="005C1F72"/>
    <w:rsid w:val="005C260C"/>
    <w:rsid w:val="005C264B"/>
    <w:rsid w:val="005C2B35"/>
    <w:rsid w:val="005C342F"/>
    <w:rsid w:val="005C364F"/>
    <w:rsid w:val="005C3ACB"/>
    <w:rsid w:val="005C3B3C"/>
    <w:rsid w:val="005C3C3C"/>
    <w:rsid w:val="005C406B"/>
    <w:rsid w:val="005C4510"/>
    <w:rsid w:val="005C46A1"/>
    <w:rsid w:val="005C487A"/>
    <w:rsid w:val="005C5AAA"/>
    <w:rsid w:val="005C5C97"/>
    <w:rsid w:val="005C6419"/>
    <w:rsid w:val="005C6546"/>
    <w:rsid w:val="005C66D0"/>
    <w:rsid w:val="005C6BCC"/>
    <w:rsid w:val="005C760B"/>
    <w:rsid w:val="005C772F"/>
    <w:rsid w:val="005C77A3"/>
    <w:rsid w:val="005C7D1E"/>
    <w:rsid w:val="005D0041"/>
    <w:rsid w:val="005D0677"/>
    <w:rsid w:val="005D0804"/>
    <w:rsid w:val="005D0CF5"/>
    <w:rsid w:val="005D0D69"/>
    <w:rsid w:val="005D124F"/>
    <w:rsid w:val="005D1291"/>
    <w:rsid w:val="005D15C7"/>
    <w:rsid w:val="005D1BF6"/>
    <w:rsid w:val="005D2ACD"/>
    <w:rsid w:val="005D2CD0"/>
    <w:rsid w:val="005D2FE4"/>
    <w:rsid w:val="005D3766"/>
    <w:rsid w:val="005D39BA"/>
    <w:rsid w:val="005D3B4F"/>
    <w:rsid w:val="005D3BBE"/>
    <w:rsid w:val="005D3CCB"/>
    <w:rsid w:val="005D3CF0"/>
    <w:rsid w:val="005D4347"/>
    <w:rsid w:val="005D4425"/>
    <w:rsid w:val="005D44BF"/>
    <w:rsid w:val="005D4565"/>
    <w:rsid w:val="005D458E"/>
    <w:rsid w:val="005D4898"/>
    <w:rsid w:val="005D48A7"/>
    <w:rsid w:val="005D4B51"/>
    <w:rsid w:val="005D4BF4"/>
    <w:rsid w:val="005D4D01"/>
    <w:rsid w:val="005D52F8"/>
    <w:rsid w:val="005D538D"/>
    <w:rsid w:val="005D54C3"/>
    <w:rsid w:val="005D5AA3"/>
    <w:rsid w:val="005D5DDA"/>
    <w:rsid w:val="005D611F"/>
    <w:rsid w:val="005D69DA"/>
    <w:rsid w:val="005D7560"/>
    <w:rsid w:val="005D764E"/>
    <w:rsid w:val="005D7B92"/>
    <w:rsid w:val="005D7C6D"/>
    <w:rsid w:val="005E04D3"/>
    <w:rsid w:val="005E0E0C"/>
    <w:rsid w:val="005E103E"/>
    <w:rsid w:val="005E1508"/>
    <w:rsid w:val="005E1F1D"/>
    <w:rsid w:val="005E2697"/>
    <w:rsid w:val="005E279B"/>
    <w:rsid w:val="005E28EC"/>
    <w:rsid w:val="005E2EF7"/>
    <w:rsid w:val="005E3262"/>
    <w:rsid w:val="005E3371"/>
    <w:rsid w:val="005E33A4"/>
    <w:rsid w:val="005E39F5"/>
    <w:rsid w:val="005E3FA0"/>
    <w:rsid w:val="005E441A"/>
    <w:rsid w:val="005E4B48"/>
    <w:rsid w:val="005E4B9F"/>
    <w:rsid w:val="005E4E1F"/>
    <w:rsid w:val="005E4F9B"/>
    <w:rsid w:val="005E5169"/>
    <w:rsid w:val="005E5AB6"/>
    <w:rsid w:val="005E5CA6"/>
    <w:rsid w:val="005E5DAA"/>
    <w:rsid w:val="005E71AE"/>
    <w:rsid w:val="005E7984"/>
    <w:rsid w:val="005E79FF"/>
    <w:rsid w:val="005F021F"/>
    <w:rsid w:val="005F03B0"/>
    <w:rsid w:val="005F0698"/>
    <w:rsid w:val="005F08E7"/>
    <w:rsid w:val="005F0D4A"/>
    <w:rsid w:val="005F100A"/>
    <w:rsid w:val="005F19BF"/>
    <w:rsid w:val="005F1C8B"/>
    <w:rsid w:val="005F1D35"/>
    <w:rsid w:val="005F248C"/>
    <w:rsid w:val="005F249A"/>
    <w:rsid w:val="005F2D07"/>
    <w:rsid w:val="005F2E08"/>
    <w:rsid w:val="005F3256"/>
    <w:rsid w:val="005F3303"/>
    <w:rsid w:val="005F3610"/>
    <w:rsid w:val="005F41C8"/>
    <w:rsid w:val="005F4510"/>
    <w:rsid w:val="005F50A0"/>
    <w:rsid w:val="005F50B0"/>
    <w:rsid w:val="005F58D9"/>
    <w:rsid w:val="005F5915"/>
    <w:rsid w:val="005F5923"/>
    <w:rsid w:val="005F5B96"/>
    <w:rsid w:val="005F5EB9"/>
    <w:rsid w:val="005F649A"/>
    <w:rsid w:val="005F6732"/>
    <w:rsid w:val="005F6A2C"/>
    <w:rsid w:val="005F6ACE"/>
    <w:rsid w:val="005F6C80"/>
    <w:rsid w:val="005F6E4F"/>
    <w:rsid w:val="005F70A5"/>
    <w:rsid w:val="005F775F"/>
    <w:rsid w:val="005F7769"/>
    <w:rsid w:val="005F7B75"/>
    <w:rsid w:val="005F7BC0"/>
    <w:rsid w:val="006001EE"/>
    <w:rsid w:val="006002BC"/>
    <w:rsid w:val="00600B7C"/>
    <w:rsid w:val="0060151C"/>
    <w:rsid w:val="00601A83"/>
    <w:rsid w:val="00601B67"/>
    <w:rsid w:val="0060205D"/>
    <w:rsid w:val="0060281F"/>
    <w:rsid w:val="00602D83"/>
    <w:rsid w:val="00603024"/>
    <w:rsid w:val="006035C7"/>
    <w:rsid w:val="006040B8"/>
    <w:rsid w:val="00604262"/>
    <w:rsid w:val="0060428A"/>
    <w:rsid w:val="006042EA"/>
    <w:rsid w:val="00604520"/>
    <w:rsid w:val="006049B7"/>
    <w:rsid w:val="00604A64"/>
    <w:rsid w:val="00605042"/>
    <w:rsid w:val="00605386"/>
    <w:rsid w:val="006057C4"/>
    <w:rsid w:val="00605B47"/>
    <w:rsid w:val="00605C29"/>
    <w:rsid w:val="00606139"/>
    <w:rsid w:val="00606B30"/>
    <w:rsid w:val="00606C35"/>
    <w:rsid w:val="00606F7C"/>
    <w:rsid w:val="00607CE4"/>
    <w:rsid w:val="00607CFC"/>
    <w:rsid w:val="00607D8C"/>
    <w:rsid w:val="00610042"/>
    <w:rsid w:val="00610135"/>
    <w:rsid w:val="006102B7"/>
    <w:rsid w:val="0061050B"/>
    <w:rsid w:val="0061106A"/>
    <w:rsid w:val="0061136D"/>
    <w:rsid w:val="0061145F"/>
    <w:rsid w:val="006114B2"/>
    <w:rsid w:val="00611745"/>
    <w:rsid w:val="00611FC4"/>
    <w:rsid w:val="00612671"/>
    <w:rsid w:val="0061286C"/>
    <w:rsid w:val="00612A65"/>
    <w:rsid w:val="00612DDE"/>
    <w:rsid w:val="00612FD4"/>
    <w:rsid w:val="00613527"/>
    <w:rsid w:val="00613808"/>
    <w:rsid w:val="006139E5"/>
    <w:rsid w:val="00613DCA"/>
    <w:rsid w:val="00614447"/>
    <w:rsid w:val="00614A8B"/>
    <w:rsid w:val="00614D22"/>
    <w:rsid w:val="006151B9"/>
    <w:rsid w:val="00615A46"/>
    <w:rsid w:val="0061616C"/>
    <w:rsid w:val="0061652C"/>
    <w:rsid w:val="006167FC"/>
    <w:rsid w:val="00616884"/>
    <w:rsid w:val="00616C12"/>
    <w:rsid w:val="00616FDF"/>
    <w:rsid w:val="0061703C"/>
    <w:rsid w:val="0061750E"/>
    <w:rsid w:val="006176FB"/>
    <w:rsid w:val="00617715"/>
    <w:rsid w:val="00617B04"/>
    <w:rsid w:val="006202D0"/>
    <w:rsid w:val="00621C22"/>
    <w:rsid w:val="00622054"/>
    <w:rsid w:val="00622271"/>
    <w:rsid w:val="006229A7"/>
    <w:rsid w:val="00622B9B"/>
    <w:rsid w:val="006230E4"/>
    <w:rsid w:val="0062343D"/>
    <w:rsid w:val="00623515"/>
    <w:rsid w:val="006235C6"/>
    <w:rsid w:val="00623BDE"/>
    <w:rsid w:val="0062427D"/>
    <w:rsid w:val="006246B5"/>
    <w:rsid w:val="00624BEA"/>
    <w:rsid w:val="00624D0A"/>
    <w:rsid w:val="0062527B"/>
    <w:rsid w:val="00625603"/>
    <w:rsid w:val="0062610C"/>
    <w:rsid w:val="00626B43"/>
    <w:rsid w:val="00626BB3"/>
    <w:rsid w:val="00626F74"/>
    <w:rsid w:val="00627078"/>
    <w:rsid w:val="006277A7"/>
    <w:rsid w:val="00627E0A"/>
    <w:rsid w:val="0063044C"/>
    <w:rsid w:val="00630550"/>
    <w:rsid w:val="00631499"/>
    <w:rsid w:val="00631797"/>
    <w:rsid w:val="00631B98"/>
    <w:rsid w:val="006320BA"/>
    <w:rsid w:val="00632273"/>
    <w:rsid w:val="006326BA"/>
    <w:rsid w:val="00632D46"/>
    <w:rsid w:val="00633571"/>
    <w:rsid w:val="006337F0"/>
    <w:rsid w:val="00633847"/>
    <w:rsid w:val="006339C0"/>
    <w:rsid w:val="00634397"/>
    <w:rsid w:val="00634482"/>
    <w:rsid w:val="0063498D"/>
    <w:rsid w:val="00634B20"/>
    <w:rsid w:val="00634C19"/>
    <w:rsid w:val="00634E64"/>
    <w:rsid w:val="006358EA"/>
    <w:rsid w:val="00635FA3"/>
    <w:rsid w:val="00636258"/>
    <w:rsid w:val="006366EE"/>
    <w:rsid w:val="0063692B"/>
    <w:rsid w:val="006369FA"/>
    <w:rsid w:val="00636ED5"/>
    <w:rsid w:val="00636ED8"/>
    <w:rsid w:val="00637039"/>
    <w:rsid w:val="00637705"/>
    <w:rsid w:val="006378AE"/>
    <w:rsid w:val="00637BB4"/>
    <w:rsid w:val="00637CE2"/>
    <w:rsid w:val="00637D81"/>
    <w:rsid w:val="00640235"/>
    <w:rsid w:val="0064051D"/>
    <w:rsid w:val="0064083C"/>
    <w:rsid w:val="006408AB"/>
    <w:rsid w:val="00640A8E"/>
    <w:rsid w:val="00640B26"/>
    <w:rsid w:val="00640C38"/>
    <w:rsid w:val="00640E7F"/>
    <w:rsid w:val="006410D4"/>
    <w:rsid w:val="00641235"/>
    <w:rsid w:val="00641468"/>
    <w:rsid w:val="006414B4"/>
    <w:rsid w:val="00641A25"/>
    <w:rsid w:val="00641C9B"/>
    <w:rsid w:val="00642061"/>
    <w:rsid w:val="006421AC"/>
    <w:rsid w:val="00642586"/>
    <w:rsid w:val="006425CE"/>
    <w:rsid w:val="00642685"/>
    <w:rsid w:val="0064280A"/>
    <w:rsid w:val="00642B30"/>
    <w:rsid w:val="00643174"/>
    <w:rsid w:val="006431AB"/>
    <w:rsid w:val="00643557"/>
    <w:rsid w:val="00644670"/>
    <w:rsid w:val="0064473A"/>
    <w:rsid w:val="00644A19"/>
    <w:rsid w:val="00644A26"/>
    <w:rsid w:val="00644ABC"/>
    <w:rsid w:val="0064562A"/>
    <w:rsid w:val="0064568F"/>
    <w:rsid w:val="006464FC"/>
    <w:rsid w:val="006468A4"/>
    <w:rsid w:val="00646A70"/>
    <w:rsid w:val="00646E0B"/>
    <w:rsid w:val="00646F3D"/>
    <w:rsid w:val="00647270"/>
    <w:rsid w:val="00647958"/>
    <w:rsid w:val="00647BA7"/>
    <w:rsid w:val="00647DB4"/>
    <w:rsid w:val="00650614"/>
    <w:rsid w:val="0065074A"/>
    <w:rsid w:val="006513D7"/>
    <w:rsid w:val="00651405"/>
    <w:rsid w:val="006515B7"/>
    <w:rsid w:val="00651641"/>
    <w:rsid w:val="006516E0"/>
    <w:rsid w:val="0065189D"/>
    <w:rsid w:val="00652030"/>
    <w:rsid w:val="006521AF"/>
    <w:rsid w:val="0065293E"/>
    <w:rsid w:val="00652C7E"/>
    <w:rsid w:val="00652D0A"/>
    <w:rsid w:val="006533B6"/>
    <w:rsid w:val="00653464"/>
    <w:rsid w:val="006534A0"/>
    <w:rsid w:val="00653799"/>
    <w:rsid w:val="006537EF"/>
    <w:rsid w:val="00653AC8"/>
    <w:rsid w:val="0065445A"/>
    <w:rsid w:val="0065465E"/>
    <w:rsid w:val="006548D2"/>
    <w:rsid w:val="00654AFF"/>
    <w:rsid w:val="00654C6B"/>
    <w:rsid w:val="00654F5A"/>
    <w:rsid w:val="006557F7"/>
    <w:rsid w:val="006557FB"/>
    <w:rsid w:val="00655A9D"/>
    <w:rsid w:val="00656592"/>
    <w:rsid w:val="00656A73"/>
    <w:rsid w:val="006570E7"/>
    <w:rsid w:val="00657392"/>
    <w:rsid w:val="00657B86"/>
    <w:rsid w:val="00657F06"/>
    <w:rsid w:val="006608EC"/>
    <w:rsid w:val="00660BBE"/>
    <w:rsid w:val="00660EC7"/>
    <w:rsid w:val="00661578"/>
    <w:rsid w:val="00661B2C"/>
    <w:rsid w:val="00662155"/>
    <w:rsid w:val="006621F9"/>
    <w:rsid w:val="006623E5"/>
    <w:rsid w:val="00662711"/>
    <w:rsid w:val="006627EC"/>
    <w:rsid w:val="00662B28"/>
    <w:rsid w:val="00662BB6"/>
    <w:rsid w:val="006636F2"/>
    <w:rsid w:val="00663E29"/>
    <w:rsid w:val="0066488A"/>
    <w:rsid w:val="0066499C"/>
    <w:rsid w:val="00664C0D"/>
    <w:rsid w:val="00664C8A"/>
    <w:rsid w:val="00665088"/>
    <w:rsid w:val="006653E6"/>
    <w:rsid w:val="0066587B"/>
    <w:rsid w:val="006660E2"/>
    <w:rsid w:val="0066617F"/>
    <w:rsid w:val="006663C6"/>
    <w:rsid w:val="00666798"/>
    <w:rsid w:val="006669C7"/>
    <w:rsid w:val="006671D4"/>
    <w:rsid w:val="006671FF"/>
    <w:rsid w:val="006672AC"/>
    <w:rsid w:val="00667319"/>
    <w:rsid w:val="0066745F"/>
    <w:rsid w:val="006674EE"/>
    <w:rsid w:val="00667D6C"/>
    <w:rsid w:val="006700FA"/>
    <w:rsid w:val="0067054D"/>
    <w:rsid w:val="0067102B"/>
    <w:rsid w:val="0067131A"/>
    <w:rsid w:val="006718E8"/>
    <w:rsid w:val="00671A39"/>
    <w:rsid w:val="00671B51"/>
    <w:rsid w:val="006720C0"/>
    <w:rsid w:val="006723C5"/>
    <w:rsid w:val="006723F4"/>
    <w:rsid w:val="00672943"/>
    <w:rsid w:val="00672992"/>
    <w:rsid w:val="0067362F"/>
    <w:rsid w:val="006740E7"/>
    <w:rsid w:val="00674464"/>
    <w:rsid w:val="006745F7"/>
    <w:rsid w:val="006746CC"/>
    <w:rsid w:val="006746D2"/>
    <w:rsid w:val="0067475B"/>
    <w:rsid w:val="006756D5"/>
    <w:rsid w:val="00675BBC"/>
    <w:rsid w:val="00675C6D"/>
    <w:rsid w:val="00675EB9"/>
    <w:rsid w:val="00675FDA"/>
    <w:rsid w:val="006761FE"/>
    <w:rsid w:val="0067630B"/>
    <w:rsid w:val="00676509"/>
    <w:rsid w:val="00676606"/>
    <w:rsid w:val="00677416"/>
    <w:rsid w:val="00677444"/>
    <w:rsid w:val="00677D64"/>
    <w:rsid w:val="00680653"/>
    <w:rsid w:val="00680CA5"/>
    <w:rsid w:val="00681218"/>
    <w:rsid w:val="006812BC"/>
    <w:rsid w:val="006812C5"/>
    <w:rsid w:val="006816B6"/>
    <w:rsid w:val="0068195E"/>
    <w:rsid w:val="00681EED"/>
    <w:rsid w:val="00681EFE"/>
    <w:rsid w:val="00682160"/>
    <w:rsid w:val="00682208"/>
    <w:rsid w:val="0068248D"/>
    <w:rsid w:val="00683C20"/>
    <w:rsid w:val="00683C6A"/>
    <w:rsid w:val="00683C7A"/>
    <w:rsid w:val="006840F8"/>
    <w:rsid w:val="006843C0"/>
    <w:rsid w:val="0068479C"/>
    <w:rsid w:val="006848B9"/>
    <w:rsid w:val="006848D5"/>
    <w:rsid w:val="006848E0"/>
    <w:rsid w:val="0068495E"/>
    <w:rsid w:val="00684C21"/>
    <w:rsid w:val="006850BD"/>
    <w:rsid w:val="00685581"/>
    <w:rsid w:val="00685AD7"/>
    <w:rsid w:val="00685BF0"/>
    <w:rsid w:val="00685E84"/>
    <w:rsid w:val="00685F11"/>
    <w:rsid w:val="00686276"/>
    <w:rsid w:val="0068644B"/>
    <w:rsid w:val="00686479"/>
    <w:rsid w:val="0068697F"/>
    <w:rsid w:val="00686E42"/>
    <w:rsid w:val="00686E52"/>
    <w:rsid w:val="00686EB7"/>
    <w:rsid w:val="0068709C"/>
    <w:rsid w:val="00687304"/>
    <w:rsid w:val="0068736A"/>
    <w:rsid w:val="006874B8"/>
    <w:rsid w:val="006874D5"/>
    <w:rsid w:val="0068779E"/>
    <w:rsid w:val="00687A63"/>
    <w:rsid w:val="00687AF0"/>
    <w:rsid w:val="00687C45"/>
    <w:rsid w:val="00687D0F"/>
    <w:rsid w:val="00687EE0"/>
    <w:rsid w:val="00690649"/>
    <w:rsid w:val="00690A22"/>
    <w:rsid w:val="00690A5F"/>
    <w:rsid w:val="00690A72"/>
    <w:rsid w:val="00690B90"/>
    <w:rsid w:val="00690F90"/>
    <w:rsid w:val="00690FE6"/>
    <w:rsid w:val="00691067"/>
    <w:rsid w:val="006910D4"/>
    <w:rsid w:val="006926DE"/>
    <w:rsid w:val="00692A84"/>
    <w:rsid w:val="00692CFB"/>
    <w:rsid w:val="006937E1"/>
    <w:rsid w:val="006938B1"/>
    <w:rsid w:val="00693ABB"/>
    <w:rsid w:val="00693B12"/>
    <w:rsid w:val="00693B64"/>
    <w:rsid w:val="00693CDC"/>
    <w:rsid w:val="00693F07"/>
    <w:rsid w:val="006943F8"/>
    <w:rsid w:val="006944DD"/>
    <w:rsid w:val="00694E8B"/>
    <w:rsid w:val="0069549B"/>
    <w:rsid w:val="006956F2"/>
    <w:rsid w:val="006957EA"/>
    <w:rsid w:val="00695E15"/>
    <w:rsid w:val="00695E2B"/>
    <w:rsid w:val="00696029"/>
    <w:rsid w:val="00696178"/>
    <w:rsid w:val="006962B5"/>
    <w:rsid w:val="0069658B"/>
    <w:rsid w:val="00696FD0"/>
    <w:rsid w:val="006970EE"/>
    <w:rsid w:val="006971D3"/>
    <w:rsid w:val="006972F0"/>
    <w:rsid w:val="00697684"/>
    <w:rsid w:val="0069773C"/>
    <w:rsid w:val="00697BD2"/>
    <w:rsid w:val="00697C34"/>
    <w:rsid w:val="006A07C5"/>
    <w:rsid w:val="006A087F"/>
    <w:rsid w:val="006A0C6D"/>
    <w:rsid w:val="006A10C2"/>
    <w:rsid w:val="006A1848"/>
    <w:rsid w:val="006A18E1"/>
    <w:rsid w:val="006A1917"/>
    <w:rsid w:val="006A1BBF"/>
    <w:rsid w:val="006A1C2C"/>
    <w:rsid w:val="006A1CFA"/>
    <w:rsid w:val="006A2530"/>
    <w:rsid w:val="006A2604"/>
    <w:rsid w:val="006A2737"/>
    <w:rsid w:val="006A2C52"/>
    <w:rsid w:val="006A3342"/>
    <w:rsid w:val="006A3A38"/>
    <w:rsid w:val="006A3CD4"/>
    <w:rsid w:val="006A3FDC"/>
    <w:rsid w:val="006A4489"/>
    <w:rsid w:val="006A4A83"/>
    <w:rsid w:val="006A4C48"/>
    <w:rsid w:val="006A5314"/>
    <w:rsid w:val="006A60F0"/>
    <w:rsid w:val="006A6196"/>
    <w:rsid w:val="006A62B8"/>
    <w:rsid w:val="006A6718"/>
    <w:rsid w:val="006A6D87"/>
    <w:rsid w:val="006A7015"/>
    <w:rsid w:val="006A733D"/>
    <w:rsid w:val="006A7BD2"/>
    <w:rsid w:val="006A7F40"/>
    <w:rsid w:val="006B0254"/>
    <w:rsid w:val="006B02DC"/>
    <w:rsid w:val="006B0641"/>
    <w:rsid w:val="006B0831"/>
    <w:rsid w:val="006B1637"/>
    <w:rsid w:val="006B1F47"/>
    <w:rsid w:val="006B2684"/>
    <w:rsid w:val="006B26FF"/>
    <w:rsid w:val="006B28DF"/>
    <w:rsid w:val="006B2A0C"/>
    <w:rsid w:val="006B2F32"/>
    <w:rsid w:val="006B31CE"/>
    <w:rsid w:val="006B3323"/>
    <w:rsid w:val="006B349E"/>
    <w:rsid w:val="006B35E5"/>
    <w:rsid w:val="006B3E9C"/>
    <w:rsid w:val="006B3EF6"/>
    <w:rsid w:val="006B4113"/>
    <w:rsid w:val="006B412E"/>
    <w:rsid w:val="006B55A8"/>
    <w:rsid w:val="006B56E7"/>
    <w:rsid w:val="006B56EC"/>
    <w:rsid w:val="006B592A"/>
    <w:rsid w:val="006B5D76"/>
    <w:rsid w:val="006B5E55"/>
    <w:rsid w:val="006B6BBC"/>
    <w:rsid w:val="006B72AB"/>
    <w:rsid w:val="006B72F3"/>
    <w:rsid w:val="006B744A"/>
    <w:rsid w:val="006B7B7F"/>
    <w:rsid w:val="006B7F72"/>
    <w:rsid w:val="006C0320"/>
    <w:rsid w:val="006C073E"/>
    <w:rsid w:val="006C0D66"/>
    <w:rsid w:val="006C1003"/>
    <w:rsid w:val="006C1652"/>
    <w:rsid w:val="006C167D"/>
    <w:rsid w:val="006C1710"/>
    <w:rsid w:val="006C1EE5"/>
    <w:rsid w:val="006C1F8D"/>
    <w:rsid w:val="006C212F"/>
    <w:rsid w:val="006C2493"/>
    <w:rsid w:val="006C2871"/>
    <w:rsid w:val="006C2C34"/>
    <w:rsid w:val="006C2F42"/>
    <w:rsid w:val="006C32D9"/>
    <w:rsid w:val="006C3589"/>
    <w:rsid w:val="006C3D3F"/>
    <w:rsid w:val="006C4889"/>
    <w:rsid w:val="006C4CBF"/>
    <w:rsid w:val="006C4DEF"/>
    <w:rsid w:val="006C5075"/>
    <w:rsid w:val="006C5105"/>
    <w:rsid w:val="006C537E"/>
    <w:rsid w:val="006C5AA6"/>
    <w:rsid w:val="006C5B17"/>
    <w:rsid w:val="006C5DBC"/>
    <w:rsid w:val="006C631D"/>
    <w:rsid w:val="006C6952"/>
    <w:rsid w:val="006C699F"/>
    <w:rsid w:val="006C6E58"/>
    <w:rsid w:val="006C7F5C"/>
    <w:rsid w:val="006C7FCB"/>
    <w:rsid w:val="006D0212"/>
    <w:rsid w:val="006D0842"/>
    <w:rsid w:val="006D0DDE"/>
    <w:rsid w:val="006D1FF9"/>
    <w:rsid w:val="006D2212"/>
    <w:rsid w:val="006D266F"/>
    <w:rsid w:val="006D27B7"/>
    <w:rsid w:val="006D293E"/>
    <w:rsid w:val="006D2B8B"/>
    <w:rsid w:val="006D31B4"/>
    <w:rsid w:val="006D37AF"/>
    <w:rsid w:val="006D3BD4"/>
    <w:rsid w:val="006D3C80"/>
    <w:rsid w:val="006D4C74"/>
    <w:rsid w:val="006D4D92"/>
    <w:rsid w:val="006D51D0"/>
    <w:rsid w:val="006D57B6"/>
    <w:rsid w:val="006D5D0D"/>
    <w:rsid w:val="006D5E59"/>
    <w:rsid w:val="006D5F65"/>
    <w:rsid w:val="006D5FB9"/>
    <w:rsid w:val="006D608C"/>
    <w:rsid w:val="006D658E"/>
    <w:rsid w:val="006D65A6"/>
    <w:rsid w:val="006D6BBF"/>
    <w:rsid w:val="006D6EEB"/>
    <w:rsid w:val="006D7CD6"/>
    <w:rsid w:val="006E0130"/>
    <w:rsid w:val="006E0208"/>
    <w:rsid w:val="006E0F4B"/>
    <w:rsid w:val="006E1169"/>
    <w:rsid w:val="006E16A0"/>
    <w:rsid w:val="006E175F"/>
    <w:rsid w:val="006E1830"/>
    <w:rsid w:val="006E19DC"/>
    <w:rsid w:val="006E1BB0"/>
    <w:rsid w:val="006E1C79"/>
    <w:rsid w:val="006E1F97"/>
    <w:rsid w:val="006E1FE1"/>
    <w:rsid w:val="006E201E"/>
    <w:rsid w:val="006E20B8"/>
    <w:rsid w:val="006E225B"/>
    <w:rsid w:val="006E29C6"/>
    <w:rsid w:val="006E2C22"/>
    <w:rsid w:val="006E3044"/>
    <w:rsid w:val="006E3132"/>
    <w:rsid w:val="006E3A7B"/>
    <w:rsid w:val="006E3BDC"/>
    <w:rsid w:val="006E3D02"/>
    <w:rsid w:val="006E3F8A"/>
    <w:rsid w:val="006E4548"/>
    <w:rsid w:val="006E458A"/>
    <w:rsid w:val="006E47A0"/>
    <w:rsid w:val="006E4BD5"/>
    <w:rsid w:val="006E4DED"/>
    <w:rsid w:val="006E5017"/>
    <w:rsid w:val="006E564B"/>
    <w:rsid w:val="006E584C"/>
    <w:rsid w:val="006E5975"/>
    <w:rsid w:val="006E5B78"/>
    <w:rsid w:val="006E6CA4"/>
    <w:rsid w:val="006E6D83"/>
    <w:rsid w:val="006E7191"/>
    <w:rsid w:val="006E7201"/>
    <w:rsid w:val="006E7D74"/>
    <w:rsid w:val="006F0059"/>
    <w:rsid w:val="006F0375"/>
    <w:rsid w:val="006F0A26"/>
    <w:rsid w:val="006F0C6A"/>
    <w:rsid w:val="006F1460"/>
    <w:rsid w:val="006F1CDA"/>
    <w:rsid w:val="006F2622"/>
    <w:rsid w:val="006F2BD3"/>
    <w:rsid w:val="006F3036"/>
    <w:rsid w:val="006F305A"/>
    <w:rsid w:val="006F30D7"/>
    <w:rsid w:val="006F3B4E"/>
    <w:rsid w:val="006F475C"/>
    <w:rsid w:val="006F48DC"/>
    <w:rsid w:val="006F4B74"/>
    <w:rsid w:val="006F4B7D"/>
    <w:rsid w:val="006F4CD8"/>
    <w:rsid w:val="006F4FDB"/>
    <w:rsid w:val="006F505C"/>
    <w:rsid w:val="006F5350"/>
    <w:rsid w:val="006F57AE"/>
    <w:rsid w:val="006F5A37"/>
    <w:rsid w:val="006F5E53"/>
    <w:rsid w:val="006F6910"/>
    <w:rsid w:val="006F6DBF"/>
    <w:rsid w:val="006F7651"/>
    <w:rsid w:val="006F77AF"/>
    <w:rsid w:val="006F79E2"/>
    <w:rsid w:val="007004A6"/>
    <w:rsid w:val="007005C2"/>
    <w:rsid w:val="00700768"/>
    <w:rsid w:val="00700782"/>
    <w:rsid w:val="00700C54"/>
    <w:rsid w:val="00701751"/>
    <w:rsid w:val="00701E71"/>
    <w:rsid w:val="0070215A"/>
    <w:rsid w:val="0070278C"/>
    <w:rsid w:val="00702ABE"/>
    <w:rsid w:val="00702E1A"/>
    <w:rsid w:val="00703577"/>
    <w:rsid w:val="00704531"/>
    <w:rsid w:val="00704CE0"/>
    <w:rsid w:val="00704E26"/>
    <w:rsid w:val="00705894"/>
    <w:rsid w:val="00705E0D"/>
    <w:rsid w:val="00706070"/>
    <w:rsid w:val="0070643A"/>
    <w:rsid w:val="00706972"/>
    <w:rsid w:val="007073C3"/>
    <w:rsid w:val="007074E9"/>
    <w:rsid w:val="00707712"/>
    <w:rsid w:val="007079C8"/>
    <w:rsid w:val="00707EA6"/>
    <w:rsid w:val="007109FF"/>
    <w:rsid w:val="00710DF4"/>
    <w:rsid w:val="00711850"/>
    <w:rsid w:val="007119AE"/>
    <w:rsid w:val="0071254F"/>
    <w:rsid w:val="00712842"/>
    <w:rsid w:val="007128B9"/>
    <w:rsid w:val="00712E55"/>
    <w:rsid w:val="007130B7"/>
    <w:rsid w:val="00713323"/>
    <w:rsid w:val="0071345F"/>
    <w:rsid w:val="007136F0"/>
    <w:rsid w:val="00713717"/>
    <w:rsid w:val="00713F6A"/>
    <w:rsid w:val="00714B5F"/>
    <w:rsid w:val="00715228"/>
    <w:rsid w:val="00715C71"/>
    <w:rsid w:val="00715DBE"/>
    <w:rsid w:val="00715FAC"/>
    <w:rsid w:val="00716419"/>
    <w:rsid w:val="007165CE"/>
    <w:rsid w:val="0071664C"/>
    <w:rsid w:val="00716F1F"/>
    <w:rsid w:val="00716F81"/>
    <w:rsid w:val="007171F2"/>
    <w:rsid w:val="00717DA7"/>
    <w:rsid w:val="00720B9A"/>
    <w:rsid w:val="0072111C"/>
    <w:rsid w:val="00721554"/>
    <w:rsid w:val="007215CA"/>
    <w:rsid w:val="00721976"/>
    <w:rsid w:val="00721ACB"/>
    <w:rsid w:val="007220A7"/>
    <w:rsid w:val="00722260"/>
    <w:rsid w:val="0072227C"/>
    <w:rsid w:val="00722724"/>
    <w:rsid w:val="007230BC"/>
    <w:rsid w:val="0072325B"/>
    <w:rsid w:val="007232CE"/>
    <w:rsid w:val="007232D5"/>
    <w:rsid w:val="00723427"/>
    <w:rsid w:val="00723892"/>
    <w:rsid w:val="00723987"/>
    <w:rsid w:val="00723D12"/>
    <w:rsid w:val="00723D20"/>
    <w:rsid w:val="00723FA8"/>
    <w:rsid w:val="00724307"/>
    <w:rsid w:val="0072451B"/>
    <w:rsid w:val="0072482E"/>
    <w:rsid w:val="0072487A"/>
    <w:rsid w:val="00724C5B"/>
    <w:rsid w:val="00724CE7"/>
    <w:rsid w:val="0072559E"/>
    <w:rsid w:val="007255C8"/>
    <w:rsid w:val="00725AFC"/>
    <w:rsid w:val="00725B7B"/>
    <w:rsid w:val="00725B97"/>
    <w:rsid w:val="0072632A"/>
    <w:rsid w:val="00727167"/>
    <w:rsid w:val="0072742F"/>
    <w:rsid w:val="00727436"/>
    <w:rsid w:val="007274FB"/>
    <w:rsid w:val="00727D64"/>
    <w:rsid w:val="007305F3"/>
    <w:rsid w:val="00731682"/>
    <w:rsid w:val="00731836"/>
    <w:rsid w:val="00731FCA"/>
    <w:rsid w:val="00732222"/>
    <w:rsid w:val="0073254A"/>
    <w:rsid w:val="00732610"/>
    <w:rsid w:val="007327D5"/>
    <w:rsid w:val="00732FAD"/>
    <w:rsid w:val="007333FA"/>
    <w:rsid w:val="007334AE"/>
    <w:rsid w:val="00733BF5"/>
    <w:rsid w:val="00733C0B"/>
    <w:rsid w:val="00734622"/>
    <w:rsid w:val="0073480B"/>
    <w:rsid w:val="0073485A"/>
    <w:rsid w:val="007348AB"/>
    <w:rsid w:val="00734C18"/>
    <w:rsid w:val="00735184"/>
    <w:rsid w:val="0073528B"/>
    <w:rsid w:val="0073549C"/>
    <w:rsid w:val="00735668"/>
    <w:rsid w:val="0073672E"/>
    <w:rsid w:val="0073692E"/>
    <w:rsid w:val="00737717"/>
    <w:rsid w:val="00737C61"/>
    <w:rsid w:val="00737CAF"/>
    <w:rsid w:val="00740467"/>
    <w:rsid w:val="0074089A"/>
    <w:rsid w:val="00740B47"/>
    <w:rsid w:val="00740F9F"/>
    <w:rsid w:val="0074127F"/>
    <w:rsid w:val="007416A5"/>
    <w:rsid w:val="00741830"/>
    <w:rsid w:val="00741FAF"/>
    <w:rsid w:val="007427FD"/>
    <w:rsid w:val="00742EB3"/>
    <w:rsid w:val="00743363"/>
    <w:rsid w:val="00743393"/>
    <w:rsid w:val="00743AAA"/>
    <w:rsid w:val="00743D1E"/>
    <w:rsid w:val="00743D77"/>
    <w:rsid w:val="00743E1D"/>
    <w:rsid w:val="00743F93"/>
    <w:rsid w:val="00743F9A"/>
    <w:rsid w:val="007441C4"/>
    <w:rsid w:val="007442FE"/>
    <w:rsid w:val="007449CF"/>
    <w:rsid w:val="00745EB2"/>
    <w:rsid w:val="00745F74"/>
    <w:rsid w:val="00746019"/>
    <w:rsid w:val="007460B5"/>
    <w:rsid w:val="00746416"/>
    <w:rsid w:val="0074643B"/>
    <w:rsid w:val="00746854"/>
    <w:rsid w:val="0074694D"/>
    <w:rsid w:val="00746BAE"/>
    <w:rsid w:val="007472A9"/>
    <w:rsid w:val="00747905"/>
    <w:rsid w:val="00747B4F"/>
    <w:rsid w:val="00750200"/>
    <w:rsid w:val="00750346"/>
    <w:rsid w:val="0075063E"/>
    <w:rsid w:val="00750727"/>
    <w:rsid w:val="007508BD"/>
    <w:rsid w:val="007508C2"/>
    <w:rsid w:val="00750BDE"/>
    <w:rsid w:val="00751086"/>
    <w:rsid w:val="0075123A"/>
    <w:rsid w:val="0075173D"/>
    <w:rsid w:val="00751D77"/>
    <w:rsid w:val="00751EDE"/>
    <w:rsid w:val="0075212E"/>
    <w:rsid w:val="0075219A"/>
    <w:rsid w:val="00752342"/>
    <w:rsid w:val="0075235B"/>
    <w:rsid w:val="0075249B"/>
    <w:rsid w:val="00752C96"/>
    <w:rsid w:val="0075303A"/>
    <w:rsid w:val="0075307F"/>
    <w:rsid w:val="00753242"/>
    <w:rsid w:val="00753269"/>
    <w:rsid w:val="0075348B"/>
    <w:rsid w:val="00753699"/>
    <w:rsid w:val="007536D6"/>
    <w:rsid w:val="00753B21"/>
    <w:rsid w:val="00753D82"/>
    <w:rsid w:val="00753EFC"/>
    <w:rsid w:val="007540E7"/>
    <w:rsid w:val="0075437B"/>
    <w:rsid w:val="00754BFE"/>
    <w:rsid w:val="00754C60"/>
    <w:rsid w:val="00755AE6"/>
    <w:rsid w:val="00755E94"/>
    <w:rsid w:val="00756151"/>
    <w:rsid w:val="007566AF"/>
    <w:rsid w:val="00756A02"/>
    <w:rsid w:val="00756DA9"/>
    <w:rsid w:val="00756DF3"/>
    <w:rsid w:val="007576DB"/>
    <w:rsid w:val="00757BF3"/>
    <w:rsid w:val="00757D95"/>
    <w:rsid w:val="00757FF8"/>
    <w:rsid w:val="00760279"/>
    <w:rsid w:val="007605DD"/>
    <w:rsid w:val="00760705"/>
    <w:rsid w:val="0076077C"/>
    <w:rsid w:val="00760875"/>
    <w:rsid w:val="00760AAB"/>
    <w:rsid w:val="007610FC"/>
    <w:rsid w:val="0076112E"/>
    <w:rsid w:val="0076134B"/>
    <w:rsid w:val="00761418"/>
    <w:rsid w:val="00761A14"/>
    <w:rsid w:val="00761AD8"/>
    <w:rsid w:val="007624E6"/>
    <w:rsid w:val="007629C8"/>
    <w:rsid w:val="0076338A"/>
    <w:rsid w:val="00763427"/>
    <w:rsid w:val="00763FF4"/>
    <w:rsid w:val="007641DE"/>
    <w:rsid w:val="007643B9"/>
    <w:rsid w:val="0076484A"/>
    <w:rsid w:val="00764873"/>
    <w:rsid w:val="0076489F"/>
    <w:rsid w:val="00764C7D"/>
    <w:rsid w:val="00764E8C"/>
    <w:rsid w:val="00764FE5"/>
    <w:rsid w:val="007650B1"/>
    <w:rsid w:val="00765239"/>
    <w:rsid w:val="007656EF"/>
    <w:rsid w:val="0076593C"/>
    <w:rsid w:val="00765942"/>
    <w:rsid w:val="00765A21"/>
    <w:rsid w:val="00765A87"/>
    <w:rsid w:val="007660B7"/>
    <w:rsid w:val="0076625F"/>
    <w:rsid w:val="0076640C"/>
    <w:rsid w:val="00766A0E"/>
    <w:rsid w:val="00766E27"/>
    <w:rsid w:val="0076752A"/>
    <w:rsid w:val="007675DF"/>
    <w:rsid w:val="00767721"/>
    <w:rsid w:val="0076789A"/>
    <w:rsid w:val="00767B8D"/>
    <w:rsid w:val="00767F38"/>
    <w:rsid w:val="0077016C"/>
    <w:rsid w:val="007702DB"/>
    <w:rsid w:val="0077047D"/>
    <w:rsid w:val="00770534"/>
    <w:rsid w:val="00770A0E"/>
    <w:rsid w:val="00771091"/>
    <w:rsid w:val="007710ED"/>
    <w:rsid w:val="00772216"/>
    <w:rsid w:val="0077254A"/>
    <w:rsid w:val="007725D7"/>
    <w:rsid w:val="00772678"/>
    <w:rsid w:val="007727C1"/>
    <w:rsid w:val="007727D2"/>
    <w:rsid w:val="007739A1"/>
    <w:rsid w:val="0077410C"/>
    <w:rsid w:val="0077416C"/>
    <w:rsid w:val="007741F5"/>
    <w:rsid w:val="0077420C"/>
    <w:rsid w:val="00774521"/>
    <w:rsid w:val="007745BA"/>
    <w:rsid w:val="00774720"/>
    <w:rsid w:val="0077487B"/>
    <w:rsid w:val="00774AD8"/>
    <w:rsid w:val="00774FFE"/>
    <w:rsid w:val="007756E8"/>
    <w:rsid w:val="00775A0D"/>
    <w:rsid w:val="00775CCD"/>
    <w:rsid w:val="00776056"/>
    <w:rsid w:val="00776333"/>
    <w:rsid w:val="007764E5"/>
    <w:rsid w:val="00776662"/>
    <w:rsid w:val="007770C3"/>
    <w:rsid w:val="00777884"/>
    <w:rsid w:val="0077793F"/>
    <w:rsid w:val="00777C3E"/>
    <w:rsid w:val="00777DAA"/>
    <w:rsid w:val="00777F29"/>
    <w:rsid w:val="007806FD"/>
    <w:rsid w:val="00780707"/>
    <w:rsid w:val="00780B6B"/>
    <w:rsid w:val="0078109A"/>
    <w:rsid w:val="00781506"/>
    <w:rsid w:val="00781737"/>
    <w:rsid w:val="007817B2"/>
    <w:rsid w:val="00781C79"/>
    <w:rsid w:val="007821D9"/>
    <w:rsid w:val="007822AA"/>
    <w:rsid w:val="00782D00"/>
    <w:rsid w:val="00782D53"/>
    <w:rsid w:val="00782D8D"/>
    <w:rsid w:val="007830EE"/>
    <w:rsid w:val="00783112"/>
    <w:rsid w:val="007831A6"/>
    <w:rsid w:val="0078325F"/>
    <w:rsid w:val="007832F5"/>
    <w:rsid w:val="00783421"/>
    <w:rsid w:val="00783752"/>
    <w:rsid w:val="0078377B"/>
    <w:rsid w:val="00784DE4"/>
    <w:rsid w:val="00784F9F"/>
    <w:rsid w:val="007858AB"/>
    <w:rsid w:val="00785B06"/>
    <w:rsid w:val="00785F56"/>
    <w:rsid w:val="00786595"/>
    <w:rsid w:val="00786AF3"/>
    <w:rsid w:val="007878C0"/>
    <w:rsid w:val="0078797C"/>
    <w:rsid w:val="00787F94"/>
    <w:rsid w:val="00787F9A"/>
    <w:rsid w:val="007900BE"/>
    <w:rsid w:val="007904DF"/>
    <w:rsid w:val="0079082B"/>
    <w:rsid w:val="00790FF4"/>
    <w:rsid w:val="0079141D"/>
    <w:rsid w:val="007917BB"/>
    <w:rsid w:val="00791818"/>
    <w:rsid w:val="00791835"/>
    <w:rsid w:val="007918C4"/>
    <w:rsid w:val="0079256E"/>
    <w:rsid w:val="0079330C"/>
    <w:rsid w:val="00793762"/>
    <w:rsid w:val="00793A4D"/>
    <w:rsid w:val="00793CCA"/>
    <w:rsid w:val="0079433C"/>
    <w:rsid w:val="00794452"/>
    <w:rsid w:val="00794F50"/>
    <w:rsid w:val="0079524A"/>
    <w:rsid w:val="00795CF2"/>
    <w:rsid w:val="007960C5"/>
    <w:rsid w:val="007964C7"/>
    <w:rsid w:val="00796683"/>
    <w:rsid w:val="0079686E"/>
    <w:rsid w:val="00796969"/>
    <w:rsid w:val="007970DD"/>
    <w:rsid w:val="00797313"/>
    <w:rsid w:val="007979CD"/>
    <w:rsid w:val="00797E1F"/>
    <w:rsid w:val="00797EE2"/>
    <w:rsid w:val="007A081A"/>
    <w:rsid w:val="007A08B1"/>
    <w:rsid w:val="007A1032"/>
    <w:rsid w:val="007A143C"/>
    <w:rsid w:val="007A14B4"/>
    <w:rsid w:val="007A15D6"/>
    <w:rsid w:val="007A1654"/>
    <w:rsid w:val="007A1C68"/>
    <w:rsid w:val="007A1D43"/>
    <w:rsid w:val="007A25CF"/>
    <w:rsid w:val="007A2899"/>
    <w:rsid w:val="007A31C9"/>
    <w:rsid w:val="007A4205"/>
    <w:rsid w:val="007A421B"/>
    <w:rsid w:val="007A450C"/>
    <w:rsid w:val="007A49CA"/>
    <w:rsid w:val="007A5A4A"/>
    <w:rsid w:val="007A63E9"/>
    <w:rsid w:val="007A6C83"/>
    <w:rsid w:val="007A7031"/>
    <w:rsid w:val="007A70BA"/>
    <w:rsid w:val="007A72AC"/>
    <w:rsid w:val="007A7307"/>
    <w:rsid w:val="007A732E"/>
    <w:rsid w:val="007A73EA"/>
    <w:rsid w:val="007A7A21"/>
    <w:rsid w:val="007A7B93"/>
    <w:rsid w:val="007A7F6D"/>
    <w:rsid w:val="007B0A06"/>
    <w:rsid w:val="007B0A19"/>
    <w:rsid w:val="007B0E0C"/>
    <w:rsid w:val="007B0EDB"/>
    <w:rsid w:val="007B1092"/>
    <w:rsid w:val="007B13F6"/>
    <w:rsid w:val="007B1556"/>
    <w:rsid w:val="007B1B34"/>
    <w:rsid w:val="007B22F9"/>
    <w:rsid w:val="007B233B"/>
    <w:rsid w:val="007B2983"/>
    <w:rsid w:val="007B2ACA"/>
    <w:rsid w:val="007B2F24"/>
    <w:rsid w:val="007B2FDC"/>
    <w:rsid w:val="007B3049"/>
    <w:rsid w:val="007B330C"/>
    <w:rsid w:val="007B34BE"/>
    <w:rsid w:val="007B3764"/>
    <w:rsid w:val="007B40C3"/>
    <w:rsid w:val="007B47A8"/>
    <w:rsid w:val="007B4C95"/>
    <w:rsid w:val="007B4DBC"/>
    <w:rsid w:val="007B4EF9"/>
    <w:rsid w:val="007B5F4E"/>
    <w:rsid w:val="007B5FAA"/>
    <w:rsid w:val="007B615E"/>
    <w:rsid w:val="007B6180"/>
    <w:rsid w:val="007B6320"/>
    <w:rsid w:val="007B6525"/>
    <w:rsid w:val="007B66BA"/>
    <w:rsid w:val="007B6947"/>
    <w:rsid w:val="007B6BA5"/>
    <w:rsid w:val="007B6E17"/>
    <w:rsid w:val="007B70FC"/>
    <w:rsid w:val="007B71C2"/>
    <w:rsid w:val="007B7246"/>
    <w:rsid w:val="007B7378"/>
    <w:rsid w:val="007B746E"/>
    <w:rsid w:val="007C00EE"/>
    <w:rsid w:val="007C0238"/>
    <w:rsid w:val="007C0484"/>
    <w:rsid w:val="007C056A"/>
    <w:rsid w:val="007C065A"/>
    <w:rsid w:val="007C071D"/>
    <w:rsid w:val="007C0EC2"/>
    <w:rsid w:val="007C10DA"/>
    <w:rsid w:val="007C1239"/>
    <w:rsid w:val="007C1418"/>
    <w:rsid w:val="007C1495"/>
    <w:rsid w:val="007C1508"/>
    <w:rsid w:val="007C1631"/>
    <w:rsid w:val="007C19E6"/>
    <w:rsid w:val="007C1C80"/>
    <w:rsid w:val="007C2213"/>
    <w:rsid w:val="007C2232"/>
    <w:rsid w:val="007C294C"/>
    <w:rsid w:val="007C2BF5"/>
    <w:rsid w:val="007C2CD1"/>
    <w:rsid w:val="007C2FC1"/>
    <w:rsid w:val="007C3390"/>
    <w:rsid w:val="007C35C5"/>
    <w:rsid w:val="007C3A47"/>
    <w:rsid w:val="007C3FAC"/>
    <w:rsid w:val="007C41D8"/>
    <w:rsid w:val="007C4237"/>
    <w:rsid w:val="007C4422"/>
    <w:rsid w:val="007C4632"/>
    <w:rsid w:val="007C4B56"/>
    <w:rsid w:val="007C4CAD"/>
    <w:rsid w:val="007C4F4B"/>
    <w:rsid w:val="007C5078"/>
    <w:rsid w:val="007C5150"/>
    <w:rsid w:val="007C52F2"/>
    <w:rsid w:val="007C532D"/>
    <w:rsid w:val="007C5490"/>
    <w:rsid w:val="007C6109"/>
    <w:rsid w:val="007C618B"/>
    <w:rsid w:val="007C618E"/>
    <w:rsid w:val="007C6373"/>
    <w:rsid w:val="007C6516"/>
    <w:rsid w:val="007C67AA"/>
    <w:rsid w:val="007C6C82"/>
    <w:rsid w:val="007C71C2"/>
    <w:rsid w:val="007C7DFB"/>
    <w:rsid w:val="007D043B"/>
    <w:rsid w:val="007D0779"/>
    <w:rsid w:val="007D0B06"/>
    <w:rsid w:val="007D0CA2"/>
    <w:rsid w:val="007D11DE"/>
    <w:rsid w:val="007D1AF0"/>
    <w:rsid w:val="007D1EB7"/>
    <w:rsid w:val="007D239A"/>
    <w:rsid w:val="007D24B4"/>
    <w:rsid w:val="007D27FB"/>
    <w:rsid w:val="007D2E64"/>
    <w:rsid w:val="007D3A41"/>
    <w:rsid w:val="007D3D25"/>
    <w:rsid w:val="007D45B7"/>
    <w:rsid w:val="007D47C7"/>
    <w:rsid w:val="007D4D3D"/>
    <w:rsid w:val="007D5794"/>
    <w:rsid w:val="007D5A64"/>
    <w:rsid w:val="007D5F20"/>
    <w:rsid w:val="007D64DF"/>
    <w:rsid w:val="007D6F4E"/>
    <w:rsid w:val="007D71EC"/>
    <w:rsid w:val="007E004C"/>
    <w:rsid w:val="007E01E9"/>
    <w:rsid w:val="007E09AE"/>
    <w:rsid w:val="007E0AAD"/>
    <w:rsid w:val="007E17CE"/>
    <w:rsid w:val="007E186F"/>
    <w:rsid w:val="007E18AC"/>
    <w:rsid w:val="007E1ECB"/>
    <w:rsid w:val="007E2766"/>
    <w:rsid w:val="007E2892"/>
    <w:rsid w:val="007E28A7"/>
    <w:rsid w:val="007E2ACC"/>
    <w:rsid w:val="007E379C"/>
    <w:rsid w:val="007E3A26"/>
    <w:rsid w:val="007E3E2F"/>
    <w:rsid w:val="007E4897"/>
    <w:rsid w:val="007E4BDE"/>
    <w:rsid w:val="007E4CCD"/>
    <w:rsid w:val="007E4DA1"/>
    <w:rsid w:val="007E568A"/>
    <w:rsid w:val="007E5829"/>
    <w:rsid w:val="007E58AE"/>
    <w:rsid w:val="007E5D40"/>
    <w:rsid w:val="007E63F3"/>
    <w:rsid w:val="007E6F6B"/>
    <w:rsid w:val="007E73E3"/>
    <w:rsid w:val="007F00B8"/>
    <w:rsid w:val="007F02B2"/>
    <w:rsid w:val="007F03CD"/>
    <w:rsid w:val="007F07EE"/>
    <w:rsid w:val="007F0884"/>
    <w:rsid w:val="007F0E4E"/>
    <w:rsid w:val="007F10AB"/>
    <w:rsid w:val="007F1D0C"/>
    <w:rsid w:val="007F1E4C"/>
    <w:rsid w:val="007F21FB"/>
    <w:rsid w:val="007F252B"/>
    <w:rsid w:val="007F260A"/>
    <w:rsid w:val="007F261D"/>
    <w:rsid w:val="007F2703"/>
    <w:rsid w:val="007F2795"/>
    <w:rsid w:val="007F2E02"/>
    <w:rsid w:val="007F3216"/>
    <w:rsid w:val="007F358A"/>
    <w:rsid w:val="007F36A0"/>
    <w:rsid w:val="007F384A"/>
    <w:rsid w:val="007F3992"/>
    <w:rsid w:val="007F3A00"/>
    <w:rsid w:val="007F3F3E"/>
    <w:rsid w:val="007F4062"/>
    <w:rsid w:val="007F4568"/>
    <w:rsid w:val="007F499C"/>
    <w:rsid w:val="007F5183"/>
    <w:rsid w:val="007F5447"/>
    <w:rsid w:val="007F55B9"/>
    <w:rsid w:val="007F5CC0"/>
    <w:rsid w:val="007F5DC1"/>
    <w:rsid w:val="007F62C2"/>
    <w:rsid w:val="007F6611"/>
    <w:rsid w:val="007F6B6A"/>
    <w:rsid w:val="007F6BB3"/>
    <w:rsid w:val="007F6DDD"/>
    <w:rsid w:val="007F6F0C"/>
    <w:rsid w:val="007F6F57"/>
    <w:rsid w:val="007F7404"/>
    <w:rsid w:val="007F7442"/>
    <w:rsid w:val="007F7E4F"/>
    <w:rsid w:val="00800319"/>
    <w:rsid w:val="00800DE8"/>
    <w:rsid w:val="0080152F"/>
    <w:rsid w:val="0080183F"/>
    <w:rsid w:val="00801993"/>
    <w:rsid w:val="0080266E"/>
    <w:rsid w:val="00802A30"/>
    <w:rsid w:val="00802A6A"/>
    <w:rsid w:val="00802C55"/>
    <w:rsid w:val="00803092"/>
    <w:rsid w:val="008032CA"/>
    <w:rsid w:val="00803550"/>
    <w:rsid w:val="0080355F"/>
    <w:rsid w:val="008036A6"/>
    <w:rsid w:val="0080391E"/>
    <w:rsid w:val="00803C52"/>
    <w:rsid w:val="00803DA4"/>
    <w:rsid w:val="00803EC7"/>
    <w:rsid w:val="00803ED2"/>
    <w:rsid w:val="0080404F"/>
    <w:rsid w:val="00804316"/>
    <w:rsid w:val="00804446"/>
    <w:rsid w:val="00804493"/>
    <w:rsid w:val="00804609"/>
    <w:rsid w:val="00804A83"/>
    <w:rsid w:val="00804D26"/>
    <w:rsid w:val="00805084"/>
    <w:rsid w:val="008053E5"/>
    <w:rsid w:val="008057B5"/>
    <w:rsid w:val="00805D64"/>
    <w:rsid w:val="00805EC9"/>
    <w:rsid w:val="00805ED0"/>
    <w:rsid w:val="0080612A"/>
    <w:rsid w:val="008069B5"/>
    <w:rsid w:val="00806FFF"/>
    <w:rsid w:val="00807299"/>
    <w:rsid w:val="00807382"/>
    <w:rsid w:val="008074F3"/>
    <w:rsid w:val="0080774F"/>
    <w:rsid w:val="00807805"/>
    <w:rsid w:val="008079A0"/>
    <w:rsid w:val="00807AD6"/>
    <w:rsid w:val="00807BAB"/>
    <w:rsid w:val="00807D8E"/>
    <w:rsid w:val="008106DA"/>
    <w:rsid w:val="00810A8F"/>
    <w:rsid w:val="00810E1B"/>
    <w:rsid w:val="0081115B"/>
    <w:rsid w:val="00811809"/>
    <w:rsid w:val="00811920"/>
    <w:rsid w:val="00811D38"/>
    <w:rsid w:val="0081240D"/>
    <w:rsid w:val="00812649"/>
    <w:rsid w:val="00812D74"/>
    <w:rsid w:val="00813AE5"/>
    <w:rsid w:val="00813D1A"/>
    <w:rsid w:val="00813F62"/>
    <w:rsid w:val="008148F6"/>
    <w:rsid w:val="0081492B"/>
    <w:rsid w:val="00814BE2"/>
    <w:rsid w:val="0081525A"/>
    <w:rsid w:val="008155BB"/>
    <w:rsid w:val="008157C8"/>
    <w:rsid w:val="00815AD0"/>
    <w:rsid w:val="00815C02"/>
    <w:rsid w:val="00815D9D"/>
    <w:rsid w:val="00815EDB"/>
    <w:rsid w:val="00816816"/>
    <w:rsid w:val="00816CA3"/>
    <w:rsid w:val="008170E8"/>
    <w:rsid w:val="008173B6"/>
    <w:rsid w:val="00817706"/>
    <w:rsid w:val="00817A68"/>
    <w:rsid w:val="00817ACF"/>
    <w:rsid w:val="00817B46"/>
    <w:rsid w:val="00820355"/>
    <w:rsid w:val="0082052C"/>
    <w:rsid w:val="00820F0E"/>
    <w:rsid w:val="00821477"/>
    <w:rsid w:val="0082171A"/>
    <w:rsid w:val="00821CD1"/>
    <w:rsid w:val="00821DF9"/>
    <w:rsid w:val="008223D1"/>
    <w:rsid w:val="00822D4D"/>
    <w:rsid w:val="00822DE5"/>
    <w:rsid w:val="00822EEC"/>
    <w:rsid w:val="00823BEC"/>
    <w:rsid w:val="00823E84"/>
    <w:rsid w:val="008242D7"/>
    <w:rsid w:val="008246DD"/>
    <w:rsid w:val="00824C8F"/>
    <w:rsid w:val="0082515A"/>
    <w:rsid w:val="0082541D"/>
    <w:rsid w:val="008256F6"/>
    <w:rsid w:val="008257B1"/>
    <w:rsid w:val="00825DDC"/>
    <w:rsid w:val="00826845"/>
    <w:rsid w:val="008268AF"/>
    <w:rsid w:val="00826926"/>
    <w:rsid w:val="0082711C"/>
    <w:rsid w:val="008273E9"/>
    <w:rsid w:val="0082759D"/>
    <w:rsid w:val="00827737"/>
    <w:rsid w:val="00830885"/>
    <w:rsid w:val="008310DD"/>
    <w:rsid w:val="00831275"/>
    <w:rsid w:val="00831579"/>
    <w:rsid w:val="00831612"/>
    <w:rsid w:val="008321C0"/>
    <w:rsid w:val="00832334"/>
    <w:rsid w:val="0083261B"/>
    <w:rsid w:val="00832706"/>
    <w:rsid w:val="008328DD"/>
    <w:rsid w:val="00833336"/>
    <w:rsid w:val="00833472"/>
    <w:rsid w:val="008335A5"/>
    <w:rsid w:val="008338C8"/>
    <w:rsid w:val="00833AC8"/>
    <w:rsid w:val="008349B2"/>
    <w:rsid w:val="00834A42"/>
    <w:rsid w:val="00834EA6"/>
    <w:rsid w:val="00834EC7"/>
    <w:rsid w:val="00835485"/>
    <w:rsid w:val="0083596E"/>
    <w:rsid w:val="00835B20"/>
    <w:rsid w:val="00835E21"/>
    <w:rsid w:val="00835FB4"/>
    <w:rsid w:val="008361FE"/>
    <w:rsid w:val="00836878"/>
    <w:rsid w:val="008371A4"/>
    <w:rsid w:val="008373AD"/>
    <w:rsid w:val="0083761E"/>
    <w:rsid w:val="00837991"/>
    <w:rsid w:val="00837D2A"/>
    <w:rsid w:val="00840222"/>
    <w:rsid w:val="008404EA"/>
    <w:rsid w:val="008407E3"/>
    <w:rsid w:val="00840844"/>
    <w:rsid w:val="00840B5B"/>
    <w:rsid w:val="00840D23"/>
    <w:rsid w:val="00840FBD"/>
    <w:rsid w:val="008415BC"/>
    <w:rsid w:val="00841981"/>
    <w:rsid w:val="00842048"/>
    <w:rsid w:val="00842092"/>
    <w:rsid w:val="008422B7"/>
    <w:rsid w:val="008427C9"/>
    <w:rsid w:val="00842ADA"/>
    <w:rsid w:val="00843287"/>
    <w:rsid w:val="008432A0"/>
    <w:rsid w:val="00843767"/>
    <w:rsid w:val="00844161"/>
    <w:rsid w:val="00844F62"/>
    <w:rsid w:val="008457B7"/>
    <w:rsid w:val="008465F8"/>
    <w:rsid w:val="00846AE0"/>
    <w:rsid w:val="00846C38"/>
    <w:rsid w:val="00846D18"/>
    <w:rsid w:val="00847037"/>
    <w:rsid w:val="00847187"/>
    <w:rsid w:val="00847270"/>
    <w:rsid w:val="008472AB"/>
    <w:rsid w:val="008474BB"/>
    <w:rsid w:val="008475D7"/>
    <w:rsid w:val="008477F5"/>
    <w:rsid w:val="00850469"/>
    <w:rsid w:val="0085060B"/>
    <w:rsid w:val="00850AE3"/>
    <w:rsid w:val="00850D01"/>
    <w:rsid w:val="008511C6"/>
    <w:rsid w:val="008512C5"/>
    <w:rsid w:val="00851541"/>
    <w:rsid w:val="0085174B"/>
    <w:rsid w:val="00851888"/>
    <w:rsid w:val="00851932"/>
    <w:rsid w:val="008519FD"/>
    <w:rsid w:val="0085216F"/>
    <w:rsid w:val="00852344"/>
    <w:rsid w:val="0085316D"/>
    <w:rsid w:val="00853429"/>
    <w:rsid w:val="008537E5"/>
    <w:rsid w:val="008539B4"/>
    <w:rsid w:val="00853E34"/>
    <w:rsid w:val="008545D1"/>
    <w:rsid w:val="00854612"/>
    <w:rsid w:val="00854D11"/>
    <w:rsid w:val="00854D26"/>
    <w:rsid w:val="00854E34"/>
    <w:rsid w:val="00855003"/>
    <w:rsid w:val="008552FD"/>
    <w:rsid w:val="0085539D"/>
    <w:rsid w:val="00855520"/>
    <w:rsid w:val="00855919"/>
    <w:rsid w:val="00855A79"/>
    <w:rsid w:val="00855BA6"/>
    <w:rsid w:val="00855EC4"/>
    <w:rsid w:val="00855EC8"/>
    <w:rsid w:val="008561CC"/>
    <w:rsid w:val="00856483"/>
    <w:rsid w:val="008567D0"/>
    <w:rsid w:val="00856A27"/>
    <w:rsid w:val="00856C7B"/>
    <w:rsid w:val="00856FDC"/>
    <w:rsid w:val="00857877"/>
    <w:rsid w:val="00857E2D"/>
    <w:rsid w:val="008601D7"/>
    <w:rsid w:val="0086033E"/>
    <w:rsid w:val="00860930"/>
    <w:rsid w:val="00860B33"/>
    <w:rsid w:val="00860CC1"/>
    <w:rsid w:val="0086109F"/>
    <w:rsid w:val="008615BA"/>
    <w:rsid w:val="008615FB"/>
    <w:rsid w:val="00861923"/>
    <w:rsid w:val="00861A9B"/>
    <w:rsid w:val="00861ACA"/>
    <w:rsid w:val="00861F4F"/>
    <w:rsid w:val="008620D0"/>
    <w:rsid w:val="0086254C"/>
    <w:rsid w:val="008625AF"/>
    <w:rsid w:val="00862B8E"/>
    <w:rsid w:val="00862DE4"/>
    <w:rsid w:val="008631BE"/>
    <w:rsid w:val="008632DB"/>
    <w:rsid w:val="0086353D"/>
    <w:rsid w:val="00864047"/>
    <w:rsid w:val="00864205"/>
    <w:rsid w:val="00864460"/>
    <w:rsid w:val="008645DE"/>
    <w:rsid w:val="00864AF7"/>
    <w:rsid w:val="00867070"/>
    <w:rsid w:val="0086780F"/>
    <w:rsid w:val="00867929"/>
    <w:rsid w:val="008679D9"/>
    <w:rsid w:val="00867C01"/>
    <w:rsid w:val="008708FA"/>
    <w:rsid w:val="00870B93"/>
    <w:rsid w:val="00871053"/>
    <w:rsid w:val="00871084"/>
    <w:rsid w:val="0087108D"/>
    <w:rsid w:val="00871373"/>
    <w:rsid w:val="00871483"/>
    <w:rsid w:val="00871577"/>
    <w:rsid w:val="00871A08"/>
    <w:rsid w:val="00871B0A"/>
    <w:rsid w:val="00871B4B"/>
    <w:rsid w:val="00871C12"/>
    <w:rsid w:val="00871D19"/>
    <w:rsid w:val="00871E3F"/>
    <w:rsid w:val="00871F5F"/>
    <w:rsid w:val="00872129"/>
    <w:rsid w:val="008721E1"/>
    <w:rsid w:val="00872A28"/>
    <w:rsid w:val="00872E9A"/>
    <w:rsid w:val="00873694"/>
    <w:rsid w:val="00873B6D"/>
    <w:rsid w:val="00874121"/>
    <w:rsid w:val="0087439C"/>
    <w:rsid w:val="008745AC"/>
    <w:rsid w:val="00874933"/>
    <w:rsid w:val="008749E9"/>
    <w:rsid w:val="00874AEB"/>
    <w:rsid w:val="00874BF9"/>
    <w:rsid w:val="00874F9B"/>
    <w:rsid w:val="00875034"/>
    <w:rsid w:val="00875A20"/>
    <w:rsid w:val="00875D79"/>
    <w:rsid w:val="00876C06"/>
    <w:rsid w:val="00876F4A"/>
    <w:rsid w:val="00877D5D"/>
    <w:rsid w:val="00880186"/>
    <w:rsid w:val="00880817"/>
    <w:rsid w:val="00881008"/>
    <w:rsid w:val="008811E7"/>
    <w:rsid w:val="008819C3"/>
    <w:rsid w:val="00882211"/>
    <w:rsid w:val="008826DB"/>
    <w:rsid w:val="00882953"/>
    <w:rsid w:val="008831B5"/>
    <w:rsid w:val="008832CE"/>
    <w:rsid w:val="00883319"/>
    <w:rsid w:val="00883804"/>
    <w:rsid w:val="00883905"/>
    <w:rsid w:val="00884516"/>
    <w:rsid w:val="008848A0"/>
    <w:rsid w:val="00884E69"/>
    <w:rsid w:val="00884FE4"/>
    <w:rsid w:val="00885329"/>
    <w:rsid w:val="0088546A"/>
    <w:rsid w:val="008855B4"/>
    <w:rsid w:val="00885B35"/>
    <w:rsid w:val="00885D26"/>
    <w:rsid w:val="00885D71"/>
    <w:rsid w:val="00885DF5"/>
    <w:rsid w:val="008860AE"/>
    <w:rsid w:val="00886183"/>
    <w:rsid w:val="00886404"/>
    <w:rsid w:val="008866BE"/>
    <w:rsid w:val="00886889"/>
    <w:rsid w:val="00886D45"/>
    <w:rsid w:val="00887476"/>
    <w:rsid w:val="008878DE"/>
    <w:rsid w:val="00887C5C"/>
    <w:rsid w:val="00890528"/>
    <w:rsid w:val="00890B91"/>
    <w:rsid w:val="008915F4"/>
    <w:rsid w:val="00891B78"/>
    <w:rsid w:val="00891F97"/>
    <w:rsid w:val="00891FE0"/>
    <w:rsid w:val="008920D3"/>
    <w:rsid w:val="00892A13"/>
    <w:rsid w:val="00892B73"/>
    <w:rsid w:val="00893087"/>
    <w:rsid w:val="008933E3"/>
    <w:rsid w:val="00893D6A"/>
    <w:rsid w:val="0089403A"/>
    <w:rsid w:val="00894056"/>
    <w:rsid w:val="00894099"/>
    <w:rsid w:val="0089485D"/>
    <w:rsid w:val="00895354"/>
    <w:rsid w:val="008954E4"/>
    <w:rsid w:val="0089587F"/>
    <w:rsid w:val="00895BFB"/>
    <w:rsid w:val="00895C94"/>
    <w:rsid w:val="00895F05"/>
    <w:rsid w:val="008962A6"/>
    <w:rsid w:val="00896FAF"/>
    <w:rsid w:val="00897402"/>
    <w:rsid w:val="00897945"/>
    <w:rsid w:val="008979B1"/>
    <w:rsid w:val="00897A85"/>
    <w:rsid w:val="008A0371"/>
    <w:rsid w:val="008A0A3B"/>
    <w:rsid w:val="008A0E42"/>
    <w:rsid w:val="008A12DF"/>
    <w:rsid w:val="008A18F8"/>
    <w:rsid w:val="008A1AEF"/>
    <w:rsid w:val="008A1ED5"/>
    <w:rsid w:val="008A21DD"/>
    <w:rsid w:val="008A2556"/>
    <w:rsid w:val="008A268B"/>
    <w:rsid w:val="008A26FD"/>
    <w:rsid w:val="008A28D2"/>
    <w:rsid w:val="008A2E08"/>
    <w:rsid w:val="008A2F21"/>
    <w:rsid w:val="008A378A"/>
    <w:rsid w:val="008A381C"/>
    <w:rsid w:val="008A39EA"/>
    <w:rsid w:val="008A3CA1"/>
    <w:rsid w:val="008A3DD7"/>
    <w:rsid w:val="008A3EFE"/>
    <w:rsid w:val="008A42F4"/>
    <w:rsid w:val="008A4D20"/>
    <w:rsid w:val="008A52FB"/>
    <w:rsid w:val="008A53BA"/>
    <w:rsid w:val="008A5415"/>
    <w:rsid w:val="008A57A8"/>
    <w:rsid w:val="008A6B25"/>
    <w:rsid w:val="008A6C4F"/>
    <w:rsid w:val="008A6CA2"/>
    <w:rsid w:val="008A6DE8"/>
    <w:rsid w:val="008A6F2B"/>
    <w:rsid w:val="008A7805"/>
    <w:rsid w:val="008B01B4"/>
    <w:rsid w:val="008B031E"/>
    <w:rsid w:val="008B041F"/>
    <w:rsid w:val="008B0552"/>
    <w:rsid w:val="008B064E"/>
    <w:rsid w:val="008B15FE"/>
    <w:rsid w:val="008B2092"/>
    <w:rsid w:val="008B21AC"/>
    <w:rsid w:val="008B2335"/>
    <w:rsid w:val="008B2A64"/>
    <w:rsid w:val="008B2C73"/>
    <w:rsid w:val="008B2D31"/>
    <w:rsid w:val="008B2E36"/>
    <w:rsid w:val="008B2F05"/>
    <w:rsid w:val="008B2F20"/>
    <w:rsid w:val="008B31FD"/>
    <w:rsid w:val="008B3386"/>
    <w:rsid w:val="008B3567"/>
    <w:rsid w:val="008B36D0"/>
    <w:rsid w:val="008B40D9"/>
    <w:rsid w:val="008B4524"/>
    <w:rsid w:val="008B4DB6"/>
    <w:rsid w:val="008B548B"/>
    <w:rsid w:val="008B562D"/>
    <w:rsid w:val="008B578C"/>
    <w:rsid w:val="008B6263"/>
    <w:rsid w:val="008B62C7"/>
    <w:rsid w:val="008B6825"/>
    <w:rsid w:val="008B68C3"/>
    <w:rsid w:val="008B6E92"/>
    <w:rsid w:val="008B724C"/>
    <w:rsid w:val="008B7D23"/>
    <w:rsid w:val="008B7EE3"/>
    <w:rsid w:val="008C050F"/>
    <w:rsid w:val="008C09E1"/>
    <w:rsid w:val="008C0AC0"/>
    <w:rsid w:val="008C0DB0"/>
    <w:rsid w:val="008C19AF"/>
    <w:rsid w:val="008C1A14"/>
    <w:rsid w:val="008C2A91"/>
    <w:rsid w:val="008C2F57"/>
    <w:rsid w:val="008C3387"/>
    <w:rsid w:val="008C3AB5"/>
    <w:rsid w:val="008C3B42"/>
    <w:rsid w:val="008C3FC8"/>
    <w:rsid w:val="008C420F"/>
    <w:rsid w:val="008C442A"/>
    <w:rsid w:val="008C446D"/>
    <w:rsid w:val="008C4D98"/>
    <w:rsid w:val="008C4F55"/>
    <w:rsid w:val="008C5972"/>
    <w:rsid w:val="008C59AE"/>
    <w:rsid w:val="008C5A5C"/>
    <w:rsid w:val="008C5C48"/>
    <w:rsid w:val="008C5D9C"/>
    <w:rsid w:val="008C6890"/>
    <w:rsid w:val="008C6E74"/>
    <w:rsid w:val="008C6F95"/>
    <w:rsid w:val="008C7077"/>
    <w:rsid w:val="008C70D6"/>
    <w:rsid w:val="008C7215"/>
    <w:rsid w:val="008C7274"/>
    <w:rsid w:val="008C7645"/>
    <w:rsid w:val="008D05EB"/>
    <w:rsid w:val="008D08EB"/>
    <w:rsid w:val="008D126E"/>
    <w:rsid w:val="008D19FB"/>
    <w:rsid w:val="008D1BD5"/>
    <w:rsid w:val="008D1C40"/>
    <w:rsid w:val="008D1F92"/>
    <w:rsid w:val="008D2508"/>
    <w:rsid w:val="008D2C32"/>
    <w:rsid w:val="008D2F15"/>
    <w:rsid w:val="008D3258"/>
    <w:rsid w:val="008D3317"/>
    <w:rsid w:val="008D3A07"/>
    <w:rsid w:val="008D4013"/>
    <w:rsid w:val="008D41C1"/>
    <w:rsid w:val="008D4814"/>
    <w:rsid w:val="008D6045"/>
    <w:rsid w:val="008D61CA"/>
    <w:rsid w:val="008D6B20"/>
    <w:rsid w:val="008D711A"/>
    <w:rsid w:val="008D738A"/>
    <w:rsid w:val="008D78DB"/>
    <w:rsid w:val="008D7F22"/>
    <w:rsid w:val="008D7F64"/>
    <w:rsid w:val="008E0298"/>
    <w:rsid w:val="008E0314"/>
    <w:rsid w:val="008E0678"/>
    <w:rsid w:val="008E08AF"/>
    <w:rsid w:val="008E0A01"/>
    <w:rsid w:val="008E0BBB"/>
    <w:rsid w:val="008E0E66"/>
    <w:rsid w:val="008E1018"/>
    <w:rsid w:val="008E11C1"/>
    <w:rsid w:val="008E11E2"/>
    <w:rsid w:val="008E1925"/>
    <w:rsid w:val="008E1BCB"/>
    <w:rsid w:val="008E1D1C"/>
    <w:rsid w:val="008E1E5F"/>
    <w:rsid w:val="008E21C7"/>
    <w:rsid w:val="008E23EB"/>
    <w:rsid w:val="008E25BC"/>
    <w:rsid w:val="008E2A30"/>
    <w:rsid w:val="008E2D84"/>
    <w:rsid w:val="008E30E1"/>
    <w:rsid w:val="008E3250"/>
    <w:rsid w:val="008E34D1"/>
    <w:rsid w:val="008E381E"/>
    <w:rsid w:val="008E3E88"/>
    <w:rsid w:val="008E439C"/>
    <w:rsid w:val="008E45F4"/>
    <w:rsid w:val="008E4647"/>
    <w:rsid w:val="008E46AE"/>
    <w:rsid w:val="008E4A39"/>
    <w:rsid w:val="008E4BA1"/>
    <w:rsid w:val="008E4F38"/>
    <w:rsid w:val="008E4FBA"/>
    <w:rsid w:val="008E519E"/>
    <w:rsid w:val="008E5376"/>
    <w:rsid w:val="008E6813"/>
    <w:rsid w:val="008E6C7A"/>
    <w:rsid w:val="008E6EFB"/>
    <w:rsid w:val="008E7090"/>
    <w:rsid w:val="008E714F"/>
    <w:rsid w:val="008E71F4"/>
    <w:rsid w:val="008E7B86"/>
    <w:rsid w:val="008E7ED0"/>
    <w:rsid w:val="008F07DD"/>
    <w:rsid w:val="008F0CA1"/>
    <w:rsid w:val="008F0D3E"/>
    <w:rsid w:val="008F0EF9"/>
    <w:rsid w:val="008F1D13"/>
    <w:rsid w:val="008F24E8"/>
    <w:rsid w:val="008F2942"/>
    <w:rsid w:val="008F2D65"/>
    <w:rsid w:val="008F2E67"/>
    <w:rsid w:val="008F312A"/>
    <w:rsid w:val="008F31D2"/>
    <w:rsid w:val="008F3925"/>
    <w:rsid w:val="008F3B7D"/>
    <w:rsid w:val="008F3C9B"/>
    <w:rsid w:val="008F3CFC"/>
    <w:rsid w:val="008F3D2E"/>
    <w:rsid w:val="008F3D86"/>
    <w:rsid w:val="008F411D"/>
    <w:rsid w:val="008F4EFC"/>
    <w:rsid w:val="008F57E9"/>
    <w:rsid w:val="008F588A"/>
    <w:rsid w:val="008F6802"/>
    <w:rsid w:val="008F6F30"/>
    <w:rsid w:val="008F728C"/>
    <w:rsid w:val="008F7750"/>
    <w:rsid w:val="008F79F4"/>
    <w:rsid w:val="008F7D03"/>
    <w:rsid w:val="0090057E"/>
    <w:rsid w:val="009007B8"/>
    <w:rsid w:val="0090119A"/>
    <w:rsid w:val="0090141B"/>
    <w:rsid w:val="009014FD"/>
    <w:rsid w:val="00901512"/>
    <w:rsid w:val="00901BC6"/>
    <w:rsid w:val="00901ECF"/>
    <w:rsid w:val="00901FC3"/>
    <w:rsid w:val="00902701"/>
    <w:rsid w:val="00902A59"/>
    <w:rsid w:val="00902C26"/>
    <w:rsid w:val="00902E9B"/>
    <w:rsid w:val="00902F2D"/>
    <w:rsid w:val="00903D9C"/>
    <w:rsid w:val="00903F7B"/>
    <w:rsid w:val="00903FA5"/>
    <w:rsid w:val="00903FD4"/>
    <w:rsid w:val="0090428A"/>
    <w:rsid w:val="00904AAC"/>
    <w:rsid w:val="00904BF5"/>
    <w:rsid w:val="00904C44"/>
    <w:rsid w:val="00904CF3"/>
    <w:rsid w:val="0090529E"/>
    <w:rsid w:val="00905709"/>
    <w:rsid w:val="00905A27"/>
    <w:rsid w:val="00905C95"/>
    <w:rsid w:val="00906395"/>
    <w:rsid w:val="009068F6"/>
    <w:rsid w:val="00906B76"/>
    <w:rsid w:val="00906C43"/>
    <w:rsid w:val="00907016"/>
    <w:rsid w:val="009070E2"/>
    <w:rsid w:val="009072FC"/>
    <w:rsid w:val="00907BDE"/>
    <w:rsid w:val="00910CFE"/>
    <w:rsid w:val="00910F8A"/>
    <w:rsid w:val="009114C3"/>
    <w:rsid w:val="00911851"/>
    <w:rsid w:val="00911A6D"/>
    <w:rsid w:val="00911D96"/>
    <w:rsid w:val="0091207C"/>
    <w:rsid w:val="00912278"/>
    <w:rsid w:val="00912628"/>
    <w:rsid w:val="009136D8"/>
    <w:rsid w:val="00913780"/>
    <w:rsid w:val="00913F51"/>
    <w:rsid w:val="00913F94"/>
    <w:rsid w:val="00914809"/>
    <w:rsid w:val="00914C84"/>
    <w:rsid w:val="00914CB5"/>
    <w:rsid w:val="00915460"/>
    <w:rsid w:val="009157A9"/>
    <w:rsid w:val="00915E8E"/>
    <w:rsid w:val="00915EF6"/>
    <w:rsid w:val="0091611F"/>
    <w:rsid w:val="009162CD"/>
    <w:rsid w:val="0091635E"/>
    <w:rsid w:val="00916367"/>
    <w:rsid w:val="0091663A"/>
    <w:rsid w:val="0091676B"/>
    <w:rsid w:val="00916A3B"/>
    <w:rsid w:val="00916DE8"/>
    <w:rsid w:val="00916E15"/>
    <w:rsid w:val="0091710B"/>
    <w:rsid w:val="00917BF2"/>
    <w:rsid w:val="00917E84"/>
    <w:rsid w:val="009200E4"/>
    <w:rsid w:val="00920183"/>
    <w:rsid w:val="0092035B"/>
    <w:rsid w:val="00920873"/>
    <w:rsid w:val="00920B2F"/>
    <w:rsid w:val="00920E65"/>
    <w:rsid w:val="009211F5"/>
    <w:rsid w:val="00921483"/>
    <w:rsid w:val="00921847"/>
    <w:rsid w:val="00921B65"/>
    <w:rsid w:val="0092202C"/>
    <w:rsid w:val="009222C7"/>
    <w:rsid w:val="009223CA"/>
    <w:rsid w:val="009228D6"/>
    <w:rsid w:val="00922959"/>
    <w:rsid w:val="00922D89"/>
    <w:rsid w:val="00923181"/>
    <w:rsid w:val="00923344"/>
    <w:rsid w:val="00924072"/>
    <w:rsid w:val="0092504C"/>
    <w:rsid w:val="009251DC"/>
    <w:rsid w:val="00925239"/>
    <w:rsid w:val="00925537"/>
    <w:rsid w:val="00925976"/>
    <w:rsid w:val="0092599A"/>
    <w:rsid w:val="0092629B"/>
    <w:rsid w:val="0092639A"/>
    <w:rsid w:val="009263C2"/>
    <w:rsid w:val="00926AAE"/>
    <w:rsid w:val="00926B84"/>
    <w:rsid w:val="00927179"/>
    <w:rsid w:val="00927233"/>
    <w:rsid w:val="00927273"/>
    <w:rsid w:val="00927360"/>
    <w:rsid w:val="00927405"/>
    <w:rsid w:val="0092779E"/>
    <w:rsid w:val="00927BF0"/>
    <w:rsid w:val="009305A8"/>
    <w:rsid w:val="00931283"/>
    <w:rsid w:val="0093171B"/>
    <w:rsid w:val="00932DF3"/>
    <w:rsid w:val="0093305F"/>
    <w:rsid w:val="00933459"/>
    <w:rsid w:val="009338FC"/>
    <w:rsid w:val="0093431D"/>
    <w:rsid w:val="00934587"/>
    <w:rsid w:val="0093479A"/>
    <w:rsid w:val="00934E78"/>
    <w:rsid w:val="0093557E"/>
    <w:rsid w:val="00935676"/>
    <w:rsid w:val="00935774"/>
    <w:rsid w:val="00935D38"/>
    <w:rsid w:val="009360C3"/>
    <w:rsid w:val="0093631C"/>
    <w:rsid w:val="00936536"/>
    <w:rsid w:val="0093664F"/>
    <w:rsid w:val="00936700"/>
    <w:rsid w:val="0093675B"/>
    <w:rsid w:val="009368F8"/>
    <w:rsid w:val="00936926"/>
    <w:rsid w:val="00936AA8"/>
    <w:rsid w:val="00936F7A"/>
    <w:rsid w:val="0093748C"/>
    <w:rsid w:val="00937BED"/>
    <w:rsid w:val="00937EC2"/>
    <w:rsid w:val="009405ED"/>
    <w:rsid w:val="00940814"/>
    <w:rsid w:val="00940F93"/>
    <w:rsid w:val="00940FAF"/>
    <w:rsid w:val="00941176"/>
    <w:rsid w:val="00941650"/>
    <w:rsid w:val="00941739"/>
    <w:rsid w:val="00941993"/>
    <w:rsid w:val="0094199D"/>
    <w:rsid w:val="00941A62"/>
    <w:rsid w:val="00941C0F"/>
    <w:rsid w:val="009421E2"/>
    <w:rsid w:val="00942824"/>
    <w:rsid w:val="00942988"/>
    <w:rsid w:val="00942F8F"/>
    <w:rsid w:val="0094302C"/>
    <w:rsid w:val="00943058"/>
    <w:rsid w:val="009433D8"/>
    <w:rsid w:val="00943400"/>
    <w:rsid w:val="00943A0F"/>
    <w:rsid w:val="00943ACF"/>
    <w:rsid w:val="00943D37"/>
    <w:rsid w:val="00943E28"/>
    <w:rsid w:val="00943FB4"/>
    <w:rsid w:val="009446D3"/>
    <w:rsid w:val="009447C9"/>
    <w:rsid w:val="009448C3"/>
    <w:rsid w:val="009448CF"/>
    <w:rsid w:val="009448E1"/>
    <w:rsid w:val="009448EC"/>
    <w:rsid w:val="00944F90"/>
    <w:rsid w:val="00945270"/>
    <w:rsid w:val="0094558E"/>
    <w:rsid w:val="0094599E"/>
    <w:rsid w:val="00945C8E"/>
    <w:rsid w:val="009465FA"/>
    <w:rsid w:val="0094665A"/>
    <w:rsid w:val="00946CF5"/>
    <w:rsid w:val="00946FE5"/>
    <w:rsid w:val="0094705A"/>
    <w:rsid w:val="009473E6"/>
    <w:rsid w:val="00947401"/>
    <w:rsid w:val="00950355"/>
    <w:rsid w:val="00950C67"/>
    <w:rsid w:val="00950D46"/>
    <w:rsid w:val="00951723"/>
    <w:rsid w:val="0095177C"/>
    <w:rsid w:val="00951E0A"/>
    <w:rsid w:val="00951E2D"/>
    <w:rsid w:val="0095209E"/>
    <w:rsid w:val="0095242C"/>
    <w:rsid w:val="009528F2"/>
    <w:rsid w:val="00952949"/>
    <w:rsid w:val="00952981"/>
    <w:rsid w:val="009529EB"/>
    <w:rsid w:val="00952A48"/>
    <w:rsid w:val="00952B29"/>
    <w:rsid w:val="00952CA7"/>
    <w:rsid w:val="00952E53"/>
    <w:rsid w:val="00952EED"/>
    <w:rsid w:val="009533CD"/>
    <w:rsid w:val="00953800"/>
    <w:rsid w:val="0095381F"/>
    <w:rsid w:val="00953956"/>
    <w:rsid w:val="00953DF4"/>
    <w:rsid w:val="00954013"/>
    <w:rsid w:val="0095480A"/>
    <w:rsid w:val="00954DB1"/>
    <w:rsid w:val="00955166"/>
    <w:rsid w:val="00955483"/>
    <w:rsid w:val="00955618"/>
    <w:rsid w:val="00955DBB"/>
    <w:rsid w:val="00955EBE"/>
    <w:rsid w:val="009562A1"/>
    <w:rsid w:val="00956324"/>
    <w:rsid w:val="00956403"/>
    <w:rsid w:val="00956459"/>
    <w:rsid w:val="00956802"/>
    <w:rsid w:val="0095698B"/>
    <w:rsid w:val="009569E2"/>
    <w:rsid w:val="00956BC9"/>
    <w:rsid w:val="00956DC2"/>
    <w:rsid w:val="0095747C"/>
    <w:rsid w:val="00957A17"/>
    <w:rsid w:val="0096048A"/>
    <w:rsid w:val="009604D2"/>
    <w:rsid w:val="00960A3C"/>
    <w:rsid w:val="009613C2"/>
    <w:rsid w:val="0096159B"/>
    <w:rsid w:val="00961AD7"/>
    <w:rsid w:val="00962F91"/>
    <w:rsid w:val="0096348A"/>
    <w:rsid w:val="00963662"/>
    <w:rsid w:val="009636E9"/>
    <w:rsid w:val="0096399F"/>
    <w:rsid w:val="00963DCC"/>
    <w:rsid w:val="00963EB4"/>
    <w:rsid w:val="00963FFB"/>
    <w:rsid w:val="009640FD"/>
    <w:rsid w:val="009643C8"/>
    <w:rsid w:val="00964530"/>
    <w:rsid w:val="009645C1"/>
    <w:rsid w:val="00964748"/>
    <w:rsid w:val="00964A5C"/>
    <w:rsid w:val="00964C7F"/>
    <w:rsid w:val="00965290"/>
    <w:rsid w:val="009654AD"/>
    <w:rsid w:val="00965785"/>
    <w:rsid w:val="00965850"/>
    <w:rsid w:val="00965940"/>
    <w:rsid w:val="009660FC"/>
    <w:rsid w:val="00966332"/>
    <w:rsid w:val="009666A4"/>
    <w:rsid w:val="009666CB"/>
    <w:rsid w:val="00966A21"/>
    <w:rsid w:val="00966C1C"/>
    <w:rsid w:val="00966FFB"/>
    <w:rsid w:val="00967260"/>
    <w:rsid w:val="00967473"/>
    <w:rsid w:val="009675D7"/>
    <w:rsid w:val="00967671"/>
    <w:rsid w:val="009676AC"/>
    <w:rsid w:val="00967FFE"/>
    <w:rsid w:val="009701FD"/>
    <w:rsid w:val="0097045E"/>
    <w:rsid w:val="00970577"/>
    <w:rsid w:val="009706EC"/>
    <w:rsid w:val="00970F11"/>
    <w:rsid w:val="00972006"/>
    <w:rsid w:val="00972227"/>
    <w:rsid w:val="0097226E"/>
    <w:rsid w:val="00972878"/>
    <w:rsid w:val="00972A2E"/>
    <w:rsid w:val="0097386D"/>
    <w:rsid w:val="00974E10"/>
    <w:rsid w:val="00975281"/>
    <w:rsid w:val="009755F0"/>
    <w:rsid w:val="00975E06"/>
    <w:rsid w:val="00975EA8"/>
    <w:rsid w:val="009760F3"/>
    <w:rsid w:val="0097687F"/>
    <w:rsid w:val="00976AAC"/>
    <w:rsid w:val="00976CFB"/>
    <w:rsid w:val="00976D5C"/>
    <w:rsid w:val="009772F2"/>
    <w:rsid w:val="009774B3"/>
    <w:rsid w:val="00977983"/>
    <w:rsid w:val="00977DC9"/>
    <w:rsid w:val="00977F30"/>
    <w:rsid w:val="009804E9"/>
    <w:rsid w:val="0098086C"/>
    <w:rsid w:val="00980B19"/>
    <w:rsid w:val="00981688"/>
    <w:rsid w:val="00981EAB"/>
    <w:rsid w:val="00982CB2"/>
    <w:rsid w:val="00983588"/>
    <w:rsid w:val="00983774"/>
    <w:rsid w:val="0098381B"/>
    <w:rsid w:val="00983878"/>
    <w:rsid w:val="00983CF9"/>
    <w:rsid w:val="009841FE"/>
    <w:rsid w:val="00984514"/>
    <w:rsid w:val="00984793"/>
    <w:rsid w:val="00984801"/>
    <w:rsid w:val="009848C8"/>
    <w:rsid w:val="0098511D"/>
    <w:rsid w:val="00985151"/>
    <w:rsid w:val="009851E9"/>
    <w:rsid w:val="00985A1F"/>
    <w:rsid w:val="00985B5F"/>
    <w:rsid w:val="00985CD0"/>
    <w:rsid w:val="00985D45"/>
    <w:rsid w:val="009860B4"/>
    <w:rsid w:val="00986437"/>
    <w:rsid w:val="009865F9"/>
    <w:rsid w:val="00986B19"/>
    <w:rsid w:val="00986BC6"/>
    <w:rsid w:val="0098736D"/>
    <w:rsid w:val="009878BB"/>
    <w:rsid w:val="00987F8D"/>
    <w:rsid w:val="009905E8"/>
    <w:rsid w:val="009915D6"/>
    <w:rsid w:val="009917F2"/>
    <w:rsid w:val="00991BD6"/>
    <w:rsid w:val="00992303"/>
    <w:rsid w:val="00992721"/>
    <w:rsid w:val="00992A3B"/>
    <w:rsid w:val="00992A9B"/>
    <w:rsid w:val="00992CA7"/>
    <w:rsid w:val="00992D44"/>
    <w:rsid w:val="00992EC9"/>
    <w:rsid w:val="00993754"/>
    <w:rsid w:val="00993828"/>
    <w:rsid w:val="009942BC"/>
    <w:rsid w:val="00994BE0"/>
    <w:rsid w:val="00995A76"/>
    <w:rsid w:val="00995E1F"/>
    <w:rsid w:val="00995FFF"/>
    <w:rsid w:val="00996223"/>
    <w:rsid w:val="0099634E"/>
    <w:rsid w:val="009968B2"/>
    <w:rsid w:val="00996A92"/>
    <w:rsid w:val="00996B17"/>
    <w:rsid w:val="00996B58"/>
    <w:rsid w:val="00996F7E"/>
    <w:rsid w:val="00996FE9"/>
    <w:rsid w:val="009971CC"/>
    <w:rsid w:val="009973F6"/>
    <w:rsid w:val="00997602"/>
    <w:rsid w:val="009A01CF"/>
    <w:rsid w:val="009A0423"/>
    <w:rsid w:val="009A0830"/>
    <w:rsid w:val="009A08D8"/>
    <w:rsid w:val="009A08E4"/>
    <w:rsid w:val="009A0E8D"/>
    <w:rsid w:val="009A117D"/>
    <w:rsid w:val="009A1394"/>
    <w:rsid w:val="009A1C6B"/>
    <w:rsid w:val="009A1F8C"/>
    <w:rsid w:val="009A235D"/>
    <w:rsid w:val="009A2699"/>
    <w:rsid w:val="009A2AD4"/>
    <w:rsid w:val="009A2ED1"/>
    <w:rsid w:val="009A31C3"/>
    <w:rsid w:val="009A3455"/>
    <w:rsid w:val="009A34CC"/>
    <w:rsid w:val="009A3785"/>
    <w:rsid w:val="009A3ABE"/>
    <w:rsid w:val="009A3C38"/>
    <w:rsid w:val="009A45A8"/>
    <w:rsid w:val="009A45B5"/>
    <w:rsid w:val="009A48BD"/>
    <w:rsid w:val="009A4C9F"/>
    <w:rsid w:val="009A4E6A"/>
    <w:rsid w:val="009A5621"/>
    <w:rsid w:val="009A6A2D"/>
    <w:rsid w:val="009A72AE"/>
    <w:rsid w:val="009A737E"/>
    <w:rsid w:val="009A770D"/>
    <w:rsid w:val="009A7996"/>
    <w:rsid w:val="009A7A3C"/>
    <w:rsid w:val="009B0FFA"/>
    <w:rsid w:val="009B1DC9"/>
    <w:rsid w:val="009B1E68"/>
    <w:rsid w:val="009B213B"/>
    <w:rsid w:val="009B26E7"/>
    <w:rsid w:val="009B2767"/>
    <w:rsid w:val="009B28C3"/>
    <w:rsid w:val="009B293D"/>
    <w:rsid w:val="009B29EB"/>
    <w:rsid w:val="009B2D9C"/>
    <w:rsid w:val="009B2FAB"/>
    <w:rsid w:val="009B32EB"/>
    <w:rsid w:val="009B3695"/>
    <w:rsid w:val="009B38D1"/>
    <w:rsid w:val="009B3BC3"/>
    <w:rsid w:val="009B3C39"/>
    <w:rsid w:val="009B3ED8"/>
    <w:rsid w:val="009B3F37"/>
    <w:rsid w:val="009B40F7"/>
    <w:rsid w:val="009B45D8"/>
    <w:rsid w:val="009B4944"/>
    <w:rsid w:val="009B4E26"/>
    <w:rsid w:val="009B53DD"/>
    <w:rsid w:val="009B5427"/>
    <w:rsid w:val="009B57BD"/>
    <w:rsid w:val="009B57C7"/>
    <w:rsid w:val="009B5C23"/>
    <w:rsid w:val="009B5C55"/>
    <w:rsid w:val="009B5D25"/>
    <w:rsid w:val="009B5D6B"/>
    <w:rsid w:val="009B64BB"/>
    <w:rsid w:val="009B6529"/>
    <w:rsid w:val="009B6A68"/>
    <w:rsid w:val="009B6F68"/>
    <w:rsid w:val="009B769F"/>
    <w:rsid w:val="009B79CF"/>
    <w:rsid w:val="009B7B03"/>
    <w:rsid w:val="009B7FD7"/>
    <w:rsid w:val="009C031F"/>
    <w:rsid w:val="009C03C8"/>
    <w:rsid w:val="009C05CB"/>
    <w:rsid w:val="009C0B20"/>
    <w:rsid w:val="009C0DE1"/>
    <w:rsid w:val="009C1041"/>
    <w:rsid w:val="009C1065"/>
    <w:rsid w:val="009C11AC"/>
    <w:rsid w:val="009C1B27"/>
    <w:rsid w:val="009C1BCA"/>
    <w:rsid w:val="009C1CD3"/>
    <w:rsid w:val="009C2747"/>
    <w:rsid w:val="009C2816"/>
    <w:rsid w:val="009C2AEB"/>
    <w:rsid w:val="009C2CBD"/>
    <w:rsid w:val="009C305D"/>
    <w:rsid w:val="009C36A5"/>
    <w:rsid w:val="009C3DDB"/>
    <w:rsid w:val="009C3DFA"/>
    <w:rsid w:val="009C40D0"/>
    <w:rsid w:val="009C4532"/>
    <w:rsid w:val="009C507D"/>
    <w:rsid w:val="009C56B7"/>
    <w:rsid w:val="009C5ABD"/>
    <w:rsid w:val="009C5AE7"/>
    <w:rsid w:val="009C62C8"/>
    <w:rsid w:val="009D03AD"/>
    <w:rsid w:val="009D0633"/>
    <w:rsid w:val="009D0C7E"/>
    <w:rsid w:val="009D10ED"/>
    <w:rsid w:val="009D1403"/>
    <w:rsid w:val="009D14F0"/>
    <w:rsid w:val="009D1E3A"/>
    <w:rsid w:val="009D238B"/>
    <w:rsid w:val="009D2426"/>
    <w:rsid w:val="009D27B3"/>
    <w:rsid w:val="009D29B6"/>
    <w:rsid w:val="009D2FA6"/>
    <w:rsid w:val="009D3330"/>
    <w:rsid w:val="009D3599"/>
    <w:rsid w:val="009D396B"/>
    <w:rsid w:val="009D426F"/>
    <w:rsid w:val="009D4747"/>
    <w:rsid w:val="009D53A0"/>
    <w:rsid w:val="009D53E3"/>
    <w:rsid w:val="009D5990"/>
    <w:rsid w:val="009D6F0A"/>
    <w:rsid w:val="009D7119"/>
    <w:rsid w:val="009D7639"/>
    <w:rsid w:val="009D7CB8"/>
    <w:rsid w:val="009D7D60"/>
    <w:rsid w:val="009E06B3"/>
    <w:rsid w:val="009E0826"/>
    <w:rsid w:val="009E124B"/>
    <w:rsid w:val="009E1292"/>
    <w:rsid w:val="009E1422"/>
    <w:rsid w:val="009E167D"/>
    <w:rsid w:val="009E1863"/>
    <w:rsid w:val="009E1873"/>
    <w:rsid w:val="009E278C"/>
    <w:rsid w:val="009E2804"/>
    <w:rsid w:val="009E30FE"/>
    <w:rsid w:val="009E3BC4"/>
    <w:rsid w:val="009E41B0"/>
    <w:rsid w:val="009E43EB"/>
    <w:rsid w:val="009E53D1"/>
    <w:rsid w:val="009E5940"/>
    <w:rsid w:val="009E6392"/>
    <w:rsid w:val="009E6D58"/>
    <w:rsid w:val="009E7867"/>
    <w:rsid w:val="009E7A28"/>
    <w:rsid w:val="009E7A71"/>
    <w:rsid w:val="009E7D4D"/>
    <w:rsid w:val="009F07C9"/>
    <w:rsid w:val="009F085E"/>
    <w:rsid w:val="009F1A0D"/>
    <w:rsid w:val="009F1B10"/>
    <w:rsid w:val="009F1C61"/>
    <w:rsid w:val="009F1CCE"/>
    <w:rsid w:val="009F20BE"/>
    <w:rsid w:val="009F2174"/>
    <w:rsid w:val="009F23E6"/>
    <w:rsid w:val="009F2681"/>
    <w:rsid w:val="009F27FB"/>
    <w:rsid w:val="009F28A4"/>
    <w:rsid w:val="009F2E9B"/>
    <w:rsid w:val="009F3758"/>
    <w:rsid w:val="009F39BD"/>
    <w:rsid w:val="009F39E5"/>
    <w:rsid w:val="009F4019"/>
    <w:rsid w:val="009F40CF"/>
    <w:rsid w:val="009F4272"/>
    <w:rsid w:val="009F4727"/>
    <w:rsid w:val="009F5302"/>
    <w:rsid w:val="009F5C2A"/>
    <w:rsid w:val="009F5CF6"/>
    <w:rsid w:val="009F5ECA"/>
    <w:rsid w:val="009F6653"/>
    <w:rsid w:val="009F6D77"/>
    <w:rsid w:val="009F6F42"/>
    <w:rsid w:val="009F705B"/>
    <w:rsid w:val="009F7061"/>
    <w:rsid w:val="009F723E"/>
    <w:rsid w:val="009F776F"/>
    <w:rsid w:val="009F7F66"/>
    <w:rsid w:val="00A002F5"/>
    <w:rsid w:val="00A00697"/>
    <w:rsid w:val="00A00785"/>
    <w:rsid w:val="00A00A3F"/>
    <w:rsid w:val="00A00BD7"/>
    <w:rsid w:val="00A01489"/>
    <w:rsid w:val="00A014ED"/>
    <w:rsid w:val="00A019E0"/>
    <w:rsid w:val="00A02289"/>
    <w:rsid w:val="00A0297B"/>
    <w:rsid w:val="00A02DB3"/>
    <w:rsid w:val="00A03DBF"/>
    <w:rsid w:val="00A0412D"/>
    <w:rsid w:val="00A044C8"/>
    <w:rsid w:val="00A04A13"/>
    <w:rsid w:val="00A04C44"/>
    <w:rsid w:val="00A04E28"/>
    <w:rsid w:val="00A051D7"/>
    <w:rsid w:val="00A05223"/>
    <w:rsid w:val="00A052C7"/>
    <w:rsid w:val="00A06AF4"/>
    <w:rsid w:val="00A06E9E"/>
    <w:rsid w:val="00A0700B"/>
    <w:rsid w:val="00A071D9"/>
    <w:rsid w:val="00A075AA"/>
    <w:rsid w:val="00A07831"/>
    <w:rsid w:val="00A07B14"/>
    <w:rsid w:val="00A101D0"/>
    <w:rsid w:val="00A1025F"/>
    <w:rsid w:val="00A10459"/>
    <w:rsid w:val="00A10BDC"/>
    <w:rsid w:val="00A110D1"/>
    <w:rsid w:val="00A112F3"/>
    <w:rsid w:val="00A11662"/>
    <w:rsid w:val="00A1177D"/>
    <w:rsid w:val="00A119B1"/>
    <w:rsid w:val="00A11A76"/>
    <w:rsid w:val="00A11B4C"/>
    <w:rsid w:val="00A11DBB"/>
    <w:rsid w:val="00A1247B"/>
    <w:rsid w:val="00A12799"/>
    <w:rsid w:val="00A12E9F"/>
    <w:rsid w:val="00A134EF"/>
    <w:rsid w:val="00A13A7C"/>
    <w:rsid w:val="00A13B32"/>
    <w:rsid w:val="00A13BB3"/>
    <w:rsid w:val="00A13C89"/>
    <w:rsid w:val="00A146D1"/>
    <w:rsid w:val="00A148C2"/>
    <w:rsid w:val="00A149F3"/>
    <w:rsid w:val="00A15389"/>
    <w:rsid w:val="00A154DD"/>
    <w:rsid w:val="00A15D78"/>
    <w:rsid w:val="00A16109"/>
    <w:rsid w:val="00A17736"/>
    <w:rsid w:val="00A179A5"/>
    <w:rsid w:val="00A17A86"/>
    <w:rsid w:val="00A17BBA"/>
    <w:rsid w:val="00A17E8A"/>
    <w:rsid w:val="00A17ECD"/>
    <w:rsid w:val="00A20146"/>
    <w:rsid w:val="00A20E2B"/>
    <w:rsid w:val="00A20F64"/>
    <w:rsid w:val="00A21253"/>
    <w:rsid w:val="00A214B4"/>
    <w:rsid w:val="00A2164D"/>
    <w:rsid w:val="00A21794"/>
    <w:rsid w:val="00A21972"/>
    <w:rsid w:val="00A21C96"/>
    <w:rsid w:val="00A22124"/>
    <w:rsid w:val="00A22625"/>
    <w:rsid w:val="00A22704"/>
    <w:rsid w:val="00A228E4"/>
    <w:rsid w:val="00A22E27"/>
    <w:rsid w:val="00A233EA"/>
    <w:rsid w:val="00A237D1"/>
    <w:rsid w:val="00A237D6"/>
    <w:rsid w:val="00A24188"/>
    <w:rsid w:val="00A242DB"/>
    <w:rsid w:val="00A248BA"/>
    <w:rsid w:val="00A24CA7"/>
    <w:rsid w:val="00A2514F"/>
    <w:rsid w:val="00A25385"/>
    <w:rsid w:val="00A2552B"/>
    <w:rsid w:val="00A257D9"/>
    <w:rsid w:val="00A25932"/>
    <w:rsid w:val="00A26124"/>
    <w:rsid w:val="00A26147"/>
    <w:rsid w:val="00A26870"/>
    <w:rsid w:val="00A26BE3"/>
    <w:rsid w:val="00A272D5"/>
    <w:rsid w:val="00A27A27"/>
    <w:rsid w:val="00A27CEC"/>
    <w:rsid w:val="00A27F20"/>
    <w:rsid w:val="00A3026E"/>
    <w:rsid w:val="00A302E8"/>
    <w:rsid w:val="00A304C5"/>
    <w:rsid w:val="00A306AA"/>
    <w:rsid w:val="00A307E5"/>
    <w:rsid w:val="00A309C5"/>
    <w:rsid w:val="00A31032"/>
    <w:rsid w:val="00A311EF"/>
    <w:rsid w:val="00A31204"/>
    <w:rsid w:val="00A31229"/>
    <w:rsid w:val="00A315CB"/>
    <w:rsid w:val="00A3162E"/>
    <w:rsid w:val="00A3168E"/>
    <w:rsid w:val="00A316F8"/>
    <w:rsid w:val="00A31DE4"/>
    <w:rsid w:val="00A321EB"/>
    <w:rsid w:val="00A3246C"/>
    <w:rsid w:val="00A325A0"/>
    <w:rsid w:val="00A32B51"/>
    <w:rsid w:val="00A32B7D"/>
    <w:rsid w:val="00A32EFF"/>
    <w:rsid w:val="00A32F47"/>
    <w:rsid w:val="00A33056"/>
    <w:rsid w:val="00A338F1"/>
    <w:rsid w:val="00A34533"/>
    <w:rsid w:val="00A34770"/>
    <w:rsid w:val="00A3488C"/>
    <w:rsid w:val="00A34F68"/>
    <w:rsid w:val="00A35223"/>
    <w:rsid w:val="00A352A2"/>
    <w:rsid w:val="00A3535B"/>
    <w:rsid w:val="00A35BE0"/>
    <w:rsid w:val="00A35E9E"/>
    <w:rsid w:val="00A35F0B"/>
    <w:rsid w:val="00A35F10"/>
    <w:rsid w:val="00A3610E"/>
    <w:rsid w:val="00A36184"/>
    <w:rsid w:val="00A36664"/>
    <w:rsid w:val="00A36A5C"/>
    <w:rsid w:val="00A36A73"/>
    <w:rsid w:val="00A36A9B"/>
    <w:rsid w:val="00A36D1C"/>
    <w:rsid w:val="00A36EB8"/>
    <w:rsid w:val="00A37221"/>
    <w:rsid w:val="00A372E6"/>
    <w:rsid w:val="00A3780A"/>
    <w:rsid w:val="00A3795D"/>
    <w:rsid w:val="00A37B04"/>
    <w:rsid w:val="00A40E05"/>
    <w:rsid w:val="00A4101F"/>
    <w:rsid w:val="00A410C1"/>
    <w:rsid w:val="00A4123F"/>
    <w:rsid w:val="00A41416"/>
    <w:rsid w:val="00A41629"/>
    <w:rsid w:val="00A416C9"/>
    <w:rsid w:val="00A41A89"/>
    <w:rsid w:val="00A41E9D"/>
    <w:rsid w:val="00A41FDD"/>
    <w:rsid w:val="00A424C0"/>
    <w:rsid w:val="00A425FF"/>
    <w:rsid w:val="00A4262C"/>
    <w:rsid w:val="00A43183"/>
    <w:rsid w:val="00A4356C"/>
    <w:rsid w:val="00A43743"/>
    <w:rsid w:val="00A438D4"/>
    <w:rsid w:val="00A442A1"/>
    <w:rsid w:val="00A44868"/>
    <w:rsid w:val="00A44B36"/>
    <w:rsid w:val="00A44FA0"/>
    <w:rsid w:val="00A45663"/>
    <w:rsid w:val="00A45A85"/>
    <w:rsid w:val="00A46485"/>
    <w:rsid w:val="00A46D9D"/>
    <w:rsid w:val="00A46FF2"/>
    <w:rsid w:val="00A472EC"/>
    <w:rsid w:val="00A47BBA"/>
    <w:rsid w:val="00A5014A"/>
    <w:rsid w:val="00A50177"/>
    <w:rsid w:val="00A50536"/>
    <w:rsid w:val="00A50B76"/>
    <w:rsid w:val="00A50C5E"/>
    <w:rsid w:val="00A51493"/>
    <w:rsid w:val="00A520F9"/>
    <w:rsid w:val="00A52133"/>
    <w:rsid w:val="00A52833"/>
    <w:rsid w:val="00A52967"/>
    <w:rsid w:val="00A52A03"/>
    <w:rsid w:val="00A52AC4"/>
    <w:rsid w:val="00A52DCB"/>
    <w:rsid w:val="00A5316F"/>
    <w:rsid w:val="00A5331A"/>
    <w:rsid w:val="00A534C6"/>
    <w:rsid w:val="00A536B5"/>
    <w:rsid w:val="00A53B00"/>
    <w:rsid w:val="00A53B71"/>
    <w:rsid w:val="00A5403B"/>
    <w:rsid w:val="00A54D7F"/>
    <w:rsid w:val="00A55A97"/>
    <w:rsid w:val="00A563D0"/>
    <w:rsid w:val="00A569CA"/>
    <w:rsid w:val="00A56B71"/>
    <w:rsid w:val="00A56CB2"/>
    <w:rsid w:val="00A5714A"/>
    <w:rsid w:val="00A5718A"/>
    <w:rsid w:val="00A5788C"/>
    <w:rsid w:val="00A57E98"/>
    <w:rsid w:val="00A6010D"/>
    <w:rsid w:val="00A601B8"/>
    <w:rsid w:val="00A607B8"/>
    <w:rsid w:val="00A608D5"/>
    <w:rsid w:val="00A609EF"/>
    <w:rsid w:val="00A60EDB"/>
    <w:rsid w:val="00A6129C"/>
    <w:rsid w:val="00A614A7"/>
    <w:rsid w:val="00A615DE"/>
    <w:rsid w:val="00A618EF"/>
    <w:rsid w:val="00A6232D"/>
    <w:rsid w:val="00A62810"/>
    <w:rsid w:val="00A62BEC"/>
    <w:rsid w:val="00A6302A"/>
    <w:rsid w:val="00A63142"/>
    <w:rsid w:val="00A63368"/>
    <w:rsid w:val="00A63851"/>
    <w:rsid w:val="00A63909"/>
    <w:rsid w:val="00A63A27"/>
    <w:rsid w:val="00A6405E"/>
    <w:rsid w:val="00A64F14"/>
    <w:rsid w:val="00A66639"/>
    <w:rsid w:val="00A667F1"/>
    <w:rsid w:val="00A66C8B"/>
    <w:rsid w:val="00A67E0D"/>
    <w:rsid w:val="00A67F3F"/>
    <w:rsid w:val="00A67FAD"/>
    <w:rsid w:val="00A7078C"/>
    <w:rsid w:val="00A71288"/>
    <w:rsid w:val="00A7130F"/>
    <w:rsid w:val="00A714E6"/>
    <w:rsid w:val="00A716BB"/>
    <w:rsid w:val="00A7170B"/>
    <w:rsid w:val="00A717C7"/>
    <w:rsid w:val="00A71959"/>
    <w:rsid w:val="00A71BAE"/>
    <w:rsid w:val="00A71FE8"/>
    <w:rsid w:val="00A720E1"/>
    <w:rsid w:val="00A72113"/>
    <w:rsid w:val="00A7224F"/>
    <w:rsid w:val="00A725B7"/>
    <w:rsid w:val="00A72CC1"/>
    <w:rsid w:val="00A72F22"/>
    <w:rsid w:val="00A733F4"/>
    <w:rsid w:val="00A7360F"/>
    <w:rsid w:val="00A736B7"/>
    <w:rsid w:val="00A73980"/>
    <w:rsid w:val="00A73A3F"/>
    <w:rsid w:val="00A73BBF"/>
    <w:rsid w:val="00A73C2F"/>
    <w:rsid w:val="00A73C40"/>
    <w:rsid w:val="00A741F4"/>
    <w:rsid w:val="00A745F7"/>
    <w:rsid w:val="00A74801"/>
    <w:rsid w:val="00A74895"/>
    <w:rsid w:val="00A748A6"/>
    <w:rsid w:val="00A74B6A"/>
    <w:rsid w:val="00A74F15"/>
    <w:rsid w:val="00A74FCE"/>
    <w:rsid w:val="00A75CD8"/>
    <w:rsid w:val="00A75D0A"/>
    <w:rsid w:val="00A76033"/>
    <w:rsid w:val="00A76099"/>
    <w:rsid w:val="00A7617E"/>
    <w:rsid w:val="00A769F4"/>
    <w:rsid w:val="00A76A0F"/>
    <w:rsid w:val="00A7714D"/>
    <w:rsid w:val="00A772C8"/>
    <w:rsid w:val="00A773F1"/>
    <w:rsid w:val="00A776B4"/>
    <w:rsid w:val="00A77B87"/>
    <w:rsid w:val="00A77E3C"/>
    <w:rsid w:val="00A8030A"/>
    <w:rsid w:val="00A803B3"/>
    <w:rsid w:val="00A811CC"/>
    <w:rsid w:val="00A8139B"/>
    <w:rsid w:val="00A82ADD"/>
    <w:rsid w:val="00A82C06"/>
    <w:rsid w:val="00A82EB9"/>
    <w:rsid w:val="00A8334B"/>
    <w:rsid w:val="00A83E1A"/>
    <w:rsid w:val="00A844B7"/>
    <w:rsid w:val="00A84E29"/>
    <w:rsid w:val="00A84F7B"/>
    <w:rsid w:val="00A850C2"/>
    <w:rsid w:val="00A850E5"/>
    <w:rsid w:val="00A851A0"/>
    <w:rsid w:val="00A8585F"/>
    <w:rsid w:val="00A85E8C"/>
    <w:rsid w:val="00A85EF2"/>
    <w:rsid w:val="00A86110"/>
    <w:rsid w:val="00A861B6"/>
    <w:rsid w:val="00A86847"/>
    <w:rsid w:val="00A868FA"/>
    <w:rsid w:val="00A869D8"/>
    <w:rsid w:val="00A86FAA"/>
    <w:rsid w:val="00A873DC"/>
    <w:rsid w:val="00A8763F"/>
    <w:rsid w:val="00A8783A"/>
    <w:rsid w:val="00A87932"/>
    <w:rsid w:val="00A87A7E"/>
    <w:rsid w:val="00A87B78"/>
    <w:rsid w:val="00A87CC1"/>
    <w:rsid w:val="00A87F3E"/>
    <w:rsid w:val="00A904E1"/>
    <w:rsid w:val="00A90B47"/>
    <w:rsid w:val="00A90C65"/>
    <w:rsid w:val="00A90F59"/>
    <w:rsid w:val="00A9131F"/>
    <w:rsid w:val="00A914B7"/>
    <w:rsid w:val="00A91C9C"/>
    <w:rsid w:val="00A91E60"/>
    <w:rsid w:val="00A91EF3"/>
    <w:rsid w:val="00A91F44"/>
    <w:rsid w:val="00A92A81"/>
    <w:rsid w:val="00A92CB1"/>
    <w:rsid w:val="00A92CB8"/>
    <w:rsid w:val="00A930FF"/>
    <w:rsid w:val="00A93180"/>
    <w:rsid w:val="00A93EF0"/>
    <w:rsid w:val="00A94361"/>
    <w:rsid w:val="00A9439A"/>
    <w:rsid w:val="00A94993"/>
    <w:rsid w:val="00A95692"/>
    <w:rsid w:val="00A95876"/>
    <w:rsid w:val="00A958E9"/>
    <w:rsid w:val="00A958EC"/>
    <w:rsid w:val="00A95BC2"/>
    <w:rsid w:val="00A95C01"/>
    <w:rsid w:val="00A95D78"/>
    <w:rsid w:val="00A95EA6"/>
    <w:rsid w:val="00A96098"/>
    <w:rsid w:val="00A961CE"/>
    <w:rsid w:val="00A97355"/>
    <w:rsid w:val="00AA004B"/>
    <w:rsid w:val="00AA07E3"/>
    <w:rsid w:val="00AA0A50"/>
    <w:rsid w:val="00AA0E2D"/>
    <w:rsid w:val="00AA0E58"/>
    <w:rsid w:val="00AA125A"/>
    <w:rsid w:val="00AA128C"/>
    <w:rsid w:val="00AA12BD"/>
    <w:rsid w:val="00AA1588"/>
    <w:rsid w:val="00AA247B"/>
    <w:rsid w:val="00AA257A"/>
    <w:rsid w:val="00AA293C"/>
    <w:rsid w:val="00AA3072"/>
    <w:rsid w:val="00AA30B7"/>
    <w:rsid w:val="00AA313B"/>
    <w:rsid w:val="00AA37E3"/>
    <w:rsid w:val="00AA37E7"/>
    <w:rsid w:val="00AA3914"/>
    <w:rsid w:val="00AA3EB5"/>
    <w:rsid w:val="00AA46D0"/>
    <w:rsid w:val="00AA4713"/>
    <w:rsid w:val="00AA4773"/>
    <w:rsid w:val="00AA4778"/>
    <w:rsid w:val="00AA48DB"/>
    <w:rsid w:val="00AA4FF9"/>
    <w:rsid w:val="00AA5096"/>
    <w:rsid w:val="00AA509D"/>
    <w:rsid w:val="00AA51FC"/>
    <w:rsid w:val="00AA52A1"/>
    <w:rsid w:val="00AA5A6B"/>
    <w:rsid w:val="00AA5D7D"/>
    <w:rsid w:val="00AA5DA5"/>
    <w:rsid w:val="00AA71C3"/>
    <w:rsid w:val="00AB056B"/>
    <w:rsid w:val="00AB095C"/>
    <w:rsid w:val="00AB0A2F"/>
    <w:rsid w:val="00AB0BE3"/>
    <w:rsid w:val="00AB0BF9"/>
    <w:rsid w:val="00AB1A2C"/>
    <w:rsid w:val="00AB1EAD"/>
    <w:rsid w:val="00AB1FEF"/>
    <w:rsid w:val="00AB26CA"/>
    <w:rsid w:val="00AB2E79"/>
    <w:rsid w:val="00AB380D"/>
    <w:rsid w:val="00AB3BEC"/>
    <w:rsid w:val="00AB3C9C"/>
    <w:rsid w:val="00AB42B1"/>
    <w:rsid w:val="00AB4B3E"/>
    <w:rsid w:val="00AB4C49"/>
    <w:rsid w:val="00AB4C4F"/>
    <w:rsid w:val="00AB5215"/>
    <w:rsid w:val="00AB52C9"/>
    <w:rsid w:val="00AB5668"/>
    <w:rsid w:val="00AB57E4"/>
    <w:rsid w:val="00AB589F"/>
    <w:rsid w:val="00AB5F42"/>
    <w:rsid w:val="00AB5F92"/>
    <w:rsid w:val="00AB614C"/>
    <w:rsid w:val="00AB6276"/>
    <w:rsid w:val="00AB65CA"/>
    <w:rsid w:val="00AB67A6"/>
    <w:rsid w:val="00AB6C1C"/>
    <w:rsid w:val="00AB6CC7"/>
    <w:rsid w:val="00AB6D81"/>
    <w:rsid w:val="00AB767A"/>
    <w:rsid w:val="00AB77B8"/>
    <w:rsid w:val="00AB7A03"/>
    <w:rsid w:val="00AB7A2C"/>
    <w:rsid w:val="00AB7E63"/>
    <w:rsid w:val="00AB7F25"/>
    <w:rsid w:val="00AC007A"/>
    <w:rsid w:val="00AC090C"/>
    <w:rsid w:val="00AC09A7"/>
    <w:rsid w:val="00AC0BBD"/>
    <w:rsid w:val="00AC0E1B"/>
    <w:rsid w:val="00AC12E3"/>
    <w:rsid w:val="00AC131E"/>
    <w:rsid w:val="00AC14C3"/>
    <w:rsid w:val="00AC1569"/>
    <w:rsid w:val="00AC1C5A"/>
    <w:rsid w:val="00AC1FD8"/>
    <w:rsid w:val="00AC2230"/>
    <w:rsid w:val="00AC269E"/>
    <w:rsid w:val="00AC2A59"/>
    <w:rsid w:val="00AC2B77"/>
    <w:rsid w:val="00AC2E9F"/>
    <w:rsid w:val="00AC2FB1"/>
    <w:rsid w:val="00AC31B9"/>
    <w:rsid w:val="00AC34EF"/>
    <w:rsid w:val="00AC3D41"/>
    <w:rsid w:val="00AC3F1C"/>
    <w:rsid w:val="00AC5155"/>
    <w:rsid w:val="00AC51AF"/>
    <w:rsid w:val="00AC5BB3"/>
    <w:rsid w:val="00AC5DDB"/>
    <w:rsid w:val="00AC6E21"/>
    <w:rsid w:val="00AC74A0"/>
    <w:rsid w:val="00AC76A3"/>
    <w:rsid w:val="00AD0243"/>
    <w:rsid w:val="00AD03A5"/>
    <w:rsid w:val="00AD049F"/>
    <w:rsid w:val="00AD0555"/>
    <w:rsid w:val="00AD0566"/>
    <w:rsid w:val="00AD088B"/>
    <w:rsid w:val="00AD11EE"/>
    <w:rsid w:val="00AD12D2"/>
    <w:rsid w:val="00AD15EA"/>
    <w:rsid w:val="00AD18FE"/>
    <w:rsid w:val="00AD21B1"/>
    <w:rsid w:val="00AD289B"/>
    <w:rsid w:val="00AD2A1A"/>
    <w:rsid w:val="00AD3336"/>
    <w:rsid w:val="00AD3654"/>
    <w:rsid w:val="00AD3F99"/>
    <w:rsid w:val="00AD42B4"/>
    <w:rsid w:val="00AD44A7"/>
    <w:rsid w:val="00AD4ABA"/>
    <w:rsid w:val="00AD4C0B"/>
    <w:rsid w:val="00AD4C91"/>
    <w:rsid w:val="00AD5294"/>
    <w:rsid w:val="00AD5572"/>
    <w:rsid w:val="00AD55CC"/>
    <w:rsid w:val="00AD55E4"/>
    <w:rsid w:val="00AD56DD"/>
    <w:rsid w:val="00AD6235"/>
    <w:rsid w:val="00AD6508"/>
    <w:rsid w:val="00AD69F9"/>
    <w:rsid w:val="00AD6AA5"/>
    <w:rsid w:val="00AD6FBC"/>
    <w:rsid w:val="00AD70E4"/>
    <w:rsid w:val="00AD74FD"/>
    <w:rsid w:val="00AD7518"/>
    <w:rsid w:val="00AD7C6E"/>
    <w:rsid w:val="00AD7D62"/>
    <w:rsid w:val="00AE0400"/>
    <w:rsid w:val="00AE05DB"/>
    <w:rsid w:val="00AE09CD"/>
    <w:rsid w:val="00AE0E70"/>
    <w:rsid w:val="00AE0F27"/>
    <w:rsid w:val="00AE112D"/>
    <w:rsid w:val="00AE12D6"/>
    <w:rsid w:val="00AE14B9"/>
    <w:rsid w:val="00AE1538"/>
    <w:rsid w:val="00AE1DA1"/>
    <w:rsid w:val="00AE2462"/>
    <w:rsid w:val="00AE2D36"/>
    <w:rsid w:val="00AE2F4C"/>
    <w:rsid w:val="00AE3180"/>
    <w:rsid w:val="00AE31C1"/>
    <w:rsid w:val="00AE3415"/>
    <w:rsid w:val="00AE366A"/>
    <w:rsid w:val="00AE37DF"/>
    <w:rsid w:val="00AE3B7E"/>
    <w:rsid w:val="00AE3F5D"/>
    <w:rsid w:val="00AE4655"/>
    <w:rsid w:val="00AE49DD"/>
    <w:rsid w:val="00AE4DBC"/>
    <w:rsid w:val="00AE5123"/>
    <w:rsid w:val="00AE521A"/>
    <w:rsid w:val="00AE52BC"/>
    <w:rsid w:val="00AE5461"/>
    <w:rsid w:val="00AE5685"/>
    <w:rsid w:val="00AE5D3D"/>
    <w:rsid w:val="00AE6503"/>
    <w:rsid w:val="00AE6E3F"/>
    <w:rsid w:val="00AE75A8"/>
    <w:rsid w:val="00AE7805"/>
    <w:rsid w:val="00AE7DBC"/>
    <w:rsid w:val="00AE7F34"/>
    <w:rsid w:val="00AF012F"/>
    <w:rsid w:val="00AF0972"/>
    <w:rsid w:val="00AF0AE3"/>
    <w:rsid w:val="00AF0E81"/>
    <w:rsid w:val="00AF0F52"/>
    <w:rsid w:val="00AF0F60"/>
    <w:rsid w:val="00AF0F91"/>
    <w:rsid w:val="00AF227F"/>
    <w:rsid w:val="00AF27F8"/>
    <w:rsid w:val="00AF28C9"/>
    <w:rsid w:val="00AF29AD"/>
    <w:rsid w:val="00AF2CEA"/>
    <w:rsid w:val="00AF328B"/>
    <w:rsid w:val="00AF3359"/>
    <w:rsid w:val="00AF34BA"/>
    <w:rsid w:val="00AF3E7C"/>
    <w:rsid w:val="00AF4118"/>
    <w:rsid w:val="00AF450F"/>
    <w:rsid w:val="00AF45B0"/>
    <w:rsid w:val="00AF4E39"/>
    <w:rsid w:val="00AF501A"/>
    <w:rsid w:val="00AF533B"/>
    <w:rsid w:val="00AF5795"/>
    <w:rsid w:val="00AF5CF7"/>
    <w:rsid w:val="00AF5D0A"/>
    <w:rsid w:val="00AF6013"/>
    <w:rsid w:val="00AF6A54"/>
    <w:rsid w:val="00AF6F50"/>
    <w:rsid w:val="00AF70C2"/>
    <w:rsid w:val="00AF7B18"/>
    <w:rsid w:val="00B0010C"/>
    <w:rsid w:val="00B00B34"/>
    <w:rsid w:val="00B00B7F"/>
    <w:rsid w:val="00B00C3C"/>
    <w:rsid w:val="00B013BB"/>
    <w:rsid w:val="00B01666"/>
    <w:rsid w:val="00B018C6"/>
    <w:rsid w:val="00B01951"/>
    <w:rsid w:val="00B0199E"/>
    <w:rsid w:val="00B01D0B"/>
    <w:rsid w:val="00B01D12"/>
    <w:rsid w:val="00B01E69"/>
    <w:rsid w:val="00B0258C"/>
    <w:rsid w:val="00B0280F"/>
    <w:rsid w:val="00B02D16"/>
    <w:rsid w:val="00B03184"/>
    <w:rsid w:val="00B031FD"/>
    <w:rsid w:val="00B03970"/>
    <w:rsid w:val="00B04364"/>
    <w:rsid w:val="00B0479D"/>
    <w:rsid w:val="00B04E8B"/>
    <w:rsid w:val="00B05380"/>
    <w:rsid w:val="00B05699"/>
    <w:rsid w:val="00B05907"/>
    <w:rsid w:val="00B05C6A"/>
    <w:rsid w:val="00B05F0A"/>
    <w:rsid w:val="00B06151"/>
    <w:rsid w:val="00B06D2A"/>
    <w:rsid w:val="00B0705B"/>
    <w:rsid w:val="00B070D5"/>
    <w:rsid w:val="00B072C2"/>
    <w:rsid w:val="00B07E0E"/>
    <w:rsid w:val="00B07EB8"/>
    <w:rsid w:val="00B10DC2"/>
    <w:rsid w:val="00B10E15"/>
    <w:rsid w:val="00B10EC7"/>
    <w:rsid w:val="00B11755"/>
    <w:rsid w:val="00B11763"/>
    <w:rsid w:val="00B118BB"/>
    <w:rsid w:val="00B11A58"/>
    <w:rsid w:val="00B11F99"/>
    <w:rsid w:val="00B12412"/>
    <w:rsid w:val="00B12727"/>
    <w:rsid w:val="00B12881"/>
    <w:rsid w:val="00B12DB7"/>
    <w:rsid w:val="00B13681"/>
    <w:rsid w:val="00B139B0"/>
    <w:rsid w:val="00B14103"/>
    <w:rsid w:val="00B14F24"/>
    <w:rsid w:val="00B15F0F"/>
    <w:rsid w:val="00B160BF"/>
    <w:rsid w:val="00B16531"/>
    <w:rsid w:val="00B1660C"/>
    <w:rsid w:val="00B16694"/>
    <w:rsid w:val="00B1676E"/>
    <w:rsid w:val="00B16A34"/>
    <w:rsid w:val="00B16D72"/>
    <w:rsid w:val="00B17795"/>
    <w:rsid w:val="00B17A18"/>
    <w:rsid w:val="00B17ABA"/>
    <w:rsid w:val="00B17F62"/>
    <w:rsid w:val="00B201BC"/>
    <w:rsid w:val="00B207BE"/>
    <w:rsid w:val="00B20814"/>
    <w:rsid w:val="00B2085B"/>
    <w:rsid w:val="00B20F6E"/>
    <w:rsid w:val="00B2134E"/>
    <w:rsid w:val="00B2175B"/>
    <w:rsid w:val="00B217BD"/>
    <w:rsid w:val="00B225C3"/>
    <w:rsid w:val="00B227B8"/>
    <w:rsid w:val="00B22D07"/>
    <w:rsid w:val="00B22E98"/>
    <w:rsid w:val="00B22F8D"/>
    <w:rsid w:val="00B23022"/>
    <w:rsid w:val="00B23168"/>
    <w:rsid w:val="00B23369"/>
    <w:rsid w:val="00B234A4"/>
    <w:rsid w:val="00B23B58"/>
    <w:rsid w:val="00B2422A"/>
    <w:rsid w:val="00B24529"/>
    <w:rsid w:val="00B24885"/>
    <w:rsid w:val="00B24B05"/>
    <w:rsid w:val="00B24F8C"/>
    <w:rsid w:val="00B25391"/>
    <w:rsid w:val="00B25471"/>
    <w:rsid w:val="00B256EC"/>
    <w:rsid w:val="00B25DCF"/>
    <w:rsid w:val="00B25E9E"/>
    <w:rsid w:val="00B261FC"/>
    <w:rsid w:val="00B26291"/>
    <w:rsid w:val="00B264B3"/>
    <w:rsid w:val="00B26940"/>
    <w:rsid w:val="00B26A7E"/>
    <w:rsid w:val="00B26BAB"/>
    <w:rsid w:val="00B26DF3"/>
    <w:rsid w:val="00B26EE9"/>
    <w:rsid w:val="00B27889"/>
    <w:rsid w:val="00B2792D"/>
    <w:rsid w:val="00B27D64"/>
    <w:rsid w:val="00B30179"/>
    <w:rsid w:val="00B30972"/>
    <w:rsid w:val="00B30A4F"/>
    <w:rsid w:val="00B30AC8"/>
    <w:rsid w:val="00B30DCB"/>
    <w:rsid w:val="00B31C43"/>
    <w:rsid w:val="00B31ECD"/>
    <w:rsid w:val="00B3242A"/>
    <w:rsid w:val="00B325AB"/>
    <w:rsid w:val="00B32C17"/>
    <w:rsid w:val="00B32E06"/>
    <w:rsid w:val="00B3332A"/>
    <w:rsid w:val="00B3337E"/>
    <w:rsid w:val="00B334EF"/>
    <w:rsid w:val="00B33CD9"/>
    <w:rsid w:val="00B33D1F"/>
    <w:rsid w:val="00B34096"/>
    <w:rsid w:val="00B340EC"/>
    <w:rsid w:val="00B34158"/>
    <w:rsid w:val="00B34325"/>
    <w:rsid w:val="00B34D2B"/>
    <w:rsid w:val="00B34F7A"/>
    <w:rsid w:val="00B351B8"/>
    <w:rsid w:val="00B351F6"/>
    <w:rsid w:val="00B3543E"/>
    <w:rsid w:val="00B35B17"/>
    <w:rsid w:val="00B35BF2"/>
    <w:rsid w:val="00B35ED5"/>
    <w:rsid w:val="00B36CA4"/>
    <w:rsid w:val="00B3712E"/>
    <w:rsid w:val="00B375D8"/>
    <w:rsid w:val="00B37AE0"/>
    <w:rsid w:val="00B37DE9"/>
    <w:rsid w:val="00B40187"/>
    <w:rsid w:val="00B4099F"/>
    <w:rsid w:val="00B40B92"/>
    <w:rsid w:val="00B40EE5"/>
    <w:rsid w:val="00B411F1"/>
    <w:rsid w:val="00B413B9"/>
    <w:rsid w:val="00B41E80"/>
    <w:rsid w:val="00B420F9"/>
    <w:rsid w:val="00B421C1"/>
    <w:rsid w:val="00B421C7"/>
    <w:rsid w:val="00B4250E"/>
    <w:rsid w:val="00B425DD"/>
    <w:rsid w:val="00B42A46"/>
    <w:rsid w:val="00B42D34"/>
    <w:rsid w:val="00B4312D"/>
    <w:rsid w:val="00B43236"/>
    <w:rsid w:val="00B434FC"/>
    <w:rsid w:val="00B4356A"/>
    <w:rsid w:val="00B4367C"/>
    <w:rsid w:val="00B4371A"/>
    <w:rsid w:val="00B4372E"/>
    <w:rsid w:val="00B43C36"/>
    <w:rsid w:val="00B43DB6"/>
    <w:rsid w:val="00B43F36"/>
    <w:rsid w:val="00B4423E"/>
    <w:rsid w:val="00B44833"/>
    <w:rsid w:val="00B44BED"/>
    <w:rsid w:val="00B44E86"/>
    <w:rsid w:val="00B450C6"/>
    <w:rsid w:val="00B45169"/>
    <w:rsid w:val="00B45433"/>
    <w:rsid w:val="00B4559E"/>
    <w:rsid w:val="00B45B4C"/>
    <w:rsid w:val="00B4624C"/>
    <w:rsid w:val="00B4636D"/>
    <w:rsid w:val="00B46EE3"/>
    <w:rsid w:val="00B47588"/>
    <w:rsid w:val="00B47D61"/>
    <w:rsid w:val="00B47E6F"/>
    <w:rsid w:val="00B5022F"/>
    <w:rsid w:val="00B502E5"/>
    <w:rsid w:val="00B50548"/>
    <w:rsid w:val="00B5084B"/>
    <w:rsid w:val="00B509B2"/>
    <w:rsid w:val="00B50C73"/>
    <w:rsid w:val="00B51786"/>
    <w:rsid w:val="00B518BC"/>
    <w:rsid w:val="00B51D42"/>
    <w:rsid w:val="00B51F39"/>
    <w:rsid w:val="00B52003"/>
    <w:rsid w:val="00B527C9"/>
    <w:rsid w:val="00B527FF"/>
    <w:rsid w:val="00B5280C"/>
    <w:rsid w:val="00B52A0F"/>
    <w:rsid w:val="00B52C10"/>
    <w:rsid w:val="00B53397"/>
    <w:rsid w:val="00B539C9"/>
    <w:rsid w:val="00B53C21"/>
    <w:rsid w:val="00B549FF"/>
    <w:rsid w:val="00B54B87"/>
    <w:rsid w:val="00B54C0D"/>
    <w:rsid w:val="00B54E5C"/>
    <w:rsid w:val="00B55297"/>
    <w:rsid w:val="00B553BF"/>
    <w:rsid w:val="00B55591"/>
    <w:rsid w:val="00B55AF9"/>
    <w:rsid w:val="00B55C71"/>
    <w:rsid w:val="00B5654C"/>
    <w:rsid w:val="00B56844"/>
    <w:rsid w:val="00B56A73"/>
    <w:rsid w:val="00B56E4A"/>
    <w:rsid w:val="00B56E9C"/>
    <w:rsid w:val="00B577F1"/>
    <w:rsid w:val="00B57D15"/>
    <w:rsid w:val="00B57E01"/>
    <w:rsid w:val="00B57E4B"/>
    <w:rsid w:val="00B603C5"/>
    <w:rsid w:val="00B607F9"/>
    <w:rsid w:val="00B6085C"/>
    <w:rsid w:val="00B60CB3"/>
    <w:rsid w:val="00B60F49"/>
    <w:rsid w:val="00B61167"/>
    <w:rsid w:val="00B61715"/>
    <w:rsid w:val="00B61767"/>
    <w:rsid w:val="00B61B2D"/>
    <w:rsid w:val="00B622DF"/>
    <w:rsid w:val="00B623E3"/>
    <w:rsid w:val="00B62515"/>
    <w:rsid w:val="00B62553"/>
    <w:rsid w:val="00B62AB2"/>
    <w:rsid w:val="00B62ADA"/>
    <w:rsid w:val="00B62C86"/>
    <w:rsid w:val="00B62F18"/>
    <w:rsid w:val="00B63481"/>
    <w:rsid w:val="00B63DE5"/>
    <w:rsid w:val="00B63E29"/>
    <w:rsid w:val="00B63EAB"/>
    <w:rsid w:val="00B64237"/>
    <w:rsid w:val="00B6464F"/>
    <w:rsid w:val="00B6487C"/>
    <w:rsid w:val="00B64A6B"/>
    <w:rsid w:val="00B64B1F"/>
    <w:rsid w:val="00B6553F"/>
    <w:rsid w:val="00B65774"/>
    <w:rsid w:val="00B6608C"/>
    <w:rsid w:val="00B66222"/>
    <w:rsid w:val="00B663AB"/>
    <w:rsid w:val="00B66611"/>
    <w:rsid w:val="00B669CC"/>
    <w:rsid w:val="00B669E7"/>
    <w:rsid w:val="00B677FE"/>
    <w:rsid w:val="00B67881"/>
    <w:rsid w:val="00B67CD8"/>
    <w:rsid w:val="00B706AA"/>
    <w:rsid w:val="00B711C0"/>
    <w:rsid w:val="00B722A0"/>
    <w:rsid w:val="00B72460"/>
    <w:rsid w:val="00B728B0"/>
    <w:rsid w:val="00B72D97"/>
    <w:rsid w:val="00B72F20"/>
    <w:rsid w:val="00B732BB"/>
    <w:rsid w:val="00B737B3"/>
    <w:rsid w:val="00B73E4A"/>
    <w:rsid w:val="00B73EF5"/>
    <w:rsid w:val="00B73F0F"/>
    <w:rsid w:val="00B7438E"/>
    <w:rsid w:val="00B74546"/>
    <w:rsid w:val="00B75384"/>
    <w:rsid w:val="00B75C22"/>
    <w:rsid w:val="00B75FD1"/>
    <w:rsid w:val="00B76045"/>
    <w:rsid w:val="00B766F1"/>
    <w:rsid w:val="00B76C43"/>
    <w:rsid w:val="00B76F1D"/>
    <w:rsid w:val="00B76FF5"/>
    <w:rsid w:val="00B77281"/>
    <w:rsid w:val="00B77338"/>
    <w:rsid w:val="00B77D05"/>
    <w:rsid w:val="00B77E94"/>
    <w:rsid w:val="00B80421"/>
    <w:rsid w:val="00B80E50"/>
    <w:rsid w:val="00B81206"/>
    <w:rsid w:val="00B81C3F"/>
    <w:rsid w:val="00B81E12"/>
    <w:rsid w:val="00B820BB"/>
    <w:rsid w:val="00B82502"/>
    <w:rsid w:val="00B825CF"/>
    <w:rsid w:val="00B830F8"/>
    <w:rsid w:val="00B83133"/>
    <w:rsid w:val="00B833E5"/>
    <w:rsid w:val="00B8341F"/>
    <w:rsid w:val="00B835D5"/>
    <w:rsid w:val="00B837E7"/>
    <w:rsid w:val="00B83E8D"/>
    <w:rsid w:val="00B84146"/>
    <w:rsid w:val="00B841E3"/>
    <w:rsid w:val="00B84AF1"/>
    <w:rsid w:val="00B84C06"/>
    <w:rsid w:val="00B84CC5"/>
    <w:rsid w:val="00B84FBA"/>
    <w:rsid w:val="00B8526A"/>
    <w:rsid w:val="00B853AB"/>
    <w:rsid w:val="00B85589"/>
    <w:rsid w:val="00B857B0"/>
    <w:rsid w:val="00B85CFF"/>
    <w:rsid w:val="00B85E1D"/>
    <w:rsid w:val="00B860CE"/>
    <w:rsid w:val="00B8685A"/>
    <w:rsid w:val="00B875A3"/>
    <w:rsid w:val="00B90164"/>
    <w:rsid w:val="00B90736"/>
    <w:rsid w:val="00B9081D"/>
    <w:rsid w:val="00B90D33"/>
    <w:rsid w:val="00B90EFF"/>
    <w:rsid w:val="00B91D83"/>
    <w:rsid w:val="00B92231"/>
    <w:rsid w:val="00B92390"/>
    <w:rsid w:val="00B9249C"/>
    <w:rsid w:val="00B92C12"/>
    <w:rsid w:val="00B92FAD"/>
    <w:rsid w:val="00B930CB"/>
    <w:rsid w:val="00B932DB"/>
    <w:rsid w:val="00B94696"/>
    <w:rsid w:val="00B94751"/>
    <w:rsid w:val="00B9492A"/>
    <w:rsid w:val="00B94BF3"/>
    <w:rsid w:val="00B94C22"/>
    <w:rsid w:val="00B95069"/>
    <w:rsid w:val="00B96561"/>
    <w:rsid w:val="00B9661E"/>
    <w:rsid w:val="00B9668E"/>
    <w:rsid w:val="00B9695D"/>
    <w:rsid w:val="00B97708"/>
    <w:rsid w:val="00B97721"/>
    <w:rsid w:val="00B97D67"/>
    <w:rsid w:val="00B97FF6"/>
    <w:rsid w:val="00BA00BF"/>
    <w:rsid w:val="00BA043F"/>
    <w:rsid w:val="00BA0825"/>
    <w:rsid w:val="00BA1105"/>
    <w:rsid w:val="00BA163A"/>
    <w:rsid w:val="00BA1EBF"/>
    <w:rsid w:val="00BA223E"/>
    <w:rsid w:val="00BA22CB"/>
    <w:rsid w:val="00BA262A"/>
    <w:rsid w:val="00BA2944"/>
    <w:rsid w:val="00BA2F1E"/>
    <w:rsid w:val="00BA33B7"/>
    <w:rsid w:val="00BA3500"/>
    <w:rsid w:val="00BA3ABA"/>
    <w:rsid w:val="00BA3D1D"/>
    <w:rsid w:val="00BA448F"/>
    <w:rsid w:val="00BA4616"/>
    <w:rsid w:val="00BA500D"/>
    <w:rsid w:val="00BA5089"/>
    <w:rsid w:val="00BA5151"/>
    <w:rsid w:val="00BA55F8"/>
    <w:rsid w:val="00BA6137"/>
    <w:rsid w:val="00BA63B2"/>
    <w:rsid w:val="00BA662E"/>
    <w:rsid w:val="00BA6CF9"/>
    <w:rsid w:val="00BA6FF2"/>
    <w:rsid w:val="00BA708B"/>
    <w:rsid w:val="00BA70A4"/>
    <w:rsid w:val="00BA7161"/>
    <w:rsid w:val="00BA74B4"/>
    <w:rsid w:val="00BA7649"/>
    <w:rsid w:val="00BA783A"/>
    <w:rsid w:val="00BB004C"/>
    <w:rsid w:val="00BB00C9"/>
    <w:rsid w:val="00BB0148"/>
    <w:rsid w:val="00BB0506"/>
    <w:rsid w:val="00BB09EF"/>
    <w:rsid w:val="00BB145E"/>
    <w:rsid w:val="00BB1535"/>
    <w:rsid w:val="00BB1958"/>
    <w:rsid w:val="00BB1A82"/>
    <w:rsid w:val="00BB1AC1"/>
    <w:rsid w:val="00BB1F61"/>
    <w:rsid w:val="00BB23E3"/>
    <w:rsid w:val="00BB24F1"/>
    <w:rsid w:val="00BB2541"/>
    <w:rsid w:val="00BB27D9"/>
    <w:rsid w:val="00BB2A8E"/>
    <w:rsid w:val="00BB2E33"/>
    <w:rsid w:val="00BB31B4"/>
    <w:rsid w:val="00BB3DC0"/>
    <w:rsid w:val="00BB4477"/>
    <w:rsid w:val="00BB4547"/>
    <w:rsid w:val="00BB4AC4"/>
    <w:rsid w:val="00BB5D1A"/>
    <w:rsid w:val="00BB5EF2"/>
    <w:rsid w:val="00BB5F43"/>
    <w:rsid w:val="00BB69A1"/>
    <w:rsid w:val="00BB6A00"/>
    <w:rsid w:val="00BB7C71"/>
    <w:rsid w:val="00BB7CF0"/>
    <w:rsid w:val="00BB7D30"/>
    <w:rsid w:val="00BB7DEF"/>
    <w:rsid w:val="00BB7E39"/>
    <w:rsid w:val="00BB7F4A"/>
    <w:rsid w:val="00BC06B7"/>
    <w:rsid w:val="00BC06E3"/>
    <w:rsid w:val="00BC0B28"/>
    <w:rsid w:val="00BC1556"/>
    <w:rsid w:val="00BC16CA"/>
    <w:rsid w:val="00BC17BA"/>
    <w:rsid w:val="00BC186F"/>
    <w:rsid w:val="00BC1BF9"/>
    <w:rsid w:val="00BC1C7E"/>
    <w:rsid w:val="00BC1D67"/>
    <w:rsid w:val="00BC20CE"/>
    <w:rsid w:val="00BC20F7"/>
    <w:rsid w:val="00BC2127"/>
    <w:rsid w:val="00BC2804"/>
    <w:rsid w:val="00BC2998"/>
    <w:rsid w:val="00BC30B2"/>
    <w:rsid w:val="00BC3131"/>
    <w:rsid w:val="00BC3883"/>
    <w:rsid w:val="00BC3903"/>
    <w:rsid w:val="00BC396D"/>
    <w:rsid w:val="00BC3AAF"/>
    <w:rsid w:val="00BC3CAE"/>
    <w:rsid w:val="00BC3F0D"/>
    <w:rsid w:val="00BC3FA0"/>
    <w:rsid w:val="00BC4337"/>
    <w:rsid w:val="00BC436B"/>
    <w:rsid w:val="00BC44C9"/>
    <w:rsid w:val="00BC4B60"/>
    <w:rsid w:val="00BC4E36"/>
    <w:rsid w:val="00BC50B3"/>
    <w:rsid w:val="00BC53DC"/>
    <w:rsid w:val="00BC572A"/>
    <w:rsid w:val="00BC59A7"/>
    <w:rsid w:val="00BC5F9A"/>
    <w:rsid w:val="00BC6231"/>
    <w:rsid w:val="00BC629B"/>
    <w:rsid w:val="00BC6329"/>
    <w:rsid w:val="00BC667C"/>
    <w:rsid w:val="00BC741E"/>
    <w:rsid w:val="00BC748A"/>
    <w:rsid w:val="00BC74E9"/>
    <w:rsid w:val="00BC7BA8"/>
    <w:rsid w:val="00BC7BDD"/>
    <w:rsid w:val="00BD03FB"/>
    <w:rsid w:val="00BD0553"/>
    <w:rsid w:val="00BD0579"/>
    <w:rsid w:val="00BD0D5D"/>
    <w:rsid w:val="00BD141A"/>
    <w:rsid w:val="00BD1B29"/>
    <w:rsid w:val="00BD20A4"/>
    <w:rsid w:val="00BD2341"/>
    <w:rsid w:val="00BD2387"/>
    <w:rsid w:val="00BD2F1C"/>
    <w:rsid w:val="00BD3044"/>
    <w:rsid w:val="00BD3179"/>
    <w:rsid w:val="00BD3A39"/>
    <w:rsid w:val="00BD3E09"/>
    <w:rsid w:val="00BD49A0"/>
    <w:rsid w:val="00BD51EC"/>
    <w:rsid w:val="00BD5548"/>
    <w:rsid w:val="00BD5A29"/>
    <w:rsid w:val="00BD6129"/>
    <w:rsid w:val="00BD67E9"/>
    <w:rsid w:val="00BD6894"/>
    <w:rsid w:val="00BD6B8D"/>
    <w:rsid w:val="00BD6DA1"/>
    <w:rsid w:val="00BD72B8"/>
    <w:rsid w:val="00BD7474"/>
    <w:rsid w:val="00BD76FF"/>
    <w:rsid w:val="00BD776A"/>
    <w:rsid w:val="00BE0225"/>
    <w:rsid w:val="00BE05B5"/>
    <w:rsid w:val="00BE063D"/>
    <w:rsid w:val="00BE08A7"/>
    <w:rsid w:val="00BE112F"/>
    <w:rsid w:val="00BE16D7"/>
    <w:rsid w:val="00BE212D"/>
    <w:rsid w:val="00BE2A20"/>
    <w:rsid w:val="00BE3ABA"/>
    <w:rsid w:val="00BE3C0D"/>
    <w:rsid w:val="00BE44A1"/>
    <w:rsid w:val="00BE46B3"/>
    <w:rsid w:val="00BE4735"/>
    <w:rsid w:val="00BE4863"/>
    <w:rsid w:val="00BE4B22"/>
    <w:rsid w:val="00BE4E1F"/>
    <w:rsid w:val="00BE4E81"/>
    <w:rsid w:val="00BE58D6"/>
    <w:rsid w:val="00BE594A"/>
    <w:rsid w:val="00BE59F7"/>
    <w:rsid w:val="00BE5B25"/>
    <w:rsid w:val="00BE6C3B"/>
    <w:rsid w:val="00BE6F30"/>
    <w:rsid w:val="00BE7177"/>
    <w:rsid w:val="00BE7330"/>
    <w:rsid w:val="00BE7350"/>
    <w:rsid w:val="00BE77F2"/>
    <w:rsid w:val="00BE7A69"/>
    <w:rsid w:val="00BE7AE0"/>
    <w:rsid w:val="00BF134F"/>
    <w:rsid w:val="00BF19AE"/>
    <w:rsid w:val="00BF1AAF"/>
    <w:rsid w:val="00BF25CB"/>
    <w:rsid w:val="00BF2631"/>
    <w:rsid w:val="00BF2923"/>
    <w:rsid w:val="00BF2CCC"/>
    <w:rsid w:val="00BF30FB"/>
    <w:rsid w:val="00BF31C7"/>
    <w:rsid w:val="00BF3474"/>
    <w:rsid w:val="00BF3871"/>
    <w:rsid w:val="00BF38A8"/>
    <w:rsid w:val="00BF3915"/>
    <w:rsid w:val="00BF41DB"/>
    <w:rsid w:val="00BF431D"/>
    <w:rsid w:val="00BF4807"/>
    <w:rsid w:val="00BF4855"/>
    <w:rsid w:val="00BF5623"/>
    <w:rsid w:val="00BF5663"/>
    <w:rsid w:val="00BF5EC3"/>
    <w:rsid w:val="00BF68A8"/>
    <w:rsid w:val="00BF69BA"/>
    <w:rsid w:val="00BF69D7"/>
    <w:rsid w:val="00BF7971"/>
    <w:rsid w:val="00BF79DB"/>
    <w:rsid w:val="00BF7AB1"/>
    <w:rsid w:val="00BF7EAF"/>
    <w:rsid w:val="00C00FE0"/>
    <w:rsid w:val="00C014E6"/>
    <w:rsid w:val="00C0189E"/>
    <w:rsid w:val="00C01C37"/>
    <w:rsid w:val="00C01E1D"/>
    <w:rsid w:val="00C0205B"/>
    <w:rsid w:val="00C02950"/>
    <w:rsid w:val="00C02A95"/>
    <w:rsid w:val="00C02BE9"/>
    <w:rsid w:val="00C02D85"/>
    <w:rsid w:val="00C02DAC"/>
    <w:rsid w:val="00C03223"/>
    <w:rsid w:val="00C033AB"/>
    <w:rsid w:val="00C033FA"/>
    <w:rsid w:val="00C03F07"/>
    <w:rsid w:val="00C049D1"/>
    <w:rsid w:val="00C04DA8"/>
    <w:rsid w:val="00C04E84"/>
    <w:rsid w:val="00C05790"/>
    <w:rsid w:val="00C057C4"/>
    <w:rsid w:val="00C06407"/>
    <w:rsid w:val="00C0700B"/>
    <w:rsid w:val="00C0714E"/>
    <w:rsid w:val="00C07474"/>
    <w:rsid w:val="00C074C9"/>
    <w:rsid w:val="00C07C4B"/>
    <w:rsid w:val="00C07D6F"/>
    <w:rsid w:val="00C106A1"/>
    <w:rsid w:val="00C10810"/>
    <w:rsid w:val="00C109FC"/>
    <w:rsid w:val="00C10D22"/>
    <w:rsid w:val="00C10DD6"/>
    <w:rsid w:val="00C11184"/>
    <w:rsid w:val="00C11324"/>
    <w:rsid w:val="00C11862"/>
    <w:rsid w:val="00C11A03"/>
    <w:rsid w:val="00C11EA4"/>
    <w:rsid w:val="00C12456"/>
    <w:rsid w:val="00C12767"/>
    <w:rsid w:val="00C12813"/>
    <w:rsid w:val="00C128CE"/>
    <w:rsid w:val="00C12BC4"/>
    <w:rsid w:val="00C12CBB"/>
    <w:rsid w:val="00C12FE9"/>
    <w:rsid w:val="00C1378B"/>
    <w:rsid w:val="00C13A01"/>
    <w:rsid w:val="00C141D9"/>
    <w:rsid w:val="00C1431A"/>
    <w:rsid w:val="00C14526"/>
    <w:rsid w:val="00C14A18"/>
    <w:rsid w:val="00C14D4A"/>
    <w:rsid w:val="00C15312"/>
    <w:rsid w:val="00C15449"/>
    <w:rsid w:val="00C15542"/>
    <w:rsid w:val="00C158E8"/>
    <w:rsid w:val="00C1595F"/>
    <w:rsid w:val="00C15D22"/>
    <w:rsid w:val="00C15D8F"/>
    <w:rsid w:val="00C16696"/>
    <w:rsid w:val="00C169CD"/>
    <w:rsid w:val="00C170D3"/>
    <w:rsid w:val="00C1784E"/>
    <w:rsid w:val="00C17A60"/>
    <w:rsid w:val="00C20357"/>
    <w:rsid w:val="00C20763"/>
    <w:rsid w:val="00C211F5"/>
    <w:rsid w:val="00C21882"/>
    <w:rsid w:val="00C21BE1"/>
    <w:rsid w:val="00C22AEB"/>
    <w:rsid w:val="00C22C0C"/>
    <w:rsid w:val="00C2335C"/>
    <w:rsid w:val="00C233D8"/>
    <w:rsid w:val="00C24054"/>
    <w:rsid w:val="00C240D5"/>
    <w:rsid w:val="00C241D7"/>
    <w:rsid w:val="00C24CEC"/>
    <w:rsid w:val="00C25A18"/>
    <w:rsid w:val="00C261B6"/>
    <w:rsid w:val="00C266BA"/>
    <w:rsid w:val="00C267FD"/>
    <w:rsid w:val="00C26F2F"/>
    <w:rsid w:val="00C27831"/>
    <w:rsid w:val="00C27AB8"/>
    <w:rsid w:val="00C3036D"/>
    <w:rsid w:val="00C30DC5"/>
    <w:rsid w:val="00C30F2F"/>
    <w:rsid w:val="00C30F87"/>
    <w:rsid w:val="00C311AA"/>
    <w:rsid w:val="00C3141A"/>
    <w:rsid w:val="00C315C0"/>
    <w:rsid w:val="00C31AF8"/>
    <w:rsid w:val="00C3220B"/>
    <w:rsid w:val="00C32256"/>
    <w:rsid w:val="00C326AB"/>
    <w:rsid w:val="00C32849"/>
    <w:rsid w:val="00C32D7F"/>
    <w:rsid w:val="00C32E17"/>
    <w:rsid w:val="00C332C6"/>
    <w:rsid w:val="00C33438"/>
    <w:rsid w:val="00C338D0"/>
    <w:rsid w:val="00C33E35"/>
    <w:rsid w:val="00C341D9"/>
    <w:rsid w:val="00C341F6"/>
    <w:rsid w:val="00C344A2"/>
    <w:rsid w:val="00C34558"/>
    <w:rsid w:val="00C34889"/>
    <w:rsid w:val="00C34953"/>
    <w:rsid w:val="00C34B0E"/>
    <w:rsid w:val="00C34BF9"/>
    <w:rsid w:val="00C36490"/>
    <w:rsid w:val="00C3675A"/>
    <w:rsid w:val="00C368F1"/>
    <w:rsid w:val="00C36C19"/>
    <w:rsid w:val="00C377A5"/>
    <w:rsid w:val="00C378D1"/>
    <w:rsid w:val="00C37C82"/>
    <w:rsid w:val="00C37FEC"/>
    <w:rsid w:val="00C40711"/>
    <w:rsid w:val="00C4096F"/>
    <w:rsid w:val="00C410FD"/>
    <w:rsid w:val="00C416BA"/>
    <w:rsid w:val="00C41E14"/>
    <w:rsid w:val="00C41EAA"/>
    <w:rsid w:val="00C42412"/>
    <w:rsid w:val="00C4264F"/>
    <w:rsid w:val="00C42834"/>
    <w:rsid w:val="00C428A3"/>
    <w:rsid w:val="00C42982"/>
    <w:rsid w:val="00C42A27"/>
    <w:rsid w:val="00C42DBE"/>
    <w:rsid w:val="00C42F4C"/>
    <w:rsid w:val="00C432F4"/>
    <w:rsid w:val="00C4342A"/>
    <w:rsid w:val="00C434A8"/>
    <w:rsid w:val="00C435D4"/>
    <w:rsid w:val="00C4382B"/>
    <w:rsid w:val="00C43AAA"/>
    <w:rsid w:val="00C43D0D"/>
    <w:rsid w:val="00C43FEB"/>
    <w:rsid w:val="00C44401"/>
    <w:rsid w:val="00C44673"/>
    <w:rsid w:val="00C44A59"/>
    <w:rsid w:val="00C44AF7"/>
    <w:rsid w:val="00C44DD2"/>
    <w:rsid w:val="00C4527F"/>
    <w:rsid w:val="00C45F2D"/>
    <w:rsid w:val="00C460CF"/>
    <w:rsid w:val="00C463DD"/>
    <w:rsid w:val="00C46597"/>
    <w:rsid w:val="00C46CF0"/>
    <w:rsid w:val="00C470F4"/>
    <w:rsid w:val="00C471B7"/>
    <w:rsid w:val="00C4724C"/>
    <w:rsid w:val="00C473FE"/>
    <w:rsid w:val="00C47691"/>
    <w:rsid w:val="00C47774"/>
    <w:rsid w:val="00C478C7"/>
    <w:rsid w:val="00C47A2C"/>
    <w:rsid w:val="00C47DB9"/>
    <w:rsid w:val="00C5061A"/>
    <w:rsid w:val="00C5095E"/>
    <w:rsid w:val="00C50DA5"/>
    <w:rsid w:val="00C51507"/>
    <w:rsid w:val="00C51840"/>
    <w:rsid w:val="00C51BC2"/>
    <w:rsid w:val="00C51EF1"/>
    <w:rsid w:val="00C5264D"/>
    <w:rsid w:val="00C5296B"/>
    <w:rsid w:val="00C52A42"/>
    <w:rsid w:val="00C52B9D"/>
    <w:rsid w:val="00C52DA6"/>
    <w:rsid w:val="00C5323F"/>
    <w:rsid w:val="00C53512"/>
    <w:rsid w:val="00C53529"/>
    <w:rsid w:val="00C53670"/>
    <w:rsid w:val="00C538B0"/>
    <w:rsid w:val="00C53D41"/>
    <w:rsid w:val="00C53E79"/>
    <w:rsid w:val="00C541C9"/>
    <w:rsid w:val="00C544A5"/>
    <w:rsid w:val="00C5451F"/>
    <w:rsid w:val="00C54E89"/>
    <w:rsid w:val="00C54F09"/>
    <w:rsid w:val="00C55025"/>
    <w:rsid w:val="00C55040"/>
    <w:rsid w:val="00C551C9"/>
    <w:rsid w:val="00C55303"/>
    <w:rsid w:val="00C554AC"/>
    <w:rsid w:val="00C554DC"/>
    <w:rsid w:val="00C554E9"/>
    <w:rsid w:val="00C56945"/>
    <w:rsid w:val="00C56ADB"/>
    <w:rsid w:val="00C56F9E"/>
    <w:rsid w:val="00C57C8D"/>
    <w:rsid w:val="00C6076D"/>
    <w:rsid w:val="00C6103F"/>
    <w:rsid w:val="00C612FF"/>
    <w:rsid w:val="00C61319"/>
    <w:rsid w:val="00C61600"/>
    <w:rsid w:val="00C61672"/>
    <w:rsid w:val="00C61800"/>
    <w:rsid w:val="00C61B76"/>
    <w:rsid w:val="00C624B3"/>
    <w:rsid w:val="00C626C9"/>
    <w:rsid w:val="00C629A0"/>
    <w:rsid w:val="00C62AC7"/>
    <w:rsid w:val="00C62F6C"/>
    <w:rsid w:val="00C62F6E"/>
    <w:rsid w:val="00C62FF1"/>
    <w:rsid w:val="00C63098"/>
    <w:rsid w:val="00C63355"/>
    <w:rsid w:val="00C638CE"/>
    <w:rsid w:val="00C63B31"/>
    <w:rsid w:val="00C64323"/>
    <w:rsid w:val="00C644F6"/>
    <w:rsid w:val="00C64629"/>
    <w:rsid w:val="00C649DA"/>
    <w:rsid w:val="00C64ACE"/>
    <w:rsid w:val="00C64C60"/>
    <w:rsid w:val="00C655DF"/>
    <w:rsid w:val="00C65637"/>
    <w:rsid w:val="00C65CAB"/>
    <w:rsid w:val="00C6600B"/>
    <w:rsid w:val="00C669F5"/>
    <w:rsid w:val="00C66C50"/>
    <w:rsid w:val="00C66C89"/>
    <w:rsid w:val="00C66D3D"/>
    <w:rsid w:val="00C673A0"/>
    <w:rsid w:val="00C67454"/>
    <w:rsid w:val="00C70191"/>
    <w:rsid w:val="00C7069E"/>
    <w:rsid w:val="00C70D68"/>
    <w:rsid w:val="00C716CA"/>
    <w:rsid w:val="00C717E5"/>
    <w:rsid w:val="00C71937"/>
    <w:rsid w:val="00C7292D"/>
    <w:rsid w:val="00C72C10"/>
    <w:rsid w:val="00C72C55"/>
    <w:rsid w:val="00C731CA"/>
    <w:rsid w:val="00C733DB"/>
    <w:rsid w:val="00C733FB"/>
    <w:rsid w:val="00C734BA"/>
    <w:rsid w:val="00C73A84"/>
    <w:rsid w:val="00C741DF"/>
    <w:rsid w:val="00C742D8"/>
    <w:rsid w:val="00C74508"/>
    <w:rsid w:val="00C745C3"/>
    <w:rsid w:val="00C74779"/>
    <w:rsid w:val="00C75894"/>
    <w:rsid w:val="00C7597C"/>
    <w:rsid w:val="00C75D8C"/>
    <w:rsid w:val="00C761E2"/>
    <w:rsid w:val="00C774AD"/>
    <w:rsid w:val="00C7756E"/>
    <w:rsid w:val="00C77645"/>
    <w:rsid w:val="00C77C40"/>
    <w:rsid w:val="00C8000B"/>
    <w:rsid w:val="00C80AD7"/>
    <w:rsid w:val="00C80D19"/>
    <w:rsid w:val="00C80ED1"/>
    <w:rsid w:val="00C8164B"/>
    <w:rsid w:val="00C81A1D"/>
    <w:rsid w:val="00C81A23"/>
    <w:rsid w:val="00C81FFD"/>
    <w:rsid w:val="00C8216D"/>
    <w:rsid w:val="00C8312C"/>
    <w:rsid w:val="00C831E7"/>
    <w:rsid w:val="00C835D2"/>
    <w:rsid w:val="00C838BA"/>
    <w:rsid w:val="00C839F7"/>
    <w:rsid w:val="00C83D29"/>
    <w:rsid w:val="00C84381"/>
    <w:rsid w:val="00C843CC"/>
    <w:rsid w:val="00C85CC8"/>
    <w:rsid w:val="00C85E94"/>
    <w:rsid w:val="00C8646F"/>
    <w:rsid w:val="00C86D4A"/>
    <w:rsid w:val="00C87361"/>
    <w:rsid w:val="00C901C9"/>
    <w:rsid w:val="00C905A8"/>
    <w:rsid w:val="00C90CA0"/>
    <w:rsid w:val="00C91243"/>
    <w:rsid w:val="00C9174F"/>
    <w:rsid w:val="00C918B5"/>
    <w:rsid w:val="00C91D59"/>
    <w:rsid w:val="00C9200D"/>
    <w:rsid w:val="00C92148"/>
    <w:rsid w:val="00C9221D"/>
    <w:rsid w:val="00C926DB"/>
    <w:rsid w:val="00C927DB"/>
    <w:rsid w:val="00C92F92"/>
    <w:rsid w:val="00C933C7"/>
    <w:rsid w:val="00C933CB"/>
    <w:rsid w:val="00C934CB"/>
    <w:rsid w:val="00C9354E"/>
    <w:rsid w:val="00C94136"/>
    <w:rsid w:val="00C94291"/>
    <w:rsid w:val="00C942CD"/>
    <w:rsid w:val="00C946ED"/>
    <w:rsid w:val="00C95004"/>
    <w:rsid w:val="00C956F8"/>
    <w:rsid w:val="00C9666F"/>
    <w:rsid w:val="00C96849"/>
    <w:rsid w:val="00C968B1"/>
    <w:rsid w:val="00C96DF2"/>
    <w:rsid w:val="00C97816"/>
    <w:rsid w:val="00C97C6C"/>
    <w:rsid w:val="00C97CEA"/>
    <w:rsid w:val="00CA0023"/>
    <w:rsid w:val="00CA0522"/>
    <w:rsid w:val="00CA05A1"/>
    <w:rsid w:val="00CA0753"/>
    <w:rsid w:val="00CA08C1"/>
    <w:rsid w:val="00CA10B5"/>
    <w:rsid w:val="00CA141B"/>
    <w:rsid w:val="00CA19AA"/>
    <w:rsid w:val="00CA1EC5"/>
    <w:rsid w:val="00CA203B"/>
    <w:rsid w:val="00CA2285"/>
    <w:rsid w:val="00CA235E"/>
    <w:rsid w:val="00CA2C2D"/>
    <w:rsid w:val="00CA2CD2"/>
    <w:rsid w:val="00CA2EA8"/>
    <w:rsid w:val="00CA3473"/>
    <w:rsid w:val="00CA3530"/>
    <w:rsid w:val="00CA3FE2"/>
    <w:rsid w:val="00CA458C"/>
    <w:rsid w:val="00CA5390"/>
    <w:rsid w:val="00CA5709"/>
    <w:rsid w:val="00CA584A"/>
    <w:rsid w:val="00CA587C"/>
    <w:rsid w:val="00CA5932"/>
    <w:rsid w:val="00CA5C8B"/>
    <w:rsid w:val="00CA6020"/>
    <w:rsid w:val="00CA60D1"/>
    <w:rsid w:val="00CA63C8"/>
    <w:rsid w:val="00CA69E6"/>
    <w:rsid w:val="00CA6CB7"/>
    <w:rsid w:val="00CA702C"/>
    <w:rsid w:val="00CA762B"/>
    <w:rsid w:val="00CA772C"/>
    <w:rsid w:val="00CA77B6"/>
    <w:rsid w:val="00CA7892"/>
    <w:rsid w:val="00CA7A00"/>
    <w:rsid w:val="00CA7ADD"/>
    <w:rsid w:val="00CA7B84"/>
    <w:rsid w:val="00CA7E56"/>
    <w:rsid w:val="00CB0001"/>
    <w:rsid w:val="00CB0099"/>
    <w:rsid w:val="00CB0103"/>
    <w:rsid w:val="00CB03DB"/>
    <w:rsid w:val="00CB04F3"/>
    <w:rsid w:val="00CB058D"/>
    <w:rsid w:val="00CB06E0"/>
    <w:rsid w:val="00CB0769"/>
    <w:rsid w:val="00CB0860"/>
    <w:rsid w:val="00CB123B"/>
    <w:rsid w:val="00CB153F"/>
    <w:rsid w:val="00CB16D0"/>
    <w:rsid w:val="00CB1CF6"/>
    <w:rsid w:val="00CB2513"/>
    <w:rsid w:val="00CB2584"/>
    <w:rsid w:val="00CB25C5"/>
    <w:rsid w:val="00CB28C2"/>
    <w:rsid w:val="00CB2B1E"/>
    <w:rsid w:val="00CB2FDD"/>
    <w:rsid w:val="00CB3495"/>
    <w:rsid w:val="00CB351B"/>
    <w:rsid w:val="00CB35C6"/>
    <w:rsid w:val="00CB37AF"/>
    <w:rsid w:val="00CB3B63"/>
    <w:rsid w:val="00CB3DF6"/>
    <w:rsid w:val="00CB3E03"/>
    <w:rsid w:val="00CB4A1D"/>
    <w:rsid w:val="00CB4B3F"/>
    <w:rsid w:val="00CB4D95"/>
    <w:rsid w:val="00CB4E35"/>
    <w:rsid w:val="00CB52D7"/>
    <w:rsid w:val="00CB5650"/>
    <w:rsid w:val="00CB5A7B"/>
    <w:rsid w:val="00CB5D6C"/>
    <w:rsid w:val="00CB698B"/>
    <w:rsid w:val="00CB6C0C"/>
    <w:rsid w:val="00CB6C0E"/>
    <w:rsid w:val="00CB6C45"/>
    <w:rsid w:val="00CB6F0F"/>
    <w:rsid w:val="00CB70B4"/>
    <w:rsid w:val="00CB7275"/>
    <w:rsid w:val="00CB749B"/>
    <w:rsid w:val="00CB7FD2"/>
    <w:rsid w:val="00CC033B"/>
    <w:rsid w:val="00CC08A5"/>
    <w:rsid w:val="00CC0C90"/>
    <w:rsid w:val="00CC0D52"/>
    <w:rsid w:val="00CC0E86"/>
    <w:rsid w:val="00CC10B3"/>
    <w:rsid w:val="00CC128B"/>
    <w:rsid w:val="00CC14D8"/>
    <w:rsid w:val="00CC1520"/>
    <w:rsid w:val="00CC1AFB"/>
    <w:rsid w:val="00CC2432"/>
    <w:rsid w:val="00CC2FC6"/>
    <w:rsid w:val="00CC2FE3"/>
    <w:rsid w:val="00CC3B6A"/>
    <w:rsid w:val="00CC3F6A"/>
    <w:rsid w:val="00CC423B"/>
    <w:rsid w:val="00CC4B7D"/>
    <w:rsid w:val="00CC4DA0"/>
    <w:rsid w:val="00CC4DCE"/>
    <w:rsid w:val="00CC5BC5"/>
    <w:rsid w:val="00CC5C96"/>
    <w:rsid w:val="00CC5D24"/>
    <w:rsid w:val="00CC5DAB"/>
    <w:rsid w:val="00CC5E1F"/>
    <w:rsid w:val="00CC5EAB"/>
    <w:rsid w:val="00CC60D9"/>
    <w:rsid w:val="00CC6AD7"/>
    <w:rsid w:val="00CC6B1A"/>
    <w:rsid w:val="00CC6EF4"/>
    <w:rsid w:val="00CC732B"/>
    <w:rsid w:val="00CC7831"/>
    <w:rsid w:val="00CC7A4C"/>
    <w:rsid w:val="00CC7C1C"/>
    <w:rsid w:val="00CD01FB"/>
    <w:rsid w:val="00CD03CB"/>
    <w:rsid w:val="00CD04CF"/>
    <w:rsid w:val="00CD084F"/>
    <w:rsid w:val="00CD0DF3"/>
    <w:rsid w:val="00CD1394"/>
    <w:rsid w:val="00CD14C1"/>
    <w:rsid w:val="00CD14D9"/>
    <w:rsid w:val="00CD22B7"/>
    <w:rsid w:val="00CD276B"/>
    <w:rsid w:val="00CD2878"/>
    <w:rsid w:val="00CD2BCD"/>
    <w:rsid w:val="00CD2E90"/>
    <w:rsid w:val="00CD32E0"/>
    <w:rsid w:val="00CD3A97"/>
    <w:rsid w:val="00CD46FE"/>
    <w:rsid w:val="00CD4A57"/>
    <w:rsid w:val="00CD4AA6"/>
    <w:rsid w:val="00CD4BF7"/>
    <w:rsid w:val="00CD5860"/>
    <w:rsid w:val="00CD5917"/>
    <w:rsid w:val="00CD60C6"/>
    <w:rsid w:val="00CD6286"/>
    <w:rsid w:val="00CD6616"/>
    <w:rsid w:val="00CD6805"/>
    <w:rsid w:val="00CD6886"/>
    <w:rsid w:val="00CD6922"/>
    <w:rsid w:val="00CD6A3C"/>
    <w:rsid w:val="00CD6B3C"/>
    <w:rsid w:val="00CD6D5A"/>
    <w:rsid w:val="00CD7134"/>
    <w:rsid w:val="00CD7424"/>
    <w:rsid w:val="00CD75BE"/>
    <w:rsid w:val="00CE05C0"/>
    <w:rsid w:val="00CE0634"/>
    <w:rsid w:val="00CE090E"/>
    <w:rsid w:val="00CE0DFD"/>
    <w:rsid w:val="00CE0F82"/>
    <w:rsid w:val="00CE152F"/>
    <w:rsid w:val="00CE1539"/>
    <w:rsid w:val="00CE1ACA"/>
    <w:rsid w:val="00CE1C5A"/>
    <w:rsid w:val="00CE1DBC"/>
    <w:rsid w:val="00CE1F69"/>
    <w:rsid w:val="00CE212D"/>
    <w:rsid w:val="00CE2253"/>
    <w:rsid w:val="00CE2F4E"/>
    <w:rsid w:val="00CE324D"/>
    <w:rsid w:val="00CE32C5"/>
    <w:rsid w:val="00CE34A3"/>
    <w:rsid w:val="00CE3525"/>
    <w:rsid w:val="00CE3737"/>
    <w:rsid w:val="00CE3D85"/>
    <w:rsid w:val="00CE416F"/>
    <w:rsid w:val="00CE445A"/>
    <w:rsid w:val="00CE45E7"/>
    <w:rsid w:val="00CE479A"/>
    <w:rsid w:val="00CE4A8F"/>
    <w:rsid w:val="00CE4B5B"/>
    <w:rsid w:val="00CE4F19"/>
    <w:rsid w:val="00CE53E5"/>
    <w:rsid w:val="00CE5B2B"/>
    <w:rsid w:val="00CE643C"/>
    <w:rsid w:val="00CE66BB"/>
    <w:rsid w:val="00CE6D00"/>
    <w:rsid w:val="00CE6E7F"/>
    <w:rsid w:val="00CE6FA2"/>
    <w:rsid w:val="00CE7633"/>
    <w:rsid w:val="00CE791C"/>
    <w:rsid w:val="00CE7A82"/>
    <w:rsid w:val="00CF0A65"/>
    <w:rsid w:val="00CF0C92"/>
    <w:rsid w:val="00CF0E76"/>
    <w:rsid w:val="00CF11C2"/>
    <w:rsid w:val="00CF1AAC"/>
    <w:rsid w:val="00CF1FED"/>
    <w:rsid w:val="00CF29A0"/>
    <w:rsid w:val="00CF3861"/>
    <w:rsid w:val="00CF3C06"/>
    <w:rsid w:val="00CF3E5F"/>
    <w:rsid w:val="00CF46CA"/>
    <w:rsid w:val="00CF4B1C"/>
    <w:rsid w:val="00CF4D76"/>
    <w:rsid w:val="00CF59FE"/>
    <w:rsid w:val="00CF5D7C"/>
    <w:rsid w:val="00CF7973"/>
    <w:rsid w:val="00CF7B84"/>
    <w:rsid w:val="00CF7EEB"/>
    <w:rsid w:val="00D00464"/>
    <w:rsid w:val="00D0095E"/>
    <w:rsid w:val="00D00E6F"/>
    <w:rsid w:val="00D00F49"/>
    <w:rsid w:val="00D017C5"/>
    <w:rsid w:val="00D01C5B"/>
    <w:rsid w:val="00D02009"/>
    <w:rsid w:val="00D025CB"/>
    <w:rsid w:val="00D02618"/>
    <w:rsid w:val="00D02675"/>
    <w:rsid w:val="00D02786"/>
    <w:rsid w:val="00D02B6A"/>
    <w:rsid w:val="00D02C50"/>
    <w:rsid w:val="00D02F6C"/>
    <w:rsid w:val="00D03213"/>
    <w:rsid w:val="00D03F70"/>
    <w:rsid w:val="00D04278"/>
    <w:rsid w:val="00D044DF"/>
    <w:rsid w:val="00D046A8"/>
    <w:rsid w:val="00D04751"/>
    <w:rsid w:val="00D04AEA"/>
    <w:rsid w:val="00D0551E"/>
    <w:rsid w:val="00D056AB"/>
    <w:rsid w:val="00D057BC"/>
    <w:rsid w:val="00D05863"/>
    <w:rsid w:val="00D05F4C"/>
    <w:rsid w:val="00D0624F"/>
    <w:rsid w:val="00D06AA5"/>
    <w:rsid w:val="00D076D1"/>
    <w:rsid w:val="00D07C55"/>
    <w:rsid w:val="00D07C85"/>
    <w:rsid w:val="00D07CFA"/>
    <w:rsid w:val="00D103F8"/>
    <w:rsid w:val="00D10484"/>
    <w:rsid w:val="00D104C5"/>
    <w:rsid w:val="00D10AF0"/>
    <w:rsid w:val="00D11058"/>
    <w:rsid w:val="00D11062"/>
    <w:rsid w:val="00D1132A"/>
    <w:rsid w:val="00D114D8"/>
    <w:rsid w:val="00D116B8"/>
    <w:rsid w:val="00D118F4"/>
    <w:rsid w:val="00D11947"/>
    <w:rsid w:val="00D119B7"/>
    <w:rsid w:val="00D122AC"/>
    <w:rsid w:val="00D12375"/>
    <w:rsid w:val="00D12420"/>
    <w:rsid w:val="00D125D5"/>
    <w:rsid w:val="00D128E9"/>
    <w:rsid w:val="00D129E1"/>
    <w:rsid w:val="00D12ACC"/>
    <w:rsid w:val="00D135E3"/>
    <w:rsid w:val="00D13AE8"/>
    <w:rsid w:val="00D13CB7"/>
    <w:rsid w:val="00D13CFC"/>
    <w:rsid w:val="00D1416E"/>
    <w:rsid w:val="00D1455B"/>
    <w:rsid w:val="00D146BA"/>
    <w:rsid w:val="00D14704"/>
    <w:rsid w:val="00D14A99"/>
    <w:rsid w:val="00D154EE"/>
    <w:rsid w:val="00D15764"/>
    <w:rsid w:val="00D15931"/>
    <w:rsid w:val="00D15D7C"/>
    <w:rsid w:val="00D15DB1"/>
    <w:rsid w:val="00D15EA2"/>
    <w:rsid w:val="00D15FB2"/>
    <w:rsid w:val="00D169D7"/>
    <w:rsid w:val="00D170A9"/>
    <w:rsid w:val="00D17880"/>
    <w:rsid w:val="00D17A38"/>
    <w:rsid w:val="00D2031B"/>
    <w:rsid w:val="00D20AD3"/>
    <w:rsid w:val="00D210C0"/>
    <w:rsid w:val="00D212C5"/>
    <w:rsid w:val="00D21341"/>
    <w:rsid w:val="00D21395"/>
    <w:rsid w:val="00D219B9"/>
    <w:rsid w:val="00D222AA"/>
    <w:rsid w:val="00D22338"/>
    <w:rsid w:val="00D22740"/>
    <w:rsid w:val="00D22A7A"/>
    <w:rsid w:val="00D23080"/>
    <w:rsid w:val="00D235AD"/>
    <w:rsid w:val="00D24079"/>
    <w:rsid w:val="00D2441F"/>
    <w:rsid w:val="00D24637"/>
    <w:rsid w:val="00D24823"/>
    <w:rsid w:val="00D248B6"/>
    <w:rsid w:val="00D248E5"/>
    <w:rsid w:val="00D2506F"/>
    <w:rsid w:val="00D25459"/>
    <w:rsid w:val="00D25467"/>
    <w:rsid w:val="00D25FE2"/>
    <w:rsid w:val="00D2641B"/>
    <w:rsid w:val="00D267B9"/>
    <w:rsid w:val="00D26C3E"/>
    <w:rsid w:val="00D26E07"/>
    <w:rsid w:val="00D279E9"/>
    <w:rsid w:val="00D307F0"/>
    <w:rsid w:val="00D31757"/>
    <w:rsid w:val="00D317EF"/>
    <w:rsid w:val="00D3184A"/>
    <w:rsid w:val="00D31870"/>
    <w:rsid w:val="00D31BDC"/>
    <w:rsid w:val="00D331C1"/>
    <w:rsid w:val="00D33322"/>
    <w:rsid w:val="00D337E2"/>
    <w:rsid w:val="00D33824"/>
    <w:rsid w:val="00D33F78"/>
    <w:rsid w:val="00D3432D"/>
    <w:rsid w:val="00D344C9"/>
    <w:rsid w:val="00D344DE"/>
    <w:rsid w:val="00D3484E"/>
    <w:rsid w:val="00D34A19"/>
    <w:rsid w:val="00D34D35"/>
    <w:rsid w:val="00D34D57"/>
    <w:rsid w:val="00D35215"/>
    <w:rsid w:val="00D35DB8"/>
    <w:rsid w:val="00D360EC"/>
    <w:rsid w:val="00D363D8"/>
    <w:rsid w:val="00D366A8"/>
    <w:rsid w:val="00D36701"/>
    <w:rsid w:val="00D36B3E"/>
    <w:rsid w:val="00D37651"/>
    <w:rsid w:val="00D37716"/>
    <w:rsid w:val="00D37911"/>
    <w:rsid w:val="00D37BD2"/>
    <w:rsid w:val="00D37F8C"/>
    <w:rsid w:val="00D40293"/>
    <w:rsid w:val="00D40432"/>
    <w:rsid w:val="00D409FF"/>
    <w:rsid w:val="00D40A5D"/>
    <w:rsid w:val="00D40CDF"/>
    <w:rsid w:val="00D40DCF"/>
    <w:rsid w:val="00D411C3"/>
    <w:rsid w:val="00D41453"/>
    <w:rsid w:val="00D415EC"/>
    <w:rsid w:val="00D41986"/>
    <w:rsid w:val="00D41A7F"/>
    <w:rsid w:val="00D42140"/>
    <w:rsid w:val="00D423AE"/>
    <w:rsid w:val="00D43252"/>
    <w:rsid w:val="00D43DD7"/>
    <w:rsid w:val="00D43EFA"/>
    <w:rsid w:val="00D43F8B"/>
    <w:rsid w:val="00D43F94"/>
    <w:rsid w:val="00D44036"/>
    <w:rsid w:val="00D44E2C"/>
    <w:rsid w:val="00D45230"/>
    <w:rsid w:val="00D456B4"/>
    <w:rsid w:val="00D45921"/>
    <w:rsid w:val="00D45D8C"/>
    <w:rsid w:val="00D45DD9"/>
    <w:rsid w:val="00D45E4D"/>
    <w:rsid w:val="00D463F6"/>
    <w:rsid w:val="00D46445"/>
    <w:rsid w:val="00D46945"/>
    <w:rsid w:val="00D46D52"/>
    <w:rsid w:val="00D46FFB"/>
    <w:rsid w:val="00D475F2"/>
    <w:rsid w:val="00D47D62"/>
    <w:rsid w:val="00D47E58"/>
    <w:rsid w:val="00D47EEA"/>
    <w:rsid w:val="00D50981"/>
    <w:rsid w:val="00D50BC3"/>
    <w:rsid w:val="00D5169D"/>
    <w:rsid w:val="00D518DD"/>
    <w:rsid w:val="00D51982"/>
    <w:rsid w:val="00D525FA"/>
    <w:rsid w:val="00D5263F"/>
    <w:rsid w:val="00D529BF"/>
    <w:rsid w:val="00D53120"/>
    <w:rsid w:val="00D5367B"/>
    <w:rsid w:val="00D53A6A"/>
    <w:rsid w:val="00D53BF2"/>
    <w:rsid w:val="00D53DB0"/>
    <w:rsid w:val="00D54149"/>
    <w:rsid w:val="00D54232"/>
    <w:rsid w:val="00D547C3"/>
    <w:rsid w:val="00D54813"/>
    <w:rsid w:val="00D54DDE"/>
    <w:rsid w:val="00D550A5"/>
    <w:rsid w:val="00D5533A"/>
    <w:rsid w:val="00D55616"/>
    <w:rsid w:val="00D557A4"/>
    <w:rsid w:val="00D55ACE"/>
    <w:rsid w:val="00D55BA2"/>
    <w:rsid w:val="00D5621C"/>
    <w:rsid w:val="00D562E5"/>
    <w:rsid w:val="00D5689C"/>
    <w:rsid w:val="00D56C64"/>
    <w:rsid w:val="00D57702"/>
    <w:rsid w:val="00D578E9"/>
    <w:rsid w:val="00D579C4"/>
    <w:rsid w:val="00D57A07"/>
    <w:rsid w:val="00D57BEE"/>
    <w:rsid w:val="00D6016F"/>
    <w:rsid w:val="00D6030E"/>
    <w:rsid w:val="00D609A7"/>
    <w:rsid w:val="00D61259"/>
    <w:rsid w:val="00D612D9"/>
    <w:rsid w:val="00D616B5"/>
    <w:rsid w:val="00D619D1"/>
    <w:rsid w:val="00D61C7A"/>
    <w:rsid w:val="00D61E20"/>
    <w:rsid w:val="00D61E58"/>
    <w:rsid w:val="00D6225E"/>
    <w:rsid w:val="00D62BAC"/>
    <w:rsid w:val="00D62E38"/>
    <w:rsid w:val="00D62FC7"/>
    <w:rsid w:val="00D63BE0"/>
    <w:rsid w:val="00D63EE1"/>
    <w:rsid w:val="00D646F6"/>
    <w:rsid w:val="00D64ADA"/>
    <w:rsid w:val="00D64EFA"/>
    <w:rsid w:val="00D65023"/>
    <w:rsid w:val="00D650C0"/>
    <w:rsid w:val="00D65340"/>
    <w:rsid w:val="00D6585A"/>
    <w:rsid w:val="00D65906"/>
    <w:rsid w:val="00D65D00"/>
    <w:rsid w:val="00D66927"/>
    <w:rsid w:val="00D66C34"/>
    <w:rsid w:val="00D6743E"/>
    <w:rsid w:val="00D674B5"/>
    <w:rsid w:val="00D67593"/>
    <w:rsid w:val="00D67A3A"/>
    <w:rsid w:val="00D67B42"/>
    <w:rsid w:val="00D67EBF"/>
    <w:rsid w:val="00D7050D"/>
    <w:rsid w:val="00D70904"/>
    <w:rsid w:val="00D70A04"/>
    <w:rsid w:val="00D70F59"/>
    <w:rsid w:val="00D70FFE"/>
    <w:rsid w:val="00D711D2"/>
    <w:rsid w:val="00D713D4"/>
    <w:rsid w:val="00D714A1"/>
    <w:rsid w:val="00D71795"/>
    <w:rsid w:val="00D71AFF"/>
    <w:rsid w:val="00D71C2B"/>
    <w:rsid w:val="00D7270D"/>
    <w:rsid w:val="00D72748"/>
    <w:rsid w:val="00D7283B"/>
    <w:rsid w:val="00D7301C"/>
    <w:rsid w:val="00D73040"/>
    <w:rsid w:val="00D733E9"/>
    <w:rsid w:val="00D73D1F"/>
    <w:rsid w:val="00D7461A"/>
    <w:rsid w:val="00D747D1"/>
    <w:rsid w:val="00D74DF2"/>
    <w:rsid w:val="00D74E3B"/>
    <w:rsid w:val="00D751DB"/>
    <w:rsid w:val="00D75547"/>
    <w:rsid w:val="00D757ED"/>
    <w:rsid w:val="00D7594E"/>
    <w:rsid w:val="00D760B2"/>
    <w:rsid w:val="00D76885"/>
    <w:rsid w:val="00D7690E"/>
    <w:rsid w:val="00D76C35"/>
    <w:rsid w:val="00D77072"/>
    <w:rsid w:val="00D773DF"/>
    <w:rsid w:val="00D7766B"/>
    <w:rsid w:val="00D77753"/>
    <w:rsid w:val="00D77BA1"/>
    <w:rsid w:val="00D77F90"/>
    <w:rsid w:val="00D802BE"/>
    <w:rsid w:val="00D80859"/>
    <w:rsid w:val="00D80CEF"/>
    <w:rsid w:val="00D819E8"/>
    <w:rsid w:val="00D81B42"/>
    <w:rsid w:val="00D82224"/>
    <w:rsid w:val="00D822F7"/>
    <w:rsid w:val="00D8232B"/>
    <w:rsid w:val="00D824DE"/>
    <w:rsid w:val="00D8289D"/>
    <w:rsid w:val="00D82998"/>
    <w:rsid w:val="00D82BAB"/>
    <w:rsid w:val="00D82CAE"/>
    <w:rsid w:val="00D830C6"/>
    <w:rsid w:val="00D8353B"/>
    <w:rsid w:val="00D83746"/>
    <w:rsid w:val="00D83897"/>
    <w:rsid w:val="00D839E2"/>
    <w:rsid w:val="00D83CF5"/>
    <w:rsid w:val="00D84176"/>
    <w:rsid w:val="00D84190"/>
    <w:rsid w:val="00D841D4"/>
    <w:rsid w:val="00D84253"/>
    <w:rsid w:val="00D844B8"/>
    <w:rsid w:val="00D84515"/>
    <w:rsid w:val="00D84A7A"/>
    <w:rsid w:val="00D84CF1"/>
    <w:rsid w:val="00D84FD0"/>
    <w:rsid w:val="00D85094"/>
    <w:rsid w:val="00D850B2"/>
    <w:rsid w:val="00D85196"/>
    <w:rsid w:val="00D85553"/>
    <w:rsid w:val="00D860E4"/>
    <w:rsid w:val="00D86B23"/>
    <w:rsid w:val="00D86B63"/>
    <w:rsid w:val="00D86D8F"/>
    <w:rsid w:val="00D872B2"/>
    <w:rsid w:val="00D87366"/>
    <w:rsid w:val="00D8764D"/>
    <w:rsid w:val="00D87782"/>
    <w:rsid w:val="00D87837"/>
    <w:rsid w:val="00D87902"/>
    <w:rsid w:val="00D87D3D"/>
    <w:rsid w:val="00D87D4C"/>
    <w:rsid w:val="00D900C3"/>
    <w:rsid w:val="00D908B0"/>
    <w:rsid w:val="00D91426"/>
    <w:rsid w:val="00D91721"/>
    <w:rsid w:val="00D91CD4"/>
    <w:rsid w:val="00D924FC"/>
    <w:rsid w:val="00D925B4"/>
    <w:rsid w:val="00D927B4"/>
    <w:rsid w:val="00D930B4"/>
    <w:rsid w:val="00D9343A"/>
    <w:rsid w:val="00D93D2D"/>
    <w:rsid w:val="00D94AB3"/>
    <w:rsid w:val="00D94BDF"/>
    <w:rsid w:val="00D94C41"/>
    <w:rsid w:val="00D9503D"/>
    <w:rsid w:val="00D95088"/>
    <w:rsid w:val="00D95303"/>
    <w:rsid w:val="00D95981"/>
    <w:rsid w:val="00D959D1"/>
    <w:rsid w:val="00D95F03"/>
    <w:rsid w:val="00D96492"/>
    <w:rsid w:val="00D9682F"/>
    <w:rsid w:val="00D96BDE"/>
    <w:rsid w:val="00D9728A"/>
    <w:rsid w:val="00D977E6"/>
    <w:rsid w:val="00D978C6"/>
    <w:rsid w:val="00D97A38"/>
    <w:rsid w:val="00D97F40"/>
    <w:rsid w:val="00DA017E"/>
    <w:rsid w:val="00DA01A5"/>
    <w:rsid w:val="00DA033C"/>
    <w:rsid w:val="00DA0430"/>
    <w:rsid w:val="00DA074D"/>
    <w:rsid w:val="00DA08A9"/>
    <w:rsid w:val="00DA11D8"/>
    <w:rsid w:val="00DA134B"/>
    <w:rsid w:val="00DA1526"/>
    <w:rsid w:val="00DA1969"/>
    <w:rsid w:val="00DA1F1E"/>
    <w:rsid w:val="00DA23C4"/>
    <w:rsid w:val="00DA2474"/>
    <w:rsid w:val="00DA2496"/>
    <w:rsid w:val="00DA2C33"/>
    <w:rsid w:val="00DA2C74"/>
    <w:rsid w:val="00DA345D"/>
    <w:rsid w:val="00DA39B0"/>
    <w:rsid w:val="00DA3B92"/>
    <w:rsid w:val="00DA3C1C"/>
    <w:rsid w:val="00DA3E2C"/>
    <w:rsid w:val="00DA4100"/>
    <w:rsid w:val="00DA4AAD"/>
    <w:rsid w:val="00DA4FCE"/>
    <w:rsid w:val="00DA523D"/>
    <w:rsid w:val="00DA562B"/>
    <w:rsid w:val="00DA5855"/>
    <w:rsid w:val="00DA5F6B"/>
    <w:rsid w:val="00DA60F7"/>
    <w:rsid w:val="00DA62F0"/>
    <w:rsid w:val="00DA62FA"/>
    <w:rsid w:val="00DA6745"/>
    <w:rsid w:val="00DA69AC"/>
    <w:rsid w:val="00DA6A97"/>
    <w:rsid w:val="00DA6D82"/>
    <w:rsid w:val="00DA6DA3"/>
    <w:rsid w:val="00DA6EFA"/>
    <w:rsid w:val="00DA70F3"/>
    <w:rsid w:val="00DA7574"/>
    <w:rsid w:val="00DA76E5"/>
    <w:rsid w:val="00DA78C3"/>
    <w:rsid w:val="00DA792B"/>
    <w:rsid w:val="00DA7FC0"/>
    <w:rsid w:val="00DB0252"/>
    <w:rsid w:val="00DB0CB9"/>
    <w:rsid w:val="00DB1979"/>
    <w:rsid w:val="00DB2388"/>
    <w:rsid w:val="00DB24D1"/>
    <w:rsid w:val="00DB2BAD"/>
    <w:rsid w:val="00DB2FAE"/>
    <w:rsid w:val="00DB35F9"/>
    <w:rsid w:val="00DB3726"/>
    <w:rsid w:val="00DB37E4"/>
    <w:rsid w:val="00DB395E"/>
    <w:rsid w:val="00DB42CB"/>
    <w:rsid w:val="00DB48B7"/>
    <w:rsid w:val="00DB4D4E"/>
    <w:rsid w:val="00DB54E3"/>
    <w:rsid w:val="00DB5598"/>
    <w:rsid w:val="00DB5D39"/>
    <w:rsid w:val="00DB5D3D"/>
    <w:rsid w:val="00DB5FB1"/>
    <w:rsid w:val="00DB6306"/>
    <w:rsid w:val="00DB641E"/>
    <w:rsid w:val="00DB6A2F"/>
    <w:rsid w:val="00DB6B17"/>
    <w:rsid w:val="00DB6D1C"/>
    <w:rsid w:val="00DB6F78"/>
    <w:rsid w:val="00DB7541"/>
    <w:rsid w:val="00DB7AA8"/>
    <w:rsid w:val="00DC0170"/>
    <w:rsid w:val="00DC1146"/>
    <w:rsid w:val="00DC146F"/>
    <w:rsid w:val="00DC164C"/>
    <w:rsid w:val="00DC1809"/>
    <w:rsid w:val="00DC207D"/>
    <w:rsid w:val="00DC31E0"/>
    <w:rsid w:val="00DC381C"/>
    <w:rsid w:val="00DC3BE9"/>
    <w:rsid w:val="00DC3DCA"/>
    <w:rsid w:val="00DC41BB"/>
    <w:rsid w:val="00DC41E3"/>
    <w:rsid w:val="00DC4257"/>
    <w:rsid w:val="00DC45F0"/>
    <w:rsid w:val="00DC486B"/>
    <w:rsid w:val="00DC48A8"/>
    <w:rsid w:val="00DC4A74"/>
    <w:rsid w:val="00DC4CF0"/>
    <w:rsid w:val="00DC4D2D"/>
    <w:rsid w:val="00DC4DE0"/>
    <w:rsid w:val="00DC4F43"/>
    <w:rsid w:val="00DC5001"/>
    <w:rsid w:val="00DC553B"/>
    <w:rsid w:val="00DC5572"/>
    <w:rsid w:val="00DC6271"/>
    <w:rsid w:val="00DC6351"/>
    <w:rsid w:val="00DC64E7"/>
    <w:rsid w:val="00DC66F5"/>
    <w:rsid w:val="00DC6A01"/>
    <w:rsid w:val="00DC6D39"/>
    <w:rsid w:val="00DC6D40"/>
    <w:rsid w:val="00DC6DCF"/>
    <w:rsid w:val="00DC751B"/>
    <w:rsid w:val="00DC76F5"/>
    <w:rsid w:val="00DC79A0"/>
    <w:rsid w:val="00DD07FC"/>
    <w:rsid w:val="00DD0DF0"/>
    <w:rsid w:val="00DD0FFF"/>
    <w:rsid w:val="00DD123C"/>
    <w:rsid w:val="00DD1862"/>
    <w:rsid w:val="00DD18F7"/>
    <w:rsid w:val="00DD1B6A"/>
    <w:rsid w:val="00DD2394"/>
    <w:rsid w:val="00DD2579"/>
    <w:rsid w:val="00DD2652"/>
    <w:rsid w:val="00DD2754"/>
    <w:rsid w:val="00DD2AEE"/>
    <w:rsid w:val="00DD2FF4"/>
    <w:rsid w:val="00DD3080"/>
    <w:rsid w:val="00DD309A"/>
    <w:rsid w:val="00DD31DB"/>
    <w:rsid w:val="00DD3560"/>
    <w:rsid w:val="00DD3D7A"/>
    <w:rsid w:val="00DD3F6D"/>
    <w:rsid w:val="00DD40F0"/>
    <w:rsid w:val="00DD42A8"/>
    <w:rsid w:val="00DD4598"/>
    <w:rsid w:val="00DD45EB"/>
    <w:rsid w:val="00DD485C"/>
    <w:rsid w:val="00DD5519"/>
    <w:rsid w:val="00DD5B8C"/>
    <w:rsid w:val="00DD5CB8"/>
    <w:rsid w:val="00DD62EC"/>
    <w:rsid w:val="00DD7006"/>
    <w:rsid w:val="00DD70BA"/>
    <w:rsid w:val="00DD745A"/>
    <w:rsid w:val="00DD788F"/>
    <w:rsid w:val="00DD7D27"/>
    <w:rsid w:val="00DD7DC3"/>
    <w:rsid w:val="00DD7EA5"/>
    <w:rsid w:val="00DE0075"/>
    <w:rsid w:val="00DE01F5"/>
    <w:rsid w:val="00DE06E8"/>
    <w:rsid w:val="00DE0818"/>
    <w:rsid w:val="00DE1087"/>
    <w:rsid w:val="00DE112A"/>
    <w:rsid w:val="00DE1618"/>
    <w:rsid w:val="00DE1849"/>
    <w:rsid w:val="00DE1F04"/>
    <w:rsid w:val="00DE1F29"/>
    <w:rsid w:val="00DE229C"/>
    <w:rsid w:val="00DE2721"/>
    <w:rsid w:val="00DE28CE"/>
    <w:rsid w:val="00DE312B"/>
    <w:rsid w:val="00DE3408"/>
    <w:rsid w:val="00DE398A"/>
    <w:rsid w:val="00DE3B59"/>
    <w:rsid w:val="00DE3F6A"/>
    <w:rsid w:val="00DE4277"/>
    <w:rsid w:val="00DE44FA"/>
    <w:rsid w:val="00DE4AC4"/>
    <w:rsid w:val="00DE4D74"/>
    <w:rsid w:val="00DE4E8D"/>
    <w:rsid w:val="00DE56D1"/>
    <w:rsid w:val="00DE6047"/>
    <w:rsid w:val="00DE71DE"/>
    <w:rsid w:val="00DE72B5"/>
    <w:rsid w:val="00DE7BEF"/>
    <w:rsid w:val="00DE7D22"/>
    <w:rsid w:val="00DE7F26"/>
    <w:rsid w:val="00DF011A"/>
    <w:rsid w:val="00DF01E9"/>
    <w:rsid w:val="00DF0F15"/>
    <w:rsid w:val="00DF146A"/>
    <w:rsid w:val="00DF1917"/>
    <w:rsid w:val="00DF1B2E"/>
    <w:rsid w:val="00DF1C02"/>
    <w:rsid w:val="00DF1CA8"/>
    <w:rsid w:val="00DF1E1C"/>
    <w:rsid w:val="00DF1F05"/>
    <w:rsid w:val="00DF22DD"/>
    <w:rsid w:val="00DF247F"/>
    <w:rsid w:val="00DF2BC5"/>
    <w:rsid w:val="00DF369F"/>
    <w:rsid w:val="00DF37A5"/>
    <w:rsid w:val="00DF3AEF"/>
    <w:rsid w:val="00DF3B20"/>
    <w:rsid w:val="00DF41DE"/>
    <w:rsid w:val="00DF45BE"/>
    <w:rsid w:val="00DF48E4"/>
    <w:rsid w:val="00DF56C2"/>
    <w:rsid w:val="00DF5ECE"/>
    <w:rsid w:val="00DF62EB"/>
    <w:rsid w:val="00DF6826"/>
    <w:rsid w:val="00DF6C87"/>
    <w:rsid w:val="00DF6C8F"/>
    <w:rsid w:val="00DF7024"/>
    <w:rsid w:val="00DF703A"/>
    <w:rsid w:val="00DF7836"/>
    <w:rsid w:val="00DF7CEB"/>
    <w:rsid w:val="00DF7D40"/>
    <w:rsid w:val="00E00644"/>
    <w:rsid w:val="00E00A71"/>
    <w:rsid w:val="00E00D79"/>
    <w:rsid w:val="00E00EA8"/>
    <w:rsid w:val="00E01277"/>
    <w:rsid w:val="00E017A8"/>
    <w:rsid w:val="00E018D0"/>
    <w:rsid w:val="00E02754"/>
    <w:rsid w:val="00E027B5"/>
    <w:rsid w:val="00E02A40"/>
    <w:rsid w:val="00E02F7B"/>
    <w:rsid w:val="00E0371A"/>
    <w:rsid w:val="00E038E0"/>
    <w:rsid w:val="00E03C52"/>
    <w:rsid w:val="00E03D9E"/>
    <w:rsid w:val="00E0465C"/>
    <w:rsid w:val="00E046DF"/>
    <w:rsid w:val="00E0485A"/>
    <w:rsid w:val="00E054BA"/>
    <w:rsid w:val="00E05936"/>
    <w:rsid w:val="00E05D36"/>
    <w:rsid w:val="00E066DF"/>
    <w:rsid w:val="00E0684F"/>
    <w:rsid w:val="00E068E9"/>
    <w:rsid w:val="00E06F26"/>
    <w:rsid w:val="00E075FA"/>
    <w:rsid w:val="00E0764C"/>
    <w:rsid w:val="00E07907"/>
    <w:rsid w:val="00E07D05"/>
    <w:rsid w:val="00E07FAA"/>
    <w:rsid w:val="00E100F9"/>
    <w:rsid w:val="00E10E5D"/>
    <w:rsid w:val="00E11508"/>
    <w:rsid w:val="00E11EDF"/>
    <w:rsid w:val="00E122AB"/>
    <w:rsid w:val="00E1231C"/>
    <w:rsid w:val="00E124FF"/>
    <w:rsid w:val="00E13867"/>
    <w:rsid w:val="00E138DF"/>
    <w:rsid w:val="00E13D68"/>
    <w:rsid w:val="00E14184"/>
    <w:rsid w:val="00E1458A"/>
    <w:rsid w:val="00E149C1"/>
    <w:rsid w:val="00E14CDC"/>
    <w:rsid w:val="00E152D4"/>
    <w:rsid w:val="00E15ED0"/>
    <w:rsid w:val="00E16256"/>
    <w:rsid w:val="00E16B21"/>
    <w:rsid w:val="00E17151"/>
    <w:rsid w:val="00E17296"/>
    <w:rsid w:val="00E175A1"/>
    <w:rsid w:val="00E1783A"/>
    <w:rsid w:val="00E17CCB"/>
    <w:rsid w:val="00E17ED2"/>
    <w:rsid w:val="00E17FDF"/>
    <w:rsid w:val="00E20A43"/>
    <w:rsid w:val="00E20B2D"/>
    <w:rsid w:val="00E20CB2"/>
    <w:rsid w:val="00E210A4"/>
    <w:rsid w:val="00E219F8"/>
    <w:rsid w:val="00E21A8A"/>
    <w:rsid w:val="00E21C36"/>
    <w:rsid w:val="00E22475"/>
    <w:rsid w:val="00E227AE"/>
    <w:rsid w:val="00E227E9"/>
    <w:rsid w:val="00E22B0C"/>
    <w:rsid w:val="00E22E19"/>
    <w:rsid w:val="00E22F9A"/>
    <w:rsid w:val="00E23120"/>
    <w:rsid w:val="00E23DFB"/>
    <w:rsid w:val="00E24073"/>
    <w:rsid w:val="00E243D1"/>
    <w:rsid w:val="00E244FC"/>
    <w:rsid w:val="00E248D9"/>
    <w:rsid w:val="00E24B79"/>
    <w:rsid w:val="00E24BED"/>
    <w:rsid w:val="00E24C5D"/>
    <w:rsid w:val="00E24D3D"/>
    <w:rsid w:val="00E251EE"/>
    <w:rsid w:val="00E2549E"/>
    <w:rsid w:val="00E255CC"/>
    <w:rsid w:val="00E25A40"/>
    <w:rsid w:val="00E262D0"/>
    <w:rsid w:val="00E2653C"/>
    <w:rsid w:val="00E26A0C"/>
    <w:rsid w:val="00E271BC"/>
    <w:rsid w:val="00E271C6"/>
    <w:rsid w:val="00E27346"/>
    <w:rsid w:val="00E2761C"/>
    <w:rsid w:val="00E277EC"/>
    <w:rsid w:val="00E27B60"/>
    <w:rsid w:val="00E27BB2"/>
    <w:rsid w:val="00E3001C"/>
    <w:rsid w:val="00E30433"/>
    <w:rsid w:val="00E3055A"/>
    <w:rsid w:val="00E309EA"/>
    <w:rsid w:val="00E30B34"/>
    <w:rsid w:val="00E30B95"/>
    <w:rsid w:val="00E30F96"/>
    <w:rsid w:val="00E31405"/>
    <w:rsid w:val="00E31B22"/>
    <w:rsid w:val="00E31CFD"/>
    <w:rsid w:val="00E32400"/>
    <w:rsid w:val="00E327EA"/>
    <w:rsid w:val="00E32ECE"/>
    <w:rsid w:val="00E331B1"/>
    <w:rsid w:val="00E3366C"/>
    <w:rsid w:val="00E338FD"/>
    <w:rsid w:val="00E3390D"/>
    <w:rsid w:val="00E33A6F"/>
    <w:rsid w:val="00E34405"/>
    <w:rsid w:val="00E348E9"/>
    <w:rsid w:val="00E34974"/>
    <w:rsid w:val="00E3548A"/>
    <w:rsid w:val="00E354B6"/>
    <w:rsid w:val="00E357A8"/>
    <w:rsid w:val="00E35829"/>
    <w:rsid w:val="00E3583D"/>
    <w:rsid w:val="00E36136"/>
    <w:rsid w:val="00E36409"/>
    <w:rsid w:val="00E3652C"/>
    <w:rsid w:val="00E36945"/>
    <w:rsid w:val="00E36A02"/>
    <w:rsid w:val="00E400C1"/>
    <w:rsid w:val="00E40268"/>
    <w:rsid w:val="00E40557"/>
    <w:rsid w:val="00E40577"/>
    <w:rsid w:val="00E407EA"/>
    <w:rsid w:val="00E40A45"/>
    <w:rsid w:val="00E410D1"/>
    <w:rsid w:val="00E413D4"/>
    <w:rsid w:val="00E41438"/>
    <w:rsid w:val="00E418DA"/>
    <w:rsid w:val="00E41EF9"/>
    <w:rsid w:val="00E42206"/>
    <w:rsid w:val="00E423F6"/>
    <w:rsid w:val="00E42DC8"/>
    <w:rsid w:val="00E42FB3"/>
    <w:rsid w:val="00E43501"/>
    <w:rsid w:val="00E43A83"/>
    <w:rsid w:val="00E43F1A"/>
    <w:rsid w:val="00E43F60"/>
    <w:rsid w:val="00E43F9D"/>
    <w:rsid w:val="00E4429C"/>
    <w:rsid w:val="00E44345"/>
    <w:rsid w:val="00E44CC3"/>
    <w:rsid w:val="00E4501A"/>
    <w:rsid w:val="00E45688"/>
    <w:rsid w:val="00E457FD"/>
    <w:rsid w:val="00E459ED"/>
    <w:rsid w:val="00E45A41"/>
    <w:rsid w:val="00E45BE8"/>
    <w:rsid w:val="00E45FD8"/>
    <w:rsid w:val="00E46030"/>
    <w:rsid w:val="00E46471"/>
    <w:rsid w:val="00E47588"/>
    <w:rsid w:val="00E475C1"/>
    <w:rsid w:val="00E47B8E"/>
    <w:rsid w:val="00E47C24"/>
    <w:rsid w:val="00E47DA2"/>
    <w:rsid w:val="00E47EC3"/>
    <w:rsid w:val="00E5087A"/>
    <w:rsid w:val="00E50B7F"/>
    <w:rsid w:val="00E51100"/>
    <w:rsid w:val="00E51325"/>
    <w:rsid w:val="00E519CB"/>
    <w:rsid w:val="00E51E6A"/>
    <w:rsid w:val="00E51F46"/>
    <w:rsid w:val="00E520C0"/>
    <w:rsid w:val="00E5239E"/>
    <w:rsid w:val="00E52554"/>
    <w:rsid w:val="00E52630"/>
    <w:rsid w:val="00E52978"/>
    <w:rsid w:val="00E52E62"/>
    <w:rsid w:val="00E532B7"/>
    <w:rsid w:val="00E533BC"/>
    <w:rsid w:val="00E533E2"/>
    <w:rsid w:val="00E53600"/>
    <w:rsid w:val="00E53663"/>
    <w:rsid w:val="00E53727"/>
    <w:rsid w:val="00E5477A"/>
    <w:rsid w:val="00E5479F"/>
    <w:rsid w:val="00E549C0"/>
    <w:rsid w:val="00E54AC2"/>
    <w:rsid w:val="00E54CF0"/>
    <w:rsid w:val="00E54E01"/>
    <w:rsid w:val="00E54E19"/>
    <w:rsid w:val="00E55346"/>
    <w:rsid w:val="00E55BF1"/>
    <w:rsid w:val="00E55C11"/>
    <w:rsid w:val="00E55D9B"/>
    <w:rsid w:val="00E560CA"/>
    <w:rsid w:val="00E56238"/>
    <w:rsid w:val="00E56517"/>
    <w:rsid w:val="00E56C93"/>
    <w:rsid w:val="00E56FB7"/>
    <w:rsid w:val="00E570DA"/>
    <w:rsid w:val="00E57857"/>
    <w:rsid w:val="00E578D9"/>
    <w:rsid w:val="00E57EEB"/>
    <w:rsid w:val="00E6050A"/>
    <w:rsid w:val="00E60793"/>
    <w:rsid w:val="00E60E0F"/>
    <w:rsid w:val="00E60E59"/>
    <w:rsid w:val="00E61155"/>
    <w:rsid w:val="00E61185"/>
    <w:rsid w:val="00E618C2"/>
    <w:rsid w:val="00E622D6"/>
    <w:rsid w:val="00E62640"/>
    <w:rsid w:val="00E62857"/>
    <w:rsid w:val="00E63129"/>
    <w:rsid w:val="00E634E2"/>
    <w:rsid w:val="00E63507"/>
    <w:rsid w:val="00E63E98"/>
    <w:rsid w:val="00E641EB"/>
    <w:rsid w:val="00E64356"/>
    <w:rsid w:val="00E644D9"/>
    <w:rsid w:val="00E64A03"/>
    <w:rsid w:val="00E64AB5"/>
    <w:rsid w:val="00E64BDA"/>
    <w:rsid w:val="00E64C59"/>
    <w:rsid w:val="00E64E1E"/>
    <w:rsid w:val="00E650C8"/>
    <w:rsid w:val="00E65596"/>
    <w:rsid w:val="00E655D2"/>
    <w:rsid w:val="00E6590B"/>
    <w:rsid w:val="00E65A9D"/>
    <w:rsid w:val="00E65E21"/>
    <w:rsid w:val="00E65E39"/>
    <w:rsid w:val="00E66146"/>
    <w:rsid w:val="00E6669B"/>
    <w:rsid w:val="00E67374"/>
    <w:rsid w:val="00E675C1"/>
    <w:rsid w:val="00E679EB"/>
    <w:rsid w:val="00E67E14"/>
    <w:rsid w:val="00E701E4"/>
    <w:rsid w:val="00E70519"/>
    <w:rsid w:val="00E705A6"/>
    <w:rsid w:val="00E706CD"/>
    <w:rsid w:val="00E70A31"/>
    <w:rsid w:val="00E70AC2"/>
    <w:rsid w:val="00E70CD3"/>
    <w:rsid w:val="00E71441"/>
    <w:rsid w:val="00E71BC8"/>
    <w:rsid w:val="00E7217C"/>
    <w:rsid w:val="00E722E3"/>
    <w:rsid w:val="00E72310"/>
    <w:rsid w:val="00E7260F"/>
    <w:rsid w:val="00E72A2D"/>
    <w:rsid w:val="00E72DAB"/>
    <w:rsid w:val="00E72F22"/>
    <w:rsid w:val="00E734C0"/>
    <w:rsid w:val="00E73BBB"/>
    <w:rsid w:val="00E73F5D"/>
    <w:rsid w:val="00E744F1"/>
    <w:rsid w:val="00E7479A"/>
    <w:rsid w:val="00E753CF"/>
    <w:rsid w:val="00E75584"/>
    <w:rsid w:val="00E7574C"/>
    <w:rsid w:val="00E75ACA"/>
    <w:rsid w:val="00E75BA6"/>
    <w:rsid w:val="00E760DF"/>
    <w:rsid w:val="00E76556"/>
    <w:rsid w:val="00E76927"/>
    <w:rsid w:val="00E76953"/>
    <w:rsid w:val="00E76B1D"/>
    <w:rsid w:val="00E76C7A"/>
    <w:rsid w:val="00E76F75"/>
    <w:rsid w:val="00E7702B"/>
    <w:rsid w:val="00E77124"/>
    <w:rsid w:val="00E77298"/>
    <w:rsid w:val="00E772CC"/>
    <w:rsid w:val="00E77655"/>
    <w:rsid w:val="00E776BC"/>
    <w:rsid w:val="00E77E4E"/>
    <w:rsid w:val="00E800B6"/>
    <w:rsid w:val="00E80216"/>
    <w:rsid w:val="00E80508"/>
    <w:rsid w:val="00E8072F"/>
    <w:rsid w:val="00E80969"/>
    <w:rsid w:val="00E80AE7"/>
    <w:rsid w:val="00E80BA3"/>
    <w:rsid w:val="00E81606"/>
    <w:rsid w:val="00E817FC"/>
    <w:rsid w:val="00E818EB"/>
    <w:rsid w:val="00E81B1D"/>
    <w:rsid w:val="00E82438"/>
    <w:rsid w:val="00E825BD"/>
    <w:rsid w:val="00E827AF"/>
    <w:rsid w:val="00E831F3"/>
    <w:rsid w:val="00E83519"/>
    <w:rsid w:val="00E842B1"/>
    <w:rsid w:val="00E843F1"/>
    <w:rsid w:val="00E84894"/>
    <w:rsid w:val="00E84CF2"/>
    <w:rsid w:val="00E85360"/>
    <w:rsid w:val="00E85FC4"/>
    <w:rsid w:val="00E86537"/>
    <w:rsid w:val="00E86719"/>
    <w:rsid w:val="00E86AD6"/>
    <w:rsid w:val="00E87936"/>
    <w:rsid w:val="00E87999"/>
    <w:rsid w:val="00E87A51"/>
    <w:rsid w:val="00E87AC3"/>
    <w:rsid w:val="00E87CAE"/>
    <w:rsid w:val="00E90268"/>
    <w:rsid w:val="00E906BD"/>
    <w:rsid w:val="00E908D9"/>
    <w:rsid w:val="00E91639"/>
    <w:rsid w:val="00E918FA"/>
    <w:rsid w:val="00E9283F"/>
    <w:rsid w:val="00E92E33"/>
    <w:rsid w:val="00E94109"/>
    <w:rsid w:val="00E9463D"/>
    <w:rsid w:val="00E947BE"/>
    <w:rsid w:val="00E949B3"/>
    <w:rsid w:val="00E94A1C"/>
    <w:rsid w:val="00E94D77"/>
    <w:rsid w:val="00E95F41"/>
    <w:rsid w:val="00E9609F"/>
    <w:rsid w:val="00E964AE"/>
    <w:rsid w:val="00E96630"/>
    <w:rsid w:val="00E96A11"/>
    <w:rsid w:val="00E96E0C"/>
    <w:rsid w:val="00E96F29"/>
    <w:rsid w:val="00E97ED8"/>
    <w:rsid w:val="00EA020F"/>
    <w:rsid w:val="00EA0263"/>
    <w:rsid w:val="00EA028F"/>
    <w:rsid w:val="00EA0303"/>
    <w:rsid w:val="00EA0B7D"/>
    <w:rsid w:val="00EA1401"/>
    <w:rsid w:val="00EA16E5"/>
    <w:rsid w:val="00EA1837"/>
    <w:rsid w:val="00EA1ABC"/>
    <w:rsid w:val="00EA2864"/>
    <w:rsid w:val="00EA2A77"/>
    <w:rsid w:val="00EA2C3C"/>
    <w:rsid w:val="00EA2C3E"/>
    <w:rsid w:val="00EA2E61"/>
    <w:rsid w:val="00EA2F4C"/>
    <w:rsid w:val="00EA3025"/>
    <w:rsid w:val="00EA36C2"/>
    <w:rsid w:val="00EA36D0"/>
    <w:rsid w:val="00EA36DE"/>
    <w:rsid w:val="00EA38FF"/>
    <w:rsid w:val="00EA3C0D"/>
    <w:rsid w:val="00EA3CF6"/>
    <w:rsid w:val="00EA3F5D"/>
    <w:rsid w:val="00EA40B5"/>
    <w:rsid w:val="00EA48EE"/>
    <w:rsid w:val="00EA4EA0"/>
    <w:rsid w:val="00EA5683"/>
    <w:rsid w:val="00EA5EA2"/>
    <w:rsid w:val="00EA60DE"/>
    <w:rsid w:val="00EA62C7"/>
    <w:rsid w:val="00EA6644"/>
    <w:rsid w:val="00EA6AE1"/>
    <w:rsid w:val="00EA6CFE"/>
    <w:rsid w:val="00EA769C"/>
    <w:rsid w:val="00EA78B2"/>
    <w:rsid w:val="00EA79A3"/>
    <w:rsid w:val="00EB04C5"/>
    <w:rsid w:val="00EB08D6"/>
    <w:rsid w:val="00EB0CE2"/>
    <w:rsid w:val="00EB1123"/>
    <w:rsid w:val="00EB14FA"/>
    <w:rsid w:val="00EB1C74"/>
    <w:rsid w:val="00EB1FFB"/>
    <w:rsid w:val="00EB2055"/>
    <w:rsid w:val="00EB2148"/>
    <w:rsid w:val="00EB2C5B"/>
    <w:rsid w:val="00EB34B2"/>
    <w:rsid w:val="00EB3945"/>
    <w:rsid w:val="00EB3B1A"/>
    <w:rsid w:val="00EB3B54"/>
    <w:rsid w:val="00EB465E"/>
    <w:rsid w:val="00EB4B29"/>
    <w:rsid w:val="00EB4EA6"/>
    <w:rsid w:val="00EB59FC"/>
    <w:rsid w:val="00EB5ACB"/>
    <w:rsid w:val="00EB5B43"/>
    <w:rsid w:val="00EB5B90"/>
    <w:rsid w:val="00EB600B"/>
    <w:rsid w:val="00EB68D8"/>
    <w:rsid w:val="00EB6A17"/>
    <w:rsid w:val="00EB6B86"/>
    <w:rsid w:val="00EB6C5B"/>
    <w:rsid w:val="00EB78F4"/>
    <w:rsid w:val="00EB79B1"/>
    <w:rsid w:val="00EB7B06"/>
    <w:rsid w:val="00EB7BA4"/>
    <w:rsid w:val="00EB7C6F"/>
    <w:rsid w:val="00EB7DF9"/>
    <w:rsid w:val="00EB7F9F"/>
    <w:rsid w:val="00EC070A"/>
    <w:rsid w:val="00EC0719"/>
    <w:rsid w:val="00EC1108"/>
    <w:rsid w:val="00EC11DC"/>
    <w:rsid w:val="00EC15F1"/>
    <w:rsid w:val="00EC196E"/>
    <w:rsid w:val="00EC1AF3"/>
    <w:rsid w:val="00EC1E55"/>
    <w:rsid w:val="00EC2123"/>
    <w:rsid w:val="00EC270E"/>
    <w:rsid w:val="00EC3130"/>
    <w:rsid w:val="00EC3258"/>
    <w:rsid w:val="00EC410E"/>
    <w:rsid w:val="00EC4224"/>
    <w:rsid w:val="00EC4730"/>
    <w:rsid w:val="00EC4749"/>
    <w:rsid w:val="00EC4AB4"/>
    <w:rsid w:val="00EC4DB5"/>
    <w:rsid w:val="00EC512C"/>
    <w:rsid w:val="00EC55F4"/>
    <w:rsid w:val="00EC5865"/>
    <w:rsid w:val="00EC6157"/>
    <w:rsid w:val="00EC665C"/>
    <w:rsid w:val="00EC6893"/>
    <w:rsid w:val="00EC6AF4"/>
    <w:rsid w:val="00EC6B06"/>
    <w:rsid w:val="00EC71D4"/>
    <w:rsid w:val="00EC7684"/>
    <w:rsid w:val="00EC780D"/>
    <w:rsid w:val="00EC7995"/>
    <w:rsid w:val="00EC7FD4"/>
    <w:rsid w:val="00ED0E41"/>
    <w:rsid w:val="00ED104E"/>
    <w:rsid w:val="00ED235D"/>
    <w:rsid w:val="00ED23E8"/>
    <w:rsid w:val="00ED3760"/>
    <w:rsid w:val="00ED3B0E"/>
    <w:rsid w:val="00ED40E8"/>
    <w:rsid w:val="00ED4112"/>
    <w:rsid w:val="00ED4360"/>
    <w:rsid w:val="00ED48A8"/>
    <w:rsid w:val="00ED4924"/>
    <w:rsid w:val="00ED49B7"/>
    <w:rsid w:val="00ED4A8D"/>
    <w:rsid w:val="00ED574C"/>
    <w:rsid w:val="00ED59CA"/>
    <w:rsid w:val="00ED5BBD"/>
    <w:rsid w:val="00ED5BC0"/>
    <w:rsid w:val="00ED61E8"/>
    <w:rsid w:val="00ED6446"/>
    <w:rsid w:val="00ED691C"/>
    <w:rsid w:val="00ED6FD1"/>
    <w:rsid w:val="00ED7491"/>
    <w:rsid w:val="00ED7A2A"/>
    <w:rsid w:val="00ED7F2F"/>
    <w:rsid w:val="00EE047E"/>
    <w:rsid w:val="00EE058E"/>
    <w:rsid w:val="00EE0BA9"/>
    <w:rsid w:val="00EE10E5"/>
    <w:rsid w:val="00EE1DB3"/>
    <w:rsid w:val="00EE1F60"/>
    <w:rsid w:val="00EE2024"/>
    <w:rsid w:val="00EE28BD"/>
    <w:rsid w:val="00EE2AB5"/>
    <w:rsid w:val="00EE32B7"/>
    <w:rsid w:val="00EE333B"/>
    <w:rsid w:val="00EE360C"/>
    <w:rsid w:val="00EE3CC2"/>
    <w:rsid w:val="00EE3FBF"/>
    <w:rsid w:val="00EE4343"/>
    <w:rsid w:val="00EE47D7"/>
    <w:rsid w:val="00EE4EB7"/>
    <w:rsid w:val="00EE55D8"/>
    <w:rsid w:val="00EE5BD2"/>
    <w:rsid w:val="00EE5CB2"/>
    <w:rsid w:val="00EE5F67"/>
    <w:rsid w:val="00EE5FA7"/>
    <w:rsid w:val="00EE60A4"/>
    <w:rsid w:val="00EE618B"/>
    <w:rsid w:val="00EE646D"/>
    <w:rsid w:val="00EE65DB"/>
    <w:rsid w:val="00EE7E0C"/>
    <w:rsid w:val="00EF09CF"/>
    <w:rsid w:val="00EF0BDE"/>
    <w:rsid w:val="00EF0DF6"/>
    <w:rsid w:val="00EF0F5C"/>
    <w:rsid w:val="00EF0F67"/>
    <w:rsid w:val="00EF141C"/>
    <w:rsid w:val="00EF1534"/>
    <w:rsid w:val="00EF166B"/>
    <w:rsid w:val="00EF16C9"/>
    <w:rsid w:val="00EF1D7F"/>
    <w:rsid w:val="00EF21FF"/>
    <w:rsid w:val="00EF2C9D"/>
    <w:rsid w:val="00EF2CD8"/>
    <w:rsid w:val="00EF312A"/>
    <w:rsid w:val="00EF33D7"/>
    <w:rsid w:val="00EF34D2"/>
    <w:rsid w:val="00EF3663"/>
    <w:rsid w:val="00EF3860"/>
    <w:rsid w:val="00EF3AB8"/>
    <w:rsid w:val="00EF3B2F"/>
    <w:rsid w:val="00EF4165"/>
    <w:rsid w:val="00EF42DC"/>
    <w:rsid w:val="00EF44DA"/>
    <w:rsid w:val="00EF44F9"/>
    <w:rsid w:val="00EF4861"/>
    <w:rsid w:val="00EF4B73"/>
    <w:rsid w:val="00EF4BD3"/>
    <w:rsid w:val="00EF4F81"/>
    <w:rsid w:val="00EF519E"/>
    <w:rsid w:val="00EF52FD"/>
    <w:rsid w:val="00EF5583"/>
    <w:rsid w:val="00EF5E9C"/>
    <w:rsid w:val="00EF60E4"/>
    <w:rsid w:val="00EF60ED"/>
    <w:rsid w:val="00EF629E"/>
    <w:rsid w:val="00EF6702"/>
    <w:rsid w:val="00EF683B"/>
    <w:rsid w:val="00EF7055"/>
    <w:rsid w:val="00EF74E7"/>
    <w:rsid w:val="00EF7C5B"/>
    <w:rsid w:val="00F00B39"/>
    <w:rsid w:val="00F00F6F"/>
    <w:rsid w:val="00F012EA"/>
    <w:rsid w:val="00F01C10"/>
    <w:rsid w:val="00F01F28"/>
    <w:rsid w:val="00F021A0"/>
    <w:rsid w:val="00F025A2"/>
    <w:rsid w:val="00F026F2"/>
    <w:rsid w:val="00F02961"/>
    <w:rsid w:val="00F0305A"/>
    <w:rsid w:val="00F036C0"/>
    <w:rsid w:val="00F036E1"/>
    <w:rsid w:val="00F03B59"/>
    <w:rsid w:val="00F03EA2"/>
    <w:rsid w:val="00F03EB3"/>
    <w:rsid w:val="00F045BB"/>
    <w:rsid w:val="00F04D70"/>
    <w:rsid w:val="00F04EFF"/>
    <w:rsid w:val="00F04F78"/>
    <w:rsid w:val="00F050CA"/>
    <w:rsid w:val="00F05148"/>
    <w:rsid w:val="00F051D3"/>
    <w:rsid w:val="00F05543"/>
    <w:rsid w:val="00F056C0"/>
    <w:rsid w:val="00F057BF"/>
    <w:rsid w:val="00F05837"/>
    <w:rsid w:val="00F05B64"/>
    <w:rsid w:val="00F05D16"/>
    <w:rsid w:val="00F05E29"/>
    <w:rsid w:val="00F06254"/>
    <w:rsid w:val="00F0651D"/>
    <w:rsid w:val="00F068CF"/>
    <w:rsid w:val="00F06D8D"/>
    <w:rsid w:val="00F070C9"/>
    <w:rsid w:val="00F07285"/>
    <w:rsid w:val="00F0741D"/>
    <w:rsid w:val="00F0792B"/>
    <w:rsid w:val="00F07AE2"/>
    <w:rsid w:val="00F10360"/>
    <w:rsid w:val="00F104AA"/>
    <w:rsid w:val="00F10614"/>
    <w:rsid w:val="00F10DB4"/>
    <w:rsid w:val="00F10F55"/>
    <w:rsid w:val="00F114FF"/>
    <w:rsid w:val="00F11544"/>
    <w:rsid w:val="00F11555"/>
    <w:rsid w:val="00F115FB"/>
    <w:rsid w:val="00F11A35"/>
    <w:rsid w:val="00F1245F"/>
    <w:rsid w:val="00F12475"/>
    <w:rsid w:val="00F124EE"/>
    <w:rsid w:val="00F125E1"/>
    <w:rsid w:val="00F13122"/>
    <w:rsid w:val="00F13314"/>
    <w:rsid w:val="00F134BA"/>
    <w:rsid w:val="00F138C9"/>
    <w:rsid w:val="00F14338"/>
    <w:rsid w:val="00F14CC6"/>
    <w:rsid w:val="00F15093"/>
    <w:rsid w:val="00F155A3"/>
    <w:rsid w:val="00F15FCB"/>
    <w:rsid w:val="00F16163"/>
    <w:rsid w:val="00F16331"/>
    <w:rsid w:val="00F1654B"/>
    <w:rsid w:val="00F16755"/>
    <w:rsid w:val="00F16996"/>
    <w:rsid w:val="00F169FE"/>
    <w:rsid w:val="00F16E47"/>
    <w:rsid w:val="00F1756E"/>
    <w:rsid w:val="00F17621"/>
    <w:rsid w:val="00F17C91"/>
    <w:rsid w:val="00F17E75"/>
    <w:rsid w:val="00F2028C"/>
    <w:rsid w:val="00F207E8"/>
    <w:rsid w:val="00F20CFE"/>
    <w:rsid w:val="00F20D21"/>
    <w:rsid w:val="00F20E93"/>
    <w:rsid w:val="00F2100F"/>
    <w:rsid w:val="00F217E1"/>
    <w:rsid w:val="00F21AF1"/>
    <w:rsid w:val="00F23A89"/>
    <w:rsid w:val="00F23C46"/>
    <w:rsid w:val="00F2425C"/>
    <w:rsid w:val="00F24903"/>
    <w:rsid w:val="00F250C8"/>
    <w:rsid w:val="00F254E7"/>
    <w:rsid w:val="00F256D6"/>
    <w:rsid w:val="00F25D38"/>
    <w:rsid w:val="00F262A5"/>
    <w:rsid w:val="00F265C2"/>
    <w:rsid w:val="00F26E01"/>
    <w:rsid w:val="00F26E52"/>
    <w:rsid w:val="00F27009"/>
    <w:rsid w:val="00F2704A"/>
    <w:rsid w:val="00F27F01"/>
    <w:rsid w:val="00F300BC"/>
    <w:rsid w:val="00F30A3D"/>
    <w:rsid w:val="00F31701"/>
    <w:rsid w:val="00F31E5F"/>
    <w:rsid w:val="00F31F75"/>
    <w:rsid w:val="00F3203C"/>
    <w:rsid w:val="00F320A0"/>
    <w:rsid w:val="00F322B0"/>
    <w:rsid w:val="00F32728"/>
    <w:rsid w:val="00F32986"/>
    <w:rsid w:val="00F338B6"/>
    <w:rsid w:val="00F33B12"/>
    <w:rsid w:val="00F341CE"/>
    <w:rsid w:val="00F34377"/>
    <w:rsid w:val="00F3448E"/>
    <w:rsid w:val="00F3474B"/>
    <w:rsid w:val="00F34969"/>
    <w:rsid w:val="00F34CDA"/>
    <w:rsid w:val="00F34D24"/>
    <w:rsid w:val="00F34D37"/>
    <w:rsid w:val="00F356A2"/>
    <w:rsid w:val="00F3585A"/>
    <w:rsid w:val="00F36712"/>
    <w:rsid w:val="00F3673F"/>
    <w:rsid w:val="00F369F8"/>
    <w:rsid w:val="00F36A99"/>
    <w:rsid w:val="00F37020"/>
    <w:rsid w:val="00F37194"/>
    <w:rsid w:val="00F3722C"/>
    <w:rsid w:val="00F37495"/>
    <w:rsid w:val="00F3787F"/>
    <w:rsid w:val="00F37E64"/>
    <w:rsid w:val="00F403C5"/>
    <w:rsid w:val="00F403D1"/>
    <w:rsid w:val="00F4073C"/>
    <w:rsid w:val="00F4077E"/>
    <w:rsid w:val="00F407FE"/>
    <w:rsid w:val="00F411DA"/>
    <w:rsid w:val="00F41310"/>
    <w:rsid w:val="00F41624"/>
    <w:rsid w:val="00F416EE"/>
    <w:rsid w:val="00F41A50"/>
    <w:rsid w:val="00F41DCD"/>
    <w:rsid w:val="00F42045"/>
    <w:rsid w:val="00F42523"/>
    <w:rsid w:val="00F4267E"/>
    <w:rsid w:val="00F42697"/>
    <w:rsid w:val="00F42EAD"/>
    <w:rsid w:val="00F43177"/>
    <w:rsid w:val="00F43587"/>
    <w:rsid w:val="00F43B4B"/>
    <w:rsid w:val="00F44156"/>
    <w:rsid w:val="00F443E9"/>
    <w:rsid w:val="00F44540"/>
    <w:rsid w:val="00F44600"/>
    <w:rsid w:val="00F447F4"/>
    <w:rsid w:val="00F4490B"/>
    <w:rsid w:val="00F44937"/>
    <w:rsid w:val="00F44A91"/>
    <w:rsid w:val="00F44D1A"/>
    <w:rsid w:val="00F45161"/>
    <w:rsid w:val="00F45332"/>
    <w:rsid w:val="00F45589"/>
    <w:rsid w:val="00F45690"/>
    <w:rsid w:val="00F461F5"/>
    <w:rsid w:val="00F46613"/>
    <w:rsid w:val="00F466C2"/>
    <w:rsid w:val="00F46750"/>
    <w:rsid w:val="00F4682B"/>
    <w:rsid w:val="00F46C0C"/>
    <w:rsid w:val="00F46C92"/>
    <w:rsid w:val="00F46D29"/>
    <w:rsid w:val="00F4711D"/>
    <w:rsid w:val="00F472FB"/>
    <w:rsid w:val="00F4740F"/>
    <w:rsid w:val="00F47EE5"/>
    <w:rsid w:val="00F50018"/>
    <w:rsid w:val="00F5001C"/>
    <w:rsid w:val="00F505F7"/>
    <w:rsid w:val="00F506D1"/>
    <w:rsid w:val="00F50A77"/>
    <w:rsid w:val="00F50A9F"/>
    <w:rsid w:val="00F51992"/>
    <w:rsid w:val="00F51C02"/>
    <w:rsid w:val="00F51C73"/>
    <w:rsid w:val="00F51ED3"/>
    <w:rsid w:val="00F52003"/>
    <w:rsid w:val="00F52031"/>
    <w:rsid w:val="00F520C6"/>
    <w:rsid w:val="00F520FB"/>
    <w:rsid w:val="00F522B7"/>
    <w:rsid w:val="00F523DA"/>
    <w:rsid w:val="00F52B28"/>
    <w:rsid w:val="00F5338E"/>
    <w:rsid w:val="00F533E6"/>
    <w:rsid w:val="00F53688"/>
    <w:rsid w:val="00F53767"/>
    <w:rsid w:val="00F53803"/>
    <w:rsid w:val="00F53DF8"/>
    <w:rsid w:val="00F53E21"/>
    <w:rsid w:val="00F53ECE"/>
    <w:rsid w:val="00F5482D"/>
    <w:rsid w:val="00F5486E"/>
    <w:rsid w:val="00F5557B"/>
    <w:rsid w:val="00F55947"/>
    <w:rsid w:val="00F5597B"/>
    <w:rsid w:val="00F559B7"/>
    <w:rsid w:val="00F55F77"/>
    <w:rsid w:val="00F55F9F"/>
    <w:rsid w:val="00F561B3"/>
    <w:rsid w:val="00F5640B"/>
    <w:rsid w:val="00F56C72"/>
    <w:rsid w:val="00F57027"/>
    <w:rsid w:val="00F570A4"/>
    <w:rsid w:val="00F578EF"/>
    <w:rsid w:val="00F604B5"/>
    <w:rsid w:val="00F60965"/>
    <w:rsid w:val="00F609C7"/>
    <w:rsid w:val="00F60BE6"/>
    <w:rsid w:val="00F60F10"/>
    <w:rsid w:val="00F6100A"/>
    <w:rsid w:val="00F611D6"/>
    <w:rsid w:val="00F615FF"/>
    <w:rsid w:val="00F6165D"/>
    <w:rsid w:val="00F621C8"/>
    <w:rsid w:val="00F62EA2"/>
    <w:rsid w:val="00F62FDF"/>
    <w:rsid w:val="00F63152"/>
    <w:rsid w:val="00F63612"/>
    <w:rsid w:val="00F63E54"/>
    <w:rsid w:val="00F64322"/>
    <w:rsid w:val="00F64DC3"/>
    <w:rsid w:val="00F64EE2"/>
    <w:rsid w:val="00F64F0C"/>
    <w:rsid w:val="00F653FA"/>
    <w:rsid w:val="00F65A0F"/>
    <w:rsid w:val="00F65A6C"/>
    <w:rsid w:val="00F65A88"/>
    <w:rsid w:val="00F66402"/>
    <w:rsid w:val="00F6651B"/>
    <w:rsid w:val="00F66525"/>
    <w:rsid w:val="00F66867"/>
    <w:rsid w:val="00F66908"/>
    <w:rsid w:val="00F66D88"/>
    <w:rsid w:val="00F67185"/>
    <w:rsid w:val="00F67615"/>
    <w:rsid w:val="00F67E1B"/>
    <w:rsid w:val="00F7013D"/>
    <w:rsid w:val="00F70307"/>
    <w:rsid w:val="00F70370"/>
    <w:rsid w:val="00F7056B"/>
    <w:rsid w:val="00F708BB"/>
    <w:rsid w:val="00F709E5"/>
    <w:rsid w:val="00F71229"/>
    <w:rsid w:val="00F714EA"/>
    <w:rsid w:val="00F71821"/>
    <w:rsid w:val="00F71AC1"/>
    <w:rsid w:val="00F71B70"/>
    <w:rsid w:val="00F71BB5"/>
    <w:rsid w:val="00F72012"/>
    <w:rsid w:val="00F72ABF"/>
    <w:rsid w:val="00F7357A"/>
    <w:rsid w:val="00F73729"/>
    <w:rsid w:val="00F7375B"/>
    <w:rsid w:val="00F73C51"/>
    <w:rsid w:val="00F73CE4"/>
    <w:rsid w:val="00F73E84"/>
    <w:rsid w:val="00F73F5B"/>
    <w:rsid w:val="00F74247"/>
    <w:rsid w:val="00F75544"/>
    <w:rsid w:val="00F75751"/>
    <w:rsid w:val="00F7584A"/>
    <w:rsid w:val="00F75B92"/>
    <w:rsid w:val="00F76433"/>
    <w:rsid w:val="00F766B5"/>
    <w:rsid w:val="00F76D15"/>
    <w:rsid w:val="00F76DF6"/>
    <w:rsid w:val="00F779CA"/>
    <w:rsid w:val="00F77E02"/>
    <w:rsid w:val="00F814B6"/>
    <w:rsid w:val="00F81581"/>
    <w:rsid w:val="00F8185C"/>
    <w:rsid w:val="00F81F15"/>
    <w:rsid w:val="00F81F7C"/>
    <w:rsid w:val="00F82908"/>
    <w:rsid w:val="00F82930"/>
    <w:rsid w:val="00F82A47"/>
    <w:rsid w:val="00F82D86"/>
    <w:rsid w:val="00F82EFA"/>
    <w:rsid w:val="00F82F79"/>
    <w:rsid w:val="00F83059"/>
    <w:rsid w:val="00F83B9F"/>
    <w:rsid w:val="00F83BF9"/>
    <w:rsid w:val="00F83DD8"/>
    <w:rsid w:val="00F83F64"/>
    <w:rsid w:val="00F84286"/>
    <w:rsid w:val="00F84311"/>
    <w:rsid w:val="00F843CF"/>
    <w:rsid w:val="00F84BD5"/>
    <w:rsid w:val="00F84EB0"/>
    <w:rsid w:val="00F84EC1"/>
    <w:rsid w:val="00F85039"/>
    <w:rsid w:val="00F85455"/>
    <w:rsid w:val="00F854E8"/>
    <w:rsid w:val="00F857B1"/>
    <w:rsid w:val="00F85AD9"/>
    <w:rsid w:val="00F85D3A"/>
    <w:rsid w:val="00F8609F"/>
    <w:rsid w:val="00F86999"/>
    <w:rsid w:val="00F86A35"/>
    <w:rsid w:val="00F86A44"/>
    <w:rsid w:val="00F87155"/>
    <w:rsid w:val="00F873DB"/>
    <w:rsid w:val="00F8748E"/>
    <w:rsid w:val="00F875F4"/>
    <w:rsid w:val="00F87936"/>
    <w:rsid w:val="00F87FBB"/>
    <w:rsid w:val="00F902DB"/>
    <w:rsid w:val="00F90472"/>
    <w:rsid w:val="00F9065D"/>
    <w:rsid w:val="00F90803"/>
    <w:rsid w:val="00F908BE"/>
    <w:rsid w:val="00F90AA4"/>
    <w:rsid w:val="00F90D0E"/>
    <w:rsid w:val="00F9128F"/>
    <w:rsid w:val="00F91728"/>
    <w:rsid w:val="00F91D68"/>
    <w:rsid w:val="00F922CB"/>
    <w:rsid w:val="00F92654"/>
    <w:rsid w:val="00F92A9E"/>
    <w:rsid w:val="00F92BD8"/>
    <w:rsid w:val="00F93121"/>
    <w:rsid w:val="00F931D3"/>
    <w:rsid w:val="00F933EE"/>
    <w:rsid w:val="00F93715"/>
    <w:rsid w:val="00F93738"/>
    <w:rsid w:val="00F93781"/>
    <w:rsid w:val="00F937B2"/>
    <w:rsid w:val="00F93AA7"/>
    <w:rsid w:val="00F94102"/>
    <w:rsid w:val="00F941AA"/>
    <w:rsid w:val="00F94799"/>
    <w:rsid w:val="00F947FD"/>
    <w:rsid w:val="00F9480D"/>
    <w:rsid w:val="00F950AB"/>
    <w:rsid w:val="00F9630F"/>
    <w:rsid w:val="00F964AC"/>
    <w:rsid w:val="00F9666C"/>
    <w:rsid w:val="00F9799E"/>
    <w:rsid w:val="00F97B6F"/>
    <w:rsid w:val="00F97DAE"/>
    <w:rsid w:val="00FA0140"/>
    <w:rsid w:val="00FA0162"/>
    <w:rsid w:val="00FA02D1"/>
    <w:rsid w:val="00FA0604"/>
    <w:rsid w:val="00FA09F6"/>
    <w:rsid w:val="00FA0A28"/>
    <w:rsid w:val="00FA0EEA"/>
    <w:rsid w:val="00FA1135"/>
    <w:rsid w:val="00FA12E9"/>
    <w:rsid w:val="00FA19AF"/>
    <w:rsid w:val="00FA2090"/>
    <w:rsid w:val="00FA2239"/>
    <w:rsid w:val="00FA2889"/>
    <w:rsid w:val="00FA2A49"/>
    <w:rsid w:val="00FA30FA"/>
    <w:rsid w:val="00FA3438"/>
    <w:rsid w:val="00FA35DD"/>
    <w:rsid w:val="00FA37A7"/>
    <w:rsid w:val="00FA3D27"/>
    <w:rsid w:val="00FA3F8F"/>
    <w:rsid w:val="00FA449D"/>
    <w:rsid w:val="00FA4589"/>
    <w:rsid w:val="00FA467B"/>
    <w:rsid w:val="00FA4883"/>
    <w:rsid w:val="00FA48A0"/>
    <w:rsid w:val="00FA4954"/>
    <w:rsid w:val="00FA5005"/>
    <w:rsid w:val="00FA51A9"/>
    <w:rsid w:val="00FA5BCA"/>
    <w:rsid w:val="00FA63DD"/>
    <w:rsid w:val="00FA744A"/>
    <w:rsid w:val="00FA7669"/>
    <w:rsid w:val="00FB0461"/>
    <w:rsid w:val="00FB07C4"/>
    <w:rsid w:val="00FB0915"/>
    <w:rsid w:val="00FB0F8C"/>
    <w:rsid w:val="00FB1445"/>
    <w:rsid w:val="00FB16BA"/>
    <w:rsid w:val="00FB188C"/>
    <w:rsid w:val="00FB1965"/>
    <w:rsid w:val="00FB1F4A"/>
    <w:rsid w:val="00FB2725"/>
    <w:rsid w:val="00FB2FB2"/>
    <w:rsid w:val="00FB317F"/>
    <w:rsid w:val="00FB3432"/>
    <w:rsid w:val="00FB34C8"/>
    <w:rsid w:val="00FB35B8"/>
    <w:rsid w:val="00FB388C"/>
    <w:rsid w:val="00FB3A03"/>
    <w:rsid w:val="00FB3A41"/>
    <w:rsid w:val="00FB4024"/>
    <w:rsid w:val="00FB41DC"/>
    <w:rsid w:val="00FB5383"/>
    <w:rsid w:val="00FB56B2"/>
    <w:rsid w:val="00FB59A5"/>
    <w:rsid w:val="00FB5BC7"/>
    <w:rsid w:val="00FB5E39"/>
    <w:rsid w:val="00FB613B"/>
    <w:rsid w:val="00FB7196"/>
    <w:rsid w:val="00FB743E"/>
    <w:rsid w:val="00FB7472"/>
    <w:rsid w:val="00FB7C18"/>
    <w:rsid w:val="00FB7F49"/>
    <w:rsid w:val="00FC01A8"/>
    <w:rsid w:val="00FC0638"/>
    <w:rsid w:val="00FC155E"/>
    <w:rsid w:val="00FC1644"/>
    <w:rsid w:val="00FC1AFB"/>
    <w:rsid w:val="00FC1CA1"/>
    <w:rsid w:val="00FC1EC1"/>
    <w:rsid w:val="00FC20A4"/>
    <w:rsid w:val="00FC216E"/>
    <w:rsid w:val="00FC22B7"/>
    <w:rsid w:val="00FC2821"/>
    <w:rsid w:val="00FC39D4"/>
    <w:rsid w:val="00FC3CF4"/>
    <w:rsid w:val="00FC3D8E"/>
    <w:rsid w:val="00FC4408"/>
    <w:rsid w:val="00FC441F"/>
    <w:rsid w:val="00FC469C"/>
    <w:rsid w:val="00FC4EF0"/>
    <w:rsid w:val="00FC4FA5"/>
    <w:rsid w:val="00FC5284"/>
    <w:rsid w:val="00FC5AC2"/>
    <w:rsid w:val="00FC5B6D"/>
    <w:rsid w:val="00FC5E38"/>
    <w:rsid w:val="00FC5F7F"/>
    <w:rsid w:val="00FC6060"/>
    <w:rsid w:val="00FC60BA"/>
    <w:rsid w:val="00FC6194"/>
    <w:rsid w:val="00FC65CF"/>
    <w:rsid w:val="00FC68B7"/>
    <w:rsid w:val="00FC69B9"/>
    <w:rsid w:val="00FC6CAA"/>
    <w:rsid w:val="00FC73A1"/>
    <w:rsid w:val="00FC79D7"/>
    <w:rsid w:val="00FC79FD"/>
    <w:rsid w:val="00FC7D33"/>
    <w:rsid w:val="00FC7EB0"/>
    <w:rsid w:val="00FD0241"/>
    <w:rsid w:val="00FD0375"/>
    <w:rsid w:val="00FD0392"/>
    <w:rsid w:val="00FD03AE"/>
    <w:rsid w:val="00FD0450"/>
    <w:rsid w:val="00FD09B2"/>
    <w:rsid w:val="00FD0D7F"/>
    <w:rsid w:val="00FD0F53"/>
    <w:rsid w:val="00FD135B"/>
    <w:rsid w:val="00FD1432"/>
    <w:rsid w:val="00FD1636"/>
    <w:rsid w:val="00FD21DF"/>
    <w:rsid w:val="00FD261F"/>
    <w:rsid w:val="00FD273F"/>
    <w:rsid w:val="00FD2C8C"/>
    <w:rsid w:val="00FD2F0E"/>
    <w:rsid w:val="00FD3015"/>
    <w:rsid w:val="00FD3AE9"/>
    <w:rsid w:val="00FD3B04"/>
    <w:rsid w:val="00FD3F98"/>
    <w:rsid w:val="00FD4596"/>
    <w:rsid w:val="00FD49D9"/>
    <w:rsid w:val="00FD4A6A"/>
    <w:rsid w:val="00FD4BCE"/>
    <w:rsid w:val="00FD536A"/>
    <w:rsid w:val="00FD56A0"/>
    <w:rsid w:val="00FD5709"/>
    <w:rsid w:val="00FD5825"/>
    <w:rsid w:val="00FD5D81"/>
    <w:rsid w:val="00FD6375"/>
    <w:rsid w:val="00FD63E2"/>
    <w:rsid w:val="00FD6415"/>
    <w:rsid w:val="00FD78AE"/>
    <w:rsid w:val="00FD7B51"/>
    <w:rsid w:val="00FE0061"/>
    <w:rsid w:val="00FE025F"/>
    <w:rsid w:val="00FE03A4"/>
    <w:rsid w:val="00FE0719"/>
    <w:rsid w:val="00FE09FC"/>
    <w:rsid w:val="00FE0A9B"/>
    <w:rsid w:val="00FE0D63"/>
    <w:rsid w:val="00FE106A"/>
    <w:rsid w:val="00FE14E2"/>
    <w:rsid w:val="00FE1542"/>
    <w:rsid w:val="00FE1716"/>
    <w:rsid w:val="00FE19B7"/>
    <w:rsid w:val="00FE1B01"/>
    <w:rsid w:val="00FE1B0B"/>
    <w:rsid w:val="00FE1B9C"/>
    <w:rsid w:val="00FE2360"/>
    <w:rsid w:val="00FE24C4"/>
    <w:rsid w:val="00FE271D"/>
    <w:rsid w:val="00FE2D06"/>
    <w:rsid w:val="00FE2D73"/>
    <w:rsid w:val="00FE2EDC"/>
    <w:rsid w:val="00FE3220"/>
    <w:rsid w:val="00FE39CC"/>
    <w:rsid w:val="00FE3A67"/>
    <w:rsid w:val="00FE3B89"/>
    <w:rsid w:val="00FE4196"/>
    <w:rsid w:val="00FE425D"/>
    <w:rsid w:val="00FE44DB"/>
    <w:rsid w:val="00FE4C3A"/>
    <w:rsid w:val="00FE4D21"/>
    <w:rsid w:val="00FE4FF0"/>
    <w:rsid w:val="00FE5049"/>
    <w:rsid w:val="00FE5204"/>
    <w:rsid w:val="00FE53A7"/>
    <w:rsid w:val="00FE5959"/>
    <w:rsid w:val="00FE629E"/>
    <w:rsid w:val="00FE6CC3"/>
    <w:rsid w:val="00FE6E63"/>
    <w:rsid w:val="00FE7121"/>
    <w:rsid w:val="00FE7450"/>
    <w:rsid w:val="00FE7479"/>
    <w:rsid w:val="00FE74C5"/>
    <w:rsid w:val="00FE75A5"/>
    <w:rsid w:val="00FE7EA8"/>
    <w:rsid w:val="00FE7EF0"/>
    <w:rsid w:val="00FE7F97"/>
    <w:rsid w:val="00FF0925"/>
    <w:rsid w:val="00FF0EF6"/>
    <w:rsid w:val="00FF0FE7"/>
    <w:rsid w:val="00FF145D"/>
    <w:rsid w:val="00FF14C6"/>
    <w:rsid w:val="00FF1D27"/>
    <w:rsid w:val="00FF2AF2"/>
    <w:rsid w:val="00FF2AF8"/>
    <w:rsid w:val="00FF2C89"/>
    <w:rsid w:val="00FF2DE1"/>
    <w:rsid w:val="00FF3570"/>
    <w:rsid w:val="00FF35BE"/>
    <w:rsid w:val="00FF382A"/>
    <w:rsid w:val="00FF3A3D"/>
    <w:rsid w:val="00FF3CB8"/>
    <w:rsid w:val="00FF4A3A"/>
    <w:rsid w:val="00FF5885"/>
    <w:rsid w:val="00FF62D1"/>
    <w:rsid w:val="00FF635A"/>
    <w:rsid w:val="00FF65A5"/>
    <w:rsid w:val="00FF66ED"/>
    <w:rsid w:val="00FF6B95"/>
    <w:rsid w:val="00FF6C94"/>
    <w:rsid w:val="00FF704C"/>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D062E01"/>
  <w14:defaultImageDpi w14:val="330"/>
  <w15:docId w15:val="{6CDC0A01-192A-4379-AE75-11F9CF44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D65"/>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Fußnotenzeichen"/>
    <w:qFormat/>
    <w:rsid w:val="000646F4"/>
    <w:rPr>
      <w:rFonts w:ascii="Times New Roman" w:hAnsi="Times New Roman"/>
      <w:sz w:val="18"/>
      <w:vertAlign w:val="superscript"/>
    </w:rPr>
  </w:style>
  <w:style w:type="paragraph" w:styleId="FootnoteText">
    <w:name w:val="footnote text"/>
    <w:aliases w:val="5_G,PP,Footnote Text Char,Fußnotentext,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uiPriority w:val="99"/>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uiPriority w:val="99"/>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Fußnotentext Char1,5_G_6 Char1"/>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uiPriority w:val="99"/>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uiPriority w:val="99"/>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Fußnotentext Char,5_G_6 Char"/>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 w:type="paragraph" w:customStyle="1" w:styleId="a1">
    <w:name w:val="a)"/>
    <w:basedOn w:val="para"/>
    <w:rsid w:val="00114CF2"/>
    <w:pPr>
      <w:suppressAutoHyphens w:val="0"/>
      <w:ind w:left="2835" w:hanging="567"/>
    </w:pPr>
    <w:rPr>
      <w:rFonts w:eastAsia="Times New Roman"/>
      <w:snapToGrid w:val="0"/>
      <w:lang w:val="fr-FR" w:eastAsia="en-US"/>
    </w:rPr>
  </w:style>
  <w:style w:type="paragraph" w:customStyle="1" w:styleId="Default">
    <w:name w:val="Default"/>
    <w:qFormat/>
    <w:rsid w:val="005F021F"/>
    <w:pPr>
      <w:autoSpaceDE w:val="0"/>
      <w:autoSpaceDN w:val="0"/>
      <w:adjustRightInd w:val="0"/>
    </w:pPr>
    <w:rPr>
      <w:rFonts w:eastAsia="Times New Roman"/>
      <w:color w:val="000000"/>
      <w:sz w:val="24"/>
      <w:szCs w:val="24"/>
      <w:lang w:val="en-US" w:eastAsia="fr-FR"/>
    </w:rPr>
  </w:style>
  <w:style w:type="character" w:customStyle="1" w:styleId="UnresolvedMention1">
    <w:name w:val="Unresolved Mention1"/>
    <w:basedOn w:val="DefaultParagraphFont"/>
    <w:uiPriority w:val="99"/>
    <w:semiHidden/>
    <w:unhideWhenUsed/>
    <w:rsid w:val="00494BE3"/>
    <w:rPr>
      <w:color w:val="605E5C"/>
      <w:shd w:val="clear" w:color="auto" w:fill="E1DFDD"/>
    </w:rPr>
  </w:style>
  <w:style w:type="character" w:styleId="UnresolvedMention">
    <w:name w:val="Unresolved Mention"/>
    <w:basedOn w:val="DefaultParagraphFont"/>
    <w:uiPriority w:val="99"/>
    <w:semiHidden/>
    <w:unhideWhenUsed/>
    <w:rsid w:val="006F3B4E"/>
    <w:rPr>
      <w:color w:val="605E5C"/>
      <w:shd w:val="clear" w:color="auto" w:fill="E1DFDD"/>
    </w:rPr>
  </w:style>
  <w:style w:type="paragraph" w:customStyle="1" w:styleId="TableParagraph">
    <w:name w:val="Table Paragraph"/>
    <w:basedOn w:val="Normal"/>
    <w:uiPriority w:val="1"/>
    <w:qFormat/>
    <w:rsid w:val="008D1C40"/>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style2">
    <w:name w:val="style2"/>
    <w:basedOn w:val="Normal"/>
    <w:rsid w:val="00FE1542"/>
    <w:pPr>
      <w:suppressAutoHyphens w:val="0"/>
      <w:spacing w:before="100" w:beforeAutospacing="1" w:after="100" w:afterAutospacing="1" w:line="240" w:lineRule="auto"/>
    </w:pPr>
    <w:rPr>
      <w:rFonts w:eastAsia="Times New Roman"/>
      <w:sz w:val="24"/>
      <w:szCs w:val="24"/>
      <w:lang w:eastAsia="zh-CN"/>
    </w:rPr>
  </w:style>
  <w:style w:type="character" w:customStyle="1" w:styleId="style10">
    <w:name w:val="style10"/>
    <w:basedOn w:val="DefaultParagraphFont"/>
    <w:rsid w:val="00FE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844">
      <w:bodyDiv w:val="1"/>
      <w:marLeft w:val="0"/>
      <w:marRight w:val="0"/>
      <w:marTop w:val="0"/>
      <w:marBottom w:val="0"/>
      <w:divBdr>
        <w:top w:val="none" w:sz="0" w:space="0" w:color="auto"/>
        <w:left w:val="none" w:sz="0" w:space="0" w:color="auto"/>
        <w:bottom w:val="none" w:sz="0" w:space="0" w:color="auto"/>
        <w:right w:val="none" w:sz="0" w:space="0" w:color="auto"/>
      </w:divBdr>
    </w:div>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38283171">
      <w:bodyDiv w:val="1"/>
      <w:marLeft w:val="0"/>
      <w:marRight w:val="0"/>
      <w:marTop w:val="0"/>
      <w:marBottom w:val="0"/>
      <w:divBdr>
        <w:top w:val="none" w:sz="0" w:space="0" w:color="auto"/>
        <w:left w:val="none" w:sz="0" w:space="0" w:color="auto"/>
        <w:bottom w:val="none" w:sz="0" w:space="0" w:color="auto"/>
        <w:right w:val="none" w:sz="0" w:space="0" w:color="auto"/>
      </w:divBdr>
    </w:div>
    <w:div w:id="40596797">
      <w:bodyDiv w:val="1"/>
      <w:marLeft w:val="0"/>
      <w:marRight w:val="0"/>
      <w:marTop w:val="0"/>
      <w:marBottom w:val="0"/>
      <w:divBdr>
        <w:top w:val="none" w:sz="0" w:space="0" w:color="auto"/>
        <w:left w:val="none" w:sz="0" w:space="0" w:color="auto"/>
        <w:bottom w:val="none" w:sz="0" w:space="0" w:color="auto"/>
        <w:right w:val="none" w:sz="0" w:space="0" w:color="auto"/>
      </w:divBdr>
      <w:divsChild>
        <w:div w:id="2081632550">
          <w:marLeft w:val="0"/>
          <w:marRight w:val="0"/>
          <w:marTop w:val="0"/>
          <w:marBottom w:val="0"/>
          <w:divBdr>
            <w:top w:val="none" w:sz="0" w:space="0" w:color="auto"/>
            <w:left w:val="none" w:sz="0" w:space="0" w:color="auto"/>
            <w:bottom w:val="single" w:sz="8" w:space="1" w:color="auto"/>
            <w:right w:val="none" w:sz="0" w:space="0" w:color="auto"/>
          </w:divBdr>
        </w:div>
      </w:divsChild>
    </w:div>
    <w:div w:id="65567989">
      <w:bodyDiv w:val="1"/>
      <w:marLeft w:val="0"/>
      <w:marRight w:val="0"/>
      <w:marTop w:val="0"/>
      <w:marBottom w:val="0"/>
      <w:divBdr>
        <w:top w:val="none" w:sz="0" w:space="0" w:color="auto"/>
        <w:left w:val="none" w:sz="0" w:space="0" w:color="auto"/>
        <w:bottom w:val="none" w:sz="0" w:space="0" w:color="auto"/>
        <w:right w:val="none" w:sz="0" w:space="0" w:color="auto"/>
      </w:divBdr>
    </w:div>
    <w:div w:id="75445084">
      <w:bodyDiv w:val="1"/>
      <w:marLeft w:val="0"/>
      <w:marRight w:val="0"/>
      <w:marTop w:val="0"/>
      <w:marBottom w:val="0"/>
      <w:divBdr>
        <w:top w:val="none" w:sz="0" w:space="0" w:color="auto"/>
        <w:left w:val="none" w:sz="0" w:space="0" w:color="auto"/>
        <w:bottom w:val="none" w:sz="0" w:space="0" w:color="auto"/>
        <w:right w:val="none" w:sz="0" w:space="0" w:color="auto"/>
      </w:divBdr>
    </w:div>
    <w:div w:id="79719936">
      <w:bodyDiv w:val="1"/>
      <w:marLeft w:val="0"/>
      <w:marRight w:val="0"/>
      <w:marTop w:val="0"/>
      <w:marBottom w:val="0"/>
      <w:divBdr>
        <w:top w:val="none" w:sz="0" w:space="0" w:color="auto"/>
        <w:left w:val="none" w:sz="0" w:space="0" w:color="auto"/>
        <w:bottom w:val="none" w:sz="0" w:space="0" w:color="auto"/>
        <w:right w:val="none" w:sz="0" w:space="0" w:color="auto"/>
      </w:divBdr>
      <w:divsChild>
        <w:div w:id="1350763491">
          <w:marLeft w:val="0"/>
          <w:marRight w:val="0"/>
          <w:marTop w:val="0"/>
          <w:marBottom w:val="0"/>
          <w:divBdr>
            <w:top w:val="none" w:sz="0" w:space="0" w:color="auto"/>
            <w:left w:val="none" w:sz="0" w:space="0" w:color="auto"/>
            <w:bottom w:val="none" w:sz="0" w:space="0" w:color="auto"/>
            <w:right w:val="none" w:sz="0" w:space="0" w:color="auto"/>
          </w:divBdr>
        </w:div>
        <w:div w:id="881404741">
          <w:marLeft w:val="0"/>
          <w:marRight w:val="0"/>
          <w:marTop w:val="0"/>
          <w:marBottom w:val="0"/>
          <w:divBdr>
            <w:top w:val="none" w:sz="0" w:space="0" w:color="auto"/>
            <w:left w:val="none" w:sz="0" w:space="0" w:color="auto"/>
            <w:bottom w:val="none" w:sz="0" w:space="0" w:color="auto"/>
            <w:right w:val="none" w:sz="0" w:space="0" w:color="auto"/>
          </w:divBdr>
        </w:div>
      </w:divsChild>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44050229">
      <w:bodyDiv w:val="1"/>
      <w:marLeft w:val="0"/>
      <w:marRight w:val="0"/>
      <w:marTop w:val="0"/>
      <w:marBottom w:val="0"/>
      <w:divBdr>
        <w:top w:val="none" w:sz="0" w:space="0" w:color="auto"/>
        <w:left w:val="none" w:sz="0" w:space="0" w:color="auto"/>
        <w:bottom w:val="none" w:sz="0" w:space="0" w:color="auto"/>
        <w:right w:val="none" w:sz="0" w:space="0" w:color="auto"/>
      </w:divBdr>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50560912">
      <w:bodyDiv w:val="1"/>
      <w:marLeft w:val="0"/>
      <w:marRight w:val="0"/>
      <w:marTop w:val="0"/>
      <w:marBottom w:val="0"/>
      <w:divBdr>
        <w:top w:val="none" w:sz="0" w:space="0" w:color="auto"/>
        <w:left w:val="none" w:sz="0" w:space="0" w:color="auto"/>
        <w:bottom w:val="none" w:sz="0" w:space="0" w:color="auto"/>
        <w:right w:val="none" w:sz="0" w:space="0" w:color="auto"/>
      </w:divBdr>
    </w:div>
    <w:div w:id="15665604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208227852">
      <w:bodyDiv w:val="1"/>
      <w:marLeft w:val="0"/>
      <w:marRight w:val="0"/>
      <w:marTop w:val="0"/>
      <w:marBottom w:val="0"/>
      <w:divBdr>
        <w:top w:val="none" w:sz="0" w:space="0" w:color="auto"/>
        <w:left w:val="none" w:sz="0" w:space="0" w:color="auto"/>
        <w:bottom w:val="none" w:sz="0" w:space="0" w:color="auto"/>
        <w:right w:val="none" w:sz="0" w:space="0" w:color="auto"/>
      </w:divBdr>
    </w:div>
    <w:div w:id="214976247">
      <w:bodyDiv w:val="1"/>
      <w:marLeft w:val="0"/>
      <w:marRight w:val="0"/>
      <w:marTop w:val="0"/>
      <w:marBottom w:val="0"/>
      <w:divBdr>
        <w:top w:val="none" w:sz="0" w:space="0" w:color="auto"/>
        <w:left w:val="none" w:sz="0" w:space="0" w:color="auto"/>
        <w:bottom w:val="none" w:sz="0" w:space="0" w:color="auto"/>
        <w:right w:val="none" w:sz="0" w:space="0" w:color="auto"/>
      </w:divBdr>
    </w:div>
    <w:div w:id="235093645">
      <w:bodyDiv w:val="1"/>
      <w:marLeft w:val="0"/>
      <w:marRight w:val="0"/>
      <w:marTop w:val="0"/>
      <w:marBottom w:val="0"/>
      <w:divBdr>
        <w:top w:val="none" w:sz="0" w:space="0" w:color="auto"/>
        <w:left w:val="none" w:sz="0" w:space="0" w:color="auto"/>
        <w:bottom w:val="none" w:sz="0" w:space="0" w:color="auto"/>
        <w:right w:val="none" w:sz="0" w:space="0" w:color="auto"/>
      </w:divBdr>
    </w:div>
    <w:div w:id="261911925">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294456452">
      <w:bodyDiv w:val="1"/>
      <w:marLeft w:val="0"/>
      <w:marRight w:val="0"/>
      <w:marTop w:val="0"/>
      <w:marBottom w:val="0"/>
      <w:divBdr>
        <w:top w:val="none" w:sz="0" w:space="0" w:color="auto"/>
        <w:left w:val="none" w:sz="0" w:space="0" w:color="auto"/>
        <w:bottom w:val="none" w:sz="0" w:space="0" w:color="auto"/>
        <w:right w:val="none" w:sz="0" w:space="0" w:color="auto"/>
      </w:divBdr>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12608114">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2727698">
      <w:bodyDiv w:val="1"/>
      <w:marLeft w:val="0"/>
      <w:marRight w:val="0"/>
      <w:marTop w:val="0"/>
      <w:marBottom w:val="0"/>
      <w:divBdr>
        <w:top w:val="none" w:sz="0" w:space="0" w:color="auto"/>
        <w:left w:val="none" w:sz="0" w:space="0" w:color="auto"/>
        <w:bottom w:val="none" w:sz="0" w:space="0" w:color="auto"/>
        <w:right w:val="none" w:sz="0" w:space="0" w:color="auto"/>
      </w:divBdr>
      <w:divsChild>
        <w:div w:id="977610922">
          <w:marLeft w:val="547"/>
          <w:marRight w:val="0"/>
          <w:marTop w:val="96"/>
          <w:marBottom w:val="0"/>
          <w:divBdr>
            <w:top w:val="none" w:sz="0" w:space="0" w:color="auto"/>
            <w:left w:val="none" w:sz="0" w:space="0" w:color="auto"/>
            <w:bottom w:val="none" w:sz="0" w:space="0" w:color="auto"/>
            <w:right w:val="none" w:sz="0" w:space="0" w:color="auto"/>
          </w:divBdr>
        </w:div>
      </w:divsChild>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66879621">
      <w:bodyDiv w:val="1"/>
      <w:marLeft w:val="0"/>
      <w:marRight w:val="0"/>
      <w:marTop w:val="0"/>
      <w:marBottom w:val="0"/>
      <w:divBdr>
        <w:top w:val="none" w:sz="0" w:space="0" w:color="auto"/>
        <w:left w:val="none" w:sz="0" w:space="0" w:color="auto"/>
        <w:bottom w:val="none" w:sz="0" w:space="0" w:color="auto"/>
        <w:right w:val="none" w:sz="0" w:space="0" w:color="auto"/>
      </w:divBdr>
    </w:div>
    <w:div w:id="375157144">
      <w:bodyDiv w:val="1"/>
      <w:marLeft w:val="0"/>
      <w:marRight w:val="0"/>
      <w:marTop w:val="0"/>
      <w:marBottom w:val="0"/>
      <w:divBdr>
        <w:top w:val="none" w:sz="0" w:space="0" w:color="auto"/>
        <w:left w:val="none" w:sz="0" w:space="0" w:color="auto"/>
        <w:bottom w:val="none" w:sz="0" w:space="0" w:color="auto"/>
        <w:right w:val="none" w:sz="0" w:space="0" w:color="auto"/>
      </w:divBdr>
    </w:div>
    <w:div w:id="389891861">
      <w:bodyDiv w:val="1"/>
      <w:marLeft w:val="0"/>
      <w:marRight w:val="0"/>
      <w:marTop w:val="0"/>
      <w:marBottom w:val="0"/>
      <w:divBdr>
        <w:top w:val="none" w:sz="0" w:space="0" w:color="auto"/>
        <w:left w:val="none" w:sz="0" w:space="0" w:color="auto"/>
        <w:bottom w:val="none" w:sz="0" w:space="0" w:color="auto"/>
        <w:right w:val="none" w:sz="0" w:space="0" w:color="auto"/>
      </w:divBdr>
      <w:divsChild>
        <w:div w:id="66659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083782">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4517383">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5404">
      <w:bodyDiv w:val="1"/>
      <w:marLeft w:val="0"/>
      <w:marRight w:val="0"/>
      <w:marTop w:val="0"/>
      <w:marBottom w:val="0"/>
      <w:divBdr>
        <w:top w:val="none" w:sz="0" w:space="0" w:color="auto"/>
        <w:left w:val="none" w:sz="0" w:space="0" w:color="auto"/>
        <w:bottom w:val="none" w:sz="0" w:space="0" w:color="auto"/>
        <w:right w:val="none" w:sz="0" w:space="0" w:color="auto"/>
      </w:divBdr>
      <w:divsChild>
        <w:div w:id="900217924">
          <w:marLeft w:val="0"/>
          <w:marRight w:val="0"/>
          <w:marTop w:val="0"/>
          <w:marBottom w:val="0"/>
          <w:divBdr>
            <w:top w:val="none" w:sz="0" w:space="0" w:color="auto"/>
            <w:left w:val="none" w:sz="0" w:space="0" w:color="auto"/>
            <w:bottom w:val="none" w:sz="0" w:space="0" w:color="auto"/>
            <w:right w:val="none" w:sz="0" w:space="0" w:color="auto"/>
          </w:divBdr>
        </w:div>
        <w:div w:id="178545479">
          <w:marLeft w:val="0"/>
          <w:marRight w:val="0"/>
          <w:marTop w:val="0"/>
          <w:marBottom w:val="0"/>
          <w:divBdr>
            <w:top w:val="none" w:sz="0" w:space="0" w:color="auto"/>
            <w:left w:val="none" w:sz="0" w:space="0" w:color="auto"/>
            <w:bottom w:val="none" w:sz="0" w:space="0" w:color="auto"/>
            <w:right w:val="none" w:sz="0" w:space="0" w:color="auto"/>
          </w:divBdr>
        </w:div>
        <w:div w:id="1266965250">
          <w:marLeft w:val="0"/>
          <w:marRight w:val="0"/>
          <w:marTop w:val="0"/>
          <w:marBottom w:val="0"/>
          <w:divBdr>
            <w:top w:val="none" w:sz="0" w:space="0" w:color="auto"/>
            <w:left w:val="none" w:sz="0" w:space="0" w:color="auto"/>
            <w:bottom w:val="none" w:sz="0" w:space="0" w:color="auto"/>
            <w:right w:val="none" w:sz="0" w:space="0" w:color="auto"/>
          </w:divBdr>
        </w:div>
        <w:div w:id="232160716">
          <w:marLeft w:val="0"/>
          <w:marRight w:val="0"/>
          <w:marTop w:val="0"/>
          <w:marBottom w:val="0"/>
          <w:divBdr>
            <w:top w:val="none" w:sz="0" w:space="0" w:color="auto"/>
            <w:left w:val="none" w:sz="0" w:space="0" w:color="auto"/>
            <w:bottom w:val="none" w:sz="0" w:space="0" w:color="auto"/>
            <w:right w:val="none" w:sz="0" w:space="0" w:color="auto"/>
          </w:divBdr>
        </w:div>
      </w:divsChild>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08787405">
      <w:bodyDiv w:val="1"/>
      <w:marLeft w:val="0"/>
      <w:marRight w:val="0"/>
      <w:marTop w:val="0"/>
      <w:marBottom w:val="0"/>
      <w:divBdr>
        <w:top w:val="none" w:sz="0" w:space="0" w:color="auto"/>
        <w:left w:val="none" w:sz="0" w:space="0" w:color="auto"/>
        <w:bottom w:val="none" w:sz="0" w:space="0" w:color="auto"/>
        <w:right w:val="none" w:sz="0" w:space="0" w:color="auto"/>
      </w:divBdr>
    </w:div>
    <w:div w:id="513887254">
      <w:bodyDiv w:val="1"/>
      <w:marLeft w:val="0"/>
      <w:marRight w:val="0"/>
      <w:marTop w:val="0"/>
      <w:marBottom w:val="0"/>
      <w:divBdr>
        <w:top w:val="none" w:sz="0" w:space="0" w:color="auto"/>
        <w:left w:val="none" w:sz="0" w:space="0" w:color="auto"/>
        <w:bottom w:val="none" w:sz="0" w:space="0" w:color="auto"/>
        <w:right w:val="none" w:sz="0" w:space="0" w:color="auto"/>
      </w:divBdr>
    </w:div>
    <w:div w:id="51612259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31068969">
      <w:bodyDiv w:val="1"/>
      <w:marLeft w:val="0"/>
      <w:marRight w:val="0"/>
      <w:marTop w:val="0"/>
      <w:marBottom w:val="0"/>
      <w:divBdr>
        <w:top w:val="none" w:sz="0" w:space="0" w:color="auto"/>
        <w:left w:val="none" w:sz="0" w:space="0" w:color="auto"/>
        <w:bottom w:val="none" w:sz="0" w:space="0" w:color="auto"/>
        <w:right w:val="none" w:sz="0" w:space="0" w:color="auto"/>
      </w:divBdr>
    </w:div>
    <w:div w:id="531846769">
      <w:bodyDiv w:val="1"/>
      <w:marLeft w:val="0"/>
      <w:marRight w:val="0"/>
      <w:marTop w:val="0"/>
      <w:marBottom w:val="0"/>
      <w:divBdr>
        <w:top w:val="none" w:sz="0" w:space="0" w:color="auto"/>
        <w:left w:val="none" w:sz="0" w:space="0" w:color="auto"/>
        <w:bottom w:val="none" w:sz="0" w:space="0" w:color="auto"/>
        <w:right w:val="none" w:sz="0" w:space="0" w:color="auto"/>
      </w:divBdr>
    </w:div>
    <w:div w:id="537205787">
      <w:bodyDiv w:val="1"/>
      <w:marLeft w:val="0"/>
      <w:marRight w:val="0"/>
      <w:marTop w:val="0"/>
      <w:marBottom w:val="0"/>
      <w:divBdr>
        <w:top w:val="none" w:sz="0" w:space="0" w:color="auto"/>
        <w:left w:val="none" w:sz="0" w:space="0" w:color="auto"/>
        <w:bottom w:val="none" w:sz="0" w:space="0" w:color="auto"/>
        <w:right w:val="none" w:sz="0" w:space="0" w:color="auto"/>
      </w:divBdr>
      <w:divsChild>
        <w:div w:id="794980514">
          <w:marLeft w:val="0"/>
          <w:marRight w:val="0"/>
          <w:marTop w:val="0"/>
          <w:marBottom w:val="0"/>
          <w:divBdr>
            <w:top w:val="none" w:sz="0" w:space="0" w:color="auto"/>
            <w:left w:val="none" w:sz="0" w:space="0" w:color="auto"/>
            <w:bottom w:val="none" w:sz="0" w:space="0" w:color="auto"/>
            <w:right w:val="none" w:sz="0" w:space="0" w:color="auto"/>
          </w:divBdr>
        </w:div>
      </w:divsChild>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575284956">
      <w:bodyDiv w:val="1"/>
      <w:marLeft w:val="0"/>
      <w:marRight w:val="0"/>
      <w:marTop w:val="0"/>
      <w:marBottom w:val="0"/>
      <w:divBdr>
        <w:top w:val="none" w:sz="0" w:space="0" w:color="auto"/>
        <w:left w:val="none" w:sz="0" w:space="0" w:color="auto"/>
        <w:bottom w:val="none" w:sz="0" w:space="0" w:color="auto"/>
        <w:right w:val="none" w:sz="0" w:space="0" w:color="auto"/>
      </w:divBdr>
    </w:div>
    <w:div w:id="583343563">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03415483">
      <w:bodyDiv w:val="1"/>
      <w:marLeft w:val="0"/>
      <w:marRight w:val="0"/>
      <w:marTop w:val="0"/>
      <w:marBottom w:val="0"/>
      <w:divBdr>
        <w:top w:val="none" w:sz="0" w:space="0" w:color="auto"/>
        <w:left w:val="none" w:sz="0" w:space="0" w:color="auto"/>
        <w:bottom w:val="none" w:sz="0" w:space="0" w:color="auto"/>
        <w:right w:val="none" w:sz="0" w:space="0" w:color="auto"/>
      </w:divBdr>
    </w:div>
    <w:div w:id="605574628">
      <w:bodyDiv w:val="1"/>
      <w:marLeft w:val="0"/>
      <w:marRight w:val="0"/>
      <w:marTop w:val="0"/>
      <w:marBottom w:val="0"/>
      <w:divBdr>
        <w:top w:val="none" w:sz="0" w:space="0" w:color="auto"/>
        <w:left w:val="none" w:sz="0" w:space="0" w:color="auto"/>
        <w:bottom w:val="none" w:sz="0" w:space="0" w:color="auto"/>
        <w:right w:val="none" w:sz="0" w:space="0" w:color="auto"/>
      </w:divBdr>
    </w:div>
    <w:div w:id="636494425">
      <w:bodyDiv w:val="1"/>
      <w:marLeft w:val="0"/>
      <w:marRight w:val="0"/>
      <w:marTop w:val="0"/>
      <w:marBottom w:val="0"/>
      <w:divBdr>
        <w:top w:val="none" w:sz="0" w:space="0" w:color="auto"/>
        <w:left w:val="none" w:sz="0" w:space="0" w:color="auto"/>
        <w:bottom w:val="none" w:sz="0" w:space="0" w:color="auto"/>
        <w:right w:val="none" w:sz="0" w:space="0" w:color="auto"/>
      </w:divBdr>
    </w:div>
    <w:div w:id="637994871">
      <w:bodyDiv w:val="1"/>
      <w:marLeft w:val="0"/>
      <w:marRight w:val="0"/>
      <w:marTop w:val="0"/>
      <w:marBottom w:val="0"/>
      <w:divBdr>
        <w:top w:val="none" w:sz="0" w:space="0" w:color="auto"/>
        <w:left w:val="none" w:sz="0" w:space="0" w:color="auto"/>
        <w:bottom w:val="none" w:sz="0" w:space="0" w:color="auto"/>
        <w:right w:val="none" w:sz="0" w:space="0" w:color="auto"/>
      </w:divBdr>
      <w:divsChild>
        <w:div w:id="750855097">
          <w:marLeft w:val="0"/>
          <w:marRight w:val="0"/>
          <w:marTop w:val="0"/>
          <w:marBottom w:val="0"/>
          <w:divBdr>
            <w:top w:val="none" w:sz="0" w:space="0" w:color="auto"/>
            <w:left w:val="none" w:sz="0" w:space="0" w:color="auto"/>
            <w:bottom w:val="none" w:sz="0" w:space="0" w:color="auto"/>
            <w:right w:val="none" w:sz="0" w:space="0" w:color="auto"/>
          </w:divBdr>
        </w:div>
        <w:div w:id="228158288">
          <w:marLeft w:val="0"/>
          <w:marRight w:val="0"/>
          <w:marTop w:val="0"/>
          <w:marBottom w:val="0"/>
          <w:divBdr>
            <w:top w:val="none" w:sz="0" w:space="0" w:color="auto"/>
            <w:left w:val="none" w:sz="0" w:space="0" w:color="auto"/>
            <w:bottom w:val="none" w:sz="0" w:space="0" w:color="auto"/>
            <w:right w:val="none" w:sz="0" w:space="0" w:color="auto"/>
          </w:divBdr>
        </w:div>
        <w:div w:id="6294128">
          <w:marLeft w:val="0"/>
          <w:marRight w:val="0"/>
          <w:marTop w:val="0"/>
          <w:marBottom w:val="0"/>
          <w:divBdr>
            <w:top w:val="none" w:sz="0" w:space="0" w:color="auto"/>
            <w:left w:val="none" w:sz="0" w:space="0" w:color="auto"/>
            <w:bottom w:val="none" w:sz="0" w:space="0" w:color="auto"/>
            <w:right w:val="none" w:sz="0" w:space="0" w:color="auto"/>
          </w:divBdr>
        </w:div>
        <w:div w:id="2141146191">
          <w:marLeft w:val="0"/>
          <w:marRight w:val="0"/>
          <w:marTop w:val="0"/>
          <w:marBottom w:val="0"/>
          <w:divBdr>
            <w:top w:val="none" w:sz="0" w:space="0" w:color="auto"/>
            <w:left w:val="none" w:sz="0" w:space="0" w:color="auto"/>
            <w:bottom w:val="none" w:sz="0" w:space="0" w:color="auto"/>
            <w:right w:val="none" w:sz="0" w:space="0" w:color="auto"/>
          </w:divBdr>
        </w:div>
        <w:div w:id="598031234">
          <w:marLeft w:val="0"/>
          <w:marRight w:val="0"/>
          <w:marTop w:val="0"/>
          <w:marBottom w:val="0"/>
          <w:divBdr>
            <w:top w:val="none" w:sz="0" w:space="0" w:color="auto"/>
            <w:left w:val="none" w:sz="0" w:space="0" w:color="auto"/>
            <w:bottom w:val="none" w:sz="0" w:space="0" w:color="auto"/>
            <w:right w:val="none" w:sz="0" w:space="0" w:color="auto"/>
          </w:divBdr>
        </w:div>
        <w:div w:id="102237692">
          <w:marLeft w:val="0"/>
          <w:marRight w:val="0"/>
          <w:marTop w:val="0"/>
          <w:marBottom w:val="0"/>
          <w:divBdr>
            <w:top w:val="none" w:sz="0" w:space="0" w:color="auto"/>
            <w:left w:val="none" w:sz="0" w:space="0" w:color="auto"/>
            <w:bottom w:val="none" w:sz="0" w:space="0" w:color="auto"/>
            <w:right w:val="none" w:sz="0" w:space="0" w:color="auto"/>
          </w:divBdr>
        </w:div>
      </w:divsChild>
    </w:div>
    <w:div w:id="640889397">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683291538">
      <w:bodyDiv w:val="1"/>
      <w:marLeft w:val="0"/>
      <w:marRight w:val="0"/>
      <w:marTop w:val="0"/>
      <w:marBottom w:val="0"/>
      <w:divBdr>
        <w:top w:val="none" w:sz="0" w:space="0" w:color="auto"/>
        <w:left w:val="none" w:sz="0" w:space="0" w:color="auto"/>
        <w:bottom w:val="none" w:sz="0" w:space="0" w:color="auto"/>
        <w:right w:val="none" w:sz="0" w:space="0" w:color="auto"/>
      </w:divBdr>
    </w:div>
    <w:div w:id="686759035">
      <w:bodyDiv w:val="1"/>
      <w:marLeft w:val="0"/>
      <w:marRight w:val="0"/>
      <w:marTop w:val="0"/>
      <w:marBottom w:val="0"/>
      <w:divBdr>
        <w:top w:val="none" w:sz="0" w:space="0" w:color="auto"/>
        <w:left w:val="none" w:sz="0" w:space="0" w:color="auto"/>
        <w:bottom w:val="none" w:sz="0" w:space="0" w:color="auto"/>
        <w:right w:val="none" w:sz="0" w:space="0" w:color="auto"/>
      </w:divBdr>
    </w:div>
    <w:div w:id="688068391">
      <w:bodyDiv w:val="1"/>
      <w:marLeft w:val="0"/>
      <w:marRight w:val="0"/>
      <w:marTop w:val="0"/>
      <w:marBottom w:val="0"/>
      <w:divBdr>
        <w:top w:val="none" w:sz="0" w:space="0" w:color="auto"/>
        <w:left w:val="none" w:sz="0" w:space="0" w:color="auto"/>
        <w:bottom w:val="none" w:sz="0" w:space="0" w:color="auto"/>
        <w:right w:val="none" w:sz="0" w:space="0" w:color="auto"/>
      </w:divBdr>
    </w:div>
    <w:div w:id="691107469">
      <w:bodyDiv w:val="1"/>
      <w:marLeft w:val="0"/>
      <w:marRight w:val="0"/>
      <w:marTop w:val="0"/>
      <w:marBottom w:val="0"/>
      <w:divBdr>
        <w:top w:val="none" w:sz="0" w:space="0" w:color="auto"/>
        <w:left w:val="none" w:sz="0" w:space="0" w:color="auto"/>
        <w:bottom w:val="none" w:sz="0" w:space="0" w:color="auto"/>
        <w:right w:val="none" w:sz="0" w:space="0" w:color="auto"/>
      </w:divBdr>
      <w:divsChild>
        <w:div w:id="1235315412">
          <w:marLeft w:val="0"/>
          <w:marRight w:val="0"/>
          <w:marTop w:val="0"/>
          <w:marBottom w:val="0"/>
          <w:divBdr>
            <w:top w:val="none" w:sz="0" w:space="0" w:color="auto"/>
            <w:left w:val="none" w:sz="0" w:space="0" w:color="auto"/>
            <w:bottom w:val="none" w:sz="0" w:space="0" w:color="auto"/>
            <w:right w:val="none" w:sz="0" w:space="0" w:color="auto"/>
          </w:divBdr>
        </w:div>
        <w:div w:id="1754160459">
          <w:marLeft w:val="0"/>
          <w:marRight w:val="0"/>
          <w:marTop w:val="0"/>
          <w:marBottom w:val="0"/>
          <w:divBdr>
            <w:top w:val="none" w:sz="0" w:space="0" w:color="auto"/>
            <w:left w:val="none" w:sz="0" w:space="0" w:color="auto"/>
            <w:bottom w:val="none" w:sz="0" w:space="0" w:color="auto"/>
            <w:right w:val="none" w:sz="0" w:space="0" w:color="auto"/>
          </w:divBdr>
        </w:div>
      </w:divsChild>
    </w:div>
    <w:div w:id="696852458">
      <w:bodyDiv w:val="1"/>
      <w:marLeft w:val="0"/>
      <w:marRight w:val="0"/>
      <w:marTop w:val="0"/>
      <w:marBottom w:val="0"/>
      <w:divBdr>
        <w:top w:val="none" w:sz="0" w:space="0" w:color="auto"/>
        <w:left w:val="none" w:sz="0" w:space="0" w:color="auto"/>
        <w:bottom w:val="none" w:sz="0" w:space="0" w:color="auto"/>
        <w:right w:val="none" w:sz="0" w:space="0" w:color="auto"/>
      </w:divBdr>
    </w:div>
    <w:div w:id="703287619">
      <w:bodyDiv w:val="1"/>
      <w:marLeft w:val="0"/>
      <w:marRight w:val="0"/>
      <w:marTop w:val="0"/>
      <w:marBottom w:val="0"/>
      <w:divBdr>
        <w:top w:val="none" w:sz="0" w:space="0" w:color="auto"/>
        <w:left w:val="none" w:sz="0" w:space="0" w:color="auto"/>
        <w:bottom w:val="none" w:sz="0" w:space="0" w:color="auto"/>
        <w:right w:val="none" w:sz="0" w:space="0" w:color="auto"/>
      </w:divBdr>
    </w:div>
    <w:div w:id="722631374">
      <w:bodyDiv w:val="1"/>
      <w:marLeft w:val="0"/>
      <w:marRight w:val="0"/>
      <w:marTop w:val="0"/>
      <w:marBottom w:val="0"/>
      <w:divBdr>
        <w:top w:val="none" w:sz="0" w:space="0" w:color="auto"/>
        <w:left w:val="none" w:sz="0" w:space="0" w:color="auto"/>
        <w:bottom w:val="none" w:sz="0" w:space="0" w:color="auto"/>
        <w:right w:val="none" w:sz="0" w:space="0" w:color="auto"/>
      </w:divBdr>
    </w:div>
    <w:div w:id="723678273">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420674">
      <w:bodyDiv w:val="1"/>
      <w:marLeft w:val="0"/>
      <w:marRight w:val="0"/>
      <w:marTop w:val="0"/>
      <w:marBottom w:val="0"/>
      <w:divBdr>
        <w:top w:val="none" w:sz="0" w:space="0" w:color="auto"/>
        <w:left w:val="none" w:sz="0" w:space="0" w:color="auto"/>
        <w:bottom w:val="none" w:sz="0" w:space="0" w:color="auto"/>
        <w:right w:val="none" w:sz="0" w:space="0" w:color="auto"/>
      </w:divBdr>
      <w:divsChild>
        <w:div w:id="1989748059">
          <w:marLeft w:val="547"/>
          <w:marRight w:val="0"/>
          <w:marTop w:val="115"/>
          <w:marBottom w:val="0"/>
          <w:divBdr>
            <w:top w:val="none" w:sz="0" w:space="0" w:color="auto"/>
            <w:left w:val="none" w:sz="0" w:space="0" w:color="auto"/>
            <w:bottom w:val="none" w:sz="0" w:space="0" w:color="auto"/>
            <w:right w:val="none" w:sz="0" w:space="0" w:color="auto"/>
          </w:divBdr>
        </w:div>
      </w:divsChild>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41367705">
      <w:bodyDiv w:val="1"/>
      <w:marLeft w:val="0"/>
      <w:marRight w:val="0"/>
      <w:marTop w:val="0"/>
      <w:marBottom w:val="0"/>
      <w:divBdr>
        <w:top w:val="none" w:sz="0" w:space="0" w:color="auto"/>
        <w:left w:val="none" w:sz="0" w:space="0" w:color="auto"/>
        <w:bottom w:val="none" w:sz="0" w:space="0" w:color="auto"/>
        <w:right w:val="none" w:sz="0" w:space="0" w:color="auto"/>
      </w:divBdr>
      <w:divsChild>
        <w:div w:id="148643173">
          <w:marLeft w:val="547"/>
          <w:marRight w:val="0"/>
          <w:marTop w:val="0"/>
          <w:marBottom w:val="0"/>
          <w:divBdr>
            <w:top w:val="none" w:sz="0" w:space="0" w:color="auto"/>
            <w:left w:val="none" w:sz="0" w:space="0" w:color="auto"/>
            <w:bottom w:val="none" w:sz="0" w:space="0" w:color="auto"/>
            <w:right w:val="none" w:sz="0" w:space="0" w:color="auto"/>
          </w:divBdr>
        </w:div>
        <w:div w:id="1320496999">
          <w:marLeft w:val="547"/>
          <w:marRight w:val="0"/>
          <w:marTop w:val="0"/>
          <w:marBottom w:val="0"/>
          <w:divBdr>
            <w:top w:val="none" w:sz="0" w:space="0" w:color="auto"/>
            <w:left w:val="none" w:sz="0" w:space="0" w:color="auto"/>
            <w:bottom w:val="none" w:sz="0" w:space="0" w:color="auto"/>
            <w:right w:val="none" w:sz="0" w:space="0" w:color="auto"/>
          </w:divBdr>
        </w:div>
        <w:div w:id="1831604449">
          <w:marLeft w:val="547"/>
          <w:marRight w:val="0"/>
          <w:marTop w:val="0"/>
          <w:marBottom w:val="0"/>
          <w:divBdr>
            <w:top w:val="none" w:sz="0" w:space="0" w:color="auto"/>
            <w:left w:val="none" w:sz="0" w:space="0" w:color="auto"/>
            <w:bottom w:val="none" w:sz="0" w:space="0" w:color="auto"/>
            <w:right w:val="none" w:sz="0" w:space="0" w:color="auto"/>
          </w:divBdr>
        </w:div>
      </w:divsChild>
    </w:div>
    <w:div w:id="757482525">
      <w:bodyDiv w:val="1"/>
      <w:marLeft w:val="0"/>
      <w:marRight w:val="0"/>
      <w:marTop w:val="0"/>
      <w:marBottom w:val="0"/>
      <w:divBdr>
        <w:top w:val="none" w:sz="0" w:space="0" w:color="auto"/>
        <w:left w:val="none" w:sz="0" w:space="0" w:color="auto"/>
        <w:bottom w:val="none" w:sz="0" w:space="0" w:color="auto"/>
        <w:right w:val="none" w:sz="0" w:space="0" w:color="auto"/>
      </w:divBdr>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786510848">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02771654">
      <w:bodyDiv w:val="1"/>
      <w:marLeft w:val="0"/>
      <w:marRight w:val="0"/>
      <w:marTop w:val="0"/>
      <w:marBottom w:val="0"/>
      <w:divBdr>
        <w:top w:val="none" w:sz="0" w:space="0" w:color="auto"/>
        <w:left w:val="none" w:sz="0" w:space="0" w:color="auto"/>
        <w:bottom w:val="none" w:sz="0" w:space="0" w:color="auto"/>
        <w:right w:val="none" w:sz="0" w:space="0" w:color="auto"/>
      </w:divBdr>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13446570">
      <w:bodyDiv w:val="1"/>
      <w:marLeft w:val="0"/>
      <w:marRight w:val="0"/>
      <w:marTop w:val="0"/>
      <w:marBottom w:val="0"/>
      <w:divBdr>
        <w:top w:val="none" w:sz="0" w:space="0" w:color="auto"/>
        <w:left w:val="none" w:sz="0" w:space="0" w:color="auto"/>
        <w:bottom w:val="none" w:sz="0" w:space="0" w:color="auto"/>
        <w:right w:val="none" w:sz="0" w:space="0" w:color="auto"/>
      </w:divBdr>
    </w:div>
    <w:div w:id="817769902">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29832197">
      <w:bodyDiv w:val="1"/>
      <w:marLeft w:val="0"/>
      <w:marRight w:val="0"/>
      <w:marTop w:val="0"/>
      <w:marBottom w:val="0"/>
      <w:divBdr>
        <w:top w:val="none" w:sz="0" w:space="0" w:color="auto"/>
        <w:left w:val="none" w:sz="0" w:space="0" w:color="auto"/>
        <w:bottom w:val="none" w:sz="0" w:space="0" w:color="auto"/>
        <w:right w:val="none" w:sz="0" w:space="0" w:color="auto"/>
      </w:divBdr>
      <w:divsChild>
        <w:div w:id="1111239784">
          <w:marLeft w:val="547"/>
          <w:marRight w:val="0"/>
          <w:marTop w:val="140"/>
          <w:marBottom w:val="0"/>
          <w:divBdr>
            <w:top w:val="none" w:sz="0" w:space="0" w:color="auto"/>
            <w:left w:val="none" w:sz="0" w:space="0" w:color="auto"/>
            <w:bottom w:val="none" w:sz="0" w:space="0" w:color="auto"/>
            <w:right w:val="none" w:sz="0" w:space="0" w:color="auto"/>
          </w:divBdr>
        </w:div>
      </w:divsChild>
    </w:div>
    <w:div w:id="851993339">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893198013">
      <w:bodyDiv w:val="1"/>
      <w:marLeft w:val="0"/>
      <w:marRight w:val="0"/>
      <w:marTop w:val="0"/>
      <w:marBottom w:val="0"/>
      <w:divBdr>
        <w:top w:val="none" w:sz="0" w:space="0" w:color="auto"/>
        <w:left w:val="none" w:sz="0" w:space="0" w:color="auto"/>
        <w:bottom w:val="none" w:sz="0" w:space="0" w:color="auto"/>
        <w:right w:val="none" w:sz="0" w:space="0" w:color="auto"/>
      </w:divBdr>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2831154">
      <w:bodyDiv w:val="1"/>
      <w:marLeft w:val="0"/>
      <w:marRight w:val="0"/>
      <w:marTop w:val="0"/>
      <w:marBottom w:val="0"/>
      <w:divBdr>
        <w:top w:val="none" w:sz="0" w:space="0" w:color="auto"/>
        <w:left w:val="none" w:sz="0" w:space="0" w:color="auto"/>
        <w:bottom w:val="none" w:sz="0" w:space="0" w:color="auto"/>
        <w:right w:val="none" w:sz="0" w:space="0" w:color="auto"/>
      </w:divBdr>
      <w:divsChild>
        <w:div w:id="769811255">
          <w:marLeft w:val="0"/>
          <w:marRight w:val="0"/>
          <w:marTop w:val="0"/>
          <w:marBottom w:val="0"/>
          <w:divBdr>
            <w:top w:val="none" w:sz="0" w:space="0" w:color="auto"/>
            <w:left w:val="none" w:sz="0" w:space="0" w:color="auto"/>
            <w:bottom w:val="none" w:sz="0" w:space="0" w:color="auto"/>
            <w:right w:val="none" w:sz="0" w:space="0" w:color="auto"/>
          </w:divBdr>
        </w:div>
        <w:div w:id="1498689211">
          <w:marLeft w:val="0"/>
          <w:marRight w:val="0"/>
          <w:marTop w:val="0"/>
          <w:marBottom w:val="0"/>
          <w:divBdr>
            <w:top w:val="none" w:sz="0" w:space="0" w:color="auto"/>
            <w:left w:val="none" w:sz="0" w:space="0" w:color="auto"/>
            <w:bottom w:val="none" w:sz="0" w:space="0" w:color="auto"/>
            <w:right w:val="none" w:sz="0" w:space="0" w:color="auto"/>
          </w:divBdr>
        </w:div>
        <w:div w:id="1177429199">
          <w:marLeft w:val="0"/>
          <w:marRight w:val="0"/>
          <w:marTop w:val="0"/>
          <w:marBottom w:val="0"/>
          <w:divBdr>
            <w:top w:val="none" w:sz="0" w:space="0" w:color="auto"/>
            <w:left w:val="none" w:sz="0" w:space="0" w:color="auto"/>
            <w:bottom w:val="none" w:sz="0" w:space="0" w:color="auto"/>
            <w:right w:val="none" w:sz="0" w:space="0" w:color="auto"/>
          </w:divBdr>
        </w:div>
        <w:div w:id="711270295">
          <w:marLeft w:val="0"/>
          <w:marRight w:val="0"/>
          <w:marTop w:val="0"/>
          <w:marBottom w:val="0"/>
          <w:divBdr>
            <w:top w:val="none" w:sz="0" w:space="0" w:color="auto"/>
            <w:left w:val="none" w:sz="0" w:space="0" w:color="auto"/>
            <w:bottom w:val="none" w:sz="0" w:space="0" w:color="auto"/>
            <w:right w:val="none" w:sz="0" w:space="0" w:color="auto"/>
          </w:divBdr>
        </w:div>
        <w:div w:id="2123381730">
          <w:marLeft w:val="0"/>
          <w:marRight w:val="0"/>
          <w:marTop w:val="0"/>
          <w:marBottom w:val="0"/>
          <w:divBdr>
            <w:top w:val="none" w:sz="0" w:space="0" w:color="auto"/>
            <w:left w:val="none" w:sz="0" w:space="0" w:color="auto"/>
            <w:bottom w:val="none" w:sz="0" w:space="0" w:color="auto"/>
            <w:right w:val="none" w:sz="0" w:space="0" w:color="auto"/>
          </w:divBdr>
        </w:div>
        <w:div w:id="1877742469">
          <w:marLeft w:val="0"/>
          <w:marRight w:val="0"/>
          <w:marTop w:val="0"/>
          <w:marBottom w:val="0"/>
          <w:divBdr>
            <w:top w:val="none" w:sz="0" w:space="0" w:color="auto"/>
            <w:left w:val="none" w:sz="0" w:space="0" w:color="auto"/>
            <w:bottom w:val="none" w:sz="0" w:space="0" w:color="auto"/>
            <w:right w:val="none" w:sz="0" w:space="0" w:color="auto"/>
          </w:divBdr>
        </w:div>
        <w:div w:id="1808401201">
          <w:marLeft w:val="0"/>
          <w:marRight w:val="0"/>
          <w:marTop w:val="0"/>
          <w:marBottom w:val="0"/>
          <w:divBdr>
            <w:top w:val="none" w:sz="0" w:space="0" w:color="auto"/>
            <w:left w:val="none" w:sz="0" w:space="0" w:color="auto"/>
            <w:bottom w:val="none" w:sz="0" w:space="0" w:color="auto"/>
            <w:right w:val="none" w:sz="0" w:space="0" w:color="auto"/>
          </w:divBdr>
        </w:div>
        <w:div w:id="1946495306">
          <w:marLeft w:val="0"/>
          <w:marRight w:val="0"/>
          <w:marTop w:val="0"/>
          <w:marBottom w:val="0"/>
          <w:divBdr>
            <w:top w:val="none" w:sz="0" w:space="0" w:color="auto"/>
            <w:left w:val="none" w:sz="0" w:space="0" w:color="auto"/>
            <w:bottom w:val="none" w:sz="0" w:space="0" w:color="auto"/>
            <w:right w:val="none" w:sz="0" w:space="0" w:color="auto"/>
          </w:divBdr>
        </w:div>
        <w:div w:id="250939834">
          <w:marLeft w:val="0"/>
          <w:marRight w:val="0"/>
          <w:marTop w:val="0"/>
          <w:marBottom w:val="0"/>
          <w:divBdr>
            <w:top w:val="none" w:sz="0" w:space="0" w:color="auto"/>
            <w:left w:val="none" w:sz="0" w:space="0" w:color="auto"/>
            <w:bottom w:val="none" w:sz="0" w:space="0" w:color="auto"/>
            <w:right w:val="none" w:sz="0" w:space="0" w:color="auto"/>
          </w:divBdr>
        </w:div>
        <w:div w:id="636421552">
          <w:marLeft w:val="0"/>
          <w:marRight w:val="0"/>
          <w:marTop w:val="0"/>
          <w:marBottom w:val="0"/>
          <w:divBdr>
            <w:top w:val="none" w:sz="0" w:space="0" w:color="auto"/>
            <w:left w:val="none" w:sz="0" w:space="0" w:color="auto"/>
            <w:bottom w:val="none" w:sz="0" w:space="0" w:color="auto"/>
            <w:right w:val="none" w:sz="0" w:space="0" w:color="auto"/>
          </w:divBdr>
        </w:div>
      </w:divsChild>
    </w:div>
    <w:div w:id="906304333">
      <w:bodyDiv w:val="1"/>
      <w:marLeft w:val="0"/>
      <w:marRight w:val="0"/>
      <w:marTop w:val="0"/>
      <w:marBottom w:val="0"/>
      <w:divBdr>
        <w:top w:val="none" w:sz="0" w:space="0" w:color="auto"/>
        <w:left w:val="none" w:sz="0" w:space="0" w:color="auto"/>
        <w:bottom w:val="none" w:sz="0" w:space="0" w:color="auto"/>
        <w:right w:val="none" w:sz="0" w:space="0" w:color="auto"/>
      </w:divBdr>
    </w:div>
    <w:div w:id="909969183">
      <w:bodyDiv w:val="1"/>
      <w:marLeft w:val="0"/>
      <w:marRight w:val="0"/>
      <w:marTop w:val="0"/>
      <w:marBottom w:val="0"/>
      <w:divBdr>
        <w:top w:val="none" w:sz="0" w:space="0" w:color="auto"/>
        <w:left w:val="none" w:sz="0" w:space="0" w:color="auto"/>
        <w:bottom w:val="none" w:sz="0" w:space="0" w:color="auto"/>
        <w:right w:val="none" w:sz="0" w:space="0" w:color="auto"/>
      </w:divBdr>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1452970">
      <w:bodyDiv w:val="1"/>
      <w:marLeft w:val="0"/>
      <w:marRight w:val="0"/>
      <w:marTop w:val="0"/>
      <w:marBottom w:val="0"/>
      <w:divBdr>
        <w:top w:val="none" w:sz="0" w:space="0" w:color="auto"/>
        <w:left w:val="none" w:sz="0" w:space="0" w:color="auto"/>
        <w:bottom w:val="none" w:sz="0" w:space="0" w:color="auto"/>
        <w:right w:val="none" w:sz="0" w:space="0" w:color="auto"/>
      </w:divBdr>
      <w:divsChild>
        <w:div w:id="7147102">
          <w:marLeft w:val="0"/>
          <w:marRight w:val="0"/>
          <w:marTop w:val="0"/>
          <w:marBottom w:val="0"/>
          <w:divBdr>
            <w:top w:val="none" w:sz="0" w:space="0" w:color="auto"/>
            <w:left w:val="none" w:sz="0" w:space="0" w:color="auto"/>
            <w:bottom w:val="none" w:sz="0" w:space="0" w:color="auto"/>
            <w:right w:val="none" w:sz="0" w:space="0" w:color="auto"/>
          </w:divBdr>
        </w:div>
        <w:div w:id="293752951">
          <w:marLeft w:val="0"/>
          <w:marRight w:val="0"/>
          <w:marTop w:val="0"/>
          <w:marBottom w:val="0"/>
          <w:divBdr>
            <w:top w:val="none" w:sz="0" w:space="0" w:color="auto"/>
            <w:left w:val="none" w:sz="0" w:space="0" w:color="auto"/>
            <w:bottom w:val="none" w:sz="0" w:space="0" w:color="auto"/>
            <w:right w:val="none" w:sz="0" w:space="0" w:color="auto"/>
          </w:divBdr>
        </w:div>
        <w:div w:id="674066487">
          <w:marLeft w:val="0"/>
          <w:marRight w:val="0"/>
          <w:marTop w:val="0"/>
          <w:marBottom w:val="0"/>
          <w:divBdr>
            <w:top w:val="none" w:sz="0" w:space="0" w:color="auto"/>
            <w:left w:val="none" w:sz="0" w:space="0" w:color="auto"/>
            <w:bottom w:val="none" w:sz="0" w:space="0" w:color="auto"/>
            <w:right w:val="none" w:sz="0" w:space="0" w:color="auto"/>
          </w:divBdr>
        </w:div>
        <w:div w:id="1149395906">
          <w:marLeft w:val="0"/>
          <w:marRight w:val="0"/>
          <w:marTop w:val="0"/>
          <w:marBottom w:val="0"/>
          <w:divBdr>
            <w:top w:val="none" w:sz="0" w:space="0" w:color="auto"/>
            <w:left w:val="none" w:sz="0" w:space="0" w:color="auto"/>
            <w:bottom w:val="none" w:sz="0" w:space="0" w:color="auto"/>
            <w:right w:val="none" w:sz="0" w:space="0" w:color="auto"/>
          </w:divBdr>
        </w:div>
        <w:div w:id="1241216614">
          <w:marLeft w:val="0"/>
          <w:marRight w:val="0"/>
          <w:marTop w:val="0"/>
          <w:marBottom w:val="0"/>
          <w:divBdr>
            <w:top w:val="none" w:sz="0" w:space="0" w:color="auto"/>
            <w:left w:val="none" w:sz="0" w:space="0" w:color="auto"/>
            <w:bottom w:val="none" w:sz="0" w:space="0" w:color="auto"/>
            <w:right w:val="none" w:sz="0" w:space="0" w:color="auto"/>
          </w:divBdr>
        </w:div>
        <w:div w:id="2021736845">
          <w:marLeft w:val="0"/>
          <w:marRight w:val="0"/>
          <w:marTop w:val="0"/>
          <w:marBottom w:val="0"/>
          <w:divBdr>
            <w:top w:val="none" w:sz="0" w:space="0" w:color="auto"/>
            <w:left w:val="none" w:sz="0" w:space="0" w:color="auto"/>
            <w:bottom w:val="none" w:sz="0" w:space="0" w:color="auto"/>
            <w:right w:val="none" w:sz="0" w:space="0" w:color="auto"/>
          </w:divBdr>
        </w:div>
      </w:divsChild>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56134553">
      <w:bodyDiv w:val="1"/>
      <w:marLeft w:val="0"/>
      <w:marRight w:val="0"/>
      <w:marTop w:val="0"/>
      <w:marBottom w:val="0"/>
      <w:divBdr>
        <w:top w:val="none" w:sz="0" w:space="0" w:color="auto"/>
        <w:left w:val="none" w:sz="0" w:space="0" w:color="auto"/>
        <w:bottom w:val="none" w:sz="0" w:space="0" w:color="auto"/>
        <w:right w:val="none" w:sz="0" w:space="0" w:color="auto"/>
      </w:divBdr>
      <w:divsChild>
        <w:div w:id="1355300540">
          <w:marLeft w:val="0"/>
          <w:marRight w:val="0"/>
          <w:marTop w:val="0"/>
          <w:marBottom w:val="0"/>
          <w:divBdr>
            <w:top w:val="none" w:sz="0" w:space="0" w:color="auto"/>
            <w:left w:val="none" w:sz="0" w:space="0" w:color="auto"/>
            <w:bottom w:val="none" w:sz="0" w:space="0" w:color="auto"/>
            <w:right w:val="none" w:sz="0" w:space="0" w:color="auto"/>
          </w:divBdr>
        </w:div>
        <w:div w:id="1113137883">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69941283">
      <w:bodyDiv w:val="1"/>
      <w:marLeft w:val="0"/>
      <w:marRight w:val="0"/>
      <w:marTop w:val="0"/>
      <w:marBottom w:val="0"/>
      <w:divBdr>
        <w:top w:val="none" w:sz="0" w:space="0" w:color="auto"/>
        <w:left w:val="none" w:sz="0" w:space="0" w:color="auto"/>
        <w:bottom w:val="none" w:sz="0" w:space="0" w:color="auto"/>
        <w:right w:val="none" w:sz="0" w:space="0" w:color="auto"/>
      </w:divBdr>
      <w:divsChild>
        <w:div w:id="1029334505">
          <w:marLeft w:val="547"/>
          <w:marRight w:val="0"/>
          <w:marTop w:val="173"/>
          <w:marBottom w:val="0"/>
          <w:divBdr>
            <w:top w:val="none" w:sz="0" w:space="0" w:color="auto"/>
            <w:left w:val="none" w:sz="0" w:space="0" w:color="auto"/>
            <w:bottom w:val="none" w:sz="0" w:space="0" w:color="auto"/>
            <w:right w:val="none" w:sz="0" w:space="0" w:color="auto"/>
          </w:divBdr>
        </w:div>
      </w:divsChild>
    </w:div>
    <w:div w:id="973294829">
      <w:bodyDiv w:val="1"/>
      <w:marLeft w:val="0"/>
      <w:marRight w:val="0"/>
      <w:marTop w:val="0"/>
      <w:marBottom w:val="0"/>
      <w:divBdr>
        <w:top w:val="none" w:sz="0" w:space="0" w:color="auto"/>
        <w:left w:val="none" w:sz="0" w:space="0" w:color="auto"/>
        <w:bottom w:val="none" w:sz="0" w:space="0" w:color="auto"/>
        <w:right w:val="none" w:sz="0" w:space="0" w:color="auto"/>
      </w:divBdr>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75181099">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2955183">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031883809">
      <w:bodyDiv w:val="1"/>
      <w:marLeft w:val="0"/>
      <w:marRight w:val="0"/>
      <w:marTop w:val="0"/>
      <w:marBottom w:val="0"/>
      <w:divBdr>
        <w:top w:val="none" w:sz="0" w:space="0" w:color="auto"/>
        <w:left w:val="none" w:sz="0" w:space="0" w:color="auto"/>
        <w:bottom w:val="none" w:sz="0" w:space="0" w:color="auto"/>
        <w:right w:val="none" w:sz="0" w:space="0" w:color="auto"/>
      </w:divBdr>
    </w:div>
    <w:div w:id="1041058969">
      <w:bodyDiv w:val="1"/>
      <w:marLeft w:val="0"/>
      <w:marRight w:val="0"/>
      <w:marTop w:val="0"/>
      <w:marBottom w:val="0"/>
      <w:divBdr>
        <w:top w:val="none" w:sz="0" w:space="0" w:color="auto"/>
        <w:left w:val="none" w:sz="0" w:space="0" w:color="auto"/>
        <w:bottom w:val="none" w:sz="0" w:space="0" w:color="auto"/>
        <w:right w:val="none" w:sz="0" w:space="0" w:color="auto"/>
      </w:divBdr>
    </w:div>
    <w:div w:id="1046754888">
      <w:bodyDiv w:val="1"/>
      <w:marLeft w:val="0"/>
      <w:marRight w:val="0"/>
      <w:marTop w:val="0"/>
      <w:marBottom w:val="0"/>
      <w:divBdr>
        <w:top w:val="none" w:sz="0" w:space="0" w:color="auto"/>
        <w:left w:val="none" w:sz="0" w:space="0" w:color="auto"/>
        <w:bottom w:val="none" w:sz="0" w:space="0" w:color="auto"/>
        <w:right w:val="none" w:sz="0" w:space="0" w:color="auto"/>
      </w:divBdr>
    </w:div>
    <w:div w:id="1047493130">
      <w:bodyDiv w:val="1"/>
      <w:marLeft w:val="0"/>
      <w:marRight w:val="0"/>
      <w:marTop w:val="0"/>
      <w:marBottom w:val="0"/>
      <w:divBdr>
        <w:top w:val="none" w:sz="0" w:space="0" w:color="auto"/>
        <w:left w:val="none" w:sz="0" w:space="0" w:color="auto"/>
        <w:bottom w:val="none" w:sz="0" w:space="0" w:color="auto"/>
        <w:right w:val="none" w:sz="0" w:space="0" w:color="auto"/>
      </w:divBdr>
    </w:div>
    <w:div w:id="1078867877">
      <w:bodyDiv w:val="1"/>
      <w:marLeft w:val="0"/>
      <w:marRight w:val="0"/>
      <w:marTop w:val="0"/>
      <w:marBottom w:val="0"/>
      <w:divBdr>
        <w:top w:val="none" w:sz="0" w:space="0" w:color="auto"/>
        <w:left w:val="none" w:sz="0" w:space="0" w:color="auto"/>
        <w:bottom w:val="none" w:sz="0" w:space="0" w:color="auto"/>
        <w:right w:val="none" w:sz="0" w:space="0" w:color="auto"/>
      </w:divBdr>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25344730">
      <w:bodyDiv w:val="1"/>
      <w:marLeft w:val="0"/>
      <w:marRight w:val="0"/>
      <w:marTop w:val="0"/>
      <w:marBottom w:val="0"/>
      <w:divBdr>
        <w:top w:val="none" w:sz="0" w:space="0" w:color="auto"/>
        <w:left w:val="none" w:sz="0" w:space="0" w:color="auto"/>
        <w:bottom w:val="none" w:sz="0" w:space="0" w:color="auto"/>
        <w:right w:val="none" w:sz="0" w:space="0" w:color="auto"/>
      </w:divBdr>
      <w:divsChild>
        <w:div w:id="939752772">
          <w:marLeft w:val="0"/>
          <w:marRight w:val="0"/>
          <w:marTop w:val="0"/>
          <w:marBottom w:val="60"/>
          <w:divBdr>
            <w:top w:val="none" w:sz="0" w:space="0" w:color="auto"/>
            <w:left w:val="none" w:sz="0" w:space="0" w:color="auto"/>
            <w:bottom w:val="none" w:sz="0" w:space="0" w:color="auto"/>
            <w:right w:val="none" w:sz="0" w:space="0" w:color="auto"/>
          </w:divBdr>
        </w:div>
        <w:div w:id="1775320489">
          <w:marLeft w:val="0"/>
          <w:marRight w:val="0"/>
          <w:marTop w:val="0"/>
          <w:marBottom w:val="60"/>
          <w:divBdr>
            <w:top w:val="none" w:sz="0" w:space="0" w:color="auto"/>
            <w:left w:val="none" w:sz="0" w:space="0" w:color="auto"/>
            <w:bottom w:val="none" w:sz="0" w:space="0" w:color="auto"/>
            <w:right w:val="none" w:sz="0" w:space="0" w:color="auto"/>
          </w:divBdr>
        </w:div>
      </w:divsChild>
    </w:div>
    <w:div w:id="1126124191">
      <w:bodyDiv w:val="1"/>
      <w:marLeft w:val="0"/>
      <w:marRight w:val="0"/>
      <w:marTop w:val="0"/>
      <w:marBottom w:val="0"/>
      <w:divBdr>
        <w:top w:val="none" w:sz="0" w:space="0" w:color="auto"/>
        <w:left w:val="none" w:sz="0" w:space="0" w:color="auto"/>
        <w:bottom w:val="none" w:sz="0" w:space="0" w:color="auto"/>
        <w:right w:val="none" w:sz="0" w:space="0" w:color="auto"/>
      </w:divBdr>
      <w:divsChild>
        <w:div w:id="644968397">
          <w:marLeft w:val="0"/>
          <w:marRight w:val="0"/>
          <w:marTop w:val="0"/>
          <w:marBottom w:val="0"/>
          <w:divBdr>
            <w:top w:val="none" w:sz="0" w:space="0" w:color="auto"/>
            <w:left w:val="none" w:sz="0" w:space="0" w:color="auto"/>
            <w:bottom w:val="none" w:sz="0" w:space="0" w:color="auto"/>
            <w:right w:val="none" w:sz="0" w:space="0" w:color="auto"/>
          </w:divBdr>
        </w:div>
        <w:div w:id="1185824239">
          <w:marLeft w:val="0"/>
          <w:marRight w:val="0"/>
          <w:marTop w:val="0"/>
          <w:marBottom w:val="0"/>
          <w:divBdr>
            <w:top w:val="none" w:sz="0" w:space="0" w:color="auto"/>
            <w:left w:val="none" w:sz="0" w:space="0" w:color="auto"/>
            <w:bottom w:val="none" w:sz="0" w:space="0" w:color="auto"/>
            <w:right w:val="none" w:sz="0" w:space="0" w:color="auto"/>
          </w:divBdr>
        </w:div>
      </w:divsChild>
    </w:div>
    <w:div w:id="1154907408">
      <w:bodyDiv w:val="1"/>
      <w:marLeft w:val="0"/>
      <w:marRight w:val="0"/>
      <w:marTop w:val="0"/>
      <w:marBottom w:val="0"/>
      <w:divBdr>
        <w:top w:val="none" w:sz="0" w:space="0" w:color="auto"/>
        <w:left w:val="none" w:sz="0" w:space="0" w:color="auto"/>
        <w:bottom w:val="none" w:sz="0" w:space="0" w:color="auto"/>
        <w:right w:val="none" w:sz="0" w:space="0" w:color="auto"/>
      </w:divBdr>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158691697">
      <w:bodyDiv w:val="1"/>
      <w:marLeft w:val="0"/>
      <w:marRight w:val="0"/>
      <w:marTop w:val="0"/>
      <w:marBottom w:val="0"/>
      <w:divBdr>
        <w:top w:val="none" w:sz="0" w:space="0" w:color="auto"/>
        <w:left w:val="none" w:sz="0" w:space="0" w:color="auto"/>
        <w:bottom w:val="none" w:sz="0" w:space="0" w:color="auto"/>
        <w:right w:val="none" w:sz="0" w:space="0" w:color="auto"/>
      </w:divBdr>
      <w:divsChild>
        <w:div w:id="1436095508">
          <w:marLeft w:val="547"/>
          <w:marRight w:val="0"/>
          <w:marTop w:val="0"/>
          <w:marBottom w:val="0"/>
          <w:divBdr>
            <w:top w:val="none" w:sz="0" w:space="0" w:color="auto"/>
            <w:left w:val="none" w:sz="0" w:space="0" w:color="auto"/>
            <w:bottom w:val="none" w:sz="0" w:space="0" w:color="auto"/>
            <w:right w:val="none" w:sz="0" w:space="0" w:color="auto"/>
          </w:divBdr>
        </w:div>
      </w:divsChild>
    </w:div>
    <w:div w:id="1159156383">
      <w:bodyDiv w:val="1"/>
      <w:marLeft w:val="0"/>
      <w:marRight w:val="0"/>
      <w:marTop w:val="0"/>
      <w:marBottom w:val="0"/>
      <w:divBdr>
        <w:top w:val="none" w:sz="0" w:space="0" w:color="auto"/>
        <w:left w:val="none" w:sz="0" w:space="0" w:color="auto"/>
        <w:bottom w:val="none" w:sz="0" w:space="0" w:color="auto"/>
        <w:right w:val="none" w:sz="0" w:space="0" w:color="auto"/>
      </w:divBdr>
      <w:divsChild>
        <w:div w:id="979262462">
          <w:marLeft w:val="0"/>
          <w:marRight w:val="0"/>
          <w:marTop w:val="0"/>
          <w:marBottom w:val="0"/>
          <w:divBdr>
            <w:top w:val="none" w:sz="0" w:space="0" w:color="auto"/>
            <w:left w:val="none" w:sz="0" w:space="0" w:color="auto"/>
            <w:bottom w:val="none" w:sz="0" w:space="0" w:color="auto"/>
            <w:right w:val="none" w:sz="0" w:space="0" w:color="auto"/>
          </w:divBdr>
        </w:div>
      </w:divsChild>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19828973">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295714313">
      <w:bodyDiv w:val="1"/>
      <w:marLeft w:val="0"/>
      <w:marRight w:val="0"/>
      <w:marTop w:val="0"/>
      <w:marBottom w:val="0"/>
      <w:divBdr>
        <w:top w:val="none" w:sz="0" w:space="0" w:color="auto"/>
        <w:left w:val="none" w:sz="0" w:space="0" w:color="auto"/>
        <w:bottom w:val="none" w:sz="0" w:space="0" w:color="auto"/>
        <w:right w:val="none" w:sz="0" w:space="0" w:color="auto"/>
      </w:divBdr>
    </w:div>
    <w:div w:id="1302153168">
      <w:bodyDiv w:val="1"/>
      <w:marLeft w:val="0"/>
      <w:marRight w:val="0"/>
      <w:marTop w:val="0"/>
      <w:marBottom w:val="0"/>
      <w:divBdr>
        <w:top w:val="none" w:sz="0" w:space="0" w:color="auto"/>
        <w:left w:val="none" w:sz="0" w:space="0" w:color="auto"/>
        <w:bottom w:val="none" w:sz="0" w:space="0" w:color="auto"/>
        <w:right w:val="none" w:sz="0" w:space="0" w:color="auto"/>
      </w:divBdr>
    </w:div>
    <w:div w:id="1303463378">
      <w:bodyDiv w:val="1"/>
      <w:marLeft w:val="0"/>
      <w:marRight w:val="0"/>
      <w:marTop w:val="0"/>
      <w:marBottom w:val="0"/>
      <w:divBdr>
        <w:top w:val="none" w:sz="0" w:space="0" w:color="auto"/>
        <w:left w:val="none" w:sz="0" w:space="0" w:color="auto"/>
        <w:bottom w:val="none" w:sz="0" w:space="0" w:color="auto"/>
        <w:right w:val="none" w:sz="0" w:space="0" w:color="auto"/>
      </w:divBdr>
    </w:div>
    <w:div w:id="1304309509">
      <w:bodyDiv w:val="1"/>
      <w:marLeft w:val="0"/>
      <w:marRight w:val="0"/>
      <w:marTop w:val="0"/>
      <w:marBottom w:val="0"/>
      <w:divBdr>
        <w:top w:val="none" w:sz="0" w:space="0" w:color="auto"/>
        <w:left w:val="none" w:sz="0" w:space="0" w:color="auto"/>
        <w:bottom w:val="none" w:sz="0" w:space="0" w:color="auto"/>
        <w:right w:val="none" w:sz="0" w:space="0" w:color="auto"/>
      </w:divBdr>
    </w:div>
    <w:div w:id="1317994574">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0833060">
      <w:bodyDiv w:val="1"/>
      <w:marLeft w:val="0"/>
      <w:marRight w:val="0"/>
      <w:marTop w:val="0"/>
      <w:marBottom w:val="0"/>
      <w:divBdr>
        <w:top w:val="none" w:sz="0" w:space="0" w:color="auto"/>
        <w:left w:val="none" w:sz="0" w:space="0" w:color="auto"/>
        <w:bottom w:val="none" w:sz="0" w:space="0" w:color="auto"/>
        <w:right w:val="none" w:sz="0" w:space="0" w:color="auto"/>
      </w:divBdr>
      <w:divsChild>
        <w:div w:id="993484766">
          <w:marLeft w:val="0"/>
          <w:marRight w:val="0"/>
          <w:marTop w:val="0"/>
          <w:marBottom w:val="0"/>
          <w:divBdr>
            <w:top w:val="none" w:sz="0" w:space="0" w:color="auto"/>
            <w:left w:val="none" w:sz="0" w:space="0" w:color="auto"/>
            <w:bottom w:val="none" w:sz="0" w:space="0" w:color="auto"/>
            <w:right w:val="none" w:sz="0" w:space="0" w:color="auto"/>
          </w:divBdr>
        </w:div>
        <w:div w:id="1590187796">
          <w:marLeft w:val="0"/>
          <w:marRight w:val="0"/>
          <w:marTop w:val="0"/>
          <w:marBottom w:val="0"/>
          <w:divBdr>
            <w:top w:val="none" w:sz="0" w:space="0" w:color="auto"/>
            <w:left w:val="none" w:sz="0" w:space="0" w:color="auto"/>
            <w:bottom w:val="none" w:sz="0" w:space="0" w:color="auto"/>
            <w:right w:val="none" w:sz="0" w:space="0" w:color="auto"/>
          </w:divBdr>
        </w:div>
        <w:div w:id="952243907">
          <w:marLeft w:val="0"/>
          <w:marRight w:val="0"/>
          <w:marTop w:val="0"/>
          <w:marBottom w:val="0"/>
          <w:divBdr>
            <w:top w:val="none" w:sz="0" w:space="0" w:color="auto"/>
            <w:left w:val="none" w:sz="0" w:space="0" w:color="auto"/>
            <w:bottom w:val="none" w:sz="0" w:space="0" w:color="auto"/>
            <w:right w:val="none" w:sz="0" w:space="0" w:color="auto"/>
          </w:divBdr>
        </w:div>
        <w:div w:id="1123303500">
          <w:marLeft w:val="0"/>
          <w:marRight w:val="0"/>
          <w:marTop w:val="0"/>
          <w:marBottom w:val="0"/>
          <w:divBdr>
            <w:top w:val="none" w:sz="0" w:space="0" w:color="auto"/>
            <w:left w:val="none" w:sz="0" w:space="0" w:color="auto"/>
            <w:bottom w:val="none" w:sz="0" w:space="0" w:color="auto"/>
            <w:right w:val="none" w:sz="0" w:space="0" w:color="auto"/>
          </w:divBdr>
        </w:div>
        <w:div w:id="888415390">
          <w:marLeft w:val="0"/>
          <w:marRight w:val="0"/>
          <w:marTop w:val="0"/>
          <w:marBottom w:val="0"/>
          <w:divBdr>
            <w:top w:val="none" w:sz="0" w:space="0" w:color="auto"/>
            <w:left w:val="none" w:sz="0" w:space="0" w:color="auto"/>
            <w:bottom w:val="none" w:sz="0" w:space="0" w:color="auto"/>
            <w:right w:val="none" w:sz="0" w:space="0" w:color="auto"/>
          </w:divBdr>
        </w:div>
        <w:div w:id="1322390106">
          <w:marLeft w:val="0"/>
          <w:marRight w:val="0"/>
          <w:marTop w:val="0"/>
          <w:marBottom w:val="0"/>
          <w:divBdr>
            <w:top w:val="none" w:sz="0" w:space="0" w:color="auto"/>
            <w:left w:val="none" w:sz="0" w:space="0" w:color="auto"/>
            <w:bottom w:val="none" w:sz="0" w:space="0" w:color="auto"/>
            <w:right w:val="none" w:sz="0" w:space="0" w:color="auto"/>
          </w:divBdr>
        </w:div>
        <w:div w:id="173880353">
          <w:marLeft w:val="0"/>
          <w:marRight w:val="0"/>
          <w:marTop w:val="0"/>
          <w:marBottom w:val="0"/>
          <w:divBdr>
            <w:top w:val="none" w:sz="0" w:space="0" w:color="auto"/>
            <w:left w:val="none" w:sz="0" w:space="0" w:color="auto"/>
            <w:bottom w:val="none" w:sz="0" w:space="0" w:color="auto"/>
            <w:right w:val="none" w:sz="0" w:space="0" w:color="auto"/>
          </w:divBdr>
        </w:div>
        <w:div w:id="1553887682">
          <w:marLeft w:val="0"/>
          <w:marRight w:val="0"/>
          <w:marTop w:val="0"/>
          <w:marBottom w:val="0"/>
          <w:divBdr>
            <w:top w:val="none" w:sz="0" w:space="0" w:color="auto"/>
            <w:left w:val="none" w:sz="0" w:space="0" w:color="auto"/>
            <w:bottom w:val="none" w:sz="0" w:space="0" w:color="auto"/>
            <w:right w:val="none" w:sz="0" w:space="0" w:color="auto"/>
          </w:divBdr>
        </w:div>
        <w:div w:id="1292714387">
          <w:marLeft w:val="0"/>
          <w:marRight w:val="0"/>
          <w:marTop w:val="0"/>
          <w:marBottom w:val="0"/>
          <w:divBdr>
            <w:top w:val="none" w:sz="0" w:space="0" w:color="auto"/>
            <w:left w:val="none" w:sz="0" w:space="0" w:color="auto"/>
            <w:bottom w:val="none" w:sz="0" w:space="0" w:color="auto"/>
            <w:right w:val="none" w:sz="0" w:space="0" w:color="auto"/>
          </w:divBdr>
        </w:div>
        <w:div w:id="1175608936">
          <w:marLeft w:val="0"/>
          <w:marRight w:val="0"/>
          <w:marTop w:val="0"/>
          <w:marBottom w:val="0"/>
          <w:divBdr>
            <w:top w:val="none" w:sz="0" w:space="0" w:color="auto"/>
            <w:left w:val="none" w:sz="0" w:space="0" w:color="auto"/>
            <w:bottom w:val="none" w:sz="0" w:space="0" w:color="auto"/>
            <w:right w:val="none" w:sz="0" w:space="0" w:color="auto"/>
          </w:divBdr>
        </w:div>
      </w:divsChild>
    </w:div>
    <w:div w:id="1350990092">
      <w:bodyDiv w:val="1"/>
      <w:marLeft w:val="0"/>
      <w:marRight w:val="0"/>
      <w:marTop w:val="0"/>
      <w:marBottom w:val="0"/>
      <w:divBdr>
        <w:top w:val="none" w:sz="0" w:space="0" w:color="auto"/>
        <w:left w:val="none" w:sz="0" w:space="0" w:color="auto"/>
        <w:bottom w:val="none" w:sz="0" w:space="0" w:color="auto"/>
        <w:right w:val="none" w:sz="0" w:space="0" w:color="auto"/>
      </w:divBdr>
      <w:divsChild>
        <w:div w:id="1385644586">
          <w:marLeft w:val="677"/>
          <w:marRight w:val="0"/>
          <w:marTop w:val="0"/>
          <w:marBottom w:val="283"/>
          <w:divBdr>
            <w:top w:val="none" w:sz="0" w:space="0" w:color="auto"/>
            <w:left w:val="none" w:sz="0" w:space="0" w:color="auto"/>
            <w:bottom w:val="none" w:sz="0" w:space="0" w:color="auto"/>
            <w:right w:val="none" w:sz="0" w:space="0" w:color="auto"/>
          </w:divBdr>
        </w:div>
      </w:divsChild>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13898">
      <w:bodyDiv w:val="1"/>
      <w:marLeft w:val="0"/>
      <w:marRight w:val="0"/>
      <w:marTop w:val="0"/>
      <w:marBottom w:val="0"/>
      <w:divBdr>
        <w:top w:val="none" w:sz="0" w:space="0" w:color="auto"/>
        <w:left w:val="none" w:sz="0" w:space="0" w:color="auto"/>
        <w:bottom w:val="none" w:sz="0" w:space="0" w:color="auto"/>
        <w:right w:val="none" w:sz="0" w:space="0" w:color="auto"/>
      </w:divBdr>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88458284">
      <w:bodyDiv w:val="1"/>
      <w:marLeft w:val="0"/>
      <w:marRight w:val="0"/>
      <w:marTop w:val="0"/>
      <w:marBottom w:val="0"/>
      <w:divBdr>
        <w:top w:val="none" w:sz="0" w:space="0" w:color="auto"/>
        <w:left w:val="none" w:sz="0" w:space="0" w:color="auto"/>
        <w:bottom w:val="none" w:sz="0" w:space="0" w:color="auto"/>
        <w:right w:val="none" w:sz="0" w:space="0" w:color="auto"/>
      </w:divBdr>
      <w:divsChild>
        <w:div w:id="1967076124">
          <w:marLeft w:val="0"/>
          <w:marRight w:val="0"/>
          <w:marTop w:val="0"/>
          <w:marBottom w:val="0"/>
          <w:divBdr>
            <w:top w:val="none" w:sz="0" w:space="0" w:color="auto"/>
            <w:left w:val="none" w:sz="0" w:space="0" w:color="auto"/>
            <w:bottom w:val="none" w:sz="0" w:space="0" w:color="auto"/>
            <w:right w:val="none" w:sz="0" w:space="0" w:color="auto"/>
          </w:divBdr>
        </w:div>
      </w:divsChild>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20952329">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27731157">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56410587">
      <w:bodyDiv w:val="1"/>
      <w:marLeft w:val="0"/>
      <w:marRight w:val="0"/>
      <w:marTop w:val="0"/>
      <w:marBottom w:val="0"/>
      <w:divBdr>
        <w:top w:val="none" w:sz="0" w:space="0" w:color="auto"/>
        <w:left w:val="none" w:sz="0" w:space="0" w:color="auto"/>
        <w:bottom w:val="none" w:sz="0" w:space="0" w:color="auto"/>
        <w:right w:val="none" w:sz="0" w:space="0" w:color="auto"/>
      </w:divBdr>
    </w:div>
    <w:div w:id="1465347729">
      <w:bodyDiv w:val="1"/>
      <w:marLeft w:val="0"/>
      <w:marRight w:val="0"/>
      <w:marTop w:val="0"/>
      <w:marBottom w:val="0"/>
      <w:divBdr>
        <w:top w:val="none" w:sz="0" w:space="0" w:color="auto"/>
        <w:left w:val="none" w:sz="0" w:space="0" w:color="auto"/>
        <w:bottom w:val="none" w:sz="0" w:space="0" w:color="auto"/>
        <w:right w:val="none" w:sz="0" w:space="0" w:color="auto"/>
      </w:divBdr>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77453196">
      <w:bodyDiv w:val="1"/>
      <w:marLeft w:val="0"/>
      <w:marRight w:val="0"/>
      <w:marTop w:val="0"/>
      <w:marBottom w:val="0"/>
      <w:divBdr>
        <w:top w:val="none" w:sz="0" w:space="0" w:color="auto"/>
        <w:left w:val="none" w:sz="0" w:space="0" w:color="auto"/>
        <w:bottom w:val="none" w:sz="0" w:space="0" w:color="auto"/>
        <w:right w:val="none" w:sz="0" w:space="0" w:color="auto"/>
      </w:divBdr>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481801152">
      <w:bodyDiv w:val="1"/>
      <w:marLeft w:val="0"/>
      <w:marRight w:val="0"/>
      <w:marTop w:val="0"/>
      <w:marBottom w:val="0"/>
      <w:divBdr>
        <w:top w:val="none" w:sz="0" w:space="0" w:color="auto"/>
        <w:left w:val="none" w:sz="0" w:space="0" w:color="auto"/>
        <w:bottom w:val="none" w:sz="0" w:space="0" w:color="auto"/>
        <w:right w:val="none" w:sz="0" w:space="0" w:color="auto"/>
      </w:divBdr>
    </w:div>
    <w:div w:id="1482841493">
      <w:bodyDiv w:val="1"/>
      <w:marLeft w:val="0"/>
      <w:marRight w:val="0"/>
      <w:marTop w:val="0"/>
      <w:marBottom w:val="0"/>
      <w:divBdr>
        <w:top w:val="none" w:sz="0" w:space="0" w:color="auto"/>
        <w:left w:val="none" w:sz="0" w:space="0" w:color="auto"/>
        <w:bottom w:val="none" w:sz="0" w:space="0" w:color="auto"/>
        <w:right w:val="none" w:sz="0" w:space="0" w:color="auto"/>
      </w:divBdr>
    </w:div>
    <w:div w:id="1497308759">
      <w:bodyDiv w:val="1"/>
      <w:marLeft w:val="0"/>
      <w:marRight w:val="0"/>
      <w:marTop w:val="0"/>
      <w:marBottom w:val="0"/>
      <w:divBdr>
        <w:top w:val="none" w:sz="0" w:space="0" w:color="auto"/>
        <w:left w:val="none" w:sz="0" w:space="0" w:color="auto"/>
        <w:bottom w:val="none" w:sz="0" w:space="0" w:color="auto"/>
        <w:right w:val="none" w:sz="0" w:space="0" w:color="auto"/>
      </w:divBdr>
      <w:divsChild>
        <w:div w:id="514463034">
          <w:marLeft w:val="0"/>
          <w:marRight w:val="0"/>
          <w:marTop w:val="0"/>
          <w:marBottom w:val="0"/>
          <w:divBdr>
            <w:top w:val="none" w:sz="0" w:space="0" w:color="auto"/>
            <w:left w:val="none" w:sz="0" w:space="0" w:color="auto"/>
            <w:bottom w:val="none" w:sz="0" w:space="0" w:color="auto"/>
            <w:right w:val="none" w:sz="0" w:space="0" w:color="auto"/>
          </w:divBdr>
        </w:div>
      </w:divsChild>
    </w:div>
    <w:div w:id="1511795832">
      <w:bodyDiv w:val="1"/>
      <w:marLeft w:val="0"/>
      <w:marRight w:val="0"/>
      <w:marTop w:val="0"/>
      <w:marBottom w:val="0"/>
      <w:divBdr>
        <w:top w:val="none" w:sz="0" w:space="0" w:color="auto"/>
        <w:left w:val="none" w:sz="0" w:space="0" w:color="auto"/>
        <w:bottom w:val="none" w:sz="0" w:space="0" w:color="auto"/>
        <w:right w:val="none" w:sz="0" w:space="0" w:color="auto"/>
      </w:divBdr>
    </w:div>
    <w:div w:id="1517188192">
      <w:bodyDiv w:val="1"/>
      <w:marLeft w:val="0"/>
      <w:marRight w:val="0"/>
      <w:marTop w:val="0"/>
      <w:marBottom w:val="0"/>
      <w:divBdr>
        <w:top w:val="none" w:sz="0" w:space="0" w:color="auto"/>
        <w:left w:val="none" w:sz="0" w:space="0" w:color="auto"/>
        <w:bottom w:val="none" w:sz="0" w:space="0" w:color="auto"/>
        <w:right w:val="none" w:sz="0" w:space="0" w:color="auto"/>
      </w:divBdr>
    </w:div>
    <w:div w:id="1521700680">
      <w:bodyDiv w:val="1"/>
      <w:marLeft w:val="0"/>
      <w:marRight w:val="0"/>
      <w:marTop w:val="0"/>
      <w:marBottom w:val="0"/>
      <w:divBdr>
        <w:top w:val="none" w:sz="0" w:space="0" w:color="auto"/>
        <w:left w:val="none" w:sz="0" w:space="0" w:color="auto"/>
        <w:bottom w:val="none" w:sz="0" w:space="0" w:color="auto"/>
        <w:right w:val="none" w:sz="0" w:space="0" w:color="auto"/>
      </w:divBdr>
    </w:div>
    <w:div w:id="152740933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28103786">
      <w:bodyDiv w:val="1"/>
      <w:marLeft w:val="0"/>
      <w:marRight w:val="0"/>
      <w:marTop w:val="0"/>
      <w:marBottom w:val="0"/>
      <w:divBdr>
        <w:top w:val="none" w:sz="0" w:space="0" w:color="auto"/>
        <w:left w:val="none" w:sz="0" w:space="0" w:color="auto"/>
        <w:bottom w:val="none" w:sz="0" w:space="0" w:color="auto"/>
        <w:right w:val="none" w:sz="0" w:space="0" w:color="auto"/>
      </w:divBdr>
      <w:divsChild>
        <w:div w:id="1997108044">
          <w:marLeft w:val="0"/>
          <w:marRight w:val="0"/>
          <w:marTop w:val="0"/>
          <w:marBottom w:val="0"/>
          <w:divBdr>
            <w:top w:val="none" w:sz="0" w:space="0" w:color="auto"/>
            <w:left w:val="none" w:sz="0" w:space="0" w:color="auto"/>
            <w:bottom w:val="none" w:sz="0" w:space="0" w:color="auto"/>
            <w:right w:val="none" w:sz="0" w:space="0" w:color="auto"/>
          </w:divBdr>
        </w:div>
        <w:div w:id="1573928907">
          <w:marLeft w:val="0"/>
          <w:marRight w:val="0"/>
          <w:marTop w:val="0"/>
          <w:marBottom w:val="0"/>
          <w:divBdr>
            <w:top w:val="none" w:sz="0" w:space="0" w:color="auto"/>
            <w:left w:val="none" w:sz="0" w:space="0" w:color="auto"/>
            <w:bottom w:val="none" w:sz="0" w:space="0" w:color="auto"/>
            <w:right w:val="none" w:sz="0" w:space="0" w:color="auto"/>
          </w:divBdr>
        </w:div>
      </w:divsChild>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578978108">
      <w:bodyDiv w:val="1"/>
      <w:marLeft w:val="0"/>
      <w:marRight w:val="0"/>
      <w:marTop w:val="0"/>
      <w:marBottom w:val="0"/>
      <w:divBdr>
        <w:top w:val="none" w:sz="0" w:space="0" w:color="auto"/>
        <w:left w:val="none" w:sz="0" w:space="0" w:color="auto"/>
        <w:bottom w:val="none" w:sz="0" w:space="0" w:color="auto"/>
        <w:right w:val="none" w:sz="0" w:space="0" w:color="auto"/>
      </w:divBdr>
    </w:div>
    <w:div w:id="1583224833">
      <w:bodyDiv w:val="1"/>
      <w:marLeft w:val="0"/>
      <w:marRight w:val="0"/>
      <w:marTop w:val="0"/>
      <w:marBottom w:val="0"/>
      <w:divBdr>
        <w:top w:val="none" w:sz="0" w:space="0" w:color="auto"/>
        <w:left w:val="none" w:sz="0" w:space="0" w:color="auto"/>
        <w:bottom w:val="none" w:sz="0" w:space="0" w:color="auto"/>
        <w:right w:val="none" w:sz="0" w:space="0" w:color="auto"/>
      </w:divBdr>
    </w:div>
    <w:div w:id="1583678205">
      <w:bodyDiv w:val="1"/>
      <w:marLeft w:val="0"/>
      <w:marRight w:val="0"/>
      <w:marTop w:val="0"/>
      <w:marBottom w:val="0"/>
      <w:divBdr>
        <w:top w:val="none" w:sz="0" w:space="0" w:color="auto"/>
        <w:left w:val="none" w:sz="0" w:space="0" w:color="auto"/>
        <w:bottom w:val="none" w:sz="0" w:space="0" w:color="auto"/>
        <w:right w:val="none" w:sz="0" w:space="0" w:color="auto"/>
      </w:divBdr>
    </w:div>
    <w:div w:id="1593467458">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16710571">
      <w:bodyDiv w:val="1"/>
      <w:marLeft w:val="0"/>
      <w:marRight w:val="0"/>
      <w:marTop w:val="0"/>
      <w:marBottom w:val="0"/>
      <w:divBdr>
        <w:top w:val="none" w:sz="0" w:space="0" w:color="auto"/>
        <w:left w:val="none" w:sz="0" w:space="0" w:color="auto"/>
        <w:bottom w:val="none" w:sz="0" w:space="0" w:color="auto"/>
        <w:right w:val="none" w:sz="0" w:space="0" w:color="auto"/>
      </w:divBdr>
    </w:div>
    <w:div w:id="1673946449">
      <w:bodyDiv w:val="1"/>
      <w:marLeft w:val="0"/>
      <w:marRight w:val="0"/>
      <w:marTop w:val="0"/>
      <w:marBottom w:val="0"/>
      <w:divBdr>
        <w:top w:val="none" w:sz="0" w:space="0" w:color="auto"/>
        <w:left w:val="none" w:sz="0" w:space="0" w:color="auto"/>
        <w:bottom w:val="none" w:sz="0" w:space="0" w:color="auto"/>
        <w:right w:val="none" w:sz="0" w:space="0" w:color="auto"/>
      </w:divBdr>
      <w:divsChild>
        <w:div w:id="1740401501">
          <w:marLeft w:val="432"/>
          <w:marRight w:val="0"/>
          <w:marTop w:val="0"/>
          <w:marBottom w:val="240"/>
          <w:divBdr>
            <w:top w:val="none" w:sz="0" w:space="0" w:color="auto"/>
            <w:left w:val="none" w:sz="0" w:space="0" w:color="auto"/>
            <w:bottom w:val="none" w:sz="0" w:space="0" w:color="auto"/>
            <w:right w:val="none" w:sz="0" w:space="0" w:color="auto"/>
          </w:divBdr>
        </w:div>
        <w:div w:id="1386946324">
          <w:marLeft w:val="432"/>
          <w:marRight w:val="0"/>
          <w:marTop w:val="0"/>
          <w:marBottom w:val="240"/>
          <w:divBdr>
            <w:top w:val="none" w:sz="0" w:space="0" w:color="auto"/>
            <w:left w:val="none" w:sz="0" w:space="0" w:color="auto"/>
            <w:bottom w:val="none" w:sz="0" w:space="0" w:color="auto"/>
            <w:right w:val="none" w:sz="0" w:space="0" w:color="auto"/>
          </w:divBdr>
        </w:div>
        <w:div w:id="303432119">
          <w:marLeft w:val="778"/>
          <w:marRight w:val="0"/>
          <w:marTop w:val="0"/>
          <w:marBottom w:val="240"/>
          <w:divBdr>
            <w:top w:val="none" w:sz="0" w:space="0" w:color="auto"/>
            <w:left w:val="none" w:sz="0" w:space="0" w:color="auto"/>
            <w:bottom w:val="none" w:sz="0" w:space="0" w:color="auto"/>
            <w:right w:val="none" w:sz="0" w:space="0" w:color="auto"/>
          </w:divBdr>
        </w:div>
        <w:div w:id="765348756">
          <w:marLeft w:val="778"/>
          <w:marRight w:val="0"/>
          <w:marTop w:val="0"/>
          <w:marBottom w:val="240"/>
          <w:divBdr>
            <w:top w:val="none" w:sz="0" w:space="0" w:color="auto"/>
            <w:left w:val="none" w:sz="0" w:space="0" w:color="auto"/>
            <w:bottom w:val="none" w:sz="0" w:space="0" w:color="auto"/>
            <w:right w:val="none" w:sz="0" w:space="0" w:color="auto"/>
          </w:divBdr>
        </w:div>
        <w:div w:id="2068601691">
          <w:marLeft w:val="778"/>
          <w:marRight w:val="0"/>
          <w:marTop w:val="0"/>
          <w:marBottom w:val="240"/>
          <w:divBdr>
            <w:top w:val="none" w:sz="0" w:space="0" w:color="auto"/>
            <w:left w:val="none" w:sz="0" w:space="0" w:color="auto"/>
            <w:bottom w:val="none" w:sz="0" w:space="0" w:color="auto"/>
            <w:right w:val="none" w:sz="0" w:space="0" w:color="auto"/>
          </w:divBdr>
        </w:div>
      </w:divsChild>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88435739">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00084844">
      <w:bodyDiv w:val="1"/>
      <w:marLeft w:val="0"/>
      <w:marRight w:val="0"/>
      <w:marTop w:val="0"/>
      <w:marBottom w:val="0"/>
      <w:divBdr>
        <w:top w:val="none" w:sz="0" w:space="0" w:color="auto"/>
        <w:left w:val="none" w:sz="0" w:space="0" w:color="auto"/>
        <w:bottom w:val="none" w:sz="0" w:space="0" w:color="auto"/>
        <w:right w:val="none" w:sz="0" w:space="0" w:color="auto"/>
      </w:divBdr>
      <w:divsChild>
        <w:div w:id="38091717">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sChild>
    </w:div>
    <w:div w:id="1732148661">
      <w:bodyDiv w:val="1"/>
      <w:marLeft w:val="0"/>
      <w:marRight w:val="0"/>
      <w:marTop w:val="0"/>
      <w:marBottom w:val="0"/>
      <w:divBdr>
        <w:top w:val="none" w:sz="0" w:space="0" w:color="auto"/>
        <w:left w:val="none" w:sz="0" w:space="0" w:color="auto"/>
        <w:bottom w:val="none" w:sz="0" w:space="0" w:color="auto"/>
        <w:right w:val="none" w:sz="0" w:space="0" w:color="auto"/>
      </w:divBdr>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40247542">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799569495">
      <w:bodyDiv w:val="1"/>
      <w:marLeft w:val="0"/>
      <w:marRight w:val="0"/>
      <w:marTop w:val="0"/>
      <w:marBottom w:val="0"/>
      <w:divBdr>
        <w:top w:val="none" w:sz="0" w:space="0" w:color="auto"/>
        <w:left w:val="none" w:sz="0" w:space="0" w:color="auto"/>
        <w:bottom w:val="none" w:sz="0" w:space="0" w:color="auto"/>
        <w:right w:val="none" w:sz="0" w:space="0" w:color="auto"/>
      </w:divBdr>
      <w:divsChild>
        <w:div w:id="42295282">
          <w:marLeft w:val="0"/>
          <w:marRight w:val="0"/>
          <w:marTop w:val="0"/>
          <w:marBottom w:val="0"/>
          <w:divBdr>
            <w:top w:val="none" w:sz="0" w:space="0" w:color="auto"/>
            <w:left w:val="none" w:sz="0" w:space="0" w:color="auto"/>
            <w:bottom w:val="none" w:sz="0" w:space="0" w:color="auto"/>
            <w:right w:val="none" w:sz="0" w:space="0" w:color="auto"/>
          </w:divBdr>
        </w:div>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04619694">
      <w:bodyDiv w:val="1"/>
      <w:marLeft w:val="0"/>
      <w:marRight w:val="0"/>
      <w:marTop w:val="0"/>
      <w:marBottom w:val="0"/>
      <w:divBdr>
        <w:top w:val="none" w:sz="0" w:space="0" w:color="auto"/>
        <w:left w:val="none" w:sz="0" w:space="0" w:color="auto"/>
        <w:bottom w:val="none" w:sz="0" w:space="0" w:color="auto"/>
        <w:right w:val="none" w:sz="0" w:space="0" w:color="auto"/>
      </w:divBdr>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38382575">
      <w:bodyDiv w:val="1"/>
      <w:marLeft w:val="0"/>
      <w:marRight w:val="0"/>
      <w:marTop w:val="0"/>
      <w:marBottom w:val="0"/>
      <w:divBdr>
        <w:top w:val="none" w:sz="0" w:space="0" w:color="auto"/>
        <w:left w:val="none" w:sz="0" w:space="0" w:color="auto"/>
        <w:bottom w:val="none" w:sz="0" w:space="0" w:color="auto"/>
        <w:right w:val="none" w:sz="0" w:space="0" w:color="auto"/>
      </w:divBdr>
    </w:div>
    <w:div w:id="1839928637">
      <w:bodyDiv w:val="1"/>
      <w:marLeft w:val="0"/>
      <w:marRight w:val="0"/>
      <w:marTop w:val="0"/>
      <w:marBottom w:val="0"/>
      <w:divBdr>
        <w:top w:val="none" w:sz="0" w:space="0" w:color="auto"/>
        <w:left w:val="none" w:sz="0" w:space="0" w:color="auto"/>
        <w:bottom w:val="none" w:sz="0" w:space="0" w:color="auto"/>
        <w:right w:val="none" w:sz="0" w:space="0" w:color="auto"/>
      </w:divBdr>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63930126">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77964631">
      <w:bodyDiv w:val="1"/>
      <w:marLeft w:val="0"/>
      <w:marRight w:val="0"/>
      <w:marTop w:val="0"/>
      <w:marBottom w:val="0"/>
      <w:divBdr>
        <w:top w:val="none" w:sz="0" w:space="0" w:color="auto"/>
        <w:left w:val="none" w:sz="0" w:space="0" w:color="auto"/>
        <w:bottom w:val="none" w:sz="0" w:space="0" w:color="auto"/>
        <w:right w:val="none" w:sz="0" w:space="0" w:color="auto"/>
      </w:divBdr>
    </w:div>
    <w:div w:id="1877965286">
      <w:bodyDiv w:val="1"/>
      <w:marLeft w:val="0"/>
      <w:marRight w:val="0"/>
      <w:marTop w:val="0"/>
      <w:marBottom w:val="0"/>
      <w:divBdr>
        <w:top w:val="none" w:sz="0" w:space="0" w:color="auto"/>
        <w:left w:val="none" w:sz="0" w:space="0" w:color="auto"/>
        <w:bottom w:val="none" w:sz="0" w:space="0" w:color="auto"/>
        <w:right w:val="none" w:sz="0" w:space="0" w:color="auto"/>
      </w:divBdr>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16474768">
      <w:bodyDiv w:val="1"/>
      <w:marLeft w:val="0"/>
      <w:marRight w:val="0"/>
      <w:marTop w:val="0"/>
      <w:marBottom w:val="0"/>
      <w:divBdr>
        <w:top w:val="none" w:sz="0" w:space="0" w:color="auto"/>
        <w:left w:val="none" w:sz="0" w:space="0" w:color="auto"/>
        <w:bottom w:val="none" w:sz="0" w:space="0" w:color="auto"/>
        <w:right w:val="none" w:sz="0" w:space="0" w:color="auto"/>
      </w:divBdr>
    </w:div>
    <w:div w:id="1925407129">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31961181">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47736554">
      <w:bodyDiv w:val="1"/>
      <w:marLeft w:val="0"/>
      <w:marRight w:val="0"/>
      <w:marTop w:val="0"/>
      <w:marBottom w:val="0"/>
      <w:divBdr>
        <w:top w:val="none" w:sz="0" w:space="0" w:color="auto"/>
        <w:left w:val="none" w:sz="0" w:space="0" w:color="auto"/>
        <w:bottom w:val="none" w:sz="0" w:space="0" w:color="auto"/>
        <w:right w:val="none" w:sz="0" w:space="0" w:color="auto"/>
      </w:divBdr>
      <w:divsChild>
        <w:div w:id="1945847340">
          <w:marLeft w:val="533"/>
          <w:marRight w:val="0"/>
          <w:marTop w:val="77"/>
          <w:marBottom w:val="0"/>
          <w:divBdr>
            <w:top w:val="none" w:sz="0" w:space="0" w:color="auto"/>
            <w:left w:val="none" w:sz="0" w:space="0" w:color="auto"/>
            <w:bottom w:val="none" w:sz="0" w:space="0" w:color="auto"/>
            <w:right w:val="none" w:sz="0" w:space="0" w:color="auto"/>
          </w:divBdr>
        </w:div>
        <w:div w:id="183909085">
          <w:marLeft w:val="533"/>
          <w:marRight w:val="0"/>
          <w:marTop w:val="77"/>
          <w:marBottom w:val="0"/>
          <w:divBdr>
            <w:top w:val="none" w:sz="0" w:space="0" w:color="auto"/>
            <w:left w:val="none" w:sz="0" w:space="0" w:color="auto"/>
            <w:bottom w:val="none" w:sz="0" w:space="0" w:color="auto"/>
            <w:right w:val="none" w:sz="0" w:space="0" w:color="auto"/>
          </w:divBdr>
        </w:div>
        <w:div w:id="1954510458">
          <w:marLeft w:val="979"/>
          <w:marRight w:val="0"/>
          <w:marTop w:val="77"/>
          <w:marBottom w:val="0"/>
          <w:divBdr>
            <w:top w:val="none" w:sz="0" w:space="0" w:color="auto"/>
            <w:left w:val="none" w:sz="0" w:space="0" w:color="auto"/>
            <w:bottom w:val="none" w:sz="0" w:space="0" w:color="auto"/>
            <w:right w:val="none" w:sz="0" w:space="0" w:color="auto"/>
          </w:divBdr>
        </w:div>
        <w:div w:id="606695001">
          <w:marLeft w:val="979"/>
          <w:marRight w:val="0"/>
          <w:marTop w:val="77"/>
          <w:marBottom w:val="0"/>
          <w:divBdr>
            <w:top w:val="none" w:sz="0" w:space="0" w:color="auto"/>
            <w:left w:val="none" w:sz="0" w:space="0" w:color="auto"/>
            <w:bottom w:val="none" w:sz="0" w:space="0" w:color="auto"/>
            <w:right w:val="none" w:sz="0" w:space="0" w:color="auto"/>
          </w:divBdr>
        </w:div>
        <w:div w:id="1203055136">
          <w:marLeft w:val="533"/>
          <w:marRight w:val="0"/>
          <w:marTop w:val="77"/>
          <w:marBottom w:val="0"/>
          <w:divBdr>
            <w:top w:val="none" w:sz="0" w:space="0" w:color="auto"/>
            <w:left w:val="none" w:sz="0" w:space="0" w:color="auto"/>
            <w:bottom w:val="none" w:sz="0" w:space="0" w:color="auto"/>
            <w:right w:val="none" w:sz="0" w:space="0" w:color="auto"/>
          </w:divBdr>
        </w:div>
        <w:div w:id="1053696589">
          <w:marLeft w:val="979"/>
          <w:marRight w:val="0"/>
          <w:marTop w:val="77"/>
          <w:marBottom w:val="0"/>
          <w:divBdr>
            <w:top w:val="none" w:sz="0" w:space="0" w:color="auto"/>
            <w:left w:val="none" w:sz="0" w:space="0" w:color="auto"/>
            <w:bottom w:val="none" w:sz="0" w:space="0" w:color="auto"/>
            <w:right w:val="none" w:sz="0" w:space="0" w:color="auto"/>
          </w:divBdr>
        </w:div>
        <w:div w:id="410782824">
          <w:marLeft w:val="533"/>
          <w:marRight w:val="0"/>
          <w:marTop w:val="77"/>
          <w:marBottom w:val="0"/>
          <w:divBdr>
            <w:top w:val="none" w:sz="0" w:space="0" w:color="auto"/>
            <w:left w:val="none" w:sz="0" w:space="0" w:color="auto"/>
            <w:bottom w:val="none" w:sz="0" w:space="0" w:color="auto"/>
            <w:right w:val="none" w:sz="0" w:space="0" w:color="auto"/>
          </w:divBdr>
        </w:div>
      </w:divsChild>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365049">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2609416">
      <w:bodyDiv w:val="1"/>
      <w:marLeft w:val="0"/>
      <w:marRight w:val="0"/>
      <w:marTop w:val="0"/>
      <w:marBottom w:val="0"/>
      <w:divBdr>
        <w:top w:val="none" w:sz="0" w:space="0" w:color="auto"/>
        <w:left w:val="none" w:sz="0" w:space="0" w:color="auto"/>
        <w:bottom w:val="none" w:sz="0" w:space="0" w:color="auto"/>
        <w:right w:val="none" w:sz="0" w:space="0" w:color="auto"/>
      </w:divBdr>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241">
      <w:bodyDiv w:val="1"/>
      <w:marLeft w:val="0"/>
      <w:marRight w:val="0"/>
      <w:marTop w:val="0"/>
      <w:marBottom w:val="0"/>
      <w:divBdr>
        <w:top w:val="none" w:sz="0" w:space="0" w:color="auto"/>
        <w:left w:val="none" w:sz="0" w:space="0" w:color="auto"/>
        <w:bottom w:val="none" w:sz="0" w:space="0" w:color="auto"/>
        <w:right w:val="none" w:sz="0" w:space="0" w:color="auto"/>
      </w:divBdr>
      <w:divsChild>
        <w:div w:id="614214984">
          <w:marLeft w:val="0"/>
          <w:marRight w:val="0"/>
          <w:marTop w:val="0"/>
          <w:marBottom w:val="0"/>
          <w:divBdr>
            <w:top w:val="none" w:sz="0" w:space="0" w:color="auto"/>
            <w:left w:val="none" w:sz="0" w:space="0" w:color="auto"/>
            <w:bottom w:val="none" w:sz="0" w:space="0" w:color="auto"/>
            <w:right w:val="none" w:sz="0" w:space="0" w:color="auto"/>
          </w:divBdr>
        </w:div>
        <w:div w:id="639501154">
          <w:marLeft w:val="0"/>
          <w:marRight w:val="0"/>
          <w:marTop w:val="0"/>
          <w:marBottom w:val="0"/>
          <w:divBdr>
            <w:top w:val="none" w:sz="0" w:space="0" w:color="auto"/>
            <w:left w:val="none" w:sz="0" w:space="0" w:color="auto"/>
            <w:bottom w:val="none" w:sz="0" w:space="0" w:color="auto"/>
            <w:right w:val="none" w:sz="0" w:space="0" w:color="auto"/>
          </w:divBdr>
        </w:div>
        <w:div w:id="1214661649">
          <w:marLeft w:val="0"/>
          <w:marRight w:val="0"/>
          <w:marTop w:val="0"/>
          <w:marBottom w:val="0"/>
          <w:divBdr>
            <w:top w:val="none" w:sz="0" w:space="0" w:color="auto"/>
            <w:left w:val="none" w:sz="0" w:space="0" w:color="auto"/>
            <w:bottom w:val="none" w:sz="0" w:space="0" w:color="auto"/>
            <w:right w:val="none" w:sz="0" w:space="0" w:color="auto"/>
          </w:divBdr>
        </w:div>
        <w:div w:id="1630159966">
          <w:marLeft w:val="0"/>
          <w:marRight w:val="0"/>
          <w:marTop w:val="0"/>
          <w:marBottom w:val="0"/>
          <w:divBdr>
            <w:top w:val="none" w:sz="0" w:space="0" w:color="auto"/>
            <w:left w:val="none" w:sz="0" w:space="0" w:color="auto"/>
            <w:bottom w:val="none" w:sz="0" w:space="0" w:color="auto"/>
            <w:right w:val="none" w:sz="0" w:space="0" w:color="auto"/>
          </w:divBdr>
        </w:div>
        <w:div w:id="1609392268">
          <w:marLeft w:val="0"/>
          <w:marRight w:val="0"/>
          <w:marTop w:val="0"/>
          <w:marBottom w:val="0"/>
          <w:divBdr>
            <w:top w:val="none" w:sz="0" w:space="0" w:color="auto"/>
            <w:left w:val="none" w:sz="0" w:space="0" w:color="auto"/>
            <w:bottom w:val="none" w:sz="0" w:space="0" w:color="auto"/>
            <w:right w:val="none" w:sz="0" w:space="0" w:color="auto"/>
          </w:divBdr>
        </w:div>
        <w:div w:id="1913272566">
          <w:marLeft w:val="0"/>
          <w:marRight w:val="0"/>
          <w:marTop w:val="0"/>
          <w:marBottom w:val="0"/>
          <w:divBdr>
            <w:top w:val="none" w:sz="0" w:space="0" w:color="auto"/>
            <w:left w:val="none" w:sz="0" w:space="0" w:color="auto"/>
            <w:bottom w:val="none" w:sz="0" w:space="0" w:color="auto"/>
            <w:right w:val="none" w:sz="0" w:space="0" w:color="auto"/>
          </w:divBdr>
        </w:div>
        <w:div w:id="1009525169">
          <w:marLeft w:val="0"/>
          <w:marRight w:val="0"/>
          <w:marTop w:val="0"/>
          <w:marBottom w:val="0"/>
          <w:divBdr>
            <w:top w:val="none" w:sz="0" w:space="0" w:color="auto"/>
            <w:left w:val="none" w:sz="0" w:space="0" w:color="auto"/>
            <w:bottom w:val="none" w:sz="0" w:space="0" w:color="auto"/>
            <w:right w:val="none" w:sz="0" w:space="0" w:color="auto"/>
          </w:divBdr>
        </w:div>
        <w:div w:id="114954644">
          <w:marLeft w:val="0"/>
          <w:marRight w:val="0"/>
          <w:marTop w:val="0"/>
          <w:marBottom w:val="0"/>
          <w:divBdr>
            <w:top w:val="none" w:sz="0" w:space="0" w:color="auto"/>
            <w:left w:val="none" w:sz="0" w:space="0" w:color="auto"/>
            <w:bottom w:val="none" w:sz="0" w:space="0" w:color="auto"/>
            <w:right w:val="none" w:sz="0" w:space="0" w:color="auto"/>
          </w:divBdr>
        </w:div>
        <w:div w:id="2060862061">
          <w:marLeft w:val="0"/>
          <w:marRight w:val="0"/>
          <w:marTop w:val="0"/>
          <w:marBottom w:val="0"/>
          <w:divBdr>
            <w:top w:val="none" w:sz="0" w:space="0" w:color="auto"/>
            <w:left w:val="none" w:sz="0" w:space="0" w:color="auto"/>
            <w:bottom w:val="none" w:sz="0" w:space="0" w:color="auto"/>
            <w:right w:val="none" w:sz="0" w:space="0" w:color="auto"/>
          </w:divBdr>
        </w:div>
        <w:div w:id="1574312331">
          <w:marLeft w:val="0"/>
          <w:marRight w:val="0"/>
          <w:marTop w:val="0"/>
          <w:marBottom w:val="0"/>
          <w:divBdr>
            <w:top w:val="none" w:sz="0" w:space="0" w:color="auto"/>
            <w:left w:val="none" w:sz="0" w:space="0" w:color="auto"/>
            <w:bottom w:val="none" w:sz="0" w:space="0" w:color="auto"/>
            <w:right w:val="none" w:sz="0" w:space="0" w:color="auto"/>
          </w:divBdr>
        </w:div>
      </w:divsChild>
    </w:div>
    <w:div w:id="2080596265">
      <w:bodyDiv w:val="1"/>
      <w:marLeft w:val="0"/>
      <w:marRight w:val="0"/>
      <w:marTop w:val="0"/>
      <w:marBottom w:val="0"/>
      <w:divBdr>
        <w:top w:val="none" w:sz="0" w:space="0" w:color="auto"/>
        <w:left w:val="none" w:sz="0" w:space="0" w:color="auto"/>
        <w:bottom w:val="none" w:sz="0" w:space="0" w:color="auto"/>
        <w:right w:val="none" w:sz="0" w:space="0" w:color="auto"/>
      </w:divBdr>
    </w:div>
    <w:div w:id="2084988080">
      <w:bodyDiv w:val="1"/>
      <w:marLeft w:val="0"/>
      <w:marRight w:val="0"/>
      <w:marTop w:val="0"/>
      <w:marBottom w:val="0"/>
      <w:divBdr>
        <w:top w:val="none" w:sz="0" w:space="0" w:color="auto"/>
        <w:left w:val="none" w:sz="0" w:space="0" w:color="auto"/>
        <w:bottom w:val="none" w:sz="0" w:space="0" w:color="auto"/>
        <w:right w:val="none" w:sz="0" w:space="0" w:color="auto"/>
      </w:divBdr>
    </w:div>
    <w:div w:id="2086879444">
      <w:bodyDiv w:val="1"/>
      <w:marLeft w:val="0"/>
      <w:marRight w:val="0"/>
      <w:marTop w:val="0"/>
      <w:marBottom w:val="0"/>
      <w:divBdr>
        <w:top w:val="none" w:sz="0" w:space="0" w:color="auto"/>
        <w:left w:val="none" w:sz="0" w:space="0" w:color="auto"/>
        <w:bottom w:val="none" w:sz="0" w:space="0" w:color="auto"/>
        <w:right w:val="none" w:sz="0" w:space="0" w:color="auto"/>
      </w:divBdr>
      <w:divsChild>
        <w:div w:id="1936012999">
          <w:marLeft w:val="0"/>
          <w:marRight w:val="0"/>
          <w:marTop w:val="0"/>
          <w:marBottom w:val="0"/>
          <w:divBdr>
            <w:top w:val="none" w:sz="0" w:space="0" w:color="auto"/>
            <w:left w:val="none" w:sz="0" w:space="0" w:color="auto"/>
            <w:bottom w:val="none" w:sz="0" w:space="0" w:color="auto"/>
            <w:right w:val="none" w:sz="0" w:space="0" w:color="auto"/>
          </w:divBdr>
        </w:div>
        <w:div w:id="360010570">
          <w:marLeft w:val="0"/>
          <w:marRight w:val="0"/>
          <w:marTop w:val="0"/>
          <w:marBottom w:val="0"/>
          <w:divBdr>
            <w:top w:val="none" w:sz="0" w:space="0" w:color="auto"/>
            <w:left w:val="none" w:sz="0" w:space="0" w:color="auto"/>
            <w:bottom w:val="none" w:sz="0" w:space="0" w:color="auto"/>
            <w:right w:val="none" w:sz="0" w:space="0" w:color="auto"/>
          </w:divBdr>
        </w:div>
        <w:div w:id="1716002966">
          <w:marLeft w:val="0"/>
          <w:marRight w:val="0"/>
          <w:marTop w:val="0"/>
          <w:marBottom w:val="0"/>
          <w:divBdr>
            <w:top w:val="none" w:sz="0" w:space="0" w:color="auto"/>
            <w:left w:val="none" w:sz="0" w:space="0" w:color="auto"/>
            <w:bottom w:val="none" w:sz="0" w:space="0" w:color="auto"/>
            <w:right w:val="none" w:sz="0" w:space="0" w:color="auto"/>
          </w:divBdr>
        </w:div>
        <w:div w:id="637804838">
          <w:marLeft w:val="0"/>
          <w:marRight w:val="0"/>
          <w:marTop w:val="0"/>
          <w:marBottom w:val="0"/>
          <w:divBdr>
            <w:top w:val="none" w:sz="0" w:space="0" w:color="auto"/>
            <w:left w:val="none" w:sz="0" w:space="0" w:color="auto"/>
            <w:bottom w:val="none" w:sz="0" w:space="0" w:color="auto"/>
            <w:right w:val="none" w:sz="0" w:space="0" w:color="auto"/>
          </w:divBdr>
        </w:div>
        <w:div w:id="959457776">
          <w:marLeft w:val="0"/>
          <w:marRight w:val="0"/>
          <w:marTop w:val="0"/>
          <w:marBottom w:val="0"/>
          <w:divBdr>
            <w:top w:val="none" w:sz="0" w:space="0" w:color="auto"/>
            <w:left w:val="none" w:sz="0" w:space="0" w:color="auto"/>
            <w:bottom w:val="none" w:sz="0" w:space="0" w:color="auto"/>
            <w:right w:val="none" w:sz="0" w:space="0" w:color="auto"/>
          </w:divBdr>
        </w:div>
        <w:div w:id="1913613406">
          <w:marLeft w:val="0"/>
          <w:marRight w:val="0"/>
          <w:marTop w:val="0"/>
          <w:marBottom w:val="0"/>
          <w:divBdr>
            <w:top w:val="none" w:sz="0" w:space="0" w:color="auto"/>
            <w:left w:val="none" w:sz="0" w:space="0" w:color="auto"/>
            <w:bottom w:val="none" w:sz="0" w:space="0" w:color="auto"/>
            <w:right w:val="none" w:sz="0" w:space="0" w:color="auto"/>
          </w:divBdr>
        </w:div>
        <w:div w:id="2146660530">
          <w:marLeft w:val="0"/>
          <w:marRight w:val="0"/>
          <w:marTop w:val="0"/>
          <w:marBottom w:val="0"/>
          <w:divBdr>
            <w:top w:val="none" w:sz="0" w:space="0" w:color="auto"/>
            <w:left w:val="none" w:sz="0" w:space="0" w:color="auto"/>
            <w:bottom w:val="none" w:sz="0" w:space="0" w:color="auto"/>
            <w:right w:val="none" w:sz="0" w:space="0" w:color="auto"/>
          </w:divBdr>
        </w:div>
        <w:div w:id="2059744079">
          <w:marLeft w:val="0"/>
          <w:marRight w:val="0"/>
          <w:marTop w:val="0"/>
          <w:marBottom w:val="0"/>
          <w:divBdr>
            <w:top w:val="none" w:sz="0" w:space="0" w:color="auto"/>
            <w:left w:val="none" w:sz="0" w:space="0" w:color="auto"/>
            <w:bottom w:val="none" w:sz="0" w:space="0" w:color="auto"/>
            <w:right w:val="none" w:sz="0" w:space="0" w:color="auto"/>
          </w:divBdr>
        </w:div>
        <w:div w:id="1687516546">
          <w:marLeft w:val="0"/>
          <w:marRight w:val="0"/>
          <w:marTop w:val="0"/>
          <w:marBottom w:val="0"/>
          <w:divBdr>
            <w:top w:val="none" w:sz="0" w:space="0" w:color="auto"/>
            <w:left w:val="none" w:sz="0" w:space="0" w:color="auto"/>
            <w:bottom w:val="none" w:sz="0" w:space="0" w:color="auto"/>
            <w:right w:val="none" w:sz="0" w:space="0" w:color="auto"/>
          </w:divBdr>
        </w:div>
        <w:div w:id="494998803">
          <w:marLeft w:val="0"/>
          <w:marRight w:val="0"/>
          <w:marTop w:val="0"/>
          <w:marBottom w:val="0"/>
          <w:divBdr>
            <w:top w:val="none" w:sz="0" w:space="0" w:color="auto"/>
            <w:left w:val="none" w:sz="0" w:space="0" w:color="auto"/>
            <w:bottom w:val="none" w:sz="0" w:space="0" w:color="auto"/>
            <w:right w:val="none" w:sz="0" w:space="0" w:color="auto"/>
          </w:divBdr>
        </w:div>
      </w:divsChild>
    </w:div>
    <w:div w:id="2090498921">
      <w:bodyDiv w:val="1"/>
      <w:marLeft w:val="0"/>
      <w:marRight w:val="0"/>
      <w:marTop w:val="0"/>
      <w:marBottom w:val="0"/>
      <w:divBdr>
        <w:top w:val="none" w:sz="0" w:space="0" w:color="auto"/>
        <w:left w:val="none" w:sz="0" w:space="0" w:color="auto"/>
        <w:bottom w:val="none" w:sz="0" w:space="0" w:color="auto"/>
        <w:right w:val="none" w:sz="0" w:space="0" w:color="auto"/>
      </w:divBdr>
      <w:divsChild>
        <w:div w:id="424613814">
          <w:marLeft w:val="0"/>
          <w:marRight w:val="0"/>
          <w:marTop w:val="0"/>
          <w:marBottom w:val="0"/>
          <w:divBdr>
            <w:top w:val="none" w:sz="0" w:space="0" w:color="auto"/>
            <w:left w:val="none" w:sz="0" w:space="0" w:color="auto"/>
            <w:bottom w:val="none" w:sz="0" w:space="0" w:color="auto"/>
            <w:right w:val="none" w:sz="0" w:space="0" w:color="auto"/>
          </w:divBdr>
        </w:div>
        <w:div w:id="887112211">
          <w:marLeft w:val="0"/>
          <w:marRight w:val="0"/>
          <w:marTop w:val="0"/>
          <w:marBottom w:val="0"/>
          <w:divBdr>
            <w:top w:val="none" w:sz="0" w:space="0" w:color="auto"/>
            <w:left w:val="none" w:sz="0" w:space="0" w:color="auto"/>
            <w:bottom w:val="none" w:sz="0" w:space="0" w:color="auto"/>
            <w:right w:val="none" w:sz="0" w:space="0" w:color="auto"/>
          </w:divBdr>
        </w:div>
        <w:div w:id="1563058896">
          <w:marLeft w:val="0"/>
          <w:marRight w:val="0"/>
          <w:marTop w:val="0"/>
          <w:marBottom w:val="0"/>
          <w:divBdr>
            <w:top w:val="none" w:sz="0" w:space="0" w:color="auto"/>
            <w:left w:val="none" w:sz="0" w:space="0" w:color="auto"/>
            <w:bottom w:val="none" w:sz="0" w:space="0" w:color="auto"/>
            <w:right w:val="none" w:sz="0" w:space="0" w:color="auto"/>
          </w:divBdr>
        </w:div>
        <w:div w:id="1700352858">
          <w:marLeft w:val="0"/>
          <w:marRight w:val="0"/>
          <w:marTop w:val="0"/>
          <w:marBottom w:val="0"/>
          <w:divBdr>
            <w:top w:val="none" w:sz="0" w:space="0" w:color="auto"/>
            <w:left w:val="none" w:sz="0" w:space="0" w:color="auto"/>
            <w:bottom w:val="none" w:sz="0" w:space="0" w:color="auto"/>
            <w:right w:val="none" w:sz="0" w:space="0" w:color="auto"/>
          </w:divBdr>
        </w:div>
        <w:div w:id="894004389">
          <w:marLeft w:val="0"/>
          <w:marRight w:val="0"/>
          <w:marTop w:val="0"/>
          <w:marBottom w:val="0"/>
          <w:divBdr>
            <w:top w:val="none" w:sz="0" w:space="0" w:color="auto"/>
            <w:left w:val="none" w:sz="0" w:space="0" w:color="auto"/>
            <w:bottom w:val="none" w:sz="0" w:space="0" w:color="auto"/>
            <w:right w:val="none" w:sz="0" w:space="0" w:color="auto"/>
          </w:divBdr>
        </w:div>
        <w:div w:id="626400350">
          <w:marLeft w:val="0"/>
          <w:marRight w:val="0"/>
          <w:marTop w:val="0"/>
          <w:marBottom w:val="0"/>
          <w:divBdr>
            <w:top w:val="none" w:sz="0" w:space="0" w:color="auto"/>
            <w:left w:val="none" w:sz="0" w:space="0" w:color="auto"/>
            <w:bottom w:val="none" w:sz="0" w:space="0" w:color="auto"/>
            <w:right w:val="none" w:sz="0" w:space="0" w:color="auto"/>
          </w:divBdr>
        </w:div>
        <w:div w:id="1146356034">
          <w:marLeft w:val="0"/>
          <w:marRight w:val="0"/>
          <w:marTop w:val="0"/>
          <w:marBottom w:val="0"/>
          <w:divBdr>
            <w:top w:val="none" w:sz="0" w:space="0" w:color="auto"/>
            <w:left w:val="none" w:sz="0" w:space="0" w:color="auto"/>
            <w:bottom w:val="none" w:sz="0" w:space="0" w:color="auto"/>
            <w:right w:val="none" w:sz="0" w:space="0" w:color="auto"/>
          </w:divBdr>
        </w:div>
        <w:div w:id="1321419268">
          <w:marLeft w:val="0"/>
          <w:marRight w:val="0"/>
          <w:marTop w:val="0"/>
          <w:marBottom w:val="0"/>
          <w:divBdr>
            <w:top w:val="none" w:sz="0" w:space="0" w:color="auto"/>
            <w:left w:val="none" w:sz="0" w:space="0" w:color="auto"/>
            <w:bottom w:val="none" w:sz="0" w:space="0" w:color="auto"/>
            <w:right w:val="none" w:sz="0" w:space="0" w:color="auto"/>
          </w:divBdr>
        </w:div>
        <w:div w:id="543752832">
          <w:marLeft w:val="0"/>
          <w:marRight w:val="0"/>
          <w:marTop w:val="0"/>
          <w:marBottom w:val="0"/>
          <w:divBdr>
            <w:top w:val="none" w:sz="0" w:space="0" w:color="auto"/>
            <w:left w:val="none" w:sz="0" w:space="0" w:color="auto"/>
            <w:bottom w:val="none" w:sz="0" w:space="0" w:color="auto"/>
            <w:right w:val="none" w:sz="0" w:space="0" w:color="auto"/>
          </w:divBdr>
        </w:div>
        <w:div w:id="2043095837">
          <w:marLeft w:val="0"/>
          <w:marRight w:val="0"/>
          <w:marTop w:val="0"/>
          <w:marBottom w:val="0"/>
          <w:divBdr>
            <w:top w:val="none" w:sz="0" w:space="0" w:color="auto"/>
            <w:left w:val="none" w:sz="0" w:space="0" w:color="auto"/>
            <w:bottom w:val="none" w:sz="0" w:space="0" w:color="auto"/>
            <w:right w:val="none" w:sz="0" w:space="0" w:color="auto"/>
          </w:divBdr>
        </w:div>
        <w:div w:id="169754985">
          <w:marLeft w:val="0"/>
          <w:marRight w:val="0"/>
          <w:marTop w:val="0"/>
          <w:marBottom w:val="0"/>
          <w:divBdr>
            <w:top w:val="none" w:sz="0" w:space="0" w:color="auto"/>
            <w:left w:val="none" w:sz="0" w:space="0" w:color="auto"/>
            <w:bottom w:val="none" w:sz="0" w:space="0" w:color="auto"/>
            <w:right w:val="none" w:sz="0" w:space="0" w:color="auto"/>
          </w:divBdr>
        </w:div>
        <w:div w:id="1675914745">
          <w:marLeft w:val="0"/>
          <w:marRight w:val="0"/>
          <w:marTop w:val="0"/>
          <w:marBottom w:val="0"/>
          <w:divBdr>
            <w:top w:val="none" w:sz="0" w:space="0" w:color="auto"/>
            <w:left w:val="none" w:sz="0" w:space="0" w:color="auto"/>
            <w:bottom w:val="none" w:sz="0" w:space="0" w:color="auto"/>
            <w:right w:val="none" w:sz="0" w:space="0" w:color="auto"/>
          </w:divBdr>
        </w:div>
        <w:div w:id="531575477">
          <w:marLeft w:val="0"/>
          <w:marRight w:val="0"/>
          <w:marTop w:val="0"/>
          <w:marBottom w:val="0"/>
          <w:divBdr>
            <w:top w:val="none" w:sz="0" w:space="0" w:color="auto"/>
            <w:left w:val="none" w:sz="0" w:space="0" w:color="auto"/>
            <w:bottom w:val="none" w:sz="0" w:space="0" w:color="auto"/>
            <w:right w:val="none" w:sz="0" w:space="0" w:color="auto"/>
          </w:divBdr>
        </w:div>
        <w:div w:id="1945503383">
          <w:marLeft w:val="0"/>
          <w:marRight w:val="0"/>
          <w:marTop w:val="0"/>
          <w:marBottom w:val="0"/>
          <w:divBdr>
            <w:top w:val="none" w:sz="0" w:space="0" w:color="auto"/>
            <w:left w:val="none" w:sz="0" w:space="0" w:color="auto"/>
            <w:bottom w:val="none" w:sz="0" w:space="0" w:color="auto"/>
            <w:right w:val="none" w:sz="0" w:space="0" w:color="auto"/>
          </w:divBdr>
        </w:div>
        <w:div w:id="1406102671">
          <w:marLeft w:val="0"/>
          <w:marRight w:val="0"/>
          <w:marTop w:val="0"/>
          <w:marBottom w:val="0"/>
          <w:divBdr>
            <w:top w:val="none" w:sz="0" w:space="0" w:color="auto"/>
            <w:left w:val="none" w:sz="0" w:space="0" w:color="auto"/>
            <w:bottom w:val="none" w:sz="0" w:space="0" w:color="auto"/>
            <w:right w:val="none" w:sz="0" w:space="0" w:color="auto"/>
          </w:divBdr>
        </w:div>
        <w:div w:id="1408456168">
          <w:marLeft w:val="0"/>
          <w:marRight w:val="0"/>
          <w:marTop w:val="0"/>
          <w:marBottom w:val="0"/>
          <w:divBdr>
            <w:top w:val="none" w:sz="0" w:space="0" w:color="auto"/>
            <w:left w:val="none" w:sz="0" w:space="0" w:color="auto"/>
            <w:bottom w:val="none" w:sz="0" w:space="0" w:color="auto"/>
            <w:right w:val="none" w:sz="0" w:space="0" w:color="auto"/>
          </w:divBdr>
        </w:div>
        <w:div w:id="1470854548">
          <w:marLeft w:val="0"/>
          <w:marRight w:val="0"/>
          <w:marTop w:val="0"/>
          <w:marBottom w:val="0"/>
          <w:divBdr>
            <w:top w:val="none" w:sz="0" w:space="0" w:color="auto"/>
            <w:left w:val="none" w:sz="0" w:space="0" w:color="auto"/>
            <w:bottom w:val="none" w:sz="0" w:space="0" w:color="auto"/>
            <w:right w:val="none" w:sz="0" w:space="0" w:color="auto"/>
          </w:divBdr>
        </w:div>
        <w:div w:id="1546525959">
          <w:marLeft w:val="0"/>
          <w:marRight w:val="0"/>
          <w:marTop w:val="0"/>
          <w:marBottom w:val="0"/>
          <w:divBdr>
            <w:top w:val="none" w:sz="0" w:space="0" w:color="auto"/>
            <w:left w:val="none" w:sz="0" w:space="0" w:color="auto"/>
            <w:bottom w:val="none" w:sz="0" w:space="0" w:color="auto"/>
            <w:right w:val="none" w:sz="0" w:space="0" w:color="auto"/>
          </w:divBdr>
        </w:div>
        <w:div w:id="569390678">
          <w:marLeft w:val="0"/>
          <w:marRight w:val="0"/>
          <w:marTop w:val="0"/>
          <w:marBottom w:val="0"/>
          <w:divBdr>
            <w:top w:val="none" w:sz="0" w:space="0" w:color="auto"/>
            <w:left w:val="none" w:sz="0" w:space="0" w:color="auto"/>
            <w:bottom w:val="none" w:sz="0" w:space="0" w:color="auto"/>
            <w:right w:val="none" w:sz="0" w:space="0" w:color="auto"/>
          </w:divBdr>
        </w:div>
        <w:div w:id="740567227">
          <w:marLeft w:val="0"/>
          <w:marRight w:val="0"/>
          <w:marTop w:val="0"/>
          <w:marBottom w:val="0"/>
          <w:divBdr>
            <w:top w:val="none" w:sz="0" w:space="0" w:color="auto"/>
            <w:left w:val="none" w:sz="0" w:space="0" w:color="auto"/>
            <w:bottom w:val="none" w:sz="0" w:space="0" w:color="auto"/>
            <w:right w:val="none" w:sz="0" w:space="0" w:color="auto"/>
          </w:divBdr>
        </w:div>
        <w:div w:id="441918556">
          <w:marLeft w:val="0"/>
          <w:marRight w:val="0"/>
          <w:marTop w:val="0"/>
          <w:marBottom w:val="0"/>
          <w:divBdr>
            <w:top w:val="none" w:sz="0" w:space="0" w:color="auto"/>
            <w:left w:val="none" w:sz="0" w:space="0" w:color="auto"/>
            <w:bottom w:val="none" w:sz="0" w:space="0" w:color="auto"/>
            <w:right w:val="none" w:sz="0" w:space="0" w:color="auto"/>
          </w:divBdr>
        </w:div>
        <w:div w:id="1942490086">
          <w:marLeft w:val="0"/>
          <w:marRight w:val="0"/>
          <w:marTop w:val="0"/>
          <w:marBottom w:val="0"/>
          <w:divBdr>
            <w:top w:val="none" w:sz="0" w:space="0" w:color="auto"/>
            <w:left w:val="none" w:sz="0" w:space="0" w:color="auto"/>
            <w:bottom w:val="none" w:sz="0" w:space="0" w:color="auto"/>
            <w:right w:val="none" w:sz="0" w:space="0" w:color="auto"/>
          </w:divBdr>
        </w:div>
        <w:div w:id="1924800467">
          <w:marLeft w:val="0"/>
          <w:marRight w:val="0"/>
          <w:marTop w:val="0"/>
          <w:marBottom w:val="0"/>
          <w:divBdr>
            <w:top w:val="none" w:sz="0" w:space="0" w:color="auto"/>
            <w:left w:val="none" w:sz="0" w:space="0" w:color="auto"/>
            <w:bottom w:val="none" w:sz="0" w:space="0" w:color="auto"/>
            <w:right w:val="none" w:sz="0" w:space="0" w:color="auto"/>
          </w:divBdr>
        </w:div>
        <w:div w:id="1733193867">
          <w:marLeft w:val="0"/>
          <w:marRight w:val="0"/>
          <w:marTop w:val="0"/>
          <w:marBottom w:val="0"/>
          <w:divBdr>
            <w:top w:val="none" w:sz="0" w:space="0" w:color="auto"/>
            <w:left w:val="none" w:sz="0" w:space="0" w:color="auto"/>
            <w:bottom w:val="none" w:sz="0" w:space="0" w:color="auto"/>
            <w:right w:val="none" w:sz="0" w:space="0" w:color="auto"/>
          </w:divBdr>
        </w:div>
        <w:div w:id="528449034">
          <w:marLeft w:val="0"/>
          <w:marRight w:val="0"/>
          <w:marTop w:val="0"/>
          <w:marBottom w:val="0"/>
          <w:divBdr>
            <w:top w:val="none" w:sz="0" w:space="0" w:color="auto"/>
            <w:left w:val="none" w:sz="0" w:space="0" w:color="auto"/>
            <w:bottom w:val="none" w:sz="0" w:space="0" w:color="auto"/>
            <w:right w:val="none" w:sz="0" w:space="0" w:color="auto"/>
          </w:divBdr>
        </w:div>
      </w:divsChild>
    </w:div>
    <w:div w:id="2130581835">
      <w:bodyDiv w:val="1"/>
      <w:marLeft w:val="0"/>
      <w:marRight w:val="0"/>
      <w:marTop w:val="0"/>
      <w:marBottom w:val="0"/>
      <w:divBdr>
        <w:top w:val="none" w:sz="0" w:space="0" w:color="auto"/>
        <w:left w:val="none" w:sz="0" w:space="0" w:color="auto"/>
        <w:bottom w:val="none" w:sz="0" w:space="0" w:color="auto"/>
        <w:right w:val="none" w:sz="0" w:space="0" w:color="auto"/>
      </w:divBdr>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 w:id="2140756834">
      <w:bodyDiv w:val="1"/>
      <w:marLeft w:val="0"/>
      <w:marRight w:val="0"/>
      <w:marTop w:val="0"/>
      <w:marBottom w:val="0"/>
      <w:divBdr>
        <w:top w:val="none" w:sz="0" w:space="0" w:color="auto"/>
        <w:left w:val="none" w:sz="0" w:space="0" w:color="auto"/>
        <w:bottom w:val="none" w:sz="0" w:space="0" w:color="auto"/>
        <w:right w:val="none" w:sz="0" w:space="0" w:color="auto"/>
      </w:divBdr>
      <w:divsChild>
        <w:div w:id="414546999">
          <w:marLeft w:val="677"/>
          <w:marRight w:val="0"/>
          <w:marTop w:val="0"/>
          <w:marBottom w:val="28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header" Target="header23.xml"/><Relationship Id="rId63" Type="http://schemas.openxmlformats.org/officeDocument/2006/relationships/hyperlink" Target="mailto:luca.rocco@mit.gov.i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3.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hyperlink" Target="mailto:martin.koubek@dot.gov"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hyperlink" Target="mailto:jspark@kotsa.or.kr" TargetMode="External"/><Relationship Id="rId65" Type="http://schemas.openxmlformats.org/officeDocument/2006/relationships/footer" Target="footer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2.xml"/><Relationship Id="rId64" Type="http://schemas.openxmlformats.org/officeDocument/2006/relationships/header" Target="header25.xml"/><Relationship Id="rId8" Type="http://schemas.openxmlformats.org/officeDocument/2006/relationships/webSettings" Target="web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hyperlink" Target="mailto:bernie.frost@dft.gsi.gov.uk_" TargetMode="External"/><Relationship Id="rId67"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hyperlink" Target="mailto:luis.martinez@upm.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3BAA-0C27-4464-A851-978036A09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365FD-A9C2-432A-BE02-2692B5C880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E41A4-96BE-4FEF-88B0-B3200B010D41}">
  <ds:schemaRefs>
    <ds:schemaRef ds:uri="http://schemas.microsoft.com/sharepoint/v3/contenttype/forms"/>
  </ds:schemaRefs>
</ds:datastoreItem>
</file>

<file path=customXml/itemProps4.xml><?xml version="1.0" encoding="utf-8"?>
<ds:datastoreItem xmlns:ds="http://schemas.openxmlformats.org/officeDocument/2006/customXml" ds:itemID="{B030A27A-04FA-482A-9EA2-05C5E79F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28</Pages>
  <Words>9497</Words>
  <Characters>51806</Characters>
  <Application>Microsoft Office Word</Application>
  <DocSecurity>0</DocSecurity>
  <Lines>1456</Lines>
  <Paragraphs>746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ECE/TRANS/WP.29/GRSP/65</vt:lpstr>
      <vt:lpstr>United Nations</vt:lpstr>
    </vt:vector>
  </TitlesOfParts>
  <Company>ECE-ISU</Company>
  <LinksUpToDate>false</LinksUpToDate>
  <CharactersWithSpaces>60787</CharactersWithSpaces>
  <SharedDoc>false</SharedDoc>
  <HLinks>
    <vt:vector size="42" baseType="variant">
      <vt:variant>
        <vt:i4>8192011</vt:i4>
      </vt:variant>
      <vt:variant>
        <vt:i4>18</vt:i4>
      </vt:variant>
      <vt:variant>
        <vt:i4>0</vt:i4>
      </vt:variant>
      <vt:variant>
        <vt:i4>5</vt:i4>
      </vt:variant>
      <vt:variant>
        <vt:lpwstr>mailto:nha.nguyen@dot.gov</vt:lpwstr>
      </vt:variant>
      <vt:variant>
        <vt:lpwstr/>
      </vt:variant>
      <vt:variant>
        <vt:i4>7012446</vt:i4>
      </vt:variant>
      <vt:variant>
        <vt:i4>15</vt:i4>
      </vt:variant>
      <vt:variant>
        <vt:i4>0</vt:i4>
      </vt:variant>
      <vt:variant>
        <vt:i4>5</vt:i4>
      </vt:variant>
      <vt:variant>
        <vt:lpwstr>mailto:richard.damm@bmvbs.bund.de</vt:lpwstr>
      </vt:variant>
      <vt:variant>
        <vt:lpwstr/>
      </vt:variant>
      <vt:variant>
        <vt:i4>6619167</vt:i4>
      </vt:variant>
      <vt:variant>
        <vt:i4>12</vt:i4>
      </vt:variant>
      <vt:variant>
        <vt:i4>0</vt:i4>
      </vt:variant>
      <vt:variant>
        <vt:i4>5</vt:i4>
      </vt:variant>
      <vt:variant>
        <vt:lpwstr>mailto:pierre.castaing@utac.com</vt:lpwstr>
      </vt:variant>
      <vt:variant>
        <vt:lpwstr/>
      </vt:variant>
      <vt:variant>
        <vt:i4>4915235</vt:i4>
      </vt:variant>
      <vt:variant>
        <vt:i4>9</vt:i4>
      </vt:variant>
      <vt:variant>
        <vt:i4>0</vt:i4>
      </vt:variant>
      <vt:variant>
        <vt:i4>5</vt:i4>
      </vt:variant>
      <vt:variant>
        <vt:lpwstr>mailto:bernie.frost@dft.gsi.gov.uk_</vt:lpwstr>
      </vt:variant>
      <vt:variant>
        <vt:lpwstr/>
      </vt:variant>
      <vt:variant>
        <vt:i4>4456573</vt:i4>
      </vt:variant>
      <vt:variant>
        <vt:i4>6</vt:i4>
      </vt:variant>
      <vt:variant>
        <vt:i4>0</vt:i4>
      </vt:variant>
      <vt:variant>
        <vt:i4>5</vt:i4>
      </vt:variant>
      <vt:variant>
        <vt:lpwstr>http://www.unece.org/trans/main/wp29/wp29wgs/wp29gen/acronyms_definitions.html</vt:lpwstr>
      </vt:variant>
      <vt:variant>
        <vt:lpwstr/>
      </vt:variant>
      <vt:variant>
        <vt:i4>7274542</vt:i4>
      </vt:variant>
      <vt:variant>
        <vt:i4>3</vt:i4>
      </vt:variant>
      <vt:variant>
        <vt:i4>0</vt:i4>
      </vt:variant>
      <vt:variant>
        <vt:i4>5</vt:i4>
      </vt:variant>
      <vt:variant>
        <vt:lpwstr>http://www.unece.org/fileadmin/DAM/trans/doc/2015/wp29grsp/GRSP-57-23e.doc</vt:lpwstr>
      </vt:variant>
      <vt:variant>
        <vt:lpwstr/>
      </vt:variant>
      <vt:variant>
        <vt:i4>7274542</vt:i4>
      </vt:variant>
      <vt:variant>
        <vt:i4>0</vt:i4>
      </vt:variant>
      <vt:variant>
        <vt:i4>0</vt:i4>
      </vt:variant>
      <vt:variant>
        <vt:i4>5</vt:i4>
      </vt:variant>
      <vt:variant>
        <vt:lpwstr>http://www.unece.org/fileadmin/DAM/trans/doc/2015/wp29grsp/GRSP-57-23e.doc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ECE/TRANS/WP.29/GRSP/67</dc:title>
  <dc:subject>2011424</dc:subject>
  <dc:creator>PDF ENG</dc:creator>
  <cp:keywords/>
  <dc:description/>
  <cp:lastModifiedBy>Anni Vi TIROL</cp:lastModifiedBy>
  <cp:revision>2</cp:revision>
  <cp:lastPrinted>2020-07-30T12:38:00Z</cp:lastPrinted>
  <dcterms:created xsi:type="dcterms:W3CDTF">2020-09-23T08:58:00Z</dcterms:created>
  <dcterms:modified xsi:type="dcterms:W3CDTF">2020-09-23T08:58:00Z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