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16643BE" w14:textId="77777777" w:rsidTr="00387CD4">
        <w:trPr>
          <w:trHeight w:hRule="exact" w:val="851"/>
        </w:trPr>
        <w:tc>
          <w:tcPr>
            <w:tcW w:w="142" w:type="dxa"/>
            <w:tcBorders>
              <w:bottom w:val="single" w:sz="4" w:space="0" w:color="auto"/>
            </w:tcBorders>
          </w:tcPr>
          <w:p w14:paraId="1B29FAA0" w14:textId="77777777" w:rsidR="002D5AAC" w:rsidRDefault="002D5AAC" w:rsidP="004E718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4807D9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05E6C1C" w14:textId="77777777" w:rsidR="002D5AAC" w:rsidRDefault="004E718A" w:rsidP="004E718A">
            <w:pPr>
              <w:jc w:val="right"/>
            </w:pPr>
            <w:r w:rsidRPr="004E718A">
              <w:rPr>
                <w:sz w:val="40"/>
              </w:rPr>
              <w:t>ECE</w:t>
            </w:r>
            <w:r>
              <w:t>/TRANS/WP.29/GRSP/2020/17</w:t>
            </w:r>
          </w:p>
        </w:tc>
      </w:tr>
      <w:tr w:rsidR="002D5AAC" w:rsidRPr="004F3703" w14:paraId="43B0397E" w14:textId="77777777" w:rsidTr="00387CD4">
        <w:trPr>
          <w:trHeight w:hRule="exact" w:val="2835"/>
        </w:trPr>
        <w:tc>
          <w:tcPr>
            <w:tcW w:w="1280" w:type="dxa"/>
            <w:gridSpan w:val="2"/>
            <w:tcBorders>
              <w:top w:val="single" w:sz="4" w:space="0" w:color="auto"/>
              <w:bottom w:val="single" w:sz="12" w:space="0" w:color="auto"/>
            </w:tcBorders>
          </w:tcPr>
          <w:p w14:paraId="4B419422" w14:textId="77777777" w:rsidR="002D5AAC" w:rsidRDefault="002E5067" w:rsidP="00387CD4">
            <w:pPr>
              <w:spacing w:before="120"/>
              <w:jc w:val="center"/>
            </w:pPr>
            <w:r>
              <w:rPr>
                <w:noProof/>
                <w:lang w:val="fr-CH" w:eastAsia="fr-CH"/>
              </w:rPr>
              <w:drawing>
                <wp:inline distT="0" distB="0" distL="0" distR="0" wp14:anchorId="46C7DFD0" wp14:editId="7CE2160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DCBA7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EA2B92" w14:textId="77777777" w:rsidR="002D5AAC" w:rsidRDefault="004E718A" w:rsidP="00387CD4">
            <w:pPr>
              <w:spacing w:before="240"/>
              <w:rPr>
                <w:lang w:val="en-US"/>
              </w:rPr>
            </w:pPr>
            <w:r>
              <w:rPr>
                <w:lang w:val="en-US"/>
              </w:rPr>
              <w:t>Distr.: General</w:t>
            </w:r>
          </w:p>
          <w:p w14:paraId="3D962654" w14:textId="77777777" w:rsidR="004E718A" w:rsidRDefault="004E718A" w:rsidP="004E718A">
            <w:pPr>
              <w:spacing w:line="240" w:lineRule="exact"/>
              <w:rPr>
                <w:lang w:val="en-US"/>
              </w:rPr>
            </w:pPr>
            <w:r>
              <w:rPr>
                <w:lang w:val="en-US"/>
              </w:rPr>
              <w:t>24 September 2020</w:t>
            </w:r>
          </w:p>
          <w:p w14:paraId="44493763" w14:textId="77777777" w:rsidR="004E718A" w:rsidRDefault="004E718A" w:rsidP="004E718A">
            <w:pPr>
              <w:spacing w:line="240" w:lineRule="exact"/>
              <w:rPr>
                <w:lang w:val="en-US"/>
              </w:rPr>
            </w:pPr>
            <w:r>
              <w:rPr>
                <w:lang w:val="en-US"/>
              </w:rPr>
              <w:t>Russian</w:t>
            </w:r>
          </w:p>
          <w:p w14:paraId="47DEA6C2" w14:textId="77777777" w:rsidR="004E718A" w:rsidRPr="008D53B6" w:rsidRDefault="004E718A" w:rsidP="004E718A">
            <w:pPr>
              <w:spacing w:line="240" w:lineRule="exact"/>
              <w:rPr>
                <w:lang w:val="en-US"/>
              </w:rPr>
            </w:pPr>
            <w:r>
              <w:rPr>
                <w:lang w:val="en-US"/>
              </w:rPr>
              <w:t>Original: English</w:t>
            </w:r>
          </w:p>
        </w:tc>
      </w:tr>
    </w:tbl>
    <w:p w14:paraId="5A9A6885" w14:textId="77777777" w:rsidR="004E718A" w:rsidRDefault="008A37C8" w:rsidP="00255343">
      <w:pPr>
        <w:spacing w:before="120"/>
        <w:rPr>
          <w:b/>
          <w:sz w:val="28"/>
          <w:szCs w:val="28"/>
        </w:rPr>
      </w:pPr>
      <w:r w:rsidRPr="00245892">
        <w:rPr>
          <w:b/>
          <w:sz w:val="28"/>
          <w:szCs w:val="28"/>
        </w:rPr>
        <w:t>Европейская экономическая комиссия</w:t>
      </w:r>
    </w:p>
    <w:p w14:paraId="70A896AC" w14:textId="77777777" w:rsidR="008468D2" w:rsidRPr="008468D2" w:rsidRDefault="008468D2" w:rsidP="008468D2">
      <w:pPr>
        <w:spacing w:before="120"/>
        <w:rPr>
          <w:sz w:val="28"/>
          <w:szCs w:val="28"/>
        </w:rPr>
      </w:pPr>
      <w:r w:rsidRPr="008468D2">
        <w:rPr>
          <w:sz w:val="28"/>
          <w:szCs w:val="28"/>
        </w:rPr>
        <w:t>Комитет по внутреннему транспорту</w:t>
      </w:r>
    </w:p>
    <w:p w14:paraId="0EA934F5" w14:textId="77777777" w:rsidR="008468D2" w:rsidRPr="008468D2" w:rsidRDefault="008468D2" w:rsidP="008468D2">
      <w:pPr>
        <w:spacing w:before="120"/>
        <w:rPr>
          <w:b/>
          <w:sz w:val="24"/>
          <w:szCs w:val="24"/>
        </w:rPr>
      </w:pPr>
      <w:r w:rsidRPr="008468D2">
        <w:rPr>
          <w:b/>
          <w:bCs/>
          <w:sz w:val="24"/>
          <w:szCs w:val="24"/>
        </w:rPr>
        <w:t>Всемирный форум для согласования правил</w:t>
      </w:r>
      <w:r>
        <w:rPr>
          <w:b/>
          <w:bCs/>
          <w:sz w:val="24"/>
          <w:szCs w:val="24"/>
        </w:rPr>
        <w:br/>
      </w:r>
      <w:r w:rsidRPr="008468D2">
        <w:rPr>
          <w:b/>
          <w:bCs/>
          <w:sz w:val="24"/>
          <w:szCs w:val="24"/>
        </w:rPr>
        <w:t>в области транспортных средств</w:t>
      </w:r>
    </w:p>
    <w:p w14:paraId="0C6140D9" w14:textId="77777777" w:rsidR="008468D2" w:rsidRPr="007F0C3F" w:rsidRDefault="008468D2" w:rsidP="008468D2">
      <w:pPr>
        <w:spacing w:before="120"/>
        <w:rPr>
          <w:b/>
        </w:rPr>
      </w:pPr>
      <w:r>
        <w:rPr>
          <w:b/>
          <w:bCs/>
        </w:rPr>
        <w:t>Рабочая группа по пассивной безопасности</w:t>
      </w:r>
    </w:p>
    <w:p w14:paraId="0A016DE5" w14:textId="77777777" w:rsidR="008468D2" w:rsidRPr="007F0C3F" w:rsidRDefault="008468D2" w:rsidP="008468D2">
      <w:pPr>
        <w:spacing w:before="120"/>
        <w:rPr>
          <w:b/>
        </w:rPr>
      </w:pPr>
      <w:r>
        <w:rPr>
          <w:b/>
          <w:bCs/>
        </w:rPr>
        <w:t>Шестьдесят восьмая сессия</w:t>
      </w:r>
      <w:r>
        <w:t xml:space="preserve"> </w:t>
      </w:r>
    </w:p>
    <w:p w14:paraId="73E1B258" w14:textId="77777777" w:rsidR="008468D2" w:rsidRPr="007F0C3F" w:rsidRDefault="008468D2" w:rsidP="008468D2">
      <w:pPr>
        <w:rPr>
          <w:bCs/>
        </w:rPr>
      </w:pPr>
      <w:r>
        <w:t>Женева, 7–11 декабря 2020 года</w:t>
      </w:r>
    </w:p>
    <w:p w14:paraId="3483D71A" w14:textId="77777777" w:rsidR="008468D2" w:rsidRPr="007F0C3F" w:rsidRDefault="008468D2" w:rsidP="008468D2">
      <w:pPr>
        <w:rPr>
          <w:bCs/>
        </w:rPr>
      </w:pPr>
      <w:r>
        <w:t>Пункт 13 предварительной повестки дня</w:t>
      </w:r>
    </w:p>
    <w:p w14:paraId="40DFC11C" w14:textId="77777777" w:rsidR="008468D2" w:rsidRPr="007F0C3F" w:rsidRDefault="008468D2" w:rsidP="008468D2">
      <w:pPr>
        <w:rPr>
          <w:b/>
        </w:rPr>
      </w:pPr>
      <w:r>
        <w:rPr>
          <w:b/>
          <w:bCs/>
        </w:rPr>
        <w:t>Правила № 134 ООН (транспортные средства,</w:t>
      </w:r>
      <w:r>
        <w:rPr>
          <w:b/>
          <w:bCs/>
        </w:rPr>
        <w:br/>
        <w:t>работающие на водороде и топливных элементах)</w:t>
      </w:r>
    </w:p>
    <w:p w14:paraId="63001FA5" w14:textId="77777777" w:rsidR="008468D2" w:rsidRPr="007F0C3F" w:rsidRDefault="008468D2" w:rsidP="008468D2">
      <w:pPr>
        <w:pStyle w:val="HChG"/>
        <w:jc w:val="both"/>
        <w:rPr>
          <w:bCs/>
        </w:rPr>
      </w:pPr>
      <w:r>
        <w:tab/>
      </w:r>
      <w:r>
        <w:tab/>
      </w:r>
      <w:r>
        <w:rPr>
          <w:bCs/>
        </w:rPr>
        <w:t>Предложение по поправкам серии 01 к Правилам № 134 ООН (транспортные средства, работающие на водороде и топливных элементах (ТСВТЭ))</w:t>
      </w:r>
    </w:p>
    <w:p w14:paraId="16CAD9EE" w14:textId="77777777" w:rsidR="008468D2" w:rsidRPr="008468D2" w:rsidRDefault="008468D2" w:rsidP="008468D2">
      <w:pPr>
        <w:pStyle w:val="H1G"/>
      </w:pPr>
      <w:r>
        <w:tab/>
      </w:r>
      <w:r>
        <w:tab/>
      </w:r>
      <w:r w:rsidRPr="008468D2">
        <w:t>Представлено экспертом от Нидерландов</w:t>
      </w:r>
      <w:r w:rsidRPr="008468D2">
        <w:rPr>
          <w:b w:val="0"/>
          <w:bCs/>
          <w:sz w:val="20"/>
        </w:rPr>
        <w:footnoteReference w:customMarkFollows="1" w:id="1"/>
        <w:t>*</w:t>
      </w:r>
      <w:r w:rsidRPr="008468D2">
        <w:t xml:space="preserve"> </w:t>
      </w:r>
    </w:p>
    <w:p w14:paraId="7F1742E5" w14:textId="77777777" w:rsidR="008468D2" w:rsidRDefault="008468D2" w:rsidP="008468D2">
      <w:pPr>
        <w:pStyle w:val="SingleTxtG"/>
        <w:ind w:firstLine="567"/>
      </w:pPr>
      <w:r>
        <w:t>Воспроизведенный ниже текст был подготовлен экспертом от Нидерландов в целях идентификации автобусов и грузовых автомобилей, работающих на водороде, в соответствии с уже существующими идентификационными требованиями для автобусов, работающих на сжиженном нефтяном газе (СНГ), компримированном природном газе (КПГ) и сжиженном природном газе (СПГ). В его основу положены документы GRSP-66-05 и GRSP-66-40, распространенные на шестьдесят шестой сессии Рабочей группы по пассивной безопасности (GRSP) (см. ECE/TRANS/</w:t>
      </w:r>
      <w:r>
        <w:br/>
        <w:t>WP.29/GRSP/66, пункт 42), ECE/TRANS/WP.29/GRSP/2020/10 и GRSP-67-12, распространенные на шестьдесят седьмой сессии GRSP (см. ECE/TRANS/WP.29/</w:t>
      </w:r>
      <w:r>
        <w:br/>
        <w:t>GRSP/67, пункт 24).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3A6E3750" w14:textId="77777777" w:rsidR="008468D2" w:rsidRDefault="008468D2" w:rsidP="008468D2">
      <w:pPr>
        <w:suppressAutoHyphens w:val="0"/>
        <w:spacing w:line="240" w:lineRule="auto"/>
      </w:pPr>
      <w:r>
        <w:br w:type="page"/>
      </w:r>
    </w:p>
    <w:p w14:paraId="314CD619" w14:textId="77777777" w:rsidR="008468D2" w:rsidRPr="007F0C3F" w:rsidRDefault="008468D2" w:rsidP="008468D2">
      <w:pPr>
        <w:pStyle w:val="HChG"/>
      </w:pPr>
      <w:r>
        <w:lastRenderedPageBreak/>
        <w:tab/>
        <w:t>I.</w:t>
      </w:r>
      <w:r>
        <w:tab/>
      </w:r>
      <w:r>
        <w:rPr>
          <w:bCs/>
        </w:rPr>
        <w:t>Предложение</w:t>
      </w:r>
    </w:p>
    <w:p w14:paraId="6BBE5558" w14:textId="77777777" w:rsidR="008468D2" w:rsidRPr="007F0C3F" w:rsidRDefault="008468D2" w:rsidP="008468D2">
      <w:pPr>
        <w:pStyle w:val="SingleTxtG"/>
        <w:rPr>
          <w:iCs/>
        </w:rPr>
      </w:pPr>
      <w:r>
        <w:rPr>
          <w:i/>
          <w:iCs/>
        </w:rPr>
        <w:t>Содержание, перечень приложений</w:t>
      </w:r>
      <w:r>
        <w:t>, изменить следующим образом:</w:t>
      </w:r>
    </w:p>
    <w:p w14:paraId="7FDD101E" w14:textId="77777777" w:rsidR="008468D2" w:rsidRPr="00BE2CBB" w:rsidRDefault="008468D2" w:rsidP="008468D2">
      <w:pPr>
        <w:spacing w:after="120"/>
        <w:rPr>
          <w:sz w:val="28"/>
        </w:rPr>
      </w:pPr>
      <w:r>
        <w:rPr>
          <w:sz w:val="28"/>
        </w:rPr>
        <w:t>«</w:t>
      </w:r>
      <w:r w:rsidRPr="00BE2CBB">
        <w:rPr>
          <w:sz w:val="28"/>
        </w:rPr>
        <w:t>Содержание</w:t>
      </w:r>
    </w:p>
    <w:p w14:paraId="5EC0588A" w14:textId="77777777" w:rsidR="008468D2" w:rsidRPr="00BE2CBB" w:rsidRDefault="008468D2" w:rsidP="008468D2">
      <w:pPr>
        <w:tabs>
          <w:tab w:val="right" w:pos="9638"/>
        </w:tabs>
        <w:spacing w:after="120"/>
        <w:ind w:left="283"/>
        <w:rPr>
          <w:sz w:val="18"/>
        </w:rPr>
      </w:pPr>
      <w:r w:rsidRPr="00BE2CBB">
        <w:rPr>
          <w:i/>
          <w:sz w:val="18"/>
        </w:rPr>
        <w:tab/>
        <w:t>Стр.</w:t>
      </w:r>
    </w:p>
    <w:p w14:paraId="141199E6"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Правила</w:t>
      </w:r>
    </w:p>
    <w:p w14:paraId="0249D863"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1.</w:t>
      </w:r>
      <w:r w:rsidRPr="00BE2CBB">
        <w:tab/>
        <w:t>Область применения</w:t>
      </w:r>
      <w:r w:rsidRPr="00BE2CBB">
        <w:tab/>
      </w:r>
      <w:r w:rsidRPr="00BE2CBB">
        <w:tab/>
        <w:t>5</w:t>
      </w:r>
    </w:p>
    <w:p w14:paraId="65FEFA8C"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2.</w:t>
      </w:r>
      <w:r w:rsidRPr="00BE2CBB">
        <w:tab/>
        <w:t>Определения</w:t>
      </w:r>
      <w:r w:rsidRPr="00BE2CBB">
        <w:tab/>
      </w:r>
      <w:r w:rsidRPr="00BE2CBB">
        <w:tab/>
        <w:t>5</w:t>
      </w:r>
    </w:p>
    <w:p w14:paraId="01DEA9A1"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3.</w:t>
      </w:r>
      <w:r w:rsidRPr="00BE2CBB">
        <w:tab/>
        <w:t>Заявка на официальное утверждение</w:t>
      </w:r>
      <w:r w:rsidRPr="00BE2CBB">
        <w:tab/>
      </w:r>
      <w:r w:rsidRPr="00BE2CBB">
        <w:tab/>
        <w:t>8</w:t>
      </w:r>
    </w:p>
    <w:p w14:paraId="561E24A8"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4.</w:t>
      </w:r>
      <w:r w:rsidRPr="00BE2CBB">
        <w:tab/>
        <w:t>Официальное утверждение</w:t>
      </w:r>
      <w:r w:rsidRPr="00BE2CBB">
        <w:tab/>
      </w:r>
      <w:r w:rsidRPr="00BE2CBB">
        <w:tab/>
        <w:t>9</w:t>
      </w:r>
    </w:p>
    <w:p w14:paraId="5D713073"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5.</w:t>
      </w:r>
      <w:r w:rsidRPr="00BE2CBB">
        <w:tab/>
        <w:t xml:space="preserve">Часть </w:t>
      </w:r>
      <w:r w:rsidRPr="001E5807">
        <w:t>I</w:t>
      </w:r>
      <w:r w:rsidRPr="008468D2">
        <w:t xml:space="preserve"> — </w:t>
      </w:r>
      <w:r w:rsidRPr="00BE2CBB">
        <w:t>Технические данные системы хранения компримированного водорода</w:t>
      </w:r>
      <w:r w:rsidRPr="00BE2CBB">
        <w:tab/>
      </w:r>
      <w:r w:rsidRPr="00BE2CBB">
        <w:tab/>
        <w:t>11</w:t>
      </w:r>
    </w:p>
    <w:p w14:paraId="5A5CA070"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6.</w:t>
      </w:r>
      <w:r w:rsidRPr="00BE2CBB">
        <w:tab/>
        <w:t xml:space="preserve">Часть </w:t>
      </w:r>
      <w:r w:rsidRPr="001E5807">
        <w:t>II</w:t>
      </w:r>
      <w:r w:rsidRPr="00BE2CBB">
        <w:t xml:space="preserve"> </w:t>
      </w:r>
      <w:r w:rsidRPr="008468D2">
        <w:t>—</w:t>
      </w:r>
      <w:r w:rsidRPr="00BE2CBB">
        <w:t xml:space="preserve"> Технические данные конкретных элементов оборудования системы </w:t>
      </w:r>
      <w:r w:rsidRPr="00BE2CBB">
        <w:br/>
      </w:r>
      <w:r w:rsidRPr="00BE2CBB">
        <w:tab/>
      </w:r>
      <w:r w:rsidRPr="00BE2CBB">
        <w:tab/>
        <w:t>хранения компримированного водорода</w:t>
      </w:r>
      <w:r w:rsidRPr="00BE2CBB">
        <w:tab/>
      </w:r>
      <w:r w:rsidRPr="00BE2CBB">
        <w:tab/>
        <w:t>19</w:t>
      </w:r>
    </w:p>
    <w:p w14:paraId="2E83E1C6"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7.</w:t>
      </w:r>
      <w:r w:rsidRPr="00BE2CBB">
        <w:tab/>
        <w:t xml:space="preserve">Часть </w:t>
      </w:r>
      <w:r w:rsidRPr="001E5807">
        <w:t>III</w:t>
      </w:r>
      <w:r w:rsidRPr="00BE2CBB">
        <w:t xml:space="preserve"> </w:t>
      </w:r>
      <w:r w:rsidRPr="008468D2">
        <w:t>—</w:t>
      </w:r>
      <w:r w:rsidRPr="00BE2CBB">
        <w:t xml:space="preserve"> Технические данные топливной системы транспортного средства, </w:t>
      </w:r>
      <w:r w:rsidRPr="00BE2CBB">
        <w:br/>
      </w:r>
      <w:r w:rsidRPr="00BE2CBB">
        <w:tab/>
      </w:r>
      <w:r w:rsidRPr="00BE2CBB">
        <w:tab/>
        <w:t>включающей систему хранения компримированного водорода</w:t>
      </w:r>
      <w:r w:rsidRPr="00BE2CBB">
        <w:tab/>
      </w:r>
      <w:r w:rsidRPr="00BE2CBB">
        <w:tab/>
        <w:t>20</w:t>
      </w:r>
    </w:p>
    <w:p w14:paraId="147930CA"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8.</w:t>
      </w:r>
      <w:r w:rsidRPr="00BE2CBB">
        <w:tab/>
        <w:t>Изменение типа и распространение официального утверждения</w:t>
      </w:r>
      <w:r w:rsidRPr="00BE2CBB">
        <w:tab/>
      </w:r>
      <w:r w:rsidRPr="00BE2CBB">
        <w:tab/>
        <w:t>24</w:t>
      </w:r>
    </w:p>
    <w:p w14:paraId="08517048"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9.</w:t>
      </w:r>
      <w:r w:rsidRPr="00BE2CBB">
        <w:tab/>
        <w:t>Соответствие производства</w:t>
      </w:r>
      <w:r w:rsidRPr="00BE2CBB">
        <w:tab/>
      </w:r>
      <w:r w:rsidRPr="00BE2CBB">
        <w:tab/>
        <w:t>25</w:t>
      </w:r>
    </w:p>
    <w:p w14:paraId="374D24CB"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10.</w:t>
      </w:r>
      <w:r w:rsidRPr="00BE2CBB">
        <w:tab/>
        <w:t>Санкции, налагаемые за несоответствие производства</w:t>
      </w:r>
      <w:r w:rsidRPr="00BE2CBB">
        <w:tab/>
      </w:r>
      <w:r w:rsidRPr="00BE2CBB">
        <w:tab/>
        <w:t>28</w:t>
      </w:r>
    </w:p>
    <w:p w14:paraId="258940C9" w14:textId="77777777" w:rsidR="008468D2" w:rsidRPr="00BE2CBB" w:rsidRDefault="008468D2" w:rsidP="008468D2">
      <w:pPr>
        <w:tabs>
          <w:tab w:val="right" w:pos="850"/>
          <w:tab w:val="left" w:pos="1134"/>
          <w:tab w:val="left" w:pos="1559"/>
          <w:tab w:val="left" w:pos="1984"/>
          <w:tab w:val="left" w:leader="dot" w:pos="8787"/>
          <w:tab w:val="right" w:pos="9638"/>
        </w:tabs>
        <w:spacing w:after="120"/>
      </w:pPr>
      <w:r w:rsidRPr="00BE2CBB">
        <w:tab/>
        <w:t>11.</w:t>
      </w:r>
      <w:r w:rsidRPr="00BE2CBB">
        <w:tab/>
        <w:t>Окончательное прекращение производства</w:t>
      </w:r>
      <w:r w:rsidRPr="00BE2CBB">
        <w:tab/>
      </w:r>
      <w:r w:rsidRPr="00BE2CBB">
        <w:tab/>
        <w:t>28</w:t>
      </w:r>
    </w:p>
    <w:p w14:paraId="1D872BF9" w14:textId="77777777" w:rsidR="008468D2" w:rsidRPr="00BE2CBB" w:rsidRDefault="008468D2" w:rsidP="008468D2">
      <w:pPr>
        <w:tabs>
          <w:tab w:val="right" w:pos="850"/>
          <w:tab w:val="left" w:pos="1134"/>
          <w:tab w:val="left" w:pos="1559"/>
          <w:tab w:val="left" w:leader="dot" w:pos="8929"/>
          <w:tab w:val="right" w:pos="9638"/>
        </w:tabs>
        <w:spacing w:after="120"/>
        <w:ind w:left="1134" w:hanging="1134"/>
      </w:pPr>
      <w:r w:rsidRPr="00BE2CBB">
        <w:tab/>
        <w:t>12.</w:t>
      </w:r>
      <w:r w:rsidRPr="00BE2CBB">
        <w:tab/>
        <w:t xml:space="preserve">Названия и адреса технических служб, уполномоченных проводить испытания </w:t>
      </w:r>
      <w:r w:rsidRPr="00BE2CBB">
        <w:br/>
        <w:t>для официального утверждения, и органов по официальному утверждению типа</w:t>
      </w:r>
      <w:r w:rsidRPr="00BE2CBB">
        <w:tab/>
      </w:r>
      <w:r w:rsidRPr="00BE2CBB">
        <w:tab/>
        <w:t>22</w:t>
      </w:r>
    </w:p>
    <w:p w14:paraId="65AEB7D6" w14:textId="77777777" w:rsidR="008468D2" w:rsidRPr="008468D2" w:rsidRDefault="008468D2" w:rsidP="008468D2">
      <w:pPr>
        <w:tabs>
          <w:tab w:val="right" w:pos="850"/>
          <w:tab w:val="left" w:pos="1134"/>
          <w:tab w:val="left" w:pos="1559"/>
          <w:tab w:val="left" w:leader="dot" w:pos="8929"/>
          <w:tab w:val="right" w:pos="9638"/>
        </w:tabs>
        <w:spacing w:after="120"/>
        <w:ind w:left="1134" w:hanging="1134"/>
        <w:rPr>
          <w:b/>
          <w:bCs/>
        </w:rPr>
      </w:pPr>
      <w:r w:rsidRPr="008468D2">
        <w:rPr>
          <w:b/>
          <w:bCs/>
        </w:rPr>
        <w:tab/>
        <w:t>13.</w:t>
      </w:r>
      <w:r w:rsidRPr="008468D2">
        <w:rPr>
          <w:b/>
          <w:bCs/>
        </w:rPr>
        <w:tab/>
        <w:t xml:space="preserve">Переходные положения </w:t>
      </w:r>
      <w:r w:rsidRPr="008468D2">
        <w:tab/>
      </w:r>
      <w:r w:rsidRPr="008468D2">
        <w:rPr>
          <w:b/>
          <w:bCs/>
        </w:rPr>
        <w:tab/>
        <w:t>23</w:t>
      </w:r>
      <w:r w:rsidRPr="008468D2">
        <w:t>»</w:t>
      </w:r>
    </w:p>
    <w:p w14:paraId="7ACF7869" w14:textId="77777777" w:rsidR="008468D2" w:rsidRPr="007F0C3F" w:rsidRDefault="008468D2" w:rsidP="008468D2">
      <w:pPr>
        <w:pStyle w:val="SingleTxtG"/>
        <w:spacing w:before="240"/>
        <w:ind w:left="2268" w:hanging="1134"/>
        <w:rPr>
          <w:i/>
        </w:rPr>
      </w:pPr>
      <w:r>
        <w:rPr>
          <w:i/>
          <w:iCs/>
        </w:rPr>
        <w:t>Пункт 4.2</w:t>
      </w:r>
      <w:r>
        <w:t xml:space="preserve"> изменить следующим образом:</w:t>
      </w:r>
    </w:p>
    <w:p w14:paraId="044B5506" w14:textId="6C71BE38" w:rsidR="008468D2" w:rsidRPr="007F0C3F" w:rsidRDefault="008468D2" w:rsidP="008468D2">
      <w:pPr>
        <w:spacing w:after="120"/>
        <w:ind w:left="2268" w:right="1134" w:hanging="1134"/>
        <w:jc w:val="both"/>
        <w:rPr>
          <w:b/>
        </w:rPr>
      </w:pPr>
      <w:r>
        <w:t>«4.2</w:t>
      </w:r>
      <w:r>
        <w:tab/>
        <w:t>Каждому типу</w:t>
      </w:r>
      <w:r>
        <w:rPr>
          <w:b/>
          <w:bCs/>
        </w:rPr>
        <w:t xml:space="preserve">, официально утвержденному в соответствии с приложением 4 к Соглашению, </w:t>
      </w:r>
      <w:r>
        <w:t xml:space="preserve">присваивается номер официального утверждения </w:t>
      </w:r>
      <w:r>
        <w:rPr>
          <w:b/>
          <w:bCs/>
        </w:rPr>
        <w:t>(E/ECE/TRANS/505/Rev.3)</w:t>
      </w:r>
      <w:r w:rsidRPr="00CE40CD">
        <w:rPr>
          <w:b/>
          <w:bCs/>
        </w:rPr>
        <w:t>».</w:t>
      </w:r>
      <w:r>
        <w:rPr>
          <w:b/>
          <w:bCs/>
        </w:rPr>
        <w:t xml:space="preserve"> </w:t>
      </w:r>
      <w:r>
        <w:rPr>
          <w:strike/>
        </w:rPr>
        <w:t>, первые две цифры которого (в настоящее время 00, что соответствует Правилам в их первоначальном варианте) указывают серию поправок, включающих самые последние существенные технические изменения, внесенные в Правила к моменту предоставления официального утверждения</w:t>
      </w:r>
      <w:r>
        <w:t xml:space="preserve">. </w:t>
      </w:r>
      <w:r>
        <w:rPr>
          <w:strike/>
        </w:rPr>
        <w:t>Одна и та же Договаривающаяся сторона не должна присваивать этот номер другому типу транспортного средства или элемента оборудования</w:t>
      </w:r>
      <w:r w:rsidR="004F3703">
        <w:rPr>
          <w:strike/>
        </w:rPr>
        <w:t>»</w:t>
      </w:r>
      <w:bookmarkStart w:id="0" w:name="_GoBack"/>
      <w:bookmarkEnd w:id="0"/>
      <w:r>
        <w:rPr>
          <w:strike/>
        </w:rPr>
        <w:t>.</w:t>
      </w:r>
    </w:p>
    <w:p w14:paraId="59098AD7" w14:textId="77777777" w:rsidR="008468D2" w:rsidRPr="007F0C3F" w:rsidRDefault="008468D2" w:rsidP="008468D2">
      <w:pPr>
        <w:pStyle w:val="SingleTxtG"/>
        <w:ind w:left="2268" w:hanging="1134"/>
        <w:rPr>
          <w:iCs/>
        </w:rPr>
      </w:pPr>
      <w:r>
        <w:rPr>
          <w:i/>
          <w:iCs/>
        </w:rPr>
        <w:t>Включить новый пункт 7.1.7</w:t>
      </w:r>
      <w:r>
        <w:t xml:space="preserve"> следующего содержания:</w:t>
      </w:r>
    </w:p>
    <w:p w14:paraId="5E2034C4" w14:textId="77777777" w:rsidR="008468D2" w:rsidRPr="007F0C3F" w:rsidRDefault="008468D2" w:rsidP="008468D2">
      <w:pPr>
        <w:pStyle w:val="SingleTxtG"/>
        <w:ind w:left="2268" w:hanging="1134"/>
        <w:rPr>
          <w:b/>
          <w:bCs/>
        </w:rPr>
      </w:pPr>
      <w:r>
        <w:t>«</w:t>
      </w:r>
      <w:r w:rsidRPr="0062778A">
        <w:rPr>
          <w:b/>
          <w:bCs/>
        </w:rPr>
        <w:t xml:space="preserve">7.1.7 </w:t>
      </w:r>
      <w:r>
        <w:tab/>
      </w:r>
      <w:r>
        <w:rPr>
          <w:b/>
          <w:bCs/>
        </w:rPr>
        <w:t>Идентификация транспортных средств, работающих на водороде</w:t>
      </w:r>
    </w:p>
    <w:p w14:paraId="14953B2B" w14:textId="77777777" w:rsidR="008468D2" w:rsidRPr="007F0C3F" w:rsidRDefault="008468D2" w:rsidP="008468D2">
      <w:pPr>
        <w:pStyle w:val="SingleTxtG"/>
        <w:ind w:left="2268" w:hanging="1134"/>
        <w:rPr>
          <w:b/>
          <w:bCs/>
        </w:rPr>
      </w:pPr>
      <w:r>
        <w:tab/>
      </w:r>
      <w:r>
        <w:rPr>
          <w:b/>
          <w:bCs/>
        </w:rPr>
        <w:t>На транспортных средствах категорий M</w:t>
      </w:r>
      <w:r>
        <w:rPr>
          <w:b/>
          <w:bCs/>
          <w:vertAlign w:val="subscript"/>
        </w:rPr>
        <w:t>2</w:t>
      </w:r>
      <w:r>
        <w:rPr>
          <w:b/>
          <w:bCs/>
        </w:rPr>
        <w:t>/N</w:t>
      </w:r>
      <w:r>
        <w:rPr>
          <w:b/>
          <w:bCs/>
          <w:vertAlign w:val="subscript"/>
        </w:rPr>
        <w:t xml:space="preserve">2 </w:t>
      </w:r>
      <w:r>
        <w:rPr>
          <w:b/>
          <w:bCs/>
        </w:rPr>
        <w:t>и M</w:t>
      </w:r>
      <w:r>
        <w:rPr>
          <w:b/>
          <w:bCs/>
          <w:vertAlign w:val="subscript"/>
        </w:rPr>
        <w:t>3</w:t>
      </w:r>
      <w:r>
        <w:rPr>
          <w:b/>
          <w:bCs/>
        </w:rPr>
        <w:t>/N</w:t>
      </w:r>
      <w:r>
        <w:rPr>
          <w:b/>
          <w:bCs/>
          <w:vertAlign w:val="subscript"/>
        </w:rPr>
        <w:t>3</w:t>
      </w:r>
      <w:r>
        <w:rPr>
          <w:b/>
          <w:bCs/>
        </w:rPr>
        <w:t>, оснащенных системой компримированного водорода, должны иметься наклейки, указанные в приложении 6.</w:t>
      </w:r>
      <w:r>
        <w:t xml:space="preserve"> </w:t>
      </w:r>
    </w:p>
    <w:p w14:paraId="3C0B8CAE" w14:textId="77777777" w:rsidR="008468D2" w:rsidRPr="007F0C3F" w:rsidRDefault="008468D2" w:rsidP="008468D2">
      <w:pPr>
        <w:pStyle w:val="SingleTxtG"/>
        <w:ind w:left="2268"/>
        <w:rPr>
          <w:b/>
          <w:bCs/>
        </w:rPr>
      </w:pPr>
      <w:r>
        <w:rPr>
          <w:b/>
          <w:bCs/>
        </w:rPr>
        <w:t>Эти наклейки должны размещаться на передней части транспортного средства и на левой стороне, а также на правой стороне транспортного средства;</w:t>
      </w:r>
      <w:r>
        <w:t xml:space="preserve"> </w:t>
      </w:r>
      <w:r>
        <w:rPr>
          <w:b/>
          <w:bCs/>
        </w:rPr>
        <w:t>на стороне вблизи передней двери, если таковая имеется.</w:t>
      </w:r>
      <w:r>
        <w:t xml:space="preserve"> </w:t>
      </w:r>
      <w:r>
        <w:rPr>
          <w:b/>
          <w:bCs/>
        </w:rPr>
        <w:t>Если передней двери нет, то наклейка должна быть размещена на первой трети длины транспортного средства.</w:t>
      </w:r>
      <w:r>
        <w:t xml:space="preserve"> </w:t>
      </w:r>
      <w:r w:rsidRPr="0062778A">
        <w:rPr>
          <w:b/>
          <w:bCs/>
        </w:rPr>
        <w:t>Кроме того, для транспортных средств категорий M</w:t>
      </w:r>
      <w:r w:rsidRPr="0062778A">
        <w:rPr>
          <w:b/>
          <w:bCs/>
          <w:vertAlign w:val="subscript"/>
        </w:rPr>
        <w:t>2</w:t>
      </w:r>
      <w:r w:rsidRPr="0062778A">
        <w:rPr>
          <w:b/>
          <w:bCs/>
        </w:rPr>
        <w:t xml:space="preserve"> и M</w:t>
      </w:r>
      <w:r w:rsidRPr="0062778A">
        <w:rPr>
          <w:b/>
          <w:bCs/>
          <w:vertAlign w:val="subscript"/>
        </w:rPr>
        <w:t>3</w:t>
      </w:r>
      <w:r w:rsidRPr="0062778A">
        <w:rPr>
          <w:b/>
          <w:bCs/>
        </w:rPr>
        <w:t xml:space="preserve"> наклейка должна быть прикреплена к задней части транспортного средства</w:t>
      </w:r>
      <w:r>
        <w:t>».</w:t>
      </w:r>
    </w:p>
    <w:p w14:paraId="2220C18F" w14:textId="77777777" w:rsidR="008468D2" w:rsidRPr="007F0C3F" w:rsidRDefault="008468D2" w:rsidP="008468D2">
      <w:pPr>
        <w:pageBreakBefore/>
        <w:spacing w:after="120"/>
        <w:ind w:left="2268" w:right="1134" w:hanging="1134"/>
        <w:jc w:val="both"/>
        <w:rPr>
          <w:i/>
        </w:rPr>
      </w:pPr>
      <w:r>
        <w:rPr>
          <w:i/>
          <w:iCs/>
        </w:rPr>
        <w:lastRenderedPageBreak/>
        <w:t>Включить новые пункты 13.1</w:t>
      </w:r>
      <w:r w:rsidRPr="008468D2">
        <w:t>‒</w:t>
      </w:r>
      <w:r>
        <w:rPr>
          <w:i/>
          <w:iCs/>
        </w:rPr>
        <w:t>13.6</w:t>
      </w:r>
      <w:r>
        <w:t xml:space="preserve"> следующего содержания: </w:t>
      </w:r>
    </w:p>
    <w:p w14:paraId="5DAE5653" w14:textId="77777777" w:rsidR="008468D2" w:rsidRPr="007F0C3F" w:rsidRDefault="008468D2" w:rsidP="008468D2">
      <w:pPr>
        <w:pStyle w:val="para"/>
        <w:suppressAutoHyphens/>
        <w:rPr>
          <w:b/>
          <w:lang w:val="ru-RU"/>
        </w:rPr>
      </w:pPr>
      <w:r>
        <w:rPr>
          <w:lang w:val="ru-RU"/>
        </w:rPr>
        <w:t>«</w:t>
      </w:r>
      <w:r>
        <w:rPr>
          <w:b/>
          <w:bCs/>
          <w:lang w:val="ru-RU"/>
        </w:rPr>
        <w:t>13.1</w:t>
      </w:r>
      <w:r>
        <w:rPr>
          <w:lang w:val="ru-RU"/>
        </w:rPr>
        <w:tab/>
      </w:r>
      <w:r>
        <w:rPr>
          <w:b/>
          <w:bCs/>
          <w:lang w:val="ru-RU"/>
        </w:rPr>
        <w:t>Начиная с официальной даты вступления в силу поправок серии 01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поправками серии 01.</w:t>
      </w:r>
    </w:p>
    <w:p w14:paraId="0432A405" w14:textId="77777777" w:rsidR="008468D2" w:rsidRPr="007F0C3F" w:rsidRDefault="008468D2" w:rsidP="008468D2">
      <w:pPr>
        <w:pStyle w:val="para"/>
        <w:suppressAutoHyphens/>
        <w:rPr>
          <w:b/>
          <w:lang w:val="ru-RU"/>
        </w:rPr>
      </w:pPr>
      <w:r w:rsidRPr="0062778A">
        <w:rPr>
          <w:b/>
          <w:bCs/>
          <w:lang w:val="ru-RU"/>
        </w:rPr>
        <w:t>13.2</w:t>
      </w:r>
      <w:r>
        <w:rPr>
          <w:lang w:val="ru-RU"/>
        </w:rPr>
        <w:tab/>
      </w:r>
      <w:r>
        <w:rPr>
          <w:b/>
          <w:bCs/>
          <w:lang w:val="ru-RU"/>
        </w:rPr>
        <w:t>Начиная с [1 сентября 2022 года] Договаривающиеся стороны, применяющие настоящие Правила ООН, не обязаны признавать официальные утверждения типа ООН, выданные на основании первоначального варианта Правил, которые были впервые предоставле</w:t>
      </w:r>
      <w:r w:rsidR="0062778A">
        <w:rPr>
          <w:b/>
          <w:bCs/>
          <w:lang w:val="ru-RU"/>
        </w:rPr>
        <w:t>ны</w:t>
      </w:r>
      <w:r>
        <w:rPr>
          <w:b/>
          <w:bCs/>
          <w:lang w:val="ru-RU"/>
        </w:rPr>
        <w:t xml:space="preserve"> не ранее [1 сентября 2022 года].</w:t>
      </w:r>
    </w:p>
    <w:p w14:paraId="25CAFC94" w14:textId="77777777" w:rsidR="008468D2" w:rsidRPr="007F0C3F" w:rsidRDefault="008468D2" w:rsidP="008468D2">
      <w:pPr>
        <w:pStyle w:val="para"/>
        <w:suppressAutoHyphens/>
        <w:rPr>
          <w:b/>
          <w:lang w:val="ru-RU"/>
        </w:rPr>
      </w:pPr>
      <w:r w:rsidRPr="0062778A">
        <w:rPr>
          <w:b/>
          <w:bCs/>
          <w:lang w:val="ru-RU"/>
        </w:rPr>
        <w:t>13.3</w:t>
      </w:r>
      <w:r>
        <w:rPr>
          <w:lang w:val="ru-RU"/>
        </w:rPr>
        <w:tab/>
      </w:r>
      <w:r>
        <w:rPr>
          <w:b/>
          <w:bCs/>
          <w:lang w:val="ru-RU"/>
        </w:rPr>
        <w:t>До [1 сентября 2024 года] Договаривающиеся стороны, применяющие настоящие Правила ООН, признают официальные утверждения типа ООН на основании Правил в первоначальном варианте, которые были первоначально распространены до [1 сентября 2022 года].</w:t>
      </w:r>
    </w:p>
    <w:p w14:paraId="77488C69" w14:textId="77777777" w:rsidR="008468D2" w:rsidRPr="007F0C3F" w:rsidRDefault="008468D2" w:rsidP="008468D2">
      <w:pPr>
        <w:pStyle w:val="para"/>
        <w:suppressAutoHyphens/>
        <w:rPr>
          <w:b/>
          <w:lang w:val="ru-RU"/>
        </w:rPr>
      </w:pPr>
      <w:r w:rsidRPr="0062778A">
        <w:rPr>
          <w:b/>
          <w:bCs/>
          <w:lang w:val="ru-RU"/>
        </w:rPr>
        <w:t>13.4</w:t>
      </w:r>
      <w:r>
        <w:rPr>
          <w:lang w:val="ru-RU"/>
        </w:rPr>
        <w:tab/>
      </w:r>
      <w:r>
        <w:rPr>
          <w:b/>
          <w:bCs/>
          <w:lang w:val="ru-RU"/>
        </w:rPr>
        <w:t>Начиная с [1 сентября 2024 года] Договаривающиеся стороны, применяющие настоящие Правила, не обязаны признавать официальные утверждения типа, выданные на основании первоначального варианта настоящих Правил.</w:t>
      </w:r>
    </w:p>
    <w:p w14:paraId="353F7F66" w14:textId="77777777" w:rsidR="008468D2" w:rsidRPr="007F0C3F" w:rsidRDefault="008468D2" w:rsidP="008468D2">
      <w:pPr>
        <w:pStyle w:val="para"/>
        <w:suppressAutoHyphens/>
        <w:rPr>
          <w:b/>
          <w:lang w:val="ru-RU"/>
        </w:rPr>
      </w:pPr>
      <w:r w:rsidRPr="0062778A">
        <w:rPr>
          <w:b/>
          <w:bCs/>
          <w:lang w:val="ru-RU"/>
        </w:rPr>
        <w:t>13.5</w:t>
      </w:r>
      <w:r>
        <w:rPr>
          <w:lang w:val="ru-RU"/>
        </w:rPr>
        <w:tab/>
      </w:r>
      <w:r>
        <w:rPr>
          <w:b/>
          <w:bCs/>
          <w:lang w:val="ru-RU"/>
        </w:rPr>
        <w:t>Независимо от пунктов 13.2 и 13.4 Договаривающиеся стороны, применяющие настоящие Правила, продолжают признавать официальные утверждения типа, выданные на основании настоящих Правил в первоначальном варианте, в отношении транспортных средств/систем транспортных средств, которые не затронуты изменениями, внесенными на основании поправок серии 01.</w:t>
      </w:r>
      <w:r>
        <w:rPr>
          <w:lang w:val="ru-RU"/>
        </w:rPr>
        <w:t xml:space="preserve"> </w:t>
      </w:r>
    </w:p>
    <w:p w14:paraId="60072B38" w14:textId="77777777" w:rsidR="008468D2" w:rsidRPr="0015343B" w:rsidRDefault="008468D2" w:rsidP="008468D2">
      <w:pPr>
        <w:spacing w:after="120"/>
        <w:ind w:left="2268" w:right="1134" w:hanging="1134"/>
        <w:jc w:val="both"/>
        <w:rPr>
          <w:rFonts w:eastAsia="Yu Mincho"/>
          <w:b/>
          <w:bCs/>
          <w:snapToGrid w:val="0"/>
        </w:rPr>
      </w:pPr>
      <w:r w:rsidRPr="0015343B">
        <w:rPr>
          <w:b/>
          <w:bCs/>
        </w:rPr>
        <w:t>13.6</w:t>
      </w:r>
      <w:r w:rsidRPr="0015343B">
        <w:rPr>
          <w:b/>
          <w:bCs/>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предшествующей серии поправок к настоящим Правилам</w:t>
      </w:r>
      <w:r w:rsidRPr="0062778A">
        <w:t>».</w:t>
      </w:r>
    </w:p>
    <w:p w14:paraId="0E11E1E8" w14:textId="77777777" w:rsidR="008468D2" w:rsidRPr="007F0C3F" w:rsidRDefault="008468D2" w:rsidP="008468D2">
      <w:pPr>
        <w:pStyle w:val="SingleTxtG"/>
        <w:spacing w:before="240"/>
      </w:pPr>
      <w:r>
        <w:rPr>
          <w:i/>
          <w:iCs/>
        </w:rPr>
        <w:t>Приложение 2</w:t>
      </w:r>
      <w:r>
        <w:t xml:space="preserve"> изменить следующим образом:</w:t>
      </w:r>
    </w:p>
    <w:p w14:paraId="5F143D99" w14:textId="77777777" w:rsidR="008468D2" w:rsidRPr="007F0C3F" w:rsidRDefault="008468D2" w:rsidP="008468D2">
      <w:pPr>
        <w:pStyle w:val="HChG"/>
      </w:pPr>
      <w:r w:rsidRPr="008468D2">
        <w:rPr>
          <w:b w:val="0"/>
        </w:rPr>
        <w:t>«</w:t>
      </w:r>
      <w:r>
        <w:rPr>
          <w:bCs/>
        </w:rPr>
        <w:t>Приложение 2</w:t>
      </w:r>
    </w:p>
    <w:p w14:paraId="268BF8E4" w14:textId="77777777" w:rsidR="008468D2" w:rsidRPr="007F0C3F" w:rsidRDefault="008468D2" w:rsidP="008468D2">
      <w:pPr>
        <w:pStyle w:val="HChG"/>
      </w:pPr>
      <w:r>
        <w:tab/>
      </w:r>
      <w:r>
        <w:tab/>
        <w:t>Схемы знаков официального утверждения</w:t>
      </w:r>
    </w:p>
    <w:p w14:paraId="62D8024A" w14:textId="77777777" w:rsidR="008468D2" w:rsidRPr="007F0C3F" w:rsidRDefault="008468D2" w:rsidP="008468D2">
      <w:pPr>
        <w:ind w:left="2268" w:right="1134" w:hanging="1134"/>
        <w:jc w:val="both"/>
      </w:pPr>
      <w:r>
        <w:t xml:space="preserve">Образец А </w:t>
      </w:r>
    </w:p>
    <w:p w14:paraId="13DCCB52" w14:textId="77777777" w:rsidR="008468D2" w:rsidRPr="00ED67C4" w:rsidRDefault="008468D2" w:rsidP="00ED67C4">
      <w:pPr>
        <w:spacing w:after="240"/>
        <w:ind w:left="2268" w:right="1134" w:hanging="1134"/>
        <w:jc w:val="both"/>
      </w:pPr>
      <w:r>
        <w:t>(см. пункты 4.4−4.4.2 настоящих Правил)</w:t>
      </w:r>
    </w:p>
    <w:p w14:paraId="1870B4A0" w14:textId="77777777" w:rsidR="008468D2" w:rsidRPr="009F2DCB" w:rsidRDefault="00ED67C4" w:rsidP="008468D2">
      <w:pPr>
        <w:jc w:val="center"/>
        <w:rPr>
          <w:b/>
        </w:rPr>
      </w:pPr>
      <w:r>
        <w:rPr>
          <w:noProof/>
          <w:lang w:val="nl-NL" w:eastAsia="nl-NL"/>
        </w:rPr>
        <mc:AlternateContent>
          <mc:Choice Requires="wps">
            <w:drawing>
              <wp:anchor distT="0" distB="0" distL="114300" distR="114300" simplePos="0" relativeHeight="251659264" behindDoc="0" locked="0" layoutInCell="1" allowOverlap="1" wp14:anchorId="5F1A7AEC" wp14:editId="15EAABBE">
                <wp:simplePos x="0" y="0"/>
                <wp:positionH relativeFrom="column">
                  <wp:posOffset>2899980</wp:posOffset>
                </wp:positionH>
                <wp:positionV relativeFrom="paragraph">
                  <wp:posOffset>303815</wp:posOffset>
                </wp:positionV>
                <wp:extent cx="1460500" cy="419100"/>
                <wp:effectExtent l="2540" t="3810" r="381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9B6F4" w14:textId="77777777" w:rsidR="008468D2" w:rsidRDefault="008468D2" w:rsidP="008468D2">
                            <w:pPr>
                              <w:rPr>
                                <w:sz w:val="32"/>
                              </w:rPr>
                            </w:pPr>
                            <w:r w:rsidRPr="008468D2">
                              <w:rPr>
                                <w:sz w:val="32"/>
                                <w:szCs w:val="32"/>
                              </w:rPr>
                              <w:t>134R — 01185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7AEC" id="_x0000_t202" coordsize="21600,21600" o:spt="202" path="m,l,21600r21600,l21600,xe">
                <v:stroke joinstyle="miter"/>
                <v:path gradientshapeok="t" o:connecttype="rect"/>
              </v:shapetype>
              <v:shape id="Tekstvak 8" o:spid="_x0000_s1026" type="#_x0000_t202" style="position:absolute;left:0;text-align:left;margin-left:228.35pt;margin-top:23.9pt;width: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v/BAIAAO8DAAAOAAAAZHJzL2Uyb0RvYy54bWysU9tu2zAMfR+wfxD0vtgO3K414hRdigwD&#10;ugvQ7gNkWbaF2KJGKbGzrx8lp2m2vQ3zgyCa5CHPIbW6m4aeHRQ6Dabk2SLlTBkJtTZtyb8/b9/d&#10;cOa8MLXowaiSH5Xjd+u3b1ajLdQSOuhrhYxAjCtGW/LOe1skiZOdGoRbgFWGnA3gIDyZ2CY1ipHQ&#10;hz5Zpul1MgLWFkEq5+jvw+zk64jfNEr6r03jlGd9yak3H0+MZxXOZL0SRYvCdlqe2hD/0MUgtKGi&#10;Z6gH4QXbo/4LatASwUHjFxKGBJpGSxU5EJss/YPNUyesilxIHGfPMrn/Byu/HL4h03XJaVBGDDSi&#10;Z7Vz/iB27CaoM1pXUNCTpTA/fYCJphyZOvsIcueYgU0nTKvuEWHslKipuyxkJhepM44LINX4GWoq&#10;I/YeItDU4BCkIzEYodOUjufJqMkzGUrm1+lVSi5Jvjy7zegeSojiJdui8x8VDCxcSo40+YguDo/O&#10;z6EvIaGYg17XW9330cC22vTIDoK2ZBu/E/pvYb0JwQZC2owY/kSagdnM0U/VRM7AvYL6SIQR5q2j&#10;V0KXDvAnZyNtXMndj71AxVn/yZBot1mehxWNRn71fkkGXnqqS48wkqBK7jmbrxs/r/Xeom47qjSP&#10;ycA9Cd3oqMFrV6e+aauiiqcXENb20o5Rr+90/QsAAP//AwBQSwMEFAAGAAgAAAAhAGBLE/XdAAAA&#10;CgEAAA8AAABkcnMvZG93bnJldi54bWxMj0FPg0AQhe8m/ofNmHgxdqm2gMjSqInGa2t/wABTILKz&#10;hN0W+u+dnuxtZt6XN+/lm9n26kSj7xwbWC4iUMSVqztuDOx/Ph9TUD4g19g7JgNn8rApbm9yzGo3&#10;8ZZOu9AoMWGfoYE2hCHT2lctWfQLNxCLdnCjxSDr2Oh6xEnMba+foijWFjuWDy0O9NFS9bs7WgOH&#10;7+lh/TKVX2GfbFfxO3ZJ6c7G3N/Nb6+gAs3hH4ZLfIkOhWQq3ZFrr3oDq3WcCCpDIhUEiNPLoRRy&#10;+ZyCLnJ9XaH4AwAA//8DAFBLAQItABQABgAIAAAAIQC2gziS/gAAAOEBAAATAAAAAAAAAAAAAAAA&#10;AAAAAABbQ29udGVudF9UeXBlc10ueG1sUEsBAi0AFAAGAAgAAAAhADj9If/WAAAAlAEAAAsAAAAA&#10;AAAAAAAAAAAALwEAAF9yZWxzLy5yZWxzUEsBAi0AFAAGAAgAAAAhAJC4y/8EAgAA7wMAAA4AAAAA&#10;AAAAAAAAAAAALgIAAGRycy9lMm9Eb2MueG1sUEsBAi0AFAAGAAgAAAAhAGBLE/XdAAAACgEAAA8A&#10;AAAAAAAAAAAAAAAAXgQAAGRycy9kb3ducmV2LnhtbFBLBQYAAAAABAAEAPMAAABoBQAAAAA=&#10;" stroked="f">
                <v:textbox>
                  <w:txbxContent>
                    <w:p w14:paraId="4C29B6F4" w14:textId="77777777" w:rsidR="008468D2" w:rsidRDefault="008468D2" w:rsidP="008468D2">
                      <w:pPr>
                        <w:rPr>
                          <w:sz w:val="32"/>
                        </w:rPr>
                      </w:pPr>
                      <w:r w:rsidRPr="008468D2">
                        <w:rPr>
                          <w:sz w:val="32"/>
                          <w:szCs w:val="32"/>
                        </w:rPr>
                        <w:t>134R — 01185</w:t>
                      </w:r>
                    </w:p>
                  </w:txbxContent>
                </v:textbox>
              </v:shape>
            </w:pict>
          </mc:Fallback>
        </mc:AlternateContent>
      </w:r>
      <w:r w:rsidR="008468D2">
        <w:rPr>
          <w:b/>
          <w:noProof/>
          <w:lang w:val="nl-NL" w:eastAsia="nl-NL"/>
        </w:rPr>
        <w:drawing>
          <wp:inline distT="0" distB="0" distL="0" distR="0" wp14:anchorId="49AEC7CD" wp14:editId="5133DB96">
            <wp:extent cx="3924300" cy="923925"/>
            <wp:effectExtent l="0" t="0" r="0" b="9525"/>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923925"/>
                    </a:xfrm>
                    <a:prstGeom prst="rect">
                      <a:avLst/>
                    </a:prstGeom>
                    <a:noFill/>
                    <a:ln>
                      <a:noFill/>
                    </a:ln>
                  </pic:spPr>
                </pic:pic>
              </a:graphicData>
            </a:graphic>
          </wp:inline>
        </w:drawing>
      </w:r>
    </w:p>
    <w:p w14:paraId="36CE1B91" w14:textId="77777777" w:rsidR="008468D2" w:rsidRPr="007F0C3F" w:rsidRDefault="008468D2" w:rsidP="008468D2">
      <w:pPr>
        <w:spacing w:after="120"/>
        <w:ind w:left="1134" w:right="2268"/>
        <w:jc w:val="right"/>
      </w:pPr>
      <w:r>
        <w:t>a = 8 мм мин.</w:t>
      </w:r>
    </w:p>
    <w:p w14:paraId="1C04616B" w14:textId="77777777" w:rsidR="008468D2" w:rsidRPr="007F0C3F" w:rsidRDefault="008468D2" w:rsidP="008468D2">
      <w:pPr>
        <w:pStyle w:val="SingleTxtG"/>
        <w:ind w:firstLine="567"/>
        <w:rPr>
          <w:b/>
        </w:rPr>
      </w:pPr>
      <w:r>
        <w:t xml:space="preserve">Приведенный выше знак официального утверждения, проставленный на транспортном средстве/системе хранения/конкретном элементе оборудования, указывает, что данный тип транспортного средства/системы хранения/конкретного элемента оборудования был официально утвержден в Бельгии (E 6) в отношении связанных с обеспечением безопасности эксплуатационных характеристик транспортных средств, работающих на водороде, на основании Правил № 134 ООН. </w:t>
      </w:r>
      <w:r>
        <w:lastRenderedPageBreak/>
        <w:t xml:space="preserve">Первые две цифры номера официального утверждения указывают, что </w:t>
      </w:r>
      <w:r>
        <w:rPr>
          <w:strike/>
        </w:rPr>
        <w:t>официальное утверждение было предоставлено в соответствии с требованиями Правил № 134 в их первоначальном варианте</w:t>
      </w:r>
      <w:r>
        <w:t xml:space="preserve"> </w:t>
      </w:r>
      <w:r w:rsidRPr="00316565">
        <w:rPr>
          <w:b/>
          <w:bCs/>
        </w:rPr>
        <w:t>в момент предоставления официального утверждения Правила уже включали поправки серии 01</w:t>
      </w:r>
      <w:r>
        <w:t>.</w:t>
      </w:r>
    </w:p>
    <w:p w14:paraId="6F1A143E" w14:textId="77777777" w:rsidR="008468D2" w:rsidRPr="007F0C3F" w:rsidRDefault="008468D2" w:rsidP="008468D2">
      <w:pPr>
        <w:pStyle w:val="SingleTxtG"/>
        <w:spacing w:after="0"/>
      </w:pPr>
      <w:r>
        <w:t xml:space="preserve">Образец В </w:t>
      </w:r>
    </w:p>
    <w:p w14:paraId="56878E93" w14:textId="77777777" w:rsidR="00ED67C4" w:rsidRPr="00193348" w:rsidRDefault="008468D2" w:rsidP="00ED67C4">
      <w:pPr>
        <w:pStyle w:val="SingleTxtG"/>
      </w:pPr>
      <w:r>
        <w:t>(см. пункт 4.5 настоящих Правил)</w:t>
      </w:r>
      <w:r w:rsidR="00ED67C4" w:rsidRPr="00ED67C4">
        <w:t xml:space="preserve"> </w:t>
      </w:r>
    </w:p>
    <w:p w14:paraId="29758794" w14:textId="77777777" w:rsidR="00ED67C4" w:rsidRPr="00193348" w:rsidRDefault="00ED67C4" w:rsidP="00ED67C4">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1CDEFB01" w14:textId="77777777" w:rsidR="00ED67C4" w:rsidRPr="00193348" w:rsidRDefault="00ED67C4" w:rsidP="00ED67C4">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lang w:val="nl-NL" w:eastAsia="nl-NL"/>
        </w:rPr>
        <mc:AlternateContent>
          <mc:Choice Requires="wps">
            <w:drawing>
              <wp:anchor distT="0" distB="0" distL="114300" distR="114300" simplePos="0" relativeHeight="251662336" behindDoc="0" locked="0" layoutInCell="1" allowOverlap="1" wp14:anchorId="5C00A2A5" wp14:editId="1F6C7AAC">
                <wp:simplePos x="0" y="0"/>
                <wp:positionH relativeFrom="column">
                  <wp:posOffset>5080000</wp:posOffset>
                </wp:positionH>
                <wp:positionV relativeFrom="paragraph">
                  <wp:posOffset>54610</wp:posOffset>
                </wp:positionV>
                <wp:extent cx="581660" cy="728345"/>
                <wp:effectExtent l="0" t="3175" r="0" b="1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161F4" w14:textId="77777777" w:rsidR="00ED67C4" w:rsidRDefault="00ED67C4" w:rsidP="00ED67C4">
                            <w:r>
                              <w:rPr>
                                <w:noProof/>
                                <w:lang w:val="nl-NL" w:eastAsia="nl-NL"/>
                              </w:rPr>
                              <w:drawing>
                                <wp:inline distT="0" distB="0" distL="0" distR="0" wp14:anchorId="0A922AD1" wp14:editId="24815617">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A2A5" id="Tekstvak 7" o:spid="_x0000_s1027" type="#_x0000_t202" style="position:absolute;left:0;text-align:left;margin-left:400pt;margin-top:4.3pt;width:45.8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neCQIAAPMDAAAOAAAAZHJzL2Uyb0RvYy54bWysU9tu2zAMfR+wfxD0vjjJcpsRp+hSZBjQ&#10;dQPafYAsy7YQWxQoJXb29aPkJMvat2F6EESROuQ5pNZ3fduwo0KnwWR8MhpzpoyEQpsq4z9fdh9W&#10;nDkvTCEaMCrjJ+X43eb9u3VnUzWFGppCISMQ49LOZrz23qZJ4mStWuFGYJUhZwnYCk8mVkmBoiP0&#10;tkmm4/Ei6QALiyCVc3T7MDj5JuKXpZL+e1k65VmTcarNxx3jnoc92axFWqGwtZbnMsQ/VNEKbSjp&#10;FepBeMEOqN9AtVoiOCj9SEKbQFlqqSIHYjMZv2LzXAurIhcSx9mrTO7/wcqn4w9kusj4kjMjWmrR&#10;i9o7fxR7tgzqdNalFPRsKcz3n6GnLkemzj6C3DtmYFsLU6l7ROhqJQqqbhJeJjdPBxwXQPLuGxSU&#10;Rhw8RKC+xDZIR2IwQqcuna6dUb1nki7nq8liQR5JruV09XE2jxlEenls0fkvCloWDhlHanwEF8dH&#10;50MxIr2EhFwOGl3sdNNEA6t82yA7ChqSXVxn9L/CGhOCDYRnA2K4iSwDsYGi7/M+yjm9iJdDcSLa&#10;CMPs0V+hQw34i7OO5i7jhj4GZ81XQ8J9msxmYUyjMZsvp2TgrSe/9QgjCSjjnrPhuPXDaB8s6qqm&#10;PEOrDNyT2KWOQoSuDDWdi6fJivqcf0EY3Vs7Rv35q5vfAAAA//8DAFBLAwQUAAYACAAAACEAu6qG&#10;5t0AAAAJAQAADwAAAGRycy9kb3ducmV2LnhtbEyPwW7CMBBE75X6D9ZW6q3YgEBpGgehVpwQh1Kk&#10;Xo29JBHxOo0NuH/f7am9zWpGs2+qVfa9uOIYu0AaphMFAskG11Gj4fCxeSpAxGTImT4QavjGCKv6&#10;/q4ypQs3esfrPjWCSyiWRkOb0lBKGW2L3sRJGJDYO4XRm8Tn2Eg3mhuX+17OlFpKbzriD60Z8LVF&#10;e95fvIYvfNutPxcHazd5sd3Z1m2L7LR+fMjrFxAJc/oLwy8+o0PNTMdwIRdFr6FQirckFksQ7BfP&#10;UxZHDs7mc5B1Jf8vqH8AAAD//wMAUEsBAi0AFAAGAAgAAAAhALaDOJL+AAAA4QEAABMAAAAAAAAA&#10;AAAAAAAAAAAAAFtDb250ZW50X1R5cGVzXS54bWxQSwECLQAUAAYACAAAACEAOP0h/9YAAACUAQAA&#10;CwAAAAAAAAAAAAAAAAAvAQAAX3JlbHMvLnJlbHNQSwECLQAUAAYACAAAACEAdfVp3gkCAADzAwAA&#10;DgAAAAAAAAAAAAAAAAAuAgAAZHJzL2Uyb0RvYy54bWxQSwECLQAUAAYACAAAACEAu6qG5t0AAAAJ&#10;AQAADwAAAAAAAAAAAAAAAABjBAAAZHJzL2Rvd25yZXYueG1sUEsFBgAAAAAEAAQA8wAAAG0FAAAA&#10;AA==&#10;" stroked="f">
                <v:textbox>
                  <w:txbxContent>
                    <w:p w14:paraId="05A161F4" w14:textId="77777777" w:rsidR="00ED67C4" w:rsidRDefault="00ED67C4" w:rsidP="00ED67C4">
                      <w:r>
                        <w:rPr>
                          <w:noProof/>
                          <w:lang w:val="nl-NL" w:eastAsia="nl-NL"/>
                        </w:rPr>
                        <w:drawing>
                          <wp:inline distT="0" distB="0" distL="0" distR="0" wp14:anchorId="0A922AD1" wp14:editId="24815617">
                            <wp:extent cx="400050" cy="6667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1FAACD16" wp14:editId="768A8C19">
                <wp:simplePos x="0" y="0"/>
                <wp:positionH relativeFrom="column">
                  <wp:posOffset>2476500</wp:posOffset>
                </wp:positionH>
                <wp:positionV relativeFrom="paragraph">
                  <wp:posOffset>40640</wp:posOffset>
                </wp:positionV>
                <wp:extent cx="2603500" cy="955040"/>
                <wp:effectExtent l="0" t="0" r="63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ED67C4" w:rsidRPr="00ED67C4" w14:paraId="5EBBF919" w14:textId="77777777" w:rsidTr="009030BE">
                              <w:trPr>
                                <w:trHeight w:val="411"/>
                              </w:trPr>
                              <w:tc>
                                <w:tcPr>
                                  <w:tcW w:w="1348" w:type="dxa"/>
                                </w:tcPr>
                                <w:p w14:paraId="31E17FE5"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100</w:t>
                                  </w:r>
                                </w:p>
                              </w:tc>
                              <w:tc>
                                <w:tcPr>
                                  <w:tcW w:w="2034" w:type="dxa"/>
                                </w:tcPr>
                                <w:p w14:paraId="32F43C59"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02 2492</w:t>
                                  </w:r>
                                </w:p>
                              </w:tc>
                            </w:tr>
                            <w:tr w:rsidR="00ED67C4" w:rsidRPr="00ED67C4" w14:paraId="6DE6B025" w14:textId="77777777" w:rsidTr="009030BE">
                              <w:trPr>
                                <w:trHeight w:val="411"/>
                              </w:trPr>
                              <w:tc>
                                <w:tcPr>
                                  <w:tcW w:w="1348" w:type="dxa"/>
                                </w:tcPr>
                                <w:p w14:paraId="6C501AF5"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lang w:eastAsia="ja-JP"/>
                                    </w:rPr>
                                  </w:pPr>
                                  <w:r w:rsidRPr="00ED67C4">
                                    <w:rPr>
                                      <w:rFonts w:cs="Times New Roman"/>
                                      <w:b/>
                                      <w:sz w:val="36"/>
                                      <w:szCs w:val="36"/>
                                      <w:lang w:eastAsia="ja-JP"/>
                                    </w:rPr>
                                    <w:t>134</w:t>
                                  </w:r>
                                </w:p>
                              </w:tc>
                              <w:tc>
                                <w:tcPr>
                                  <w:tcW w:w="2034" w:type="dxa"/>
                                </w:tcPr>
                                <w:p w14:paraId="582711E7" w14:textId="77777777" w:rsidR="00ED67C4" w:rsidRPr="00ED67C4" w:rsidRDefault="00ED67C4"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01 1628</w:t>
                                  </w:r>
                                </w:p>
                              </w:tc>
                            </w:tr>
                          </w:tbl>
                          <w:p w14:paraId="4600647E" w14:textId="77777777" w:rsidR="00ED67C4" w:rsidRDefault="00ED67C4" w:rsidP="00ED67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CD16" id="_x0000_t202" coordsize="21600,21600" o:spt="202" path="m,l,21600r21600,l21600,xe">
                <v:stroke joinstyle="miter"/>
                <v:path gradientshapeok="t" o:connecttype="rect"/>
              </v:shapetype>
              <v:shape id="Tekstvak 4" o:spid="_x0000_s1028" type="#_x0000_t202" style="position:absolute;left:0;text-align:left;margin-left:195pt;margin-top:3.2pt;width:205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sQCwIAAPYDAAAOAAAAZHJzL2Uyb0RvYy54bWysU8Fu2zAMvQ/YPwi6L3a8pFuNOEWXIsOA&#10;rhvQ7gNkWbaF2KJGKbGzrx8lJ1nQ3YbpIIgi+cT3SK3uxr5jB4VOgyn4fJZypoyESpum4D9etu8+&#10;cua8MJXowKiCH5Xjd+u3b1aDzVUGLXSVQkYgxuWDLXjrvc2TxMlW9cLNwCpDzhqwF55MbJIKxUDo&#10;fZdkaXqTDICVRZDKObp9mJx8HfHrWkn/ra6d8qwrONXm445xL8OerFcib1DYVstTGeIfquiFNvTo&#10;BepBeMH2qP+C6rVEcFD7mYQ+gbrWUkUOxGaevmLz3AqrIhcSx9mLTO7/wcqnw3dkuir4gjMjemrR&#10;i9o5fxA7tgjqDNblFPRsKcyPn2CkLkemzj6C3DlmYNMK06h7RBhaJSqqbh4yk6vUCccFkHL4ChU9&#10;I/YeItBYYx+kIzEYoVOXjpfOqNEzSZfZTfp+mZJLku92uUwXsXWJyM/ZFp3/rKBn4VBwpM5HdHF4&#10;dD5UI/JzSHjMQaerre66aGBTbjpkB0FTso0rEngV1pkQbCCkTYjhJtIMzCaOfizHqGd2Vq+E6ki8&#10;Eabho89ChxbwF2cDDV7B3c+9QMVZ98WQdrfzBZFjPhqL5YeMDLz2lNceYSRBFdxzNh03fpruvUXd&#10;tPTS1C0D96R3raMUoTFTVafyabiiQqePEKb32o5Rf77r+jcAAAD//wMAUEsDBBQABgAIAAAAIQAV&#10;froR3QAAAAkBAAAPAAAAZHJzL2Rvd25yZXYueG1sTI/BTsMwEETvSPyDtZW4IGoDbZqGOBUggbi2&#10;9AM28TaJGq+j2G3Sv8c90eNoRjNv8s1kO3GmwbeONTzPFQjiypmWaw3736+nFIQPyAY7x6ThQh42&#10;xf1djplxI2/pvAu1iCXsM9TQhNBnUvqqIYt+7nri6B3cYDFEOdTSDDjGctvJF6USabHluNBgT58N&#10;VcfdyWo4/IyPy/VYfof9artIPrBdle6i9cNsen8DEWgK/2G44kd0KCJT6U5svOg0vK5V/BI0JAsQ&#10;0U/VVZcxuExSkEUubx8UfwAAAP//AwBQSwECLQAUAAYACAAAACEAtoM4kv4AAADhAQAAEwAAAAAA&#10;AAAAAAAAAAAAAAAAW0NvbnRlbnRfVHlwZXNdLnhtbFBLAQItABQABgAIAAAAIQA4/SH/1gAAAJQB&#10;AAALAAAAAAAAAAAAAAAAAC8BAABfcmVscy8ucmVsc1BLAQItABQABgAIAAAAIQBBjGsQCwIAAPYD&#10;AAAOAAAAAAAAAAAAAAAAAC4CAABkcnMvZTJvRG9jLnhtbFBLAQItABQABgAIAAAAIQAVfroR3QAA&#10;AAkBAAAPAAAAAAAAAAAAAAAAAGUEAABkcnMvZG93bnJldi54bWxQSwUGAAAAAAQABADzAAAAbwUA&#10;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ED67C4" w:rsidRPr="00ED67C4" w14:paraId="5EBBF919" w14:textId="77777777" w:rsidTr="009030BE">
                        <w:trPr>
                          <w:trHeight w:val="411"/>
                        </w:trPr>
                        <w:tc>
                          <w:tcPr>
                            <w:tcW w:w="1348" w:type="dxa"/>
                          </w:tcPr>
                          <w:p w14:paraId="31E17FE5"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100</w:t>
                            </w:r>
                          </w:p>
                        </w:tc>
                        <w:tc>
                          <w:tcPr>
                            <w:tcW w:w="2034" w:type="dxa"/>
                          </w:tcPr>
                          <w:p w14:paraId="32F43C59"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02 2492</w:t>
                            </w:r>
                          </w:p>
                        </w:tc>
                      </w:tr>
                      <w:tr w:rsidR="00ED67C4" w:rsidRPr="00ED67C4" w14:paraId="6DE6B025" w14:textId="77777777" w:rsidTr="009030BE">
                        <w:trPr>
                          <w:trHeight w:val="411"/>
                        </w:trPr>
                        <w:tc>
                          <w:tcPr>
                            <w:tcW w:w="1348" w:type="dxa"/>
                          </w:tcPr>
                          <w:p w14:paraId="6C501AF5" w14:textId="77777777" w:rsidR="00ED67C4" w:rsidRPr="00ED67C4" w:rsidRDefault="00ED67C4"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lang w:eastAsia="ja-JP"/>
                              </w:rPr>
                            </w:pPr>
                            <w:r w:rsidRPr="00ED67C4">
                              <w:rPr>
                                <w:rFonts w:cs="Times New Roman"/>
                                <w:b/>
                                <w:sz w:val="36"/>
                                <w:szCs w:val="36"/>
                                <w:lang w:eastAsia="ja-JP"/>
                              </w:rPr>
                              <w:t>134</w:t>
                            </w:r>
                          </w:p>
                        </w:tc>
                        <w:tc>
                          <w:tcPr>
                            <w:tcW w:w="2034" w:type="dxa"/>
                          </w:tcPr>
                          <w:p w14:paraId="582711E7" w14:textId="77777777" w:rsidR="00ED67C4" w:rsidRPr="00ED67C4" w:rsidRDefault="00ED67C4" w:rsidP="008D27F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cs="Times New Roman"/>
                                <w:b/>
                                <w:sz w:val="36"/>
                                <w:szCs w:val="36"/>
                              </w:rPr>
                            </w:pPr>
                            <w:r w:rsidRPr="00ED67C4">
                              <w:rPr>
                                <w:rFonts w:cs="Times New Roman"/>
                                <w:b/>
                                <w:sz w:val="36"/>
                                <w:szCs w:val="36"/>
                              </w:rPr>
                              <w:t>01 1628</w:t>
                            </w:r>
                          </w:p>
                        </w:tc>
                      </w:tr>
                    </w:tbl>
                    <w:p w14:paraId="4600647E" w14:textId="77777777" w:rsidR="00ED67C4" w:rsidRDefault="00ED67C4" w:rsidP="00ED67C4"/>
                  </w:txbxContent>
                </v:textbox>
              </v:shape>
            </w:pict>
          </mc:Fallback>
        </mc:AlternateContent>
      </w:r>
      <w:r w:rsidRPr="00193348">
        <w:tab/>
      </w:r>
      <w:r>
        <w:rPr>
          <w:noProof/>
          <w:lang w:val="nl-NL" w:eastAsia="nl-NL"/>
        </w:rPr>
        <w:drawing>
          <wp:inline distT="0" distB="0" distL="0" distR="0" wp14:anchorId="3C2D8362" wp14:editId="39161A72">
            <wp:extent cx="1597573" cy="904851"/>
            <wp:effectExtent l="0" t="0" r="317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2884" cy="919187"/>
                    </a:xfrm>
                    <a:prstGeom prst="rect">
                      <a:avLst/>
                    </a:prstGeom>
                    <a:noFill/>
                    <a:ln>
                      <a:noFill/>
                    </a:ln>
                  </pic:spPr>
                </pic:pic>
              </a:graphicData>
            </a:graphic>
          </wp:inline>
        </w:drawing>
      </w:r>
    </w:p>
    <w:p w14:paraId="31501EB8" w14:textId="77777777" w:rsidR="008468D2" w:rsidRPr="007F0C3F" w:rsidRDefault="008468D2" w:rsidP="00ED67C4">
      <w:pPr>
        <w:pStyle w:val="SingleTxtG"/>
        <w:spacing w:before="120"/>
        <w:ind w:firstLine="567"/>
        <w:jc w:val="right"/>
      </w:pPr>
      <w:r>
        <w:t>a = 8 мм мин.</w:t>
      </w:r>
    </w:p>
    <w:p w14:paraId="69B74C03" w14:textId="77777777" w:rsidR="008468D2" w:rsidRPr="007F0C3F" w:rsidRDefault="008468D2" w:rsidP="008468D2">
      <w:pPr>
        <w:pStyle w:val="SingleTxtG"/>
        <w:ind w:firstLine="567"/>
      </w:pPr>
      <w:r>
        <w:t>Приведенный выше знак официального утверждения, проставленный на транспортном средстве, указывает, что данное автотранспортное средство было официально утверждено в Нидерландах (Е 4) на основании правил № 134 и 100</w:t>
      </w:r>
      <w:r w:rsidRPr="0062778A">
        <w:rPr>
          <w:rStyle w:val="aa"/>
          <w:sz w:val="20"/>
          <w:vertAlign w:val="baseline"/>
        </w:rPr>
        <w:footnoteReference w:customMarkFollows="1" w:id="2"/>
        <w:t>*</w:t>
      </w:r>
      <w:r>
        <w:t xml:space="preserve">. Номер официального утверждения указывает, что к моменту предоставления соответствующих официальных утверждений в Правила № 100 были внесены поправки серии 02, а </w:t>
      </w:r>
      <w:r>
        <w:rPr>
          <w:b/>
          <w:bCs/>
        </w:rPr>
        <w:t>в</w:t>
      </w:r>
      <w:r>
        <w:t xml:space="preserve"> Правила № 134 ООН </w:t>
      </w:r>
      <w:r>
        <w:rPr>
          <w:strike/>
        </w:rPr>
        <w:t>были в их первоначальном варианте</w:t>
      </w:r>
      <w:r>
        <w:t xml:space="preserve"> </w:t>
      </w:r>
      <w:r>
        <w:rPr>
          <w:b/>
          <w:bCs/>
        </w:rPr>
        <w:t>–— поправки серии 01</w:t>
      </w:r>
      <w:r w:rsidR="000155C1" w:rsidRPr="0062778A">
        <w:t>»</w:t>
      </w:r>
      <w:r>
        <w:t xml:space="preserve">. </w:t>
      </w:r>
    </w:p>
    <w:p w14:paraId="37EC00C2" w14:textId="77777777" w:rsidR="008468D2" w:rsidRPr="007F0C3F" w:rsidRDefault="008468D2" w:rsidP="008468D2">
      <w:pPr>
        <w:spacing w:before="240" w:after="120"/>
        <w:ind w:left="1134"/>
        <w:rPr>
          <w:i/>
        </w:rPr>
      </w:pPr>
      <w:r>
        <w:rPr>
          <w:i/>
          <w:iCs/>
        </w:rPr>
        <w:t>Включить новое приложение 6</w:t>
      </w:r>
      <w:r>
        <w:t xml:space="preserve"> следующего содержания:</w:t>
      </w:r>
    </w:p>
    <w:p w14:paraId="73E5DB01" w14:textId="77777777" w:rsidR="008468D2" w:rsidRPr="007F0C3F" w:rsidRDefault="000155C1" w:rsidP="000155C1">
      <w:pPr>
        <w:pStyle w:val="HChG"/>
      </w:pPr>
      <w:r w:rsidRPr="000155C1">
        <w:rPr>
          <w:b w:val="0"/>
          <w:bCs/>
        </w:rPr>
        <w:t>«</w:t>
      </w:r>
      <w:r w:rsidR="008468D2">
        <w:t>Приложение 6</w:t>
      </w:r>
    </w:p>
    <w:p w14:paraId="540FAEF9" w14:textId="77777777" w:rsidR="008468D2" w:rsidRPr="007F0C3F" w:rsidRDefault="008468D2" w:rsidP="000155C1">
      <w:pPr>
        <w:pStyle w:val="HChG"/>
      </w:pPr>
      <w:r>
        <w:tab/>
      </w:r>
      <w:r>
        <w:tab/>
        <w:t>Положения, касающиеся наклейки для транспортных средств категорий M</w:t>
      </w:r>
      <w:r>
        <w:rPr>
          <w:vertAlign w:val="subscript"/>
        </w:rPr>
        <w:t>2</w:t>
      </w:r>
      <w:r>
        <w:t>/N</w:t>
      </w:r>
      <w:r>
        <w:rPr>
          <w:vertAlign w:val="subscript"/>
        </w:rPr>
        <w:t>2</w:t>
      </w:r>
      <w:r>
        <w:t xml:space="preserve"> и M</w:t>
      </w:r>
      <w:r>
        <w:rPr>
          <w:vertAlign w:val="subscript"/>
        </w:rPr>
        <w:t>3</w:t>
      </w:r>
      <w:r>
        <w:t>/N</w:t>
      </w:r>
      <w:r>
        <w:rPr>
          <w:vertAlign w:val="subscript"/>
        </w:rPr>
        <w:t>3</w:t>
      </w:r>
      <w:r>
        <w:t>, работающих на</w:t>
      </w:r>
      <w:r w:rsidR="000155C1">
        <w:t> </w:t>
      </w:r>
      <w:r>
        <w:t xml:space="preserve">водороде </w:t>
      </w:r>
    </w:p>
    <w:p w14:paraId="78B858CD" w14:textId="77777777" w:rsidR="008468D2" w:rsidRPr="00D14410" w:rsidRDefault="008468D2" w:rsidP="008468D2">
      <w:pPr>
        <w:spacing w:after="240"/>
        <w:ind w:left="2268" w:right="1134" w:hanging="1134"/>
        <w:jc w:val="both"/>
        <w:rPr>
          <w:b/>
        </w:rPr>
      </w:pPr>
      <w:r>
        <w:rPr>
          <w:b/>
          <w:bCs/>
        </w:rPr>
        <w:t>(пункт 7.1.7 настоящих Правил ООН)</w:t>
      </w:r>
    </w:p>
    <w:p w14:paraId="5333A237" w14:textId="77777777" w:rsidR="008468D2" w:rsidRPr="0008751E" w:rsidRDefault="008468D2" w:rsidP="008468D2">
      <w:pPr>
        <w:ind w:left="1134" w:right="1134"/>
        <w:jc w:val="center"/>
        <w:rPr>
          <w:i/>
        </w:rPr>
      </w:pPr>
      <w:r w:rsidRPr="0008751E">
        <w:rPr>
          <w:i/>
          <w:noProof/>
          <w:lang w:val="nl-NL" w:eastAsia="nl-NL"/>
        </w:rPr>
        <w:drawing>
          <wp:inline distT="0" distB="0" distL="0" distR="0" wp14:anchorId="3E1492BE" wp14:editId="364E46AF">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EE2E7A0" w14:textId="77777777" w:rsidR="008468D2" w:rsidRPr="007F0C3F" w:rsidRDefault="008468D2" w:rsidP="0062778A">
      <w:pPr>
        <w:spacing w:after="120"/>
        <w:ind w:left="1134" w:right="1134"/>
        <w:jc w:val="both"/>
        <w:rPr>
          <w:b/>
        </w:rPr>
      </w:pPr>
      <w:r>
        <w:rPr>
          <w:b/>
          <w:bCs/>
        </w:rPr>
        <w:t>Наклейка должна быть устойчивой к атмосферным воздействиям.</w:t>
      </w:r>
    </w:p>
    <w:p w14:paraId="61DCE88C" w14:textId="77777777" w:rsidR="008468D2" w:rsidRPr="007F0C3F" w:rsidRDefault="008468D2" w:rsidP="0062778A">
      <w:pPr>
        <w:spacing w:after="120"/>
        <w:ind w:left="1134" w:right="1134"/>
        <w:jc w:val="both"/>
        <w:rPr>
          <w:b/>
        </w:rPr>
      </w:pPr>
      <w:r>
        <w:rPr>
          <w:b/>
          <w:bCs/>
        </w:rPr>
        <w:t>В центральной части указывается первый источник энергии.</w:t>
      </w:r>
    </w:p>
    <w:p w14:paraId="72D233C6" w14:textId="77777777" w:rsidR="008468D2" w:rsidRPr="007F0C3F" w:rsidRDefault="008468D2" w:rsidP="0062778A">
      <w:pPr>
        <w:tabs>
          <w:tab w:val="left" w:pos="3402"/>
        </w:tabs>
        <w:spacing w:after="120"/>
        <w:ind w:left="1134" w:right="1134"/>
        <w:jc w:val="both"/>
        <w:rPr>
          <w:b/>
        </w:rPr>
      </w:pPr>
      <w:r>
        <w:rPr>
          <w:b/>
          <w:bCs/>
        </w:rPr>
        <w:lastRenderedPageBreak/>
        <w:t>В верхней части указывается второй источник энергии.</w:t>
      </w:r>
    </w:p>
    <w:p w14:paraId="051928DF" w14:textId="77777777" w:rsidR="008468D2" w:rsidRPr="007F0C3F" w:rsidRDefault="008468D2" w:rsidP="0062778A">
      <w:pPr>
        <w:tabs>
          <w:tab w:val="left" w:pos="3402"/>
        </w:tabs>
        <w:spacing w:after="120"/>
        <w:ind w:left="1134" w:right="1134"/>
        <w:jc w:val="both"/>
        <w:rPr>
          <w:b/>
        </w:rPr>
      </w:pPr>
      <w:r>
        <w:rPr>
          <w:b/>
          <w:bCs/>
        </w:rPr>
        <w:t>В левой части указывается поведение газа, обусловленное его плотностью.</w:t>
      </w:r>
    </w:p>
    <w:p w14:paraId="3141A2E4" w14:textId="77777777" w:rsidR="008468D2" w:rsidRPr="007F0C3F" w:rsidRDefault="008468D2" w:rsidP="0062778A">
      <w:pPr>
        <w:spacing w:after="120"/>
        <w:ind w:left="1134" w:right="1134"/>
        <w:jc w:val="both"/>
        <w:rPr>
          <w:b/>
        </w:rPr>
      </w:pPr>
      <w:r>
        <w:rPr>
          <w:b/>
          <w:bCs/>
        </w:rPr>
        <w:t>В правой части указывается агрегатное состояние газообразного топлива при хранении.</w:t>
      </w:r>
      <w:r>
        <w:t xml:space="preserve"> </w:t>
      </w:r>
    </w:p>
    <w:p w14:paraId="3E12E14A" w14:textId="77777777" w:rsidR="008468D2" w:rsidRPr="007F0C3F" w:rsidRDefault="008468D2" w:rsidP="0062778A">
      <w:pPr>
        <w:tabs>
          <w:tab w:val="left" w:pos="3402"/>
        </w:tabs>
        <w:spacing w:after="120"/>
        <w:ind w:left="3402" w:right="1134" w:hanging="2268"/>
        <w:jc w:val="both"/>
        <w:rPr>
          <w:b/>
        </w:rPr>
      </w:pPr>
      <w:r>
        <w:rPr>
          <w:b/>
          <w:bCs/>
        </w:rPr>
        <w:t>Компоновка и символы должны соответствовать стандарту ISO 17840-4:2018.</w:t>
      </w:r>
    </w:p>
    <w:p w14:paraId="7559B343" w14:textId="77777777" w:rsidR="008468D2" w:rsidRPr="007F0C3F" w:rsidRDefault="008468D2" w:rsidP="0062778A">
      <w:pPr>
        <w:tabs>
          <w:tab w:val="left" w:pos="3402"/>
        </w:tabs>
        <w:spacing w:after="120"/>
        <w:ind w:left="3402" w:right="1134" w:hanging="2268"/>
        <w:jc w:val="both"/>
        <w:rPr>
          <w:b/>
        </w:rPr>
      </w:pPr>
      <w:r>
        <w:rPr>
          <w:b/>
          <w:bCs/>
        </w:rPr>
        <w:t>Цвет и размеры наклейки должны отвечать следующим требованиям:</w:t>
      </w:r>
    </w:p>
    <w:p w14:paraId="0D3F1A50" w14:textId="77777777" w:rsidR="008468D2" w:rsidRPr="007F0C3F" w:rsidRDefault="008468D2" w:rsidP="0062778A">
      <w:pPr>
        <w:tabs>
          <w:tab w:val="left" w:pos="3402"/>
        </w:tabs>
        <w:spacing w:after="120"/>
        <w:ind w:left="3402" w:right="1134" w:hanging="2268"/>
        <w:jc w:val="both"/>
        <w:rPr>
          <w:b/>
        </w:rPr>
      </w:pPr>
      <w:r>
        <w:rPr>
          <w:b/>
          <w:bCs/>
        </w:rPr>
        <w:t>Цвета:</w:t>
      </w:r>
    </w:p>
    <w:p w14:paraId="48E12409" w14:textId="77777777" w:rsidR="008468D2" w:rsidRPr="007F0C3F" w:rsidRDefault="008468D2" w:rsidP="0062778A">
      <w:pPr>
        <w:tabs>
          <w:tab w:val="left" w:pos="3969"/>
        </w:tabs>
        <w:spacing w:after="120"/>
        <w:ind w:left="1701" w:right="1134"/>
        <w:jc w:val="both"/>
        <w:rPr>
          <w:b/>
        </w:rPr>
      </w:pPr>
      <w:r>
        <w:rPr>
          <w:b/>
          <w:bCs/>
        </w:rPr>
        <w:t>Фон:</w:t>
      </w:r>
      <w:r>
        <w:tab/>
      </w:r>
      <w:r>
        <w:rPr>
          <w:b/>
          <w:bCs/>
        </w:rPr>
        <w:t>светло-синий, код RGB</w:t>
      </w:r>
      <w:r w:rsidR="00A6428C" w:rsidRPr="00A6428C">
        <w:rPr>
          <w:b/>
          <w:bCs/>
        </w:rPr>
        <w:t xml:space="preserve"> — </w:t>
      </w:r>
      <w:r>
        <w:rPr>
          <w:b/>
          <w:bCs/>
        </w:rPr>
        <w:t>0, 176, 240</w:t>
      </w:r>
    </w:p>
    <w:p w14:paraId="00305739" w14:textId="77777777" w:rsidR="008468D2" w:rsidRPr="007F0C3F" w:rsidRDefault="008468D2" w:rsidP="0062778A">
      <w:pPr>
        <w:tabs>
          <w:tab w:val="left" w:pos="3969"/>
        </w:tabs>
        <w:spacing w:after="120"/>
        <w:ind w:left="1701" w:right="1134"/>
        <w:jc w:val="both"/>
        <w:rPr>
          <w:b/>
        </w:rPr>
      </w:pPr>
      <w:r>
        <w:rPr>
          <w:b/>
          <w:bCs/>
        </w:rPr>
        <w:t>Окаймление:</w:t>
      </w:r>
      <w:r>
        <w:tab/>
      </w:r>
      <w:r>
        <w:rPr>
          <w:b/>
          <w:bCs/>
        </w:rPr>
        <w:t>белое светоотражающее</w:t>
      </w:r>
    </w:p>
    <w:p w14:paraId="598ED30A" w14:textId="77777777" w:rsidR="008468D2" w:rsidRPr="007F0C3F" w:rsidRDefault="008468D2" w:rsidP="0062778A">
      <w:pPr>
        <w:tabs>
          <w:tab w:val="left" w:pos="3969"/>
        </w:tabs>
        <w:spacing w:after="120"/>
        <w:ind w:left="1701" w:right="1134"/>
        <w:jc w:val="both"/>
        <w:rPr>
          <w:b/>
        </w:rPr>
      </w:pPr>
      <w:r>
        <w:rPr>
          <w:b/>
          <w:bCs/>
        </w:rPr>
        <w:t>Буквы и символы:</w:t>
      </w:r>
      <w:r>
        <w:tab/>
      </w:r>
      <w:r>
        <w:rPr>
          <w:b/>
          <w:bCs/>
        </w:rPr>
        <w:t>белые светоотражающие</w:t>
      </w:r>
    </w:p>
    <w:p w14:paraId="5742FC5A" w14:textId="77777777" w:rsidR="008468D2" w:rsidRPr="007F0C3F" w:rsidRDefault="008468D2" w:rsidP="0062778A">
      <w:pPr>
        <w:tabs>
          <w:tab w:val="left" w:pos="3402"/>
        </w:tabs>
        <w:spacing w:after="120"/>
        <w:ind w:left="3402" w:right="1134" w:hanging="2268"/>
        <w:jc w:val="both"/>
        <w:rPr>
          <w:b/>
        </w:rPr>
      </w:pPr>
      <w:r>
        <w:rPr>
          <w:b/>
          <w:bCs/>
        </w:rPr>
        <w:t>Размеры:</w:t>
      </w:r>
    </w:p>
    <w:p w14:paraId="3FD7E921" w14:textId="77777777" w:rsidR="008468D2" w:rsidRPr="006B26C4" w:rsidRDefault="008468D2" w:rsidP="0062778A">
      <w:pPr>
        <w:tabs>
          <w:tab w:val="left" w:pos="3969"/>
        </w:tabs>
        <w:spacing w:after="120"/>
        <w:ind w:left="3969" w:right="1134" w:hanging="2268"/>
        <w:jc w:val="both"/>
        <w:rPr>
          <w:b/>
        </w:rPr>
      </w:pPr>
      <w:r>
        <w:rPr>
          <w:b/>
          <w:bCs/>
        </w:rPr>
        <w:t>Ширина наклейки:</w:t>
      </w:r>
      <w:r>
        <w:tab/>
      </w:r>
      <w:r w:rsidRPr="006B26C4">
        <w:tab/>
      </w:r>
      <w:r w:rsidRPr="000F3D2A">
        <w:rPr>
          <w:b/>
          <w:u w:val="single"/>
        </w:rPr>
        <w:t>&gt;</w:t>
      </w:r>
      <w:r w:rsidRPr="006B26C4">
        <w:rPr>
          <w:b/>
          <w:bCs/>
        </w:rPr>
        <w:t>110 мм</w:t>
      </w:r>
    </w:p>
    <w:p w14:paraId="5917680F" w14:textId="77777777" w:rsidR="008468D2" w:rsidRPr="006B26C4" w:rsidRDefault="008468D2" w:rsidP="0062778A">
      <w:pPr>
        <w:tabs>
          <w:tab w:val="left" w:pos="3969"/>
        </w:tabs>
        <w:spacing w:after="120"/>
        <w:ind w:left="3969" w:right="1134" w:hanging="2268"/>
        <w:jc w:val="both"/>
        <w:rPr>
          <w:b/>
        </w:rPr>
      </w:pPr>
      <w:r w:rsidRPr="006B26C4">
        <w:rPr>
          <w:b/>
          <w:bCs/>
        </w:rPr>
        <w:t>Ширина наклейки:</w:t>
      </w:r>
      <w:r w:rsidRPr="006B26C4">
        <w:t xml:space="preserve"> </w:t>
      </w:r>
      <w:r w:rsidRPr="006B26C4">
        <w:tab/>
      </w:r>
      <w:r w:rsidRPr="000F3D2A">
        <w:rPr>
          <w:b/>
          <w:u w:val="single"/>
        </w:rPr>
        <w:t>&gt;</w:t>
      </w:r>
      <w:r w:rsidRPr="006B26C4">
        <w:rPr>
          <w:b/>
          <w:bCs/>
        </w:rPr>
        <w:t>80 мм</w:t>
      </w:r>
      <w:r w:rsidR="00A6428C" w:rsidRPr="00082079">
        <w:t>»</w:t>
      </w:r>
    </w:p>
    <w:p w14:paraId="71FFF5D1" w14:textId="77777777" w:rsidR="008468D2" w:rsidRPr="00A6428C" w:rsidRDefault="00A6428C" w:rsidP="00A6428C">
      <w:pPr>
        <w:pStyle w:val="HChG"/>
      </w:pPr>
      <w:r>
        <w:tab/>
      </w:r>
      <w:r w:rsidR="008468D2" w:rsidRPr="00A6428C">
        <w:t>II.</w:t>
      </w:r>
      <w:r w:rsidR="008468D2" w:rsidRPr="00A6428C">
        <w:tab/>
        <w:t>Обоснование</w:t>
      </w:r>
    </w:p>
    <w:p w14:paraId="03864220" w14:textId="77777777" w:rsidR="008468D2" w:rsidRPr="000107DD" w:rsidRDefault="008468D2" w:rsidP="008468D2">
      <w:pPr>
        <w:pStyle w:val="SingleTxtG"/>
      </w:pPr>
      <w:r>
        <w:t>1.</w:t>
      </w:r>
      <w:r>
        <w:tab/>
        <w:t>Положения об идентификации транспортных средств, работающих на газообразном и сжиженном топливе, изложены в Правилах ООН для транспортных средств категорий М</w:t>
      </w:r>
      <w:r>
        <w:rPr>
          <w:vertAlign w:val="subscript"/>
        </w:rPr>
        <w:t>2</w:t>
      </w:r>
      <w:r>
        <w:t xml:space="preserve"> и М</w:t>
      </w:r>
      <w:r>
        <w:rPr>
          <w:vertAlign w:val="subscript"/>
        </w:rPr>
        <w:t>3</w:t>
      </w:r>
      <w:r>
        <w:t>, работающих на сжиженном нефтяном газе</w:t>
      </w:r>
      <w:r w:rsidR="00A6428C">
        <w:br/>
      </w:r>
      <w:r>
        <w:t>(см. Правила № 67 ООН, пункт 17.1.8, включая подробную информацию в приложении</w:t>
      </w:r>
      <w:r w:rsidR="00A6428C">
        <w:t> </w:t>
      </w:r>
      <w:r>
        <w:t>16), и в Правилах ООН для транспортных средств категорий М</w:t>
      </w:r>
      <w:r>
        <w:rPr>
          <w:vertAlign w:val="subscript"/>
        </w:rPr>
        <w:t>2</w:t>
      </w:r>
      <w:r>
        <w:t xml:space="preserve"> и М</w:t>
      </w:r>
      <w:r>
        <w:rPr>
          <w:vertAlign w:val="subscript"/>
        </w:rPr>
        <w:t>3</w:t>
      </w:r>
      <w:r>
        <w:t>, работающих на компримированном природном газе/сжиженном природном газе (см.</w:t>
      </w:r>
      <w:r w:rsidR="00A6428C">
        <w:t> </w:t>
      </w:r>
      <w:r>
        <w:t>Правила № 110 ООН, пункт 18.1.8, включая подробную информацию в приложениях 6 и 7).</w:t>
      </w:r>
    </w:p>
    <w:p w14:paraId="50A36804" w14:textId="77777777" w:rsidR="008468D2" w:rsidRPr="007F0C3F" w:rsidRDefault="008468D2" w:rsidP="008468D2">
      <w:pPr>
        <w:pStyle w:val="SingleTxtG"/>
      </w:pPr>
      <w:r>
        <w:t>2.</w:t>
      </w:r>
      <w:r>
        <w:tab/>
        <w:t>Цель размещения на таких транспортных средствах дополнительных наклеек — помочь аварийно-спасательным службам в выборе стратегии действий в случае их возгорания. (В условиях пожара может быть принято решение об охлаждении топливных баков или баллонов для предотвращения срабатывания устройства сброса давления при повышении температуры или, если развитие пожара перешло на следующую стадию, о принятии мер по смягчению последствий вспышки пламени или взрыва. Компримированные и сжиженные газы в условиях пожара ведут себя</w:t>
      </w:r>
      <w:r w:rsidR="0062778A">
        <w:br/>
      </w:r>
      <w:r>
        <w:t>по-разному.)</w:t>
      </w:r>
    </w:p>
    <w:p w14:paraId="27DA499B" w14:textId="77777777" w:rsidR="008468D2" w:rsidRPr="007F0C3F" w:rsidRDefault="008468D2" w:rsidP="008468D2">
      <w:pPr>
        <w:pStyle w:val="SingleTxtG"/>
      </w:pPr>
      <w:r>
        <w:t>3.</w:t>
      </w:r>
      <w:r>
        <w:tab/>
        <w:t>Необходимость включения в область применения транспортных средств категории N</w:t>
      </w:r>
      <w:r>
        <w:rPr>
          <w:vertAlign w:val="subscript"/>
        </w:rPr>
        <w:t>2</w:t>
      </w:r>
      <w:r>
        <w:t>/N</w:t>
      </w:r>
      <w:r>
        <w:rPr>
          <w:vertAlign w:val="subscript"/>
        </w:rPr>
        <w:t>3</w:t>
      </w:r>
      <w:r>
        <w:t xml:space="preserve"> обусловлена тем, что в настоящее время существует большое разнообразие таких транспортных средств, тогда как в прошлом они обычно оснащались дизельным двигателем.</w:t>
      </w:r>
    </w:p>
    <w:p w14:paraId="7C468537" w14:textId="77777777" w:rsidR="008468D2" w:rsidRPr="007F0C3F" w:rsidRDefault="008468D2" w:rsidP="008468D2">
      <w:pPr>
        <w:pStyle w:val="SingleTxtG"/>
      </w:pPr>
      <w:r>
        <w:t>4.</w:t>
      </w:r>
      <w:r>
        <w:tab/>
        <w:t>Что касается размещения наклеек, то данное предложение призвано обеспечить согласованность с правилами № 67 и 110 ООН.</w:t>
      </w:r>
    </w:p>
    <w:p w14:paraId="38717AE1" w14:textId="77777777" w:rsidR="008468D2" w:rsidRPr="007F0C3F" w:rsidRDefault="008468D2" w:rsidP="008468D2">
      <w:pPr>
        <w:pStyle w:val="SingleTxtG"/>
      </w:pPr>
      <w:r>
        <w:t>5.</w:t>
      </w:r>
      <w:r>
        <w:tab/>
        <w:t xml:space="preserve">Международная ассоциация пожарных и спасательных служб (КТИФ) рекомендует использовать символы, соответствующие международному стандарту ISO 17840-4, часть 4 </w:t>
      </w:r>
      <w:r w:rsidR="00A6428C">
        <w:t>«</w:t>
      </w:r>
      <w:r>
        <w:t>Идентификация энергии движения транспортного средства</w:t>
      </w:r>
      <w:r w:rsidR="00A6428C">
        <w:t>»</w:t>
      </w:r>
      <w:r>
        <w:t>. (КТИФ — исторически закрепившаяся аббревиатура для обозначения Международного технического комитета по предупреждению и тушению пожаров, основанная на французской аббревиатуре CTIF.)</w:t>
      </w:r>
    </w:p>
    <w:p w14:paraId="7483D2CA" w14:textId="77777777" w:rsidR="008468D2" w:rsidRPr="007F0C3F" w:rsidRDefault="008468D2" w:rsidP="008468D2">
      <w:pPr>
        <w:pStyle w:val="SingleTxtG"/>
      </w:pPr>
      <w:r>
        <w:t>6.</w:t>
      </w:r>
      <w:r>
        <w:tab/>
        <w:t>Что касается внешнего вида наклейки, то это предложение призвано обеспечить согласованность с вышеупомянутым стандартом ISO.</w:t>
      </w:r>
    </w:p>
    <w:p w14:paraId="003A9369" w14:textId="77777777" w:rsidR="008468D2" w:rsidRPr="007F0C3F" w:rsidRDefault="008468D2" w:rsidP="008468D2">
      <w:pPr>
        <w:pStyle w:val="SingleTxtG"/>
      </w:pPr>
      <w:r>
        <w:t>7.</w:t>
      </w:r>
      <w:r>
        <w:tab/>
        <w:t>Наклейки размещаются в соответствии с рекомендациями КТИФ.</w:t>
      </w:r>
    </w:p>
    <w:p w14:paraId="6235D8B7" w14:textId="77777777" w:rsidR="00E12C5F" w:rsidRPr="00A6428C" w:rsidRDefault="008468D2" w:rsidP="00A6428C">
      <w:pPr>
        <w:spacing w:before="240"/>
        <w:jc w:val="center"/>
        <w:rPr>
          <w:u w:val="single"/>
        </w:rPr>
      </w:pPr>
      <w:r w:rsidRPr="007F0C3F">
        <w:rPr>
          <w:u w:val="single"/>
        </w:rPr>
        <w:tab/>
      </w:r>
      <w:r w:rsidRPr="007F0C3F">
        <w:rPr>
          <w:u w:val="single"/>
        </w:rPr>
        <w:tab/>
      </w:r>
      <w:r w:rsidRPr="007F0C3F">
        <w:rPr>
          <w:u w:val="single"/>
        </w:rPr>
        <w:tab/>
      </w:r>
    </w:p>
    <w:sectPr w:rsidR="00E12C5F" w:rsidRPr="00A6428C" w:rsidSect="004E718A">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FE39" w14:textId="77777777" w:rsidR="00353DEE" w:rsidRPr="00A312BC" w:rsidRDefault="00353DEE" w:rsidP="00A312BC"/>
  </w:endnote>
  <w:endnote w:type="continuationSeparator" w:id="0">
    <w:p w14:paraId="222FF31E" w14:textId="77777777" w:rsidR="00353DEE" w:rsidRPr="00A312BC" w:rsidRDefault="00353D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9296" w14:textId="77777777" w:rsidR="004E718A" w:rsidRPr="004E718A" w:rsidRDefault="004E718A">
    <w:pPr>
      <w:pStyle w:val="a8"/>
    </w:pPr>
    <w:r w:rsidRPr="004E718A">
      <w:rPr>
        <w:b/>
        <w:sz w:val="18"/>
      </w:rPr>
      <w:fldChar w:fldCharType="begin"/>
    </w:r>
    <w:r w:rsidRPr="004E718A">
      <w:rPr>
        <w:b/>
        <w:sz w:val="18"/>
      </w:rPr>
      <w:instrText xml:space="preserve"> PAGE  \* MERGEFORMAT </w:instrText>
    </w:r>
    <w:r w:rsidRPr="004E718A">
      <w:rPr>
        <w:b/>
        <w:sz w:val="18"/>
      </w:rPr>
      <w:fldChar w:fldCharType="separate"/>
    </w:r>
    <w:r w:rsidRPr="004E718A">
      <w:rPr>
        <w:b/>
        <w:noProof/>
        <w:sz w:val="18"/>
      </w:rPr>
      <w:t>2</w:t>
    </w:r>
    <w:r w:rsidRPr="004E718A">
      <w:rPr>
        <w:b/>
        <w:sz w:val="18"/>
      </w:rPr>
      <w:fldChar w:fldCharType="end"/>
    </w:r>
    <w:r>
      <w:rPr>
        <w:b/>
        <w:sz w:val="18"/>
      </w:rPr>
      <w:tab/>
    </w:r>
    <w:r>
      <w:t>GE.20-12437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1B4A" w14:textId="77777777" w:rsidR="004E718A" w:rsidRPr="004E718A" w:rsidRDefault="004E718A" w:rsidP="004E718A">
    <w:pPr>
      <w:pStyle w:val="a8"/>
      <w:tabs>
        <w:tab w:val="clear" w:pos="9639"/>
        <w:tab w:val="right" w:pos="9638"/>
      </w:tabs>
      <w:rPr>
        <w:b/>
        <w:sz w:val="18"/>
      </w:rPr>
    </w:pPr>
    <w:r>
      <w:t>GE.20-12437</w:t>
    </w:r>
    <w:r>
      <w:tab/>
    </w:r>
    <w:r w:rsidRPr="004E718A">
      <w:rPr>
        <w:b/>
        <w:sz w:val="18"/>
      </w:rPr>
      <w:fldChar w:fldCharType="begin"/>
    </w:r>
    <w:r w:rsidRPr="004E718A">
      <w:rPr>
        <w:b/>
        <w:sz w:val="18"/>
      </w:rPr>
      <w:instrText xml:space="preserve"> PAGE  \* MERGEFORMAT </w:instrText>
    </w:r>
    <w:r w:rsidRPr="004E718A">
      <w:rPr>
        <w:b/>
        <w:sz w:val="18"/>
      </w:rPr>
      <w:fldChar w:fldCharType="separate"/>
    </w:r>
    <w:r w:rsidRPr="004E718A">
      <w:rPr>
        <w:b/>
        <w:noProof/>
        <w:sz w:val="18"/>
      </w:rPr>
      <w:t>3</w:t>
    </w:r>
    <w:r w:rsidRPr="004E71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9DFE" w14:textId="77777777" w:rsidR="00042B72" w:rsidRPr="004E718A" w:rsidRDefault="004E718A" w:rsidP="004E718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311C25A" wp14:editId="7B59AA5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20-12437  (R)</w:t>
    </w:r>
    <w:r w:rsidR="008468D2">
      <w:t xml:space="preserve">  191020  201020</w:t>
    </w:r>
    <w:r>
      <w:br/>
    </w:r>
    <w:r w:rsidRPr="004E718A">
      <w:rPr>
        <w:rFonts w:ascii="C39T30Lfz" w:hAnsi="C39T30Lfz"/>
        <w:kern w:val="14"/>
        <w:sz w:val="56"/>
      </w:rPr>
      <w:t>*2012437*</w:t>
    </w:r>
    <w:r>
      <w:rPr>
        <w:noProof/>
      </w:rPr>
      <w:drawing>
        <wp:anchor distT="0" distB="0" distL="114300" distR="114300" simplePos="0" relativeHeight="251659264" behindDoc="0" locked="0" layoutInCell="1" allowOverlap="1" wp14:anchorId="41766676" wp14:editId="7645A6E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111B" w14:textId="77777777" w:rsidR="00353DEE" w:rsidRPr="001075E9" w:rsidRDefault="00353DEE" w:rsidP="001075E9">
      <w:pPr>
        <w:tabs>
          <w:tab w:val="right" w:pos="2155"/>
        </w:tabs>
        <w:spacing w:after="80" w:line="240" w:lineRule="auto"/>
        <w:ind w:left="680"/>
        <w:rPr>
          <w:u w:val="single"/>
        </w:rPr>
      </w:pPr>
      <w:r>
        <w:rPr>
          <w:u w:val="single"/>
        </w:rPr>
        <w:tab/>
      </w:r>
    </w:p>
  </w:footnote>
  <w:footnote w:type="continuationSeparator" w:id="0">
    <w:p w14:paraId="39636B92" w14:textId="77777777" w:rsidR="00353DEE" w:rsidRDefault="00353DEE" w:rsidP="00407B78">
      <w:pPr>
        <w:tabs>
          <w:tab w:val="right" w:pos="2155"/>
        </w:tabs>
        <w:spacing w:after="80"/>
        <w:ind w:left="680"/>
        <w:rPr>
          <w:u w:val="single"/>
        </w:rPr>
      </w:pPr>
      <w:r>
        <w:rPr>
          <w:u w:val="single"/>
        </w:rPr>
        <w:tab/>
      </w:r>
    </w:p>
  </w:footnote>
  <w:footnote w:id="1">
    <w:p w14:paraId="6920537D" w14:textId="77777777" w:rsidR="008468D2" w:rsidRPr="007F0C3F" w:rsidRDefault="008468D2" w:rsidP="008468D2">
      <w:pPr>
        <w:pStyle w:val="ad"/>
      </w:pPr>
      <w:r>
        <w:tab/>
      </w:r>
      <w:r w:rsidRPr="008468D2">
        <w:rPr>
          <w:sz w:val="20"/>
        </w:rPr>
        <w:t>*</w:t>
      </w:r>
      <w:r>
        <w:tab/>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в соответствии с этим мандатом. </w:t>
      </w:r>
    </w:p>
  </w:footnote>
  <w:footnote w:id="2">
    <w:p w14:paraId="182FDA86" w14:textId="77777777" w:rsidR="008468D2" w:rsidRPr="007F0C3F" w:rsidRDefault="008468D2" w:rsidP="008468D2">
      <w:pPr>
        <w:pStyle w:val="ad"/>
      </w:pPr>
      <w:r>
        <w:tab/>
      </w:r>
      <w:r w:rsidRPr="000155C1">
        <w:rPr>
          <w:sz w:val="20"/>
        </w:rPr>
        <w:t>*</w:t>
      </w:r>
      <w:r>
        <w:tab/>
        <w:t>Последний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5B53" w14:textId="54440119" w:rsidR="004E718A" w:rsidRPr="004E718A" w:rsidRDefault="001F070D">
    <w:pPr>
      <w:pStyle w:val="a5"/>
    </w:pPr>
    <w:r>
      <w:fldChar w:fldCharType="begin"/>
    </w:r>
    <w:r>
      <w:instrText xml:space="preserve"> TITLE  \* MERGEFORMAT </w:instrText>
    </w:r>
    <w:r>
      <w:fldChar w:fldCharType="separate"/>
    </w:r>
    <w:r>
      <w:t>ECE/TRANS/WP.29/GRSP/2020/17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10C7" w14:textId="03569702" w:rsidR="004E718A" w:rsidRPr="004E718A" w:rsidRDefault="001F070D" w:rsidP="004E718A">
    <w:pPr>
      <w:pStyle w:val="a5"/>
      <w:jc w:val="right"/>
    </w:pPr>
    <w:r>
      <w:fldChar w:fldCharType="begin"/>
    </w:r>
    <w:r>
      <w:instrText xml:space="preserve"> TITLE  \* MERGEFORMAT </w:instrText>
    </w:r>
    <w:r>
      <w:fldChar w:fldCharType="separate"/>
    </w:r>
    <w:r>
      <w:t>ECE/TRANS/WP.29/GRSP/2020/17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EE"/>
    <w:rsid w:val="000155C1"/>
    <w:rsid w:val="00033EE1"/>
    <w:rsid w:val="00042B72"/>
    <w:rsid w:val="000558BD"/>
    <w:rsid w:val="00082079"/>
    <w:rsid w:val="000B57E7"/>
    <w:rsid w:val="000B6373"/>
    <w:rsid w:val="000D6417"/>
    <w:rsid w:val="000E4E5B"/>
    <w:rsid w:val="000F09DF"/>
    <w:rsid w:val="000F61B2"/>
    <w:rsid w:val="001075E9"/>
    <w:rsid w:val="0014152F"/>
    <w:rsid w:val="00180183"/>
    <w:rsid w:val="0018024D"/>
    <w:rsid w:val="0018649F"/>
    <w:rsid w:val="00196389"/>
    <w:rsid w:val="001B3EF6"/>
    <w:rsid w:val="001C7A89"/>
    <w:rsid w:val="001F070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3DEE"/>
    <w:rsid w:val="00373476"/>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4E718A"/>
    <w:rsid w:val="004F3703"/>
    <w:rsid w:val="0050108D"/>
    <w:rsid w:val="00513081"/>
    <w:rsid w:val="00517901"/>
    <w:rsid w:val="00526683"/>
    <w:rsid w:val="005639C1"/>
    <w:rsid w:val="005709E0"/>
    <w:rsid w:val="00572E19"/>
    <w:rsid w:val="005961C8"/>
    <w:rsid w:val="005966F1"/>
    <w:rsid w:val="005D7914"/>
    <w:rsid w:val="005E2B41"/>
    <w:rsid w:val="005F0B42"/>
    <w:rsid w:val="00617A43"/>
    <w:rsid w:val="0062778A"/>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68D2"/>
    <w:rsid w:val="0086445C"/>
    <w:rsid w:val="00894693"/>
    <w:rsid w:val="008A08D7"/>
    <w:rsid w:val="008A37C8"/>
    <w:rsid w:val="008B6909"/>
    <w:rsid w:val="008D05F3"/>
    <w:rsid w:val="008D53B6"/>
    <w:rsid w:val="008F7609"/>
    <w:rsid w:val="00906890"/>
    <w:rsid w:val="00911BE4"/>
    <w:rsid w:val="00951972"/>
    <w:rsid w:val="009608F3"/>
    <w:rsid w:val="009A24AC"/>
    <w:rsid w:val="009C59D7"/>
    <w:rsid w:val="009C6FE6"/>
    <w:rsid w:val="009D7E7D"/>
    <w:rsid w:val="00A14DA8"/>
    <w:rsid w:val="00A312BC"/>
    <w:rsid w:val="00A6428C"/>
    <w:rsid w:val="00A84021"/>
    <w:rsid w:val="00A84D35"/>
    <w:rsid w:val="00A917B3"/>
    <w:rsid w:val="00AB4B51"/>
    <w:rsid w:val="00B10CC7"/>
    <w:rsid w:val="00B36DF7"/>
    <w:rsid w:val="00B539E7"/>
    <w:rsid w:val="00B62458"/>
    <w:rsid w:val="00B8027C"/>
    <w:rsid w:val="00BC18B2"/>
    <w:rsid w:val="00BD33EE"/>
    <w:rsid w:val="00BE1CC7"/>
    <w:rsid w:val="00C106D6"/>
    <w:rsid w:val="00C119AE"/>
    <w:rsid w:val="00C60F0C"/>
    <w:rsid w:val="00C71E84"/>
    <w:rsid w:val="00C805C9"/>
    <w:rsid w:val="00C92939"/>
    <w:rsid w:val="00CA1679"/>
    <w:rsid w:val="00CB151C"/>
    <w:rsid w:val="00CE40CD"/>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D67C4"/>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072BF"/>
  <w15:docId w15:val="{7FBE3DFC-1B59-4016-ACBC-C4BB4AEC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8468D2"/>
    <w:rPr>
      <w:lang w:val="ru-RU" w:eastAsia="en-US"/>
    </w:rPr>
  </w:style>
  <w:style w:type="character" w:customStyle="1" w:styleId="HChGChar">
    <w:name w:val="_ H _Ch_G Char"/>
    <w:link w:val="HChG"/>
    <w:rsid w:val="008468D2"/>
    <w:rPr>
      <w:b/>
      <w:sz w:val="28"/>
      <w:lang w:val="ru-RU" w:eastAsia="ru-RU"/>
    </w:rPr>
  </w:style>
  <w:style w:type="paragraph" w:customStyle="1" w:styleId="para">
    <w:name w:val="para"/>
    <w:basedOn w:val="a"/>
    <w:link w:val="paraChar"/>
    <w:qFormat/>
    <w:rsid w:val="008468D2"/>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8468D2"/>
    <w:rPr>
      <w:rFonts w:eastAsia="Yu Mincho"/>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5</TotalTime>
  <Pages>5</Pages>
  <Words>1212</Words>
  <Characters>8394</Characters>
  <Application>Microsoft Office Word</Application>
  <DocSecurity>0</DocSecurity>
  <Lines>195</Lines>
  <Paragraphs>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ECE/TRANS/WP.29/GRSP/2020/17</vt:lpstr>
      <vt:lpstr>A/</vt:lpstr>
      <vt:lpstr>A/</vt:lpstr>
    </vt:vector>
  </TitlesOfParts>
  <Company>DCM</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ECE/TRANS/WP.29/GRSP/2020/17</dc:title>
  <dc:subject/>
  <dc:creator>Uliana ANTIPOVA</dc:creator>
  <cp:keywords/>
  <cp:lastModifiedBy>Natalia Shuvalova</cp:lastModifiedBy>
  <cp:revision>3</cp:revision>
  <cp:lastPrinted>2020-10-20T08:12:00Z</cp:lastPrinted>
  <dcterms:created xsi:type="dcterms:W3CDTF">2020-10-20T08:11:00Z</dcterms:created>
  <dcterms:modified xsi:type="dcterms:W3CDTF">2020-10-20T08:14:00Z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