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C67A7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F9A32C9" w14:textId="77777777" w:rsidR="002D5AAC" w:rsidRDefault="002D5AAC" w:rsidP="002F609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9B341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2A45DA" w14:textId="77777777" w:rsidR="002D5AAC" w:rsidRDefault="002F609F" w:rsidP="002F609F">
            <w:pPr>
              <w:jc w:val="right"/>
            </w:pPr>
            <w:r w:rsidRPr="002F609F">
              <w:rPr>
                <w:sz w:val="40"/>
              </w:rPr>
              <w:t>ECE</w:t>
            </w:r>
            <w:r>
              <w:t>/TRANS/WP.29/GRSP/2020/13</w:t>
            </w:r>
          </w:p>
        </w:tc>
      </w:tr>
      <w:tr w:rsidR="002D5AAC" w:rsidRPr="002F609F" w14:paraId="0620EBB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54D8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C971AF" wp14:editId="6B1B0D3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03DE2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C6F5F75" w14:textId="77777777" w:rsidR="002D5AAC" w:rsidRDefault="002F609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ADCFB0" w14:textId="77777777" w:rsidR="002F609F" w:rsidRDefault="002F609F" w:rsidP="002F60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September 2020</w:t>
            </w:r>
          </w:p>
          <w:p w14:paraId="72057803" w14:textId="77777777" w:rsidR="002F609F" w:rsidRDefault="002F609F" w:rsidP="002F60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DA0C91" w14:textId="77777777" w:rsidR="002F609F" w:rsidRPr="008D53B6" w:rsidRDefault="002F609F" w:rsidP="002F609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FFD1E7" w14:textId="77777777" w:rsidR="002F609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</w:t>
      </w:r>
      <w:bookmarkStart w:id="0" w:name="_GoBack"/>
      <w:bookmarkEnd w:id="0"/>
      <w:r w:rsidRPr="00245892">
        <w:rPr>
          <w:b/>
          <w:sz w:val="28"/>
          <w:szCs w:val="28"/>
        </w:rPr>
        <w:t>омическая комиссия</w:t>
      </w:r>
    </w:p>
    <w:p w14:paraId="6C245F82" w14:textId="77777777" w:rsidR="002F609F" w:rsidRPr="00477EA5" w:rsidRDefault="002F609F" w:rsidP="002F609F">
      <w:pPr>
        <w:spacing w:before="120"/>
        <w:rPr>
          <w:sz w:val="28"/>
          <w:szCs w:val="28"/>
        </w:rPr>
      </w:pPr>
      <w:r w:rsidRPr="00477EA5">
        <w:rPr>
          <w:sz w:val="28"/>
          <w:szCs w:val="28"/>
        </w:rPr>
        <w:t>Комитет по внутреннему транспорту</w:t>
      </w:r>
    </w:p>
    <w:p w14:paraId="4A710133" w14:textId="77777777" w:rsidR="002F609F" w:rsidRPr="00477EA5" w:rsidRDefault="002F609F" w:rsidP="002F609F">
      <w:pPr>
        <w:spacing w:before="120"/>
        <w:rPr>
          <w:b/>
          <w:sz w:val="24"/>
          <w:szCs w:val="24"/>
        </w:rPr>
      </w:pPr>
      <w:r w:rsidRPr="00477EA5">
        <w:rPr>
          <w:b/>
          <w:bCs/>
          <w:sz w:val="24"/>
          <w:szCs w:val="24"/>
        </w:rPr>
        <w:t>Всемирный форум для согласования правил</w:t>
      </w:r>
      <w:r w:rsidR="00477EA5">
        <w:rPr>
          <w:b/>
          <w:bCs/>
          <w:sz w:val="24"/>
          <w:szCs w:val="24"/>
        </w:rPr>
        <w:br/>
      </w:r>
      <w:r w:rsidRPr="00477EA5">
        <w:rPr>
          <w:b/>
          <w:bCs/>
          <w:sz w:val="24"/>
          <w:szCs w:val="24"/>
        </w:rPr>
        <w:t>в области транспортных средств</w:t>
      </w:r>
    </w:p>
    <w:p w14:paraId="6C47EED8" w14:textId="77777777" w:rsidR="002F609F" w:rsidRPr="005C55E3" w:rsidRDefault="002F609F" w:rsidP="002F609F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1EA2D533" w14:textId="77777777" w:rsidR="002F609F" w:rsidRPr="005C55E3" w:rsidRDefault="002F609F" w:rsidP="002F609F">
      <w:pPr>
        <w:spacing w:before="120"/>
        <w:rPr>
          <w:b/>
        </w:rPr>
      </w:pPr>
      <w:r>
        <w:rPr>
          <w:b/>
          <w:bCs/>
        </w:rPr>
        <w:t>Шестьдесят восьмая сессия</w:t>
      </w:r>
      <w:r>
        <w:t xml:space="preserve"> </w:t>
      </w:r>
    </w:p>
    <w:p w14:paraId="67D9BB66" w14:textId="77777777" w:rsidR="002F609F" w:rsidRPr="005C55E3" w:rsidRDefault="002F609F" w:rsidP="002F609F">
      <w:pPr>
        <w:rPr>
          <w:bCs/>
        </w:rPr>
      </w:pPr>
      <w:r>
        <w:t>Женева, 7–11 декабря 2020 года</w:t>
      </w:r>
    </w:p>
    <w:p w14:paraId="26F728E6" w14:textId="77777777" w:rsidR="002F609F" w:rsidRPr="005C55E3" w:rsidRDefault="002F609F" w:rsidP="002F609F">
      <w:pPr>
        <w:rPr>
          <w:bCs/>
        </w:rPr>
      </w:pPr>
      <w:r>
        <w:t>Пункт 10 предварительной повестки дня</w:t>
      </w:r>
    </w:p>
    <w:p w14:paraId="72E8C828" w14:textId="77777777" w:rsidR="002F609F" w:rsidRPr="005C55E3" w:rsidRDefault="002F609F" w:rsidP="002F609F">
      <w:pPr>
        <w:rPr>
          <w:b/>
        </w:rPr>
      </w:pPr>
      <w:r>
        <w:rPr>
          <w:b/>
          <w:bCs/>
        </w:rPr>
        <w:t>Правила № 95 ООН (боковое столкновение)</w:t>
      </w:r>
    </w:p>
    <w:p w14:paraId="6753A71B" w14:textId="77777777" w:rsidR="002F609F" w:rsidRPr="005C55E3" w:rsidRDefault="002F609F" w:rsidP="002F609F">
      <w:pPr>
        <w:pStyle w:val="HChG"/>
        <w:rPr>
          <w:bCs/>
        </w:rPr>
      </w:pPr>
      <w:r>
        <w:tab/>
      </w:r>
      <w:r>
        <w:tab/>
      </w:r>
      <w:r>
        <w:rPr>
          <w:bCs/>
        </w:rPr>
        <w:t>Предложение по дополнению 1 к поправкам серии 05 к</w:t>
      </w:r>
      <w:r w:rsidR="00477EA5">
        <w:rPr>
          <w:bCs/>
          <w:lang w:val="en-US"/>
        </w:rPr>
        <w:t> </w:t>
      </w:r>
      <w:r>
        <w:rPr>
          <w:bCs/>
        </w:rPr>
        <w:t>Правилам № 95 ООН (боковое столкновение)</w:t>
      </w:r>
    </w:p>
    <w:p w14:paraId="0F3EAB53" w14:textId="77777777" w:rsidR="002F609F" w:rsidRPr="005C55E3" w:rsidRDefault="002F609F" w:rsidP="002F609F">
      <w:pPr>
        <w:pStyle w:val="H1G"/>
        <w:ind w:firstLine="0"/>
      </w:pPr>
      <w:r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477EA5">
        <w:rPr>
          <w:b w:val="0"/>
          <w:sz w:val="20"/>
        </w:rPr>
        <w:footnoteReference w:customMarkFollows="1" w:id="1"/>
        <w:t>*</w:t>
      </w:r>
      <w:r>
        <w:t xml:space="preserve"> </w:t>
      </w:r>
    </w:p>
    <w:p w14:paraId="723F53EF" w14:textId="77777777" w:rsidR="002F609F" w:rsidRDefault="002F609F" w:rsidP="002F609F">
      <w:pPr>
        <w:pStyle w:val="SingleTxtG"/>
        <w:ind w:firstLine="567"/>
      </w:pPr>
      <w: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в целях уточнения переходных положений поправок серии 05 к Правилам № 95 ООН (ECE/TRANS/WP.29/2020/108) по аналогии с подходом, принятым для Правил № 94 ООН (ECE/TRANS/WP.29/2020/107) на шестьдесят седьмой сессии Рабочей группы по пассивной безопасности (GRSP) (см. ECE/TRANS/WP.29/GRSP/67, пункт 17). Изменения к нынешнему тексту Правил ООН, включая документ ECE/TRANS/WP.29/2020/108, выделены жирным шрифтом в случае новых элементов или зачеркиванием </w:t>
      </w:r>
      <w:r w:rsidR="006052D2">
        <w:t>—</w:t>
      </w:r>
      <w:r>
        <w:t xml:space="preserve"> в случае исключенных элементов.</w:t>
      </w:r>
    </w:p>
    <w:p w14:paraId="0283EE4A" w14:textId="77777777" w:rsidR="00477EA5" w:rsidRDefault="00477EA5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A59471B" w14:textId="77777777" w:rsidR="002F609F" w:rsidRPr="005C55E3" w:rsidRDefault="002F609F" w:rsidP="002F609F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E098F74" w14:textId="77777777" w:rsidR="002F609F" w:rsidRPr="005C55E3" w:rsidRDefault="002F609F" w:rsidP="002F609F">
      <w:pPr>
        <w:pStyle w:val="SingleTxtG"/>
        <w:rPr>
          <w:rFonts w:eastAsia="SimSun"/>
        </w:rPr>
      </w:pPr>
      <w:r>
        <w:rPr>
          <w:i/>
          <w:iCs/>
        </w:rPr>
        <w:t>Пункты 11.2–11.3</w:t>
      </w:r>
      <w:r>
        <w:t xml:space="preserve"> изменить следующим образом:</w:t>
      </w:r>
    </w:p>
    <w:p w14:paraId="7FD15244" w14:textId="77777777" w:rsidR="002F609F" w:rsidRPr="005C55E3" w:rsidRDefault="00477EA5" w:rsidP="002F609F">
      <w:pPr>
        <w:spacing w:after="120"/>
        <w:ind w:left="2127" w:right="1134" w:hanging="993"/>
        <w:jc w:val="both"/>
      </w:pPr>
      <w:r>
        <w:t>«</w:t>
      </w:r>
      <w:r w:rsidR="002F609F">
        <w:t>11.2</w:t>
      </w:r>
      <w:r w:rsidR="002F609F">
        <w:tab/>
        <w:t xml:space="preserve"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</w:t>
      </w:r>
      <w:r w:rsidR="002F609F">
        <w:rPr>
          <w:strike/>
        </w:rPr>
        <w:t>с электрическим приводом, функционирующим при высоком напряжении</w:t>
      </w:r>
      <w:r w:rsidR="002F609F">
        <w:t>, предоставленные впервые на основании предыдущих серий поправок после 1 сентября 2023 года.</w:t>
      </w:r>
    </w:p>
    <w:p w14:paraId="1C4E0818" w14:textId="77777777" w:rsidR="002F609F" w:rsidRPr="005C55E3" w:rsidRDefault="002F609F" w:rsidP="002F609F">
      <w:pPr>
        <w:spacing w:after="120"/>
        <w:ind w:left="2127" w:right="1134" w:hanging="993"/>
        <w:jc w:val="both"/>
      </w:pPr>
      <w:r>
        <w:t>11.3</w:t>
      </w:r>
      <w:r>
        <w:tab/>
        <w:t>Договаривающиеся стороны, применяющие настоящие Правила, продолжают признавать официальные утверждения типа транспортных средств</w:t>
      </w:r>
      <w:r>
        <w:rPr>
          <w:strike/>
        </w:rPr>
        <w:t xml:space="preserve">, не оснащенных электрическим приводом, функционирующим при высоком напряжении, предоставленные в соответствии с поправками серии 04 к настоящим Правилам, и официальные утверждения типа, </w:t>
      </w:r>
      <w:r>
        <w:t>предоставленные</w:t>
      </w:r>
      <w:r w:rsidRPr="003D3C48">
        <w:t xml:space="preserve"> </w:t>
      </w:r>
      <w:r w:rsidRPr="003D3C48">
        <w:rPr>
          <w:b/>
          <w:bCs/>
        </w:rPr>
        <w:t>впервые</w:t>
      </w:r>
      <w:r w:rsidRPr="003D3C48">
        <w:t xml:space="preserve"> на основании поправок предыдущих серий</w:t>
      </w:r>
      <w:r w:rsidRPr="002D4F2A">
        <w:t xml:space="preserve"> </w:t>
      </w:r>
      <w:r>
        <w:rPr>
          <w:strike/>
        </w:rPr>
        <w:t>к настоящим Правилам и касающиеся транспортных средств, которые не затронуты изменениями, внесенными на основании поправок серии 04</w:t>
      </w:r>
      <w:r>
        <w:t xml:space="preserve"> </w:t>
      </w:r>
      <w:r>
        <w:rPr>
          <w:b/>
          <w:bCs/>
        </w:rPr>
        <w:t>до 1 сентября 2023 года, при условии что такая возможность предусмотрена переходными положениями в этих соответствующих предыдущих сериях поправок</w:t>
      </w:r>
      <w:r w:rsidR="0077767E">
        <w:rPr>
          <w:b/>
          <w:bCs/>
        </w:rPr>
        <w:t>»</w:t>
      </w:r>
      <w:r>
        <w:t>.</w:t>
      </w:r>
    </w:p>
    <w:p w14:paraId="78995143" w14:textId="77777777" w:rsidR="002F609F" w:rsidRPr="005C55E3" w:rsidRDefault="002F609F" w:rsidP="002F609F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Обоснование</w:t>
      </w:r>
    </w:p>
    <w:p w14:paraId="2CCF81A9" w14:textId="77777777" w:rsidR="002F609F" w:rsidRPr="005C55E3" w:rsidRDefault="002F609F" w:rsidP="002F609F">
      <w:pPr>
        <w:pStyle w:val="SingleTxtG"/>
        <w:rPr>
          <w:bdr w:val="none" w:sz="0" w:space="0" w:color="auto" w:frame="1"/>
        </w:rPr>
      </w:pPr>
      <w:r>
        <w:t>1.</w:t>
      </w:r>
      <w:r>
        <w:tab/>
        <w:t>Пункт 11.2: Поскольку технические требования, измененные в соответствии с поправками серии 05, не влияют на технические характеристики транспортных средств, не являющихся электромобилями, то получение официального утверждения в отношении новых моделей транспортных средств, не являющихся электромобилями, на основании этой последней серии (05) поправок представляет собой простую административную процедуру. Поэтому нет необходимости проводить различие между переходными положениями, касающимися электромобилей и транспортных средств, не являющихся электромобилями, и можно использовать стандартизированные положения, приведенные в общем руководстве (ECE/TRANS/</w:t>
      </w:r>
      <w:r w:rsidR="0077767E">
        <w:br/>
      </w:r>
      <w:r>
        <w:t>WP.29/1044/Rev.2).</w:t>
      </w:r>
    </w:p>
    <w:p w14:paraId="2FADEFDC" w14:textId="77777777" w:rsidR="002F609F" w:rsidRPr="005C55E3" w:rsidRDefault="002F609F" w:rsidP="002F609F">
      <w:pPr>
        <w:pStyle w:val="SingleTxtG"/>
        <w:rPr>
          <w:bdr w:val="none" w:sz="0" w:space="0" w:color="auto" w:frame="1"/>
        </w:rPr>
      </w:pPr>
      <w:r>
        <w:t>2.</w:t>
      </w:r>
      <w:r>
        <w:tab/>
        <w:t>Пункт 11.3: Цель этой серии поправок заключалась в приведении технических требований данных Правил ООН в соответствие с техническими требованиями ГТП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>
        <w:t>20 ООН, хотя в плане безопасности улучшения были незначительными. Поэтому официальные утверждения, предоставленные до даты b)</w:t>
      </w:r>
      <w:r w:rsidR="006052D2">
        <w:t xml:space="preserve"> </w:t>
      </w:r>
      <w:r>
        <w:t>—</w:t>
      </w:r>
      <w:r w:rsidR="0077767E">
        <w:t xml:space="preserve"> </w:t>
      </w:r>
      <w:r>
        <w:t>1 сентября 2023</w:t>
      </w:r>
      <w:r w:rsidR="0077767E">
        <w:t> </w:t>
      </w:r>
      <w:r>
        <w:t>года,</w:t>
      </w:r>
      <w:r w:rsidR="0077767E">
        <w:t xml:space="preserve"> </w:t>
      </w:r>
      <w:r>
        <w:t>должны по-прежнему признаваться.</w:t>
      </w:r>
    </w:p>
    <w:p w14:paraId="3ED79EFE" w14:textId="77777777" w:rsidR="002F609F" w:rsidRPr="005C55E3" w:rsidRDefault="002F609F" w:rsidP="002F609F">
      <w:pPr>
        <w:pStyle w:val="SingleTxtG"/>
        <w:rPr>
          <w:bdr w:val="none" w:sz="0" w:space="0" w:color="auto" w:frame="1"/>
        </w:rPr>
      </w:pPr>
      <w:r>
        <w:t>3.</w:t>
      </w:r>
      <w:r>
        <w:tab/>
        <w:t xml:space="preserve">Предлагаемый пункт 11.3 в принципе соответствует стандартизированному положению V.8 общего руководства. Вместе с тем в тексте на английском языке остается неясным, в единственном или во множественном числе употреблена фраза </w:t>
      </w:r>
      <w:r w:rsidR="0077767E">
        <w:t>«</w:t>
      </w:r>
      <w:r>
        <w:t>the preceding series</w:t>
      </w:r>
      <w:r w:rsidR="0077767E">
        <w:t>»</w:t>
      </w:r>
      <w:r>
        <w:t xml:space="preserve">. С учетом того, что она должна означать </w:t>
      </w:r>
      <w:r w:rsidR="0077767E">
        <w:t>«</w:t>
      </w:r>
      <w:r>
        <w:t>любой из предыдущих серий</w:t>
      </w:r>
      <w:r w:rsidR="0077767E">
        <w:t>»</w:t>
      </w:r>
      <w:r>
        <w:t xml:space="preserve">, в текст была включена дополнительная фраза </w:t>
      </w:r>
      <w:r w:rsidR="006B605D">
        <w:t>«</w:t>
      </w:r>
      <w:r>
        <w:t>при условии что такая возможность предусмотрена...</w:t>
      </w:r>
      <w:r w:rsidR="0077767E">
        <w:t>»</w:t>
      </w:r>
      <w:r>
        <w:t>, с целью уточнить, что различные варианты, предусмотренные в таких более ранних сериях поправок, по-прежнему остаются в силе.</w:t>
      </w:r>
    </w:p>
    <w:p w14:paraId="70FB4878" w14:textId="77777777" w:rsidR="002F609F" w:rsidRPr="005C55E3" w:rsidRDefault="002F609F" w:rsidP="002F609F">
      <w:pPr>
        <w:pStyle w:val="SingleTxtG"/>
        <w:rPr>
          <w:bdr w:val="none" w:sz="0" w:space="0" w:color="auto" w:frame="1"/>
        </w:rPr>
      </w:pPr>
      <w:r>
        <w:t>4.</w:t>
      </w:r>
      <w:r>
        <w:tab/>
        <w:t>Хотя в строгом смысле это не касается Правил № 95 ООН с поправками серии</w:t>
      </w:r>
      <w:r w:rsidR="0077767E">
        <w:t> </w:t>
      </w:r>
      <w:r>
        <w:t>04, МОПАП предлагает сохранить формулировку, согласованную для Правил</w:t>
      </w:r>
      <w:r w:rsidR="0077767E">
        <w:t> </w:t>
      </w:r>
      <w:r>
        <w:t>№ 94 ООН, для обеспечения последовательности.</w:t>
      </w:r>
    </w:p>
    <w:p w14:paraId="73180765" w14:textId="77777777" w:rsidR="002F609F" w:rsidRDefault="002F609F" w:rsidP="002F609F">
      <w:pPr>
        <w:spacing w:before="240"/>
        <w:jc w:val="center"/>
        <w:rPr>
          <w:u w:val="single"/>
        </w:rPr>
      </w:pPr>
      <w:r w:rsidRPr="005C55E3">
        <w:rPr>
          <w:u w:val="single"/>
        </w:rPr>
        <w:tab/>
      </w:r>
      <w:r w:rsidRPr="005C55E3">
        <w:rPr>
          <w:u w:val="single"/>
        </w:rPr>
        <w:tab/>
      </w:r>
      <w:r w:rsidRPr="005C55E3">
        <w:rPr>
          <w:u w:val="single"/>
        </w:rPr>
        <w:tab/>
      </w:r>
    </w:p>
    <w:p w14:paraId="7BE0ABCB" w14:textId="77777777" w:rsidR="002F609F" w:rsidRPr="005C55E3" w:rsidRDefault="002F609F" w:rsidP="002F609F"/>
    <w:p w14:paraId="752B7F8E" w14:textId="77777777" w:rsidR="00E12C5F" w:rsidRPr="008D53B6" w:rsidRDefault="00E12C5F" w:rsidP="00D9145B"/>
    <w:sectPr w:rsidR="00E12C5F" w:rsidRPr="008D53B6" w:rsidSect="002F60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0AA8" w14:textId="77777777" w:rsidR="00CF242C" w:rsidRPr="00A312BC" w:rsidRDefault="00CF242C" w:rsidP="00A312BC"/>
  </w:endnote>
  <w:endnote w:type="continuationSeparator" w:id="0">
    <w:p w14:paraId="32825DB4" w14:textId="77777777" w:rsidR="00CF242C" w:rsidRPr="00A312BC" w:rsidRDefault="00CF242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7781" w14:textId="77777777" w:rsidR="002F609F" w:rsidRPr="002F609F" w:rsidRDefault="002F609F">
    <w:pPr>
      <w:pStyle w:val="a8"/>
    </w:pPr>
    <w:r w:rsidRPr="002F609F">
      <w:rPr>
        <w:b/>
        <w:sz w:val="18"/>
      </w:rPr>
      <w:fldChar w:fldCharType="begin"/>
    </w:r>
    <w:r w:rsidRPr="002F609F">
      <w:rPr>
        <w:b/>
        <w:sz w:val="18"/>
      </w:rPr>
      <w:instrText xml:space="preserve"> PAGE  \* MERGEFORMAT </w:instrText>
    </w:r>
    <w:r w:rsidRPr="002F609F">
      <w:rPr>
        <w:b/>
        <w:sz w:val="18"/>
      </w:rPr>
      <w:fldChar w:fldCharType="separate"/>
    </w:r>
    <w:r w:rsidRPr="002F609F">
      <w:rPr>
        <w:b/>
        <w:noProof/>
        <w:sz w:val="18"/>
      </w:rPr>
      <w:t>2</w:t>
    </w:r>
    <w:r w:rsidRPr="002F609F">
      <w:rPr>
        <w:b/>
        <w:sz w:val="18"/>
      </w:rPr>
      <w:fldChar w:fldCharType="end"/>
    </w:r>
    <w:r>
      <w:rPr>
        <w:b/>
        <w:sz w:val="18"/>
      </w:rPr>
      <w:tab/>
    </w:r>
    <w:r>
      <w:t>GE.20-12295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F23" w14:textId="77777777" w:rsidR="002F609F" w:rsidRPr="002F609F" w:rsidRDefault="002F609F" w:rsidP="002F609F">
    <w:pPr>
      <w:pStyle w:val="a8"/>
      <w:tabs>
        <w:tab w:val="clear" w:pos="9639"/>
        <w:tab w:val="right" w:pos="9638"/>
      </w:tabs>
      <w:rPr>
        <w:b/>
        <w:sz w:val="18"/>
      </w:rPr>
    </w:pPr>
    <w:r>
      <w:t>GE.20-12295</w:t>
    </w:r>
    <w:r>
      <w:tab/>
    </w:r>
    <w:r w:rsidRPr="002F609F">
      <w:rPr>
        <w:b/>
        <w:sz w:val="18"/>
      </w:rPr>
      <w:fldChar w:fldCharType="begin"/>
    </w:r>
    <w:r w:rsidRPr="002F609F">
      <w:rPr>
        <w:b/>
        <w:sz w:val="18"/>
      </w:rPr>
      <w:instrText xml:space="preserve"> PAGE  \* MERGEFORMAT </w:instrText>
    </w:r>
    <w:r w:rsidRPr="002F609F">
      <w:rPr>
        <w:b/>
        <w:sz w:val="18"/>
      </w:rPr>
      <w:fldChar w:fldCharType="separate"/>
    </w:r>
    <w:r w:rsidRPr="002F609F">
      <w:rPr>
        <w:b/>
        <w:noProof/>
        <w:sz w:val="18"/>
      </w:rPr>
      <w:t>3</w:t>
    </w:r>
    <w:r w:rsidRPr="002F60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4F" w14:textId="77777777" w:rsidR="00042B72" w:rsidRPr="002F609F" w:rsidRDefault="002F609F" w:rsidP="002F609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AA9443" wp14:editId="7D06BBE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20-12295  (R)</w:t>
    </w:r>
    <w:r w:rsidR="00477EA5">
      <w:t xml:space="preserve">  280920  </w:t>
    </w:r>
    <w:r w:rsidR="0077767E">
      <w:t>290920</w:t>
    </w:r>
    <w:r>
      <w:br/>
    </w:r>
    <w:r w:rsidRPr="002F609F">
      <w:rPr>
        <w:rFonts w:ascii="C39T30Lfz" w:hAnsi="C39T30Lfz"/>
        <w:kern w:val="14"/>
        <w:sz w:val="56"/>
      </w:rPr>
      <w:t>*2012295*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6DE6037" wp14:editId="2C1E149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269E" w14:textId="77777777" w:rsidR="00CF242C" w:rsidRPr="001075E9" w:rsidRDefault="00CF242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BC5B9A" w14:textId="77777777" w:rsidR="00CF242C" w:rsidRDefault="00CF242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08D34D" w14:textId="77777777" w:rsidR="002F609F" w:rsidRPr="002232AF" w:rsidRDefault="002F609F" w:rsidP="002F609F">
      <w:pPr>
        <w:pStyle w:val="ad"/>
      </w:pPr>
      <w:r>
        <w:tab/>
      </w:r>
      <w:r w:rsidRPr="00477EA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</w:t>
      </w:r>
      <w:r w:rsidR="0077767E">
        <w:t>.</w:t>
      </w:r>
      <w:r>
        <w:t xml:space="preserve"> 20), п</w:t>
      </w:r>
      <w:r w:rsidR="0077767E">
        <w:t>. </w:t>
      </w:r>
      <w:r>
        <w:t xml:space="preserve">20.37),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3C715" w14:textId="7AF802CC" w:rsidR="002F609F" w:rsidRPr="002F609F" w:rsidRDefault="002F609F">
    <w:pPr>
      <w:pStyle w:val="a5"/>
    </w:pPr>
    <w:fldSimple w:instr=" TITLE  \* MERGEFORMAT ">
      <w:r w:rsidR="00C27BC4">
        <w:t>ECE/TRANS/WP.29/GRSP/2020/13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D491" w14:textId="131A89DA" w:rsidR="002F609F" w:rsidRPr="002F609F" w:rsidRDefault="002F609F" w:rsidP="002F609F">
    <w:pPr>
      <w:pStyle w:val="a5"/>
      <w:jc w:val="right"/>
    </w:pPr>
    <w:fldSimple w:instr=" TITLE  \* MERGEFORMAT ">
      <w:r w:rsidR="00C27BC4">
        <w:t>ECE/TRANS/WP.29/GRSP/2020/13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15950"/>
    <w:multiLevelType w:val="hybridMultilevel"/>
    <w:tmpl w:val="807C97F8"/>
    <w:lvl w:ilvl="0" w:tplc="C302D7CE">
      <w:start w:val="1"/>
      <w:numFmt w:val="decimal"/>
      <w:lvlText w:val="%1."/>
      <w:lvlJc w:val="left"/>
      <w:pPr>
        <w:ind w:left="926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09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7EA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2D2"/>
    <w:rsid w:val="00617A43"/>
    <w:rsid w:val="006345DB"/>
    <w:rsid w:val="00640F49"/>
    <w:rsid w:val="00680D03"/>
    <w:rsid w:val="00681A10"/>
    <w:rsid w:val="006A1ED8"/>
    <w:rsid w:val="006B605D"/>
    <w:rsid w:val="006C2031"/>
    <w:rsid w:val="006D461A"/>
    <w:rsid w:val="006F35EE"/>
    <w:rsid w:val="007021FF"/>
    <w:rsid w:val="00712895"/>
    <w:rsid w:val="00734ACB"/>
    <w:rsid w:val="00757357"/>
    <w:rsid w:val="0077767E"/>
    <w:rsid w:val="00792497"/>
    <w:rsid w:val="00806737"/>
    <w:rsid w:val="00825F8D"/>
    <w:rsid w:val="00834B71"/>
    <w:rsid w:val="008445E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7BC4"/>
    <w:rsid w:val="00C60F0C"/>
    <w:rsid w:val="00C71E84"/>
    <w:rsid w:val="00C805C9"/>
    <w:rsid w:val="00C92939"/>
    <w:rsid w:val="00CA1679"/>
    <w:rsid w:val="00CB151C"/>
    <w:rsid w:val="00CE5A1A"/>
    <w:rsid w:val="00CF242C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E82AED"/>
  <w15:docId w15:val="{403AA126-9DCC-4E5F-B4D9-DD126B3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F609F"/>
    <w:rPr>
      <w:lang w:val="ru-RU" w:eastAsia="en-US"/>
    </w:rPr>
  </w:style>
  <w:style w:type="character" w:customStyle="1" w:styleId="HChGChar">
    <w:name w:val="_ H _Ch_G Char"/>
    <w:link w:val="HChG"/>
    <w:rsid w:val="002F609F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B472-A043-4D25-8EF0-472D6F5838A1}"/>
</file>

<file path=customXml/itemProps2.xml><?xml version="1.0" encoding="utf-8"?>
<ds:datastoreItem xmlns:ds="http://schemas.openxmlformats.org/officeDocument/2006/customXml" ds:itemID="{2DD5C196-FD33-4A53-8EE3-8BB6E38E4825}"/>
</file>

<file path=customXml/itemProps3.xml><?xml version="1.0" encoding="utf-8"?>
<ds:datastoreItem xmlns:ds="http://schemas.openxmlformats.org/officeDocument/2006/customXml" ds:itemID="{8BA549F2-9662-4B39-BC89-B7882E02C402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506</Words>
  <Characters>3607</Characters>
  <Application>Microsoft Office Word</Application>
  <DocSecurity>0</DocSecurity>
  <Lines>81</Lines>
  <Paragraphs>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ECE/TRANS/WP.29/GRSP/2020/13</vt:lpstr>
      <vt:lpstr>A/</vt:lpstr>
      <vt:lpstr>A/</vt:lpstr>
    </vt:vector>
  </TitlesOfParts>
  <Company>DCM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ECE/TRANS/WP.29/GRSP/2020/13</dc:title>
  <dc:subject/>
  <dc:creator>Uliana ANTIPOVA</dc:creator>
  <cp:keywords/>
  <cp:lastModifiedBy>Uliana Antipova</cp:lastModifiedBy>
  <cp:revision>3</cp:revision>
  <cp:lastPrinted>2020-09-29T05:42:00Z</cp:lastPrinted>
  <dcterms:created xsi:type="dcterms:W3CDTF">2020-09-29T05:41:00Z</dcterms:created>
  <dcterms:modified xsi:type="dcterms:W3CDTF">2020-09-29T05:42:00Z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