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CEF68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87681D" w14:textId="77777777" w:rsidR="002D5AAC" w:rsidRDefault="002D5AAC" w:rsidP="001948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B210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20A10A" w14:textId="77777777" w:rsidR="002D5AAC" w:rsidRDefault="00194864" w:rsidP="00194864">
            <w:pPr>
              <w:jc w:val="right"/>
            </w:pPr>
            <w:r w:rsidRPr="00194864">
              <w:rPr>
                <w:sz w:val="40"/>
              </w:rPr>
              <w:t>ECE</w:t>
            </w:r>
            <w:r>
              <w:t>/TRANS/WP.29/GRSP/2020/11</w:t>
            </w:r>
          </w:p>
        </w:tc>
      </w:tr>
      <w:tr w:rsidR="002D5AAC" w:rsidRPr="00194864" w14:paraId="496EF6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D4FA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0CCA3E" wp14:editId="4BB7B14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952F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5D74CA" w14:textId="77777777" w:rsidR="002D5AAC" w:rsidRDefault="001948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56386F" w14:textId="77777777" w:rsidR="00194864" w:rsidRDefault="00194864" w:rsidP="00194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September 2020</w:t>
            </w:r>
          </w:p>
          <w:p w14:paraId="3ABFC601" w14:textId="77777777" w:rsidR="00194864" w:rsidRDefault="00194864" w:rsidP="00194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1BD95F" w14:textId="77777777" w:rsidR="00194864" w:rsidRPr="008D53B6" w:rsidRDefault="00194864" w:rsidP="00194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0F3FA19" w14:textId="77777777" w:rsidR="0019486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CE6A3F" w14:textId="77777777" w:rsidR="00194864" w:rsidRPr="00194864" w:rsidRDefault="00194864" w:rsidP="00194864">
      <w:pPr>
        <w:spacing w:before="120"/>
        <w:rPr>
          <w:sz w:val="28"/>
          <w:szCs w:val="28"/>
        </w:rPr>
      </w:pPr>
      <w:r w:rsidRPr="00194864">
        <w:rPr>
          <w:sz w:val="28"/>
          <w:szCs w:val="28"/>
        </w:rPr>
        <w:t>Комитет по внутреннему транспорту</w:t>
      </w:r>
    </w:p>
    <w:p w14:paraId="0BCED293" w14:textId="77777777" w:rsidR="00194864" w:rsidRPr="00194864" w:rsidRDefault="00194864" w:rsidP="00194864">
      <w:pPr>
        <w:spacing w:before="120"/>
        <w:rPr>
          <w:b/>
          <w:sz w:val="24"/>
          <w:szCs w:val="24"/>
        </w:rPr>
      </w:pPr>
      <w:r w:rsidRPr="0019486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94864">
        <w:rPr>
          <w:b/>
          <w:bCs/>
          <w:sz w:val="24"/>
          <w:szCs w:val="24"/>
        </w:rPr>
        <w:t>в области транспортных средств</w:t>
      </w:r>
    </w:p>
    <w:p w14:paraId="1871033B" w14:textId="77777777" w:rsidR="00194864" w:rsidRPr="004208B5" w:rsidRDefault="00194864" w:rsidP="00194864">
      <w:pPr>
        <w:spacing w:before="120" w:after="120"/>
        <w:rPr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14:paraId="4295C041" w14:textId="77777777" w:rsidR="00194864" w:rsidRPr="004208B5" w:rsidRDefault="00194864" w:rsidP="00194864">
      <w:pPr>
        <w:rPr>
          <w:b/>
        </w:rPr>
      </w:pPr>
      <w:r>
        <w:rPr>
          <w:b/>
          <w:bCs/>
        </w:rPr>
        <w:t>Шестьдесят восьмая сессия</w:t>
      </w:r>
      <w:r>
        <w:t xml:space="preserve"> </w:t>
      </w:r>
    </w:p>
    <w:p w14:paraId="05FD64F1" w14:textId="77777777" w:rsidR="00194864" w:rsidRPr="004208B5" w:rsidRDefault="00194864" w:rsidP="00194864">
      <w:pPr>
        <w:spacing w:line="240" w:lineRule="auto"/>
        <w:rPr>
          <w:rFonts w:eastAsia="Times New Roman"/>
        </w:rPr>
      </w:pPr>
      <w:r>
        <w:t>Женева, 7–11 декабря 2020 года</w:t>
      </w:r>
    </w:p>
    <w:p w14:paraId="65163788" w14:textId="77777777" w:rsidR="00194864" w:rsidRPr="004208B5" w:rsidRDefault="00194864" w:rsidP="00194864">
      <w:pPr>
        <w:rPr>
          <w:bCs/>
        </w:rPr>
      </w:pPr>
      <w:r>
        <w:t>Пункт 1 предварительной повестки дня</w:t>
      </w:r>
    </w:p>
    <w:p w14:paraId="205D4F46" w14:textId="77777777" w:rsidR="00194864" w:rsidRPr="004208B5" w:rsidRDefault="00194864" w:rsidP="00194864">
      <w:pPr>
        <w:rPr>
          <w:b/>
        </w:rPr>
      </w:pPr>
      <w:r>
        <w:rPr>
          <w:b/>
          <w:bCs/>
        </w:rPr>
        <w:t>Утверждение повестки дня</w:t>
      </w:r>
    </w:p>
    <w:p w14:paraId="36B6F55D" w14:textId="77777777" w:rsidR="00194864" w:rsidRPr="004208B5" w:rsidRDefault="00194864" w:rsidP="00194864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шестьдесят восьмой сессии</w:t>
      </w:r>
      <w:r w:rsidRPr="00194864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194864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974400">
        <w:rPr>
          <w:b w:val="0"/>
        </w:rPr>
        <w:t>,</w:t>
      </w:r>
      <w:r>
        <w:t xml:space="preserve"> </w:t>
      </w:r>
    </w:p>
    <w:p w14:paraId="23EFCED2" w14:textId="77777777" w:rsidR="00194864" w:rsidRPr="004208B5" w:rsidRDefault="00194864" w:rsidP="00194864">
      <w:pPr>
        <w:pStyle w:val="SingleTxtG"/>
      </w:pPr>
      <w:r>
        <w:t>которая состоится во Дворце Наций в Женеве, откроется в 14 ч 30 мин в понедельник, 7 декабря 2020 года, и завершится в 12 ч 30 мин в пятницу, 11 декабря 2020 года</w:t>
      </w:r>
    </w:p>
    <w:p w14:paraId="41DE268E" w14:textId="77777777" w:rsidR="00194864" w:rsidRPr="004208B5" w:rsidRDefault="00194864" w:rsidP="00194864">
      <w:pPr>
        <w:pStyle w:val="HChG"/>
        <w:pageBreakBefore/>
        <w:spacing w:before="240" w:line="240" w:lineRule="auto"/>
        <w:rPr>
          <w:sz w:val="20"/>
        </w:rPr>
      </w:pPr>
      <w:r>
        <w:lastRenderedPageBreak/>
        <w:tab/>
        <w:t>I.</w:t>
      </w:r>
      <w:r>
        <w:tab/>
      </w:r>
      <w:r>
        <w:rPr>
          <w:bCs/>
        </w:rPr>
        <w:t>Предварительная повестка дня</w:t>
      </w:r>
      <w:r w:rsidRPr="00194864">
        <w:rPr>
          <w:rStyle w:val="aa"/>
          <w:b w:val="0"/>
          <w:bCs/>
        </w:rPr>
        <w:footnoteReference w:id="3"/>
      </w:r>
    </w:p>
    <w:p w14:paraId="0279EE61" w14:textId="77777777" w:rsidR="00194864" w:rsidRPr="004208B5" w:rsidRDefault="00194864" w:rsidP="00194864">
      <w:pPr>
        <w:pStyle w:val="SingleTxtG"/>
      </w:pPr>
      <w:r>
        <w:t>1.</w:t>
      </w:r>
      <w:r>
        <w:tab/>
        <w:t>Утверждение повестки дня.</w:t>
      </w:r>
    </w:p>
    <w:p w14:paraId="1ABABC15" w14:textId="77777777" w:rsidR="00194864" w:rsidRPr="004208B5" w:rsidRDefault="00194864" w:rsidP="00194864">
      <w:pPr>
        <w:pStyle w:val="SingleTxtG"/>
      </w:pPr>
      <w:r>
        <w:t>2.</w:t>
      </w:r>
      <w:r>
        <w:tab/>
        <w:t>Глобальные технические правила № 9 ООН (безопасность пешеходов):</w:t>
      </w:r>
    </w:p>
    <w:p w14:paraId="08CE37FE" w14:textId="77777777" w:rsidR="00194864" w:rsidRPr="004208B5" w:rsidRDefault="00194864" w:rsidP="00194864">
      <w:pPr>
        <w:pStyle w:val="SingleTxtG"/>
      </w:pPr>
      <w:r>
        <w:tab/>
      </w:r>
      <w:r>
        <w:tab/>
        <w:t>a)</w:t>
      </w:r>
      <w:r>
        <w:tab/>
        <w:t>предложение по поправке 3;</w:t>
      </w:r>
    </w:p>
    <w:p w14:paraId="6A46C4E4" w14:textId="77777777" w:rsidR="00194864" w:rsidRPr="004208B5" w:rsidRDefault="00194864" w:rsidP="00194864">
      <w:pPr>
        <w:pStyle w:val="SingleTxtG"/>
      </w:pPr>
      <w:r>
        <w:tab/>
      </w:r>
      <w:r>
        <w:tab/>
        <w:t>b)</w:t>
      </w:r>
      <w:r>
        <w:tab/>
        <w:t>предложение по поправке 4.</w:t>
      </w:r>
    </w:p>
    <w:p w14:paraId="37FC52D1" w14:textId="77777777" w:rsidR="00194864" w:rsidRPr="004208B5" w:rsidRDefault="00194864" w:rsidP="00194864">
      <w:pPr>
        <w:pStyle w:val="SingleTxtG"/>
        <w:ind w:left="1701" w:hanging="567"/>
      </w:pPr>
      <w:r>
        <w:t>3.</w:t>
      </w:r>
      <w:r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6601FCA8" w14:textId="77777777" w:rsidR="00194864" w:rsidRPr="004208B5" w:rsidRDefault="00194864" w:rsidP="00194864">
      <w:pPr>
        <w:pStyle w:val="SingleTxtG"/>
        <w:ind w:left="1701" w:hanging="567"/>
      </w:pPr>
      <w:r>
        <w:t>4.</w:t>
      </w:r>
      <w:r>
        <w:tab/>
        <w:t>Глобальные технические правила № 20 ООН (безопасность электромобилей).</w:t>
      </w:r>
    </w:p>
    <w:p w14:paraId="7546A5F9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5.</w:t>
      </w:r>
      <w:r>
        <w:tab/>
        <w:t>Правила № 12 ООН (система рулевого управления).</w:t>
      </w:r>
    </w:p>
    <w:p w14:paraId="325A45B5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6.</w:t>
      </w:r>
      <w:r>
        <w:tab/>
        <w:t>Правила № 16 ООН (ремни безопасности).</w:t>
      </w:r>
    </w:p>
    <w:p w14:paraId="4C30FB28" w14:textId="77777777" w:rsidR="00194864" w:rsidRPr="004208B5" w:rsidRDefault="00194864" w:rsidP="00194864">
      <w:pPr>
        <w:pStyle w:val="SingleTxtG"/>
        <w:ind w:left="1701" w:hanging="567"/>
      </w:pPr>
      <w:r>
        <w:t>7.</w:t>
      </w:r>
      <w:r>
        <w:tab/>
        <w:t>Правила № 17 ООН (прочность сидений).</w:t>
      </w:r>
    </w:p>
    <w:p w14:paraId="0E201589" w14:textId="77777777" w:rsidR="00194864" w:rsidRPr="004208B5" w:rsidRDefault="00194864" w:rsidP="00194864">
      <w:pPr>
        <w:pStyle w:val="SingleTxtG"/>
        <w:ind w:left="1701" w:hanging="567"/>
      </w:pPr>
      <w:r>
        <w:t>8.</w:t>
      </w:r>
      <w:r>
        <w:tab/>
        <w:t>Правила № 22 ООН (защитные шлемы).</w:t>
      </w:r>
    </w:p>
    <w:p w14:paraId="7FE6E0BD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9.</w:t>
      </w:r>
      <w:r>
        <w:tab/>
        <w:t>Правила № 44 ООН (детские удерживающие системы).</w:t>
      </w:r>
    </w:p>
    <w:p w14:paraId="5748A6CC" w14:textId="77777777" w:rsidR="00194864" w:rsidRPr="004208B5" w:rsidRDefault="00194864" w:rsidP="00194864">
      <w:pPr>
        <w:pStyle w:val="SingleTxtG"/>
        <w:ind w:left="1701" w:hanging="567"/>
      </w:pPr>
      <w:r>
        <w:t>10.</w:t>
      </w:r>
      <w:r>
        <w:tab/>
        <w:t>Правила № 95 ООН (боковое столкновение).</w:t>
      </w:r>
    </w:p>
    <w:p w14:paraId="1933CEEE" w14:textId="77777777" w:rsidR="00194864" w:rsidRPr="004208B5" w:rsidRDefault="00194864" w:rsidP="00194864">
      <w:pPr>
        <w:pStyle w:val="SingleTxtG"/>
        <w:ind w:left="1701" w:hanging="567"/>
      </w:pPr>
      <w:r>
        <w:t>11.</w:t>
      </w:r>
      <w:r>
        <w:tab/>
        <w:t>Правила № 127 ООН (безопасность пешеходов).</w:t>
      </w:r>
    </w:p>
    <w:p w14:paraId="73964CBC" w14:textId="77777777" w:rsidR="00194864" w:rsidRPr="004208B5" w:rsidRDefault="00194864" w:rsidP="00194864">
      <w:pPr>
        <w:pStyle w:val="SingleTxtG"/>
        <w:ind w:left="1701" w:hanging="567"/>
      </w:pPr>
      <w:r>
        <w:t>12.</w:t>
      </w:r>
      <w:r>
        <w:tab/>
        <w:t>Правила № 129 ООН (усовершенствованные детские удерживающие системы).</w:t>
      </w:r>
    </w:p>
    <w:p w14:paraId="680AC50D" w14:textId="77777777" w:rsidR="00194864" w:rsidRPr="004208B5" w:rsidRDefault="00194864" w:rsidP="00194864">
      <w:pPr>
        <w:pStyle w:val="SingleTxtG"/>
        <w:ind w:left="1701" w:hanging="567"/>
      </w:pPr>
      <w:r>
        <w:t>13.</w:t>
      </w:r>
      <w:r>
        <w:tab/>
        <w:t>Правила № 134 ООН (транспортные средства, работающие на водороде и топливных элементах).</w:t>
      </w:r>
    </w:p>
    <w:p w14:paraId="00366E33" w14:textId="77777777" w:rsidR="00194864" w:rsidRPr="004208B5" w:rsidRDefault="00194864" w:rsidP="00194864">
      <w:pPr>
        <w:pStyle w:val="SingleTxtG"/>
        <w:ind w:left="1701" w:hanging="567"/>
      </w:pPr>
      <w:r>
        <w:t>14.</w:t>
      </w:r>
      <w:r>
        <w:tab/>
        <w:t>Правила № 135 ООН (боковой удар о столб (БУС)).</w:t>
      </w:r>
    </w:p>
    <w:p w14:paraId="432E5246" w14:textId="77777777" w:rsidR="00194864" w:rsidRPr="004208B5" w:rsidRDefault="00194864" w:rsidP="00194864">
      <w:pPr>
        <w:pStyle w:val="SingleTxtG"/>
        <w:ind w:left="1701" w:hanging="567"/>
      </w:pPr>
      <w:r>
        <w:t>15.</w:t>
      </w:r>
      <w:r>
        <w:tab/>
        <w:t>Правила № 137 ООН (лобовой удар с уделением особого внимания удерживающим системам).</w:t>
      </w:r>
    </w:p>
    <w:p w14:paraId="631726AA" w14:textId="77777777" w:rsidR="00194864" w:rsidRPr="004208B5" w:rsidRDefault="00194864" w:rsidP="00194864">
      <w:pPr>
        <w:pStyle w:val="SingleTxtG"/>
        <w:ind w:left="1701" w:hanging="567"/>
      </w:pPr>
      <w:r>
        <w:t>16.</w:t>
      </w:r>
      <w:r>
        <w:tab/>
        <w:t>Общая резолюция № 1.</w:t>
      </w:r>
    </w:p>
    <w:p w14:paraId="0A332AD1" w14:textId="77777777" w:rsidR="00194864" w:rsidRPr="004208B5" w:rsidRDefault="00194864" w:rsidP="00194864">
      <w:pPr>
        <w:pStyle w:val="SingleTxtG"/>
        <w:ind w:left="1701" w:hanging="567"/>
      </w:pPr>
      <w:r>
        <w:t>17.</w:t>
      </w:r>
      <w:r>
        <w:tab/>
        <w:t>Обеспечение безопасности детей в городских и междугородных автобусах.</w:t>
      </w:r>
    </w:p>
    <w:p w14:paraId="67FE4C58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18.</w:t>
      </w:r>
      <w:r>
        <w:tab/>
        <w:t>Обмен мнениями по вопросу об автоматизации транспортных средств.</w:t>
      </w:r>
    </w:p>
    <w:p w14:paraId="21C3C38E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19.</w:t>
      </w:r>
      <w:r>
        <w:tab/>
        <w:t>Стратегия Комитета по внутреннему транспорту.</w:t>
      </w:r>
    </w:p>
    <w:p w14:paraId="6E31F487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20.</w:t>
      </w:r>
      <w:r>
        <w:tab/>
        <w:t>Перечень приоритетных направлений работы GRSP.</w:t>
      </w:r>
    </w:p>
    <w:p w14:paraId="0D7EC5FF" w14:textId="77777777" w:rsidR="00194864" w:rsidRPr="004208B5" w:rsidRDefault="00194864" w:rsidP="00194864">
      <w:pPr>
        <w:pStyle w:val="SingleTxtG"/>
        <w:ind w:left="1701" w:hanging="567"/>
        <w:rPr>
          <w:bCs/>
        </w:rPr>
      </w:pPr>
      <w:r>
        <w:t>21.</w:t>
      </w:r>
      <w:r>
        <w:tab/>
        <w:t>Выборы должностных лиц.</w:t>
      </w:r>
    </w:p>
    <w:p w14:paraId="537E914A" w14:textId="77777777" w:rsidR="00194864" w:rsidRPr="004208B5" w:rsidRDefault="00194864" w:rsidP="00194864">
      <w:pPr>
        <w:pStyle w:val="SingleTxtG"/>
        <w:ind w:left="1701" w:hanging="567"/>
      </w:pPr>
      <w:r>
        <w:t>22.</w:t>
      </w:r>
      <w:r>
        <w:tab/>
        <w:t>Прочие вопросы:</w:t>
      </w:r>
    </w:p>
    <w:p w14:paraId="3998B2ED" w14:textId="77777777" w:rsidR="00194864" w:rsidRPr="004208B5" w:rsidRDefault="00194864" w:rsidP="00194864">
      <w:pPr>
        <w:pStyle w:val="SingleTxtG"/>
        <w:spacing w:after="80"/>
        <w:ind w:left="2268" w:hanging="567"/>
      </w:pPr>
      <w:r>
        <w:t>a)</w:t>
      </w:r>
      <w:r>
        <w:tab/>
        <w:t>обмен информацией о национальных и международных требованиях, касающихся пассивной безопасности;</w:t>
      </w:r>
    </w:p>
    <w:p w14:paraId="32150F48" w14:textId="77777777" w:rsidR="00194864" w:rsidRPr="004208B5" w:rsidRDefault="00194864" w:rsidP="00194864">
      <w:pPr>
        <w:pStyle w:val="SingleTxtG"/>
        <w:spacing w:after="80"/>
        <w:ind w:left="2268" w:hanging="567"/>
      </w:pPr>
      <w:r>
        <w:t>b)</w:t>
      </w:r>
      <w:r>
        <w:tab/>
        <w:t>Правила № 0 ООН (международная система официального утверждения типа комплектного транспортного средства);</w:t>
      </w:r>
    </w:p>
    <w:p w14:paraId="6CF8072F" w14:textId="77777777" w:rsidR="00194864" w:rsidRPr="004208B5" w:rsidRDefault="00194864" w:rsidP="00194864">
      <w:pPr>
        <w:pStyle w:val="SingleTxtG"/>
        <w:spacing w:after="80"/>
        <w:ind w:left="2268" w:hanging="567"/>
        <w:rPr>
          <w:bCs/>
        </w:rPr>
      </w:pPr>
      <w:r>
        <w:t>c)</w:t>
      </w:r>
      <w:r>
        <w:tab/>
        <w:t>основные вопросы, рассмотренные на сессии WP.29 в ноябре 2020 года;</w:t>
      </w:r>
    </w:p>
    <w:p w14:paraId="0238819A" w14:textId="77777777" w:rsidR="00194864" w:rsidRPr="004208B5" w:rsidRDefault="00194864" w:rsidP="00194864">
      <w:pPr>
        <w:pStyle w:val="SingleTxtG"/>
        <w:ind w:firstLine="567"/>
        <w:rPr>
          <w:bCs/>
        </w:rPr>
      </w:pPr>
      <w:r>
        <w:t>d)</w:t>
      </w:r>
      <w:r>
        <w:tab/>
        <w:t>объемный механизм определения точки H;</w:t>
      </w:r>
    </w:p>
    <w:p w14:paraId="4CD0973C" w14:textId="77777777" w:rsidR="00194864" w:rsidRPr="004208B5" w:rsidRDefault="00194864" w:rsidP="00194864">
      <w:pPr>
        <w:pStyle w:val="SingleTxtG"/>
        <w:ind w:firstLine="567"/>
      </w:pPr>
      <w:r>
        <w:t>e)</w:t>
      </w:r>
      <w:r>
        <w:tab/>
        <w:t>интеллектуальные транспортные системы;</w:t>
      </w:r>
    </w:p>
    <w:p w14:paraId="7946ABAB" w14:textId="77777777" w:rsidR="00194864" w:rsidRPr="004208B5" w:rsidRDefault="00194864" w:rsidP="00194864">
      <w:pPr>
        <w:pStyle w:val="SingleTxtG"/>
        <w:ind w:firstLine="567"/>
        <w:rPr>
          <w:i/>
        </w:rPr>
      </w:pPr>
      <w:r>
        <w:t>f)</w:t>
      </w:r>
      <w:r>
        <w:tab/>
        <w:t xml:space="preserve">дети, оставленные в автомобилях. </w:t>
      </w:r>
    </w:p>
    <w:p w14:paraId="2734ABEB" w14:textId="77777777" w:rsidR="00194864" w:rsidRPr="004208B5" w:rsidRDefault="00194864" w:rsidP="00194864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Аннотации</w:t>
      </w:r>
    </w:p>
    <w:p w14:paraId="2AB42652" w14:textId="77777777" w:rsidR="00194864" w:rsidRPr="004208B5" w:rsidRDefault="00194864" w:rsidP="00194864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5C2EEA5C" w14:textId="77777777" w:rsidR="00194864" w:rsidRPr="004208B5" w:rsidRDefault="00194864" w:rsidP="00194864">
      <w:pPr>
        <w:pStyle w:val="SingleTxtG"/>
        <w:spacing w:line="240" w:lineRule="auto"/>
        <w:ind w:firstLine="567"/>
        <w:rPr>
          <w:spacing w:val="-2"/>
        </w:rPr>
      </w:pPr>
      <w:r>
        <w:t>В соответствии с правилом 7 главы III правил процедуры (TRANS/WP.29/ 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0EE1ABB5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28501E5" w14:textId="77777777" w:rsidR="00194864" w:rsidRPr="004208B5" w:rsidRDefault="00194864" w:rsidP="00194864">
      <w:pPr>
        <w:pStyle w:val="SingleTxtG"/>
        <w:spacing w:line="240" w:lineRule="auto"/>
        <w:rPr>
          <w:i/>
        </w:rPr>
      </w:pPr>
      <w:r>
        <w:t>ECE/TRANS/WP.29/GRSP/2020/11</w:t>
      </w:r>
    </w:p>
    <w:p w14:paraId="43A65814" w14:textId="77777777" w:rsidR="00194864" w:rsidRPr="004208B5" w:rsidRDefault="00194864" w:rsidP="00194864">
      <w:pPr>
        <w:pStyle w:val="H1G"/>
      </w:pPr>
      <w:r>
        <w:tab/>
        <w:t>2.</w:t>
      </w:r>
      <w:r>
        <w:tab/>
      </w:r>
      <w:r>
        <w:rPr>
          <w:bCs/>
        </w:rPr>
        <w:t>Глобальные технические правила № 9 ООН (безопасность пешеходов)</w:t>
      </w:r>
    </w:p>
    <w:p w14:paraId="5F8DBF59" w14:textId="77777777" w:rsidR="00194864" w:rsidRPr="004208B5" w:rsidRDefault="00194864" w:rsidP="00194864">
      <w:pPr>
        <w:pStyle w:val="H23G"/>
      </w:pPr>
      <w:r>
        <w:tab/>
        <w:t>a)</w:t>
      </w:r>
      <w:r>
        <w:tab/>
      </w:r>
      <w:r>
        <w:rPr>
          <w:bCs/>
        </w:rPr>
        <w:t>Предложение по поправке 3</w:t>
      </w:r>
    </w:p>
    <w:p w14:paraId="5BF2A022" w14:textId="77777777" w:rsidR="00194864" w:rsidRPr="004208B5" w:rsidRDefault="00194864" w:rsidP="00194864">
      <w:pPr>
        <w:pStyle w:val="SingleTxtG"/>
        <w:spacing w:line="240" w:lineRule="auto"/>
        <w:ind w:firstLine="567"/>
        <w:rPr>
          <w:spacing w:val="-2"/>
        </w:rPr>
      </w:pPr>
      <w:r>
        <w:t>GRSP решила возобновить обсуждение наихудших случаев, связанных с высоким риском травмирования по всем возможным сценариям, обусловленным, например, разной высотой транспортного средства из-за регулируемых систем подвески (GRSP-65-17), в рамках последующих мер по итогам рассмотрения этого вопроса Исполнительным комитетом Соглашения 1998 года.</w:t>
      </w:r>
    </w:p>
    <w:p w14:paraId="05F61A49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D5B2581" w14:textId="77777777" w:rsidR="00194864" w:rsidRPr="004208B5" w:rsidRDefault="00194864" w:rsidP="00194864">
      <w:pPr>
        <w:pStyle w:val="SingleTxtG"/>
        <w:spacing w:line="240" w:lineRule="auto"/>
        <w:jc w:val="left"/>
      </w:pPr>
      <w:r>
        <w:t xml:space="preserve">ECE/TRANS/WP.29/GRSP/67, </w:t>
      </w:r>
      <w:proofErr w:type="spellStart"/>
      <w:r>
        <w:t>пп</w:t>
      </w:r>
      <w:proofErr w:type="spellEnd"/>
      <w:r>
        <w:t xml:space="preserve">. 4 и 5 </w:t>
      </w:r>
      <w:r w:rsidR="00644534">
        <w:br/>
      </w:r>
      <w:r>
        <w:t>GRSP-65-17</w:t>
      </w:r>
    </w:p>
    <w:p w14:paraId="3CBAAE8A" w14:textId="77777777" w:rsidR="00194864" w:rsidRPr="004208B5" w:rsidRDefault="00194864" w:rsidP="00194864">
      <w:pPr>
        <w:pStyle w:val="H23G"/>
      </w:pPr>
      <w:r>
        <w:tab/>
        <w:t>b)</w:t>
      </w:r>
      <w:r>
        <w:tab/>
      </w:r>
      <w:r>
        <w:rPr>
          <w:bCs/>
        </w:rPr>
        <w:t>Предложение по поправке 4</w:t>
      </w:r>
    </w:p>
    <w:p w14:paraId="60C6B474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 xml:space="preserve">GRSP возобновит рассмотрение предложения по поправке для введения положений об активных складных системах в зоне капота, которое было подготовлено неофициальной рабочей группой по складным системам защиты пешеходов (НРГ по ССЗП). </w:t>
      </w:r>
    </w:p>
    <w:p w14:paraId="4205BB8E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0F90243" w14:textId="77777777" w:rsidR="00194864" w:rsidRPr="00194864" w:rsidRDefault="00194864" w:rsidP="00194864">
      <w:pPr>
        <w:pStyle w:val="SingleTxtG"/>
        <w:spacing w:line="240" w:lineRule="auto"/>
        <w:jc w:val="left"/>
        <w:rPr>
          <w:lang w:val="en-US"/>
        </w:rPr>
      </w:pP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/67, </w:t>
      </w:r>
      <w:r>
        <w:t>п</w:t>
      </w:r>
      <w:r w:rsidRPr="00644534">
        <w:rPr>
          <w:lang w:val="en-US"/>
        </w:rPr>
        <w:t xml:space="preserve">. 6 </w:t>
      </w:r>
      <w:r w:rsidR="00644534" w:rsidRPr="00644534">
        <w:rPr>
          <w:lang w:val="en-US"/>
        </w:rPr>
        <w:br/>
      </w:r>
      <w:r w:rsidRPr="004208B5">
        <w:rPr>
          <w:lang w:val="en-US"/>
        </w:rPr>
        <w:t>(ECE/TRANS/WP.29/AC.3/45/Rev.1)</w:t>
      </w:r>
    </w:p>
    <w:p w14:paraId="1BD8AFB7" w14:textId="77777777" w:rsidR="00194864" w:rsidRPr="004208B5" w:rsidRDefault="00194864" w:rsidP="00194864">
      <w:pPr>
        <w:pStyle w:val="H1G"/>
      </w:pPr>
      <w:r w:rsidRPr="00974400">
        <w:rPr>
          <w:lang w:val="en-US"/>
        </w:rPr>
        <w:tab/>
      </w:r>
      <w:r>
        <w:t>3.</w:t>
      </w:r>
      <w:r>
        <w:tab/>
      </w:r>
      <w:r>
        <w:rPr>
          <w:bCs/>
        </w:rPr>
        <w:t>Глобальные технические правила № 13 ООН (транспортные средства, работающие на водороде и топливных элементах)</w:t>
      </w:r>
    </w:p>
    <w:p w14:paraId="62D9BE32" w14:textId="77777777" w:rsidR="00194864" w:rsidRPr="004208B5" w:rsidRDefault="00194864" w:rsidP="00194864">
      <w:pPr>
        <w:pStyle w:val="SingleTxtG"/>
        <w:ind w:firstLine="567"/>
      </w:pPr>
      <w:r>
        <w:t>GRSP возобновит обсуждение по этапу 2 разработки ГТП ООН на основе последних результатов работы НРГ.</w:t>
      </w:r>
    </w:p>
    <w:p w14:paraId="56625F47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6EDFBD7" w14:textId="77777777" w:rsidR="00194864" w:rsidRPr="00194864" w:rsidRDefault="00194864" w:rsidP="00194864">
      <w:pPr>
        <w:pStyle w:val="SingleTxtG"/>
        <w:jc w:val="left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>. 7</w:t>
      </w:r>
    </w:p>
    <w:p w14:paraId="42E320CD" w14:textId="77777777" w:rsidR="00194864" w:rsidRPr="004208B5" w:rsidRDefault="00194864" w:rsidP="00194864">
      <w:pPr>
        <w:pStyle w:val="H1G"/>
      </w:pPr>
      <w:r w:rsidRPr="00194864">
        <w:tab/>
      </w:r>
      <w:r>
        <w:t>4.</w:t>
      </w:r>
      <w:r>
        <w:tab/>
      </w:r>
      <w:r>
        <w:rPr>
          <w:bCs/>
        </w:rPr>
        <w:t>Глобальные технические правила № 20 ООН (безопасность электромобилей)</w:t>
      </w:r>
    </w:p>
    <w:p w14:paraId="1E6E2D12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 xml:space="preserve">GRSP решила возобновить обсуждение этапа 2 разработки ГТП ООН, а также хода работы НРГ по этапу 2 безопасности электромобилей (БЭМ </w:t>
      </w:r>
      <w:r w:rsidR="00BC687B">
        <w:t>—</w:t>
      </w:r>
      <w:r>
        <w:t xml:space="preserve"> этап 2).</w:t>
      </w:r>
    </w:p>
    <w:p w14:paraId="03C3C1CB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7EE2958" w14:textId="77777777" w:rsidR="00194864" w:rsidRPr="00194864" w:rsidRDefault="00194864" w:rsidP="00194864">
      <w:pPr>
        <w:pStyle w:val="SingleTxtG"/>
        <w:spacing w:after="0" w:line="240" w:lineRule="auto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>. 8</w:t>
      </w:r>
    </w:p>
    <w:p w14:paraId="56B4C8F8" w14:textId="77777777" w:rsidR="00194864" w:rsidRPr="004208B5" w:rsidRDefault="00194864" w:rsidP="00194864">
      <w:pPr>
        <w:pStyle w:val="H1G"/>
      </w:pPr>
      <w:r w:rsidRPr="00194864">
        <w:lastRenderedPageBreak/>
        <w:tab/>
      </w:r>
      <w:r>
        <w:t>5.</w:t>
      </w:r>
      <w:r>
        <w:tab/>
      </w:r>
      <w:r>
        <w:rPr>
          <w:bCs/>
        </w:rPr>
        <w:t>Правила № 12 ООН (система рулевого управления)</w:t>
      </w:r>
    </w:p>
    <w:p w14:paraId="708EAE2E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 xml:space="preserve">GRSP решила начать обсуждение на основе возможного предложения, представленного экспертом от Нидерландов, о введении требований, касающихся электробезопасности в случае лобового столкновения, как это было согласовано для Правил № 94 ООН. </w:t>
      </w:r>
    </w:p>
    <w:p w14:paraId="2CBCFD9E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695A673E" w14:textId="77777777" w:rsidR="00194864" w:rsidRPr="00194864" w:rsidRDefault="00194864" w:rsidP="00194864">
      <w:pPr>
        <w:pStyle w:val="SingleTxtG"/>
        <w:spacing w:after="0" w:line="240" w:lineRule="auto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>. 17</w:t>
      </w:r>
    </w:p>
    <w:p w14:paraId="4C37B55A" w14:textId="77777777" w:rsidR="00194864" w:rsidRPr="004208B5" w:rsidRDefault="00194864" w:rsidP="00194864">
      <w:pPr>
        <w:pStyle w:val="H1G"/>
      </w:pPr>
      <w:r w:rsidRPr="00194864">
        <w:tab/>
      </w:r>
      <w:r>
        <w:t>6.</w:t>
      </w:r>
      <w:r>
        <w:tab/>
      </w:r>
      <w:r>
        <w:rPr>
          <w:bCs/>
        </w:rPr>
        <w:t>Правила № 16 ООН (ремни безопасности)</w:t>
      </w:r>
    </w:p>
    <w:p w14:paraId="103512E4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>GRSP решила также возобновить рассмотрение предложения о дополнении, представленного экспертом от Международной организации предприятий автомобильной промышленности (МОПАП) (GRSP-66-14), которое предусматривает альтернативу (по усмотрению изготовителя) выключателю подушки безопасности на передних сиденьях в сочетании с детскими удерживающими системами, устанавливаемыми против направления движения на задних сиденьях. GRSP решила также возобновить рассмотрение предложения эксперта от Финляндии, высказавшись за обсуждение возможности использования трехточечных ремней безопасности в транспортных средствах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(GRSP-66-08).</w:t>
      </w:r>
    </w:p>
    <w:p w14:paraId="5F227C75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90D8738" w14:textId="77777777" w:rsidR="00194864" w:rsidRDefault="00194864" w:rsidP="00194864">
      <w:pPr>
        <w:pStyle w:val="SingleTxtG"/>
        <w:spacing w:after="0" w:line="240" w:lineRule="auto"/>
        <w:jc w:val="left"/>
      </w:pPr>
      <w:r>
        <w:t xml:space="preserve">ECE/TRANS/WP.29/GRSP/67, </w:t>
      </w:r>
      <w:proofErr w:type="spellStart"/>
      <w:r>
        <w:t>пп</w:t>
      </w:r>
      <w:proofErr w:type="spellEnd"/>
      <w:r>
        <w:t xml:space="preserve">. 10 и 11 </w:t>
      </w:r>
    </w:p>
    <w:p w14:paraId="27094CB5" w14:textId="77777777" w:rsidR="00194864" w:rsidRDefault="00194864" w:rsidP="00194864">
      <w:pPr>
        <w:pStyle w:val="SingleTxtG"/>
        <w:spacing w:after="0" w:line="240" w:lineRule="auto"/>
        <w:jc w:val="left"/>
      </w:pPr>
      <w:r>
        <w:t>GRSP-66-08</w:t>
      </w:r>
    </w:p>
    <w:p w14:paraId="2AD07BAB" w14:textId="77777777" w:rsidR="00194864" w:rsidRPr="004208B5" w:rsidRDefault="00194864" w:rsidP="00194864">
      <w:pPr>
        <w:pStyle w:val="SingleTxtG"/>
        <w:spacing w:after="0" w:line="240" w:lineRule="auto"/>
        <w:jc w:val="left"/>
      </w:pPr>
      <w:r>
        <w:t>GRSP-66-14</w:t>
      </w:r>
    </w:p>
    <w:p w14:paraId="1B2526A4" w14:textId="77777777" w:rsidR="00194864" w:rsidRPr="004208B5" w:rsidRDefault="00194864" w:rsidP="00194864">
      <w:pPr>
        <w:pStyle w:val="H1G"/>
      </w:pPr>
      <w:r>
        <w:tab/>
        <w:t>7.</w:t>
      </w:r>
      <w:r>
        <w:tab/>
      </w:r>
      <w:r>
        <w:rPr>
          <w:bCs/>
        </w:rPr>
        <w:t>Правила № 17 ООН (прочность сидений)</w:t>
      </w:r>
    </w:p>
    <w:p w14:paraId="7B481B0B" w14:textId="77777777" w:rsidR="00194864" w:rsidRPr="004208B5" w:rsidRDefault="00194864" w:rsidP="00194864">
      <w:pPr>
        <w:pStyle w:val="SingleTxtG"/>
        <w:ind w:firstLine="567"/>
        <w:rPr>
          <w:spacing w:val="-4"/>
        </w:rPr>
      </w:pPr>
      <w:r>
        <w:t xml:space="preserve">GRSP, возможно, пожелает возобновить рассмотрение пересмотренного предложения (ECE/TRANS/WP.29/GRSP/2020/12), представленного экспертом от МОПАП, в целях уточнения процедуры испытания в отношении высоты подголовников в случае транспортных средств с низкой конструкцией крыши. </w:t>
      </w:r>
    </w:p>
    <w:p w14:paraId="1842816A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A6B8245" w14:textId="77777777" w:rsidR="00194864" w:rsidRPr="00644534" w:rsidRDefault="00194864" w:rsidP="00194864">
      <w:pPr>
        <w:pStyle w:val="SingleTxtG"/>
        <w:spacing w:line="240" w:lineRule="auto"/>
        <w:jc w:val="left"/>
        <w:rPr>
          <w:lang w:val="en-US"/>
        </w:rPr>
      </w:pP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/67, </w:t>
      </w:r>
      <w:r>
        <w:t>п</w:t>
      </w:r>
      <w:r w:rsidRPr="00644534">
        <w:rPr>
          <w:lang w:val="en-US"/>
        </w:rPr>
        <w:t xml:space="preserve">. 13 </w:t>
      </w:r>
      <w:r w:rsidR="00644534" w:rsidRPr="00644534">
        <w:rPr>
          <w:lang w:val="en-US"/>
        </w:rPr>
        <w:br/>
      </w: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/2020/12 </w:t>
      </w:r>
      <w:r w:rsidR="00644534" w:rsidRPr="00644534">
        <w:rPr>
          <w:lang w:val="en-US"/>
        </w:rPr>
        <w:br/>
      </w:r>
      <w:r w:rsidRPr="00644534">
        <w:rPr>
          <w:lang w:val="en-US"/>
        </w:rPr>
        <w:t>(</w:t>
      </w:r>
      <w:r w:rsidRPr="00974400">
        <w:rPr>
          <w:lang w:val="en-US"/>
        </w:rPr>
        <w:t>GRSP</w:t>
      </w:r>
      <w:r w:rsidRPr="00644534">
        <w:rPr>
          <w:lang w:val="en-US"/>
        </w:rPr>
        <w:t>-66-28)</w:t>
      </w:r>
    </w:p>
    <w:p w14:paraId="197164D7" w14:textId="77777777" w:rsidR="00194864" w:rsidRPr="004208B5" w:rsidRDefault="00194864" w:rsidP="00194864">
      <w:pPr>
        <w:pStyle w:val="H1G"/>
      </w:pPr>
      <w:r w:rsidRPr="00644534">
        <w:rPr>
          <w:lang w:val="en-US"/>
        </w:rPr>
        <w:tab/>
      </w:r>
      <w:r>
        <w:t>8.</w:t>
      </w:r>
      <w:r>
        <w:tab/>
      </w:r>
      <w:r>
        <w:rPr>
          <w:bCs/>
        </w:rPr>
        <w:t>Правила № 22 ООН (защитные шлемы)</w:t>
      </w:r>
    </w:p>
    <w:p w14:paraId="2E36426E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>GRSP решила рассмотреть предложение эксперта от Израиля по поправкам, касающимся необходимости не создавать торговых барьеров для вспомогательных приспособлений, устанавливаемых после продажи, которые в настоящее время используются водителями мотоциклов и мопедов, до тех пор пока не будут определены конкретные требования в отношении их официального утверждения отдельно от шлемов (ECE/TRANS/WP.29/GRSP/2020/19). GRSP согласилась также возобновить обсуждение этого пункта повестки дня на основе предложения относительно решения о мониторинге, если таковое будет представлено. Кроме того, GRSP решила рассмотреть результаты исследований, которые Национальная администрация безопасности дорожного движения передаст НРГ после возобновления деятельности НАБДД.</w:t>
      </w:r>
    </w:p>
    <w:p w14:paraId="729F43E2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62FC31B5" w14:textId="77777777" w:rsidR="00194864" w:rsidRPr="00644534" w:rsidRDefault="00194864" w:rsidP="00194864">
      <w:pPr>
        <w:pStyle w:val="SingleTxtG"/>
        <w:spacing w:line="240" w:lineRule="auto"/>
        <w:jc w:val="left"/>
        <w:rPr>
          <w:lang w:val="en-US"/>
        </w:rPr>
      </w:pP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/67, </w:t>
      </w:r>
      <w:r>
        <w:t>п</w:t>
      </w:r>
      <w:r w:rsidRPr="00644534">
        <w:rPr>
          <w:lang w:val="en-US"/>
        </w:rPr>
        <w:t xml:space="preserve">. 15 </w:t>
      </w:r>
      <w:r w:rsidR="00644534" w:rsidRPr="00644534">
        <w:rPr>
          <w:lang w:val="en-US"/>
        </w:rPr>
        <w:br/>
      </w: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>/2020/19</w:t>
      </w:r>
      <w:bookmarkStart w:id="0" w:name="_Hlk1381982"/>
    </w:p>
    <w:p w14:paraId="000BC94B" w14:textId="77777777" w:rsidR="00194864" w:rsidRPr="004208B5" w:rsidRDefault="00194864" w:rsidP="00644534">
      <w:pPr>
        <w:pStyle w:val="H1G"/>
        <w:spacing w:before="320" w:after="200"/>
      </w:pPr>
      <w:r w:rsidRPr="00644534">
        <w:rPr>
          <w:lang w:val="en-US"/>
        </w:rPr>
        <w:lastRenderedPageBreak/>
        <w:tab/>
      </w:r>
      <w:r>
        <w:t>9.</w:t>
      </w:r>
      <w:r>
        <w:tab/>
      </w:r>
      <w:r>
        <w:rPr>
          <w:bCs/>
        </w:rPr>
        <w:t>Правила № 44 ООН (детские удерживающие системы)</w:t>
      </w:r>
    </w:p>
    <w:p w14:paraId="5F36023C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 xml:space="preserve">GRSP решила возобновить обсуждение вопроса о направляющем механизме ремней, тип которого был официально утвержден компетентными органами Польши, на основе: а) результатов исследовательских испытаний направляющего механизма ремней, которые будут предоставлены экспертом от Европейской комиссии (ЕК), </w:t>
      </w:r>
      <w:r w:rsidR="00BC687B">
        <w:br/>
      </w:r>
      <w:r>
        <w:t>и b) результатов последующего обсуждения, которое состоится на сессии WP.29 в ноябре 2020 года.</w:t>
      </w:r>
    </w:p>
    <w:p w14:paraId="36009649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F923181" w14:textId="77777777" w:rsidR="00194864" w:rsidRPr="00194864" w:rsidRDefault="00194864" w:rsidP="00194864">
      <w:pPr>
        <w:pStyle w:val="SingleTxtG"/>
        <w:spacing w:line="240" w:lineRule="auto"/>
        <w:jc w:val="left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proofErr w:type="spellStart"/>
      <w:r>
        <w:t>пп</w:t>
      </w:r>
      <w:proofErr w:type="spellEnd"/>
      <w:r w:rsidRPr="00194864">
        <w:t>. 30–33</w:t>
      </w:r>
    </w:p>
    <w:bookmarkEnd w:id="0"/>
    <w:p w14:paraId="36820A8A" w14:textId="77777777" w:rsidR="00194864" w:rsidRPr="004208B5" w:rsidRDefault="00194864" w:rsidP="00644534">
      <w:pPr>
        <w:pStyle w:val="H1G"/>
        <w:spacing w:before="320" w:after="200"/>
      </w:pPr>
      <w:r w:rsidRPr="00194864">
        <w:tab/>
      </w:r>
      <w:r>
        <w:t>10.</w:t>
      </w:r>
      <w:r>
        <w:tab/>
      </w:r>
      <w:r>
        <w:rPr>
          <w:bCs/>
        </w:rPr>
        <w:t>Правила № 95 ООН (боковое столкновение)</w:t>
      </w:r>
    </w:p>
    <w:p w14:paraId="35DB2075" w14:textId="77777777" w:rsidR="00194864" w:rsidRPr="004208B5" w:rsidRDefault="00194864" w:rsidP="00194864">
      <w:pPr>
        <w:pStyle w:val="SingleTxtG"/>
        <w:ind w:firstLine="567"/>
      </w:pPr>
      <w:r>
        <w:t>GRSP, возможно, пожелает рассмотреть предложение экспертов от МОПАП о внесении поправок для уточнения переходных положений поправок серии 05 к Правилам № 95 ООН (ECE/TRANS/WP.29/GRSP/2020/13).</w:t>
      </w:r>
    </w:p>
    <w:p w14:paraId="3278F78E" w14:textId="77777777" w:rsidR="00194864" w:rsidRPr="00644534" w:rsidRDefault="00194864" w:rsidP="00194864">
      <w:pPr>
        <w:pStyle w:val="SingleTxtG"/>
        <w:jc w:val="left"/>
        <w:rPr>
          <w:lang w:val="en-US"/>
        </w:rPr>
      </w:pPr>
      <w:r w:rsidRPr="00974400">
        <w:rPr>
          <w:lang w:val="en-US"/>
        </w:rPr>
        <w:t xml:space="preserve">ECE/TRANS/WP.29/GRSP/67, </w:t>
      </w:r>
      <w:r>
        <w:t>п</w:t>
      </w:r>
      <w:r w:rsidRPr="00974400">
        <w:rPr>
          <w:lang w:val="en-US"/>
        </w:rPr>
        <w:t xml:space="preserve">. 18 </w:t>
      </w:r>
      <w:r w:rsidR="00644534">
        <w:rPr>
          <w:lang w:val="en-US"/>
        </w:rPr>
        <w:br/>
      </w: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>/2020/13</w:t>
      </w:r>
    </w:p>
    <w:p w14:paraId="65BDCE43" w14:textId="77777777" w:rsidR="00194864" w:rsidRPr="004208B5" w:rsidRDefault="00194864" w:rsidP="00644534">
      <w:pPr>
        <w:pStyle w:val="H1G"/>
        <w:spacing w:before="320" w:after="200"/>
      </w:pPr>
      <w:r w:rsidRPr="00644534">
        <w:rPr>
          <w:lang w:val="en-US"/>
        </w:rPr>
        <w:tab/>
      </w:r>
      <w:r>
        <w:t>11.</w:t>
      </w:r>
      <w:r>
        <w:tab/>
      </w:r>
      <w:r>
        <w:rPr>
          <w:bCs/>
        </w:rPr>
        <w:t>Правила № 127 ООН (безопасность пешеходов)</w:t>
      </w:r>
    </w:p>
    <w:p w14:paraId="3D9ECBB6" w14:textId="77777777" w:rsidR="00194864" w:rsidRPr="008B0F94" w:rsidRDefault="00194864" w:rsidP="00194864">
      <w:pPr>
        <w:pStyle w:val="SingleTxtG"/>
        <w:spacing w:line="240" w:lineRule="auto"/>
        <w:ind w:firstLine="567"/>
      </w:pPr>
      <w:r>
        <w:t xml:space="preserve">GRSP, возможно, пожелает возобновить обсуждение на основе возможного пересмотренного предложения экспертов от Германии, Соединенного Королевства Великобритании и </w:t>
      </w:r>
      <w:proofErr w:type="gramStart"/>
      <w:r>
        <w:t>Северной Ирландии</w:t>
      </w:r>
      <w:proofErr w:type="gramEnd"/>
      <w:r>
        <w:t xml:space="preserve"> и МОПАП, в котором разъясняются различные толкования испытания конфигурации транспортных средств в условиях активной подвески. GRSP решила также возобновить обсуждение возможного пересмотренного предложения, подготовленного экспертами редакционной целевой группы, для приведения Правил ООН в соответствие с положениями пересмотренного Регламента по общей безопасности Европейского союза с надлежащими переходными положениями и внесения незначительных изменений и уточнений в существующие требования.</w:t>
      </w:r>
    </w:p>
    <w:p w14:paraId="0FF9EA20" w14:textId="77777777" w:rsidR="00194864" w:rsidRPr="004208B5" w:rsidRDefault="00194864" w:rsidP="00194864">
      <w:pPr>
        <w:pStyle w:val="SingleTxtG"/>
        <w:keepNext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1977B69" w14:textId="77777777" w:rsidR="00194864" w:rsidRPr="00194864" w:rsidRDefault="00194864" w:rsidP="00194864">
      <w:pPr>
        <w:pStyle w:val="SingleTxtG"/>
        <w:jc w:val="left"/>
        <w:rPr>
          <w:lang w:val="en-US"/>
        </w:rPr>
      </w:pP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/67, </w:t>
      </w:r>
      <w:proofErr w:type="spellStart"/>
      <w:r>
        <w:t>пп</w:t>
      </w:r>
      <w:proofErr w:type="spellEnd"/>
      <w:r w:rsidRPr="00644534">
        <w:rPr>
          <w:lang w:val="en-US"/>
        </w:rPr>
        <w:t xml:space="preserve">. 20 </w:t>
      </w:r>
      <w:r w:rsidRPr="00194864">
        <w:t>и</w:t>
      </w:r>
      <w:r w:rsidRPr="00644534">
        <w:rPr>
          <w:lang w:val="en-US"/>
        </w:rPr>
        <w:t xml:space="preserve"> 21 </w:t>
      </w:r>
      <w:r w:rsidR="00644534" w:rsidRPr="00644534">
        <w:rPr>
          <w:lang w:val="en-US"/>
        </w:rPr>
        <w:br/>
      </w:r>
      <w:r w:rsidRPr="004208B5">
        <w:rPr>
          <w:lang w:val="en-US"/>
        </w:rPr>
        <w:t xml:space="preserve">ECE/TRANS/WP.29/GRSP/2019/18 </w:t>
      </w:r>
      <w:r w:rsidR="00644534">
        <w:rPr>
          <w:lang w:val="en-US"/>
        </w:rPr>
        <w:br/>
      </w:r>
      <w:r w:rsidRPr="004208B5">
        <w:rPr>
          <w:lang w:val="en-US"/>
        </w:rPr>
        <w:t>ECE/TRANS/WP.29/GRSP/2020/9</w:t>
      </w:r>
    </w:p>
    <w:p w14:paraId="2B661DF3" w14:textId="77777777" w:rsidR="00194864" w:rsidRPr="004208B5" w:rsidRDefault="00194864" w:rsidP="00644534">
      <w:pPr>
        <w:pStyle w:val="H1G"/>
        <w:spacing w:before="320" w:after="200"/>
      </w:pPr>
      <w:r w:rsidRPr="00974400">
        <w:rPr>
          <w:lang w:val="en-US"/>
        </w:rPr>
        <w:tab/>
      </w:r>
      <w:r>
        <w:t>12.</w:t>
      </w:r>
      <w:r>
        <w:tab/>
      </w:r>
      <w:r>
        <w:rPr>
          <w:bCs/>
        </w:rPr>
        <w:t>Правила № 129 ООН (усовершенствованные детские удерживающие системы)</w:t>
      </w:r>
    </w:p>
    <w:p w14:paraId="0797AC9A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>GRSP решила возобновить рассмотрение предложения о предельных значениях вертикального ускорения грудной клетки Q-макетов в ходе динамического испытания усовершенствованных детских удерживающих систем (УДУС), представленного экспертом от Японии (GRSP-66-28). GRSP, возможно, пожелает также рассмотреть три предложения, подготовленные экспертом от Европейской ассоциации поставщиков автомобильных деталей и касающиеся: а) предоставления потребителям инструкций в цифровой форме (ECE/TRANS/WP.29/GRSP/2020/15), b) шаблона протокола испытания и метода оценки размеров (ECE/TRANS/WP.29/GRSP/2020/16) и с) уточнения того, что УДУС с ремнем для конкретных транспортных средств, могут быть оснащены опорой и креплениями верхнего и нижнего страховочных тросов (ECE/TRANS/WP.29/GRSP/2020/18).</w:t>
      </w:r>
    </w:p>
    <w:p w14:paraId="60C54D33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C2F7708" w14:textId="77777777" w:rsidR="00194864" w:rsidRPr="00644534" w:rsidRDefault="00194864" w:rsidP="00644534">
      <w:pPr>
        <w:pStyle w:val="SingleTxtG"/>
        <w:spacing w:after="0"/>
        <w:jc w:val="left"/>
        <w:rPr>
          <w:lang w:val="en-US"/>
        </w:rPr>
      </w:pPr>
      <w:r w:rsidRPr="00644534">
        <w:rPr>
          <w:lang w:val="en-US"/>
        </w:rPr>
        <w:t xml:space="preserve">ECE/TRANS/WP.29/GRSP/67, </w:t>
      </w:r>
      <w:proofErr w:type="spellStart"/>
      <w:r>
        <w:t>пп</w:t>
      </w:r>
      <w:proofErr w:type="spellEnd"/>
      <w:r w:rsidRPr="00644534">
        <w:rPr>
          <w:lang w:val="en-US"/>
        </w:rPr>
        <w:t xml:space="preserve">. 22 </w:t>
      </w:r>
      <w:r w:rsidRPr="00974400">
        <w:t>и</w:t>
      </w:r>
      <w:r w:rsidRPr="00644534">
        <w:rPr>
          <w:lang w:val="en-US"/>
        </w:rPr>
        <w:t xml:space="preserve"> 23 </w:t>
      </w:r>
      <w:r w:rsidR="00644534" w:rsidRPr="00644534">
        <w:rPr>
          <w:lang w:val="en-US"/>
        </w:rPr>
        <w:br/>
      </w:r>
      <w:r w:rsidRPr="004208B5">
        <w:rPr>
          <w:lang w:val="en-US"/>
        </w:rPr>
        <w:t>ECE</w:t>
      </w:r>
      <w:r w:rsidRPr="009E0410">
        <w:rPr>
          <w:lang w:val="en-US"/>
        </w:rPr>
        <w:t>/</w:t>
      </w:r>
      <w:r w:rsidRPr="004208B5">
        <w:rPr>
          <w:lang w:val="en-US"/>
        </w:rPr>
        <w:t>TRANS</w:t>
      </w:r>
      <w:r w:rsidRPr="009E0410">
        <w:rPr>
          <w:lang w:val="en-US"/>
        </w:rPr>
        <w:t>/</w:t>
      </w:r>
      <w:r w:rsidRPr="004208B5">
        <w:rPr>
          <w:lang w:val="en-US"/>
        </w:rPr>
        <w:t>WP</w:t>
      </w:r>
      <w:r w:rsidRPr="009E0410">
        <w:rPr>
          <w:lang w:val="en-US"/>
        </w:rPr>
        <w:t>.29/</w:t>
      </w:r>
      <w:r w:rsidRPr="004208B5">
        <w:rPr>
          <w:lang w:val="en-US"/>
        </w:rPr>
        <w:t>GRSP</w:t>
      </w:r>
      <w:r w:rsidRPr="009E0410">
        <w:rPr>
          <w:lang w:val="en-US"/>
        </w:rPr>
        <w:t xml:space="preserve">/2020/15 </w:t>
      </w:r>
      <w:r w:rsidR="00644534">
        <w:rPr>
          <w:lang w:val="en-US"/>
        </w:rPr>
        <w:br/>
      </w:r>
      <w:r w:rsidRPr="004208B5">
        <w:rPr>
          <w:lang w:val="en-US"/>
        </w:rPr>
        <w:t>ECE</w:t>
      </w:r>
      <w:r w:rsidRPr="009E0410">
        <w:rPr>
          <w:lang w:val="en-US"/>
        </w:rPr>
        <w:t>/</w:t>
      </w:r>
      <w:r w:rsidRPr="004208B5">
        <w:rPr>
          <w:lang w:val="en-US"/>
        </w:rPr>
        <w:t>TRANS</w:t>
      </w:r>
      <w:r w:rsidRPr="009E0410">
        <w:rPr>
          <w:lang w:val="en-US"/>
        </w:rPr>
        <w:t>/</w:t>
      </w:r>
      <w:r w:rsidRPr="004208B5">
        <w:rPr>
          <w:lang w:val="en-US"/>
        </w:rPr>
        <w:t>WP</w:t>
      </w:r>
      <w:r w:rsidRPr="009E0410">
        <w:rPr>
          <w:lang w:val="en-US"/>
        </w:rPr>
        <w:t>.29/</w:t>
      </w:r>
      <w:r w:rsidRPr="004208B5">
        <w:rPr>
          <w:lang w:val="en-US"/>
        </w:rPr>
        <w:t>GRSP</w:t>
      </w:r>
      <w:r w:rsidRPr="009E0410">
        <w:rPr>
          <w:lang w:val="en-US"/>
        </w:rPr>
        <w:t xml:space="preserve">/2020/16 </w:t>
      </w:r>
      <w:r w:rsidR="00644534">
        <w:rPr>
          <w:lang w:val="en-US"/>
        </w:rPr>
        <w:br/>
      </w:r>
      <w:r w:rsidRPr="004208B5">
        <w:rPr>
          <w:lang w:val="en-US"/>
        </w:rPr>
        <w:t>ECE</w:t>
      </w:r>
      <w:r w:rsidRPr="00644534">
        <w:rPr>
          <w:lang w:val="en-US"/>
        </w:rPr>
        <w:t>/</w:t>
      </w:r>
      <w:r w:rsidRPr="004208B5">
        <w:rPr>
          <w:lang w:val="en-US"/>
        </w:rPr>
        <w:t>TRANS</w:t>
      </w:r>
      <w:r w:rsidRPr="00644534">
        <w:rPr>
          <w:lang w:val="en-US"/>
        </w:rPr>
        <w:t>/</w:t>
      </w:r>
      <w:r w:rsidRPr="004208B5">
        <w:rPr>
          <w:lang w:val="en-US"/>
        </w:rPr>
        <w:t>WP</w:t>
      </w:r>
      <w:r w:rsidRPr="00644534">
        <w:rPr>
          <w:lang w:val="en-US"/>
        </w:rPr>
        <w:t>.29/</w:t>
      </w:r>
      <w:r w:rsidRPr="004208B5">
        <w:rPr>
          <w:lang w:val="en-US"/>
        </w:rPr>
        <w:t>GRSP</w:t>
      </w:r>
      <w:r w:rsidRPr="00644534">
        <w:rPr>
          <w:lang w:val="en-US"/>
        </w:rPr>
        <w:t xml:space="preserve">/2020/18 </w:t>
      </w:r>
      <w:r w:rsidR="00644534" w:rsidRPr="00644534">
        <w:rPr>
          <w:lang w:val="en-US"/>
        </w:rPr>
        <w:br/>
      </w:r>
      <w:r w:rsidRPr="004208B5">
        <w:rPr>
          <w:lang w:val="en-US"/>
        </w:rPr>
        <w:t>GRSP</w:t>
      </w:r>
      <w:r w:rsidRPr="00644534">
        <w:rPr>
          <w:lang w:val="en-US"/>
        </w:rPr>
        <w:t>-66-28</w:t>
      </w:r>
    </w:p>
    <w:p w14:paraId="13F63371" w14:textId="77777777" w:rsidR="00194864" w:rsidRPr="004208B5" w:rsidRDefault="00194864" w:rsidP="00194864">
      <w:pPr>
        <w:pStyle w:val="H1G"/>
      </w:pPr>
      <w:r w:rsidRPr="00644534">
        <w:rPr>
          <w:lang w:val="en-US"/>
        </w:rPr>
        <w:lastRenderedPageBreak/>
        <w:tab/>
      </w:r>
      <w:r>
        <w:t>13.</w:t>
      </w:r>
      <w:r>
        <w:tab/>
      </w:r>
      <w:r>
        <w:rPr>
          <w:bCs/>
        </w:rPr>
        <w:t>Правила № 134 ООН (транспортные средства, работающие на</w:t>
      </w:r>
      <w:r w:rsidR="00644534">
        <w:rPr>
          <w:bCs/>
          <w:lang w:val="en-US"/>
        </w:rPr>
        <w:t> </w:t>
      </w:r>
      <w:r>
        <w:rPr>
          <w:bCs/>
        </w:rPr>
        <w:t>водороде и топливных элементах)</w:t>
      </w:r>
    </w:p>
    <w:p w14:paraId="67203F1B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 xml:space="preserve">GRSP решила возобновить обсуждение пересмотренного предложения, представленного экспертом от Нидерландов в сотрудничестве с экспертами от </w:t>
      </w:r>
      <w:r w:rsidR="00BC687B">
        <w:br/>
      </w:r>
      <w:r>
        <w:t xml:space="preserve">ЕК и МОПАП (ECE/TRANS/WP.29/GRSP/2020/17), в целях идентификации </w:t>
      </w:r>
      <w:r w:rsidR="00BC687B">
        <w:br/>
      </w:r>
      <w:r>
        <w:t>автобусов, работающих на водороде, которые соответствуют существующим регламентационным требованиям к идентификации автобусов, работающих на сжиженном нефтяном газе, компримированном природном газе и сжиженном природном газе.</w:t>
      </w:r>
    </w:p>
    <w:p w14:paraId="5B21CC78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  <w:r>
        <w:t xml:space="preserve"> </w:t>
      </w:r>
    </w:p>
    <w:p w14:paraId="3AADF362" w14:textId="77777777" w:rsidR="00194864" w:rsidRPr="00644534" w:rsidRDefault="00194864" w:rsidP="00194864">
      <w:pPr>
        <w:pStyle w:val="SingleTxtG"/>
        <w:jc w:val="left"/>
        <w:rPr>
          <w:lang w:val="en-US"/>
        </w:rPr>
      </w:pP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/67, </w:t>
      </w:r>
      <w:r>
        <w:t>п</w:t>
      </w:r>
      <w:r w:rsidRPr="00644534">
        <w:rPr>
          <w:lang w:val="en-US"/>
        </w:rPr>
        <w:t xml:space="preserve">. 42 </w:t>
      </w:r>
      <w:r w:rsidR="00644534" w:rsidRPr="00644534">
        <w:rPr>
          <w:lang w:val="en-US"/>
        </w:rPr>
        <w:br/>
      </w:r>
      <w:r w:rsidRPr="004208B5">
        <w:rPr>
          <w:lang w:val="en-US"/>
        </w:rPr>
        <w:t xml:space="preserve">ECE/TRANS/WP.29/GRSP/2020/17 </w:t>
      </w:r>
      <w:r w:rsidR="00644534">
        <w:rPr>
          <w:lang w:val="en-US"/>
        </w:rPr>
        <w:br/>
      </w:r>
      <w:r w:rsidRPr="004208B5">
        <w:rPr>
          <w:lang w:val="en-US"/>
        </w:rPr>
        <w:t xml:space="preserve">(ECE/TRANS/WP.29/GRSP/2020/10) </w:t>
      </w:r>
      <w:r w:rsidR="00644534">
        <w:rPr>
          <w:lang w:val="en-US"/>
        </w:rPr>
        <w:br/>
      </w:r>
      <w:r w:rsidRPr="00644534">
        <w:rPr>
          <w:lang w:val="en-US"/>
        </w:rPr>
        <w:t>(</w:t>
      </w:r>
      <w:r w:rsidRPr="004208B5">
        <w:rPr>
          <w:lang w:val="en-US"/>
        </w:rPr>
        <w:t>GRSP</w:t>
      </w:r>
      <w:r w:rsidRPr="00644534">
        <w:rPr>
          <w:lang w:val="en-US"/>
        </w:rPr>
        <w:t>-67-29)</w:t>
      </w:r>
    </w:p>
    <w:p w14:paraId="3E5EBDA2" w14:textId="77777777" w:rsidR="00194864" w:rsidRPr="004208B5" w:rsidRDefault="00194864" w:rsidP="00194864">
      <w:pPr>
        <w:pStyle w:val="H1G"/>
      </w:pPr>
      <w:r w:rsidRPr="00644534">
        <w:rPr>
          <w:lang w:val="en-US"/>
        </w:rPr>
        <w:tab/>
      </w:r>
      <w:r>
        <w:t>14.</w:t>
      </w:r>
      <w:r>
        <w:tab/>
      </w:r>
      <w:r>
        <w:rPr>
          <w:bCs/>
        </w:rPr>
        <w:t>Правила № 135 ООН (боковой удар о столб (БУС))</w:t>
      </w:r>
    </w:p>
    <w:p w14:paraId="539DD12F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 xml:space="preserve">GRSP решила начать обсуждение на основе возможного предложения, представленного экспертом от Нидерландов, о введении требований, касающихся электробезопасности в случае лобового столкновения, как это было согласовано для Правил № 94 ООН. </w:t>
      </w:r>
    </w:p>
    <w:p w14:paraId="686ED00A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E2FF2E9" w14:textId="77777777" w:rsidR="00194864" w:rsidRPr="00194864" w:rsidRDefault="00194864" w:rsidP="00194864">
      <w:pPr>
        <w:pStyle w:val="SingleTxtG"/>
        <w:spacing w:after="0" w:line="240" w:lineRule="auto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>. 17</w:t>
      </w:r>
    </w:p>
    <w:p w14:paraId="1086C856" w14:textId="77777777" w:rsidR="00194864" w:rsidRPr="004208B5" w:rsidRDefault="00194864" w:rsidP="00194864">
      <w:pPr>
        <w:pStyle w:val="H1G"/>
      </w:pPr>
      <w:r w:rsidRPr="00194864">
        <w:tab/>
      </w:r>
      <w:r>
        <w:t>15.</w:t>
      </w:r>
      <w:r>
        <w:tab/>
      </w:r>
      <w:r>
        <w:rPr>
          <w:bCs/>
        </w:rPr>
        <w:t>Правила № 137 ООН (лобовой удар с уделением особого внимания удерживающим системам)</w:t>
      </w:r>
    </w:p>
    <w:p w14:paraId="1DC0501B" w14:textId="77777777" w:rsidR="00194864" w:rsidRPr="004208B5" w:rsidRDefault="00194864" w:rsidP="00194864">
      <w:pPr>
        <w:pStyle w:val="SingleTxtG"/>
        <w:ind w:firstLine="567"/>
      </w:pPr>
      <w:r>
        <w:t xml:space="preserve">GRSP, возможно, пожелает рассмотреть предложение эксперта от </w:t>
      </w:r>
      <w:r w:rsidR="001D46D4">
        <w:br/>
      </w:r>
      <w:r>
        <w:t>МОПАП, направленное на уточнение переходных положений поправок серии 02 к Правилам №</w:t>
      </w:r>
      <w:r w:rsidR="001D46D4">
        <w:t> </w:t>
      </w:r>
      <w:r>
        <w:t>137 ООН (ECE/TRANS/WP.29/GRSP/2020/14). GRSP, возможно, пожелает также возобновить обсуждение вопроса о включении транспортных средств категории L</w:t>
      </w:r>
      <w:r>
        <w:rPr>
          <w:vertAlign w:val="subscript"/>
        </w:rPr>
        <w:t>7</w:t>
      </w:r>
      <w:r>
        <w:t xml:space="preserve"> в сферу применения Правил ООН. </w:t>
      </w:r>
    </w:p>
    <w:p w14:paraId="75CDCC82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32B99F9" w14:textId="77777777" w:rsidR="00194864" w:rsidRPr="00644534" w:rsidRDefault="00194864" w:rsidP="00194864">
      <w:pPr>
        <w:pStyle w:val="SingleTxtG"/>
        <w:jc w:val="left"/>
        <w:rPr>
          <w:lang w:val="en-US"/>
        </w:rPr>
      </w:pPr>
      <w:r w:rsidRPr="00974400">
        <w:rPr>
          <w:lang w:val="en-US"/>
        </w:rPr>
        <w:t>ECE</w:t>
      </w:r>
      <w:r w:rsidRPr="00644534">
        <w:rPr>
          <w:lang w:val="en-US"/>
        </w:rPr>
        <w:t>/</w:t>
      </w:r>
      <w:r w:rsidRPr="00974400">
        <w:rPr>
          <w:lang w:val="en-US"/>
        </w:rPr>
        <w:t>TRANS</w:t>
      </w:r>
      <w:r w:rsidRPr="00644534">
        <w:rPr>
          <w:lang w:val="en-US"/>
        </w:rPr>
        <w:t>/</w:t>
      </w:r>
      <w:r w:rsidRPr="00974400">
        <w:rPr>
          <w:lang w:val="en-US"/>
        </w:rPr>
        <w:t>WP</w:t>
      </w:r>
      <w:r w:rsidRPr="00644534">
        <w:rPr>
          <w:lang w:val="en-US"/>
        </w:rPr>
        <w:t>.29/</w:t>
      </w:r>
      <w:r w:rsidRPr="00974400">
        <w:rPr>
          <w:lang w:val="en-US"/>
        </w:rPr>
        <w:t>GRSP</w:t>
      </w:r>
      <w:r w:rsidRPr="00644534">
        <w:rPr>
          <w:lang w:val="en-US"/>
        </w:rPr>
        <w:t xml:space="preserve">/67, </w:t>
      </w:r>
      <w:proofErr w:type="spellStart"/>
      <w:r>
        <w:t>пп</w:t>
      </w:r>
      <w:proofErr w:type="spellEnd"/>
      <w:r w:rsidRPr="00644534">
        <w:rPr>
          <w:lang w:val="en-US"/>
        </w:rPr>
        <w:t xml:space="preserve">. 25 </w:t>
      </w:r>
      <w:r w:rsidRPr="00194864">
        <w:t>и</w:t>
      </w:r>
      <w:r w:rsidRPr="00644534">
        <w:rPr>
          <w:lang w:val="en-US"/>
        </w:rPr>
        <w:t xml:space="preserve"> 26 </w:t>
      </w:r>
      <w:r w:rsidR="00644534" w:rsidRPr="00644534">
        <w:rPr>
          <w:lang w:val="en-US"/>
        </w:rPr>
        <w:br/>
      </w:r>
      <w:r w:rsidRPr="004208B5">
        <w:rPr>
          <w:lang w:val="en-US"/>
        </w:rPr>
        <w:t>ECE</w:t>
      </w:r>
      <w:r w:rsidRPr="00644534">
        <w:rPr>
          <w:lang w:val="en-US"/>
        </w:rPr>
        <w:t>/</w:t>
      </w:r>
      <w:r w:rsidRPr="004208B5">
        <w:rPr>
          <w:lang w:val="en-US"/>
        </w:rPr>
        <w:t>TRANS</w:t>
      </w:r>
      <w:r w:rsidRPr="00644534">
        <w:rPr>
          <w:lang w:val="en-US"/>
        </w:rPr>
        <w:t>/</w:t>
      </w:r>
      <w:r w:rsidRPr="004208B5">
        <w:rPr>
          <w:lang w:val="en-US"/>
        </w:rPr>
        <w:t>WP</w:t>
      </w:r>
      <w:r w:rsidRPr="00644534">
        <w:rPr>
          <w:lang w:val="en-US"/>
        </w:rPr>
        <w:t>.29/</w:t>
      </w:r>
      <w:r w:rsidRPr="004208B5">
        <w:rPr>
          <w:lang w:val="en-US"/>
        </w:rPr>
        <w:t>GRSP</w:t>
      </w:r>
      <w:r w:rsidRPr="00644534">
        <w:rPr>
          <w:lang w:val="en-US"/>
        </w:rPr>
        <w:t>/2020/14</w:t>
      </w:r>
    </w:p>
    <w:p w14:paraId="6ABEE44F" w14:textId="77777777" w:rsidR="00194864" w:rsidRPr="004208B5" w:rsidRDefault="00194864" w:rsidP="00644534">
      <w:pPr>
        <w:pStyle w:val="H1G"/>
      </w:pPr>
      <w:r w:rsidRPr="00644534">
        <w:rPr>
          <w:lang w:val="en-US"/>
        </w:rPr>
        <w:tab/>
      </w:r>
      <w:r>
        <w:t>16.</w:t>
      </w:r>
      <w:r>
        <w:tab/>
      </w:r>
      <w:r>
        <w:rPr>
          <w:bCs/>
        </w:rPr>
        <w:t>Общая резолюция № 1</w:t>
      </w:r>
    </w:p>
    <w:p w14:paraId="38499878" w14:textId="77777777" w:rsidR="00194864" w:rsidRPr="004208B5" w:rsidRDefault="00194864" w:rsidP="00194864">
      <w:pPr>
        <w:pStyle w:val="SingleTxtG"/>
        <w:ind w:firstLine="567"/>
      </w:pPr>
      <w:r>
        <w:t>GRSP возобновит обсуждение предложений для включения в ОР.1 технических требований и чертежей манекенов (например, манекенов серии Q).</w:t>
      </w:r>
    </w:p>
    <w:p w14:paraId="7A6B1167" w14:textId="77777777" w:rsidR="00194864" w:rsidRPr="004208B5" w:rsidRDefault="00194864" w:rsidP="00644534">
      <w:pPr>
        <w:pStyle w:val="H1G"/>
      </w:pPr>
      <w:r>
        <w:tab/>
        <w:t>17.</w:t>
      </w:r>
      <w:r>
        <w:tab/>
      </w:r>
      <w:r>
        <w:rPr>
          <w:bCs/>
        </w:rPr>
        <w:t>Обеспечение безопасности детей в городских и междугородных автобусах</w:t>
      </w:r>
    </w:p>
    <w:p w14:paraId="78878623" w14:textId="77777777" w:rsidR="00194864" w:rsidRPr="004208B5" w:rsidRDefault="00194864" w:rsidP="00194864">
      <w:pPr>
        <w:pStyle w:val="SingleTxtG"/>
        <w:ind w:firstLine="567"/>
      </w:pPr>
      <w:r>
        <w:t xml:space="preserve">GRSP возобновит обсуждение вопроса о том, как обеспечить безопасность детей в автобусах, на основе результатов работы НРГ по этому вопросу. </w:t>
      </w:r>
    </w:p>
    <w:p w14:paraId="0231F84F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520FB176" w14:textId="77777777" w:rsidR="00194864" w:rsidRPr="00194864" w:rsidRDefault="00194864" w:rsidP="00194864">
      <w:pPr>
        <w:spacing w:after="120"/>
        <w:ind w:left="1134"/>
        <w:rPr>
          <w:bCs/>
        </w:rPr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>. 27</w:t>
      </w:r>
    </w:p>
    <w:p w14:paraId="3F17CFA4" w14:textId="77777777" w:rsidR="00194864" w:rsidRPr="00644534" w:rsidRDefault="00644534" w:rsidP="00644534">
      <w:pPr>
        <w:pStyle w:val="H1G"/>
        <w:rPr>
          <w:bCs/>
        </w:rPr>
      </w:pPr>
      <w:r>
        <w:rPr>
          <w:bCs/>
        </w:rPr>
        <w:lastRenderedPageBreak/>
        <w:tab/>
      </w:r>
      <w:r w:rsidR="00194864" w:rsidRPr="004208B5">
        <w:rPr>
          <w:bCs/>
        </w:rPr>
        <w:t>18.</w:t>
      </w:r>
      <w:r w:rsidR="00194864" w:rsidRPr="00644534">
        <w:rPr>
          <w:bCs/>
        </w:rPr>
        <w:tab/>
      </w:r>
      <w:r w:rsidR="00194864">
        <w:rPr>
          <w:bCs/>
        </w:rPr>
        <w:t>Обмен мнениями по вопросу об автоматизации транспортных средств</w:t>
      </w:r>
    </w:p>
    <w:p w14:paraId="0F8593E8" w14:textId="77777777" w:rsidR="00194864" w:rsidRPr="004208B5" w:rsidRDefault="00194864" w:rsidP="00194864">
      <w:pPr>
        <w:keepNext/>
        <w:keepLines/>
        <w:spacing w:after="120"/>
        <w:ind w:left="1134" w:right="1134" w:firstLine="567"/>
        <w:jc w:val="both"/>
        <w:rPr>
          <w:iCs/>
        </w:rPr>
      </w:pPr>
      <w:r>
        <w:t>GRSP, возможно, пожелает заслушать сообщение о работе недавней сессии WP.29, касавшейся автоматизации транспортных средств. Кроме того, GRSP решила начать обсуждение вопроса о том, какие области, относящиеся к ее компетенции, следует пересмотреть путем разработки системы автоматизации транспортных средств, на основе документа, представленного экспертом от Германии и других заинтересованных сторон, если таковой будет получен.</w:t>
      </w:r>
    </w:p>
    <w:p w14:paraId="1287F025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4146C26" w14:textId="77777777" w:rsidR="00194864" w:rsidRPr="00194864" w:rsidRDefault="00194864" w:rsidP="00194864">
      <w:pPr>
        <w:spacing w:after="120"/>
        <w:ind w:left="1134"/>
        <w:rPr>
          <w:bCs/>
        </w:rPr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>. 28</w:t>
      </w:r>
    </w:p>
    <w:p w14:paraId="1E85A3D5" w14:textId="77777777" w:rsidR="00194864" w:rsidRPr="00644534" w:rsidRDefault="00644534" w:rsidP="00644534">
      <w:pPr>
        <w:pStyle w:val="H1G"/>
        <w:rPr>
          <w:bCs/>
        </w:rPr>
      </w:pPr>
      <w:r>
        <w:rPr>
          <w:bCs/>
        </w:rPr>
        <w:tab/>
      </w:r>
      <w:r w:rsidR="00194864" w:rsidRPr="004208B5">
        <w:rPr>
          <w:bCs/>
        </w:rPr>
        <w:t>19.</w:t>
      </w:r>
      <w:r w:rsidR="00194864" w:rsidRPr="00644534">
        <w:rPr>
          <w:bCs/>
        </w:rPr>
        <w:tab/>
      </w:r>
      <w:r w:rsidR="00194864">
        <w:rPr>
          <w:bCs/>
        </w:rPr>
        <w:t>Стратегия Комитета по внутреннему транспорту</w:t>
      </w:r>
    </w:p>
    <w:p w14:paraId="07EAD46F" w14:textId="77777777" w:rsidR="00194864" w:rsidRPr="004208B5" w:rsidRDefault="00194864" w:rsidP="00194864">
      <w:pPr>
        <w:spacing w:after="120"/>
        <w:ind w:left="1134" w:right="1134" w:firstLine="567"/>
        <w:jc w:val="both"/>
      </w:pPr>
      <w:r>
        <w:t>GRSP, возможно, пожелает заслушать информацию об итогах работы над будущей стратегией Комитета по внутреннему транспорту.</w:t>
      </w:r>
    </w:p>
    <w:p w14:paraId="56E466B0" w14:textId="77777777" w:rsidR="00194864" w:rsidRPr="00644534" w:rsidRDefault="00644534" w:rsidP="00644534">
      <w:pPr>
        <w:pStyle w:val="H1G"/>
        <w:rPr>
          <w:bCs/>
        </w:rPr>
      </w:pPr>
      <w:r>
        <w:rPr>
          <w:bCs/>
        </w:rPr>
        <w:tab/>
      </w:r>
      <w:r w:rsidR="00194864" w:rsidRPr="004208B5">
        <w:rPr>
          <w:bCs/>
        </w:rPr>
        <w:t>20.</w:t>
      </w:r>
      <w:r w:rsidR="00194864" w:rsidRPr="004208B5">
        <w:rPr>
          <w:bCs/>
        </w:rPr>
        <w:tab/>
      </w:r>
      <w:r w:rsidR="00194864">
        <w:rPr>
          <w:bCs/>
        </w:rPr>
        <w:t>Перечень приоритетных направлений работы GRSP</w:t>
      </w:r>
    </w:p>
    <w:p w14:paraId="134448E7" w14:textId="77777777" w:rsidR="00194864" w:rsidRPr="00644534" w:rsidRDefault="00194864" w:rsidP="00194864">
      <w:pPr>
        <w:keepNext/>
        <w:keepLines/>
        <w:spacing w:after="120"/>
        <w:ind w:left="1134" w:right="1134" w:firstLine="567"/>
        <w:jc w:val="both"/>
        <w:rPr>
          <w:iCs/>
        </w:rPr>
      </w:pPr>
      <w:r>
        <w:t xml:space="preserve">GRSP, возможно, пожелает пересмотреть перечень приоритетов GRSP </w:t>
      </w:r>
      <w:r w:rsidR="001D46D4">
        <w:br/>
      </w:r>
      <w:r>
        <w:t>(GRSP-67-06-Rev.1) по итогам дискуссии, состоявшейся на сессии WP.29 в ноябре 2020 года</w:t>
      </w:r>
      <w:r w:rsidRPr="00644534">
        <w:t xml:space="preserve">. </w:t>
      </w:r>
    </w:p>
    <w:p w14:paraId="3DAD8D06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608077B" w14:textId="77777777" w:rsidR="00194864" w:rsidRPr="00194864" w:rsidRDefault="00194864" w:rsidP="00194864">
      <w:pPr>
        <w:spacing w:after="120"/>
        <w:ind w:left="1134"/>
        <w:rPr>
          <w:bCs/>
        </w:rPr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/67, </w:t>
      </w:r>
      <w:r>
        <w:t>п</w:t>
      </w:r>
      <w:r w:rsidRPr="00194864">
        <w:t xml:space="preserve">. 34 </w:t>
      </w:r>
      <w:r w:rsidR="001D46D4">
        <w:br/>
      </w:r>
      <w:r w:rsidRPr="00974400">
        <w:rPr>
          <w:lang w:val="en-US"/>
        </w:rPr>
        <w:t>GRSP</w:t>
      </w:r>
      <w:r w:rsidRPr="00194864">
        <w:t>-67-06-</w:t>
      </w:r>
      <w:r w:rsidRPr="00974400">
        <w:rPr>
          <w:lang w:val="en-US"/>
        </w:rPr>
        <w:t>Rev</w:t>
      </w:r>
      <w:r w:rsidRPr="00194864">
        <w:t>.1</w:t>
      </w:r>
    </w:p>
    <w:p w14:paraId="3D13CD87" w14:textId="77777777" w:rsidR="00194864" w:rsidRPr="00644534" w:rsidRDefault="00644534" w:rsidP="00644534">
      <w:pPr>
        <w:pStyle w:val="H1G"/>
        <w:rPr>
          <w:bCs/>
        </w:rPr>
      </w:pPr>
      <w:r>
        <w:rPr>
          <w:bCs/>
        </w:rPr>
        <w:tab/>
      </w:r>
      <w:r w:rsidR="00194864" w:rsidRPr="004208B5">
        <w:rPr>
          <w:bCs/>
        </w:rPr>
        <w:t>21.</w:t>
      </w:r>
      <w:r w:rsidR="00194864" w:rsidRPr="004208B5">
        <w:rPr>
          <w:bCs/>
        </w:rPr>
        <w:tab/>
      </w:r>
      <w:r w:rsidR="00194864">
        <w:rPr>
          <w:bCs/>
        </w:rPr>
        <w:t>Выборы должностных лиц</w:t>
      </w:r>
    </w:p>
    <w:p w14:paraId="3BC097B3" w14:textId="77777777" w:rsidR="00194864" w:rsidRPr="004208B5" w:rsidRDefault="00194864" w:rsidP="00194864">
      <w:pPr>
        <w:widowControl w:val="0"/>
        <w:spacing w:after="120"/>
        <w:ind w:left="1134" w:right="1134" w:firstLine="567"/>
        <w:jc w:val="both"/>
      </w:pPr>
      <w:r>
        <w:t>В соответствии с правилом 37 правил процедуры (ЕСЕ/ECE/TRANS/WP.29/</w:t>
      </w:r>
      <w:r w:rsidR="00644534" w:rsidRPr="00644534">
        <w:t xml:space="preserve"> </w:t>
      </w:r>
      <w:r>
        <w:t>690/Rev.1) GRSP изберет Председателя и заместителя Председателя для сессий, запланированных на 2021 год.</w:t>
      </w:r>
    </w:p>
    <w:p w14:paraId="668877D4" w14:textId="77777777" w:rsidR="00194864" w:rsidRPr="004208B5" w:rsidRDefault="00194864" w:rsidP="00194864">
      <w:pPr>
        <w:pStyle w:val="H1G"/>
      </w:pPr>
      <w:r>
        <w:tab/>
        <w:t>22.</w:t>
      </w:r>
      <w:r>
        <w:tab/>
      </w:r>
      <w:r>
        <w:rPr>
          <w:bCs/>
        </w:rPr>
        <w:t>Прочие вопросы</w:t>
      </w:r>
    </w:p>
    <w:p w14:paraId="1C69FD00" w14:textId="77777777" w:rsidR="00194864" w:rsidRPr="004208B5" w:rsidRDefault="00194864" w:rsidP="00194864">
      <w:pPr>
        <w:pStyle w:val="H23G"/>
      </w:pPr>
      <w:r>
        <w:tab/>
        <w:t>a)</w:t>
      </w:r>
      <w:r>
        <w:tab/>
      </w:r>
      <w:r>
        <w:rPr>
          <w:bCs/>
        </w:rPr>
        <w:t>Обмен информацией о национальных и международных требованиях, касающихся пассивной безопасности</w:t>
      </w:r>
      <w:r>
        <w:t xml:space="preserve"> </w:t>
      </w:r>
    </w:p>
    <w:p w14:paraId="291B9B94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>GRSP, возможно, пожелает обменяться информацией.</w:t>
      </w:r>
    </w:p>
    <w:p w14:paraId="232C478C" w14:textId="77777777" w:rsidR="00194864" w:rsidRPr="004208B5" w:rsidRDefault="001D46D4" w:rsidP="001D46D4">
      <w:pPr>
        <w:pStyle w:val="H23G"/>
      </w:pPr>
      <w:r>
        <w:tab/>
      </w:r>
      <w:r w:rsidR="00194864">
        <w:t>b)</w:t>
      </w:r>
      <w:r w:rsidR="00194864"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74C183F9" w14:textId="77777777" w:rsidR="00194864" w:rsidRPr="004208B5" w:rsidRDefault="00194864" w:rsidP="00194864">
      <w:pPr>
        <w:pStyle w:val="SingleTxtG"/>
        <w:spacing w:line="240" w:lineRule="auto"/>
        <w:ind w:firstLine="567"/>
      </w:pPr>
      <w:r>
        <w:t>GRSP, возможно, пожелает заслушать сообщение Специального представителя по международной системе официального утверждения типа комплектного транспортного средства (МОУТКТС) об итогах недавних совещаний НРГ по МОУТКТС, последующей деятельности в связи с горизонтальным вопросом о новых положениях, касающихся нумерации официальных утверждений типа ООН в соответствии с приложением 4, и существующем формате карточки сообщения, что затрагивает все правила ООН, прилагаемые к Соглашению 1958 года.</w:t>
      </w:r>
    </w:p>
    <w:p w14:paraId="3EF0D78D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388A0BDF" w14:textId="77777777" w:rsidR="00194864" w:rsidRPr="00194864" w:rsidRDefault="00194864" w:rsidP="00194864">
      <w:pPr>
        <w:pStyle w:val="SingleTxtG"/>
        <w:spacing w:line="240" w:lineRule="auto"/>
        <w:jc w:val="left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/66, </w:t>
      </w:r>
      <w:r>
        <w:t>п</w:t>
      </w:r>
      <w:r w:rsidRPr="00194864">
        <w:t>. 57</w:t>
      </w:r>
    </w:p>
    <w:p w14:paraId="22F64713" w14:textId="77777777" w:rsidR="00194864" w:rsidRPr="004208B5" w:rsidRDefault="001D46D4" w:rsidP="001D46D4">
      <w:pPr>
        <w:pStyle w:val="H23G"/>
      </w:pPr>
      <w:r>
        <w:lastRenderedPageBreak/>
        <w:tab/>
      </w:r>
      <w:r w:rsidR="00194864">
        <w:t>c)</w:t>
      </w:r>
      <w:r w:rsidR="00194864">
        <w:tab/>
        <w:t>Основные вопросы, рассмотренные на сессии WP.29 в ноябре 2020 года</w:t>
      </w:r>
    </w:p>
    <w:p w14:paraId="5D116E4E" w14:textId="77777777" w:rsidR="00194864" w:rsidRPr="004208B5" w:rsidRDefault="00194864" w:rsidP="00194864">
      <w:pPr>
        <w:pStyle w:val="SingleTxtG"/>
        <w:ind w:firstLine="567"/>
      </w:pPr>
      <w:r>
        <w:t>GRSP будет проинформирована секретариатом об основных вопросах, рассмотренных на этой сессии WP.29, которые касаются GRSP и общих тем.</w:t>
      </w:r>
    </w:p>
    <w:p w14:paraId="00C18E57" w14:textId="77777777" w:rsidR="00194864" w:rsidRPr="004208B5" w:rsidRDefault="001D46D4" w:rsidP="001D46D4">
      <w:pPr>
        <w:pStyle w:val="H23G"/>
      </w:pPr>
      <w:bookmarkStart w:id="1" w:name="_Hlk19552761"/>
      <w:r>
        <w:tab/>
      </w:r>
      <w:r w:rsidR="00194864">
        <w:t>d)</w:t>
      </w:r>
      <w:r w:rsidR="00194864">
        <w:tab/>
        <w:t xml:space="preserve">Объемный механизм </w:t>
      </w:r>
      <w:r w:rsidR="00194864" w:rsidRPr="001D46D4">
        <w:t>определения</w:t>
      </w:r>
      <w:r w:rsidR="00194864">
        <w:t xml:space="preserve"> точки H</w:t>
      </w:r>
    </w:p>
    <w:bookmarkEnd w:id="1"/>
    <w:p w14:paraId="1C7E5794" w14:textId="77777777" w:rsidR="00194864" w:rsidRPr="004208B5" w:rsidRDefault="00194864" w:rsidP="00194864">
      <w:pPr>
        <w:pStyle w:val="SingleTxtG"/>
        <w:ind w:firstLine="567"/>
      </w:pPr>
      <w:r>
        <w:t>GRSP, возможно, пожелает рассм</w:t>
      </w:r>
      <w:bookmarkStart w:id="2" w:name="_GoBack"/>
      <w:bookmarkEnd w:id="2"/>
      <w:r>
        <w:t>отреть проект круга ведения и ход работы НРГ по согласованию положений.</w:t>
      </w:r>
    </w:p>
    <w:p w14:paraId="35F2968B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3686264E" w14:textId="77777777" w:rsidR="00194864" w:rsidRPr="00194864" w:rsidRDefault="00194864" w:rsidP="00194864">
      <w:pPr>
        <w:spacing w:after="120"/>
        <w:ind w:left="1134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/66, </w:t>
      </w:r>
      <w:r>
        <w:t>п</w:t>
      </w:r>
      <w:r w:rsidRPr="00194864">
        <w:t>. 59</w:t>
      </w:r>
    </w:p>
    <w:p w14:paraId="53784B5D" w14:textId="77777777" w:rsidR="00194864" w:rsidRPr="004208B5" w:rsidRDefault="00194864" w:rsidP="00194864">
      <w:pPr>
        <w:pStyle w:val="H23G"/>
      </w:pPr>
      <w:r w:rsidRPr="00194864">
        <w:tab/>
      </w:r>
      <w:r>
        <w:t>e)</w:t>
      </w:r>
      <w:r>
        <w:tab/>
      </w:r>
      <w:r>
        <w:rPr>
          <w:bCs/>
        </w:rPr>
        <w:t>Интеллектуальные транспортные системы</w:t>
      </w:r>
    </w:p>
    <w:p w14:paraId="48EFFE22" w14:textId="77777777" w:rsidR="00194864" w:rsidRPr="004208B5" w:rsidRDefault="00194864" w:rsidP="00194864">
      <w:pPr>
        <w:pStyle w:val="SingleTxtG"/>
        <w:spacing w:before="120" w:after="0"/>
        <w:ind w:firstLine="567"/>
      </w:pPr>
      <w:r>
        <w:t>GRBP, возможно, продолжит обсуждение.</w:t>
      </w:r>
    </w:p>
    <w:p w14:paraId="39F545E7" w14:textId="77777777" w:rsidR="00194864" w:rsidRPr="004208B5" w:rsidRDefault="00194864" w:rsidP="00194864">
      <w:pPr>
        <w:pStyle w:val="H23G"/>
      </w:pPr>
      <w:r>
        <w:tab/>
        <w:t>f)</w:t>
      </w:r>
      <w:r>
        <w:tab/>
      </w:r>
      <w:r>
        <w:rPr>
          <w:bCs/>
        </w:rPr>
        <w:t>Дети, оставленные в автомобилях</w:t>
      </w:r>
    </w:p>
    <w:p w14:paraId="118789CF" w14:textId="77777777" w:rsidR="00194864" w:rsidRPr="004208B5" w:rsidRDefault="001D46D4" w:rsidP="00194864">
      <w:pPr>
        <w:pStyle w:val="SingleTxtG"/>
      </w:pPr>
      <w:r>
        <w:tab/>
      </w:r>
      <w:r w:rsidR="00194864">
        <w:tab/>
        <w:t>GRSP, возможно, пожелает возобновить рассмотрение этого вопроса на основе обмена информацией и национальных инициатив.</w:t>
      </w:r>
    </w:p>
    <w:p w14:paraId="17BE8A57" w14:textId="77777777" w:rsidR="00194864" w:rsidRPr="004208B5" w:rsidRDefault="00194864" w:rsidP="00194864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3CDF1AB" w14:textId="77777777" w:rsidR="00194864" w:rsidRPr="0056782E" w:rsidRDefault="00194864" w:rsidP="00644534">
      <w:pPr>
        <w:pStyle w:val="SingleTxtG"/>
        <w:spacing w:after="240" w:line="240" w:lineRule="auto"/>
        <w:jc w:val="left"/>
      </w:pPr>
      <w:r w:rsidRPr="00974400">
        <w:rPr>
          <w:lang w:val="en-US"/>
        </w:rPr>
        <w:t>ECE</w:t>
      </w:r>
      <w:r w:rsidRPr="00194864">
        <w:t>/</w:t>
      </w:r>
      <w:r w:rsidRPr="00974400">
        <w:rPr>
          <w:lang w:val="en-US"/>
        </w:rPr>
        <w:t>TRANS</w:t>
      </w:r>
      <w:r w:rsidRPr="00194864">
        <w:t>/</w:t>
      </w:r>
      <w:r w:rsidRPr="00974400">
        <w:rPr>
          <w:lang w:val="en-US"/>
        </w:rPr>
        <w:t>WP</w:t>
      </w:r>
      <w:r w:rsidRPr="00194864">
        <w:t>.29/</w:t>
      </w:r>
      <w:r w:rsidRPr="00974400">
        <w:rPr>
          <w:lang w:val="en-US"/>
        </w:rPr>
        <w:t>GRSP</w:t>
      </w:r>
      <w:r w:rsidRPr="00194864">
        <w:t xml:space="preserve">/66, </w:t>
      </w:r>
      <w:r>
        <w:t>п</w:t>
      </w:r>
      <w:r w:rsidRPr="00194864">
        <w:t>. 61</w:t>
      </w:r>
    </w:p>
    <w:p w14:paraId="0EBCDA3B" w14:textId="77777777" w:rsidR="00194864" w:rsidRPr="0056782E" w:rsidRDefault="00194864" w:rsidP="00194864">
      <w:pPr>
        <w:pStyle w:val="SingleTxtG"/>
        <w:spacing w:after="0"/>
        <w:jc w:val="center"/>
        <w:rPr>
          <w:u w:val="single"/>
        </w:rPr>
      </w:pPr>
      <w:r w:rsidRPr="0056782E">
        <w:rPr>
          <w:u w:val="single"/>
        </w:rPr>
        <w:tab/>
      </w:r>
      <w:r w:rsidRPr="0056782E">
        <w:rPr>
          <w:u w:val="single"/>
        </w:rPr>
        <w:tab/>
      </w:r>
      <w:r w:rsidRPr="0056782E">
        <w:rPr>
          <w:u w:val="single"/>
        </w:rPr>
        <w:tab/>
      </w:r>
      <w:r w:rsidRPr="0056782E">
        <w:rPr>
          <w:u w:val="single"/>
        </w:rPr>
        <w:tab/>
      </w:r>
    </w:p>
    <w:sectPr w:rsidR="00194864" w:rsidRPr="0056782E" w:rsidSect="001948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DFF7" w14:textId="77777777" w:rsidR="009D3A8C" w:rsidRPr="00A312BC" w:rsidRDefault="009D3A8C" w:rsidP="00A312BC"/>
  </w:endnote>
  <w:endnote w:type="continuationSeparator" w:id="0">
    <w:p w14:paraId="4BBE975E" w14:textId="77777777" w:rsidR="009D3A8C" w:rsidRPr="00A312BC" w:rsidRDefault="009D3A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15E4" w14:textId="77777777" w:rsidR="00194864" w:rsidRPr="00194864" w:rsidRDefault="00194864">
    <w:pPr>
      <w:pStyle w:val="a8"/>
    </w:pPr>
    <w:r w:rsidRPr="00194864">
      <w:rPr>
        <w:b/>
        <w:sz w:val="18"/>
      </w:rPr>
      <w:fldChar w:fldCharType="begin"/>
    </w:r>
    <w:r w:rsidRPr="00194864">
      <w:rPr>
        <w:b/>
        <w:sz w:val="18"/>
      </w:rPr>
      <w:instrText xml:space="preserve"> PAGE  \* MERGEFORMAT </w:instrText>
    </w:r>
    <w:r w:rsidRPr="00194864">
      <w:rPr>
        <w:b/>
        <w:sz w:val="18"/>
      </w:rPr>
      <w:fldChar w:fldCharType="separate"/>
    </w:r>
    <w:r w:rsidRPr="00194864">
      <w:rPr>
        <w:b/>
        <w:noProof/>
        <w:sz w:val="18"/>
      </w:rPr>
      <w:t>2</w:t>
    </w:r>
    <w:r w:rsidRPr="00194864">
      <w:rPr>
        <w:b/>
        <w:sz w:val="18"/>
      </w:rPr>
      <w:fldChar w:fldCharType="end"/>
    </w:r>
    <w:r>
      <w:rPr>
        <w:b/>
        <w:sz w:val="18"/>
      </w:rPr>
      <w:tab/>
    </w:r>
    <w:r>
      <w:t>GE.20-11913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8B42" w14:textId="77777777" w:rsidR="00194864" w:rsidRPr="00194864" w:rsidRDefault="00194864" w:rsidP="00194864">
    <w:pPr>
      <w:pStyle w:val="a8"/>
      <w:tabs>
        <w:tab w:val="clear" w:pos="9639"/>
        <w:tab w:val="right" w:pos="9638"/>
      </w:tabs>
      <w:rPr>
        <w:b/>
        <w:sz w:val="18"/>
      </w:rPr>
    </w:pPr>
    <w:r>
      <w:t>GE.20-11913</w:t>
    </w:r>
    <w:r>
      <w:tab/>
    </w:r>
    <w:r w:rsidRPr="00194864">
      <w:rPr>
        <w:b/>
        <w:sz w:val="18"/>
      </w:rPr>
      <w:fldChar w:fldCharType="begin"/>
    </w:r>
    <w:r w:rsidRPr="00194864">
      <w:rPr>
        <w:b/>
        <w:sz w:val="18"/>
      </w:rPr>
      <w:instrText xml:space="preserve"> PAGE  \* MERGEFORMAT </w:instrText>
    </w:r>
    <w:r w:rsidRPr="00194864">
      <w:rPr>
        <w:b/>
        <w:sz w:val="18"/>
      </w:rPr>
      <w:fldChar w:fldCharType="separate"/>
    </w:r>
    <w:r w:rsidRPr="00194864">
      <w:rPr>
        <w:b/>
        <w:noProof/>
        <w:sz w:val="18"/>
      </w:rPr>
      <w:t>3</w:t>
    </w:r>
    <w:r w:rsidRPr="001948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14D7" w14:textId="77777777" w:rsidR="00042B72" w:rsidRPr="00194864" w:rsidRDefault="00194864" w:rsidP="0019486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661CA1" wp14:editId="3764FC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11913  (</w:t>
    </w:r>
    <w:proofErr w:type="gramEnd"/>
    <w:r>
      <w:t>R)</w:t>
    </w:r>
    <w:r>
      <w:rPr>
        <w:lang w:val="en-US"/>
      </w:rPr>
      <w:t xml:space="preserve">  220920  220920</w:t>
    </w:r>
    <w:r>
      <w:br/>
    </w:r>
    <w:r w:rsidRPr="00194864">
      <w:rPr>
        <w:rFonts w:ascii="C39T30Lfz" w:hAnsi="C39T30Lfz"/>
        <w:kern w:val="14"/>
        <w:sz w:val="56"/>
      </w:rPr>
      <w:t>*2011913*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449C2C" wp14:editId="72281F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C5D3" w14:textId="77777777" w:rsidR="009D3A8C" w:rsidRPr="001075E9" w:rsidRDefault="009D3A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4820E8" w14:textId="77777777" w:rsidR="009D3A8C" w:rsidRDefault="009D3A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54D618" w14:textId="77777777" w:rsidR="00194864" w:rsidRPr="004208B5" w:rsidRDefault="00194864" w:rsidP="00194864">
      <w:pPr>
        <w:pStyle w:val="ad"/>
      </w:pPr>
      <w:r>
        <w:tab/>
      </w:r>
      <w:r w:rsidRPr="00194864">
        <w:rPr>
          <w:sz w:val="20"/>
        </w:rPr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начала сессии документы можно загрузить с веб-сайта Отдела устойчивого транспорта ЕЭК. </w:t>
      </w:r>
      <w:r>
        <w:br/>
      </w:r>
      <w:r w:rsidRPr="00194864">
        <w:rPr>
          <w:lang w:val="en-US"/>
        </w:rPr>
        <w:t xml:space="preserve">URL: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94864">
        <w:rPr>
          <w:lang w:val="en-US"/>
        </w:rPr>
        <w:instrText>http://www.unece.org/trans/main/wp29/wp29wgs/wp29grsp/grspage.html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EA2578">
        <w:rPr>
          <w:rStyle w:val="af1"/>
          <w:lang w:val="en-US"/>
        </w:rPr>
        <w:t>http</w:t>
      </w:r>
      <w:r w:rsidRPr="00194864">
        <w:rPr>
          <w:rStyle w:val="af1"/>
          <w:lang w:val="en-US"/>
        </w:rPr>
        <w:t>://</w:t>
      </w:r>
      <w:r w:rsidRPr="00EA2578">
        <w:rPr>
          <w:rStyle w:val="af1"/>
          <w:lang w:val="en-US"/>
        </w:rPr>
        <w:t>www</w:t>
      </w:r>
      <w:r w:rsidRPr="00194864">
        <w:rPr>
          <w:rStyle w:val="af1"/>
          <w:lang w:val="en-US"/>
        </w:rPr>
        <w:t>.</w:t>
      </w:r>
      <w:r w:rsidRPr="00EA2578">
        <w:rPr>
          <w:rStyle w:val="af1"/>
          <w:lang w:val="en-US"/>
        </w:rPr>
        <w:t>unece</w:t>
      </w:r>
      <w:r w:rsidRPr="00194864">
        <w:rPr>
          <w:rStyle w:val="af1"/>
          <w:lang w:val="en-US"/>
        </w:rPr>
        <w:t>.</w:t>
      </w:r>
      <w:r w:rsidRPr="00EA2578">
        <w:rPr>
          <w:rStyle w:val="af1"/>
          <w:lang w:val="en-US"/>
        </w:rPr>
        <w:t>org</w:t>
      </w:r>
      <w:r w:rsidRPr="00194864">
        <w:rPr>
          <w:rStyle w:val="af1"/>
          <w:lang w:val="en-US"/>
        </w:rPr>
        <w:t>/</w:t>
      </w:r>
      <w:r w:rsidRPr="00EA2578">
        <w:rPr>
          <w:rStyle w:val="af1"/>
          <w:lang w:val="en-US"/>
        </w:rPr>
        <w:t>trans</w:t>
      </w:r>
      <w:r w:rsidRPr="00194864">
        <w:rPr>
          <w:rStyle w:val="af1"/>
          <w:lang w:val="en-US"/>
        </w:rPr>
        <w:t>/</w:t>
      </w:r>
      <w:r w:rsidRPr="00EA2578">
        <w:rPr>
          <w:rStyle w:val="af1"/>
          <w:lang w:val="en-US"/>
        </w:rPr>
        <w:t>main</w:t>
      </w:r>
      <w:r w:rsidRPr="00194864">
        <w:rPr>
          <w:rStyle w:val="af1"/>
          <w:lang w:val="en-US"/>
        </w:rPr>
        <w:t>/</w:t>
      </w:r>
      <w:r w:rsidRPr="00EA2578">
        <w:rPr>
          <w:rStyle w:val="af1"/>
          <w:lang w:val="en-US"/>
        </w:rPr>
        <w:t>w</w:t>
      </w:r>
      <w:r w:rsidRPr="00EA2578">
        <w:rPr>
          <w:rStyle w:val="af1"/>
          <w:lang w:val="en-US"/>
        </w:rPr>
        <w:t>p</w:t>
      </w:r>
      <w:r w:rsidRPr="00194864">
        <w:rPr>
          <w:rStyle w:val="af1"/>
          <w:lang w:val="en-US"/>
        </w:rPr>
        <w:t>29/</w:t>
      </w:r>
      <w:r w:rsidRPr="00EA2578">
        <w:rPr>
          <w:rStyle w:val="af1"/>
          <w:lang w:val="en-US"/>
        </w:rPr>
        <w:t>wp</w:t>
      </w:r>
      <w:r w:rsidRPr="00194864">
        <w:rPr>
          <w:rStyle w:val="af1"/>
          <w:lang w:val="en-US"/>
        </w:rPr>
        <w:t>29</w:t>
      </w:r>
      <w:r w:rsidRPr="00EA2578">
        <w:rPr>
          <w:rStyle w:val="af1"/>
          <w:lang w:val="en-US"/>
        </w:rPr>
        <w:t>wgs</w:t>
      </w:r>
      <w:r w:rsidRPr="00194864">
        <w:rPr>
          <w:rStyle w:val="af1"/>
          <w:lang w:val="en-US"/>
        </w:rPr>
        <w:t>/</w:t>
      </w:r>
      <w:r w:rsidRPr="00EA2578">
        <w:rPr>
          <w:rStyle w:val="af1"/>
          <w:lang w:val="en-US"/>
        </w:rPr>
        <w:t>wp</w:t>
      </w:r>
      <w:r w:rsidRPr="00194864">
        <w:rPr>
          <w:rStyle w:val="af1"/>
          <w:lang w:val="en-US"/>
        </w:rPr>
        <w:t>29</w:t>
      </w:r>
      <w:r w:rsidRPr="00EA2578">
        <w:rPr>
          <w:rStyle w:val="af1"/>
          <w:lang w:val="en-US"/>
        </w:rPr>
        <w:t>grsp</w:t>
      </w:r>
      <w:r w:rsidRPr="00194864">
        <w:rPr>
          <w:rStyle w:val="af1"/>
          <w:lang w:val="en-US"/>
        </w:rPr>
        <w:t>/</w:t>
      </w:r>
      <w:r w:rsidRPr="00EA2578">
        <w:rPr>
          <w:rStyle w:val="af1"/>
          <w:lang w:val="en-US"/>
        </w:rPr>
        <w:t>grspage</w:t>
      </w:r>
      <w:r w:rsidRPr="00194864">
        <w:rPr>
          <w:rStyle w:val="af1"/>
          <w:lang w:val="en-US"/>
        </w:rPr>
        <w:t>.</w:t>
      </w:r>
      <w:r w:rsidRPr="00EA2578">
        <w:rPr>
          <w:rStyle w:val="af1"/>
          <w:lang w:val="en-US"/>
        </w:rPr>
        <w:t>html</w:t>
      </w:r>
      <w:r>
        <w:rPr>
          <w:lang w:val="en-US"/>
        </w:rPr>
        <w:fldChar w:fldCharType="end"/>
      </w:r>
      <w:r w:rsidRPr="00194864">
        <w:rPr>
          <w:lang w:val="en-US"/>
        </w:rPr>
        <w:t xml:space="preserve">. </w:t>
      </w:r>
      <w:r>
        <w:t xml:space="preserve">В порядке исключения документы можно также получить по электронной почте: </w:t>
      </w:r>
      <w:r>
        <w:fldChar w:fldCharType="begin"/>
      </w:r>
      <w:r>
        <w:instrText xml:space="preserve"> HYPERLINK "mailto:</w:instrText>
      </w:r>
      <w:r w:rsidRPr="00194864">
        <w:instrText>grsp@un.org</w:instrText>
      </w:r>
      <w:r>
        <w:instrText xml:space="preserve">" </w:instrText>
      </w:r>
      <w:r>
        <w:fldChar w:fldCharType="separate"/>
      </w:r>
      <w:r w:rsidRPr="00EA2578">
        <w:rPr>
          <w:rStyle w:val="af1"/>
        </w:rPr>
        <w:t>grsp@un.org</w:t>
      </w:r>
      <w:r>
        <w:fldChar w:fldCharType="end"/>
      </w:r>
      <w: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веб-сайте. URL: </w:t>
      </w:r>
      <w:r>
        <w:fldChar w:fldCharType="begin"/>
      </w:r>
      <w:r>
        <w:instrText xml:space="preserve"> HYPERLINK "</w:instrText>
      </w:r>
      <w:r w:rsidRPr="00194864">
        <w:instrText>http://documents.un.org/</w:instrText>
      </w:r>
      <w:r>
        <w:instrText xml:space="preserve">" </w:instrText>
      </w:r>
      <w:r>
        <w:fldChar w:fldCharType="separate"/>
      </w:r>
      <w:r w:rsidRPr="00EA2578">
        <w:rPr>
          <w:rStyle w:val="af1"/>
        </w:rPr>
        <w:t>http://doc</w:t>
      </w:r>
      <w:r w:rsidRPr="00EA2578">
        <w:rPr>
          <w:rStyle w:val="af1"/>
        </w:rPr>
        <w:t>u</w:t>
      </w:r>
      <w:r w:rsidRPr="00EA2578">
        <w:rPr>
          <w:rStyle w:val="af1"/>
        </w:rPr>
        <w:t>ments.un.org/</w:t>
      </w:r>
      <w:r>
        <w:fldChar w:fldCharType="end"/>
      </w:r>
      <w:r>
        <w:t>.</w:t>
      </w:r>
    </w:p>
  </w:footnote>
  <w:footnote w:id="2">
    <w:p w14:paraId="39A615E2" w14:textId="77777777" w:rsidR="00194864" w:rsidRDefault="00194864" w:rsidP="00194864">
      <w:pPr>
        <w:pStyle w:val="ad"/>
      </w:pPr>
      <w:r>
        <w:tab/>
      </w:r>
      <w:r w:rsidRPr="00194864">
        <w:rPr>
          <w:sz w:val="20"/>
        </w:rPr>
        <w:t>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на веб-сайте ЕЭК. </w:t>
      </w:r>
      <w:r w:rsidRPr="004208B5">
        <w:rPr>
          <w:lang w:val="en-US"/>
        </w:rPr>
        <w:t xml:space="preserve">URL: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94864">
        <w:rPr>
          <w:lang w:val="en-US"/>
        </w:rPr>
        <w:instrText>https://uncdb.unece.org/app/ext/meeting-registration?id=C2DL7m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EA2578">
        <w:rPr>
          <w:rStyle w:val="af1"/>
          <w:lang w:val="en-US"/>
        </w:rPr>
        <w:t>https://uncdb.unece.org/app/ext/meetin</w:t>
      </w:r>
      <w:r w:rsidRPr="00EA2578">
        <w:rPr>
          <w:rStyle w:val="af1"/>
          <w:lang w:val="en-US"/>
        </w:rPr>
        <w:t>g</w:t>
      </w:r>
      <w:r w:rsidRPr="00EA2578">
        <w:rPr>
          <w:rStyle w:val="af1"/>
          <w:lang w:val="en-US"/>
        </w:rPr>
        <w:t>-registration?id=C2DL7m</w:t>
      </w:r>
      <w:r>
        <w:rPr>
          <w:lang w:val="en-US"/>
        </w:rPr>
        <w:fldChar w:fldCharType="end"/>
      </w:r>
      <w:r w:rsidRPr="004208B5">
        <w:rPr>
          <w:lang w:val="en-US"/>
        </w:rPr>
        <w:t xml:space="preserve">. </w:t>
      </w:r>
      <w:r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74323). Схему Дворца Наций и другую полезную информацию см. на веб-сайте</w:t>
      </w:r>
      <w:r w:rsidR="001E466D" w:rsidRPr="001E466D">
        <w:t xml:space="preserve">. </w:t>
      </w:r>
      <w:r w:rsidR="001E466D">
        <w:rPr>
          <w:lang w:val="en-US"/>
        </w:rPr>
        <w:t>URL:</w:t>
      </w:r>
      <w:r>
        <w:t xml:space="preserve"> </w:t>
      </w:r>
      <w:hyperlink r:id="rId1" w:history="1">
        <w:r w:rsidRPr="00EA2578">
          <w:rPr>
            <w:rStyle w:val="af1"/>
          </w:rPr>
          <w:t>http://www.unece.org/meetings</w:t>
        </w:r>
        <w:r w:rsidRPr="00EA2578">
          <w:rPr>
            <w:rStyle w:val="af1"/>
          </w:rPr>
          <w:t>/</w:t>
        </w:r>
        <w:r w:rsidRPr="00EA2578">
          <w:rPr>
            <w:rStyle w:val="af1"/>
          </w:rPr>
          <w:t>practical.htm</w:t>
        </w:r>
      </w:hyperlink>
      <w:r>
        <w:t>.</w:t>
      </w:r>
    </w:p>
    <w:p w14:paraId="33A25DAA" w14:textId="77777777" w:rsidR="001E466D" w:rsidRPr="004208B5" w:rsidRDefault="001E466D" w:rsidP="00194864">
      <w:pPr>
        <w:pStyle w:val="ad"/>
      </w:pPr>
    </w:p>
  </w:footnote>
  <w:footnote w:id="3">
    <w:p w14:paraId="76EFFF12" w14:textId="77777777" w:rsidR="00194864" w:rsidRPr="004208B5" w:rsidRDefault="00194864" w:rsidP="00194864">
      <w:pPr>
        <w:pStyle w:val="ad"/>
        <w:tabs>
          <w:tab w:val="left" w:pos="1418"/>
        </w:tabs>
        <w:ind w:firstLine="0"/>
      </w:pPr>
      <w:r>
        <w:rPr>
          <w:rStyle w:val="aa"/>
        </w:rPr>
        <w:footnoteRef/>
      </w:r>
      <w:r>
        <w:t xml:space="preserve"> </w:t>
      </w:r>
      <w:r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6727" w14:textId="12E0E0B7" w:rsidR="00194864" w:rsidRPr="00194864" w:rsidRDefault="00194864">
    <w:pPr>
      <w:pStyle w:val="a5"/>
    </w:pPr>
    <w:fldSimple w:instr=" TITLE  \* MERGEFORMAT ">
      <w:r w:rsidR="00801EBB">
        <w:t>ECE/TRANS/WP.29/GRSP/2020/11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AB8A" w14:textId="6784F232" w:rsidR="00194864" w:rsidRPr="00194864" w:rsidRDefault="00194864" w:rsidP="00194864">
    <w:pPr>
      <w:pStyle w:val="a5"/>
      <w:jc w:val="right"/>
    </w:pPr>
    <w:fldSimple w:instr=" TITLE  \* MERGEFORMAT ">
      <w:r w:rsidR="00801EBB">
        <w:t>ECE/TRANS/WP.29/GRSP/2020/11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864"/>
    <w:rsid w:val="00196389"/>
    <w:rsid w:val="001B3EF6"/>
    <w:rsid w:val="001C7A89"/>
    <w:rsid w:val="001D46D4"/>
    <w:rsid w:val="001E466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763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453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1EB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3A8C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687B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55F27"/>
  <w15:docId w15:val="{C47C2D5C-8471-4561-904C-4CAD8C96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94864"/>
    <w:rPr>
      <w:lang w:val="ru-RU" w:eastAsia="en-US"/>
    </w:rPr>
  </w:style>
  <w:style w:type="character" w:customStyle="1" w:styleId="HChGChar">
    <w:name w:val="_ H _Ch_G Char"/>
    <w:link w:val="HChG"/>
    <w:rsid w:val="0019486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94864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194864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19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meetings/practical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1654</Words>
  <Characters>12042</Characters>
  <Application>Microsoft Office Word</Application>
  <DocSecurity>0</DocSecurity>
  <Lines>293</Lines>
  <Paragraphs>173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ECE/TRANS/WP.29/GRSP/2020/11</vt:lpstr>
      <vt:lpstr>A/</vt:lpstr>
      <vt:lpstr>A/</vt:lpstr>
    </vt:vector>
  </TitlesOfParts>
  <Company>DCM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ECE/TRANS/WP.29/GRSP/2020/11</dc:title>
  <dc:subject/>
  <dc:creator>Svetlana PROKOUDINA</dc:creator>
  <cp:keywords/>
  <cp:lastModifiedBy>Svetlana Prokoudina</cp:lastModifiedBy>
  <cp:revision>3</cp:revision>
  <cp:lastPrinted>2020-09-22T13:09:00Z</cp:lastPrinted>
  <dcterms:created xsi:type="dcterms:W3CDTF">2020-09-22T13:09:00Z</dcterms:created>
  <dcterms:modified xsi:type="dcterms:W3CDTF">2020-09-22T13:10:00Z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