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E5F9C8C" w14:textId="77777777" w:rsidTr="00C97039">
        <w:trPr>
          <w:trHeight w:hRule="exact" w:val="851"/>
        </w:trPr>
        <w:tc>
          <w:tcPr>
            <w:tcW w:w="1276" w:type="dxa"/>
            <w:tcBorders>
              <w:bottom w:val="single" w:sz="4" w:space="0" w:color="auto"/>
            </w:tcBorders>
          </w:tcPr>
          <w:p w14:paraId="49073389" w14:textId="77777777" w:rsidR="00F35BAF" w:rsidRPr="00DB58B5" w:rsidRDefault="00F35BAF" w:rsidP="00FE525A"/>
        </w:tc>
        <w:tc>
          <w:tcPr>
            <w:tcW w:w="2268" w:type="dxa"/>
            <w:tcBorders>
              <w:bottom w:val="single" w:sz="4" w:space="0" w:color="auto"/>
            </w:tcBorders>
            <w:vAlign w:val="bottom"/>
          </w:tcPr>
          <w:p w14:paraId="3450E25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070536" w14:textId="77777777" w:rsidR="00F35BAF" w:rsidRPr="00DB58B5" w:rsidRDefault="00FE525A" w:rsidP="00FE525A">
            <w:pPr>
              <w:jc w:val="right"/>
            </w:pPr>
            <w:r w:rsidRPr="00FE525A">
              <w:rPr>
                <w:sz w:val="40"/>
              </w:rPr>
              <w:t>ECE</w:t>
            </w:r>
            <w:r>
              <w:t>/TRANS/WP.29/GRSP/2020/1</w:t>
            </w:r>
          </w:p>
        </w:tc>
      </w:tr>
      <w:tr w:rsidR="00F35BAF" w:rsidRPr="00DB58B5" w14:paraId="2F5170EA" w14:textId="77777777" w:rsidTr="00C97039">
        <w:trPr>
          <w:trHeight w:hRule="exact" w:val="2835"/>
        </w:trPr>
        <w:tc>
          <w:tcPr>
            <w:tcW w:w="1276" w:type="dxa"/>
            <w:tcBorders>
              <w:top w:val="single" w:sz="4" w:space="0" w:color="auto"/>
              <w:bottom w:val="single" w:sz="12" w:space="0" w:color="auto"/>
            </w:tcBorders>
          </w:tcPr>
          <w:p w14:paraId="0505559E" w14:textId="77777777" w:rsidR="00F35BAF" w:rsidRPr="00DB58B5" w:rsidRDefault="00F35BAF" w:rsidP="00C97039">
            <w:pPr>
              <w:spacing w:before="120"/>
              <w:jc w:val="center"/>
            </w:pPr>
            <w:r>
              <w:rPr>
                <w:noProof/>
                <w:lang w:eastAsia="fr-CH"/>
              </w:rPr>
              <w:drawing>
                <wp:inline distT="0" distB="0" distL="0" distR="0" wp14:anchorId="255B5191" wp14:editId="3B54FE5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B24F1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B8FE949" w14:textId="77777777" w:rsidR="00F35BAF" w:rsidRDefault="00FE525A" w:rsidP="00C97039">
            <w:pPr>
              <w:spacing w:before="240"/>
            </w:pPr>
            <w:r>
              <w:t>Distr. générale</w:t>
            </w:r>
          </w:p>
          <w:p w14:paraId="4AF57281" w14:textId="77777777" w:rsidR="00FE525A" w:rsidRDefault="00FE525A" w:rsidP="00FE525A">
            <w:pPr>
              <w:spacing w:line="240" w:lineRule="exact"/>
            </w:pPr>
            <w:r>
              <w:t>19 février 2020</w:t>
            </w:r>
          </w:p>
          <w:p w14:paraId="4536A8A9" w14:textId="77777777" w:rsidR="00FE525A" w:rsidRDefault="00FE525A" w:rsidP="00FE525A">
            <w:pPr>
              <w:spacing w:line="240" w:lineRule="exact"/>
            </w:pPr>
            <w:r>
              <w:t>Français</w:t>
            </w:r>
          </w:p>
          <w:p w14:paraId="5CF14784" w14:textId="77777777" w:rsidR="00FE525A" w:rsidRPr="00DB58B5" w:rsidRDefault="00FE525A" w:rsidP="00FE525A">
            <w:pPr>
              <w:spacing w:line="240" w:lineRule="exact"/>
            </w:pPr>
            <w:r>
              <w:t>Original : anglais</w:t>
            </w:r>
          </w:p>
        </w:tc>
      </w:tr>
    </w:tbl>
    <w:p w14:paraId="6265924E" w14:textId="77777777" w:rsidR="007F20FA" w:rsidRPr="000312C0" w:rsidRDefault="007F20FA" w:rsidP="007F20FA">
      <w:pPr>
        <w:spacing w:before="120"/>
        <w:rPr>
          <w:b/>
          <w:sz w:val="28"/>
          <w:szCs w:val="28"/>
        </w:rPr>
      </w:pPr>
      <w:r w:rsidRPr="000312C0">
        <w:rPr>
          <w:b/>
          <w:sz w:val="28"/>
          <w:szCs w:val="28"/>
        </w:rPr>
        <w:t>Commission économique pour l’Europe</w:t>
      </w:r>
    </w:p>
    <w:p w14:paraId="6DAA973F" w14:textId="77777777" w:rsidR="007F20FA" w:rsidRDefault="007F20FA" w:rsidP="007F20FA">
      <w:pPr>
        <w:spacing w:before="120"/>
        <w:rPr>
          <w:sz w:val="28"/>
          <w:szCs w:val="28"/>
        </w:rPr>
      </w:pPr>
      <w:r w:rsidRPr="00685843">
        <w:rPr>
          <w:sz w:val="28"/>
          <w:szCs w:val="28"/>
        </w:rPr>
        <w:t>Comité des transports intérieurs</w:t>
      </w:r>
    </w:p>
    <w:p w14:paraId="44792EB8" w14:textId="77777777" w:rsidR="00FE525A" w:rsidRPr="00557FA1" w:rsidRDefault="00FE525A" w:rsidP="00557FA1">
      <w:pPr>
        <w:spacing w:before="120"/>
        <w:rPr>
          <w:b/>
          <w:sz w:val="24"/>
          <w:szCs w:val="24"/>
          <w:lang w:eastAsia="fr-FR"/>
        </w:rPr>
      </w:pPr>
      <w:r w:rsidRPr="00557FA1">
        <w:rPr>
          <w:b/>
          <w:bCs/>
          <w:sz w:val="24"/>
          <w:szCs w:val="24"/>
          <w:lang w:val="fr-FR" w:eastAsia="fr-FR"/>
        </w:rPr>
        <w:t xml:space="preserve">Forum mondial de l’harmonisation </w:t>
      </w:r>
      <w:r w:rsidR="00EB7EEB">
        <w:rPr>
          <w:b/>
          <w:bCs/>
          <w:sz w:val="24"/>
          <w:szCs w:val="24"/>
          <w:lang w:val="fr-FR" w:eastAsia="fr-FR"/>
        </w:rPr>
        <w:br/>
      </w:r>
      <w:r w:rsidRPr="00557FA1">
        <w:rPr>
          <w:b/>
          <w:bCs/>
          <w:sz w:val="24"/>
          <w:szCs w:val="24"/>
          <w:lang w:val="fr-FR" w:eastAsia="fr-FR"/>
        </w:rPr>
        <w:t>des Règlements concernant les véhicules</w:t>
      </w:r>
    </w:p>
    <w:p w14:paraId="780212CB" w14:textId="77777777" w:rsidR="00FE525A" w:rsidRPr="009E7DE0" w:rsidRDefault="00FE525A" w:rsidP="00557FA1">
      <w:pPr>
        <w:spacing w:before="120"/>
        <w:rPr>
          <w:b/>
          <w:bCs/>
          <w:lang w:eastAsia="fr-FR"/>
        </w:rPr>
      </w:pPr>
      <w:r w:rsidRPr="00880FF0">
        <w:rPr>
          <w:b/>
          <w:bCs/>
          <w:lang w:val="fr-FR" w:eastAsia="fr-FR"/>
        </w:rPr>
        <w:t>Groupe de travail de la sécurité passive</w:t>
      </w:r>
    </w:p>
    <w:p w14:paraId="029800AB" w14:textId="77777777" w:rsidR="00FE525A" w:rsidRPr="009E7DE0" w:rsidRDefault="00FE525A" w:rsidP="00557FA1">
      <w:pPr>
        <w:spacing w:before="120"/>
        <w:rPr>
          <w:b/>
          <w:lang w:eastAsia="fr-FR"/>
        </w:rPr>
      </w:pPr>
      <w:r w:rsidRPr="00880FF0">
        <w:rPr>
          <w:b/>
          <w:bCs/>
          <w:lang w:val="fr-FR" w:eastAsia="fr-FR"/>
        </w:rPr>
        <w:t>Soixante-septième session</w:t>
      </w:r>
      <w:r w:rsidRPr="00880FF0">
        <w:rPr>
          <w:lang w:val="fr-FR" w:eastAsia="fr-FR"/>
        </w:rPr>
        <w:t xml:space="preserve"> </w:t>
      </w:r>
    </w:p>
    <w:p w14:paraId="1C5E4A9C" w14:textId="77777777" w:rsidR="00FE525A" w:rsidRPr="009E7DE0" w:rsidRDefault="00FE525A" w:rsidP="00FE525A">
      <w:pPr>
        <w:rPr>
          <w:rFonts w:eastAsia="Times New Roman"/>
          <w:lang w:eastAsia="fr-FR"/>
        </w:rPr>
      </w:pPr>
      <w:r w:rsidRPr="00880FF0">
        <w:rPr>
          <w:lang w:val="fr-FR" w:eastAsia="fr-FR"/>
        </w:rPr>
        <w:t>Genève, 11-15 mai 2020</w:t>
      </w:r>
    </w:p>
    <w:p w14:paraId="6860F5C6" w14:textId="77777777" w:rsidR="00FE525A" w:rsidRPr="009E7DE0" w:rsidRDefault="00FE525A" w:rsidP="00FE525A">
      <w:pPr>
        <w:rPr>
          <w:bCs/>
          <w:lang w:eastAsia="fr-FR"/>
        </w:rPr>
      </w:pPr>
      <w:r w:rsidRPr="00880FF0">
        <w:rPr>
          <w:lang w:val="fr-FR" w:eastAsia="fr-FR"/>
        </w:rPr>
        <w:t>Point 1 de l</w:t>
      </w:r>
      <w:r>
        <w:rPr>
          <w:lang w:val="fr-FR" w:eastAsia="fr-FR"/>
        </w:rPr>
        <w:t>’</w:t>
      </w:r>
      <w:r w:rsidRPr="00880FF0">
        <w:rPr>
          <w:lang w:val="fr-FR" w:eastAsia="fr-FR"/>
        </w:rPr>
        <w:t>ordre du jour provisoire</w:t>
      </w:r>
    </w:p>
    <w:p w14:paraId="6AC19920" w14:textId="77777777" w:rsidR="00FE525A" w:rsidRPr="009E7DE0" w:rsidRDefault="00FE525A" w:rsidP="00FE525A">
      <w:pPr>
        <w:rPr>
          <w:b/>
          <w:lang w:eastAsia="fr-FR"/>
        </w:rPr>
      </w:pPr>
      <w:r w:rsidRPr="00880FF0">
        <w:rPr>
          <w:b/>
          <w:bCs/>
          <w:lang w:val="fr-FR" w:eastAsia="fr-FR"/>
        </w:rPr>
        <w:t>Adoption de l</w:t>
      </w:r>
      <w:r>
        <w:rPr>
          <w:b/>
          <w:bCs/>
          <w:lang w:val="fr-FR" w:eastAsia="fr-FR"/>
        </w:rPr>
        <w:t>’</w:t>
      </w:r>
      <w:r w:rsidRPr="00880FF0">
        <w:rPr>
          <w:b/>
          <w:bCs/>
          <w:lang w:val="fr-FR" w:eastAsia="fr-FR"/>
        </w:rPr>
        <w:t>ordre du jour</w:t>
      </w:r>
    </w:p>
    <w:p w14:paraId="201C458E" w14:textId="77777777" w:rsidR="00FE525A" w:rsidRPr="009E7DE0" w:rsidRDefault="00FE525A" w:rsidP="00557FA1">
      <w:pPr>
        <w:pStyle w:val="HChG"/>
        <w:rPr>
          <w:lang w:eastAsia="fr-FR"/>
        </w:rPr>
      </w:pPr>
      <w:r w:rsidRPr="00880FF0">
        <w:rPr>
          <w:lang w:val="fr-FR" w:eastAsia="fr-FR"/>
        </w:rPr>
        <w:tab/>
      </w:r>
      <w:r w:rsidRPr="00880FF0">
        <w:rPr>
          <w:lang w:val="fr-FR" w:eastAsia="fr-FR"/>
        </w:rPr>
        <w:tab/>
        <w:t>Ordre du jour provisoire annoté de la soixante-septième session</w:t>
      </w:r>
      <w:r w:rsidR="00557FA1" w:rsidRPr="00557FA1">
        <w:rPr>
          <w:rStyle w:val="Appelnotedebasdep"/>
          <w:sz w:val="20"/>
          <w:vertAlign w:val="baseline"/>
          <w:lang w:eastAsia="fr-FR"/>
        </w:rPr>
        <w:footnoteReference w:customMarkFollows="1" w:id="2"/>
        <w:t>*</w:t>
      </w:r>
      <w:r w:rsidRPr="00557FA1">
        <w:rPr>
          <w:b w:val="0"/>
          <w:sz w:val="20"/>
          <w:vertAlign w:val="superscript"/>
          <w:lang w:val="fr-FR" w:eastAsia="fr-FR"/>
        </w:rPr>
        <w:t>,</w:t>
      </w:r>
      <w:r w:rsidR="00557FA1">
        <w:rPr>
          <w:b w:val="0"/>
          <w:sz w:val="20"/>
          <w:lang w:val="fr-FR" w:eastAsia="fr-FR"/>
        </w:rPr>
        <w:t xml:space="preserve"> </w:t>
      </w:r>
      <w:r w:rsidRPr="00557FA1">
        <w:rPr>
          <w:b w:val="0"/>
          <w:sz w:val="20"/>
          <w:lang w:val="fr-FR" w:eastAsia="fr-FR"/>
        </w:rPr>
        <w:footnoteReference w:customMarkFollows="1" w:id="3"/>
        <w:t>**</w:t>
      </w:r>
    </w:p>
    <w:p w14:paraId="77A525C2" w14:textId="77777777" w:rsidR="00557FA1" w:rsidRDefault="00557FA1" w:rsidP="00557FA1">
      <w:pPr>
        <w:pStyle w:val="H56G"/>
        <w:rPr>
          <w:lang w:val="fr-FR" w:eastAsia="fr-FR"/>
        </w:rPr>
      </w:pPr>
      <w:r>
        <w:rPr>
          <w:lang w:val="fr-FR" w:eastAsia="fr-FR"/>
        </w:rPr>
        <w:tab/>
      </w:r>
      <w:r>
        <w:rPr>
          <w:lang w:val="fr-FR" w:eastAsia="fr-FR"/>
        </w:rPr>
        <w:tab/>
      </w:r>
      <w:r w:rsidR="00FE525A" w:rsidRPr="00880FF0">
        <w:rPr>
          <w:lang w:val="fr-FR" w:eastAsia="fr-FR"/>
        </w:rPr>
        <w:t>qui s</w:t>
      </w:r>
      <w:r w:rsidR="00FE525A">
        <w:rPr>
          <w:lang w:val="fr-FR" w:eastAsia="fr-FR"/>
        </w:rPr>
        <w:t>’</w:t>
      </w:r>
      <w:r w:rsidR="00FE525A" w:rsidRPr="00880FF0">
        <w:rPr>
          <w:lang w:val="fr-FR" w:eastAsia="fr-FR"/>
        </w:rPr>
        <w:t>ouvrira au Palais des Nations, à Genève, le lundi 11</w:t>
      </w:r>
      <w:r>
        <w:rPr>
          <w:lang w:val="fr-FR" w:eastAsia="fr-FR"/>
        </w:rPr>
        <w:t> </w:t>
      </w:r>
      <w:r w:rsidR="00FE525A" w:rsidRPr="00880FF0">
        <w:rPr>
          <w:lang w:val="fr-FR" w:eastAsia="fr-FR"/>
        </w:rPr>
        <w:t>mai 2020 à 14</w:t>
      </w:r>
      <w:r>
        <w:rPr>
          <w:lang w:val="fr-FR" w:eastAsia="fr-FR"/>
        </w:rPr>
        <w:t> </w:t>
      </w:r>
      <w:r w:rsidR="00FE525A" w:rsidRPr="00880FF0">
        <w:rPr>
          <w:lang w:val="fr-FR" w:eastAsia="fr-FR"/>
        </w:rPr>
        <w:t>h</w:t>
      </w:r>
      <w:r>
        <w:rPr>
          <w:lang w:val="fr-FR" w:eastAsia="fr-FR"/>
        </w:rPr>
        <w:t> </w:t>
      </w:r>
      <w:r w:rsidR="00FE525A" w:rsidRPr="00880FF0">
        <w:rPr>
          <w:lang w:val="fr-FR" w:eastAsia="fr-FR"/>
        </w:rPr>
        <w:t>30 et s</w:t>
      </w:r>
      <w:r w:rsidR="00FE525A">
        <w:rPr>
          <w:lang w:val="fr-FR" w:eastAsia="fr-FR"/>
        </w:rPr>
        <w:t>’</w:t>
      </w:r>
      <w:r w:rsidR="00FE525A" w:rsidRPr="00880FF0">
        <w:rPr>
          <w:lang w:val="fr-FR" w:eastAsia="fr-FR"/>
        </w:rPr>
        <w:t>achèvera le vendredi 15</w:t>
      </w:r>
      <w:r>
        <w:rPr>
          <w:lang w:val="fr-FR" w:eastAsia="fr-FR"/>
        </w:rPr>
        <w:t> </w:t>
      </w:r>
      <w:r w:rsidR="00FE525A" w:rsidRPr="00880FF0">
        <w:rPr>
          <w:lang w:val="fr-FR" w:eastAsia="fr-FR"/>
        </w:rPr>
        <w:t>mai 2020 à 12</w:t>
      </w:r>
      <w:r>
        <w:rPr>
          <w:lang w:val="fr-FR" w:eastAsia="fr-FR"/>
        </w:rPr>
        <w:t> </w:t>
      </w:r>
      <w:r w:rsidR="00FE525A" w:rsidRPr="00880FF0">
        <w:rPr>
          <w:lang w:val="fr-FR" w:eastAsia="fr-FR"/>
        </w:rPr>
        <w:t>h</w:t>
      </w:r>
      <w:r>
        <w:rPr>
          <w:lang w:val="fr-FR" w:eastAsia="fr-FR"/>
        </w:rPr>
        <w:t> </w:t>
      </w:r>
      <w:r w:rsidR="00FE525A" w:rsidRPr="00880FF0">
        <w:rPr>
          <w:lang w:val="fr-FR" w:eastAsia="fr-FR"/>
        </w:rPr>
        <w:t>30</w:t>
      </w:r>
    </w:p>
    <w:p w14:paraId="15A68721" w14:textId="77777777" w:rsidR="00FE525A" w:rsidRPr="009E7DE0" w:rsidRDefault="00557FA1" w:rsidP="00557FA1">
      <w:pPr>
        <w:pStyle w:val="HChG"/>
        <w:rPr>
          <w:lang w:eastAsia="fr-FR"/>
        </w:rPr>
      </w:pPr>
      <w:r>
        <w:rPr>
          <w:lang w:val="fr-FR" w:eastAsia="fr-FR"/>
        </w:rPr>
        <w:br w:type="page"/>
      </w:r>
      <w:r>
        <w:rPr>
          <w:lang w:val="fr-FR" w:eastAsia="fr-FR"/>
        </w:rPr>
        <w:lastRenderedPageBreak/>
        <w:tab/>
      </w:r>
      <w:r w:rsidR="00FE525A" w:rsidRPr="00880FF0">
        <w:rPr>
          <w:lang w:val="fr-FR" w:eastAsia="fr-FR"/>
        </w:rPr>
        <w:t>I.</w:t>
      </w:r>
      <w:r w:rsidR="00FE525A" w:rsidRPr="00880FF0">
        <w:rPr>
          <w:lang w:val="fr-FR" w:eastAsia="fr-FR"/>
        </w:rPr>
        <w:tab/>
        <w:t>Ordre du jour provisoire</w:t>
      </w:r>
      <w:r w:rsidR="00FE525A" w:rsidRPr="00557FA1">
        <w:rPr>
          <w:rStyle w:val="Appelnotedebasdep"/>
          <w:b w:val="0"/>
        </w:rPr>
        <w:footnoteReference w:id="4"/>
      </w:r>
    </w:p>
    <w:p w14:paraId="309AB603" w14:textId="77777777" w:rsidR="00FE525A" w:rsidRPr="009E7DE0" w:rsidRDefault="00FE525A" w:rsidP="00557FA1">
      <w:pPr>
        <w:pStyle w:val="SingleTxtG"/>
        <w:ind w:left="1701" w:hanging="567"/>
        <w:rPr>
          <w:lang w:eastAsia="fr-FR"/>
        </w:rPr>
      </w:pPr>
      <w:r w:rsidRPr="00880FF0">
        <w:rPr>
          <w:lang w:val="fr-FR" w:eastAsia="fr-FR"/>
        </w:rPr>
        <w:t>1.</w:t>
      </w:r>
      <w:r w:rsidRPr="00880FF0">
        <w:rPr>
          <w:lang w:val="fr-FR" w:eastAsia="fr-FR"/>
        </w:rPr>
        <w:tab/>
        <w:t>Adoption de l</w:t>
      </w:r>
      <w:r>
        <w:rPr>
          <w:lang w:val="fr-FR" w:eastAsia="fr-FR"/>
        </w:rPr>
        <w:t>’</w:t>
      </w:r>
      <w:r w:rsidRPr="00880FF0">
        <w:rPr>
          <w:lang w:val="fr-FR" w:eastAsia="fr-FR"/>
        </w:rPr>
        <w:t>ordre du jour.</w:t>
      </w:r>
    </w:p>
    <w:p w14:paraId="3A454D55" w14:textId="77777777" w:rsidR="00FE525A" w:rsidRPr="009E7DE0" w:rsidRDefault="00FE525A" w:rsidP="003E0A93">
      <w:pPr>
        <w:pStyle w:val="SingleTxtG"/>
        <w:keepNext/>
        <w:ind w:left="1701" w:hanging="567"/>
        <w:rPr>
          <w:lang w:eastAsia="fr-FR"/>
        </w:rPr>
      </w:pPr>
      <w:r w:rsidRPr="00880FF0">
        <w:rPr>
          <w:lang w:val="fr-FR" w:eastAsia="fr-FR"/>
        </w:rPr>
        <w:t>2.</w:t>
      </w:r>
      <w:r w:rsidRPr="00880FF0">
        <w:rPr>
          <w:lang w:val="fr-FR" w:eastAsia="fr-FR"/>
        </w:rPr>
        <w:tab/>
        <w:t>Règlement technique mondial ONU n</w:t>
      </w:r>
      <w:r w:rsidR="00557FA1" w:rsidRPr="00557FA1">
        <w:rPr>
          <w:vertAlign w:val="superscript"/>
          <w:lang w:val="fr-FR" w:eastAsia="fr-FR"/>
        </w:rPr>
        <w:t>o</w:t>
      </w:r>
      <w:r w:rsidR="00557FA1">
        <w:rPr>
          <w:lang w:val="fr-FR" w:eastAsia="fr-FR"/>
        </w:rPr>
        <w:t> </w:t>
      </w:r>
      <w:r w:rsidRPr="00880FF0">
        <w:rPr>
          <w:lang w:val="fr-FR" w:eastAsia="fr-FR"/>
        </w:rPr>
        <w:t>9 (Sécurité des piétons)</w:t>
      </w:r>
      <w:r w:rsidR="00557FA1">
        <w:rPr>
          <w:lang w:val="fr-FR" w:eastAsia="fr-FR"/>
        </w:rPr>
        <w:t> </w:t>
      </w:r>
      <w:r w:rsidRPr="00880FF0">
        <w:rPr>
          <w:lang w:val="fr-FR" w:eastAsia="fr-FR"/>
        </w:rPr>
        <w:t>:</w:t>
      </w:r>
    </w:p>
    <w:p w14:paraId="0FB49138" w14:textId="77777777" w:rsidR="00FE525A" w:rsidRPr="009E7DE0" w:rsidRDefault="00FE525A" w:rsidP="00557FA1">
      <w:pPr>
        <w:pStyle w:val="SingleTxtG"/>
        <w:ind w:left="2268" w:hanging="567"/>
        <w:rPr>
          <w:lang w:eastAsia="fr-FR"/>
        </w:rPr>
      </w:pPr>
      <w:r w:rsidRPr="00880FF0">
        <w:rPr>
          <w:lang w:val="fr-FR" w:eastAsia="fr-FR"/>
        </w:rPr>
        <w:t>a)</w:t>
      </w:r>
      <w:r w:rsidRPr="00880FF0">
        <w:rPr>
          <w:lang w:val="fr-FR" w:eastAsia="fr-FR"/>
        </w:rPr>
        <w:tab/>
        <w:t>Proposition d</w:t>
      </w:r>
      <w:r>
        <w:rPr>
          <w:lang w:val="fr-FR" w:eastAsia="fr-FR"/>
        </w:rPr>
        <w:t>’</w:t>
      </w:r>
      <w:r w:rsidRPr="00880FF0">
        <w:rPr>
          <w:lang w:val="fr-FR" w:eastAsia="fr-FR"/>
        </w:rPr>
        <w:t>amendement 3</w:t>
      </w:r>
      <w:r w:rsidR="00557FA1">
        <w:rPr>
          <w:lang w:val="fr-FR" w:eastAsia="fr-FR"/>
        </w:rPr>
        <w:t> </w:t>
      </w:r>
      <w:r w:rsidRPr="00880FF0">
        <w:rPr>
          <w:lang w:val="fr-FR" w:eastAsia="fr-FR"/>
        </w:rPr>
        <w:t>;</w:t>
      </w:r>
    </w:p>
    <w:p w14:paraId="1D33D4EE" w14:textId="77777777" w:rsidR="00FE525A" w:rsidRPr="009E7DE0" w:rsidRDefault="00FE525A" w:rsidP="00557FA1">
      <w:pPr>
        <w:pStyle w:val="SingleTxtG"/>
        <w:ind w:left="2268" w:hanging="567"/>
        <w:rPr>
          <w:lang w:eastAsia="fr-FR"/>
        </w:rPr>
      </w:pPr>
      <w:r w:rsidRPr="00880FF0">
        <w:rPr>
          <w:lang w:val="fr-FR" w:eastAsia="fr-FR"/>
        </w:rPr>
        <w:t>b)</w:t>
      </w:r>
      <w:r w:rsidRPr="00880FF0">
        <w:rPr>
          <w:lang w:val="fr-FR" w:eastAsia="fr-FR"/>
        </w:rPr>
        <w:tab/>
        <w:t>Proposition d</w:t>
      </w:r>
      <w:r>
        <w:rPr>
          <w:lang w:val="fr-FR" w:eastAsia="fr-FR"/>
        </w:rPr>
        <w:t>’</w:t>
      </w:r>
      <w:r w:rsidRPr="00880FF0">
        <w:rPr>
          <w:lang w:val="fr-FR" w:eastAsia="fr-FR"/>
        </w:rPr>
        <w:t>amendement 4.</w:t>
      </w:r>
    </w:p>
    <w:p w14:paraId="687C8227" w14:textId="77777777" w:rsidR="00FE525A" w:rsidRPr="009E7DE0" w:rsidRDefault="00FE525A" w:rsidP="00557FA1">
      <w:pPr>
        <w:pStyle w:val="SingleTxtG"/>
        <w:ind w:left="1701" w:hanging="567"/>
        <w:rPr>
          <w:lang w:eastAsia="fr-FR"/>
        </w:rPr>
      </w:pPr>
      <w:r w:rsidRPr="00880FF0">
        <w:rPr>
          <w:lang w:val="fr-FR" w:eastAsia="fr-FR"/>
        </w:rPr>
        <w:t>3.</w:t>
      </w:r>
      <w:r w:rsidRPr="00880FF0">
        <w:rPr>
          <w:lang w:val="fr-FR" w:eastAsia="fr-FR"/>
        </w:rPr>
        <w:tab/>
        <w:t>Règlement technique mondial ONU n</w:t>
      </w:r>
      <w:r w:rsidR="00557FA1" w:rsidRPr="00557FA1">
        <w:rPr>
          <w:vertAlign w:val="superscript"/>
          <w:lang w:val="fr-FR" w:eastAsia="fr-FR"/>
        </w:rPr>
        <w:t>o</w:t>
      </w:r>
      <w:r w:rsidR="00557FA1">
        <w:rPr>
          <w:lang w:val="fr-FR" w:eastAsia="fr-FR"/>
        </w:rPr>
        <w:t> </w:t>
      </w:r>
      <w:r w:rsidRPr="00880FF0">
        <w:rPr>
          <w:lang w:val="fr-FR" w:eastAsia="fr-FR"/>
        </w:rPr>
        <w:t>13 (Véhicules à hydrogène et à pile à combustible).</w:t>
      </w:r>
    </w:p>
    <w:p w14:paraId="0B9A0E41" w14:textId="77777777" w:rsidR="00FE525A" w:rsidRPr="009E7DE0" w:rsidRDefault="00FE525A" w:rsidP="00557FA1">
      <w:pPr>
        <w:pStyle w:val="SingleTxtG"/>
        <w:ind w:left="1701" w:hanging="567"/>
        <w:rPr>
          <w:lang w:eastAsia="fr-FR"/>
        </w:rPr>
      </w:pPr>
      <w:r w:rsidRPr="00880FF0">
        <w:rPr>
          <w:lang w:val="fr-FR" w:eastAsia="fr-FR"/>
        </w:rPr>
        <w:t>4.</w:t>
      </w:r>
      <w:r w:rsidRPr="00880FF0">
        <w:rPr>
          <w:lang w:val="fr-FR" w:eastAsia="fr-FR"/>
        </w:rPr>
        <w:tab/>
        <w:t>Règlement technique mondial ONU n</w:t>
      </w:r>
      <w:r w:rsidRPr="00557FA1">
        <w:rPr>
          <w:vertAlign w:val="superscript"/>
          <w:lang w:val="fr-FR" w:eastAsia="fr-FR"/>
        </w:rPr>
        <w:t>o</w:t>
      </w:r>
      <w:r w:rsidRPr="00880FF0">
        <w:rPr>
          <w:lang w:val="fr-FR" w:eastAsia="fr-FR"/>
        </w:rPr>
        <w:t> 20 (Sécurité des véhicules électriques).</w:t>
      </w:r>
    </w:p>
    <w:p w14:paraId="30217F4C" w14:textId="77777777" w:rsidR="00FE525A" w:rsidRPr="009E7DE0" w:rsidRDefault="00FE525A" w:rsidP="00557FA1">
      <w:pPr>
        <w:pStyle w:val="SingleTxtG"/>
        <w:ind w:left="1701" w:hanging="567"/>
        <w:rPr>
          <w:lang w:eastAsia="fr-FR"/>
        </w:rPr>
      </w:pPr>
      <w:r w:rsidRPr="00880FF0">
        <w:rPr>
          <w:lang w:val="fr-FR" w:eastAsia="fr-FR"/>
        </w:rPr>
        <w:t>5.</w:t>
      </w:r>
      <w:r w:rsidRPr="00880FF0">
        <w:rPr>
          <w:lang w:val="fr-FR" w:eastAsia="fr-FR"/>
        </w:rPr>
        <w:tab/>
        <w:t>Règlement ONU n</w:t>
      </w:r>
      <w:r w:rsidR="00557FA1" w:rsidRPr="00557FA1">
        <w:rPr>
          <w:vertAlign w:val="superscript"/>
          <w:lang w:val="fr-FR" w:eastAsia="fr-FR"/>
        </w:rPr>
        <w:t>o</w:t>
      </w:r>
      <w:r w:rsidRPr="00880FF0">
        <w:rPr>
          <w:lang w:val="fr-FR" w:eastAsia="fr-FR"/>
        </w:rPr>
        <w:t> 16 (Ceintures de sécurité).</w:t>
      </w:r>
    </w:p>
    <w:p w14:paraId="101D5C7B" w14:textId="77777777" w:rsidR="00FE525A" w:rsidRPr="009E7DE0" w:rsidRDefault="00FE525A" w:rsidP="00557FA1">
      <w:pPr>
        <w:pStyle w:val="SingleTxtG"/>
        <w:ind w:left="1701" w:hanging="567"/>
        <w:rPr>
          <w:lang w:eastAsia="fr-FR"/>
        </w:rPr>
      </w:pPr>
      <w:r w:rsidRPr="00880FF0">
        <w:rPr>
          <w:lang w:val="fr-FR" w:eastAsia="fr-FR"/>
        </w:rPr>
        <w:t>6.</w:t>
      </w:r>
      <w:r w:rsidRPr="00880FF0">
        <w:rPr>
          <w:lang w:val="fr-FR" w:eastAsia="fr-FR"/>
        </w:rPr>
        <w:tab/>
        <w:t>Règlement ONU n</w:t>
      </w:r>
      <w:r w:rsidR="00557FA1" w:rsidRPr="00557FA1">
        <w:rPr>
          <w:vertAlign w:val="superscript"/>
          <w:lang w:val="fr-FR" w:eastAsia="fr-FR"/>
        </w:rPr>
        <w:t>o</w:t>
      </w:r>
      <w:r w:rsidR="00557FA1">
        <w:rPr>
          <w:lang w:val="fr-FR" w:eastAsia="fr-FR"/>
        </w:rPr>
        <w:t> </w:t>
      </w:r>
      <w:r w:rsidRPr="00880FF0">
        <w:rPr>
          <w:lang w:val="fr-FR" w:eastAsia="fr-FR"/>
        </w:rPr>
        <w:t>17 (Résistance mécanique des sièges).</w:t>
      </w:r>
    </w:p>
    <w:p w14:paraId="5171944D" w14:textId="77777777" w:rsidR="00FE525A" w:rsidRPr="009E7DE0" w:rsidRDefault="00FE525A" w:rsidP="00557FA1">
      <w:pPr>
        <w:pStyle w:val="SingleTxtG"/>
        <w:ind w:left="1701" w:hanging="567"/>
        <w:rPr>
          <w:lang w:eastAsia="fr-FR"/>
        </w:rPr>
      </w:pPr>
      <w:r w:rsidRPr="00880FF0">
        <w:rPr>
          <w:lang w:val="fr-FR" w:eastAsia="fr-FR"/>
        </w:rPr>
        <w:t>7.</w:t>
      </w:r>
      <w:r w:rsidRPr="00880FF0">
        <w:rPr>
          <w:lang w:val="fr-FR" w:eastAsia="fr-FR"/>
        </w:rPr>
        <w:tab/>
        <w:t xml:space="preserve">Règlement ONU </w:t>
      </w:r>
      <w:r w:rsidR="00557FA1" w:rsidRPr="00557FA1">
        <w:rPr>
          <w:lang w:val="fr-FR" w:eastAsia="fr-FR"/>
        </w:rPr>
        <w:t>n</w:t>
      </w:r>
      <w:r w:rsidR="00557FA1" w:rsidRPr="00557FA1">
        <w:rPr>
          <w:vertAlign w:val="superscript"/>
          <w:lang w:val="fr-FR" w:eastAsia="fr-FR"/>
        </w:rPr>
        <w:t>o</w:t>
      </w:r>
      <w:r w:rsidR="00557FA1">
        <w:rPr>
          <w:lang w:val="fr-FR" w:eastAsia="fr-FR"/>
        </w:rPr>
        <w:t> </w:t>
      </w:r>
      <w:r w:rsidRPr="00880FF0">
        <w:rPr>
          <w:lang w:val="fr-FR" w:eastAsia="fr-FR"/>
        </w:rPr>
        <w:t>22 (Casques de protection).</w:t>
      </w:r>
    </w:p>
    <w:p w14:paraId="0D5341F7" w14:textId="77777777" w:rsidR="00FE525A" w:rsidRPr="009E7DE0" w:rsidRDefault="00FE525A" w:rsidP="00557FA1">
      <w:pPr>
        <w:pStyle w:val="SingleTxtG"/>
        <w:ind w:left="1701" w:hanging="567"/>
        <w:rPr>
          <w:bCs/>
          <w:lang w:eastAsia="fr-FR"/>
        </w:rPr>
      </w:pPr>
      <w:r w:rsidRPr="00880FF0">
        <w:rPr>
          <w:lang w:val="fr-FR" w:eastAsia="fr-FR"/>
        </w:rPr>
        <w:t>8.</w:t>
      </w:r>
      <w:r w:rsidRPr="00880FF0">
        <w:rPr>
          <w:lang w:val="fr-FR" w:eastAsia="fr-FR"/>
        </w:rPr>
        <w:tab/>
        <w:t xml:space="preserve">Règlement ONU </w:t>
      </w:r>
      <w:r w:rsidR="00557FA1" w:rsidRPr="00557FA1">
        <w:rPr>
          <w:lang w:val="fr-FR" w:eastAsia="fr-FR"/>
        </w:rPr>
        <w:t>n</w:t>
      </w:r>
      <w:r w:rsidR="00557FA1" w:rsidRPr="00557FA1">
        <w:rPr>
          <w:vertAlign w:val="superscript"/>
          <w:lang w:val="fr-FR" w:eastAsia="fr-FR"/>
        </w:rPr>
        <w:t>o</w:t>
      </w:r>
      <w:r w:rsidR="00557FA1">
        <w:rPr>
          <w:lang w:val="fr-FR" w:eastAsia="fr-FR"/>
        </w:rPr>
        <w:t> </w:t>
      </w:r>
      <w:r w:rsidRPr="00880FF0">
        <w:rPr>
          <w:lang w:val="fr-FR" w:eastAsia="fr-FR"/>
        </w:rPr>
        <w:t>80 (Résistance des sièges et de leurs ancrages (autobus)).</w:t>
      </w:r>
    </w:p>
    <w:p w14:paraId="4E165B19" w14:textId="77777777" w:rsidR="00FE525A" w:rsidRPr="009E7DE0" w:rsidRDefault="00FE525A" w:rsidP="00557FA1">
      <w:pPr>
        <w:pStyle w:val="SingleTxtG"/>
        <w:ind w:left="1701" w:hanging="567"/>
        <w:rPr>
          <w:lang w:eastAsia="fr-FR"/>
        </w:rPr>
      </w:pPr>
      <w:r w:rsidRPr="00880FF0">
        <w:rPr>
          <w:lang w:val="fr-FR" w:eastAsia="fr-FR"/>
        </w:rPr>
        <w:t>9.</w:t>
      </w:r>
      <w:r w:rsidRPr="00880FF0">
        <w:rPr>
          <w:lang w:val="fr-FR" w:eastAsia="fr-FR"/>
        </w:rPr>
        <w:tab/>
        <w:t xml:space="preserve">Règlement ONU </w:t>
      </w:r>
      <w:r w:rsidR="00557FA1" w:rsidRPr="00880FF0">
        <w:rPr>
          <w:lang w:val="fr-FR" w:eastAsia="fr-FR"/>
        </w:rPr>
        <w:t>n</w:t>
      </w:r>
      <w:r w:rsidR="00557FA1" w:rsidRPr="00557FA1">
        <w:rPr>
          <w:vertAlign w:val="superscript"/>
          <w:lang w:val="fr-FR" w:eastAsia="fr-FR"/>
        </w:rPr>
        <w:t>o</w:t>
      </w:r>
      <w:r w:rsidR="00557FA1">
        <w:rPr>
          <w:lang w:val="fr-FR" w:eastAsia="fr-FR"/>
        </w:rPr>
        <w:t> </w:t>
      </w:r>
      <w:r w:rsidRPr="00880FF0">
        <w:rPr>
          <w:lang w:val="fr-FR" w:eastAsia="fr-FR"/>
        </w:rPr>
        <w:t>94 (Choc avant).</w:t>
      </w:r>
    </w:p>
    <w:p w14:paraId="4AB1BB07" w14:textId="77777777" w:rsidR="00FE525A" w:rsidRPr="009E7DE0" w:rsidRDefault="00FE525A" w:rsidP="00557FA1">
      <w:pPr>
        <w:pStyle w:val="SingleTxtG"/>
        <w:ind w:left="1701" w:hanging="567"/>
        <w:rPr>
          <w:bCs/>
          <w:lang w:eastAsia="fr-FR"/>
        </w:rPr>
      </w:pPr>
      <w:r w:rsidRPr="00880FF0">
        <w:rPr>
          <w:lang w:val="fr-FR" w:eastAsia="fr-FR"/>
        </w:rPr>
        <w:t>10.</w:t>
      </w:r>
      <w:r w:rsidRPr="00880FF0">
        <w:rPr>
          <w:lang w:val="fr-FR" w:eastAsia="fr-FR"/>
        </w:rPr>
        <w:tab/>
        <w:t xml:space="preserve">Règlement ONU </w:t>
      </w:r>
      <w:r w:rsidR="00557FA1" w:rsidRPr="00880FF0">
        <w:rPr>
          <w:lang w:val="fr-FR" w:eastAsia="fr-FR"/>
        </w:rPr>
        <w:t>n</w:t>
      </w:r>
      <w:r w:rsidR="00557FA1" w:rsidRPr="00557FA1">
        <w:rPr>
          <w:vertAlign w:val="superscript"/>
          <w:lang w:val="fr-FR" w:eastAsia="fr-FR"/>
        </w:rPr>
        <w:t>o</w:t>
      </w:r>
      <w:r w:rsidR="00557FA1">
        <w:rPr>
          <w:lang w:val="fr-FR" w:eastAsia="fr-FR"/>
        </w:rPr>
        <w:t> </w:t>
      </w:r>
      <w:r w:rsidRPr="00880FF0">
        <w:rPr>
          <w:lang w:val="fr-FR" w:eastAsia="fr-FR"/>
        </w:rPr>
        <w:t>95 (Choc latéral).</w:t>
      </w:r>
    </w:p>
    <w:p w14:paraId="1F60D96E" w14:textId="77777777" w:rsidR="00FE525A" w:rsidRPr="009E7DE0" w:rsidRDefault="00FE525A" w:rsidP="00557FA1">
      <w:pPr>
        <w:pStyle w:val="SingleTxtG"/>
        <w:ind w:left="1701" w:hanging="567"/>
        <w:rPr>
          <w:lang w:eastAsia="fr-FR"/>
        </w:rPr>
      </w:pPr>
      <w:r w:rsidRPr="00880FF0">
        <w:rPr>
          <w:lang w:val="fr-FR" w:eastAsia="fr-FR"/>
        </w:rPr>
        <w:t>11.</w:t>
      </w:r>
      <w:r w:rsidRPr="00880FF0">
        <w:rPr>
          <w:lang w:val="fr-FR" w:eastAsia="fr-FR"/>
        </w:rPr>
        <w:tab/>
        <w:t xml:space="preserve">Règlement ONU </w:t>
      </w:r>
      <w:r w:rsidR="00557FA1" w:rsidRPr="00880FF0">
        <w:rPr>
          <w:lang w:val="fr-FR" w:eastAsia="fr-FR"/>
        </w:rPr>
        <w:t>n</w:t>
      </w:r>
      <w:r w:rsidR="00557FA1" w:rsidRPr="00557FA1">
        <w:rPr>
          <w:vertAlign w:val="superscript"/>
          <w:lang w:val="fr-FR" w:eastAsia="fr-FR"/>
        </w:rPr>
        <w:t>o</w:t>
      </w:r>
      <w:r w:rsidR="00557FA1">
        <w:rPr>
          <w:lang w:val="fr-FR" w:eastAsia="fr-FR"/>
        </w:rPr>
        <w:t> </w:t>
      </w:r>
      <w:r w:rsidRPr="00880FF0">
        <w:rPr>
          <w:lang w:val="fr-FR" w:eastAsia="fr-FR"/>
        </w:rPr>
        <w:t>100 (Sécurité des véhicules électriques).</w:t>
      </w:r>
    </w:p>
    <w:p w14:paraId="61821B4A" w14:textId="77777777" w:rsidR="00FE525A" w:rsidRPr="009E7DE0" w:rsidRDefault="00FE525A" w:rsidP="00557FA1">
      <w:pPr>
        <w:pStyle w:val="SingleTxtG"/>
        <w:ind w:left="1701" w:hanging="567"/>
        <w:rPr>
          <w:lang w:eastAsia="fr-FR"/>
        </w:rPr>
      </w:pPr>
      <w:r w:rsidRPr="00880FF0">
        <w:rPr>
          <w:lang w:val="fr-FR" w:eastAsia="fr-FR"/>
        </w:rPr>
        <w:t>12.</w:t>
      </w:r>
      <w:r w:rsidRPr="00880FF0">
        <w:rPr>
          <w:lang w:val="fr-FR" w:eastAsia="fr-FR"/>
        </w:rPr>
        <w:tab/>
        <w:t xml:space="preserve">Règlement ONU </w:t>
      </w:r>
      <w:r w:rsidR="00557FA1" w:rsidRPr="00880FF0">
        <w:rPr>
          <w:lang w:val="fr-FR" w:eastAsia="fr-FR"/>
        </w:rPr>
        <w:t>n</w:t>
      </w:r>
      <w:r w:rsidR="00557FA1" w:rsidRPr="00557FA1">
        <w:rPr>
          <w:vertAlign w:val="superscript"/>
          <w:lang w:val="fr-FR" w:eastAsia="fr-FR"/>
        </w:rPr>
        <w:t>o</w:t>
      </w:r>
      <w:r w:rsidR="00557FA1">
        <w:rPr>
          <w:lang w:val="fr-FR" w:eastAsia="fr-FR"/>
        </w:rPr>
        <w:t> </w:t>
      </w:r>
      <w:r w:rsidRPr="00880FF0">
        <w:rPr>
          <w:lang w:val="fr-FR" w:eastAsia="fr-FR"/>
        </w:rPr>
        <w:t>127 (Sécurité des piétons).</w:t>
      </w:r>
    </w:p>
    <w:p w14:paraId="575DC6EA" w14:textId="77777777" w:rsidR="00FE525A" w:rsidRPr="009E7DE0" w:rsidRDefault="00FE525A" w:rsidP="00557FA1">
      <w:pPr>
        <w:pStyle w:val="SingleTxtG"/>
        <w:ind w:left="1701" w:hanging="567"/>
        <w:rPr>
          <w:lang w:eastAsia="fr-FR"/>
        </w:rPr>
      </w:pPr>
      <w:r w:rsidRPr="00880FF0">
        <w:rPr>
          <w:lang w:val="fr-FR" w:eastAsia="fr-FR"/>
        </w:rPr>
        <w:t>13.</w:t>
      </w:r>
      <w:r w:rsidRPr="00880FF0">
        <w:rPr>
          <w:lang w:val="fr-FR" w:eastAsia="fr-FR"/>
        </w:rPr>
        <w:tab/>
        <w:t xml:space="preserve">Règlement ONU </w:t>
      </w:r>
      <w:r w:rsidR="00557FA1" w:rsidRPr="00880FF0">
        <w:rPr>
          <w:lang w:val="fr-FR" w:eastAsia="fr-FR"/>
        </w:rPr>
        <w:t>n</w:t>
      </w:r>
      <w:r w:rsidR="00557FA1" w:rsidRPr="00557FA1">
        <w:rPr>
          <w:vertAlign w:val="superscript"/>
          <w:lang w:val="fr-FR" w:eastAsia="fr-FR"/>
        </w:rPr>
        <w:t>o</w:t>
      </w:r>
      <w:r w:rsidR="00557FA1">
        <w:rPr>
          <w:lang w:val="fr-FR" w:eastAsia="fr-FR"/>
        </w:rPr>
        <w:t> </w:t>
      </w:r>
      <w:r w:rsidRPr="00880FF0">
        <w:rPr>
          <w:lang w:val="fr-FR" w:eastAsia="fr-FR"/>
        </w:rPr>
        <w:t>129 (Dispositifs améliorés de retenue pour enfants).</w:t>
      </w:r>
    </w:p>
    <w:p w14:paraId="43A4E177" w14:textId="77777777" w:rsidR="00FE525A" w:rsidRPr="009E7DE0" w:rsidRDefault="00FE525A" w:rsidP="00557FA1">
      <w:pPr>
        <w:pStyle w:val="SingleTxtG"/>
        <w:ind w:left="1701" w:hanging="567"/>
        <w:rPr>
          <w:lang w:eastAsia="fr-FR"/>
        </w:rPr>
      </w:pPr>
      <w:r w:rsidRPr="00880FF0">
        <w:rPr>
          <w:lang w:val="fr-FR" w:eastAsia="fr-FR"/>
        </w:rPr>
        <w:t>14.</w:t>
      </w:r>
      <w:r w:rsidRPr="00880FF0">
        <w:rPr>
          <w:lang w:val="fr-FR" w:eastAsia="fr-FR"/>
        </w:rPr>
        <w:tab/>
        <w:t xml:space="preserve">Règlement ONU </w:t>
      </w:r>
      <w:r w:rsidR="00557FA1" w:rsidRPr="00880FF0">
        <w:rPr>
          <w:lang w:val="fr-FR" w:eastAsia="fr-FR"/>
        </w:rPr>
        <w:t>n</w:t>
      </w:r>
      <w:r w:rsidR="00557FA1" w:rsidRPr="00557FA1">
        <w:rPr>
          <w:vertAlign w:val="superscript"/>
          <w:lang w:val="fr-FR" w:eastAsia="fr-FR"/>
        </w:rPr>
        <w:t>o</w:t>
      </w:r>
      <w:r w:rsidR="00557FA1">
        <w:rPr>
          <w:lang w:val="fr-FR" w:eastAsia="fr-FR"/>
        </w:rPr>
        <w:t> </w:t>
      </w:r>
      <w:r w:rsidRPr="00880FF0">
        <w:rPr>
          <w:lang w:val="fr-FR" w:eastAsia="fr-FR"/>
        </w:rPr>
        <w:t>134 (Véhicules à hydrogène et à pile à combustible (HFCV)).</w:t>
      </w:r>
    </w:p>
    <w:p w14:paraId="276A5FA2" w14:textId="77777777" w:rsidR="00FE525A" w:rsidRPr="009E7DE0" w:rsidRDefault="00FE525A" w:rsidP="00557FA1">
      <w:pPr>
        <w:pStyle w:val="SingleTxtG"/>
        <w:ind w:left="1701" w:hanging="567"/>
        <w:rPr>
          <w:lang w:eastAsia="fr-FR"/>
        </w:rPr>
      </w:pPr>
      <w:r w:rsidRPr="00880FF0">
        <w:rPr>
          <w:lang w:val="fr-FR" w:eastAsia="fr-FR"/>
        </w:rPr>
        <w:t>15.</w:t>
      </w:r>
      <w:r w:rsidRPr="00880FF0">
        <w:rPr>
          <w:lang w:val="fr-FR" w:eastAsia="fr-FR"/>
        </w:rPr>
        <w:tab/>
        <w:t xml:space="preserve">Règlement ONU </w:t>
      </w:r>
      <w:r w:rsidR="00557FA1" w:rsidRPr="00880FF0">
        <w:rPr>
          <w:lang w:val="fr-FR" w:eastAsia="fr-FR"/>
        </w:rPr>
        <w:t>n</w:t>
      </w:r>
      <w:r w:rsidR="00557FA1" w:rsidRPr="00557FA1">
        <w:rPr>
          <w:vertAlign w:val="superscript"/>
          <w:lang w:val="fr-FR" w:eastAsia="fr-FR"/>
        </w:rPr>
        <w:t>o</w:t>
      </w:r>
      <w:r w:rsidR="00557FA1">
        <w:rPr>
          <w:lang w:val="fr-FR" w:eastAsia="fr-FR"/>
        </w:rPr>
        <w:t> </w:t>
      </w:r>
      <w:r w:rsidRPr="00880FF0">
        <w:rPr>
          <w:lang w:val="fr-FR" w:eastAsia="fr-FR"/>
        </w:rPr>
        <w:t>137 (Choc avant, l</w:t>
      </w:r>
      <w:r>
        <w:rPr>
          <w:lang w:val="fr-FR" w:eastAsia="fr-FR"/>
        </w:rPr>
        <w:t>’</w:t>
      </w:r>
      <w:r w:rsidRPr="00880FF0">
        <w:rPr>
          <w:lang w:val="fr-FR" w:eastAsia="fr-FR"/>
        </w:rPr>
        <w:t>accent étant mis sur les systèmes de retenue).</w:t>
      </w:r>
    </w:p>
    <w:p w14:paraId="36E395AE" w14:textId="77777777" w:rsidR="00FE525A" w:rsidRPr="009E7DE0" w:rsidRDefault="00FE525A" w:rsidP="00557FA1">
      <w:pPr>
        <w:pStyle w:val="SingleTxtG"/>
        <w:ind w:left="1701" w:hanging="567"/>
        <w:rPr>
          <w:lang w:eastAsia="fr-FR"/>
        </w:rPr>
      </w:pPr>
      <w:r w:rsidRPr="00880FF0">
        <w:rPr>
          <w:lang w:val="fr-FR" w:eastAsia="fr-FR"/>
        </w:rPr>
        <w:t>16.</w:t>
      </w:r>
      <w:r w:rsidRPr="00880FF0">
        <w:rPr>
          <w:lang w:val="fr-FR" w:eastAsia="fr-FR"/>
        </w:rPr>
        <w:tab/>
        <w:t xml:space="preserve">Résolution mutuelle </w:t>
      </w:r>
      <w:r w:rsidR="00557FA1" w:rsidRPr="00880FF0">
        <w:rPr>
          <w:lang w:val="fr-FR" w:eastAsia="fr-FR"/>
        </w:rPr>
        <w:t>n</w:t>
      </w:r>
      <w:r w:rsidR="00557FA1" w:rsidRPr="00557FA1">
        <w:rPr>
          <w:vertAlign w:val="superscript"/>
          <w:lang w:val="fr-FR" w:eastAsia="fr-FR"/>
        </w:rPr>
        <w:t>o</w:t>
      </w:r>
      <w:r w:rsidR="00557FA1">
        <w:rPr>
          <w:lang w:val="fr-FR" w:eastAsia="fr-FR"/>
        </w:rPr>
        <w:t> </w:t>
      </w:r>
      <w:r w:rsidRPr="00880FF0">
        <w:rPr>
          <w:lang w:val="fr-FR" w:eastAsia="fr-FR"/>
        </w:rPr>
        <w:t>1.</w:t>
      </w:r>
    </w:p>
    <w:p w14:paraId="53F20728" w14:textId="77777777" w:rsidR="00FE525A" w:rsidRPr="009E7DE0" w:rsidRDefault="00FE525A" w:rsidP="00557FA1">
      <w:pPr>
        <w:pStyle w:val="SingleTxtG"/>
        <w:ind w:left="1701" w:hanging="567"/>
        <w:rPr>
          <w:lang w:eastAsia="fr-FR"/>
        </w:rPr>
      </w:pPr>
      <w:r w:rsidRPr="00880FF0">
        <w:rPr>
          <w:lang w:val="fr-FR" w:eastAsia="fr-FR"/>
        </w:rPr>
        <w:t>17.</w:t>
      </w:r>
      <w:r w:rsidRPr="00880FF0">
        <w:rPr>
          <w:lang w:val="fr-FR" w:eastAsia="fr-FR"/>
        </w:rPr>
        <w:tab/>
        <w:t>Sécurité des enfants transportés par autobus et par autocar.</w:t>
      </w:r>
    </w:p>
    <w:p w14:paraId="0709664C" w14:textId="77777777" w:rsidR="00FE525A" w:rsidRPr="009E7DE0" w:rsidRDefault="00FE525A" w:rsidP="00557FA1">
      <w:pPr>
        <w:pStyle w:val="SingleTxtG"/>
        <w:ind w:left="1701" w:hanging="567"/>
        <w:rPr>
          <w:bCs/>
          <w:lang w:eastAsia="fr-FR"/>
        </w:rPr>
      </w:pPr>
      <w:r w:rsidRPr="00880FF0">
        <w:rPr>
          <w:lang w:val="fr-FR" w:eastAsia="fr-FR"/>
        </w:rPr>
        <w:t>18.</w:t>
      </w:r>
      <w:r w:rsidRPr="00880FF0">
        <w:rPr>
          <w:lang w:val="fr-FR" w:eastAsia="fr-FR"/>
        </w:rPr>
        <w:tab/>
        <w:t>Échange de vues sur l</w:t>
      </w:r>
      <w:r>
        <w:rPr>
          <w:lang w:val="fr-FR" w:eastAsia="fr-FR"/>
        </w:rPr>
        <w:t>’</w:t>
      </w:r>
      <w:r w:rsidRPr="00880FF0">
        <w:rPr>
          <w:lang w:val="fr-FR" w:eastAsia="fr-FR"/>
        </w:rPr>
        <w:t>automatisation des véhicules.</w:t>
      </w:r>
    </w:p>
    <w:p w14:paraId="0EA62025" w14:textId="77777777" w:rsidR="00FE525A" w:rsidRPr="009E7DE0" w:rsidRDefault="00FE525A" w:rsidP="003E0A93">
      <w:pPr>
        <w:pStyle w:val="SingleTxtG"/>
        <w:keepNext/>
        <w:ind w:left="1701" w:hanging="567"/>
        <w:rPr>
          <w:lang w:eastAsia="fr-FR"/>
        </w:rPr>
      </w:pPr>
      <w:r w:rsidRPr="00880FF0">
        <w:rPr>
          <w:lang w:val="fr-FR" w:eastAsia="fr-FR"/>
        </w:rPr>
        <w:t>19.</w:t>
      </w:r>
      <w:r w:rsidRPr="00880FF0">
        <w:rPr>
          <w:lang w:val="fr-FR" w:eastAsia="fr-FR"/>
        </w:rPr>
        <w:tab/>
        <w:t>Questions diverses</w:t>
      </w:r>
      <w:r w:rsidR="003E0A93">
        <w:rPr>
          <w:lang w:val="fr-FR" w:eastAsia="fr-FR"/>
        </w:rPr>
        <w:t> </w:t>
      </w:r>
      <w:r w:rsidRPr="00880FF0">
        <w:rPr>
          <w:lang w:val="fr-FR" w:eastAsia="fr-FR"/>
        </w:rPr>
        <w:t>:</w:t>
      </w:r>
    </w:p>
    <w:p w14:paraId="162BD734" w14:textId="77777777" w:rsidR="00FE525A" w:rsidRPr="009E7DE0" w:rsidRDefault="00FE525A" w:rsidP="003E0A93">
      <w:pPr>
        <w:pStyle w:val="SingleTxtG"/>
        <w:ind w:left="2268" w:hanging="567"/>
        <w:rPr>
          <w:lang w:eastAsia="fr-FR"/>
        </w:rPr>
      </w:pPr>
      <w:r w:rsidRPr="00880FF0">
        <w:rPr>
          <w:lang w:val="fr-FR" w:eastAsia="fr-FR"/>
        </w:rPr>
        <w:t>a)</w:t>
      </w:r>
      <w:r w:rsidRPr="00880FF0">
        <w:rPr>
          <w:lang w:val="fr-FR" w:eastAsia="fr-FR"/>
        </w:rPr>
        <w:tab/>
        <w:t>Échange d</w:t>
      </w:r>
      <w:r>
        <w:rPr>
          <w:lang w:val="fr-FR" w:eastAsia="fr-FR"/>
        </w:rPr>
        <w:t>’</w:t>
      </w:r>
      <w:r w:rsidRPr="00880FF0">
        <w:rPr>
          <w:lang w:val="fr-FR" w:eastAsia="fr-FR"/>
        </w:rPr>
        <w:t>informations sur les prescriptions nationales et internationales concernant la sécurité passive</w:t>
      </w:r>
      <w:r w:rsidR="003E0A93">
        <w:rPr>
          <w:lang w:val="fr-FR" w:eastAsia="fr-FR"/>
        </w:rPr>
        <w:t> </w:t>
      </w:r>
      <w:r w:rsidRPr="00880FF0">
        <w:rPr>
          <w:lang w:val="fr-FR" w:eastAsia="fr-FR"/>
        </w:rPr>
        <w:t>;</w:t>
      </w:r>
    </w:p>
    <w:p w14:paraId="2AEB9C5D" w14:textId="77777777" w:rsidR="00FE525A" w:rsidRPr="009E7DE0" w:rsidRDefault="00FE525A" w:rsidP="003E0A93">
      <w:pPr>
        <w:pStyle w:val="SingleTxtG"/>
        <w:ind w:left="2268" w:hanging="567"/>
        <w:rPr>
          <w:lang w:eastAsia="fr-FR"/>
        </w:rPr>
      </w:pPr>
      <w:r w:rsidRPr="00880FF0">
        <w:rPr>
          <w:lang w:val="fr-FR" w:eastAsia="fr-FR"/>
        </w:rPr>
        <w:t>b)</w:t>
      </w:r>
      <w:r w:rsidRPr="00880FF0">
        <w:rPr>
          <w:lang w:val="fr-FR" w:eastAsia="fr-FR"/>
        </w:rPr>
        <w:tab/>
        <w:t>Règlement ONU n</w:t>
      </w:r>
      <w:r w:rsidR="003E0A93" w:rsidRPr="003E0A93">
        <w:rPr>
          <w:vertAlign w:val="superscript"/>
          <w:lang w:val="fr-FR" w:eastAsia="fr-FR"/>
        </w:rPr>
        <w:t>o</w:t>
      </w:r>
      <w:r w:rsidR="003E0A93">
        <w:rPr>
          <w:lang w:val="fr-FR" w:eastAsia="fr-FR"/>
        </w:rPr>
        <w:t> </w:t>
      </w:r>
      <w:r w:rsidRPr="00880FF0">
        <w:rPr>
          <w:lang w:val="fr-FR" w:eastAsia="fr-FR"/>
        </w:rPr>
        <w:t>0 (Homologation de type internationale de l</w:t>
      </w:r>
      <w:r>
        <w:rPr>
          <w:lang w:val="fr-FR" w:eastAsia="fr-FR"/>
        </w:rPr>
        <w:t>’</w:t>
      </w:r>
      <w:r w:rsidRPr="00880FF0">
        <w:rPr>
          <w:lang w:val="fr-FR" w:eastAsia="fr-FR"/>
        </w:rPr>
        <w:t>ensemble du véhicule)</w:t>
      </w:r>
      <w:r w:rsidR="003E0A93">
        <w:rPr>
          <w:lang w:val="fr-FR" w:eastAsia="fr-FR"/>
        </w:rPr>
        <w:t> </w:t>
      </w:r>
      <w:r w:rsidRPr="00880FF0">
        <w:rPr>
          <w:lang w:val="fr-FR" w:eastAsia="fr-FR"/>
        </w:rPr>
        <w:t>;</w:t>
      </w:r>
    </w:p>
    <w:p w14:paraId="2BDA77A6" w14:textId="77777777" w:rsidR="00FE525A" w:rsidRPr="009E7DE0" w:rsidRDefault="00FE525A" w:rsidP="003E0A93">
      <w:pPr>
        <w:pStyle w:val="SingleTxtG"/>
        <w:ind w:left="2268" w:hanging="567"/>
        <w:rPr>
          <w:bCs/>
          <w:lang w:eastAsia="fr-FR"/>
        </w:rPr>
      </w:pPr>
      <w:r w:rsidRPr="00880FF0">
        <w:rPr>
          <w:lang w:val="fr-FR" w:eastAsia="fr-FR"/>
        </w:rPr>
        <w:t>c)</w:t>
      </w:r>
      <w:r w:rsidRPr="00880FF0">
        <w:rPr>
          <w:lang w:val="fr-FR" w:eastAsia="fr-FR"/>
        </w:rPr>
        <w:tab/>
        <w:t>Points à retenir de la session de mars 2020 du WP.29</w:t>
      </w:r>
      <w:r w:rsidR="003E0A93">
        <w:rPr>
          <w:lang w:val="fr-FR" w:eastAsia="fr-FR"/>
        </w:rPr>
        <w:t> </w:t>
      </w:r>
      <w:r w:rsidRPr="00880FF0">
        <w:rPr>
          <w:lang w:val="fr-FR" w:eastAsia="fr-FR"/>
        </w:rPr>
        <w:t>;</w:t>
      </w:r>
    </w:p>
    <w:p w14:paraId="772CE94D" w14:textId="77777777" w:rsidR="00FE525A" w:rsidRPr="009E7DE0" w:rsidRDefault="00FE525A" w:rsidP="003E0A93">
      <w:pPr>
        <w:pStyle w:val="SingleTxtG"/>
        <w:ind w:left="2268" w:hanging="567"/>
        <w:rPr>
          <w:bCs/>
          <w:lang w:eastAsia="fr-FR"/>
        </w:rPr>
      </w:pPr>
      <w:r w:rsidRPr="00880FF0">
        <w:rPr>
          <w:lang w:val="fr-FR" w:eastAsia="fr-FR"/>
        </w:rPr>
        <w:t>d)</w:t>
      </w:r>
      <w:r w:rsidRPr="00880FF0">
        <w:rPr>
          <w:lang w:val="fr-FR" w:eastAsia="fr-FR"/>
        </w:rPr>
        <w:tab/>
        <w:t>Machine tridimensionnelle point H</w:t>
      </w:r>
      <w:r w:rsidR="003E0A93">
        <w:rPr>
          <w:lang w:val="fr-FR" w:eastAsia="fr-FR"/>
        </w:rPr>
        <w:t> </w:t>
      </w:r>
      <w:r w:rsidRPr="00880FF0">
        <w:rPr>
          <w:lang w:val="fr-FR" w:eastAsia="fr-FR"/>
        </w:rPr>
        <w:t>;</w:t>
      </w:r>
    </w:p>
    <w:p w14:paraId="10FF328D" w14:textId="77777777" w:rsidR="00FE525A" w:rsidRPr="009E7DE0" w:rsidRDefault="00FE525A" w:rsidP="003E0A93">
      <w:pPr>
        <w:pStyle w:val="SingleTxtG"/>
        <w:ind w:left="2268" w:hanging="567"/>
        <w:rPr>
          <w:lang w:eastAsia="fr-FR"/>
        </w:rPr>
      </w:pPr>
      <w:r w:rsidRPr="00880FF0">
        <w:rPr>
          <w:lang w:val="fr-FR" w:eastAsia="fr-FR"/>
        </w:rPr>
        <w:t>e)</w:t>
      </w:r>
      <w:r w:rsidRPr="00880FF0">
        <w:rPr>
          <w:lang w:val="fr-FR" w:eastAsia="fr-FR"/>
        </w:rPr>
        <w:tab/>
        <w:t>Systèmes de transport intelligents</w:t>
      </w:r>
      <w:r w:rsidR="003E0A93">
        <w:rPr>
          <w:lang w:val="fr-FR" w:eastAsia="fr-FR"/>
        </w:rPr>
        <w:t> </w:t>
      </w:r>
      <w:r w:rsidRPr="00880FF0">
        <w:rPr>
          <w:lang w:val="fr-FR" w:eastAsia="fr-FR"/>
        </w:rPr>
        <w:t>;</w:t>
      </w:r>
    </w:p>
    <w:p w14:paraId="2942FD34" w14:textId="77777777" w:rsidR="00FE525A" w:rsidRPr="009E7DE0" w:rsidRDefault="00FE525A" w:rsidP="003E0A93">
      <w:pPr>
        <w:pStyle w:val="SingleTxtG"/>
        <w:ind w:left="2268" w:hanging="567"/>
        <w:rPr>
          <w:i/>
          <w:lang w:eastAsia="fr-FR"/>
        </w:rPr>
      </w:pPr>
      <w:r w:rsidRPr="00880FF0">
        <w:rPr>
          <w:lang w:val="fr-FR" w:eastAsia="fr-FR"/>
        </w:rPr>
        <w:t>f)</w:t>
      </w:r>
      <w:r w:rsidRPr="00880FF0">
        <w:rPr>
          <w:lang w:val="fr-FR" w:eastAsia="fr-FR"/>
        </w:rPr>
        <w:tab/>
        <w:t>Enfants oubliés dans des véhicules.</w:t>
      </w:r>
    </w:p>
    <w:p w14:paraId="09F86D4A" w14:textId="77777777" w:rsidR="00FE525A" w:rsidRPr="009E7DE0" w:rsidRDefault="003E0A93" w:rsidP="003E0A93">
      <w:pPr>
        <w:pStyle w:val="HChG"/>
        <w:rPr>
          <w:lang w:eastAsia="fr-FR"/>
        </w:rPr>
      </w:pPr>
      <w:r>
        <w:rPr>
          <w:lang w:val="fr-FR" w:eastAsia="fr-FR"/>
        </w:rPr>
        <w:tab/>
      </w:r>
      <w:r w:rsidR="00FE525A" w:rsidRPr="00880FF0">
        <w:rPr>
          <w:lang w:val="fr-FR" w:eastAsia="fr-FR"/>
        </w:rPr>
        <w:t>II.</w:t>
      </w:r>
      <w:r w:rsidR="00FE525A" w:rsidRPr="00880FF0">
        <w:rPr>
          <w:lang w:val="fr-FR" w:eastAsia="fr-FR"/>
        </w:rPr>
        <w:tab/>
        <w:t>Annotations</w:t>
      </w:r>
    </w:p>
    <w:p w14:paraId="1A85689B" w14:textId="77777777" w:rsidR="00FE525A" w:rsidRPr="009E7DE0" w:rsidRDefault="003E0A93" w:rsidP="003E0A93">
      <w:pPr>
        <w:pStyle w:val="H1G"/>
        <w:rPr>
          <w:lang w:eastAsia="fr-FR"/>
        </w:rPr>
      </w:pPr>
      <w:r>
        <w:rPr>
          <w:lang w:val="fr-FR" w:eastAsia="fr-FR"/>
        </w:rPr>
        <w:tab/>
      </w:r>
      <w:r w:rsidR="00FE525A" w:rsidRPr="00880FF0">
        <w:rPr>
          <w:lang w:val="fr-FR" w:eastAsia="fr-FR"/>
        </w:rPr>
        <w:t>1.</w:t>
      </w:r>
      <w:r w:rsidR="00FE525A" w:rsidRPr="00880FF0">
        <w:rPr>
          <w:lang w:val="fr-FR" w:eastAsia="fr-FR"/>
        </w:rPr>
        <w:tab/>
        <w:t>Adoption de l</w:t>
      </w:r>
      <w:r w:rsidR="00FE525A">
        <w:rPr>
          <w:lang w:val="fr-FR" w:eastAsia="fr-FR"/>
        </w:rPr>
        <w:t>’</w:t>
      </w:r>
      <w:r w:rsidR="00FE525A" w:rsidRPr="00880FF0">
        <w:rPr>
          <w:lang w:val="fr-FR" w:eastAsia="fr-FR"/>
        </w:rPr>
        <w:t>ordre du jour</w:t>
      </w:r>
    </w:p>
    <w:p w14:paraId="0B0AC90B" w14:textId="77777777" w:rsidR="00FE525A" w:rsidRPr="009E7DE0" w:rsidRDefault="00FE525A" w:rsidP="003E0A93">
      <w:pPr>
        <w:pStyle w:val="SingleTxtG"/>
        <w:ind w:firstLine="567"/>
        <w:rPr>
          <w:spacing w:val="-2"/>
          <w:lang w:eastAsia="fr-FR"/>
        </w:rPr>
      </w:pPr>
      <w:r w:rsidRPr="00880FF0">
        <w:rPr>
          <w:lang w:val="fr-FR" w:eastAsia="fr-FR"/>
        </w:rPr>
        <w:t>Conformément à l</w:t>
      </w:r>
      <w:r>
        <w:rPr>
          <w:lang w:val="fr-FR" w:eastAsia="fr-FR"/>
        </w:rPr>
        <w:t>’</w:t>
      </w:r>
      <w:r w:rsidRPr="00880FF0">
        <w:rPr>
          <w:lang w:val="fr-FR" w:eastAsia="fr-FR"/>
        </w:rPr>
        <w:t>article 7 du chapitre III du Règlement intérieur (TRANS/WP.29/690/Rev.1) du Forum mondial de l</w:t>
      </w:r>
      <w:r>
        <w:rPr>
          <w:lang w:val="fr-FR" w:eastAsia="fr-FR"/>
        </w:rPr>
        <w:t>’</w:t>
      </w:r>
      <w:r w:rsidRPr="00880FF0">
        <w:rPr>
          <w:lang w:val="fr-FR" w:eastAsia="fr-FR"/>
        </w:rPr>
        <w:t xml:space="preserve">harmonisation des Règlements </w:t>
      </w:r>
      <w:r w:rsidRPr="00880FF0">
        <w:rPr>
          <w:lang w:val="fr-FR" w:eastAsia="fr-FR"/>
        </w:rPr>
        <w:lastRenderedPageBreak/>
        <w:t>concernant les véhicules (WP.29), le premier point de l</w:t>
      </w:r>
      <w:r>
        <w:rPr>
          <w:lang w:val="fr-FR" w:eastAsia="fr-FR"/>
        </w:rPr>
        <w:t>’</w:t>
      </w:r>
      <w:r w:rsidRPr="00880FF0">
        <w:rPr>
          <w:lang w:val="fr-FR" w:eastAsia="fr-FR"/>
        </w:rPr>
        <w:t>ordre du jour provisoire est l</w:t>
      </w:r>
      <w:r>
        <w:rPr>
          <w:lang w:val="fr-FR" w:eastAsia="fr-FR"/>
        </w:rPr>
        <w:t>’</w:t>
      </w:r>
      <w:r w:rsidRPr="00880FF0">
        <w:rPr>
          <w:lang w:val="fr-FR" w:eastAsia="fr-FR"/>
        </w:rPr>
        <w:t>adoption de l</w:t>
      </w:r>
      <w:r>
        <w:rPr>
          <w:lang w:val="fr-FR" w:eastAsia="fr-FR"/>
        </w:rPr>
        <w:t>’</w:t>
      </w:r>
      <w:r w:rsidRPr="00880FF0">
        <w:rPr>
          <w:lang w:val="fr-FR" w:eastAsia="fr-FR"/>
        </w:rPr>
        <w:t>ordre du jour.</w:t>
      </w:r>
    </w:p>
    <w:p w14:paraId="37CF7075" w14:textId="77777777" w:rsidR="003E0A93" w:rsidRDefault="00FE525A" w:rsidP="003E0A93">
      <w:pPr>
        <w:pStyle w:val="SingleTxtG"/>
        <w:rPr>
          <w:b/>
          <w:lang w:val="fr-FR" w:eastAsia="fr-FR"/>
        </w:rPr>
      </w:pPr>
      <w:r w:rsidRPr="003E0A93">
        <w:rPr>
          <w:b/>
          <w:lang w:val="fr-FR" w:eastAsia="fr-FR"/>
        </w:rPr>
        <w:t>Document(s) :</w:t>
      </w:r>
    </w:p>
    <w:p w14:paraId="2C19FA98" w14:textId="77777777" w:rsidR="00FE525A" w:rsidRPr="009E7DE0" w:rsidRDefault="00FE525A" w:rsidP="003E0A93">
      <w:pPr>
        <w:pStyle w:val="SingleTxtG"/>
        <w:rPr>
          <w:i/>
          <w:lang w:eastAsia="fr-FR"/>
        </w:rPr>
      </w:pPr>
      <w:r w:rsidRPr="00880FF0">
        <w:rPr>
          <w:lang w:val="fr-FR" w:eastAsia="fr-FR"/>
        </w:rPr>
        <w:t>ECE/TRANS/WP.29/GRSP/2020/1.</w:t>
      </w:r>
    </w:p>
    <w:p w14:paraId="7BAF54A2" w14:textId="77777777" w:rsidR="00FE525A" w:rsidRPr="009E7DE0" w:rsidRDefault="003E0A93" w:rsidP="003E0A93">
      <w:pPr>
        <w:pStyle w:val="H1G"/>
        <w:rPr>
          <w:lang w:eastAsia="fr-FR"/>
        </w:rPr>
      </w:pPr>
      <w:r>
        <w:rPr>
          <w:lang w:val="fr-FR" w:eastAsia="fr-FR"/>
        </w:rPr>
        <w:tab/>
      </w:r>
      <w:r w:rsidR="00FE525A" w:rsidRPr="00880FF0">
        <w:rPr>
          <w:lang w:val="fr-FR" w:eastAsia="fr-FR"/>
        </w:rPr>
        <w:t>2.</w:t>
      </w:r>
      <w:r w:rsidR="00FE525A" w:rsidRPr="00880FF0">
        <w:rPr>
          <w:lang w:val="fr-FR" w:eastAsia="fr-FR"/>
        </w:rPr>
        <w:tab/>
        <w:t>Règlement technique mondial ONU n</w:t>
      </w:r>
      <w:r w:rsidR="005E6052" w:rsidRPr="005E6052">
        <w:rPr>
          <w:vertAlign w:val="superscript"/>
          <w:lang w:val="fr-FR" w:eastAsia="fr-FR"/>
        </w:rPr>
        <w:t>o</w:t>
      </w:r>
      <w:r w:rsidR="005E6052">
        <w:rPr>
          <w:lang w:val="fr-FR" w:eastAsia="fr-FR"/>
        </w:rPr>
        <w:t> </w:t>
      </w:r>
      <w:r w:rsidR="00FE525A" w:rsidRPr="00880FF0">
        <w:rPr>
          <w:lang w:val="fr-FR" w:eastAsia="fr-FR"/>
        </w:rPr>
        <w:t>9 (Sécurité des piétons)</w:t>
      </w:r>
    </w:p>
    <w:p w14:paraId="104ECCA1" w14:textId="77777777" w:rsidR="00FE525A" w:rsidRPr="009E7DE0" w:rsidRDefault="003E0A93" w:rsidP="003E0A93">
      <w:pPr>
        <w:pStyle w:val="H23G"/>
        <w:rPr>
          <w:lang w:eastAsia="fr-FR"/>
        </w:rPr>
      </w:pPr>
      <w:r>
        <w:rPr>
          <w:lang w:val="fr-FR" w:eastAsia="fr-FR"/>
        </w:rPr>
        <w:tab/>
      </w:r>
      <w:r w:rsidR="00FE525A" w:rsidRPr="00880FF0">
        <w:rPr>
          <w:lang w:val="fr-FR" w:eastAsia="fr-FR"/>
        </w:rPr>
        <w:t>a)</w:t>
      </w:r>
      <w:r w:rsidR="00FE525A" w:rsidRPr="00880FF0">
        <w:rPr>
          <w:lang w:val="fr-FR" w:eastAsia="fr-FR"/>
        </w:rPr>
        <w:tab/>
        <w:t>Proposition d</w:t>
      </w:r>
      <w:r w:rsidR="00FE525A">
        <w:rPr>
          <w:lang w:val="fr-FR" w:eastAsia="fr-FR"/>
        </w:rPr>
        <w:t>’</w:t>
      </w:r>
      <w:r w:rsidR="00FE525A" w:rsidRPr="00880FF0">
        <w:rPr>
          <w:lang w:val="fr-FR" w:eastAsia="fr-FR"/>
        </w:rPr>
        <w:t>amendement 3</w:t>
      </w:r>
    </w:p>
    <w:p w14:paraId="3A0D070B" w14:textId="77777777" w:rsidR="00FE525A" w:rsidRPr="009E7DE0" w:rsidRDefault="00FE525A" w:rsidP="003E0A93">
      <w:pPr>
        <w:pStyle w:val="SingleTxtG"/>
        <w:ind w:firstLine="567"/>
        <w:rPr>
          <w:spacing w:val="-2"/>
          <w:lang w:eastAsia="fr-FR"/>
        </w:rPr>
      </w:pPr>
      <w:r w:rsidRPr="00880FF0">
        <w:rPr>
          <w:lang w:val="fr-FR" w:eastAsia="fr-FR"/>
        </w:rPr>
        <w:t>Le Groupe de travail pourra éventuellement reprendre l</w:t>
      </w:r>
      <w:r>
        <w:rPr>
          <w:lang w:val="fr-FR" w:eastAsia="fr-FR"/>
        </w:rPr>
        <w:t>’</w:t>
      </w:r>
      <w:r w:rsidRPr="00880FF0">
        <w:rPr>
          <w:lang w:val="fr-FR" w:eastAsia="fr-FR"/>
        </w:rPr>
        <w:t>examen de l</w:t>
      </w:r>
      <w:r>
        <w:rPr>
          <w:lang w:val="fr-FR" w:eastAsia="fr-FR"/>
        </w:rPr>
        <w:t>’</w:t>
      </w:r>
      <w:r w:rsidRPr="00880FF0">
        <w:rPr>
          <w:lang w:val="fr-FR" w:eastAsia="fr-FR"/>
        </w:rPr>
        <w:t>amendement 3 au RTM ONU (ECE/TRANS/WP.29/GRSP/2014/5), concernant de nouvelles prescriptions relatives aux têtes factices d</w:t>
      </w:r>
      <w:r>
        <w:rPr>
          <w:lang w:val="fr-FR" w:eastAsia="fr-FR"/>
        </w:rPr>
        <w:t>’</w:t>
      </w:r>
      <w:r w:rsidRPr="00880FF0">
        <w:rPr>
          <w:lang w:val="fr-FR" w:eastAsia="fr-FR"/>
        </w:rPr>
        <w:t>essai, ainsi que du rapport final révisé (ECE/TRANS/WP.29/GRSP/2012/2). Le Groupe de travail a également décidé de reprendre l</w:t>
      </w:r>
      <w:r>
        <w:rPr>
          <w:lang w:val="fr-FR" w:eastAsia="fr-FR"/>
        </w:rPr>
        <w:t>’</w:t>
      </w:r>
      <w:r w:rsidRPr="00880FF0">
        <w:rPr>
          <w:lang w:val="fr-FR" w:eastAsia="fr-FR"/>
        </w:rPr>
        <w:t>examen des cas les plus graves pour tous les scénarios présentant un risque de blessure élevé, notamment en raison de variations de la hauteur du véhicule liées à des systèmes de suspension réglable (GRSP-65-17).</w:t>
      </w:r>
    </w:p>
    <w:p w14:paraId="20D40092" w14:textId="77777777" w:rsidR="00FE525A" w:rsidRPr="009E7DE0" w:rsidRDefault="00FE525A" w:rsidP="003E0A93">
      <w:pPr>
        <w:pStyle w:val="SingleTxtG"/>
        <w:rPr>
          <w:b/>
          <w:lang w:eastAsia="fr-FR"/>
        </w:rPr>
      </w:pPr>
      <w:r w:rsidRPr="00880FF0">
        <w:rPr>
          <w:b/>
          <w:bCs/>
          <w:lang w:val="fr-FR" w:eastAsia="fr-FR"/>
        </w:rPr>
        <w:t>Document(s) :</w:t>
      </w:r>
    </w:p>
    <w:p w14:paraId="0026B723" w14:textId="77777777" w:rsidR="00FE525A" w:rsidRPr="003E0A93" w:rsidRDefault="00FE525A" w:rsidP="003E0A93">
      <w:pPr>
        <w:pStyle w:val="SingleTxtG"/>
        <w:jc w:val="left"/>
        <w:rPr>
          <w:lang w:val="fr-FR" w:eastAsia="fr-FR"/>
        </w:rPr>
      </w:pPr>
      <w:r w:rsidRPr="00880FF0">
        <w:rPr>
          <w:lang w:val="fr-FR" w:eastAsia="fr-FR"/>
        </w:rPr>
        <w:t>ECE/TRANS/WP.29/GRSP/66, par.</w:t>
      </w:r>
      <w:r w:rsidR="003E0A93">
        <w:rPr>
          <w:lang w:val="fr-FR" w:eastAsia="fr-FR"/>
        </w:rPr>
        <w:t> </w:t>
      </w:r>
      <w:r w:rsidRPr="00880FF0">
        <w:rPr>
          <w:lang w:val="fr-FR" w:eastAsia="fr-FR"/>
        </w:rPr>
        <w:t>8 et 9,</w:t>
      </w:r>
      <w:r w:rsidR="003E0A93">
        <w:rPr>
          <w:lang w:val="fr-FR" w:eastAsia="fr-FR"/>
        </w:rPr>
        <w:br/>
      </w:r>
      <w:r w:rsidRPr="00880FF0">
        <w:rPr>
          <w:lang w:val="fr-FR" w:eastAsia="fr-FR"/>
        </w:rPr>
        <w:t>ECE/TRANS/WP.29/GRSP/2012/2,</w:t>
      </w:r>
      <w:r w:rsidR="003E0A93">
        <w:rPr>
          <w:lang w:val="fr-FR" w:eastAsia="fr-FR"/>
        </w:rPr>
        <w:br/>
      </w:r>
      <w:r w:rsidRPr="00880FF0">
        <w:rPr>
          <w:lang w:val="fr-FR" w:eastAsia="fr-FR"/>
        </w:rPr>
        <w:t>ECE/TRANS/WP.29/GRSP/2014/5</w:t>
      </w:r>
      <w:r w:rsidR="005E6052">
        <w:rPr>
          <w:lang w:val="fr-FR" w:eastAsia="fr-FR"/>
        </w:rPr>
        <w:t>,</w:t>
      </w:r>
      <w:r w:rsidR="003E0A93">
        <w:rPr>
          <w:lang w:val="fr-FR" w:eastAsia="fr-FR"/>
        </w:rPr>
        <w:br/>
      </w:r>
      <w:r w:rsidRPr="00880FF0">
        <w:rPr>
          <w:lang w:val="fr-FR" w:eastAsia="fr-FR"/>
        </w:rPr>
        <w:t>et document informel GRSP-65-17</w:t>
      </w:r>
      <w:r w:rsidR="005E6052">
        <w:rPr>
          <w:lang w:val="fr-FR" w:eastAsia="fr-FR"/>
        </w:rPr>
        <w:t>,</w:t>
      </w:r>
      <w:r w:rsidR="003E0A93">
        <w:rPr>
          <w:lang w:val="fr-FR" w:eastAsia="fr-FR"/>
        </w:rPr>
        <w:br/>
      </w:r>
      <w:r w:rsidRPr="00880FF0">
        <w:rPr>
          <w:lang w:val="fr-FR" w:eastAsia="fr-FR"/>
        </w:rPr>
        <w:t>(ECE/TRANS/WP.29/AC.3/31).</w:t>
      </w:r>
    </w:p>
    <w:p w14:paraId="684C61E0" w14:textId="77777777" w:rsidR="00FE525A" w:rsidRPr="009E7DE0" w:rsidRDefault="003E0A93" w:rsidP="003E0A93">
      <w:pPr>
        <w:pStyle w:val="H23G"/>
        <w:rPr>
          <w:lang w:eastAsia="fr-FR"/>
        </w:rPr>
      </w:pPr>
      <w:r>
        <w:rPr>
          <w:lang w:val="fr-FR" w:eastAsia="fr-FR"/>
        </w:rPr>
        <w:tab/>
      </w:r>
      <w:r w:rsidR="00FE525A" w:rsidRPr="00880FF0">
        <w:rPr>
          <w:lang w:val="fr-FR" w:eastAsia="fr-FR"/>
        </w:rPr>
        <w:t>b)</w:t>
      </w:r>
      <w:r w:rsidR="00FE525A" w:rsidRPr="00880FF0">
        <w:rPr>
          <w:lang w:val="fr-FR" w:eastAsia="fr-FR"/>
        </w:rPr>
        <w:tab/>
        <w:t>Proposition d</w:t>
      </w:r>
      <w:r w:rsidR="00FE525A">
        <w:rPr>
          <w:lang w:val="fr-FR" w:eastAsia="fr-FR"/>
        </w:rPr>
        <w:t>’</w:t>
      </w:r>
      <w:r w:rsidR="00FE525A" w:rsidRPr="00880FF0">
        <w:rPr>
          <w:lang w:val="fr-FR" w:eastAsia="fr-FR"/>
        </w:rPr>
        <w:t>amendement 4</w:t>
      </w:r>
    </w:p>
    <w:p w14:paraId="5553B600" w14:textId="77777777" w:rsidR="00FE525A" w:rsidRPr="009E7DE0" w:rsidRDefault="00FE525A" w:rsidP="003E0A93">
      <w:pPr>
        <w:pStyle w:val="SingleTxtG"/>
        <w:ind w:firstLine="567"/>
        <w:rPr>
          <w:lang w:eastAsia="fr-FR"/>
        </w:rPr>
      </w:pPr>
      <w:r w:rsidRPr="00880FF0">
        <w:rPr>
          <w:lang w:val="fr-FR" w:eastAsia="fr-FR"/>
        </w:rPr>
        <w:t>Le Groupe de travail reprendra l</w:t>
      </w:r>
      <w:r>
        <w:rPr>
          <w:lang w:val="fr-FR" w:eastAsia="fr-FR"/>
        </w:rPr>
        <w:t>’</w:t>
      </w:r>
      <w:r w:rsidRPr="00880FF0">
        <w:rPr>
          <w:lang w:val="fr-FR" w:eastAsia="fr-FR"/>
        </w:rPr>
        <w:t>examen d</w:t>
      </w:r>
      <w:r>
        <w:rPr>
          <w:lang w:val="fr-FR" w:eastAsia="fr-FR"/>
        </w:rPr>
        <w:t>’</w:t>
      </w:r>
      <w:r w:rsidRPr="00880FF0">
        <w:rPr>
          <w:lang w:val="fr-FR" w:eastAsia="fr-FR"/>
        </w:rPr>
        <w:t>une proposition d</w:t>
      </w:r>
      <w:r>
        <w:rPr>
          <w:lang w:val="fr-FR" w:eastAsia="fr-FR"/>
        </w:rPr>
        <w:t>’</w:t>
      </w:r>
      <w:r w:rsidRPr="00880FF0">
        <w:rPr>
          <w:lang w:val="fr-FR" w:eastAsia="fr-FR"/>
        </w:rPr>
        <w:t xml:space="preserve">amendement visant à incorporer des dispositions concernant les systèmes de capot actif pour la protection des piétons, soumise par le groupe de travail informel chargé de cette question. </w:t>
      </w:r>
    </w:p>
    <w:p w14:paraId="077A0E3F" w14:textId="77777777" w:rsidR="00FE525A" w:rsidRPr="009E7DE0" w:rsidRDefault="00FE525A" w:rsidP="003E0A93">
      <w:pPr>
        <w:pStyle w:val="SingleTxtG"/>
        <w:rPr>
          <w:b/>
          <w:lang w:eastAsia="fr-FR"/>
        </w:rPr>
      </w:pPr>
      <w:r w:rsidRPr="00880FF0">
        <w:rPr>
          <w:b/>
          <w:bCs/>
          <w:lang w:val="fr-FR" w:eastAsia="fr-FR"/>
        </w:rPr>
        <w:t>Document(s) :</w:t>
      </w:r>
    </w:p>
    <w:p w14:paraId="70813E1B" w14:textId="77777777" w:rsidR="00FE525A" w:rsidRPr="009E7DE0" w:rsidRDefault="00FE525A" w:rsidP="003E0A93">
      <w:pPr>
        <w:pStyle w:val="SingleTxtG"/>
        <w:jc w:val="left"/>
        <w:rPr>
          <w:lang w:eastAsia="fr-FR"/>
        </w:rPr>
      </w:pPr>
      <w:r w:rsidRPr="00880FF0">
        <w:rPr>
          <w:lang w:val="fr-FR" w:eastAsia="fr-FR"/>
        </w:rPr>
        <w:t>ECE/TRANS/WP.29/GRSP/66, par. 10</w:t>
      </w:r>
      <w:r w:rsidR="003E0A93">
        <w:rPr>
          <w:lang w:val="fr-FR" w:eastAsia="fr-FR"/>
        </w:rPr>
        <w:t>,</w:t>
      </w:r>
      <w:bookmarkStart w:id="0" w:name="_GoBack"/>
      <w:bookmarkEnd w:id="0"/>
      <w:r w:rsidR="003E0A93">
        <w:rPr>
          <w:lang w:val="fr-FR" w:eastAsia="fr-FR"/>
        </w:rPr>
        <w:br/>
      </w:r>
      <w:r w:rsidRPr="00880FF0">
        <w:rPr>
          <w:lang w:val="fr-FR" w:eastAsia="fr-FR"/>
        </w:rPr>
        <w:t>(ECE/TRANS/WP.29/AC.3/45/Rev.1).</w:t>
      </w:r>
    </w:p>
    <w:p w14:paraId="29388CFE" w14:textId="77777777" w:rsidR="00FE525A" w:rsidRPr="009E7DE0" w:rsidRDefault="003E0A93" w:rsidP="003E0A93">
      <w:pPr>
        <w:pStyle w:val="H1G"/>
        <w:rPr>
          <w:lang w:eastAsia="fr-FR"/>
        </w:rPr>
      </w:pPr>
      <w:r>
        <w:rPr>
          <w:lang w:val="fr-FR" w:eastAsia="fr-FR"/>
        </w:rPr>
        <w:tab/>
      </w:r>
      <w:r w:rsidR="00FE525A" w:rsidRPr="00880FF0">
        <w:rPr>
          <w:lang w:val="fr-FR" w:eastAsia="fr-FR"/>
        </w:rPr>
        <w:t>3.</w:t>
      </w:r>
      <w:r w:rsidR="00FE525A" w:rsidRPr="00880FF0">
        <w:rPr>
          <w:lang w:val="fr-FR" w:eastAsia="fr-FR"/>
        </w:rPr>
        <w:tab/>
        <w:t>Règlement technique mondial ONU n</w:t>
      </w:r>
      <w:r w:rsidRPr="003E0A93">
        <w:rPr>
          <w:vertAlign w:val="superscript"/>
          <w:lang w:val="fr-FR" w:eastAsia="fr-FR"/>
        </w:rPr>
        <w:t>o</w:t>
      </w:r>
      <w:r>
        <w:rPr>
          <w:lang w:val="fr-FR" w:eastAsia="fr-FR"/>
        </w:rPr>
        <w:t> </w:t>
      </w:r>
      <w:r w:rsidR="00FE525A" w:rsidRPr="00880FF0">
        <w:rPr>
          <w:lang w:val="fr-FR" w:eastAsia="fr-FR"/>
        </w:rPr>
        <w:t xml:space="preserve">13 (Véhicules à hydrogène </w:t>
      </w:r>
      <w:r>
        <w:rPr>
          <w:lang w:val="fr-FR" w:eastAsia="fr-FR"/>
        </w:rPr>
        <w:br/>
      </w:r>
      <w:r w:rsidR="00FE525A" w:rsidRPr="00880FF0">
        <w:rPr>
          <w:lang w:val="fr-FR" w:eastAsia="fr-FR"/>
        </w:rPr>
        <w:t>et à pile à combustible)</w:t>
      </w:r>
    </w:p>
    <w:p w14:paraId="7985B76C" w14:textId="77777777" w:rsidR="00FE525A" w:rsidRPr="009E7DE0" w:rsidRDefault="00FE525A" w:rsidP="003E0A93">
      <w:pPr>
        <w:pStyle w:val="SingleTxtG"/>
        <w:ind w:firstLine="567"/>
        <w:rPr>
          <w:lang w:eastAsia="fr-FR"/>
        </w:rPr>
      </w:pPr>
      <w:r w:rsidRPr="00880FF0">
        <w:rPr>
          <w:lang w:val="fr-FR" w:eastAsia="fr-FR"/>
        </w:rPr>
        <w:t>Le Groupe de travail reprendra l</w:t>
      </w:r>
      <w:r>
        <w:rPr>
          <w:lang w:val="fr-FR" w:eastAsia="fr-FR"/>
        </w:rPr>
        <w:t>’</w:t>
      </w:r>
      <w:r w:rsidRPr="00880FF0">
        <w:rPr>
          <w:lang w:val="fr-FR" w:eastAsia="fr-FR"/>
        </w:rPr>
        <w:t>examen de la phase 2 du RTM ONU</w:t>
      </w:r>
      <w:r w:rsidR="005E6052">
        <w:rPr>
          <w:lang w:val="fr-FR" w:eastAsia="fr-FR"/>
        </w:rPr>
        <w:t xml:space="preserve"> n</w:t>
      </w:r>
      <w:r w:rsidR="005E6052" w:rsidRPr="005E6052">
        <w:rPr>
          <w:vertAlign w:val="superscript"/>
          <w:lang w:val="fr-FR" w:eastAsia="fr-FR"/>
        </w:rPr>
        <w:t>o</w:t>
      </w:r>
      <w:r w:rsidR="005E6052">
        <w:rPr>
          <w:lang w:val="fr-FR" w:eastAsia="fr-FR"/>
        </w:rPr>
        <w:t> 13</w:t>
      </w:r>
      <w:r w:rsidRPr="00880FF0">
        <w:rPr>
          <w:lang w:val="fr-FR" w:eastAsia="fr-FR"/>
        </w:rPr>
        <w:t>, sur la base des résultats des dernières activités du groupe de travail informel.</w:t>
      </w:r>
    </w:p>
    <w:p w14:paraId="19DAB18F" w14:textId="77777777" w:rsidR="00FE525A" w:rsidRPr="009E7DE0" w:rsidRDefault="00FE525A" w:rsidP="003E0A93">
      <w:pPr>
        <w:pStyle w:val="SingleTxtG"/>
        <w:rPr>
          <w:b/>
          <w:lang w:eastAsia="fr-FR"/>
        </w:rPr>
      </w:pPr>
      <w:r w:rsidRPr="00880FF0">
        <w:rPr>
          <w:b/>
          <w:bCs/>
          <w:lang w:val="fr-FR" w:eastAsia="fr-FR"/>
        </w:rPr>
        <w:t>Document(s) :</w:t>
      </w:r>
    </w:p>
    <w:p w14:paraId="75DA7038" w14:textId="77777777" w:rsidR="00FE525A" w:rsidRPr="009E7DE0" w:rsidRDefault="00FE525A" w:rsidP="003E0A93">
      <w:pPr>
        <w:pStyle w:val="SingleTxtG"/>
        <w:rPr>
          <w:lang w:eastAsia="fr-FR"/>
        </w:rPr>
      </w:pPr>
      <w:r w:rsidRPr="00880FF0">
        <w:rPr>
          <w:lang w:val="fr-FR" w:eastAsia="fr-FR"/>
        </w:rPr>
        <w:t>ECE/TRANS/WP.29/GRSP/66, par. 11 et 12.</w:t>
      </w:r>
    </w:p>
    <w:p w14:paraId="58101A2A" w14:textId="77777777" w:rsidR="00FE525A" w:rsidRPr="009E7DE0" w:rsidRDefault="003E0A93" w:rsidP="003E0A93">
      <w:pPr>
        <w:pStyle w:val="H1G"/>
        <w:rPr>
          <w:lang w:eastAsia="fr-FR"/>
        </w:rPr>
      </w:pPr>
      <w:r>
        <w:rPr>
          <w:lang w:val="fr-FR" w:eastAsia="fr-FR"/>
        </w:rPr>
        <w:tab/>
      </w:r>
      <w:r w:rsidR="00FE525A" w:rsidRPr="00880FF0">
        <w:rPr>
          <w:lang w:val="fr-FR" w:eastAsia="fr-FR"/>
        </w:rPr>
        <w:t>4.</w:t>
      </w:r>
      <w:r w:rsidR="00FE525A" w:rsidRPr="00880FF0">
        <w:rPr>
          <w:lang w:val="fr-FR" w:eastAsia="fr-FR"/>
        </w:rPr>
        <w:tab/>
        <w:t>Règlement technique mondial ONU n</w:t>
      </w:r>
      <w:r w:rsidRPr="003E0A93">
        <w:rPr>
          <w:vertAlign w:val="superscript"/>
          <w:lang w:val="fr-FR" w:eastAsia="fr-FR"/>
        </w:rPr>
        <w:t>o</w:t>
      </w:r>
      <w:r>
        <w:rPr>
          <w:lang w:val="fr-FR" w:eastAsia="fr-FR"/>
        </w:rPr>
        <w:t> </w:t>
      </w:r>
      <w:r w:rsidR="00FE525A" w:rsidRPr="00880FF0">
        <w:rPr>
          <w:lang w:val="fr-FR" w:eastAsia="fr-FR"/>
        </w:rPr>
        <w:t>20 (Sécurité des véhicules électriques)</w:t>
      </w:r>
    </w:p>
    <w:p w14:paraId="7CC8A6FA" w14:textId="77777777" w:rsidR="00FE525A" w:rsidRPr="009E7DE0" w:rsidRDefault="00FE525A" w:rsidP="003E0A93">
      <w:pPr>
        <w:pStyle w:val="SingleTxtG"/>
        <w:ind w:firstLine="567"/>
        <w:rPr>
          <w:lang w:eastAsia="fr-FR"/>
        </w:rPr>
      </w:pPr>
      <w:r w:rsidRPr="00880FF0">
        <w:rPr>
          <w:lang w:val="fr-FR" w:eastAsia="fr-FR"/>
        </w:rPr>
        <w:t>Le Groupe de travail a décidé de reprendre l</w:t>
      </w:r>
      <w:r>
        <w:rPr>
          <w:lang w:val="fr-FR" w:eastAsia="fr-FR"/>
        </w:rPr>
        <w:t>’</w:t>
      </w:r>
      <w:r w:rsidRPr="00880FF0">
        <w:rPr>
          <w:lang w:val="fr-FR" w:eastAsia="fr-FR"/>
        </w:rPr>
        <w:t>examen de la phase 2 du RTM ONU ainsi que des progrès réalisés par le groupe de travail informel de la phase 2 dans le cadre de ses activités.</w:t>
      </w:r>
    </w:p>
    <w:p w14:paraId="38BAD056" w14:textId="77777777" w:rsidR="00FE525A" w:rsidRPr="009E7DE0" w:rsidRDefault="00FE525A" w:rsidP="003E0A93">
      <w:pPr>
        <w:pStyle w:val="SingleTxtG"/>
        <w:rPr>
          <w:b/>
          <w:lang w:eastAsia="fr-FR"/>
        </w:rPr>
      </w:pPr>
      <w:r w:rsidRPr="00880FF0">
        <w:rPr>
          <w:b/>
          <w:bCs/>
          <w:lang w:val="fr-FR" w:eastAsia="fr-FR"/>
        </w:rPr>
        <w:t>Document(s) :</w:t>
      </w:r>
    </w:p>
    <w:p w14:paraId="71D75578" w14:textId="77777777" w:rsidR="00FE525A" w:rsidRPr="009E7DE0" w:rsidRDefault="00FE525A" w:rsidP="003E0A93">
      <w:pPr>
        <w:pStyle w:val="SingleTxtG"/>
        <w:jc w:val="left"/>
        <w:rPr>
          <w:lang w:eastAsia="fr-FR"/>
        </w:rPr>
      </w:pPr>
      <w:r w:rsidRPr="00880FF0">
        <w:rPr>
          <w:lang w:val="fr-FR" w:eastAsia="fr-FR"/>
        </w:rPr>
        <w:t>ECE/TRANS/WP.29/GRSP/66, par.</w:t>
      </w:r>
      <w:r w:rsidR="003E0A93">
        <w:rPr>
          <w:lang w:val="fr-FR" w:eastAsia="fr-FR"/>
        </w:rPr>
        <w:t> </w:t>
      </w:r>
      <w:r w:rsidRPr="00880FF0">
        <w:rPr>
          <w:lang w:val="fr-FR" w:eastAsia="fr-FR"/>
        </w:rPr>
        <w:t>14 et 15.</w:t>
      </w:r>
    </w:p>
    <w:p w14:paraId="6CF6E1D0" w14:textId="77777777" w:rsidR="00FE525A" w:rsidRPr="009E7DE0" w:rsidRDefault="003E0A93" w:rsidP="003E0A93">
      <w:pPr>
        <w:pStyle w:val="H1G"/>
        <w:rPr>
          <w:lang w:eastAsia="fr-FR"/>
        </w:rPr>
      </w:pPr>
      <w:r>
        <w:rPr>
          <w:lang w:val="fr-FR" w:eastAsia="fr-FR"/>
        </w:rPr>
        <w:lastRenderedPageBreak/>
        <w:tab/>
      </w:r>
      <w:r w:rsidR="00FE525A" w:rsidRPr="00880FF0">
        <w:rPr>
          <w:lang w:val="fr-FR" w:eastAsia="fr-FR"/>
        </w:rPr>
        <w:t>5.</w:t>
      </w:r>
      <w:r w:rsidR="00FE525A" w:rsidRPr="00880FF0">
        <w:rPr>
          <w:lang w:val="fr-FR" w:eastAsia="fr-FR"/>
        </w:rPr>
        <w:tab/>
        <w:t>Règlement ONU n</w:t>
      </w:r>
      <w:r w:rsidRPr="003E0A93">
        <w:rPr>
          <w:vertAlign w:val="superscript"/>
          <w:lang w:val="fr-FR" w:eastAsia="fr-FR"/>
        </w:rPr>
        <w:t>o</w:t>
      </w:r>
      <w:r>
        <w:rPr>
          <w:lang w:val="fr-FR" w:eastAsia="fr-FR"/>
        </w:rPr>
        <w:t> </w:t>
      </w:r>
      <w:r w:rsidR="00FE525A" w:rsidRPr="00880FF0">
        <w:rPr>
          <w:lang w:val="fr-FR" w:eastAsia="fr-FR"/>
        </w:rPr>
        <w:t>16 (Ceintures de sécurité)</w:t>
      </w:r>
    </w:p>
    <w:p w14:paraId="5641E744" w14:textId="77777777" w:rsidR="00FE525A" w:rsidRDefault="00FE525A" w:rsidP="003E0A93">
      <w:pPr>
        <w:pStyle w:val="SingleTxtG"/>
        <w:ind w:firstLine="567"/>
        <w:rPr>
          <w:lang w:eastAsia="fr-FR"/>
        </w:rPr>
      </w:pPr>
      <w:r w:rsidRPr="00880FF0">
        <w:rPr>
          <w:lang w:val="fr-FR" w:eastAsia="fr-FR"/>
        </w:rPr>
        <w:t>Le GRSP souhaitera peut-être examiner une proposition de complément aux séries</w:t>
      </w:r>
      <w:r w:rsidR="003E0A93">
        <w:rPr>
          <w:lang w:val="fr-FR" w:eastAsia="fr-FR"/>
        </w:rPr>
        <w:t> </w:t>
      </w:r>
      <w:r w:rsidRPr="00880FF0">
        <w:rPr>
          <w:lang w:val="fr-FR" w:eastAsia="fr-FR"/>
        </w:rPr>
        <w:t>07 et 08 d</w:t>
      </w:r>
      <w:r>
        <w:rPr>
          <w:lang w:val="fr-FR" w:eastAsia="fr-FR"/>
        </w:rPr>
        <w:t>’</w:t>
      </w:r>
      <w:r w:rsidRPr="00880FF0">
        <w:rPr>
          <w:lang w:val="fr-FR" w:eastAsia="fr-FR"/>
        </w:rPr>
        <w:t>amendements (ECE/TRANS/WP.29/GRSP/2020/2) présentée par l</w:t>
      </w:r>
      <w:r>
        <w:rPr>
          <w:lang w:val="fr-FR" w:eastAsia="fr-FR"/>
        </w:rPr>
        <w:t>’</w:t>
      </w:r>
      <w:r w:rsidRPr="00880FF0">
        <w:rPr>
          <w:lang w:val="fr-FR" w:eastAsia="fr-FR"/>
        </w:rPr>
        <w:t>expert de l</w:t>
      </w:r>
      <w:r>
        <w:rPr>
          <w:lang w:val="fr-FR" w:eastAsia="fr-FR"/>
        </w:rPr>
        <w:t>’</w:t>
      </w:r>
      <w:r w:rsidRPr="00880FF0">
        <w:rPr>
          <w:lang w:val="fr-FR" w:eastAsia="fr-FR"/>
        </w:rPr>
        <w:t>Organisation internationale des constructeurs d</w:t>
      </w:r>
      <w:r>
        <w:rPr>
          <w:lang w:val="fr-FR" w:eastAsia="fr-FR"/>
        </w:rPr>
        <w:t>’</w:t>
      </w:r>
      <w:r w:rsidRPr="00880FF0">
        <w:rPr>
          <w:lang w:val="fr-FR" w:eastAsia="fr-FR"/>
        </w:rPr>
        <w:t>automobiles (OICA), visant à prendre en compte les prescriptions relatives aux témoins de port de ceinture pour certaines conceptions particulières de véhicules et à préciser le texte actuel des dispositions transitoires. Il a, en outre, décidé de reprendre l</w:t>
      </w:r>
      <w:r>
        <w:rPr>
          <w:lang w:val="fr-FR" w:eastAsia="fr-FR"/>
        </w:rPr>
        <w:t>’</w:t>
      </w:r>
      <w:r w:rsidRPr="00880FF0">
        <w:rPr>
          <w:lang w:val="fr-FR" w:eastAsia="fr-FR"/>
        </w:rPr>
        <w:t>examen d</w:t>
      </w:r>
      <w:r>
        <w:rPr>
          <w:lang w:val="fr-FR" w:eastAsia="fr-FR"/>
        </w:rPr>
        <w:t>’</w:t>
      </w:r>
      <w:r w:rsidRPr="00880FF0">
        <w:rPr>
          <w:lang w:val="fr-FR" w:eastAsia="fr-FR"/>
        </w:rPr>
        <w:t>une proposition de complément soumise par l</w:t>
      </w:r>
      <w:r>
        <w:rPr>
          <w:lang w:val="fr-FR" w:eastAsia="fr-FR"/>
        </w:rPr>
        <w:t>’</w:t>
      </w:r>
      <w:r w:rsidRPr="00880FF0">
        <w:rPr>
          <w:lang w:val="fr-FR" w:eastAsia="fr-FR"/>
        </w:rPr>
        <w:t>expert de l</w:t>
      </w:r>
      <w:r>
        <w:rPr>
          <w:lang w:val="fr-FR" w:eastAsia="fr-FR"/>
        </w:rPr>
        <w:t>’</w:t>
      </w:r>
      <w:r w:rsidRPr="00880FF0">
        <w:rPr>
          <w:lang w:val="fr-FR" w:eastAsia="fr-FR"/>
        </w:rPr>
        <w:t>OICA concernant l</w:t>
      </w:r>
      <w:r>
        <w:rPr>
          <w:lang w:val="fr-FR" w:eastAsia="fr-FR"/>
        </w:rPr>
        <w:t>’</w:t>
      </w:r>
      <w:r w:rsidRPr="00880FF0">
        <w:rPr>
          <w:lang w:val="fr-FR" w:eastAsia="fr-FR"/>
        </w:rPr>
        <w:t>introduction d</w:t>
      </w:r>
      <w:r>
        <w:rPr>
          <w:lang w:val="fr-FR" w:eastAsia="fr-FR"/>
        </w:rPr>
        <w:t>’</w:t>
      </w:r>
      <w:r w:rsidRPr="00880FF0">
        <w:rPr>
          <w:lang w:val="fr-FR" w:eastAsia="fr-FR"/>
        </w:rPr>
        <w:t>une solution de rechange (à la discrétion du constructeur) à la désactivation des coussins gonflables avant lorsque celui-ci est associé à un dispositif de retenue pour enfant placé face à l</w:t>
      </w:r>
      <w:r>
        <w:rPr>
          <w:lang w:val="fr-FR" w:eastAsia="fr-FR"/>
        </w:rPr>
        <w:t>’</w:t>
      </w:r>
      <w:r w:rsidRPr="00880FF0">
        <w:rPr>
          <w:lang w:val="fr-FR" w:eastAsia="fr-FR"/>
        </w:rPr>
        <w:t>arrière, sur un siège arrière (GRSP-66-14). De même, il a décidé de reprendre l</w:t>
      </w:r>
      <w:r>
        <w:rPr>
          <w:lang w:val="fr-FR" w:eastAsia="fr-FR"/>
        </w:rPr>
        <w:t>’</w:t>
      </w:r>
      <w:r w:rsidRPr="00880FF0">
        <w:rPr>
          <w:lang w:val="fr-FR" w:eastAsia="fr-FR"/>
        </w:rPr>
        <w:t>examen d</w:t>
      </w:r>
      <w:r>
        <w:rPr>
          <w:lang w:val="fr-FR" w:eastAsia="fr-FR"/>
        </w:rPr>
        <w:t>’</w:t>
      </w:r>
      <w:r w:rsidRPr="00880FF0">
        <w:rPr>
          <w:lang w:val="fr-FR" w:eastAsia="fr-FR"/>
        </w:rPr>
        <w:t>une proposition de l</w:t>
      </w:r>
      <w:r>
        <w:rPr>
          <w:lang w:val="fr-FR" w:eastAsia="fr-FR"/>
        </w:rPr>
        <w:t>’</w:t>
      </w:r>
      <w:r w:rsidRPr="00880FF0">
        <w:rPr>
          <w:lang w:val="fr-FR" w:eastAsia="fr-FR"/>
        </w:rPr>
        <w:t>expert de la Finlande, dans laquelle il était suggéré d</w:t>
      </w:r>
      <w:r>
        <w:rPr>
          <w:lang w:val="fr-FR" w:eastAsia="fr-FR"/>
        </w:rPr>
        <w:t>’</w:t>
      </w:r>
      <w:r w:rsidRPr="00880FF0">
        <w:rPr>
          <w:lang w:val="fr-FR" w:eastAsia="fr-FR"/>
        </w:rPr>
        <w:t>étudier la possibilité d</w:t>
      </w:r>
      <w:r>
        <w:rPr>
          <w:lang w:val="fr-FR" w:eastAsia="fr-FR"/>
        </w:rPr>
        <w:t>’</w:t>
      </w:r>
      <w:r w:rsidRPr="00880FF0">
        <w:rPr>
          <w:lang w:val="fr-FR" w:eastAsia="fr-FR"/>
        </w:rPr>
        <w:t>équiper les véhicules des catégories M</w:t>
      </w:r>
      <w:r w:rsidRPr="00880FF0">
        <w:rPr>
          <w:vertAlign w:val="subscript"/>
          <w:lang w:val="fr-FR" w:eastAsia="fr-FR"/>
        </w:rPr>
        <w:t>2</w:t>
      </w:r>
      <w:r w:rsidRPr="00880FF0">
        <w:rPr>
          <w:lang w:val="fr-FR" w:eastAsia="fr-FR"/>
        </w:rPr>
        <w:t xml:space="preserve"> et M</w:t>
      </w:r>
      <w:r w:rsidRPr="00880FF0">
        <w:rPr>
          <w:vertAlign w:val="subscript"/>
          <w:lang w:val="fr-FR" w:eastAsia="fr-FR"/>
        </w:rPr>
        <w:t>3</w:t>
      </w:r>
      <w:r w:rsidRPr="00880FF0">
        <w:rPr>
          <w:lang w:val="fr-FR" w:eastAsia="fr-FR"/>
        </w:rPr>
        <w:t xml:space="preserve"> de ceintures de sécurité à trois points (GRSP-66-08).</w:t>
      </w:r>
    </w:p>
    <w:p w14:paraId="3951FB8A" w14:textId="77777777" w:rsidR="00FE525A" w:rsidRPr="009E7DE0" w:rsidRDefault="00FE525A" w:rsidP="003E0A93">
      <w:pPr>
        <w:pStyle w:val="SingleTxtG"/>
        <w:rPr>
          <w:b/>
          <w:lang w:eastAsia="fr-FR"/>
        </w:rPr>
      </w:pPr>
      <w:r w:rsidRPr="00880FF0">
        <w:rPr>
          <w:b/>
          <w:bCs/>
          <w:lang w:val="fr-FR" w:eastAsia="fr-FR"/>
        </w:rPr>
        <w:t>Document(s) :</w:t>
      </w:r>
    </w:p>
    <w:p w14:paraId="192B9CD3" w14:textId="77777777" w:rsidR="00FE525A" w:rsidRPr="009E7DE0" w:rsidRDefault="00FE525A" w:rsidP="003E0A93">
      <w:pPr>
        <w:pStyle w:val="SingleTxtG"/>
        <w:jc w:val="left"/>
        <w:rPr>
          <w:lang w:eastAsia="fr-FR"/>
        </w:rPr>
      </w:pPr>
      <w:r w:rsidRPr="00880FF0">
        <w:rPr>
          <w:lang w:val="fr-FR" w:eastAsia="fr-FR"/>
        </w:rPr>
        <w:t>ECE/TRANS/WP.29/GRSP/66, par.</w:t>
      </w:r>
      <w:r w:rsidR="003E0A93">
        <w:rPr>
          <w:lang w:val="fr-FR" w:eastAsia="fr-FR"/>
        </w:rPr>
        <w:t> </w:t>
      </w:r>
      <w:r w:rsidRPr="00880FF0">
        <w:rPr>
          <w:lang w:val="fr-FR" w:eastAsia="fr-FR"/>
        </w:rPr>
        <w:t>17 à 19</w:t>
      </w:r>
      <w:r w:rsidR="003E0A93">
        <w:rPr>
          <w:lang w:val="fr-FR" w:eastAsia="fr-FR"/>
        </w:rPr>
        <w:t>,</w:t>
      </w:r>
      <w:r w:rsidR="003E0A93">
        <w:rPr>
          <w:lang w:val="fr-FR" w:eastAsia="fr-FR"/>
        </w:rPr>
        <w:br/>
      </w:r>
      <w:r w:rsidRPr="00880FF0">
        <w:rPr>
          <w:lang w:val="fr-FR" w:eastAsia="fr-FR"/>
        </w:rPr>
        <w:t>ECE/TRANS/WP.29/GRSP/2020/2</w:t>
      </w:r>
      <w:r w:rsidR="003E0A93">
        <w:rPr>
          <w:lang w:val="fr-FR" w:eastAsia="fr-FR"/>
        </w:rPr>
        <w:t>,</w:t>
      </w:r>
      <w:r w:rsidR="003E0A93">
        <w:rPr>
          <w:lang w:val="fr-FR" w:eastAsia="fr-FR"/>
        </w:rPr>
        <w:br/>
      </w:r>
      <w:r w:rsidRPr="00880FF0">
        <w:rPr>
          <w:lang w:val="fr-FR" w:eastAsia="fr-FR"/>
        </w:rPr>
        <w:t>et documents informels GRSP-66-08 et GRSP-66-14.</w:t>
      </w:r>
    </w:p>
    <w:p w14:paraId="392C0D44" w14:textId="77777777" w:rsidR="00FE525A" w:rsidRPr="009E7DE0" w:rsidRDefault="003E0A93" w:rsidP="003E0A93">
      <w:pPr>
        <w:pStyle w:val="H1G"/>
        <w:rPr>
          <w:lang w:eastAsia="fr-FR"/>
        </w:rPr>
      </w:pPr>
      <w:r>
        <w:rPr>
          <w:lang w:val="fr-FR" w:eastAsia="fr-FR"/>
        </w:rPr>
        <w:tab/>
      </w:r>
      <w:r w:rsidR="00FE525A" w:rsidRPr="00880FF0">
        <w:rPr>
          <w:lang w:val="fr-FR" w:eastAsia="fr-FR"/>
        </w:rPr>
        <w:t>6.</w:t>
      </w:r>
      <w:r w:rsidR="00FE525A" w:rsidRPr="00880FF0">
        <w:rPr>
          <w:lang w:val="fr-FR" w:eastAsia="fr-FR"/>
        </w:rPr>
        <w:tab/>
        <w:t>Règlement ONU n</w:t>
      </w:r>
      <w:r w:rsidRPr="003E0A93">
        <w:rPr>
          <w:vertAlign w:val="superscript"/>
          <w:lang w:val="fr-FR" w:eastAsia="fr-FR"/>
        </w:rPr>
        <w:t>o</w:t>
      </w:r>
      <w:r>
        <w:rPr>
          <w:lang w:val="fr-FR" w:eastAsia="fr-FR"/>
        </w:rPr>
        <w:t> </w:t>
      </w:r>
      <w:r w:rsidR="00FE525A" w:rsidRPr="00880FF0">
        <w:rPr>
          <w:lang w:val="fr-FR" w:eastAsia="fr-FR"/>
        </w:rPr>
        <w:t>17 (Résistance mécanique des sièges)</w:t>
      </w:r>
    </w:p>
    <w:p w14:paraId="6A05AF89" w14:textId="77777777" w:rsidR="00FE525A" w:rsidRPr="009E7DE0" w:rsidRDefault="00FE525A" w:rsidP="003E0A93">
      <w:pPr>
        <w:pStyle w:val="SingleTxtG"/>
        <w:ind w:firstLine="567"/>
        <w:rPr>
          <w:spacing w:val="-4"/>
          <w:lang w:eastAsia="fr-FR"/>
        </w:rPr>
      </w:pPr>
      <w:r w:rsidRPr="00880FF0">
        <w:rPr>
          <w:lang w:val="fr-FR" w:eastAsia="fr-FR"/>
        </w:rPr>
        <w:t>Le Groupe de travail souhaitera peut-être reprendre l</w:t>
      </w:r>
      <w:r>
        <w:rPr>
          <w:lang w:val="fr-FR" w:eastAsia="fr-FR"/>
        </w:rPr>
        <w:t>’</w:t>
      </w:r>
      <w:r w:rsidRPr="00880FF0">
        <w:rPr>
          <w:lang w:val="fr-FR" w:eastAsia="fr-FR"/>
        </w:rPr>
        <w:t>examen d</w:t>
      </w:r>
      <w:r>
        <w:rPr>
          <w:lang w:val="fr-FR" w:eastAsia="fr-FR"/>
        </w:rPr>
        <w:t>’</w:t>
      </w:r>
      <w:r w:rsidRPr="00880FF0">
        <w:rPr>
          <w:lang w:val="fr-FR" w:eastAsia="fr-FR"/>
        </w:rPr>
        <w:t>une proposition révisée (ECE/TRANS/WP.29/GRSP/2020/8) présentée par l</w:t>
      </w:r>
      <w:r>
        <w:rPr>
          <w:lang w:val="fr-FR" w:eastAsia="fr-FR"/>
        </w:rPr>
        <w:t>’</w:t>
      </w:r>
      <w:r w:rsidRPr="00880FF0">
        <w:rPr>
          <w:lang w:val="fr-FR" w:eastAsia="fr-FR"/>
        </w:rPr>
        <w:t>expert de la Commission européenne au nom du groupe de rédaction, visant à aligner le Règlement ONU n</w:t>
      </w:r>
      <w:r w:rsidR="003E0A93" w:rsidRPr="003E0A93">
        <w:rPr>
          <w:vertAlign w:val="superscript"/>
          <w:lang w:val="fr-FR" w:eastAsia="fr-FR"/>
        </w:rPr>
        <w:t>o</w:t>
      </w:r>
      <w:r w:rsidR="003E0A93">
        <w:rPr>
          <w:lang w:val="fr-FR" w:eastAsia="fr-FR"/>
        </w:rPr>
        <w:t> </w:t>
      </w:r>
      <w:r w:rsidRPr="00880FF0">
        <w:rPr>
          <w:lang w:val="fr-FR" w:eastAsia="fr-FR"/>
        </w:rPr>
        <w:t>17 sur les dispositions du projet de phase 2 du RTM ONU n</w:t>
      </w:r>
      <w:r w:rsidR="003E0A93" w:rsidRPr="003E0A93">
        <w:rPr>
          <w:vertAlign w:val="superscript"/>
          <w:lang w:val="fr-FR" w:eastAsia="fr-FR"/>
        </w:rPr>
        <w:t>o</w:t>
      </w:r>
      <w:r w:rsidR="003E0A93">
        <w:rPr>
          <w:lang w:val="fr-FR" w:eastAsia="fr-FR"/>
        </w:rPr>
        <w:t> </w:t>
      </w:r>
      <w:r w:rsidRPr="00880FF0">
        <w:rPr>
          <w:lang w:val="fr-FR" w:eastAsia="fr-FR"/>
        </w:rPr>
        <w:t>7 et à intégrer également une proposition d</w:t>
      </w:r>
      <w:r>
        <w:rPr>
          <w:lang w:val="fr-FR" w:eastAsia="fr-FR"/>
        </w:rPr>
        <w:t>’</w:t>
      </w:r>
      <w:r w:rsidRPr="00880FF0">
        <w:rPr>
          <w:lang w:val="fr-FR" w:eastAsia="fr-FR"/>
        </w:rPr>
        <w:t xml:space="preserve">amendement dans la définition des appuie-tête intégrés, rapportés et séparés. Le Groupe de travail souhaitera peut-être reprendre </w:t>
      </w:r>
      <w:r w:rsidRPr="001B099F">
        <w:rPr>
          <w:lang w:val="fr-FR" w:eastAsia="fr-FR"/>
        </w:rPr>
        <w:t xml:space="preserve">également </w:t>
      </w:r>
      <w:r w:rsidRPr="00880FF0">
        <w:rPr>
          <w:lang w:val="fr-FR" w:eastAsia="fr-FR"/>
        </w:rPr>
        <w:t>l</w:t>
      </w:r>
      <w:r>
        <w:rPr>
          <w:lang w:val="fr-FR" w:eastAsia="fr-FR"/>
        </w:rPr>
        <w:t>’</w:t>
      </w:r>
      <w:r w:rsidRPr="00880FF0">
        <w:rPr>
          <w:lang w:val="fr-FR" w:eastAsia="fr-FR"/>
        </w:rPr>
        <w:t>examen de deux propositions d</w:t>
      </w:r>
      <w:r>
        <w:rPr>
          <w:lang w:val="fr-FR" w:eastAsia="fr-FR"/>
        </w:rPr>
        <w:t>’</w:t>
      </w:r>
      <w:r w:rsidRPr="00880FF0">
        <w:rPr>
          <w:lang w:val="fr-FR" w:eastAsia="fr-FR"/>
        </w:rPr>
        <w:t>amendements au Règlement ONU n</w:t>
      </w:r>
      <w:r w:rsidR="003E0A93" w:rsidRPr="003E0A93">
        <w:rPr>
          <w:vertAlign w:val="superscript"/>
          <w:lang w:val="fr-FR" w:eastAsia="fr-FR"/>
        </w:rPr>
        <w:t>o</w:t>
      </w:r>
      <w:r w:rsidR="003E0A93">
        <w:rPr>
          <w:lang w:val="fr-FR" w:eastAsia="fr-FR"/>
        </w:rPr>
        <w:t> </w:t>
      </w:r>
      <w:r w:rsidRPr="00880FF0">
        <w:rPr>
          <w:lang w:val="fr-FR" w:eastAsia="fr-FR"/>
        </w:rPr>
        <w:t>17 émanant de l</w:t>
      </w:r>
      <w:r>
        <w:rPr>
          <w:lang w:val="fr-FR" w:eastAsia="fr-FR"/>
        </w:rPr>
        <w:t>’</w:t>
      </w:r>
      <w:r w:rsidRPr="00880FF0">
        <w:rPr>
          <w:lang w:val="fr-FR" w:eastAsia="fr-FR"/>
        </w:rPr>
        <w:t xml:space="preserve">expert de la CLEPA, concernant les essais statiques (ECE/TRANS/WP.29/GRSP/2019/9). </w:t>
      </w:r>
    </w:p>
    <w:p w14:paraId="772BFFB2" w14:textId="77777777" w:rsidR="00FE525A" w:rsidRPr="009E7DE0" w:rsidRDefault="00FE525A" w:rsidP="003E0A93">
      <w:pPr>
        <w:pStyle w:val="SingleTxtG"/>
        <w:rPr>
          <w:b/>
          <w:lang w:eastAsia="fr-FR"/>
        </w:rPr>
      </w:pPr>
      <w:r w:rsidRPr="00880FF0">
        <w:rPr>
          <w:b/>
          <w:bCs/>
          <w:lang w:val="fr-FR" w:eastAsia="fr-FR"/>
        </w:rPr>
        <w:t>Document(s) :</w:t>
      </w:r>
    </w:p>
    <w:p w14:paraId="6DFD4333" w14:textId="77777777" w:rsidR="00FE525A" w:rsidRPr="009E7DE0" w:rsidRDefault="00FE525A" w:rsidP="003E0A93">
      <w:pPr>
        <w:pStyle w:val="SingleTxtG"/>
        <w:jc w:val="left"/>
        <w:rPr>
          <w:lang w:eastAsia="fr-FR"/>
        </w:rPr>
      </w:pPr>
      <w:r w:rsidRPr="00880FF0">
        <w:rPr>
          <w:lang w:val="fr-FR" w:eastAsia="fr-FR"/>
        </w:rPr>
        <w:t>ECE/TRANS/WP.29/GRSP/66, par.</w:t>
      </w:r>
      <w:r w:rsidR="003E0A93">
        <w:rPr>
          <w:lang w:val="fr-FR" w:eastAsia="fr-FR"/>
        </w:rPr>
        <w:t> </w:t>
      </w:r>
      <w:r w:rsidRPr="00880FF0">
        <w:rPr>
          <w:lang w:val="fr-FR" w:eastAsia="fr-FR"/>
        </w:rPr>
        <w:t>21,</w:t>
      </w:r>
      <w:r w:rsidR="003E0A93">
        <w:rPr>
          <w:lang w:val="fr-FR" w:eastAsia="fr-FR"/>
        </w:rPr>
        <w:br/>
      </w:r>
      <w:r w:rsidRPr="00880FF0">
        <w:rPr>
          <w:lang w:val="fr-FR" w:eastAsia="fr-FR"/>
        </w:rPr>
        <w:t>ECE/TRANS/WP.29/GRSP/2020/8,</w:t>
      </w:r>
      <w:r w:rsidR="003E0A93">
        <w:rPr>
          <w:lang w:val="fr-FR" w:eastAsia="fr-FR"/>
        </w:rPr>
        <w:br/>
      </w:r>
      <w:r w:rsidRPr="00880FF0">
        <w:rPr>
          <w:lang w:val="fr-FR" w:eastAsia="fr-FR"/>
        </w:rPr>
        <w:t>ECE/TRANS/WP.29/GRSP/2019/9</w:t>
      </w:r>
      <w:r w:rsidR="005E6052">
        <w:rPr>
          <w:lang w:val="fr-FR" w:eastAsia="fr-FR"/>
        </w:rPr>
        <w:t>,</w:t>
      </w:r>
      <w:r w:rsidR="003E0A93">
        <w:rPr>
          <w:lang w:val="fr-FR" w:eastAsia="fr-FR"/>
        </w:rPr>
        <w:br/>
      </w:r>
      <w:r w:rsidRPr="00880FF0">
        <w:rPr>
          <w:lang w:val="fr-FR" w:eastAsia="fr-FR"/>
        </w:rPr>
        <w:t>(ECE/TRANS/WP.29/GRSP/2019/16)</w:t>
      </w:r>
      <w:r w:rsidR="005E6052">
        <w:rPr>
          <w:lang w:val="fr-FR" w:eastAsia="fr-FR"/>
        </w:rPr>
        <w:t>,</w:t>
      </w:r>
      <w:r w:rsidR="003E0A93">
        <w:rPr>
          <w:lang w:val="fr-FR" w:eastAsia="fr-FR"/>
        </w:rPr>
        <w:br/>
      </w:r>
      <w:r w:rsidRPr="00880FF0">
        <w:rPr>
          <w:lang w:val="fr-FR" w:eastAsia="fr-FR"/>
        </w:rPr>
        <w:t>(ECE/TRANS/WP.29/GRSP/2019/27)</w:t>
      </w:r>
      <w:r w:rsidR="005E6052">
        <w:rPr>
          <w:lang w:val="fr-FR" w:eastAsia="fr-FR"/>
        </w:rPr>
        <w:t>,</w:t>
      </w:r>
      <w:r w:rsidR="003E0A93">
        <w:rPr>
          <w:lang w:val="fr-FR" w:eastAsia="fr-FR"/>
        </w:rPr>
        <w:br/>
      </w:r>
      <w:r w:rsidRPr="00880FF0">
        <w:rPr>
          <w:lang w:val="fr-FR" w:eastAsia="fr-FR"/>
        </w:rPr>
        <w:t>(GRSP-66-24)</w:t>
      </w:r>
      <w:r w:rsidR="005E6052">
        <w:rPr>
          <w:lang w:val="fr-FR" w:eastAsia="fr-FR"/>
        </w:rPr>
        <w:t>,</w:t>
      </w:r>
      <w:r w:rsidR="003E0A93">
        <w:rPr>
          <w:lang w:val="fr-FR" w:eastAsia="fr-FR"/>
        </w:rPr>
        <w:br/>
      </w:r>
      <w:r w:rsidRPr="00880FF0">
        <w:rPr>
          <w:lang w:val="fr-FR" w:eastAsia="fr-FR"/>
        </w:rPr>
        <w:t>(GRSP-66-25)</w:t>
      </w:r>
      <w:r w:rsidR="005E6052">
        <w:rPr>
          <w:lang w:val="fr-FR" w:eastAsia="fr-FR"/>
        </w:rPr>
        <w:t>,</w:t>
      </w:r>
      <w:r w:rsidR="003E0A93">
        <w:rPr>
          <w:lang w:val="fr-FR" w:eastAsia="fr-FR"/>
        </w:rPr>
        <w:br/>
      </w:r>
      <w:r w:rsidRPr="00880FF0">
        <w:rPr>
          <w:lang w:val="fr-FR" w:eastAsia="fr-FR"/>
        </w:rPr>
        <w:t>(GRSP-66-26).</w:t>
      </w:r>
    </w:p>
    <w:p w14:paraId="2807FF54" w14:textId="77777777" w:rsidR="00FE525A" w:rsidRPr="009E7DE0" w:rsidRDefault="003E0A93" w:rsidP="003E0A93">
      <w:pPr>
        <w:pStyle w:val="H1G"/>
        <w:rPr>
          <w:lang w:eastAsia="fr-FR"/>
        </w:rPr>
      </w:pPr>
      <w:r>
        <w:rPr>
          <w:lang w:val="fr-FR" w:eastAsia="fr-FR"/>
        </w:rPr>
        <w:tab/>
      </w:r>
      <w:r w:rsidR="00FE525A" w:rsidRPr="00880FF0">
        <w:rPr>
          <w:lang w:val="fr-FR" w:eastAsia="fr-FR"/>
        </w:rPr>
        <w:t>7.</w:t>
      </w:r>
      <w:r w:rsidR="00FE525A" w:rsidRPr="00880FF0">
        <w:rPr>
          <w:lang w:val="fr-FR" w:eastAsia="fr-FR"/>
        </w:rPr>
        <w:tab/>
        <w:t>Règlement ONU n</w:t>
      </w:r>
      <w:r w:rsidRPr="003E0A93">
        <w:rPr>
          <w:vertAlign w:val="superscript"/>
          <w:lang w:val="fr-FR" w:eastAsia="fr-FR"/>
        </w:rPr>
        <w:t>o</w:t>
      </w:r>
      <w:r>
        <w:rPr>
          <w:lang w:val="fr-FR" w:eastAsia="fr-FR"/>
        </w:rPr>
        <w:t> </w:t>
      </w:r>
      <w:r w:rsidR="00FE525A" w:rsidRPr="00880FF0">
        <w:rPr>
          <w:lang w:val="fr-FR" w:eastAsia="fr-FR"/>
        </w:rPr>
        <w:t>22 (Casques de protection)</w:t>
      </w:r>
    </w:p>
    <w:p w14:paraId="55DB0079" w14:textId="77777777" w:rsidR="00FE525A" w:rsidRPr="009E7DE0" w:rsidRDefault="00FE525A" w:rsidP="003E0A93">
      <w:pPr>
        <w:pStyle w:val="SingleTxtG"/>
        <w:ind w:firstLine="567"/>
        <w:rPr>
          <w:lang w:eastAsia="fr-FR"/>
        </w:rPr>
      </w:pPr>
      <w:r w:rsidRPr="00880FF0">
        <w:rPr>
          <w:lang w:val="fr-FR" w:eastAsia="fr-FR"/>
        </w:rPr>
        <w:t>Le GRSP a décidé de reprendre l</w:t>
      </w:r>
      <w:r>
        <w:rPr>
          <w:lang w:val="fr-FR" w:eastAsia="fr-FR"/>
        </w:rPr>
        <w:t>’</w:t>
      </w:r>
      <w:r w:rsidRPr="00880FF0">
        <w:rPr>
          <w:lang w:val="fr-FR" w:eastAsia="fr-FR"/>
        </w:rPr>
        <w:t>examen de ce point de l</w:t>
      </w:r>
      <w:r>
        <w:rPr>
          <w:lang w:val="fr-FR" w:eastAsia="fr-FR"/>
        </w:rPr>
        <w:t>’</w:t>
      </w:r>
      <w:r w:rsidRPr="00880FF0">
        <w:rPr>
          <w:lang w:val="fr-FR" w:eastAsia="fr-FR"/>
        </w:rPr>
        <w:t>ordre du jour à la lumière d</w:t>
      </w:r>
      <w:r>
        <w:rPr>
          <w:lang w:val="fr-FR" w:eastAsia="fr-FR"/>
        </w:rPr>
        <w:t>’</w:t>
      </w:r>
      <w:r w:rsidRPr="00880FF0">
        <w:rPr>
          <w:lang w:val="fr-FR" w:eastAsia="fr-FR"/>
        </w:rPr>
        <w:t>une proposition visant à mettre en place un moyen de suivi concernant le complément 1 à la série 06 d</w:t>
      </w:r>
      <w:r>
        <w:rPr>
          <w:lang w:val="fr-FR" w:eastAsia="fr-FR"/>
        </w:rPr>
        <w:t>’</w:t>
      </w:r>
      <w:r w:rsidRPr="00880FF0">
        <w:rPr>
          <w:lang w:val="fr-FR" w:eastAsia="fr-FR"/>
        </w:rPr>
        <w:t>amendements, soumise par l</w:t>
      </w:r>
      <w:r>
        <w:rPr>
          <w:lang w:val="fr-FR" w:eastAsia="fr-FR"/>
        </w:rPr>
        <w:t>’</w:t>
      </w:r>
      <w:r w:rsidRPr="00880FF0">
        <w:rPr>
          <w:lang w:val="fr-FR" w:eastAsia="fr-FR"/>
        </w:rPr>
        <w:t>équipe spéciale correspondante.</w:t>
      </w:r>
    </w:p>
    <w:p w14:paraId="4DADFC52" w14:textId="77777777" w:rsidR="00FE525A" w:rsidRPr="009E7DE0" w:rsidRDefault="00FE525A" w:rsidP="003E0A93">
      <w:pPr>
        <w:pStyle w:val="SingleTxtG"/>
        <w:rPr>
          <w:b/>
          <w:lang w:eastAsia="fr-FR"/>
        </w:rPr>
      </w:pPr>
      <w:r w:rsidRPr="00880FF0">
        <w:rPr>
          <w:b/>
          <w:bCs/>
          <w:lang w:val="fr-FR" w:eastAsia="fr-FR"/>
        </w:rPr>
        <w:t>Document(s) :</w:t>
      </w:r>
    </w:p>
    <w:p w14:paraId="26B5B1E1" w14:textId="77777777" w:rsidR="00FE525A" w:rsidRPr="009E7DE0" w:rsidRDefault="00FE525A" w:rsidP="003E0A93">
      <w:pPr>
        <w:pStyle w:val="SingleTxtG"/>
        <w:jc w:val="left"/>
        <w:rPr>
          <w:lang w:eastAsia="fr-FR"/>
        </w:rPr>
      </w:pPr>
      <w:r w:rsidRPr="00880FF0">
        <w:rPr>
          <w:lang w:val="fr-FR" w:eastAsia="fr-FR"/>
        </w:rPr>
        <w:t>ECE/TRANS/WP.29/GRSP/66, par.</w:t>
      </w:r>
      <w:r w:rsidR="003E0A93">
        <w:rPr>
          <w:lang w:val="fr-FR" w:eastAsia="fr-FR"/>
        </w:rPr>
        <w:t> </w:t>
      </w:r>
      <w:r w:rsidRPr="00880FF0">
        <w:rPr>
          <w:lang w:val="fr-FR" w:eastAsia="fr-FR"/>
        </w:rPr>
        <w:t>22 et 23.</w:t>
      </w:r>
    </w:p>
    <w:p w14:paraId="2375C148" w14:textId="77777777" w:rsidR="00FE525A" w:rsidRPr="009E7DE0" w:rsidRDefault="003E0A93" w:rsidP="003E0A93">
      <w:pPr>
        <w:pStyle w:val="H1G"/>
        <w:rPr>
          <w:lang w:eastAsia="fr-FR"/>
        </w:rPr>
      </w:pPr>
      <w:r>
        <w:rPr>
          <w:lang w:val="fr-FR" w:eastAsia="fr-FR"/>
        </w:rPr>
        <w:tab/>
      </w:r>
      <w:r w:rsidR="00FE525A" w:rsidRPr="00880FF0">
        <w:rPr>
          <w:lang w:val="fr-FR" w:eastAsia="fr-FR"/>
        </w:rPr>
        <w:t>8.</w:t>
      </w:r>
      <w:r w:rsidR="00FE525A" w:rsidRPr="00880FF0">
        <w:rPr>
          <w:lang w:val="fr-FR" w:eastAsia="fr-FR"/>
        </w:rPr>
        <w:tab/>
        <w:t>Règlement ONU n</w:t>
      </w:r>
      <w:r w:rsidRPr="003E0A93">
        <w:rPr>
          <w:vertAlign w:val="superscript"/>
          <w:lang w:val="fr-FR" w:eastAsia="fr-FR"/>
        </w:rPr>
        <w:t>o</w:t>
      </w:r>
      <w:r>
        <w:rPr>
          <w:lang w:val="fr-FR" w:eastAsia="fr-FR"/>
        </w:rPr>
        <w:t> </w:t>
      </w:r>
      <w:r w:rsidR="00FE525A" w:rsidRPr="00880FF0">
        <w:rPr>
          <w:lang w:val="fr-FR" w:eastAsia="fr-FR"/>
        </w:rPr>
        <w:t>80 (Résistance des sièges et de leurs ancrages (autobus))</w:t>
      </w:r>
    </w:p>
    <w:p w14:paraId="7784B800" w14:textId="77777777" w:rsidR="00FE525A" w:rsidRPr="009E7DE0" w:rsidRDefault="00FE525A" w:rsidP="003E0A93">
      <w:pPr>
        <w:pStyle w:val="SingleTxtG"/>
        <w:ind w:firstLine="567"/>
        <w:rPr>
          <w:lang w:eastAsia="fr-FR"/>
        </w:rPr>
      </w:pPr>
      <w:r w:rsidRPr="00880FF0">
        <w:rPr>
          <w:lang w:val="fr-FR" w:eastAsia="fr-FR"/>
        </w:rPr>
        <w:t>Le Groupe de travail souhaitera peut-être poursuivre l</w:t>
      </w:r>
      <w:r>
        <w:rPr>
          <w:lang w:val="fr-FR" w:eastAsia="fr-FR"/>
        </w:rPr>
        <w:t>’</w:t>
      </w:r>
      <w:r w:rsidRPr="00880FF0">
        <w:rPr>
          <w:lang w:val="fr-FR" w:eastAsia="fr-FR"/>
        </w:rPr>
        <w:t>examen de ce point de l</w:t>
      </w:r>
      <w:r>
        <w:rPr>
          <w:lang w:val="fr-FR" w:eastAsia="fr-FR"/>
        </w:rPr>
        <w:t>’</w:t>
      </w:r>
      <w:r w:rsidRPr="00880FF0">
        <w:rPr>
          <w:lang w:val="fr-FR" w:eastAsia="fr-FR"/>
        </w:rPr>
        <w:t>ordre du jour sur la base d</w:t>
      </w:r>
      <w:r>
        <w:rPr>
          <w:lang w:val="fr-FR" w:eastAsia="fr-FR"/>
        </w:rPr>
        <w:t>’</w:t>
      </w:r>
      <w:r w:rsidRPr="00880FF0">
        <w:rPr>
          <w:lang w:val="fr-FR" w:eastAsia="fr-FR"/>
        </w:rPr>
        <w:t>une proposition de l</w:t>
      </w:r>
      <w:r>
        <w:rPr>
          <w:lang w:val="fr-FR" w:eastAsia="fr-FR"/>
        </w:rPr>
        <w:t>’</w:t>
      </w:r>
      <w:r w:rsidRPr="00880FF0">
        <w:rPr>
          <w:lang w:val="fr-FR" w:eastAsia="fr-FR"/>
        </w:rPr>
        <w:t xml:space="preserve">expert de la Finlande, dans laquelle il est préconisé de modifier les prescriptions du Règlement </w:t>
      </w:r>
      <w:r w:rsidR="005E6052">
        <w:rPr>
          <w:lang w:val="fr-FR" w:eastAsia="fr-FR"/>
        </w:rPr>
        <w:t xml:space="preserve">ONU </w:t>
      </w:r>
      <w:r w:rsidRPr="00880FF0">
        <w:rPr>
          <w:lang w:val="fr-FR" w:eastAsia="fr-FR"/>
        </w:rPr>
        <w:t>qui concernent l</w:t>
      </w:r>
      <w:r>
        <w:rPr>
          <w:lang w:val="fr-FR" w:eastAsia="fr-FR"/>
        </w:rPr>
        <w:t>’</w:t>
      </w:r>
      <w:r w:rsidRPr="00880FF0">
        <w:rPr>
          <w:lang w:val="fr-FR" w:eastAsia="fr-FR"/>
        </w:rPr>
        <w:t xml:space="preserve">arrière des sièges de </w:t>
      </w:r>
      <w:r w:rsidRPr="00880FF0">
        <w:rPr>
          <w:lang w:val="fr-FR" w:eastAsia="fr-FR"/>
        </w:rPr>
        <w:lastRenderedPageBreak/>
        <w:t>sorte à rendre ceux-ci plus sûrs en évitant la formation d</w:t>
      </w:r>
      <w:r>
        <w:rPr>
          <w:lang w:val="fr-FR" w:eastAsia="fr-FR"/>
        </w:rPr>
        <w:t>’</w:t>
      </w:r>
      <w:r w:rsidRPr="00880FF0">
        <w:rPr>
          <w:lang w:val="fr-FR" w:eastAsia="fr-FR"/>
        </w:rPr>
        <w:t>arêtes vives et/ou d</w:t>
      </w:r>
      <w:r>
        <w:rPr>
          <w:lang w:val="fr-FR" w:eastAsia="fr-FR"/>
        </w:rPr>
        <w:t>’</w:t>
      </w:r>
      <w:r w:rsidRPr="00880FF0">
        <w:rPr>
          <w:lang w:val="fr-FR" w:eastAsia="fr-FR"/>
        </w:rPr>
        <w:t>arêtes rigides (GRSP-66-07).</w:t>
      </w:r>
    </w:p>
    <w:p w14:paraId="3993D7D4" w14:textId="77777777" w:rsidR="00FE525A" w:rsidRPr="009E7DE0" w:rsidRDefault="00FE525A" w:rsidP="003E0A93">
      <w:pPr>
        <w:pStyle w:val="SingleTxtG"/>
        <w:rPr>
          <w:b/>
          <w:lang w:eastAsia="fr-FR"/>
        </w:rPr>
      </w:pPr>
      <w:r w:rsidRPr="00880FF0">
        <w:rPr>
          <w:b/>
          <w:bCs/>
          <w:lang w:val="fr-FR" w:eastAsia="fr-FR"/>
        </w:rPr>
        <w:t>Document(s) :</w:t>
      </w:r>
    </w:p>
    <w:p w14:paraId="77CBB55B" w14:textId="77777777" w:rsidR="00FE525A" w:rsidRPr="009E7DE0" w:rsidRDefault="00FE525A" w:rsidP="003E0A93">
      <w:pPr>
        <w:pStyle w:val="SingleTxtG"/>
        <w:jc w:val="left"/>
        <w:rPr>
          <w:lang w:eastAsia="fr-FR"/>
        </w:rPr>
      </w:pPr>
      <w:r w:rsidRPr="00880FF0">
        <w:rPr>
          <w:lang w:val="fr-FR" w:eastAsia="fr-FR"/>
        </w:rPr>
        <w:t>ECE/TRANS/WP.29/GRSP/66, par.</w:t>
      </w:r>
      <w:r w:rsidR="003E0A93">
        <w:rPr>
          <w:lang w:val="fr-FR" w:eastAsia="fr-FR"/>
        </w:rPr>
        <w:t> </w:t>
      </w:r>
      <w:r w:rsidRPr="00880FF0">
        <w:rPr>
          <w:lang w:val="fr-FR" w:eastAsia="fr-FR"/>
        </w:rPr>
        <w:t>29 et 30,</w:t>
      </w:r>
      <w:r w:rsidR="003E0A93">
        <w:rPr>
          <w:lang w:val="fr-FR" w:eastAsia="fr-FR"/>
        </w:rPr>
        <w:br/>
      </w:r>
      <w:r w:rsidRPr="00880FF0">
        <w:rPr>
          <w:lang w:val="fr-FR" w:eastAsia="fr-FR"/>
        </w:rPr>
        <w:t>document informel GRSP-66-07.</w:t>
      </w:r>
    </w:p>
    <w:p w14:paraId="5CF95FFD" w14:textId="77777777" w:rsidR="00FE525A" w:rsidRPr="009E7DE0" w:rsidRDefault="002B0173" w:rsidP="002B0173">
      <w:pPr>
        <w:pStyle w:val="H1G"/>
        <w:rPr>
          <w:lang w:eastAsia="fr-FR"/>
        </w:rPr>
      </w:pPr>
      <w:r>
        <w:rPr>
          <w:lang w:val="fr-FR" w:eastAsia="fr-FR"/>
        </w:rPr>
        <w:tab/>
      </w:r>
      <w:r w:rsidR="00FE525A" w:rsidRPr="00880FF0">
        <w:rPr>
          <w:lang w:val="fr-FR" w:eastAsia="fr-FR"/>
        </w:rPr>
        <w:t>9.</w:t>
      </w:r>
      <w:r w:rsidR="00FE525A" w:rsidRPr="00880FF0">
        <w:rPr>
          <w:lang w:val="fr-FR" w:eastAsia="fr-FR"/>
        </w:rPr>
        <w:tab/>
        <w:t>Règlement ONU n</w:t>
      </w:r>
      <w:r w:rsidRPr="002B0173">
        <w:rPr>
          <w:vertAlign w:val="superscript"/>
          <w:lang w:val="fr-FR" w:eastAsia="fr-FR"/>
        </w:rPr>
        <w:t>o</w:t>
      </w:r>
      <w:r>
        <w:rPr>
          <w:lang w:val="fr-FR" w:eastAsia="fr-FR"/>
        </w:rPr>
        <w:t> </w:t>
      </w:r>
      <w:r w:rsidR="00FE525A" w:rsidRPr="00880FF0">
        <w:rPr>
          <w:lang w:val="fr-FR" w:eastAsia="fr-FR"/>
        </w:rPr>
        <w:t>94 (Choc avant)</w:t>
      </w:r>
    </w:p>
    <w:p w14:paraId="65E45788" w14:textId="77777777" w:rsidR="00FE525A" w:rsidRPr="009E7DE0" w:rsidRDefault="00FE525A" w:rsidP="002B0173">
      <w:pPr>
        <w:pStyle w:val="SingleTxtG"/>
        <w:ind w:firstLine="567"/>
        <w:rPr>
          <w:lang w:eastAsia="fr-FR"/>
        </w:rPr>
      </w:pPr>
      <w:bookmarkStart w:id="1" w:name="_Hlk1381982"/>
      <w:r w:rsidRPr="00880FF0">
        <w:rPr>
          <w:lang w:val="fr-FR" w:eastAsia="fr-FR"/>
        </w:rPr>
        <w:t>Le Groupe de travail souhaitera peut-être examiner une proposition d</w:t>
      </w:r>
      <w:r>
        <w:rPr>
          <w:lang w:val="fr-FR" w:eastAsia="fr-FR"/>
        </w:rPr>
        <w:t>’</w:t>
      </w:r>
      <w:r w:rsidRPr="00880FF0">
        <w:rPr>
          <w:lang w:val="fr-FR" w:eastAsia="fr-FR"/>
        </w:rPr>
        <w:t>amendements, présentée par les experts du Japon et de la Commission européenne au nom de l</w:t>
      </w:r>
      <w:r>
        <w:rPr>
          <w:lang w:val="fr-FR" w:eastAsia="fr-FR"/>
        </w:rPr>
        <w:t>’</w:t>
      </w:r>
      <w:r w:rsidRPr="00880FF0">
        <w:rPr>
          <w:lang w:val="fr-FR" w:eastAsia="fr-FR"/>
        </w:rPr>
        <w:t>équipe spéciale, visant à modifier les prescriptions relatives à la sécurité électrique après un choc avant (ECE/TRANS/WP.29/GRSP/2020/4).</w:t>
      </w:r>
    </w:p>
    <w:p w14:paraId="03FEE875" w14:textId="77777777" w:rsidR="00FE525A" w:rsidRPr="009E7DE0" w:rsidRDefault="00FE525A" w:rsidP="002B0173">
      <w:pPr>
        <w:pStyle w:val="SingleTxtG"/>
        <w:jc w:val="left"/>
        <w:rPr>
          <w:lang w:eastAsia="fr-FR"/>
        </w:rPr>
      </w:pPr>
      <w:r w:rsidRPr="00880FF0">
        <w:rPr>
          <w:lang w:val="fr-FR" w:eastAsia="fr-FR"/>
        </w:rPr>
        <w:t>ECE/TRANS/WP.29/GRSP/66, par.</w:t>
      </w:r>
      <w:r w:rsidR="002B0173">
        <w:rPr>
          <w:lang w:val="fr-FR" w:eastAsia="fr-FR"/>
        </w:rPr>
        <w:t> </w:t>
      </w:r>
      <w:r w:rsidRPr="00880FF0">
        <w:rPr>
          <w:lang w:val="fr-FR" w:eastAsia="fr-FR"/>
        </w:rPr>
        <w:t>31 à 33,</w:t>
      </w:r>
      <w:r w:rsidR="002B0173">
        <w:rPr>
          <w:lang w:val="fr-FR" w:eastAsia="fr-FR"/>
        </w:rPr>
        <w:br/>
      </w:r>
      <w:r w:rsidRPr="00880FF0">
        <w:rPr>
          <w:lang w:val="fr-FR" w:eastAsia="fr-FR"/>
        </w:rPr>
        <w:t>ECE/TRANS/WP.29/GRSP/2020/4</w:t>
      </w:r>
      <w:r w:rsidR="002B0173">
        <w:rPr>
          <w:lang w:val="fr-FR" w:eastAsia="fr-FR"/>
        </w:rPr>
        <w:t>,</w:t>
      </w:r>
      <w:r w:rsidR="002B0173">
        <w:rPr>
          <w:lang w:val="fr-FR" w:eastAsia="fr-FR"/>
        </w:rPr>
        <w:br/>
      </w:r>
      <w:r w:rsidRPr="00880FF0">
        <w:rPr>
          <w:lang w:val="fr-FR" w:eastAsia="fr-FR"/>
        </w:rPr>
        <w:t>(GRSP-66-32).</w:t>
      </w:r>
    </w:p>
    <w:bookmarkEnd w:id="1"/>
    <w:p w14:paraId="65288121" w14:textId="77777777" w:rsidR="00FE525A" w:rsidRPr="009E7DE0" w:rsidRDefault="002B0173" w:rsidP="002B0173">
      <w:pPr>
        <w:pStyle w:val="H1G"/>
        <w:rPr>
          <w:lang w:eastAsia="fr-FR"/>
        </w:rPr>
      </w:pPr>
      <w:r>
        <w:rPr>
          <w:lang w:val="fr-FR" w:eastAsia="fr-FR"/>
        </w:rPr>
        <w:tab/>
      </w:r>
      <w:r w:rsidR="00FE525A" w:rsidRPr="00880FF0">
        <w:rPr>
          <w:lang w:val="fr-FR" w:eastAsia="fr-FR"/>
        </w:rPr>
        <w:t>10.</w:t>
      </w:r>
      <w:r w:rsidR="00FE525A" w:rsidRPr="00880FF0">
        <w:rPr>
          <w:lang w:val="fr-FR" w:eastAsia="fr-FR"/>
        </w:rPr>
        <w:tab/>
        <w:t>Règlement ONU n</w:t>
      </w:r>
      <w:r w:rsidRPr="002B0173">
        <w:rPr>
          <w:vertAlign w:val="superscript"/>
          <w:lang w:val="fr-FR" w:eastAsia="fr-FR"/>
        </w:rPr>
        <w:t>o</w:t>
      </w:r>
      <w:r>
        <w:rPr>
          <w:lang w:val="fr-FR" w:eastAsia="fr-FR"/>
        </w:rPr>
        <w:t> </w:t>
      </w:r>
      <w:r w:rsidR="00FE525A" w:rsidRPr="00880FF0">
        <w:rPr>
          <w:lang w:val="fr-FR" w:eastAsia="fr-FR"/>
        </w:rPr>
        <w:t>95 (Choc latéral)</w:t>
      </w:r>
    </w:p>
    <w:p w14:paraId="5DEECAC5" w14:textId="77777777" w:rsidR="00FE525A" w:rsidRPr="009E7DE0" w:rsidRDefault="00FE525A" w:rsidP="002B0173">
      <w:pPr>
        <w:pStyle w:val="SingleTxtG"/>
        <w:ind w:firstLine="567"/>
        <w:rPr>
          <w:lang w:eastAsia="fr-FR"/>
        </w:rPr>
      </w:pPr>
      <w:r w:rsidRPr="00880FF0">
        <w:rPr>
          <w:lang w:val="fr-FR" w:eastAsia="fr-FR"/>
        </w:rPr>
        <w:t>Le Groupe de travail souhaitera peut-être examiner une proposition d</w:t>
      </w:r>
      <w:r>
        <w:rPr>
          <w:lang w:val="fr-FR" w:eastAsia="fr-FR"/>
        </w:rPr>
        <w:t>’</w:t>
      </w:r>
      <w:r w:rsidRPr="00880FF0">
        <w:rPr>
          <w:lang w:val="fr-FR" w:eastAsia="fr-FR"/>
        </w:rPr>
        <w:t>amendements, présentée par les experts du Japon et de la Commission européenne au nom de l</w:t>
      </w:r>
      <w:r>
        <w:rPr>
          <w:lang w:val="fr-FR" w:eastAsia="fr-FR"/>
        </w:rPr>
        <w:t>’</w:t>
      </w:r>
      <w:r w:rsidRPr="00880FF0">
        <w:rPr>
          <w:lang w:val="fr-FR" w:eastAsia="fr-FR"/>
        </w:rPr>
        <w:t>équipe spéciale, visant à modifier les prescriptions relatives à la sécurité électrique après un choc latéral (ECE/TRANS/WP.29/GRSP/2020/5).</w:t>
      </w:r>
    </w:p>
    <w:p w14:paraId="2CE5C41B" w14:textId="77777777" w:rsidR="00FE525A" w:rsidRPr="009E7DE0" w:rsidRDefault="00FE525A" w:rsidP="002B0173">
      <w:pPr>
        <w:pStyle w:val="SingleTxtG"/>
        <w:jc w:val="left"/>
        <w:rPr>
          <w:lang w:eastAsia="fr-FR"/>
        </w:rPr>
      </w:pPr>
      <w:r w:rsidRPr="00880FF0">
        <w:rPr>
          <w:lang w:val="fr-FR" w:eastAsia="fr-FR"/>
        </w:rPr>
        <w:t>ECE/TRANS/WP.29/GRSP/66, par.</w:t>
      </w:r>
      <w:r w:rsidR="002B0173">
        <w:rPr>
          <w:lang w:val="fr-FR" w:eastAsia="fr-FR"/>
        </w:rPr>
        <w:t> </w:t>
      </w:r>
      <w:r w:rsidRPr="00880FF0">
        <w:rPr>
          <w:lang w:val="fr-FR" w:eastAsia="fr-FR"/>
        </w:rPr>
        <w:t>34 et 35,</w:t>
      </w:r>
      <w:r w:rsidR="002B0173">
        <w:rPr>
          <w:lang w:val="fr-FR" w:eastAsia="fr-FR"/>
        </w:rPr>
        <w:br/>
      </w:r>
      <w:r w:rsidRPr="00880FF0">
        <w:rPr>
          <w:lang w:val="fr-FR" w:eastAsia="fr-FR"/>
        </w:rPr>
        <w:t>ECE/TRANS/WP.29/GRSP/2020/5</w:t>
      </w:r>
      <w:r w:rsidR="002B0173">
        <w:rPr>
          <w:lang w:val="fr-FR" w:eastAsia="fr-FR"/>
        </w:rPr>
        <w:t>,</w:t>
      </w:r>
      <w:r w:rsidR="002B0173">
        <w:rPr>
          <w:lang w:val="fr-FR" w:eastAsia="fr-FR"/>
        </w:rPr>
        <w:br/>
      </w:r>
      <w:r w:rsidRPr="00880FF0">
        <w:rPr>
          <w:lang w:val="fr-FR" w:eastAsia="fr-FR"/>
        </w:rPr>
        <w:t>(GRSP-66-33).</w:t>
      </w:r>
    </w:p>
    <w:p w14:paraId="05A0FFCD" w14:textId="77777777" w:rsidR="00FE525A" w:rsidRPr="009E7DE0" w:rsidRDefault="002B0173" w:rsidP="002B0173">
      <w:pPr>
        <w:pStyle w:val="H1G"/>
        <w:rPr>
          <w:lang w:eastAsia="fr-FR"/>
        </w:rPr>
      </w:pPr>
      <w:r>
        <w:rPr>
          <w:lang w:val="fr-FR" w:eastAsia="fr-FR"/>
        </w:rPr>
        <w:tab/>
      </w:r>
      <w:r w:rsidR="00FE525A" w:rsidRPr="00880FF0">
        <w:rPr>
          <w:lang w:val="fr-FR" w:eastAsia="fr-FR"/>
        </w:rPr>
        <w:t>11.</w:t>
      </w:r>
      <w:r w:rsidR="00FE525A" w:rsidRPr="00880FF0">
        <w:rPr>
          <w:lang w:val="fr-FR" w:eastAsia="fr-FR"/>
        </w:rPr>
        <w:tab/>
        <w:t>Règlement ONU n</w:t>
      </w:r>
      <w:r w:rsidRPr="002B0173">
        <w:rPr>
          <w:vertAlign w:val="superscript"/>
          <w:lang w:val="fr-FR" w:eastAsia="fr-FR"/>
        </w:rPr>
        <w:t>o</w:t>
      </w:r>
      <w:r>
        <w:rPr>
          <w:lang w:val="fr-FR" w:eastAsia="fr-FR"/>
        </w:rPr>
        <w:t> </w:t>
      </w:r>
      <w:r w:rsidR="00FE525A" w:rsidRPr="00880FF0">
        <w:rPr>
          <w:lang w:val="fr-FR" w:eastAsia="fr-FR"/>
        </w:rPr>
        <w:t>100 (Sécurité des véhicules électriques)</w:t>
      </w:r>
    </w:p>
    <w:p w14:paraId="0C821399" w14:textId="77777777" w:rsidR="00FE525A" w:rsidRPr="009E7DE0" w:rsidRDefault="00FE525A" w:rsidP="008721E5">
      <w:pPr>
        <w:pStyle w:val="SingleTxtG"/>
        <w:ind w:firstLine="567"/>
        <w:rPr>
          <w:lang w:eastAsia="fr-FR"/>
        </w:rPr>
      </w:pPr>
      <w:r w:rsidRPr="00880FF0">
        <w:rPr>
          <w:lang w:val="fr-FR" w:eastAsia="fr-FR"/>
        </w:rPr>
        <w:t>Le Groupe de travail a décidé de poursuivre l</w:t>
      </w:r>
      <w:r>
        <w:rPr>
          <w:lang w:val="fr-FR" w:eastAsia="fr-FR"/>
        </w:rPr>
        <w:t>’</w:t>
      </w:r>
      <w:r w:rsidRPr="00880FF0">
        <w:rPr>
          <w:lang w:val="fr-FR" w:eastAsia="fr-FR"/>
        </w:rPr>
        <w:t>examen d</w:t>
      </w:r>
      <w:r>
        <w:rPr>
          <w:lang w:val="fr-FR" w:eastAsia="fr-FR"/>
        </w:rPr>
        <w:t>’</w:t>
      </w:r>
      <w:r w:rsidRPr="00880FF0">
        <w:rPr>
          <w:lang w:val="fr-FR" w:eastAsia="fr-FR"/>
        </w:rPr>
        <w:t>une proposition établie par les experts du Japon et de la Commission européenne au nom de l</w:t>
      </w:r>
      <w:r>
        <w:rPr>
          <w:lang w:val="fr-FR" w:eastAsia="fr-FR"/>
        </w:rPr>
        <w:t>’</w:t>
      </w:r>
      <w:r w:rsidRPr="00880FF0">
        <w:rPr>
          <w:lang w:val="fr-FR" w:eastAsia="fr-FR"/>
        </w:rPr>
        <w:t>équipe spéciale, visant à modifier les prescriptions concernant spécifiquement la chaîne de traction électrique (ECE/TRANS/WP.29</w:t>
      </w:r>
      <w:r>
        <w:rPr>
          <w:lang w:val="fr-FR" w:eastAsia="fr-FR"/>
        </w:rPr>
        <w:t>/</w:t>
      </w:r>
      <w:r w:rsidRPr="00880FF0">
        <w:rPr>
          <w:lang w:val="fr-FR" w:eastAsia="fr-FR"/>
        </w:rPr>
        <w:t>GRSP/2020/6).</w:t>
      </w:r>
    </w:p>
    <w:p w14:paraId="753689EE" w14:textId="77777777" w:rsidR="00FE525A" w:rsidRPr="009E7DE0" w:rsidRDefault="00FE525A" w:rsidP="003E0A93">
      <w:pPr>
        <w:pStyle w:val="SingleTxtG"/>
        <w:rPr>
          <w:b/>
          <w:lang w:eastAsia="fr-FR"/>
        </w:rPr>
      </w:pPr>
      <w:r w:rsidRPr="00880FF0">
        <w:rPr>
          <w:b/>
          <w:bCs/>
          <w:lang w:val="fr-FR" w:eastAsia="fr-FR"/>
        </w:rPr>
        <w:t>Document(s) :</w:t>
      </w:r>
    </w:p>
    <w:p w14:paraId="485655E3" w14:textId="77777777" w:rsidR="00FE525A" w:rsidRPr="009E7DE0" w:rsidRDefault="00FE525A" w:rsidP="008721E5">
      <w:pPr>
        <w:pStyle w:val="SingleTxtG"/>
        <w:jc w:val="left"/>
        <w:rPr>
          <w:lang w:eastAsia="fr-FR"/>
        </w:rPr>
      </w:pPr>
      <w:r w:rsidRPr="00880FF0">
        <w:rPr>
          <w:lang w:val="fr-FR" w:eastAsia="fr-FR"/>
        </w:rPr>
        <w:t>ECE/TRANS/WP.29/GRSP/66, par.</w:t>
      </w:r>
      <w:r w:rsidR="008721E5">
        <w:rPr>
          <w:lang w:val="fr-FR" w:eastAsia="fr-FR"/>
        </w:rPr>
        <w:t> </w:t>
      </w:r>
      <w:r w:rsidRPr="00880FF0">
        <w:rPr>
          <w:lang w:val="fr-FR" w:eastAsia="fr-FR"/>
        </w:rPr>
        <w:t>36 et 37,</w:t>
      </w:r>
      <w:r w:rsidR="008721E5">
        <w:rPr>
          <w:lang w:val="fr-FR" w:eastAsia="fr-FR"/>
        </w:rPr>
        <w:br/>
      </w:r>
      <w:r w:rsidRPr="00880FF0">
        <w:rPr>
          <w:lang w:val="fr-FR" w:eastAsia="fr-FR"/>
        </w:rPr>
        <w:t>ECE/TRANS/WP.29/GRSP/2020/6</w:t>
      </w:r>
      <w:r w:rsidR="008721E5">
        <w:rPr>
          <w:lang w:val="fr-FR" w:eastAsia="fr-FR"/>
        </w:rPr>
        <w:t>,</w:t>
      </w:r>
      <w:r w:rsidR="008721E5">
        <w:rPr>
          <w:lang w:val="fr-FR" w:eastAsia="fr-FR"/>
        </w:rPr>
        <w:br/>
      </w:r>
      <w:r w:rsidRPr="00880FF0">
        <w:rPr>
          <w:lang w:val="fr-FR" w:eastAsia="fr-FR"/>
        </w:rPr>
        <w:t>(GRSP-66-34).</w:t>
      </w:r>
    </w:p>
    <w:p w14:paraId="3329CAFE" w14:textId="77777777" w:rsidR="00FE525A" w:rsidRPr="009E7DE0" w:rsidRDefault="008721E5" w:rsidP="008721E5">
      <w:pPr>
        <w:pStyle w:val="H1G"/>
        <w:rPr>
          <w:lang w:eastAsia="fr-FR"/>
        </w:rPr>
      </w:pPr>
      <w:r>
        <w:rPr>
          <w:lang w:val="fr-FR" w:eastAsia="fr-FR"/>
        </w:rPr>
        <w:tab/>
      </w:r>
      <w:r w:rsidR="00FE525A" w:rsidRPr="00880FF0">
        <w:rPr>
          <w:lang w:val="fr-FR" w:eastAsia="fr-FR"/>
        </w:rPr>
        <w:t>12.</w:t>
      </w:r>
      <w:r w:rsidR="00FE525A" w:rsidRPr="00880FF0">
        <w:rPr>
          <w:lang w:val="fr-FR" w:eastAsia="fr-FR"/>
        </w:rPr>
        <w:tab/>
        <w:t>Règlement ONU n</w:t>
      </w:r>
      <w:r w:rsidRPr="008721E5">
        <w:rPr>
          <w:vertAlign w:val="superscript"/>
          <w:lang w:val="fr-FR" w:eastAsia="fr-FR"/>
        </w:rPr>
        <w:t>o</w:t>
      </w:r>
      <w:r>
        <w:rPr>
          <w:lang w:val="fr-FR" w:eastAsia="fr-FR"/>
        </w:rPr>
        <w:t> </w:t>
      </w:r>
      <w:r w:rsidR="00FE525A" w:rsidRPr="00880FF0">
        <w:rPr>
          <w:lang w:val="fr-FR" w:eastAsia="fr-FR"/>
        </w:rPr>
        <w:t>127 (Sécurité des piétons)</w:t>
      </w:r>
    </w:p>
    <w:p w14:paraId="655D50D5" w14:textId="77777777" w:rsidR="00FE525A" w:rsidRPr="005E6052" w:rsidRDefault="00FE525A" w:rsidP="008721E5">
      <w:pPr>
        <w:pStyle w:val="SingleTxtG"/>
        <w:ind w:firstLine="567"/>
        <w:rPr>
          <w:lang w:eastAsia="fr-FR"/>
        </w:rPr>
      </w:pPr>
      <w:r w:rsidRPr="005E6052">
        <w:rPr>
          <w:lang w:val="fr-FR" w:eastAsia="fr-FR"/>
        </w:rPr>
        <w:t xml:space="preserve">Le Groupe de travail souhaitera peut-être reprendre l’examen de ce point sur la base d’une proposition soumise par l’expert de l’Allemagne, qui vise à préciser les différentes interprétations pouvant être faites lors de l’essai du véhicule sous différentes configurations en présence de systèmes de suspension active, ces prescriptions étant complétées par des dispositions transitoires (ECE/TRANS/WP.29/GRSP/2019/18). Il pourra également examiner, s’il le souhaite, une proposition établie par les experts de l’équipe de rédaction, visant à aligner les dispositions du Règlement </w:t>
      </w:r>
      <w:r w:rsidR="005E6052" w:rsidRPr="005E6052">
        <w:rPr>
          <w:lang w:val="fr-FR" w:eastAsia="fr-FR"/>
        </w:rPr>
        <w:t xml:space="preserve">ONU </w:t>
      </w:r>
      <w:r w:rsidRPr="005E6052">
        <w:rPr>
          <w:lang w:val="fr-FR" w:eastAsia="fr-FR"/>
        </w:rPr>
        <w:t>sur celles de la version révisée du Règlement de l’Union européenne sur la sécurité générale des véhicules à moteur et de leurs composants, en y adjoignant des dispositions transitoires pertinentes et en apportant des ajustements et des précisions mineurs aux prescriptions existantes (ECE/TRANS/WP.29/GRSP/2020/9).</w:t>
      </w:r>
    </w:p>
    <w:p w14:paraId="47F2DE0F" w14:textId="77777777" w:rsidR="00FE525A" w:rsidRPr="009E7DE0" w:rsidRDefault="00FE525A" w:rsidP="005E6052">
      <w:pPr>
        <w:pStyle w:val="SingleTxtG"/>
        <w:keepNext/>
        <w:rPr>
          <w:b/>
          <w:lang w:eastAsia="fr-FR"/>
        </w:rPr>
      </w:pPr>
      <w:r w:rsidRPr="00880FF0">
        <w:rPr>
          <w:b/>
          <w:bCs/>
          <w:lang w:val="fr-FR" w:eastAsia="fr-FR"/>
        </w:rPr>
        <w:t>Document(s) :</w:t>
      </w:r>
    </w:p>
    <w:p w14:paraId="4B3DC7C1" w14:textId="77777777" w:rsidR="00FE525A" w:rsidRPr="009E7DE0" w:rsidRDefault="00FE525A" w:rsidP="008721E5">
      <w:pPr>
        <w:pStyle w:val="SingleTxtG"/>
        <w:jc w:val="left"/>
        <w:rPr>
          <w:lang w:eastAsia="fr-FR"/>
        </w:rPr>
      </w:pPr>
      <w:r w:rsidRPr="00880FF0">
        <w:rPr>
          <w:lang w:val="fr-FR" w:eastAsia="fr-FR"/>
        </w:rPr>
        <w:lastRenderedPageBreak/>
        <w:t>ECE/TRANS/WP.29/GRSP/66, par.</w:t>
      </w:r>
      <w:r w:rsidR="008721E5">
        <w:rPr>
          <w:lang w:val="fr-FR" w:eastAsia="fr-FR"/>
        </w:rPr>
        <w:t> </w:t>
      </w:r>
      <w:r w:rsidRPr="00880FF0">
        <w:rPr>
          <w:lang w:val="fr-FR" w:eastAsia="fr-FR"/>
        </w:rPr>
        <w:t>39,</w:t>
      </w:r>
      <w:r w:rsidR="008721E5">
        <w:rPr>
          <w:lang w:val="fr-FR" w:eastAsia="fr-FR"/>
        </w:rPr>
        <w:br/>
      </w:r>
      <w:r w:rsidRPr="00880FF0">
        <w:rPr>
          <w:lang w:val="fr-FR" w:eastAsia="fr-FR"/>
        </w:rPr>
        <w:t>ECE/TRANS/WP.29/GRSP/2019/18,</w:t>
      </w:r>
      <w:r w:rsidR="008721E5">
        <w:rPr>
          <w:lang w:val="fr-FR" w:eastAsia="fr-FR"/>
        </w:rPr>
        <w:br/>
      </w:r>
      <w:r w:rsidRPr="00880FF0">
        <w:rPr>
          <w:lang w:val="fr-FR" w:eastAsia="fr-FR"/>
        </w:rPr>
        <w:t>ECE/TRANS/WP.29/GRSP/2020/9.</w:t>
      </w:r>
    </w:p>
    <w:p w14:paraId="1C251CF1" w14:textId="77777777" w:rsidR="00FE525A" w:rsidRPr="009E7DE0" w:rsidRDefault="008721E5" w:rsidP="008721E5">
      <w:pPr>
        <w:pStyle w:val="H1G"/>
        <w:rPr>
          <w:lang w:eastAsia="fr-FR"/>
        </w:rPr>
      </w:pPr>
      <w:r>
        <w:rPr>
          <w:lang w:val="fr-FR" w:eastAsia="fr-FR"/>
        </w:rPr>
        <w:tab/>
      </w:r>
      <w:r w:rsidR="00FE525A" w:rsidRPr="00880FF0">
        <w:rPr>
          <w:lang w:val="fr-FR" w:eastAsia="fr-FR"/>
        </w:rPr>
        <w:t>13.</w:t>
      </w:r>
      <w:r w:rsidR="00FE525A" w:rsidRPr="00880FF0">
        <w:rPr>
          <w:lang w:val="fr-FR" w:eastAsia="fr-FR"/>
        </w:rPr>
        <w:tab/>
        <w:t>Règlement ONU n</w:t>
      </w:r>
      <w:r w:rsidRPr="008721E5">
        <w:rPr>
          <w:vertAlign w:val="superscript"/>
          <w:lang w:val="fr-FR" w:eastAsia="fr-FR"/>
        </w:rPr>
        <w:t>o</w:t>
      </w:r>
      <w:r>
        <w:rPr>
          <w:lang w:val="fr-FR" w:eastAsia="fr-FR"/>
        </w:rPr>
        <w:t> </w:t>
      </w:r>
      <w:r w:rsidR="00FE525A" w:rsidRPr="00880FF0">
        <w:rPr>
          <w:lang w:val="fr-FR" w:eastAsia="fr-FR"/>
        </w:rPr>
        <w:t>129 (Dispositifs améliorés</w:t>
      </w:r>
      <w:r w:rsidR="00FE525A">
        <w:rPr>
          <w:lang w:val="fr-FR" w:eastAsia="fr-FR"/>
        </w:rPr>
        <w:t xml:space="preserve"> </w:t>
      </w:r>
      <w:r w:rsidR="00FE525A" w:rsidRPr="00880FF0">
        <w:rPr>
          <w:lang w:val="fr-FR" w:eastAsia="fr-FR"/>
        </w:rPr>
        <w:t>de retenue pour enfants)</w:t>
      </w:r>
    </w:p>
    <w:p w14:paraId="56D41D9F" w14:textId="77777777" w:rsidR="00FE525A" w:rsidRPr="009E7DE0" w:rsidRDefault="00FE525A" w:rsidP="008721E5">
      <w:pPr>
        <w:pStyle w:val="SingleTxtG"/>
        <w:ind w:firstLine="567"/>
        <w:rPr>
          <w:lang w:eastAsia="fr-FR"/>
        </w:rPr>
      </w:pPr>
      <w:r w:rsidRPr="00880FF0">
        <w:rPr>
          <w:lang w:val="fr-FR" w:eastAsia="fr-FR"/>
        </w:rPr>
        <w:t>Le Groupe de travail a décidé de reprendre l</w:t>
      </w:r>
      <w:r>
        <w:rPr>
          <w:lang w:val="fr-FR" w:eastAsia="fr-FR"/>
        </w:rPr>
        <w:t>’</w:t>
      </w:r>
      <w:r w:rsidRPr="00880FF0">
        <w:rPr>
          <w:lang w:val="fr-FR" w:eastAsia="fr-FR"/>
        </w:rPr>
        <w:t>examen de deux propositions concernant les valeurs limites de l</w:t>
      </w:r>
      <w:r>
        <w:rPr>
          <w:lang w:val="fr-FR" w:eastAsia="fr-FR"/>
        </w:rPr>
        <w:t>’</w:t>
      </w:r>
      <w:r w:rsidRPr="00880FF0">
        <w:rPr>
          <w:lang w:val="fr-FR" w:eastAsia="fr-FR"/>
        </w:rPr>
        <w:t>accélération verticale du thorax des mannequins de la série Q lors de l</w:t>
      </w:r>
      <w:r>
        <w:rPr>
          <w:lang w:val="fr-FR" w:eastAsia="fr-FR"/>
        </w:rPr>
        <w:t>’</w:t>
      </w:r>
      <w:r w:rsidRPr="00880FF0">
        <w:rPr>
          <w:lang w:val="fr-FR" w:eastAsia="fr-FR"/>
        </w:rPr>
        <w:t>essai dynamique de dispositifs améliorés de retenue pour enfants (DARE)</w:t>
      </w:r>
      <w:r w:rsidR="008721E5">
        <w:rPr>
          <w:lang w:val="fr-FR" w:eastAsia="fr-FR"/>
        </w:rPr>
        <w:t> </w:t>
      </w:r>
      <w:r w:rsidRPr="00880FF0">
        <w:rPr>
          <w:lang w:val="fr-FR" w:eastAsia="fr-FR"/>
        </w:rPr>
        <w:t>: la première a été présentée par les experts du Global New Car Assessment Programme et de l</w:t>
      </w:r>
      <w:r>
        <w:rPr>
          <w:lang w:val="fr-FR" w:eastAsia="fr-FR"/>
        </w:rPr>
        <w:t>’</w:t>
      </w:r>
      <w:r w:rsidRPr="00880FF0">
        <w:rPr>
          <w:lang w:val="fr-FR" w:eastAsia="fr-FR"/>
        </w:rPr>
        <w:t>Association européenne pour la coordination de la représentation des consommateurs dans la normalisation</w:t>
      </w:r>
      <w:r w:rsidRPr="00293D41">
        <w:rPr>
          <w:lang w:eastAsia="fr-FR"/>
        </w:rPr>
        <w:t>,</w:t>
      </w:r>
      <w:r w:rsidRPr="00880FF0">
        <w:rPr>
          <w:lang w:val="fr-FR" w:eastAsia="fr-FR"/>
        </w:rPr>
        <w:t xml:space="preserve"> au nom de Consumer International (ECE/TRANS/WP.29/GRSP/2019/19)</w:t>
      </w:r>
      <w:r>
        <w:rPr>
          <w:lang w:val="fr-FR" w:eastAsia="fr-FR"/>
        </w:rPr>
        <w:t>,</w:t>
      </w:r>
      <w:r w:rsidRPr="00880FF0">
        <w:rPr>
          <w:lang w:val="fr-FR" w:eastAsia="fr-FR"/>
        </w:rPr>
        <w:t xml:space="preserve"> et la deuxième par l</w:t>
      </w:r>
      <w:r>
        <w:rPr>
          <w:lang w:val="fr-FR" w:eastAsia="fr-FR"/>
        </w:rPr>
        <w:t>’</w:t>
      </w:r>
      <w:r w:rsidRPr="00880FF0">
        <w:rPr>
          <w:lang w:val="fr-FR" w:eastAsia="fr-FR"/>
        </w:rPr>
        <w:t>expert du Japon (GRSP-66-28). Le Groupe de travail souhaitera peut</w:t>
      </w:r>
      <w:r w:rsidR="005E6052">
        <w:rPr>
          <w:lang w:val="fr-FR" w:eastAsia="fr-FR"/>
        </w:rPr>
        <w:noBreakHyphen/>
      </w:r>
      <w:r w:rsidRPr="00880FF0">
        <w:rPr>
          <w:lang w:val="fr-FR" w:eastAsia="fr-FR"/>
        </w:rPr>
        <w:t>être aussi examiner une proposition établie par l</w:t>
      </w:r>
      <w:r>
        <w:rPr>
          <w:lang w:val="fr-FR" w:eastAsia="fr-FR"/>
        </w:rPr>
        <w:t>’</w:t>
      </w:r>
      <w:r w:rsidRPr="00880FF0">
        <w:rPr>
          <w:lang w:val="fr-FR" w:eastAsia="fr-FR"/>
        </w:rPr>
        <w:t>expert de l</w:t>
      </w:r>
      <w:r>
        <w:rPr>
          <w:lang w:val="fr-FR" w:eastAsia="fr-FR"/>
        </w:rPr>
        <w:t>’</w:t>
      </w:r>
      <w:r w:rsidRPr="00880FF0">
        <w:rPr>
          <w:lang w:val="fr-FR" w:eastAsia="fr-FR"/>
        </w:rPr>
        <w:t>Association européenne des fournisseurs de l</w:t>
      </w:r>
      <w:r>
        <w:rPr>
          <w:lang w:val="fr-FR" w:eastAsia="fr-FR"/>
        </w:rPr>
        <w:t>’</w:t>
      </w:r>
      <w:r w:rsidRPr="00880FF0">
        <w:rPr>
          <w:lang w:val="fr-FR" w:eastAsia="fr-FR"/>
        </w:rPr>
        <w:t>automobile</w:t>
      </w:r>
      <w:r w:rsidR="008721E5">
        <w:rPr>
          <w:lang w:val="fr-FR" w:eastAsia="fr-FR"/>
        </w:rPr>
        <w:t> </w:t>
      </w:r>
      <w:r w:rsidRPr="00880FF0">
        <w:rPr>
          <w:lang w:val="fr-FR" w:eastAsia="fr-FR"/>
        </w:rPr>
        <w:t>: a)</w:t>
      </w:r>
      <w:r w:rsidR="008721E5">
        <w:rPr>
          <w:lang w:val="fr-FR" w:eastAsia="fr-FR"/>
        </w:rPr>
        <w:t> </w:t>
      </w:r>
      <w:r w:rsidRPr="00880FF0">
        <w:rPr>
          <w:lang w:val="fr-FR" w:eastAsia="fr-FR"/>
        </w:rPr>
        <w:t>visant à fournir des instructions aux consommateurs sous forme numérique (GRSP-66-11)</w:t>
      </w:r>
      <w:r w:rsidR="008721E5">
        <w:rPr>
          <w:lang w:val="fr-FR" w:eastAsia="fr-FR"/>
        </w:rPr>
        <w:t> ;</w:t>
      </w:r>
      <w:r w:rsidRPr="00880FF0">
        <w:rPr>
          <w:lang w:val="fr-FR" w:eastAsia="fr-FR"/>
        </w:rPr>
        <w:t xml:space="preserve"> b)</w:t>
      </w:r>
      <w:r w:rsidR="008721E5">
        <w:rPr>
          <w:lang w:val="fr-FR" w:eastAsia="fr-FR"/>
        </w:rPr>
        <w:t> </w:t>
      </w:r>
      <w:r w:rsidRPr="00880FF0">
        <w:rPr>
          <w:lang w:val="fr-FR" w:eastAsia="fr-FR"/>
        </w:rPr>
        <w:t>concernant les résultats de mesures essentiels qu</w:t>
      </w:r>
      <w:r>
        <w:rPr>
          <w:lang w:val="fr-FR" w:eastAsia="fr-FR"/>
        </w:rPr>
        <w:t>’</w:t>
      </w:r>
      <w:r w:rsidRPr="00880FF0">
        <w:rPr>
          <w:lang w:val="fr-FR" w:eastAsia="fr-FR"/>
        </w:rPr>
        <w:t>il convient d</w:t>
      </w:r>
      <w:r>
        <w:rPr>
          <w:lang w:val="fr-FR" w:eastAsia="fr-FR"/>
        </w:rPr>
        <w:t>’</w:t>
      </w:r>
      <w:r w:rsidRPr="00880FF0">
        <w:rPr>
          <w:lang w:val="fr-FR" w:eastAsia="fr-FR"/>
        </w:rPr>
        <w:t>enregistrer dans le système d</w:t>
      </w:r>
      <w:r>
        <w:rPr>
          <w:lang w:val="fr-FR" w:eastAsia="fr-FR"/>
        </w:rPr>
        <w:t>’</w:t>
      </w:r>
      <w:r w:rsidRPr="00880FF0">
        <w:rPr>
          <w:lang w:val="fr-FR" w:eastAsia="fr-FR"/>
        </w:rPr>
        <w:t>homologation de type (GRSP-66-12)</w:t>
      </w:r>
      <w:r w:rsidR="008721E5">
        <w:rPr>
          <w:lang w:val="fr-FR" w:eastAsia="fr-FR"/>
        </w:rPr>
        <w:t> ;</w:t>
      </w:r>
      <w:r w:rsidRPr="00880FF0">
        <w:rPr>
          <w:lang w:val="fr-FR" w:eastAsia="fr-FR"/>
        </w:rPr>
        <w:t xml:space="preserve"> et c)</w:t>
      </w:r>
      <w:r w:rsidR="008721E5">
        <w:rPr>
          <w:lang w:val="fr-FR" w:eastAsia="fr-FR"/>
        </w:rPr>
        <w:t> </w:t>
      </w:r>
      <w:r w:rsidRPr="00880FF0">
        <w:rPr>
          <w:lang w:val="fr-FR" w:eastAsia="fr-FR"/>
        </w:rPr>
        <w:t>visant à améliorer la procédure d</w:t>
      </w:r>
      <w:r>
        <w:rPr>
          <w:lang w:val="fr-FR" w:eastAsia="fr-FR"/>
        </w:rPr>
        <w:t>’</w:t>
      </w:r>
      <w:r w:rsidRPr="00880FF0">
        <w:rPr>
          <w:lang w:val="fr-FR" w:eastAsia="fr-FR"/>
        </w:rPr>
        <w:t>évaluation des dimensions hors-tout des DARE (ECE/TRANS/WP.29/GRSP/2020/3).</w:t>
      </w:r>
    </w:p>
    <w:p w14:paraId="22812EF6" w14:textId="77777777" w:rsidR="00FE525A" w:rsidRPr="009E7DE0" w:rsidRDefault="00FE525A" w:rsidP="003E0A93">
      <w:pPr>
        <w:pStyle w:val="SingleTxtG"/>
        <w:rPr>
          <w:b/>
          <w:lang w:eastAsia="fr-FR"/>
        </w:rPr>
      </w:pPr>
      <w:r w:rsidRPr="00880FF0">
        <w:rPr>
          <w:b/>
          <w:bCs/>
          <w:lang w:val="fr-FR" w:eastAsia="fr-FR"/>
        </w:rPr>
        <w:t>Document(s) :</w:t>
      </w:r>
    </w:p>
    <w:p w14:paraId="50F350CF" w14:textId="77777777" w:rsidR="00FE525A" w:rsidRPr="008721E5" w:rsidRDefault="00FE525A" w:rsidP="008721E5">
      <w:pPr>
        <w:pStyle w:val="SingleTxtG"/>
        <w:jc w:val="left"/>
        <w:rPr>
          <w:lang w:val="fr-FR" w:eastAsia="fr-FR"/>
        </w:rPr>
      </w:pPr>
      <w:r w:rsidRPr="00880FF0">
        <w:rPr>
          <w:lang w:val="fr-FR" w:eastAsia="fr-FR"/>
        </w:rPr>
        <w:t>ECE/TRANS/WP.29/GRSP/66, par.</w:t>
      </w:r>
      <w:r w:rsidR="008721E5">
        <w:rPr>
          <w:lang w:val="fr-FR" w:eastAsia="fr-FR"/>
        </w:rPr>
        <w:t> </w:t>
      </w:r>
      <w:r w:rsidRPr="00880FF0">
        <w:rPr>
          <w:lang w:val="fr-FR" w:eastAsia="fr-FR"/>
        </w:rPr>
        <w:t>40 et 41,</w:t>
      </w:r>
      <w:r w:rsidR="008721E5">
        <w:rPr>
          <w:lang w:val="fr-FR" w:eastAsia="fr-FR"/>
        </w:rPr>
        <w:br/>
      </w:r>
      <w:r w:rsidRPr="00880FF0">
        <w:rPr>
          <w:lang w:val="fr-FR" w:eastAsia="fr-FR"/>
        </w:rPr>
        <w:t>ECE/TRANS/WP.29/GRSP/2020/3,</w:t>
      </w:r>
      <w:r w:rsidR="008721E5">
        <w:rPr>
          <w:lang w:val="fr-FR" w:eastAsia="fr-FR"/>
        </w:rPr>
        <w:br/>
      </w:r>
      <w:r w:rsidRPr="00880FF0">
        <w:rPr>
          <w:lang w:val="fr-FR" w:eastAsia="fr-FR"/>
        </w:rPr>
        <w:t>ECE/TRANS/WP.29/GRSP/2019/19</w:t>
      </w:r>
      <w:r w:rsidR="005E6052">
        <w:rPr>
          <w:lang w:val="fr-FR" w:eastAsia="fr-FR"/>
        </w:rPr>
        <w:t>,</w:t>
      </w:r>
      <w:r w:rsidR="008721E5">
        <w:rPr>
          <w:lang w:val="fr-FR" w:eastAsia="fr-FR"/>
        </w:rPr>
        <w:br/>
      </w:r>
      <w:r w:rsidRPr="00880FF0">
        <w:rPr>
          <w:lang w:val="fr-FR" w:eastAsia="fr-FR"/>
        </w:rPr>
        <w:t>et document informel GRSP-66-28</w:t>
      </w:r>
      <w:r w:rsidR="008721E5">
        <w:rPr>
          <w:lang w:val="fr-FR" w:eastAsia="fr-FR"/>
        </w:rPr>
        <w:t>,</w:t>
      </w:r>
      <w:r w:rsidR="008721E5">
        <w:rPr>
          <w:lang w:val="fr-FR" w:eastAsia="fr-FR"/>
        </w:rPr>
        <w:br/>
      </w:r>
      <w:r w:rsidRPr="00880FF0">
        <w:rPr>
          <w:lang w:val="fr-FR" w:eastAsia="fr-FR"/>
        </w:rPr>
        <w:t>(GRSP-65-06).</w:t>
      </w:r>
    </w:p>
    <w:p w14:paraId="216FECF1" w14:textId="77777777" w:rsidR="00FE525A" w:rsidRPr="009E7DE0" w:rsidRDefault="008721E5" w:rsidP="008721E5">
      <w:pPr>
        <w:pStyle w:val="H1G"/>
        <w:rPr>
          <w:lang w:eastAsia="fr-FR"/>
        </w:rPr>
      </w:pPr>
      <w:r>
        <w:rPr>
          <w:lang w:val="fr-FR" w:eastAsia="fr-FR"/>
        </w:rPr>
        <w:tab/>
      </w:r>
      <w:r w:rsidR="00FE525A" w:rsidRPr="00880FF0">
        <w:rPr>
          <w:lang w:val="fr-FR" w:eastAsia="fr-FR"/>
        </w:rPr>
        <w:t>14.</w:t>
      </w:r>
      <w:r w:rsidR="00FE525A" w:rsidRPr="00880FF0">
        <w:rPr>
          <w:lang w:val="fr-FR" w:eastAsia="fr-FR"/>
        </w:rPr>
        <w:tab/>
        <w:t>Règlement ONU n</w:t>
      </w:r>
      <w:r w:rsidRPr="008721E5">
        <w:rPr>
          <w:vertAlign w:val="superscript"/>
          <w:lang w:val="fr-FR" w:eastAsia="fr-FR"/>
        </w:rPr>
        <w:t>o</w:t>
      </w:r>
      <w:r>
        <w:rPr>
          <w:lang w:val="fr-FR" w:eastAsia="fr-FR"/>
        </w:rPr>
        <w:t> </w:t>
      </w:r>
      <w:r w:rsidR="00FE525A" w:rsidRPr="00880FF0">
        <w:rPr>
          <w:lang w:val="fr-FR" w:eastAsia="fr-FR"/>
        </w:rPr>
        <w:t xml:space="preserve">134 (Véhicules à hydrogène et à pile </w:t>
      </w:r>
      <w:r>
        <w:rPr>
          <w:lang w:val="fr-FR" w:eastAsia="fr-FR"/>
        </w:rPr>
        <w:br/>
      </w:r>
      <w:r w:rsidR="00FE525A" w:rsidRPr="00880FF0">
        <w:rPr>
          <w:lang w:val="fr-FR" w:eastAsia="fr-FR"/>
        </w:rPr>
        <w:t>à combustible (HFCV))</w:t>
      </w:r>
    </w:p>
    <w:p w14:paraId="5DE1A7ED" w14:textId="77777777" w:rsidR="00FE525A" w:rsidRPr="009E7DE0" w:rsidRDefault="00FE525A" w:rsidP="008721E5">
      <w:pPr>
        <w:pStyle w:val="SingleTxtG"/>
        <w:ind w:firstLine="567"/>
        <w:rPr>
          <w:lang w:eastAsia="fr-FR"/>
        </w:rPr>
      </w:pPr>
      <w:r w:rsidRPr="00880FF0">
        <w:rPr>
          <w:lang w:val="fr-FR" w:eastAsia="fr-FR"/>
        </w:rPr>
        <w:t>Le Groupe de travail a décidé de reprendre l</w:t>
      </w:r>
      <w:r>
        <w:rPr>
          <w:lang w:val="fr-FR" w:eastAsia="fr-FR"/>
        </w:rPr>
        <w:t>’</w:t>
      </w:r>
      <w:r w:rsidRPr="00880FF0">
        <w:rPr>
          <w:lang w:val="fr-FR" w:eastAsia="fr-FR"/>
        </w:rPr>
        <w:t>examen d</w:t>
      </w:r>
      <w:r>
        <w:rPr>
          <w:lang w:val="fr-FR" w:eastAsia="fr-FR"/>
        </w:rPr>
        <w:t>’</w:t>
      </w:r>
      <w:r w:rsidRPr="00880FF0">
        <w:rPr>
          <w:lang w:val="fr-FR" w:eastAsia="fr-FR"/>
        </w:rPr>
        <w:t>une proposition soumise par l</w:t>
      </w:r>
      <w:r>
        <w:rPr>
          <w:lang w:val="fr-FR" w:eastAsia="fr-FR"/>
        </w:rPr>
        <w:t>’</w:t>
      </w:r>
      <w:r w:rsidRPr="00880FF0">
        <w:rPr>
          <w:lang w:val="fr-FR" w:eastAsia="fr-FR"/>
        </w:rPr>
        <w:t>expert des Pays-Bas et présentée dans le cadre d</w:t>
      </w:r>
      <w:r>
        <w:rPr>
          <w:lang w:val="fr-FR" w:eastAsia="fr-FR"/>
        </w:rPr>
        <w:t>’</w:t>
      </w:r>
      <w:r w:rsidRPr="00880FF0">
        <w:rPr>
          <w:lang w:val="fr-FR" w:eastAsia="fr-FR"/>
        </w:rPr>
        <w:t>un exposé (GRSP-66-05), qui vise à utiliser, pour les autobus fonctionnant à l</w:t>
      </w:r>
      <w:r>
        <w:rPr>
          <w:lang w:val="fr-FR" w:eastAsia="fr-FR"/>
        </w:rPr>
        <w:t>’</w:t>
      </w:r>
      <w:r w:rsidRPr="00880FF0">
        <w:rPr>
          <w:lang w:val="fr-FR" w:eastAsia="fr-FR"/>
        </w:rPr>
        <w:t>hydrogène, une signalisation qui soit conforme à la signalisation existante prévue pour les autobus fonctionnant au gaz de pétrole liquéfié, au gaz naturel comprimé et au gaz naturel liquide (ECE/TRANS/WP.29/GRSP/2020/10).</w:t>
      </w:r>
    </w:p>
    <w:p w14:paraId="34F408CA" w14:textId="77777777" w:rsidR="00FE525A" w:rsidRPr="009E7DE0" w:rsidRDefault="00FE525A" w:rsidP="003E0A93">
      <w:pPr>
        <w:pStyle w:val="SingleTxtG"/>
        <w:rPr>
          <w:b/>
          <w:lang w:eastAsia="fr-FR"/>
        </w:rPr>
      </w:pPr>
      <w:r w:rsidRPr="00880FF0">
        <w:rPr>
          <w:b/>
          <w:bCs/>
          <w:lang w:val="fr-FR" w:eastAsia="fr-FR"/>
        </w:rPr>
        <w:t>Document(s) :</w:t>
      </w:r>
    </w:p>
    <w:p w14:paraId="1101F11F" w14:textId="77777777" w:rsidR="00FE525A" w:rsidRPr="009E7DE0" w:rsidRDefault="00FE525A" w:rsidP="008721E5">
      <w:pPr>
        <w:pStyle w:val="SingleTxtG"/>
        <w:jc w:val="left"/>
        <w:rPr>
          <w:lang w:eastAsia="fr-FR"/>
        </w:rPr>
      </w:pPr>
      <w:r w:rsidRPr="00880FF0">
        <w:rPr>
          <w:lang w:val="fr-FR" w:eastAsia="fr-FR"/>
        </w:rPr>
        <w:t>ECE/TRANS/WP.29/GRSP/66, par.</w:t>
      </w:r>
      <w:r w:rsidR="008721E5">
        <w:rPr>
          <w:lang w:val="fr-FR" w:eastAsia="fr-FR"/>
        </w:rPr>
        <w:t> </w:t>
      </w:r>
      <w:r w:rsidRPr="00880FF0">
        <w:rPr>
          <w:lang w:val="fr-FR" w:eastAsia="fr-FR"/>
        </w:rPr>
        <w:t>42,</w:t>
      </w:r>
      <w:r w:rsidR="008721E5">
        <w:rPr>
          <w:lang w:val="fr-FR" w:eastAsia="fr-FR"/>
        </w:rPr>
        <w:br/>
      </w:r>
      <w:r w:rsidRPr="00880FF0">
        <w:rPr>
          <w:lang w:val="fr-FR" w:eastAsia="fr-FR"/>
        </w:rPr>
        <w:t>ECE/TRANS/WP.29</w:t>
      </w:r>
      <w:r>
        <w:rPr>
          <w:lang w:val="fr-FR" w:eastAsia="fr-FR"/>
        </w:rPr>
        <w:t>/</w:t>
      </w:r>
      <w:r w:rsidRPr="00880FF0">
        <w:rPr>
          <w:lang w:val="fr-FR" w:eastAsia="fr-FR"/>
        </w:rPr>
        <w:t>GRSP/2020/10</w:t>
      </w:r>
      <w:r w:rsidR="005E6052">
        <w:rPr>
          <w:lang w:val="fr-FR" w:eastAsia="fr-FR"/>
        </w:rPr>
        <w:t>,</w:t>
      </w:r>
      <w:r w:rsidR="008721E5">
        <w:rPr>
          <w:lang w:val="fr-FR" w:eastAsia="fr-FR"/>
        </w:rPr>
        <w:br/>
      </w:r>
      <w:r w:rsidRPr="00880FF0">
        <w:rPr>
          <w:lang w:val="fr-FR" w:eastAsia="fr-FR"/>
        </w:rPr>
        <w:t>(GRSP-66-05).</w:t>
      </w:r>
    </w:p>
    <w:p w14:paraId="128BED88" w14:textId="77777777" w:rsidR="00FE525A" w:rsidRPr="009E7DE0" w:rsidRDefault="008721E5" w:rsidP="008721E5">
      <w:pPr>
        <w:pStyle w:val="H1G"/>
        <w:rPr>
          <w:lang w:eastAsia="fr-FR"/>
        </w:rPr>
      </w:pPr>
      <w:r>
        <w:rPr>
          <w:lang w:val="fr-FR" w:eastAsia="fr-FR"/>
        </w:rPr>
        <w:tab/>
      </w:r>
      <w:r w:rsidR="00FE525A" w:rsidRPr="00880FF0">
        <w:rPr>
          <w:lang w:val="fr-FR" w:eastAsia="fr-FR"/>
        </w:rPr>
        <w:t>15.</w:t>
      </w:r>
      <w:r w:rsidR="00FE525A" w:rsidRPr="00880FF0">
        <w:rPr>
          <w:lang w:val="fr-FR" w:eastAsia="fr-FR"/>
        </w:rPr>
        <w:tab/>
        <w:t>Règlement ONU n</w:t>
      </w:r>
      <w:r w:rsidRPr="008721E5">
        <w:rPr>
          <w:vertAlign w:val="superscript"/>
          <w:lang w:val="fr-FR" w:eastAsia="fr-FR"/>
        </w:rPr>
        <w:t>o</w:t>
      </w:r>
      <w:r>
        <w:rPr>
          <w:lang w:val="fr-FR" w:eastAsia="fr-FR"/>
        </w:rPr>
        <w:t> </w:t>
      </w:r>
      <w:r w:rsidR="00FE525A" w:rsidRPr="00880FF0">
        <w:rPr>
          <w:lang w:val="fr-FR" w:eastAsia="fr-FR"/>
        </w:rPr>
        <w:t>137 (Choc avant, l</w:t>
      </w:r>
      <w:r w:rsidR="00FE525A">
        <w:rPr>
          <w:lang w:val="fr-FR" w:eastAsia="fr-FR"/>
        </w:rPr>
        <w:t>’</w:t>
      </w:r>
      <w:r w:rsidR="00FE525A" w:rsidRPr="00880FF0">
        <w:rPr>
          <w:lang w:val="fr-FR" w:eastAsia="fr-FR"/>
        </w:rPr>
        <w:t>accent étant mis sur les systèmes de retenue)</w:t>
      </w:r>
    </w:p>
    <w:p w14:paraId="1D2447E2" w14:textId="77777777" w:rsidR="00FE525A" w:rsidRPr="009E7DE0" w:rsidRDefault="00FE525A" w:rsidP="008721E5">
      <w:pPr>
        <w:pStyle w:val="SingleTxtG"/>
        <w:ind w:firstLine="567"/>
        <w:rPr>
          <w:lang w:eastAsia="fr-FR"/>
        </w:rPr>
      </w:pPr>
      <w:r w:rsidRPr="00880FF0">
        <w:rPr>
          <w:lang w:val="fr-FR" w:eastAsia="fr-FR"/>
        </w:rPr>
        <w:t>Le Groupe de travail a décidé de reprendre l</w:t>
      </w:r>
      <w:r>
        <w:rPr>
          <w:lang w:val="fr-FR" w:eastAsia="fr-FR"/>
        </w:rPr>
        <w:t>’</w:t>
      </w:r>
      <w:r w:rsidRPr="00880FF0">
        <w:rPr>
          <w:lang w:val="fr-FR" w:eastAsia="fr-FR"/>
        </w:rPr>
        <w:t>examen de plusieurs propositions présentées par les experts du Japon et de la Commission européenne au nom de l</w:t>
      </w:r>
      <w:r>
        <w:rPr>
          <w:lang w:val="fr-FR" w:eastAsia="fr-FR"/>
        </w:rPr>
        <w:t>’</w:t>
      </w:r>
      <w:r w:rsidRPr="00880FF0">
        <w:rPr>
          <w:lang w:val="fr-FR" w:eastAsia="fr-FR"/>
        </w:rPr>
        <w:t xml:space="preserve">équipe spéciale </w:t>
      </w:r>
      <w:r>
        <w:rPr>
          <w:lang w:val="fr-FR" w:eastAsia="fr-FR"/>
        </w:rPr>
        <w:t xml:space="preserve">qui visent </w:t>
      </w:r>
      <w:r w:rsidRPr="00880FF0">
        <w:rPr>
          <w:lang w:val="fr-FR" w:eastAsia="fr-FR"/>
        </w:rPr>
        <w:t>à modifier les prescriptions relatives à la sécurité électrique après un choc avant (ECE/TRANS/WP.29/GRSP/2020/7). Il souhaitera peut-être également reprendre l</w:t>
      </w:r>
      <w:r>
        <w:rPr>
          <w:lang w:val="fr-FR" w:eastAsia="fr-FR"/>
        </w:rPr>
        <w:t>’</w:t>
      </w:r>
      <w:r w:rsidRPr="00880FF0">
        <w:rPr>
          <w:lang w:val="fr-FR" w:eastAsia="fr-FR"/>
        </w:rPr>
        <w:t>examen d</w:t>
      </w:r>
      <w:r>
        <w:rPr>
          <w:lang w:val="fr-FR" w:eastAsia="fr-FR"/>
        </w:rPr>
        <w:t>’</w:t>
      </w:r>
      <w:r w:rsidRPr="00880FF0">
        <w:rPr>
          <w:lang w:val="fr-FR" w:eastAsia="fr-FR"/>
        </w:rPr>
        <w:t>une proposition visant à intégrer les véhicules de la catégorie L</w:t>
      </w:r>
      <w:r w:rsidRPr="00880FF0">
        <w:rPr>
          <w:vertAlign w:val="subscript"/>
          <w:lang w:val="fr-FR" w:eastAsia="fr-FR"/>
        </w:rPr>
        <w:t>7</w:t>
      </w:r>
      <w:r w:rsidRPr="00880FF0">
        <w:rPr>
          <w:lang w:val="fr-FR" w:eastAsia="fr-FR"/>
        </w:rPr>
        <w:t xml:space="preserve"> dans le domaine d</w:t>
      </w:r>
      <w:r>
        <w:rPr>
          <w:lang w:val="fr-FR" w:eastAsia="fr-FR"/>
        </w:rPr>
        <w:t>’</w:t>
      </w:r>
      <w:r w:rsidRPr="00880FF0">
        <w:rPr>
          <w:lang w:val="fr-FR" w:eastAsia="fr-FR"/>
        </w:rPr>
        <w:t>application du Règlement ONU n</w:t>
      </w:r>
      <w:r w:rsidR="008721E5" w:rsidRPr="008721E5">
        <w:rPr>
          <w:vertAlign w:val="superscript"/>
          <w:lang w:val="fr-FR" w:eastAsia="fr-FR"/>
        </w:rPr>
        <w:t>o</w:t>
      </w:r>
      <w:r w:rsidR="008721E5">
        <w:rPr>
          <w:lang w:val="fr-FR" w:eastAsia="fr-FR"/>
        </w:rPr>
        <w:t> </w:t>
      </w:r>
      <w:r w:rsidRPr="00880FF0">
        <w:rPr>
          <w:lang w:val="fr-FR" w:eastAsia="fr-FR"/>
        </w:rPr>
        <w:t xml:space="preserve">137. </w:t>
      </w:r>
    </w:p>
    <w:p w14:paraId="13E67BE6" w14:textId="77777777" w:rsidR="00FE525A" w:rsidRPr="009E7DE0" w:rsidRDefault="00FE525A" w:rsidP="003E0A93">
      <w:pPr>
        <w:pStyle w:val="SingleTxtG"/>
        <w:rPr>
          <w:b/>
          <w:lang w:eastAsia="fr-FR"/>
        </w:rPr>
      </w:pPr>
      <w:r w:rsidRPr="00880FF0">
        <w:rPr>
          <w:b/>
          <w:bCs/>
          <w:lang w:val="fr-FR" w:eastAsia="fr-FR"/>
        </w:rPr>
        <w:t>Document(s) :</w:t>
      </w:r>
    </w:p>
    <w:p w14:paraId="0C2BF562" w14:textId="77777777" w:rsidR="00FE525A" w:rsidRPr="009E7DE0" w:rsidRDefault="00FE525A" w:rsidP="008721E5">
      <w:pPr>
        <w:pStyle w:val="SingleTxtG"/>
        <w:jc w:val="left"/>
        <w:rPr>
          <w:lang w:eastAsia="fr-FR"/>
        </w:rPr>
      </w:pPr>
      <w:r w:rsidRPr="00880FF0">
        <w:rPr>
          <w:lang w:val="fr-FR" w:eastAsia="fr-FR"/>
        </w:rPr>
        <w:t>ECE/TRANS/WP.29/GRSP/66, par.</w:t>
      </w:r>
      <w:r w:rsidR="008721E5">
        <w:rPr>
          <w:lang w:val="fr-FR" w:eastAsia="fr-FR"/>
        </w:rPr>
        <w:t> </w:t>
      </w:r>
      <w:r w:rsidRPr="00880FF0">
        <w:rPr>
          <w:lang w:val="fr-FR" w:eastAsia="fr-FR"/>
        </w:rPr>
        <w:t>45 à 47,</w:t>
      </w:r>
      <w:r w:rsidR="008721E5">
        <w:rPr>
          <w:lang w:val="fr-FR" w:eastAsia="fr-FR"/>
        </w:rPr>
        <w:br/>
      </w:r>
      <w:r w:rsidRPr="00880FF0">
        <w:rPr>
          <w:lang w:val="fr-FR" w:eastAsia="fr-FR"/>
        </w:rPr>
        <w:t>ECE/TRANS/WP.29/GRSP/2020/7</w:t>
      </w:r>
      <w:r w:rsidR="008721E5">
        <w:rPr>
          <w:lang w:val="fr-FR" w:eastAsia="fr-FR"/>
        </w:rPr>
        <w:t>,</w:t>
      </w:r>
      <w:r w:rsidR="008721E5">
        <w:rPr>
          <w:lang w:val="fr-FR" w:eastAsia="fr-FR"/>
        </w:rPr>
        <w:br/>
      </w:r>
      <w:r w:rsidRPr="00880FF0">
        <w:rPr>
          <w:lang w:val="fr-FR" w:eastAsia="fr-FR"/>
        </w:rPr>
        <w:t>(GRSP-66-36).</w:t>
      </w:r>
    </w:p>
    <w:p w14:paraId="0D716761" w14:textId="77777777" w:rsidR="00FE525A" w:rsidRPr="009E7DE0" w:rsidRDefault="008721E5" w:rsidP="008721E5">
      <w:pPr>
        <w:pStyle w:val="H1G"/>
        <w:rPr>
          <w:lang w:eastAsia="fr-FR"/>
        </w:rPr>
      </w:pPr>
      <w:r>
        <w:rPr>
          <w:lang w:val="fr-FR" w:eastAsia="fr-FR"/>
        </w:rPr>
        <w:lastRenderedPageBreak/>
        <w:tab/>
      </w:r>
      <w:r w:rsidR="00FE525A" w:rsidRPr="00880FF0">
        <w:rPr>
          <w:lang w:val="fr-FR" w:eastAsia="fr-FR"/>
        </w:rPr>
        <w:t>16.</w:t>
      </w:r>
      <w:r w:rsidR="00FE525A" w:rsidRPr="00880FF0">
        <w:rPr>
          <w:lang w:val="fr-FR" w:eastAsia="fr-FR"/>
        </w:rPr>
        <w:tab/>
        <w:t>Résolution mutuelle n</w:t>
      </w:r>
      <w:r w:rsidRPr="008721E5">
        <w:rPr>
          <w:vertAlign w:val="superscript"/>
          <w:lang w:val="fr-FR" w:eastAsia="fr-FR"/>
        </w:rPr>
        <w:t>o</w:t>
      </w:r>
      <w:r>
        <w:rPr>
          <w:lang w:val="fr-FR" w:eastAsia="fr-FR"/>
        </w:rPr>
        <w:t> </w:t>
      </w:r>
      <w:r w:rsidR="00FE525A" w:rsidRPr="00880FF0">
        <w:rPr>
          <w:lang w:val="fr-FR" w:eastAsia="fr-FR"/>
        </w:rPr>
        <w:t>1</w:t>
      </w:r>
    </w:p>
    <w:p w14:paraId="52979F3F" w14:textId="77777777" w:rsidR="00FE525A" w:rsidRPr="009E7DE0" w:rsidRDefault="00FE525A" w:rsidP="008721E5">
      <w:pPr>
        <w:pStyle w:val="SingleTxtG"/>
        <w:ind w:firstLine="567"/>
        <w:rPr>
          <w:lang w:eastAsia="fr-FR"/>
        </w:rPr>
      </w:pPr>
      <w:r w:rsidRPr="00880FF0">
        <w:rPr>
          <w:lang w:val="fr-FR" w:eastAsia="fr-FR"/>
        </w:rPr>
        <w:t>Le Groupe de travail reprendra l</w:t>
      </w:r>
      <w:r>
        <w:rPr>
          <w:lang w:val="fr-FR" w:eastAsia="fr-FR"/>
        </w:rPr>
        <w:t>’</w:t>
      </w:r>
      <w:r w:rsidRPr="00880FF0">
        <w:rPr>
          <w:lang w:val="fr-FR" w:eastAsia="fr-FR"/>
        </w:rPr>
        <w:t>examen de propositions visant à intégrer dans la R.M.1 des spécifications et diagrammes relatifs aux mannequins (par exemple, mannequins de type Q).</w:t>
      </w:r>
    </w:p>
    <w:p w14:paraId="1DC517C5" w14:textId="77777777" w:rsidR="00FE525A" w:rsidRPr="009E7DE0" w:rsidRDefault="008721E5" w:rsidP="008721E5">
      <w:pPr>
        <w:pStyle w:val="H1G"/>
        <w:rPr>
          <w:lang w:eastAsia="fr-FR"/>
        </w:rPr>
      </w:pPr>
      <w:r>
        <w:rPr>
          <w:lang w:val="fr-FR" w:eastAsia="fr-FR"/>
        </w:rPr>
        <w:tab/>
      </w:r>
      <w:r w:rsidR="00FE525A" w:rsidRPr="00880FF0">
        <w:rPr>
          <w:lang w:val="fr-FR" w:eastAsia="fr-FR"/>
        </w:rPr>
        <w:t>17.</w:t>
      </w:r>
      <w:r w:rsidR="00FE525A" w:rsidRPr="00880FF0">
        <w:rPr>
          <w:lang w:val="fr-FR" w:eastAsia="fr-FR"/>
        </w:rPr>
        <w:tab/>
        <w:t>Sécurité des enfants transportés par autobus et par autocar</w:t>
      </w:r>
    </w:p>
    <w:p w14:paraId="2D2D98EA" w14:textId="77777777" w:rsidR="00FE525A" w:rsidRPr="009E7DE0" w:rsidRDefault="00FE525A" w:rsidP="008721E5">
      <w:pPr>
        <w:pStyle w:val="SingleTxtG"/>
        <w:ind w:firstLine="567"/>
        <w:rPr>
          <w:lang w:eastAsia="fr-FR"/>
        </w:rPr>
      </w:pPr>
      <w:r w:rsidRPr="00880FF0">
        <w:rPr>
          <w:lang w:val="fr-FR" w:eastAsia="fr-FR"/>
        </w:rPr>
        <w:t>Le Groupe de travail reprendra l</w:t>
      </w:r>
      <w:r>
        <w:rPr>
          <w:lang w:val="fr-FR" w:eastAsia="fr-FR"/>
        </w:rPr>
        <w:t>’</w:t>
      </w:r>
      <w:r w:rsidRPr="00880FF0">
        <w:rPr>
          <w:lang w:val="fr-FR" w:eastAsia="fr-FR"/>
        </w:rPr>
        <w:t>examen des modalités permettant d</w:t>
      </w:r>
      <w:r>
        <w:rPr>
          <w:lang w:val="fr-FR" w:eastAsia="fr-FR"/>
        </w:rPr>
        <w:t>’</w:t>
      </w:r>
      <w:r w:rsidRPr="00880FF0">
        <w:rPr>
          <w:lang w:val="fr-FR" w:eastAsia="fr-FR"/>
        </w:rPr>
        <w:t xml:space="preserve">assurer la sécurité des enfants transportés par autobus, à la lumière des progrès réalisés par le groupe de travail informel sur cette question. </w:t>
      </w:r>
    </w:p>
    <w:p w14:paraId="49501343" w14:textId="77777777" w:rsidR="00FE525A" w:rsidRPr="009E7DE0" w:rsidRDefault="00FE525A" w:rsidP="003E0A93">
      <w:pPr>
        <w:pStyle w:val="SingleTxtG"/>
        <w:rPr>
          <w:b/>
          <w:lang w:eastAsia="fr-FR"/>
        </w:rPr>
      </w:pPr>
      <w:r w:rsidRPr="00880FF0">
        <w:rPr>
          <w:b/>
          <w:bCs/>
          <w:lang w:val="fr-FR" w:eastAsia="fr-FR"/>
        </w:rPr>
        <w:t>Document(s) :</w:t>
      </w:r>
    </w:p>
    <w:p w14:paraId="1FFFCB68" w14:textId="77777777" w:rsidR="00FE525A" w:rsidRPr="009E7DE0" w:rsidRDefault="00FE525A" w:rsidP="008721E5">
      <w:pPr>
        <w:pStyle w:val="SingleTxtG"/>
        <w:jc w:val="left"/>
        <w:rPr>
          <w:bCs/>
          <w:lang w:eastAsia="fr-FR"/>
        </w:rPr>
      </w:pPr>
      <w:r w:rsidRPr="00880FF0">
        <w:rPr>
          <w:lang w:val="fr-FR" w:eastAsia="fr-FR"/>
        </w:rPr>
        <w:t>ECE/TRANS/WP.29/GRSP/66, par.</w:t>
      </w:r>
      <w:r w:rsidR="008721E5">
        <w:rPr>
          <w:lang w:val="fr-FR" w:eastAsia="fr-FR"/>
        </w:rPr>
        <w:t> </w:t>
      </w:r>
      <w:r w:rsidRPr="00880FF0">
        <w:rPr>
          <w:lang w:val="fr-FR" w:eastAsia="fr-FR"/>
        </w:rPr>
        <w:t>51.</w:t>
      </w:r>
    </w:p>
    <w:p w14:paraId="332B14FF" w14:textId="77777777" w:rsidR="00FE525A" w:rsidRPr="009E7DE0" w:rsidRDefault="008721E5" w:rsidP="008721E5">
      <w:pPr>
        <w:pStyle w:val="H1G"/>
        <w:rPr>
          <w:sz w:val="32"/>
          <w:lang w:eastAsia="fr-FR"/>
        </w:rPr>
      </w:pPr>
      <w:r>
        <w:rPr>
          <w:lang w:val="fr-FR" w:eastAsia="fr-FR"/>
        </w:rPr>
        <w:tab/>
      </w:r>
      <w:r w:rsidR="00FE525A" w:rsidRPr="00880FF0">
        <w:rPr>
          <w:lang w:val="fr-FR" w:eastAsia="fr-FR"/>
        </w:rPr>
        <w:t>18.</w:t>
      </w:r>
      <w:r w:rsidR="00FE525A" w:rsidRPr="00880FF0">
        <w:rPr>
          <w:lang w:val="fr-FR" w:eastAsia="fr-FR"/>
        </w:rPr>
        <w:tab/>
        <w:t>Échange de vues sur l</w:t>
      </w:r>
      <w:r w:rsidR="00FE525A">
        <w:rPr>
          <w:lang w:val="fr-FR" w:eastAsia="fr-FR"/>
        </w:rPr>
        <w:t>’</w:t>
      </w:r>
      <w:r w:rsidR="00FE525A" w:rsidRPr="00880FF0">
        <w:rPr>
          <w:lang w:val="fr-FR" w:eastAsia="fr-FR"/>
        </w:rPr>
        <w:t>automatisation des véhicules</w:t>
      </w:r>
    </w:p>
    <w:p w14:paraId="16D147AA" w14:textId="77777777" w:rsidR="00FE525A" w:rsidRPr="009E7DE0" w:rsidRDefault="00FE525A" w:rsidP="008721E5">
      <w:pPr>
        <w:pStyle w:val="SingleTxtG"/>
        <w:ind w:firstLine="567"/>
        <w:rPr>
          <w:iCs/>
          <w:lang w:eastAsia="fr-FR"/>
        </w:rPr>
      </w:pPr>
      <w:r w:rsidRPr="00880FF0">
        <w:rPr>
          <w:lang w:val="fr-FR" w:eastAsia="fr-FR"/>
        </w:rPr>
        <w:t>Le Groupe de travail souhaitera peut-être obtenir des renseignements sur la session que le WP.29 a récemment consacrée à l</w:t>
      </w:r>
      <w:r>
        <w:rPr>
          <w:lang w:val="fr-FR" w:eastAsia="fr-FR"/>
        </w:rPr>
        <w:t>’</w:t>
      </w:r>
      <w:r w:rsidRPr="00880FF0">
        <w:rPr>
          <w:lang w:val="fr-FR" w:eastAsia="fr-FR"/>
        </w:rPr>
        <w:t>automatisation des véhicules. Il a, en outre, décidé de commencer à déterminer quels domaines relevant de sa compétence pourraient être réévalués dans le cadre du développement de l</w:t>
      </w:r>
      <w:r>
        <w:rPr>
          <w:lang w:val="fr-FR" w:eastAsia="fr-FR"/>
        </w:rPr>
        <w:t>’</w:t>
      </w:r>
      <w:r w:rsidRPr="00880FF0">
        <w:rPr>
          <w:lang w:val="fr-FR" w:eastAsia="fr-FR"/>
        </w:rPr>
        <w:t>automatisation des véhicules.</w:t>
      </w:r>
    </w:p>
    <w:p w14:paraId="75B7141B" w14:textId="77777777" w:rsidR="00FE525A" w:rsidRPr="009E7DE0" w:rsidRDefault="00FE525A" w:rsidP="003E0A93">
      <w:pPr>
        <w:pStyle w:val="SingleTxtG"/>
        <w:rPr>
          <w:b/>
          <w:lang w:eastAsia="fr-FR"/>
        </w:rPr>
      </w:pPr>
      <w:r w:rsidRPr="00880FF0">
        <w:rPr>
          <w:b/>
          <w:bCs/>
          <w:lang w:val="fr-FR" w:eastAsia="fr-FR"/>
        </w:rPr>
        <w:t>Document(s) :</w:t>
      </w:r>
    </w:p>
    <w:p w14:paraId="0B8B375D" w14:textId="77777777" w:rsidR="00FE525A" w:rsidRPr="009E7DE0" w:rsidRDefault="00FE525A" w:rsidP="008721E5">
      <w:pPr>
        <w:pStyle w:val="SingleTxtG"/>
        <w:jc w:val="left"/>
        <w:rPr>
          <w:bCs/>
          <w:lang w:eastAsia="fr-FR"/>
        </w:rPr>
      </w:pPr>
      <w:r w:rsidRPr="00880FF0">
        <w:rPr>
          <w:lang w:val="fr-FR" w:eastAsia="fr-FR"/>
        </w:rPr>
        <w:t>ECE/TRANS/WP.29/GRSP/66, par.</w:t>
      </w:r>
      <w:r w:rsidR="008721E5">
        <w:rPr>
          <w:lang w:val="fr-FR" w:eastAsia="fr-FR"/>
        </w:rPr>
        <w:t> </w:t>
      </w:r>
      <w:r w:rsidRPr="00880FF0">
        <w:rPr>
          <w:lang w:val="fr-FR" w:eastAsia="fr-FR"/>
        </w:rPr>
        <w:t>52.</w:t>
      </w:r>
    </w:p>
    <w:p w14:paraId="76D79F75" w14:textId="77777777" w:rsidR="00FE525A" w:rsidRPr="009E7DE0" w:rsidRDefault="008721E5" w:rsidP="008721E5">
      <w:pPr>
        <w:pStyle w:val="H1G"/>
        <w:rPr>
          <w:lang w:eastAsia="fr-FR"/>
        </w:rPr>
      </w:pPr>
      <w:r>
        <w:rPr>
          <w:lang w:val="fr-FR" w:eastAsia="fr-FR"/>
        </w:rPr>
        <w:tab/>
      </w:r>
      <w:r w:rsidR="00FE525A" w:rsidRPr="00880FF0">
        <w:rPr>
          <w:lang w:val="fr-FR" w:eastAsia="fr-FR"/>
        </w:rPr>
        <w:t>19.</w:t>
      </w:r>
      <w:r w:rsidR="00FE525A" w:rsidRPr="00880FF0">
        <w:rPr>
          <w:lang w:val="fr-FR" w:eastAsia="fr-FR"/>
        </w:rPr>
        <w:tab/>
        <w:t>Questions diverses</w:t>
      </w:r>
    </w:p>
    <w:p w14:paraId="490D3FF1" w14:textId="77777777" w:rsidR="00FE525A" w:rsidRPr="009E7DE0" w:rsidRDefault="008721E5" w:rsidP="008721E5">
      <w:pPr>
        <w:pStyle w:val="H23G"/>
        <w:rPr>
          <w:lang w:eastAsia="fr-FR"/>
        </w:rPr>
      </w:pPr>
      <w:r>
        <w:rPr>
          <w:lang w:val="fr-FR" w:eastAsia="fr-FR"/>
        </w:rPr>
        <w:tab/>
      </w:r>
      <w:r w:rsidR="00FE525A" w:rsidRPr="00880FF0">
        <w:rPr>
          <w:lang w:val="fr-FR" w:eastAsia="fr-FR"/>
        </w:rPr>
        <w:t>a)</w:t>
      </w:r>
      <w:r w:rsidR="00FE525A" w:rsidRPr="00880FF0">
        <w:rPr>
          <w:lang w:val="fr-FR" w:eastAsia="fr-FR"/>
        </w:rPr>
        <w:tab/>
        <w:t>Échange d</w:t>
      </w:r>
      <w:r w:rsidR="00FE525A">
        <w:rPr>
          <w:lang w:val="fr-FR" w:eastAsia="fr-FR"/>
        </w:rPr>
        <w:t>’</w:t>
      </w:r>
      <w:r w:rsidR="00FE525A" w:rsidRPr="00880FF0">
        <w:rPr>
          <w:lang w:val="fr-FR" w:eastAsia="fr-FR"/>
        </w:rPr>
        <w:t>informations sur les prescriptions nationales et internationales</w:t>
      </w:r>
      <w:r w:rsidR="00FE525A">
        <w:rPr>
          <w:lang w:val="fr-FR" w:eastAsia="fr-FR"/>
        </w:rPr>
        <w:t xml:space="preserve"> </w:t>
      </w:r>
      <w:r w:rsidR="00FE525A" w:rsidRPr="00880FF0">
        <w:rPr>
          <w:lang w:val="fr-FR" w:eastAsia="fr-FR"/>
        </w:rPr>
        <w:t xml:space="preserve">concernant la sécurité passive </w:t>
      </w:r>
    </w:p>
    <w:p w14:paraId="1C5AE4E2" w14:textId="77777777" w:rsidR="00FE525A" w:rsidRPr="009E7DE0" w:rsidRDefault="00FE525A" w:rsidP="008721E5">
      <w:pPr>
        <w:pStyle w:val="SingleTxtG"/>
        <w:ind w:firstLine="567"/>
        <w:rPr>
          <w:lang w:eastAsia="fr-FR"/>
        </w:rPr>
      </w:pPr>
      <w:r w:rsidRPr="00880FF0">
        <w:rPr>
          <w:lang w:val="fr-FR" w:eastAsia="fr-FR"/>
        </w:rPr>
        <w:t>Le Groupe de travail souhaitera peut-être procéder à un échange d</w:t>
      </w:r>
      <w:r>
        <w:rPr>
          <w:lang w:val="fr-FR" w:eastAsia="fr-FR"/>
        </w:rPr>
        <w:t>’</w:t>
      </w:r>
      <w:r w:rsidRPr="00880FF0">
        <w:rPr>
          <w:lang w:val="fr-FR" w:eastAsia="fr-FR"/>
        </w:rPr>
        <w:t>informations sur cette question.</w:t>
      </w:r>
    </w:p>
    <w:p w14:paraId="660B6DE4" w14:textId="77777777" w:rsidR="00FE525A" w:rsidRPr="009E7DE0" w:rsidRDefault="00FE525A" w:rsidP="003E0A93">
      <w:pPr>
        <w:pStyle w:val="SingleTxtG"/>
        <w:rPr>
          <w:b/>
          <w:lang w:eastAsia="fr-FR"/>
        </w:rPr>
      </w:pPr>
      <w:r w:rsidRPr="00880FF0">
        <w:rPr>
          <w:b/>
          <w:bCs/>
          <w:lang w:val="fr-FR" w:eastAsia="fr-FR"/>
        </w:rPr>
        <w:t>Document(s) :</w:t>
      </w:r>
    </w:p>
    <w:p w14:paraId="5F83C215" w14:textId="77777777" w:rsidR="00FE525A" w:rsidRPr="009E7DE0" w:rsidRDefault="00FE525A" w:rsidP="008721E5">
      <w:pPr>
        <w:pStyle w:val="SingleTxtG"/>
        <w:jc w:val="left"/>
        <w:rPr>
          <w:lang w:eastAsia="fr-FR"/>
        </w:rPr>
      </w:pPr>
      <w:r w:rsidRPr="00880FF0">
        <w:rPr>
          <w:lang w:val="fr-FR" w:eastAsia="fr-FR"/>
        </w:rPr>
        <w:t>ECE/TRANS/WP.29/GRSP/66, par.</w:t>
      </w:r>
      <w:r w:rsidR="008721E5">
        <w:rPr>
          <w:lang w:val="fr-FR" w:eastAsia="fr-FR"/>
        </w:rPr>
        <w:t> </w:t>
      </w:r>
      <w:r w:rsidRPr="00880FF0">
        <w:rPr>
          <w:lang w:val="fr-FR" w:eastAsia="fr-FR"/>
        </w:rPr>
        <w:t>55.</w:t>
      </w:r>
    </w:p>
    <w:p w14:paraId="5CB97BF0" w14:textId="77777777" w:rsidR="00FE525A" w:rsidRPr="009E7DE0" w:rsidRDefault="008721E5" w:rsidP="008721E5">
      <w:pPr>
        <w:pStyle w:val="H23G"/>
        <w:rPr>
          <w:lang w:eastAsia="fr-FR"/>
        </w:rPr>
      </w:pPr>
      <w:r>
        <w:rPr>
          <w:lang w:val="fr-FR" w:eastAsia="fr-FR"/>
        </w:rPr>
        <w:tab/>
      </w:r>
      <w:r w:rsidR="00FE525A" w:rsidRPr="00880FF0">
        <w:rPr>
          <w:lang w:val="fr-FR" w:eastAsia="fr-FR"/>
        </w:rPr>
        <w:t>b)</w:t>
      </w:r>
      <w:r w:rsidR="00FE525A" w:rsidRPr="00880FF0">
        <w:rPr>
          <w:lang w:val="fr-FR" w:eastAsia="fr-FR"/>
        </w:rPr>
        <w:tab/>
        <w:t>Règlement ONU n</w:t>
      </w:r>
      <w:r w:rsidRPr="008721E5">
        <w:rPr>
          <w:vertAlign w:val="superscript"/>
          <w:lang w:val="fr-FR" w:eastAsia="fr-FR"/>
        </w:rPr>
        <w:t>o</w:t>
      </w:r>
      <w:r>
        <w:rPr>
          <w:lang w:val="fr-FR" w:eastAsia="fr-FR"/>
        </w:rPr>
        <w:t> </w:t>
      </w:r>
      <w:r w:rsidR="00FE525A" w:rsidRPr="00880FF0">
        <w:rPr>
          <w:lang w:val="fr-FR" w:eastAsia="fr-FR"/>
        </w:rPr>
        <w:t>0 (Homologation de type internationale de l</w:t>
      </w:r>
      <w:r w:rsidR="00FE525A">
        <w:rPr>
          <w:lang w:val="fr-FR" w:eastAsia="fr-FR"/>
        </w:rPr>
        <w:t>’</w:t>
      </w:r>
      <w:r w:rsidR="00FE525A" w:rsidRPr="00880FF0">
        <w:rPr>
          <w:lang w:val="fr-FR" w:eastAsia="fr-FR"/>
        </w:rPr>
        <w:t>ensemble du véhicule)</w:t>
      </w:r>
    </w:p>
    <w:p w14:paraId="52D49DFF" w14:textId="77777777" w:rsidR="00FE525A" w:rsidRPr="009E7DE0" w:rsidRDefault="00FE525A" w:rsidP="008721E5">
      <w:pPr>
        <w:pStyle w:val="SingleTxtG"/>
        <w:ind w:firstLine="567"/>
        <w:rPr>
          <w:lang w:eastAsia="fr-FR"/>
        </w:rPr>
      </w:pPr>
      <w:r w:rsidRPr="00880FF0">
        <w:rPr>
          <w:lang w:val="fr-FR" w:eastAsia="fr-FR"/>
        </w:rPr>
        <w:t>Le Groupe de travail souhaitera sans doute être informé par le représentant pour l</w:t>
      </w:r>
      <w:r>
        <w:rPr>
          <w:lang w:val="fr-FR" w:eastAsia="fr-FR"/>
        </w:rPr>
        <w:t>’</w:t>
      </w:r>
      <w:r w:rsidRPr="00880FF0">
        <w:rPr>
          <w:lang w:val="fr-FR" w:eastAsia="fr-FR"/>
        </w:rPr>
        <w:t>homologation de type internationale de l</w:t>
      </w:r>
      <w:r>
        <w:rPr>
          <w:lang w:val="fr-FR" w:eastAsia="fr-FR"/>
        </w:rPr>
        <w:t>’</w:t>
      </w:r>
      <w:r w:rsidRPr="00880FF0">
        <w:rPr>
          <w:lang w:val="fr-FR" w:eastAsia="fr-FR"/>
        </w:rPr>
        <w:t>ensemble du véhicule (IWVTA) des résultats des dernières réunions du groupe de travail informel de l</w:t>
      </w:r>
      <w:r>
        <w:rPr>
          <w:lang w:val="fr-FR" w:eastAsia="fr-FR"/>
        </w:rPr>
        <w:t>’</w:t>
      </w:r>
      <w:r w:rsidRPr="00880FF0">
        <w:rPr>
          <w:lang w:val="fr-FR" w:eastAsia="fr-FR"/>
        </w:rPr>
        <w:t>IWVTA ainsi que de la suite donnée à la question transversale des nouvelles dispositions relatives à la numérotation des homologations de type ONU conformément à l</w:t>
      </w:r>
      <w:r>
        <w:rPr>
          <w:lang w:val="fr-FR" w:eastAsia="fr-FR"/>
        </w:rPr>
        <w:t>’</w:t>
      </w:r>
      <w:r w:rsidRPr="00880FF0">
        <w:rPr>
          <w:lang w:val="fr-FR" w:eastAsia="fr-FR"/>
        </w:rPr>
        <w:t>annexe 4 et du texte actuel de la fiche de communication,</w:t>
      </w:r>
      <w:r>
        <w:rPr>
          <w:lang w:val="fr-FR" w:eastAsia="fr-FR"/>
        </w:rPr>
        <w:t xml:space="preserve"> </w:t>
      </w:r>
      <w:r w:rsidRPr="00880FF0">
        <w:rPr>
          <w:lang w:val="fr-FR" w:eastAsia="fr-FR"/>
        </w:rPr>
        <w:t xml:space="preserve">question </w:t>
      </w:r>
      <w:r>
        <w:rPr>
          <w:lang w:val="fr-FR" w:eastAsia="fr-FR"/>
        </w:rPr>
        <w:t xml:space="preserve">qui </w:t>
      </w:r>
      <w:r w:rsidRPr="00880FF0">
        <w:rPr>
          <w:lang w:val="fr-FR" w:eastAsia="fr-FR"/>
        </w:rPr>
        <w:t>concerne l</w:t>
      </w:r>
      <w:r>
        <w:rPr>
          <w:lang w:val="fr-FR" w:eastAsia="fr-FR"/>
        </w:rPr>
        <w:t>’</w:t>
      </w:r>
      <w:r w:rsidRPr="00880FF0">
        <w:rPr>
          <w:lang w:val="fr-FR" w:eastAsia="fr-FR"/>
        </w:rPr>
        <w:t>ensemble des Règlements ONU annexés à l</w:t>
      </w:r>
      <w:r>
        <w:rPr>
          <w:lang w:val="fr-FR" w:eastAsia="fr-FR"/>
        </w:rPr>
        <w:t>’</w:t>
      </w:r>
      <w:r w:rsidRPr="00880FF0">
        <w:rPr>
          <w:lang w:val="fr-FR" w:eastAsia="fr-FR"/>
        </w:rPr>
        <w:t>Accord de</w:t>
      </w:r>
      <w:r w:rsidR="008721E5">
        <w:rPr>
          <w:lang w:val="fr-FR" w:eastAsia="fr-FR"/>
        </w:rPr>
        <w:t xml:space="preserve"> </w:t>
      </w:r>
      <w:r w:rsidRPr="00880FF0">
        <w:rPr>
          <w:lang w:val="fr-FR" w:eastAsia="fr-FR"/>
        </w:rPr>
        <w:t>1958.</w:t>
      </w:r>
    </w:p>
    <w:p w14:paraId="41BE2A7C" w14:textId="77777777" w:rsidR="00FE525A" w:rsidRPr="009E7DE0" w:rsidRDefault="00FE525A" w:rsidP="003E0A93">
      <w:pPr>
        <w:pStyle w:val="SingleTxtG"/>
        <w:rPr>
          <w:b/>
          <w:lang w:eastAsia="fr-FR"/>
        </w:rPr>
      </w:pPr>
      <w:r w:rsidRPr="00880FF0">
        <w:rPr>
          <w:b/>
          <w:bCs/>
          <w:lang w:val="fr-FR" w:eastAsia="fr-FR"/>
        </w:rPr>
        <w:t>Document(s) :</w:t>
      </w:r>
    </w:p>
    <w:p w14:paraId="3770B1A3" w14:textId="77777777" w:rsidR="00FE525A" w:rsidRPr="009E7DE0" w:rsidRDefault="00FE525A" w:rsidP="008721E5">
      <w:pPr>
        <w:pStyle w:val="SingleTxtG"/>
        <w:jc w:val="left"/>
        <w:rPr>
          <w:lang w:eastAsia="fr-FR"/>
        </w:rPr>
      </w:pPr>
      <w:r w:rsidRPr="00880FF0">
        <w:rPr>
          <w:lang w:val="fr-FR" w:eastAsia="fr-FR"/>
        </w:rPr>
        <w:t>ECE/TRANS/WP.29/GRSP/66, par.</w:t>
      </w:r>
      <w:r w:rsidR="008721E5">
        <w:rPr>
          <w:lang w:val="fr-FR" w:eastAsia="fr-FR"/>
        </w:rPr>
        <w:t> </w:t>
      </w:r>
      <w:r w:rsidRPr="00880FF0">
        <w:rPr>
          <w:lang w:val="fr-FR" w:eastAsia="fr-FR"/>
        </w:rPr>
        <w:t>57.</w:t>
      </w:r>
    </w:p>
    <w:p w14:paraId="795B84D7" w14:textId="77777777" w:rsidR="00FE525A" w:rsidRPr="009E7DE0" w:rsidRDefault="008721E5" w:rsidP="008721E5">
      <w:pPr>
        <w:pStyle w:val="H23G"/>
        <w:rPr>
          <w:lang w:eastAsia="fr-FR"/>
        </w:rPr>
      </w:pPr>
      <w:r>
        <w:rPr>
          <w:lang w:val="fr-FR" w:eastAsia="fr-FR"/>
        </w:rPr>
        <w:tab/>
      </w:r>
      <w:r w:rsidR="00FE525A" w:rsidRPr="00880FF0">
        <w:rPr>
          <w:lang w:val="fr-FR" w:eastAsia="fr-FR"/>
        </w:rPr>
        <w:t>c)</w:t>
      </w:r>
      <w:r w:rsidR="00FE525A" w:rsidRPr="00880FF0">
        <w:rPr>
          <w:lang w:val="fr-FR" w:eastAsia="fr-FR"/>
        </w:rPr>
        <w:tab/>
        <w:t>Points à retenir de la session de mars 2020 du WP.29</w:t>
      </w:r>
    </w:p>
    <w:p w14:paraId="47042903" w14:textId="77777777" w:rsidR="00FE525A" w:rsidRPr="009E7DE0" w:rsidRDefault="00FE525A" w:rsidP="008721E5">
      <w:pPr>
        <w:pStyle w:val="SingleTxtG"/>
        <w:ind w:firstLine="567"/>
        <w:rPr>
          <w:lang w:eastAsia="fr-FR"/>
        </w:rPr>
      </w:pPr>
      <w:r w:rsidRPr="00880FF0">
        <w:rPr>
          <w:lang w:val="fr-FR" w:eastAsia="fr-FR"/>
        </w:rPr>
        <w:t>Le Groupe de travail sera informé par le secrétariat des points à retenir de la session susmentionnée du WP.29 sur des questions qui le concernent et sur d</w:t>
      </w:r>
      <w:r>
        <w:rPr>
          <w:lang w:val="fr-FR" w:eastAsia="fr-FR"/>
        </w:rPr>
        <w:t>’</w:t>
      </w:r>
      <w:r w:rsidRPr="00880FF0">
        <w:rPr>
          <w:lang w:val="fr-FR" w:eastAsia="fr-FR"/>
        </w:rPr>
        <w:t>autres questions d</w:t>
      </w:r>
      <w:r>
        <w:rPr>
          <w:lang w:val="fr-FR" w:eastAsia="fr-FR"/>
        </w:rPr>
        <w:t>’</w:t>
      </w:r>
      <w:r w:rsidRPr="00880FF0">
        <w:rPr>
          <w:lang w:val="fr-FR" w:eastAsia="fr-FR"/>
        </w:rPr>
        <w:t>intérêt commun.</w:t>
      </w:r>
    </w:p>
    <w:p w14:paraId="05A62A24" w14:textId="77777777" w:rsidR="00FE525A" w:rsidRPr="009E7DE0" w:rsidRDefault="008721E5" w:rsidP="008721E5">
      <w:pPr>
        <w:pStyle w:val="H23G"/>
        <w:rPr>
          <w:lang w:eastAsia="fr-FR"/>
        </w:rPr>
      </w:pPr>
      <w:bookmarkStart w:id="2" w:name="_Hlk19552761"/>
      <w:r>
        <w:rPr>
          <w:lang w:val="fr-FR" w:eastAsia="fr-FR"/>
        </w:rPr>
        <w:lastRenderedPageBreak/>
        <w:tab/>
      </w:r>
      <w:r w:rsidR="00FE525A" w:rsidRPr="00880FF0">
        <w:rPr>
          <w:lang w:val="fr-FR" w:eastAsia="fr-FR"/>
        </w:rPr>
        <w:t>d)</w:t>
      </w:r>
      <w:r w:rsidR="00FE525A" w:rsidRPr="00880FF0">
        <w:rPr>
          <w:lang w:val="fr-FR" w:eastAsia="fr-FR"/>
        </w:rPr>
        <w:tab/>
        <w:t>Machine tridimensionnelle point H</w:t>
      </w:r>
    </w:p>
    <w:bookmarkEnd w:id="2"/>
    <w:p w14:paraId="52AB5695" w14:textId="77777777" w:rsidR="00FE525A" w:rsidRPr="009E7DE0" w:rsidRDefault="00FE525A" w:rsidP="008721E5">
      <w:pPr>
        <w:pStyle w:val="SingleTxtG"/>
        <w:ind w:firstLine="567"/>
        <w:rPr>
          <w:lang w:eastAsia="fr-FR"/>
        </w:rPr>
      </w:pPr>
      <w:r w:rsidRPr="00880FF0">
        <w:rPr>
          <w:lang w:val="fr-FR" w:eastAsia="fr-FR"/>
        </w:rPr>
        <w:t>Le Groupe de travail souhaitera peut-être examiner le projet de mandat et l</w:t>
      </w:r>
      <w:r>
        <w:rPr>
          <w:lang w:val="fr-FR" w:eastAsia="fr-FR"/>
        </w:rPr>
        <w:t>’</w:t>
      </w:r>
      <w:r w:rsidRPr="00880FF0">
        <w:rPr>
          <w:lang w:val="fr-FR" w:eastAsia="fr-FR"/>
        </w:rPr>
        <w:t>état d</w:t>
      </w:r>
      <w:r>
        <w:rPr>
          <w:lang w:val="fr-FR" w:eastAsia="fr-FR"/>
        </w:rPr>
        <w:t>’</w:t>
      </w:r>
      <w:r w:rsidRPr="00880FF0">
        <w:rPr>
          <w:lang w:val="fr-FR" w:eastAsia="fr-FR"/>
        </w:rPr>
        <w:t>avancement des travaux du groupe de travail informel s</w:t>
      </w:r>
      <w:r>
        <w:rPr>
          <w:lang w:val="fr-FR" w:eastAsia="fr-FR"/>
        </w:rPr>
        <w:t>’</w:t>
      </w:r>
      <w:r w:rsidRPr="00880FF0">
        <w:rPr>
          <w:lang w:val="fr-FR" w:eastAsia="fr-FR"/>
        </w:rPr>
        <w:t>agissant de l</w:t>
      </w:r>
      <w:r>
        <w:rPr>
          <w:lang w:val="fr-FR" w:eastAsia="fr-FR"/>
        </w:rPr>
        <w:t>’</w:t>
      </w:r>
      <w:r w:rsidRPr="00880FF0">
        <w:rPr>
          <w:lang w:val="fr-FR" w:eastAsia="fr-FR"/>
        </w:rPr>
        <w:t>harmonisation des dispositions pertinentes.</w:t>
      </w:r>
    </w:p>
    <w:p w14:paraId="1225721D" w14:textId="77777777" w:rsidR="00FE525A" w:rsidRPr="009E7DE0" w:rsidRDefault="00FE525A" w:rsidP="003E0A93">
      <w:pPr>
        <w:pStyle w:val="SingleTxtG"/>
        <w:rPr>
          <w:b/>
          <w:lang w:eastAsia="fr-FR"/>
        </w:rPr>
      </w:pPr>
      <w:r w:rsidRPr="00880FF0">
        <w:rPr>
          <w:b/>
          <w:bCs/>
          <w:lang w:val="fr-FR" w:eastAsia="fr-FR"/>
        </w:rPr>
        <w:t>Document(s) :</w:t>
      </w:r>
    </w:p>
    <w:p w14:paraId="41979029" w14:textId="77777777" w:rsidR="00FE525A" w:rsidRPr="009E7DE0" w:rsidRDefault="00FE525A" w:rsidP="008721E5">
      <w:pPr>
        <w:pStyle w:val="SingleTxtG"/>
        <w:jc w:val="left"/>
        <w:rPr>
          <w:lang w:eastAsia="fr-FR"/>
        </w:rPr>
      </w:pPr>
      <w:r w:rsidRPr="00880FF0">
        <w:rPr>
          <w:lang w:val="fr-FR" w:eastAsia="fr-FR"/>
        </w:rPr>
        <w:t>ECE/TRANS/WP.29/GRSP/66, par.</w:t>
      </w:r>
      <w:r w:rsidR="008721E5">
        <w:rPr>
          <w:lang w:val="fr-FR" w:eastAsia="fr-FR"/>
        </w:rPr>
        <w:t> </w:t>
      </w:r>
      <w:r w:rsidRPr="00880FF0">
        <w:rPr>
          <w:lang w:val="fr-FR" w:eastAsia="fr-FR"/>
        </w:rPr>
        <w:t>59.</w:t>
      </w:r>
    </w:p>
    <w:p w14:paraId="6E8255A0" w14:textId="77777777" w:rsidR="00FE525A" w:rsidRPr="009E7DE0" w:rsidRDefault="008721E5" w:rsidP="008721E5">
      <w:pPr>
        <w:pStyle w:val="H23G"/>
        <w:rPr>
          <w:lang w:eastAsia="fr-FR"/>
        </w:rPr>
      </w:pPr>
      <w:r>
        <w:rPr>
          <w:lang w:val="fr-FR" w:eastAsia="fr-FR"/>
        </w:rPr>
        <w:tab/>
      </w:r>
      <w:r w:rsidR="00FE525A" w:rsidRPr="00880FF0">
        <w:rPr>
          <w:lang w:val="fr-FR" w:eastAsia="fr-FR"/>
        </w:rPr>
        <w:t>e)</w:t>
      </w:r>
      <w:r w:rsidR="00FE525A" w:rsidRPr="00880FF0">
        <w:rPr>
          <w:lang w:val="fr-FR" w:eastAsia="fr-FR"/>
        </w:rPr>
        <w:tab/>
        <w:t>Systèmes de transport intelligents</w:t>
      </w:r>
    </w:p>
    <w:p w14:paraId="191BC813" w14:textId="77777777" w:rsidR="00FE525A" w:rsidRPr="009E7DE0" w:rsidRDefault="00FE525A" w:rsidP="008721E5">
      <w:pPr>
        <w:pStyle w:val="SingleTxtG"/>
        <w:ind w:firstLine="567"/>
        <w:rPr>
          <w:lang w:eastAsia="fr-FR"/>
        </w:rPr>
      </w:pPr>
      <w:r w:rsidRPr="00880FF0">
        <w:rPr>
          <w:lang w:val="fr-FR" w:eastAsia="fr-FR"/>
        </w:rPr>
        <w:t>Le Groupe de travail pourra</w:t>
      </w:r>
      <w:r>
        <w:rPr>
          <w:lang w:val="fr-FR" w:eastAsia="fr-FR"/>
        </w:rPr>
        <w:t>it</w:t>
      </w:r>
      <w:r w:rsidRPr="00880FF0">
        <w:rPr>
          <w:lang w:val="fr-FR" w:eastAsia="fr-FR"/>
        </w:rPr>
        <w:t xml:space="preserve"> poursuivre l</w:t>
      </w:r>
      <w:r>
        <w:rPr>
          <w:lang w:val="fr-FR" w:eastAsia="fr-FR"/>
        </w:rPr>
        <w:t>’</w:t>
      </w:r>
      <w:r w:rsidRPr="00880FF0">
        <w:rPr>
          <w:lang w:val="fr-FR" w:eastAsia="fr-FR"/>
        </w:rPr>
        <w:t>examen de cette question.</w:t>
      </w:r>
    </w:p>
    <w:p w14:paraId="59D73893" w14:textId="77777777" w:rsidR="00FE525A" w:rsidRPr="009E7DE0" w:rsidRDefault="008721E5" w:rsidP="008721E5">
      <w:pPr>
        <w:pStyle w:val="H23G"/>
        <w:rPr>
          <w:lang w:eastAsia="fr-FR"/>
        </w:rPr>
      </w:pPr>
      <w:r>
        <w:rPr>
          <w:lang w:val="fr-FR" w:eastAsia="fr-FR"/>
        </w:rPr>
        <w:tab/>
      </w:r>
      <w:r w:rsidR="00FE525A" w:rsidRPr="00880FF0">
        <w:rPr>
          <w:lang w:val="fr-FR" w:eastAsia="fr-FR"/>
        </w:rPr>
        <w:t>f)</w:t>
      </w:r>
      <w:r w:rsidR="00FE525A" w:rsidRPr="00880FF0">
        <w:rPr>
          <w:lang w:val="fr-FR" w:eastAsia="fr-FR"/>
        </w:rPr>
        <w:tab/>
        <w:t>Enfants oubliés dans des véhicules</w:t>
      </w:r>
    </w:p>
    <w:p w14:paraId="30A237AB" w14:textId="77777777" w:rsidR="00FE525A" w:rsidRPr="009E7DE0" w:rsidRDefault="00FE525A" w:rsidP="008721E5">
      <w:pPr>
        <w:pStyle w:val="SingleTxtG"/>
        <w:ind w:firstLine="567"/>
        <w:rPr>
          <w:lang w:eastAsia="fr-FR"/>
        </w:rPr>
      </w:pPr>
      <w:r w:rsidRPr="00880FF0">
        <w:rPr>
          <w:lang w:val="fr-FR" w:eastAsia="fr-FR"/>
        </w:rPr>
        <w:t>Le Groupe de travail souhaitera peut-être reprendre l</w:t>
      </w:r>
      <w:r>
        <w:rPr>
          <w:lang w:val="fr-FR" w:eastAsia="fr-FR"/>
        </w:rPr>
        <w:t>’</w:t>
      </w:r>
      <w:r w:rsidRPr="00880FF0">
        <w:rPr>
          <w:lang w:val="fr-FR" w:eastAsia="fr-FR"/>
        </w:rPr>
        <w:t>examen de cette question sur la base d</w:t>
      </w:r>
      <w:r>
        <w:rPr>
          <w:lang w:val="fr-FR" w:eastAsia="fr-FR"/>
        </w:rPr>
        <w:t>’</w:t>
      </w:r>
      <w:r w:rsidRPr="00880FF0">
        <w:rPr>
          <w:lang w:val="fr-FR" w:eastAsia="fr-FR"/>
        </w:rPr>
        <w:t>échanges d</w:t>
      </w:r>
      <w:r>
        <w:rPr>
          <w:lang w:val="fr-FR" w:eastAsia="fr-FR"/>
        </w:rPr>
        <w:t>’</w:t>
      </w:r>
      <w:r w:rsidRPr="00880FF0">
        <w:rPr>
          <w:lang w:val="fr-FR" w:eastAsia="fr-FR"/>
        </w:rPr>
        <w:t>informations et d</w:t>
      </w:r>
      <w:r>
        <w:rPr>
          <w:lang w:val="fr-FR" w:eastAsia="fr-FR"/>
        </w:rPr>
        <w:t>’</w:t>
      </w:r>
      <w:r w:rsidRPr="00880FF0">
        <w:rPr>
          <w:lang w:val="fr-FR" w:eastAsia="fr-FR"/>
        </w:rPr>
        <w:t>initiatives nationales dans ce domaine.</w:t>
      </w:r>
    </w:p>
    <w:p w14:paraId="5A3E73E9" w14:textId="77777777" w:rsidR="00FE525A" w:rsidRPr="009E7DE0" w:rsidRDefault="00FE525A" w:rsidP="003E0A93">
      <w:pPr>
        <w:pStyle w:val="SingleTxtG"/>
        <w:rPr>
          <w:b/>
          <w:lang w:eastAsia="fr-FR"/>
        </w:rPr>
      </w:pPr>
      <w:r w:rsidRPr="00880FF0">
        <w:rPr>
          <w:b/>
          <w:bCs/>
          <w:lang w:val="fr-FR" w:eastAsia="fr-FR"/>
        </w:rPr>
        <w:t>Document(s) :</w:t>
      </w:r>
    </w:p>
    <w:p w14:paraId="28F194DA" w14:textId="77777777" w:rsidR="00FE525A" w:rsidRDefault="00FE525A" w:rsidP="008721E5">
      <w:pPr>
        <w:pStyle w:val="SingleTxtG"/>
        <w:jc w:val="left"/>
        <w:rPr>
          <w:lang w:val="fr-FR" w:eastAsia="fr-FR"/>
        </w:rPr>
      </w:pPr>
      <w:r w:rsidRPr="00880FF0">
        <w:rPr>
          <w:lang w:val="fr-FR" w:eastAsia="fr-FR"/>
        </w:rPr>
        <w:t>ECE/TRANS/WP.29/GRSP/66, par.</w:t>
      </w:r>
      <w:r w:rsidR="008721E5">
        <w:rPr>
          <w:lang w:val="fr-FR" w:eastAsia="fr-FR"/>
        </w:rPr>
        <w:t> </w:t>
      </w:r>
      <w:r w:rsidRPr="00880FF0">
        <w:rPr>
          <w:lang w:val="fr-FR" w:eastAsia="fr-FR"/>
        </w:rPr>
        <w:t>61.</w:t>
      </w:r>
    </w:p>
    <w:p w14:paraId="56E8358D" w14:textId="77777777" w:rsidR="008721E5" w:rsidRPr="008721E5" w:rsidRDefault="008721E5" w:rsidP="008721E5">
      <w:pPr>
        <w:pStyle w:val="SingleTxtG"/>
        <w:spacing w:before="240" w:after="0"/>
        <w:jc w:val="center"/>
        <w:rPr>
          <w:u w:val="single"/>
          <w:lang w:eastAsia="fr-FR"/>
        </w:rPr>
      </w:pPr>
      <w:r>
        <w:rPr>
          <w:u w:val="single"/>
          <w:lang w:eastAsia="fr-FR"/>
        </w:rPr>
        <w:tab/>
      </w:r>
      <w:r>
        <w:rPr>
          <w:u w:val="single"/>
          <w:lang w:eastAsia="fr-FR"/>
        </w:rPr>
        <w:tab/>
      </w:r>
      <w:r>
        <w:rPr>
          <w:u w:val="single"/>
          <w:lang w:eastAsia="fr-FR"/>
        </w:rPr>
        <w:tab/>
      </w:r>
    </w:p>
    <w:sectPr w:rsidR="008721E5" w:rsidRPr="008721E5" w:rsidSect="00FE525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C87BA" w14:textId="77777777" w:rsidR="004225E5" w:rsidRDefault="004225E5" w:rsidP="00F95C08">
      <w:pPr>
        <w:spacing w:line="240" w:lineRule="auto"/>
      </w:pPr>
    </w:p>
  </w:endnote>
  <w:endnote w:type="continuationSeparator" w:id="0">
    <w:p w14:paraId="654337EE" w14:textId="77777777" w:rsidR="004225E5" w:rsidRPr="00AC3823" w:rsidRDefault="004225E5" w:rsidP="00AC3823">
      <w:pPr>
        <w:pStyle w:val="Pieddepage"/>
      </w:pPr>
    </w:p>
  </w:endnote>
  <w:endnote w:type="continuationNotice" w:id="1">
    <w:p w14:paraId="5BBF86FA" w14:textId="77777777" w:rsidR="004225E5" w:rsidRDefault="004225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3DE99" w14:textId="77777777" w:rsidR="004225E5" w:rsidRPr="00FE525A" w:rsidRDefault="004225E5" w:rsidP="00FE525A">
    <w:pPr>
      <w:pStyle w:val="Pieddepage"/>
      <w:tabs>
        <w:tab w:val="right" w:pos="9638"/>
      </w:tabs>
    </w:pPr>
    <w:r w:rsidRPr="00FE525A">
      <w:rPr>
        <w:b/>
        <w:sz w:val="18"/>
      </w:rPr>
      <w:fldChar w:fldCharType="begin"/>
    </w:r>
    <w:r w:rsidRPr="00FE525A">
      <w:rPr>
        <w:b/>
        <w:sz w:val="18"/>
      </w:rPr>
      <w:instrText xml:space="preserve"> PAGE  \* MERGEFORMAT </w:instrText>
    </w:r>
    <w:r w:rsidRPr="00FE525A">
      <w:rPr>
        <w:b/>
        <w:sz w:val="18"/>
      </w:rPr>
      <w:fldChar w:fldCharType="separate"/>
    </w:r>
    <w:r w:rsidRPr="00FE525A">
      <w:rPr>
        <w:b/>
        <w:noProof/>
        <w:sz w:val="18"/>
      </w:rPr>
      <w:t>2</w:t>
    </w:r>
    <w:r w:rsidRPr="00FE525A">
      <w:rPr>
        <w:b/>
        <w:sz w:val="18"/>
      </w:rPr>
      <w:fldChar w:fldCharType="end"/>
    </w:r>
    <w:r>
      <w:rPr>
        <w:b/>
        <w:sz w:val="18"/>
      </w:rPr>
      <w:tab/>
    </w:r>
    <w:r>
      <w:t>GE.20-02578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1A5D" w14:textId="77777777" w:rsidR="004225E5" w:rsidRPr="00FE525A" w:rsidRDefault="004225E5" w:rsidP="00FE525A">
    <w:pPr>
      <w:pStyle w:val="Pieddepage"/>
      <w:tabs>
        <w:tab w:val="right" w:pos="9638"/>
      </w:tabs>
      <w:rPr>
        <w:b/>
        <w:sz w:val="18"/>
      </w:rPr>
    </w:pPr>
    <w:r>
      <w:t>GE.20-02578</w:t>
    </w:r>
    <w:r>
      <w:tab/>
    </w:r>
    <w:r w:rsidRPr="00FE525A">
      <w:rPr>
        <w:b/>
        <w:sz w:val="18"/>
      </w:rPr>
      <w:fldChar w:fldCharType="begin"/>
    </w:r>
    <w:r w:rsidRPr="00FE525A">
      <w:rPr>
        <w:b/>
        <w:sz w:val="18"/>
      </w:rPr>
      <w:instrText xml:space="preserve"> PAGE  \* MERGEFORMAT </w:instrText>
    </w:r>
    <w:r w:rsidRPr="00FE525A">
      <w:rPr>
        <w:b/>
        <w:sz w:val="18"/>
      </w:rPr>
      <w:fldChar w:fldCharType="separate"/>
    </w:r>
    <w:r w:rsidRPr="00FE525A">
      <w:rPr>
        <w:b/>
        <w:noProof/>
        <w:sz w:val="18"/>
      </w:rPr>
      <w:t>3</w:t>
    </w:r>
    <w:r w:rsidRPr="00FE52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1BD0" w14:textId="77777777" w:rsidR="004225E5" w:rsidRPr="00FE525A" w:rsidRDefault="004225E5" w:rsidP="00FE525A">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F73E4A3" wp14:editId="3C16F8F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20-02578  (F)    130320    130320</w:t>
    </w:r>
    <w:r>
      <w:rPr>
        <w:sz w:val="20"/>
      </w:rPr>
      <w:br/>
    </w:r>
    <w:r w:rsidRPr="00FE525A">
      <w:rPr>
        <w:rFonts w:ascii="C39T30Lfz" w:hAnsi="C39T30Lfz"/>
        <w:sz w:val="56"/>
      </w:rPr>
      <w:t></w:t>
    </w:r>
    <w:r w:rsidRPr="00FE525A">
      <w:rPr>
        <w:rFonts w:ascii="C39T30Lfz" w:hAnsi="C39T30Lfz"/>
        <w:sz w:val="56"/>
      </w:rPr>
      <w:t></w:t>
    </w:r>
    <w:r w:rsidRPr="00FE525A">
      <w:rPr>
        <w:rFonts w:ascii="C39T30Lfz" w:hAnsi="C39T30Lfz"/>
        <w:sz w:val="56"/>
      </w:rPr>
      <w:t></w:t>
    </w:r>
    <w:r w:rsidRPr="00FE525A">
      <w:rPr>
        <w:rFonts w:ascii="C39T30Lfz" w:hAnsi="C39T30Lfz"/>
        <w:sz w:val="56"/>
      </w:rPr>
      <w:t></w:t>
    </w:r>
    <w:r w:rsidRPr="00FE525A">
      <w:rPr>
        <w:rFonts w:ascii="C39T30Lfz" w:hAnsi="C39T30Lfz"/>
        <w:sz w:val="56"/>
      </w:rPr>
      <w:t></w:t>
    </w:r>
    <w:r w:rsidRPr="00FE525A">
      <w:rPr>
        <w:rFonts w:ascii="C39T30Lfz" w:hAnsi="C39T30Lfz"/>
        <w:sz w:val="56"/>
      </w:rPr>
      <w:t></w:t>
    </w:r>
    <w:r w:rsidRPr="00FE525A">
      <w:rPr>
        <w:rFonts w:ascii="C39T30Lfz" w:hAnsi="C39T30Lfz"/>
        <w:sz w:val="56"/>
      </w:rPr>
      <w:t></w:t>
    </w:r>
    <w:r w:rsidRPr="00FE525A">
      <w:rPr>
        <w:rFonts w:ascii="C39T30Lfz" w:hAnsi="C39T30Lfz"/>
        <w:sz w:val="56"/>
      </w:rPr>
      <w:t></w:t>
    </w:r>
    <w:r w:rsidRPr="00FE525A">
      <w:rPr>
        <w:rFonts w:ascii="C39T30Lfz" w:hAnsi="C39T30Lfz"/>
        <w:sz w:val="56"/>
      </w:rPr>
      <w:t></w:t>
    </w:r>
    <w:r>
      <w:rPr>
        <w:noProof/>
        <w:sz w:val="20"/>
      </w:rPr>
      <w:drawing>
        <wp:anchor distT="0" distB="0" distL="114300" distR="114300" simplePos="0" relativeHeight="251658240" behindDoc="0" locked="0" layoutInCell="1" allowOverlap="1" wp14:anchorId="7A987D17" wp14:editId="4703DF6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20/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0B53" w14:textId="77777777" w:rsidR="004225E5" w:rsidRPr="00AC3823" w:rsidRDefault="004225E5" w:rsidP="00AC3823">
      <w:pPr>
        <w:pStyle w:val="Pieddepage"/>
        <w:tabs>
          <w:tab w:val="right" w:pos="2155"/>
        </w:tabs>
        <w:spacing w:after="80" w:line="240" w:lineRule="atLeast"/>
        <w:ind w:left="680"/>
        <w:rPr>
          <w:u w:val="single"/>
        </w:rPr>
      </w:pPr>
      <w:r>
        <w:rPr>
          <w:u w:val="single"/>
        </w:rPr>
        <w:tab/>
      </w:r>
    </w:p>
  </w:footnote>
  <w:footnote w:type="continuationSeparator" w:id="0">
    <w:p w14:paraId="6A3A388F" w14:textId="77777777" w:rsidR="004225E5" w:rsidRPr="00AC3823" w:rsidRDefault="004225E5" w:rsidP="00AC3823">
      <w:pPr>
        <w:pStyle w:val="Pieddepage"/>
        <w:tabs>
          <w:tab w:val="right" w:pos="2155"/>
        </w:tabs>
        <w:spacing w:after="80" w:line="240" w:lineRule="atLeast"/>
        <w:ind w:left="680"/>
        <w:rPr>
          <w:u w:val="single"/>
        </w:rPr>
      </w:pPr>
      <w:r>
        <w:rPr>
          <w:u w:val="single"/>
        </w:rPr>
        <w:tab/>
      </w:r>
    </w:p>
  </w:footnote>
  <w:footnote w:type="continuationNotice" w:id="1">
    <w:p w14:paraId="38F1B1A6" w14:textId="77777777" w:rsidR="004225E5" w:rsidRPr="00AC3823" w:rsidRDefault="004225E5">
      <w:pPr>
        <w:spacing w:line="240" w:lineRule="auto"/>
        <w:rPr>
          <w:sz w:val="2"/>
          <w:szCs w:val="2"/>
        </w:rPr>
      </w:pPr>
    </w:p>
  </w:footnote>
  <w:footnote w:id="2">
    <w:p w14:paraId="7A9D682C" w14:textId="77777777" w:rsidR="004225E5" w:rsidRPr="00557FA1" w:rsidRDefault="004225E5">
      <w:pPr>
        <w:pStyle w:val="Notedebasdepage"/>
      </w:pPr>
      <w:r>
        <w:rPr>
          <w:rStyle w:val="Appelnotedebasdep"/>
        </w:rPr>
        <w:tab/>
      </w:r>
      <w:r w:rsidRPr="00557FA1">
        <w:rPr>
          <w:rStyle w:val="Appelnotedebasdep"/>
          <w:sz w:val="20"/>
          <w:vertAlign w:val="baseline"/>
        </w:rPr>
        <w:t>*</w:t>
      </w:r>
      <w:r>
        <w:rPr>
          <w:rStyle w:val="Appelnotedebasdep"/>
          <w:sz w:val="20"/>
          <w:vertAlign w:val="baseline"/>
        </w:rPr>
        <w:tab/>
      </w:r>
      <w:r w:rsidRPr="00557FA1">
        <w:rPr>
          <w:szCs w:val="18"/>
        </w:rPr>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557FA1">
          <w:rPr>
            <w:rStyle w:val="Lienhypertexte"/>
            <w:szCs w:val="18"/>
          </w:rPr>
          <w:t>www.unece.org/trans/main/wp29/wp29wgs/wp29grsp/grspage.html</w:t>
        </w:r>
      </w:hyperlink>
      <w:r w:rsidRPr="00557FA1">
        <w:rPr>
          <w:szCs w:val="18"/>
        </w:rPr>
        <w:t>). À titre exceptionnel, ils peuvent également être obtenus par courrier électronique (grsp@un.org). Durant la session, les documents officiels peuvent être obtenus auprès de la Section de la distribution des documents de l’ONUG (bureau C.337 au 3</w:t>
      </w:r>
      <w:r w:rsidRPr="005E6052">
        <w:rPr>
          <w:szCs w:val="18"/>
          <w:vertAlign w:val="superscript"/>
        </w:rPr>
        <w:t>e</w:t>
      </w:r>
      <w:r w:rsidR="005E6052">
        <w:rPr>
          <w:szCs w:val="18"/>
        </w:rPr>
        <w:t> </w:t>
      </w:r>
      <w:r w:rsidRPr="00557FA1">
        <w:rPr>
          <w:szCs w:val="18"/>
        </w:rPr>
        <w:t xml:space="preserve">étage du Palais des Nations). Les versions traduites de ces documents sont disponibles en accès public sur le Système de diffusion électronique des documents (SEDOC), à l’adresse </w:t>
      </w:r>
      <w:hyperlink r:id="rId2" w:history="1">
        <w:r w:rsidRPr="00557FA1">
          <w:rPr>
            <w:rStyle w:val="Lienhypertexte"/>
            <w:szCs w:val="18"/>
          </w:rPr>
          <w:t>http://documents.un.org/</w:t>
        </w:r>
      </w:hyperlink>
      <w:r w:rsidRPr="00557FA1">
        <w:rPr>
          <w:szCs w:val="18"/>
        </w:rPr>
        <w:t>.</w:t>
      </w:r>
    </w:p>
  </w:footnote>
  <w:footnote w:id="3">
    <w:p w14:paraId="03B25B52" w14:textId="77777777" w:rsidR="004225E5" w:rsidRPr="00231F2D" w:rsidRDefault="004225E5" w:rsidP="00FE525A">
      <w:pPr>
        <w:pStyle w:val="Notedebasdepage"/>
      </w:pPr>
      <w:r>
        <w:rPr>
          <w:lang w:val="fr-FR"/>
        </w:rPr>
        <w:tab/>
      </w:r>
      <w:r w:rsidRPr="00557FA1">
        <w:rPr>
          <w:sz w:val="20"/>
          <w:lang w:val="fr-FR"/>
        </w:rPr>
        <w:t>**</w:t>
      </w:r>
      <w:r w:rsidRPr="00557FA1">
        <w:rPr>
          <w:sz w:val="20"/>
          <w:lang w:val="fr-FR"/>
        </w:rPr>
        <w:tab/>
      </w:r>
      <w:r>
        <w:rPr>
          <w:lang w:val="fr-FR"/>
        </w:rPr>
        <w:t>Les représentants sont priés de remplir le formulaire d’inscription disponible sur le site Web de la CEE (</w:t>
      </w:r>
      <w:hyperlink r:id="rId3" w:history="1">
        <w:r w:rsidRPr="00557FA1">
          <w:rPr>
            <w:rStyle w:val="Lienhypertexte"/>
            <w:lang w:val="fr-FR"/>
          </w:rPr>
          <w:t>https://uncdb.unece.org/app/ext/meeting-registration?id=l_JEFu</w:t>
        </w:r>
      </w:hyperlink>
      <w:r>
        <w:rPr>
          <w:lang w:val="fr-FR"/>
        </w:rPr>
        <w:t xml:space="preserve">). À leur arrivée au Palais des Nations, ils doivent retirer un badge à la Section de la sécurité́ et de la sûreté́, située au Portail de Pregny (14, avenue de la Paix). En cas de difficulté, ils sont invités à contacter le secrétariat par téléphone (poste 74323). Un plan du Palais des Nations et d’autres renseignements utiles sont disponibles à l’adresse </w:t>
      </w:r>
      <w:hyperlink r:id="rId4" w:history="1">
        <w:r w:rsidRPr="00557FA1">
          <w:rPr>
            <w:rStyle w:val="Lienhypertexte"/>
            <w:lang w:val="fr-FR"/>
          </w:rPr>
          <w:t>www.unece.org/fr/info/events/informations-pratiques-pour-les-delegues.html</w:t>
        </w:r>
      </w:hyperlink>
      <w:r>
        <w:rPr>
          <w:lang w:val="fr-FR"/>
        </w:rPr>
        <w:t>.</w:t>
      </w:r>
    </w:p>
  </w:footnote>
  <w:footnote w:id="4">
    <w:p w14:paraId="6C660BAA" w14:textId="77777777" w:rsidR="004225E5" w:rsidRPr="002A527D" w:rsidRDefault="004225E5" w:rsidP="00FE525A">
      <w:pPr>
        <w:pStyle w:val="Notedebasdepage"/>
      </w:pPr>
      <w:r>
        <w:rPr>
          <w:lang w:val="fr-FR"/>
        </w:rPr>
        <w:tab/>
      </w:r>
      <w:r w:rsidRPr="00D1044A">
        <w:rPr>
          <w:rStyle w:val="Appelnotedebasdep"/>
        </w:rPr>
        <w:footnoteRef/>
      </w:r>
      <w:r>
        <w:rPr>
          <w:lang w:val="fr-FR"/>
        </w:rPr>
        <w:tab/>
        <w:t>Les documents dont les cotes figurent entre parenthèses ne seront pas examinés à la session et ne sont mentionnés dans l’ordre du jour qu’à titre de référence.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3535" w14:textId="6CBAC364" w:rsidR="004225E5" w:rsidRPr="00FE525A" w:rsidRDefault="004225E5">
    <w:pPr>
      <w:pStyle w:val="En-tte"/>
    </w:pPr>
    <w:fldSimple w:instr=" TITLE  \* MERGEFORMAT ">
      <w:r w:rsidR="00640D3E">
        <w:t>ECE/TRANS/WP.29/GRSP/2020/1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2F2A" w14:textId="598477C5" w:rsidR="004225E5" w:rsidRPr="00FE525A" w:rsidRDefault="004225E5" w:rsidP="00FE525A">
    <w:pPr>
      <w:pStyle w:val="En-tte"/>
      <w:jc w:val="right"/>
    </w:pPr>
    <w:fldSimple w:instr=" TITLE  \* MERGEFORMAT ">
      <w:r w:rsidR="00640D3E">
        <w:t>ECE/TRANS/WP.29/GRSP/2020/1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37A9"/>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B0173"/>
    <w:rsid w:val="002D7C93"/>
    <w:rsid w:val="00305801"/>
    <w:rsid w:val="003916DE"/>
    <w:rsid w:val="003E0A93"/>
    <w:rsid w:val="00421996"/>
    <w:rsid w:val="004225E5"/>
    <w:rsid w:val="00441C3B"/>
    <w:rsid w:val="00446FE5"/>
    <w:rsid w:val="00452396"/>
    <w:rsid w:val="004837D8"/>
    <w:rsid w:val="004E2EED"/>
    <w:rsid w:val="004E468C"/>
    <w:rsid w:val="005505B7"/>
    <w:rsid w:val="00557FA1"/>
    <w:rsid w:val="00573BE5"/>
    <w:rsid w:val="00586ED3"/>
    <w:rsid w:val="00596AA9"/>
    <w:rsid w:val="005E6052"/>
    <w:rsid w:val="00640D3E"/>
    <w:rsid w:val="0071601D"/>
    <w:rsid w:val="007A62E6"/>
    <w:rsid w:val="007F20FA"/>
    <w:rsid w:val="0080684C"/>
    <w:rsid w:val="00871C75"/>
    <w:rsid w:val="008721E5"/>
    <w:rsid w:val="008776DC"/>
    <w:rsid w:val="008D37A9"/>
    <w:rsid w:val="009446C0"/>
    <w:rsid w:val="009705C8"/>
    <w:rsid w:val="009C1CF4"/>
    <w:rsid w:val="009F6B74"/>
    <w:rsid w:val="00A3029F"/>
    <w:rsid w:val="00A30353"/>
    <w:rsid w:val="00A47E24"/>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B7EEB"/>
    <w:rsid w:val="00EF2E22"/>
    <w:rsid w:val="00F35BAF"/>
    <w:rsid w:val="00F660DF"/>
    <w:rsid w:val="00F94664"/>
    <w:rsid w:val="00F9573C"/>
    <w:rsid w:val="00F95C08"/>
    <w:rsid w:val="00FE525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05FA6C"/>
  <w15:docId w15:val="{668272F8-9BE2-4E89-AEEE-8FA0435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557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l_JEFu" TargetMode="External"/><Relationship Id="rId2" Type="http://schemas.openxmlformats.org/officeDocument/2006/relationships/hyperlink" Target="http://documents.un.org/" TargetMode="External"/><Relationship Id="rId1" Type="http://schemas.openxmlformats.org/officeDocument/2006/relationships/hyperlink" Target="http://www.unece.org/trans/main/wp29/wp29wgs/wp29grsp/grspage.html" TargetMode="External"/><Relationship Id="rId4" Type="http://schemas.openxmlformats.org/officeDocument/2006/relationships/hyperlink" Target="http://www.unece.org/fr/info/events/informations-pratiques-pour-les-delegu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DF0F-2A4C-4B33-A45C-B07B222B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8</Pages>
  <Words>2140</Words>
  <Characters>12950</Characters>
  <Application>Microsoft Office Word</Application>
  <DocSecurity>0</DocSecurity>
  <Lines>287</Lines>
  <Paragraphs>162</Paragraphs>
  <ScaleCrop>false</ScaleCrop>
  <HeadingPairs>
    <vt:vector size="2" baseType="variant">
      <vt:variant>
        <vt:lpstr>Titre</vt:lpstr>
      </vt:variant>
      <vt:variant>
        <vt:i4>1</vt:i4>
      </vt:variant>
    </vt:vector>
  </HeadingPairs>
  <TitlesOfParts>
    <vt:vector size="1" baseType="lpstr">
      <vt:lpstr>ECE/TRANS/WP.29/GRSP/2020/1</vt:lpstr>
    </vt:vector>
  </TitlesOfParts>
  <Company>DCM</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dc:title>
  <dc:subject/>
  <dc:creator>Christine CHAUTAGNAT</dc:creator>
  <cp:keywords/>
  <cp:lastModifiedBy>Christine Chautagnat</cp:lastModifiedBy>
  <cp:revision>3</cp:revision>
  <cp:lastPrinted>2020-03-13T15:18:00Z</cp:lastPrinted>
  <dcterms:created xsi:type="dcterms:W3CDTF">2020-03-13T15:18:00Z</dcterms:created>
  <dcterms:modified xsi:type="dcterms:W3CDTF">2020-03-13T15:19:00Z</dcterms:modified>
</cp:coreProperties>
</file>