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7E49" w14:textId="77777777" w:rsidR="00895B68" w:rsidRPr="00A5180A" w:rsidRDefault="00EA229B" w:rsidP="00D30C85">
      <w:pPr>
        <w:pStyle w:val="HChG"/>
        <w:tabs>
          <w:tab w:val="clear" w:pos="851"/>
        </w:tabs>
        <w:spacing w:before="120" w:after="120"/>
        <w:ind w:firstLine="0"/>
        <w:jc w:val="both"/>
        <w:rPr>
          <w:b w:val="0"/>
          <w:bCs/>
          <w:lang w:val="en-US"/>
        </w:rPr>
      </w:pPr>
      <w:r w:rsidRPr="00A5180A">
        <w:rPr>
          <w:b w:val="0"/>
          <w:bCs/>
          <w:lang w:val="en-US"/>
        </w:rPr>
        <w:t xml:space="preserve">Proposal for </w:t>
      </w:r>
      <w:r w:rsidR="00A5180A" w:rsidRPr="00A5180A">
        <w:rPr>
          <w:bCs/>
          <w:lang w:val="en-US"/>
        </w:rPr>
        <w:t>the 09 series of</w:t>
      </w:r>
      <w:r w:rsidR="00A5180A" w:rsidRPr="00A5180A">
        <w:rPr>
          <w:b w:val="0"/>
          <w:bCs/>
          <w:color w:val="FF0000"/>
          <w:lang w:val="en-US"/>
        </w:rPr>
        <w:t xml:space="preserve"> </w:t>
      </w:r>
      <w:r w:rsidRPr="00A5180A">
        <w:rPr>
          <w:b w:val="0"/>
          <w:bCs/>
          <w:lang w:val="en-US"/>
        </w:rPr>
        <w:t xml:space="preserve">amendments to UN Regulation </w:t>
      </w:r>
      <w:bookmarkStart w:id="0" w:name="_GoBack"/>
      <w:bookmarkEnd w:id="0"/>
      <w:r w:rsidRPr="00A5180A">
        <w:rPr>
          <w:b w:val="0"/>
          <w:bCs/>
          <w:lang w:val="en-US"/>
        </w:rPr>
        <w:t xml:space="preserve">No. </w:t>
      </w:r>
      <w:r w:rsidR="00B745E4" w:rsidRPr="00A5180A">
        <w:rPr>
          <w:b w:val="0"/>
          <w:bCs/>
          <w:lang w:val="en-US"/>
        </w:rPr>
        <w:t>107</w:t>
      </w:r>
    </w:p>
    <w:p w14:paraId="798BA3FD" w14:textId="77777777" w:rsidR="00EA229B" w:rsidRPr="00EF4823" w:rsidRDefault="00C40426" w:rsidP="009B097F">
      <w:pPr>
        <w:pStyle w:val="HChG"/>
        <w:spacing w:before="120" w:after="120"/>
        <w:jc w:val="both"/>
        <w:rPr>
          <w:lang w:val="en-US"/>
        </w:rPr>
      </w:pPr>
      <w:r w:rsidRPr="00B85784">
        <w:rPr>
          <w:b w:val="0"/>
          <w:bCs/>
          <w:lang w:val="en-US"/>
        </w:rPr>
        <w:t xml:space="preserve">(Uniform provisions </w:t>
      </w:r>
      <w:r w:rsidR="009B097F">
        <w:rPr>
          <w:b w:val="0"/>
          <w:bCs/>
          <w:lang w:val="en-US"/>
        </w:rPr>
        <w:t>c</w:t>
      </w:r>
      <w:r w:rsidR="009B097F" w:rsidRPr="009B097F">
        <w:rPr>
          <w:b w:val="0"/>
          <w:bCs/>
          <w:lang w:val="en-US"/>
        </w:rPr>
        <w:t>oncerning the approval of category M2 or M3 vehicles with regard to their</w:t>
      </w:r>
      <w:r w:rsidR="009B097F">
        <w:rPr>
          <w:b w:val="0"/>
          <w:bCs/>
          <w:lang w:val="en-US"/>
        </w:rPr>
        <w:t xml:space="preserve"> general construction</w:t>
      </w:r>
      <w:r w:rsidRPr="00B85784">
        <w:rPr>
          <w:b w:val="0"/>
          <w:bCs/>
          <w:lang w:val="en-US"/>
        </w:rPr>
        <w:t>)</w:t>
      </w:r>
    </w:p>
    <w:p w14:paraId="7D1F0935" w14:textId="77777777" w:rsidR="00B85784" w:rsidRDefault="00B85784" w:rsidP="00C4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GB"/>
        </w:rPr>
      </w:pPr>
    </w:p>
    <w:p w14:paraId="2AB13077" w14:textId="77777777" w:rsidR="00C40426" w:rsidRPr="00C40426" w:rsidRDefault="00E306C3" w:rsidP="00A10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GB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>The text reproduced below was</w:t>
      </w:r>
      <w:r w:rsidR="00C40426" w:rsidRPr="00C40426">
        <w:rPr>
          <w:rFonts w:ascii="Times New Roman" w:hAnsi="Times New Roman" w:cs="Times New Roman"/>
          <w:sz w:val="19"/>
          <w:szCs w:val="19"/>
          <w:lang w:val="en-GB"/>
        </w:rPr>
        <w:t xml:space="preserve"> prepared by </w:t>
      </w:r>
      <w:r w:rsidR="00A5180A">
        <w:rPr>
          <w:rFonts w:ascii="Times New Roman" w:hAnsi="Times New Roman" w:cs="Times New Roman"/>
          <w:sz w:val="19"/>
          <w:szCs w:val="19"/>
          <w:lang w:val="en-GB"/>
        </w:rPr>
        <w:t>the expert from Germany</w:t>
      </w:r>
      <w:r w:rsidR="00C40426" w:rsidRPr="00C40426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="00C40426" w:rsidRPr="00C40426">
        <w:rPr>
          <w:rFonts w:ascii="Times New Roman" w:hAnsi="Times New Roman" w:cs="Times New Roman"/>
          <w:sz w:val="20"/>
          <w:szCs w:val="20"/>
          <w:lang w:val="en-GB"/>
        </w:rPr>
        <w:t xml:space="preserve">to amend the provisions concerning </w:t>
      </w:r>
      <w:r w:rsidR="00A106A1" w:rsidRPr="00A106A1">
        <w:rPr>
          <w:rFonts w:ascii="Times New Roman" w:hAnsi="Times New Roman" w:cs="Times New Roman"/>
          <w:sz w:val="20"/>
          <w:szCs w:val="20"/>
          <w:lang w:val="en-GB"/>
        </w:rPr>
        <w:t xml:space="preserve">the approval of category M2 or M3 vehicles </w:t>
      </w:r>
      <w:proofErr w:type="gramStart"/>
      <w:r w:rsidR="00A106A1" w:rsidRPr="00A106A1">
        <w:rPr>
          <w:rFonts w:ascii="Times New Roman" w:hAnsi="Times New Roman" w:cs="Times New Roman"/>
          <w:sz w:val="20"/>
          <w:szCs w:val="20"/>
          <w:lang w:val="en-GB"/>
        </w:rPr>
        <w:t>with regard to</w:t>
      </w:r>
      <w:proofErr w:type="gramEnd"/>
      <w:r w:rsidR="00A106A1" w:rsidRPr="00A106A1">
        <w:rPr>
          <w:rFonts w:ascii="Times New Roman" w:hAnsi="Times New Roman" w:cs="Times New Roman"/>
          <w:sz w:val="20"/>
          <w:szCs w:val="20"/>
          <w:lang w:val="en-GB"/>
        </w:rPr>
        <w:t xml:space="preserve"> their</w:t>
      </w:r>
      <w:r w:rsidR="00A106A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106A1" w:rsidRPr="00A106A1">
        <w:rPr>
          <w:rFonts w:ascii="Times New Roman" w:hAnsi="Times New Roman" w:cs="Times New Roman"/>
          <w:sz w:val="20"/>
          <w:szCs w:val="20"/>
          <w:lang w:val="en-GB"/>
        </w:rPr>
        <w:t>general construction</w:t>
      </w:r>
      <w:r w:rsidR="00C40426" w:rsidRPr="00C40426">
        <w:rPr>
          <w:rFonts w:ascii="Times New Roman" w:hAnsi="Times New Roman" w:cs="Times New Roman"/>
          <w:sz w:val="20"/>
          <w:szCs w:val="20"/>
          <w:lang w:val="en-GB"/>
        </w:rPr>
        <w:t xml:space="preserve">. The modifications to the current text of UN Regulation No. </w:t>
      </w:r>
      <w:r w:rsidR="00B745E4">
        <w:rPr>
          <w:rFonts w:ascii="Times New Roman" w:hAnsi="Times New Roman" w:cs="Times New Roman"/>
          <w:sz w:val="20"/>
          <w:szCs w:val="20"/>
          <w:lang w:val="en-GB"/>
        </w:rPr>
        <w:t>107</w:t>
      </w:r>
      <w:r w:rsidR="00C40426" w:rsidRPr="00C40426">
        <w:rPr>
          <w:rFonts w:ascii="Times New Roman" w:hAnsi="Times New Roman" w:cs="Times New Roman"/>
          <w:sz w:val="20"/>
          <w:szCs w:val="20"/>
          <w:lang w:val="en-GB"/>
        </w:rPr>
        <w:t xml:space="preserve"> are marked in bold characters</w:t>
      </w:r>
      <w:r w:rsidR="00B55537">
        <w:rPr>
          <w:rFonts w:ascii="Times New Roman" w:hAnsi="Times New Roman" w:cs="Times New Roman"/>
          <w:sz w:val="20"/>
          <w:szCs w:val="20"/>
          <w:lang w:val="en-GB"/>
        </w:rPr>
        <w:t xml:space="preserve">. The proposal amends the </w:t>
      </w:r>
      <w:r w:rsidR="00A5180A">
        <w:rPr>
          <w:rFonts w:ascii="Times New Roman" w:hAnsi="Times New Roman" w:cs="Times New Roman"/>
          <w:sz w:val="20"/>
          <w:szCs w:val="20"/>
          <w:lang w:val="en-GB"/>
        </w:rPr>
        <w:t>in</w:t>
      </w:r>
      <w:r w:rsidR="00B55537">
        <w:rPr>
          <w:rFonts w:ascii="Times New Roman" w:hAnsi="Times New Roman" w:cs="Times New Roman"/>
          <w:sz w:val="20"/>
          <w:szCs w:val="20"/>
          <w:lang w:val="en-GB"/>
        </w:rPr>
        <w:t xml:space="preserve">formal document </w:t>
      </w:r>
      <w:r w:rsidR="00A5180A">
        <w:rPr>
          <w:rFonts w:ascii="Times New Roman" w:hAnsi="Times New Roman" w:cs="Times New Roman"/>
          <w:sz w:val="20"/>
          <w:szCs w:val="20"/>
          <w:lang w:val="en-GB"/>
        </w:rPr>
        <w:t xml:space="preserve">GRSG-118-03e by Spain </w:t>
      </w:r>
      <w:r w:rsidR="00B55537">
        <w:rPr>
          <w:rFonts w:ascii="Times New Roman" w:hAnsi="Times New Roman" w:cs="Times New Roman"/>
          <w:sz w:val="20"/>
          <w:szCs w:val="20"/>
          <w:lang w:val="en-GB"/>
        </w:rPr>
        <w:t>to improve the text</w:t>
      </w:r>
      <w:r w:rsidR="00CF52F1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B55537">
        <w:rPr>
          <w:rFonts w:ascii="Times New Roman" w:hAnsi="Times New Roman" w:cs="Times New Roman"/>
          <w:sz w:val="21"/>
          <w:szCs w:val="21"/>
          <w:lang w:val="en-GB"/>
        </w:rPr>
        <w:t xml:space="preserve">  </w:t>
      </w:r>
    </w:p>
    <w:p w14:paraId="6A9D0298" w14:textId="77777777" w:rsidR="00B85784" w:rsidRDefault="00B85784" w:rsidP="008A3AB7">
      <w:pPr>
        <w:pStyle w:val="Default"/>
        <w:ind w:left="993" w:hanging="993"/>
        <w:rPr>
          <w:b/>
          <w:bCs/>
          <w:sz w:val="28"/>
          <w:szCs w:val="28"/>
          <w:lang w:val="en-GB"/>
        </w:rPr>
      </w:pPr>
    </w:p>
    <w:p w14:paraId="2479785B" w14:textId="77777777" w:rsidR="008A3AB7" w:rsidRPr="000A320D" w:rsidRDefault="008A3AB7" w:rsidP="00F6276B">
      <w:pPr>
        <w:pStyle w:val="Default"/>
        <w:numPr>
          <w:ilvl w:val="0"/>
          <w:numId w:val="1"/>
        </w:numPr>
        <w:ind w:hanging="1080"/>
        <w:rPr>
          <w:b/>
          <w:bCs/>
          <w:sz w:val="28"/>
          <w:szCs w:val="28"/>
          <w:lang w:val="en-GB"/>
        </w:rPr>
      </w:pPr>
      <w:r w:rsidRPr="000A320D">
        <w:rPr>
          <w:b/>
          <w:bCs/>
          <w:sz w:val="28"/>
          <w:szCs w:val="28"/>
          <w:lang w:val="en-GB"/>
        </w:rPr>
        <w:t>Proposal</w:t>
      </w:r>
    </w:p>
    <w:p w14:paraId="630B0D8E" w14:textId="77777777" w:rsidR="008A3AB7" w:rsidRPr="000A320D" w:rsidRDefault="008A3AB7" w:rsidP="008A3AB7">
      <w:pPr>
        <w:pStyle w:val="Default"/>
        <w:ind w:left="993" w:hanging="993"/>
        <w:rPr>
          <w:sz w:val="20"/>
          <w:szCs w:val="20"/>
          <w:lang w:val="en-GB"/>
        </w:rPr>
      </w:pPr>
    </w:p>
    <w:p w14:paraId="3A13D9E7" w14:textId="77777777" w:rsidR="00B745E4" w:rsidRPr="00E306C3" w:rsidRDefault="000A320D" w:rsidP="00B745E4">
      <w:pPr>
        <w:pStyle w:val="Default"/>
        <w:tabs>
          <w:tab w:val="left" w:pos="3090"/>
        </w:tabs>
        <w:rPr>
          <w:iCs/>
          <w:lang w:val="en-GB"/>
        </w:rPr>
      </w:pPr>
      <w:r w:rsidRPr="00E306C3">
        <w:rPr>
          <w:i/>
          <w:lang w:val="en-GB"/>
        </w:rPr>
        <w:t xml:space="preserve">ANNEX 8. </w:t>
      </w:r>
      <w:r w:rsidR="00B745E4" w:rsidRPr="00E306C3">
        <w:rPr>
          <w:i/>
          <w:lang w:val="en-GB"/>
        </w:rPr>
        <w:t xml:space="preserve">Paragraph 3.11.3.1.1. </w:t>
      </w:r>
      <w:r w:rsidR="00B745E4" w:rsidRPr="00E306C3">
        <w:rPr>
          <w:iCs/>
          <w:lang w:val="en-GB"/>
        </w:rPr>
        <w:t>amend to read:</w:t>
      </w:r>
      <w:r w:rsidR="00B745E4" w:rsidRPr="00E306C3">
        <w:rPr>
          <w:iCs/>
          <w:lang w:val="en-GB"/>
        </w:rPr>
        <w:tab/>
      </w:r>
    </w:p>
    <w:p w14:paraId="269B3A2D" w14:textId="77777777" w:rsidR="00B745E4" w:rsidRPr="00E306C3" w:rsidRDefault="00B745E4" w:rsidP="00B745E4">
      <w:pPr>
        <w:pStyle w:val="Default"/>
        <w:tabs>
          <w:tab w:val="left" w:pos="3090"/>
        </w:tabs>
        <w:rPr>
          <w:iCs/>
          <w:lang w:val="en-GB"/>
        </w:rPr>
      </w:pPr>
    </w:p>
    <w:p w14:paraId="2C13A039" w14:textId="77777777" w:rsidR="002505C3" w:rsidRPr="00E306C3" w:rsidRDefault="002505C3" w:rsidP="00804DC1">
      <w:pPr>
        <w:pStyle w:val="Default"/>
        <w:rPr>
          <w:color w:val="auto"/>
          <w:lang w:val="en-GB"/>
        </w:rPr>
      </w:pPr>
    </w:p>
    <w:p w14:paraId="07F67650" w14:textId="77777777" w:rsidR="00B745E4" w:rsidRPr="00E306C3" w:rsidRDefault="00B745E4" w:rsidP="00B745E4">
      <w:pPr>
        <w:pStyle w:val="Default"/>
        <w:rPr>
          <w:color w:val="auto"/>
          <w:lang w:val="en-GB"/>
        </w:rPr>
      </w:pPr>
      <w:r w:rsidRPr="00E306C3">
        <w:rPr>
          <w:color w:val="auto"/>
          <w:lang w:val="en-GB"/>
        </w:rPr>
        <w:t xml:space="preserve">3.11.3.1.1. Lifts shall only be capable of operation when the vehicle is at standstill. </w:t>
      </w:r>
      <w:r w:rsidRPr="00E306C3">
        <w:rPr>
          <w:b/>
          <w:color w:val="auto"/>
          <w:lang w:val="en-GB"/>
        </w:rPr>
        <w:t>The vehicle</w:t>
      </w:r>
      <w:r w:rsidR="00D87976" w:rsidRPr="00E306C3">
        <w:rPr>
          <w:b/>
          <w:color w:val="auto"/>
          <w:lang w:val="en-GB"/>
        </w:rPr>
        <w:t xml:space="preserve"> </w:t>
      </w:r>
      <w:r w:rsidR="00483C0B" w:rsidRPr="00E306C3">
        <w:rPr>
          <w:b/>
          <w:color w:val="auto"/>
          <w:lang w:val="en-GB"/>
        </w:rPr>
        <w:t xml:space="preserve">shall </w:t>
      </w:r>
      <w:r w:rsidR="00D87976" w:rsidRPr="00E306C3">
        <w:rPr>
          <w:b/>
          <w:color w:val="auto"/>
          <w:lang w:val="en-GB"/>
        </w:rPr>
        <w:t xml:space="preserve">have a starting prevention device </w:t>
      </w:r>
      <w:r w:rsidR="00483C0B" w:rsidRPr="00E306C3">
        <w:rPr>
          <w:b/>
          <w:color w:val="auto"/>
          <w:lang w:val="en-GB"/>
        </w:rPr>
        <w:t xml:space="preserve">that remains </w:t>
      </w:r>
      <w:r w:rsidR="00D87976" w:rsidRPr="00E306C3">
        <w:rPr>
          <w:b/>
          <w:color w:val="auto"/>
          <w:lang w:val="en-GB"/>
        </w:rPr>
        <w:t xml:space="preserve">active </w:t>
      </w:r>
      <w:r w:rsidRPr="00E306C3">
        <w:rPr>
          <w:b/>
          <w:color w:val="auto"/>
          <w:lang w:val="en-GB"/>
        </w:rPr>
        <w:t xml:space="preserve">until the </w:t>
      </w:r>
      <w:r w:rsidR="00A5180A" w:rsidRPr="00E306C3">
        <w:rPr>
          <w:b/>
          <w:color w:val="auto"/>
          <w:lang w:val="en-GB"/>
        </w:rPr>
        <w:t>lift</w:t>
      </w:r>
      <w:r w:rsidRPr="00E306C3">
        <w:rPr>
          <w:b/>
          <w:color w:val="auto"/>
          <w:lang w:val="en-GB"/>
        </w:rPr>
        <w:t xml:space="preserve"> is in its stowed position. </w:t>
      </w:r>
      <w:r w:rsidR="00310B49" w:rsidRPr="00E306C3">
        <w:rPr>
          <w:b/>
          <w:color w:val="auto"/>
          <w:lang w:val="en-GB"/>
        </w:rPr>
        <w:t xml:space="preserve">If </w:t>
      </w:r>
      <w:r w:rsidRPr="00E306C3">
        <w:rPr>
          <w:b/>
          <w:color w:val="auto"/>
          <w:lang w:val="en-GB"/>
        </w:rPr>
        <w:t xml:space="preserve">the </w:t>
      </w:r>
      <w:r w:rsidR="00A5180A" w:rsidRPr="00E306C3">
        <w:rPr>
          <w:b/>
          <w:color w:val="auto"/>
          <w:lang w:val="en-GB"/>
        </w:rPr>
        <w:t xml:space="preserve">lift </w:t>
      </w:r>
      <w:r w:rsidRPr="00E306C3">
        <w:rPr>
          <w:b/>
          <w:color w:val="auto"/>
          <w:lang w:val="en-GB"/>
        </w:rPr>
        <w:t xml:space="preserve">gives access to the vehicle through a door that is not a service or emergency door, the </w:t>
      </w:r>
      <w:r w:rsidR="00D87976" w:rsidRPr="00E306C3">
        <w:rPr>
          <w:b/>
          <w:color w:val="auto"/>
          <w:lang w:val="en-GB"/>
        </w:rPr>
        <w:t xml:space="preserve">starting prevention device </w:t>
      </w:r>
      <w:r w:rsidR="007971F7" w:rsidRPr="00E306C3">
        <w:rPr>
          <w:b/>
          <w:color w:val="auto"/>
          <w:lang w:val="en-GB"/>
        </w:rPr>
        <w:t>shall remain</w:t>
      </w:r>
      <w:r w:rsidR="00D87976" w:rsidRPr="00E306C3">
        <w:rPr>
          <w:b/>
          <w:color w:val="auto"/>
          <w:lang w:val="en-GB"/>
        </w:rPr>
        <w:t xml:space="preserve"> active</w:t>
      </w:r>
      <w:r w:rsidRPr="00E306C3">
        <w:rPr>
          <w:b/>
          <w:color w:val="auto"/>
          <w:lang w:val="en-GB"/>
        </w:rPr>
        <w:t xml:space="preserve"> until the door is fully closed.  </w:t>
      </w:r>
      <w:r w:rsidRPr="00E306C3">
        <w:rPr>
          <w:color w:val="auto"/>
          <w:lang w:val="en-GB"/>
        </w:rPr>
        <w:t>Any movement of the platform shall be prevented unless a device preventing the wheelchair from rolling off has been activated or has automatically come into operation.</w:t>
      </w:r>
    </w:p>
    <w:p w14:paraId="1525991B" w14:textId="77777777" w:rsidR="00B745E4" w:rsidRPr="00E306C3" w:rsidRDefault="00B745E4" w:rsidP="00B745E4">
      <w:pPr>
        <w:pStyle w:val="Default"/>
        <w:rPr>
          <w:b/>
          <w:color w:val="auto"/>
          <w:lang w:val="en-GB"/>
        </w:rPr>
      </w:pPr>
    </w:p>
    <w:p w14:paraId="5E6F6391" w14:textId="77777777" w:rsidR="000A320D" w:rsidRPr="00E306C3" w:rsidRDefault="000A320D" w:rsidP="000A320D">
      <w:pPr>
        <w:pStyle w:val="Default"/>
        <w:tabs>
          <w:tab w:val="left" w:pos="3090"/>
        </w:tabs>
        <w:rPr>
          <w:iCs/>
          <w:lang w:val="en-GB"/>
        </w:rPr>
      </w:pPr>
      <w:r w:rsidRPr="00E306C3">
        <w:rPr>
          <w:i/>
          <w:lang w:val="en-GB"/>
        </w:rPr>
        <w:t xml:space="preserve">ANNEX 8. Paragraph 3.11.4.1.1. </w:t>
      </w:r>
      <w:r w:rsidRPr="00E306C3">
        <w:rPr>
          <w:iCs/>
          <w:lang w:val="en-GB"/>
        </w:rPr>
        <w:t>amend to read:</w:t>
      </w:r>
      <w:r w:rsidRPr="00E306C3">
        <w:rPr>
          <w:iCs/>
          <w:lang w:val="en-GB"/>
        </w:rPr>
        <w:tab/>
      </w:r>
    </w:p>
    <w:p w14:paraId="724BABCE" w14:textId="77777777" w:rsidR="00B745E4" w:rsidRPr="00E306C3" w:rsidRDefault="00B745E4" w:rsidP="00B745E4">
      <w:pPr>
        <w:pStyle w:val="Default"/>
        <w:rPr>
          <w:b/>
          <w:color w:val="auto"/>
          <w:lang w:val="en-GB"/>
        </w:rPr>
      </w:pPr>
    </w:p>
    <w:p w14:paraId="5C0B00E2" w14:textId="77777777" w:rsidR="00B745E4" w:rsidRDefault="000A320D" w:rsidP="000A320D">
      <w:pPr>
        <w:pStyle w:val="Default"/>
        <w:rPr>
          <w:color w:val="auto"/>
          <w:sz w:val="20"/>
          <w:szCs w:val="20"/>
          <w:lang w:val="en-US"/>
        </w:rPr>
      </w:pPr>
      <w:r w:rsidRPr="00E306C3">
        <w:rPr>
          <w:color w:val="auto"/>
          <w:lang w:val="en-GB"/>
        </w:rPr>
        <w:t xml:space="preserve">3.11.4.1.1. The ramp shall only be capable of operation when the vehicle is at standstill. </w:t>
      </w:r>
      <w:r w:rsidRPr="00E306C3">
        <w:rPr>
          <w:b/>
          <w:color w:val="auto"/>
          <w:lang w:val="en-GB"/>
        </w:rPr>
        <w:t xml:space="preserve">The vehicle </w:t>
      </w:r>
      <w:r w:rsidR="00310B49" w:rsidRPr="00E306C3">
        <w:rPr>
          <w:b/>
          <w:color w:val="auto"/>
          <w:lang w:val="en-GB"/>
        </w:rPr>
        <w:t xml:space="preserve">shall </w:t>
      </w:r>
      <w:r w:rsidR="00D87976" w:rsidRPr="00E306C3">
        <w:rPr>
          <w:b/>
          <w:color w:val="auto"/>
          <w:lang w:val="en-GB"/>
        </w:rPr>
        <w:t xml:space="preserve">have a starting prevention device </w:t>
      </w:r>
      <w:r w:rsidR="00310B49" w:rsidRPr="00E306C3">
        <w:rPr>
          <w:b/>
          <w:color w:val="auto"/>
          <w:lang w:val="en-GB"/>
        </w:rPr>
        <w:t xml:space="preserve">that remains </w:t>
      </w:r>
      <w:r w:rsidR="00D87976" w:rsidRPr="00E306C3">
        <w:rPr>
          <w:b/>
          <w:color w:val="auto"/>
          <w:lang w:val="en-GB"/>
        </w:rPr>
        <w:t xml:space="preserve">active </w:t>
      </w:r>
      <w:r w:rsidRPr="00E306C3">
        <w:rPr>
          <w:b/>
          <w:color w:val="auto"/>
          <w:lang w:val="en-GB"/>
        </w:rPr>
        <w:t>until the</w:t>
      </w:r>
      <w:r w:rsidR="00A5180A" w:rsidRPr="00E306C3">
        <w:rPr>
          <w:b/>
          <w:color w:val="auto"/>
          <w:lang w:val="en-GB"/>
        </w:rPr>
        <w:t xml:space="preserve"> ramp is in its stowed position or completely disconnected from the vehicle.</w:t>
      </w:r>
      <w:r w:rsidRPr="00E306C3">
        <w:rPr>
          <w:color w:val="auto"/>
          <w:lang w:val="en-GB"/>
        </w:rPr>
        <w:t xml:space="preserve"> </w:t>
      </w:r>
      <w:r w:rsidRPr="00E306C3">
        <w:rPr>
          <w:color w:val="auto"/>
          <w:lang w:val="en-GB"/>
        </w:rPr>
        <w:cr/>
      </w:r>
      <w:r w:rsidR="00B745E4" w:rsidRPr="00A5180A">
        <w:rPr>
          <w:color w:val="auto"/>
          <w:sz w:val="20"/>
          <w:szCs w:val="20"/>
          <w:lang w:val="en-US"/>
        </w:rPr>
        <w:t xml:space="preserve"> </w:t>
      </w:r>
    </w:p>
    <w:p w14:paraId="2D2DD277" w14:textId="77777777" w:rsidR="00CA0F40" w:rsidRDefault="00CA0F40" w:rsidP="00CA0F40">
      <w:pPr>
        <w:tabs>
          <w:tab w:val="left" w:pos="2127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 w:eastAsia="en-US"/>
        </w:rPr>
      </w:pPr>
    </w:p>
    <w:p w14:paraId="51EFFC71" w14:textId="77777777" w:rsidR="00CA0F40" w:rsidRPr="00CA0F40" w:rsidRDefault="00CA0F40" w:rsidP="00CA0F40">
      <w:pPr>
        <w:tabs>
          <w:tab w:val="left" w:pos="2127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 w:eastAsia="en-US"/>
        </w:rPr>
      </w:pPr>
      <w:r w:rsidRPr="00CA0F40">
        <w:rPr>
          <w:rFonts w:ascii="Times New Roman" w:eastAsia="Calibri" w:hAnsi="Times New Roman" w:cs="Times New Roman"/>
          <w:kern w:val="2"/>
          <w:sz w:val="24"/>
          <w:szCs w:val="24"/>
          <w:lang w:val="en-GB" w:eastAsia="en-US"/>
        </w:rPr>
        <w:t>Insert new paragraphs from 10.25. to 10.28., to read:</w:t>
      </w:r>
    </w:p>
    <w:p w14:paraId="7EB45363" w14:textId="77777777" w:rsidR="00CA0F40" w:rsidRPr="00CA0F40" w:rsidRDefault="00CA0F40" w:rsidP="00CA0F40">
      <w:pPr>
        <w:tabs>
          <w:tab w:val="left" w:pos="2127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 w:eastAsia="en-US"/>
        </w:rPr>
      </w:pPr>
    </w:p>
    <w:p w14:paraId="66F00316" w14:textId="77777777" w:rsidR="00CA0F40" w:rsidRPr="00CA0F40" w:rsidRDefault="00CA0F40" w:rsidP="00CA0F40">
      <w:pPr>
        <w:tabs>
          <w:tab w:val="left" w:pos="1418"/>
          <w:tab w:val="left" w:pos="2127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</w:pPr>
      <w:r w:rsidRPr="00CA0F40"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>“10.25. </w:t>
      </w:r>
      <w:r w:rsidRPr="00CA0F40"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ab/>
        <w:t>As from the official date of entry into force of the 09 series of amendments, no Contracting Party applying this Regulation shall refuse to grant or refuse to accept type-approvals under this Regulation as amended by the 09 series of amendments.</w:t>
      </w:r>
    </w:p>
    <w:p w14:paraId="20B3423A" w14:textId="77777777" w:rsidR="00CA0F40" w:rsidRPr="00CA0F40" w:rsidRDefault="00CA0F40" w:rsidP="00CA0F40">
      <w:pPr>
        <w:tabs>
          <w:tab w:val="left" w:pos="1418"/>
          <w:tab w:val="left" w:pos="2127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</w:pPr>
    </w:p>
    <w:p w14:paraId="18007FBE" w14:textId="77777777" w:rsidR="00CA0F40" w:rsidRPr="00CA0F40" w:rsidRDefault="00CA0F40" w:rsidP="00CA0F40">
      <w:pPr>
        <w:tabs>
          <w:tab w:val="left" w:pos="1418"/>
          <w:tab w:val="left" w:pos="2127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</w:pPr>
      <w:r w:rsidRPr="00CA0F40"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>10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>.26. 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ab/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ab/>
        <w:t>As from 1 September 2023</w:t>
      </w:r>
      <w:r w:rsidRPr="00CA0F40"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>, Contracting Parties applying this Regulation shall not be obliged to accept type-approvals to the preceding series of amendments, first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 xml:space="preserve"> issued after 1 September 2023</w:t>
      </w:r>
      <w:r w:rsidRPr="00CA0F40"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>.</w:t>
      </w:r>
    </w:p>
    <w:p w14:paraId="6631593D" w14:textId="77777777" w:rsidR="00CA0F40" w:rsidRPr="00CA0F40" w:rsidRDefault="00CA0F40" w:rsidP="00CA0F40">
      <w:pPr>
        <w:tabs>
          <w:tab w:val="left" w:pos="1418"/>
          <w:tab w:val="left" w:pos="2127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</w:pPr>
    </w:p>
    <w:p w14:paraId="0E39625D" w14:textId="77777777" w:rsidR="00CA0F40" w:rsidRPr="00CA0F40" w:rsidRDefault="00CA0F40" w:rsidP="00CA0F40">
      <w:pPr>
        <w:tabs>
          <w:tab w:val="left" w:pos="1418"/>
          <w:tab w:val="left" w:pos="2127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>10.27. 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ab/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ab/>
        <w:t>Until 1 September 2025</w:t>
      </w:r>
      <w:r w:rsidRPr="00CA0F40"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>, Contracting Parties applying this Regulation shall accept type-approvals to the preceding series of amendments, first issued before 1 Sep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>tember 2023</w:t>
      </w:r>
      <w:r w:rsidRPr="00CA0F40"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>.</w:t>
      </w:r>
    </w:p>
    <w:p w14:paraId="4A7F3E29" w14:textId="77777777" w:rsidR="00CA0F40" w:rsidRPr="00CA0F40" w:rsidRDefault="00CA0F40" w:rsidP="00CA0F40">
      <w:pPr>
        <w:tabs>
          <w:tab w:val="left" w:pos="1418"/>
          <w:tab w:val="left" w:pos="2127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</w:pPr>
    </w:p>
    <w:p w14:paraId="0E808377" w14:textId="77777777" w:rsidR="00CA0F40" w:rsidRPr="00CA0F40" w:rsidRDefault="00CA0F40" w:rsidP="00CA0F40">
      <w:pPr>
        <w:tabs>
          <w:tab w:val="left" w:pos="1418"/>
          <w:tab w:val="left" w:pos="2127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>10.28. 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ab/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ab/>
        <w:t>As from 1 September 2025</w:t>
      </w:r>
      <w:r w:rsidRPr="00CA0F40">
        <w:rPr>
          <w:rFonts w:ascii="Times New Roman" w:eastAsia="Calibri" w:hAnsi="Times New Roman" w:cs="Times New Roman"/>
          <w:b/>
          <w:kern w:val="2"/>
          <w:sz w:val="24"/>
          <w:szCs w:val="24"/>
          <w:lang w:val="en-GB" w:eastAsia="en-US"/>
        </w:rPr>
        <w:t>, Contracting Parties applying this Regulation shall not be obliged to accept type-approvals issued to the preceding series of amendments to this Regulation.”</w:t>
      </w:r>
    </w:p>
    <w:p w14:paraId="7340142A" w14:textId="77777777" w:rsidR="00A5180A" w:rsidRPr="00CA0F40" w:rsidRDefault="00A5180A" w:rsidP="00CA0F40">
      <w:pPr>
        <w:pStyle w:val="Default"/>
        <w:rPr>
          <w:color w:val="auto"/>
          <w:sz w:val="20"/>
          <w:szCs w:val="20"/>
          <w:lang w:val="en-GB"/>
        </w:rPr>
      </w:pPr>
    </w:p>
    <w:p w14:paraId="7C528857" w14:textId="77777777" w:rsidR="00A5180A" w:rsidRDefault="00A5180A" w:rsidP="000A320D">
      <w:pPr>
        <w:pStyle w:val="Default"/>
        <w:rPr>
          <w:color w:val="auto"/>
          <w:sz w:val="20"/>
          <w:szCs w:val="20"/>
          <w:lang w:val="en-US"/>
        </w:rPr>
      </w:pPr>
    </w:p>
    <w:p w14:paraId="05455FD4" w14:textId="77777777" w:rsidR="00A5180A" w:rsidRDefault="00A5180A" w:rsidP="000A320D">
      <w:pPr>
        <w:pStyle w:val="Default"/>
        <w:rPr>
          <w:color w:val="auto"/>
          <w:sz w:val="20"/>
          <w:szCs w:val="20"/>
          <w:lang w:val="en-US"/>
        </w:rPr>
      </w:pPr>
    </w:p>
    <w:p w14:paraId="517A02FC" w14:textId="77777777" w:rsidR="00CA0F40" w:rsidRDefault="00CA0F40" w:rsidP="000A320D">
      <w:pPr>
        <w:pStyle w:val="Default"/>
        <w:rPr>
          <w:color w:val="auto"/>
          <w:sz w:val="20"/>
          <w:szCs w:val="20"/>
          <w:lang w:val="en-US"/>
        </w:rPr>
      </w:pPr>
    </w:p>
    <w:p w14:paraId="50D15583" w14:textId="77777777" w:rsidR="00CA0F40" w:rsidRDefault="00CA0F40" w:rsidP="000A320D">
      <w:pPr>
        <w:pStyle w:val="Default"/>
        <w:rPr>
          <w:color w:val="auto"/>
          <w:sz w:val="20"/>
          <w:szCs w:val="20"/>
          <w:lang w:val="en-US"/>
        </w:rPr>
      </w:pPr>
    </w:p>
    <w:p w14:paraId="09CA65E0" w14:textId="77777777" w:rsidR="00CA0F40" w:rsidRPr="00A5180A" w:rsidRDefault="00CA0F40" w:rsidP="000A320D">
      <w:pPr>
        <w:pStyle w:val="Default"/>
        <w:rPr>
          <w:color w:val="auto"/>
          <w:sz w:val="20"/>
          <w:szCs w:val="20"/>
          <w:lang w:val="en-US"/>
        </w:rPr>
      </w:pPr>
    </w:p>
    <w:p w14:paraId="34B2E957" w14:textId="77777777" w:rsidR="00D30C85" w:rsidRDefault="00D30C85" w:rsidP="008A3AB7">
      <w:pPr>
        <w:pStyle w:val="Default"/>
        <w:rPr>
          <w:b/>
          <w:bCs/>
          <w:sz w:val="20"/>
          <w:szCs w:val="20"/>
          <w:lang w:val="en-US"/>
        </w:rPr>
      </w:pPr>
    </w:p>
    <w:p w14:paraId="4EAE7377" w14:textId="77777777" w:rsidR="008A3AB7" w:rsidRDefault="008A3AB7" w:rsidP="008A3AB7">
      <w:pPr>
        <w:pStyle w:val="Default"/>
        <w:ind w:left="993" w:hanging="993"/>
        <w:rPr>
          <w:b/>
          <w:bCs/>
          <w:sz w:val="28"/>
          <w:szCs w:val="28"/>
          <w:lang w:val="en-GB"/>
        </w:rPr>
      </w:pPr>
      <w:r w:rsidRPr="00EA229B">
        <w:rPr>
          <w:b/>
          <w:bCs/>
          <w:sz w:val="28"/>
          <w:szCs w:val="28"/>
          <w:lang w:val="en-GB"/>
        </w:rPr>
        <w:t>II.</w:t>
      </w:r>
      <w:r w:rsidRPr="00EA229B">
        <w:rPr>
          <w:b/>
          <w:bCs/>
          <w:sz w:val="28"/>
          <w:szCs w:val="28"/>
          <w:lang w:val="en-GB"/>
        </w:rPr>
        <w:tab/>
        <w:t>Justification</w:t>
      </w:r>
    </w:p>
    <w:p w14:paraId="1590734D" w14:textId="77777777" w:rsidR="008A3AB7" w:rsidRDefault="008A3AB7" w:rsidP="008A3AB7">
      <w:pPr>
        <w:pStyle w:val="Default"/>
        <w:ind w:left="993" w:hanging="993"/>
        <w:jc w:val="both"/>
        <w:rPr>
          <w:sz w:val="20"/>
          <w:szCs w:val="20"/>
          <w:lang w:val="en-US"/>
        </w:rPr>
      </w:pPr>
    </w:p>
    <w:p w14:paraId="61A406FF" w14:textId="77777777" w:rsidR="000A320D" w:rsidRDefault="00E306C3" w:rsidP="00B85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This proposal clarifies the text of Informal Document GRSG-118-03e by Spain with respect to the following issues:</w:t>
      </w:r>
    </w:p>
    <w:p w14:paraId="6CAD3D0D" w14:textId="77777777" w:rsidR="00E306C3" w:rsidRDefault="00C74C79" w:rsidP="00E306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title is modified as t</w:t>
      </w:r>
      <w:r w:rsidR="00E306C3">
        <w:rPr>
          <w:rFonts w:ascii="Times New Roman" w:hAnsi="Times New Roman" w:cs="Times New Roman"/>
          <w:sz w:val="20"/>
          <w:szCs w:val="20"/>
          <w:lang w:val="en-GB"/>
        </w:rPr>
        <w:t>he proposal should be implemented as a new series of amendments as it contains new or modified requirements</w:t>
      </w:r>
    </w:p>
    <w:p w14:paraId="4D0C0273" w14:textId="77777777" w:rsidR="00E306C3" w:rsidRDefault="00E306C3" w:rsidP="00E306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In 3.11.3.1.1. The word “elevator” is substituted by “Lift” for clarification</w:t>
      </w:r>
    </w:p>
    <w:p w14:paraId="60C6D0D0" w14:textId="77777777" w:rsidR="00E306C3" w:rsidRDefault="00E306C3" w:rsidP="00E306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In 3.11.4.1.1. the words “</w:t>
      </w:r>
      <w:r w:rsidRPr="00E306C3">
        <w:rPr>
          <w:rFonts w:ascii="Times New Roman" w:hAnsi="Times New Roman" w:cs="Times New Roman"/>
          <w:sz w:val="20"/>
          <w:szCs w:val="20"/>
          <w:lang w:val="en-GB"/>
        </w:rPr>
        <w:t>or completely disconnected from the vehicle</w:t>
      </w:r>
      <w:r>
        <w:rPr>
          <w:rFonts w:ascii="Times New Roman" w:hAnsi="Times New Roman" w:cs="Times New Roman"/>
          <w:sz w:val="20"/>
          <w:szCs w:val="20"/>
          <w:lang w:val="en-GB"/>
        </w:rPr>
        <w:t>” are added to cover the case that a ramp is used that is only connected to the vehicle during boarding and alighting of a person with reduced mobility and that will be e.g. stowed in the luggage compartment</w:t>
      </w:r>
    </w:p>
    <w:p w14:paraId="4645B000" w14:textId="77777777" w:rsidR="00E306C3" w:rsidRPr="00E306C3" w:rsidRDefault="00E306C3" w:rsidP="00E306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New paragraphs 10.25 – 10.28 are added with new transitional provisions </w:t>
      </w:r>
      <w:r w:rsidR="00C74C79">
        <w:rPr>
          <w:rFonts w:ascii="Times New Roman" w:hAnsi="Times New Roman" w:cs="Times New Roman"/>
          <w:sz w:val="20"/>
          <w:szCs w:val="20"/>
          <w:lang w:val="en-GB"/>
        </w:rPr>
        <w:t>for the 09 series of amendments</w:t>
      </w:r>
    </w:p>
    <w:p w14:paraId="7A7DD42D" w14:textId="77777777" w:rsidR="00EA229B" w:rsidRDefault="00EA229B" w:rsidP="00FA0355">
      <w:pPr>
        <w:pStyle w:val="Default"/>
        <w:rPr>
          <w:b/>
          <w:bCs/>
          <w:sz w:val="20"/>
          <w:szCs w:val="20"/>
          <w:lang w:val="en-US"/>
        </w:rPr>
      </w:pPr>
    </w:p>
    <w:p w14:paraId="4841BCEE" w14:textId="77777777" w:rsidR="00D30C85" w:rsidRPr="00DD3907" w:rsidRDefault="00D30C85" w:rsidP="00D30C85">
      <w:pPr>
        <w:pStyle w:val="Default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________________</w:t>
      </w:r>
    </w:p>
    <w:sectPr w:rsidR="00D30C85" w:rsidRPr="00DD3907" w:rsidSect="00836F75"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038E" w14:textId="77777777" w:rsidR="00471EB7" w:rsidRDefault="00471EB7" w:rsidP="00EA229B">
      <w:pPr>
        <w:spacing w:after="0" w:line="240" w:lineRule="auto"/>
      </w:pPr>
      <w:r>
        <w:separator/>
      </w:r>
    </w:p>
  </w:endnote>
  <w:endnote w:type="continuationSeparator" w:id="0">
    <w:p w14:paraId="7049DC9C" w14:textId="77777777" w:rsidR="00471EB7" w:rsidRDefault="00471EB7" w:rsidP="00EA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164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47426" w14:textId="77777777" w:rsidR="00D30C85" w:rsidRDefault="00D30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E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89173" w14:textId="77777777" w:rsidR="00D30C85" w:rsidRDefault="00D30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D699" w14:textId="77777777" w:rsidR="00471EB7" w:rsidRDefault="00471EB7" w:rsidP="00EA229B">
      <w:pPr>
        <w:spacing w:after="0" w:line="240" w:lineRule="auto"/>
      </w:pPr>
      <w:r>
        <w:separator/>
      </w:r>
    </w:p>
  </w:footnote>
  <w:footnote w:type="continuationSeparator" w:id="0">
    <w:p w14:paraId="1E4FB126" w14:textId="77777777" w:rsidR="00471EB7" w:rsidRDefault="00471EB7" w:rsidP="00EA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AA1C20" w:rsidRPr="000F361E" w14:paraId="4DDE6976" w14:textId="77777777" w:rsidTr="004563FC">
      <w:tc>
        <w:tcPr>
          <w:tcW w:w="4395" w:type="dxa"/>
        </w:tcPr>
        <w:p w14:paraId="17A5947D" w14:textId="77777777" w:rsidR="00AA1C20" w:rsidRPr="00572A4F" w:rsidRDefault="00AA1C20" w:rsidP="007900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Submitted by the expert from</w:t>
          </w:r>
          <w:r w:rsidR="007900FC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="00A5180A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Germany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</w:p>
      </w:tc>
      <w:tc>
        <w:tcPr>
          <w:tcW w:w="4961" w:type="dxa"/>
        </w:tcPr>
        <w:p w14:paraId="463E501C" w14:textId="0CFE510D" w:rsidR="00AA1C20" w:rsidRPr="00572A4F" w:rsidRDefault="00AA1C20" w:rsidP="00A35F30">
          <w:pPr>
            <w:spacing w:after="0" w:line="240" w:lineRule="auto"/>
            <w:ind w:left="1207"/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u w:val="single"/>
              <w:lang w:val="en-GB"/>
            </w:rPr>
            <w:t>Informal document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Pr="00572A4F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GRSG-11</w:t>
          </w:r>
          <w:r w:rsidR="00B55537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8</w:t>
          </w:r>
          <w:r w:rsidRPr="00572A4F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-</w:t>
          </w:r>
          <w:r w:rsidR="000F361E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30</w:t>
          </w:r>
        </w:p>
        <w:p w14:paraId="5F940DB3" w14:textId="77777777" w:rsidR="00AA1C20" w:rsidRPr="00572A4F" w:rsidRDefault="00AA1C20" w:rsidP="00A35F30">
          <w:pPr>
            <w:tabs>
              <w:tab w:val="center" w:pos="4513"/>
              <w:tab w:val="right" w:pos="9026"/>
            </w:tabs>
            <w:spacing w:after="0" w:line="240" w:lineRule="auto"/>
            <w:ind w:left="1207"/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(11</w:t>
          </w:r>
          <w:r w:rsidR="00B55537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8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th GRSG, </w:t>
          </w:r>
          <w:r w:rsidR="00836F75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15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-</w:t>
          </w:r>
          <w:r w:rsidR="00836F75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17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="00836F75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July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20</w:t>
          </w:r>
          <w:r w:rsidR="00B55537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20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="00836F75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br/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Agenda item 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2</w:t>
          </w:r>
          <w:r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(a)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)</w:t>
          </w:r>
        </w:p>
      </w:tc>
    </w:tr>
  </w:tbl>
  <w:p w14:paraId="6880C11C" w14:textId="77777777" w:rsidR="00AA1C20" w:rsidRPr="00B745E4" w:rsidRDefault="00AA1C2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DC1"/>
    <w:multiLevelType w:val="hybridMultilevel"/>
    <w:tmpl w:val="F7B20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AF4"/>
    <w:multiLevelType w:val="hybridMultilevel"/>
    <w:tmpl w:val="C9507486"/>
    <w:lvl w:ilvl="0" w:tplc="3AD8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C4"/>
    <w:rsid w:val="000012AE"/>
    <w:rsid w:val="00002876"/>
    <w:rsid w:val="000279D5"/>
    <w:rsid w:val="00030F44"/>
    <w:rsid w:val="000700EC"/>
    <w:rsid w:val="00071040"/>
    <w:rsid w:val="00075648"/>
    <w:rsid w:val="000A320D"/>
    <w:rsid w:val="000B5F55"/>
    <w:rsid w:val="000B6F62"/>
    <w:rsid w:val="000F361E"/>
    <w:rsid w:val="00110524"/>
    <w:rsid w:val="0014149C"/>
    <w:rsid w:val="00142C4F"/>
    <w:rsid w:val="00145BEE"/>
    <w:rsid w:val="00153E7C"/>
    <w:rsid w:val="00165D1F"/>
    <w:rsid w:val="00170A06"/>
    <w:rsid w:val="001766B2"/>
    <w:rsid w:val="00190BA8"/>
    <w:rsid w:val="001923B6"/>
    <w:rsid w:val="00196F10"/>
    <w:rsid w:val="001E6B08"/>
    <w:rsid w:val="001F3B40"/>
    <w:rsid w:val="002505C3"/>
    <w:rsid w:val="002D1592"/>
    <w:rsid w:val="0030777D"/>
    <w:rsid w:val="00307B4C"/>
    <w:rsid w:val="00310B49"/>
    <w:rsid w:val="00352113"/>
    <w:rsid w:val="003C5FB7"/>
    <w:rsid w:val="00460BB8"/>
    <w:rsid w:val="00471EB7"/>
    <w:rsid w:val="00474B15"/>
    <w:rsid w:val="0047508A"/>
    <w:rsid w:val="00483C0B"/>
    <w:rsid w:val="004E0820"/>
    <w:rsid w:val="00522DF7"/>
    <w:rsid w:val="00563D71"/>
    <w:rsid w:val="005640E9"/>
    <w:rsid w:val="005742DB"/>
    <w:rsid w:val="0058164A"/>
    <w:rsid w:val="005A3D98"/>
    <w:rsid w:val="00610C8F"/>
    <w:rsid w:val="00621578"/>
    <w:rsid w:val="006309F5"/>
    <w:rsid w:val="006337EE"/>
    <w:rsid w:val="006343EA"/>
    <w:rsid w:val="00634B78"/>
    <w:rsid w:val="00671E98"/>
    <w:rsid w:val="006B5D45"/>
    <w:rsid w:val="006E16F3"/>
    <w:rsid w:val="006E3EBF"/>
    <w:rsid w:val="006F284F"/>
    <w:rsid w:val="006F40B8"/>
    <w:rsid w:val="00714FC4"/>
    <w:rsid w:val="00780971"/>
    <w:rsid w:val="007900FC"/>
    <w:rsid w:val="007971F7"/>
    <w:rsid w:val="007C338E"/>
    <w:rsid w:val="007D516E"/>
    <w:rsid w:val="007E5006"/>
    <w:rsid w:val="007F58DD"/>
    <w:rsid w:val="00804DC1"/>
    <w:rsid w:val="00836F75"/>
    <w:rsid w:val="00846698"/>
    <w:rsid w:val="0085734B"/>
    <w:rsid w:val="00876753"/>
    <w:rsid w:val="00895B68"/>
    <w:rsid w:val="008A3AB7"/>
    <w:rsid w:val="008B5597"/>
    <w:rsid w:val="00921BE5"/>
    <w:rsid w:val="009367B7"/>
    <w:rsid w:val="00966E6F"/>
    <w:rsid w:val="00973DB5"/>
    <w:rsid w:val="00984466"/>
    <w:rsid w:val="009B097F"/>
    <w:rsid w:val="009B61C4"/>
    <w:rsid w:val="009C5EEC"/>
    <w:rsid w:val="009D6CBB"/>
    <w:rsid w:val="009F459E"/>
    <w:rsid w:val="00A106A1"/>
    <w:rsid w:val="00A243C8"/>
    <w:rsid w:val="00A32F46"/>
    <w:rsid w:val="00A35F30"/>
    <w:rsid w:val="00A5180A"/>
    <w:rsid w:val="00A76C98"/>
    <w:rsid w:val="00A93719"/>
    <w:rsid w:val="00AA1C20"/>
    <w:rsid w:val="00AB5E05"/>
    <w:rsid w:val="00B12FD2"/>
    <w:rsid w:val="00B34B6B"/>
    <w:rsid w:val="00B525B8"/>
    <w:rsid w:val="00B55537"/>
    <w:rsid w:val="00B745E4"/>
    <w:rsid w:val="00B85784"/>
    <w:rsid w:val="00BB5143"/>
    <w:rsid w:val="00BE1787"/>
    <w:rsid w:val="00BE7FDB"/>
    <w:rsid w:val="00C214D1"/>
    <w:rsid w:val="00C40426"/>
    <w:rsid w:val="00C50883"/>
    <w:rsid w:val="00C74C79"/>
    <w:rsid w:val="00CA0F40"/>
    <w:rsid w:val="00CF39AF"/>
    <w:rsid w:val="00CF3C25"/>
    <w:rsid w:val="00CF52F1"/>
    <w:rsid w:val="00D01EC0"/>
    <w:rsid w:val="00D30C85"/>
    <w:rsid w:val="00D43B2B"/>
    <w:rsid w:val="00D62BE2"/>
    <w:rsid w:val="00D87976"/>
    <w:rsid w:val="00DA62B4"/>
    <w:rsid w:val="00DB40F8"/>
    <w:rsid w:val="00DC523D"/>
    <w:rsid w:val="00DD3907"/>
    <w:rsid w:val="00DF1E4E"/>
    <w:rsid w:val="00E306C3"/>
    <w:rsid w:val="00E42A69"/>
    <w:rsid w:val="00E6530B"/>
    <w:rsid w:val="00EA229B"/>
    <w:rsid w:val="00EB2893"/>
    <w:rsid w:val="00EF2434"/>
    <w:rsid w:val="00F3408E"/>
    <w:rsid w:val="00F35F2F"/>
    <w:rsid w:val="00F45282"/>
    <w:rsid w:val="00F60BE8"/>
    <w:rsid w:val="00F6276B"/>
    <w:rsid w:val="00FA0355"/>
    <w:rsid w:val="00FB6E32"/>
    <w:rsid w:val="00FC6C48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FD709"/>
  <w15:chartTrackingRefBased/>
  <w15:docId w15:val="{27934F23-D837-48B9-BDBF-648E5F7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4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EA229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EA229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uiPriority w:val="99"/>
    <w:rsid w:val="00EA229B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R,Footnote Text Char"/>
    <w:basedOn w:val="Normal"/>
    <w:link w:val="FootnoteTextChar1"/>
    <w:uiPriority w:val="99"/>
    <w:qFormat/>
    <w:rsid w:val="00EA229B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1">
    <w:name w:val="Footnote Text Char1"/>
    <w:aliases w:val="5_G Char,PP Char,5_GR Char,Footnote Text Char Char"/>
    <w:basedOn w:val="DefaultParagraphFont"/>
    <w:link w:val="FootnoteText"/>
    <w:uiPriority w:val="99"/>
    <w:rsid w:val="00EA229B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SingleTxtGChar">
    <w:name w:val="_ Single Txt_G Char"/>
    <w:link w:val="SingleTxtG"/>
    <w:rsid w:val="00EA229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ChGChar">
    <w:name w:val="_ H _Ch_G Char"/>
    <w:link w:val="HChG"/>
    <w:rsid w:val="00EA229B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E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D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4D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26"/>
  </w:style>
  <w:style w:type="paragraph" w:styleId="Footer">
    <w:name w:val="footer"/>
    <w:basedOn w:val="Normal"/>
    <w:link w:val="FooterChar"/>
    <w:uiPriority w:val="99"/>
    <w:unhideWhenUsed/>
    <w:rsid w:val="00C4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26"/>
  </w:style>
  <w:style w:type="paragraph" w:styleId="ListParagraph">
    <w:name w:val="List Paragraph"/>
    <w:basedOn w:val="Normal"/>
    <w:uiPriority w:val="34"/>
    <w:qFormat/>
    <w:rsid w:val="00E3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Volkswagen AG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Gerlach</dc:creator>
  <cp:keywords/>
  <dc:description/>
  <cp:lastModifiedBy>FG</cp:lastModifiedBy>
  <cp:revision>3</cp:revision>
  <cp:lastPrinted>2019-03-28T10:10:00Z</cp:lastPrinted>
  <dcterms:created xsi:type="dcterms:W3CDTF">2020-07-09T15:56:00Z</dcterms:created>
  <dcterms:modified xsi:type="dcterms:W3CDTF">2020-07-10T14:42:00Z</dcterms:modified>
</cp:coreProperties>
</file>