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14:paraId="271B9ED4" w14:textId="77777777" w:rsidTr="00D5792F">
        <w:trPr>
          <w:cantSplit/>
          <w:trHeight w:hRule="exact" w:val="851"/>
        </w:trPr>
        <w:tc>
          <w:tcPr>
            <w:tcW w:w="1276" w:type="dxa"/>
            <w:tcBorders>
              <w:bottom w:val="single" w:sz="4" w:space="0" w:color="auto"/>
            </w:tcBorders>
            <w:shd w:val="clear" w:color="auto" w:fill="auto"/>
            <w:vAlign w:val="bottom"/>
          </w:tcPr>
          <w:p w14:paraId="218DB299" w14:textId="77777777" w:rsidR="00B56E9C" w:rsidRPr="00593753" w:rsidRDefault="00B56E9C" w:rsidP="00D5792F">
            <w:pPr>
              <w:spacing w:after="80"/>
            </w:pPr>
          </w:p>
        </w:tc>
        <w:tc>
          <w:tcPr>
            <w:tcW w:w="2268" w:type="dxa"/>
            <w:tcBorders>
              <w:bottom w:val="single" w:sz="4" w:space="0" w:color="auto"/>
            </w:tcBorders>
            <w:shd w:val="clear" w:color="auto" w:fill="auto"/>
            <w:vAlign w:val="bottom"/>
          </w:tcPr>
          <w:p w14:paraId="54096E93" w14:textId="77777777"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14:paraId="08E3D2D3" w14:textId="53F52602" w:rsidR="001F20EF" w:rsidRPr="00C64574" w:rsidRDefault="00803BF8" w:rsidP="00D814AA">
            <w:pPr>
              <w:jc w:val="right"/>
            </w:pPr>
            <w:r w:rsidRPr="00C64574">
              <w:rPr>
                <w:sz w:val="40"/>
              </w:rPr>
              <w:t>ECE</w:t>
            </w:r>
            <w:r w:rsidRPr="00C64574">
              <w:t>/TRANS/WP.29/GR</w:t>
            </w:r>
            <w:r w:rsidR="000D4EB3" w:rsidRPr="00C64574">
              <w:t>SG</w:t>
            </w:r>
            <w:r w:rsidRPr="00C64574">
              <w:t>/</w:t>
            </w:r>
            <w:r w:rsidR="0037432E">
              <w:t>2020/</w:t>
            </w:r>
            <w:r w:rsidR="000361A0">
              <w:t>15</w:t>
            </w:r>
            <w:r w:rsidR="00D814AA">
              <w:t xml:space="preserve">   </w:t>
            </w:r>
          </w:p>
        </w:tc>
      </w:tr>
      <w:tr w:rsidR="00B56E9C" w:rsidRPr="00593753" w14:paraId="05AD1DE7" w14:textId="77777777" w:rsidTr="00D5792F">
        <w:trPr>
          <w:cantSplit/>
          <w:trHeight w:hRule="exact" w:val="2835"/>
        </w:trPr>
        <w:tc>
          <w:tcPr>
            <w:tcW w:w="1276" w:type="dxa"/>
            <w:tcBorders>
              <w:top w:val="single" w:sz="4" w:space="0" w:color="auto"/>
              <w:bottom w:val="single" w:sz="12" w:space="0" w:color="auto"/>
            </w:tcBorders>
            <w:shd w:val="clear" w:color="auto" w:fill="auto"/>
          </w:tcPr>
          <w:p w14:paraId="69A8EB01" w14:textId="77777777" w:rsidR="00B56E9C" w:rsidRPr="00593753" w:rsidRDefault="00D40653" w:rsidP="00D5792F">
            <w:pPr>
              <w:spacing w:before="120"/>
            </w:pPr>
            <w:r>
              <w:rPr>
                <w:noProof/>
                <w:lang w:val="de-DE" w:eastAsia="de-DE"/>
              </w:rPr>
              <w:drawing>
                <wp:inline distT="0" distB="0" distL="0" distR="0" wp14:anchorId="3B686F33" wp14:editId="307EDC0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104C63DA" w14:textId="77777777"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14:paraId="512FE19E" w14:textId="77777777" w:rsidR="00265FEB" w:rsidRDefault="00265FEB" w:rsidP="00265FEB">
            <w:pPr>
              <w:spacing w:before="240" w:line="240" w:lineRule="exact"/>
            </w:pPr>
            <w:r>
              <w:t>Distr.: General</w:t>
            </w:r>
          </w:p>
          <w:p w14:paraId="34EF5C11" w14:textId="42F5589E" w:rsidR="00265FEB" w:rsidRDefault="00FF052A" w:rsidP="00265FEB">
            <w:pPr>
              <w:spacing w:line="240" w:lineRule="exact"/>
            </w:pPr>
            <w:r>
              <w:t>20</w:t>
            </w:r>
            <w:r w:rsidR="00265FEB">
              <w:t xml:space="preserve"> January 2020</w:t>
            </w:r>
          </w:p>
          <w:p w14:paraId="5DABC0B4" w14:textId="77777777" w:rsidR="00265FEB" w:rsidRDefault="00265FEB" w:rsidP="00265FEB">
            <w:pPr>
              <w:spacing w:line="240" w:lineRule="exact"/>
            </w:pPr>
          </w:p>
          <w:p w14:paraId="7C167C57" w14:textId="7F3BD945" w:rsidR="00EA2A77" w:rsidRPr="00593753" w:rsidRDefault="00265FEB" w:rsidP="00265FEB">
            <w:pPr>
              <w:spacing w:line="240" w:lineRule="exact"/>
            </w:pPr>
            <w:r>
              <w:t>Original: English</w:t>
            </w:r>
            <w:r w:rsidRPr="00593753">
              <w:t xml:space="preserve"> </w:t>
            </w:r>
          </w:p>
        </w:tc>
      </w:tr>
    </w:tbl>
    <w:p w14:paraId="5D60E9FA" w14:textId="77777777" w:rsidR="00442A83" w:rsidRPr="00593753" w:rsidRDefault="00C96DF2" w:rsidP="00C96DF2">
      <w:pPr>
        <w:spacing w:before="120"/>
        <w:rPr>
          <w:b/>
          <w:sz w:val="28"/>
          <w:szCs w:val="28"/>
        </w:rPr>
      </w:pPr>
      <w:r w:rsidRPr="00593753">
        <w:rPr>
          <w:b/>
          <w:sz w:val="28"/>
          <w:szCs w:val="28"/>
        </w:rPr>
        <w:t>Economic Commission for Europe</w:t>
      </w:r>
    </w:p>
    <w:p w14:paraId="69FD0B76" w14:textId="77777777" w:rsidR="00C96DF2" w:rsidRPr="00593753" w:rsidRDefault="008F31D2" w:rsidP="00C96DF2">
      <w:pPr>
        <w:spacing w:before="120"/>
        <w:rPr>
          <w:sz w:val="28"/>
          <w:szCs w:val="28"/>
        </w:rPr>
      </w:pPr>
      <w:r w:rsidRPr="00593753">
        <w:rPr>
          <w:sz w:val="28"/>
          <w:szCs w:val="28"/>
        </w:rPr>
        <w:t>Inland Transport Committee</w:t>
      </w:r>
    </w:p>
    <w:p w14:paraId="2BADA06F" w14:textId="77777777"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14:paraId="3EF091C0" w14:textId="77777777" w:rsidR="003C17CC" w:rsidRPr="00C64574" w:rsidRDefault="003C17CC" w:rsidP="00EA2A77">
      <w:pPr>
        <w:spacing w:before="120"/>
        <w:rPr>
          <w:b/>
        </w:rPr>
      </w:pPr>
      <w:r w:rsidRPr="00C64574">
        <w:rPr>
          <w:b/>
        </w:rPr>
        <w:t xml:space="preserve">Working Party on </w:t>
      </w:r>
      <w:r w:rsidR="00E109DD" w:rsidRPr="00C64574">
        <w:rPr>
          <w:b/>
        </w:rPr>
        <w:t xml:space="preserve">General Safety </w:t>
      </w:r>
      <w:r w:rsidR="00F96D3C" w:rsidRPr="00C64574">
        <w:rPr>
          <w:b/>
        </w:rPr>
        <w:t>Provisions</w:t>
      </w:r>
    </w:p>
    <w:p w14:paraId="2E143AE8" w14:textId="55AB77BA" w:rsidR="00C96DF2" w:rsidRPr="00C64574" w:rsidRDefault="00856FAA" w:rsidP="00C96DF2">
      <w:pPr>
        <w:spacing w:before="120"/>
        <w:rPr>
          <w:b/>
        </w:rPr>
      </w:pPr>
      <w:r w:rsidRPr="00C64574">
        <w:rPr>
          <w:b/>
        </w:rPr>
        <w:t>1</w:t>
      </w:r>
      <w:r w:rsidR="002A7DBF">
        <w:rPr>
          <w:b/>
        </w:rPr>
        <w:t>1</w:t>
      </w:r>
      <w:r w:rsidR="00D814AA">
        <w:rPr>
          <w:b/>
        </w:rPr>
        <w:t>8</w:t>
      </w:r>
      <w:r w:rsidR="0003564D" w:rsidRPr="000A63F8">
        <w:rPr>
          <w:b/>
        </w:rPr>
        <w:t>th</w:t>
      </w:r>
      <w:r w:rsidR="003C17CC" w:rsidRPr="000A63F8">
        <w:rPr>
          <w:b/>
        </w:rPr>
        <w:t xml:space="preserve"> </w:t>
      </w:r>
      <w:r w:rsidR="00182290" w:rsidRPr="00C64574">
        <w:rPr>
          <w:b/>
        </w:rPr>
        <w:t>session</w:t>
      </w:r>
    </w:p>
    <w:p w14:paraId="38C43504" w14:textId="07689016" w:rsidR="003B4673" w:rsidRPr="00C64574" w:rsidRDefault="003B4673" w:rsidP="003B4673">
      <w:r w:rsidRPr="00C64574">
        <w:t xml:space="preserve">Geneva, </w:t>
      </w:r>
      <w:r w:rsidR="00D814AA">
        <w:t>30 March</w:t>
      </w:r>
      <w:r w:rsidR="00BA2173">
        <w:t>-</w:t>
      </w:r>
      <w:r w:rsidR="00D814AA">
        <w:t>3</w:t>
      </w:r>
      <w:r>
        <w:t xml:space="preserve"> </w:t>
      </w:r>
      <w:r w:rsidR="00912A15">
        <w:t>April</w:t>
      </w:r>
      <w:r w:rsidRPr="00C64574">
        <w:t xml:space="preserve"> 20</w:t>
      </w:r>
      <w:r w:rsidR="00D814AA">
        <w:t>20</w:t>
      </w:r>
    </w:p>
    <w:p w14:paraId="33AA25CC" w14:textId="65A129F1" w:rsidR="003B4673" w:rsidRPr="00DF418A" w:rsidRDefault="003B4673" w:rsidP="003B4673">
      <w:r w:rsidRPr="00DF418A">
        <w:t xml:space="preserve">Item </w:t>
      </w:r>
      <w:r w:rsidR="000361A0">
        <w:t>3</w:t>
      </w:r>
      <w:r w:rsidRPr="00DF418A">
        <w:t xml:space="preserve"> of the provisional agenda</w:t>
      </w:r>
    </w:p>
    <w:p w14:paraId="34EF25E2" w14:textId="7F84B22F" w:rsidR="003B4673" w:rsidRPr="001F20EF" w:rsidRDefault="00D709BA" w:rsidP="003B4673">
      <w:pPr>
        <w:rPr>
          <w:b/>
          <w:lang w:val="en-US"/>
        </w:rPr>
      </w:pPr>
      <w:r>
        <w:rPr>
          <w:b/>
        </w:rPr>
        <w:t xml:space="preserve">UN </w:t>
      </w:r>
      <w:r w:rsidR="003B4673" w:rsidRPr="00DF418A">
        <w:rPr>
          <w:b/>
        </w:rPr>
        <w:t xml:space="preserve">Regulation No. </w:t>
      </w:r>
      <w:r w:rsidR="00313C10">
        <w:rPr>
          <w:b/>
        </w:rPr>
        <w:t>35</w:t>
      </w:r>
      <w:r w:rsidR="003B4673" w:rsidRPr="00DF418A">
        <w:rPr>
          <w:b/>
        </w:rPr>
        <w:t xml:space="preserve"> (</w:t>
      </w:r>
      <w:r w:rsidR="00313C10">
        <w:rPr>
          <w:b/>
        </w:rPr>
        <w:t>Foot controls</w:t>
      </w:r>
      <w:r w:rsidR="003B4673" w:rsidRPr="00DF418A">
        <w:rPr>
          <w:b/>
        </w:rPr>
        <w:t>)</w:t>
      </w:r>
    </w:p>
    <w:p w14:paraId="1F356798" w14:textId="4A02963D" w:rsidR="003B4673" w:rsidRPr="00903E20" w:rsidRDefault="003B4673" w:rsidP="00FF052A">
      <w:pPr>
        <w:pStyle w:val="HChG"/>
      </w:pPr>
      <w:r>
        <w:rPr>
          <w:sz w:val="26"/>
          <w:szCs w:val="26"/>
        </w:rPr>
        <w:tab/>
      </w:r>
      <w:r>
        <w:rPr>
          <w:sz w:val="26"/>
          <w:szCs w:val="26"/>
        </w:rPr>
        <w:tab/>
      </w:r>
      <w:r w:rsidRPr="00903E20">
        <w:t xml:space="preserve">Proposal for </w:t>
      </w:r>
      <w:r w:rsidR="007E318F" w:rsidRPr="00903E20">
        <w:t>the 0</w:t>
      </w:r>
      <w:r w:rsidR="007D2ADA" w:rsidRPr="00903E20">
        <w:t>1</w:t>
      </w:r>
      <w:r w:rsidR="007E318F" w:rsidRPr="00903E20">
        <w:t xml:space="preserve"> series of amendments </w:t>
      </w:r>
      <w:r w:rsidR="001407D5" w:rsidRPr="00903E20">
        <w:t xml:space="preserve">to </w:t>
      </w:r>
      <w:r w:rsidR="007E318F" w:rsidRPr="00903E20">
        <w:t xml:space="preserve">UN Regulation No. </w:t>
      </w:r>
      <w:r w:rsidR="00313C10" w:rsidRPr="00903E20">
        <w:t>35 (Foot controls)</w:t>
      </w:r>
    </w:p>
    <w:p w14:paraId="15C212E1" w14:textId="11506859" w:rsidR="002B47CA" w:rsidRPr="00DF418A" w:rsidRDefault="00FF052A" w:rsidP="00FF052A">
      <w:pPr>
        <w:pStyle w:val="H1G"/>
        <w:rPr>
          <w:vertAlign w:val="superscript"/>
        </w:rPr>
      </w:pPr>
      <w:r>
        <w:tab/>
      </w:r>
      <w:r>
        <w:tab/>
      </w:r>
      <w:r w:rsidR="002B47CA" w:rsidRPr="00DF418A">
        <w:t xml:space="preserve">Submitted by </w:t>
      </w:r>
      <w:r w:rsidR="00DF418A" w:rsidRPr="00DF418A">
        <w:t xml:space="preserve">the expert </w:t>
      </w:r>
      <w:r w:rsidR="00D709BA">
        <w:t xml:space="preserve">from </w:t>
      </w:r>
      <w:r w:rsidR="003351DE">
        <w:t xml:space="preserve">the </w:t>
      </w:r>
      <w:r w:rsidR="003351DE">
        <w:rPr>
          <w:rFonts w:eastAsia="MS Mincho"/>
          <w:lang w:eastAsia="ja-JP"/>
        </w:rPr>
        <w:t xml:space="preserve">International Organization of Motor Vehicle </w:t>
      </w:r>
      <w:r w:rsidR="003351DE" w:rsidRPr="00FF052A">
        <w:rPr>
          <w:rFonts w:eastAsia="MS Mincho"/>
        </w:rPr>
        <w:t>Manufacturers</w:t>
      </w:r>
      <w:r w:rsidR="002B47CA" w:rsidRPr="00DF418A">
        <w:rPr>
          <w:vertAlign w:val="superscript"/>
        </w:rPr>
        <w:footnoteReference w:customMarkFollows="1" w:id="2"/>
        <w:t>*</w:t>
      </w:r>
    </w:p>
    <w:p w14:paraId="515B0E8A" w14:textId="07CE7A00" w:rsidR="00DF418A" w:rsidRPr="0034477E" w:rsidRDefault="0050261A" w:rsidP="00FF052A">
      <w:pPr>
        <w:pStyle w:val="SingleTxtG"/>
        <w:ind w:firstLine="567"/>
      </w:pPr>
      <w:r w:rsidRPr="003B4673">
        <w:t xml:space="preserve">The text reproduced below was prepared by the </w:t>
      </w:r>
      <w:r w:rsidR="003351DE" w:rsidRPr="003B4673">
        <w:t xml:space="preserve">expert </w:t>
      </w:r>
      <w:r w:rsidR="003351DE">
        <w:t xml:space="preserve">from the </w:t>
      </w:r>
      <w:r w:rsidR="003351DE">
        <w:rPr>
          <w:rFonts w:eastAsia="MS Mincho"/>
          <w:lang w:eastAsia="ja-JP"/>
        </w:rPr>
        <w:t>International Organization of Motor Vehicle Manufacturers</w:t>
      </w:r>
      <w:r w:rsidR="003351DE" w:rsidRPr="003B4673">
        <w:rPr>
          <w:rFonts w:eastAsia="MS Mincho"/>
          <w:lang w:val="en-US" w:eastAsia="ja-JP"/>
        </w:rPr>
        <w:t xml:space="preserve"> (</w:t>
      </w:r>
      <w:r w:rsidR="003351DE">
        <w:rPr>
          <w:rFonts w:eastAsia="MS Mincho"/>
          <w:lang w:val="en-US" w:eastAsia="ja-JP"/>
        </w:rPr>
        <w:t>OICA</w:t>
      </w:r>
      <w:r w:rsidR="003351DE" w:rsidRPr="003B4673">
        <w:rPr>
          <w:rFonts w:eastAsia="MS Mincho"/>
          <w:lang w:val="en-US" w:eastAsia="ja-JP"/>
        </w:rPr>
        <w:t>)</w:t>
      </w:r>
      <w:r w:rsidR="0045368E">
        <w:rPr>
          <w:rFonts w:eastAsia="MS Mincho"/>
          <w:lang w:val="en-US" w:eastAsia="ja-JP"/>
        </w:rPr>
        <w:t xml:space="preserve"> to</w:t>
      </w:r>
      <w:r w:rsidR="00700887" w:rsidRPr="0034477E">
        <w:t xml:space="preserve"> </w:t>
      </w:r>
      <w:r w:rsidR="007D2ADA">
        <w:t>c</w:t>
      </w:r>
      <w:r w:rsidR="007D2ADA" w:rsidRPr="00A35E79">
        <w:t>larif</w:t>
      </w:r>
      <w:r w:rsidR="007D2ADA">
        <w:t xml:space="preserve">y </w:t>
      </w:r>
      <w:r w:rsidR="007D2ADA" w:rsidRPr="00A35E79">
        <w:t xml:space="preserve">the measurement method </w:t>
      </w:r>
      <w:r w:rsidR="00E60A06">
        <w:t>o</w:t>
      </w:r>
      <w:r w:rsidR="007D2ADA" w:rsidRPr="00A35E79">
        <w:t xml:space="preserve">f the lateral distance of the pedals to the nearest </w:t>
      </w:r>
      <w:r w:rsidR="000361A0">
        <w:t>"</w:t>
      </w:r>
      <w:r w:rsidR="007D2ADA" w:rsidRPr="00A35E79">
        <w:t>wall</w:t>
      </w:r>
      <w:r w:rsidR="000361A0">
        <w:t>"</w:t>
      </w:r>
      <w:r w:rsidR="007D2ADA" w:rsidRPr="00A35E79">
        <w:t xml:space="preserve"> to the left</w:t>
      </w:r>
      <w:r w:rsidR="00700887" w:rsidRPr="0034477E">
        <w:t xml:space="preserve">. </w:t>
      </w:r>
      <w:r w:rsidR="000703CF" w:rsidRPr="003B4673">
        <w:t>It is</w:t>
      </w:r>
      <w:r w:rsidR="00A90194">
        <w:t xml:space="preserve"> </w:t>
      </w:r>
      <w:r w:rsidR="00A87C87">
        <w:t xml:space="preserve">based on </w:t>
      </w:r>
      <w:r w:rsidR="00D814AA">
        <w:t>working</w:t>
      </w:r>
      <w:r w:rsidR="00A87C87">
        <w:t xml:space="preserve"> </w:t>
      </w:r>
      <w:r w:rsidR="001407D5">
        <w:t>document</w:t>
      </w:r>
      <w:r w:rsidR="000703CF" w:rsidRPr="003B4673">
        <w:t xml:space="preserve"> </w:t>
      </w:r>
      <w:r w:rsidR="00D814AA" w:rsidRPr="00D814AA">
        <w:t>ECE/TRANS/WP.29/2019/</w:t>
      </w:r>
      <w:r w:rsidR="00D814AA">
        <w:t>93</w:t>
      </w:r>
      <w:r w:rsidR="00A90194">
        <w:t xml:space="preserve">, </w:t>
      </w:r>
      <w:r w:rsidR="00D814AA">
        <w:t xml:space="preserve">submitted to </w:t>
      </w:r>
      <w:r w:rsidR="001407D5">
        <w:t xml:space="preserve"> the </w:t>
      </w:r>
      <w:r w:rsidR="003B4673">
        <w:t>1</w:t>
      </w:r>
      <w:r w:rsidR="00D814AA">
        <w:t>79</w:t>
      </w:r>
      <w:r w:rsidR="003B4673">
        <w:t xml:space="preserve">th </w:t>
      </w:r>
      <w:r w:rsidR="00D814AA">
        <w:t xml:space="preserve">session of the </w:t>
      </w:r>
      <w:r w:rsidR="00D814AA">
        <w:rPr>
          <w:lang w:val="en-US"/>
        </w:rPr>
        <w:t xml:space="preserve">World Forum for Harmonization of Vehicle Regulations (WP.29) </w:t>
      </w:r>
      <w:r w:rsidR="000703CF" w:rsidRPr="003B4673">
        <w:t xml:space="preserve">session </w:t>
      </w:r>
      <w:r w:rsidR="00D814AA">
        <w:t>and reworked as agreed based on GRSG-117-35 in the 117</w:t>
      </w:r>
      <w:r w:rsidR="00D814AA" w:rsidRPr="00FF052A">
        <w:t>th</w:t>
      </w:r>
      <w:r w:rsidR="00D814AA">
        <w:t xml:space="preserve"> session </w:t>
      </w:r>
      <w:r w:rsidR="000703CF" w:rsidRPr="003B4673">
        <w:t>of the Working Party on General Safety Provisions (GRSG) (see report</w:t>
      </w:r>
      <w:r w:rsidR="003B4673">
        <w:t xml:space="preserve"> </w:t>
      </w:r>
      <w:r w:rsidR="003B4673" w:rsidRPr="003B4673">
        <w:t>ECE/TRANS/WP.29/GRSG/</w:t>
      </w:r>
      <w:r w:rsidR="000361A0">
        <w:t>96, paras. 15-16</w:t>
      </w:r>
      <w:r w:rsidR="000703CF" w:rsidRPr="003B4673">
        <w:t>).</w:t>
      </w:r>
      <w:r w:rsidR="0048413F" w:rsidRPr="003B4673">
        <w:t xml:space="preserve"> </w:t>
      </w:r>
      <w:r w:rsidRPr="003B4673">
        <w:t>The modifications to the current text o</w:t>
      </w:r>
      <w:r w:rsidR="00557459" w:rsidRPr="003B4673">
        <w:t>f</w:t>
      </w:r>
      <w:r w:rsidRPr="003B4673">
        <w:t xml:space="preserve"> UN Regulation No. </w:t>
      </w:r>
      <w:r w:rsidR="00CA4EBD">
        <w:t>35</w:t>
      </w:r>
      <w:r w:rsidRPr="003B4673">
        <w:t xml:space="preserve"> are marked in bold </w:t>
      </w:r>
      <w:r w:rsidR="001B2B41">
        <w:t xml:space="preserve">and strikethrough </w:t>
      </w:r>
      <w:r w:rsidRPr="003B4673">
        <w:t>characters</w:t>
      </w:r>
      <w:r w:rsidR="005D6B0A" w:rsidRPr="0034477E">
        <w:t>.</w:t>
      </w:r>
    </w:p>
    <w:p w14:paraId="649FCFBB" w14:textId="54BFC9F0" w:rsidR="007D2ADA" w:rsidRPr="00347B8A" w:rsidRDefault="00757F2F" w:rsidP="00FF052A">
      <w:pPr>
        <w:pStyle w:val="HChG"/>
        <w:ind w:hanging="567"/>
      </w:pPr>
      <w:r w:rsidRPr="00593753">
        <w:br w:type="page"/>
      </w:r>
      <w:r w:rsidR="00DF418A" w:rsidRPr="00DF418A">
        <w:lastRenderedPageBreak/>
        <w:t>I.</w:t>
      </w:r>
      <w:r w:rsidR="00DF418A" w:rsidRPr="00DF418A">
        <w:tab/>
      </w:r>
      <w:r w:rsidR="00FF052A">
        <w:tab/>
      </w:r>
      <w:r w:rsidR="00DF418A" w:rsidRPr="00DF418A">
        <w:t>Proposal</w:t>
      </w:r>
    </w:p>
    <w:p w14:paraId="19393C6F" w14:textId="223B9119" w:rsidR="00310475" w:rsidRDefault="00310475" w:rsidP="00D814AA">
      <w:pPr>
        <w:autoSpaceDE w:val="0"/>
        <w:autoSpaceDN w:val="0"/>
        <w:adjustRightInd w:val="0"/>
        <w:spacing w:before="120" w:after="120" w:line="240" w:lineRule="auto"/>
        <w:ind w:left="1134" w:right="1134"/>
        <w:jc w:val="both"/>
        <w:rPr>
          <w:rFonts w:eastAsia="DengXian"/>
          <w:i/>
          <w:lang w:eastAsia="zh-CN"/>
        </w:rPr>
      </w:pPr>
      <w:r>
        <w:rPr>
          <w:rFonts w:eastAsia="DengXian"/>
          <w:i/>
          <w:lang w:eastAsia="zh-CN"/>
        </w:rPr>
        <w:t xml:space="preserve">Paragraph 1, footnote 1, </w:t>
      </w:r>
      <w:r w:rsidRPr="00310475">
        <w:rPr>
          <w:rFonts w:eastAsia="DengXian"/>
          <w:iCs/>
          <w:lang w:eastAsia="zh-CN"/>
        </w:rPr>
        <w:t>amend to read:</w:t>
      </w:r>
    </w:p>
    <w:p w14:paraId="623A318A" w14:textId="57E5ACE1" w:rsidR="00310475" w:rsidRPr="00310475" w:rsidRDefault="00310475" w:rsidP="00310475">
      <w:pPr>
        <w:pStyle w:val="FootnoteText"/>
        <w:widowControl w:val="0"/>
        <w:rPr>
          <w:b/>
          <w:bCs/>
          <w:sz w:val="20"/>
        </w:rPr>
      </w:pPr>
      <w:r>
        <w:rPr>
          <w:vertAlign w:val="superscript"/>
        </w:rPr>
        <w:tab/>
      </w:r>
      <w:r w:rsidR="00FF052A">
        <w:rPr>
          <w:vertAlign w:val="superscript"/>
        </w:rPr>
        <w:t>"</w:t>
      </w:r>
      <w:r w:rsidRPr="00DD1D4D">
        <w:rPr>
          <w:vertAlign w:val="superscript"/>
        </w:rPr>
        <w:t>1</w:t>
      </w:r>
      <w:r w:rsidRPr="00DD1D4D">
        <w:rPr>
          <w:vertAlign w:val="superscript"/>
        </w:rPr>
        <w:tab/>
      </w:r>
      <w:r w:rsidRPr="00310475">
        <w:rPr>
          <w:b/>
          <w:bCs/>
          <w:iCs/>
          <w:sz w:val="20"/>
          <w:lang w:val="en-US"/>
        </w:rPr>
        <w:t xml:space="preserve">As defined in the Consolidated Resolution on the Construction of Vehicles (R.E.3), document ECE/TRANS/WP.29/78/Rev.6, para. 2 </w:t>
      </w:r>
      <w:r w:rsidRPr="00310475">
        <w:rPr>
          <w:b/>
          <w:bCs/>
          <w:iCs/>
          <w:sz w:val="20"/>
        </w:rPr>
        <w:t xml:space="preserve">- </w:t>
      </w:r>
      <w:hyperlink r:id="rId9" w:history="1">
        <w:r w:rsidRPr="00310475">
          <w:rPr>
            <w:rStyle w:val="Hyperlink"/>
            <w:b/>
            <w:bCs/>
            <w:iCs/>
            <w:sz w:val="20"/>
          </w:rPr>
          <w:t>www.unece.org/trans/main/wp29/wp29wgs/wp29gen/wp29resolutions.html</w:t>
        </w:r>
      </w:hyperlink>
      <w:r w:rsidR="00FF052A">
        <w:rPr>
          <w:rStyle w:val="Hyperlink"/>
          <w:b/>
          <w:bCs/>
          <w:iCs/>
          <w:sz w:val="20"/>
        </w:rPr>
        <w:t>"</w:t>
      </w:r>
    </w:p>
    <w:p w14:paraId="295BF625" w14:textId="1D7B2B4F" w:rsidR="00D814AA" w:rsidRPr="00DD1D4D" w:rsidRDefault="00D814AA" w:rsidP="00D814AA">
      <w:pPr>
        <w:autoSpaceDE w:val="0"/>
        <w:autoSpaceDN w:val="0"/>
        <w:adjustRightInd w:val="0"/>
        <w:spacing w:before="120" w:after="120" w:line="240" w:lineRule="auto"/>
        <w:ind w:left="1134" w:right="1134"/>
        <w:jc w:val="both"/>
        <w:rPr>
          <w:rFonts w:eastAsia="DengXian"/>
          <w:lang w:eastAsia="zh-CN"/>
        </w:rPr>
      </w:pPr>
      <w:r w:rsidRPr="00DD1D4D">
        <w:rPr>
          <w:rFonts w:eastAsia="DengXian"/>
          <w:i/>
          <w:lang w:eastAsia="zh-CN"/>
        </w:rPr>
        <w:t>Paragraph 4.2.</w:t>
      </w:r>
      <w:r w:rsidRPr="00DD1D4D">
        <w:rPr>
          <w:rFonts w:eastAsia="DengXian"/>
          <w:lang w:eastAsia="zh-CN"/>
        </w:rPr>
        <w:t>, amend to read:</w:t>
      </w:r>
    </w:p>
    <w:p w14:paraId="67D2A834" w14:textId="6BA897D4" w:rsidR="00A87CCA" w:rsidRDefault="000361A0" w:rsidP="001B2B41">
      <w:pPr>
        <w:spacing w:after="120"/>
        <w:ind w:left="2268" w:right="1134" w:hanging="1134"/>
        <w:jc w:val="both"/>
      </w:pPr>
      <w:r>
        <w:t>"</w:t>
      </w:r>
      <w:r w:rsidR="00D814AA" w:rsidRPr="00DD1D4D">
        <w:t>4.2.</w:t>
      </w:r>
      <w:r w:rsidR="00D814AA" w:rsidRPr="00DD1D4D">
        <w:tab/>
        <w:t xml:space="preserve">An approval number shall be assigned to each type approved. Its first two digits </w:t>
      </w:r>
      <w:r w:rsidR="00D814AA" w:rsidRPr="00D814AA">
        <w:rPr>
          <w:b/>
        </w:rPr>
        <w:t>(at present 01</w:t>
      </w:r>
      <w:r w:rsidR="00D814AA" w:rsidRPr="00520315">
        <w:rPr>
          <w:b/>
        </w:rPr>
        <w:t>)</w:t>
      </w:r>
      <w:r w:rsidR="00D814AA" w:rsidRPr="00520315">
        <w:rPr>
          <w:bCs/>
        </w:rPr>
        <w:t xml:space="preserve"> </w:t>
      </w:r>
      <w:r w:rsidR="00D814AA" w:rsidRPr="00520315">
        <w:rPr>
          <w:bCs/>
          <w:strike/>
          <w:color w:val="333333"/>
        </w:rPr>
        <w:t>(at present 00 for the Regulation in its original form)</w:t>
      </w:r>
      <w:r w:rsidR="00D814AA" w:rsidRPr="00DC3679">
        <w:rPr>
          <w:rFonts w:ascii="Arial" w:hAnsi="Arial" w:cs="Arial"/>
          <w:b/>
          <w:strike/>
          <w:color w:val="333333"/>
          <w:sz w:val="18"/>
          <w:szCs w:val="18"/>
        </w:rPr>
        <w:t xml:space="preserve"> </w:t>
      </w:r>
      <w:r w:rsidR="00D814AA" w:rsidRPr="00DD1D4D">
        <w:t xml:space="preserve">shall indicate the series of amendments incorporating the most recent major technical amendments made to the </w:t>
      </w:r>
      <w:r w:rsidR="00D814AA" w:rsidRPr="002B195F">
        <w:t>UN</w:t>
      </w:r>
      <w:r w:rsidR="00D814AA" w:rsidRPr="00DD1D4D">
        <w:t xml:space="preserve"> Regulation at the time of issue of the approval. The same Contracting Party shall not assign the same number to another vehicle type.</w:t>
      </w:r>
      <w:r>
        <w:t>"</w:t>
      </w:r>
    </w:p>
    <w:p w14:paraId="3DD59641" w14:textId="6654C2CD" w:rsidR="00310475" w:rsidRDefault="00310475" w:rsidP="001B2B41">
      <w:pPr>
        <w:spacing w:after="120"/>
        <w:ind w:left="2268" w:right="1134" w:hanging="1134"/>
        <w:jc w:val="both"/>
      </w:pPr>
      <w:r w:rsidRPr="00310475">
        <w:rPr>
          <w:i/>
          <w:iCs/>
        </w:rPr>
        <w:t>Paragraph 4.4.1., footnote 2</w:t>
      </w:r>
      <w:r>
        <w:t>, amend to read:</w:t>
      </w:r>
    </w:p>
    <w:p w14:paraId="78F8E13B" w14:textId="4FC08BF3" w:rsidR="00310475" w:rsidRPr="006A1839" w:rsidRDefault="006A1839" w:rsidP="006A1839">
      <w:pPr>
        <w:pStyle w:val="FootnoteText"/>
        <w:widowControl w:val="0"/>
        <w:tabs>
          <w:tab w:val="clear" w:pos="1021"/>
          <w:tab w:val="right" w:pos="993"/>
          <w:tab w:val="left" w:pos="1418"/>
        </w:tabs>
        <w:ind w:hanging="993"/>
        <w:rPr>
          <w:sz w:val="20"/>
          <w:vertAlign w:val="superscript"/>
        </w:rPr>
      </w:pPr>
      <w:r>
        <w:rPr>
          <w:sz w:val="20"/>
          <w:vertAlign w:val="superscript"/>
        </w:rPr>
        <w:tab/>
      </w:r>
      <w:r w:rsidR="00FF052A">
        <w:rPr>
          <w:sz w:val="20"/>
          <w:vertAlign w:val="superscript"/>
        </w:rPr>
        <w:t>"</w:t>
      </w:r>
      <w:r>
        <w:rPr>
          <w:sz w:val="20"/>
          <w:vertAlign w:val="superscript"/>
        </w:rPr>
        <w:t>2</w:t>
      </w:r>
      <w:r>
        <w:rPr>
          <w:sz w:val="20"/>
          <w:vertAlign w:val="superscript"/>
        </w:rPr>
        <w:tab/>
      </w:r>
      <w:r w:rsidR="00310475" w:rsidRPr="006A1839">
        <w:rPr>
          <w:b/>
          <w:bCs/>
          <w:iCs/>
          <w:sz w:val="20"/>
          <w:lang w:val="en-US"/>
        </w:rPr>
        <w:t xml:space="preserve">The distinguishing numbers of the Contracting Parties to the 1958 Agreement are reproduced in Annex 3 to the Consolidated Resolution on the Construction of Vehicles (R.E.3), document ECE/TRANS/WP.29/78/Rev. 6, Annex 3 - </w:t>
      </w:r>
      <w:hyperlink r:id="rId10" w:history="1">
        <w:r w:rsidR="00310475" w:rsidRPr="006A1839">
          <w:rPr>
            <w:b/>
            <w:bCs/>
            <w:iCs/>
            <w:sz w:val="20"/>
            <w:lang w:val="en-US"/>
          </w:rPr>
          <w:t>www.unece.org/trans/main/wp29/wp29wgs/wp29gen/wp29resolutions.html</w:t>
        </w:r>
      </w:hyperlink>
      <w:r w:rsidR="00FF052A">
        <w:rPr>
          <w:b/>
          <w:bCs/>
          <w:iCs/>
          <w:sz w:val="20"/>
          <w:lang w:val="en-US"/>
        </w:rPr>
        <w:t>"</w:t>
      </w:r>
    </w:p>
    <w:p w14:paraId="6CA9CE6B" w14:textId="2B9D05A1" w:rsidR="00A87CCA" w:rsidRPr="00DD1D4D" w:rsidRDefault="00A87CCA" w:rsidP="00A87CCA">
      <w:pPr>
        <w:autoSpaceDE w:val="0"/>
        <w:autoSpaceDN w:val="0"/>
        <w:adjustRightInd w:val="0"/>
        <w:spacing w:before="120" w:after="120" w:line="240" w:lineRule="auto"/>
        <w:ind w:left="1134" w:right="1134"/>
        <w:jc w:val="both"/>
        <w:rPr>
          <w:rFonts w:eastAsia="DengXian"/>
          <w:lang w:eastAsia="zh-CN"/>
        </w:rPr>
      </w:pPr>
      <w:r w:rsidRPr="00DD1D4D">
        <w:rPr>
          <w:rFonts w:eastAsia="DengXian"/>
          <w:i/>
          <w:lang w:eastAsia="zh-CN"/>
        </w:rPr>
        <w:t>Paragraph 5.</w:t>
      </w:r>
      <w:r>
        <w:rPr>
          <w:rFonts w:eastAsia="DengXian"/>
          <w:i/>
          <w:lang w:eastAsia="zh-CN"/>
        </w:rPr>
        <w:t>5</w:t>
      </w:r>
      <w:r w:rsidRPr="00DD1D4D">
        <w:rPr>
          <w:rFonts w:eastAsia="DengXian"/>
          <w:i/>
          <w:lang w:eastAsia="zh-CN"/>
        </w:rPr>
        <w:t>.</w:t>
      </w:r>
      <w:r w:rsidRPr="00DD1D4D">
        <w:rPr>
          <w:rFonts w:eastAsia="DengXian"/>
          <w:lang w:eastAsia="zh-CN"/>
        </w:rPr>
        <w:t>, amend to read:</w:t>
      </w:r>
    </w:p>
    <w:p w14:paraId="24776C5C" w14:textId="6E74E478" w:rsidR="00A87CCA" w:rsidRDefault="000361A0" w:rsidP="001B2B41">
      <w:pPr>
        <w:autoSpaceDE w:val="0"/>
        <w:autoSpaceDN w:val="0"/>
        <w:adjustRightInd w:val="0"/>
        <w:spacing w:before="120" w:after="120" w:line="240" w:lineRule="auto"/>
        <w:ind w:left="2268" w:right="1134" w:hanging="1134"/>
        <w:jc w:val="both"/>
        <w:rPr>
          <w:rFonts w:eastAsia="DengXian"/>
          <w:i/>
          <w:lang w:eastAsia="zh-CN"/>
        </w:rPr>
      </w:pPr>
      <w:r w:rsidRPr="001B2B41">
        <w:rPr>
          <w:rFonts w:eastAsia="DengXian"/>
          <w:iCs/>
          <w:lang w:eastAsia="zh-CN"/>
        </w:rPr>
        <w:t>"</w:t>
      </w:r>
      <w:r w:rsidR="00A87CCA" w:rsidRPr="00A87CCA">
        <w:rPr>
          <w:rFonts w:eastAsia="DengXian"/>
          <w:lang w:eastAsia="zh-CN"/>
        </w:rPr>
        <w:t xml:space="preserve">5.5. </w:t>
      </w:r>
      <w:r w:rsidR="001B2B41">
        <w:rPr>
          <w:rFonts w:eastAsia="DengXian"/>
          <w:lang w:eastAsia="zh-CN"/>
        </w:rPr>
        <w:tab/>
      </w:r>
      <w:r w:rsidR="00A87CCA" w:rsidRPr="00A87CCA">
        <w:rPr>
          <w:rFonts w:eastAsia="DengXian"/>
          <w:lang w:eastAsia="zh-CN"/>
        </w:rPr>
        <w:t>The distance</w:t>
      </w:r>
      <w:r w:rsidR="00A87CCA" w:rsidRPr="00DC3679">
        <w:rPr>
          <w:b/>
        </w:rPr>
        <w:t xml:space="preserve">, shown at </w:t>
      </w:r>
      <w:r>
        <w:rPr>
          <w:b/>
        </w:rPr>
        <w:t>"</w:t>
      </w:r>
      <w:r w:rsidR="00A87CCA" w:rsidRPr="00DC3679">
        <w:rPr>
          <w:b/>
        </w:rPr>
        <w:t>F</w:t>
      </w:r>
      <w:r>
        <w:rPr>
          <w:b/>
        </w:rPr>
        <w:t>"</w:t>
      </w:r>
      <w:r w:rsidR="00A87CCA" w:rsidRPr="00DC3679">
        <w:rPr>
          <w:b/>
        </w:rPr>
        <w:t xml:space="preserve"> in </w:t>
      </w:r>
      <w:hyperlink r:id="rId11" w:anchor="A4_" w:history="1">
        <w:r w:rsidR="00A87CCA" w:rsidRPr="00DC3679">
          <w:rPr>
            <w:rStyle w:val="Hyperlink"/>
            <w:b/>
          </w:rPr>
          <w:t>annex 4</w:t>
        </w:r>
      </w:hyperlink>
      <w:r w:rsidR="00A87CCA" w:rsidRPr="00DC3679">
        <w:rPr>
          <w:b/>
        </w:rPr>
        <w:t>,</w:t>
      </w:r>
      <w:r w:rsidR="00A87CCA" w:rsidRPr="00DC3679">
        <w:t xml:space="preserve"> </w:t>
      </w:r>
      <w:r w:rsidR="00A87CCA" w:rsidRPr="00A87CCA">
        <w:rPr>
          <w:rFonts w:eastAsia="DengXian"/>
          <w:lang w:eastAsia="zh-CN"/>
        </w:rPr>
        <w:t xml:space="preserve">between the orthogonal projections of the service-brake-pedal and the clutch-pedal bearing surfaces on to the reference plane </w:t>
      </w:r>
      <w:r>
        <w:rPr>
          <w:rFonts w:eastAsia="DengXian"/>
          <w:lang w:eastAsia="zh-CN"/>
        </w:rPr>
        <w:t>"</w:t>
      </w:r>
      <w:r w:rsidR="00A87CCA" w:rsidRPr="00A87CCA">
        <w:rPr>
          <w:rFonts w:eastAsia="DengXian"/>
          <w:lang w:eastAsia="zh-CN"/>
        </w:rPr>
        <w:t>P</w:t>
      </w:r>
      <w:r>
        <w:rPr>
          <w:rFonts w:eastAsia="DengXian"/>
          <w:lang w:eastAsia="zh-CN"/>
        </w:rPr>
        <w:t>"</w:t>
      </w:r>
      <w:r w:rsidR="00A87CCA" w:rsidRPr="00A87CCA">
        <w:rPr>
          <w:rFonts w:eastAsia="DengXian"/>
          <w:lang w:eastAsia="zh-CN"/>
        </w:rPr>
        <w:t xml:space="preserve"> shall be ≥ 50 mm.</w:t>
      </w:r>
      <w:r w:rsidRPr="000361A0">
        <w:rPr>
          <w:rFonts w:eastAsia="DengXian"/>
          <w:iCs/>
          <w:lang w:eastAsia="zh-CN"/>
        </w:rPr>
        <w:t>"</w:t>
      </w:r>
    </w:p>
    <w:p w14:paraId="3D2EC77F" w14:textId="57C1282A" w:rsidR="00A87CCA" w:rsidRPr="00A87CCA" w:rsidRDefault="00A87CCA" w:rsidP="00A87CCA">
      <w:pPr>
        <w:autoSpaceDE w:val="0"/>
        <w:autoSpaceDN w:val="0"/>
        <w:adjustRightInd w:val="0"/>
        <w:spacing w:before="120" w:after="120" w:line="240" w:lineRule="auto"/>
        <w:ind w:left="1134" w:right="1134"/>
        <w:jc w:val="both"/>
        <w:rPr>
          <w:rFonts w:eastAsia="DengXian"/>
          <w:i/>
          <w:lang w:eastAsia="zh-CN"/>
        </w:rPr>
      </w:pPr>
      <w:r w:rsidRPr="00DD1D4D">
        <w:rPr>
          <w:rFonts w:eastAsia="DengXian"/>
          <w:i/>
          <w:lang w:eastAsia="zh-CN"/>
        </w:rPr>
        <w:t>Paragraph 5.</w:t>
      </w:r>
      <w:r>
        <w:rPr>
          <w:rFonts w:eastAsia="DengXian"/>
          <w:i/>
          <w:lang w:eastAsia="zh-CN"/>
        </w:rPr>
        <w:t>6</w:t>
      </w:r>
      <w:r w:rsidRPr="00DD1D4D">
        <w:rPr>
          <w:rFonts w:eastAsia="DengXian"/>
          <w:i/>
          <w:lang w:eastAsia="zh-CN"/>
        </w:rPr>
        <w:t>.</w:t>
      </w:r>
      <w:r w:rsidRPr="00DD1D4D">
        <w:rPr>
          <w:rFonts w:eastAsia="DengXian"/>
          <w:lang w:eastAsia="zh-CN"/>
        </w:rPr>
        <w:t>, amend to read:</w:t>
      </w:r>
    </w:p>
    <w:p w14:paraId="3828DDA0" w14:textId="76CEEB23" w:rsidR="007F168D" w:rsidRDefault="000361A0" w:rsidP="001B2B41">
      <w:pPr>
        <w:autoSpaceDE w:val="0"/>
        <w:autoSpaceDN w:val="0"/>
        <w:adjustRightInd w:val="0"/>
        <w:spacing w:before="120" w:after="120" w:line="240" w:lineRule="auto"/>
        <w:ind w:left="2268" w:right="1134" w:hanging="1134"/>
        <w:jc w:val="both"/>
        <w:rPr>
          <w:rFonts w:eastAsia="DengXian"/>
          <w:i/>
          <w:lang w:eastAsia="zh-CN"/>
        </w:rPr>
      </w:pPr>
      <w:r w:rsidRPr="000361A0">
        <w:rPr>
          <w:rFonts w:eastAsia="DengXian"/>
          <w:iCs/>
          <w:lang w:eastAsia="zh-CN"/>
        </w:rPr>
        <w:t>"</w:t>
      </w:r>
      <w:r w:rsidR="00A87CCA" w:rsidRPr="00A87CCA">
        <w:rPr>
          <w:rFonts w:eastAsia="DengXian"/>
          <w:lang w:eastAsia="zh-CN"/>
        </w:rPr>
        <w:t xml:space="preserve">5.6. </w:t>
      </w:r>
      <w:r w:rsidR="001B2B41">
        <w:rPr>
          <w:rFonts w:eastAsia="DengXian"/>
          <w:lang w:eastAsia="zh-CN"/>
        </w:rPr>
        <w:tab/>
      </w:r>
      <w:r w:rsidR="00A87CCA" w:rsidRPr="00A87CCA">
        <w:rPr>
          <w:rFonts w:eastAsia="DengXian"/>
          <w:lang w:eastAsia="zh-CN"/>
        </w:rPr>
        <w:t>The distance</w:t>
      </w:r>
      <w:r w:rsidR="00A87CCA" w:rsidRPr="00DC3679">
        <w:rPr>
          <w:b/>
        </w:rPr>
        <w:t xml:space="preserve">, shown at </w:t>
      </w:r>
      <w:r>
        <w:rPr>
          <w:b/>
        </w:rPr>
        <w:t>"</w:t>
      </w:r>
      <w:r w:rsidR="00A87CCA" w:rsidRPr="00DC3679">
        <w:rPr>
          <w:b/>
        </w:rPr>
        <w:t>G</w:t>
      </w:r>
      <w:r>
        <w:rPr>
          <w:b/>
        </w:rPr>
        <w:t>"</w:t>
      </w:r>
      <w:r w:rsidR="00A87CCA" w:rsidRPr="00DC3679">
        <w:rPr>
          <w:b/>
        </w:rPr>
        <w:t xml:space="preserve"> in </w:t>
      </w:r>
      <w:hyperlink r:id="rId12" w:anchor="A4_" w:history="1">
        <w:r w:rsidR="00A87CCA" w:rsidRPr="00DC3679">
          <w:rPr>
            <w:rStyle w:val="Hyperlink"/>
            <w:b/>
          </w:rPr>
          <w:t>annex 4</w:t>
        </w:r>
      </w:hyperlink>
      <w:r w:rsidR="00A87CCA" w:rsidRPr="00DC3679">
        <w:rPr>
          <w:b/>
        </w:rPr>
        <w:t xml:space="preserve">, </w:t>
      </w:r>
      <w:r w:rsidR="00A87CCA" w:rsidRPr="00A87CCA">
        <w:rPr>
          <w:rFonts w:eastAsia="DengXian"/>
          <w:lang w:eastAsia="zh-CN"/>
        </w:rPr>
        <w:t xml:space="preserve">between the contour points of the projection of the clutch pedal on to plane </w:t>
      </w:r>
      <w:r>
        <w:rPr>
          <w:rFonts w:eastAsia="DengXian"/>
          <w:lang w:eastAsia="zh-CN"/>
        </w:rPr>
        <w:t>"</w:t>
      </w:r>
      <w:r w:rsidR="00A87CCA" w:rsidRPr="00A87CCA">
        <w:rPr>
          <w:rFonts w:eastAsia="DengXian"/>
          <w:lang w:eastAsia="zh-CN"/>
        </w:rPr>
        <w:t>P</w:t>
      </w:r>
      <w:r>
        <w:rPr>
          <w:rFonts w:eastAsia="DengXian"/>
          <w:lang w:eastAsia="zh-CN"/>
        </w:rPr>
        <w:t>"</w:t>
      </w:r>
      <w:r w:rsidR="00A87CCA" w:rsidRPr="00A87CCA">
        <w:rPr>
          <w:rFonts w:eastAsia="DengXian"/>
          <w:lang w:eastAsia="zh-CN"/>
        </w:rPr>
        <w:t xml:space="preserve"> and the intersection of the nearest wall with plane </w:t>
      </w:r>
      <w:r>
        <w:rPr>
          <w:rFonts w:eastAsia="DengXian"/>
          <w:lang w:eastAsia="zh-CN"/>
        </w:rPr>
        <w:t>"</w:t>
      </w:r>
      <w:r w:rsidR="00A87CCA" w:rsidRPr="00A87CCA">
        <w:rPr>
          <w:rFonts w:eastAsia="DengXian"/>
          <w:lang w:eastAsia="zh-CN"/>
        </w:rPr>
        <w:t>P</w:t>
      </w:r>
      <w:r>
        <w:rPr>
          <w:rFonts w:eastAsia="DengXian"/>
          <w:lang w:eastAsia="zh-CN"/>
        </w:rPr>
        <w:t>"</w:t>
      </w:r>
      <w:r w:rsidR="00A87CCA" w:rsidRPr="00A87CCA">
        <w:rPr>
          <w:rFonts w:eastAsia="DengXian"/>
          <w:lang w:eastAsia="zh-CN"/>
        </w:rPr>
        <w:t xml:space="preserve"> shall be ≥ 50 mm.</w:t>
      </w:r>
      <w:r w:rsidRPr="000361A0">
        <w:rPr>
          <w:rFonts w:eastAsia="DengXian"/>
          <w:iCs/>
          <w:lang w:eastAsia="zh-CN"/>
        </w:rPr>
        <w:t>"</w:t>
      </w:r>
    </w:p>
    <w:p w14:paraId="12E9FA97" w14:textId="77777777" w:rsidR="00D814AA" w:rsidRPr="00DD1D4D" w:rsidRDefault="00D814AA" w:rsidP="00D814AA">
      <w:pPr>
        <w:autoSpaceDE w:val="0"/>
        <w:autoSpaceDN w:val="0"/>
        <w:adjustRightInd w:val="0"/>
        <w:spacing w:before="120" w:after="120" w:line="240" w:lineRule="auto"/>
        <w:ind w:left="1134" w:right="1134"/>
        <w:jc w:val="both"/>
        <w:rPr>
          <w:rFonts w:eastAsia="DengXian"/>
          <w:lang w:eastAsia="zh-CN"/>
        </w:rPr>
      </w:pPr>
      <w:r w:rsidRPr="00DD1D4D">
        <w:rPr>
          <w:rFonts w:eastAsia="DengXian"/>
          <w:i/>
          <w:lang w:eastAsia="zh-CN"/>
        </w:rPr>
        <w:t>Paragraph 5.7.</w:t>
      </w:r>
      <w:r w:rsidRPr="00DD1D4D">
        <w:rPr>
          <w:rFonts w:eastAsia="DengXian"/>
          <w:lang w:eastAsia="zh-CN"/>
        </w:rPr>
        <w:t>, amend to read:</w:t>
      </w:r>
    </w:p>
    <w:p w14:paraId="353F36F7" w14:textId="7A4DAFBA" w:rsidR="00D814AA" w:rsidRPr="00DD1D4D" w:rsidRDefault="000361A0" w:rsidP="001B2B41">
      <w:pPr>
        <w:spacing w:before="120" w:after="120" w:line="240" w:lineRule="auto"/>
        <w:ind w:left="2268" w:right="1134" w:hanging="1134"/>
        <w:jc w:val="both"/>
        <w:rPr>
          <w:rFonts w:eastAsia="DengXian"/>
          <w:i/>
          <w:lang w:eastAsia="zh-CN"/>
        </w:rPr>
      </w:pPr>
      <w:r>
        <w:rPr>
          <w:rFonts w:eastAsia="DengXian"/>
          <w:lang w:eastAsia="zh-CN"/>
        </w:rPr>
        <w:t>"</w:t>
      </w:r>
      <w:r w:rsidR="00D814AA" w:rsidRPr="00DD1D4D">
        <w:rPr>
          <w:rFonts w:eastAsia="DengXian"/>
          <w:lang w:eastAsia="zh-CN"/>
        </w:rPr>
        <w:t>5.7.</w:t>
      </w:r>
      <w:r w:rsidR="00D814AA" w:rsidRPr="00DD1D4D">
        <w:rPr>
          <w:rFonts w:eastAsia="DengXian"/>
          <w:lang w:eastAsia="zh-CN"/>
        </w:rPr>
        <w:tab/>
        <w:t xml:space="preserve">The distances, respectively shown as </w:t>
      </w:r>
      <w:r>
        <w:rPr>
          <w:rFonts w:eastAsia="DengXian"/>
          <w:lang w:eastAsia="zh-CN"/>
        </w:rPr>
        <w:t>"</w:t>
      </w:r>
      <w:r w:rsidR="00D814AA" w:rsidRPr="00DD1D4D">
        <w:rPr>
          <w:rFonts w:eastAsia="DengXian"/>
          <w:lang w:eastAsia="zh-CN"/>
        </w:rPr>
        <w:t>H</w:t>
      </w:r>
      <w:r>
        <w:rPr>
          <w:rFonts w:eastAsia="DengXian"/>
          <w:lang w:eastAsia="zh-CN"/>
        </w:rPr>
        <w:t>"</w:t>
      </w:r>
      <w:r w:rsidR="00D814AA" w:rsidRPr="00DD1D4D">
        <w:rPr>
          <w:rFonts w:eastAsia="DengXian"/>
          <w:lang w:eastAsia="zh-CN"/>
        </w:rPr>
        <w:t xml:space="preserve"> and </w:t>
      </w:r>
      <w:r>
        <w:rPr>
          <w:rFonts w:eastAsia="DengXian"/>
          <w:lang w:eastAsia="zh-CN"/>
        </w:rPr>
        <w:t>"</w:t>
      </w:r>
      <w:r w:rsidR="00D814AA" w:rsidRPr="00DD1D4D">
        <w:rPr>
          <w:rFonts w:eastAsia="DengXian"/>
          <w:lang w:eastAsia="zh-CN"/>
        </w:rPr>
        <w:t>J</w:t>
      </w:r>
      <w:r>
        <w:rPr>
          <w:rFonts w:eastAsia="DengXian"/>
          <w:lang w:eastAsia="zh-CN"/>
        </w:rPr>
        <w:t>"</w:t>
      </w:r>
      <w:r w:rsidR="00D814AA" w:rsidRPr="00DD1D4D">
        <w:rPr>
          <w:rFonts w:eastAsia="DengXian"/>
          <w:lang w:eastAsia="zh-CN"/>
        </w:rPr>
        <w:t xml:space="preserve"> in Annex 4, between the projection of the service-brake pedal on to the reference plane </w:t>
      </w:r>
      <w:r>
        <w:rPr>
          <w:rFonts w:eastAsia="DengXian"/>
          <w:lang w:eastAsia="zh-CN"/>
        </w:rPr>
        <w:t>"</w:t>
      </w:r>
      <w:r w:rsidR="00D814AA" w:rsidRPr="00DD1D4D">
        <w:rPr>
          <w:rFonts w:eastAsia="DengXian"/>
          <w:lang w:eastAsia="zh-CN"/>
        </w:rPr>
        <w:t>P</w:t>
      </w:r>
      <w:r>
        <w:rPr>
          <w:rFonts w:eastAsia="DengXian"/>
          <w:lang w:eastAsia="zh-CN"/>
        </w:rPr>
        <w:t>"</w:t>
      </w:r>
      <w:r w:rsidR="00D814AA" w:rsidRPr="00DD1D4D">
        <w:rPr>
          <w:rFonts w:eastAsia="DengXian"/>
          <w:lang w:eastAsia="zh-CN"/>
        </w:rPr>
        <w:t xml:space="preserve"> and the intersection of each of the walls with that plane shall be ≥ 130 mm to the right and ≥ 160 mm to the left for vehicles with three pedals, and ≥ 130 mm to the right and ≥ 120 mm to the left for vehicles with two pedals.</w:t>
      </w:r>
    </w:p>
    <w:p w14:paraId="12CB2788" w14:textId="38C4D053" w:rsidR="007F168D" w:rsidRDefault="00D814AA" w:rsidP="001B2B41">
      <w:pPr>
        <w:spacing w:before="120" w:after="120" w:line="240" w:lineRule="auto"/>
        <w:ind w:left="2268" w:right="1134" w:hanging="1134"/>
        <w:jc w:val="both"/>
        <w:rPr>
          <w:rFonts w:eastAsia="DengXian"/>
          <w:bCs/>
          <w:iCs/>
          <w:lang w:eastAsia="zh-CN"/>
        </w:rPr>
      </w:pPr>
      <w:r w:rsidRPr="00C924B5">
        <w:rPr>
          <w:rFonts w:eastAsia="DengXian"/>
          <w:bCs/>
          <w:lang w:eastAsia="zh-CN"/>
        </w:rPr>
        <w:tab/>
      </w:r>
      <w:r w:rsidRPr="00D814AA">
        <w:rPr>
          <w:rFonts w:eastAsia="DengXian"/>
          <w:b/>
          <w:bCs/>
          <w:lang w:eastAsia="zh-CN"/>
        </w:rPr>
        <w:t xml:space="preserve">In the case of a foot rest as declared by the manufacturer, installed for the driver's left foot, the measurements for </w:t>
      </w:r>
      <w:r w:rsidR="000361A0">
        <w:rPr>
          <w:rFonts w:eastAsia="DengXian"/>
          <w:b/>
          <w:bCs/>
          <w:lang w:eastAsia="zh-CN"/>
        </w:rPr>
        <w:t>"</w:t>
      </w:r>
      <w:r w:rsidRPr="00D814AA">
        <w:rPr>
          <w:rFonts w:eastAsia="DengXian"/>
          <w:b/>
          <w:bCs/>
          <w:lang w:eastAsia="zh-CN"/>
        </w:rPr>
        <w:t>J</w:t>
      </w:r>
      <w:r w:rsidR="000361A0">
        <w:rPr>
          <w:rFonts w:eastAsia="DengXian"/>
          <w:b/>
          <w:bCs/>
          <w:lang w:eastAsia="zh-CN"/>
        </w:rPr>
        <w:t>"</w:t>
      </w:r>
      <w:r w:rsidRPr="00D814AA">
        <w:rPr>
          <w:rFonts w:eastAsia="DengXian"/>
          <w:b/>
          <w:bCs/>
          <w:lang w:eastAsia="zh-CN"/>
        </w:rPr>
        <w:t xml:space="preserve"> and </w:t>
      </w:r>
      <w:r w:rsidR="000361A0">
        <w:rPr>
          <w:rFonts w:eastAsia="DengXian"/>
          <w:b/>
          <w:bCs/>
          <w:lang w:eastAsia="zh-CN"/>
        </w:rPr>
        <w:t>"</w:t>
      </w:r>
      <w:r w:rsidRPr="00D814AA">
        <w:rPr>
          <w:rFonts w:eastAsia="DengXian"/>
          <w:b/>
          <w:bCs/>
          <w:lang w:eastAsia="zh-CN"/>
        </w:rPr>
        <w:t>G</w:t>
      </w:r>
      <w:r w:rsidR="000361A0">
        <w:rPr>
          <w:rFonts w:eastAsia="DengXian"/>
          <w:b/>
          <w:bCs/>
          <w:lang w:eastAsia="zh-CN"/>
        </w:rPr>
        <w:t>"</w:t>
      </w:r>
      <w:r w:rsidRPr="00D814AA">
        <w:rPr>
          <w:rFonts w:eastAsia="DengXian"/>
          <w:b/>
          <w:bCs/>
          <w:lang w:eastAsia="zh-CN"/>
        </w:rPr>
        <w:t xml:space="preserve"> in Annex 4 shall ignore the foot rest.</w:t>
      </w:r>
      <w:r w:rsidR="007810F2">
        <w:rPr>
          <w:rFonts w:eastAsia="DengXian"/>
          <w:b/>
          <w:bCs/>
          <w:lang w:eastAsia="zh-CN"/>
        </w:rPr>
        <w:t xml:space="preserve">  </w:t>
      </w:r>
      <w:r w:rsidR="00A87CCA" w:rsidRPr="007810F2">
        <w:rPr>
          <w:rFonts w:eastAsia="DengXian"/>
          <w:b/>
          <w:lang w:eastAsia="zh-CN"/>
        </w:rPr>
        <w:t>The distance</w:t>
      </w:r>
      <w:r w:rsidR="00A87CCA" w:rsidRPr="00DC3679">
        <w:rPr>
          <w:b/>
        </w:rPr>
        <w:t>, shown a</w:t>
      </w:r>
      <w:r w:rsidR="007810F2" w:rsidRPr="00DC3679">
        <w:rPr>
          <w:b/>
        </w:rPr>
        <w:t>t</w:t>
      </w:r>
      <w:r w:rsidR="00A87CCA" w:rsidRPr="00DC3679">
        <w:rPr>
          <w:b/>
        </w:rPr>
        <w:t xml:space="preserve"> </w:t>
      </w:r>
      <w:r w:rsidR="000361A0">
        <w:rPr>
          <w:b/>
        </w:rPr>
        <w:t>"</w:t>
      </w:r>
      <w:r w:rsidR="00A87CCA" w:rsidRPr="00DC3679">
        <w:rPr>
          <w:b/>
        </w:rPr>
        <w:t>K</w:t>
      </w:r>
      <w:r w:rsidR="000361A0">
        <w:rPr>
          <w:b/>
        </w:rPr>
        <w:t>"</w:t>
      </w:r>
      <w:r w:rsidR="00A87CCA" w:rsidRPr="00DC3679">
        <w:rPr>
          <w:b/>
        </w:rPr>
        <w:t xml:space="preserve"> in </w:t>
      </w:r>
      <w:hyperlink r:id="rId13" w:anchor="A4_" w:history="1">
        <w:r w:rsidR="00A87CCA" w:rsidRPr="00DC3679">
          <w:rPr>
            <w:rStyle w:val="Hyperlink"/>
            <w:b/>
          </w:rPr>
          <w:t>annex 4</w:t>
        </w:r>
      </w:hyperlink>
      <w:r w:rsidR="00A87CCA" w:rsidRPr="00DC3679">
        <w:rPr>
          <w:b/>
        </w:rPr>
        <w:t xml:space="preserve">, </w:t>
      </w:r>
      <w:r w:rsidR="00A87CCA" w:rsidRPr="007810F2">
        <w:rPr>
          <w:rFonts w:eastAsia="DengXian"/>
          <w:b/>
          <w:lang w:eastAsia="zh-CN"/>
        </w:rPr>
        <w:t xml:space="preserve">between the contour points of the projection of the left most pedal on to plane </w:t>
      </w:r>
      <w:r w:rsidR="000361A0">
        <w:rPr>
          <w:rFonts w:eastAsia="DengXian"/>
          <w:b/>
          <w:lang w:eastAsia="zh-CN"/>
        </w:rPr>
        <w:t>"</w:t>
      </w:r>
      <w:r w:rsidR="00A87CCA" w:rsidRPr="007810F2">
        <w:rPr>
          <w:rFonts w:eastAsia="DengXian"/>
          <w:b/>
          <w:lang w:eastAsia="zh-CN"/>
        </w:rPr>
        <w:t>P</w:t>
      </w:r>
      <w:r w:rsidR="000361A0">
        <w:rPr>
          <w:rFonts w:eastAsia="DengXian"/>
          <w:b/>
          <w:lang w:eastAsia="zh-CN"/>
        </w:rPr>
        <w:t>"</w:t>
      </w:r>
      <w:r w:rsidR="00A87CCA" w:rsidRPr="007810F2">
        <w:rPr>
          <w:rFonts w:eastAsia="DengXian"/>
          <w:b/>
          <w:lang w:eastAsia="zh-CN"/>
        </w:rPr>
        <w:t xml:space="preserve"> and the intersection of the footrest with plane </w:t>
      </w:r>
      <w:r w:rsidR="000361A0">
        <w:rPr>
          <w:rFonts w:eastAsia="DengXian"/>
          <w:b/>
          <w:lang w:eastAsia="zh-CN"/>
        </w:rPr>
        <w:t>"</w:t>
      </w:r>
      <w:r w:rsidR="00A87CCA" w:rsidRPr="007810F2">
        <w:rPr>
          <w:rFonts w:eastAsia="DengXian"/>
          <w:b/>
          <w:lang w:eastAsia="zh-CN"/>
        </w:rPr>
        <w:t>P</w:t>
      </w:r>
      <w:r w:rsidR="000361A0">
        <w:rPr>
          <w:rFonts w:eastAsia="DengXian"/>
          <w:b/>
          <w:lang w:eastAsia="zh-CN"/>
        </w:rPr>
        <w:t>"</w:t>
      </w:r>
      <w:r w:rsidR="00A87CCA" w:rsidRPr="007810F2">
        <w:rPr>
          <w:rFonts w:eastAsia="DengXian"/>
          <w:b/>
          <w:lang w:eastAsia="zh-CN"/>
        </w:rPr>
        <w:t xml:space="preserve"> shall be ≥ 50 mm.</w:t>
      </w:r>
      <w:r w:rsidR="000361A0" w:rsidRPr="001B2B41">
        <w:rPr>
          <w:rFonts w:eastAsia="DengXian"/>
          <w:bCs/>
          <w:iCs/>
          <w:lang w:eastAsia="zh-CN"/>
        </w:rPr>
        <w:t>"</w:t>
      </w:r>
    </w:p>
    <w:p w14:paraId="7178DDF6" w14:textId="5302CB2E" w:rsidR="004E585D" w:rsidRDefault="004E585D" w:rsidP="001B2B41">
      <w:pPr>
        <w:spacing w:before="120" w:after="120" w:line="240" w:lineRule="auto"/>
        <w:ind w:left="2268" w:right="1134" w:hanging="1134"/>
        <w:jc w:val="both"/>
        <w:rPr>
          <w:rFonts w:eastAsia="DengXian"/>
          <w:i/>
          <w:iCs/>
          <w:lang w:eastAsia="zh-CN"/>
        </w:rPr>
      </w:pPr>
      <w:r w:rsidRPr="004E585D">
        <w:rPr>
          <w:rFonts w:eastAsia="DengXian"/>
          <w:lang w:eastAsia="zh-CN"/>
        </w:rPr>
        <w:t>P</w:t>
      </w:r>
      <w:r>
        <w:rPr>
          <w:rFonts w:eastAsia="DengXian"/>
          <w:lang w:eastAsia="zh-CN"/>
        </w:rPr>
        <w:t xml:space="preserve">aragraph 7, </w:t>
      </w:r>
      <w:r w:rsidRPr="004E585D">
        <w:rPr>
          <w:rFonts w:eastAsia="DengXian"/>
          <w:i/>
          <w:iCs/>
          <w:lang w:eastAsia="zh-CN"/>
        </w:rPr>
        <w:t>amend to read:</w:t>
      </w:r>
    </w:p>
    <w:p w14:paraId="2D397FF3" w14:textId="0ADB9A84" w:rsidR="004E585D" w:rsidRPr="004E585D" w:rsidRDefault="004E585D" w:rsidP="004E585D">
      <w:pPr>
        <w:pStyle w:val="HChG"/>
        <w:ind w:firstLine="0"/>
      </w:pPr>
      <w:r w:rsidRPr="00B266DC">
        <w:rPr>
          <w:b w:val="0"/>
          <w:bCs/>
        </w:rPr>
        <w:t>"</w:t>
      </w:r>
      <w:r>
        <w:t>7</w:t>
      </w:r>
      <w:r w:rsidRPr="0021434B">
        <w:t>.</w:t>
      </w:r>
      <w:r w:rsidRPr="0021434B">
        <w:tab/>
      </w:r>
      <w:r>
        <w:tab/>
      </w:r>
      <w:r w:rsidRPr="0021434B">
        <w:t>C</w:t>
      </w:r>
      <w:r>
        <w:t>onformity of production</w:t>
      </w:r>
    </w:p>
    <w:p w14:paraId="65A724CB" w14:textId="5EBBDE67" w:rsidR="004E585D" w:rsidRDefault="004E585D" w:rsidP="004E585D">
      <w:pPr>
        <w:pStyle w:val="para"/>
        <w:ind w:firstLine="0"/>
        <w:rPr>
          <w:b/>
          <w:bCs/>
        </w:rPr>
      </w:pPr>
      <w:r w:rsidRPr="004E585D">
        <w:rPr>
          <w:b/>
          <w:bCs/>
        </w:rPr>
        <w:t>The conformity of production procedures shall comply with those set out in the Agreement, Schedule 1 (E/ECE/TRANS/505/Rev.3), with the following requirements:</w:t>
      </w:r>
    </w:p>
    <w:p w14:paraId="685000A3" w14:textId="3E1F2986" w:rsidR="00B266DC" w:rsidRPr="004E585D" w:rsidRDefault="00B266DC" w:rsidP="004E585D">
      <w:pPr>
        <w:pStyle w:val="para"/>
        <w:ind w:firstLine="0"/>
        <w:rPr>
          <w:b/>
          <w:bCs/>
        </w:rPr>
      </w:pPr>
      <w:r>
        <w:rPr>
          <w:b/>
          <w:bCs/>
        </w:rPr>
        <w:t>…</w:t>
      </w:r>
      <w:r w:rsidRPr="00B266DC">
        <w:t>"</w:t>
      </w:r>
    </w:p>
    <w:p w14:paraId="2697F047" w14:textId="31F01254" w:rsidR="00D814AA" w:rsidRPr="00DD1D4D" w:rsidRDefault="00D814AA" w:rsidP="00D814AA">
      <w:pPr>
        <w:tabs>
          <w:tab w:val="left" w:pos="1418"/>
        </w:tabs>
        <w:autoSpaceDE w:val="0"/>
        <w:autoSpaceDN w:val="0"/>
        <w:adjustRightInd w:val="0"/>
        <w:spacing w:before="120" w:after="120" w:line="240" w:lineRule="auto"/>
        <w:ind w:left="1134" w:right="1134"/>
        <w:jc w:val="both"/>
        <w:rPr>
          <w:rFonts w:eastAsia="DengXian"/>
          <w:lang w:eastAsia="zh-CN"/>
        </w:rPr>
      </w:pPr>
      <w:r w:rsidRPr="00DD1D4D">
        <w:rPr>
          <w:rFonts w:eastAsia="DengXian"/>
          <w:i/>
          <w:lang w:eastAsia="zh-CN"/>
        </w:rPr>
        <w:t>Insert new paragraphs 10. to 10.4.</w:t>
      </w:r>
      <w:r w:rsidRPr="00DD1D4D">
        <w:rPr>
          <w:rFonts w:eastAsia="DengXian"/>
          <w:lang w:eastAsia="zh-CN"/>
        </w:rPr>
        <w:t>, to read:</w:t>
      </w:r>
    </w:p>
    <w:p w14:paraId="2DE99103" w14:textId="447D5776" w:rsidR="00D814AA" w:rsidRPr="00347B8A" w:rsidRDefault="00FF052A" w:rsidP="00FF052A">
      <w:pPr>
        <w:pStyle w:val="HChG"/>
        <w:rPr>
          <w:rFonts w:eastAsia="DengXian"/>
          <w:lang w:eastAsia="zh-CN"/>
        </w:rPr>
      </w:pPr>
      <w:r>
        <w:rPr>
          <w:rFonts w:eastAsia="DengXian"/>
          <w:lang w:eastAsia="zh-CN"/>
        </w:rPr>
        <w:tab/>
      </w:r>
      <w:r>
        <w:rPr>
          <w:rFonts w:eastAsia="DengXian"/>
          <w:lang w:eastAsia="zh-CN"/>
        </w:rPr>
        <w:tab/>
      </w:r>
      <w:r w:rsidR="000361A0" w:rsidRPr="00136225">
        <w:rPr>
          <w:rFonts w:eastAsia="DengXian"/>
          <w:lang w:eastAsia="zh-CN"/>
        </w:rPr>
        <w:t>"</w:t>
      </w:r>
      <w:r w:rsidR="00D814AA" w:rsidRPr="00347B8A">
        <w:rPr>
          <w:rFonts w:eastAsia="DengXian"/>
          <w:lang w:eastAsia="zh-CN"/>
        </w:rPr>
        <w:t>10.</w:t>
      </w:r>
      <w:r w:rsidR="00D814AA" w:rsidRPr="00347B8A">
        <w:rPr>
          <w:rFonts w:eastAsia="DengXian"/>
          <w:lang w:eastAsia="zh-CN"/>
        </w:rPr>
        <w:tab/>
      </w:r>
      <w:r>
        <w:rPr>
          <w:rFonts w:eastAsia="DengXian"/>
          <w:lang w:eastAsia="zh-CN"/>
        </w:rPr>
        <w:tab/>
      </w:r>
      <w:r w:rsidR="00D814AA" w:rsidRPr="00347B8A">
        <w:rPr>
          <w:rFonts w:eastAsia="DengXian"/>
          <w:lang w:eastAsia="zh-CN"/>
        </w:rPr>
        <w:t>Transitional provisions</w:t>
      </w:r>
    </w:p>
    <w:p w14:paraId="746CE2EC" w14:textId="77777777" w:rsidR="00D814AA" w:rsidRPr="00347B8A" w:rsidRDefault="00D814AA" w:rsidP="00136225">
      <w:pPr>
        <w:autoSpaceDE w:val="0"/>
        <w:autoSpaceDN w:val="0"/>
        <w:adjustRightInd w:val="0"/>
        <w:spacing w:before="120" w:after="120" w:line="240" w:lineRule="auto"/>
        <w:ind w:left="2268" w:right="1134" w:hanging="1134"/>
        <w:jc w:val="both"/>
        <w:rPr>
          <w:rFonts w:eastAsia="DengXian"/>
          <w:b/>
          <w:bCs/>
          <w:lang w:eastAsia="zh-CN"/>
        </w:rPr>
      </w:pPr>
      <w:r w:rsidRPr="00347B8A">
        <w:rPr>
          <w:rFonts w:eastAsia="DengXian"/>
          <w:b/>
          <w:bCs/>
          <w:lang w:eastAsia="zh-CN"/>
        </w:rPr>
        <w:t>10.1.</w:t>
      </w:r>
      <w:r w:rsidRPr="00347B8A">
        <w:rPr>
          <w:rFonts w:eastAsia="DengXian"/>
          <w:b/>
          <w:bCs/>
          <w:lang w:eastAsia="zh-CN"/>
        </w:rPr>
        <w:tab/>
        <w:t xml:space="preserve">As from the official date of entry into force of the 01 series of amendments, no Contracting Party applying this Regulation shall refuse to grant or </w:t>
      </w:r>
      <w:r w:rsidRPr="00347B8A">
        <w:rPr>
          <w:rFonts w:eastAsia="DengXian"/>
          <w:b/>
          <w:bCs/>
          <w:lang w:eastAsia="zh-CN"/>
        </w:rPr>
        <w:lastRenderedPageBreak/>
        <w:t>refuse to accept type approvals under this Regulation as amended by the 01 series of amendments.</w:t>
      </w:r>
    </w:p>
    <w:p w14:paraId="104A78D7" w14:textId="7EA82FA1" w:rsidR="00D814AA" w:rsidRPr="00347B8A" w:rsidRDefault="00D814AA" w:rsidP="00136225">
      <w:pPr>
        <w:autoSpaceDE w:val="0"/>
        <w:autoSpaceDN w:val="0"/>
        <w:adjustRightInd w:val="0"/>
        <w:spacing w:before="120" w:after="120" w:line="240" w:lineRule="auto"/>
        <w:ind w:left="2268" w:right="1134" w:hanging="1134"/>
        <w:jc w:val="both"/>
        <w:rPr>
          <w:rFonts w:eastAsia="DengXian"/>
          <w:b/>
          <w:bCs/>
          <w:lang w:eastAsia="zh-CN"/>
        </w:rPr>
      </w:pPr>
      <w:r w:rsidRPr="00347B8A">
        <w:rPr>
          <w:rFonts w:eastAsia="DengXian"/>
          <w:b/>
          <w:bCs/>
          <w:lang w:eastAsia="zh-CN"/>
        </w:rPr>
        <w:t>10.2.</w:t>
      </w:r>
      <w:r w:rsidRPr="00347B8A">
        <w:rPr>
          <w:rFonts w:eastAsia="DengXian"/>
          <w:b/>
          <w:bCs/>
          <w:lang w:eastAsia="zh-CN"/>
        </w:rPr>
        <w:tab/>
        <w:t xml:space="preserve">As from 1 September </w:t>
      </w:r>
      <w:r w:rsidR="00347B8A">
        <w:rPr>
          <w:rFonts w:eastAsia="DengXian"/>
          <w:b/>
          <w:bCs/>
          <w:lang w:eastAsia="zh-CN"/>
        </w:rPr>
        <w:t>[</w:t>
      </w:r>
      <w:r w:rsidRPr="00347B8A">
        <w:rPr>
          <w:rFonts w:eastAsia="DengXian"/>
          <w:b/>
          <w:bCs/>
          <w:lang w:eastAsia="zh-CN"/>
        </w:rPr>
        <w:t>2020</w:t>
      </w:r>
      <w:r w:rsidR="00347B8A">
        <w:rPr>
          <w:rFonts w:eastAsia="DengXian"/>
          <w:b/>
          <w:bCs/>
          <w:lang w:eastAsia="zh-CN"/>
        </w:rPr>
        <w:t>]</w:t>
      </w:r>
      <w:r w:rsidRPr="00347B8A">
        <w:rPr>
          <w:rFonts w:eastAsia="DengXian"/>
          <w:b/>
          <w:bCs/>
          <w:lang w:eastAsia="zh-CN"/>
        </w:rPr>
        <w:t xml:space="preserve">, Contracting Parties applying this Regulation shall not be obliged to accept type approvals to the preceding series of amendments, first issued after 1 September </w:t>
      </w:r>
      <w:r w:rsidR="00347B8A">
        <w:rPr>
          <w:rFonts w:eastAsia="DengXian"/>
          <w:b/>
          <w:bCs/>
          <w:lang w:eastAsia="zh-CN"/>
        </w:rPr>
        <w:t>[</w:t>
      </w:r>
      <w:r w:rsidRPr="00347B8A">
        <w:rPr>
          <w:rFonts w:eastAsia="DengXian"/>
          <w:b/>
          <w:bCs/>
          <w:lang w:eastAsia="zh-CN"/>
        </w:rPr>
        <w:t>202</w:t>
      </w:r>
      <w:r w:rsidR="007810F2">
        <w:rPr>
          <w:rFonts w:eastAsia="DengXian"/>
          <w:b/>
          <w:bCs/>
          <w:lang w:eastAsia="zh-CN"/>
        </w:rPr>
        <w:t>1</w:t>
      </w:r>
      <w:r w:rsidR="00347B8A">
        <w:rPr>
          <w:rFonts w:eastAsia="DengXian"/>
          <w:b/>
          <w:bCs/>
          <w:lang w:eastAsia="zh-CN"/>
        </w:rPr>
        <w:t>]</w:t>
      </w:r>
      <w:r w:rsidRPr="00347B8A">
        <w:rPr>
          <w:rFonts w:eastAsia="DengXian"/>
          <w:b/>
          <w:bCs/>
          <w:lang w:eastAsia="zh-CN"/>
        </w:rPr>
        <w:t>.</w:t>
      </w:r>
    </w:p>
    <w:p w14:paraId="140A8263" w14:textId="42AA07E1" w:rsidR="00D814AA" w:rsidRPr="00347B8A" w:rsidRDefault="00D814AA" w:rsidP="00136225">
      <w:pPr>
        <w:autoSpaceDE w:val="0"/>
        <w:autoSpaceDN w:val="0"/>
        <w:adjustRightInd w:val="0"/>
        <w:spacing w:before="120" w:after="120" w:line="240" w:lineRule="auto"/>
        <w:ind w:left="2268" w:right="1134" w:hanging="1134"/>
        <w:jc w:val="both"/>
        <w:rPr>
          <w:rFonts w:eastAsia="DengXian"/>
          <w:b/>
          <w:bCs/>
          <w:lang w:eastAsia="zh-CN"/>
        </w:rPr>
      </w:pPr>
      <w:r w:rsidRPr="00347B8A">
        <w:rPr>
          <w:rFonts w:eastAsia="DengXian"/>
          <w:b/>
          <w:bCs/>
          <w:lang w:eastAsia="zh-CN"/>
        </w:rPr>
        <w:t>10.3.</w:t>
      </w:r>
      <w:r w:rsidRPr="00347B8A">
        <w:rPr>
          <w:rFonts w:eastAsia="DengXian"/>
          <w:b/>
          <w:bCs/>
          <w:lang w:eastAsia="zh-CN"/>
        </w:rPr>
        <w:tab/>
        <w:t xml:space="preserve">Contracting Parties applying this Regulation shall continue to accept type approvals issued according to the preceding series of amendments to this Regulation first issued before 1 September </w:t>
      </w:r>
      <w:r w:rsidR="00347B8A">
        <w:rPr>
          <w:rFonts w:eastAsia="DengXian"/>
          <w:b/>
          <w:bCs/>
          <w:lang w:eastAsia="zh-CN"/>
        </w:rPr>
        <w:t>[</w:t>
      </w:r>
      <w:r w:rsidRPr="00347B8A">
        <w:rPr>
          <w:rFonts w:eastAsia="DengXian"/>
          <w:b/>
          <w:bCs/>
          <w:lang w:eastAsia="zh-CN"/>
        </w:rPr>
        <w:t>202</w:t>
      </w:r>
      <w:r w:rsidR="007810F2">
        <w:rPr>
          <w:rFonts w:eastAsia="DengXian"/>
          <w:b/>
          <w:bCs/>
          <w:lang w:eastAsia="zh-CN"/>
        </w:rPr>
        <w:t>1</w:t>
      </w:r>
      <w:r w:rsidR="00347B8A">
        <w:rPr>
          <w:rFonts w:eastAsia="DengXian"/>
          <w:b/>
          <w:bCs/>
          <w:lang w:eastAsia="zh-CN"/>
        </w:rPr>
        <w:t>]</w:t>
      </w:r>
      <w:r w:rsidRPr="00347B8A">
        <w:rPr>
          <w:rFonts w:eastAsia="DengXian"/>
          <w:b/>
          <w:bCs/>
          <w:lang w:eastAsia="zh-CN"/>
        </w:rPr>
        <w:t>.</w:t>
      </w:r>
    </w:p>
    <w:p w14:paraId="16B84F2C" w14:textId="586D64D1" w:rsidR="007F168D" w:rsidRPr="001B2B41" w:rsidRDefault="00D814AA" w:rsidP="00136225">
      <w:pPr>
        <w:autoSpaceDE w:val="0"/>
        <w:autoSpaceDN w:val="0"/>
        <w:adjustRightInd w:val="0"/>
        <w:spacing w:before="120" w:after="120" w:line="240" w:lineRule="auto"/>
        <w:ind w:left="2268" w:right="1134" w:hanging="1134"/>
        <w:jc w:val="both"/>
        <w:rPr>
          <w:rFonts w:eastAsia="DengXian"/>
          <w:b/>
          <w:bCs/>
          <w:lang w:eastAsia="zh-CN"/>
        </w:rPr>
      </w:pPr>
      <w:r w:rsidRPr="00347B8A">
        <w:rPr>
          <w:rFonts w:eastAsia="DengXian"/>
          <w:b/>
          <w:bCs/>
          <w:lang w:eastAsia="zh-CN"/>
        </w:rPr>
        <w:t>10.4.</w:t>
      </w:r>
      <w:r w:rsidRPr="00347B8A">
        <w:rPr>
          <w:rFonts w:eastAsia="DengXian"/>
          <w:b/>
          <w:bCs/>
          <w:lang w:eastAsia="zh-CN"/>
        </w:rPr>
        <w:tab/>
        <w:t>Contracting Parties applying this Regulation shall not refuse to grant type approvals according to any preceding series of amendments to this Regulation or extensions thereof.</w:t>
      </w:r>
      <w:r w:rsidR="000361A0" w:rsidRPr="00136225">
        <w:rPr>
          <w:rFonts w:eastAsia="DengXian"/>
          <w:lang w:eastAsia="zh-CN"/>
        </w:rPr>
        <w:t>"</w:t>
      </w:r>
    </w:p>
    <w:p w14:paraId="05FF3F9E" w14:textId="1274BE22" w:rsidR="00D814AA" w:rsidRPr="00DD1D4D" w:rsidRDefault="00D814AA" w:rsidP="00D814AA">
      <w:pPr>
        <w:tabs>
          <w:tab w:val="left" w:pos="1418"/>
        </w:tabs>
        <w:autoSpaceDE w:val="0"/>
        <w:autoSpaceDN w:val="0"/>
        <w:adjustRightInd w:val="0"/>
        <w:spacing w:before="120" w:after="120" w:line="240" w:lineRule="auto"/>
        <w:ind w:left="1134" w:right="1134"/>
        <w:jc w:val="both"/>
        <w:rPr>
          <w:rFonts w:eastAsia="DengXian"/>
          <w:lang w:eastAsia="zh-CN"/>
        </w:rPr>
      </w:pPr>
      <w:r w:rsidRPr="00DD1D4D">
        <w:rPr>
          <w:rFonts w:eastAsia="DengXian"/>
          <w:i/>
          <w:lang w:eastAsia="zh-CN"/>
        </w:rPr>
        <w:t xml:space="preserve">Paragraph 10. (former), </w:t>
      </w:r>
      <w:r w:rsidRPr="00DD1D4D">
        <w:rPr>
          <w:rFonts w:eastAsia="DengXian"/>
          <w:lang w:eastAsia="zh-CN"/>
        </w:rPr>
        <w:t>renumber as paragraph 11.</w:t>
      </w:r>
    </w:p>
    <w:p w14:paraId="2C383258" w14:textId="07B40129" w:rsidR="00D814AA" w:rsidRPr="00DD1D4D" w:rsidRDefault="00D814AA" w:rsidP="00D814AA">
      <w:pPr>
        <w:spacing w:before="120" w:after="120" w:line="240" w:lineRule="auto"/>
        <w:ind w:left="1134" w:right="1134"/>
        <w:jc w:val="both"/>
        <w:rPr>
          <w:rFonts w:eastAsia="DengXian"/>
          <w:lang w:eastAsia="zh-CN"/>
        </w:rPr>
      </w:pPr>
      <w:r w:rsidRPr="00DD1D4D">
        <w:rPr>
          <w:rFonts w:eastAsia="DengXian"/>
          <w:i/>
          <w:lang w:eastAsia="zh-CN"/>
        </w:rPr>
        <w:t xml:space="preserve">Annex 1, item 5, </w:t>
      </w:r>
      <w:r w:rsidRPr="00DD1D4D">
        <w:rPr>
          <w:rFonts w:eastAsia="DengXian"/>
          <w:lang w:eastAsia="zh-CN"/>
        </w:rPr>
        <w:t>amend to read:</w:t>
      </w:r>
    </w:p>
    <w:p w14:paraId="0813F532" w14:textId="77C18768" w:rsidR="00347B8A" w:rsidRPr="001B2B41" w:rsidRDefault="000361A0" w:rsidP="001B2B41">
      <w:pPr>
        <w:spacing w:before="120" w:after="120" w:line="240" w:lineRule="auto"/>
        <w:ind w:left="1985" w:right="1134" w:hanging="851"/>
        <w:jc w:val="both"/>
        <w:rPr>
          <w:lang w:eastAsia="zh-CN"/>
        </w:rPr>
      </w:pPr>
      <w:r>
        <w:rPr>
          <w:rFonts w:eastAsia="DengXian"/>
          <w:lang w:eastAsia="zh-CN"/>
        </w:rPr>
        <w:t>"</w:t>
      </w:r>
      <w:r w:rsidR="00D814AA" w:rsidRPr="00DD1D4D">
        <w:rPr>
          <w:rFonts w:eastAsia="DengXian"/>
          <w:lang w:eastAsia="zh-CN"/>
        </w:rPr>
        <w:t>5.</w:t>
      </w:r>
      <w:r w:rsidR="00D814AA" w:rsidRPr="00DD1D4D">
        <w:rPr>
          <w:rFonts w:eastAsia="DengXian"/>
          <w:lang w:eastAsia="zh-CN"/>
        </w:rPr>
        <w:tab/>
      </w:r>
      <w:r w:rsidR="00D814AA" w:rsidRPr="00DD1D4D">
        <w:rPr>
          <w:lang w:eastAsia="zh-CN"/>
        </w:rPr>
        <w:t>Brief description of the vehicle type as regards the arrangement</w:t>
      </w:r>
      <w:r w:rsidR="00D814AA" w:rsidRPr="00DD1D4D">
        <w:rPr>
          <w:spacing w:val="-14"/>
          <w:lang w:eastAsia="zh-CN"/>
        </w:rPr>
        <w:t xml:space="preserve"> </w:t>
      </w:r>
      <w:r w:rsidR="00D814AA" w:rsidRPr="00DD1D4D">
        <w:rPr>
          <w:lang w:eastAsia="zh-CN"/>
        </w:rPr>
        <w:t xml:space="preserve">of foot controls </w:t>
      </w:r>
      <w:r w:rsidR="00D814AA" w:rsidRPr="00347B8A">
        <w:rPr>
          <w:b/>
          <w:bCs/>
          <w:lang w:eastAsia="zh-CN"/>
        </w:rPr>
        <w:t>and foot rest</w:t>
      </w:r>
      <w:r w:rsidR="00D814AA" w:rsidRPr="00C924B5">
        <w:rPr>
          <w:bCs/>
          <w:lang w:eastAsia="zh-CN"/>
        </w:rPr>
        <w:t>................................................................................................</w:t>
      </w:r>
      <w:r w:rsidR="00D814AA">
        <w:rPr>
          <w:bCs/>
          <w:lang w:eastAsia="zh-CN"/>
        </w:rPr>
        <w:t>......</w:t>
      </w:r>
      <w:r w:rsidR="00D814AA" w:rsidRPr="00C924B5">
        <w:rPr>
          <w:bCs/>
          <w:lang w:eastAsia="zh-CN"/>
        </w:rPr>
        <w:t>.....</w:t>
      </w:r>
      <w:r>
        <w:rPr>
          <w:bCs/>
          <w:lang w:eastAsia="zh-CN"/>
        </w:rPr>
        <w:t>"</w:t>
      </w:r>
    </w:p>
    <w:p w14:paraId="4FE16D55" w14:textId="5AE6BB75" w:rsidR="00D814AA" w:rsidRPr="00DD1D4D" w:rsidRDefault="00D814AA" w:rsidP="00D814AA">
      <w:pPr>
        <w:spacing w:before="120" w:after="120" w:line="240" w:lineRule="auto"/>
        <w:ind w:left="1134" w:right="1134"/>
        <w:jc w:val="both"/>
        <w:rPr>
          <w:rFonts w:eastAsia="DengXian"/>
          <w:lang w:eastAsia="zh-CN"/>
        </w:rPr>
      </w:pPr>
      <w:r w:rsidRPr="00DD1D4D">
        <w:rPr>
          <w:rFonts w:eastAsia="DengXian"/>
          <w:i/>
          <w:lang w:eastAsia="zh-CN"/>
        </w:rPr>
        <w:t xml:space="preserve">Annex 2, </w:t>
      </w:r>
      <w:r w:rsidRPr="00DD1D4D">
        <w:rPr>
          <w:rFonts w:eastAsia="DengXian"/>
          <w:lang w:eastAsia="zh-CN"/>
        </w:rPr>
        <w:t>amend to read:</w:t>
      </w:r>
    </w:p>
    <w:p w14:paraId="162C3F88" w14:textId="2BEA410F" w:rsidR="00D814AA" w:rsidRPr="00DD1D4D" w:rsidRDefault="00D814AA" w:rsidP="00D814AA">
      <w:pPr>
        <w:keepNext/>
        <w:keepLines/>
        <w:tabs>
          <w:tab w:val="right" w:pos="851"/>
        </w:tabs>
        <w:spacing w:before="360" w:after="240" w:line="300" w:lineRule="exact"/>
        <w:ind w:left="1134" w:right="1134" w:hanging="1134"/>
        <w:rPr>
          <w:b/>
          <w:sz w:val="28"/>
        </w:rPr>
      </w:pPr>
      <w:r w:rsidRPr="00DD1D4D">
        <w:rPr>
          <w:b/>
          <w:sz w:val="28"/>
        </w:rPr>
        <w:tab/>
      </w:r>
      <w:r w:rsidRPr="00DD1D4D">
        <w:rPr>
          <w:b/>
          <w:sz w:val="28"/>
        </w:rPr>
        <w:tab/>
      </w:r>
      <w:r w:rsidR="000361A0">
        <w:rPr>
          <w:bCs/>
          <w:sz w:val="28"/>
        </w:rPr>
        <w:t>"</w:t>
      </w:r>
      <w:r w:rsidRPr="00DD1D4D">
        <w:rPr>
          <w:b/>
          <w:sz w:val="28"/>
        </w:rPr>
        <w:t>Arrangements of approval marks</w:t>
      </w:r>
    </w:p>
    <w:p w14:paraId="3A8E133B" w14:textId="77777777" w:rsidR="00D814AA" w:rsidRPr="00DD1D4D" w:rsidRDefault="00D814AA" w:rsidP="00D814AA">
      <w:pPr>
        <w:spacing w:after="240" w:line="160" w:lineRule="atLeast"/>
        <w:ind w:left="1134" w:right="1134"/>
      </w:pPr>
      <w:r w:rsidRPr="00642F24">
        <w:rPr>
          <w:b/>
          <w:bCs/>
        </w:rPr>
        <w:t>Model A</w:t>
      </w:r>
      <w:r>
        <w:br/>
      </w:r>
      <w:r w:rsidRPr="00DD1D4D">
        <w:t>(See paragraph 4.4. of this Regulation)</w:t>
      </w:r>
    </w:p>
    <w:p w14:paraId="77849B91" w14:textId="77777777" w:rsidR="00D814AA" w:rsidRPr="00DD1D4D" w:rsidRDefault="00D814AA" w:rsidP="00D814AA">
      <w:pPr>
        <w:spacing w:after="120"/>
        <w:ind w:left="5103" w:hanging="4003"/>
      </w:pPr>
      <w:r w:rsidRPr="00DD1D4D">
        <w:rPr>
          <w:noProof/>
          <w:lang w:val="de-DE" w:eastAsia="de-DE"/>
        </w:rPr>
        <mc:AlternateContent>
          <mc:Choice Requires="wpg">
            <w:drawing>
              <wp:anchor distT="0" distB="0" distL="114300" distR="114300" simplePos="0" relativeHeight="251673600" behindDoc="0" locked="0" layoutInCell="1" allowOverlap="1" wp14:anchorId="2D143CA1" wp14:editId="7C66B1F2">
                <wp:simplePos x="0" y="0"/>
                <wp:positionH relativeFrom="column">
                  <wp:posOffset>1521460</wp:posOffset>
                </wp:positionH>
                <wp:positionV relativeFrom="paragraph">
                  <wp:posOffset>278765</wp:posOffset>
                </wp:positionV>
                <wp:extent cx="2585085" cy="369570"/>
                <wp:effectExtent l="0" t="0" r="571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5085" cy="369570"/>
                          <a:chOff x="3534" y="4539"/>
                          <a:chExt cx="4071" cy="582"/>
                        </a:xfrm>
                      </wpg:grpSpPr>
                      <wps:wsp>
                        <wps:cNvPr id="8" name="Text Box 5"/>
                        <wps:cNvSpPr txBox="1">
                          <a:spLocks noChangeArrowheads="1"/>
                        </wps:cNvSpPr>
                        <wps:spPr bwMode="auto">
                          <a:xfrm>
                            <a:off x="5134" y="4581"/>
                            <a:ext cx="240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A2BC0D" w14:textId="77777777" w:rsidR="00D814AA" w:rsidRPr="007335C6" w:rsidRDefault="00D814AA" w:rsidP="00D814AA">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wps:txbx>
                        <wps:bodyPr rot="0" vert="horz" wrap="square" lIns="0" tIns="0" rIns="0" bIns="0" anchor="t" anchorCtr="0" upright="1">
                          <a:noAutofit/>
                        </wps:bodyPr>
                      </wps:wsp>
                      <wps:wsp>
                        <wps:cNvPr id="9" name="Text Box 6"/>
                        <wps:cNvSpPr txBox="1">
                          <a:spLocks noChangeArrowheads="1"/>
                        </wps:cNvSpPr>
                        <wps:spPr bwMode="auto">
                          <a:xfrm>
                            <a:off x="3534" y="4671"/>
                            <a:ext cx="300"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57634E" w14:textId="77777777" w:rsidR="00D814AA" w:rsidRPr="00A10E91" w:rsidRDefault="00D814AA" w:rsidP="00D814AA">
                              <w:pPr>
                                <w:rPr>
                                  <w:b/>
                                  <w:sz w:val="36"/>
                                  <w:szCs w:val="36"/>
                                  <w:lang w:val="fr-CH"/>
                                </w:rPr>
                              </w:pPr>
                              <w:r w:rsidRPr="00A10E91">
                                <w:rPr>
                                  <w:b/>
                                  <w:sz w:val="36"/>
                                  <w:szCs w:val="36"/>
                                  <w:lang w:val="fr-CH"/>
                                </w:rPr>
                                <w:t>4</w:t>
                              </w:r>
                            </w:p>
                          </w:txbxContent>
                        </wps:txbx>
                        <wps:bodyPr rot="0" vert="horz" wrap="square" lIns="0" tIns="0" rIns="0" bIns="0" anchor="t" anchorCtr="0" upright="1">
                          <a:noAutofit/>
                        </wps:bodyPr>
                      </wps:wsp>
                      <wps:wsp>
                        <wps:cNvPr id="10" name="Text Box 7"/>
                        <wps:cNvSpPr txBox="1">
                          <a:spLocks noChangeArrowheads="1"/>
                        </wps:cNvSpPr>
                        <wps:spPr bwMode="auto">
                          <a:xfrm>
                            <a:off x="5145" y="4545"/>
                            <a:ext cx="240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6715F2" w14:textId="77777777" w:rsidR="00D814AA" w:rsidRPr="007335C6" w:rsidRDefault="00D814AA" w:rsidP="00D814AA">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wps:txbx>
                        <wps:bodyPr rot="0" vert="horz" wrap="square" lIns="0" tIns="0" rIns="0" bIns="0" anchor="t" anchorCtr="0" upright="1">
                          <a:noAutofit/>
                        </wps:bodyPr>
                      </wps:wsp>
                      <wps:wsp>
                        <wps:cNvPr id="12" name="Text Box 8"/>
                        <wps:cNvSpPr txBox="1">
                          <a:spLocks noChangeArrowheads="1"/>
                        </wps:cNvSpPr>
                        <wps:spPr bwMode="auto">
                          <a:xfrm>
                            <a:off x="5156" y="4539"/>
                            <a:ext cx="240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4D4B7D" w14:textId="77777777" w:rsidR="00D814AA" w:rsidRPr="007335C6" w:rsidRDefault="00D814AA" w:rsidP="00D814AA">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wps:txbx>
                        <wps:bodyPr rot="0" vert="horz" wrap="square" lIns="0" tIns="0" rIns="0" bIns="0" anchor="t" anchorCtr="0" upright="1">
                          <a:noAutofit/>
                        </wps:bodyPr>
                      </wps:wsp>
                      <wps:wsp>
                        <wps:cNvPr id="13" name="Text Box 9"/>
                        <wps:cNvSpPr txBox="1">
                          <a:spLocks noChangeArrowheads="1"/>
                        </wps:cNvSpPr>
                        <wps:spPr bwMode="auto">
                          <a:xfrm>
                            <a:off x="5197" y="4563"/>
                            <a:ext cx="240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8B8F1F" w14:textId="77777777" w:rsidR="00D814AA" w:rsidRPr="007335C6" w:rsidRDefault="00D814AA" w:rsidP="00D814AA">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wps:txbx>
                        <wps:bodyPr rot="0" vert="horz" wrap="square" lIns="0" tIns="0" rIns="0" bIns="0" anchor="t" anchorCtr="0" upright="1">
                          <a:noAutofit/>
                        </wps:bodyPr>
                      </wps:wsp>
                      <wps:wsp>
                        <wps:cNvPr id="14" name="Text Box 10"/>
                        <wps:cNvSpPr txBox="1">
                          <a:spLocks noChangeArrowheads="1"/>
                        </wps:cNvSpPr>
                        <wps:spPr bwMode="auto">
                          <a:xfrm>
                            <a:off x="5136" y="4581"/>
                            <a:ext cx="2469"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5DED47" w14:textId="77777777" w:rsidR="00D814AA" w:rsidRPr="00EA3336" w:rsidRDefault="00D814AA" w:rsidP="00D814AA">
                              <w:pPr>
                                <w:rPr>
                                  <w:rFonts w:asciiTheme="minorHAnsi" w:hAnsiTheme="minorHAnsi" w:cstheme="minorHAnsi"/>
                                  <w:sz w:val="40"/>
                                  <w:szCs w:val="40"/>
                                </w:rPr>
                              </w:pPr>
                              <w:r w:rsidRPr="00EA3336">
                                <w:rPr>
                                  <w:rFonts w:asciiTheme="minorHAnsi" w:hAnsiTheme="minorHAnsi" w:cstheme="minorHAnsi"/>
                                  <w:sz w:val="40"/>
                                  <w:szCs w:val="40"/>
                                </w:rPr>
                                <w:t>35 R - 01 2439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143CA1" id="Group 7" o:spid="_x0000_s1026" style="position:absolute;left:0;text-align:left;margin-left:119.8pt;margin-top:21.95pt;width:203.55pt;height:29.1pt;z-index:251673600" coordorigin="3534,4539" coordsize="407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">
                <v:shapetype id="_x0000_t202" coordsize="21600,21600" o:spt="202" path="m,l,21600r21600,l21600,xe">
                  <v:stroke joinstyle="miter"/>
                  <v:path gradientshapeok="t" o:connecttype="rect"/>
                </v:shapetype>
                <v:shape id="Text Box 5" o:spid="_x0000_s1027" type="#_x0000_t202" style="position:absolute;left:5134;top:4581;width:24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14:paraId="01A2BC0D" w14:textId="77777777" w:rsidR="00D814AA" w:rsidRPr="007335C6" w:rsidRDefault="00D814AA" w:rsidP="00D814AA">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v:textbox>
                </v:shape>
                <v:shape id="Text Box 6" o:spid="_x0000_s1028" type="#_x0000_t202" style="position:absolute;left:3534;top:4671;width:30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14:paraId="4D57634E" w14:textId="77777777" w:rsidR="00D814AA" w:rsidRPr="00A10E91" w:rsidRDefault="00D814AA" w:rsidP="00D814AA">
                        <w:pPr>
                          <w:rPr>
                            <w:b/>
                            <w:sz w:val="36"/>
                            <w:szCs w:val="36"/>
                            <w:lang w:val="fr-CH"/>
                          </w:rPr>
                        </w:pPr>
                        <w:r w:rsidRPr="00A10E91">
                          <w:rPr>
                            <w:b/>
                            <w:sz w:val="36"/>
                            <w:szCs w:val="36"/>
                            <w:lang w:val="fr-CH"/>
                          </w:rPr>
                          <w:t>4</w:t>
                        </w:r>
                      </w:p>
                    </w:txbxContent>
                  </v:textbox>
                </v:shape>
                <v:shape id="Text Box 7" o:spid="_x0000_s1029" type="#_x0000_t202" style="position:absolute;left:5145;top:4545;width:24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" stroked="f">
                  <v:textbox inset="0,0,0,0">
                    <w:txbxContent>
                      <w:p w14:paraId="316715F2" w14:textId="77777777" w:rsidR="00D814AA" w:rsidRPr="007335C6" w:rsidRDefault="00D814AA" w:rsidP="00D814AA">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v:textbox>
                </v:shape>
                <v:shape id="Text Box 8" o:spid="_x0000_s1030" type="#_x0000_t202" style="position:absolute;left:5156;top:4539;width:24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" stroked="f">
                  <v:textbox inset="0,0,0,0">
                    <w:txbxContent>
                      <w:p w14:paraId="524D4B7D" w14:textId="77777777" w:rsidR="00D814AA" w:rsidRPr="007335C6" w:rsidRDefault="00D814AA" w:rsidP="00D814AA">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v:textbox>
                </v:shape>
                <v:shape id="Text Box 9" o:spid="_x0000_s1031" type="#_x0000_t202" style="position:absolute;left:5197;top:4563;width:24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EopwgAAANsAAAAPAAAAZHJzL2Rvd25yZXYueG1sRE9La8JA&#10;EL4L/Q/LFHqRumkK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Bp8EopwgAAANsAAAAPAAAA&#10;AAAAAAAAAAAAAAcCAABkcnMvZG93bnJldi54bWxQSwUGAAAAAAMAAwC3AAAA9gIAAAAA&#10;" stroked="f">
                  <v:textbox inset="0,0,0,0">
                    <w:txbxContent>
                      <w:p w14:paraId="498B8F1F" w14:textId="77777777" w:rsidR="00D814AA" w:rsidRPr="007335C6" w:rsidRDefault="00D814AA" w:rsidP="00D814AA">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v:textbox>
                </v:shape>
                <v:shape id="Text Box 10" o:spid="_x0000_s1032" type="#_x0000_t202" style="position:absolute;left:5136;top:4581;width:2469;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dJdwgAAANsAAAAPAAAAZHJzL2Rvd25yZXYueG1sRE9La8JA&#10;EL4L/Q/LFHqRumko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DmGdJdwgAAANsAAAAPAAAA&#10;AAAAAAAAAAAAAAcCAABkcnMvZG93bnJldi54bWxQSwUGAAAAAAMAAwC3AAAA9gIAAAAA&#10;" stroked="f">
                  <v:textbox inset="0,0,0,0">
                    <w:txbxContent>
                      <w:p w14:paraId="005DED47" w14:textId="77777777" w:rsidR="00D814AA" w:rsidRPr="00EA3336" w:rsidRDefault="00D814AA" w:rsidP="00D814AA">
                        <w:pPr>
                          <w:rPr>
                            <w:rFonts w:asciiTheme="minorHAnsi" w:hAnsiTheme="minorHAnsi" w:cstheme="minorHAnsi"/>
                            <w:sz w:val="40"/>
                            <w:szCs w:val="40"/>
                          </w:rPr>
                        </w:pPr>
                        <w:r w:rsidRPr="00EA3336">
                          <w:rPr>
                            <w:rFonts w:asciiTheme="minorHAnsi" w:hAnsiTheme="minorHAnsi" w:cstheme="minorHAnsi"/>
                            <w:sz w:val="40"/>
                            <w:szCs w:val="40"/>
                          </w:rPr>
                          <w:t>35 R - 01 2439</w:t>
                        </w:r>
                      </w:p>
                    </w:txbxContent>
                  </v:textbox>
                </v:shape>
              </v:group>
            </w:pict>
          </mc:Fallback>
        </mc:AlternateContent>
      </w:r>
      <w:r w:rsidRPr="00DD1D4D">
        <w:rPr>
          <w:noProof/>
          <w:lang w:val="de-DE" w:eastAsia="de-DE"/>
        </w:rPr>
        <w:drawing>
          <wp:inline distT="0" distB="0" distL="0" distR="0" wp14:anchorId="0AC5795E" wp14:editId="54CDC6B7">
            <wp:extent cx="3927475" cy="925830"/>
            <wp:effectExtent l="0" t="0" r="0" b="7620"/>
            <wp:docPr id="4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27475" cy="925830"/>
                    </a:xfrm>
                    <a:prstGeom prst="rect">
                      <a:avLst/>
                    </a:prstGeom>
                    <a:solidFill>
                      <a:srgbClr val="FFFFFF"/>
                    </a:solidFill>
                    <a:ln>
                      <a:noFill/>
                    </a:ln>
                  </pic:spPr>
                </pic:pic>
              </a:graphicData>
            </a:graphic>
          </wp:inline>
        </w:drawing>
      </w:r>
      <w:r>
        <w:br/>
      </w:r>
      <w:bookmarkStart w:id="0" w:name="_Hlk17108868"/>
      <w:r w:rsidRPr="00DD1D4D">
        <w:t>a = 8 mm min</w:t>
      </w:r>
    </w:p>
    <w:bookmarkEnd w:id="0"/>
    <w:p w14:paraId="3551016A" w14:textId="5D79997B" w:rsidR="00D814AA" w:rsidRPr="00EA3336" w:rsidRDefault="00D814AA" w:rsidP="00FF052A">
      <w:pPr>
        <w:spacing w:after="120"/>
        <w:ind w:left="1134" w:right="1134" w:firstLine="567"/>
        <w:jc w:val="both"/>
      </w:pPr>
      <w:r w:rsidRPr="00DD1D4D">
        <w:rPr>
          <w:spacing w:val="-2"/>
        </w:rPr>
        <w:t>The above approval mark affixed to a vehicle</w:t>
      </w:r>
      <w:r w:rsidRPr="00DD1D4D">
        <w:rPr>
          <w:spacing w:val="-3"/>
        </w:rPr>
        <w:t xml:space="preserve"> shows that the vehicle type concerned has, with regard to the arrangement of foot controls, been approved in the </w:t>
      </w:r>
      <w:r w:rsidRPr="00DD1D4D">
        <w:rPr>
          <w:spacing w:val="-1"/>
        </w:rPr>
        <w:t>Netherlands (E</w:t>
      </w:r>
      <w:r w:rsidR="00FF052A">
        <w:rPr>
          <w:spacing w:val="-1"/>
        </w:rPr>
        <w:t xml:space="preserve"> </w:t>
      </w:r>
      <w:r w:rsidRPr="00DD1D4D">
        <w:rPr>
          <w:spacing w:val="-1"/>
        </w:rPr>
        <w:t xml:space="preserve">4) under approval </w:t>
      </w:r>
      <w:r w:rsidRPr="00EA3336">
        <w:rPr>
          <w:spacing w:val="-1"/>
        </w:rPr>
        <w:t xml:space="preserve">number 012439. The </w:t>
      </w:r>
      <w:r w:rsidRPr="00EA3336">
        <w:t xml:space="preserve">first two digits of the approval number indicate that the approval was granted </w:t>
      </w:r>
      <w:r w:rsidRPr="00EA3336">
        <w:rPr>
          <w:spacing w:val="-1"/>
        </w:rPr>
        <w:t xml:space="preserve">in accordance with the requirements of UN Regulation No. 35, </w:t>
      </w:r>
      <w:r w:rsidRPr="00347B8A">
        <w:rPr>
          <w:b/>
          <w:spacing w:val="-1"/>
        </w:rPr>
        <w:t>as amended by the 01 series of amendments</w:t>
      </w:r>
      <w:r w:rsidRPr="00EA3336">
        <w:t>.</w:t>
      </w:r>
    </w:p>
    <w:p w14:paraId="7FAFFD2C" w14:textId="77777777" w:rsidR="00D814AA" w:rsidRPr="00642F24" w:rsidRDefault="00D814AA" w:rsidP="00D814AA">
      <w:pPr>
        <w:spacing w:after="120"/>
        <w:ind w:left="1134" w:right="1134"/>
        <w:jc w:val="both"/>
        <w:rPr>
          <w:b/>
          <w:bCs/>
        </w:rPr>
      </w:pPr>
      <w:r w:rsidRPr="00642F24">
        <w:rPr>
          <w:b/>
          <w:bCs/>
        </w:rPr>
        <w:t>Model B</w:t>
      </w:r>
    </w:p>
    <w:p w14:paraId="1D906DA2" w14:textId="77777777" w:rsidR="00D814AA" w:rsidRPr="00DD1D4D" w:rsidRDefault="00D814AA" w:rsidP="00D814AA">
      <w:pPr>
        <w:spacing w:after="240"/>
        <w:ind w:left="2835" w:right="1134" w:hanging="1701"/>
        <w:jc w:val="both"/>
      </w:pPr>
      <w:r w:rsidRPr="00DD1D4D">
        <w:t>(See paragraph 4.5. of this UN Regulation)</w:t>
      </w:r>
    </w:p>
    <w:p w14:paraId="48CAA203" w14:textId="77777777" w:rsidR="00D814AA" w:rsidRPr="00DD1D4D" w:rsidRDefault="00D814AA" w:rsidP="00D814AA">
      <w:pPr>
        <w:spacing w:after="240"/>
        <w:ind w:left="2835" w:right="1134" w:hanging="1701"/>
        <w:jc w:val="both"/>
      </w:pPr>
      <w:r w:rsidRPr="00DD1D4D">
        <w:rPr>
          <w:noProof/>
          <w:lang w:val="de-DE" w:eastAsia="de-DE"/>
        </w:rPr>
        <mc:AlternateContent>
          <mc:Choice Requires="wpg">
            <w:drawing>
              <wp:anchor distT="0" distB="0" distL="114300" distR="114300" simplePos="0" relativeHeight="251674624" behindDoc="0" locked="0" layoutInCell="1" allowOverlap="1" wp14:anchorId="754D43D4" wp14:editId="303004B1">
                <wp:simplePos x="0" y="0"/>
                <wp:positionH relativeFrom="column">
                  <wp:posOffset>543560</wp:posOffset>
                </wp:positionH>
                <wp:positionV relativeFrom="paragraph">
                  <wp:posOffset>37465</wp:posOffset>
                </wp:positionV>
                <wp:extent cx="5486400" cy="1002030"/>
                <wp:effectExtent l="0" t="38100" r="0" b="762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002030"/>
                          <a:chOff x="1134" y="9279"/>
                          <a:chExt cx="8640" cy="1578"/>
                        </a:xfrm>
                      </wpg:grpSpPr>
                      <wps:wsp>
                        <wps:cNvPr id="51" name="Oval 396"/>
                        <wps:cNvSpPr>
                          <a:spLocks noChangeArrowheads="1"/>
                        </wps:cNvSpPr>
                        <wps:spPr bwMode="auto">
                          <a:xfrm>
                            <a:off x="2718" y="9391"/>
                            <a:ext cx="1231" cy="1260"/>
                          </a:xfrm>
                          <a:prstGeom prst="ellipse">
                            <a:avLst/>
                          </a:prstGeom>
                          <a:solidFill>
                            <a:srgbClr val="FFFFFF"/>
                          </a:solidFill>
                          <a:ln w="38100">
                            <a:solidFill>
                              <a:srgbClr val="000000"/>
                            </a:solidFill>
                            <a:round/>
                            <a:headEnd/>
                            <a:tailEnd/>
                          </a:ln>
                        </wps:spPr>
                        <wps:txbx>
                          <w:txbxContent>
                            <w:p w14:paraId="5EB2530C" w14:textId="77777777" w:rsidR="00D814AA" w:rsidRDefault="00D814AA" w:rsidP="00D814AA">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wps:txbx>
                        <wps:bodyPr rot="0" vert="horz" wrap="square" lIns="0" tIns="0" rIns="0" bIns="0" anchor="t" anchorCtr="0" upright="1">
                          <a:noAutofit/>
                        </wps:bodyPr>
                      </wps:wsp>
                      <wps:wsp>
                        <wps:cNvPr id="52" name="Line 397"/>
                        <wps:cNvCnPr>
                          <a:cxnSpLocks noChangeShapeType="1"/>
                        </wps:cNvCnPr>
                        <wps:spPr bwMode="auto">
                          <a:xfrm flipH="1">
                            <a:off x="2014" y="9751"/>
                            <a:ext cx="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398"/>
                        <wps:cNvCnPr>
                          <a:cxnSpLocks noChangeShapeType="1"/>
                        </wps:cNvCnPr>
                        <wps:spPr bwMode="auto">
                          <a:xfrm flipH="1">
                            <a:off x="2014" y="10253"/>
                            <a:ext cx="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399"/>
                        <wps:cNvCnPr>
                          <a:cxnSpLocks noChangeShapeType="1"/>
                        </wps:cNvCnPr>
                        <wps:spPr bwMode="auto">
                          <a:xfrm>
                            <a:off x="2190" y="9735"/>
                            <a:ext cx="0" cy="54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55" name="Line 400"/>
                        <wps:cNvCnPr>
                          <a:cxnSpLocks noChangeShapeType="1"/>
                        </wps:cNvCnPr>
                        <wps:spPr bwMode="auto">
                          <a:xfrm flipH="1">
                            <a:off x="1310" y="9391"/>
                            <a:ext cx="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401"/>
                        <wps:cNvCnPr>
                          <a:cxnSpLocks noChangeShapeType="1"/>
                        </wps:cNvCnPr>
                        <wps:spPr bwMode="auto">
                          <a:xfrm flipH="1">
                            <a:off x="1310" y="10613"/>
                            <a:ext cx="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402"/>
                        <wps:cNvCnPr>
                          <a:cxnSpLocks noChangeShapeType="1"/>
                        </wps:cNvCnPr>
                        <wps:spPr bwMode="auto">
                          <a:xfrm>
                            <a:off x="1486" y="9375"/>
                            <a:ext cx="0" cy="12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58" name="Text Box 403"/>
                        <wps:cNvSpPr txBox="1">
                          <a:spLocks noChangeArrowheads="1"/>
                        </wps:cNvSpPr>
                        <wps:spPr bwMode="auto">
                          <a:xfrm>
                            <a:off x="1134" y="9931"/>
                            <a:ext cx="176"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FE050B" w14:textId="77777777" w:rsidR="00D814AA" w:rsidRPr="00D03A27" w:rsidRDefault="00D814AA" w:rsidP="00D814AA">
                              <w:pPr>
                                <w:spacing w:line="240" w:lineRule="auto"/>
                                <w:ind w:right="-539"/>
                                <w:rPr>
                                  <w:rFonts w:ascii="Arial" w:hAnsi="Arial" w:cs="Arial"/>
                                </w:rPr>
                              </w:pPr>
                              <w:r w:rsidRPr="00D03A27">
                                <w:rPr>
                                  <w:rFonts w:ascii="Arial" w:hAnsi="Arial" w:cs="Arial"/>
                                </w:rPr>
                                <w:t>a</w:t>
                              </w:r>
                            </w:p>
                          </w:txbxContent>
                        </wps:txbx>
                        <wps:bodyPr rot="0" vert="horz" wrap="square" lIns="0" tIns="0" rIns="0" bIns="0" anchor="t" anchorCtr="0" upright="1">
                          <a:noAutofit/>
                        </wps:bodyPr>
                      </wps:wsp>
                      <wps:wsp>
                        <wps:cNvPr id="59" name="Line 404"/>
                        <wps:cNvCnPr>
                          <a:cxnSpLocks noChangeShapeType="1"/>
                        </wps:cNvCnPr>
                        <wps:spPr bwMode="auto">
                          <a:xfrm>
                            <a:off x="3683" y="9931"/>
                            <a:ext cx="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405"/>
                        <wps:cNvCnPr>
                          <a:cxnSpLocks noChangeShapeType="1"/>
                        </wps:cNvCnPr>
                        <wps:spPr bwMode="auto">
                          <a:xfrm>
                            <a:off x="3676" y="10253"/>
                            <a:ext cx="8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406"/>
                        <wps:cNvCnPr>
                          <a:cxnSpLocks noChangeShapeType="1"/>
                        </wps:cNvCnPr>
                        <wps:spPr bwMode="auto">
                          <a:xfrm flipV="1">
                            <a:off x="4477" y="10233"/>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2" name="Line 407"/>
                        <wps:cNvCnPr>
                          <a:cxnSpLocks noChangeShapeType="1"/>
                        </wps:cNvCnPr>
                        <wps:spPr bwMode="auto">
                          <a:xfrm>
                            <a:off x="4477" y="9591"/>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3" name="Line 408"/>
                        <wps:cNvCnPr>
                          <a:cxnSpLocks noChangeShapeType="1"/>
                        </wps:cNvCnPr>
                        <wps:spPr bwMode="auto">
                          <a:xfrm flipH="1">
                            <a:off x="4476" y="9931"/>
                            <a:ext cx="1" cy="3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6" name="Text Box 409"/>
                        <wps:cNvSpPr txBox="1">
                          <a:spLocks noChangeArrowheads="1"/>
                        </wps:cNvSpPr>
                        <wps:spPr bwMode="auto">
                          <a:xfrm>
                            <a:off x="4590" y="9855"/>
                            <a:ext cx="180"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037B3" w14:textId="77777777" w:rsidR="00D814AA" w:rsidRPr="00D03A27" w:rsidRDefault="00D814AA" w:rsidP="00D814AA">
                              <w:pPr>
                                <w:spacing w:line="240" w:lineRule="auto"/>
                                <w:rPr>
                                  <w:rFonts w:ascii="Arial" w:hAnsi="Arial" w:cs="Arial"/>
                                  <w:u w:val="single"/>
                                </w:rPr>
                              </w:pPr>
                              <w:r w:rsidRPr="00D03A27">
                                <w:rPr>
                                  <w:rFonts w:ascii="Arial" w:hAnsi="Arial" w:cs="Arial"/>
                                  <w:u w:val="single"/>
                                </w:rPr>
                                <w:t>a</w:t>
                              </w:r>
                            </w:p>
                            <w:p w14:paraId="3EE59CA1" w14:textId="77777777" w:rsidR="00D814AA" w:rsidRPr="00D03A27" w:rsidRDefault="00D814AA" w:rsidP="00D814AA">
                              <w:pPr>
                                <w:spacing w:line="240" w:lineRule="auto"/>
                                <w:rPr>
                                  <w:rFonts w:ascii="Arial" w:hAnsi="Arial" w:cs="Arial"/>
                                </w:rPr>
                              </w:pPr>
                              <w:r w:rsidRPr="00D03A27">
                                <w:rPr>
                                  <w:rFonts w:ascii="Arial" w:hAnsi="Arial" w:cs="Arial"/>
                                </w:rPr>
                                <w:t>3</w:t>
                              </w:r>
                            </w:p>
                          </w:txbxContent>
                        </wps:txbx>
                        <wps:bodyPr rot="0" vert="horz" wrap="square" lIns="0" tIns="0" rIns="0" bIns="0" anchor="t" anchorCtr="0" upright="1">
                          <a:noAutofit/>
                        </wps:bodyPr>
                      </wps:wsp>
                      <wps:wsp>
                        <wps:cNvPr id="737" name="Text Box 410"/>
                        <wps:cNvSpPr txBox="1">
                          <a:spLocks noChangeArrowheads="1"/>
                        </wps:cNvSpPr>
                        <wps:spPr bwMode="auto">
                          <a:xfrm>
                            <a:off x="5257" y="9411"/>
                            <a:ext cx="3567" cy="14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743494" w14:textId="77777777" w:rsidR="00D814AA" w:rsidRPr="00EA3336" w:rsidRDefault="00D814AA" w:rsidP="00D814AA">
                              <w:pPr>
                                <w:pBdr>
                                  <w:top w:val="single" w:sz="4" w:space="5" w:color="auto"/>
                                  <w:left w:val="single" w:sz="4" w:space="0" w:color="auto"/>
                                  <w:bottom w:val="single" w:sz="4" w:space="1" w:color="auto"/>
                                  <w:right w:val="single" w:sz="4" w:space="4" w:color="auto"/>
                                  <w:between w:val="single" w:sz="4" w:space="1" w:color="auto"/>
                                </w:pBdr>
                                <w:tabs>
                                  <w:tab w:val="left" w:pos="1560"/>
                                </w:tabs>
                                <w:rPr>
                                  <w:rFonts w:asciiTheme="minorHAnsi" w:hAnsiTheme="minorHAnsi" w:cstheme="minorHAnsi"/>
                                  <w:sz w:val="40"/>
                                  <w:szCs w:val="40"/>
                                </w:rPr>
                              </w:pPr>
                              <w:r>
                                <w:rPr>
                                  <w:rFonts w:asciiTheme="minorHAnsi" w:hAnsiTheme="minorHAnsi" w:cstheme="minorHAnsi"/>
                                  <w:b/>
                                  <w:bCs/>
                                  <w:sz w:val="40"/>
                                  <w:szCs w:val="40"/>
                                </w:rPr>
                                <w:t xml:space="preserve"> </w:t>
                              </w:r>
                              <w:r w:rsidRPr="00EA3336">
                                <w:rPr>
                                  <w:rFonts w:asciiTheme="minorHAnsi" w:hAnsiTheme="minorHAnsi" w:cstheme="minorHAnsi"/>
                                  <w:sz w:val="40"/>
                                  <w:szCs w:val="40"/>
                                </w:rPr>
                                <w:t>35</w:t>
                              </w:r>
                              <w:r w:rsidRPr="00EA3336">
                                <w:rPr>
                                  <w:rFonts w:ascii="Arial" w:hAnsi="Arial" w:cs="Arial"/>
                                  <w:sz w:val="52"/>
                                </w:rPr>
                                <w:tab/>
                                <w:t xml:space="preserve"> </w:t>
                              </w:r>
                              <w:r w:rsidRPr="00EA3336">
                                <w:rPr>
                                  <w:rFonts w:asciiTheme="minorHAnsi" w:hAnsiTheme="minorHAnsi" w:cstheme="minorHAnsi"/>
                                  <w:sz w:val="40"/>
                                  <w:szCs w:val="40"/>
                                </w:rPr>
                                <w:t>01 2439</w:t>
                              </w:r>
                            </w:p>
                            <w:p w14:paraId="5111F485" w14:textId="77777777" w:rsidR="00D814AA" w:rsidRPr="00486D94" w:rsidRDefault="00D814AA" w:rsidP="00D814AA">
                              <w:pPr>
                                <w:pBdr>
                                  <w:top w:val="single" w:sz="4" w:space="5" w:color="auto"/>
                                  <w:left w:val="single" w:sz="4" w:space="0" w:color="auto"/>
                                  <w:bottom w:val="single" w:sz="4" w:space="1" w:color="auto"/>
                                  <w:right w:val="single" w:sz="4" w:space="4" w:color="auto"/>
                                  <w:between w:val="single" w:sz="4" w:space="1" w:color="auto"/>
                                </w:pBdr>
                                <w:tabs>
                                  <w:tab w:val="left" w:pos="1560"/>
                                </w:tabs>
                                <w:rPr>
                                  <w:rFonts w:asciiTheme="minorHAnsi" w:hAnsiTheme="minorHAnsi" w:cstheme="minorHAnsi"/>
                                  <w:sz w:val="40"/>
                                  <w:szCs w:val="40"/>
                                </w:rPr>
                              </w:pPr>
                              <w:r w:rsidRPr="00486D94">
                                <w:rPr>
                                  <w:rFonts w:asciiTheme="minorHAnsi" w:hAnsiTheme="minorHAnsi" w:cstheme="minorHAnsi"/>
                                  <w:sz w:val="40"/>
                                  <w:szCs w:val="40"/>
                                </w:rPr>
                                <w:t xml:space="preserve">24 </w:t>
                              </w:r>
                              <w:r w:rsidRPr="00486D94">
                                <w:rPr>
                                  <w:rFonts w:asciiTheme="minorHAnsi" w:hAnsiTheme="minorHAnsi" w:cstheme="minorHAnsi"/>
                                  <w:sz w:val="40"/>
                                  <w:szCs w:val="40"/>
                                  <w:vertAlign w:val="subscript"/>
                                </w:rPr>
                                <w:t>*</w:t>
                              </w:r>
                              <w:r w:rsidRPr="00486D94">
                                <w:rPr>
                                  <w:rFonts w:asciiTheme="minorHAnsi" w:hAnsiTheme="minorHAnsi" w:cstheme="minorHAnsi"/>
                                  <w:sz w:val="40"/>
                                  <w:szCs w:val="40"/>
                                </w:rPr>
                                <w:t xml:space="preserve"> 1.30</w:t>
                              </w:r>
                              <w:r>
                                <w:rPr>
                                  <w:rFonts w:ascii="Arial" w:hAnsi="Arial" w:cs="Arial"/>
                                  <w:sz w:val="52"/>
                                </w:rPr>
                                <w:tab/>
                                <w:t xml:space="preserve"> </w:t>
                              </w:r>
                              <w:r w:rsidRPr="00486D94">
                                <w:rPr>
                                  <w:rFonts w:asciiTheme="minorHAnsi" w:hAnsiTheme="minorHAnsi" w:cstheme="minorHAnsi"/>
                                  <w:sz w:val="40"/>
                                  <w:szCs w:val="40"/>
                                </w:rPr>
                                <w:t>03</w:t>
                              </w:r>
                              <w:r>
                                <w:rPr>
                                  <w:rFonts w:asciiTheme="minorHAnsi" w:hAnsiTheme="minorHAnsi" w:cstheme="minorHAnsi"/>
                                  <w:sz w:val="40"/>
                                  <w:szCs w:val="40"/>
                                </w:rPr>
                                <w:t xml:space="preserve"> </w:t>
                              </w:r>
                              <w:r w:rsidRPr="00486D94">
                                <w:rPr>
                                  <w:rFonts w:asciiTheme="minorHAnsi" w:hAnsiTheme="minorHAnsi" w:cstheme="minorHAnsi"/>
                                  <w:sz w:val="40"/>
                                  <w:szCs w:val="40"/>
                                </w:rPr>
                                <w:t>1628</w:t>
                              </w:r>
                            </w:p>
                          </w:txbxContent>
                        </wps:txbx>
                        <wps:bodyPr rot="0" vert="horz" wrap="square" lIns="91440" tIns="45720" rIns="91440" bIns="45720" anchor="t" anchorCtr="0" upright="1">
                          <a:noAutofit/>
                        </wps:bodyPr>
                      </wps:wsp>
                      <wps:wsp>
                        <wps:cNvPr id="738" name="Line 411"/>
                        <wps:cNvCnPr>
                          <a:cxnSpLocks noChangeShapeType="1"/>
                        </wps:cNvCnPr>
                        <wps:spPr bwMode="auto">
                          <a:xfrm>
                            <a:off x="9578" y="9279"/>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39" name="Line 412"/>
                        <wps:cNvCnPr>
                          <a:cxnSpLocks noChangeShapeType="1"/>
                        </wps:cNvCnPr>
                        <wps:spPr bwMode="auto">
                          <a:xfrm>
                            <a:off x="9578" y="9619"/>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0" name="Line 413"/>
                        <wps:cNvCnPr>
                          <a:cxnSpLocks noChangeShapeType="1"/>
                        </wps:cNvCnPr>
                        <wps:spPr bwMode="auto">
                          <a:xfrm flipV="1">
                            <a:off x="9578" y="9957"/>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41" name="Line 414"/>
                        <wps:cNvCnPr>
                          <a:cxnSpLocks noChangeShapeType="1"/>
                        </wps:cNvCnPr>
                        <wps:spPr bwMode="auto">
                          <a:xfrm>
                            <a:off x="8792" y="9619"/>
                            <a:ext cx="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2" name="Line 415"/>
                        <wps:cNvCnPr>
                          <a:cxnSpLocks noChangeShapeType="1"/>
                        </wps:cNvCnPr>
                        <wps:spPr bwMode="auto">
                          <a:xfrm>
                            <a:off x="8792" y="9979"/>
                            <a:ext cx="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3" name="Line 416"/>
                        <wps:cNvCnPr>
                          <a:cxnSpLocks noChangeShapeType="1"/>
                        </wps:cNvCnPr>
                        <wps:spPr bwMode="auto">
                          <a:xfrm>
                            <a:off x="8779" y="10253"/>
                            <a:ext cx="5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4" name="Line 417"/>
                        <wps:cNvCnPr>
                          <a:cxnSpLocks noChangeShapeType="1"/>
                        </wps:cNvCnPr>
                        <wps:spPr bwMode="auto">
                          <a:xfrm>
                            <a:off x="8786" y="10613"/>
                            <a:ext cx="5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0" name="Line 418"/>
                        <wps:cNvCnPr>
                          <a:cxnSpLocks noChangeShapeType="1"/>
                        </wps:cNvCnPr>
                        <wps:spPr bwMode="auto">
                          <a:xfrm>
                            <a:off x="9228" y="10253"/>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1" name="Line 419"/>
                        <wps:cNvCnPr>
                          <a:cxnSpLocks noChangeShapeType="1"/>
                        </wps:cNvCnPr>
                        <wps:spPr bwMode="auto">
                          <a:xfrm>
                            <a:off x="9228" y="10095"/>
                            <a:ext cx="0" cy="1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72" name="Line 420"/>
                        <wps:cNvCnPr>
                          <a:cxnSpLocks noChangeShapeType="1"/>
                        </wps:cNvCnPr>
                        <wps:spPr bwMode="auto">
                          <a:xfrm flipV="1">
                            <a:off x="9228" y="10593"/>
                            <a:ext cx="0" cy="1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73" name="Text Box 421"/>
                        <wps:cNvSpPr txBox="1">
                          <a:spLocks noChangeArrowheads="1"/>
                        </wps:cNvSpPr>
                        <wps:spPr bwMode="auto">
                          <a:xfrm flipH="1">
                            <a:off x="9404" y="10187"/>
                            <a:ext cx="370" cy="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383190" w14:textId="77777777" w:rsidR="00D814AA" w:rsidRPr="00D03A27" w:rsidRDefault="00D814AA" w:rsidP="00D814AA">
                              <w:pPr>
                                <w:spacing w:line="240" w:lineRule="auto"/>
                                <w:rPr>
                                  <w:rFonts w:ascii="Arial" w:hAnsi="Arial" w:cs="Arial"/>
                                  <w:u w:val="single"/>
                                </w:rPr>
                              </w:pPr>
                              <w:r w:rsidRPr="00D03A27">
                                <w:rPr>
                                  <w:rFonts w:ascii="Arial" w:hAnsi="Arial" w:cs="Arial"/>
                                  <w:u w:val="single"/>
                                </w:rPr>
                                <w:t>a</w:t>
                              </w:r>
                            </w:p>
                            <w:p w14:paraId="68D235C1" w14:textId="77777777" w:rsidR="00D814AA" w:rsidRPr="00D03A27" w:rsidRDefault="00D814AA" w:rsidP="00D814AA">
                              <w:pPr>
                                <w:spacing w:line="240" w:lineRule="auto"/>
                                <w:rPr>
                                  <w:rFonts w:ascii="Arial" w:hAnsi="Arial" w:cs="Arial"/>
                                </w:rPr>
                              </w:pPr>
                              <w:r w:rsidRPr="00D03A27">
                                <w:rPr>
                                  <w:rFonts w:ascii="Arial" w:hAnsi="Arial" w:cs="Arial"/>
                                </w:rPr>
                                <w:t>3</w:t>
                              </w:r>
                            </w:p>
                          </w:txbxContent>
                        </wps:txbx>
                        <wps:bodyPr rot="0" vert="horz" wrap="square" lIns="0" tIns="0" rIns="0" bIns="0" anchor="t" anchorCtr="0" upright="1">
                          <a:noAutofit/>
                        </wps:bodyPr>
                      </wps:wsp>
                      <wps:wsp>
                        <wps:cNvPr id="774" name="Line 422"/>
                        <wps:cNvCnPr>
                          <a:cxnSpLocks noChangeShapeType="1"/>
                        </wps:cNvCnPr>
                        <wps:spPr bwMode="auto">
                          <a:xfrm flipH="1" flipV="1">
                            <a:off x="6941" y="9463"/>
                            <a:ext cx="0" cy="12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75" name="Line 423"/>
                        <wps:cNvCnPr>
                          <a:cxnSpLocks noChangeShapeType="1"/>
                        </wps:cNvCnPr>
                        <wps:spPr bwMode="auto">
                          <a:xfrm flipH="1">
                            <a:off x="5039" y="10095"/>
                            <a:ext cx="35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76" name="Line 424"/>
                        <wps:cNvSpPr/>
                        <wps:spPr bwMode="auto">
                          <a:xfrm flipH="1">
                            <a:off x="5119" y="10095"/>
                            <a:ext cx="351" cy="0"/>
                          </a:xfrm>
                          <a:custGeom>
                            <a:avLst/>
                            <a:gdLst/>
                            <a:ahLst/>
                            <a:cxnLst/>
                            <a:rect l="0" t="0" r="0" b="0"/>
                            <a:pathLst/>
                          </a:cu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77" name="Text Box 428"/>
                        <wps:cNvSpPr txBox="1">
                          <a:spLocks noChangeArrowheads="1"/>
                        </wps:cNvSpPr>
                        <wps:spPr bwMode="auto">
                          <a:xfrm>
                            <a:off x="4908" y="9525"/>
                            <a:ext cx="176" cy="6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DC015E" w14:textId="77777777" w:rsidR="00D814AA" w:rsidRPr="00D03A27" w:rsidRDefault="00D814AA" w:rsidP="00D814AA">
                              <w:pPr>
                                <w:spacing w:line="240" w:lineRule="auto"/>
                                <w:rPr>
                                  <w:rFonts w:ascii="Arial" w:hAnsi="Arial" w:cs="Arial"/>
                                  <w:u w:val="single"/>
                                </w:rPr>
                              </w:pPr>
                              <w:r w:rsidRPr="00D03A27">
                                <w:rPr>
                                  <w:rFonts w:ascii="Arial" w:hAnsi="Arial" w:cs="Arial"/>
                                  <w:u w:val="single"/>
                                </w:rPr>
                                <w:t>a</w:t>
                              </w:r>
                            </w:p>
                            <w:p w14:paraId="482D4CC3" w14:textId="77777777" w:rsidR="00D814AA" w:rsidRPr="00D03A27" w:rsidRDefault="00D814AA" w:rsidP="00D814AA">
                              <w:pPr>
                                <w:spacing w:line="240" w:lineRule="auto"/>
                                <w:rPr>
                                  <w:rFonts w:ascii="Arial" w:hAnsi="Arial" w:cs="Arial"/>
                                </w:rPr>
                              </w:pPr>
                              <w:r w:rsidRPr="00D03A27">
                                <w:rPr>
                                  <w:rFonts w:ascii="Arial" w:hAnsi="Arial" w:cs="Arial"/>
                                </w:rPr>
                                <w:t>2</w:t>
                              </w:r>
                            </w:p>
                          </w:txbxContent>
                        </wps:txbx>
                        <wps:bodyPr rot="0" vert="horz" wrap="square" lIns="0" tIns="0" rIns="0" bIns="0" anchor="t" anchorCtr="0" upright="1">
                          <a:noAutofit/>
                        </wps:bodyPr>
                      </wps:wsp>
                      <wps:wsp>
                        <wps:cNvPr id="778" name="Text Box 429"/>
                        <wps:cNvSpPr txBox="1">
                          <a:spLocks noChangeArrowheads="1"/>
                        </wps:cNvSpPr>
                        <wps:spPr bwMode="auto">
                          <a:xfrm>
                            <a:off x="1838" y="9735"/>
                            <a:ext cx="176" cy="6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2C8ADA" w14:textId="77777777" w:rsidR="00D814AA" w:rsidRPr="00D03A27" w:rsidRDefault="00D814AA" w:rsidP="00D814AA">
                              <w:pPr>
                                <w:spacing w:line="240" w:lineRule="auto"/>
                                <w:rPr>
                                  <w:rFonts w:ascii="Arial" w:hAnsi="Arial" w:cs="Arial"/>
                                  <w:u w:val="single"/>
                                </w:rPr>
                              </w:pPr>
                              <w:r w:rsidRPr="00D03A27">
                                <w:rPr>
                                  <w:rFonts w:ascii="Arial" w:hAnsi="Arial" w:cs="Arial"/>
                                  <w:u w:val="single"/>
                                </w:rPr>
                                <w:t>a</w:t>
                              </w:r>
                            </w:p>
                            <w:p w14:paraId="69D773EE" w14:textId="77777777" w:rsidR="00D814AA" w:rsidRPr="00D03A27" w:rsidRDefault="00D814AA" w:rsidP="00D814AA">
                              <w:pPr>
                                <w:spacing w:line="240" w:lineRule="auto"/>
                                <w:rPr>
                                  <w:rFonts w:ascii="Arial" w:hAnsi="Arial" w:cs="Arial"/>
                                </w:rPr>
                              </w:pPr>
                              <w:r w:rsidRPr="00D03A27">
                                <w:rPr>
                                  <w:rFonts w:ascii="Arial" w:hAnsi="Arial" w:cs="Arial"/>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4D43D4" id="Group 50" o:spid="_x0000_s1033" style="position:absolute;left:0;text-align:left;margin-left:42.8pt;margin-top:2.95pt;width:6in;height:78.9pt;z-index:251674624" coordorigin="1134,9279" coordsize="8640,1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">
                <v:oval id="Oval 396" o:spid="_x0000_s1034" style="position:absolute;left:2718;top:9391;width:1231;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" strokeweight="3pt">
                  <v:textbox inset="0,0,0,0">
                    <w:txbxContent>
                      <w:p w14:paraId="5EB2530C" w14:textId="77777777" w:rsidR="00D814AA" w:rsidRDefault="00D814AA" w:rsidP="00D814AA">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v:textbox>
                </v:oval>
                <v:line id="Line 397" o:spid="_x0000_s1035" style="position:absolute;flip:x;visibility:visible;mso-wrap-style:square" from="2014,9751" to="2894,9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BP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vE/j7kn6AnN8AAAD//wMAUEsBAi0AFAAGAAgAAAAhANvh9svuAAAAhQEAABMAAAAAAAAA&#10;AAAAAAAAAAAAAFtDb250ZW50X1R5cGVzXS54bWxQSwECLQAUAAYACAAAACEAWvQsW78AAAAVAQAA&#10;CwAAAAAAAAAAAAAAAAAfAQAAX3JlbHMvLnJlbHNQSwECLQAUAAYACAAAACEA/regT8YAAADbAAAA&#10;DwAAAAAAAAAAAAAAAAAHAgAAZHJzL2Rvd25yZXYueG1sUEsFBgAAAAADAAMAtwAAAPoCAAAAAA==&#10;"/>
                <v:line id="Line 398" o:spid="_x0000_s1036" style="position:absolute;flip:x;visibility:visible;mso-wrap-style:square" from="2014,10253" to="2894,10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"/>
                <v:line id="Line 399" o:spid="_x0000_s1037" style="position:absolute;visibility:visible;mso-wrap-style:square" from="2190,9735" to="2190,10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">
                  <v:stroke startarrow="open" endarrow="open"/>
                </v:line>
                <v:line id="Line 400" o:spid="_x0000_s1038" style="position:absolute;flip:x;visibility:visible;mso-wrap-style:square" from="1310,9391" to="3070,9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"/>
                <v:line id="Line 401" o:spid="_x0000_s1039" style="position:absolute;flip:x;visibility:visible;mso-wrap-style:square" from="1310,10613" to="3070,10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"/>
                <v:line id="Line 402" o:spid="_x0000_s1040" style="position:absolute;visibility:visible;mso-wrap-style:square" from="1486,9375" to="1486,10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">
                  <v:stroke startarrow="open" endarrow="open"/>
                </v:line>
                <v:shape id="Text Box 403" o:spid="_x0000_s1041" type="#_x0000_t202" style="position:absolute;left:1134;top:9931;width:17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" stroked="f">
                  <v:textbox inset="0,0,0,0">
                    <w:txbxContent>
                      <w:p w14:paraId="0DFE050B" w14:textId="77777777" w:rsidR="00D814AA" w:rsidRPr="00D03A27" w:rsidRDefault="00D814AA" w:rsidP="00D814AA">
                        <w:pPr>
                          <w:spacing w:line="240" w:lineRule="auto"/>
                          <w:ind w:right="-539"/>
                          <w:rPr>
                            <w:rFonts w:ascii="Arial" w:hAnsi="Arial" w:cs="Arial"/>
                          </w:rPr>
                        </w:pPr>
                        <w:r w:rsidRPr="00D03A27">
                          <w:rPr>
                            <w:rFonts w:ascii="Arial" w:hAnsi="Arial" w:cs="Arial"/>
                          </w:rPr>
                          <w:t>a</w:t>
                        </w:r>
                      </w:p>
                    </w:txbxContent>
                  </v:textbox>
                </v:shape>
                <v:line id="Line 404" o:spid="_x0000_s1042" style="position:absolute;visibility:visible;mso-wrap-style:square" from="3683,9931" to="4563,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line id="Line 405" o:spid="_x0000_s1043" style="position:absolute;visibility:visible;mso-wrap-style:square" from="3676,10253" to="4555,10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line id="Line 406" o:spid="_x0000_s1044" style="position:absolute;flip:y;visibility:visible;mso-wrap-style:square" from="4477,10233" to="4477,10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">
                  <v:stroke endarrow="open"/>
                </v:line>
                <v:line id="Line 407" o:spid="_x0000_s1045" style="position:absolute;visibility:visible;mso-wrap-style:square" from="4477,9591" to="4477,9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">
                  <v:stroke endarrow="open"/>
                </v:line>
                <v:line id="Line 408" o:spid="_x0000_s1046" style="position:absolute;flip:x;visibility:visible;mso-wrap-style:square" from="4476,9931" to="4477,10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"/>
                <v:shape id="Text Box 409" o:spid="_x0000_s1047" type="#_x0000_t202" style="position:absolute;left:4590;top:9855;width:180;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" filled="f" stroked="f">
                  <v:textbox inset="0,0,0,0">
                    <w:txbxContent>
                      <w:p w14:paraId="518037B3" w14:textId="77777777" w:rsidR="00D814AA" w:rsidRPr="00D03A27" w:rsidRDefault="00D814AA" w:rsidP="00D814AA">
                        <w:pPr>
                          <w:spacing w:line="240" w:lineRule="auto"/>
                          <w:rPr>
                            <w:rFonts w:ascii="Arial" w:hAnsi="Arial" w:cs="Arial"/>
                            <w:u w:val="single"/>
                          </w:rPr>
                        </w:pPr>
                        <w:r w:rsidRPr="00D03A27">
                          <w:rPr>
                            <w:rFonts w:ascii="Arial" w:hAnsi="Arial" w:cs="Arial"/>
                            <w:u w:val="single"/>
                          </w:rPr>
                          <w:t>a</w:t>
                        </w:r>
                      </w:p>
                      <w:p w14:paraId="3EE59CA1" w14:textId="77777777" w:rsidR="00D814AA" w:rsidRPr="00D03A27" w:rsidRDefault="00D814AA" w:rsidP="00D814AA">
                        <w:pPr>
                          <w:spacing w:line="240" w:lineRule="auto"/>
                          <w:rPr>
                            <w:rFonts w:ascii="Arial" w:hAnsi="Arial" w:cs="Arial"/>
                          </w:rPr>
                        </w:pPr>
                        <w:r w:rsidRPr="00D03A27">
                          <w:rPr>
                            <w:rFonts w:ascii="Arial" w:hAnsi="Arial" w:cs="Arial"/>
                          </w:rPr>
                          <w:t>3</w:t>
                        </w:r>
                      </w:p>
                    </w:txbxContent>
                  </v:textbox>
                </v:shape>
                <v:shape id="Text Box 410" o:spid="_x0000_s1048" type="#_x0000_t202" style="position:absolute;left:5257;top:9411;width:3567;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" stroked="f">
                  <v:textbox>
                    <w:txbxContent>
                      <w:p w14:paraId="3C743494" w14:textId="77777777" w:rsidR="00D814AA" w:rsidRPr="00EA3336" w:rsidRDefault="00D814AA" w:rsidP="00D814AA">
                        <w:pPr>
                          <w:pBdr>
                            <w:top w:val="single" w:sz="4" w:space="5" w:color="auto"/>
                            <w:left w:val="single" w:sz="4" w:space="0" w:color="auto"/>
                            <w:bottom w:val="single" w:sz="4" w:space="1" w:color="auto"/>
                            <w:right w:val="single" w:sz="4" w:space="4" w:color="auto"/>
                            <w:between w:val="single" w:sz="4" w:space="1" w:color="auto"/>
                          </w:pBdr>
                          <w:tabs>
                            <w:tab w:val="left" w:pos="1560"/>
                          </w:tabs>
                          <w:rPr>
                            <w:rFonts w:asciiTheme="minorHAnsi" w:hAnsiTheme="minorHAnsi" w:cstheme="minorHAnsi"/>
                            <w:sz w:val="40"/>
                            <w:szCs w:val="40"/>
                          </w:rPr>
                        </w:pPr>
                        <w:r>
                          <w:rPr>
                            <w:rFonts w:asciiTheme="minorHAnsi" w:hAnsiTheme="minorHAnsi" w:cstheme="minorHAnsi"/>
                            <w:b/>
                            <w:bCs/>
                            <w:sz w:val="40"/>
                            <w:szCs w:val="40"/>
                          </w:rPr>
                          <w:t xml:space="preserve"> </w:t>
                        </w:r>
                        <w:r w:rsidRPr="00EA3336">
                          <w:rPr>
                            <w:rFonts w:asciiTheme="minorHAnsi" w:hAnsiTheme="minorHAnsi" w:cstheme="minorHAnsi"/>
                            <w:sz w:val="40"/>
                            <w:szCs w:val="40"/>
                          </w:rPr>
                          <w:t>35</w:t>
                        </w:r>
                        <w:r w:rsidRPr="00EA3336">
                          <w:rPr>
                            <w:rFonts w:ascii="Arial" w:hAnsi="Arial" w:cs="Arial"/>
                            <w:sz w:val="52"/>
                          </w:rPr>
                          <w:tab/>
                          <w:t xml:space="preserve"> </w:t>
                        </w:r>
                        <w:r w:rsidRPr="00EA3336">
                          <w:rPr>
                            <w:rFonts w:asciiTheme="minorHAnsi" w:hAnsiTheme="minorHAnsi" w:cstheme="minorHAnsi"/>
                            <w:sz w:val="40"/>
                            <w:szCs w:val="40"/>
                          </w:rPr>
                          <w:t>01 2439</w:t>
                        </w:r>
                      </w:p>
                      <w:p w14:paraId="5111F485" w14:textId="77777777" w:rsidR="00D814AA" w:rsidRPr="00486D94" w:rsidRDefault="00D814AA" w:rsidP="00D814AA">
                        <w:pPr>
                          <w:pBdr>
                            <w:top w:val="single" w:sz="4" w:space="5" w:color="auto"/>
                            <w:left w:val="single" w:sz="4" w:space="0" w:color="auto"/>
                            <w:bottom w:val="single" w:sz="4" w:space="1" w:color="auto"/>
                            <w:right w:val="single" w:sz="4" w:space="4" w:color="auto"/>
                            <w:between w:val="single" w:sz="4" w:space="1" w:color="auto"/>
                          </w:pBdr>
                          <w:tabs>
                            <w:tab w:val="left" w:pos="1560"/>
                          </w:tabs>
                          <w:rPr>
                            <w:rFonts w:asciiTheme="minorHAnsi" w:hAnsiTheme="minorHAnsi" w:cstheme="minorHAnsi"/>
                            <w:sz w:val="40"/>
                            <w:szCs w:val="40"/>
                          </w:rPr>
                        </w:pPr>
                        <w:r w:rsidRPr="00486D94">
                          <w:rPr>
                            <w:rFonts w:asciiTheme="minorHAnsi" w:hAnsiTheme="minorHAnsi" w:cstheme="minorHAnsi"/>
                            <w:sz w:val="40"/>
                            <w:szCs w:val="40"/>
                          </w:rPr>
                          <w:t xml:space="preserve">24 </w:t>
                        </w:r>
                        <w:r w:rsidRPr="00486D94">
                          <w:rPr>
                            <w:rFonts w:asciiTheme="minorHAnsi" w:hAnsiTheme="minorHAnsi" w:cstheme="minorHAnsi"/>
                            <w:sz w:val="40"/>
                            <w:szCs w:val="40"/>
                            <w:vertAlign w:val="subscript"/>
                          </w:rPr>
                          <w:t>*</w:t>
                        </w:r>
                        <w:r w:rsidRPr="00486D94">
                          <w:rPr>
                            <w:rFonts w:asciiTheme="minorHAnsi" w:hAnsiTheme="minorHAnsi" w:cstheme="minorHAnsi"/>
                            <w:sz w:val="40"/>
                            <w:szCs w:val="40"/>
                          </w:rPr>
                          <w:t xml:space="preserve"> 1.30</w:t>
                        </w:r>
                        <w:r>
                          <w:rPr>
                            <w:rFonts w:ascii="Arial" w:hAnsi="Arial" w:cs="Arial"/>
                            <w:sz w:val="52"/>
                          </w:rPr>
                          <w:tab/>
                          <w:t xml:space="preserve"> </w:t>
                        </w:r>
                        <w:r w:rsidRPr="00486D94">
                          <w:rPr>
                            <w:rFonts w:asciiTheme="minorHAnsi" w:hAnsiTheme="minorHAnsi" w:cstheme="minorHAnsi"/>
                            <w:sz w:val="40"/>
                            <w:szCs w:val="40"/>
                          </w:rPr>
                          <w:t>03</w:t>
                        </w:r>
                        <w:r>
                          <w:rPr>
                            <w:rFonts w:asciiTheme="minorHAnsi" w:hAnsiTheme="minorHAnsi" w:cstheme="minorHAnsi"/>
                            <w:sz w:val="40"/>
                            <w:szCs w:val="40"/>
                          </w:rPr>
                          <w:t xml:space="preserve"> </w:t>
                        </w:r>
                        <w:r w:rsidRPr="00486D94">
                          <w:rPr>
                            <w:rFonts w:asciiTheme="minorHAnsi" w:hAnsiTheme="minorHAnsi" w:cstheme="minorHAnsi"/>
                            <w:sz w:val="40"/>
                            <w:szCs w:val="40"/>
                          </w:rPr>
                          <w:t>1628</w:t>
                        </w:r>
                      </w:p>
                    </w:txbxContent>
                  </v:textbox>
                </v:shape>
                <v:line id="Line 411" o:spid="_x0000_s1049" style="position:absolute;visibility:visible;mso-wrap-style:square" from="9578,9279" to="9578,9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">
                  <v:stroke endarrow="open"/>
                </v:line>
                <v:line id="Line 412" o:spid="_x0000_s1050" style="position:absolute;visibility:visible;mso-wrap-style:square" from="9578,9619" to="9578,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"/>
                <v:line id="Line 413" o:spid="_x0000_s1051" style="position:absolute;flip:y;visibility:visible;mso-wrap-style:square" from="9578,9957" to="9578,10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">
                  <v:stroke endarrow="open"/>
                </v:line>
                <v:line id="Line 414" o:spid="_x0000_s1052" style="position:absolute;visibility:visible;mso-wrap-style:square" from="8792,9619" to="9672,9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"/>
                <v:line id="Line 415" o:spid="_x0000_s1053" style="position:absolute;visibility:visible;mso-wrap-style:square" from="8792,9979" to="9672,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"/>
                <v:line id="Line 416" o:spid="_x0000_s1054" style="position:absolute;visibility:visible;mso-wrap-style:square" from="8779,10253" to="9306,10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"/>
                <v:line id="Line 417" o:spid="_x0000_s1055" style="position:absolute;visibility:visible;mso-wrap-style:square" from="8786,10613" to="9314,10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"/>
                <v:line id="Line 418" o:spid="_x0000_s1056" style="position:absolute;visibility:visible;mso-wrap-style:square" from="9228,10253" to="9228,10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"/>
                <v:line id="Line 419" o:spid="_x0000_s1057" style="position:absolute;visibility:visible;mso-wrap-style:square" from="9228,10095" to="9228,10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">
                  <v:stroke endarrow="open"/>
                </v:line>
                <v:line id="Line 420" o:spid="_x0000_s1058" style="position:absolute;flip:y;visibility:visible;mso-wrap-style:square" from="9228,10593" to="9228,10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">
                  <v:stroke endarrow="open"/>
                </v:line>
                <v:shape id="Text Box 421" o:spid="_x0000_s1059" type="#_x0000_t202" style="position:absolute;left:9404;top:10187;width:370;height:67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" stroked="f">
                  <v:textbox inset="0,0,0,0">
                    <w:txbxContent>
                      <w:p w14:paraId="4A383190" w14:textId="77777777" w:rsidR="00D814AA" w:rsidRPr="00D03A27" w:rsidRDefault="00D814AA" w:rsidP="00D814AA">
                        <w:pPr>
                          <w:spacing w:line="240" w:lineRule="auto"/>
                          <w:rPr>
                            <w:rFonts w:ascii="Arial" w:hAnsi="Arial" w:cs="Arial"/>
                            <w:u w:val="single"/>
                          </w:rPr>
                        </w:pPr>
                        <w:r w:rsidRPr="00D03A27">
                          <w:rPr>
                            <w:rFonts w:ascii="Arial" w:hAnsi="Arial" w:cs="Arial"/>
                            <w:u w:val="single"/>
                          </w:rPr>
                          <w:t>a</w:t>
                        </w:r>
                      </w:p>
                      <w:p w14:paraId="68D235C1" w14:textId="77777777" w:rsidR="00D814AA" w:rsidRPr="00D03A27" w:rsidRDefault="00D814AA" w:rsidP="00D814AA">
                        <w:pPr>
                          <w:spacing w:line="240" w:lineRule="auto"/>
                          <w:rPr>
                            <w:rFonts w:ascii="Arial" w:hAnsi="Arial" w:cs="Arial"/>
                          </w:rPr>
                        </w:pPr>
                        <w:r w:rsidRPr="00D03A27">
                          <w:rPr>
                            <w:rFonts w:ascii="Arial" w:hAnsi="Arial" w:cs="Arial"/>
                          </w:rPr>
                          <w:t>3</w:t>
                        </w:r>
                      </w:p>
                    </w:txbxContent>
                  </v:textbox>
                </v:shape>
                <v:line id="Line 422" o:spid="_x0000_s1060" style="position:absolute;flip:x y;visibility:visible;mso-wrap-style:square" from="6941,9463" to="6941,10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" strokeweight=".5pt"/>
                <v:line id="Line 423" o:spid="_x0000_s1061" style="position:absolute;flip:x;visibility:visible;mso-wrap-style:square" from="5039,10095" to="5390,10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" strokeweight=".5pt"/>
                <v:shape id="Line 424" o:spid="_x0000_s1062" style="position:absolute;left:5119;top:10095;width:351;height:0;flip:x;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" filled="f" strokeweight=".5pt">
                  <v:path arrowok="t" textboxrect="@1,@1,@1,@1"/>
                </v:shape>
                <v:shape id="Text Box 428" o:spid="_x0000_s1063" type="#_x0000_t202" style="position:absolute;left:4908;top:9525;width:176;height: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" stroked="f">
                  <v:textbox inset="0,0,0,0">
                    <w:txbxContent>
                      <w:p w14:paraId="39DC015E" w14:textId="77777777" w:rsidR="00D814AA" w:rsidRPr="00D03A27" w:rsidRDefault="00D814AA" w:rsidP="00D814AA">
                        <w:pPr>
                          <w:spacing w:line="240" w:lineRule="auto"/>
                          <w:rPr>
                            <w:rFonts w:ascii="Arial" w:hAnsi="Arial" w:cs="Arial"/>
                            <w:u w:val="single"/>
                          </w:rPr>
                        </w:pPr>
                        <w:r w:rsidRPr="00D03A27">
                          <w:rPr>
                            <w:rFonts w:ascii="Arial" w:hAnsi="Arial" w:cs="Arial"/>
                            <w:u w:val="single"/>
                          </w:rPr>
                          <w:t>a</w:t>
                        </w:r>
                      </w:p>
                      <w:p w14:paraId="482D4CC3" w14:textId="77777777" w:rsidR="00D814AA" w:rsidRPr="00D03A27" w:rsidRDefault="00D814AA" w:rsidP="00D814AA">
                        <w:pPr>
                          <w:spacing w:line="240" w:lineRule="auto"/>
                          <w:rPr>
                            <w:rFonts w:ascii="Arial" w:hAnsi="Arial" w:cs="Arial"/>
                          </w:rPr>
                        </w:pPr>
                        <w:r w:rsidRPr="00D03A27">
                          <w:rPr>
                            <w:rFonts w:ascii="Arial" w:hAnsi="Arial" w:cs="Arial"/>
                          </w:rPr>
                          <w:t>2</w:t>
                        </w:r>
                      </w:p>
                    </w:txbxContent>
                  </v:textbox>
                </v:shape>
                <v:shape id="_x0000_s1064" type="#_x0000_t202" style="position:absolute;left:1838;top:9735;width:176;height: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" stroked="f">
                  <v:textbox inset="0,0,0,0">
                    <w:txbxContent>
                      <w:p w14:paraId="0A2C8ADA" w14:textId="77777777" w:rsidR="00D814AA" w:rsidRPr="00D03A27" w:rsidRDefault="00D814AA" w:rsidP="00D814AA">
                        <w:pPr>
                          <w:spacing w:line="240" w:lineRule="auto"/>
                          <w:rPr>
                            <w:rFonts w:ascii="Arial" w:hAnsi="Arial" w:cs="Arial"/>
                            <w:u w:val="single"/>
                          </w:rPr>
                        </w:pPr>
                        <w:r w:rsidRPr="00D03A27">
                          <w:rPr>
                            <w:rFonts w:ascii="Arial" w:hAnsi="Arial" w:cs="Arial"/>
                            <w:u w:val="single"/>
                          </w:rPr>
                          <w:t>a</w:t>
                        </w:r>
                      </w:p>
                      <w:p w14:paraId="69D773EE" w14:textId="77777777" w:rsidR="00D814AA" w:rsidRPr="00D03A27" w:rsidRDefault="00D814AA" w:rsidP="00D814AA">
                        <w:pPr>
                          <w:spacing w:line="240" w:lineRule="auto"/>
                          <w:rPr>
                            <w:rFonts w:ascii="Arial" w:hAnsi="Arial" w:cs="Arial"/>
                          </w:rPr>
                        </w:pPr>
                        <w:r w:rsidRPr="00D03A27">
                          <w:rPr>
                            <w:rFonts w:ascii="Arial" w:hAnsi="Arial" w:cs="Arial"/>
                          </w:rPr>
                          <w:t>2</w:t>
                        </w:r>
                      </w:p>
                    </w:txbxContent>
                  </v:textbox>
                </v:shape>
              </v:group>
            </w:pict>
          </mc:Fallback>
        </mc:AlternateContent>
      </w:r>
      <w:r w:rsidRPr="00DD1D4D">
        <w:rPr>
          <w:noProof/>
          <w:lang w:val="de-DE" w:eastAsia="de-DE"/>
        </w:rPr>
        <mc:AlternateContent>
          <mc:Choice Requires="wps">
            <w:drawing>
              <wp:anchor distT="0" distB="0" distL="114300" distR="114300" simplePos="0" relativeHeight="251675648" behindDoc="0" locked="0" layoutInCell="1" allowOverlap="1" wp14:anchorId="3D30CAB3" wp14:editId="13DD0B0C">
                <wp:simplePos x="0" y="0"/>
                <wp:positionH relativeFrom="column">
                  <wp:posOffset>3016885</wp:posOffset>
                </wp:positionH>
                <wp:positionV relativeFrom="paragraph">
                  <wp:posOffset>164465</wp:posOffset>
                </wp:positionV>
                <wp:extent cx="222885" cy="0"/>
                <wp:effectExtent l="0" t="0" r="0" b="0"/>
                <wp:wrapNone/>
                <wp:docPr id="779" name="Lin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100C55E" id="Line 423" o:spid="_x0000_s1026" style="position:absolute;flip:x;z-index:251675648;visibility:visible;mso-wrap-style:square;mso-wrap-distance-left:9pt;mso-wrap-distance-top:0;mso-wrap-distance-right:9pt;mso-wrap-distance-bottom:0;mso-position-horizontal:absolute;mso-position-horizontal-relative:text;mso-position-vertical:absolute;mso-position-vertical-relative:text" from="237.55pt,12.95pt" to="255.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" strokeweight=".5pt"/>
            </w:pict>
          </mc:Fallback>
        </mc:AlternateContent>
      </w:r>
    </w:p>
    <w:p w14:paraId="20B635D8" w14:textId="77777777" w:rsidR="00D814AA" w:rsidRPr="00DD1D4D" w:rsidRDefault="00D814AA" w:rsidP="00D814AA">
      <w:pPr>
        <w:spacing w:after="240"/>
        <w:ind w:left="2835" w:right="1134" w:hanging="1701"/>
        <w:jc w:val="both"/>
      </w:pPr>
    </w:p>
    <w:p w14:paraId="093C5067" w14:textId="77777777" w:rsidR="00D814AA" w:rsidRPr="00DD1D4D" w:rsidRDefault="00D814AA" w:rsidP="00D814AA">
      <w:pPr>
        <w:spacing w:after="240"/>
        <w:ind w:left="2835" w:right="1134" w:hanging="1701"/>
        <w:jc w:val="both"/>
      </w:pPr>
      <w:r w:rsidRPr="00DD1D4D">
        <w:rPr>
          <w:noProof/>
          <w:lang w:val="de-DE" w:eastAsia="de-DE"/>
        </w:rPr>
        <mc:AlternateContent>
          <mc:Choice Requires="wps">
            <w:drawing>
              <wp:anchor distT="0" distB="0" distL="114300" distR="114300" simplePos="0" relativeHeight="251677696" behindDoc="0" locked="0" layoutInCell="1" allowOverlap="1" wp14:anchorId="21FD92EB" wp14:editId="17FA06C2">
                <wp:simplePos x="0" y="0"/>
                <wp:positionH relativeFrom="column">
                  <wp:posOffset>2922270</wp:posOffset>
                </wp:positionH>
                <wp:positionV relativeFrom="paragraph">
                  <wp:posOffset>8255</wp:posOffset>
                </wp:positionV>
                <wp:extent cx="111760" cy="383540"/>
                <wp:effectExtent l="0" t="0" r="2540" b="0"/>
                <wp:wrapNone/>
                <wp:docPr id="782"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993E82" w14:textId="77777777" w:rsidR="00D814AA" w:rsidRPr="00D03A27" w:rsidRDefault="00D814AA" w:rsidP="00D814AA">
                            <w:pPr>
                              <w:spacing w:line="240" w:lineRule="auto"/>
                              <w:rPr>
                                <w:rFonts w:ascii="Arial" w:hAnsi="Arial" w:cs="Arial"/>
                                <w:u w:val="single"/>
                              </w:rPr>
                            </w:pPr>
                            <w:r w:rsidRPr="00D03A27">
                              <w:rPr>
                                <w:rFonts w:ascii="Arial" w:hAnsi="Arial" w:cs="Arial"/>
                                <w:u w:val="single"/>
                              </w:rPr>
                              <w:t>a</w:t>
                            </w:r>
                          </w:p>
                          <w:p w14:paraId="30FFDC7E" w14:textId="77777777" w:rsidR="00D814AA" w:rsidRPr="00D03A27" w:rsidRDefault="00D814AA" w:rsidP="00D814AA">
                            <w:pPr>
                              <w:spacing w:line="240" w:lineRule="auto"/>
                              <w:rPr>
                                <w:rFonts w:ascii="Arial" w:hAnsi="Arial" w:cs="Arial"/>
                              </w:rPr>
                            </w:pPr>
                            <w:r w:rsidRPr="00D03A27">
                              <w:rPr>
                                <w:rFonts w:ascii="Arial" w:hAnsi="Arial" w:cs="Arial"/>
                              </w:rPr>
                              <w:t>2</w:t>
                            </w:r>
                          </w:p>
                        </w:txbxContent>
                      </wps:txbx>
                      <wps:bodyPr rot="0" vert="horz" wrap="square" lIns="0" tIns="0" rIns="0" bIns="0" anchor="t" anchorCtr="0" upright="1">
                        <a:noAutofit/>
                      </wps:bodyPr>
                    </wps:wsp>
                  </a:graphicData>
                </a:graphic>
              </wp:anchor>
            </w:drawing>
          </mc:Choice>
          <mc:Fallback>
            <w:pict>
              <v:shape w14:anchorId="21FD92EB" id="Text Box 429" o:spid="_x0000_s1065" type="#_x0000_t202" style="position:absolute;left:0;text-align:left;margin-left:230.1pt;margin-top:.65pt;width:8.8pt;height:30.2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" stroked="f">
                <v:textbox inset="0,0,0,0">
                  <w:txbxContent>
                    <w:p w14:paraId="2B993E82" w14:textId="77777777" w:rsidR="00D814AA" w:rsidRPr="00D03A27" w:rsidRDefault="00D814AA" w:rsidP="00D814AA">
                      <w:pPr>
                        <w:spacing w:line="240" w:lineRule="auto"/>
                        <w:rPr>
                          <w:rFonts w:ascii="Arial" w:hAnsi="Arial" w:cs="Arial"/>
                          <w:u w:val="single"/>
                        </w:rPr>
                      </w:pPr>
                      <w:r w:rsidRPr="00D03A27">
                        <w:rPr>
                          <w:rFonts w:ascii="Arial" w:hAnsi="Arial" w:cs="Arial"/>
                          <w:u w:val="single"/>
                        </w:rPr>
                        <w:t>a</w:t>
                      </w:r>
                    </w:p>
                    <w:p w14:paraId="30FFDC7E" w14:textId="77777777" w:rsidR="00D814AA" w:rsidRPr="00D03A27" w:rsidRDefault="00D814AA" w:rsidP="00D814AA">
                      <w:pPr>
                        <w:spacing w:line="240" w:lineRule="auto"/>
                        <w:rPr>
                          <w:rFonts w:ascii="Arial" w:hAnsi="Arial" w:cs="Arial"/>
                        </w:rPr>
                      </w:pPr>
                      <w:r w:rsidRPr="00D03A27">
                        <w:rPr>
                          <w:rFonts w:ascii="Arial" w:hAnsi="Arial" w:cs="Arial"/>
                        </w:rPr>
                        <w:t>2</w:t>
                      </w:r>
                    </w:p>
                  </w:txbxContent>
                </v:textbox>
              </v:shape>
            </w:pict>
          </mc:Fallback>
        </mc:AlternateContent>
      </w:r>
    </w:p>
    <w:p w14:paraId="69E523FB" w14:textId="77777777" w:rsidR="00D814AA" w:rsidRPr="00DD1D4D" w:rsidRDefault="00D814AA" w:rsidP="00D814AA">
      <w:pPr>
        <w:spacing w:after="240"/>
        <w:ind w:left="2835" w:right="1134" w:hanging="1701"/>
        <w:jc w:val="both"/>
      </w:pPr>
      <w:r w:rsidRPr="00DD1D4D">
        <w:rPr>
          <w:noProof/>
          <w:lang w:val="de-DE" w:eastAsia="de-DE"/>
        </w:rPr>
        <mc:AlternateContent>
          <mc:Choice Requires="wps">
            <w:drawing>
              <wp:anchor distT="0" distB="0" distL="114300" distR="114300" simplePos="0" relativeHeight="251676672" behindDoc="0" locked="0" layoutInCell="1" allowOverlap="1" wp14:anchorId="6DE1FB98" wp14:editId="117DDC20">
                <wp:simplePos x="0" y="0"/>
                <wp:positionH relativeFrom="column">
                  <wp:posOffset>3020060</wp:posOffset>
                </wp:positionH>
                <wp:positionV relativeFrom="paragraph">
                  <wp:posOffset>62865</wp:posOffset>
                </wp:positionV>
                <wp:extent cx="222885" cy="0"/>
                <wp:effectExtent l="0" t="0" r="0" b="0"/>
                <wp:wrapNone/>
                <wp:docPr id="780" name="Lin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3AD4744" id="Line 423" o:spid="_x0000_s1026" style="position:absolute;flip:x;z-index:251676672;visibility:visible;mso-wrap-style:square;mso-wrap-distance-left:9pt;mso-wrap-distance-top:0;mso-wrap-distance-right:9pt;mso-wrap-distance-bottom:0;mso-position-horizontal:absolute;mso-position-horizontal-relative:text;mso-position-vertical:absolute;mso-position-vertical-relative:text" from="237.8pt,4.95pt" to="255.3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" strokeweight=".5pt"/>
            </w:pict>
          </mc:Fallback>
        </mc:AlternateContent>
      </w:r>
    </w:p>
    <w:p w14:paraId="16A2469A" w14:textId="77777777" w:rsidR="00D814AA" w:rsidRPr="00DD1D4D" w:rsidRDefault="00D814AA" w:rsidP="00D814AA">
      <w:pPr>
        <w:spacing w:after="120"/>
        <w:ind w:left="5900"/>
      </w:pPr>
      <w:r w:rsidRPr="00DD1D4D">
        <w:t>a = 8 mm min.</w:t>
      </w:r>
    </w:p>
    <w:p w14:paraId="6A7B436E" w14:textId="1D01F2A8" w:rsidR="00D814AA" w:rsidRPr="00DD1D4D" w:rsidRDefault="00D814AA" w:rsidP="00FF052A">
      <w:pPr>
        <w:spacing w:after="120"/>
        <w:ind w:left="1134" w:right="1134" w:firstLine="567"/>
        <w:jc w:val="both"/>
      </w:pPr>
      <w:r w:rsidRPr="00DD1D4D">
        <w:rPr>
          <w:spacing w:val="-2"/>
        </w:rPr>
        <w:t>The above approval mark affixed to a vehicle</w:t>
      </w:r>
      <w:r w:rsidRPr="00DD1D4D">
        <w:rPr>
          <w:spacing w:val="-3"/>
        </w:rPr>
        <w:t xml:space="preserve"> shows that the vehicle type concerned has been approved in the </w:t>
      </w:r>
      <w:r w:rsidRPr="00DD1D4D">
        <w:rPr>
          <w:spacing w:val="-1"/>
        </w:rPr>
        <w:t>Netherlands (E</w:t>
      </w:r>
      <w:r w:rsidR="00FF052A">
        <w:rPr>
          <w:spacing w:val="-1"/>
        </w:rPr>
        <w:t xml:space="preserve"> </w:t>
      </w:r>
      <w:r w:rsidRPr="00DD1D4D">
        <w:rPr>
          <w:spacing w:val="-1"/>
        </w:rPr>
        <w:t>4) pursuant to UN Regulation Nos. 35 and 24.</w:t>
      </w:r>
      <w:r w:rsidRPr="00DD1D4D">
        <w:rPr>
          <w:spacing w:val="-1"/>
          <w:vertAlign w:val="superscript"/>
        </w:rPr>
        <w:t>1</w:t>
      </w:r>
      <w:r w:rsidRPr="00DD1D4D">
        <w:rPr>
          <w:spacing w:val="-1"/>
        </w:rPr>
        <w:t xml:space="preserve"> (In the case of the latter UN Regulation the corrected absorption co-efficient is 1.30 m</w:t>
      </w:r>
      <w:r w:rsidRPr="00DD1D4D">
        <w:rPr>
          <w:spacing w:val="-1"/>
          <w:vertAlign w:val="superscript"/>
        </w:rPr>
        <w:t>-1</w:t>
      </w:r>
      <w:r w:rsidRPr="00DD1D4D">
        <w:rPr>
          <w:spacing w:val="-1"/>
        </w:rPr>
        <w:t xml:space="preserve">). </w:t>
      </w:r>
      <w:r w:rsidRPr="00EA3336">
        <w:rPr>
          <w:spacing w:val="-1"/>
        </w:rPr>
        <w:t xml:space="preserve">The </w:t>
      </w:r>
      <w:r w:rsidRPr="00EA3336">
        <w:t xml:space="preserve">first two digits of the approval numbers indicate that, at the date on which the respective approvals were granted, </w:t>
      </w:r>
      <w:r w:rsidRPr="00EA3336">
        <w:rPr>
          <w:spacing w:val="-1"/>
        </w:rPr>
        <w:t xml:space="preserve">UN Regulation No. 35 included </w:t>
      </w:r>
      <w:r w:rsidRPr="00347B8A">
        <w:rPr>
          <w:b/>
          <w:spacing w:val="-1"/>
        </w:rPr>
        <w:t>the 01 series of amendments</w:t>
      </w:r>
      <w:r w:rsidRPr="00EA3336">
        <w:rPr>
          <w:spacing w:val="-1"/>
        </w:rPr>
        <w:t xml:space="preserve"> and UN</w:t>
      </w:r>
      <w:r>
        <w:rPr>
          <w:spacing w:val="-1"/>
        </w:rPr>
        <w:t> </w:t>
      </w:r>
      <w:r w:rsidRPr="00DD1D4D">
        <w:rPr>
          <w:spacing w:val="-1"/>
        </w:rPr>
        <w:t>Regulation No. 24 included the 03 series of amendments</w:t>
      </w:r>
      <w:r w:rsidRPr="00DD1D4D">
        <w:t>.</w:t>
      </w:r>
    </w:p>
    <w:p w14:paraId="15D6C9BA" w14:textId="77777777" w:rsidR="00D814AA" w:rsidRPr="00DD1D4D" w:rsidRDefault="00D814AA" w:rsidP="00D814AA">
      <w:pPr>
        <w:spacing w:after="120"/>
        <w:ind w:left="1134" w:right="1134"/>
        <w:jc w:val="both"/>
      </w:pPr>
      <w:r w:rsidRPr="00DD1D4D">
        <w:t>_____________</w:t>
      </w:r>
    </w:p>
    <w:p w14:paraId="6C059439" w14:textId="5321CDE3" w:rsidR="00D814AA" w:rsidRPr="00DD1D4D" w:rsidRDefault="00D814AA" w:rsidP="00D814AA">
      <w:pPr>
        <w:spacing w:after="120"/>
        <w:ind w:left="1134" w:right="1134"/>
        <w:jc w:val="both"/>
        <w:rPr>
          <w:vertAlign w:val="superscript"/>
        </w:rPr>
      </w:pPr>
      <w:r w:rsidRPr="00DD1D4D">
        <w:rPr>
          <w:vertAlign w:val="superscript"/>
        </w:rPr>
        <w:lastRenderedPageBreak/>
        <w:t>1</w:t>
      </w:r>
      <w:r w:rsidRPr="00DD1D4D">
        <w:rPr>
          <w:vertAlign w:val="superscript"/>
        </w:rPr>
        <w:tab/>
      </w:r>
      <w:r w:rsidRPr="00DD1D4D">
        <w:rPr>
          <w:spacing w:val="-2"/>
        </w:rPr>
        <w:t>The second number is given merely as an example.</w:t>
      </w:r>
      <w:r w:rsidR="000361A0">
        <w:rPr>
          <w:spacing w:val="-2"/>
        </w:rPr>
        <w:t>"</w:t>
      </w:r>
    </w:p>
    <w:p w14:paraId="4706A781" w14:textId="4C7983C2" w:rsidR="001B2B41" w:rsidRDefault="00347B8A" w:rsidP="00347B8A">
      <w:pPr>
        <w:spacing w:before="120" w:after="120" w:line="240" w:lineRule="auto"/>
        <w:ind w:left="1134" w:right="1134"/>
        <w:jc w:val="both"/>
        <w:rPr>
          <w:rFonts w:eastAsia="DengXian"/>
          <w:lang w:eastAsia="zh-CN"/>
        </w:rPr>
      </w:pPr>
      <w:r w:rsidRPr="00DD1D4D">
        <w:rPr>
          <w:rFonts w:eastAsia="DengXian"/>
          <w:i/>
          <w:lang w:eastAsia="zh-CN"/>
        </w:rPr>
        <w:t xml:space="preserve">Annex </w:t>
      </w:r>
      <w:r>
        <w:rPr>
          <w:rFonts w:eastAsia="DengXian"/>
          <w:i/>
          <w:lang w:eastAsia="zh-CN"/>
        </w:rPr>
        <w:t>3</w:t>
      </w:r>
      <w:r w:rsidRPr="00DD1D4D">
        <w:rPr>
          <w:rFonts w:eastAsia="DengXian"/>
          <w:i/>
          <w:lang w:eastAsia="zh-CN"/>
        </w:rPr>
        <w:t xml:space="preserve">, </w:t>
      </w:r>
      <w:r w:rsidR="001B2B41" w:rsidRPr="001B2B41">
        <w:rPr>
          <w:rFonts w:eastAsia="DengXian"/>
          <w:iCs/>
          <w:lang w:eastAsia="zh-CN"/>
        </w:rPr>
        <w:t>shall be deleted</w:t>
      </w:r>
    </w:p>
    <w:p w14:paraId="29193E3E" w14:textId="7BC48616" w:rsidR="00347B8A" w:rsidRPr="00DD1D4D" w:rsidRDefault="001B2B41" w:rsidP="00347B8A">
      <w:pPr>
        <w:spacing w:before="120" w:after="120" w:line="240" w:lineRule="auto"/>
        <w:ind w:left="1134" w:right="1134"/>
        <w:jc w:val="both"/>
        <w:rPr>
          <w:rFonts w:eastAsia="DengXian"/>
          <w:lang w:eastAsia="zh-CN"/>
        </w:rPr>
      </w:pPr>
      <w:r>
        <w:rPr>
          <w:rFonts w:eastAsia="DengXian"/>
          <w:i/>
          <w:lang w:eastAsia="zh-CN"/>
        </w:rPr>
        <w:t xml:space="preserve">Insert </w:t>
      </w:r>
      <w:r w:rsidR="00FF052A">
        <w:rPr>
          <w:rFonts w:eastAsia="DengXian"/>
          <w:i/>
          <w:lang w:eastAsia="zh-CN"/>
        </w:rPr>
        <w:t xml:space="preserve">a </w:t>
      </w:r>
      <w:r>
        <w:rPr>
          <w:rFonts w:eastAsia="DengXian"/>
          <w:i/>
          <w:lang w:eastAsia="zh-CN"/>
        </w:rPr>
        <w:t>new Annex 3,</w:t>
      </w:r>
      <w:r w:rsidR="00347B8A">
        <w:rPr>
          <w:rFonts w:eastAsia="DengXian"/>
          <w:lang w:eastAsia="zh-CN"/>
        </w:rPr>
        <w:t xml:space="preserve"> to</w:t>
      </w:r>
      <w:r w:rsidR="00347B8A" w:rsidRPr="00DD1D4D">
        <w:rPr>
          <w:rFonts w:eastAsia="DengXian"/>
          <w:lang w:eastAsia="zh-CN"/>
        </w:rPr>
        <w:t xml:space="preserve"> read:</w:t>
      </w:r>
    </w:p>
    <w:p w14:paraId="00DCBC02" w14:textId="567486AF" w:rsidR="00347B8A" w:rsidRDefault="001B2B41" w:rsidP="00FF052A">
      <w:pPr>
        <w:pStyle w:val="HChG"/>
      </w:pPr>
      <w:r>
        <w:t>"</w:t>
      </w:r>
      <w:r w:rsidR="00347B8A" w:rsidRPr="00B71566">
        <w:t>Annex</w:t>
      </w:r>
      <w:r w:rsidR="00347B8A">
        <w:t xml:space="preserve"> 3</w:t>
      </w:r>
    </w:p>
    <w:p w14:paraId="2F255652" w14:textId="35E03E83" w:rsidR="00347B8A" w:rsidRDefault="00347B8A" w:rsidP="00402E26">
      <w:pPr>
        <w:pStyle w:val="HChG"/>
        <w:keepNext w:val="0"/>
        <w:keepLines w:val="0"/>
        <w:widowControl w:val="0"/>
        <w:suppressAutoHyphens w:val="0"/>
      </w:pPr>
      <w:r>
        <w:tab/>
      </w:r>
      <w:r>
        <w:tab/>
        <w:t xml:space="preserve">Procedure for determining the </w:t>
      </w:r>
      <w:r w:rsidR="000361A0">
        <w:t>"</w:t>
      </w:r>
      <w:r>
        <w:t>H</w:t>
      </w:r>
      <w:r w:rsidR="000361A0">
        <w:t>"</w:t>
      </w:r>
      <w:r>
        <w:t xml:space="preserve"> point and the actual </w:t>
      </w:r>
      <w:r>
        <w:br/>
        <w:t>torso angle for seating positions in motor vehicles</w:t>
      </w:r>
      <w:r w:rsidR="00D9404B" w:rsidRPr="00E062AB">
        <w:rPr>
          <w:vertAlign w:val="superscript"/>
        </w:rPr>
        <w:t>1</w:t>
      </w:r>
    </w:p>
    <w:p w14:paraId="466D471B" w14:textId="0B370B14" w:rsidR="00347B8A" w:rsidRDefault="00347B8A" w:rsidP="00402E26">
      <w:pPr>
        <w:pStyle w:val="HChG"/>
        <w:keepNext w:val="0"/>
        <w:keepLines w:val="0"/>
        <w:widowControl w:val="0"/>
        <w:tabs>
          <w:tab w:val="left" w:pos="1134"/>
        </w:tabs>
        <w:suppressAutoHyphens w:val="0"/>
        <w:ind w:hanging="2835"/>
      </w:pPr>
      <w:r>
        <w:tab/>
      </w:r>
      <w:r>
        <w:tab/>
        <w:t xml:space="preserve">Appendix 1 - </w:t>
      </w:r>
      <w:r>
        <w:tab/>
        <w:t xml:space="preserve">Description of the three dimensional </w:t>
      </w:r>
      <w:r w:rsidR="000361A0">
        <w:t>"</w:t>
      </w:r>
      <w:r>
        <w:t>H</w:t>
      </w:r>
      <w:r w:rsidR="000361A0">
        <w:t>"</w:t>
      </w:r>
      <w:r>
        <w:t xml:space="preserve"> point machine</w:t>
      </w:r>
      <w:r w:rsidR="00D9404B" w:rsidRPr="00E062AB">
        <w:rPr>
          <w:vertAlign w:val="superscript"/>
        </w:rPr>
        <w:t>1</w:t>
      </w:r>
    </w:p>
    <w:p w14:paraId="694DA871" w14:textId="77777777" w:rsidR="00347B8A" w:rsidRDefault="00347B8A" w:rsidP="00402E26">
      <w:pPr>
        <w:pStyle w:val="HChG"/>
        <w:keepNext w:val="0"/>
        <w:keepLines w:val="0"/>
        <w:widowControl w:val="0"/>
        <w:tabs>
          <w:tab w:val="left" w:pos="1134"/>
        </w:tabs>
        <w:suppressAutoHyphens w:val="0"/>
        <w:ind w:hanging="2835"/>
      </w:pPr>
      <w:r>
        <w:tab/>
      </w:r>
      <w:r>
        <w:tab/>
        <w:t>Appendix 2 -</w:t>
      </w:r>
      <w:r>
        <w:tab/>
        <w:t>Three-dimensional reference system</w:t>
      </w:r>
      <w:r w:rsidRPr="00E062AB">
        <w:rPr>
          <w:vertAlign w:val="superscript"/>
        </w:rPr>
        <w:t>1</w:t>
      </w:r>
    </w:p>
    <w:p w14:paraId="6343E019" w14:textId="77777777" w:rsidR="00347B8A" w:rsidRDefault="00347B8A" w:rsidP="00402E26">
      <w:pPr>
        <w:pStyle w:val="HChG"/>
        <w:keepNext w:val="0"/>
        <w:keepLines w:val="0"/>
        <w:widowControl w:val="0"/>
        <w:tabs>
          <w:tab w:val="left" w:pos="1134"/>
        </w:tabs>
        <w:suppressAutoHyphens w:val="0"/>
        <w:ind w:hanging="2835"/>
      </w:pPr>
      <w:r>
        <w:tab/>
      </w:r>
      <w:r>
        <w:tab/>
        <w:t xml:space="preserve">Appendix 3 - </w:t>
      </w:r>
      <w:r>
        <w:tab/>
        <w:t>Reference data concerning seating positions</w:t>
      </w:r>
      <w:r w:rsidRPr="00E062AB">
        <w:rPr>
          <w:vertAlign w:val="superscript"/>
        </w:rPr>
        <w:t>1</w:t>
      </w:r>
    </w:p>
    <w:p w14:paraId="3FEB4D33" w14:textId="77777777" w:rsidR="00402E26" w:rsidRPr="00DD1D4D" w:rsidRDefault="00402E26" w:rsidP="00402E26">
      <w:pPr>
        <w:spacing w:after="120"/>
        <w:ind w:left="1134" w:right="1134"/>
        <w:jc w:val="both"/>
      </w:pPr>
      <w:r w:rsidRPr="00DD1D4D">
        <w:t>_____________</w:t>
      </w:r>
    </w:p>
    <w:p w14:paraId="612253D7" w14:textId="3D590715" w:rsidR="00402E26" w:rsidRPr="008951D8" w:rsidRDefault="00402E26" w:rsidP="008951D8">
      <w:pPr>
        <w:suppressAutoHyphens w:val="0"/>
        <w:spacing w:before="120" w:after="120" w:line="240" w:lineRule="auto"/>
        <w:ind w:left="1701" w:right="1394" w:hanging="567"/>
        <w:jc w:val="both"/>
        <w:rPr>
          <w:b/>
          <w:bCs/>
        </w:rPr>
      </w:pPr>
      <w:r w:rsidRPr="00DD1D4D">
        <w:rPr>
          <w:vertAlign w:val="superscript"/>
        </w:rPr>
        <w:t>1</w:t>
      </w:r>
      <w:r w:rsidRPr="00DD1D4D">
        <w:rPr>
          <w:vertAlign w:val="superscript"/>
        </w:rPr>
        <w:tab/>
      </w:r>
      <w:r w:rsidRPr="008951D8">
        <w:rPr>
          <w:b/>
          <w:bCs/>
        </w:rPr>
        <w:t xml:space="preserve">The procedure is described in Annex 1 and its Appendices 1, 2 and 3 to the Consolidated Resolution on the Construction of Vehicles (R.E.3) (document ECE/TRANS/WP.29/78/Rev.6 - </w:t>
      </w:r>
      <w:hyperlink r:id="rId15" w:history="1">
        <w:r w:rsidRPr="008951D8">
          <w:rPr>
            <w:rStyle w:val="Hyperlink"/>
            <w:b/>
            <w:bCs/>
          </w:rPr>
          <w:t>www.unece.org/trans/main/wp29/wp29wgs/wp29gen/wp29resolutions.html</w:t>
        </w:r>
      </w:hyperlink>
      <w:r w:rsidR="00FF052A">
        <w:rPr>
          <w:rStyle w:val="Hyperlink"/>
          <w:b/>
          <w:bCs/>
        </w:rPr>
        <w:t>"</w:t>
      </w:r>
    </w:p>
    <w:p w14:paraId="2C9E4705" w14:textId="424A7E62" w:rsidR="00402E26" w:rsidRPr="00DD1D4D" w:rsidRDefault="00402E26" w:rsidP="00402E26">
      <w:pPr>
        <w:spacing w:before="120" w:after="120" w:line="240" w:lineRule="auto"/>
        <w:ind w:left="1134" w:right="1134"/>
        <w:jc w:val="both"/>
        <w:rPr>
          <w:rFonts w:eastAsia="DengXian"/>
          <w:lang w:eastAsia="zh-CN"/>
        </w:rPr>
      </w:pPr>
      <w:r w:rsidRPr="00DD1D4D">
        <w:rPr>
          <w:rFonts w:eastAsia="DengXian"/>
          <w:i/>
          <w:lang w:eastAsia="zh-CN"/>
        </w:rPr>
        <w:t xml:space="preserve">Annex </w:t>
      </w:r>
      <w:r>
        <w:rPr>
          <w:rFonts w:eastAsia="DengXian"/>
          <w:i/>
          <w:lang w:eastAsia="zh-CN"/>
        </w:rPr>
        <w:t>4</w:t>
      </w:r>
      <w:r w:rsidRPr="00DD1D4D">
        <w:rPr>
          <w:rFonts w:eastAsia="DengXian"/>
          <w:i/>
          <w:lang w:eastAsia="zh-CN"/>
        </w:rPr>
        <w:t xml:space="preserve">, </w:t>
      </w:r>
      <w:r>
        <w:rPr>
          <w:rFonts w:eastAsia="DengXian"/>
          <w:lang w:eastAsia="zh-CN"/>
        </w:rPr>
        <w:t>amend to</w:t>
      </w:r>
      <w:r w:rsidRPr="00DD1D4D">
        <w:rPr>
          <w:rFonts w:eastAsia="DengXian"/>
          <w:lang w:eastAsia="zh-CN"/>
        </w:rPr>
        <w:t xml:space="preserve"> read:</w:t>
      </w:r>
    </w:p>
    <w:p w14:paraId="4E123F3D" w14:textId="77777777" w:rsidR="001B2B41" w:rsidRDefault="001B2B41" w:rsidP="00FF052A">
      <w:pPr>
        <w:pStyle w:val="HChG"/>
        <w:rPr>
          <w:b w:val="0"/>
        </w:rPr>
      </w:pPr>
      <w:bookmarkStart w:id="1" w:name="A4_"/>
      <w:r>
        <w:rPr>
          <w:b w:val="0"/>
        </w:rPr>
        <w:t>"</w:t>
      </w:r>
      <w:r w:rsidR="00402E26" w:rsidRPr="00FF052A">
        <w:t>Annex</w:t>
      </w:r>
      <w:r w:rsidR="00402E26" w:rsidRPr="001B2B41">
        <w:t xml:space="preserve"> 4</w:t>
      </w:r>
      <w:bookmarkEnd w:id="1"/>
    </w:p>
    <w:p w14:paraId="68E47E28" w14:textId="1F60FC32" w:rsidR="00402E26" w:rsidRPr="001B2B41" w:rsidRDefault="001B2B41" w:rsidP="00402E26">
      <w:pPr>
        <w:pStyle w:val="HChG"/>
        <w:keepNext w:val="0"/>
        <w:keepLines w:val="0"/>
        <w:widowControl w:val="0"/>
        <w:tabs>
          <w:tab w:val="left" w:pos="1134"/>
        </w:tabs>
        <w:suppressAutoHyphens w:val="0"/>
        <w:ind w:left="3969" w:hanging="2835"/>
        <w:rPr>
          <w:bCs/>
        </w:rPr>
      </w:pPr>
      <w:r>
        <w:rPr>
          <w:bCs/>
        </w:rPr>
        <w:t>A</w:t>
      </w:r>
      <w:r w:rsidRPr="001B2B41">
        <w:rPr>
          <w:bCs/>
        </w:rPr>
        <w:t>rrangement of foot controls</w:t>
      </w:r>
    </w:p>
    <w:p w14:paraId="1E92EBF8" w14:textId="22205D22" w:rsidR="001B2B41" w:rsidRDefault="001B2B41" w:rsidP="001B2B41">
      <w:pPr>
        <w:tabs>
          <w:tab w:val="left" w:pos="1134"/>
        </w:tabs>
        <w:suppressAutoHyphens w:val="0"/>
        <w:spacing w:line="336" w:lineRule="atLeast"/>
        <w:rPr>
          <w:b/>
          <w:spacing w:val="-3"/>
        </w:rPr>
      </w:pPr>
      <w:r>
        <w:rPr>
          <w:spacing w:val="-3"/>
        </w:rPr>
        <w:tab/>
      </w:r>
      <w:r w:rsidR="00402E26" w:rsidRPr="00402E26">
        <w:rPr>
          <w:spacing w:val="-3"/>
        </w:rPr>
        <w:t>Figure 1</w:t>
      </w:r>
      <w:r w:rsidR="00402E26" w:rsidRPr="00402E26">
        <w:rPr>
          <w:b/>
          <w:spacing w:val="-3"/>
        </w:rPr>
        <w:t>a</w:t>
      </w:r>
    </w:p>
    <w:p w14:paraId="020E671E" w14:textId="51B010BC" w:rsidR="00402E26" w:rsidRPr="002C7A34" w:rsidRDefault="001B2B41" w:rsidP="002C7A34">
      <w:pPr>
        <w:tabs>
          <w:tab w:val="left" w:pos="1134"/>
        </w:tabs>
        <w:suppressAutoHyphens w:val="0"/>
        <w:spacing w:line="240" w:lineRule="auto"/>
        <w:rPr>
          <w:b/>
          <w:spacing w:val="-3"/>
        </w:rPr>
      </w:pPr>
      <w:r>
        <w:rPr>
          <w:b/>
          <w:spacing w:val="-3"/>
        </w:rPr>
        <w:tab/>
      </w:r>
      <w:r w:rsidRPr="001B2B41">
        <w:rPr>
          <w:bCs/>
          <w:spacing w:val="-3"/>
        </w:rPr>
        <w:t>Two pedals – Automatic transmission</w:t>
      </w:r>
      <w:r>
        <w:rPr>
          <w:b/>
          <w:spacing w:val="-3"/>
        </w:rPr>
        <w:t xml:space="preserve"> without footrest</w:t>
      </w:r>
    </w:p>
    <w:p w14:paraId="7D969009" w14:textId="40108FD2" w:rsidR="00402E26" w:rsidRPr="002C7A34" w:rsidRDefault="00FE7E57" w:rsidP="00FF052A">
      <w:pPr>
        <w:tabs>
          <w:tab w:val="left" w:pos="709"/>
        </w:tabs>
        <w:suppressAutoHyphens w:val="0"/>
        <w:adjustRightInd w:val="0"/>
        <w:spacing w:before="240" w:after="240" w:line="336" w:lineRule="atLeast"/>
        <w:jc w:val="center"/>
        <w:rPr>
          <w:rFonts w:ascii="Arial" w:hAnsi="Arial" w:cs="Arial"/>
          <w:color w:val="333333"/>
          <w:sz w:val="18"/>
          <w:szCs w:val="18"/>
          <w:lang w:eastAsia="de-DE"/>
        </w:rPr>
      </w:pPr>
      <w:r w:rsidRPr="00A87CCA">
        <w:rPr>
          <w:noProof/>
          <w:lang w:val="en-US" w:eastAsia="de-DE"/>
        </w:rPr>
        <w:t xml:space="preserve"> </w:t>
      </w:r>
      <w:r w:rsidRPr="00FE7E57">
        <w:rPr>
          <w:rFonts w:ascii="Arial" w:hAnsi="Arial" w:cs="Arial"/>
          <w:noProof/>
          <w:color w:val="333333"/>
          <w:sz w:val="18"/>
          <w:szCs w:val="18"/>
          <w:lang w:val="de-DE" w:eastAsia="de-DE"/>
        </w:rPr>
        <w:drawing>
          <wp:inline distT="0" distB="0" distL="0" distR="0" wp14:anchorId="7DF1FA1A" wp14:editId="02165A40">
            <wp:extent cx="3014306" cy="1540465"/>
            <wp:effectExtent l="0" t="0" r="0" b="3175"/>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56862" cy="1562213"/>
                    </a:xfrm>
                    <a:prstGeom prst="rect">
                      <a:avLst/>
                    </a:prstGeom>
                    <a:noFill/>
                    <a:ln>
                      <a:noFill/>
                    </a:ln>
                    <a:effectLst/>
                  </pic:spPr>
                </pic:pic>
              </a:graphicData>
            </a:graphic>
          </wp:inline>
        </w:drawing>
      </w:r>
    </w:p>
    <w:p w14:paraId="7EF7F2C1" w14:textId="098AD199" w:rsidR="002C7A34" w:rsidRDefault="002C7A34" w:rsidP="00FF052A">
      <w:pPr>
        <w:tabs>
          <w:tab w:val="left" w:pos="1134"/>
        </w:tabs>
        <w:suppressAutoHyphens w:val="0"/>
        <w:spacing w:before="120" w:line="240" w:lineRule="auto"/>
        <w:rPr>
          <w:b/>
          <w:spacing w:val="-3"/>
        </w:rPr>
      </w:pPr>
      <w:r>
        <w:rPr>
          <w:b/>
          <w:spacing w:val="-3"/>
        </w:rPr>
        <w:tab/>
      </w:r>
      <w:r w:rsidR="00402E26" w:rsidRPr="00402E26">
        <w:rPr>
          <w:b/>
          <w:spacing w:val="-3"/>
        </w:rPr>
        <w:t>Figure 1b</w:t>
      </w:r>
    </w:p>
    <w:p w14:paraId="0DF9536D" w14:textId="74B2F07A" w:rsidR="002C7A34" w:rsidRDefault="002C7A34" w:rsidP="002C7A34">
      <w:pPr>
        <w:tabs>
          <w:tab w:val="left" w:pos="1134"/>
        </w:tabs>
        <w:suppressAutoHyphens w:val="0"/>
        <w:spacing w:line="240" w:lineRule="auto"/>
        <w:rPr>
          <w:b/>
          <w:spacing w:val="-3"/>
        </w:rPr>
      </w:pPr>
      <w:r>
        <w:rPr>
          <w:b/>
          <w:spacing w:val="-3"/>
        </w:rPr>
        <w:tab/>
        <w:t>Two pedals – Automatic transmission with footrest</w:t>
      </w:r>
    </w:p>
    <w:p w14:paraId="0FC061BF" w14:textId="77777777" w:rsidR="002C7A34" w:rsidRDefault="002C7A34" w:rsidP="002C7A34">
      <w:pPr>
        <w:tabs>
          <w:tab w:val="left" w:pos="1134"/>
        </w:tabs>
        <w:suppressAutoHyphens w:val="0"/>
        <w:spacing w:line="240" w:lineRule="auto"/>
        <w:rPr>
          <w:b/>
          <w:spacing w:val="-3"/>
        </w:rPr>
      </w:pPr>
    </w:p>
    <w:p w14:paraId="79A15958" w14:textId="199FF8A4" w:rsidR="002C7A34" w:rsidRDefault="002C7A34" w:rsidP="00FF052A">
      <w:pPr>
        <w:suppressAutoHyphens w:val="0"/>
        <w:spacing w:after="240" w:line="240" w:lineRule="auto"/>
        <w:ind w:left="2126"/>
        <w:rPr>
          <w:b/>
          <w:spacing w:val="-3"/>
        </w:rPr>
      </w:pPr>
      <w:r>
        <w:rPr>
          <w:noProof/>
          <w:lang w:val="de-DE" w:eastAsia="de-DE"/>
        </w:rPr>
        <w:lastRenderedPageBreak/>
        <w:drawing>
          <wp:inline distT="0" distB="0" distL="0" distR="0" wp14:anchorId="36501976" wp14:editId="39ED85CE">
            <wp:extent cx="3108636" cy="1783781"/>
            <wp:effectExtent l="0" t="0" r="0" b="698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125510" cy="1793463"/>
                    </a:xfrm>
                    <a:prstGeom prst="rect">
                      <a:avLst/>
                    </a:prstGeom>
                  </pic:spPr>
                </pic:pic>
              </a:graphicData>
            </a:graphic>
          </wp:inline>
        </w:drawing>
      </w:r>
    </w:p>
    <w:tbl>
      <w:tblPr>
        <w:tblStyle w:val="TableGrid10"/>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56"/>
        <w:gridCol w:w="2457"/>
        <w:gridCol w:w="2457"/>
      </w:tblGrid>
      <w:tr w:rsidR="00402E26" w:rsidRPr="00CD40E8" w14:paraId="35541FFC" w14:textId="77777777" w:rsidTr="00CD40E8">
        <w:trPr>
          <w:cantSplit/>
          <w:tblHeader/>
        </w:trPr>
        <w:tc>
          <w:tcPr>
            <w:tcW w:w="2456" w:type="dxa"/>
            <w:tcBorders>
              <w:top w:val="single" w:sz="4" w:space="0" w:color="auto"/>
              <w:bottom w:val="single" w:sz="12" w:space="0" w:color="auto"/>
            </w:tcBorders>
            <w:shd w:val="clear" w:color="auto" w:fill="auto"/>
            <w:vAlign w:val="bottom"/>
            <w:hideMark/>
          </w:tcPr>
          <w:p w14:paraId="40F073CA" w14:textId="163EC452" w:rsidR="00402E26" w:rsidRPr="00CD40E8" w:rsidRDefault="00402E26" w:rsidP="00CD40E8">
            <w:pPr>
              <w:suppressAutoHyphens w:val="0"/>
              <w:spacing w:before="80" w:after="80" w:line="200" w:lineRule="exact"/>
              <w:rPr>
                <w:rFonts w:ascii="Times New Roman" w:hAnsi="Times New Roman" w:cs="Times New Roman"/>
                <w:i/>
                <w:sz w:val="16"/>
                <w:szCs w:val="18"/>
                <w:lang w:val="en-US" w:eastAsia="de-DE"/>
              </w:rPr>
            </w:pPr>
            <w:r w:rsidRPr="00CD40E8">
              <w:rPr>
                <w:rFonts w:ascii="Times New Roman" w:hAnsi="Times New Roman" w:cs="Times New Roman"/>
                <w:i/>
                <w:sz w:val="16"/>
                <w:szCs w:val="18"/>
                <w:lang w:val="fr-FR" w:eastAsia="de-DE"/>
              </w:rPr>
              <w:t> </w:t>
            </w:r>
            <w:r w:rsidRPr="00CD40E8">
              <w:rPr>
                <w:rFonts w:ascii="Times New Roman" w:hAnsi="Times New Roman" w:cs="Times New Roman"/>
                <w:i/>
                <w:sz w:val="16"/>
                <w:szCs w:val="18"/>
                <w:lang w:val="en-US" w:eastAsia="de-DE"/>
              </w:rPr>
              <w:t> </w:t>
            </w:r>
          </w:p>
        </w:tc>
        <w:tc>
          <w:tcPr>
            <w:tcW w:w="2457" w:type="dxa"/>
            <w:tcBorders>
              <w:top w:val="single" w:sz="4" w:space="0" w:color="auto"/>
              <w:bottom w:val="single" w:sz="12" w:space="0" w:color="auto"/>
            </w:tcBorders>
            <w:shd w:val="clear" w:color="auto" w:fill="auto"/>
            <w:vAlign w:val="bottom"/>
            <w:hideMark/>
          </w:tcPr>
          <w:p w14:paraId="6396E28C" w14:textId="77777777" w:rsidR="00402E26" w:rsidRPr="00CD40E8" w:rsidRDefault="00402E26" w:rsidP="00CD40E8">
            <w:pPr>
              <w:suppressAutoHyphens w:val="0"/>
              <w:spacing w:before="80" w:after="80" w:line="200" w:lineRule="exact"/>
              <w:jc w:val="right"/>
              <w:rPr>
                <w:rFonts w:ascii="Times New Roman" w:hAnsi="Times New Roman" w:cs="Times New Roman"/>
                <w:i/>
                <w:sz w:val="16"/>
                <w:szCs w:val="18"/>
                <w:lang w:val="de-DE" w:eastAsia="de-DE"/>
              </w:rPr>
            </w:pPr>
            <w:r w:rsidRPr="00CD40E8">
              <w:rPr>
                <w:rFonts w:ascii="Times New Roman" w:hAnsi="Times New Roman" w:cs="Times New Roman"/>
                <w:i/>
                <w:sz w:val="16"/>
                <w:szCs w:val="18"/>
                <w:lang w:val="de-DE" w:eastAsia="de-DE"/>
              </w:rPr>
              <w:t>max.</w:t>
            </w:r>
          </w:p>
        </w:tc>
        <w:tc>
          <w:tcPr>
            <w:tcW w:w="2457" w:type="dxa"/>
            <w:tcBorders>
              <w:top w:val="single" w:sz="4" w:space="0" w:color="auto"/>
              <w:bottom w:val="single" w:sz="12" w:space="0" w:color="auto"/>
            </w:tcBorders>
            <w:shd w:val="clear" w:color="auto" w:fill="auto"/>
            <w:vAlign w:val="bottom"/>
            <w:hideMark/>
          </w:tcPr>
          <w:p w14:paraId="2E7E10B8" w14:textId="77777777" w:rsidR="00402E26" w:rsidRPr="00CD40E8" w:rsidRDefault="00402E26" w:rsidP="00CD40E8">
            <w:pPr>
              <w:suppressAutoHyphens w:val="0"/>
              <w:spacing w:before="80" w:after="80" w:line="200" w:lineRule="exact"/>
              <w:jc w:val="right"/>
              <w:rPr>
                <w:rFonts w:ascii="Times New Roman" w:hAnsi="Times New Roman" w:cs="Times New Roman"/>
                <w:i/>
                <w:sz w:val="16"/>
                <w:szCs w:val="18"/>
                <w:lang w:val="de-DE" w:eastAsia="de-DE"/>
              </w:rPr>
            </w:pPr>
            <w:r w:rsidRPr="00CD40E8">
              <w:rPr>
                <w:rFonts w:ascii="Times New Roman" w:hAnsi="Times New Roman" w:cs="Times New Roman"/>
                <w:i/>
                <w:sz w:val="16"/>
                <w:szCs w:val="18"/>
                <w:lang w:val="de-DE" w:eastAsia="de-DE"/>
              </w:rPr>
              <w:t>min.</w:t>
            </w:r>
          </w:p>
        </w:tc>
      </w:tr>
      <w:tr w:rsidR="00402E26" w:rsidRPr="00CD40E8" w14:paraId="7947CBFB" w14:textId="77777777" w:rsidTr="00CD40E8">
        <w:trPr>
          <w:cantSplit/>
        </w:trPr>
        <w:tc>
          <w:tcPr>
            <w:tcW w:w="2456" w:type="dxa"/>
            <w:tcBorders>
              <w:top w:val="single" w:sz="12" w:space="0" w:color="auto"/>
            </w:tcBorders>
            <w:shd w:val="clear" w:color="auto" w:fill="auto"/>
            <w:hideMark/>
          </w:tcPr>
          <w:p w14:paraId="775BE8C6" w14:textId="77777777" w:rsidR="00402E26" w:rsidRPr="00CD40E8" w:rsidRDefault="00402E26" w:rsidP="00CD40E8">
            <w:pPr>
              <w:suppressAutoHyphens w:val="0"/>
              <w:spacing w:before="40" w:after="40" w:line="220" w:lineRule="exact"/>
              <w:rPr>
                <w:rFonts w:ascii="Times New Roman" w:hAnsi="Times New Roman" w:cs="Times New Roman"/>
                <w:sz w:val="18"/>
                <w:szCs w:val="18"/>
                <w:lang w:val="de-DE" w:eastAsia="de-DE"/>
              </w:rPr>
            </w:pPr>
            <w:r w:rsidRPr="00CD40E8">
              <w:rPr>
                <w:rFonts w:ascii="Times New Roman" w:hAnsi="Times New Roman" w:cs="Times New Roman"/>
                <w:sz w:val="18"/>
                <w:szCs w:val="18"/>
                <w:lang w:val="de-DE" w:eastAsia="de-DE"/>
              </w:rPr>
              <w:t>E</w:t>
            </w:r>
          </w:p>
        </w:tc>
        <w:tc>
          <w:tcPr>
            <w:tcW w:w="2457" w:type="dxa"/>
            <w:tcBorders>
              <w:top w:val="single" w:sz="12" w:space="0" w:color="auto"/>
            </w:tcBorders>
            <w:shd w:val="clear" w:color="auto" w:fill="auto"/>
            <w:vAlign w:val="bottom"/>
            <w:hideMark/>
          </w:tcPr>
          <w:p w14:paraId="1BFDF928" w14:textId="77777777" w:rsidR="00402E26" w:rsidRPr="00CD40E8" w:rsidRDefault="00402E26" w:rsidP="00CD40E8">
            <w:pPr>
              <w:suppressAutoHyphens w:val="0"/>
              <w:spacing w:before="40" w:after="40" w:line="220" w:lineRule="exact"/>
              <w:jc w:val="right"/>
              <w:rPr>
                <w:rFonts w:ascii="Times New Roman" w:hAnsi="Times New Roman" w:cs="Times New Roman"/>
                <w:sz w:val="18"/>
                <w:szCs w:val="18"/>
                <w:lang w:val="de-DE" w:eastAsia="de-DE"/>
              </w:rPr>
            </w:pPr>
            <w:r w:rsidRPr="00CD40E8">
              <w:rPr>
                <w:rFonts w:ascii="Times New Roman" w:hAnsi="Times New Roman" w:cs="Times New Roman"/>
                <w:sz w:val="18"/>
                <w:szCs w:val="18"/>
                <w:lang w:val="de-DE" w:eastAsia="de-DE"/>
              </w:rPr>
              <w:t>100</w:t>
            </w:r>
          </w:p>
        </w:tc>
        <w:tc>
          <w:tcPr>
            <w:tcW w:w="2457" w:type="dxa"/>
            <w:tcBorders>
              <w:top w:val="single" w:sz="12" w:space="0" w:color="auto"/>
            </w:tcBorders>
            <w:shd w:val="clear" w:color="auto" w:fill="auto"/>
            <w:vAlign w:val="bottom"/>
            <w:hideMark/>
          </w:tcPr>
          <w:p w14:paraId="794C2581" w14:textId="77777777" w:rsidR="00402E26" w:rsidRPr="00CD40E8" w:rsidRDefault="00402E26" w:rsidP="00CD40E8">
            <w:pPr>
              <w:suppressAutoHyphens w:val="0"/>
              <w:spacing w:before="40" w:after="40" w:line="220" w:lineRule="exact"/>
              <w:jc w:val="right"/>
              <w:rPr>
                <w:rFonts w:ascii="Times New Roman" w:hAnsi="Times New Roman" w:cs="Times New Roman"/>
                <w:sz w:val="18"/>
                <w:szCs w:val="18"/>
                <w:lang w:val="de-DE" w:eastAsia="de-DE"/>
              </w:rPr>
            </w:pPr>
            <w:r w:rsidRPr="00CD40E8">
              <w:rPr>
                <w:rFonts w:ascii="Times New Roman" w:hAnsi="Times New Roman" w:cs="Times New Roman"/>
                <w:sz w:val="18"/>
                <w:szCs w:val="18"/>
                <w:lang w:val="de-DE" w:eastAsia="de-DE"/>
              </w:rPr>
              <w:t>50</w:t>
            </w:r>
          </w:p>
        </w:tc>
      </w:tr>
      <w:tr w:rsidR="00402E26" w:rsidRPr="00CD40E8" w14:paraId="67BF5A05" w14:textId="77777777" w:rsidTr="00CD40E8">
        <w:trPr>
          <w:cantSplit/>
        </w:trPr>
        <w:tc>
          <w:tcPr>
            <w:tcW w:w="2456" w:type="dxa"/>
            <w:shd w:val="clear" w:color="auto" w:fill="auto"/>
            <w:hideMark/>
          </w:tcPr>
          <w:p w14:paraId="526961C8" w14:textId="77777777" w:rsidR="00402E26" w:rsidRPr="00CD40E8" w:rsidRDefault="00402E26" w:rsidP="00CD40E8">
            <w:pPr>
              <w:suppressAutoHyphens w:val="0"/>
              <w:spacing w:before="40" w:after="40" w:line="220" w:lineRule="exact"/>
              <w:rPr>
                <w:rFonts w:ascii="Times New Roman" w:hAnsi="Times New Roman" w:cs="Times New Roman"/>
                <w:sz w:val="18"/>
                <w:szCs w:val="18"/>
                <w:lang w:val="de-DE" w:eastAsia="de-DE"/>
              </w:rPr>
            </w:pPr>
            <w:r w:rsidRPr="00CD40E8">
              <w:rPr>
                <w:rFonts w:ascii="Times New Roman" w:hAnsi="Times New Roman" w:cs="Times New Roman"/>
                <w:sz w:val="18"/>
                <w:szCs w:val="18"/>
                <w:lang w:val="de-DE" w:eastAsia="de-DE"/>
              </w:rPr>
              <w:t>H</w:t>
            </w:r>
          </w:p>
        </w:tc>
        <w:tc>
          <w:tcPr>
            <w:tcW w:w="2457" w:type="dxa"/>
            <w:shd w:val="clear" w:color="auto" w:fill="auto"/>
            <w:vAlign w:val="bottom"/>
            <w:hideMark/>
          </w:tcPr>
          <w:p w14:paraId="2FD90A67" w14:textId="77777777" w:rsidR="00402E26" w:rsidRPr="00CD40E8" w:rsidRDefault="00402E26" w:rsidP="00CD40E8">
            <w:pPr>
              <w:suppressAutoHyphens w:val="0"/>
              <w:spacing w:before="40" w:after="40" w:line="220" w:lineRule="exact"/>
              <w:jc w:val="right"/>
              <w:rPr>
                <w:rFonts w:ascii="Times New Roman" w:hAnsi="Times New Roman" w:cs="Times New Roman"/>
                <w:sz w:val="18"/>
                <w:szCs w:val="18"/>
                <w:lang w:val="de-DE" w:eastAsia="de-DE"/>
              </w:rPr>
            </w:pPr>
            <w:r w:rsidRPr="00CD40E8">
              <w:rPr>
                <w:rFonts w:ascii="Times New Roman" w:hAnsi="Times New Roman" w:cs="Times New Roman"/>
                <w:sz w:val="18"/>
                <w:szCs w:val="18"/>
                <w:lang w:val="de-DE" w:eastAsia="de-DE"/>
              </w:rPr>
              <w:t>-</w:t>
            </w:r>
          </w:p>
        </w:tc>
        <w:tc>
          <w:tcPr>
            <w:tcW w:w="2457" w:type="dxa"/>
            <w:shd w:val="clear" w:color="auto" w:fill="auto"/>
            <w:vAlign w:val="bottom"/>
            <w:hideMark/>
          </w:tcPr>
          <w:p w14:paraId="3470D59B" w14:textId="77777777" w:rsidR="00402E26" w:rsidRPr="00CD40E8" w:rsidRDefault="00402E26" w:rsidP="00CD40E8">
            <w:pPr>
              <w:suppressAutoHyphens w:val="0"/>
              <w:spacing w:before="40" w:after="40" w:line="220" w:lineRule="exact"/>
              <w:jc w:val="right"/>
              <w:rPr>
                <w:rFonts w:ascii="Times New Roman" w:hAnsi="Times New Roman" w:cs="Times New Roman"/>
                <w:sz w:val="18"/>
                <w:szCs w:val="18"/>
                <w:lang w:val="de-DE" w:eastAsia="de-DE"/>
              </w:rPr>
            </w:pPr>
            <w:r w:rsidRPr="00CD40E8">
              <w:rPr>
                <w:rFonts w:ascii="Times New Roman" w:hAnsi="Times New Roman" w:cs="Times New Roman"/>
                <w:sz w:val="18"/>
                <w:szCs w:val="18"/>
                <w:lang w:val="de-DE" w:eastAsia="de-DE"/>
              </w:rPr>
              <w:t>130</w:t>
            </w:r>
          </w:p>
        </w:tc>
      </w:tr>
      <w:tr w:rsidR="00402E26" w:rsidRPr="00CD40E8" w14:paraId="4414B125" w14:textId="77777777" w:rsidTr="00CD40E8">
        <w:trPr>
          <w:cantSplit/>
        </w:trPr>
        <w:tc>
          <w:tcPr>
            <w:tcW w:w="2456" w:type="dxa"/>
            <w:shd w:val="clear" w:color="auto" w:fill="auto"/>
            <w:hideMark/>
          </w:tcPr>
          <w:p w14:paraId="32ED734B" w14:textId="77777777" w:rsidR="00402E26" w:rsidRPr="00CD40E8" w:rsidRDefault="00402E26" w:rsidP="00CD40E8">
            <w:pPr>
              <w:suppressAutoHyphens w:val="0"/>
              <w:spacing w:before="40" w:after="40" w:line="220" w:lineRule="exact"/>
              <w:rPr>
                <w:rFonts w:ascii="Times New Roman" w:hAnsi="Times New Roman" w:cs="Times New Roman"/>
                <w:sz w:val="18"/>
                <w:szCs w:val="18"/>
                <w:lang w:val="de-DE" w:eastAsia="de-DE"/>
              </w:rPr>
            </w:pPr>
            <w:r w:rsidRPr="00CD40E8">
              <w:rPr>
                <w:rFonts w:ascii="Times New Roman" w:hAnsi="Times New Roman" w:cs="Times New Roman"/>
                <w:sz w:val="18"/>
                <w:szCs w:val="18"/>
                <w:lang w:val="de-DE" w:eastAsia="de-DE"/>
              </w:rPr>
              <w:t>J</w:t>
            </w:r>
          </w:p>
        </w:tc>
        <w:tc>
          <w:tcPr>
            <w:tcW w:w="2457" w:type="dxa"/>
            <w:shd w:val="clear" w:color="auto" w:fill="auto"/>
            <w:vAlign w:val="bottom"/>
            <w:hideMark/>
          </w:tcPr>
          <w:p w14:paraId="5A6CD94A" w14:textId="77777777" w:rsidR="00402E26" w:rsidRPr="00CD40E8" w:rsidRDefault="00402E26" w:rsidP="00CD40E8">
            <w:pPr>
              <w:suppressAutoHyphens w:val="0"/>
              <w:spacing w:before="40" w:after="40" w:line="220" w:lineRule="exact"/>
              <w:jc w:val="right"/>
              <w:rPr>
                <w:rFonts w:ascii="Times New Roman" w:hAnsi="Times New Roman" w:cs="Times New Roman"/>
                <w:sz w:val="18"/>
                <w:szCs w:val="18"/>
                <w:lang w:val="de-DE" w:eastAsia="de-DE"/>
              </w:rPr>
            </w:pPr>
            <w:r w:rsidRPr="00CD40E8">
              <w:rPr>
                <w:rFonts w:ascii="Times New Roman" w:hAnsi="Times New Roman" w:cs="Times New Roman"/>
                <w:sz w:val="18"/>
                <w:szCs w:val="18"/>
                <w:lang w:val="de-DE" w:eastAsia="de-DE"/>
              </w:rPr>
              <w:t>-</w:t>
            </w:r>
          </w:p>
        </w:tc>
        <w:tc>
          <w:tcPr>
            <w:tcW w:w="2457" w:type="dxa"/>
            <w:shd w:val="clear" w:color="auto" w:fill="auto"/>
            <w:vAlign w:val="bottom"/>
            <w:hideMark/>
          </w:tcPr>
          <w:p w14:paraId="1CD8CBF1" w14:textId="77777777" w:rsidR="00402E26" w:rsidRPr="00CD40E8" w:rsidRDefault="00402E26" w:rsidP="00CD40E8">
            <w:pPr>
              <w:suppressAutoHyphens w:val="0"/>
              <w:spacing w:before="40" w:after="40" w:line="220" w:lineRule="exact"/>
              <w:jc w:val="right"/>
              <w:rPr>
                <w:rFonts w:ascii="Times New Roman" w:hAnsi="Times New Roman" w:cs="Times New Roman"/>
                <w:sz w:val="18"/>
                <w:szCs w:val="18"/>
                <w:lang w:val="de-DE" w:eastAsia="de-DE"/>
              </w:rPr>
            </w:pPr>
            <w:r w:rsidRPr="00CD40E8">
              <w:rPr>
                <w:rFonts w:ascii="Times New Roman" w:hAnsi="Times New Roman" w:cs="Times New Roman"/>
                <w:sz w:val="18"/>
                <w:szCs w:val="18"/>
                <w:lang w:val="de-DE" w:eastAsia="de-DE"/>
              </w:rPr>
              <w:t>120</w:t>
            </w:r>
          </w:p>
        </w:tc>
      </w:tr>
      <w:tr w:rsidR="00FE7E57" w:rsidRPr="00CD40E8" w14:paraId="2CC025F1" w14:textId="77777777" w:rsidTr="00CD40E8">
        <w:trPr>
          <w:cantSplit/>
        </w:trPr>
        <w:tc>
          <w:tcPr>
            <w:tcW w:w="2456" w:type="dxa"/>
            <w:tcBorders>
              <w:bottom w:val="single" w:sz="12" w:space="0" w:color="auto"/>
            </w:tcBorders>
            <w:shd w:val="clear" w:color="auto" w:fill="auto"/>
          </w:tcPr>
          <w:p w14:paraId="57AD74E1" w14:textId="627C6205" w:rsidR="00FE7E57" w:rsidRPr="00CD40E8" w:rsidRDefault="00FE7E57" w:rsidP="00CD40E8">
            <w:pPr>
              <w:suppressAutoHyphens w:val="0"/>
              <w:spacing w:before="40" w:after="40" w:line="220" w:lineRule="exact"/>
              <w:rPr>
                <w:rFonts w:ascii="Times New Roman" w:hAnsi="Times New Roman" w:cs="Times New Roman"/>
                <w:b/>
                <w:sz w:val="18"/>
                <w:szCs w:val="18"/>
                <w:lang w:val="de-DE" w:eastAsia="de-DE"/>
              </w:rPr>
            </w:pPr>
            <w:r w:rsidRPr="00CD40E8">
              <w:rPr>
                <w:rFonts w:ascii="Times New Roman" w:hAnsi="Times New Roman" w:cs="Times New Roman"/>
                <w:b/>
                <w:sz w:val="18"/>
                <w:szCs w:val="18"/>
                <w:lang w:val="de-DE" w:eastAsia="de-DE"/>
              </w:rPr>
              <w:t>K</w:t>
            </w:r>
          </w:p>
        </w:tc>
        <w:tc>
          <w:tcPr>
            <w:tcW w:w="2457" w:type="dxa"/>
            <w:tcBorders>
              <w:bottom w:val="single" w:sz="12" w:space="0" w:color="auto"/>
            </w:tcBorders>
            <w:shd w:val="clear" w:color="auto" w:fill="auto"/>
            <w:vAlign w:val="bottom"/>
          </w:tcPr>
          <w:p w14:paraId="3469B35E" w14:textId="58C940FE" w:rsidR="00FE7E57" w:rsidRPr="00CD40E8" w:rsidRDefault="00FE7E57" w:rsidP="00CD40E8">
            <w:pPr>
              <w:suppressAutoHyphens w:val="0"/>
              <w:spacing w:before="40" w:after="40" w:line="220" w:lineRule="exact"/>
              <w:jc w:val="right"/>
              <w:rPr>
                <w:rFonts w:ascii="Times New Roman" w:hAnsi="Times New Roman" w:cs="Times New Roman"/>
                <w:b/>
                <w:sz w:val="18"/>
                <w:szCs w:val="18"/>
                <w:lang w:val="de-DE" w:eastAsia="de-DE"/>
              </w:rPr>
            </w:pPr>
            <w:r w:rsidRPr="00CD40E8">
              <w:rPr>
                <w:rFonts w:ascii="Times New Roman" w:hAnsi="Times New Roman" w:cs="Times New Roman"/>
                <w:b/>
                <w:sz w:val="18"/>
                <w:szCs w:val="18"/>
                <w:lang w:val="de-DE" w:eastAsia="de-DE"/>
              </w:rPr>
              <w:t>-</w:t>
            </w:r>
          </w:p>
        </w:tc>
        <w:tc>
          <w:tcPr>
            <w:tcW w:w="2457" w:type="dxa"/>
            <w:tcBorders>
              <w:bottom w:val="single" w:sz="12" w:space="0" w:color="auto"/>
            </w:tcBorders>
            <w:shd w:val="clear" w:color="auto" w:fill="auto"/>
            <w:vAlign w:val="bottom"/>
          </w:tcPr>
          <w:p w14:paraId="5612DD49" w14:textId="3BCF2EAF" w:rsidR="00FE7E57" w:rsidRPr="00CD40E8" w:rsidRDefault="00FE7E57" w:rsidP="00CD40E8">
            <w:pPr>
              <w:suppressAutoHyphens w:val="0"/>
              <w:spacing w:before="40" w:after="40" w:line="220" w:lineRule="exact"/>
              <w:jc w:val="right"/>
              <w:rPr>
                <w:rFonts w:ascii="Times New Roman" w:hAnsi="Times New Roman" w:cs="Times New Roman"/>
                <w:b/>
                <w:sz w:val="18"/>
                <w:szCs w:val="18"/>
                <w:lang w:val="de-DE" w:eastAsia="de-DE"/>
              </w:rPr>
            </w:pPr>
            <w:r w:rsidRPr="00CD40E8">
              <w:rPr>
                <w:rFonts w:ascii="Times New Roman" w:hAnsi="Times New Roman" w:cs="Times New Roman"/>
                <w:b/>
                <w:sz w:val="18"/>
                <w:szCs w:val="18"/>
                <w:lang w:val="de-DE" w:eastAsia="de-DE"/>
              </w:rPr>
              <w:t>50</w:t>
            </w:r>
          </w:p>
        </w:tc>
      </w:tr>
    </w:tbl>
    <w:p w14:paraId="761AA10A" w14:textId="27DED797" w:rsidR="00402E26" w:rsidRDefault="00402E26" w:rsidP="00FA0160">
      <w:pPr>
        <w:tabs>
          <w:tab w:val="left" w:pos="1134"/>
        </w:tabs>
        <w:suppressAutoHyphens w:val="0"/>
        <w:spacing w:line="336" w:lineRule="atLeast"/>
        <w:ind w:left="1134"/>
        <w:rPr>
          <w:b/>
          <w:color w:val="333333"/>
          <w:sz w:val="18"/>
          <w:szCs w:val="18"/>
          <w:lang w:val="fr-FR" w:eastAsia="de-DE"/>
        </w:rPr>
      </w:pPr>
      <w:r w:rsidRPr="00D736D6">
        <w:rPr>
          <w:color w:val="333333"/>
          <w:sz w:val="18"/>
          <w:szCs w:val="18"/>
          <w:lang w:val="fr-FR" w:eastAsia="de-DE"/>
        </w:rPr>
        <w:t>Figure 2</w:t>
      </w:r>
      <w:r w:rsidR="00B53CCE" w:rsidRPr="00D736D6">
        <w:rPr>
          <w:b/>
          <w:color w:val="333333"/>
          <w:sz w:val="18"/>
          <w:szCs w:val="18"/>
          <w:lang w:val="fr-FR" w:eastAsia="de-DE"/>
        </w:rPr>
        <w:t>a</w:t>
      </w:r>
    </w:p>
    <w:p w14:paraId="76A0FD5B" w14:textId="63113D8C" w:rsidR="00402E26" w:rsidRPr="00FA0160" w:rsidRDefault="00FA0160" w:rsidP="00FF052A">
      <w:pPr>
        <w:tabs>
          <w:tab w:val="left" w:pos="1134"/>
        </w:tabs>
        <w:suppressAutoHyphens w:val="0"/>
        <w:spacing w:after="120" w:line="240" w:lineRule="auto"/>
        <w:ind w:left="1134"/>
        <w:rPr>
          <w:color w:val="333333"/>
          <w:sz w:val="18"/>
          <w:szCs w:val="18"/>
          <w:lang w:eastAsia="de-DE"/>
        </w:rPr>
      </w:pPr>
      <w:r w:rsidRPr="00FA0160">
        <w:rPr>
          <w:color w:val="333333"/>
          <w:sz w:val="18"/>
          <w:szCs w:val="18"/>
          <w:lang w:eastAsia="de-DE"/>
        </w:rPr>
        <w:t>Th</w:t>
      </w:r>
      <w:r>
        <w:rPr>
          <w:color w:val="333333"/>
          <w:sz w:val="18"/>
          <w:szCs w:val="18"/>
          <w:lang w:eastAsia="de-DE"/>
        </w:rPr>
        <w:t xml:space="preserve">ree-pedals – Conventional transmission </w:t>
      </w:r>
      <w:r w:rsidRPr="00FA0160">
        <w:rPr>
          <w:b/>
          <w:bCs/>
          <w:color w:val="333333"/>
          <w:sz w:val="18"/>
          <w:szCs w:val="18"/>
          <w:lang w:eastAsia="de-DE"/>
        </w:rPr>
        <w:t>without Footrest</w:t>
      </w:r>
    </w:p>
    <w:p w14:paraId="19248EA9" w14:textId="6A74B5D4" w:rsidR="00402E26" w:rsidRPr="00402E26" w:rsidRDefault="00B53CCE" w:rsidP="00FF052A">
      <w:pPr>
        <w:suppressAutoHyphens w:val="0"/>
        <w:spacing w:before="240" w:after="120" w:line="336" w:lineRule="atLeast"/>
        <w:jc w:val="center"/>
        <w:rPr>
          <w:rFonts w:ascii="Arial" w:hAnsi="Arial" w:cs="Arial"/>
          <w:color w:val="333333"/>
          <w:sz w:val="18"/>
          <w:szCs w:val="18"/>
          <w:lang w:val="fr-FR" w:eastAsia="de-DE"/>
        </w:rPr>
      </w:pPr>
      <w:r w:rsidRPr="00B53CCE">
        <w:rPr>
          <w:rFonts w:ascii="Arial" w:hAnsi="Arial" w:cs="Arial"/>
          <w:noProof/>
          <w:color w:val="333333"/>
          <w:sz w:val="18"/>
          <w:szCs w:val="18"/>
          <w:lang w:val="de-DE" w:eastAsia="de-DE"/>
        </w:rPr>
        <w:drawing>
          <wp:inline distT="0" distB="0" distL="0" distR="0" wp14:anchorId="1A7071D7" wp14:editId="17091E8F">
            <wp:extent cx="3427598" cy="1968228"/>
            <wp:effectExtent l="0" t="0" r="1905" b="0"/>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4"/>
                    <pic:cNvPicPr>
                      <a:picLocks noChangeAspect="1" noChangeArrowheads="1"/>
                    </pic:cNvPicPr>
                  </pic:nvPicPr>
                  <pic:blipFill rotWithShape="1">
                    <a:blip r:embed="rId18">
                      <a:extLst>
                        <a:ext uri="{28A0092B-C50C-407E-A947-70E740481C1C}">
                          <a14:useLocalDpi xmlns:a14="http://schemas.microsoft.com/office/drawing/2010/main" val="0"/>
                        </a:ext>
                      </a:extLst>
                    </a:blip>
                    <a:srcRect t="12350"/>
                    <a:stretch/>
                  </pic:blipFill>
                  <pic:spPr bwMode="auto">
                    <a:xfrm>
                      <a:off x="0" y="0"/>
                      <a:ext cx="3479204" cy="1997861"/>
                    </a:xfrm>
                    <a:prstGeom prst="rect">
                      <a:avLst/>
                    </a:prstGeom>
                    <a:noFill/>
                    <a:ln>
                      <a:noFill/>
                    </a:ln>
                    <a:effectLst/>
                  </pic:spPr>
                </pic:pic>
              </a:graphicData>
            </a:graphic>
          </wp:inline>
        </w:drawing>
      </w:r>
    </w:p>
    <w:p w14:paraId="6D78B76C" w14:textId="2916B36F" w:rsidR="00B53CCE" w:rsidRPr="00FA0160" w:rsidRDefault="00FA0160" w:rsidP="00FA0160">
      <w:pPr>
        <w:tabs>
          <w:tab w:val="left" w:pos="1134"/>
        </w:tabs>
        <w:suppressAutoHyphens w:val="0"/>
        <w:spacing w:line="240" w:lineRule="auto"/>
        <w:rPr>
          <w:rFonts w:asciiTheme="majorBidi" w:hAnsiTheme="majorBidi" w:cstheme="majorBidi"/>
          <w:b/>
          <w:color w:val="333333"/>
          <w:sz w:val="18"/>
          <w:szCs w:val="18"/>
          <w:lang w:eastAsia="de-DE"/>
        </w:rPr>
      </w:pPr>
      <w:r>
        <w:rPr>
          <w:rFonts w:ascii="Arial" w:hAnsi="Arial" w:cs="Arial"/>
          <w:b/>
          <w:color w:val="333333"/>
          <w:sz w:val="18"/>
          <w:szCs w:val="18"/>
          <w:lang w:eastAsia="de-DE"/>
        </w:rPr>
        <w:tab/>
      </w:r>
      <w:r w:rsidR="00B53CCE" w:rsidRPr="00FA0160">
        <w:rPr>
          <w:rFonts w:asciiTheme="majorBidi" w:hAnsiTheme="majorBidi" w:cstheme="majorBidi"/>
          <w:b/>
          <w:color w:val="333333"/>
          <w:sz w:val="18"/>
          <w:szCs w:val="18"/>
          <w:lang w:eastAsia="de-DE"/>
        </w:rPr>
        <w:t>Figure 2b</w:t>
      </w:r>
    </w:p>
    <w:p w14:paraId="4B21A02C" w14:textId="02BA7264" w:rsidR="00B53CCE" w:rsidRPr="00136225" w:rsidRDefault="00B53CCE" w:rsidP="00136225">
      <w:pPr>
        <w:suppressAutoHyphens w:val="0"/>
        <w:spacing w:line="240" w:lineRule="auto"/>
        <w:ind w:left="1134"/>
        <w:rPr>
          <w:rFonts w:asciiTheme="majorBidi" w:hAnsiTheme="majorBidi" w:cstheme="majorBidi"/>
          <w:b/>
          <w:bCs/>
          <w:color w:val="333333"/>
          <w:sz w:val="18"/>
          <w:szCs w:val="18"/>
          <w:lang w:eastAsia="de-DE"/>
        </w:rPr>
      </w:pPr>
      <w:r w:rsidRPr="00136225">
        <w:rPr>
          <w:rStyle w:val="SingleTxtGChar"/>
          <w:b/>
          <w:bCs/>
        </w:rPr>
        <w:t>Three</w:t>
      </w:r>
      <w:r w:rsidRPr="00FA0160">
        <w:rPr>
          <w:rStyle w:val="SingleTxtGChar"/>
        </w:rPr>
        <w:t>-</w:t>
      </w:r>
      <w:r w:rsidRPr="00136225">
        <w:rPr>
          <w:rStyle w:val="SingleTxtGChar"/>
          <w:rFonts w:asciiTheme="majorBidi" w:hAnsiTheme="majorBidi" w:cstheme="majorBidi"/>
          <w:b/>
          <w:bCs/>
        </w:rPr>
        <w:t>pedals</w:t>
      </w:r>
      <w:r w:rsidRPr="00136225">
        <w:rPr>
          <w:rFonts w:asciiTheme="majorBidi" w:hAnsiTheme="majorBidi" w:cstheme="majorBidi"/>
          <w:b/>
          <w:bCs/>
          <w:color w:val="333333"/>
          <w:sz w:val="18"/>
          <w:szCs w:val="18"/>
          <w:lang w:eastAsia="de-DE"/>
        </w:rPr>
        <w:t xml:space="preserve"> - Conventional transmission with</w:t>
      </w:r>
      <w:r w:rsidR="0037432E" w:rsidRPr="00136225">
        <w:rPr>
          <w:rFonts w:asciiTheme="majorBidi" w:hAnsiTheme="majorBidi" w:cstheme="majorBidi"/>
          <w:b/>
          <w:bCs/>
          <w:color w:val="333333"/>
          <w:sz w:val="18"/>
          <w:szCs w:val="18"/>
          <w:lang w:eastAsia="de-DE"/>
        </w:rPr>
        <w:t xml:space="preserve"> </w:t>
      </w:r>
      <w:r w:rsidRPr="00136225">
        <w:rPr>
          <w:rFonts w:asciiTheme="majorBidi" w:hAnsiTheme="majorBidi" w:cstheme="majorBidi"/>
          <w:b/>
          <w:bCs/>
          <w:color w:val="333333"/>
          <w:sz w:val="18"/>
          <w:szCs w:val="18"/>
          <w:lang w:eastAsia="de-DE"/>
        </w:rPr>
        <w:t>Footrest</w:t>
      </w:r>
    </w:p>
    <w:p w14:paraId="2A81B3F3" w14:textId="50C5246D" w:rsidR="00402E26" w:rsidRPr="00402E26" w:rsidRDefault="0037432E" w:rsidP="0037432E">
      <w:pPr>
        <w:suppressAutoHyphens w:val="0"/>
        <w:spacing w:before="240" w:after="240" w:line="336" w:lineRule="atLeast"/>
        <w:jc w:val="center"/>
        <w:rPr>
          <w:rFonts w:ascii="Arial" w:hAnsi="Arial" w:cs="Arial"/>
          <w:color w:val="333333"/>
          <w:sz w:val="18"/>
          <w:szCs w:val="18"/>
          <w:lang w:val="fr-FR" w:eastAsia="de-DE"/>
        </w:rPr>
      </w:pPr>
      <w:r>
        <w:rPr>
          <w:noProof/>
          <w:lang w:val="de-DE" w:eastAsia="de-DE"/>
        </w:rPr>
        <w:drawing>
          <wp:inline distT="0" distB="0" distL="0" distR="0" wp14:anchorId="2310E6FA" wp14:editId="520F927E">
            <wp:extent cx="3651990" cy="2181572"/>
            <wp:effectExtent l="0" t="0" r="5715" b="9525"/>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684073" cy="2200737"/>
                    </a:xfrm>
                    <a:prstGeom prst="rect">
                      <a:avLst/>
                    </a:prstGeom>
                  </pic:spPr>
                </pic:pic>
              </a:graphicData>
            </a:graphic>
          </wp:inline>
        </w:drawing>
      </w:r>
    </w:p>
    <w:tbl>
      <w:tblPr>
        <w:tblStyle w:val="TableGrid10"/>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52"/>
        <w:gridCol w:w="2465"/>
        <w:gridCol w:w="2453"/>
      </w:tblGrid>
      <w:tr w:rsidR="00402E26" w:rsidRPr="00136225" w14:paraId="67263768" w14:textId="77777777" w:rsidTr="00136225">
        <w:trPr>
          <w:tblHeader/>
        </w:trPr>
        <w:tc>
          <w:tcPr>
            <w:tcW w:w="1664" w:type="pct"/>
            <w:tcBorders>
              <w:top w:val="single" w:sz="4" w:space="0" w:color="auto"/>
              <w:bottom w:val="single" w:sz="12" w:space="0" w:color="auto"/>
            </w:tcBorders>
            <w:shd w:val="clear" w:color="auto" w:fill="auto"/>
            <w:vAlign w:val="bottom"/>
            <w:hideMark/>
          </w:tcPr>
          <w:p w14:paraId="4CE140DA" w14:textId="2AD7D5C6" w:rsidR="00402E26" w:rsidRPr="00136225" w:rsidRDefault="00402E26" w:rsidP="00FF052A">
            <w:pPr>
              <w:pageBreakBefore/>
              <w:suppressAutoHyphens w:val="0"/>
              <w:spacing w:before="80" w:after="80" w:line="200" w:lineRule="exact"/>
              <w:rPr>
                <w:rFonts w:ascii="Times New Roman" w:hAnsi="Times New Roman" w:cs="Times New Roman"/>
                <w:i/>
                <w:sz w:val="16"/>
                <w:szCs w:val="24"/>
                <w:lang w:val="en-US" w:eastAsia="de-DE"/>
              </w:rPr>
            </w:pPr>
          </w:p>
        </w:tc>
        <w:tc>
          <w:tcPr>
            <w:tcW w:w="1672" w:type="pct"/>
            <w:tcBorders>
              <w:top w:val="single" w:sz="4" w:space="0" w:color="auto"/>
              <w:bottom w:val="single" w:sz="12" w:space="0" w:color="auto"/>
            </w:tcBorders>
            <w:shd w:val="clear" w:color="auto" w:fill="auto"/>
            <w:vAlign w:val="bottom"/>
            <w:hideMark/>
          </w:tcPr>
          <w:p w14:paraId="7881C149" w14:textId="77777777" w:rsidR="00402E26" w:rsidRPr="00136225" w:rsidRDefault="00402E26" w:rsidP="00136225">
            <w:pPr>
              <w:suppressAutoHyphens w:val="0"/>
              <w:spacing w:before="80" w:after="80" w:line="200" w:lineRule="exact"/>
              <w:jc w:val="right"/>
              <w:rPr>
                <w:rFonts w:ascii="Times New Roman" w:hAnsi="Times New Roman" w:cs="Times New Roman"/>
                <w:i/>
                <w:sz w:val="16"/>
                <w:szCs w:val="24"/>
                <w:lang w:val="de-DE" w:eastAsia="de-DE"/>
              </w:rPr>
            </w:pPr>
            <w:r w:rsidRPr="00136225">
              <w:rPr>
                <w:rFonts w:ascii="Times New Roman" w:hAnsi="Times New Roman" w:cs="Times New Roman"/>
                <w:i/>
                <w:sz w:val="16"/>
                <w:szCs w:val="24"/>
                <w:lang w:val="de-DE" w:eastAsia="de-DE"/>
              </w:rPr>
              <w:t>max.</w:t>
            </w:r>
          </w:p>
        </w:tc>
        <w:tc>
          <w:tcPr>
            <w:tcW w:w="1664" w:type="pct"/>
            <w:tcBorders>
              <w:top w:val="single" w:sz="4" w:space="0" w:color="auto"/>
              <w:bottom w:val="single" w:sz="12" w:space="0" w:color="auto"/>
            </w:tcBorders>
            <w:shd w:val="clear" w:color="auto" w:fill="auto"/>
            <w:vAlign w:val="bottom"/>
            <w:hideMark/>
          </w:tcPr>
          <w:p w14:paraId="24E10269" w14:textId="77777777" w:rsidR="00402E26" w:rsidRPr="00136225" w:rsidRDefault="00402E26" w:rsidP="00136225">
            <w:pPr>
              <w:suppressAutoHyphens w:val="0"/>
              <w:spacing w:before="80" w:after="80" w:line="200" w:lineRule="exact"/>
              <w:jc w:val="right"/>
              <w:rPr>
                <w:rFonts w:ascii="Times New Roman" w:hAnsi="Times New Roman" w:cs="Times New Roman"/>
                <w:i/>
                <w:sz w:val="16"/>
                <w:szCs w:val="24"/>
                <w:lang w:val="de-DE" w:eastAsia="de-DE"/>
              </w:rPr>
            </w:pPr>
            <w:r w:rsidRPr="00136225">
              <w:rPr>
                <w:rFonts w:ascii="Times New Roman" w:hAnsi="Times New Roman" w:cs="Times New Roman"/>
                <w:i/>
                <w:sz w:val="16"/>
                <w:szCs w:val="24"/>
                <w:lang w:val="de-DE" w:eastAsia="de-DE"/>
              </w:rPr>
              <w:t>min.</w:t>
            </w:r>
          </w:p>
        </w:tc>
      </w:tr>
      <w:tr w:rsidR="00402E26" w:rsidRPr="00136225" w14:paraId="60360E66" w14:textId="77777777" w:rsidTr="00136225">
        <w:tc>
          <w:tcPr>
            <w:tcW w:w="1664" w:type="pct"/>
            <w:tcBorders>
              <w:top w:val="single" w:sz="12" w:space="0" w:color="auto"/>
            </w:tcBorders>
            <w:shd w:val="clear" w:color="auto" w:fill="auto"/>
            <w:hideMark/>
          </w:tcPr>
          <w:p w14:paraId="402872A3" w14:textId="77777777" w:rsidR="00402E26" w:rsidRPr="00136225" w:rsidRDefault="00402E26" w:rsidP="00136225">
            <w:pPr>
              <w:suppressAutoHyphens w:val="0"/>
              <w:spacing w:before="40" w:after="40" w:line="220" w:lineRule="exact"/>
              <w:rPr>
                <w:rFonts w:ascii="Times New Roman" w:hAnsi="Times New Roman" w:cs="Times New Roman"/>
                <w:sz w:val="18"/>
                <w:szCs w:val="24"/>
                <w:lang w:val="de-DE" w:eastAsia="de-DE"/>
              </w:rPr>
            </w:pPr>
            <w:r w:rsidRPr="00136225">
              <w:rPr>
                <w:rFonts w:ascii="Times New Roman" w:hAnsi="Times New Roman" w:cs="Times New Roman"/>
                <w:sz w:val="18"/>
                <w:szCs w:val="24"/>
                <w:lang w:val="de-DE" w:eastAsia="de-DE"/>
              </w:rPr>
              <w:t>E</w:t>
            </w:r>
          </w:p>
        </w:tc>
        <w:tc>
          <w:tcPr>
            <w:tcW w:w="1672" w:type="pct"/>
            <w:tcBorders>
              <w:top w:val="single" w:sz="12" w:space="0" w:color="auto"/>
            </w:tcBorders>
            <w:shd w:val="clear" w:color="auto" w:fill="auto"/>
            <w:vAlign w:val="bottom"/>
            <w:hideMark/>
          </w:tcPr>
          <w:p w14:paraId="6AC2B998" w14:textId="77777777" w:rsidR="00402E26" w:rsidRPr="00136225" w:rsidRDefault="00402E26" w:rsidP="00136225">
            <w:pPr>
              <w:suppressAutoHyphens w:val="0"/>
              <w:spacing w:before="40" w:after="40" w:line="220" w:lineRule="exact"/>
              <w:jc w:val="right"/>
              <w:rPr>
                <w:rFonts w:ascii="Times New Roman" w:hAnsi="Times New Roman" w:cs="Times New Roman"/>
                <w:sz w:val="18"/>
                <w:szCs w:val="24"/>
                <w:lang w:val="de-DE" w:eastAsia="de-DE"/>
              </w:rPr>
            </w:pPr>
            <w:r w:rsidRPr="00136225">
              <w:rPr>
                <w:rFonts w:ascii="Times New Roman" w:hAnsi="Times New Roman" w:cs="Times New Roman"/>
                <w:sz w:val="18"/>
                <w:szCs w:val="24"/>
                <w:lang w:val="de-DE" w:eastAsia="de-DE"/>
              </w:rPr>
              <w:t>100</w:t>
            </w:r>
          </w:p>
        </w:tc>
        <w:tc>
          <w:tcPr>
            <w:tcW w:w="1664" w:type="pct"/>
            <w:tcBorders>
              <w:top w:val="single" w:sz="12" w:space="0" w:color="auto"/>
            </w:tcBorders>
            <w:shd w:val="clear" w:color="auto" w:fill="auto"/>
            <w:vAlign w:val="bottom"/>
            <w:hideMark/>
          </w:tcPr>
          <w:p w14:paraId="4B56E904" w14:textId="77777777" w:rsidR="00402E26" w:rsidRPr="00136225" w:rsidRDefault="00402E26" w:rsidP="00136225">
            <w:pPr>
              <w:suppressAutoHyphens w:val="0"/>
              <w:spacing w:before="40" w:after="40" w:line="220" w:lineRule="exact"/>
              <w:jc w:val="right"/>
              <w:rPr>
                <w:rFonts w:ascii="Times New Roman" w:hAnsi="Times New Roman" w:cs="Times New Roman"/>
                <w:sz w:val="18"/>
                <w:szCs w:val="24"/>
                <w:lang w:val="de-DE" w:eastAsia="de-DE"/>
              </w:rPr>
            </w:pPr>
            <w:r w:rsidRPr="00136225">
              <w:rPr>
                <w:rFonts w:ascii="Times New Roman" w:hAnsi="Times New Roman" w:cs="Times New Roman"/>
                <w:sz w:val="18"/>
                <w:szCs w:val="24"/>
                <w:lang w:val="de-DE" w:eastAsia="de-DE"/>
              </w:rPr>
              <w:t>50</w:t>
            </w:r>
          </w:p>
        </w:tc>
      </w:tr>
      <w:tr w:rsidR="00402E26" w:rsidRPr="00136225" w14:paraId="3C354439" w14:textId="77777777" w:rsidTr="00136225">
        <w:tc>
          <w:tcPr>
            <w:tcW w:w="1664" w:type="pct"/>
            <w:shd w:val="clear" w:color="auto" w:fill="auto"/>
            <w:hideMark/>
          </w:tcPr>
          <w:p w14:paraId="14D357FE" w14:textId="77777777" w:rsidR="00402E26" w:rsidRPr="00136225" w:rsidRDefault="00402E26" w:rsidP="00136225">
            <w:pPr>
              <w:suppressAutoHyphens w:val="0"/>
              <w:spacing w:before="40" w:after="40" w:line="220" w:lineRule="exact"/>
              <w:rPr>
                <w:rFonts w:ascii="Times New Roman" w:hAnsi="Times New Roman" w:cs="Times New Roman"/>
                <w:sz w:val="18"/>
                <w:szCs w:val="24"/>
                <w:lang w:val="de-DE" w:eastAsia="de-DE"/>
              </w:rPr>
            </w:pPr>
            <w:r w:rsidRPr="00136225">
              <w:rPr>
                <w:rFonts w:ascii="Times New Roman" w:hAnsi="Times New Roman" w:cs="Times New Roman"/>
                <w:sz w:val="18"/>
                <w:szCs w:val="24"/>
                <w:lang w:val="de-DE" w:eastAsia="de-DE"/>
              </w:rPr>
              <w:t>F</w:t>
            </w:r>
          </w:p>
        </w:tc>
        <w:tc>
          <w:tcPr>
            <w:tcW w:w="1672" w:type="pct"/>
            <w:shd w:val="clear" w:color="auto" w:fill="auto"/>
            <w:vAlign w:val="bottom"/>
            <w:hideMark/>
          </w:tcPr>
          <w:p w14:paraId="0AE36532" w14:textId="77777777" w:rsidR="00402E26" w:rsidRPr="00136225" w:rsidRDefault="00402E26" w:rsidP="00136225">
            <w:pPr>
              <w:suppressAutoHyphens w:val="0"/>
              <w:spacing w:before="40" w:after="40" w:line="220" w:lineRule="exact"/>
              <w:jc w:val="right"/>
              <w:rPr>
                <w:rFonts w:ascii="Times New Roman" w:hAnsi="Times New Roman" w:cs="Times New Roman"/>
                <w:sz w:val="18"/>
                <w:szCs w:val="24"/>
                <w:lang w:val="de-DE" w:eastAsia="de-DE"/>
              </w:rPr>
            </w:pPr>
            <w:r w:rsidRPr="00136225">
              <w:rPr>
                <w:rFonts w:ascii="Times New Roman" w:hAnsi="Times New Roman" w:cs="Times New Roman"/>
                <w:sz w:val="18"/>
                <w:szCs w:val="24"/>
                <w:lang w:val="de-DE" w:eastAsia="de-DE"/>
              </w:rPr>
              <w:t>-</w:t>
            </w:r>
          </w:p>
        </w:tc>
        <w:tc>
          <w:tcPr>
            <w:tcW w:w="1664" w:type="pct"/>
            <w:shd w:val="clear" w:color="auto" w:fill="auto"/>
            <w:vAlign w:val="bottom"/>
            <w:hideMark/>
          </w:tcPr>
          <w:p w14:paraId="50ADF24D" w14:textId="77777777" w:rsidR="00402E26" w:rsidRPr="00136225" w:rsidRDefault="00402E26" w:rsidP="00136225">
            <w:pPr>
              <w:suppressAutoHyphens w:val="0"/>
              <w:spacing w:before="40" w:after="40" w:line="220" w:lineRule="exact"/>
              <w:jc w:val="right"/>
              <w:rPr>
                <w:rFonts w:ascii="Times New Roman" w:hAnsi="Times New Roman" w:cs="Times New Roman"/>
                <w:sz w:val="18"/>
                <w:szCs w:val="24"/>
                <w:lang w:val="de-DE" w:eastAsia="de-DE"/>
              </w:rPr>
            </w:pPr>
            <w:r w:rsidRPr="00136225">
              <w:rPr>
                <w:rFonts w:ascii="Times New Roman" w:hAnsi="Times New Roman" w:cs="Times New Roman"/>
                <w:sz w:val="18"/>
                <w:szCs w:val="24"/>
                <w:lang w:val="de-DE" w:eastAsia="de-DE"/>
              </w:rPr>
              <w:t>50</w:t>
            </w:r>
          </w:p>
        </w:tc>
      </w:tr>
      <w:tr w:rsidR="00402E26" w:rsidRPr="00136225" w14:paraId="0BBBD648" w14:textId="77777777" w:rsidTr="00136225">
        <w:tc>
          <w:tcPr>
            <w:tcW w:w="1664" w:type="pct"/>
            <w:shd w:val="clear" w:color="auto" w:fill="auto"/>
            <w:hideMark/>
          </w:tcPr>
          <w:p w14:paraId="628706C9" w14:textId="77777777" w:rsidR="00402E26" w:rsidRPr="00136225" w:rsidRDefault="00402E26" w:rsidP="00136225">
            <w:pPr>
              <w:suppressAutoHyphens w:val="0"/>
              <w:spacing w:before="40" w:after="40" w:line="220" w:lineRule="exact"/>
              <w:rPr>
                <w:rFonts w:ascii="Times New Roman" w:hAnsi="Times New Roman" w:cs="Times New Roman"/>
                <w:sz w:val="18"/>
                <w:szCs w:val="24"/>
                <w:lang w:val="de-DE" w:eastAsia="de-DE"/>
              </w:rPr>
            </w:pPr>
            <w:r w:rsidRPr="00136225">
              <w:rPr>
                <w:rFonts w:ascii="Times New Roman" w:hAnsi="Times New Roman" w:cs="Times New Roman"/>
                <w:sz w:val="18"/>
                <w:szCs w:val="24"/>
                <w:lang w:val="de-DE" w:eastAsia="de-DE"/>
              </w:rPr>
              <w:t>G</w:t>
            </w:r>
          </w:p>
        </w:tc>
        <w:tc>
          <w:tcPr>
            <w:tcW w:w="1672" w:type="pct"/>
            <w:shd w:val="clear" w:color="auto" w:fill="auto"/>
            <w:vAlign w:val="bottom"/>
            <w:hideMark/>
          </w:tcPr>
          <w:p w14:paraId="711C432E" w14:textId="77777777" w:rsidR="00402E26" w:rsidRPr="00136225" w:rsidRDefault="00402E26" w:rsidP="00136225">
            <w:pPr>
              <w:suppressAutoHyphens w:val="0"/>
              <w:spacing w:before="40" w:after="40" w:line="220" w:lineRule="exact"/>
              <w:jc w:val="right"/>
              <w:rPr>
                <w:rFonts w:ascii="Times New Roman" w:hAnsi="Times New Roman" w:cs="Times New Roman"/>
                <w:sz w:val="18"/>
                <w:szCs w:val="24"/>
                <w:lang w:val="de-DE" w:eastAsia="de-DE"/>
              </w:rPr>
            </w:pPr>
            <w:r w:rsidRPr="00136225">
              <w:rPr>
                <w:rFonts w:ascii="Times New Roman" w:hAnsi="Times New Roman" w:cs="Times New Roman"/>
                <w:sz w:val="18"/>
                <w:szCs w:val="24"/>
                <w:lang w:val="de-DE" w:eastAsia="de-DE"/>
              </w:rPr>
              <w:t>-</w:t>
            </w:r>
          </w:p>
        </w:tc>
        <w:tc>
          <w:tcPr>
            <w:tcW w:w="1664" w:type="pct"/>
            <w:shd w:val="clear" w:color="auto" w:fill="auto"/>
            <w:vAlign w:val="bottom"/>
            <w:hideMark/>
          </w:tcPr>
          <w:p w14:paraId="644A26B5" w14:textId="77777777" w:rsidR="00402E26" w:rsidRPr="00136225" w:rsidRDefault="00402E26" w:rsidP="00136225">
            <w:pPr>
              <w:suppressAutoHyphens w:val="0"/>
              <w:spacing w:before="40" w:after="40" w:line="220" w:lineRule="exact"/>
              <w:jc w:val="right"/>
              <w:rPr>
                <w:rFonts w:ascii="Times New Roman" w:hAnsi="Times New Roman" w:cs="Times New Roman"/>
                <w:sz w:val="18"/>
                <w:szCs w:val="24"/>
                <w:lang w:val="de-DE" w:eastAsia="de-DE"/>
              </w:rPr>
            </w:pPr>
            <w:r w:rsidRPr="00136225">
              <w:rPr>
                <w:rFonts w:ascii="Times New Roman" w:hAnsi="Times New Roman" w:cs="Times New Roman"/>
                <w:sz w:val="18"/>
                <w:szCs w:val="24"/>
                <w:lang w:val="de-DE" w:eastAsia="de-DE"/>
              </w:rPr>
              <w:t>50</w:t>
            </w:r>
          </w:p>
        </w:tc>
      </w:tr>
      <w:tr w:rsidR="00402E26" w:rsidRPr="00136225" w14:paraId="54154E1D" w14:textId="77777777" w:rsidTr="00136225">
        <w:tc>
          <w:tcPr>
            <w:tcW w:w="1664" w:type="pct"/>
            <w:shd w:val="clear" w:color="auto" w:fill="auto"/>
            <w:hideMark/>
          </w:tcPr>
          <w:p w14:paraId="40184A8B" w14:textId="77777777" w:rsidR="00402E26" w:rsidRPr="00136225" w:rsidRDefault="00402E26" w:rsidP="00136225">
            <w:pPr>
              <w:suppressAutoHyphens w:val="0"/>
              <w:spacing w:before="40" w:after="40" w:line="220" w:lineRule="exact"/>
              <w:rPr>
                <w:rFonts w:ascii="Times New Roman" w:hAnsi="Times New Roman" w:cs="Times New Roman"/>
                <w:sz w:val="18"/>
                <w:szCs w:val="24"/>
                <w:lang w:val="de-DE" w:eastAsia="de-DE"/>
              </w:rPr>
            </w:pPr>
            <w:r w:rsidRPr="00136225">
              <w:rPr>
                <w:rFonts w:ascii="Times New Roman" w:hAnsi="Times New Roman" w:cs="Times New Roman"/>
                <w:sz w:val="18"/>
                <w:szCs w:val="24"/>
                <w:lang w:val="de-DE" w:eastAsia="de-DE"/>
              </w:rPr>
              <w:t>H</w:t>
            </w:r>
          </w:p>
        </w:tc>
        <w:tc>
          <w:tcPr>
            <w:tcW w:w="1672" w:type="pct"/>
            <w:shd w:val="clear" w:color="auto" w:fill="auto"/>
            <w:vAlign w:val="bottom"/>
            <w:hideMark/>
          </w:tcPr>
          <w:p w14:paraId="7EF08DC9" w14:textId="77777777" w:rsidR="00402E26" w:rsidRPr="00136225" w:rsidRDefault="00402E26" w:rsidP="00136225">
            <w:pPr>
              <w:suppressAutoHyphens w:val="0"/>
              <w:spacing w:before="40" w:after="40" w:line="220" w:lineRule="exact"/>
              <w:jc w:val="right"/>
              <w:rPr>
                <w:rFonts w:ascii="Times New Roman" w:hAnsi="Times New Roman" w:cs="Times New Roman"/>
                <w:sz w:val="18"/>
                <w:szCs w:val="24"/>
                <w:lang w:val="de-DE" w:eastAsia="de-DE"/>
              </w:rPr>
            </w:pPr>
            <w:r w:rsidRPr="00136225">
              <w:rPr>
                <w:rFonts w:ascii="Times New Roman" w:hAnsi="Times New Roman" w:cs="Times New Roman"/>
                <w:sz w:val="18"/>
                <w:szCs w:val="24"/>
                <w:lang w:val="de-DE" w:eastAsia="de-DE"/>
              </w:rPr>
              <w:t>-</w:t>
            </w:r>
          </w:p>
        </w:tc>
        <w:tc>
          <w:tcPr>
            <w:tcW w:w="1664" w:type="pct"/>
            <w:shd w:val="clear" w:color="auto" w:fill="auto"/>
            <w:vAlign w:val="bottom"/>
            <w:hideMark/>
          </w:tcPr>
          <w:p w14:paraId="6D7C494F" w14:textId="77777777" w:rsidR="00402E26" w:rsidRPr="00136225" w:rsidRDefault="00402E26" w:rsidP="00136225">
            <w:pPr>
              <w:suppressAutoHyphens w:val="0"/>
              <w:spacing w:before="40" w:after="40" w:line="220" w:lineRule="exact"/>
              <w:jc w:val="right"/>
              <w:rPr>
                <w:rFonts w:ascii="Times New Roman" w:hAnsi="Times New Roman" w:cs="Times New Roman"/>
                <w:sz w:val="18"/>
                <w:szCs w:val="24"/>
                <w:lang w:val="de-DE" w:eastAsia="de-DE"/>
              </w:rPr>
            </w:pPr>
            <w:r w:rsidRPr="00136225">
              <w:rPr>
                <w:rFonts w:ascii="Times New Roman" w:hAnsi="Times New Roman" w:cs="Times New Roman"/>
                <w:sz w:val="18"/>
                <w:szCs w:val="24"/>
                <w:lang w:val="de-DE" w:eastAsia="de-DE"/>
              </w:rPr>
              <w:t>130</w:t>
            </w:r>
          </w:p>
        </w:tc>
      </w:tr>
      <w:tr w:rsidR="00402E26" w:rsidRPr="00136225" w14:paraId="35CFCBAC" w14:textId="77777777" w:rsidTr="00136225">
        <w:tc>
          <w:tcPr>
            <w:tcW w:w="1664" w:type="pct"/>
            <w:shd w:val="clear" w:color="auto" w:fill="auto"/>
            <w:hideMark/>
          </w:tcPr>
          <w:p w14:paraId="50629676" w14:textId="77777777" w:rsidR="00402E26" w:rsidRPr="00136225" w:rsidRDefault="00402E26" w:rsidP="00136225">
            <w:pPr>
              <w:suppressAutoHyphens w:val="0"/>
              <w:spacing w:before="40" w:after="40" w:line="220" w:lineRule="exact"/>
              <w:rPr>
                <w:rFonts w:ascii="Times New Roman" w:hAnsi="Times New Roman" w:cs="Times New Roman"/>
                <w:sz w:val="18"/>
                <w:szCs w:val="24"/>
                <w:lang w:val="de-DE" w:eastAsia="de-DE"/>
              </w:rPr>
            </w:pPr>
            <w:r w:rsidRPr="00136225">
              <w:rPr>
                <w:rFonts w:ascii="Times New Roman" w:hAnsi="Times New Roman" w:cs="Times New Roman"/>
                <w:sz w:val="18"/>
                <w:szCs w:val="24"/>
                <w:lang w:val="de-DE" w:eastAsia="de-DE"/>
              </w:rPr>
              <w:t>J</w:t>
            </w:r>
          </w:p>
        </w:tc>
        <w:tc>
          <w:tcPr>
            <w:tcW w:w="1672" w:type="pct"/>
            <w:shd w:val="clear" w:color="auto" w:fill="auto"/>
            <w:vAlign w:val="bottom"/>
            <w:hideMark/>
          </w:tcPr>
          <w:p w14:paraId="7133043B" w14:textId="77777777" w:rsidR="00402E26" w:rsidRPr="00136225" w:rsidRDefault="00402E26" w:rsidP="00136225">
            <w:pPr>
              <w:suppressAutoHyphens w:val="0"/>
              <w:spacing w:before="40" w:after="40" w:line="220" w:lineRule="exact"/>
              <w:jc w:val="right"/>
              <w:rPr>
                <w:rFonts w:ascii="Times New Roman" w:hAnsi="Times New Roman" w:cs="Times New Roman"/>
                <w:sz w:val="18"/>
                <w:szCs w:val="24"/>
                <w:lang w:val="de-DE" w:eastAsia="de-DE"/>
              </w:rPr>
            </w:pPr>
            <w:r w:rsidRPr="00136225">
              <w:rPr>
                <w:rFonts w:ascii="Times New Roman" w:hAnsi="Times New Roman" w:cs="Times New Roman"/>
                <w:sz w:val="18"/>
                <w:szCs w:val="24"/>
                <w:lang w:val="de-DE" w:eastAsia="de-DE"/>
              </w:rPr>
              <w:t>-</w:t>
            </w:r>
          </w:p>
        </w:tc>
        <w:tc>
          <w:tcPr>
            <w:tcW w:w="1664" w:type="pct"/>
            <w:shd w:val="clear" w:color="auto" w:fill="auto"/>
            <w:vAlign w:val="bottom"/>
            <w:hideMark/>
          </w:tcPr>
          <w:p w14:paraId="4D3643B1" w14:textId="77777777" w:rsidR="00402E26" w:rsidRPr="00136225" w:rsidRDefault="00402E26" w:rsidP="00136225">
            <w:pPr>
              <w:suppressAutoHyphens w:val="0"/>
              <w:spacing w:before="40" w:after="40" w:line="220" w:lineRule="exact"/>
              <w:jc w:val="right"/>
              <w:rPr>
                <w:rFonts w:ascii="Times New Roman" w:hAnsi="Times New Roman" w:cs="Times New Roman"/>
                <w:sz w:val="18"/>
                <w:szCs w:val="24"/>
                <w:lang w:val="de-DE" w:eastAsia="de-DE"/>
              </w:rPr>
            </w:pPr>
            <w:r w:rsidRPr="00136225">
              <w:rPr>
                <w:rFonts w:ascii="Times New Roman" w:hAnsi="Times New Roman" w:cs="Times New Roman"/>
                <w:sz w:val="18"/>
                <w:szCs w:val="24"/>
                <w:lang w:val="de-DE" w:eastAsia="de-DE"/>
              </w:rPr>
              <w:t>160</w:t>
            </w:r>
          </w:p>
        </w:tc>
      </w:tr>
      <w:tr w:rsidR="0037432E" w:rsidRPr="00136225" w14:paraId="063C64CA" w14:textId="77777777" w:rsidTr="00136225">
        <w:tc>
          <w:tcPr>
            <w:tcW w:w="1664" w:type="pct"/>
            <w:tcBorders>
              <w:bottom w:val="single" w:sz="12" w:space="0" w:color="auto"/>
            </w:tcBorders>
            <w:shd w:val="clear" w:color="auto" w:fill="auto"/>
          </w:tcPr>
          <w:p w14:paraId="416D9C40" w14:textId="55F357A6" w:rsidR="0037432E" w:rsidRPr="00136225" w:rsidRDefault="0037432E" w:rsidP="00136225">
            <w:pPr>
              <w:suppressAutoHyphens w:val="0"/>
              <w:spacing w:before="40" w:after="40" w:line="220" w:lineRule="exact"/>
              <w:rPr>
                <w:rFonts w:ascii="Times New Roman" w:hAnsi="Times New Roman" w:cs="Times New Roman"/>
                <w:sz w:val="18"/>
                <w:szCs w:val="24"/>
                <w:lang w:val="de-DE" w:eastAsia="de-DE"/>
              </w:rPr>
            </w:pPr>
            <w:r w:rsidRPr="00136225">
              <w:rPr>
                <w:rFonts w:ascii="Times New Roman" w:hAnsi="Times New Roman" w:cs="Times New Roman"/>
                <w:sz w:val="18"/>
                <w:szCs w:val="24"/>
                <w:lang w:val="de-DE" w:eastAsia="de-DE"/>
              </w:rPr>
              <w:t>K</w:t>
            </w:r>
          </w:p>
        </w:tc>
        <w:tc>
          <w:tcPr>
            <w:tcW w:w="1672" w:type="pct"/>
            <w:tcBorders>
              <w:bottom w:val="single" w:sz="12" w:space="0" w:color="auto"/>
            </w:tcBorders>
            <w:shd w:val="clear" w:color="auto" w:fill="auto"/>
            <w:vAlign w:val="bottom"/>
          </w:tcPr>
          <w:p w14:paraId="2510123A" w14:textId="737652F8" w:rsidR="0037432E" w:rsidRPr="00136225" w:rsidRDefault="0037432E" w:rsidP="00136225">
            <w:pPr>
              <w:suppressAutoHyphens w:val="0"/>
              <w:spacing w:before="40" w:after="40" w:line="220" w:lineRule="exact"/>
              <w:jc w:val="right"/>
              <w:rPr>
                <w:rFonts w:ascii="Times New Roman" w:hAnsi="Times New Roman" w:cs="Times New Roman"/>
                <w:sz w:val="18"/>
                <w:szCs w:val="24"/>
                <w:lang w:val="de-DE" w:eastAsia="de-DE"/>
              </w:rPr>
            </w:pPr>
            <w:r w:rsidRPr="00136225">
              <w:rPr>
                <w:rFonts w:ascii="Times New Roman" w:hAnsi="Times New Roman" w:cs="Times New Roman"/>
                <w:sz w:val="18"/>
                <w:szCs w:val="24"/>
                <w:lang w:val="de-DE" w:eastAsia="de-DE"/>
              </w:rPr>
              <w:t>-</w:t>
            </w:r>
          </w:p>
        </w:tc>
        <w:tc>
          <w:tcPr>
            <w:tcW w:w="1664" w:type="pct"/>
            <w:tcBorders>
              <w:bottom w:val="single" w:sz="12" w:space="0" w:color="auto"/>
            </w:tcBorders>
            <w:shd w:val="clear" w:color="auto" w:fill="auto"/>
            <w:vAlign w:val="bottom"/>
          </w:tcPr>
          <w:p w14:paraId="7497FFC7" w14:textId="1D59E1DE" w:rsidR="0037432E" w:rsidRPr="00136225" w:rsidRDefault="0037432E" w:rsidP="00136225">
            <w:pPr>
              <w:suppressAutoHyphens w:val="0"/>
              <w:spacing w:before="40" w:after="40" w:line="220" w:lineRule="exact"/>
              <w:jc w:val="right"/>
              <w:rPr>
                <w:rFonts w:ascii="Times New Roman" w:hAnsi="Times New Roman" w:cs="Times New Roman"/>
                <w:sz w:val="18"/>
                <w:szCs w:val="24"/>
                <w:lang w:val="de-DE" w:eastAsia="de-DE"/>
              </w:rPr>
            </w:pPr>
            <w:r w:rsidRPr="00136225">
              <w:rPr>
                <w:rFonts w:ascii="Times New Roman" w:hAnsi="Times New Roman" w:cs="Times New Roman"/>
                <w:sz w:val="18"/>
                <w:szCs w:val="24"/>
                <w:lang w:val="de-DE" w:eastAsia="de-DE"/>
              </w:rPr>
              <w:t>50</w:t>
            </w:r>
          </w:p>
        </w:tc>
      </w:tr>
    </w:tbl>
    <w:p w14:paraId="552A924D" w14:textId="4A047C48" w:rsidR="00CB7013" w:rsidRPr="00BC48C8" w:rsidRDefault="00CB7013" w:rsidP="00CB7013">
      <w:pPr>
        <w:pStyle w:val="HChG"/>
      </w:pPr>
      <w:r>
        <w:tab/>
        <w:t>II.</w:t>
      </w:r>
      <w:r>
        <w:tab/>
      </w:r>
      <w:r w:rsidRPr="00BC48C8">
        <w:t>Justification</w:t>
      </w:r>
    </w:p>
    <w:p w14:paraId="0CCC7D90" w14:textId="6ED89AE0" w:rsidR="00A87CCA" w:rsidRDefault="005C0816" w:rsidP="00FF052A">
      <w:pPr>
        <w:pStyle w:val="SingleTxtG"/>
      </w:pPr>
      <w:r>
        <w:t>1.</w:t>
      </w:r>
      <w:r>
        <w:tab/>
      </w:r>
      <w:r w:rsidR="00A87CCA">
        <w:t xml:space="preserve">Paragraphs 5.5 and 5.6 are amended by adding </w:t>
      </w:r>
      <w:r w:rsidR="00240CB5">
        <w:t xml:space="preserve">references to </w:t>
      </w:r>
      <w:r w:rsidR="000361A0">
        <w:t>"</w:t>
      </w:r>
      <w:r w:rsidR="00A87CCA">
        <w:t>F</w:t>
      </w:r>
      <w:r w:rsidR="000361A0">
        <w:t>"</w:t>
      </w:r>
      <w:r w:rsidR="00A87CCA">
        <w:t xml:space="preserve"> and</w:t>
      </w:r>
      <w:r w:rsidR="00136225">
        <w:t xml:space="preserve"> </w:t>
      </w:r>
      <w:r w:rsidR="000361A0">
        <w:t>"</w:t>
      </w:r>
      <w:r w:rsidR="00A87CCA">
        <w:t>G</w:t>
      </w:r>
      <w:r w:rsidR="000361A0">
        <w:t>"</w:t>
      </w:r>
      <w:r w:rsidR="00A87CCA">
        <w:t xml:space="preserve"> for clarification.</w:t>
      </w:r>
    </w:p>
    <w:p w14:paraId="24B5C661" w14:textId="5030C706" w:rsidR="007D2ADA" w:rsidRDefault="00240CB5" w:rsidP="00FF052A">
      <w:pPr>
        <w:pStyle w:val="SingleTxtG"/>
      </w:pPr>
      <w:r>
        <w:t>2.</w:t>
      </w:r>
      <w:r>
        <w:tab/>
      </w:r>
      <w:r w:rsidR="007D2ADA">
        <w:t>It should be possible to place the left foot in a position of rest on the floor surface or foot rest such that it is not trapped by the pedals. It should also be possible to actuate any pedal over its full travel without inadvertently operating floor-switches or other foot controls.</w:t>
      </w:r>
    </w:p>
    <w:p w14:paraId="63CD9FAC" w14:textId="72F448D5" w:rsidR="000756D3" w:rsidRDefault="00240CB5" w:rsidP="00FF052A">
      <w:pPr>
        <w:pStyle w:val="SingleTxtG"/>
      </w:pPr>
      <w:r>
        <w:t>3</w:t>
      </w:r>
      <w:r w:rsidR="007D2ADA">
        <w:t>.</w:t>
      </w:r>
      <w:r w:rsidR="007D2ADA">
        <w:tab/>
        <w:t xml:space="preserve">This proposal hence clarifies the measurement method for the lateral distances </w:t>
      </w:r>
      <w:r w:rsidR="007F168D">
        <w:t xml:space="preserve">(J and G) </w:t>
      </w:r>
      <w:r w:rsidR="007D2ADA">
        <w:t xml:space="preserve">of the pedals to the nearest </w:t>
      </w:r>
      <w:r w:rsidR="000361A0">
        <w:t>"</w:t>
      </w:r>
      <w:r w:rsidR="007D2ADA">
        <w:t>wall</w:t>
      </w:r>
      <w:r w:rsidR="000361A0">
        <w:t>"</w:t>
      </w:r>
      <w:r w:rsidR="007D2ADA">
        <w:t xml:space="preserve"> to the left. For safety and comfort reasons foot rests are installed for the drivers</w:t>
      </w:r>
      <w:r w:rsidR="009C7E79">
        <w:t>'</w:t>
      </w:r>
      <w:r w:rsidR="007D2ADA">
        <w:t xml:space="preserve"> left foot. The rest plane of such foot rests can intersect the measurement plane </w:t>
      </w:r>
      <w:r w:rsidR="000361A0">
        <w:t>"</w:t>
      </w:r>
      <w:r w:rsidR="007D2ADA">
        <w:t>P</w:t>
      </w:r>
      <w:r w:rsidR="000361A0">
        <w:t>"</w:t>
      </w:r>
      <w:r w:rsidR="007D2ADA">
        <w:t>. This proposal clarifies that</w:t>
      </w:r>
      <w:r w:rsidR="009C7E79">
        <w:t>,</w:t>
      </w:r>
      <w:r w:rsidR="007D2ADA">
        <w:t xml:space="preserve"> in such cases</w:t>
      </w:r>
      <w:r w:rsidR="009C7E79">
        <w:t>,</w:t>
      </w:r>
      <w:r w:rsidR="007D2ADA">
        <w:t xml:space="preserve"> the required clearance for the left foot is measured on top of the foot rest, rather than between the left most pedal and the foot rest itself.</w:t>
      </w:r>
    </w:p>
    <w:p w14:paraId="56D0F67D" w14:textId="73AB10A6" w:rsidR="000756D3" w:rsidRDefault="00265FEB" w:rsidP="00FF052A">
      <w:pPr>
        <w:pStyle w:val="SingleTxtG"/>
      </w:pPr>
      <w:r>
        <w:t>Example for the needed clarification – Measurement of J in 2-pedal system:</w:t>
      </w:r>
    </w:p>
    <w:p w14:paraId="4D00528F" w14:textId="5CF83C47" w:rsidR="0037432E" w:rsidRDefault="000756D3" w:rsidP="0086328B">
      <w:pPr>
        <w:spacing w:before="120" w:line="240" w:lineRule="auto"/>
        <w:ind w:left="1134" w:right="1134"/>
        <w:jc w:val="both"/>
      </w:pPr>
      <w:r w:rsidRPr="000756D3">
        <w:rPr>
          <w:noProof/>
        </w:rPr>
        <w:drawing>
          <wp:inline distT="0" distB="0" distL="0" distR="0" wp14:anchorId="3A2D4789" wp14:editId="46CAF3B5">
            <wp:extent cx="4364437" cy="249532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421049" cy="2527689"/>
                    </a:xfrm>
                    <a:prstGeom prst="rect">
                      <a:avLst/>
                    </a:prstGeom>
                  </pic:spPr>
                </pic:pic>
              </a:graphicData>
            </a:graphic>
          </wp:inline>
        </w:drawing>
      </w:r>
    </w:p>
    <w:p w14:paraId="411A625B" w14:textId="53659E50" w:rsidR="007D2ADA" w:rsidRDefault="00240CB5" w:rsidP="00FF052A">
      <w:pPr>
        <w:pStyle w:val="SingleTxtG"/>
      </w:pPr>
      <w:r>
        <w:t>4</w:t>
      </w:r>
      <w:r w:rsidR="007D2ADA">
        <w:t>.</w:t>
      </w:r>
      <w:r w:rsidR="007D2ADA">
        <w:tab/>
        <w:t>To ensure clearance of travel for the left most pedal (either service brake or clutch), an additional minimum distance between this pedal and the foot rest is introduced.</w:t>
      </w:r>
    </w:p>
    <w:p w14:paraId="7196E8CA" w14:textId="2E07C660" w:rsidR="0037432E" w:rsidRDefault="0037432E" w:rsidP="0086328B">
      <w:pPr>
        <w:spacing w:before="120" w:line="240" w:lineRule="auto"/>
        <w:ind w:left="1134" w:right="1134"/>
        <w:jc w:val="both"/>
      </w:pPr>
      <w:r w:rsidRPr="0037432E">
        <w:rPr>
          <w:noProof/>
          <w:lang w:val="de-DE" w:eastAsia="de-DE"/>
        </w:rPr>
        <w:lastRenderedPageBreak/>
        <w:drawing>
          <wp:inline distT="0" distB="0" distL="0" distR="0" wp14:anchorId="7B521AC0" wp14:editId="2A388E6D">
            <wp:extent cx="4869320" cy="2424884"/>
            <wp:effectExtent l="0" t="0" r="762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920117" cy="2450181"/>
                    </a:xfrm>
                    <a:prstGeom prst="rect">
                      <a:avLst/>
                    </a:prstGeom>
                  </pic:spPr>
                </pic:pic>
              </a:graphicData>
            </a:graphic>
          </wp:inline>
        </w:drawing>
      </w:r>
    </w:p>
    <w:p w14:paraId="3822612B" w14:textId="59FC7373" w:rsidR="00E15986" w:rsidRDefault="00240CB5" w:rsidP="00FF052A">
      <w:pPr>
        <w:pStyle w:val="SingleTxtG"/>
        <w:rPr>
          <w:rFonts w:ascii="Arial" w:hAnsi="Arial" w:cs="Arial"/>
          <w:sz w:val="24"/>
          <w:szCs w:val="24"/>
          <w:lang w:val="en-US"/>
        </w:rPr>
      </w:pPr>
      <w:r>
        <w:t>5</w:t>
      </w:r>
      <w:r w:rsidR="007D2ADA">
        <w:t>.</w:t>
      </w:r>
      <w:r w:rsidR="007D2ADA">
        <w:tab/>
      </w:r>
      <w:r w:rsidR="0037432E">
        <w:t xml:space="preserve">Distance K is </w:t>
      </w:r>
      <w:r w:rsidR="0037432E" w:rsidRPr="007810F2">
        <w:t>introduce</w:t>
      </w:r>
      <w:r w:rsidR="004A63A8" w:rsidRPr="007810F2">
        <w:t>d</w:t>
      </w:r>
      <w:r w:rsidR="0037432E" w:rsidRPr="007810F2">
        <w:t xml:space="preserve"> in Annex 4 for clarification. All measur</w:t>
      </w:r>
      <w:r w:rsidR="00E74E28" w:rsidRPr="007810F2">
        <w:t>e</w:t>
      </w:r>
      <w:r w:rsidR="0037432E" w:rsidRPr="007810F2">
        <w:t>ments for distances to Annex 4 in UN Regulation No. 35 ar</w:t>
      </w:r>
      <w:r w:rsidR="007F168D" w:rsidRPr="007810F2">
        <w:t>e</w:t>
      </w:r>
      <w:r w:rsidR="0037432E" w:rsidRPr="007810F2">
        <w:t xml:space="preserve"> measured on the reference Plane P. </w:t>
      </w:r>
      <w:r w:rsidR="007F168D" w:rsidRPr="007810F2">
        <w:t xml:space="preserve">This reference plane is not a vertical </w:t>
      </w:r>
      <w:r w:rsidR="00E74E28" w:rsidRPr="007810F2">
        <w:t>trans</w:t>
      </w:r>
      <w:r w:rsidR="007F168D" w:rsidRPr="007810F2">
        <w:t xml:space="preserve">verse plane. </w:t>
      </w:r>
      <w:r w:rsidR="00E74E28" w:rsidRPr="007810F2">
        <w:t>The measurements taken on the Plane P are not taken in transverse or horizontal direction, since the smallest distance to left or right is the more relevant.</w:t>
      </w:r>
      <w:r w:rsidR="00E15986" w:rsidRPr="007810F2">
        <w:t xml:space="preserve"> The proposed measuring method for K is in line with other measured distances between fixed and movable parts in the regulation. A projection of the footrest onto plane P would contradict the wording of </w:t>
      </w:r>
      <w:r w:rsidR="00D6086C" w:rsidRPr="007810F2">
        <w:t xml:space="preserve">UN Regulation No. </w:t>
      </w:r>
      <w:r w:rsidR="00E15986" w:rsidRPr="007810F2">
        <w:t>35 where fixed parts are intersected with plane P. Accordingly in approval drawings foot rests are usually also illustrated as sections with plane P.</w:t>
      </w:r>
    </w:p>
    <w:p w14:paraId="082BEFD6" w14:textId="165F5AF5" w:rsidR="0037432E" w:rsidRDefault="0037432E" w:rsidP="0086328B">
      <w:pPr>
        <w:spacing w:before="120" w:line="240" w:lineRule="auto"/>
        <w:ind w:left="1134" w:right="1134"/>
        <w:jc w:val="both"/>
      </w:pPr>
      <w:r w:rsidRPr="0037432E">
        <w:rPr>
          <w:noProof/>
          <w:lang w:val="de-DE" w:eastAsia="de-DE"/>
        </w:rPr>
        <w:drawing>
          <wp:inline distT="0" distB="0" distL="0" distR="0" wp14:anchorId="633139B3" wp14:editId="1AD0FF04">
            <wp:extent cx="5178481" cy="2912896"/>
            <wp:effectExtent l="0" t="0" r="3175" b="1905"/>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224915" cy="2939015"/>
                    </a:xfrm>
                    <a:prstGeom prst="rect">
                      <a:avLst/>
                    </a:prstGeom>
                  </pic:spPr>
                </pic:pic>
              </a:graphicData>
            </a:graphic>
          </wp:inline>
        </w:drawing>
      </w:r>
    </w:p>
    <w:p w14:paraId="1F844F61" w14:textId="25621F81" w:rsidR="000D1E01" w:rsidRDefault="00240CB5" w:rsidP="00FF052A">
      <w:pPr>
        <w:pStyle w:val="SingleTxtG"/>
        <w:rPr>
          <w:rFonts w:eastAsiaTheme="minorEastAsia"/>
          <w:lang w:val="en-US" w:eastAsia="ko-KR"/>
        </w:rPr>
      </w:pPr>
      <w:r>
        <w:t>6</w:t>
      </w:r>
      <w:r w:rsidR="007F168D">
        <w:t>.</w:t>
      </w:r>
      <w:r w:rsidR="007F168D">
        <w:tab/>
      </w:r>
      <w:r w:rsidR="007D2ADA">
        <w:t>The proposal is introduced as a new series of amendments because it may add new constraints to some manufacturers.</w:t>
      </w:r>
    </w:p>
    <w:p w14:paraId="38E8B553" w14:textId="276EE584" w:rsidR="007F168D" w:rsidRDefault="00240CB5" w:rsidP="00FF052A">
      <w:pPr>
        <w:pStyle w:val="SingleTxtG"/>
        <w:rPr>
          <w:rFonts w:eastAsiaTheme="minorEastAsia"/>
          <w:lang w:val="en-US" w:eastAsia="ko-KR"/>
        </w:rPr>
      </w:pPr>
      <w:r>
        <w:rPr>
          <w:rFonts w:eastAsiaTheme="minorEastAsia"/>
          <w:lang w:val="en-US" w:eastAsia="ko-KR"/>
        </w:rPr>
        <w:t>7</w:t>
      </w:r>
      <w:r w:rsidR="007F168D">
        <w:rPr>
          <w:rFonts w:eastAsiaTheme="minorEastAsia"/>
          <w:lang w:val="en-US" w:eastAsia="ko-KR"/>
        </w:rPr>
        <w:t>.</w:t>
      </w:r>
      <w:r w:rsidR="007F168D">
        <w:rPr>
          <w:rFonts w:eastAsiaTheme="minorEastAsia"/>
          <w:lang w:val="en-US" w:eastAsia="ko-KR"/>
        </w:rPr>
        <w:tab/>
        <w:t>The proposal includes the changes by UN secretariat made to section 4 and Annex 2 regarding approval marking.</w:t>
      </w:r>
    </w:p>
    <w:p w14:paraId="1B91975C" w14:textId="06A29BBA" w:rsidR="00C31258" w:rsidRDefault="00240CB5" w:rsidP="00FF052A">
      <w:pPr>
        <w:pStyle w:val="SingleTxtG"/>
        <w:rPr>
          <w:rFonts w:eastAsiaTheme="minorEastAsia"/>
          <w:lang w:val="en-US" w:eastAsia="ko-KR"/>
        </w:rPr>
      </w:pPr>
      <w:r>
        <w:rPr>
          <w:rFonts w:eastAsiaTheme="minorEastAsia"/>
          <w:lang w:val="en-US" w:eastAsia="ko-KR"/>
        </w:rPr>
        <w:t>8</w:t>
      </w:r>
      <w:r w:rsidR="007F168D">
        <w:rPr>
          <w:rFonts w:eastAsiaTheme="minorEastAsia"/>
          <w:lang w:val="en-US" w:eastAsia="ko-KR"/>
        </w:rPr>
        <w:t>.</w:t>
      </w:r>
      <w:r w:rsidR="007F168D">
        <w:rPr>
          <w:rFonts w:eastAsiaTheme="minorEastAsia"/>
          <w:lang w:val="en-US" w:eastAsia="ko-KR"/>
        </w:rPr>
        <w:tab/>
        <w:t>The proposal updates Annex 3 to reference R.E.3 for the determination of R and H point as well as for the three</w:t>
      </w:r>
      <w:r w:rsidR="00265FEB">
        <w:rPr>
          <w:rFonts w:eastAsiaTheme="minorEastAsia"/>
          <w:lang w:val="en-US" w:eastAsia="ko-KR"/>
        </w:rPr>
        <w:t>-</w:t>
      </w:r>
      <w:r w:rsidR="007F168D">
        <w:rPr>
          <w:rFonts w:eastAsiaTheme="minorEastAsia"/>
          <w:lang w:val="en-US" w:eastAsia="ko-KR"/>
        </w:rPr>
        <w:t>dimensional reference system.</w:t>
      </w:r>
    </w:p>
    <w:p w14:paraId="273CDBFB" w14:textId="64CFE281" w:rsidR="00FF052A" w:rsidRPr="00FF052A" w:rsidRDefault="00FF052A" w:rsidP="00FF052A">
      <w:pPr>
        <w:spacing w:before="240"/>
        <w:jc w:val="center"/>
        <w:rPr>
          <w:rFonts w:eastAsiaTheme="minorEastAsia"/>
          <w:u w:val="single"/>
          <w:lang w:val="en-US" w:eastAsia="ko-KR"/>
        </w:rPr>
      </w:pPr>
      <w:r>
        <w:rPr>
          <w:rFonts w:eastAsiaTheme="minorEastAsia"/>
          <w:u w:val="single"/>
          <w:lang w:val="en-US" w:eastAsia="ko-KR"/>
        </w:rPr>
        <w:tab/>
      </w:r>
      <w:r>
        <w:rPr>
          <w:rFonts w:eastAsiaTheme="minorEastAsia"/>
          <w:u w:val="single"/>
          <w:lang w:val="en-US" w:eastAsia="ko-KR"/>
        </w:rPr>
        <w:tab/>
      </w:r>
      <w:r>
        <w:rPr>
          <w:rFonts w:eastAsiaTheme="minorEastAsia"/>
          <w:u w:val="single"/>
          <w:lang w:val="en-US" w:eastAsia="ko-KR"/>
        </w:rPr>
        <w:tab/>
      </w:r>
    </w:p>
    <w:sectPr w:rsidR="00FF052A" w:rsidRPr="00FF052A" w:rsidSect="00FF052A">
      <w:headerReference w:type="even" r:id="rId23"/>
      <w:headerReference w:type="default" r:id="rId24"/>
      <w:footerReference w:type="even" r:id="rId25"/>
      <w:footerReference w:type="default" r:id="rId26"/>
      <w:headerReference w:type="first" r:id="rId27"/>
      <w:footerReference w:type="first" r:id="rId28"/>
      <w:footnotePr>
        <w:numFmt w:val="chicago"/>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F7825" w14:textId="77777777" w:rsidR="00144DAE" w:rsidRDefault="00144DAE"/>
  </w:endnote>
  <w:endnote w:type="continuationSeparator" w:id="0">
    <w:p w14:paraId="30805002" w14:textId="77777777" w:rsidR="00144DAE" w:rsidRDefault="00144DAE"/>
  </w:endnote>
  <w:endnote w:type="continuationNotice" w:id="1">
    <w:p w14:paraId="6098DEA6" w14:textId="77777777" w:rsidR="00144DAE" w:rsidRDefault="00144D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CD07B" w14:textId="7EC2126D" w:rsidR="00495A5D" w:rsidRPr="00803BF8" w:rsidRDefault="00495A5D"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7810F2">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0997E" w14:textId="7B455D1B" w:rsidR="00495A5D" w:rsidRPr="00803BF8" w:rsidRDefault="00495A5D"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7810F2">
      <w:rPr>
        <w:b/>
        <w:noProof/>
        <w:sz w:val="18"/>
      </w:rPr>
      <w:t>3</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40DEF" w14:textId="055D1101" w:rsidR="00814B81" w:rsidRDefault="00B7727C" w:rsidP="00B7727C">
    <w:pPr>
      <w:pStyle w:val="Footer"/>
      <w:ind w:right="1134"/>
      <w:rPr>
        <w:rFonts w:ascii="C39T30Lfz" w:hAnsi="C39T30Lfz"/>
        <w:sz w:val="18"/>
        <w:szCs w:val="18"/>
      </w:rPr>
    </w:pPr>
    <w:r w:rsidRPr="00B7727C">
      <w:rPr>
        <w:rFonts w:ascii="C39T30Lfz" w:hAnsi="C39T30Lfz"/>
        <w:noProof/>
        <w:sz w:val="18"/>
        <w:szCs w:val="18"/>
        <w:lang w:eastAsia="zh-CN"/>
      </w:rPr>
      <w:drawing>
        <wp:anchor distT="0" distB="0" distL="114300" distR="114300" simplePos="0" relativeHeight="251659264" behindDoc="1" locked="1" layoutInCell="1" allowOverlap="1" wp14:anchorId="58F7B755" wp14:editId="32411205">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E61F5E7" w14:textId="7C438714" w:rsidR="00B7727C" w:rsidRPr="00B7727C" w:rsidRDefault="00B7727C" w:rsidP="00B7727C">
    <w:pPr>
      <w:pStyle w:val="Footer"/>
      <w:ind w:right="1134"/>
      <w:rPr>
        <w:rFonts w:asciiTheme="majorBidi" w:hAnsiTheme="majorBidi" w:cstheme="majorBidi"/>
        <w:sz w:val="20"/>
        <w:szCs w:val="18"/>
      </w:rPr>
    </w:pPr>
    <w:r w:rsidRPr="00B7727C">
      <w:rPr>
        <w:rFonts w:asciiTheme="majorBidi" w:hAnsiTheme="majorBidi" w:cstheme="majorBidi"/>
        <w:sz w:val="20"/>
        <w:szCs w:val="18"/>
      </w:rPr>
      <w:t>GE.20-00820(E)</w:t>
    </w:r>
  </w:p>
  <w:p w14:paraId="45A21089" w14:textId="38A80166" w:rsidR="00B7727C" w:rsidRPr="00B7727C" w:rsidRDefault="00B7727C" w:rsidP="00B7727C">
    <w:pPr>
      <w:pStyle w:val="Footer"/>
      <w:ind w:right="1134"/>
      <w:rPr>
        <w:rFonts w:ascii="C39T30Lfz" w:hAnsi="C39T30Lfz"/>
        <w:sz w:val="56"/>
        <w:szCs w:val="18"/>
      </w:rPr>
    </w:pP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noProof/>
        <w:sz w:val="56"/>
        <w:szCs w:val="18"/>
      </w:rPr>
      <w:drawing>
        <wp:anchor distT="0" distB="0" distL="114300" distR="114300" simplePos="0" relativeHeight="251660288" behindDoc="0" locked="0" layoutInCell="1" allowOverlap="1" wp14:anchorId="2E87C54E" wp14:editId="3190F0DD">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ECE/TRANS/WP.29/GRSG/20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F9C09" w14:textId="77777777" w:rsidR="00144DAE" w:rsidRPr="000B175B" w:rsidRDefault="00144DAE" w:rsidP="000B175B">
      <w:pPr>
        <w:tabs>
          <w:tab w:val="right" w:pos="2155"/>
        </w:tabs>
        <w:spacing w:after="80"/>
        <w:ind w:left="680"/>
        <w:rPr>
          <w:u w:val="single"/>
        </w:rPr>
      </w:pPr>
      <w:r>
        <w:rPr>
          <w:u w:val="single"/>
        </w:rPr>
        <w:tab/>
      </w:r>
    </w:p>
  </w:footnote>
  <w:footnote w:type="continuationSeparator" w:id="0">
    <w:p w14:paraId="5D943FDC" w14:textId="77777777" w:rsidR="00144DAE" w:rsidRPr="00FC68B7" w:rsidRDefault="00144DAE" w:rsidP="00FC68B7">
      <w:pPr>
        <w:tabs>
          <w:tab w:val="left" w:pos="2155"/>
        </w:tabs>
        <w:spacing w:after="80"/>
        <w:ind w:left="680"/>
        <w:rPr>
          <w:u w:val="single"/>
        </w:rPr>
      </w:pPr>
      <w:r>
        <w:rPr>
          <w:u w:val="single"/>
        </w:rPr>
        <w:tab/>
      </w:r>
    </w:p>
  </w:footnote>
  <w:footnote w:type="continuationNotice" w:id="1">
    <w:p w14:paraId="35D16D90" w14:textId="77777777" w:rsidR="00144DAE" w:rsidRDefault="00144DAE"/>
  </w:footnote>
  <w:footnote w:id="2">
    <w:p w14:paraId="1BC20C06" w14:textId="01281C56" w:rsidR="00495A5D" w:rsidRPr="008C328A" w:rsidRDefault="008C328A" w:rsidP="008C328A">
      <w:pPr>
        <w:pStyle w:val="FootnoteText"/>
        <w:rPr>
          <w:sz w:val="16"/>
          <w:szCs w:val="18"/>
        </w:rPr>
      </w:pPr>
      <w:r>
        <w:tab/>
      </w:r>
      <w:r w:rsidR="00495A5D" w:rsidRPr="007406A7">
        <w:rPr>
          <w:rStyle w:val="FootnoteReference"/>
          <w:vertAlign w:val="baseline"/>
        </w:rPr>
        <w:t>*</w:t>
      </w:r>
      <w:r w:rsidR="00495A5D" w:rsidRPr="007406A7">
        <w:tab/>
      </w:r>
      <w:r w:rsidRPr="002B4811">
        <w:rPr>
          <w:rStyle w:val="FootnoteReference"/>
          <w:vertAlign w:val="baseline"/>
          <w:lang w:eastAsia="fr-FR"/>
        </w:rPr>
        <w:t>In accordance with the programme of work of the Inland Transport Committee for 2020 as outlined in proposed programme budget for 2020 (A/74/6 (part V sect. 20) para 20.37),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72AD0" w14:textId="05207B43" w:rsidR="00495A5D" w:rsidRPr="00803BF8" w:rsidRDefault="00495A5D">
    <w:pPr>
      <w:pStyle w:val="Header"/>
    </w:pPr>
    <w:r>
      <w:t>ECE/TRANS/WP.29/GRSG/</w:t>
    </w:r>
    <w:r w:rsidRPr="00DF418A">
      <w:t>20</w:t>
    </w:r>
    <w:r w:rsidR="00DC3679">
      <w:t>20</w:t>
    </w:r>
    <w:r w:rsidR="00811626">
      <w:t>/</w:t>
    </w:r>
    <w:r w:rsidR="000361A0">
      <w:t>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3FB7B" w14:textId="1CEBC15C" w:rsidR="00495A5D" w:rsidRPr="00803BF8" w:rsidRDefault="00495A5D" w:rsidP="00803BF8">
    <w:pPr>
      <w:pStyle w:val="Header"/>
      <w:jc w:val="right"/>
    </w:pPr>
    <w:r>
      <w:t>ECE/TRANS/WP.29/GRSG/20</w:t>
    </w:r>
    <w:r w:rsidR="00DC3679">
      <w:t>20/</w:t>
    </w:r>
    <w:r w:rsidR="002C7A34">
      <w:t>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04DA5" w14:textId="77777777" w:rsidR="00B7727C" w:rsidRDefault="00B7727C" w:rsidP="00386AED">
    <w:pPr>
      <w:pStyle w:val="Header"/>
      <w:pBdr>
        <w:bottom w:val="none" w:sz="0" w:space="0" w:color="auto"/>
      </w:pBdr>
    </w:pPr>
    <w:bookmarkStart w:id="2" w:name="_GoBack"/>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3BE4BCB"/>
    <w:multiLevelType w:val="multilevel"/>
    <w:tmpl w:val="742C4EA6"/>
    <w:lvl w:ilvl="0">
      <w:start w:val="1"/>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pPr>
      <w:rPr>
        <w:rFonts w:ascii="Times New Roman" w:eastAsia="Times New Roman" w:hAnsi="Times New Roman" w:hint="default"/>
        <w:b w:val="0"/>
        <w:bCs/>
        <w:w w:val="99"/>
        <w:sz w:val="19"/>
        <w:szCs w:val="19"/>
      </w:rPr>
    </w:lvl>
    <w:lvl w:ilvl="2">
      <w:start w:val="1"/>
      <w:numFmt w:val="decimal"/>
      <w:lvlText w:val="%1.%2.%3."/>
      <w:lvlJc w:val="left"/>
      <w:pPr>
        <w:ind w:left="2000" w:hanging="1068"/>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12" w15:restartNumberingAfterBreak="0">
    <w:nsid w:val="064776BD"/>
    <w:multiLevelType w:val="hybridMultilevel"/>
    <w:tmpl w:val="CEEA92DC"/>
    <w:lvl w:ilvl="0" w:tplc="45A05B24">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11DF44DC"/>
    <w:multiLevelType w:val="hybridMultilevel"/>
    <w:tmpl w:val="F12474A4"/>
    <w:lvl w:ilvl="0" w:tplc="2B747CD8">
      <w:start w:val="1"/>
      <w:numFmt w:val="upperRoman"/>
      <w:lvlText w:val="%1."/>
      <w:lvlJc w:val="left"/>
      <w:pPr>
        <w:ind w:left="1952" w:hanging="534"/>
        <w:jc w:val="right"/>
      </w:pPr>
      <w:rPr>
        <w:rFonts w:ascii="Times New Roman" w:eastAsia="Times New Roman" w:hAnsi="Times New Roman" w:hint="default"/>
        <w:b/>
        <w:bCs/>
        <w:w w:val="101"/>
        <w:sz w:val="26"/>
        <w:szCs w:val="26"/>
      </w:rPr>
    </w:lvl>
    <w:lvl w:ilvl="1" w:tplc="F51CFE62">
      <w:start w:val="1"/>
      <w:numFmt w:val="decimal"/>
      <w:lvlText w:val="%2."/>
      <w:lvlJc w:val="left"/>
      <w:pPr>
        <w:ind w:left="1812" w:hanging="535"/>
      </w:pPr>
      <w:rPr>
        <w:rFonts w:ascii="Times New Roman" w:eastAsia="Times New Roman" w:hAnsi="Times New Roman" w:hint="default"/>
        <w:w w:val="99"/>
        <w:sz w:val="19"/>
        <w:szCs w:val="19"/>
      </w:rPr>
    </w:lvl>
    <w:lvl w:ilvl="2" w:tplc="9FC86720">
      <w:start w:val="1"/>
      <w:numFmt w:val="bullet"/>
      <w:lvlText w:val="•"/>
      <w:lvlJc w:val="left"/>
      <w:pPr>
        <w:ind w:left="2810" w:hanging="535"/>
      </w:pPr>
      <w:rPr>
        <w:rFonts w:hint="default"/>
      </w:rPr>
    </w:lvl>
    <w:lvl w:ilvl="3" w:tplc="C3C04808">
      <w:start w:val="1"/>
      <w:numFmt w:val="bullet"/>
      <w:lvlText w:val="•"/>
      <w:lvlJc w:val="left"/>
      <w:pPr>
        <w:ind w:left="3669" w:hanging="535"/>
      </w:pPr>
      <w:rPr>
        <w:rFonts w:hint="default"/>
      </w:rPr>
    </w:lvl>
    <w:lvl w:ilvl="4" w:tplc="F020A648">
      <w:start w:val="1"/>
      <w:numFmt w:val="bullet"/>
      <w:lvlText w:val="•"/>
      <w:lvlJc w:val="left"/>
      <w:pPr>
        <w:ind w:left="4527" w:hanging="535"/>
      </w:pPr>
      <w:rPr>
        <w:rFonts w:hint="default"/>
      </w:rPr>
    </w:lvl>
    <w:lvl w:ilvl="5" w:tplc="913892D4">
      <w:start w:val="1"/>
      <w:numFmt w:val="bullet"/>
      <w:lvlText w:val="•"/>
      <w:lvlJc w:val="left"/>
      <w:pPr>
        <w:ind w:left="5386" w:hanging="535"/>
      </w:pPr>
      <w:rPr>
        <w:rFonts w:hint="default"/>
      </w:rPr>
    </w:lvl>
    <w:lvl w:ilvl="6" w:tplc="4B045E14">
      <w:start w:val="1"/>
      <w:numFmt w:val="bullet"/>
      <w:lvlText w:val="•"/>
      <w:lvlJc w:val="left"/>
      <w:pPr>
        <w:ind w:left="6244" w:hanging="535"/>
      </w:pPr>
      <w:rPr>
        <w:rFonts w:hint="default"/>
      </w:rPr>
    </w:lvl>
    <w:lvl w:ilvl="7" w:tplc="88EC268C">
      <w:start w:val="1"/>
      <w:numFmt w:val="bullet"/>
      <w:lvlText w:val="•"/>
      <w:lvlJc w:val="left"/>
      <w:pPr>
        <w:ind w:left="7103" w:hanging="535"/>
      </w:pPr>
      <w:rPr>
        <w:rFonts w:hint="default"/>
      </w:rPr>
    </w:lvl>
    <w:lvl w:ilvl="8" w:tplc="1B9A4552">
      <w:start w:val="1"/>
      <w:numFmt w:val="bullet"/>
      <w:lvlText w:val="•"/>
      <w:lvlJc w:val="left"/>
      <w:pPr>
        <w:ind w:left="7962" w:hanging="535"/>
      </w:pPr>
      <w:rPr>
        <w:rFonts w:hint="default"/>
      </w:rPr>
    </w:lvl>
  </w:abstractNum>
  <w:abstractNum w:abstractNumId="16" w15:restartNumberingAfterBreak="0">
    <w:nsid w:val="15D41E76"/>
    <w:multiLevelType w:val="multilevel"/>
    <w:tmpl w:val="025CD5FC"/>
    <w:lvl w:ilvl="0">
      <w:start w:val="5"/>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jc w:val="right"/>
      </w:pPr>
      <w:rPr>
        <w:rFonts w:ascii="Times New Roman" w:eastAsia="Times New Roman" w:hAnsi="Times New Roman" w:hint="default"/>
        <w:b/>
        <w:bCs/>
        <w:w w:val="99"/>
        <w:sz w:val="20"/>
        <w:szCs w:val="20"/>
      </w:rPr>
    </w:lvl>
    <w:lvl w:ilvl="2">
      <w:start w:val="1"/>
      <w:numFmt w:val="decimal"/>
      <w:lvlText w:val="%1.%2.%3."/>
      <w:lvlJc w:val="left"/>
      <w:pPr>
        <w:ind w:left="2000" w:hanging="1068"/>
        <w:jc w:val="right"/>
      </w:pPr>
      <w:rPr>
        <w:rFonts w:ascii="Times New Roman" w:eastAsia="Times New Roman" w:hAnsi="Times New Roman" w:hint="default"/>
        <w:b/>
        <w:bCs/>
        <w:w w:val="99"/>
        <w:sz w:val="20"/>
        <w:szCs w:val="20"/>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63B7EE3"/>
    <w:multiLevelType w:val="hybridMultilevel"/>
    <w:tmpl w:val="8C7CFAD8"/>
    <w:lvl w:ilvl="0" w:tplc="A254E048">
      <w:start w:val="1"/>
      <w:numFmt w:val="upperRoman"/>
      <w:lvlText w:val="%1."/>
      <w:lvlJc w:val="left"/>
      <w:pPr>
        <w:ind w:left="1073" w:hanging="534"/>
        <w:jc w:val="right"/>
      </w:pPr>
      <w:rPr>
        <w:rFonts w:ascii="Times New Roman" w:eastAsia="Times New Roman" w:hAnsi="Times New Roman" w:hint="default"/>
        <w:b/>
        <w:bCs/>
        <w:w w:val="101"/>
        <w:sz w:val="26"/>
        <w:szCs w:val="26"/>
      </w:rPr>
    </w:lvl>
    <w:lvl w:ilvl="1" w:tplc="D040D21C">
      <w:start w:val="1"/>
      <w:numFmt w:val="decimal"/>
      <w:lvlText w:val="%2."/>
      <w:lvlJc w:val="left"/>
      <w:pPr>
        <w:ind w:left="1173" w:hanging="535"/>
      </w:pPr>
      <w:rPr>
        <w:rFonts w:ascii="Times New Roman" w:eastAsia="Times New Roman" w:hAnsi="Times New Roman" w:hint="default"/>
        <w:w w:val="99"/>
        <w:sz w:val="19"/>
        <w:szCs w:val="19"/>
      </w:rPr>
    </w:lvl>
    <w:lvl w:ilvl="2" w:tplc="22EC2D6A">
      <w:start w:val="1"/>
      <w:numFmt w:val="bullet"/>
      <w:lvlText w:val="•"/>
      <w:lvlJc w:val="left"/>
      <w:pPr>
        <w:ind w:left="2036" w:hanging="535"/>
      </w:pPr>
      <w:rPr>
        <w:rFonts w:hint="default"/>
      </w:rPr>
    </w:lvl>
    <w:lvl w:ilvl="3" w:tplc="92AEB0D2">
      <w:start w:val="1"/>
      <w:numFmt w:val="bullet"/>
      <w:lvlText w:val="•"/>
      <w:lvlJc w:val="left"/>
      <w:pPr>
        <w:ind w:left="2899" w:hanging="535"/>
      </w:pPr>
      <w:rPr>
        <w:rFonts w:hint="default"/>
      </w:rPr>
    </w:lvl>
    <w:lvl w:ilvl="4" w:tplc="112AEF06">
      <w:start w:val="1"/>
      <w:numFmt w:val="bullet"/>
      <w:lvlText w:val="•"/>
      <w:lvlJc w:val="left"/>
      <w:pPr>
        <w:ind w:left="3762" w:hanging="535"/>
      </w:pPr>
      <w:rPr>
        <w:rFonts w:hint="default"/>
      </w:rPr>
    </w:lvl>
    <w:lvl w:ilvl="5" w:tplc="5D7019FE">
      <w:start w:val="1"/>
      <w:numFmt w:val="bullet"/>
      <w:lvlText w:val="•"/>
      <w:lvlJc w:val="left"/>
      <w:pPr>
        <w:ind w:left="4625" w:hanging="535"/>
      </w:pPr>
      <w:rPr>
        <w:rFonts w:hint="default"/>
      </w:rPr>
    </w:lvl>
    <w:lvl w:ilvl="6" w:tplc="9CF02356">
      <w:start w:val="1"/>
      <w:numFmt w:val="bullet"/>
      <w:lvlText w:val="•"/>
      <w:lvlJc w:val="left"/>
      <w:pPr>
        <w:ind w:left="5488" w:hanging="535"/>
      </w:pPr>
      <w:rPr>
        <w:rFonts w:hint="default"/>
      </w:rPr>
    </w:lvl>
    <w:lvl w:ilvl="7" w:tplc="0B5E88BA">
      <w:start w:val="1"/>
      <w:numFmt w:val="bullet"/>
      <w:lvlText w:val="•"/>
      <w:lvlJc w:val="left"/>
      <w:pPr>
        <w:ind w:left="6351" w:hanging="535"/>
      </w:pPr>
      <w:rPr>
        <w:rFonts w:hint="default"/>
      </w:rPr>
    </w:lvl>
    <w:lvl w:ilvl="8" w:tplc="EDB02106">
      <w:start w:val="1"/>
      <w:numFmt w:val="bullet"/>
      <w:lvlText w:val="•"/>
      <w:lvlJc w:val="left"/>
      <w:pPr>
        <w:ind w:left="7214" w:hanging="535"/>
      </w:pPr>
      <w:rPr>
        <w:rFonts w:hint="default"/>
      </w:rPr>
    </w:lvl>
  </w:abstractNum>
  <w:abstractNum w:abstractNumId="19"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05154E7"/>
    <w:multiLevelType w:val="multilevel"/>
    <w:tmpl w:val="025CD5FC"/>
    <w:lvl w:ilvl="0">
      <w:start w:val="5"/>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jc w:val="right"/>
      </w:pPr>
      <w:rPr>
        <w:rFonts w:ascii="Times New Roman" w:eastAsia="Times New Roman" w:hAnsi="Times New Roman" w:hint="default"/>
        <w:b/>
        <w:bCs/>
        <w:w w:val="99"/>
        <w:sz w:val="20"/>
        <w:szCs w:val="20"/>
      </w:rPr>
    </w:lvl>
    <w:lvl w:ilvl="2">
      <w:start w:val="1"/>
      <w:numFmt w:val="decimal"/>
      <w:lvlText w:val="%1.%2.%3."/>
      <w:lvlJc w:val="left"/>
      <w:pPr>
        <w:ind w:left="2000" w:hanging="1068"/>
        <w:jc w:val="right"/>
      </w:pPr>
      <w:rPr>
        <w:rFonts w:ascii="Times New Roman" w:eastAsia="Times New Roman" w:hAnsi="Times New Roman" w:hint="default"/>
        <w:b/>
        <w:bCs/>
        <w:w w:val="99"/>
        <w:sz w:val="20"/>
        <w:szCs w:val="20"/>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21"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22" w15:restartNumberingAfterBreak="0">
    <w:nsid w:val="363D6E55"/>
    <w:multiLevelType w:val="hybridMultilevel"/>
    <w:tmpl w:val="117899BA"/>
    <w:lvl w:ilvl="0" w:tplc="002CD4C2">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3" w15:restartNumberingAfterBreak="0">
    <w:nsid w:val="3C106DE1"/>
    <w:multiLevelType w:val="hybridMultilevel"/>
    <w:tmpl w:val="6360EE60"/>
    <w:lvl w:ilvl="0" w:tplc="844CEF4E">
      <w:start w:val="1"/>
      <w:numFmt w:val="upperRoman"/>
      <w:lvlText w:val="%1."/>
      <w:lvlJc w:val="left"/>
      <w:pPr>
        <w:ind w:left="1073" w:hanging="534"/>
        <w:jc w:val="right"/>
      </w:pPr>
      <w:rPr>
        <w:rFonts w:ascii="Times New Roman" w:eastAsia="Times New Roman" w:hAnsi="Times New Roman" w:hint="default"/>
        <w:b/>
        <w:bCs/>
        <w:w w:val="101"/>
        <w:sz w:val="26"/>
        <w:szCs w:val="26"/>
      </w:rPr>
    </w:lvl>
    <w:lvl w:ilvl="1" w:tplc="1AEC2EFC">
      <w:start w:val="1"/>
      <w:numFmt w:val="lowerLetter"/>
      <w:lvlText w:val="(%2)"/>
      <w:lvlJc w:val="left"/>
      <w:pPr>
        <w:ind w:left="1707" w:hanging="536"/>
      </w:pPr>
      <w:rPr>
        <w:rFonts w:ascii="Times New Roman" w:eastAsia="Times New Roman" w:hAnsi="Times New Roman" w:hint="default"/>
        <w:w w:val="99"/>
        <w:sz w:val="19"/>
        <w:szCs w:val="19"/>
      </w:rPr>
    </w:lvl>
    <w:lvl w:ilvl="2" w:tplc="DD1AEC8E">
      <w:start w:val="1"/>
      <w:numFmt w:val="bullet"/>
      <w:lvlText w:val="•"/>
      <w:lvlJc w:val="left"/>
      <w:pPr>
        <w:ind w:left="2595" w:hanging="536"/>
      </w:pPr>
      <w:rPr>
        <w:rFonts w:hint="default"/>
      </w:rPr>
    </w:lvl>
    <w:lvl w:ilvl="3" w:tplc="A04AC93C">
      <w:start w:val="1"/>
      <w:numFmt w:val="bullet"/>
      <w:lvlText w:val="•"/>
      <w:lvlJc w:val="left"/>
      <w:pPr>
        <w:ind w:left="3483" w:hanging="536"/>
      </w:pPr>
      <w:rPr>
        <w:rFonts w:hint="default"/>
      </w:rPr>
    </w:lvl>
    <w:lvl w:ilvl="4" w:tplc="9BF6DBCC">
      <w:start w:val="1"/>
      <w:numFmt w:val="bullet"/>
      <w:lvlText w:val="•"/>
      <w:lvlJc w:val="left"/>
      <w:pPr>
        <w:ind w:left="4371" w:hanging="536"/>
      </w:pPr>
      <w:rPr>
        <w:rFonts w:hint="default"/>
      </w:rPr>
    </w:lvl>
    <w:lvl w:ilvl="5" w:tplc="D4DA5E72">
      <w:start w:val="1"/>
      <w:numFmt w:val="bullet"/>
      <w:lvlText w:val="•"/>
      <w:lvlJc w:val="left"/>
      <w:pPr>
        <w:ind w:left="5259" w:hanging="536"/>
      </w:pPr>
      <w:rPr>
        <w:rFonts w:hint="default"/>
      </w:rPr>
    </w:lvl>
    <w:lvl w:ilvl="6" w:tplc="9C28253C">
      <w:start w:val="1"/>
      <w:numFmt w:val="bullet"/>
      <w:lvlText w:val="•"/>
      <w:lvlJc w:val="left"/>
      <w:pPr>
        <w:ind w:left="6147" w:hanging="536"/>
      </w:pPr>
      <w:rPr>
        <w:rFonts w:hint="default"/>
      </w:rPr>
    </w:lvl>
    <w:lvl w:ilvl="7" w:tplc="C85A9C08">
      <w:start w:val="1"/>
      <w:numFmt w:val="bullet"/>
      <w:lvlText w:val="•"/>
      <w:lvlJc w:val="left"/>
      <w:pPr>
        <w:ind w:left="7035" w:hanging="536"/>
      </w:pPr>
      <w:rPr>
        <w:rFonts w:hint="default"/>
      </w:rPr>
    </w:lvl>
    <w:lvl w:ilvl="8" w:tplc="71568450">
      <w:start w:val="1"/>
      <w:numFmt w:val="bullet"/>
      <w:lvlText w:val="•"/>
      <w:lvlJc w:val="left"/>
      <w:pPr>
        <w:ind w:left="7923" w:hanging="536"/>
      </w:pPr>
      <w:rPr>
        <w:rFonts w:hint="default"/>
      </w:rPr>
    </w:lvl>
  </w:abstractNum>
  <w:abstractNum w:abstractNumId="24" w15:restartNumberingAfterBreak="0">
    <w:nsid w:val="3F236BA2"/>
    <w:multiLevelType w:val="multilevel"/>
    <w:tmpl w:val="885258D8"/>
    <w:lvl w:ilvl="0">
      <w:start w:val="5"/>
      <w:numFmt w:val="decimal"/>
      <w:lvlText w:val="%1."/>
      <w:lvlJc w:val="left"/>
      <w:pPr>
        <w:ind w:left="2000" w:hanging="1068"/>
      </w:pPr>
      <w:rPr>
        <w:rFonts w:ascii="Times New Roman" w:eastAsia="Times New Roman" w:hAnsi="Times New Roman" w:hint="default"/>
        <w:b w:val="0"/>
        <w:bCs/>
        <w:w w:val="99"/>
        <w:sz w:val="19"/>
        <w:szCs w:val="19"/>
      </w:rPr>
    </w:lvl>
    <w:lvl w:ilvl="1">
      <w:start w:val="1"/>
      <w:numFmt w:val="decimal"/>
      <w:lvlText w:val="%1.%2."/>
      <w:lvlJc w:val="left"/>
      <w:pPr>
        <w:ind w:left="2000" w:hanging="1067"/>
        <w:jc w:val="right"/>
      </w:pPr>
      <w:rPr>
        <w:rFonts w:ascii="Times New Roman" w:eastAsia="Times New Roman" w:hAnsi="Times New Roman" w:hint="default"/>
        <w:b w:val="0"/>
        <w:bCs/>
        <w:w w:val="99"/>
        <w:sz w:val="19"/>
        <w:szCs w:val="19"/>
      </w:rPr>
    </w:lvl>
    <w:lvl w:ilvl="2">
      <w:start w:val="1"/>
      <w:numFmt w:val="decimal"/>
      <w:lvlText w:val="%1.%2.%3."/>
      <w:lvlJc w:val="left"/>
      <w:pPr>
        <w:ind w:left="2000" w:hanging="1068"/>
        <w:jc w:val="right"/>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25" w15:restartNumberingAfterBreak="0">
    <w:nsid w:val="41646DFE"/>
    <w:multiLevelType w:val="hybridMultilevel"/>
    <w:tmpl w:val="F4B2EBB4"/>
    <w:lvl w:ilvl="0" w:tplc="0413000F">
      <w:start w:val="1"/>
      <w:numFmt w:val="decimal"/>
      <w:lvlText w:val="%1."/>
      <w:lvlJc w:val="left"/>
      <w:pPr>
        <w:ind w:left="1073" w:hanging="534"/>
        <w:jc w:val="right"/>
      </w:pPr>
      <w:rPr>
        <w:rFonts w:hint="default"/>
        <w:b/>
        <w:bCs/>
        <w:w w:val="101"/>
        <w:sz w:val="26"/>
        <w:szCs w:val="26"/>
      </w:rPr>
    </w:lvl>
    <w:lvl w:ilvl="1" w:tplc="DA6AA464">
      <w:start w:val="1"/>
      <w:numFmt w:val="decimal"/>
      <w:lvlText w:val="%2."/>
      <w:lvlJc w:val="left"/>
      <w:pPr>
        <w:ind w:left="1173" w:hanging="535"/>
      </w:pPr>
      <w:rPr>
        <w:rFonts w:ascii="Times New Roman" w:eastAsia="Times New Roman" w:hAnsi="Times New Roman" w:hint="default"/>
        <w:b/>
        <w:w w:val="99"/>
        <w:sz w:val="19"/>
        <w:szCs w:val="19"/>
      </w:rPr>
    </w:lvl>
    <w:lvl w:ilvl="2" w:tplc="22EC2D6A">
      <w:start w:val="1"/>
      <w:numFmt w:val="bullet"/>
      <w:lvlText w:val="•"/>
      <w:lvlJc w:val="left"/>
      <w:pPr>
        <w:ind w:left="2036" w:hanging="535"/>
      </w:pPr>
      <w:rPr>
        <w:rFonts w:hint="default"/>
      </w:rPr>
    </w:lvl>
    <w:lvl w:ilvl="3" w:tplc="92AEB0D2">
      <w:start w:val="1"/>
      <w:numFmt w:val="bullet"/>
      <w:lvlText w:val="•"/>
      <w:lvlJc w:val="left"/>
      <w:pPr>
        <w:ind w:left="2899" w:hanging="535"/>
      </w:pPr>
      <w:rPr>
        <w:rFonts w:hint="default"/>
      </w:rPr>
    </w:lvl>
    <w:lvl w:ilvl="4" w:tplc="112AEF06">
      <w:start w:val="1"/>
      <w:numFmt w:val="bullet"/>
      <w:lvlText w:val="•"/>
      <w:lvlJc w:val="left"/>
      <w:pPr>
        <w:ind w:left="3762" w:hanging="535"/>
      </w:pPr>
      <w:rPr>
        <w:rFonts w:hint="default"/>
      </w:rPr>
    </w:lvl>
    <w:lvl w:ilvl="5" w:tplc="5D7019FE">
      <w:start w:val="1"/>
      <w:numFmt w:val="bullet"/>
      <w:lvlText w:val="•"/>
      <w:lvlJc w:val="left"/>
      <w:pPr>
        <w:ind w:left="4625" w:hanging="535"/>
      </w:pPr>
      <w:rPr>
        <w:rFonts w:hint="default"/>
      </w:rPr>
    </w:lvl>
    <w:lvl w:ilvl="6" w:tplc="9CF02356">
      <w:start w:val="1"/>
      <w:numFmt w:val="bullet"/>
      <w:lvlText w:val="•"/>
      <w:lvlJc w:val="left"/>
      <w:pPr>
        <w:ind w:left="5488" w:hanging="535"/>
      </w:pPr>
      <w:rPr>
        <w:rFonts w:hint="default"/>
      </w:rPr>
    </w:lvl>
    <w:lvl w:ilvl="7" w:tplc="0B5E88BA">
      <w:start w:val="1"/>
      <w:numFmt w:val="bullet"/>
      <w:lvlText w:val="•"/>
      <w:lvlJc w:val="left"/>
      <w:pPr>
        <w:ind w:left="6351" w:hanging="535"/>
      </w:pPr>
      <w:rPr>
        <w:rFonts w:hint="default"/>
      </w:rPr>
    </w:lvl>
    <w:lvl w:ilvl="8" w:tplc="EDB02106">
      <w:start w:val="1"/>
      <w:numFmt w:val="bullet"/>
      <w:lvlText w:val="•"/>
      <w:lvlJc w:val="left"/>
      <w:pPr>
        <w:ind w:left="7214" w:hanging="535"/>
      </w:pPr>
      <w:rPr>
        <w:rFonts w:hint="default"/>
      </w:rPr>
    </w:lvl>
  </w:abstractNum>
  <w:abstractNum w:abstractNumId="26" w15:restartNumberingAfterBreak="0">
    <w:nsid w:val="44A51DA8"/>
    <w:multiLevelType w:val="multilevel"/>
    <w:tmpl w:val="FE2EE13C"/>
    <w:lvl w:ilvl="0">
      <w:start w:val="4"/>
      <w:numFmt w:val="decimal"/>
      <w:lvlText w:val="%1"/>
      <w:lvlJc w:val="left"/>
      <w:pPr>
        <w:ind w:left="2000" w:hanging="1068"/>
      </w:pPr>
      <w:rPr>
        <w:rFonts w:hint="default"/>
      </w:rPr>
    </w:lvl>
    <w:lvl w:ilvl="1">
      <w:start w:val="8"/>
      <w:numFmt w:val="decimal"/>
      <w:lvlText w:val="%1.%2"/>
      <w:lvlJc w:val="left"/>
      <w:pPr>
        <w:ind w:left="2000" w:hanging="1068"/>
      </w:pPr>
      <w:rPr>
        <w:rFonts w:ascii="Times New Roman" w:eastAsia="Times New Roman" w:hAnsi="Times New Roman" w:hint="default"/>
        <w:b/>
        <w:bCs/>
        <w:w w:val="99"/>
        <w:sz w:val="20"/>
        <w:szCs w:val="20"/>
      </w:rPr>
    </w:lvl>
    <w:lvl w:ilvl="2">
      <w:start w:val="1"/>
      <w:numFmt w:val="lowerLetter"/>
      <w:lvlText w:val="(%3)"/>
      <w:lvlJc w:val="left"/>
      <w:pPr>
        <w:ind w:left="1670" w:hanging="535"/>
      </w:pPr>
      <w:rPr>
        <w:rFonts w:ascii="Times New Roman" w:eastAsia="Times New Roman" w:hAnsi="Times New Roman" w:hint="default"/>
        <w:b/>
        <w:bCs/>
        <w:w w:val="99"/>
        <w:sz w:val="20"/>
        <w:szCs w:val="20"/>
      </w:rPr>
    </w:lvl>
    <w:lvl w:ilvl="3">
      <w:start w:val="1"/>
      <w:numFmt w:val="bullet"/>
      <w:lvlText w:val="•"/>
      <w:lvlJc w:val="left"/>
      <w:pPr>
        <w:ind w:left="3984" w:hanging="535"/>
      </w:pPr>
      <w:rPr>
        <w:rFonts w:hint="default"/>
      </w:rPr>
    </w:lvl>
    <w:lvl w:ilvl="4">
      <w:start w:val="1"/>
      <w:numFmt w:val="bullet"/>
      <w:lvlText w:val="•"/>
      <w:lvlJc w:val="left"/>
      <w:pPr>
        <w:ind w:left="4709" w:hanging="535"/>
      </w:pPr>
      <w:rPr>
        <w:rFonts w:hint="default"/>
      </w:rPr>
    </w:lvl>
    <w:lvl w:ilvl="5">
      <w:start w:val="1"/>
      <w:numFmt w:val="bullet"/>
      <w:lvlText w:val="•"/>
      <w:lvlJc w:val="left"/>
      <w:pPr>
        <w:ind w:left="5434" w:hanging="535"/>
      </w:pPr>
      <w:rPr>
        <w:rFonts w:hint="default"/>
      </w:rPr>
    </w:lvl>
    <w:lvl w:ilvl="6">
      <w:start w:val="1"/>
      <w:numFmt w:val="bullet"/>
      <w:lvlText w:val="•"/>
      <w:lvlJc w:val="left"/>
      <w:pPr>
        <w:ind w:left="6159" w:hanging="535"/>
      </w:pPr>
      <w:rPr>
        <w:rFonts w:hint="default"/>
      </w:rPr>
    </w:lvl>
    <w:lvl w:ilvl="7">
      <w:start w:val="1"/>
      <w:numFmt w:val="bullet"/>
      <w:lvlText w:val="•"/>
      <w:lvlJc w:val="left"/>
      <w:pPr>
        <w:ind w:left="6884" w:hanging="535"/>
      </w:pPr>
      <w:rPr>
        <w:rFonts w:hint="default"/>
      </w:rPr>
    </w:lvl>
    <w:lvl w:ilvl="8">
      <w:start w:val="1"/>
      <w:numFmt w:val="bullet"/>
      <w:lvlText w:val="•"/>
      <w:lvlJc w:val="left"/>
      <w:pPr>
        <w:ind w:left="7609" w:hanging="535"/>
      </w:pPr>
      <w:rPr>
        <w:rFonts w:hint="default"/>
      </w:rPr>
    </w:lvl>
  </w:abstractNum>
  <w:abstractNum w:abstractNumId="27" w15:restartNumberingAfterBreak="0">
    <w:nsid w:val="46BD08F9"/>
    <w:multiLevelType w:val="multilevel"/>
    <w:tmpl w:val="6736DA22"/>
    <w:lvl w:ilvl="0">
      <w:start w:val="8"/>
      <w:numFmt w:val="decimal"/>
      <w:lvlText w:val="%1"/>
      <w:lvlJc w:val="left"/>
      <w:pPr>
        <w:ind w:left="1873" w:hanging="801"/>
      </w:pPr>
      <w:rPr>
        <w:rFonts w:hint="default"/>
      </w:rPr>
    </w:lvl>
    <w:lvl w:ilvl="1">
      <w:start w:val="2"/>
      <w:numFmt w:val="decimal"/>
      <w:lvlText w:val="%1.%2"/>
      <w:lvlJc w:val="left"/>
      <w:pPr>
        <w:ind w:left="1873" w:hanging="801"/>
      </w:pPr>
      <w:rPr>
        <w:rFonts w:hint="default"/>
      </w:rPr>
    </w:lvl>
    <w:lvl w:ilvl="2">
      <w:start w:val="3"/>
      <w:numFmt w:val="decimal"/>
      <w:lvlText w:val="%1.%2.%3."/>
      <w:lvlJc w:val="left"/>
      <w:pPr>
        <w:ind w:left="5763" w:hanging="801"/>
      </w:pPr>
      <w:rPr>
        <w:rFonts w:ascii="Times New Roman" w:eastAsia="Times New Roman" w:hAnsi="Times New Roman" w:hint="default"/>
        <w:b/>
        <w:bCs/>
        <w:w w:val="99"/>
        <w:sz w:val="19"/>
        <w:szCs w:val="19"/>
      </w:rPr>
    </w:lvl>
    <w:lvl w:ilvl="3">
      <w:start w:val="1"/>
      <w:numFmt w:val="lowerLetter"/>
      <w:lvlText w:val="(%4)"/>
      <w:lvlJc w:val="left"/>
      <w:pPr>
        <w:ind w:left="2273" w:hanging="400"/>
      </w:pPr>
      <w:rPr>
        <w:rFonts w:ascii="Times New Roman" w:eastAsia="Times New Roman" w:hAnsi="Times New Roman" w:hint="default"/>
        <w:b/>
        <w:bCs/>
        <w:w w:val="99"/>
        <w:sz w:val="19"/>
        <w:szCs w:val="19"/>
      </w:rPr>
    </w:lvl>
    <w:lvl w:ilvl="4">
      <w:start w:val="1"/>
      <w:numFmt w:val="lowerRoman"/>
      <w:lvlText w:val="(%5)"/>
      <w:lvlJc w:val="left"/>
      <w:pPr>
        <w:ind w:left="2674" w:hanging="472"/>
      </w:pPr>
      <w:rPr>
        <w:rFonts w:ascii="Times New Roman" w:eastAsia="Times New Roman" w:hAnsi="Times New Roman" w:hint="default"/>
        <w:b/>
        <w:bCs/>
        <w:w w:val="99"/>
        <w:sz w:val="19"/>
        <w:szCs w:val="19"/>
      </w:rPr>
    </w:lvl>
    <w:lvl w:ilvl="5">
      <w:start w:val="1"/>
      <w:numFmt w:val="bullet"/>
      <w:lvlText w:val="•"/>
      <w:lvlJc w:val="left"/>
      <w:pPr>
        <w:ind w:left="5023" w:hanging="472"/>
      </w:pPr>
      <w:rPr>
        <w:rFonts w:hint="default"/>
      </w:rPr>
    </w:lvl>
    <w:lvl w:ilvl="6">
      <w:start w:val="1"/>
      <w:numFmt w:val="bullet"/>
      <w:lvlText w:val="•"/>
      <w:lvlJc w:val="left"/>
      <w:pPr>
        <w:ind w:left="5807" w:hanging="472"/>
      </w:pPr>
      <w:rPr>
        <w:rFonts w:hint="default"/>
      </w:rPr>
    </w:lvl>
    <w:lvl w:ilvl="7">
      <w:start w:val="1"/>
      <w:numFmt w:val="bullet"/>
      <w:lvlText w:val="•"/>
      <w:lvlJc w:val="left"/>
      <w:pPr>
        <w:ind w:left="6590" w:hanging="472"/>
      </w:pPr>
      <w:rPr>
        <w:rFonts w:hint="default"/>
      </w:rPr>
    </w:lvl>
    <w:lvl w:ilvl="8">
      <w:start w:val="1"/>
      <w:numFmt w:val="bullet"/>
      <w:lvlText w:val="•"/>
      <w:lvlJc w:val="left"/>
      <w:pPr>
        <w:ind w:left="7373" w:hanging="472"/>
      </w:pPr>
      <w:rPr>
        <w:rFonts w:hint="default"/>
      </w:rPr>
    </w:lvl>
  </w:abstractNum>
  <w:abstractNum w:abstractNumId="28" w15:restartNumberingAfterBreak="0">
    <w:nsid w:val="48D607E7"/>
    <w:multiLevelType w:val="hybridMultilevel"/>
    <w:tmpl w:val="9138A5E6"/>
    <w:lvl w:ilvl="0" w:tplc="81C85B70">
      <w:start w:val="1"/>
      <w:numFmt w:val="lowerLetter"/>
      <w:lvlText w:val="(%1)"/>
      <w:lvlJc w:val="left"/>
      <w:pPr>
        <w:ind w:left="1854" w:hanging="360"/>
      </w:pPr>
      <w:rPr>
        <w:rFont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9" w15:restartNumberingAfterBreak="0">
    <w:nsid w:val="53D1405C"/>
    <w:multiLevelType w:val="hybridMultilevel"/>
    <w:tmpl w:val="82F6B7F2"/>
    <w:lvl w:ilvl="0" w:tplc="6CCEA3A0">
      <w:start w:val="1"/>
      <w:numFmt w:val="decimal"/>
      <w:lvlText w:val="%1."/>
      <w:lvlJc w:val="left"/>
      <w:pPr>
        <w:ind w:left="1528" w:hanging="535"/>
      </w:pPr>
      <w:rPr>
        <w:rFonts w:ascii="Times New Roman" w:eastAsia="Times New Roman" w:hAnsi="Times New Roman" w:hint="default"/>
        <w:b/>
        <w:w w:val="99"/>
        <w:sz w:val="19"/>
        <w:szCs w:val="19"/>
      </w:rPr>
    </w:lvl>
    <w:lvl w:ilvl="1" w:tplc="15FCC220">
      <w:start w:val="1"/>
      <w:numFmt w:val="bullet"/>
      <w:lvlText w:val="•"/>
      <w:lvlJc w:val="left"/>
      <w:pPr>
        <w:ind w:left="2340" w:hanging="535"/>
      </w:pPr>
      <w:rPr>
        <w:rFonts w:hint="default"/>
      </w:rPr>
    </w:lvl>
    <w:lvl w:ilvl="2" w:tplc="ECBEE71A">
      <w:start w:val="1"/>
      <w:numFmt w:val="bullet"/>
      <w:lvlText w:val="•"/>
      <w:lvlJc w:val="left"/>
      <w:pPr>
        <w:ind w:left="3153" w:hanging="535"/>
      </w:pPr>
      <w:rPr>
        <w:rFonts w:hint="default"/>
      </w:rPr>
    </w:lvl>
    <w:lvl w:ilvl="3" w:tplc="62A8214C">
      <w:start w:val="1"/>
      <w:numFmt w:val="bullet"/>
      <w:lvlText w:val="•"/>
      <w:lvlJc w:val="left"/>
      <w:pPr>
        <w:ind w:left="3966" w:hanging="535"/>
      </w:pPr>
      <w:rPr>
        <w:rFonts w:hint="default"/>
      </w:rPr>
    </w:lvl>
    <w:lvl w:ilvl="4" w:tplc="C20869B6">
      <w:start w:val="1"/>
      <w:numFmt w:val="bullet"/>
      <w:lvlText w:val="•"/>
      <w:lvlJc w:val="left"/>
      <w:pPr>
        <w:ind w:left="4778" w:hanging="535"/>
      </w:pPr>
      <w:rPr>
        <w:rFonts w:hint="default"/>
      </w:rPr>
    </w:lvl>
    <w:lvl w:ilvl="5" w:tplc="05FE2960">
      <w:start w:val="1"/>
      <w:numFmt w:val="bullet"/>
      <w:lvlText w:val="•"/>
      <w:lvlJc w:val="left"/>
      <w:pPr>
        <w:ind w:left="5591" w:hanging="535"/>
      </w:pPr>
      <w:rPr>
        <w:rFonts w:hint="default"/>
      </w:rPr>
    </w:lvl>
    <w:lvl w:ilvl="6" w:tplc="B5283CDA">
      <w:start w:val="1"/>
      <w:numFmt w:val="bullet"/>
      <w:lvlText w:val="•"/>
      <w:lvlJc w:val="left"/>
      <w:pPr>
        <w:ind w:left="6404" w:hanging="535"/>
      </w:pPr>
      <w:rPr>
        <w:rFonts w:hint="default"/>
      </w:rPr>
    </w:lvl>
    <w:lvl w:ilvl="7" w:tplc="C20E43BE">
      <w:start w:val="1"/>
      <w:numFmt w:val="bullet"/>
      <w:lvlText w:val="•"/>
      <w:lvlJc w:val="left"/>
      <w:pPr>
        <w:ind w:left="7216" w:hanging="535"/>
      </w:pPr>
      <w:rPr>
        <w:rFonts w:hint="default"/>
      </w:rPr>
    </w:lvl>
    <w:lvl w:ilvl="8" w:tplc="36F02770">
      <w:start w:val="1"/>
      <w:numFmt w:val="bullet"/>
      <w:lvlText w:val="•"/>
      <w:lvlJc w:val="left"/>
      <w:pPr>
        <w:ind w:left="8029" w:hanging="535"/>
      </w:pPr>
      <w:rPr>
        <w:rFonts w:hint="default"/>
      </w:rPr>
    </w:lvl>
  </w:abstractNum>
  <w:abstractNum w:abstractNumId="30" w15:restartNumberingAfterBreak="0">
    <w:nsid w:val="5AB7721B"/>
    <w:multiLevelType w:val="multilevel"/>
    <w:tmpl w:val="32B47A0E"/>
    <w:lvl w:ilvl="0">
      <w:start w:val="4"/>
      <w:numFmt w:val="decimal"/>
      <w:lvlText w:val="%1"/>
      <w:lvlJc w:val="left"/>
      <w:pPr>
        <w:ind w:left="2240" w:hanging="1067"/>
      </w:pPr>
      <w:rPr>
        <w:rFonts w:hint="default"/>
      </w:rPr>
    </w:lvl>
    <w:lvl w:ilvl="1">
      <w:start w:val="1"/>
      <w:numFmt w:val="decimal"/>
      <w:lvlText w:val="%1.%2."/>
      <w:lvlJc w:val="left"/>
      <w:pPr>
        <w:ind w:left="2240" w:hanging="1067"/>
        <w:jc w:val="right"/>
      </w:pPr>
      <w:rPr>
        <w:rFonts w:ascii="Times New Roman" w:eastAsia="Times New Roman" w:hAnsi="Times New Roman" w:hint="default"/>
        <w:b/>
        <w:bCs/>
        <w:w w:val="99"/>
        <w:sz w:val="20"/>
        <w:szCs w:val="20"/>
      </w:rPr>
    </w:lvl>
    <w:lvl w:ilvl="2">
      <w:start w:val="1"/>
      <w:numFmt w:val="decimal"/>
      <w:lvlText w:val="%1.%2.%3."/>
      <w:lvlJc w:val="left"/>
      <w:pPr>
        <w:ind w:left="2240" w:hanging="1067"/>
      </w:pPr>
      <w:rPr>
        <w:rFonts w:ascii="Times New Roman" w:eastAsia="Times New Roman" w:hAnsi="Times New Roman" w:hint="default"/>
        <w:b/>
        <w:bCs/>
        <w:w w:val="99"/>
        <w:sz w:val="20"/>
        <w:szCs w:val="20"/>
      </w:rPr>
    </w:lvl>
    <w:lvl w:ilvl="3">
      <w:start w:val="1"/>
      <w:numFmt w:val="bullet"/>
      <w:lvlText w:val="•"/>
      <w:lvlJc w:val="left"/>
      <w:pPr>
        <w:ind w:left="3060" w:hanging="1067"/>
      </w:pPr>
      <w:rPr>
        <w:rFonts w:hint="default"/>
      </w:rPr>
    </w:lvl>
    <w:lvl w:ilvl="4">
      <w:start w:val="1"/>
      <w:numFmt w:val="bullet"/>
      <w:lvlText w:val="•"/>
      <w:lvlJc w:val="left"/>
      <w:pPr>
        <w:ind w:left="3880" w:hanging="1067"/>
      </w:pPr>
      <w:rPr>
        <w:rFonts w:hint="default"/>
      </w:rPr>
    </w:lvl>
    <w:lvl w:ilvl="5">
      <w:start w:val="1"/>
      <w:numFmt w:val="bullet"/>
      <w:lvlText w:val="•"/>
      <w:lvlJc w:val="left"/>
      <w:pPr>
        <w:ind w:left="4700" w:hanging="1067"/>
      </w:pPr>
      <w:rPr>
        <w:rFonts w:hint="default"/>
      </w:rPr>
    </w:lvl>
    <w:lvl w:ilvl="6">
      <w:start w:val="1"/>
      <w:numFmt w:val="bullet"/>
      <w:lvlText w:val="•"/>
      <w:lvlJc w:val="left"/>
      <w:pPr>
        <w:ind w:left="5520" w:hanging="1067"/>
      </w:pPr>
      <w:rPr>
        <w:rFonts w:hint="default"/>
      </w:rPr>
    </w:lvl>
    <w:lvl w:ilvl="7">
      <w:start w:val="1"/>
      <w:numFmt w:val="bullet"/>
      <w:lvlText w:val="•"/>
      <w:lvlJc w:val="left"/>
      <w:pPr>
        <w:ind w:left="6340" w:hanging="1067"/>
      </w:pPr>
      <w:rPr>
        <w:rFonts w:hint="default"/>
      </w:rPr>
    </w:lvl>
    <w:lvl w:ilvl="8">
      <w:start w:val="1"/>
      <w:numFmt w:val="bullet"/>
      <w:lvlText w:val="•"/>
      <w:lvlJc w:val="left"/>
      <w:pPr>
        <w:ind w:left="7160" w:hanging="1067"/>
      </w:pPr>
      <w:rPr>
        <w:rFonts w:hint="default"/>
      </w:r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35"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D297B12"/>
    <w:multiLevelType w:val="hybridMultilevel"/>
    <w:tmpl w:val="872AFF54"/>
    <w:lvl w:ilvl="0" w:tplc="D26AE0AA">
      <w:start w:val="6"/>
      <w:numFmt w:val="decimal"/>
      <w:lvlText w:val="%1."/>
      <w:lvlJc w:val="left"/>
      <w:pPr>
        <w:ind w:left="1173" w:hanging="535"/>
      </w:pPr>
      <w:rPr>
        <w:rFonts w:ascii="Times New Roman" w:eastAsia="Times New Roman" w:hAnsi="Times New Roman" w:hint="default"/>
        <w:w w:val="99"/>
        <w:sz w:val="19"/>
        <w:szCs w:val="19"/>
      </w:rPr>
    </w:lvl>
    <w:lvl w:ilvl="1" w:tplc="8046788A">
      <w:start w:val="1"/>
      <w:numFmt w:val="bullet"/>
      <w:lvlText w:val="•"/>
      <w:lvlJc w:val="left"/>
      <w:pPr>
        <w:ind w:left="1959" w:hanging="535"/>
      </w:pPr>
      <w:rPr>
        <w:rFonts w:hint="default"/>
      </w:rPr>
    </w:lvl>
    <w:lvl w:ilvl="2" w:tplc="CFC2EFF8">
      <w:start w:val="1"/>
      <w:numFmt w:val="bullet"/>
      <w:lvlText w:val="•"/>
      <w:lvlJc w:val="left"/>
      <w:pPr>
        <w:ind w:left="2746" w:hanging="535"/>
      </w:pPr>
      <w:rPr>
        <w:rFonts w:hint="default"/>
      </w:rPr>
    </w:lvl>
    <w:lvl w:ilvl="3" w:tplc="A68A9CDA">
      <w:start w:val="1"/>
      <w:numFmt w:val="bullet"/>
      <w:lvlText w:val="•"/>
      <w:lvlJc w:val="left"/>
      <w:pPr>
        <w:ind w:left="3533" w:hanging="535"/>
      </w:pPr>
      <w:rPr>
        <w:rFonts w:hint="default"/>
      </w:rPr>
    </w:lvl>
    <w:lvl w:ilvl="4" w:tplc="FFF2868C">
      <w:start w:val="1"/>
      <w:numFmt w:val="bullet"/>
      <w:lvlText w:val="•"/>
      <w:lvlJc w:val="left"/>
      <w:pPr>
        <w:ind w:left="4319" w:hanging="535"/>
      </w:pPr>
      <w:rPr>
        <w:rFonts w:hint="default"/>
      </w:rPr>
    </w:lvl>
    <w:lvl w:ilvl="5" w:tplc="22AA5DE4">
      <w:start w:val="1"/>
      <w:numFmt w:val="bullet"/>
      <w:lvlText w:val="•"/>
      <w:lvlJc w:val="left"/>
      <w:pPr>
        <w:ind w:left="5106" w:hanging="535"/>
      </w:pPr>
      <w:rPr>
        <w:rFonts w:hint="default"/>
      </w:rPr>
    </w:lvl>
    <w:lvl w:ilvl="6" w:tplc="5010EB26">
      <w:start w:val="1"/>
      <w:numFmt w:val="bullet"/>
      <w:lvlText w:val="•"/>
      <w:lvlJc w:val="left"/>
      <w:pPr>
        <w:ind w:left="5893" w:hanging="535"/>
      </w:pPr>
      <w:rPr>
        <w:rFonts w:hint="default"/>
      </w:rPr>
    </w:lvl>
    <w:lvl w:ilvl="7" w:tplc="C2328ECA">
      <w:start w:val="1"/>
      <w:numFmt w:val="bullet"/>
      <w:lvlText w:val="•"/>
      <w:lvlJc w:val="left"/>
      <w:pPr>
        <w:ind w:left="6679" w:hanging="535"/>
      </w:pPr>
      <w:rPr>
        <w:rFonts w:hint="default"/>
      </w:rPr>
    </w:lvl>
    <w:lvl w:ilvl="8" w:tplc="721E6D02">
      <w:start w:val="1"/>
      <w:numFmt w:val="bullet"/>
      <w:lvlText w:val="•"/>
      <w:lvlJc w:val="left"/>
      <w:pPr>
        <w:ind w:left="7466" w:hanging="535"/>
      </w:pPr>
      <w:rPr>
        <w:rFonts w:hint="default"/>
      </w:rPr>
    </w:lvl>
  </w:abstractNum>
  <w:abstractNum w:abstractNumId="37"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412F11"/>
    <w:multiLevelType w:val="multilevel"/>
    <w:tmpl w:val="742C4EA6"/>
    <w:lvl w:ilvl="0">
      <w:start w:val="1"/>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pPr>
      <w:rPr>
        <w:rFonts w:ascii="Times New Roman" w:eastAsia="Times New Roman" w:hAnsi="Times New Roman" w:hint="default"/>
        <w:b w:val="0"/>
        <w:bCs/>
        <w:w w:val="99"/>
        <w:sz w:val="19"/>
        <w:szCs w:val="19"/>
      </w:rPr>
    </w:lvl>
    <w:lvl w:ilvl="2">
      <w:start w:val="1"/>
      <w:numFmt w:val="decimal"/>
      <w:lvlText w:val="%1.%2.%3."/>
      <w:lvlJc w:val="left"/>
      <w:pPr>
        <w:ind w:left="2000" w:hanging="1068"/>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3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776A7A"/>
    <w:multiLevelType w:val="multilevel"/>
    <w:tmpl w:val="54E40456"/>
    <w:lvl w:ilvl="0">
      <w:start w:val="1"/>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2."/>
      <w:lvlJc w:val="left"/>
      <w:pPr>
        <w:ind w:left="2769" w:hanging="1067"/>
      </w:pPr>
      <w:rPr>
        <w:rFonts w:hint="default"/>
        <w:b w:val="0"/>
        <w:bCs/>
        <w:w w:val="99"/>
        <w:sz w:val="20"/>
        <w:szCs w:val="20"/>
      </w:rPr>
    </w:lvl>
    <w:lvl w:ilvl="2">
      <w:start w:val="1"/>
      <w:numFmt w:val="decimal"/>
      <w:lvlText w:val="%1.%2.%3."/>
      <w:lvlJc w:val="left"/>
      <w:pPr>
        <w:ind w:left="2000" w:hanging="1068"/>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41" w15:restartNumberingAfterBreak="0">
    <w:nsid w:val="7CA464E1"/>
    <w:multiLevelType w:val="multilevel"/>
    <w:tmpl w:val="11762F38"/>
    <w:lvl w:ilvl="0">
      <w:start w:val="1"/>
      <w:numFmt w:val="decimal"/>
      <w:lvlText w:val="%1"/>
      <w:lvlJc w:val="left"/>
      <w:pPr>
        <w:ind w:left="2239" w:hanging="1067"/>
      </w:pPr>
      <w:rPr>
        <w:rFonts w:hint="default"/>
      </w:rPr>
    </w:lvl>
    <w:lvl w:ilvl="1">
      <w:start w:val="1"/>
      <w:numFmt w:val="decimal"/>
      <w:lvlText w:val="%1.%2."/>
      <w:lvlJc w:val="left"/>
      <w:pPr>
        <w:ind w:left="2239" w:hanging="1067"/>
      </w:pPr>
      <w:rPr>
        <w:rFonts w:ascii="Times New Roman" w:eastAsia="Times New Roman" w:hAnsi="Times New Roman" w:hint="default"/>
        <w:w w:val="99"/>
        <w:sz w:val="20"/>
        <w:szCs w:val="20"/>
      </w:rPr>
    </w:lvl>
    <w:lvl w:ilvl="2">
      <w:start w:val="1"/>
      <w:numFmt w:val="decimal"/>
      <w:lvlText w:val="%1.%2.%3."/>
      <w:lvlJc w:val="left"/>
      <w:pPr>
        <w:ind w:left="2240" w:hanging="1067"/>
      </w:pPr>
      <w:rPr>
        <w:rFonts w:ascii="Times New Roman" w:eastAsia="Times New Roman" w:hAnsi="Times New Roman" w:hint="default"/>
        <w:w w:val="99"/>
        <w:sz w:val="20"/>
        <w:szCs w:val="20"/>
      </w:rPr>
    </w:lvl>
    <w:lvl w:ilvl="3">
      <w:start w:val="1"/>
      <w:numFmt w:val="bullet"/>
      <w:lvlText w:val="•"/>
      <w:lvlJc w:val="left"/>
      <w:pPr>
        <w:ind w:left="3751" w:hanging="1067"/>
      </w:pPr>
      <w:rPr>
        <w:rFonts w:hint="default"/>
      </w:rPr>
    </w:lvl>
    <w:lvl w:ilvl="4">
      <w:start w:val="1"/>
      <w:numFmt w:val="bullet"/>
      <w:lvlText w:val="•"/>
      <w:lvlJc w:val="left"/>
      <w:pPr>
        <w:ind w:left="4506" w:hanging="1067"/>
      </w:pPr>
      <w:rPr>
        <w:rFonts w:hint="default"/>
      </w:rPr>
    </w:lvl>
    <w:lvl w:ilvl="5">
      <w:start w:val="1"/>
      <w:numFmt w:val="bullet"/>
      <w:lvlText w:val="•"/>
      <w:lvlJc w:val="left"/>
      <w:pPr>
        <w:ind w:left="5262" w:hanging="1067"/>
      </w:pPr>
      <w:rPr>
        <w:rFonts w:hint="default"/>
      </w:rPr>
    </w:lvl>
    <w:lvl w:ilvl="6">
      <w:start w:val="1"/>
      <w:numFmt w:val="bullet"/>
      <w:lvlText w:val="•"/>
      <w:lvlJc w:val="left"/>
      <w:pPr>
        <w:ind w:left="6017" w:hanging="1067"/>
      </w:pPr>
      <w:rPr>
        <w:rFonts w:hint="default"/>
      </w:rPr>
    </w:lvl>
    <w:lvl w:ilvl="7">
      <w:start w:val="1"/>
      <w:numFmt w:val="bullet"/>
      <w:lvlText w:val="•"/>
      <w:lvlJc w:val="left"/>
      <w:pPr>
        <w:ind w:left="6773" w:hanging="1067"/>
      </w:pPr>
      <w:rPr>
        <w:rFonts w:hint="default"/>
      </w:rPr>
    </w:lvl>
    <w:lvl w:ilvl="8">
      <w:start w:val="1"/>
      <w:numFmt w:val="bullet"/>
      <w:lvlText w:val="•"/>
      <w:lvlJc w:val="left"/>
      <w:pPr>
        <w:ind w:left="7528" w:hanging="1067"/>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1"/>
  </w:num>
  <w:num w:numId="12">
    <w:abstractNumId w:val="17"/>
  </w:num>
  <w:num w:numId="13">
    <w:abstractNumId w:val="13"/>
  </w:num>
  <w:num w:numId="14">
    <w:abstractNumId w:val="32"/>
  </w:num>
  <w:num w:numId="15">
    <w:abstractNumId w:val="39"/>
  </w:num>
  <w:num w:numId="16">
    <w:abstractNumId w:val="10"/>
  </w:num>
  <w:num w:numId="17">
    <w:abstractNumId w:val="19"/>
  </w:num>
  <w:num w:numId="18">
    <w:abstractNumId w:val="37"/>
  </w:num>
  <w:num w:numId="19">
    <w:abstractNumId w:val="14"/>
  </w:num>
  <w:num w:numId="20">
    <w:abstractNumId w:val="33"/>
  </w:num>
  <w:num w:numId="21">
    <w:abstractNumId w:val="35"/>
  </w:num>
  <w:num w:numId="22">
    <w:abstractNumId w:val="21"/>
  </w:num>
  <w:num w:numId="23">
    <w:abstractNumId w:val="34"/>
  </w:num>
  <w:num w:numId="24">
    <w:abstractNumId w:val="12"/>
  </w:num>
  <w:num w:numId="25">
    <w:abstractNumId w:val="15"/>
  </w:num>
  <w:num w:numId="26">
    <w:abstractNumId w:val="27"/>
  </w:num>
  <w:num w:numId="27">
    <w:abstractNumId w:val="30"/>
  </w:num>
  <w:num w:numId="28">
    <w:abstractNumId w:val="26"/>
  </w:num>
  <w:num w:numId="29">
    <w:abstractNumId w:val="20"/>
  </w:num>
  <w:num w:numId="30">
    <w:abstractNumId w:val="24"/>
  </w:num>
  <w:num w:numId="31">
    <w:abstractNumId w:val="36"/>
  </w:num>
  <w:num w:numId="32">
    <w:abstractNumId w:val="18"/>
  </w:num>
  <w:num w:numId="33">
    <w:abstractNumId w:val="25"/>
  </w:num>
  <w:num w:numId="34">
    <w:abstractNumId w:val="11"/>
  </w:num>
  <w:num w:numId="35">
    <w:abstractNumId w:val="41"/>
  </w:num>
  <w:num w:numId="36">
    <w:abstractNumId w:val="23"/>
  </w:num>
  <w:num w:numId="37">
    <w:abstractNumId w:val="38"/>
  </w:num>
  <w:num w:numId="38">
    <w:abstractNumId w:val="40"/>
  </w:num>
  <w:num w:numId="39">
    <w:abstractNumId w:val="29"/>
  </w:num>
  <w:num w:numId="40">
    <w:abstractNumId w:val="16"/>
  </w:num>
  <w:num w:numId="41">
    <w:abstractNumId w:val="22"/>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s-AR" w:vendorID="64" w:dllVersion="6" w:nlCheck="1" w:checkStyle="1"/>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activeWritingStyle w:appName="MSWord" w:lang="de-DE" w:vendorID="64" w:dllVersion="0" w:nlCheck="1" w:checkStyle="0"/>
  <w:activeWritingStyle w:appName="MSWord" w:lang="fr-FR"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6"/>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BF8"/>
    <w:rsid w:val="00000CCB"/>
    <w:rsid w:val="00001F4E"/>
    <w:rsid w:val="00013D2A"/>
    <w:rsid w:val="00014605"/>
    <w:rsid w:val="000148A1"/>
    <w:rsid w:val="00015434"/>
    <w:rsid w:val="00015799"/>
    <w:rsid w:val="00015CF5"/>
    <w:rsid w:val="00016AE9"/>
    <w:rsid w:val="00031ABF"/>
    <w:rsid w:val="000333D4"/>
    <w:rsid w:val="00034C7C"/>
    <w:rsid w:val="0003564D"/>
    <w:rsid w:val="000361A0"/>
    <w:rsid w:val="00041169"/>
    <w:rsid w:val="00043B2C"/>
    <w:rsid w:val="00046515"/>
    <w:rsid w:val="00046A36"/>
    <w:rsid w:val="00046B1F"/>
    <w:rsid w:val="00046CDF"/>
    <w:rsid w:val="00050F6B"/>
    <w:rsid w:val="00052635"/>
    <w:rsid w:val="00056C6B"/>
    <w:rsid w:val="00057E97"/>
    <w:rsid w:val="000646F4"/>
    <w:rsid w:val="00064DDF"/>
    <w:rsid w:val="00065561"/>
    <w:rsid w:val="00066C0D"/>
    <w:rsid w:val="00067F6C"/>
    <w:rsid w:val="000703CF"/>
    <w:rsid w:val="00072C8C"/>
    <w:rsid w:val="000733B5"/>
    <w:rsid w:val="00073F5F"/>
    <w:rsid w:val="00074B8A"/>
    <w:rsid w:val="000756D3"/>
    <w:rsid w:val="00075E1A"/>
    <w:rsid w:val="00081037"/>
    <w:rsid w:val="0008164E"/>
    <w:rsid w:val="00081815"/>
    <w:rsid w:val="000876DE"/>
    <w:rsid w:val="000929FE"/>
    <w:rsid w:val="000931C0"/>
    <w:rsid w:val="00093832"/>
    <w:rsid w:val="00094F47"/>
    <w:rsid w:val="00095AC9"/>
    <w:rsid w:val="000A1800"/>
    <w:rsid w:val="000A33AE"/>
    <w:rsid w:val="000A525F"/>
    <w:rsid w:val="000A5649"/>
    <w:rsid w:val="000A63F8"/>
    <w:rsid w:val="000B0595"/>
    <w:rsid w:val="000B175B"/>
    <w:rsid w:val="000B1CD2"/>
    <w:rsid w:val="000B2D7B"/>
    <w:rsid w:val="000B2F02"/>
    <w:rsid w:val="000B3A0F"/>
    <w:rsid w:val="000B4EF7"/>
    <w:rsid w:val="000C050B"/>
    <w:rsid w:val="000C2C03"/>
    <w:rsid w:val="000C2D2E"/>
    <w:rsid w:val="000D0516"/>
    <w:rsid w:val="000D1E01"/>
    <w:rsid w:val="000D33FA"/>
    <w:rsid w:val="000D4EB3"/>
    <w:rsid w:val="000D70AC"/>
    <w:rsid w:val="000E034C"/>
    <w:rsid w:val="000E0415"/>
    <w:rsid w:val="000E2AC1"/>
    <w:rsid w:val="000E5E72"/>
    <w:rsid w:val="000F1AC1"/>
    <w:rsid w:val="000F2AD8"/>
    <w:rsid w:val="000F7E76"/>
    <w:rsid w:val="00101131"/>
    <w:rsid w:val="001044E5"/>
    <w:rsid w:val="001058B4"/>
    <w:rsid w:val="00107CBF"/>
    <w:rsid w:val="001103AA"/>
    <w:rsid w:val="00115308"/>
    <w:rsid w:val="0011666B"/>
    <w:rsid w:val="001228BD"/>
    <w:rsid w:val="00122CBC"/>
    <w:rsid w:val="00123206"/>
    <w:rsid w:val="00130E03"/>
    <w:rsid w:val="0013231C"/>
    <w:rsid w:val="0013381C"/>
    <w:rsid w:val="00133E6D"/>
    <w:rsid w:val="001359D2"/>
    <w:rsid w:val="00135BEE"/>
    <w:rsid w:val="00136225"/>
    <w:rsid w:val="001407D5"/>
    <w:rsid w:val="00143418"/>
    <w:rsid w:val="00144DAE"/>
    <w:rsid w:val="00147241"/>
    <w:rsid w:val="00151D03"/>
    <w:rsid w:val="00152B52"/>
    <w:rsid w:val="00154165"/>
    <w:rsid w:val="00155592"/>
    <w:rsid w:val="00156C8F"/>
    <w:rsid w:val="001602AF"/>
    <w:rsid w:val="00160B90"/>
    <w:rsid w:val="00163BF7"/>
    <w:rsid w:val="00164A85"/>
    <w:rsid w:val="00165F3A"/>
    <w:rsid w:val="001662EC"/>
    <w:rsid w:val="00170A05"/>
    <w:rsid w:val="00172D26"/>
    <w:rsid w:val="0017324C"/>
    <w:rsid w:val="00182290"/>
    <w:rsid w:val="001827D1"/>
    <w:rsid w:val="00184490"/>
    <w:rsid w:val="00184A77"/>
    <w:rsid w:val="0019102D"/>
    <w:rsid w:val="00192180"/>
    <w:rsid w:val="00193F1C"/>
    <w:rsid w:val="00194E3F"/>
    <w:rsid w:val="001963AC"/>
    <w:rsid w:val="00197D24"/>
    <w:rsid w:val="001A3955"/>
    <w:rsid w:val="001A5101"/>
    <w:rsid w:val="001B2B41"/>
    <w:rsid w:val="001B4B04"/>
    <w:rsid w:val="001C4AFE"/>
    <w:rsid w:val="001C6663"/>
    <w:rsid w:val="001C7895"/>
    <w:rsid w:val="001D0A15"/>
    <w:rsid w:val="001D0C8C"/>
    <w:rsid w:val="001D1419"/>
    <w:rsid w:val="001D26DF"/>
    <w:rsid w:val="001D3177"/>
    <w:rsid w:val="001D3882"/>
    <w:rsid w:val="001D3A03"/>
    <w:rsid w:val="001D4261"/>
    <w:rsid w:val="001D6907"/>
    <w:rsid w:val="001E0C22"/>
    <w:rsid w:val="001E2593"/>
    <w:rsid w:val="001E47B9"/>
    <w:rsid w:val="001E7B67"/>
    <w:rsid w:val="001E7CAC"/>
    <w:rsid w:val="001F20EF"/>
    <w:rsid w:val="001F72E8"/>
    <w:rsid w:val="00202BF3"/>
    <w:rsid w:val="00202DA8"/>
    <w:rsid w:val="002057AE"/>
    <w:rsid w:val="0021164B"/>
    <w:rsid w:val="00211E0B"/>
    <w:rsid w:val="002134E0"/>
    <w:rsid w:val="00221BD3"/>
    <w:rsid w:val="00226409"/>
    <w:rsid w:val="00230A28"/>
    <w:rsid w:val="00233BB0"/>
    <w:rsid w:val="002354AE"/>
    <w:rsid w:val="002355D5"/>
    <w:rsid w:val="00237023"/>
    <w:rsid w:val="00240CB5"/>
    <w:rsid w:val="00243627"/>
    <w:rsid w:val="0024568B"/>
    <w:rsid w:val="00246027"/>
    <w:rsid w:val="0024772E"/>
    <w:rsid w:val="00250D2D"/>
    <w:rsid w:val="002530E8"/>
    <w:rsid w:val="0025747D"/>
    <w:rsid w:val="0026041E"/>
    <w:rsid w:val="00263A29"/>
    <w:rsid w:val="00265FEB"/>
    <w:rsid w:val="00266C89"/>
    <w:rsid w:val="002676B0"/>
    <w:rsid w:val="00267F5F"/>
    <w:rsid w:val="00270BEB"/>
    <w:rsid w:val="0027135F"/>
    <w:rsid w:val="00271CB5"/>
    <w:rsid w:val="002722E2"/>
    <w:rsid w:val="00273751"/>
    <w:rsid w:val="00276AEF"/>
    <w:rsid w:val="002777A5"/>
    <w:rsid w:val="00282B93"/>
    <w:rsid w:val="00283AEA"/>
    <w:rsid w:val="00283C63"/>
    <w:rsid w:val="0028413D"/>
    <w:rsid w:val="00284D1F"/>
    <w:rsid w:val="00286888"/>
    <w:rsid w:val="00286B4D"/>
    <w:rsid w:val="0028776F"/>
    <w:rsid w:val="00290B79"/>
    <w:rsid w:val="002925FB"/>
    <w:rsid w:val="002934A0"/>
    <w:rsid w:val="002938CC"/>
    <w:rsid w:val="00294129"/>
    <w:rsid w:val="00297E26"/>
    <w:rsid w:val="002A0D4A"/>
    <w:rsid w:val="002A42DD"/>
    <w:rsid w:val="002A4687"/>
    <w:rsid w:val="002A468D"/>
    <w:rsid w:val="002A4D51"/>
    <w:rsid w:val="002A63D3"/>
    <w:rsid w:val="002A7DBF"/>
    <w:rsid w:val="002B31F7"/>
    <w:rsid w:val="002B4079"/>
    <w:rsid w:val="002B47CA"/>
    <w:rsid w:val="002B6B22"/>
    <w:rsid w:val="002C1B3A"/>
    <w:rsid w:val="002C2315"/>
    <w:rsid w:val="002C3497"/>
    <w:rsid w:val="002C5141"/>
    <w:rsid w:val="002C567B"/>
    <w:rsid w:val="002C64E5"/>
    <w:rsid w:val="002C6BB6"/>
    <w:rsid w:val="002C73E0"/>
    <w:rsid w:val="002C7A34"/>
    <w:rsid w:val="002D046E"/>
    <w:rsid w:val="002D1AE4"/>
    <w:rsid w:val="002D33A6"/>
    <w:rsid w:val="002D4643"/>
    <w:rsid w:val="002D4CFC"/>
    <w:rsid w:val="002E093F"/>
    <w:rsid w:val="002E2EB7"/>
    <w:rsid w:val="002E4A30"/>
    <w:rsid w:val="002E5532"/>
    <w:rsid w:val="002E5684"/>
    <w:rsid w:val="002E71EE"/>
    <w:rsid w:val="002E7F93"/>
    <w:rsid w:val="002F04B8"/>
    <w:rsid w:val="002F0546"/>
    <w:rsid w:val="002F175C"/>
    <w:rsid w:val="002F1D8E"/>
    <w:rsid w:val="002F5AC5"/>
    <w:rsid w:val="002F725C"/>
    <w:rsid w:val="002F7A67"/>
    <w:rsid w:val="002F7DE0"/>
    <w:rsid w:val="002F7E0E"/>
    <w:rsid w:val="0030272D"/>
    <w:rsid w:val="0030298D"/>
    <w:rsid w:val="00302E18"/>
    <w:rsid w:val="00310475"/>
    <w:rsid w:val="00312F59"/>
    <w:rsid w:val="00313C10"/>
    <w:rsid w:val="0031733E"/>
    <w:rsid w:val="00320995"/>
    <w:rsid w:val="00320D2F"/>
    <w:rsid w:val="00321A18"/>
    <w:rsid w:val="003229D8"/>
    <w:rsid w:val="003237A4"/>
    <w:rsid w:val="00325908"/>
    <w:rsid w:val="00326932"/>
    <w:rsid w:val="00330F1A"/>
    <w:rsid w:val="003311A6"/>
    <w:rsid w:val="003351DE"/>
    <w:rsid w:val="00336789"/>
    <w:rsid w:val="003369B2"/>
    <w:rsid w:val="003406CC"/>
    <w:rsid w:val="0034070E"/>
    <w:rsid w:val="0034168B"/>
    <w:rsid w:val="00341F69"/>
    <w:rsid w:val="0034477E"/>
    <w:rsid w:val="003450DD"/>
    <w:rsid w:val="003451F4"/>
    <w:rsid w:val="00347A83"/>
    <w:rsid w:val="00347B8A"/>
    <w:rsid w:val="003516C1"/>
    <w:rsid w:val="00352181"/>
    <w:rsid w:val="00352709"/>
    <w:rsid w:val="00356E54"/>
    <w:rsid w:val="003619B5"/>
    <w:rsid w:val="00361AC3"/>
    <w:rsid w:val="00365763"/>
    <w:rsid w:val="00371178"/>
    <w:rsid w:val="003734E3"/>
    <w:rsid w:val="0037432E"/>
    <w:rsid w:val="00377817"/>
    <w:rsid w:val="003800C8"/>
    <w:rsid w:val="00381E37"/>
    <w:rsid w:val="00383155"/>
    <w:rsid w:val="0038516A"/>
    <w:rsid w:val="00386AED"/>
    <w:rsid w:val="00391650"/>
    <w:rsid w:val="00392E47"/>
    <w:rsid w:val="00394CC7"/>
    <w:rsid w:val="003951CC"/>
    <w:rsid w:val="00396E5F"/>
    <w:rsid w:val="003A06B5"/>
    <w:rsid w:val="003A135A"/>
    <w:rsid w:val="003A3D17"/>
    <w:rsid w:val="003A5828"/>
    <w:rsid w:val="003A6810"/>
    <w:rsid w:val="003A70D0"/>
    <w:rsid w:val="003A7420"/>
    <w:rsid w:val="003B1EDF"/>
    <w:rsid w:val="003B4673"/>
    <w:rsid w:val="003C17CC"/>
    <w:rsid w:val="003C2CC4"/>
    <w:rsid w:val="003C46E4"/>
    <w:rsid w:val="003C472E"/>
    <w:rsid w:val="003C4BA1"/>
    <w:rsid w:val="003C534D"/>
    <w:rsid w:val="003D4B23"/>
    <w:rsid w:val="003D751D"/>
    <w:rsid w:val="003E120B"/>
    <w:rsid w:val="003E130E"/>
    <w:rsid w:val="003E44F5"/>
    <w:rsid w:val="003F00E3"/>
    <w:rsid w:val="003F23F3"/>
    <w:rsid w:val="003F33B8"/>
    <w:rsid w:val="003F4275"/>
    <w:rsid w:val="003F6FC1"/>
    <w:rsid w:val="004019C4"/>
    <w:rsid w:val="00402CD1"/>
    <w:rsid w:val="00402E26"/>
    <w:rsid w:val="00403D20"/>
    <w:rsid w:val="0040438C"/>
    <w:rsid w:val="00406C85"/>
    <w:rsid w:val="00410C89"/>
    <w:rsid w:val="00413FC7"/>
    <w:rsid w:val="00414256"/>
    <w:rsid w:val="004169D5"/>
    <w:rsid w:val="00420557"/>
    <w:rsid w:val="00422E03"/>
    <w:rsid w:val="00423D86"/>
    <w:rsid w:val="0042591D"/>
    <w:rsid w:val="00425C32"/>
    <w:rsid w:val="00426B9B"/>
    <w:rsid w:val="004325CB"/>
    <w:rsid w:val="0043676F"/>
    <w:rsid w:val="00442A83"/>
    <w:rsid w:val="00443911"/>
    <w:rsid w:val="004476E6"/>
    <w:rsid w:val="0045368E"/>
    <w:rsid w:val="0045495B"/>
    <w:rsid w:val="004561E5"/>
    <w:rsid w:val="00456BF3"/>
    <w:rsid w:val="004572AE"/>
    <w:rsid w:val="00464BD6"/>
    <w:rsid w:val="00467FEF"/>
    <w:rsid w:val="00470779"/>
    <w:rsid w:val="00471BD2"/>
    <w:rsid w:val="00475FCC"/>
    <w:rsid w:val="0047621F"/>
    <w:rsid w:val="00477526"/>
    <w:rsid w:val="00477A0D"/>
    <w:rsid w:val="00477C6B"/>
    <w:rsid w:val="00477F27"/>
    <w:rsid w:val="0048237A"/>
    <w:rsid w:val="0048397A"/>
    <w:rsid w:val="0048413F"/>
    <w:rsid w:val="0048419F"/>
    <w:rsid w:val="00485CBB"/>
    <w:rsid w:val="004866B7"/>
    <w:rsid w:val="004935FC"/>
    <w:rsid w:val="00493DB9"/>
    <w:rsid w:val="00494AC7"/>
    <w:rsid w:val="00495A5D"/>
    <w:rsid w:val="004A4BF7"/>
    <w:rsid w:val="004A63A8"/>
    <w:rsid w:val="004A79FD"/>
    <w:rsid w:val="004B05F0"/>
    <w:rsid w:val="004B3889"/>
    <w:rsid w:val="004B3B45"/>
    <w:rsid w:val="004B79D0"/>
    <w:rsid w:val="004C2461"/>
    <w:rsid w:val="004C3774"/>
    <w:rsid w:val="004C7462"/>
    <w:rsid w:val="004C7D42"/>
    <w:rsid w:val="004D0424"/>
    <w:rsid w:val="004D65FF"/>
    <w:rsid w:val="004E040E"/>
    <w:rsid w:val="004E0683"/>
    <w:rsid w:val="004E0FDB"/>
    <w:rsid w:val="004E4A1A"/>
    <w:rsid w:val="004E585D"/>
    <w:rsid w:val="004E58ED"/>
    <w:rsid w:val="004E6380"/>
    <w:rsid w:val="004E77B2"/>
    <w:rsid w:val="004F00B6"/>
    <w:rsid w:val="004F1622"/>
    <w:rsid w:val="004F1CBD"/>
    <w:rsid w:val="004F7100"/>
    <w:rsid w:val="00501396"/>
    <w:rsid w:val="0050261A"/>
    <w:rsid w:val="0050463D"/>
    <w:rsid w:val="00504B2D"/>
    <w:rsid w:val="00506897"/>
    <w:rsid w:val="00507132"/>
    <w:rsid w:val="005075B1"/>
    <w:rsid w:val="005153D5"/>
    <w:rsid w:val="00516F20"/>
    <w:rsid w:val="00520315"/>
    <w:rsid w:val="0052136D"/>
    <w:rsid w:val="00521B5A"/>
    <w:rsid w:val="00527001"/>
    <w:rsid w:val="0052775E"/>
    <w:rsid w:val="005305DD"/>
    <w:rsid w:val="005420F2"/>
    <w:rsid w:val="00544CB6"/>
    <w:rsid w:val="0055161F"/>
    <w:rsid w:val="00551A59"/>
    <w:rsid w:val="0055217D"/>
    <w:rsid w:val="0055307C"/>
    <w:rsid w:val="005534A0"/>
    <w:rsid w:val="00554D08"/>
    <w:rsid w:val="00556130"/>
    <w:rsid w:val="00557459"/>
    <w:rsid w:val="0056209A"/>
    <w:rsid w:val="005628B6"/>
    <w:rsid w:val="005637BE"/>
    <w:rsid w:val="00564BCC"/>
    <w:rsid w:val="00566C4A"/>
    <w:rsid w:val="0057118C"/>
    <w:rsid w:val="0057288A"/>
    <w:rsid w:val="005751FB"/>
    <w:rsid w:val="00581BBA"/>
    <w:rsid w:val="00581DFE"/>
    <w:rsid w:val="00583363"/>
    <w:rsid w:val="00583457"/>
    <w:rsid w:val="005907C7"/>
    <w:rsid w:val="00593353"/>
    <w:rsid w:val="00593753"/>
    <w:rsid w:val="005941EC"/>
    <w:rsid w:val="00595700"/>
    <w:rsid w:val="00596CF1"/>
    <w:rsid w:val="0059724D"/>
    <w:rsid w:val="0059757F"/>
    <w:rsid w:val="005B04D8"/>
    <w:rsid w:val="005B1513"/>
    <w:rsid w:val="005B320C"/>
    <w:rsid w:val="005B3DB3"/>
    <w:rsid w:val="005B4E13"/>
    <w:rsid w:val="005C0816"/>
    <w:rsid w:val="005C1629"/>
    <w:rsid w:val="005C342F"/>
    <w:rsid w:val="005C5509"/>
    <w:rsid w:val="005C5CC4"/>
    <w:rsid w:val="005C7D1E"/>
    <w:rsid w:val="005D04B2"/>
    <w:rsid w:val="005D6B0A"/>
    <w:rsid w:val="005E0D4D"/>
    <w:rsid w:val="005E48F9"/>
    <w:rsid w:val="005F4257"/>
    <w:rsid w:val="005F72B3"/>
    <w:rsid w:val="005F7B75"/>
    <w:rsid w:val="006001EE"/>
    <w:rsid w:val="00600492"/>
    <w:rsid w:val="006032D8"/>
    <w:rsid w:val="00605042"/>
    <w:rsid w:val="00605514"/>
    <w:rsid w:val="00605A4F"/>
    <w:rsid w:val="006072D0"/>
    <w:rsid w:val="00607952"/>
    <w:rsid w:val="006079FB"/>
    <w:rsid w:val="00611FC4"/>
    <w:rsid w:val="006158C1"/>
    <w:rsid w:val="00616169"/>
    <w:rsid w:val="006176FB"/>
    <w:rsid w:val="00620451"/>
    <w:rsid w:val="006219A3"/>
    <w:rsid w:val="00623E89"/>
    <w:rsid w:val="00626FBD"/>
    <w:rsid w:val="0063070C"/>
    <w:rsid w:val="0063242B"/>
    <w:rsid w:val="0063484F"/>
    <w:rsid w:val="00634F9F"/>
    <w:rsid w:val="006352A1"/>
    <w:rsid w:val="006362BB"/>
    <w:rsid w:val="006372E5"/>
    <w:rsid w:val="006407D7"/>
    <w:rsid w:val="0064099B"/>
    <w:rsid w:val="00640B26"/>
    <w:rsid w:val="0064292F"/>
    <w:rsid w:val="00645EBB"/>
    <w:rsid w:val="006465CF"/>
    <w:rsid w:val="00647BAD"/>
    <w:rsid w:val="006523E8"/>
    <w:rsid w:val="00652D0A"/>
    <w:rsid w:val="0065391C"/>
    <w:rsid w:val="00654889"/>
    <w:rsid w:val="00662BB6"/>
    <w:rsid w:val="00662D8A"/>
    <w:rsid w:val="00663B3A"/>
    <w:rsid w:val="00664F9E"/>
    <w:rsid w:val="00671B51"/>
    <w:rsid w:val="00671C7E"/>
    <w:rsid w:val="006731C7"/>
    <w:rsid w:val="0067362F"/>
    <w:rsid w:val="00675314"/>
    <w:rsid w:val="00676606"/>
    <w:rsid w:val="00680563"/>
    <w:rsid w:val="00682E86"/>
    <w:rsid w:val="00683612"/>
    <w:rsid w:val="0068459E"/>
    <w:rsid w:val="00684C21"/>
    <w:rsid w:val="006958E8"/>
    <w:rsid w:val="006A0BC2"/>
    <w:rsid w:val="006A1839"/>
    <w:rsid w:val="006A2530"/>
    <w:rsid w:val="006A2748"/>
    <w:rsid w:val="006A46E9"/>
    <w:rsid w:val="006A7CA7"/>
    <w:rsid w:val="006B0475"/>
    <w:rsid w:val="006B4D98"/>
    <w:rsid w:val="006B4E99"/>
    <w:rsid w:val="006B4E9F"/>
    <w:rsid w:val="006B5488"/>
    <w:rsid w:val="006C3589"/>
    <w:rsid w:val="006C4609"/>
    <w:rsid w:val="006C70CD"/>
    <w:rsid w:val="006D0AE1"/>
    <w:rsid w:val="006D37AF"/>
    <w:rsid w:val="006D4C02"/>
    <w:rsid w:val="006D51D0"/>
    <w:rsid w:val="006D5219"/>
    <w:rsid w:val="006D52CA"/>
    <w:rsid w:val="006D5FB9"/>
    <w:rsid w:val="006D658E"/>
    <w:rsid w:val="006E15CA"/>
    <w:rsid w:val="006E4FC3"/>
    <w:rsid w:val="006E564B"/>
    <w:rsid w:val="006E7191"/>
    <w:rsid w:val="006E72E0"/>
    <w:rsid w:val="006E7863"/>
    <w:rsid w:val="006F0360"/>
    <w:rsid w:val="006F2D70"/>
    <w:rsid w:val="006F3112"/>
    <w:rsid w:val="006F3D7F"/>
    <w:rsid w:val="0070003C"/>
    <w:rsid w:val="00700887"/>
    <w:rsid w:val="00702B9C"/>
    <w:rsid w:val="00703577"/>
    <w:rsid w:val="00703633"/>
    <w:rsid w:val="00704CB6"/>
    <w:rsid w:val="00705894"/>
    <w:rsid w:val="007072C1"/>
    <w:rsid w:val="007107A7"/>
    <w:rsid w:val="00715FB5"/>
    <w:rsid w:val="00716CB7"/>
    <w:rsid w:val="00720319"/>
    <w:rsid w:val="007247D3"/>
    <w:rsid w:val="0072632A"/>
    <w:rsid w:val="00727B60"/>
    <w:rsid w:val="007304FA"/>
    <w:rsid w:val="00731186"/>
    <w:rsid w:val="007327D5"/>
    <w:rsid w:val="00735128"/>
    <w:rsid w:val="00736D05"/>
    <w:rsid w:val="00737569"/>
    <w:rsid w:val="007377C5"/>
    <w:rsid w:val="00740D04"/>
    <w:rsid w:val="00750B8D"/>
    <w:rsid w:val="00757F2F"/>
    <w:rsid w:val="0076035A"/>
    <w:rsid w:val="007629C8"/>
    <w:rsid w:val="0077047D"/>
    <w:rsid w:val="00775D04"/>
    <w:rsid w:val="00775F7C"/>
    <w:rsid w:val="0077691F"/>
    <w:rsid w:val="007810F2"/>
    <w:rsid w:val="00790A9A"/>
    <w:rsid w:val="00792970"/>
    <w:rsid w:val="00793B94"/>
    <w:rsid w:val="007948F3"/>
    <w:rsid w:val="00795767"/>
    <w:rsid w:val="007A1FFD"/>
    <w:rsid w:val="007A238A"/>
    <w:rsid w:val="007A52E6"/>
    <w:rsid w:val="007B2A30"/>
    <w:rsid w:val="007B6BA5"/>
    <w:rsid w:val="007C0546"/>
    <w:rsid w:val="007C2E71"/>
    <w:rsid w:val="007C3390"/>
    <w:rsid w:val="007C3B1C"/>
    <w:rsid w:val="007C4F4B"/>
    <w:rsid w:val="007D0567"/>
    <w:rsid w:val="007D2276"/>
    <w:rsid w:val="007D24C3"/>
    <w:rsid w:val="007D2ADA"/>
    <w:rsid w:val="007D4D27"/>
    <w:rsid w:val="007E01E9"/>
    <w:rsid w:val="007E318F"/>
    <w:rsid w:val="007E3C7D"/>
    <w:rsid w:val="007E5E15"/>
    <w:rsid w:val="007E63F3"/>
    <w:rsid w:val="007F0E12"/>
    <w:rsid w:val="007F1133"/>
    <w:rsid w:val="007F168D"/>
    <w:rsid w:val="007F3673"/>
    <w:rsid w:val="007F4485"/>
    <w:rsid w:val="007F53E5"/>
    <w:rsid w:val="007F6611"/>
    <w:rsid w:val="007F6FD3"/>
    <w:rsid w:val="00801D6A"/>
    <w:rsid w:val="00803BF8"/>
    <w:rsid w:val="00804C91"/>
    <w:rsid w:val="00806E1C"/>
    <w:rsid w:val="00811626"/>
    <w:rsid w:val="00811920"/>
    <w:rsid w:val="0081451A"/>
    <w:rsid w:val="00814B81"/>
    <w:rsid w:val="00815AD0"/>
    <w:rsid w:val="00815EDB"/>
    <w:rsid w:val="008163F1"/>
    <w:rsid w:val="00816704"/>
    <w:rsid w:val="008201B8"/>
    <w:rsid w:val="00822B44"/>
    <w:rsid w:val="008242D7"/>
    <w:rsid w:val="008257B1"/>
    <w:rsid w:val="00832334"/>
    <w:rsid w:val="008333FE"/>
    <w:rsid w:val="008339DF"/>
    <w:rsid w:val="00833D04"/>
    <w:rsid w:val="00835349"/>
    <w:rsid w:val="00835C20"/>
    <w:rsid w:val="00837D8A"/>
    <w:rsid w:val="00842E49"/>
    <w:rsid w:val="00843767"/>
    <w:rsid w:val="00846374"/>
    <w:rsid w:val="00847CEC"/>
    <w:rsid w:val="00851184"/>
    <w:rsid w:val="00852982"/>
    <w:rsid w:val="0085492E"/>
    <w:rsid w:val="00854B2C"/>
    <w:rsid w:val="008562C9"/>
    <w:rsid w:val="00856494"/>
    <w:rsid w:val="00856FAA"/>
    <w:rsid w:val="00857209"/>
    <w:rsid w:val="00861117"/>
    <w:rsid w:val="0086135A"/>
    <w:rsid w:val="0086328B"/>
    <w:rsid w:val="00863DFD"/>
    <w:rsid w:val="00865560"/>
    <w:rsid w:val="008663CE"/>
    <w:rsid w:val="008679D9"/>
    <w:rsid w:val="008702C6"/>
    <w:rsid w:val="00872EA9"/>
    <w:rsid w:val="00873BB6"/>
    <w:rsid w:val="00875F24"/>
    <w:rsid w:val="008774E7"/>
    <w:rsid w:val="008809C1"/>
    <w:rsid w:val="00881AE2"/>
    <w:rsid w:val="00881F52"/>
    <w:rsid w:val="00883E85"/>
    <w:rsid w:val="00886679"/>
    <w:rsid w:val="00886690"/>
    <w:rsid w:val="008878DE"/>
    <w:rsid w:val="008951D8"/>
    <w:rsid w:val="00896B38"/>
    <w:rsid w:val="00896B58"/>
    <w:rsid w:val="008979B1"/>
    <w:rsid w:val="00897C33"/>
    <w:rsid w:val="008A0372"/>
    <w:rsid w:val="008A05CB"/>
    <w:rsid w:val="008A137D"/>
    <w:rsid w:val="008A1ED5"/>
    <w:rsid w:val="008A402D"/>
    <w:rsid w:val="008A4091"/>
    <w:rsid w:val="008A5F7A"/>
    <w:rsid w:val="008A6467"/>
    <w:rsid w:val="008A6B25"/>
    <w:rsid w:val="008A6C4F"/>
    <w:rsid w:val="008B03AD"/>
    <w:rsid w:val="008B2335"/>
    <w:rsid w:val="008B279D"/>
    <w:rsid w:val="008B2E36"/>
    <w:rsid w:val="008C328A"/>
    <w:rsid w:val="008D37F7"/>
    <w:rsid w:val="008D39EC"/>
    <w:rsid w:val="008D7558"/>
    <w:rsid w:val="008E05FB"/>
    <w:rsid w:val="008E0678"/>
    <w:rsid w:val="008E305A"/>
    <w:rsid w:val="008E6DB5"/>
    <w:rsid w:val="008E7431"/>
    <w:rsid w:val="008F31D2"/>
    <w:rsid w:val="008F4D26"/>
    <w:rsid w:val="008F5E28"/>
    <w:rsid w:val="0090098B"/>
    <w:rsid w:val="009014EE"/>
    <w:rsid w:val="00903E20"/>
    <w:rsid w:val="00906A89"/>
    <w:rsid w:val="00906EB5"/>
    <w:rsid w:val="00912A15"/>
    <w:rsid w:val="00915EF6"/>
    <w:rsid w:val="00920951"/>
    <w:rsid w:val="00920C5D"/>
    <w:rsid w:val="00921397"/>
    <w:rsid w:val="00921E9E"/>
    <w:rsid w:val="009223CA"/>
    <w:rsid w:val="009235EA"/>
    <w:rsid w:val="0092494D"/>
    <w:rsid w:val="0092535E"/>
    <w:rsid w:val="00927C2B"/>
    <w:rsid w:val="00934FAC"/>
    <w:rsid w:val="00940F93"/>
    <w:rsid w:val="0094307E"/>
    <w:rsid w:val="009448C3"/>
    <w:rsid w:val="00945A10"/>
    <w:rsid w:val="009465E1"/>
    <w:rsid w:val="0095793C"/>
    <w:rsid w:val="009629C4"/>
    <w:rsid w:val="00963752"/>
    <w:rsid w:val="00963BF3"/>
    <w:rsid w:val="00963E1A"/>
    <w:rsid w:val="0096421E"/>
    <w:rsid w:val="009650B1"/>
    <w:rsid w:val="00967ACA"/>
    <w:rsid w:val="00972EEF"/>
    <w:rsid w:val="00974C2D"/>
    <w:rsid w:val="009760F3"/>
    <w:rsid w:val="009764DA"/>
    <w:rsid w:val="00976CFB"/>
    <w:rsid w:val="00981AA1"/>
    <w:rsid w:val="00982DEB"/>
    <w:rsid w:val="00985228"/>
    <w:rsid w:val="00992774"/>
    <w:rsid w:val="0099285B"/>
    <w:rsid w:val="00997605"/>
    <w:rsid w:val="00997D09"/>
    <w:rsid w:val="009A0830"/>
    <w:rsid w:val="009A08AC"/>
    <w:rsid w:val="009A0E8D"/>
    <w:rsid w:val="009A1E55"/>
    <w:rsid w:val="009A26E0"/>
    <w:rsid w:val="009A38EF"/>
    <w:rsid w:val="009A4025"/>
    <w:rsid w:val="009A43DF"/>
    <w:rsid w:val="009A5E59"/>
    <w:rsid w:val="009A6914"/>
    <w:rsid w:val="009B26E7"/>
    <w:rsid w:val="009B5B90"/>
    <w:rsid w:val="009B64BB"/>
    <w:rsid w:val="009B69E9"/>
    <w:rsid w:val="009C2456"/>
    <w:rsid w:val="009C5020"/>
    <w:rsid w:val="009C7E79"/>
    <w:rsid w:val="009D133E"/>
    <w:rsid w:val="009D272C"/>
    <w:rsid w:val="009D4BEE"/>
    <w:rsid w:val="009D5431"/>
    <w:rsid w:val="009E15C8"/>
    <w:rsid w:val="009E5620"/>
    <w:rsid w:val="009E7B72"/>
    <w:rsid w:val="009F07C1"/>
    <w:rsid w:val="009F0B23"/>
    <w:rsid w:val="009F2CA6"/>
    <w:rsid w:val="009F36A3"/>
    <w:rsid w:val="009F71D1"/>
    <w:rsid w:val="00A00697"/>
    <w:rsid w:val="00A00A3F"/>
    <w:rsid w:val="00A01489"/>
    <w:rsid w:val="00A053B0"/>
    <w:rsid w:val="00A11337"/>
    <w:rsid w:val="00A14A4D"/>
    <w:rsid w:val="00A20DE2"/>
    <w:rsid w:val="00A23763"/>
    <w:rsid w:val="00A27E4A"/>
    <w:rsid w:val="00A3026E"/>
    <w:rsid w:val="00A32120"/>
    <w:rsid w:val="00A338F1"/>
    <w:rsid w:val="00A3529B"/>
    <w:rsid w:val="00A35BE0"/>
    <w:rsid w:val="00A4129A"/>
    <w:rsid w:val="00A44D34"/>
    <w:rsid w:val="00A4733E"/>
    <w:rsid w:val="00A508DF"/>
    <w:rsid w:val="00A51DCC"/>
    <w:rsid w:val="00A52B68"/>
    <w:rsid w:val="00A54EBE"/>
    <w:rsid w:val="00A574F6"/>
    <w:rsid w:val="00A6129C"/>
    <w:rsid w:val="00A62630"/>
    <w:rsid w:val="00A63E35"/>
    <w:rsid w:val="00A6507F"/>
    <w:rsid w:val="00A668CC"/>
    <w:rsid w:val="00A66EBD"/>
    <w:rsid w:val="00A70DD4"/>
    <w:rsid w:val="00A72F22"/>
    <w:rsid w:val="00A7360F"/>
    <w:rsid w:val="00A748A6"/>
    <w:rsid w:val="00A7684B"/>
    <w:rsid w:val="00A769F4"/>
    <w:rsid w:val="00A776B4"/>
    <w:rsid w:val="00A80D02"/>
    <w:rsid w:val="00A81C59"/>
    <w:rsid w:val="00A83C2D"/>
    <w:rsid w:val="00A84E7E"/>
    <w:rsid w:val="00A85A67"/>
    <w:rsid w:val="00A86546"/>
    <w:rsid w:val="00A877CE"/>
    <w:rsid w:val="00A87C87"/>
    <w:rsid w:val="00A87CCA"/>
    <w:rsid w:val="00A90194"/>
    <w:rsid w:val="00A925F4"/>
    <w:rsid w:val="00A94361"/>
    <w:rsid w:val="00A979DD"/>
    <w:rsid w:val="00AA293C"/>
    <w:rsid w:val="00AB01AB"/>
    <w:rsid w:val="00AB10D2"/>
    <w:rsid w:val="00AB1187"/>
    <w:rsid w:val="00AB19E3"/>
    <w:rsid w:val="00AB2364"/>
    <w:rsid w:val="00AB4689"/>
    <w:rsid w:val="00AB6EC7"/>
    <w:rsid w:val="00AB7BF6"/>
    <w:rsid w:val="00AC1563"/>
    <w:rsid w:val="00AC3244"/>
    <w:rsid w:val="00AC38EE"/>
    <w:rsid w:val="00AC3BEE"/>
    <w:rsid w:val="00AC3D15"/>
    <w:rsid w:val="00AC56C3"/>
    <w:rsid w:val="00AD0033"/>
    <w:rsid w:val="00AD0670"/>
    <w:rsid w:val="00AD087C"/>
    <w:rsid w:val="00AE02E1"/>
    <w:rsid w:val="00AE03EE"/>
    <w:rsid w:val="00AE59C2"/>
    <w:rsid w:val="00AE6437"/>
    <w:rsid w:val="00AF5118"/>
    <w:rsid w:val="00AF6850"/>
    <w:rsid w:val="00AF6B6C"/>
    <w:rsid w:val="00B048EE"/>
    <w:rsid w:val="00B21178"/>
    <w:rsid w:val="00B213A0"/>
    <w:rsid w:val="00B22EC9"/>
    <w:rsid w:val="00B238A5"/>
    <w:rsid w:val="00B253FC"/>
    <w:rsid w:val="00B25FAF"/>
    <w:rsid w:val="00B266DC"/>
    <w:rsid w:val="00B276F0"/>
    <w:rsid w:val="00B30179"/>
    <w:rsid w:val="00B323DE"/>
    <w:rsid w:val="00B32CBF"/>
    <w:rsid w:val="00B33901"/>
    <w:rsid w:val="00B341FF"/>
    <w:rsid w:val="00B371CD"/>
    <w:rsid w:val="00B421C1"/>
    <w:rsid w:val="00B433B1"/>
    <w:rsid w:val="00B43821"/>
    <w:rsid w:val="00B44C89"/>
    <w:rsid w:val="00B47053"/>
    <w:rsid w:val="00B50BFB"/>
    <w:rsid w:val="00B50D1A"/>
    <w:rsid w:val="00B52507"/>
    <w:rsid w:val="00B53C21"/>
    <w:rsid w:val="00B53CCE"/>
    <w:rsid w:val="00B55C71"/>
    <w:rsid w:val="00B56E37"/>
    <w:rsid w:val="00B56E4A"/>
    <w:rsid w:val="00B56E9C"/>
    <w:rsid w:val="00B61570"/>
    <w:rsid w:val="00B61A08"/>
    <w:rsid w:val="00B64B1F"/>
    <w:rsid w:val="00B6553F"/>
    <w:rsid w:val="00B67544"/>
    <w:rsid w:val="00B73F39"/>
    <w:rsid w:val="00B74954"/>
    <w:rsid w:val="00B7727C"/>
    <w:rsid w:val="00B77D05"/>
    <w:rsid w:val="00B81206"/>
    <w:rsid w:val="00B8192C"/>
    <w:rsid w:val="00B81E12"/>
    <w:rsid w:val="00B845A8"/>
    <w:rsid w:val="00B8584A"/>
    <w:rsid w:val="00B924F0"/>
    <w:rsid w:val="00B928FA"/>
    <w:rsid w:val="00BA0141"/>
    <w:rsid w:val="00BA12BA"/>
    <w:rsid w:val="00BA2173"/>
    <w:rsid w:val="00BA22E5"/>
    <w:rsid w:val="00BA2B79"/>
    <w:rsid w:val="00BA39A8"/>
    <w:rsid w:val="00BA51B3"/>
    <w:rsid w:val="00BA523F"/>
    <w:rsid w:val="00BA5FB8"/>
    <w:rsid w:val="00BA73AB"/>
    <w:rsid w:val="00BA770E"/>
    <w:rsid w:val="00BB214B"/>
    <w:rsid w:val="00BB290D"/>
    <w:rsid w:val="00BB646D"/>
    <w:rsid w:val="00BB6741"/>
    <w:rsid w:val="00BC14F0"/>
    <w:rsid w:val="00BC1657"/>
    <w:rsid w:val="00BC3FA0"/>
    <w:rsid w:val="00BC48C8"/>
    <w:rsid w:val="00BC6ABF"/>
    <w:rsid w:val="00BC74E9"/>
    <w:rsid w:val="00BC7E50"/>
    <w:rsid w:val="00BD0112"/>
    <w:rsid w:val="00BD1ED3"/>
    <w:rsid w:val="00BD26DD"/>
    <w:rsid w:val="00BD577B"/>
    <w:rsid w:val="00BD5D4E"/>
    <w:rsid w:val="00BD6484"/>
    <w:rsid w:val="00BD6F32"/>
    <w:rsid w:val="00BE0050"/>
    <w:rsid w:val="00BE1BD5"/>
    <w:rsid w:val="00BE54D3"/>
    <w:rsid w:val="00BE584F"/>
    <w:rsid w:val="00BE7104"/>
    <w:rsid w:val="00BF071E"/>
    <w:rsid w:val="00BF5951"/>
    <w:rsid w:val="00BF68A8"/>
    <w:rsid w:val="00C0035E"/>
    <w:rsid w:val="00C04469"/>
    <w:rsid w:val="00C046F1"/>
    <w:rsid w:val="00C06463"/>
    <w:rsid w:val="00C0710B"/>
    <w:rsid w:val="00C074E5"/>
    <w:rsid w:val="00C11A03"/>
    <w:rsid w:val="00C15D44"/>
    <w:rsid w:val="00C22C0C"/>
    <w:rsid w:val="00C24EC4"/>
    <w:rsid w:val="00C24F50"/>
    <w:rsid w:val="00C26FD8"/>
    <w:rsid w:val="00C27BD6"/>
    <w:rsid w:val="00C27E9E"/>
    <w:rsid w:val="00C30E2E"/>
    <w:rsid w:val="00C31258"/>
    <w:rsid w:val="00C32F24"/>
    <w:rsid w:val="00C4058A"/>
    <w:rsid w:val="00C425BC"/>
    <w:rsid w:val="00C4340D"/>
    <w:rsid w:val="00C44C22"/>
    <w:rsid w:val="00C44FA6"/>
    <w:rsid w:val="00C4527F"/>
    <w:rsid w:val="00C463DD"/>
    <w:rsid w:val="00C46D20"/>
    <w:rsid w:val="00C4724C"/>
    <w:rsid w:val="00C51808"/>
    <w:rsid w:val="00C522C3"/>
    <w:rsid w:val="00C57E75"/>
    <w:rsid w:val="00C629A0"/>
    <w:rsid w:val="00C64574"/>
    <w:rsid w:val="00C64629"/>
    <w:rsid w:val="00C65898"/>
    <w:rsid w:val="00C6695D"/>
    <w:rsid w:val="00C67A88"/>
    <w:rsid w:val="00C67DB7"/>
    <w:rsid w:val="00C67F0F"/>
    <w:rsid w:val="00C7153B"/>
    <w:rsid w:val="00C73591"/>
    <w:rsid w:val="00C738D1"/>
    <w:rsid w:val="00C74128"/>
    <w:rsid w:val="00C745C3"/>
    <w:rsid w:val="00C752BA"/>
    <w:rsid w:val="00C7656E"/>
    <w:rsid w:val="00C81F83"/>
    <w:rsid w:val="00C83F48"/>
    <w:rsid w:val="00C843AA"/>
    <w:rsid w:val="00C844EE"/>
    <w:rsid w:val="00C85255"/>
    <w:rsid w:val="00C85C77"/>
    <w:rsid w:val="00C86E02"/>
    <w:rsid w:val="00C91017"/>
    <w:rsid w:val="00C953EC"/>
    <w:rsid w:val="00C96DF2"/>
    <w:rsid w:val="00C9755B"/>
    <w:rsid w:val="00CA032B"/>
    <w:rsid w:val="00CA1420"/>
    <w:rsid w:val="00CA2CD1"/>
    <w:rsid w:val="00CA3217"/>
    <w:rsid w:val="00CA4EBD"/>
    <w:rsid w:val="00CA622E"/>
    <w:rsid w:val="00CA6DDD"/>
    <w:rsid w:val="00CA711E"/>
    <w:rsid w:val="00CB3E03"/>
    <w:rsid w:val="00CB7013"/>
    <w:rsid w:val="00CC138B"/>
    <w:rsid w:val="00CC187A"/>
    <w:rsid w:val="00CC3C06"/>
    <w:rsid w:val="00CC4839"/>
    <w:rsid w:val="00CC515C"/>
    <w:rsid w:val="00CD2AAC"/>
    <w:rsid w:val="00CD40E8"/>
    <w:rsid w:val="00CD4AA6"/>
    <w:rsid w:val="00CD730A"/>
    <w:rsid w:val="00CE2834"/>
    <w:rsid w:val="00CE4A8F"/>
    <w:rsid w:val="00CE5946"/>
    <w:rsid w:val="00CE7719"/>
    <w:rsid w:val="00CE7816"/>
    <w:rsid w:val="00CF1FA5"/>
    <w:rsid w:val="00CF263E"/>
    <w:rsid w:val="00CF2B7C"/>
    <w:rsid w:val="00CF2CD5"/>
    <w:rsid w:val="00CF7C95"/>
    <w:rsid w:val="00D03348"/>
    <w:rsid w:val="00D0541A"/>
    <w:rsid w:val="00D05E5E"/>
    <w:rsid w:val="00D06862"/>
    <w:rsid w:val="00D12117"/>
    <w:rsid w:val="00D138E6"/>
    <w:rsid w:val="00D153A7"/>
    <w:rsid w:val="00D2031B"/>
    <w:rsid w:val="00D248B6"/>
    <w:rsid w:val="00D25FB2"/>
    <w:rsid w:val="00D25FE2"/>
    <w:rsid w:val="00D26E07"/>
    <w:rsid w:val="00D27713"/>
    <w:rsid w:val="00D32431"/>
    <w:rsid w:val="00D32DF8"/>
    <w:rsid w:val="00D342A8"/>
    <w:rsid w:val="00D40653"/>
    <w:rsid w:val="00D43252"/>
    <w:rsid w:val="00D46A88"/>
    <w:rsid w:val="00D46D61"/>
    <w:rsid w:val="00D47EEA"/>
    <w:rsid w:val="00D514CE"/>
    <w:rsid w:val="00D51801"/>
    <w:rsid w:val="00D53E7A"/>
    <w:rsid w:val="00D54E2A"/>
    <w:rsid w:val="00D57885"/>
    <w:rsid w:val="00D5792F"/>
    <w:rsid w:val="00D6086C"/>
    <w:rsid w:val="00D60A2A"/>
    <w:rsid w:val="00D66211"/>
    <w:rsid w:val="00D70083"/>
    <w:rsid w:val="00D709BA"/>
    <w:rsid w:val="00D736D6"/>
    <w:rsid w:val="00D75C92"/>
    <w:rsid w:val="00D773DF"/>
    <w:rsid w:val="00D814AA"/>
    <w:rsid w:val="00D84D4D"/>
    <w:rsid w:val="00D90F84"/>
    <w:rsid w:val="00D92E08"/>
    <w:rsid w:val="00D9404B"/>
    <w:rsid w:val="00D94543"/>
    <w:rsid w:val="00D95303"/>
    <w:rsid w:val="00D978C6"/>
    <w:rsid w:val="00DA2C03"/>
    <w:rsid w:val="00DA3C1C"/>
    <w:rsid w:val="00DA3C80"/>
    <w:rsid w:val="00DA3CA2"/>
    <w:rsid w:val="00DA6998"/>
    <w:rsid w:val="00DB0466"/>
    <w:rsid w:val="00DB1B2B"/>
    <w:rsid w:val="00DB259A"/>
    <w:rsid w:val="00DB3822"/>
    <w:rsid w:val="00DC022E"/>
    <w:rsid w:val="00DC3679"/>
    <w:rsid w:val="00DC3A93"/>
    <w:rsid w:val="00DC5D2C"/>
    <w:rsid w:val="00DC6D39"/>
    <w:rsid w:val="00DC7014"/>
    <w:rsid w:val="00DD01A8"/>
    <w:rsid w:val="00DD13A2"/>
    <w:rsid w:val="00DD19F5"/>
    <w:rsid w:val="00DD455F"/>
    <w:rsid w:val="00DD640F"/>
    <w:rsid w:val="00DE5FF7"/>
    <w:rsid w:val="00DF418A"/>
    <w:rsid w:val="00DF49B0"/>
    <w:rsid w:val="00E00FC9"/>
    <w:rsid w:val="00E03443"/>
    <w:rsid w:val="00E046DF"/>
    <w:rsid w:val="00E04BE9"/>
    <w:rsid w:val="00E1085B"/>
    <w:rsid w:val="00E109DD"/>
    <w:rsid w:val="00E118EB"/>
    <w:rsid w:val="00E15986"/>
    <w:rsid w:val="00E2018A"/>
    <w:rsid w:val="00E201F4"/>
    <w:rsid w:val="00E2176E"/>
    <w:rsid w:val="00E22B0C"/>
    <w:rsid w:val="00E27346"/>
    <w:rsid w:val="00E27794"/>
    <w:rsid w:val="00E319F7"/>
    <w:rsid w:val="00E320F1"/>
    <w:rsid w:val="00E325A3"/>
    <w:rsid w:val="00E33C21"/>
    <w:rsid w:val="00E34CD5"/>
    <w:rsid w:val="00E36EB6"/>
    <w:rsid w:val="00E40A45"/>
    <w:rsid w:val="00E42E80"/>
    <w:rsid w:val="00E451D5"/>
    <w:rsid w:val="00E466D9"/>
    <w:rsid w:val="00E47066"/>
    <w:rsid w:val="00E502E6"/>
    <w:rsid w:val="00E5085F"/>
    <w:rsid w:val="00E525B6"/>
    <w:rsid w:val="00E55173"/>
    <w:rsid w:val="00E55FA7"/>
    <w:rsid w:val="00E560CA"/>
    <w:rsid w:val="00E60A06"/>
    <w:rsid w:val="00E60FB1"/>
    <w:rsid w:val="00E62CEA"/>
    <w:rsid w:val="00E6447E"/>
    <w:rsid w:val="00E655A5"/>
    <w:rsid w:val="00E70AF2"/>
    <w:rsid w:val="00E71BC8"/>
    <w:rsid w:val="00E71F79"/>
    <w:rsid w:val="00E7260F"/>
    <w:rsid w:val="00E73F5D"/>
    <w:rsid w:val="00E74E28"/>
    <w:rsid w:val="00E767AC"/>
    <w:rsid w:val="00E77E4E"/>
    <w:rsid w:val="00E83966"/>
    <w:rsid w:val="00E87504"/>
    <w:rsid w:val="00E9441D"/>
    <w:rsid w:val="00E96630"/>
    <w:rsid w:val="00E977BC"/>
    <w:rsid w:val="00EA04C1"/>
    <w:rsid w:val="00EA0FCE"/>
    <w:rsid w:val="00EA1A20"/>
    <w:rsid w:val="00EA2A77"/>
    <w:rsid w:val="00EA3786"/>
    <w:rsid w:val="00EA424E"/>
    <w:rsid w:val="00EA47D0"/>
    <w:rsid w:val="00EA4B54"/>
    <w:rsid w:val="00EB215E"/>
    <w:rsid w:val="00EB3E7C"/>
    <w:rsid w:val="00EB44C5"/>
    <w:rsid w:val="00EC12CB"/>
    <w:rsid w:val="00EC5980"/>
    <w:rsid w:val="00EC5F72"/>
    <w:rsid w:val="00ED09AC"/>
    <w:rsid w:val="00ED10A6"/>
    <w:rsid w:val="00ED46C6"/>
    <w:rsid w:val="00ED5F6E"/>
    <w:rsid w:val="00ED72B5"/>
    <w:rsid w:val="00ED754F"/>
    <w:rsid w:val="00ED7A2A"/>
    <w:rsid w:val="00EE0B1C"/>
    <w:rsid w:val="00EE118B"/>
    <w:rsid w:val="00EE3082"/>
    <w:rsid w:val="00EE40EF"/>
    <w:rsid w:val="00EE4993"/>
    <w:rsid w:val="00EE5FCD"/>
    <w:rsid w:val="00EF088A"/>
    <w:rsid w:val="00EF1D7F"/>
    <w:rsid w:val="00EF54BA"/>
    <w:rsid w:val="00EF6DC7"/>
    <w:rsid w:val="00F02C84"/>
    <w:rsid w:val="00F06159"/>
    <w:rsid w:val="00F11455"/>
    <w:rsid w:val="00F11A60"/>
    <w:rsid w:val="00F1224B"/>
    <w:rsid w:val="00F15DC0"/>
    <w:rsid w:val="00F20293"/>
    <w:rsid w:val="00F211B8"/>
    <w:rsid w:val="00F222A3"/>
    <w:rsid w:val="00F23709"/>
    <w:rsid w:val="00F244FC"/>
    <w:rsid w:val="00F24A28"/>
    <w:rsid w:val="00F2770E"/>
    <w:rsid w:val="00F31E5F"/>
    <w:rsid w:val="00F36B7B"/>
    <w:rsid w:val="00F435BD"/>
    <w:rsid w:val="00F43A56"/>
    <w:rsid w:val="00F452EF"/>
    <w:rsid w:val="00F45825"/>
    <w:rsid w:val="00F469F3"/>
    <w:rsid w:val="00F51A5B"/>
    <w:rsid w:val="00F5203B"/>
    <w:rsid w:val="00F54668"/>
    <w:rsid w:val="00F55ADC"/>
    <w:rsid w:val="00F57182"/>
    <w:rsid w:val="00F6100A"/>
    <w:rsid w:val="00F6777F"/>
    <w:rsid w:val="00F7336D"/>
    <w:rsid w:val="00F77774"/>
    <w:rsid w:val="00F80A68"/>
    <w:rsid w:val="00F81727"/>
    <w:rsid w:val="00F81AC8"/>
    <w:rsid w:val="00F836E5"/>
    <w:rsid w:val="00F86A82"/>
    <w:rsid w:val="00F9262F"/>
    <w:rsid w:val="00F93781"/>
    <w:rsid w:val="00F9407F"/>
    <w:rsid w:val="00F942A8"/>
    <w:rsid w:val="00F947D6"/>
    <w:rsid w:val="00F9569F"/>
    <w:rsid w:val="00F96D3C"/>
    <w:rsid w:val="00FA0160"/>
    <w:rsid w:val="00FA3475"/>
    <w:rsid w:val="00FA455A"/>
    <w:rsid w:val="00FA47C2"/>
    <w:rsid w:val="00FB0E26"/>
    <w:rsid w:val="00FB1056"/>
    <w:rsid w:val="00FB46E7"/>
    <w:rsid w:val="00FB4C45"/>
    <w:rsid w:val="00FB4FEB"/>
    <w:rsid w:val="00FB613B"/>
    <w:rsid w:val="00FB664B"/>
    <w:rsid w:val="00FB67BC"/>
    <w:rsid w:val="00FC28F7"/>
    <w:rsid w:val="00FC3ADB"/>
    <w:rsid w:val="00FC3AEF"/>
    <w:rsid w:val="00FC4DD3"/>
    <w:rsid w:val="00FC598C"/>
    <w:rsid w:val="00FC67B0"/>
    <w:rsid w:val="00FC68B7"/>
    <w:rsid w:val="00FC71C6"/>
    <w:rsid w:val="00FC772D"/>
    <w:rsid w:val="00FD14FA"/>
    <w:rsid w:val="00FD3F98"/>
    <w:rsid w:val="00FD4DDB"/>
    <w:rsid w:val="00FE106A"/>
    <w:rsid w:val="00FE2B53"/>
    <w:rsid w:val="00FE7450"/>
    <w:rsid w:val="00FE7E57"/>
    <w:rsid w:val="00FF052A"/>
    <w:rsid w:val="00FF145D"/>
    <w:rsid w:val="00FF51D5"/>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549053C3"/>
  <w15:docId w15:val="{7A7BAE6F-3E1C-4CDE-94A0-C768A78B0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5FCC"/>
    <w:pPr>
      <w:suppressAutoHyphens/>
      <w:spacing w:line="240" w:lineRule="atLeast"/>
    </w:pPr>
    <w:rPr>
      <w:lang w:val="en-GB" w:eastAsia="en-US"/>
    </w:rPr>
  </w:style>
  <w:style w:type="paragraph" w:styleId="Heading1">
    <w:name w:val="heading 1"/>
    <w:aliases w:val="Table_G"/>
    <w:basedOn w:val="SingleTxtG"/>
    <w:next w:val="SingleTxtG"/>
    <w:link w:val="Heading1Char"/>
    <w:uiPriority w:val="1"/>
    <w:qFormat/>
    <w:rsid w:val="000646F4"/>
    <w:pPr>
      <w:spacing w:after="0" w:line="240" w:lineRule="auto"/>
      <w:ind w:right="0"/>
      <w:jc w:val="left"/>
      <w:outlineLvl w:val="0"/>
    </w:pPr>
  </w:style>
  <w:style w:type="paragraph" w:styleId="Heading2">
    <w:name w:val="heading 2"/>
    <w:basedOn w:val="Normal"/>
    <w:next w:val="Normal"/>
    <w:link w:val="Heading2Char"/>
    <w:uiPriority w:val="1"/>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uiPriority w:val="1"/>
    <w:qFormat/>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qFormat/>
    <w:rsid w:val="000646F4"/>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5_G_6 Char"/>
    <w:link w:val="FootnoteText"/>
    <w:uiPriority w:val="99"/>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qFormat/>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uiPriority w:val="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 w:type="numbering" w:customStyle="1" w:styleId="NoList1">
    <w:name w:val="No List1"/>
    <w:next w:val="NoList"/>
    <w:uiPriority w:val="99"/>
    <w:semiHidden/>
    <w:unhideWhenUsed/>
    <w:rsid w:val="005C0816"/>
  </w:style>
  <w:style w:type="character" w:customStyle="1" w:styleId="Heading2Char">
    <w:name w:val="Heading 2 Char"/>
    <w:basedOn w:val="DefaultParagraphFont"/>
    <w:link w:val="Heading2"/>
    <w:uiPriority w:val="1"/>
    <w:rsid w:val="005C0816"/>
    <w:rPr>
      <w:lang w:val="en-GB" w:eastAsia="en-US"/>
    </w:rPr>
  </w:style>
  <w:style w:type="character" w:customStyle="1" w:styleId="BodyTextChar">
    <w:name w:val="Body Text Char"/>
    <w:basedOn w:val="DefaultParagraphFont"/>
    <w:link w:val="BodyText"/>
    <w:uiPriority w:val="1"/>
    <w:rsid w:val="005C0816"/>
    <w:rPr>
      <w:lang w:val="en-GB" w:eastAsia="en-US"/>
    </w:rPr>
  </w:style>
  <w:style w:type="table" w:customStyle="1" w:styleId="TableNormal1">
    <w:name w:val="Table Normal1"/>
    <w:uiPriority w:val="2"/>
    <w:semiHidden/>
    <w:unhideWhenUsed/>
    <w:qFormat/>
    <w:rsid w:val="005C081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C0816"/>
    <w:pPr>
      <w:widowControl w:val="0"/>
      <w:suppressAutoHyphens w:val="0"/>
      <w:spacing w:line="240" w:lineRule="auto"/>
    </w:pPr>
    <w:rPr>
      <w:rFonts w:ascii="Calibri" w:eastAsia="Calibri" w:hAnsi="Calibri"/>
      <w:sz w:val="22"/>
      <w:szCs w:val="22"/>
      <w:lang w:val="en-US"/>
    </w:rPr>
  </w:style>
  <w:style w:type="character" w:customStyle="1" w:styleId="HeaderChar">
    <w:name w:val="Header Char"/>
    <w:aliases w:val="6_G Char"/>
    <w:basedOn w:val="DefaultParagraphFont"/>
    <w:link w:val="Header"/>
    <w:uiPriority w:val="99"/>
    <w:rsid w:val="005C0816"/>
    <w:rPr>
      <w:b/>
      <w:sz w:val="18"/>
      <w:lang w:val="en-GB" w:eastAsia="en-US"/>
    </w:rPr>
  </w:style>
  <w:style w:type="character" w:customStyle="1" w:styleId="FooterChar">
    <w:name w:val="Footer Char"/>
    <w:aliases w:val="3_G Char"/>
    <w:basedOn w:val="DefaultParagraphFont"/>
    <w:link w:val="Footer"/>
    <w:uiPriority w:val="99"/>
    <w:rsid w:val="005C0816"/>
    <w:rPr>
      <w:sz w:val="16"/>
      <w:lang w:val="en-GB" w:eastAsia="en-US"/>
    </w:rPr>
  </w:style>
  <w:style w:type="table" w:customStyle="1" w:styleId="TableGrid10">
    <w:name w:val="Table Grid1"/>
    <w:basedOn w:val="TableNormal"/>
    <w:next w:val="TableGrid"/>
    <w:uiPriority w:val="59"/>
    <w:rsid w:val="000D1E01"/>
    <w:rPr>
      <w:rFonts w:asciiTheme="minorHAnsi" w:eastAsiaTheme="minorEastAsia" w:hAnsiTheme="minorHAnsi" w:cstheme="minorBid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E7E5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59401435">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312566416">
      <w:bodyDiv w:val="1"/>
      <w:marLeft w:val="0"/>
      <w:marRight w:val="0"/>
      <w:marTop w:val="0"/>
      <w:marBottom w:val="0"/>
      <w:divBdr>
        <w:top w:val="none" w:sz="0" w:space="0" w:color="auto"/>
        <w:left w:val="none" w:sz="0" w:space="0" w:color="auto"/>
        <w:bottom w:val="none" w:sz="0" w:space="0" w:color="auto"/>
        <w:right w:val="none" w:sz="0" w:space="0" w:color="auto"/>
      </w:divBdr>
      <w:divsChild>
        <w:div w:id="1016270132">
          <w:marLeft w:val="0"/>
          <w:marRight w:val="0"/>
          <w:marTop w:val="0"/>
          <w:marBottom w:val="0"/>
          <w:divBdr>
            <w:top w:val="none" w:sz="0" w:space="0" w:color="auto"/>
            <w:left w:val="none" w:sz="0" w:space="0" w:color="auto"/>
            <w:bottom w:val="none" w:sz="0" w:space="0" w:color="auto"/>
            <w:right w:val="none" w:sz="0" w:space="0" w:color="auto"/>
          </w:divBdr>
          <w:divsChild>
            <w:div w:id="1005127485">
              <w:marLeft w:val="2475"/>
              <w:marRight w:val="0"/>
              <w:marTop w:val="0"/>
              <w:marBottom w:val="0"/>
              <w:divBdr>
                <w:top w:val="none" w:sz="0" w:space="0" w:color="auto"/>
                <w:left w:val="none" w:sz="0" w:space="0" w:color="auto"/>
                <w:bottom w:val="none" w:sz="0" w:space="0" w:color="auto"/>
                <w:right w:val="none" w:sz="0" w:space="0" w:color="auto"/>
              </w:divBdr>
              <w:divsChild>
                <w:div w:id="2012177617">
                  <w:marLeft w:val="0"/>
                  <w:marRight w:val="0"/>
                  <w:marTop w:val="0"/>
                  <w:marBottom w:val="0"/>
                  <w:divBdr>
                    <w:top w:val="none" w:sz="0" w:space="0" w:color="auto"/>
                    <w:left w:val="none" w:sz="0" w:space="0" w:color="auto"/>
                    <w:bottom w:val="none" w:sz="0" w:space="0" w:color="auto"/>
                    <w:right w:val="none" w:sz="0" w:space="0" w:color="auto"/>
                  </w:divBdr>
                  <w:divsChild>
                    <w:div w:id="1441413370">
                      <w:marLeft w:val="0"/>
                      <w:marRight w:val="0"/>
                      <w:marTop w:val="0"/>
                      <w:marBottom w:val="0"/>
                      <w:divBdr>
                        <w:top w:val="none" w:sz="0" w:space="0" w:color="auto"/>
                        <w:left w:val="none" w:sz="0" w:space="0" w:color="auto"/>
                        <w:bottom w:val="none" w:sz="0" w:space="0" w:color="auto"/>
                        <w:right w:val="none" w:sz="0" w:space="0" w:color="auto"/>
                      </w:divBdr>
                      <w:divsChild>
                        <w:div w:id="724984170">
                          <w:marLeft w:val="0"/>
                          <w:marRight w:val="225"/>
                          <w:marTop w:val="60"/>
                          <w:marBottom w:val="0"/>
                          <w:divBdr>
                            <w:top w:val="none" w:sz="0" w:space="0" w:color="auto"/>
                            <w:left w:val="none" w:sz="0" w:space="0" w:color="auto"/>
                            <w:bottom w:val="none" w:sz="0" w:space="0" w:color="auto"/>
                            <w:right w:val="none" w:sz="0" w:space="0" w:color="auto"/>
                          </w:divBdr>
                          <w:divsChild>
                            <w:div w:id="758721090">
                              <w:marLeft w:val="0"/>
                              <w:marRight w:val="0"/>
                              <w:marTop w:val="0"/>
                              <w:marBottom w:val="0"/>
                              <w:divBdr>
                                <w:top w:val="none" w:sz="0" w:space="0" w:color="auto"/>
                                <w:left w:val="none" w:sz="0" w:space="0" w:color="auto"/>
                                <w:bottom w:val="none" w:sz="0" w:space="0" w:color="auto"/>
                                <w:right w:val="none" w:sz="0" w:space="0" w:color="auto"/>
                              </w:divBdr>
                              <w:divsChild>
                                <w:div w:id="2029023995">
                                  <w:marLeft w:val="0"/>
                                  <w:marRight w:val="0"/>
                                  <w:marTop w:val="0"/>
                                  <w:marBottom w:val="0"/>
                                  <w:divBdr>
                                    <w:top w:val="none" w:sz="0" w:space="0" w:color="auto"/>
                                    <w:left w:val="none" w:sz="0" w:space="0" w:color="auto"/>
                                    <w:bottom w:val="none" w:sz="0" w:space="0" w:color="auto"/>
                                    <w:right w:val="none" w:sz="0" w:space="0" w:color="auto"/>
                                  </w:divBdr>
                                  <w:divsChild>
                                    <w:div w:id="736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461073857">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 w:id="2091609936">
      <w:bodyDiv w:val="1"/>
      <w:marLeft w:val="0"/>
      <w:marRight w:val="0"/>
      <w:marTop w:val="0"/>
      <w:marBottom w:val="0"/>
      <w:divBdr>
        <w:top w:val="none" w:sz="0" w:space="0" w:color="auto"/>
        <w:left w:val="none" w:sz="0" w:space="0" w:color="auto"/>
        <w:bottom w:val="none" w:sz="0" w:space="0" w:color="auto"/>
        <w:right w:val="none" w:sz="0" w:space="0" w:color="auto"/>
      </w:divBdr>
    </w:div>
    <w:div w:id="214611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raceonline.utac.com/fr/document/show/document_id/1197" TargetMode="External"/><Relationship Id="rId18" Type="http://schemas.openxmlformats.org/officeDocument/2006/relationships/image" Target="media/image5.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s://raceonline.utac.com/fr/document/show/document_id/1197" TargetMode="External"/><Relationship Id="rId17" Type="http://schemas.openxmlformats.org/officeDocument/2006/relationships/image" Target="media/image4.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ceonline.utac.com/fr/document/show/document_id/1197"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nece.org/trans/main/wp29/wp29wgs/wp29gen/wp29resolutions.htm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unece.org/trans/main/wp29/wp29wgs/wp29gen/wp29resolutions.html"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unece.org/trans/main/wp29/wp29wgs/wp29gen/wp29resolutions.html" TargetMode="Externa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header" Target="head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11.gif"/><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97ECD-6E20-494D-84E2-00DD9C45E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7</Pages>
  <Words>1504</Words>
  <Characters>7844</Characters>
  <Application>Microsoft Office Word</Application>
  <DocSecurity>0</DocSecurity>
  <Lines>217</Lines>
  <Paragraphs>119</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Titolo</vt:lpstr>
      </vt:variant>
      <vt:variant>
        <vt:i4>1</vt:i4>
      </vt:variant>
    </vt:vector>
  </HeadingPairs>
  <TitlesOfParts>
    <vt:vector size="4" baseType="lpstr">
      <vt:lpstr>ECE/TRANS/WP.29/GRSG/2019/3</vt:lpstr>
      <vt:lpstr>ECE/TRANS/WP.29/GRSG/2019/3</vt:lpstr>
      <vt:lpstr>ECE/TRANS/WP.29/GRSG/2019/3</vt:lpstr>
      <vt:lpstr>United Nations</vt:lpstr>
    </vt:vector>
  </TitlesOfParts>
  <Company>ECE-ISU</Company>
  <LinksUpToDate>false</LinksUpToDate>
  <CharactersWithSpaces>9279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ECE/TRANS/WP.29/GRSG/2020/15</dc:title>
  <dc:subject>2000820</dc:subject>
  <dc:creator>Microsoft Office User</dc:creator>
  <cp:keywords/>
  <dc:description/>
  <cp:lastModifiedBy>Maria Rosario Corazon Gatmaytan</cp:lastModifiedBy>
  <cp:revision>2</cp:revision>
  <cp:lastPrinted>2020-01-21T07:18:00Z</cp:lastPrinted>
  <dcterms:created xsi:type="dcterms:W3CDTF">2020-01-21T07:18:00Z</dcterms:created>
  <dcterms:modified xsi:type="dcterms:W3CDTF">2020-01-21T07:18:00Z</dcterms:modified>
</cp:coreProperties>
</file>