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5A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5A45" w:rsidP="00345A45">
            <w:pPr>
              <w:jc w:val="right"/>
            </w:pPr>
            <w:r w:rsidRPr="00345A45">
              <w:rPr>
                <w:sz w:val="40"/>
              </w:rPr>
              <w:t>ECE</w:t>
            </w:r>
            <w:r>
              <w:t>/TRANS/WP.29/GRE/2020/11</w:t>
            </w:r>
          </w:p>
        </w:tc>
      </w:tr>
      <w:tr w:rsidR="002D5AAC" w:rsidRPr="00345A4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5A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5A45" w:rsidRDefault="00345A45" w:rsidP="00345A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2020</w:t>
            </w:r>
          </w:p>
          <w:p w:rsidR="00345A45" w:rsidRDefault="00345A45" w:rsidP="00345A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5A45" w:rsidRPr="008D53B6" w:rsidRDefault="00345A45" w:rsidP="00345A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45A45" w:rsidRDefault="008A37C8" w:rsidP="00345A4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5A45" w:rsidRPr="00345A45" w:rsidRDefault="00345A45" w:rsidP="00345A45">
      <w:pPr>
        <w:spacing w:before="120"/>
        <w:rPr>
          <w:sz w:val="28"/>
          <w:szCs w:val="28"/>
        </w:rPr>
      </w:pPr>
      <w:r w:rsidRPr="00345A45">
        <w:rPr>
          <w:sz w:val="28"/>
          <w:szCs w:val="28"/>
        </w:rPr>
        <w:t>Комитет по внутреннему транспорту</w:t>
      </w:r>
    </w:p>
    <w:p w:rsidR="00345A45" w:rsidRPr="00345A45" w:rsidRDefault="00345A45" w:rsidP="00345A45">
      <w:pPr>
        <w:spacing w:before="120"/>
        <w:rPr>
          <w:b/>
          <w:sz w:val="24"/>
          <w:szCs w:val="24"/>
        </w:rPr>
      </w:pPr>
      <w:r w:rsidRPr="00345A4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45A45">
        <w:rPr>
          <w:b/>
          <w:bCs/>
          <w:sz w:val="24"/>
          <w:szCs w:val="24"/>
        </w:rPr>
        <w:t>в области транспортных средств</w:t>
      </w:r>
    </w:p>
    <w:p w:rsidR="00345A45" w:rsidRPr="004A1E11" w:rsidRDefault="00345A45" w:rsidP="00345A45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345A45" w:rsidRPr="004A1E11" w:rsidRDefault="00345A45" w:rsidP="00345A45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345A45" w:rsidRPr="004A1E11" w:rsidRDefault="00345A45" w:rsidP="00345A45">
      <w:pPr>
        <w:ind w:right="1134"/>
      </w:pPr>
      <w:r>
        <w:t>Женева, 21</w:t>
      </w:r>
      <w:r>
        <w:rPr>
          <w:lang w:val="en-US"/>
        </w:rPr>
        <w:t>–</w:t>
      </w:r>
      <w:r>
        <w:t>24 апреля 2020 года</w:t>
      </w:r>
    </w:p>
    <w:p w:rsidR="00345A45" w:rsidRPr="004A1E11" w:rsidRDefault="00345A45" w:rsidP="00345A45">
      <w:pPr>
        <w:ind w:right="1134"/>
        <w:rPr>
          <w:bCs/>
        </w:rPr>
      </w:pPr>
      <w:r>
        <w:t>Пункт 7 d) предварительной повестки дня</w:t>
      </w:r>
    </w:p>
    <w:p w:rsidR="00345A45" w:rsidRPr="004A1E11" w:rsidRDefault="00345A45" w:rsidP="00345A45">
      <w:pPr>
        <w:ind w:right="1467"/>
        <w:rPr>
          <w:b/>
          <w:bCs/>
        </w:rPr>
      </w:pPr>
      <w:r>
        <w:rPr>
          <w:b/>
          <w:bCs/>
        </w:rPr>
        <w:t>Другие правила ООН: Правила № 98 ООН</w:t>
      </w:r>
      <w:r>
        <w:t xml:space="preserve"> </w:t>
      </w:r>
    </w:p>
    <w:p w:rsidR="00345A45" w:rsidRPr="004A1E11" w:rsidRDefault="00345A45" w:rsidP="00345A45">
      <w:pPr>
        <w:ind w:right="1467"/>
        <w:rPr>
          <w:b/>
          <w:bCs/>
        </w:rPr>
      </w:pPr>
      <w:r>
        <w:rPr>
          <w:b/>
          <w:bCs/>
        </w:rPr>
        <w:t xml:space="preserve">(фары с газоразрядными источниками света) </w:t>
      </w:r>
      <w:r>
        <w:rPr>
          <w:b/>
          <w:bCs/>
        </w:rPr>
        <w:br/>
      </w:r>
      <w:r>
        <w:rPr>
          <w:b/>
          <w:bCs/>
        </w:rPr>
        <w:t>и 123 (адаптивные системы переднего освещения)</w:t>
      </w:r>
    </w:p>
    <w:p w:rsidR="00345A45" w:rsidRPr="004A1E11" w:rsidRDefault="00345A45" w:rsidP="00345A45">
      <w:pPr>
        <w:pStyle w:val="HChG"/>
      </w:pPr>
      <w:r>
        <w:tab/>
      </w:r>
      <w:r>
        <w:tab/>
        <w:t xml:space="preserve">Предложение по поправкам к </w:t>
      </w:r>
      <w:r w:rsidRPr="00345A45">
        <w:t>правилам</w:t>
      </w:r>
      <w:r>
        <w:t xml:space="preserve"> № 98 и 123 ООН</w:t>
      </w:r>
      <w:bookmarkStart w:id="0" w:name="_Hlk30522452"/>
      <w:bookmarkEnd w:id="0"/>
    </w:p>
    <w:p w:rsidR="00345A45" w:rsidRPr="004A1E11" w:rsidRDefault="00345A45" w:rsidP="00345A45">
      <w:pPr>
        <w:pStyle w:val="H1G"/>
        <w:rPr>
          <w:szCs w:val="24"/>
        </w:rPr>
      </w:pPr>
      <w:r>
        <w:tab/>
      </w:r>
      <w:r>
        <w:tab/>
      </w:r>
      <w:r>
        <w:t>Представлено Неофициальной рабочей группой по упрощению правил, касающихся освещения и световой сигнализации</w:t>
      </w:r>
      <w:r w:rsidRPr="00345A45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345A45" w:rsidRDefault="00345A45" w:rsidP="00345A45">
      <w:pPr>
        <w:pStyle w:val="SingleTxtG"/>
      </w:pPr>
      <w:r>
        <w:tab/>
      </w:r>
      <w:r>
        <w:tab/>
      </w: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 w:rsidR="00E4112E">
        <w:t> </w:t>
      </w:r>
      <w:r>
        <w:t xml:space="preserve">по УПОС), после выявления ошибок в тексте Правил № 149 ООН, обусловленных существующими ошибками в </w:t>
      </w:r>
      <w:r w:rsidR="00E4112E">
        <w:t>«</w:t>
      </w:r>
      <w:r>
        <w:t>замороженных</w:t>
      </w:r>
      <w:r w:rsidR="00E4112E">
        <w:t>»</w:t>
      </w:r>
      <w:r>
        <w:t xml:space="preserve"> Правилах № 98 и 123</w:t>
      </w:r>
      <w:r w:rsidR="004F5822">
        <w:t> </w:t>
      </w:r>
      <w:r>
        <w:t>ООН. Изменения к существующему тексту правил</w:t>
      </w:r>
      <w:bookmarkStart w:id="1" w:name="_GoBack"/>
      <w:bookmarkEnd w:id="1"/>
      <w:r>
        <w:t xml:space="preserve"> ООН выделены жирным шрифтом в случае новых положений или зачеркиванием в случае исключенных элементов.</w:t>
      </w:r>
    </w:p>
    <w:p w:rsidR="00345A45" w:rsidRDefault="00345A4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45A45" w:rsidRPr="004A1E11" w:rsidRDefault="00345A45" w:rsidP="00345A45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345A45" w:rsidRPr="004A1E11" w:rsidRDefault="00345A45" w:rsidP="00345A45">
      <w:pPr>
        <w:pStyle w:val="H1G"/>
        <w:rPr>
          <w:rFonts w:eastAsia="SimSun"/>
        </w:rPr>
      </w:pPr>
      <w:r>
        <w:tab/>
        <w:t>A.</w:t>
      </w:r>
      <w:r>
        <w:tab/>
      </w:r>
      <w:r>
        <w:rPr>
          <w:bCs/>
        </w:rPr>
        <w:t>Дополнение 9 к поправкам серии 01 к Правилам № 98 ООН</w:t>
      </w:r>
    </w:p>
    <w:p w:rsidR="00345A45" w:rsidRPr="004A1E11" w:rsidRDefault="00345A45" w:rsidP="00345A45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>Пункт 6.2.5</w:t>
      </w:r>
      <w:r>
        <w:t xml:space="preserve"> изменить следующим образом:</w:t>
      </w:r>
    </w:p>
    <w:p w:rsidR="00345A45" w:rsidRPr="004A1E11" w:rsidRDefault="00345A45" w:rsidP="00345A45">
      <w:pPr>
        <w:pStyle w:val="SingleTxtG"/>
        <w:ind w:left="2268" w:hanging="1134"/>
      </w:pPr>
      <w:r>
        <w:t>«</w:t>
      </w:r>
      <w:r>
        <w:t>6.2.5</w:t>
      </w:r>
      <w:r>
        <w:tab/>
        <w:t>По прошествии периода продолжительностью более 10 минут после включения зажигания параметры силы света в испытательных точках, указанных в таблице ниже и в приложении 3, рис. В (или на их зеркальном отражении по отношению к линии V</w:t>
      </w:r>
      <w:r w:rsidRPr="004A1E11">
        <w:t>–</w:t>
      </w:r>
      <w:r>
        <w:t>V в случае левостороннего движения), должны удовлетворять следующим требованиям: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889"/>
        <w:gridCol w:w="638"/>
        <w:gridCol w:w="691"/>
        <w:gridCol w:w="1283"/>
        <w:gridCol w:w="1201"/>
      </w:tblGrid>
      <w:tr w:rsidR="00345A45" w:rsidRPr="00ED6495" w:rsidTr="00D06019">
        <w:trPr>
          <w:tblHeader/>
        </w:trPr>
        <w:tc>
          <w:tcPr>
            <w:tcW w:w="1803" w:type="dxa"/>
            <w:vMerge w:val="restart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Точки или сегменты</w:t>
            </w:r>
          </w:p>
        </w:tc>
        <w:tc>
          <w:tcPr>
            <w:tcW w:w="2889" w:type="dxa"/>
            <w:vMerge w:val="restart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Обозначение</w:t>
            </w:r>
            <w:r w:rsidRPr="00414942">
              <w:rPr>
                <w:i/>
                <w:iCs/>
                <w:szCs w:val="20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Сила света </w:t>
            </w:r>
            <w:r w:rsidR="004F5822"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(кд)</w:t>
            </w:r>
          </w:p>
        </w:tc>
        <w:tc>
          <w:tcPr>
            <w:tcW w:w="1283" w:type="dxa"/>
            <w:vMerge w:val="restart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Горизонтальный угол </w:t>
            </w:r>
            <w:r w:rsidR="00E13B49"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  <w:tc>
          <w:tcPr>
            <w:tcW w:w="1201" w:type="dxa"/>
            <w:vMerge w:val="restart"/>
            <w:shd w:val="clear" w:color="000000" w:fill="auto"/>
            <w:vAlign w:val="bottom"/>
          </w:tcPr>
          <w:p w:rsidR="00345A45" w:rsidRPr="00345A45" w:rsidRDefault="00345A45" w:rsidP="00E13B49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 xml:space="preserve">Вертикальный угол </w:t>
            </w:r>
            <w:r w:rsidR="00E13B49">
              <w:rPr>
                <w:i/>
                <w:iCs/>
                <w:sz w:val="16"/>
                <w:szCs w:val="16"/>
              </w:rPr>
              <w:br/>
            </w:r>
            <w:r w:rsidRPr="00345A45">
              <w:rPr>
                <w:i/>
                <w:iCs/>
                <w:sz w:val="16"/>
                <w:szCs w:val="16"/>
              </w:rPr>
              <w:t>(градусы)</w:t>
            </w:r>
          </w:p>
        </w:tc>
      </w:tr>
      <w:tr w:rsidR="00D06019" w:rsidRPr="00ED6495" w:rsidTr="00D06019">
        <w:trPr>
          <w:tblHeader/>
        </w:trPr>
        <w:tc>
          <w:tcPr>
            <w:tcW w:w="1803" w:type="dxa"/>
            <w:vMerge/>
            <w:shd w:val="clear" w:color="000000" w:fill="auto"/>
            <w:vAlign w:val="bottom"/>
          </w:tcPr>
          <w:p w:rsidR="00345A45" w:rsidRPr="00E13B49" w:rsidRDefault="00345A45" w:rsidP="00C453DC">
            <w:pPr>
              <w:spacing w:before="40" w:after="40" w:line="22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889" w:type="dxa"/>
            <w:vMerge/>
            <w:shd w:val="clear" w:color="000000" w:fill="auto"/>
            <w:vAlign w:val="bottom"/>
          </w:tcPr>
          <w:p w:rsidR="00345A45" w:rsidRPr="00E13B49" w:rsidRDefault="00345A45" w:rsidP="00C453DC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45A45" w:rsidRDefault="00345A45" w:rsidP="00C453DC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</w:rPr>
            </w:pPr>
            <w:r w:rsidRPr="00345A45">
              <w:rPr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1283" w:type="dxa"/>
            <w:vMerge/>
            <w:shd w:val="clear" w:color="000000" w:fill="auto"/>
            <w:vAlign w:val="bottom"/>
          </w:tcPr>
          <w:p w:rsidR="00345A45" w:rsidRPr="00E13B49" w:rsidRDefault="00345A45" w:rsidP="00C453DC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000000" w:fill="auto"/>
            <w:vAlign w:val="bottom"/>
          </w:tcPr>
          <w:p w:rsidR="00345A45" w:rsidRPr="00E13B49" w:rsidRDefault="00345A45" w:rsidP="00C453DC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345A45" w:rsidRPr="00ED6495" w:rsidTr="00E13B49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602"/>
              <w:gridCol w:w="603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345A45" w:rsidRPr="00495AF1" w:rsidTr="00C453DC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45A45" w:rsidRPr="00495AF1" w:rsidRDefault="00345A45" w:rsidP="00C453DC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Любая точка в зоне A</w:t>
                  </w:r>
                </w:p>
                <w:p w:rsidR="00345A45" w:rsidRPr="00495AF1" w:rsidRDefault="00345A45" w:rsidP="00C453DC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(в пределах следующих координат в градусах)</w:t>
                  </w:r>
                </w:p>
              </w:tc>
            </w:tr>
            <w:tr w:rsidR="00C675A5" w:rsidRPr="00495AF1" w:rsidTr="00C675A5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8L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8R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6R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1,5R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V</w:t>
                  </w:r>
                  <w:r w:rsidR="004F5822" w:rsidRPr="00495AF1">
                    <w:rPr>
                      <w:sz w:val="16"/>
                      <w:szCs w:val="16"/>
                    </w:rPr>
                    <w:t>–</w:t>
                  </w:r>
                  <w:r w:rsidRPr="00495AF1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4L</w:t>
                  </w:r>
                </w:p>
              </w:tc>
            </w:tr>
            <w:tr w:rsidR="00C675A5" w:rsidRPr="00495AF1" w:rsidTr="00C675A5"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4U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2U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atLeast"/>
                    <w:jc w:val="center"/>
                    <w:rPr>
                      <w:spacing w:val="-6"/>
                      <w:sz w:val="16"/>
                      <w:szCs w:val="16"/>
                      <w:lang w:val="en-US"/>
                    </w:rPr>
                  </w:pPr>
                  <w:r w:rsidRPr="00495AF1">
                    <w:rPr>
                      <w:sz w:val="16"/>
                      <w:szCs w:val="16"/>
                    </w:rPr>
                    <w:t>1,5</w:t>
                  </w:r>
                  <w:r w:rsidR="004F5822" w:rsidRPr="00495AF1">
                    <w:rPr>
                      <w:sz w:val="16"/>
                      <w:szCs w:val="16"/>
                      <w:lang w:val="en-US"/>
                    </w:rPr>
                    <w:t>U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1,5U</w:t>
                  </w:r>
                </w:p>
              </w:tc>
              <w:tc>
                <w:tcPr>
                  <w:tcW w:w="6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</w:t>
                  </w:r>
                  <w:r w:rsidR="004F5822" w:rsidRPr="00495AF1">
                    <w:rPr>
                      <w:sz w:val="16"/>
                      <w:szCs w:val="16"/>
                    </w:rPr>
                    <w:t>–</w:t>
                  </w:r>
                  <w:r w:rsidRPr="00495AF1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6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5A45" w:rsidRPr="00495AF1" w:rsidRDefault="00345A45" w:rsidP="00C675A5">
                  <w:pPr>
                    <w:spacing w:before="20" w:after="20" w:line="220" w:lineRule="exact"/>
                    <w:rPr>
                      <w:spacing w:val="-6"/>
                      <w:sz w:val="16"/>
                      <w:szCs w:val="16"/>
                    </w:rPr>
                  </w:pPr>
                  <w:r w:rsidRPr="00495AF1">
                    <w:rPr>
                      <w:sz w:val="16"/>
                      <w:szCs w:val="16"/>
                    </w:rPr>
                    <w:t>Н</w:t>
                  </w:r>
                  <w:r w:rsidR="004F5822" w:rsidRPr="00495AF1">
                    <w:rPr>
                      <w:sz w:val="16"/>
                      <w:szCs w:val="16"/>
                    </w:rPr>
                    <w:t>–</w:t>
                  </w:r>
                  <w:r w:rsidRPr="00495AF1">
                    <w:rPr>
                      <w:sz w:val="16"/>
                      <w:szCs w:val="16"/>
                    </w:rPr>
                    <w:t>Н</w:t>
                  </w:r>
                </w:p>
              </w:tc>
            </w:tr>
          </w:tbl>
          <w:p w:rsidR="00345A45" w:rsidRPr="00495AF1" w:rsidRDefault="00345A45" w:rsidP="00C453DC">
            <w:pPr>
              <w:spacing w:before="20" w:after="2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8"/>
                <w:lang w:val="fr-FR"/>
              </w:rPr>
            </w:pP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1,15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0,57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18 800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3,43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7 500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7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2 500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9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10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11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1 250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13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625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14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15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16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17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18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19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370DA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</w:rPr>
            </w:pPr>
            <w:r w:rsidRPr="00370DA2">
              <w:rPr>
                <w:sz w:val="18"/>
                <w:szCs w:val="18"/>
              </w:rPr>
              <w:t>*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20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65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8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21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125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 L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345A45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A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B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3 750</w:t>
            </w: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5,15 L 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 xml:space="preserve"> 5.15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0,86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345A45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C−D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2,5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 U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345A45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E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>F</w:t>
            </w: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Сегмент III и ниже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12 500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9,37 L </w:t>
            </w:r>
            <w:r w:rsidRPr="004F5822">
              <w:rPr>
                <w:sz w:val="18"/>
                <w:szCs w:val="18"/>
                <w:lang w:val="fr-CA"/>
              </w:rPr>
              <w:t>–</w:t>
            </w:r>
            <w:r w:rsidRPr="004F5822">
              <w:rPr>
                <w:sz w:val="18"/>
                <w:szCs w:val="18"/>
              </w:rPr>
              <w:t xml:space="preserve"> 8,53 R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4,29 D</w:t>
            </w:r>
          </w:p>
        </w:tc>
      </w:tr>
      <w:tr w:rsidR="00D06019" w:rsidRPr="00ED6495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EB7668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trike/>
                <w:sz w:val="18"/>
                <w:szCs w:val="18"/>
              </w:rPr>
              <w:t xml:space="preserve">E </w:t>
            </w:r>
            <w:r w:rsidRPr="004F5822">
              <w:rPr>
                <w:b/>
                <w:bCs/>
                <w:sz w:val="18"/>
                <w:szCs w:val="18"/>
              </w:rPr>
              <w:t>I</w:t>
            </w:r>
            <w:r w:rsidRPr="004F5822">
              <w:rPr>
                <w:sz w:val="18"/>
                <w:szCs w:val="18"/>
                <w:vertAlign w:val="subscript"/>
              </w:rPr>
              <w:t>макс.</w:t>
            </w:r>
            <w:r w:rsidRPr="004F5822">
              <w:rPr>
                <w:sz w:val="18"/>
                <w:szCs w:val="18"/>
              </w:rPr>
              <w:t xml:space="preserve">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43 800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Справа от линии V–V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 xml:space="preserve">Выше </w:t>
            </w:r>
            <w:r w:rsidR="005E5E32">
              <w:rPr>
                <w:sz w:val="18"/>
                <w:szCs w:val="18"/>
              </w:rPr>
              <w:br/>
            </w:r>
            <w:r w:rsidRPr="004F5822">
              <w:rPr>
                <w:sz w:val="18"/>
                <w:szCs w:val="18"/>
              </w:rPr>
              <w:t>1,72 D</w:t>
            </w:r>
          </w:p>
        </w:tc>
      </w:tr>
      <w:tr w:rsidR="00D06019" w:rsidRPr="004A1E11" w:rsidTr="00D06019">
        <w:tc>
          <w:tcPr>
            <w:tcW w:w="1803" w:type="dxa"/>
            <w:shd w:val="clear" w:color="000000" w:fill="auto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89" w:type="dxa"/>
            <w:shd w:val="clear" w:color="000000" w:fill="auto"/>
            <w:vAlign w:val="bottom"/>
          </w:tcPr>
          <w:p w:rsidR="00345A45" w:rsidRPr="004F5822" w:rsidRDefault="00345A45" w:rsidP="00EB7668">
            <w:pPr>
              <w:spacing w:before="40" w:after="40" w:line="200" w:lineRule="exact"/>
              <w:ind w:left="113" w:right="113"/>
              <w:rPr>
                <w:sz w:val="18"/>
                <w:szCs w:val="18"/>
              </w:rPr>
            </w:pPr>
            <w:r w:rsidRPr="004F5822">
              <w:rPr>
                <w:strike/>
                <w:sz w:val="18"/>
                <w:szCs w:val="18"/>
              </w:rPr>
              <w:t xml:space="preserve">E </w:t>
            </w:r>
            <w:r w:rsidRPr="004F5822">
              <w:rPr>
                <w:b/>
                <w:bCs/>
                <w:sz w:val="18"/>
                <w:szCs w:val="18"/>
              </w:rPr>
              <w:t>I</w:t>
            </w:r>
            <w:r w:rsidRPr="004F5822">
              <w:rPr>
                <w:sz w:val="18"/>
                <w:szCs w:val="18"/>
                <w:vertAlign w:val="subscript"/>
              </w:rPr>
              <w:t>макс</w:t>
            </w:r>
            <w:r w:rsidRPr="004F5822">
              <w:rPr>
                <w:sz w:val="18"/>
                <w:szCs w:val="18"/>
                <w:vertAlign w:val="subscript"/>
                <w:lang w:val="fr-CA"/>
              </w:rPr>
              <w:t>.</w:t>
            </w:r>
            <w:r w:rsidRPr="004F5822">
              <w:rPr>
                <w:sz w:val="18"/>
                <w:szCs w:val="18"/>
              </w:rPr>
              <w:t xml:space="preserve">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31 300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83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</w:rPr>
            </w:pPr>
            <w:r w:rsidRPr="004F5822">
              <w:rPr>
                <w:sz w:val="18"/>
                <w:szCs w:val="18"/>
              </w:rPr>
              <w:t>Слева от линии V–V</w:t>
            </w:r>
          </w:p>
        </w:tc>
        <w:tc>
          <w:tcPr>
            <w:tcW w:w="1201" w:type="dxa"/>
            <w:shd w:val="clear" w:color="000000" w:fill="auto"/>
            <w:vAlign w:val="bottom"/>
          </w:tcPr>
          <w:p w:rsidR="00345A45" w:rsidRPr="004F5822" w:rsidRDefault="00345A45" w:rsidP="00C453DC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345A45" w:rsidRPr="00671E10" w:rsidRDefault="00345A45" w:rsidP="00190797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671E10">
        <w:rPr>
          <w:i/>
          <w:sz w:val="18"/>
          <w:szCs w:val="18"/>
        </w:rPr>
        <w:t>Примечание</w:t>
      </w:r>
      <w:r w:rsidRPr="00671E10">
        <w:rPr>
          <w:sz w:val="18"/>
          <w:szCs w:val="18"/>
        </w:rPr>
        <w:t>: В таблице:</w:t>
      </w:r>
    </w:p>
    <w:p w:rsidR="00345A45" w:rsidRPr="00671E10" w:rsidRDefault="00345A45" w:rsidP="0019079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L означает, что точка или сегмент расположена (расположен) слева от линии V–V.</w:t>
      </w:r>
    </w:p>
    <w:p w:rsidR="00345A45" w:rsidRPr="00671E10" w:rsidRDefault="00345A45" w:rsidP="0019079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R означает, что точка или сегмент расположена (расположен) справа от линии</w:t>
      </w:r>
      <w:r w:rsidR="00EB7668" w:rsidRPr="00671E10">
        <w:rPr>
          <w:sz w:val="18"/>
          <w:szCs w:val="18"/>
        </w:rPr>
        <w:t> </w:t>
      </w:r>
      <w:r w:rsidRPr="00671E10">
        <w:rPr>
          <w:sz w:val="18"/>
          <w:szCs w:val="18"/>
        </w:rPr>
        <w:t>V–V.</w:t>
      </w:r>
    </w:p>
    <w:p w:rsidR="00345A45" w:rsidRPr="00671E10" w:rsidRDefault="00345A45" w:rsidP="0019079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U означает, что точка или сегмент расположена (расположен) выше линии H</w:t>
      </w:r>
      <w:r w:rsidR="00EB7668" w:rsidRPr="00671E10">
        <w:rPr>
          <w:sz w:val="18"/>
          <w:szCs w:val="18"/>
        </w:rPr>
        <w:t>–</w:t>
      </w:r>
      <w:r w:rsidRPr="00671E10">
        <w:rPr>
          <w:sz w:val="18"/>
          <w:szCs w:val="18"/>
        </w:rPr>
        <w:t>H.</w:t>
      </w:r>
    </w:p>
    <w:p w:rsidR="00345A45" w:rsidRPr="00671E10" w:rsidRDefault="00345A45" w:rsidP="0019079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671E10">
        <w:rPr>
          <w:sz w:val="18"/>
          <w:szCs w:val="18"/>
        </w:rPr>
        <w:t>Буква D означает, что точка или сегмент расположена (расположен) ниже линии H</w:t>
      </w:r>
      <w:r w:rsidR="00EB7668" w:rsidRPr="00671E10">
        <w:rPr>
          <w:sz w:val="18"/>
          <w:szCs w:val="18"/>
        </w:rPr>
        <w:t>–</w:t>
      </w:r>
      <w:r w:rsidRPr="00671E10">
        <w:rPr>
          <w:sz w:val="18"/>
          <w:szCs w:val="18"/>
        </w:rPr>
        <w:t>H.</w:t>
      </w:r>
    </w:p>
    <w:p w:rsidR="00345A45" w:rsidRPr="00671E10" w:rsidRDefault="00345A45" w:rsidP="00C26C19">
      <w:pPr>
        <w:pStyle w:val="SingleTxtG"/>
        <w:pageBreakBefore/>
        <w:spacing w:after="0" w:line="220" w:lineRule="exact"/>
        <w:ind w:firstLine="170"/>
        <w:jc w:val="left"/>
        <w:rPr>
          <w:sz w:val="18"/>
          <w:szCs w:val="18"/>
        </w:rPr>
      </w:pPr>
      <w:r w:rsidRPr="00370DA2">
        <w:rPr>
          <w:sz w:val="18"/>
          <w:szCs w:val="18"/>
        </w:rPr>
        <w:lastRenderedPageBreak/>
        <w:t>*</w:t>
      </w:r>
      <w:r w:rsidR="00EB7668" w:rsidRPr="00671E10">
        <w:rPr>
          <w:sz w:val="18"/>
          <w:szCs w:val="18"/>
        </w:rPr>
        <w:t xml:space="preserve">  </w:t>
      </w:r>
      <w:r w:rsidRPr="00671E10">
        <w:rPr>
          <w:sz w:val="18"/>
          <w:szCs w:val="18"/>
        </w:rPr>
        <w:t>Сила света в точках 14–19 должна быть таковой, чтобы:</w:t>
      </w:r>
    </w:p>
    <w:p w:rsidR="00345A45" w:rsidRPr="00671E10" w:rsidRDefault="00345A45" w:rsidP="00190797">
      <w:pPr>
        <w:pStyle w:val="SingleTxtG"/>
        <w:spacing w:after="0" w:line="220" w:lineRule="exact"/>
        <w:ind w:firstLine="397"/>
        <w:jc w:val="left"/>
        <w:rPr>
          <w:sz w:val="18"/>
          <w:szCs w:val="18"/>
        </w:rPr>
      </w:pPr>
      <w:r w:rsidRPr="00671E10">
        <w:rPr>
          <w:sz w:val="18"/>
          <w:szCs w:val="18"/>
        </w:rPr>
        <w:t xml:space="preserve">14 + 15 + 16 </w:t>
      </w:r>
      <w:r w:rsidRPr="00671E10">
        <w:rPr>
          <w:sz w:val="18"/>
          <w:szCs w:val="18"/>
          <w:lang w:val="fr-FR"/>
        </w:rPr>
        <w:sym w:font="Symbol" w:char="F0B3"/>
      </w:r>
      <w:r w:rsidRPr="00671E10">
        <w:rPr>
          <w:sz w:val="18"/>
          <w:szCs w:val="18"/>
        </w:rPr>
        <w:t xml:space="preserve"> 190 кд и</w:t>
      </w:r>
    </w:p>
    <w:p w:rsidR="00345A45" w:rsidRPr="00671E10" w:rsidRDefault="00345A45" w:rsidP="00190797">
      <w:pPr>
        <w:pStyle w:val="SingleTxtG"/>
        <w:spacing w:after="0" w:line="220" w:lineRule="exact"/>
        <w:ind w:firstLine="397"/>
        <w:jc w:val="left"/>
        <w:rPr>
          <w:sz w:val="18"/>
          <w:szCs w:val="18"/>
        </w:rPr>
      </w:pPr>
      <w:r w:rsidRPr="00671E10">
        <w:rPr>
          <w:sz w:val="18"/>
          <w:szCs w:val="18"/>
        </w:rPr>
        <w:t xml:space="preserve">17 + 18 + 19 </w:t>
      </w:r>
      <w:r w:rsidRPr="00671E10">
        <w:rPr>
          <w:sz w:val="18"/>
          <w:szCs w:val="18"/>
          <w:lang w:val="fr-FR"/>
        </w:rPr>
        <w:sym w:font="Symbol" w:char="F0B3"/>
      </w:r>
      <w:r w:rsidRPr="00671E10">
        <w:rPr>
          <w:sz w:val="18"/>
          <w:szCs w:val="18"/>
        </w:rPr>
        <w:t xml:space="preserve"> 375 кд. </w:t>
      </w:r>
    </w:p>
    <w:p w:rsidR="00345A45" w:rsidRPr="00671E10" w:rsidRDefault="00345A45" w:rsidP="00190797">
      <w:pPr>
        <w:pStyle w:val="SingleTxtG"/>
        <w:spacing w:after="0" w:line="220" w:lineRule="exact"/>
        <w:ind w:firstLine="170"/>
        <w:jc w:val="left"/>
        <w:rPr>
          <w:sz w:val="18"/>
          <w:szCs w:val="18"/>
        </w:rPr>
      </w:pPr>
      <w:r w:rsidRPr="00370DA2">
        <w:rPr>
          <w:sz w:val="18"/>
          <w:szCs w:val="18"/>
        </w:rPr>
        <w:t>*</w:t>
      </w:r>
      <w:proofErr w:type="gramStart"/>
      <w:r w:rsidRPr="00370DA2">
        <w:rPr>
          <w:sz w:val="18"/>
          <w:szCs w:val="18"/>
        </w:rPr>
        <w:t>*</w:t>
      </w:r>
      <w:r w:rsidR="00EB7668" w:rsidRPr="00671E10">
        <w:rPr>
          <w:sz w:val="18"/>
          <w:szCs w:val="18"/>
        </w:rPr>
        <w:t>  </w:t>
      </w:r>
      <w:r w:rsidRPr="00671E10">
        <w:rPr>
          <w:sz w:val="18"/>
          <w:szCs w:val="18"/>
        </w:rPr>
        <w:t>В</w:t>
      </w:r>
      <w:proofErr w:type="gramEnd"/>
      <w:r w:rsidRPr="00671E10">
        <w:rPr>
          <w:sz w:val="18"/>
          <w:szCs w:val="18"/>
        </w:rPr>
        <w:t xml:space="preserve"> случае левостороннего движения букву R следует заменить буквой L и наоборот.</w:t>
      </w:r>
    </w:p>
    <w:p w:rsidR="00345A45" w:rsidRPr="004A1E11" w:rsidRDefault="00345A45" w:rsidP="00EB7668">
      <w:pPr>
        <w:pStyle w:val="StyleSingleTxtGLeft2cmHanging206cm"/>
        <w:spacing w:after="0" w:line="220" w:lineRule="exact"/>
        <w:ind w:left="1134" w:firstLine="170"/>
        <w:jc w:val="left"/>
        <w:rPr>
          <w:sz w:val="22"/>
          <w:szCs w:val="22"/>
          <w:lang w:val="ru-RU"/>
        </w:rPr>
      </w:pPr>
      <w:r>
        <w:rPr>
          <w:lang w:val="ru-RU"/>
        </w:rPr>
        <w:t>…</w:t>
      </w:r>
      <w:r>
        <w:rPr>
          <w:lang w:val="ru-RU"/>
        </w:rPr>
        <w:t>»</w:t>
      </w:r>
    </w:p>
    <w:p w:rsidR="00345A45" w:rsidRPr="004A1E11" w:rsidRDefault="00345A45" w:rsidP="008E5000">
      <w:pPr>
        <w:pStyle w:val="H1G"/>
        <w:rPr>
          <w:rFonts w:eastAsia="SimSun"/>
        </w:rPr>
      </w:pPr>
      <w:r>
        <w:tab/>
        <w:t>B.</w:t>
      </w:r>
      <w:r>
        <w:tab/>
        <w:t xml:space="preserve">Дополнение 9 к поправкам </w:t>
      </w:r>
      <w:r w:rsidRPr="008E5000">
        <w:t>серии</w:t>
      </w:r>
      <w:r>
        <w:t xml:space="preserve"> 01 к Правилам № 123 ООН</w:t>
      </w:r>
    </w:p>
    <w:p w:rsidR="00345A45" w:rsidRPr="004A1E11" w:rsidRDefault="00345A45" w:rsidP="008E5000">
      <w:pPr>
        <w:pStyle w:val="SingleTxtG"/>
        <w:rPr>
          <w:rFonts w:asciiTheme="majorBidi" w:hAnsiTheme="majorBidi" w:cstheme="majorBidi"/>
        </w:rPr>
      </w:pPr>
      <w:r>
        <w:rPr>
          <w:i/>
          <w:iCs/>
        </w:rPr>
        <w:t>Приложение 4, вводную часть</w:t>
      </w:r>
      <w:r>
        <w:t xml:space="preserve"> изменить следующим образом:</w:t>
      </w:r>
    </w:p>
    <w:p w:rsidR="00345A45" w:rsidRPr="004A1E11" w:rsidRDefault="00345A45" w:rsidP="008E5000">
      <w:pPr>
        <w:pStyle w:val="SingleTxtG"/>
        <w:ind w:left="2268"/>
        <w:rPr>
          <w:rFonts w:asciiTheme="majorBidi" w:hAnsiTheme="majorBidi" w:cstheme="majorBidi"/>
        </w:rPr>
      </w:pPr>
      <w:r>
        <w:t>«</w:t>
      </w:r>
      <w:r>
        <w:t>Испытания на комплектных системах</w:t>
      </w:r>
    </w:p>
    <w:p w:rsidR="00345A45" w:rsidRPr="004A1E11" w:rsidRDefault="00345A45" w:rsidP="008E5000">
      <w:pPr>
        <w:pStyle w:val="SingleTxtG"/>
        <w:ind w:left="2268"/>
        <w:rPr>
          <w:rFonts w:asciiTheme="majorBidi" w:hAnsiTheme="majorBidi" w:cstheme="majorBidi"/>
        </w:rPr>
      </w:pPr>
      <w:r>
        <w:t>После измерения фотометрических значений в соответствии с предписаниями настоящих Правил в точке I</w:t>
      </w:r>
      <w:r w:rsidRPr="00C11053">
        <w:rPr>
          <w:vertAlign w:val="subscript"/>
        </w:rPr>
        <w:t>max</w:t>
      </w:r>
      <w:r>
        <w:t xml:space="preserve"> в случае луча дальнего света и в точках 25L</w:t>
      </w:r>
      <w:r>
        <w:rPr>
          <w:b/>
          <w:bCs/>
        </w:rPr>
        <w:t>L</w:t>
      </w:r>
      <w:r>
        <w:t xml:space="preserve">, 50V и B50L (или </w:t>
      </w:r>
      <w:r>
        <w:rPr>
          <w:b/>
          <w:bCs/>
        </w:rPr>
        <w:t>25R</w:t>
      </w:r>
      <w:r>
        <w:t xml:space="preserve">R, </w:t>
      </w:r>
      <w:r>
        <w:rPr>
          <w:b/>
          <w:bCs/>
        </w:rPr>
        <w:t>50V и B50R для фар, предназначенных для левостороннего движения</w:t>
      </w:r>
      <w:r>
        <w:t>) в зависимости от конкретной ситуации в случае луча ближнего света проводят испытание образца комплектной системы на устойчивость фотометрических характеристик в процессе ее функционирования.</w:t>
      </w:r>
    </w:p>
    <w:p w:rsidR="00345A45" w:rsidRPr="004A1E11" w:rsidRDefault="00345A45" w:rsidP="008E5000">
      <w:pPr>
        <w:pStyle w:val="StyleSingleTxtGLeft2cmHanging206cm"/>
        <w:ind w:firstLine="0"/>
        <w:jc w:val="left"/>
        <w:rPr>
          <w:lang w:val="ru-RU"/>
        </w:rPr>
      </w:pPr>
      <w:r>
        <w:rPr>
          <w:lang w:val="ru-RU"/>
        </w:rPr>
        <w:t>…</w:t>
      </w:r>
      <w:r w:rsidR="008E5000">
        <w:rPr>
          <w:lang w:val="ru-RU"/>
        </w:rPr>
        <w:t>»</w:t>
      </w:r>
    </w:p>
    <w:p w:rsidR="00345A45" w:rsidRPr="004A1E11" w:rsidRDefault="00345A45" w:rsidP="008E5000">
      <w:pPr>
        <w:pStyle w:val="HChG"/>
      </w:pPr>
      <w:r>
        <w:tab/>
        <w:t>II.</w:t>
      </w:r>
      <w:r>
        <w:tab/>
        <w:t>Обоснование</w:t>
      </w:r>
    </w:p>
    <w:p w:rsidR="00345A45" w:rsidRPr="004A1E11" w:rsidRDefault="00345A45" w:rsidP="008E5000">
      <w:pPr>
        <w:pStyle w:val="SingleTxtG"/>
        <w:rPr>
          <w:bCs/>
        </w:rPr>
      </w:pPr>
      <w:r>
        <w:t>1.</w:t>
      </w:r>
      <w:r>
        <w:tab/>
        <w:t xml:space="preserve">Предложение о переименовании точек максимальной силы света в правой и левой части схемы луча ближнего света позволит исправить ошибку, которая была допущена в поправках серии 01 к Правилам № 98 ООН, когда вместо измерений освещенности были введены измерения силы света: изменение обозначений </w:t>
      </w:r>
      <w:r>
        <w:br/>
        <w:t>«</w:t>
      </w:r>
      <w:r>
        <w:t>E</w:t>
      </w:r>
      <w:r w:rsidRPr="00345A45">
        <w:rPr>
          <w:vertAlign w:val="subscript"/>
        </w:rPr>
        <w:t>max</w:t>
      </w:r>
      <w:r>
        <w:t xml:space="preserve"> R</w:t>
      </w:r>
      <w:r>
        <w:t>»</w:t>
      </w:r>
      <w:r>
        <w:t xml:space="preserve"> и </w:t>
      </w:r>
      <w:r>
        <w:t>«</w:t>
      </w:r>
      <w:r>
        <w:t>E</w:t>
      </w:r>
      <w:r w:rsidRPr="00345A45">
        <w:rPr>
          <w:vertAlign w:val="subscript"/>
        </w:rPr>
        <w:t>max</w:t>
      </w:r>
      <w:r>
        <w:t xml:space="preserve"> L</w:t>
      </w:r>
      <w:r>
        <w:t>»</w:t>
      </w:r>
      <w:r>
        <w:t xml:space="preserve"> на </w:t>
      </w:r>
      <w:r>
        <w:t>«</w:t>
      </w:r>
      <w:r>
        <w:t>I</w:t>
      </w:r>
      <w:r w:rsidRPr="00345A45">
        <w:rPr>
          <w:vertAlign w:val="subscript"/>
        </w:rPr>
        <w:t>max</w:t>
      </w:r>
      <w:r>
        <w:t xml:space="preserve"> R</w:t>
      </w:r>
      <w:r>
        <w:t>»</w:t>
      </w:r>
      <w:r>
        <w:t xml:space="preserve"> и </w:t>
      </w:r>
      <w:r>
        <w:t>«</w:t>
      </w:r>
      <w:r>
        <w:t>I</w:t>
      </w:r>
      <w:r w:rsidRPr="00345A45">
        <w:rPr>
          <w:vertAlign w:val="subscript"/>
        </w:rPr>
        <w:t>max</w:t>
      </w:r>
      <w:r>
        <w:t xml:space="preserve"> L</w:t>
      </w:r>
      <w:r>
        <w:t>»</w:t>
      </w:r>
      <w:r>
        <w:t xml:space="preserve"> произведено не было.</w:t>
      </w:r>
    </w:p>
    <w:p w:rsidR="00E12C5F" w:rsidRDefault="00345A45" w:rsidP="008E5000">
      <w:pPr>
        <w:pStyle w:val="SingleTxtG"/>
      </w:pPr>
      <w:r>
        <w:t>2.</w:t>
      </w:r>
      <w:r>
        <w:tab/>
        <w:t>Предложение о внесении поправок в Правила № 123 ООН исправляет ошибку, допущенную в дополнении 8 к поправкам сер</w:t>
      </w:r>
      <w:r w:rsidR="00C53AE6">
        <w:t>ии 01: точки измерения 25L (для </w:t>
      </w:r>
      <w:r>
        <w:t xml:space="preserve">правостороннего </w:t>
      </w:r>
      <w:r w:rsidRPr="008E5000">
        <w:t>движения</w:t>
      </w:r>
      <w:r>
        <w:t>) и 25R (для левостороннего движения) в фотометрических требованиях в соответствии с приложением 3 не предусмотрены, и</w:t>
      </w:r>
      <w:r w:rsidR="00DC77B6">
        <w:t> </w:t>
      </w:r>
      <w:r>
        <w:t>их необходимо исправить соответственно на точки 25LL и 25RR.</w:t>
      </w:r>
    </w:p>
    <w:p w:rsidR="00345A45" w:rsidRPr="00345A45" w:rsidRDefault="00345A45" w:rsidP="00345A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5A45" w:rsidRPr="00345A45" w:rsidSect="0034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65" w:rsidRPr="00A312BC" w:rsidRDefault="00447F65" w:rsidP="00A312BC"/>
  </w:endnote>
  <w:endnote w:type="continuationSeparator" w:id="0">
    <w:p w:rsidR="00447F65" w:rsidRPr="00A312BC" w:rsidRDefault="00447F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45" w:rsidRPr="00345A45" w:rsidRDefault="00345A45">
    <w:pPr>
      <w:pStyle w:val="a8"/>
    </w:pPr>
    <w:r w:rsidRPr="00345A45">
      <w:rPr>
        <w:b/>
        <w:sz w:val="18"/>
      </w:rPr>
      <w:fldChar w:fldCharType="begin"/>
    </w:r>
    <w:r w:rsidRPr="00345A45">
      <w:rPr>
        <w:b/>
        <w:sz w:val="18"/>
      </w:rPr>
      <w:instrText xml:space="preserve"> PAGE  \* MERGEFORMAT </w:instrText>
    </w:r>
    <w:r w:rsidRPr="00345A45">
      <w:rPr>
        <w:b/>
        <w:sz w:val="18"/>
      </w:rPr>
      <w:fldChar w:fldCharType="separate"/>
    </w:r>
    <w:r w:rsidR="00C2655F">
      <w:rPr>
        <w:b/>
        <w:noProof/>
        <w:sz w:val="18"/>
      </w:rPr>
      <w:t>2</w:t>
    </w:r>
    <w:r w:rsidRPr="00345A45">
      <w:rPr>
        <w:b/>
        <w:sz w:val="18"/>
      </w:rPr>
      <w:fldChar w:fldCharType="end"/>
    </w:r>
    <w:r>
      <w:rPr>
        <w:b/>
        <w:sz w:val="18"/>
      </w:rPr>
      <w:tab/>
    </w:r>
    <w:r>
      <w:t>GE.20-01764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45" w:rsidRPr="00345A45" w:rsidRDefault="00345A45" w:rsidP="00345A45">
    <w:pPr>
      <w:pStyle w:val="a8"/>
      <w:tabs>
        <w:tab w:val="clear" w:pos="9639"/>
        <w:tab w:val="right" w:pos="9638"/>
      </w:tabs>
      <w:rPr>
        <w:b/>
        <w:sz w:val="18"/>
      </w:rPr>
    </w:pPr>
    <w:r>
      <w:t>GE.20-01764</w:t>
    </w:r>
    <w:r>
      <w:tab/>
    </w:r>
    <w:r w:rsidRPr="00345A45">
      <w:rPr>
        <w:b/>
        <w:sz w:val="18"/>
      </w:rPr>
      <w:fldChar w:fldCharType="begin"/>
    </w:r>
    <w:r w:rsidRPr="00345A45">
      <w:rPr>
        <w:b/>
        <w:sz w:val="18"/>
      </w:rPr>
      <w:instrText xml:space="preserve"> PAGE  \* MERGEFORMAT </w:instrText>
    </w:r>
    <w:r w:rsidRPr="00345A45">
      <w:rPr>
        <w:b/>
        <w:sz w:val="18"/>
      </w:rPr>
      <w:fldChar w:fldCharType="separate"/>
    </w:r>
    <w:r w:rsidR="00C2655F">
      <w:rPr>
        <w:b/>
        <w:noProof/>
        <w:sz w:val="18"/>
      </w:rPr>
      <w:t>3</w:t>
    </w:r>
    <w:r w:rsidRPr="00345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45A45" w:rsidRDefault="00345A45" w:rsidP="00345A4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20-01764  (R)</w:t>
    </w:r>
    <w:r>
      <w:rPr>
        <w:lang w:val="en-US"/>
      </w:rPr>
      <w:t xml:space="preserve">  100220  110220</w:t>
    </w:r>
    <w:r>
      <w:br/>
    </w:r>
    <w:r w:rsidRPr="00345A45">
      <w:rPr>
        <w:rFonts w:ascii="C39T30Lfz" w:hAnsi="C39T30Lfz"/>
        <w:kern w:val="14"/>
        <w:sz w:val="56"/>
      </w:rPr>
      <w:t></w:t>
    </w:r>
    <w:r w:rsidRPr="00345A45">
      <w:rPr>
        <w:rFonts w:ascii="C39T30Lfz" w:hAnsi="C39T30Lfz"/>
        <w:kern w:val="14"/>
        <w:sz w:val="56"/>
      </w:rPr>
      <w:t></w:t>
    </w:r>
    <w:r w:rsidRPr="00345A45">
      <w:rPr>
        <w:rFonts w:ascii="C39T30Lfz" w:hAnsi="C39T30Lfz"/>
        <w:kern w:val="14"/>
        <w:sz w:val="56"/>
      </w:rPr>
      <w:t></w:t>
    </w:r>
    <w:r w:rsidRPr="00345A45">
      <w:rPr>
        <w:rFonts w:ascii="C39T30Lfz" w:hAnsi="C39T30Lfz"/>
        <w:kern w:val="14"/>
        <w:sz w:val="56"/>
      </w:rPr>
      <w:t></w:t>
    </w:r>
    <w:r w:rsidRPr="00345A45">
      <w:rPr>
        <w:rFonts w:ascii="C39T30Lfz" w:hAnsi="C39T30Lfz"/>
        <w:kern w:val="14"/>
        <w:sz w:val="56"/>
      </w:rPr>
      <w:t></w:t>
    </w:r>
    <w:r w:rsidRPr="00345A45">
      <w:rPr>
        <w:rFonts w:ascii="C39T30Lfz" w:hAnsi="C39T30Lfz"/>
        <w:kern w:val="14"/>
        <w:sz w:val="56"/>
      </w:rPr>
      <w:t></w:t>
    </w:r>
    <w:r w:rsidRPr="00345A45">
      <w:rPr>
        <w:rFonts w:ascii="C39T30Lfz" w:hAnsi="C39T30Lfz"/>
        <w:kern w:val="14"/>
        <w:sz w:val="56"/>
      </w:rPr>
      <w:t></w:t>
    </w:r>
    <w:r w:rsidRPr="00345A45">
      <w:rPr>
        <w:rFonts w:ascii="C39T30Lfz" w:hAnsi="C39T30Lfz"/>
        <w:kern w:val="14"/>
        <w:sz w:val="56"/>
      </w:rPr>
      <w:t></w:t>
    </w:r>
    <w:r w:rsidRPr="00345A4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65" w:rsidRPr="001075E9" w:rsidRDefault="00447F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7F65" w:rsidRDefault="00447F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5A45" w:rsidRPr="004876E3" w:rsidRDefault="00345A45" w:rsidP="00345A45">
      <w:pPr>
        <w:pStyle w:val="ad"/>
      </w:pPr>
      <w:r>
        <w:tab/>
      </w:r>
      <w:r w:rsidRPr="00345A45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</w:t>
      </w:r>
      <w:r w:rsidRPr="00345A45">
        <w:t>разрабатывать</w:t>
      </w:r>
      <w:r>
        <w:t>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45" w:rsidRPr="00345A45" w:rsidRDefault="00345A45">
    <w:pPr>
      <w:pStyle w:val="a5"/>
    </w:pPr>
    <w:fldSimple w:instr=" TITLE  \* MERGEFORMAT ">
      <w:r w:rsidR="00C2655F">
        <w:t>ECE/TRANS/WP.29/GRE/2020/11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45" w:rsidRPr="00345A45" w:rsidRDefault="00345A45" w:rsidP="00345A45">
    <w:pPr>
      <w:pStyle w:val="a5"/>
      <w:jc w:val="right"/>
    </w:pPr>
    <w:fldSimple w:instr=" TITLE  \* MERGEFORMAT ">
      <w:r w:rsidR="00C2655F">
        <w:t>ECE/TRANS/WP.29/GRE/2020/11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45" w:rsidRDefault="00345A45" w:rsidP="00345A4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5"/>
    <w:rsid w:val="00033EE1"/>
    <w:rsid w:val="00042B72"/>
    <w:rsid w:val="000558BD"/>
    <w:rsid w:val="000B57E7"/>
    <w:rsid w:val="000B6373"/>
    <w:rsid w:val="000C1EE5"/>
    <w:rsid w:val="000E4E5B"/>
    <w:rsid w:val="000F09DF"/>
    <w:rsid w:val="000F61B2"/>
    <w:rsid w:val="001075E9"/>
    <w:rsid w:val="0014152F"/>
    <w:rsid w:val="00180183"/>
    <w:rsid w:val="0018024D"/>
    <w:rsid w:val="0018649F"/>
    <w:rsid w:val="00187C52"/>
    <w:rsid w:val="00190797"/>
    <w:rsid w:val="00196389"/>
    <w:rsid w:val="001B3EF6"/>
    <w:rsid w:val="001C7A89"/>
    <w:rsid w:val="001D5E57"/>
    <w:rsid w:val="00255343"/>
    <w:rsid w:val="0027151D"/>
    <w:rsid w:val="002A2EFC"/>
    <w:rsid w:val="002B0106"/>
    <w:rsid w:val="002B159F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A45"/>
    <w:rsid w:val="00370DA2"/>
    <w:rsid w:val="00381C24"/>
    <w:rsid w:val="00387CD4"/>
    <w:rsid w:val="003958D0"/>
    <w:rsid w:val="003A0D43"/>
    <w:rsid w:val="003A48CE"/>
    <w:rsid w:val="003B00E5"/>
    <w:rsid w:val="003E0B46"/>
    <w:rsid w:val="00407B78"/>
    <w:rsid w:val="00414942"/>
    <w:rsid w:val="00424203"/>
    <w:rsid w:val="00447F65"/>
    <w:rsid w:val="00452493"/>
    <w:rsid w:val="00453318"/>
    <w:rsid w:val="00454AF2"/>
    <w:rsid w:val="00454E07"/>
    <w:rsid w:val="00472C5C"/>
    <w:rsid w:val="00495AF1"/>
    <w:rsid w:val="004D78F4"/>
    <w:rsid w:val="004E05B7"/>
    <w:rsid w:val="004F5822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5E32"/>
    <w:rsid w:val="005F0B42"/>
    <w:rsid w:val="00617A43"/>
    <w:rsid w:val="006345DB"/>
    <w:rsid w:val="00640F49"/>
    <w:rsid w:val="00671E1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EB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5000"/>
    <w:rsid w:val="008F7609"/>
    <w:rsid w:val="00906890"/>
    <w:rsid w:val="00911BE4"/>
    <w:rsid w:val="00923F87"/>
    <w:rsid w:val="00944D7E"/>
    <w:rsid w:val="00951972"/>
    <w:rsid w:val="009608F3"/>
    <w:rsid w:val="0096668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46E"/>
    <w:rsid w:val="00B10CC7"/>
    <w:rsid w:val="00B36DF7"/>
    <w:rsid w:val="00B539E7"/>
    <w:rsid w:val="00B62458"/>
    <w:rsid w:val="00B940A3"/>
    <w:rsid w:val="00BC18B2"/>
    <w:rsid w:val="00BD33EE"/>
    <w:rsid w:val="00BE1CC7"/>
    <w:rsid w:val="00C106D6"/>
    <w:rsid w:val="00C11053"/>
    <w:rsid w:val="00C119AE"/>
    <w:rsid w:val="00C2655F"/>
    <w:rsid w:val="00C26C19"/>
    <w:rsid w:val="00C53AE6"/>
    <w:rsid w:val="00C60F0C"/>
    <w:rsid w:val="00C675A5"/>
    <w:rsid w:val="00C71E84"/>
    <w:rsid w:val="00C805C9"/>
    <w:rsid w:val="00C92939"/>
    <w:rsid w:val="00CA1679"/>
    <w:rsid w:val="00CB151C"/>
    <w:rsid w:val="00CE5A1A"/>
    <w:rsid w:val="00CF55F6"/>
    <w:rsid w:val="00D06019"/>
    <w:rsid w:val="00D33D63"/>
    <w:rsid w:val="00D5253A"/>
    <w:rsid w:val="00D873A8"/>
    <w:rsid w:val="00D90028"/>
    <w:rsid w:val="00D90138"/>
    <w:rsid w:val="00D9145B"/>
    <w:rsid w:val="00DC77B6"/>
    <w:rsid w:val="00DD78D1"/>
    <w:rsid w:val="00DE32CD"/>
    <w:rsid w:val="00DE37B2"/>
    <w:rsid w:val="00DF5767"/>
    <w:rsid w:val="00DF71B9"/>
    <w:rsid w:val="00E12C5F"/>
    <w:rsid w:val="00E13B49"/>
    <w:rsid w:val="00E4112E"/>
    <w:rsid w:val="00E73F76"/>
    <w:rsid w:val="00EA2C9F"/>
    <w:rsid w:val="00EA420E"/>
    <w:rsid w:val="00EB7668"/>
    <w:rsid w:val="00ED0BDA"/>
    <w:rsid w:val="00EE142A"/>
    <w:rsid w:val="00EF1360"/>
    <w:rsid w:val="00EF3220"/>
    <w:rsid w:val="00F2523A"/>
    <w:rsid w:val="00F43903"/>
    <w:rsid w:val="00F743B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4E0E6"/>
  <w15:docId w15:val="{0B56631E-ADD1-4CC5-876D-B890B441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345A4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45A4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45A45"/>
    <w:rPr>
      <w:lang w:val="ru-RU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45A45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345A4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785</Words>
  <Characters>3644</Characters>
  <Application>Microsoft Office Word</Application>
  <DocSecurity>0</DocSecurity>
  <Lines>280</Lines>
  <Paragraphs>221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ECE/TRANS/WP.29/GRE/2020/11</vt:lpstr>
      <vt:lpstr>A/</vt:lpstr>
      <vt:lpstr>A/</vt:lpstr>
    </vt:vector>
  </TitlesOfParts>
  <Company>DCM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/>
  <dc:creator>Olga OVTCHINNIKOVA</dc:creator>
  <cp:keywords/>
  <cp:lastModifiedBy>Olga Ovchinnikova</cp:lastModifiedBy>
  <cp:revision>3</cp:revision>
  <cp:lastPrinted>2020-02-11T10:49:00Z</cp:lastPrinted>
  <dcterms:created xsi:type="dcterms:W3CDTF">2020-02-11T10:49:00Z</dcterms:created>
  <dcterms:modified xsi:type="dcterms:W3CDTF">2020-02-11T10:49:00Z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