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168A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68A1" w:rsidP="005168A1">
            <w:pPr>
              <w:jc w:val="right"/>
            </w:pPr>
            <w:r w:rsidRPr="005168A1">
              <w:rPr>
                <w:sz w:val="40"/>
              </w:rPr>
              <w:t>ECE</w:t>
            </w:r>
            <w:r>
              <w:t>/TRANS/WP.29/GRBP/2020/1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68A1" w:rsidP="00C97039">
            <w:pPr>
              <w:spacing w:before="240"/>
            </w:pPr>
            <w:r>
              <w:t>Distr. générale</w:t>
            </w:r>
          </w:p>
          <w:p w:rsidR="005168A1" w:rsidRDefault="005168A1" w:rsidP="005168A1">
            <w:pPr>
              <w:spacing w:line="240" w:lineRule="exact"/>
            </w:pPr>
            <w:r>
              <w:t>8 novembre 2019</w:t>
            </w:r>
          </w:p>
          <w:p w:rsidR="005168A1" w:rsidRDefault="005168A1" w:rsidP="005168A1">
            <w:pPr>
              <w:spacing w:line="240" w:lineRule="exact"/>
            </w:pPr>
            <w:r>
              <w:t>Français</w:t>
            </w:r>
          </w:p>
          <w:p w:rsidR="005168A1" w:rsidRPr="00DB58B5" w:rsidRDefault="005168A1" w:rsidP="005168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168A1" w:rsidRDefault="005168A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168A1" w:rsidRDefault="005168A1" w:rsidP="00F9573C">
      <w:pPr>
        <w:spacing w:before="120" w:after="120" w:line="240" w:lineRule="exact"/>
        <w:rPr>
          <w:b/>
        </w:rPr>
      </w:pPr>
      <w:r>
        <w:rPr>
          <w:b/>
        </w:rPr>
        <w:t>Groupe de travail du bruit et des pneumatiques</w:t>
      </w:r>
    </w:p>
    <w:p w:rsidR="005168A1" w:rsidRDefault="005168A1" w:rsidP="00F9573C">
      <w:pPr>
        <w:spacing w:before="120" w:line="240" w:lineRule="exact"/>
        <w:rPr>
          <w:b/>
        </w:rPr>
      </w:pPr>
      <w:r w:rsidRPr="00CA36BE">
        <w:rPr>
          <w:b/>
        </w:rPr>
        <w:t>Soixante</w:t>
      </w:r>
      <w:r w:rsidR="00CA36BE" w:rsidRPr="00CA36BE">
        <w:rPr>
          <w:b/>
        </w:rPr>
        <w:t xml:space="preserve"> </w:t>
      </w:r>
      <w:r w:rsidRPr="00CA36BE">
        <w:rPr>
          <w:b/>
        </w:rPr>
        <w:t>et</w:t>
      </w:r>
      <w:r w:rsidR="00CA36BE" w:rsidRPr="00CA36BE">
        <w:rPr>
          <w:b/>
        </w:rPr>
        <w:t xml:space="preserve"> </w:t>
      </w:r>
      <w:r w:rsidRPr="00CA36BE">
        <w:rPr>
          <w:b/>
        </w:rPr>
        <w:t>onzième session</w:t>
      </w:r>
    </w:p>
    <w:p w:rsidR="005168A1" w:rsidRDefault="005168A1" w:rsidP="00F9573C">
      <w:pPr>
        <w:spacing w:line="240" w:lineRule="exact"/>
      </w:pPr>
      <w:r>
        <w:t>Genève, 28-31 janvier 2020</w:t>
      </w:r>
    </w:p>
    <w:p w:rsidR="005168A1" w:rsidRDefault="005168A1" w:rsidP="00F9573C">
      <w:pPr>
        <w:spacing w:line="240" w:lineRule="exact"/>
      </w:pPr>
      <w:r>
        <w:t>Point 1 de l’ordre du jour provisoire</w:t>
      </w:r>
    </w:p>
    <w:p w:rsidR="00F9573C" w:rsidRDefault="005168A1" w:rsidP="00AF0CB5">
      <w:pPr>
        <w:rPr>
          <w:b/>
          <w:szCs w:val="24"/>
        </w:rPr>
      </w:pPr>
      <w:r w:rsidRPr="00451CD2">
        <w:rPr>
          <w:b/>
          <w:szCs w:val="24"/>
        </w:rPr>
        <w:t>Adoption de l'ordre du jour</w:t>
      </w:r>
    </w:p>
    <w:p w:rsidR="005168A1" w:rsidRPr="005168A1" w:rsidRDefault="005168A1" w:rsidP="005168A1">
      <w:pPr>
        <w:pStyle w:val="HChG"/>
        <w:rPr>
          <w:lang w:val="fr-FR"/>
        </w:rPr>
      </w:pPr>
      <w:r>
        <w:rPr>
          <w:lang w:val="fr-FR"/>
        </w:rPr>
        <w:tab/>
      </w:r>
      <w:r>
        <w:rPr>
          <w:lang w:val="fr-FR"/>
        </w:rPr>
        <w:tab/>
      </w:r>
      <w:r w:rsidRPr="005168A1">
        <w:rPr>
          <w:lang w:val="fr-FR"/>
        </w:rPr>
        <w:t xml:space="preserve">Ordre du jour provisoire annoté de </w:t>
      </w:r>
      <w:r>
        <w:rPr>
          <w:lang w:val="fr-FR"/>
        </w:rPr>
        <w:br/>
      </w:r>
      <w:r w:rsidRPr="005168A1">
        <w:rPr>
          <w:lang w:val="fr-FR"/>
        </w:rPr>
        <w:t>la soixante</w:t>
      </w:r>
      <w:r w:rsidR="006D0916">
        <w:rPr>
          <w:lang w:val="fr-FR"/>
        </w:rPr>
        <w:t xml:space="preserve"> </w:t>
      </w:r>
      <w:r w:rsidRPr="005168A1">
        <w:rPr>
          <w:lang w:val="fr-FR"/>
        </w:rPr>
        <w:t>et</w:t>
      </w:r>
      <w:r w:rsidR="006D0916">
        <w:rPr>
          <w:lang w:val="fr-FR"/>
        </w:rPr>
        <w:t xml:space="preserve"> </w:t>
      </w:r>
      <w:r w:rsidRPr="005168A1">
        <w:rPr>
          <w:lang w:val="fr-FR"/>
        </w:rPr>
        <w:t>onzième session</w:t>
      </w:r>
      <w:r w:rsidRPr="005168A1">
        <w:rPr>
          <w:b w:val="0"/>
          <w:sz w:val="20"/>
        </w:rPr>
        <w:footnoteReference w:customMarkFollows="1" w:id="2"/>
        <w:t>*</w:t>
      </w:r>
      <w:r w:rsidRPr="005168A1">
        <w:rPr>
          <w:b w:val="0"/>
          <w:position w:val="6"/>
          <w:sz w:val="20"/>
        </w:rPr>
        <w:t xml:space="preserve">, </w:t>
      </w:r>
      <w:r w:rsidRPr="005168A1">
        <w:rPr>
          <w:b w:val="0"/>
          <w:sz w:val="20"/>
        </w:rPr>
        <w:footnoteReference w:customMarkFollows="1" w:id="3"/>
        <w:t>**</w:t>
      </w:r>
      <w:r w:rsidRPr="005168A1">
        <w:rPr>
          <w:vertAlign w:val="superscript"/>
        </w:rPr>
        <w:t xml:space="preserve"> </w:t>
      </w:r>
    </w:p>
    <w:p w:rsidR="005168A1" w:rsidRDefault="005168A1" w:rsidP="005168A1">
      <w:pPr>
        <w:pStyle w:val="H56G"/>
        <w:rPr>
          <w:lang w:val="fr-FR"/>
        </w:rPr>
      </w:pPr>
      <w:r>
        <w:rPr>
          <w:lang w:val="fr-FR"/>
        </w:rPr>
        <w:tab/>
      </w:r>
      <w:r>
        <w:rPr>
          <w:lang w:val="fr-FR"/>
        </w:rPr>
        <w:tab/>
      </w:r>
      <w:r w:rsidRPr="005168A1">
        <w:rPr>
          <w:lang w:val="fr-FR"/>
        </w:rPr>
        <w:t>qui s’ouvrira au Palais des Nations, à Genève, le 28</w:t>
      </w:r>
      <w:r>
        <w:rPr>
          <w:lang w:val="fr-FR"/>
        </w:rPr>
        <w:t> </w:t>
      </w:r>
      <w:r w:rsidRPr="005168A1">
        <w:rPr>
          <w:lang w:val="fr-FR"/>
        </w:rPr>
        <w:t xml:space="preserve">janvier 2020 à 14 h 30 </w:t>
      </w:r>
      <w:r>
        <w:rPr>
          <w:lang w:val="fr-FR"/>
        </w:rPr>
        <w:br/>
      </w:r>
      <w:r w:rsidRPr="005168A1">
        <w:rPr>
          <w:lang w:val="fr-FR"/>
        </w:rPr>
        <w:t>et s’achèvera le 31</w:t>
      </w:r>
      <w:r>
        <w:rPr>
          <w:lang w:val="fr-FR"/>
        </w:rPr>
        <w:t> </w:t>
      </w:r>
      <w:r w:rsidRPr="005168A1">
        <w:rPr>
          <w:lang w:val="fr-FR"/>
        </w:rPr>
        <w:t>janvier 2020 à 12 h 30.</w:t>
      </w:r>
    </w:p>
    <w:p w:rsidR="005168A1" w:rsidRPr="005168A1" w:rsidRDefault="005168A1" w:rsidP="005168A1">
      <w:pPr>
        <w:pStyle w:val="HChG"/>
        <w:rPr>
          <w:lang w:val="fr-FR"/>
        </w:rPr>
      </w:pPr>
      <w:r>
        <w:rPr>
          <w:lang w:val="fr-FR"/>
        </w:rPr>
        <w:br w:type="page"/>
      </w:r>
      <w:r>
        <w:rPr>
          <w:lang w:val="fr-FR"/>
        </w:rPr>
        <w:lastRenderedPageBreak/>
        <w:tab/>
      </w:r>
      <w:r w:rsidRPr="005168A1">
        <w:rPr>
          <w:lang w:val="fr-FR"/>
        </w:rPr>
        <w:t>I.</w:t>
      </w:r>
      <w:r w:rsidRPr="005168A1">
        <w:rPr>
          <w:lang w:val="fr-FR"/>
        </w:rPr>
        <w:tab/>
        <w:t>Ordre du jour provisoire</w:t>
      </w:r>
    </w:p>
    <w:p w:rsidR="005168A1" w:rsidRPr="005168A1" w:rsidRDefault="005168A1" w:rsidP="005168A1">
      <w:pPr>
        <w:pStyle w:val="SingleTxtG"/>
        <w:rPr>
          <w:lang w:val="fr-FR"/>
        </w:rPr>
      </w:pPr>
      <w:r w:rsidRPr="005168A1">
        <w:rPr>
          <w:lang w:val="fr-FR"/>
        </w:rPr>
        <w:t>1.</w:t>
      </w:r>
      <w:r w:rsidRPr="005168A1">
        <w:rPr>
          <w:lang w:val="fr-FR"/>
        </w:rPr>
        <w:tab/>
      </w:r>
      <w:bookmarkStart w:id="0" w:name="_Hlk24374831"/>
      <w:r w:rsidRPr="005168A1">
        <w:rPr>
          <w:lang w:val="fr-FR"/>
        </w:rPr>
        <w:t>Adoption de l’ordre du jour</w:t>
      </w:r>
      <w:bookmarkEnd w:id="0"/>
      <w:r w:rsidRPr="005168A1">
        <w:rPr>
          <w:lang w:val="fr-FR"/>
        </w:rPr>
        <w:t>.</w:t>
      </w:r>
    </w:p>
    <w:p w:rsidR="005168A1" w:rsidRPr="005168A1" w:rsidRDefault="005168A1" w:rsidP="005168A1">
      <w:pPr>
        <w:pStyle w:val="SingleTxtG"/>
        <w:rPr>
          <w:lang w:val="fr-FR"/>
        </w:rPr>
      </w:pPr>
      <w:r w:rsidRPr="005168A1">
        <w:rPr>
          <w:lang w:val="fr-FR"/>
        </w:rPr>
        <w:t>2.</w:t>
      </w:r>
      <w:r w:rsidRPr="005168A1">
        <w:rPr>
          <w:lang w:val="fr-FR"/>
        </w:rPr>
        <w:tab/>
      </w:r>
      <w:bookmarkStart w:id="1" w:name="_Hlk24374700"/>
      <w:r w:rsidRPr="005168A1">
        <w:rPr>
          <w:lang w:val="fr-FR"/>
        </w:rPr>
        <w:t>Règlement ONU n</w:t>
      </w:r>
      <w:r w:rsidRPr="005168A1">
        <w:rPr>
          <w:vertAlign w:val="superscript"/>
          <w:lang w:val="fr-FR"/>
        </w:rPr>
        <w:t>o</w:t>
      </w:r>
      <w:r w:rsidRPr="005168A1">
        <w:rPr>
          <w:lang w:val="fr-FR"/>
        </w:rPr>
        <w:t> </w:t>
      </w:r>
      <w:bookmarkEnd w:id="1"/>
      <w:r w:rsidRPr="005168A1">
        <w:rPr>
          <w:lang w:val="fr-FR"/>
        </w:rPr>
        <w:t>41 (Bruit émis par les motocycles).</w:t>
      </w:r>
    </w:p>
    <w:p w:rsidR="005168A1" w:rsidRPr="005168A1" w:rsidRDefault="005168A1" w:rsidP="005168A1">
      <w:pPr>
        <w:pStyle w:val="SingleTxtG"/>
        <w:rPr>
          <w:lang w:val="fr-FR"/>
        </w:rPr>
      </w:pPr>
      <w:r w:rsidRPr="005168A1">
        <w:rPr>
          <w:lang w:val="fr-FR"/>
        </w:rPr>
        <w:t>3.</w:t>
      </w:r>
      <w:r w:rsidRPr="005168A1">
        <w:rPr>
          <w:lang w:val="fr-FR"/>
        </w:rPr>
        <w:tab/>
        <w:t>Règlement ONU n</w:t>
      </w:r>
      <w:r w:rsidRPr="005168A1">
        <w:rPr>
          <w:vertAlign w:val="superscript"/>
          <w:lang w:val="fr-FR"/>
        </w:rPr>
        <w:t>o</w:t>
      </w:r>
      <w:r w:rsidRPr="005168A1">
        <w:rPr>
          <w:lang w:val="fr-FR"/>
        </w:rPr>
        <w:t> 51 (Bruit des véhicules des catégories M et N).</w:t>
      </w:r>
    </w:p>
    <w:p w:rsidR="005168A1" w:rsidRPr="005168A1" w:rsidRDefault="005168A1" w:rsidP="005168A1">
      <w:pPr>
        <w:pStyle w:val="SingleTxtG"/>
        <w:rPr>
          <w:lang w:val="fr-FR"/>
        </w:rPr>
      </w:pPr>
      <w:r w:rsidRPr="005168A1">
        <w:rPr>
          <w:lang w:val="fr-FR"/>
        </w:rPr>
        <w:t>4.</w:t>
      </w:r>
      <w:r w:rsidRPr="005168A1">
        <w:rPr>
          <w:lang w:val="fr-FR"/>
        </w:rPr>
        <w:tab/>
        <w:t>Règlement ONU n</w:t>
      </w:r>
      <w:r w:rsidRPr="005168A1">
        <w:rPr>
          <w:vertAlign w:val="superscript"/>
          <w:lang w:val="fr-FR"/>
        </w:rPr>
        <w:t>o</w:t>
      </w:r>
      <w:r w:rsidRPr="005168A1">
        <w:rPr>
          <w:lang w:val="fr-FR"/>
        </w:rPr>
        <w:t> 138 (Véhicules à moteur silencieux).</w:t>
      </w:r>
    </w:p>
    <w:p w:rsidR="005168A1" w:rsidRPr="005168A1" w:rsidRDefault="005168A1" w:rsidP="009230AD">
      <w:pPr>
        <w:pStyle w:val="SingleTxtG"/>
        <w:keepNext/>
        <w:keepLines/>
        <w:rPr>
          <w:lang w:val="fr-FR"/>
        </w:rPr>
      </w:pPr>
      <w:r w:rsidRPr="005168A1">
        <w:rPr>
          <w:lang w:val="fr-FR"/>
        </w:rPr>
        <w:t>5.</w:t>
      </w:r>
      <w:r w:rsidRPr="005168A1">
        <w:rPr>
          <w:lang w:val="fr-FR"/>
        </w:rPr>
        <w:tab/>
        <w:t>Pneumatiques :</w:t>
      </w:r>
    </w:p>
    <w:p w:rsidR="005168A1" w:rsidRPr="005168A1" w:rsidRDefault="005168A1" w:rsidP="005168A1">
      <w:pPr>
        <w:pStyle w:val="SingleTxtG"/>
        <w:ind w:left="2268" w:hanging="567"/>
        <w:rPr>
          <w:lang w:val="fr-FR"/>
        </w:rPr>
      </w:pPr>
      <w:r w:rsidRPr="005168A1">
        <w:rPr>
          <w:lang w:val="fr-FR"/>
        </w:rPr>
        <w:t>a)</w:t>
      </w:r>
      <w:r w:rsidRPr="005168A1">
        <w:rPr>
          <w:lang w:val="fr-FR"/>
        </w:rPr>
        <w:tab/>
        <w:t>Règlement ONU n</w:t>
      </w:r>
      <w:r w:rsidRPr="005168A1">
        <w:rPr>
          <w:vertAlign w:val="superscript"/>
          <w:lang w:val="fr-FR"/>
        </w:rPr>
        <w:t>o</w:t>
      </w:r>
      <w:r w:rsidRPr="005168A1">
        <w:rPr>
          <w:lang w:val="fr-FR"/>
        </w:rPr>
        <w:t> 30 (Pneumatiques pour voitures particulières et leurs remorques</w:t>
      </w:r>
      <w:r>
        <w:rPr>
          <w:lang w:val="fr-FR"/>
        </w:rPr>
        <w:t>) ;</w:t>
      </w:r>
    </w:p>
    <w:p w:rsidR="005168A1" w:rsidRPr="005168A1" w:rsidRDefault="005168A1" w:rsidP="005168A1">
      <w:pPr>
        <w:pStyle w:val="SingleTxtG"/>
        <w:ind w:left="2268" w:hanging="567"/>
        <w:rPr>
          <w:lang w:val="fr-FR"/>
        </w:rPr>
      </w:pPr>
      <w:r w:rsidRPr="005168A1">
        <w:rPr>
          <w:lang w:val="fr-FR"/>
        </w:rPr>
        <w:t>b)</w:t>
      </w:r>
      <w:r w:rsidRPr="005168A1">
        <w:rPr>
          <w:lang w:val="fr-FR"/>
        </w:rPr>
        <w:tab/>
        <w:t>Règlement ONU n</w:t>
      </w:r>
      <w:r w:rsidRPr="005168A1">
        <w:rPr>
          <w:vertAlign w:val="superscript"/>
          <w:lang w:val="fr-FR"/>
        </w:rPr>
        <w:t>o</w:t>
      </w:r>
      <w:r w:rsidRPr="005168A1">
        <w:rPr>
          <w:lang w:val="fr-FR"/>
        </w:rPr>
        <w:t> 108 (Pneumatiques rechapés pour les voitures particulières et leurs remorques)</w:t>
      </w:r>
      <w:r>
        <w:rPr>
          <w:lang w:val="fr-FR"/>
        </w:rPr>
        <w:t> ;</w:t>
      </w:r>
    </w:p>
    <w:p w:rsidR="005168A1" w:rsidRPr="005168A1" w:rsidRDefault="005168A1" w:rsidP="005168A1">
      <w:pPr>
        <w:pStyle w:val="SingleTxtG"/>
        <w:ind w:left="2268" w:hanging="567"/>
        <w:rPr>
          <w:lang w:val="fr-FR"/>
        </w:rPr>
      </w:pPr>
      <w:r w:rsidRPr="005168A1">
        <w:rPr>
          <w:lang w:val="fr-FR"/>
        </w:rPr>
        <w:t>c)</w:t>
      </w:r>
      <w:r w:rsidRPr="005168A1">
        <w:rPr>
          <w:lang w:val="fr-FR"/>
        </w:rPr>
        <w:tab/>
        <w:t>Règlement ONU n</w:t>
      </w:r>
      <w:r w:rsidRPr="005168A1">
        <w:rPr>
          <w:vertAlign w:val="superscript"/>
          <w:lang w:val="fr-FR"/>
        </w:rPr>
        <w:t>o</w:t>
      </w:r>
      <w:r w:rsidRPr="005168A1">
        <w:rPr>
          <w:lang w:val="fr-FR"/>
        </w:rPr>
        <w:t> 109 (Pneumatiques rechapés pour les véhicules utilitaires et leurs remorques)</w:t>
      </w:r>
      <w:r>
        <w:rPr>
          <w:lang w:val="fr-FR"/>
        </w:rPr>
        <w:t> ;</w:t>
      </w:r>
    </w:p>
    <w:p w:rsidR="005168A1" w:rsidRPr="005168A1" w:rsidRDefault="005168A1" w:rsidP="005168A1">
      <w:pPr>
        <w:pStyle w:val="SingleTxtG"/>
        <w:ind w:left="2268" w:hanging="567"/>
        <w:rPr>
          <w:lang w:val="fr-FR"/>
        </w:rPr>
      </w:pPr>
      <w:r w:rsidRPr="005168A1">
        <w:rPr>
          <w:lang w:val="fr-FR"/>
        </w:rPr>
        <w:t>d)</w:t>
      </w:r>
      <w:r w:rsidRPr="005168A1">
        <w:rPr>
          <w:lang w:val="fr-FR"/>
        </w:rPr>
        <w:tab/>
        <w:t>Règlement ONU n</w:t>
      </w:r>
      <w:r w:rsidRPr="005168A1">
        <w:rPr>
          <w:vertAlign w:val="superscript"/>
          <w:lang w:val="fr-FR"/>
        </w:rPr>
        <w:t>o</w:t>
      </w:r>
      <w:r w:rsidRPr="005168A1">
        <w:rPr>
          <w:lang w:val="fr-FR"/>
        </w:rPr>
        <w:t xml:space="preserve"> 117 (Pneumatiques </w:t>
      </w:r>
      <w:r>
        <w:rPr>
          <w:lang w:val="fr-FR"/>
        </w:rPr>
        <w:t>− </w:t>
      </w:r>
      <w:r w:rsidRPr="005168A1">
        <w:rPr>
          <w:lang w:val="fr-FR"/>
        </w:rPr>
        <w:t>Résistance au roulement, bruit de roulement et adhérence sur sol mouillé).</w:t>
      </w:r>
    </w:p>
    <w:p w:rsidR="005168A1" w:rsidRPr="005168A1" w:rsidRDefault="005168A1" w:rsidP="008902A0">
      <w:pPr>
        <w:pStyle w:val="SingleTxtG"/>
        <w:ind w:left="1701" w:hanging="567"/>
        <w:rPr>
          <w:lang w:val="fr-FR"/>
        </w:rPr>
      </w:pPr>
      <w:r w:rsidRPr="005168A1">
        <w:rPr>
          <w:lang w:val="fr-FR"/>
        </w:rPr>
        <w:t>6.</w:t>
      </w:r>
      <w:r w:rsidRPr="005168A1">
        <w:rPr>
          <w:lang w:val="fr-FR"/>
        </w:rPr>
        <w:tab/>
        <w:t xml:space="preserve">Projet de Règlement ONU sur les avertisseurs de marche arrière. </w:t>
      </w:r>
    </w:p>
    <w:p w:rsidR="005168A1" w:rsidRPr="005168A1" w:rsidRDefault="005168A1" w:rsidP="008902A0">
      <w:pPr>
        <w:pStyle w:val="SingleTxtG"/>
        <w:ind w:left="1701" w:hanging="567"/>
        <w:rPr>
          <w:lang w:val="fr-FR"/>
        </w:rPr>
      </w:pPr>
      <w:r w:rsidRPr="005168A1">
        <w:rPr>
          <w:lang w:val="fr-FR"/>
        </w:rPr>
        <w:t>7.</w:t>
      </w:r>
      <w:r w:rsidRPr="005168A1">
        <w:rPr>
          <w:lang w:val="fr-FR"/>
        </w:rPr>
        <w:tab/>
        <w:t>Échange d’informations sur les prescriptions nationales et internationales en matière de niveau sonore.</w:t>
      </w:r>
    </w:p>
    <w:p w:rsidR="005168A1" w:rsidRPr="005168A1" w:rsidRDefault="005168A1" w:rsidP="008902A0">
      <w:pPr>
        <w:pStyle w:val="SingleTxtG"/>
        <w:ind w:left="1701" w:hanging="567"/>
        <w:rPr>
          <w:lang w:val="fr-FR"/>
        </w:rPr>
      </w:pPr>
      <w:r w:rsidRPr="005168A1">
        <w:rPr>
          <w:lang w:val="fr-FR"/>
        </w:rPr>
        <w:t>8.</w:t>
      </w:r>
      <w:r w:rsidRPr="005168A1">
        <w:rPr>
          <w:lang w:val="fr-FR"/>
        </w:rPr>
        <w:tab/>
        <w:t>Incidence du revêtement de la route sur les émissions de bruit de roulement des pneumatiques.</w:t>
      </w:r>
    </w:p>
    <w:p w:rsidR="005168A1" w:rsidRPr="005168A1" w:rsidRDefault="005168A1" w:rsidP="008902A0">
      <w:pPr>
        <w:pStyle w:val="SingleTxtG"/>
        <w:ind w:left="1701" w:hanging="567"/>
        <w:rPr>
          <w:lang w:val="fr-FR"/>
        </w:rPr>
      </w:pPr>
      <w:r w:rsidRPr="005168A1">
        <w:rPr>
          <w:lang w:val="fr-FR"/>
        </w:rPr>
        <w:t>9.</w:t>
      </w:r>
      <w:r w:rsidRPr="005168A1">
        <w:rPr>
          <w:lang w:val="fr-FR"/>
        </w:rPr>
        <w:tab/>
        <w:t>Propositions d’amendements à la Résolution d’ensemble sur la construction des véhicules.</w:t>
      </w:r>
    </w:p>
    <w:p w:rsidR="005168A1" w:rsidRPr="005168A1" w:rsidRDefault="005168A1" w:rsidP="008902A0">
      <w:pPr>
        <w:pStyle w:val="SingleTxtG"/>
        <w:ind w:left="1701" w:hanging="567"/>
        <w:rPr>
          <w:lang w:val="fr-FR"/>
        </w:rPr>
      </w:pPr>
      <w:r w:rsidRPr="005168A1">
        <w:rPr>
          <w:lang w:val="fr-FR"/>
        </w:rPr>
        <w:t>10.</w:t>
      </w:r>
      <w:r w:rsidRPr="005168A1">
        <w:rPr>
          <w:lang w:val="fr-FR"/>
        </w:rPr>
        <w:tab/>
        <w:t>Mise au point d’une homologation de type internationale de l’ensemble du véhicule.</w:t>
      </w:r>
    </w:p>
    <w:p w:rsidR="005168A1" w:rsidRPr="005168A1" w:rsidRDefault="005168A1" w:rsidP="008902A0">
      <w:pPr>
        <w:pStyle w:val="SingleTxtG"/>
        <w:ind w:left="1701" w:hanging="567"/>
        <w:rPr>
          <w:lang w:val="fr-FR"/>
        </w:rPr>
      </w:pPr>
      <w:r w:rsidRPr="005168A1">
        <w:rPr>
          <w:lang w:val="fr-FR"/>
        </w:rPr>
        <w:t>11.</w:t>
      </w:r>
      <w:r w:rsidRPr="005168A1">
        <w:rPr>
          <w:lang w:val="fr-FR"/>
        </w:rPr>
        <w:tab/>
        <w:t>Points à retenir des dernières sessions du Forum mondial de l’harmonisation des Règlements concernant les véhicules.</w:t>
      </w:r>
    </w:p>
    <w:p w:rsidR="005168A1" w:rsidRPr="005168A1" w:rsidRDefault="005168A1" w:rsidP="008902A0">
      <w:pPr>
        <w:pStyle w:val="SingleTxtG"/>
        <w:ind w:left="1701" w:hanging="567"/>
        <w:rPr>
          <w:lang w:val="fr-FR"/>
        </w:rPr>
      </w:pPr>
      <w:r w:rsidRPr="005168A1">
        <w:rPr>
          <w:lang w:val="fr-FR"/>
        </w:rPr>
        <w:t>12.</w:t>
      </w:r>
      <w:r w:rsidRPr="005168A1">
        <w:rPr>
          <w:lang w:val="fr-FR"/>
        </w:rPr>
        <w:tab/>
        <w:t>Échange de vues sur les travaux futurs du Groupe de travail du bruit et des pneumatiques.</w:t>
      </w:r>
    </w:p>
    <w:p w:rsidR="005168A1" w:rsidRPr="005168A1" w:rsidRDefault="005168A1" w:rsidP="008902A0">
      <w:pPr>
        <w:pStyle w:val="SingleTxtG"/>
        <w:ind w:left="1701" w:hanging="567"/>
        <w:rPr>
          <w:lang w:val="fr-FR"/>
        </w:rPr>
      </w:pPr>
      <w:r w:rsidRPr="005168A1">
        <w:rPr>
          <w:lang w:val="fr-FR"/>
        </w:rPr>
        <w:t>13.</w:t>
      </w:r>
      <w:r w:rsidRPr="005168A1">
        <w:rPr>
          <w:lang w:val="fr-FR"/>
        </w:rPr>
        <w:tab/>
        <w:t>Questions diverses.</w:t>
      </w:r>
    </w:p>
    <w:p w:rsidR="005168A1" w:rsidRPr="005168A1" w:rsidRDefault="005168A1" w:rsidP="008902A0">
      <w:pPr>
        <w:pStyle w:val="SingleTxtG"/>
        <w:ind w:left="1701" w:hanging="567"/>
        <w:rPr>
          <w:lang w:val="fr-FR"/>
        </w:rPr>
      </w:pPr>
      <w:r w:rsidRPr="005168A1">
        <w:rPr>
          <w:lang w:val="fr-FR"/>
        </w:rPr>
        <w:t>14.</w:t>
      </w:r>
      <w:r w:rsidRPr="005168A1">
        <w:rPr>
          <w:lang w:val="fr-FR"/>
        </w:rPr>
        <w:tab/>
        <w:t>Ordre du jour provisoire de la prochaine session.</w:t>
      </w:r>
    </w:p>
    <w:p w:rsidR="005168A1" w:rsidRPr="005168A1" w:rsidRDefault="005168A1" w:rsidP="008902A0">
      <w:pPr>
        <w:pStyle w:val="HChG"/>
        <w:rPr>
          <w:lang w:val="fr-FR"/>
        </w:rPr>
      </w:pPr>
      <w:r w:rsidRPr="005168A1">
        <w:rPr>
          <w:lang w:val="fr-FR"/>
        </w:rPr>
        <w:tab/>
        <w:t>II.</w:t>
      </w:r>
      <w:r w:rsidRPr="005168A1">
        <w:rPr>
          <w:lang w:val="fr-FR"/>
        </w:rPr>
        <w:tab/>
        <w:t>Annotations</w:t>
      </w:r>
    </w:p>
    <w:p w:rsidR="005168A1" w:rsidRPr="005168A1" w:rsidRDefault="005168A1" w:rsidP="008902A0">
      <w:pPr>
        <w:pStyle w:val="H1G"/>
        <w:rPr>
          <w:lang w:val="fr-FR"/>
        </w:rPr>
      </w:pPr>
      <w:r w:rsidRPr="005168A1">
        <w:rPr>
          <w:lang w:val="fr-FR"/>
        </w:rPr>
        <w:tab/>
        <w:t>1.</w:t>
      </w:r>
      <w:r w:rsidRPr="005168A1">
        <w:rPr>
          <w:lang w:val="fr-FR"/>
        </w:rPr>
        <w:tab/>
        <w:t>Adoption de l’ordre du jour</w:t>
      </w:r>
    </w:p>
    <w:p w:rsidR="005168A1" w:rsidRPr="005168A1" w:rsidRDefault="005168A1" w:rsidP="008902A0">
      <w:pPr>
        <w:pStyle w:val="SingleTxtG"/>
        <w:ind w:firstLine="567"/>
        <w:rPr>
          <w:lang w:val="fr-FR"/>
        </w:rPr>
      </w:pPr>
      <w:r w:rsidRPr="005168A1">
        <w:rPr>
          <w:lang w:val="fr-FR"/>
        </w:rPr>
        <w:t>Conformément à l’article</w:t>
      </w:r>
      <w:r w:rsidR="008902A0">
        <w:rPr>
          <w:lang w:val="fr-FR"/>
        </w:rPr>
        <w:t> </w:t>
      </w:r>
      <w:r w:rsidRPr="005168A1">
        <w:rPr>
          <w:lang w:val="fr-FR"/>
        </w:rPr>
        <w:t>7 du chapitre</w:t>
      </w:r>
      <w:r w:rsidR="008902A0">
        <w:rPr>
          <w:lang w:val="fr-FR"/>
        </w:rPr>
        <w:t> </w:t>
      </w:r>
      <w:r w:rsidRPr="005168A1">
        <w:rPr>
          <w:lang w:val="fr-FR"/>
        </w:rPr>
        <w:t>III du Règlement intérieur (TRANS/WP.29/690, Amend.1 et Amend.2) du Forum mondial de l’harmonisation des Règlements concernant les véhicules (WP.29), le premier point de l’ordre du jour provisoire est son adoption.</w:t>
      </w:r>
    </w:p>
    <w:p w:rsidR="005168A1" w:rsidRPr="005168A1" w:rsidRDefault="005168A1" w:rsidP="005168A1">
      <w:pPr>
        <w:pStyle w:val="SingleTxtG"/>
        <w:rPr>
          <w:b/>
          <w:lang w:val="fr-FR"/>
        </w:rPr>
      </w:pPr>
      <w:r w:rsidRPr="005168A1">
        <w:rPr>
          <w:i/>
          <w:lang w:val="fr-FR"/>
        </w:rPr>
        <w:t>Document</w:t>
      </w:r>
      <w:r w:rsidR="008902A0" w:rsidRPr="008902A0">
        <w:t> :</w:t>
      </w:r>
      <w:r w:rsidR="008902A0">
        <w:tab/>
      </w:r>
      <w:r w:rsidR="004043D2">
        <w:tab/>
      </w:r>
      <w:r w:rsidRPr="005168A1">
        <w:rPr>
          <w:lang w:val="fr-FR"/>
        </w:rPr>
        <w:t>ECE/TRANS/WP.29/GRBP/2020/1</w:t>
      </w:r>
      <w:r w:rsidR="008902A0">
        <w:rPr>
          <w:lang w:val="fr-FR"/>
        </w:rPr>
        <w:t>.</w:t>
      </w:r>
    </w:p>
    <w:p w:rsidR="005168A1" w:rsidRPr="005168A1" w:rsidRDefault="005168A1" w:rsidP="008902A0">
      <w:pPr>
        <w:pStyle w:val="H1G"/>
        <w:rPr>
          <w:lang w:val="fr-FR"/>
        </w:rPr>
      </w:pPr>
      <w:r w:rsidRPr="005168A1">
        <w:rPr>
          <w:lang w:val="fr-FR"/>
        </w:rPr>
        <w:tab/>
        <w:t>2.</w:t>
      </w:r>
      <w:r w:rsidRPr="005168A1">
        <w:rPr>
          <w:lang w:val="fr-FR"/>
        </w:rPr>
        <w:tab/>
        <w:t>Règlement ONU</w:t>
      </w:r>
      <w:r w:rsidR="008902A0">
        <w:rPr>
          <w:lang w:val="fr-FR"/>
        </w:rPr>
        <w:t> </w:t>
      </w:r>
      <w:r w:rsidRPr="005168A1">
        <w:rPr>
          <w:lang w:val="fr-FR"/>
        </w:rPr>
        <w:t>n</w:t>
      </w:r>
      <w:r w:rsidRPr="005168A1">
        <w:rPr>
          <w:vertAlign w:val="superscript"/>
          <w:lang w:val="fr-FR"/>
        </w:rPr>
        <w:t>o</w:t>
      </w:r>
      <w:r w:rsidRPr="005168A1">
        <w:rPr>
          <w:lang w:val="fr-FR"/>
        </w:rPr>
        <w:t> 41 (Bruit émis par les motocycles)</w:t>
      </w:r>
    </w:p>
    <w:p w:rsidR="005168A1" w:rsidRPr="005168A1" w:rsidRDefault="005168A1" w:rsidP="008902A0">
      <w:pPr>
        <w:pStyle w:val="SingleTxtG"/>
        <w:ind w:firstLine="567"/>
        <w:rPr>
          <w:lang w:val="fr-FR"/>
        </w:rPr>
      </w:pPr>
      <w:r w:rsidRPr="005168A1">
        <w:rPr>
          <w:lang w:val="fr-FR"/>
        </w:rPr>
        <w:t>Le Groupe de travail du bruit et des pneumatiques (GRBP) examinera une proposition révisée soumise par l’expert de l’Association internationale des constructeurs de motocycles (IMMA) visant à limiter autant que possible la multiplication des numéros d’homologation (ECE/TRANS/WP.29/GRBP/</w:t>
      </w:r>
      <w:r w:rsidR="006D0916">
        <w:rPr>
          <w:lang w:val="fr-FR"/>
        </w:rPr>
        <w:t>2019/25/Rev.1</w:t>
      </w:r>
      <w:r w:rsidRPr="005168A1">
        <w:rPr>
          <w:lang w:val="fr-FR"/>
        </w:rPr>
        <w:t xml:space="preserve">). </w:t>
      </w:r>
    </w:p>
    <w:p w:rsidR="005168A1" w:rsidRPr="005168A1" w:rsidRDefault="005168A1" w:rsidP="008902A0">
      <w:pPr>
        <w:pStyle w:val="SingleTxtG"/>
        <w:ind w:firstLine="567"/>
        <w:rPr>
          <w:lang w:val="fr-FR"/>
        </w:rPr>
      </w:pPr>
      <w:r w:rsidRPr="005168A1">
        <w:rPr>
          <w:lang w:val="fr-FR"/>
        </w:rPr>
        <w:t>Le GRBP rappellera aussi qu’à la session précédente, il avait adopté le document ECE/TRANS/WP.29/GRBP/2019/24, dont il avait cependant décidé de reporter la soumission au WP.29 et au Comité d’administration de l’Accord de 1958 (AC.1) afin d’attendre que d’autres propositions d’amendements soient soumises.</w:t>
      </w:r>
    </w:p>
    <w:p w:rsidR="005168A1" w:rsidRPr="005168A1" w:rsidRDefault="005168A1" w:rsidP="008902A0">
      <w:pPr>
        <w:pStyle w:val="SingleTxtG"/>
        <w:ind w:left="2835" w:hanging="1701"/>
        <w:rPr>
          <w:b/>
        </w:rPr>
      </w:pPr>
      <w:r w:rsidRPr="005168A1">
        <w:rPr>
          <w:i/>
        </w:rPr>
        <w:t>Documents</w:t>
      </w:r>
      <w:r w:rsidR="008902A0" w:rsidRPr="008902A0">
        <w:t> :</w:t>
      </w:r>
      <w:r w:rsidR="008902A0" w:rsidRPr="008902A0">
        <w:tab/>
      </w:r>
      <w:r w:rsidRPr="005168A1">
        <w:t>ECE/TRANS/WP.29/GRBP/2019/24, ECE/TRANS/WP.29/GRBP/</w:t>
      </w:r>
      <w:r w:rsidR="006D0916">
        <w:rPr>
          <w:lang w:val="fr-FR"/>
        </w:rPr>
        <w:t>2019/25/Rev.1</w:t>
      </w:r>
      <w:r w:rsidR="008902A0">
        <w:t>.</w:t>
      </w:r>
    </w:p>
    <w:p w:rsidR="005168A1" w:rsidRPr="005168A1" w:rsidRDefault="005168A1" w:rsidP="008902A0">
      <w:pPr>
        <w:pStyle w:val="H1G"/>
        <w:rPr>
          <w:lang w:val="fr-FR"/>
        </w:rPr>
      </w:pPr>
      <w:r w:rsidRPr="008902A0">
        <w:tab/>
      </w:r>
      <w:r w:rsidRPr="005168A1">
        <w:rPr>
          <w:lang w:val="fr-FR"/>
        </w:rPr>
        <w:t>3.</w:t>
      </w:r>
      <w:r w:rsidRPr="005168A1">
        <w:rPr>
          <w:lang w:val="fr-FR"/>
        </w:rPr>
        <w:tab/>
        <w:t>Règlement ONU n</w:t>
      </w:r>
      <w:r w:rsidRPr="005168A1">
        <w:rPr>
          <w:vertAlign w:val="superscript"/>
          <w:lang w:val="fr-FR"/>
        </w:rPr>
        <w:t>o</w:t>
      </w:r>
      <w:r w:rsidRPr="005168A1">
        <w:rPr>
          <w:lang w:val="fr-FR"/>
        </w:rPr>
        <w:t> 51 (Bruit des véhicules des catégories</w:t>
      </w:r>
      <w:r w:rsidR="008902A0">
        <w:rPr>
          <w:lang w:val="fr-FR"/>
        </w:rPr>
        <w:t> </w:t>
      </w:r>
      <w:r w:rsidRPr="005168A1">
        <w:rPr>
          <w:lang w:val="fr-FR"/>
        </w:rPr>
        <w:t>M et</w:t>
      </w:r>
      <w:r w:rsidR="009230AD">
        <w:rPr>
          <w:lang w:val="fr-FR"/>
        </w:rPr>
        <w:t> </w:t>
      </w:r>
      <w:r w:rsidRPr="005168A1">
        <w:rPr>
          <w:lang w:val="fr-FR"/>
        </w:rPr>
        <w:t>N)</w:t>
      </w:r>
    </w:p>
    <w:p w:rsidR="005168A1" w:rsidRPr="005168A1" w:rsidRDefault="005168A1" w:rsidP="008902A0">
      <w:pPr>
        <w:pStyle w:val="SingleTxtG"/>
        <w:ind w:firstLine="567"/>
        <w:rPr>
          <w:lang w:val="fr-FR"/>
        </w:rPr>
      </w:pPr>
      <w:r w:rsidRPr="005168A1">
        <w:rPr>
          <w:lang w:val="fr-FR"/>
        </w:rPr>
        <w:t xml:space="preserve">Le GRBP sera informé des activités menées par le groupe de travail informel des prescriptions supplémentaires concernant les émissions sonores et l’équipe spéciale de l’incertitude des mesures et examinera les projets d’amendement que le groupe de travail ou l’équipe spéciale pourraient présenter. </w:t>
      </w:r>
    </w:p>
    <w:p w:rsidR="005168A1" w:rsidRPr="005168A1" w:rsidRDefault="005168A1" w:rsidP="008902A0">
      <w:pPr>
        <w:pStyle w:val="H1G"/>
        <w:rPr>
          <w:lang w:val="fr-FR"/>
        </w:rPr>
      </w:pPr>
      <w:r w:rsidRPr="005168A1">
        <w:rPr>
          <w:lang w:val="fr-FR"/>
        </w:rPr>
        <w:tab/>
        <w:t>4.</w:t>
      </w:r>
      <w:r w:rsidRPr="005168A1">
        <w:rPr>
          <w:lang w:val="fr-FR"/>
        </w:rPr>
        <w:tab/>
        <w:t>Règlement ONU n</w:t>
      </w:r>
      <w:r w:rsidRPr="005168A1">
        <w:rPr>
          <w:vertAlign w:val="superscript"/>
          <w:lang w:val="fr-FR"/>
        </w:rPr>
        <w:t>o</w:t>
      </w:r>
      <w:r w:rsidRPr="005168A1">
        <w:rPr>
          <w:lang w:val="fr-FR"/>
        </w:rPr>
        <w:t> 138 (Véhicules à moteur silencieux)</w:t>
      </w:r>
    </w:p>
    <w:p w:rsidR="005168A1" w:rsidRPr="005168A1" w:rsidRDefault="005168A1" w:rsidP="008902A0">
      <w:pPr>
        <w:pStyle w:val="SingleTxtG"/>
        <w:ind w:firstLine="567"/>
        <w:rPr>
          <w:lang w:val="fr-FR"/>
        </w:rPr>
      </w:pPr>
      <w:r w:rsidRPr="005168A1">
        <w:rPr>
          <w:lang w:val="fr-FR"/>
        </w:rPr>
        <w:t xml:space="preserve">À la session précédente, l’expert de l’Allemagne a présenté une proposition visant à imposer un niveau sonore maximum aux systèmes d’avertisseur sonores pour véhicules silencieux (AVAS) au-dessus de 20 km/h (GRBP-70-04). Le GRBP souhaitera peut-être poursuivre l’examen de cette question. </w:t>
      </w:r>
    </w:p>
    <w:p w:rsidR="005168A1" w:rsidRPr="005168A1" w:rsidRDefault="005168A1" w:rsidP="005168A1">
      <w:pPr>
        <w:pStyle w:val="SingleTxtG"/>
        <w:rPr>
          <w:b/>
          <w:lang w:val="fr-FR"/>
        </w:rPr>
      </w:pPr>
      <w:r w:rsidRPr="005168A1">
        <w:rPr>
          <w:i/>
          <w:lang w:val="fr-FR"/>
        </w:rPr>
        <w:t>Document</w:t>
      </w:r>
      <w:r w:rsidR="008902A0">
        <w:rPr>
          <w:lang w:val="fr-FR"/>
        </w:rPr>
        <w:t> </w:t>
      </w:r>
      <w:r w:rsidR="008902A0" w:rsidRPr="008902A0">
        <w:t>:</w:t>
      </w:r>
      <w:r w:rsidR="008902A0">
        <w:rPr>
          <w:b/>
          <w:lang w:val="fr-FR"/>
        </w:rPr>
        <w:tab/>
      </w:r>
      <w:r w:rsidR="008902A0">
        <w:rPr>
          <w:b/>
          <w:lang w:val="fr-FR"/>
        </w:rPr>
        <w:tab/>
      </w:r>
      <w:r w:rsidRPr="005168A1">
        <w:rPr>
          <w:lang w:val="fr-FR"/>
        </w:rPr>
        <w:t>Document informel GRBP-70-04</w:t>
      </w:r>
      <w:r w:rsidR="008902A0">
        <w:rPr>
          <w:lang w:val="fr-FR"/>
        </w:rPr>
        <w:t>.</w:t>
      </w:r>
    </w:p>
    <w:p w:rsidR="005168A1" w:rsidRPr="005168A1" w:rsidRDefault="005168A1" w:rsidP="008902A0">
      <w:pPr>
        <w:pStyle w:val="H1G"/>
        <w:rPr>
          <w:lang w:val="fr-FR"/>
        </w:rPr>
      </w:pPr>
      <w:r w:rsidRPr="005168A1">
        <w:rPr>
          <w:lang w:val="fr-FR"/>
        </w:rPr>
        <w:tab/>
        <w:t>5.</w:t>
      </w:r>
      <w:r w:rsidRPr="005168A1">
        <w:rPr>
          <w:lang w:val="fr-FR"/>
        </w:rPr>
        <w:tab/>
        <w:t xml:space="preserve">Pneumatiques </w:t>
      </w:r>
    </w:p>
    <w:p w:rsidR="005168A1" w:rsidRPr="005168A1" w:rsidRDefault="005168A1" w:rsidP="008902A0">
      <w:pPr>
        <w:pStyle w:val="H23G"/>
        <w:rPr>
          <w:lang w:val="fr-FR"/>
        </w:rPr>
      </w:pPr>
      <w:r w:rsidRPr="005168A1">
        <w:rPr>
          <w:lang w:val="fr-FR"/>
        </w:rPr>
        <w:tab/>
        <w:t>a)</w:t>
      </w:r>
      <w:r w:rsidRPr="005168A1">
        <w:rPr>
          <w:lang w:val="fr-FR"/>
        </w:rPr>
        <w:tab/>
        <w:t>Règlement ONU n</w:t>
      </w:r>
      <w:r w:rsidRPr="005168A1">
        <w:rPr>
          <w:vertAlign w:val="superscript"/>
          <w:lang w:val="fr-FR"/>
        </w:rPr>
        <w:t>o</w:t>
      </w:r>
      <w:r w:rsidRPr="005168A1">
        <w:rPr>
          <w:lang w:val="fr-FR"/>
        </w:rPr>
        <w:t xml:space="preserve"> 30 (Pneumatiques pour voitures particulières </w:t>
      </w:r>
      <w:r w:rsidR="004043D2">
        <w:rPr>
          <w:lang w:val="fr-FR"/>
        </w:rPr>
        <w:br/>
      </w:r>
      <w:r w:rsidRPr="005168A1">
        <w:rPr>
          <w:lang w:val="fr-FR"/>
        </w:rPr>
        <w:t>et leurs remorques)</w:t>
      </w:r>
    </w:p>
    <w:p w:rsidR="005168A1" w:rsidRPr="005168A1" w:rsidRDefault="005168A1" w:rsidP="008902A0">
      <w:pPr>
        <w:pStyle w:val="SingleTxtG"/>
        <w:ind w:firstLine="567"/>
        <w:rPr>
          <w:lang w:val="fr-FR"/>
        </w:rPr>
      </w:pPr>
      <w:r w:rsidRPr="005168A1">
        <w:rPr>
          <w:lang w:val="fr-FR"/>
        </w:rPr>
        <w:t>Le GRBP examinera une proposition de l’expert de l’Organisation technique européenne du pneumatique et de la jante (ETRTO).</w:t>
      </w:r>
    </w:p>
    <w:p w:rsidR="005168A1" w:rsidRPr="005168A1" w:rsidRDefault="005168A1" w:rsidP="005168A1">
      <w:pPr>
        <w:pStyle w:val="SingleTxtG"/>
        <w:rPr>
          <w:b/>
          <w:lang w:val="fr-FR"/>
        </w:rPr>
      </w:pPr>
      <w:r w:rsidRPr="005168A1">
        <w:rPr>
          <w:i/>
          <w:lang w:val="fr-FR"/>
        </w:rPr>
        <w:t>Document</w:t>
      </w:r>
      <w:r w:rsidR="004854B2" w:rsidRPr="004854B2">
        <w:rPr>
          <w:lang w:val="fr-FR"/>
        </w:rPr>
        <w:t> :</w:t>
      </w:r>
      <w:r w:rsidR="004854B2">
        <w:rPr>
          <w:b/>
          <w:lang w:val="fr-FR"/>
        </w:rPr>
        <w:t xml:space="preserve"> </w:t>
      </w:r>
      <w:r w:rsidR="004854B2">
        <w:rPr>
          <w:b/>
          <w:lang w:val="fr-FR"/>
        </w:rPr>
        <w:tab/>
      </w:r>
      <w:r w:rsidR="004854B2">
        <w:rPr>
          <w:b/>
          <w:lang w:val="fr-FR"/>
        </w:rPr>
        <w:tab/>
      </w:r>
      <w:r w:rsidRPr="005168A1">
        <w:rPr>
          <w:lang w:val="fr-FR"/>
        </w:rPr>
        <w:t>ECE/TRANS/WP.29/GRBP/2020/3</w:t>
      </w:r>
      <w:r w:rsidR="004854B2">
        <w:rPr>
          <w:lang w:val="fr-FR"/>
        </w:rPr>
        <w:t>.</w:t>
      </w:r>
    </w:p>
    <w:p w:rsidR="005168A1" w:rsidRPr="005168A1" w:rsidRDefault="005168A1" w:rsidP="008902A0">
      <w:pPr>
        <w:pStyle w:val="H23G"/>
        <w:rPr>
          <w:lang w:val="fr-FR"/>
        </w:rPr>
      </w:pPr>
      <w:r w:rsidRPr="005168A1">
        <w:rPr>
          <w:lang w:val="fr-FR"/>
        </w:rPr>
        <w:tab/>
        <w:t>b)</w:t>
      </w:r>
      <w:r w:rsidRPr="005168A1">
        <w:rPr>
          <w:lang w:val="fr-FR"/>
        </w:rPr>
        <w:tab/>
        <w:t>Règlement ONU n</w:t>
      </w:r>
      <w:r w:rsidRPr="005168A1">
        <w:rPr>
          <w:vertAlign w:val="superscript"/>
          <w:lang w:val="fr-FR"/>
        </w:rPr>
        <w:t>o</w:t>
      </w:r>
      <w:r w:rsidRPr="005168A1">
        <w:rPr>
          <w:lang w:val="fr-FR"/>
        </w:rPr>
        <w:t xml:space="preserve"> 108 (Pneumatiques rechapés pour les voitures </w:t>
      </w:r>
      <w:r w:rsidR="004854B2">
        <w:rPr>
          <w:lang w:val="fr-FR"/>
        </w:rPr>
        <w:br/>
      </w:r>
      <w:r w:rsidRPr="005168A1">
        <w:rPr>
          <w:lang w:val="fr-FR"/>
        </w:rPr>
        <w:t>particulières et leurs remorques)</w:t>
      </w:r>
    </w:p>
    <w:p w:rsidR="005168A1" w:rsidRPr="005168A1" w:rsidRDefault="005168A1" w:rsidP="008902A0">
      <w:pPr>
        <w:pStyle w:val="SingleTxtG"/>
        <w:ind w:firstLine="567"/>
        <w:rPr>
          <w:lang w:val="fr-FR"/>
        </w:rPr>
      </w:pPr>
      <w:r w:rsidRPr="005168A1">
        <w:rPr>
          <w:lang w:val="fr-FR"/>
        </w:rPr>
        <w:t xml:space="preserve">Le GRBP sera invité à examiner la proposition relative aux pneumatiques rechapés à soumettre à essai et à marquer du symbole « montagne et neige » (Three Peak Mountain Snow Flake ou 3PMSF), soumise par le Bureau international permanent des associations de vendeurs et rechapeurs de pneumatiques (BIPAVER), dont l’examen avait été reporté. </w:t>
      </w:r>
    </w:p>
    <w:p w:rsidR="005168A1" w:rsidRPr="005168A1" w:rsidRDefault="005168A1" w:rsidP="005168A1">
      <w:pPr>
        <w:pStyle w:val="SingleTxtG"/>
        <w:rPr>
          <w:b/>
          <w:lang w:val="fr-FR"/>
        </w:rPr>
      </w:pPr>
      <w:r w:rsidRPr="005168A1">
        <w:rPr>
          <w:i/>
          <w:lang w:val="fr-FR"/>
        </w:rPr>
        <w:t>Document</w:t>
      </w:r>
      <w:r w:rsidR="008902A0" w:rsidRPr="004854B2">
        <w:rPr>
          <w:lang w:val="fr-FR"/>
        </w:rPr>
        <w:t> :</w:t>
      </w:r>
      <w:r w:rsidR="008902A0">
        <w:rPr>
          <w:b/>
          <w:lang w:val="fr-FR"/>
        </w:rPr>
        <w:tab/>
      </w:r>
      <w:r w:rsidR="008902A0">
        <w:rPr>
          <w:b/>
          <w:lang w:val="fr-FR"/>
        </w:rPr>
        <w:tab/>
      </w:r>
      <w:r w:rsidRPr="005168A1">
        <w:rPr>
          <w:lang w:val="fr-FR"/>
        </w:rPr>
        <w:t>ECE/TRANS/WP.29/GRBP/2019/16</w:t>
      </w:r>
      <w:r w:rsidR="008902A0">
        <w:rPr>
          <w:lang w:val="fr-FR"/>
        </w:rPr>
        <w:t>.</w:t>
      </w:r>
    </w:p>
    <w:p w:rsidR="005168A1" w:rsidRPr="005168A1" w:rsidRDefault="005168A1" w:rsidP="008902A0">
      <w:pPr>
        <w:pStyle w:val="H23G"/>
        <w:rPr>
          <w:lang w:val="fr-FR"/>
        </w:rPr>
      </w:pPr>
      <w:r w:rsidRPr="005168A1">
        <w:rPr>
          <w:lang w:val="fr-FR"/>
        </w:rPr>
        <w:tab/>
        <w:t>c)</w:t>
      </w:r>
      <w:r w:rsidRPr="005168A1">
        <w:rPr>
          <w:lang w:val="fr-FR"/>
        </w:rPr>
        <w:tab/>
        <w:t>Règlement ONU n</w:t>
      </w:r>
      <w:r w:rsidRPr="005168A1">
        <w:rPr>
          <w:vertAlign w:val="superscript"/>
          <w:lang w:val="fr-FR"/>
        </w:rPr>
        <w:t>o</w:t>
      </w:r>
      <w:r w:rsidRPr="005168A1">
        <w:rPr>
          <w:lang w:val="fr-FR"/>
        </w:rPr>
        <w:t xml:space="preserve"> 109 (Pneumatiques rechapés pour les véhicules </w:t>
      </w:r>
      <w:r w:rsidR="004854B2">
        <w:rPr>
          <w:lang w:val="fr-FR"/>
        </w:rPr>
        <w:br/>
      </w:r>
      <w:r w:rsidRPr="005168A1">
        <w:rPr>
          <w:lang w:val="fr-FR"/>
        </w:rPr>
        <w:t>utilitaires et leurs remorques)</w:t>
      </w:r>
    </w:p>
    <w:p w:rsidR="005168A1" w:rsidRPr="005168A1" w:rsidRDefault="005168A1" w:rsidP="008902A0">
      <w:pPr>
        <w:pStyle w:val="SingleTxtG"/>
        <w:ind w:firstLine="567"/>
        <w:rPr>
          <w:lang w:val="fr-FR"/>
        </w:rPr>
      </w:pPr>
      <w:r w:rsidRPr="005168A1">
        <w:rPr>
          <w:lang w:val="fr-FR"/>
        </w:rPr>
        <w:t xml:space="preserve">Le GRBP examinera une proposition de corrections établie par l’expert de l’ETRTO. </w:t>
      </w:r>
    </w:p>
    <w:p w:rsidR="005168A1" w:rsidRPr="005168A1" w:rsidRDefault="005168A1" w:rsidP="005168A1">
      <w:pPr>
        <w:pStyle w:val="SingleTxtG"/>
        <w:rPr>
          <w:b/>
          <w:lang w:val="fr-FR"/>
        </w:rPr>
      </w:pPr>
      <w:r w:rsidRPr="005168A1">
        <w:rPr>
          <w:i/>
          <w:lang w:val="fr-FR"/>
        </w:rPr>
        <w:t>Document</w:t>
      </w:r>
      <w:r w:rsidR="008902A0" w:rsidRPr="008902A0">
        <w:rPr>
          <w:i/>
          <w:lang w:val="fr-FR"/>
        </w:rPr>
        <w:t> </w:t>
      </w:r>
      <w:r w:rsidR="008902A0" w:rsidRPr="008902A0">
        <w:rPr>
          <w:lang w:val="fr-FR"/>
        </w:rPr>
        <w:t>:</w:t>
      </w:r>
      <w:r w:rsidR="008902A0" w:rsidRPr="008902A0">
        <w:rPr>
          <w:lang w:val="fr-FR"/>
        </w:rPr>
        <w:tab/>
      </w:r>
      <w:r w:rsidR="008902A0">
        <w:rPr>
          <w:lang w:val="fr-FR"/>
        </w:rPr>
        <w:tab/>
      </w:r>
      <w:r w:rsidRPr="005168A1">
        <w:rPr>
          <w:lang w:val="fr-FR"/>
        </w:rPr>
        <w:t>ECE/TRANS/WP.29/GRBP/2020/4</w:t>
      </w:r>
      <w:r w:rsidR="008902A0">
        <w:rPr>
          <w:lang w:val="fr-FR"/>
        </w:rPr>
        <w:t>.</w:t>
      </w:r>
    </w:p>
    <w:p w:rsidR="005168A1" w:rsidRPr="005168A1" w:rsidRDefault="005168A1" w:rsidP="008902A0">
      <w:pPr>
        <w:pStyle w:val="SingleTxtG"/>
        <w:ind w:firstLine="567"/>
        <w:rPr>
          <w:lang w:val="fr-FR"/>
        </w:rPr>
      </w:pPr>
      <w:r w:rsidRPr="005168A1">
        <w:rPr>
          <w:lang w:val="fr-FR"/>
        </w:rPr>
        <w:t xml:space="preserve">Le GRBP sera invité à examiner une proposition sur les pneumatiques rechapés marqués du symbole 3PMSF, qui a été établie par les experts du BIPAVER et complète le document ECE/TRANS/WP.29/GRBP/2019/17, soumis à la session précédente. </w:t>
      </w:r>
    </w:p>
    <w:p w:rsidR="008902A0" w:rsidRDefault="005168A1" w:rsidP="005168A1">
      <w:pPr>
        <w:pStyle w:val="SingleTxtG"/>
        <w:rPr>
          <w:b/>
          <w:lang w:val="fr-FR"/>
        </w:rPr>
      </w:pPr>
      <w:r w:rsidRPr="005168A1">
        <w:rPr>
          <w:i/>
          <w:lang w:val="fr-FR"/>
        </w:rPr>
        <w:t>Document</w:t>
      </w:r>
      <w:r w:rsidR="008902A0">
        <w:rPr>
          <w:b/>
          <w:lang w:val="fr-FR"/>
        </w:rPr>
        <w:t> </w:t>
      </w:r>
      <w:r w:rsidR="008902A0" w:rsidRPr="008902A0">
        <w:rPr>
          <w:lang w:val="fr-FR"/>
        </w:rPr>
        <w:t>:</w:t>
      </w:r>
      <w:r w:rsidR="008902A0">
        <w:rPr>
          <w:b/>
          <w:lang w:val="fr-FR"/>
        </w:rPr>
        <w:tab/>
      </w:r>
      <w:r w:rsidR="008902A0">
        <w:rPr>
          <w:b/>
          <w:lang w:val="fr-FR"/>
        </w:rPr>
        <w:tab/>
      </w:r>
      <w:r w:rsidRPr="005168A1">
        <w:rPr>
          <w:lang w:val="fr-FR"/>
        </w:rPr>
        <w:t>ECE/TRANS/WP.29/GRBP/2020/5</w:t>
      </w:r>
      <w:r w:rsidR="008902A0">
        <w:rPr>
          <w:lang w:val="fr-FR"/>
        </w:rPr>
        <w:t>.</w:t>
      </w:r>
    </w:p>
    <w:p w:rsidR="005168A1" w:rsidRPr="005168A1" w:rsidRDefault="008902A0" w:rsidP="008902A0">
      <w:pPr>
        <w:pStyle w:val="H23G"/>
        <w:rPr>
          <w:lang w:val="fr-FR"/>
        </w:rPr>
      </w:pPr>
      <w:r>
        <w:rPr>
          <w:lang w:val="fr-FR"/>
        </w:rPr>
        <w:tab/>
      </w:r>
      <w:r w:rsidR="005168A1" w:rsidRPr="005168A1">
        <w:rPr>
          <w:lang w:val="fr-FR"/>
        </w:rPr>
        <w:t>d)</w:t>
      </w:r>
      <w:r w:rsidR="005168A1" w:rsidRPr="005168A1">
        <w:rPr>
          <w:lang w:val="fr-FR"/>
        </w:rPr>
        <w:tab/>
        <w:t>Règlement ONU n</w:t>
      </w:r>
      <w:r w:rsidR="005168A1" w:rsidRPr="005168A1">
        <w:rPr>
          <w:vertAlign w:val="superscript"/>
          <w:lang w:val="fr-FR"/>
        </w:rPr>
        <w:t>o</w:t>
      </w:r>
      <w:r w:rsidR="005168A1" w:rsidRPr="005168A1">
        <w:rPr>
          <w:lang w:val="fr-FR"/>
        </w:rPr>
        <w:t xml:space="preserve"> 117 (Pneumatiques </w:t>
      </w:r>
      <w:r>
        <w:rPr>
          <w:lang w:val="fr-FR"/>
        </w:rPr>
        <w:t>−</w:t>
      </w:r>
      <w:r w:rsidR="004043D2">
        <w:rPr>
          <w:lang w:val="fr-FR"/>
        </w:rPr>
        <w:t> </w:t>
      </w:r>
      <w:r w:rsidR="005168A1" w:rsidRPr="005168A1">
        <w:rPr>
          <w:lang w:val="fr-FR"/>
        </w:rPr>
        <w:t xml:space="preserve">Résistance au roulement, </w:t>
      </w:r>
      <w:r w:rsidR="004043D2">
        <w:rPr>
          <w:lang w:val="fr-FR"/>
        </w:rPr>
        <w:br/>
      </w:r>
      <w:r w:rsidR="005168A1" w:rsidRPr="005168A1">
        <w:rPr>
          <w:lang w:val="fr-FR"/>
        </w:rPr>
        <w:t>bruit de roulement et adhérence sur sol mouillé)</w:t>
      </w:r>
    </w:p>
    <w:p w:rsidR="005168A1" w:rsidRPr="005168A1" w:rsidRDefault="005168A1" w:rsidP="008902A0">
      <w:pPr>
        <w:pStyle w:val="SingleTxtG"/>
        <w:ind w:firstLine="567"/>
        <w:rPr>
          <w:lang w:val="fr-FR"/>
        </w:rPr>
      </w:pPr>
      <w:r w:rsidRPr="005168A1">
        <w:rPr>
          <w:lang w:val="fr-FR"/>
        </w:rPr>
        <w:t>Le GRBP sera invité à reprendre son débat sur la proposition concernant les dispositions relatives aux pneus neige, soumise par le groupe d’experts intéressés.</w:t>
      </w:r>
    </w:p>
    <w:p w:rsidR="005168A1" w:rsidRPr="005168A1" w:rsidRDefault="005168A1" w:rsidP="005168A1">
      <w:pPr>
        <w:pStyle w:val="SingleTxtG"/>
        <w:rPr>
          <w:b/>
          <w:lang w:val="fr-FR"/>
        </w:rPr>
      </w:pPr>
      <w:r w:rsidRPr="005168A1">
        <w:rPr>
          <w:i/>
          <w:lang w:val="fr-FR"/>
        </w:rPr>
        <w:t>Document</w:t>
      </w:r>
      <w:r w:rsidR="008902A0" w:rsidRPr="008902A0">
        <w:rPr>
          <w:lang w:val="fr-FR"/>
        </w:rPr>
        <w:t> :</w:t>
      </w:r>
      <w:r w:rsidR="008902A0" w:rsidRPr="008902A0">
        <w:rPr>
          <w:lang w:val="fr-FR"/>
        </w:rPr>
        <w:tab/>
      </w:r>
      <w:r w:rsidR="004854B2">
        <w:rPr>
          <w:lang w:val="fr-FR"/>
        </w:rPr>
        <w:tab/>
      </w:r>
      <w:r w:rsidRPr="005168A1">
        <w:rPr>
          <w:lang w:val="fr-FR"/>
        </w:rPr>
        <w:t>ECE/TRANS/WP.29/GRBP/2019/14</w:t>
      </w:r>
      <w:r w:rsidR="008902A0">
        <w:rPr>
          <w:lang w:val="fr-FR"/>
        </w:rPr>
        <w:t>.</w:t>
      </w:r>
    </w:p>
    <w:p w:rsidR="005168A1" w:rsidRPr="005168A1" w:rsidRDefault="005168A1" w:rsidP="008902A0">
      <w:pPr>
        <w:pStyle w:val="SingleTxtG"/>
        <w:ind w:firstLine="567"/>
        <w:rPr>
          <w:lang w:val="fr-FR"/>
        </w:rPr>
      </w:pPr>
      <w:r w:rsidRPr="005168A1">
        <w:rPr>
          <w:lang w:val="fr-FR"/>
        </w:rPr>
        <w:t xml:space="preserve">Le GRBP examinera un projet d’amendement soumis par l’expert du Japon. </w:t>
      </w:r>
    </w:p>
    <w:p w:rsidR="005168A1" w:rsidRPr="005168A1" w:rsidRDefault="005168A1" w:rsidP="005168A1">
      <w:pPr>
        <w:pStyle w:val="SingleTxtG"/>
        <w:rPr>
          <w:b/>
          <w:lang w:val="fr-FR"/>
        </w:rPr>
      </w:pPr>
      <w:r w:rsidRPr="005168A1">
        <w:rPr>
          <w:i/>
          <w:lang w:val="fr-FR"/>
        </w:rPr>
        <w:t>Document</w:t>
      </w:r>
      <w:r w:rsidR="008902A0" w:rsidRPr="008902A0">
        <w:rPr>
          <w:lang w:val="fr-FR"/>
        </w:rPr>
        <w:t> :</w:t>
      </w:r>
      <w:r w:rsidR="008902A0" w:rsidRPr="008902A0">
        <w:rPr>
          <w:lang w:val="fr-FR"/>
        </w:rPr>
        <w:tab/>
      </w:r>
      <w:r w:rsidR="004854B2">
        <w:rPr>
          <w:lang w:val="fr-FR"/>
        </w:rPr>
        <w:tab/>
      </w:r>
      <w:r w:rsidRPr="005168A1">
        <w:rPr>
          <w:lang w:val="fr-FR"/>
        </w:rPr>
        <w:t>ECE/TRANS/WP.29/GRVA/2020/6</w:t>
      </w:r>
      <w:r w:rsidR="008902A0">
        <w:rPr>
          <w:lang w:val="fr-FR"/>
        </w:rPr>
        <w:t>.</w:t>
      </w:r>
    </w:p>
    <w:p w:rsidR="005168A1" w:rsidRPr="005168A1" w:rsidRDefault="005168A1" w:rsidP="008902A0">
      <w:pPr>
        <w:pStyle w:val="SingleTxtG"/>
        <w:ind w:firstLine="567"/>
        <w:rPr>
          <w:lang w:val="fr-FR"/>
        </w:rPr>
      </w:pPr>
      <w:r w:rsidRPr="005168A1">
        <w:rPr>
          <w:lang w:val="fr-FR"/>
        </w:rPr>
        <w:t xml:space="preserve">Le GRBP sera informé des activités du groupe de travail informel de l’adhérence sur sol mouillé des pneumatiques usés. Il pourrait aussi décider de reprendre l’examen de la proposition présentée par l’expert de la Commission européenne tendant à ce que les pneumatiques des classes C2 et C3 soient ajoutés aux domaines relevant du mandat du groupe de travail. </w:t>
      </w:r>
    </w:p>
    <w:p w:rsidR="005168A1" w:rsidRPr="005168A1" w:rsidRDefault="005168A1" w:rsidP="008902A0">
      <w:pPr>
        <w:pStyle w:val="SingleTxtG"/>
        <w:ind w:firstLine="567"/>
        <w:rPr>
          <w:lang w:val="fr-FR"/>
        </w:rPr>
      </w:pPr>
      <w:r w:rsidRPr="005168A1">
        <w:rPr>
          <w:lang w:val="fr-FR"/>
        </w:rPr>
        <w:t xml:space="preserve">Compte tenu des observations formulées à la session précédente (ECE/TRANS/WP.29/GRBP/68, par. 17 et 18), le GRBP pourrait être saisi de nouvelles propositions de l’ETRTO relatives à l’amélioration de la méthode d’essai visant à mesurer l’adhérence des pneumatiques sur sol mouillé pour les pneumatiques des voitures particulières (C1) et à la nouvelle définition des </w:t>
      </w:r>
      <w:r w:rsidR="004854B2">
        <w:rPr>
          <w:lang w:val="fr-FR"/>
        </w:rPr>
        <w:t>« </w:t>
      </w:r>
      <w:r w:rsidRPr="005168A1">
        <w:rPr>
          <w:lang w:val="fr-FR"/>
        </w:rPr>
        <w:t>pneumatiques de traction</w:t>
      </w:r>
      <w:r w:rsidR="004854B2">
        <w:rPr>
          <w:lang w:val="fr-FR"/>
        </w:rPr>
        <w:t> »</w:t>
      </w:r>
      <w:r w:rsidRPr="005168A1">
        <w:rPr>
          <w:lang w:val="fr-FR"/>
        </w:rPr>
        <w:t>.</w:t>
      </w:r>
    </w:p>
    <w:p w:rsidR="005168A1" w:rsidRPr="005168A1" w:rsidRDefault="005168A1" w:rsidP="005168A1">
      <w:pPr>
        <w:pStyle w:val="SingleTxtG"/>
        <w:rPr>
          <w:b/>
          <w:bCs/>
          <w:lang w:val="fr-FR"/>
        </w:rPr>
      </w:pPr>
      <w:r w:rsidRPr="005168A1">
        <w:rPr>
          <w:bCs/>
          <w:i/>
          <w:lang w:val="fr-FR"/>
        </w:rPr>
        <w:t>Document</w:t>
      </w:r>
      <w:r w:rsidR="004854B2">
        <w:rPr>
          <w:b/>
          <w:bCs/>
          <w:lang w:val="fr-FR"/>
        </w:rPr>
        <w:t> </w:t>
      </w:r>
      <w:r w:rsidR="004854B2" w:rsidRPr="004854B2">
        <w:rPr>
          <w:bCs/>
          <w:lang w:val="fr-FR"/>
        </w:rPr>
        <w:t>:</w:t>
      </w:r>
      <w:r w:rsidR="004854B2">
        <w:rPr>
          <w:b/>
          <w:bCs/>
          <w:lang w:val="fr-FR"/>
        </w:rPr>
        <w:tab/>
      </w:r>
      <w:r w:rsidR="004854B2">
        <w:rPr>
          <w:b/>
          <w:bCs/>
          <w:lang w:val="fr-FR"/>
        </w:rPr>
        <w:tab/>
      </w:r>
      <w:r w:rsidRPr="005168A1">
        <w:rPr>
          <w:lang w:val="fr-FR"/>
        </w:rPr>
        <w:t>Documents informels GRBP-70-19 et GRBP-70-20</w:t>
      </w:r>
      <w:r w:rsidR="004854B2">
        <w:rPr>
          <w:lang w:val="fr-FR"/>
        </w:rPr>
        <w:t>.</w:t>
      </w:r>
    </w:p>
    <w:p w:rsidR="005168A1" w:rsidRPr="005168A1" w:rsidRDefault="004854B2" w:rsidP="004854B2">
      <w:pPr>
        <w:pStyle w:val="H1G"/>
        <w:rPr>
          <w:lang w:val="fr-FR"/>
        </w:rPr>
      </w:pPr>
      <w:r>
        <w:rPr>
          <w:lang w:val="fr-FR"/>
        </w:rPr>
        <w:tab/>
      </w:r>
      <w:r w:rsidR="005168A1" w:rsidRPr="005168A1">
        <w:rPr>
          <w:lang w:val="fr-FR"/>
        </w:rPr>
        <w:t>6.</w:t>
      </w:r>
      <w:r w:rsidR="005168A1" w:rsidRPr="005168A1">
        <w:rPr>
          <w:lang w:val="fr-FR"/>
        </w:rPr>
        <w:tab/>
        <w:t>Projet de Règlement ONU sur les avertisseurs de marche arrière</w:t>
      </w:r>
    </w:p>
    <w:p w:rsidR="005168A1" w:rsidRPr="005168A1" w:rsidRDefault="005168A1" w:rsidP="008902A0">
      <w:pPr>
        <w:pStyle w:val="SingleTxtG"/>
        <w:ind w:firstLine="567"/>
        <w:rPr>
          <w:lang w:val="fr-FR"/>
        </w:rPr>
      </w:pPr>
      <w:r w:rsidRPr="005168A1">
        <w:rPr>
          <w:lang w:val="fr-FR"/>
        </w:rPr>
        <w:t xml:space="preserve">Le GRBP sera informé des activités de l’équipe spéciale des avertisseurs de marche arrière et de la nécessité de se coordonner avec Groupe de travail des dispositions générales de sécurité (GRSG) sur cette question. </w:t>
      </w:r>
    </w:p>
    <w:p w:rsidR="005168A1" w:rsidRPr="005168A1" w:rsidRDefault="005168A1" w:rsidP="004854B2">
      <w:pPr>
        <w:pStyle w:val="H1G"/>
        <w:rPr>
          <w:lang w:val="fr-FR"/>
        </w:rPr>
      </w:pPr>
      <w:r w:rsidRPr="005168A1">
        <w:rPr>
          <w:lang w:val="fr-FR"/>
        </w:rPr>
        <w:tab/>
        <w:t>7.</w:t>
      </w:r>
      <w:r w:rsidRPr="005168A1">
        <w:rPr>
          <w:lang w:val="fr-FR"/>
        </w:rPr>
        <w:tab/>
        <w:t>Échange d’informations sur les prescriptions nationales et</w:t>
      </w:r>
      <w:r w:rsidR="004854B2">
        <w:rPr>
          <w:lang w:val="fr-FR"/>
        </w:rPr>
        <w:t> </w:t>
      </w:r>
      <w:r w:rsidRPr="005168A1">
        <w:rPr>
          <w:lang w:val="fr-FR"/>
        </w:rPr>
        <w:t>internationales en matière de niveau sonore</w:t>
      </w:r>
    </w:p>
    <w:p w:rsidR="005168A1" w:rsidRPr="005168A1" w:rsidRDefault="005168A1" w:rsidP="008902A0">
      <w:pPr>
        <w:pStyle w:val="SingleTxtG"/>
        <w:ind w:firstLine="567"/>
        <w:rPr>
          <w:lang w:val="fr-FR"/>
        </w:rPr>
      </w:pPr>
      <w:r w:rsidRPr="005168A1">
        <w:rPr>
          <w:lang w:val="fr-FR"/>
        </w:rPr>
        <w:t xml:space="preserve">Le GRBP poursuivra son échange de vues sur l’élaboration de prescriptions nationales ou régionales et internationales en matière de niveau sonore. </w:t>
      </w:r>
    </w:p>
    <w:p w:rsidR="005168A1" w:rsidRPr="005168A1" w:rsidRDefault="005168A1" w:rsidP="004854B2">
      <w:pPr>
        <w:pStyle w:val="H1G"/>
        <w:rPr>
          <w:lang w:val="fr-FR"/>
        </w:rPr>
      </w:pPr>
      <w:r w:rsidRPr="005168A1">
        <w:rPr>
          <w:lang w:val="fr-FR"/>
        </w:rPr>
        <w:tab/>
        <w:t>8.</w:t>
      </w:r>
      <w:r w:rsidRPr="005168A1">
        <w:rPr>
          <w:lang w:val="fr-FR"/>
        </w:rPr>
        <w:tab/>
        <w:t xml:space="preserve">Incidence du revêtement de la route sur les émissions </w:t>
      </w:r>
      <w:r w:rsidR="004854B2">
        <w:rPr>
          <w:lang w:val="fr-FR"/>
        </w:rPr>
        <w:br/>
      </w:r>
      <w:r w:rsidRPr="005168A1">
        <w:rPr>
          <w:lang w:val="fr-FR"/>
        </w:rPr>
        <w:t>de bruit de roulement des pneumatiques</w:t>
      </w:r>
    </w:p>
    <w:p w:rsidR="005168A1" w:rsidRPr="005168A1" w:rsidRDefault="005168A1" w:rsidP="008902A0">
      <w:pPr>
        <w:pStyle w:val="SingleTxtG"/>
        <w:ind w:firstLine="567"/>
        <w:rPr>
          <w:lang w:val="fr-FR"/>
        </w:rPr>
      </w:pPr>
      <w:r w:rsidRPr="005168A1">
        <w:rPr>
          <w:lang w:val="fr-FR"/>
        </w:rPr>
        <w:t xml:space="preserve">À la session précédente, le GRBP avait formulé des conclusions concernant le projet de résolution sur la labellisation des revêtements routiers et prié le Président de les porter à l’attention du WP.29 (ECE/TRANS/WP.29/GRBP/68, par. 23 et 24). Il sera informé des observations faites par le WP.29. </w:t>
      </w:r>
    </w:p>
    <w:p w:rsidR="005168A1" w:rsidRPr="005168A1" w:rsidRDefault="005168A1" w:rsidP="005168A1">
      <w:pPr>
        <w:pStyle w:val="SingleTxtG"/>
        <w:rPr>
          <w:b/>
          <w:lang w:val="fr-FR"/>
        </w:rPr>
      </w:pPr>
      <w:r w:rsidRPr="005168A1">
        <w:rPr>
          <w:i/>
          <w:lang w:val="fr-FR"/>
        </w:rPr>
        <w:t>Document</w:t>
      </w:r>
      <w:r w:rsidR="004854B2">
        <w:rPr>
          <w:b/>
          <w:lang w:val="fr-FR"/>
        </w:rPr>
        <w:t> </w:t>
      </w:r>
      <w:r w:rsidR="004854B2" w:rsidRPr="004854B2">
        <w:rPr>
          <w:lang w:val="fr-FR"/>
        </w:rPr>
        <w:t>:</w:t>
      </w:r>
      <w:r w:rsidR="004854B2">
        <w:rPr>
          <w:b/>
          <w:lang w:val="fr-FR"/>
        </w:rPr>
        <w:tab/>
      </w:r>
      <w:r w:rsidR="004854B2">
        <w:rPr>
          <w:b/>
          <w:lang w:val="fr-FR"/>
        </w:rPr>
        <w:tab/>
      </w:r>
      <w:r w:rsidRPr="005168A1">
        <w:rPr>
          <w:lang w:val="fr-FR"/>
        </w:rPr>
        <w:t>ECE/TRANS/WP.29/GRBP/2019/2</w:t>
      </w:r>
      <w:r w:rsidR="004854B2">
        <w:rPr>
          <w:lang w:val="fr-FR"/>
        </w:rPr>
        <w:t>.</w:t>
      </w:r>
    </w:p>
    <w:p w:rsidR="005168A1" w:rsidRPr="005168A1" w:rsidRDefault="005168A1" w:rsidP="004854B2">
      <w:pPr>
        <w:pStyle w:val="H1G"/>
        <w:rPr>
          <w:lang w:val="fr-FR"/>
        </w:rPr>
      </w:pPr>
      <w:r w:rsidRPr="005168A1">
        <w:rPr>
          <w:lang w:val="fr-FR"/>
        </w:rPr>
        <w:tab/>
        <w:t>9.</w:t>
      </w:r>
      <w:r w:rsidRPr="005168A1">
        <w:rPr>
          <w:lang w:val="fr-FR"/>
        </w:rPr>
        <w:tab/>
        <w:t xml:space="preserve">Propositions d’amendements à la Résolution d’ensemble </w:t>
      </w:r>
      <w:r w:rsidR="006D0916">
        <w:rPr>
          <w:lang w:val="fr-FR"/>
        </w:rPr>
        <w:br/>
      </w:r>
      <w:r w:rsidRPr="005168A1">
        <w:rPr>
          <w:lang w:val="fr-FR"/>
        </w:rPr>
        <w:t>sur la construction des véhicules</w:t>
      </w:r>
    </w:p>
    <w:p w:rsidR="005168A1" w:rsidRPr="005168A1" w:rsidRDefault="005168A1" w:rsidP="008902A0">
      <w:pPr>
        <w:pStyle w:val="SingleTxtG"/>
        <w:ind w:firstLine="567"/>
        <w:rPr>
          <w:bCs/>
          <w:lang w:val="fr-FR"/>
        </w:rPr>
      </w:pPr>
      <w:r w:rsidRPr="005168A1">
        <w:rPr>
          <w:bCs/>
          <w:lang w:val="fr-FR"/>
        </w:rPr>
        <w:t xml:space="preserve">Le GRBP examinera de nouvelles propositions, le cas échéant. </w:t>
      </w:r>
    </w:p>
    <w:p w:rsidR="005168A1" w:rsidRPr="005168A1" w:rsidRDefault="005168A1" w:rsidP="004854B2">
      <w:pPr>
        <w:pStyle w:val="H1G"/>
        <w:rPr>
          <w:lang w:val="fr-FR"/>
        </w:rPr>
      </w:pPr>
      <w:r w:rsidRPr="005168A1">
        <w:rPr>
          <w:lang w:val="fr-FR"/>
        </w:rPr>
        <w:tab/>
        <w:t>10.</w:t>
      </w:r>
      <w:r w:rsidRPr="005168A1">
        <w:rPr>
          <w:lang w:val="fr-FR"/>
        </w:rPr>
        <w:tab/>
        <w:t xml:space="preserve">Mise au point d’une homologation de type internationale </w:t>
      </w:r>
      <w:r w:rsidR="006D0916">
        <w:rPr>
          <w:lang w:val="fr-FR"/>
        </w:rPr>
        <w:br/>
      </w:r>
      <w:r w:rsidRPr="005168A1">
        <w:rPr>
          <w:lang w:val="fr-FR"/>
        </w:rPr>
        <w:t xml:space="preserve">de l’ensemble du véhicule </w:t>
      </w:r>
    </w:p>
    <w:p w:rsidR="005168A1" w:rsidRPr="005168A1" w:rsidRDefault="005168A1" w:rsidP="008902A0">
      <w:pPr>
        <w:pStyle w:val="SingleTxtG"/>
        <w:ind w:firstLine="567"/>
        <w:rPr>
          <w:lang w:val="fr-FR"/>
        </w:rPr>
      </w:pPr>
      <w:r w:rsidRPr="005168A1">
        <w:rPr>
          <w:lang w:val="fr-FR"/>
        </w:rPr>
        <w:t>Le GRBP sera informé de l’état d’avancement de la mise en œuvre de l’homologation de type internationale de l'ensemble du véhicule (IWVTA) (Règlement ONU n</w:t>
      </w:r>
      <w:r w:rsidRPr="005168A1">
        <w:rPr>
          <w:vertAlign w:val="superscript"/>
          <w:lang w:val="fr-FR"/>
        </w:rPr>
        <w:t>o</w:t>
      </w:r>
      <w:r w:rsidRPr="005168A1">
        <w:rPr>
          <w:lang w:val="fr-FR"/>
        </w:rPr>
        <w:t xml:space="preserve"> 0). </w:t>
      </w:r>
    </w:p>
    <w:p w:rsidR="005168A1" w:rsidRPr="005168A1" w:rsidRDefault="005168A1" w:rsidP="004854B2">
      <w:pPr>
        <w:pStyle w:val="H1G"/>
        <w:rPr>
          <w:lang w:val="fr-FR"/>
        </w:rPr>
      </w:pPr>
      <w:r w:rsidRPr="005168A1">
        <w:rPr>
          <w:lang w:val="fr-FR"/>
        </w:rPr>
        <w:tab/>
        <w:t>11.</w:t>
      </w:r>
      <w:r w:rsidRPr="005168A1">
        <w:rPr>
          <w:lang w:val="fr-FR"/>
        </w:rPr>
        <w:tab/>
        <w:t xml:space="preserve">Points à retenir des dernières sessions du Forum mondial de l’harmonisation des Règlements concernant les véhicules </w:t>
      </w:r>
    </w:p>
    <w:p w:rsidR="005168A1" w:rsidRPr="005168A1" w:rsidRDefault="005168A1" w:rsidP="008902A0">
      <w:pPr>
        <w:pStyle w:val="SingleTxtG"/>
        <w:ind w:firstLine="567"/>
        <w:rPr>
          <w:bCs/>
          <w:lang w:val="fr-FR"/>
        </w:rPr>
      </w:pPr>
      <w:r w:rsidRPr="005168A1">
        <w:rPr>
          <w:lang w:val="fr-FR"/>
        </w:rPr>
        <w:t xml:space="preserve">Le GRBP sera informé par le secrétariat des points à retenir des dernières sessions du WP.29 sur des questions qui le concernent et sur des questions communes. </w:t>
      </w:r>
    </w:p>
    <w:p w:rsidR="005168A1" w:rsidRPr="005168A1" w:rsidRDefault="005168A1" w:rsidP="004854B2">
      <w:pPr>
        <w:pStyle w:val="H1G"/>
        <w:rPr>
          <w:lang w:val="fr-FR"/>
        </w:rPr>
      </w:pPr>
      <w:r w:rsidRPr="005168A1">
        <w:rPr>
          <w:lang w:val="fr-FR"/>
        </w:rPr>
        <w:tab/>
        <w:t>12.</w:t>
      </w:r>
      <w:r w:rsidRPr="005168A1">
        <w:rPr>
          <w:lang w:val="fr-FR"/>
        </w:rPr>
        <w:tab/>
        <w:t xml:space="preserve">Échange de vues sur les travaux futurs du Groupe de travail </w:t>
      </w:r>
      <w:r w:rsidR="006D0916">
        <w:rPr>
          <w:lang w:val="fr-FR"/>
        </w:rPr>
        <w:br/>
      </w:r>
      <w:r w:rsidRPr="005168A1">
        <w:rPr>
          <w:lang w:val="fr-FR"/>
        </w:rPr>
        <w:t xml:space="preserve">du bruit et des pneumatiques </w:t>
      </w:r>
    </w:p>
    <w:p w:rsidR="005168A1" w:rsidRPr="005168A1" w:rsidRDefault="005168A1" w:rsidP="008902A0">
      <w:pPr>
        <w:pStyle w:val="SingleTxtG"/>
        <w:ind w:firstLine="567"/>
        <w:rPr>
          <w:lang w:val="fr-FR"/>
        </w:rPr>
      </w:pPr>
      <w:r w:rsidRPr="005168A1">
        <w:rPr>
          <w:lang w:val="fr-FR"/>
        </w:rPr>
        <w:t xml:space="preserve">Le GRBP souhaitera sans doute examiner la liste des priorités à prendre en considération dans ses futurs travaux. </w:t>
      </w:r>
    </w:p>
    <w:p w:rsidR="005168A1" w:rsidRPr="005168A1" w:rsidRDefault="005168A1" w:rsidP="005168A1">
      <w:pPr>
        <w:pStyle w:val="SingleTxtG"/>
        <w:rPr>
          <w:b/>
          <w:lang w:val="fr-FR"/>
        </w:rPr>
      </w:pPr>
      <w:r w:rsidRPr="005168A1">
        <w:rPr>
          <w:i/>
          <w:lang w:val="fr-FR"/>
        </w:rPr>
        <w:t>Document</w:t>
      </w:r>
      <w:r w:rsidR="004854B2">
        <w:rPr>
          <w:b/>
          <w:lang w:val="fr-FR"/>
        </w:rPr>
        <w:t> </w:t>
      </w:r>
      <w:r w:rsidR="004854B2" w:rsidRPr="004854B2">
        <w:rPr>
          <w:lang w:val="fr-FR"/>
        </w:rPr>
        <w:t>:</w:t>
      </w:r>
      <w:r w:rsidR="004854B2">
        <w:rPr>
          <w:b/>
          <w:lang w:val="fr-FR"/>
        </w:rPr>
        <w:tab/>
      </w:r>
      <w:r w:rsidR="004854B2">
        <w:rPr>
          <w:b/>
          <w:lang w:val="fr-FR"/>
        </w:rPr>
        <w:tab/>
      </w:r>
      <w:r w:rsidRPr="005168A1">
        <w:rPr>
          <w:lang w:val="fr-FR"/>
        </w:rPr>
        <w:t>Document informel GRBP-70-10</w:t>
      </w:r>
      <w:r w:rsidR="004854B2">
        <w:rPr>
          <w:lang w:val="fr-FR"/>
        </w:rPr>
        <w:t>.</w:t>
      </w:r>
    </w:p>
    <w:p w:rsidR="005168A1" w:rsidRPr="005168A1" w:rsidRDefault="005168A1" w:rsidP="004854B2">
      <w:pPr>
        <w:pStyle w:val="H1G"/>
        <w:rPr>
          <w:lang w:val="fr-FR"/>
        </w:rPr>
      </w:pPr>
      <w:r w:rsidRPr="005168A1">
        <w:rPr>
          <w:lang w:val="fr-FR"/>
        </w:rPr>
        <w:tab/>
        <w:t>13.</w:t>
      </w:r>
      <w:r w:rsidRPr="005168A1">
        <w:rPr>
          <w:lang w:val="fr-FR"/>
        </w:rPr>
        <w:tab/>
        <w:t>Questions diverses</w:t>
      </w:r>
    </w:p>
    <w:p w:rsidR="005168A1" w:rsidRPr="005168A1" w:rsidRDefault="005168A1" w:rsidP="008902A0">
      <w:pPr>
        <w:pStyle w:val="SingleTxtG"/>
        <w:ind w:firstLine="567"/>
        <w:rPr>
          <w:lang w:val="fr-FR"/>
        </w:rPr>
      </w:pPr>
      <w:r w:rsidRPr="005168A1">
        <w:rPr>
          <w:lang w:val="fr-FR"/>
        </w:rPr>
        <w:t xml:space="preserve">Le GRBP souhaitera peut-être aussi reprendre l’examen des modalités de mise en œuvre des nouvelles dispositions de la révision 3 de l’Accord de 1958 concernant l’« identifiant unique ». </w:t>
      </w:r>
    </w:p>
    <w:p w:rsidR="005168A1" w:rsidRPr="005168A1" w:rsidRDefault="005168A1" w:rsidP="008902A0">
      <w:pPr>
        <w:pStyle w:val="SingleTxtG"/>
        <w:ind w:firstLine="567"/>
        <w:rPr>
          <w:lang w:val="fr-FR"/>
        </w:rPr>
      </w:pPr>
      <w:r w:rsidRPr="005168A1">
        <w:rPr>
          <w:lang w:val="fr-FR"/>
        </w:rPr>
        <w:t xml:space="preserve">Le Groupe de travail examinera d’autres questions, si nécessaire. </w:t>
      </w:r>
    </w:p>
    <w:p w:rsidR="005168A1" w:rsidRPr="005168A1" w:rsidRDefault="005168A1" w:rsidP="004854B2">
      <w:pPr>
        <w:pStyle w:val="H1G"/>
        <w:rPr>
          <w:lang w:val="fr-FR"/>
        </w:rPr>
      </w:pPr>
      <w:r w:rsidRPr="005168A1">
        <w:rPr>
          <w:lang w:val="fr-FR"/>
        </w:rPr>
        <w:tab/>
        <w:t>14.</w:t>
      </w:r>
      <w:r w:rsidRPr="005168A1">
        <w:rPr>
          <w:lang w:val="fr-FR"/>
        </w:rPr>
        <w:tab/>
        <w:t>Ordre du jour provisoire de la prochaine session</w:t>
      </w:r>
    </w:p>
    <w:p w:rsidR="005168A1" w:rsidRPr="005168A1" w:rsidRDefault="005168A1" w:rsidP="008902A0">
      <w:pPr>
        <w:pStyle w:val="SingleTxtG"/>
        <w:ind w:firstLine="567"/>
        <w:rPr>
          <w:lang w:val="fr-FR"/>
        </w:rPr>
      </w:pPr>
      <w:r w:rsidRPr="005168A1">
        <w:rPr>
          <w:lang w:val="fr-FR"/>
        </w:rPr>
        <w:t xml:space="preserve">Le GRBP est invité à donner des indications concernant l’ordre du jour provisoire de la prochaine session, qui devrait s’ouvrir à Genève le 7 septembre 2020 à 12 h 30 et s’achever le 9 septembre 2020 à 17 h 30. </w:t>
      </w:r>
    </w:p>
    <w:p w:rsidR="005168A1" w:rsidRPr="004854B2" w:rsidRDefault="004854B2" w:rsidP="004854B2">
      <w:pPr>
        <w:pStyle w:val="SingleTxtG"/>
        <w:spacing w:before="240" w:after="0"/>
        <w:jc w:val="center"/>
        <w:rPr>
          <w:u w:val="single"/>
        </w:rPr>
      </w:pPr>
      <w:bookmarkStart w:id="2" w:name="_GoBack"/>
      <w:bookmarkEnd w:id="2"/>
      <w:r>
        <w:rPr>
          <w:u w:val="single"/>
          <w:lang w:val="fr-FR"/>
        </w:rPr>
        <w:tab/>
      </w:r>
      <w:r>
        <w:rPr>
          <w:u w:val="single"/>
          <w:lang w:val="fr-FR"/>
        </w:rPr>
        <w:tab/>
      </w:r>
      <w:r>
        <w:rPr>
          <w:u w:val="single"/>
          <w:lang w:val="fr-FR"/>
        </w:rPr>
        <w:tab/>
      </w:r>
    </w:p>
    <w:sectPr w:rsidR="005168A1" w:rsidRPr="004854B2" w:rsidSect="005168A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7C0" w:rsidRDefault="00F447C0" w:rsidP="00F95C08">
      <w:pPr>
        <w:spacing w:line="240" w:lineRule="auto"/>
      </w:pPr>
    </w:p>
  </w:endnote>
  <w:endnote w:type="continuationSeparator" w:id="0">
    <w:p w:rsidR="00F447C0" w:rsidRPr="00AC3823" w:rsidRDefault="00F447C0" w:rsidP="00AC3823">
      <w:pPr>
        <w:pStyle w:val="Pieddepage"/>
      </w:pPr>
    </w:p>
  </w:endnote>
  <w:endnote w:type="continuationNotice" w:id="1">
    <w:p w:rsidR="00F447C0" w:rsidRDefault="00F447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A1" w:rsidRPr="005168A1" w:rsidRDefault="005168A1" w:rsidP="005168A1">
    <w:pPr>
      <w:pStyle w:val="Pieddepage"/>
      <w:tabs>
        <w:tab w:val="right" w:pos="9638"/>
      </w:tabs>
    </w:pPr>
    <w:r w:rsidRPr="005168A1">
      <w:rPr>
        <w:b/>
        <w:sz w:val="18"/>
      </w:rPr>
      <w:fldChar w:fldCharType="begin"/>
    </w:r>
    <w:r w:rsidRPr="005168A1">
      <w:rPr>
        <w:b/>
        <w:sz w:val="18"/>
      </w:rPr>
      <w:instrText xml:space="preserve"> PAGE  \* MERGEFORMAT </w:instrText>
    </w:r>
    <w:r w:rsidRPr="005168A1">
      <w:rPr>
        <w:b/>
        <w:sz w:val="18"/>
      </w:rPr>
      <w:fldChar w:fldCharType="separate"/>
    </w:r>
    <w:r w:rsidRPr="005168A1">
      <w:rPr>
        <w:b/>
        <w:noProof/>
        <w:sz w:val="18"/>
      </w:rPr>
      <w:t>2</w:t>
    </w:r>
    <w:r w:rsidRPr="005168A1">
      <w:rPr>
        <w:b/>
        <w:sz w:val="18"/>
      </w:rPr>
      <w:fldChar w:fldCharType="end"/>
    </w:r>
    <w:r>
      <w:rPr>
        <w:b/>
        <w:sz w:val="18"/>
      </w:rPr>
      <w:tab/>
    </w:r>
    <w:r>
      <w:t>GE.19-19353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A1" w:rsidRPr="005168A1" w:rsidRDefault="005168A1" w:rsidP="005168A1">
    <w:pPr>
      <w:pStyle w:val="Pieddepage"/>
      <w:tabs>
        <w:tab w:val="right" w:pos="9638"/>
      </w:tabs>
      <w:rPr>
        <w:b/>
        <w:sz w:val="18"/>
      </w:rPr>
    </w:pPr>
    <w:r>
      <w:t>GE.19-19353</w:t>
    </w:r>
    <w:r>
      <w:tab/>
    </w:r>
    <w:r w:rsidRPr="005168A1">
      <w:rPr>
        <w:b/>
        <w:sz w:val="18"/>
      </w:rPr>
      <w:fldChar w:fldCharType="begin"/>
    </w:r>
    <w:r w:rsidRPr="005168A1">
      <w:rPr>
        <w:b/>
        <w:sz w:val="18"/>
      </w:rPr>
      <w:instrText xml:space="preserve"> PAGE  \* MERGEFORMAT </w:instrText>
    </w:r>
    <w:r w:rsidRPr="005168A1">
      <w:rPr>
        <w:b/>
        <w:sz w:val="18"/>
      </w:rPr>
      <w:fldChar w:fldCharType="separate"/>
    </w:r>
    <w:r w:rsidRPr="005168A1">
      <w:rPr>
        <w:b/>
        <w:noProof/>
        <w:sz w:val="18"/>
      </w:rPr>
      <w:t>3</w:t>
    </w:r>
    <w:r w:rsidRPr="005168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168A1" w:rsidRDefault="005168A1" w:rsidP="005168A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19-19353  (F)    </w:t>
    </w:r>
    <w:r w:rsidRPr="006D0916">
      <w:rPr>
        <w:sz w:val="20"/>
      </w:rPr>
      <w:t>151119    181119</w:t>
    </w:r>
    <w:r>
      <w:rPr>
        <w:sz w:val="20"/>
      </w:rPr>
      <w:br/>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sidRPr="005168A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7C0" w:rsidRPr="00AC3823" w:rsidRDefault="00F447C0" w:rsidP="00AC3823">
      <w:pPr>
        <w:pStyle w:val="Pieddepage"/>
        <w:tabs>
          <w:tab w:val="right" w:pos="2155"/>
        </w:tabs>
        <w:spacing w:after="80" w:line="240" w:lineRule="atLeast"/>
        <w:ind w:left="680"/>
        <w:rPr>
          <w:u w:val="single"/>
        </w:rPr>
      </w:pPr>
      <w:r>
        <w:rPr>
          <w:u w:val="single"/>
        </w:rPr>
        <w:tab/>
      </w:r>
    </w:p>
  </w:footnote>
  <w:footnote w:type="continuationSeparator" w:id="0">
    <w:p w:rsidR="00F447C0" w:rsidRPr="00AC3823" w:rsidRDefault="00F447C0" w:rsidP="00AC3823">
      <w:pPr>
        <w:pStyle w:val="Pieddepage"/>
        <w:tabs>
          <w:tab w:val="right" w:pos="2155"/>
        </w:tabs>
        <w:spacing w:after="80" w:line="240" w:lineRule="atLeast"/>
        <w:ind w:left="680"/>
        <w:rPr>
          <w:u w:val="single"/>
        </w:rPr>
      </w:pPr>
      <w:r>
        <w:rPr>
          <w:u w:val="single"/>
        </w:rPr>
        <w:tab/>
      </w:r>
    </w:p>
  </w:footnote>
  <w:footnote w:type="continuationNotice" w:id="1">
    <w:p w:rsidR="00F447C0" w:rsidRPr="00AC3823" w:rsidRDefault="00F447C0">
      <w:pPr>
        <w:spacing w:line="240" w:lineRule="auto"/>
        <w:rPr>
          <w:sz w:val="2"/>
          <w:szCs w:val="2"/>
        </w:rPr>
      </w:pPr>
    </w:p>
  </w:footnote>
  <w:footnote w:id="2">
    <w:p w:rsidR="005168A1" w:rsidRPr="00321FB0" w:rsidRDefault="005168A1" w:rsidP="005168A1">
      <w:pPr>
        <w:pStyle w:val="Notedebasdepage"/>
      </w:pPr>
      <w:r w:rsidRPr="00321FB0">
        <w:tab/>
      </w:r>
      <w:r w:rsidRPr="005168A1">
        <w:t xml:space="preserve">* </w:t>
      </w:r>
      <w:r w:rsidRPr="005168A1">
        <w:tab/>
      </w:r>
      <w:r w:rsidRPr="00321FB0">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5168A1">
          <w:rPr>
            <w:rStyle w:val="Lienhypertexte"/>
          </w:rPr>
          <w:t>www.unece.org/trans/main/wp29/wp29wgs/wp29grb/grb2019.html</w:t>
        </w:r>
      </w:hyperlink>
      <w:r w:rsidRPr="00321FB0">
        <w:t>). À̀ titre exceptionnel, ils peuvent également être obtenus par courrier électronique (</w:t>
      </w:r>
      <w:hyperlink r:id="rId2" w:history="1">
        <w:r w:rsidRPr="005168A1">
          <w:rPr>
            <w:rStyle w:val="Lienhypertexte"/>
          </w:rPr>
          <w:t>GRB@un.org</w:t>
        </w:r>
      </w:hyperlink>
      <w:r w:rsidRPr="00321FB0">
        <w:t>). Durant la session, les documents officiels peuvent être obtenus auprès de la Section de la distribution des documents de l’ONUG (bureau C.337 au 3</w:t>
      </w:r>
      <w:r w:rsidRPr="009230AD">
        <w:rPr>
          <w:vertAlign w:val="superscript"/>
        </w:rPr>
        <w:t>e</w:t>
      </w:r>
      <w:r w:rsidR="009230AD">
        <w:t> </w:t>
      </w:r>
      <w:r w:rsidRPr="00321FB0">
        <w:t xml:space="preserve">étage du Palais des Nations). Les versions traduites de ces documents sont disponibles en accès public sur le Système de diffusion électronique des documents (SEDOC), à l’adresse </w:t>
      </w:r>
      <w:hyperlink r:id="rId3" w:history="1">
        <w:r w:rsidRPr="005168A1">
          <w:rPr>
            <w:rStyle w:val="Lienhypertexte"/>
          </w:rPr>
          <w:t>documents.un.org/</w:t>
        </w:r>
      </w:hyperlink>
      <w:r w:rsidRPr="00321FB0">
        <w:t xml:space="preserve">. </w:t>
      </w:r>
    </w:p>
  </w:footnote>
  <w:footnote w:id="3">
    <w:p w:rsidR="005168A1" w:rsidRPr="00321FB0" w:rsidRDefault="005168A1" w:rsidP="005168A1">
      <w:pPr>
        <w:pStyle w:val="Notedebasdepage"/>
      </w:pPr>
      <w:r w:rsidRPr="00321FB0">
        <w:tab/>
      </w:r>
      <w:r w:rsidRPr="005168A1">
        <w:t xml:space="preserve">** </w:t>
      </w:r>
      <w:r w:rsidRPr="005168A1">
        <w:tab/>
      </w:r>
      <w:r w:rsidRPr="00321FB0">
        <w:t>Les représentants sont priés de remplir le formulaire d’inscription disponible sur le site Web de la CEE (</w:t>
      </w:r>
      <w:hyperlink r:id="rId4" w:history="1">
        <w:r w:rsidRPr="005168A1">
          <w:rPr>
            <w:rStyle w:val="Lienhypertexte"/>
          </w:rPr>
          <w:t>https://uncdb.unece.org/app/ext/meeting-registration?id=iZWYXI</w:t>
        </w:r>
      </w:hyperlink>
      <w:r w:rsidRPr="00321FB0">
        <w:t>). À̀ leur arrivée au Palais des</w:t>
      </w:r>
      <w:r w:rsidR="009230AD">
        <w:t> </w:t>
      </w:r>
      <w:r w:rsidRPr="00321FB0">
        <w:t xml:space="preserve">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w:t>
      </w:r>
      <w:hyperlink r:id="rId5" w:history="1">
        <w:r w:rsidRPr="005168A1">
          <w:rPr>
            <w:rStyle w:val="Lienhypertexte"/>
          </w:rPr>
          <w:t>http://www.unece.org/fr/info/events/informations-pratiques-pour-les-delegues.html</w:t>
        </w:r>
      </w:hyperlink>
      <w:r w:rsidRPr="00321FB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A1" w:rsidRPr="005168A1" w:rsidRDefault="006E52B6">
    <w:pPr>
      <w:pStyle w:val="En-tte"/>
    </w:pPr>
    <w:r>
      <w:fldChar w:fldCharType="begin"/>
    </w:r>
    <w:r>
      <w:instrText xml:space="preserve"> TITLE  \* MERGEFORMAT </w:instrText>
    </w:r>
    <w:r>
      <w:fldChar w:fldCharType="separate"/>
    </w:r>
    <w:r w:rsidR="005168A1">
      <w:t>ECE/TRANS/WP.29/GRBP/2020/1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A1" w:rsidRPr="005168A1" w:rsidRDefault="006E52B6" w:rsidP="005168A1">
    <w:pPr>
      <w:pStyle w:val="En-tte"/>
      <w:jc w:val="right"/>
    </w:pPr>
    <w:r>
      <w:fldChar w:fldCharType="begin"/>
    </w:r>
    <w:r>
      <w:instrText xml:space="preserve"> TITLE  \* MERGEFORMAT </w:instrText>
    </w:r>
    <w:r>
      <w:fldChar w:fldCharType="separate"/>
    </w:r>
    <w:r w:rsidR="005168A1">
      <w:t>ECE/TRANS/WP.29/GRBP/2020/1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47C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043D2"/>
    <w:rsid w:val="00421996"/>
    <w:rsid w:val="00441C3B"/>
    <w:rsid w:val="00446FE5"/>
    <w:rsid w:val="00452396"/>
    <w:rsid w:val="004837D8"/>
    <w:rsid w:val="004854B2"/>
    <w:rsid w:val="004E2EED"/>
    <w:rsid w:val="004E468C"/>
    <w:rsid w:val="005168A1"/>
    <w:rsid w:val="005505B7"/>
    <w:rsid w:val="00573BE5"/>
    <w:rsid w:val="00586ED3"/>
    <w:rsid w:val="00596AA9"/>
    <w:rsid w:val="006D0916"/>
    <w:rsid w:val="006E52B6"/>
    <w:rsid w:val="0071601D"/>
    <w:rsid w:val="007A62E6"/>
    <w:rsid w:val="007F20FA"/>
    <w:rsid w:val="0080684C"/>
    <w:rsid w:val="00871C75"/>
    <w:rsid w:val="008776DC"/>
    <w:rsid w:val="008902A0"/>
    <w:rsid w:val="009230AD"/>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A36BE"/>
    <w:rsid w:val="00D27882"/>
    <w:rsid w:val="00D3439C"/>
    <w:rsid w:val="00DB1831"/>
    <w:rsid w:val="00DD3BFD"/>
    <w:rsid w:val="00DF6678"/>
    <w:rsid w:val="00E0299A"/>
    <w:rsid w:val="00E33A59"/>
    <w:rsid w:val="00E85C74"/>
    <w:rsid w:val="00EA6547"/>
    <w:rsid w:val="00EF2E22"/>
    <w:rsid w:val="00F35BAF"/>
    <w:rsid w:val="00F447C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94DAB"/>
  <w15:docId w15:val="{43CD558D-E745-4DA9-A480-BF752C3E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51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documents.un.org\" TargetMode="External"/><Relationship Id="rId2" Type="http://schemas.openxmlformats.org/officeDocument/2006/relationships/hyperlink" Target="mailto:GRB@un.org" TargetMode="External"/><Relationship Id="rId1" Type="http://schemas.openxmlformats.org/officeDocument/2006/relationships/hyperlink" Target="http://www.unece.org/trans/main/wp29/wp29wgs/wp29grb/grb2019.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https://uncdb.unece.org/app/ext/meeting-registration?id=iZWYX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ECE/TRANS/WP.29/GRBP/2020/1</vt:lpstr>
    </vt:vector>
  </TitlesOfParts>
  <Company>DCM</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dc:title>
  <dc:subject/>
  <dc:creator>Edith BOURION</dc:creator>
  <cp:keywords/>
  <cp:lastModifiedBy>Edith Bourion</cp:lastModifiedBy>
  <cp:revision>2</cp:revision>
  <cp:lastPrinted>2014-05-14T10:59:00Z</cp:lastPrinted>
  <dcterms:created xsi:type="dcterms:W3CDTF">2019-11-18T14:08:00Z</dcterms:created>
  <dcterms:modified xsi:type="dcterms:W3CDTF">2019-11-18T14:08:00Z</dcterms:modified>
</cp:coreProperties>
</file>